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B84F8" w14:textId="77777777" w:rsidR="00E07BD7" w:rsidRDefault="00E07BD7" w:rsidP="0013714B">
      <w:pPr>
        <w:ind w:left="3600"/>
        <w:jc w:val="both"/>
        <w:rPr>
          <w:i/>
          <w:sz w:val="20"/>
          <w:szCs w:val="20"/>
        </w:rPr>
      </w:pPr>
    </w:p>
    <w:p w14:paraId="46D909D7" w14:textId="77777777" w:rsidR="00D14114" w:rsidRDefault="00D14114" w:rsidP="00D14114">
      <w:pPr>
        <w:jc w:val="center"/>
        <w:rPr>
          <w:b/>
        </w:rPr>
      </w:pPr>
      <w:r w:rsidRPr="00EA7478">
        <w:rPr>
          <w:b/>
        </w:rPr>
        <w:t>PASLAUGŲ VIEŠOJO PIRKIMO-PARDAVIMO SUTARTIS</w:t>
      </w:r>
      <w:r>
        <w:rPr>
          <w:b/>
        </w:rPr>
        <w:t xml:space="preserve">  </w:t>
      </w:r>
    </w:p>
    <w:p w14:paraId="0F5B5E97" w14:textId="77777777" w:rsidR="00D14114" w:rsidRDefault="00D14114" w:rsidP="00D14114">
      <w:pPr>
        <w:jc w:val="center"/>
        <w:rPr>
          <w:color w:val="000000"/>
        </w:rPr>
      </w:pPr>
    </w:p>
    <w:p w14:paraId="3F488665"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5C58ABBA" w14:textId="77777777" w:rsidR="00D14114" w:rsidRPr="00414F4A" w:rsidRDefault="00D14114" w:rsidP="00D14114">
      <w:pPr>
        <w:rPr>
          <w:sz w:val="22"/>
          <w:szCs w:val="22"/>
        </w:rPr>
      </w:pPr>
    </w:p>
    <w:p w14:paraId="50C0F302" w14:textId="77777777" w:rsidR="00D14114" w:rsidRDefault="00D14114" w:rsidP="00D14114">
      <w:pPr>
        <w:ind w:left="2880" w:firstLine="720"/>
        <w:jc w:val="both"/>
      </w:pPr>
      <w:r>
        <w:t>20</w:t>
      </w:r>
      <w:r w:rsidR="001E69BB">
        <w:t xml:space="preserve">24                                    </w:t>
      </w:r>
      <w:r>
        <w:t xml:space="preserve"> Nr.</w:t>
      </w:r>
    </w:p>
    <w:p w14:paraId="153777E9" w14:textId="77777777" w:rsidR="00D14114" w:rsidRPr="001E69BB" w:rsidRDefault="00D14114" w:rsidP="00D14114">
      <w:pPr>
        <w:ind w:left="3600"/>
        <w:jc w:val="both"/>
      </w:pPr>
      <w:r>
        <w:rPr>
          <w:sz w:val="22"/>
          <w:szCs w:val="22"/>
        </w:rPr>
        <w:t xml:space="preserve">         </w:t>
      </w:r>
      <w:r w:rsidR="001E69BB" w:rsidRPr="001E69BB">
        <w:t>Vilnius</w:t>
      </w:r>
    </w:p>
    <w:p w14:paraId="0BFFD381" w14:textId="77777777" w:rsidR="00D14114" w:rsidRDefault="00D14114" w:rsidP="00D14114">
      <w:pPr>
        <w:ind w:left="3600"/>
        <w:jc w:val="both"/>
        <w:rPr>
          <w:i/>
          <w:sz w:val="20"/>
          <w:szCs w:val="20"/>
        </w:rPr>
      </w:pPr>
    </w:p>
    <w:p w14:paraId="7061B5A1" w14:textId="77777777" w:rsidR="00D14114" w:rsidRPr="00511732" w:rsidRDefault="00024740" w:rsidP="00A33C80">
      <w:pPr>
        <w:ind w:left="-284" w:firstLine="720"/>
        <w:jc w:val="both"/>
        <w:rPr>
          <w:color w:val="000000"/>
        </w:rPr>
      </w:pPr>
      <w:r w:rsidRPr="00D10204">
        <w:rPr>
          <w:b/>
          <w:color w:val="000000"/>
        </w:rPr>
        <w:t>Lietuvos Respubli</w:t>
      </w:r>
      <w:r w:rsidR="00CD1D30" w:rsidRPr="00D10204">
        <w:rPr>
          <w:b/>
          <w:color w:val="000000"/>
        </w:rPr>
        <w:t>kos krašto apsaugos ministerija</w:t>
      </w:r>
      <w:r w:rsidR="00CD1D30" w:rsidRPr="00CD1D30">
        <w:rPr>
          <w:color w:val="000000"/>
        </w:rPr>
        <w:t>,</w:t>
      </w:r>
      <w:r w:rsidRPr="00CD1D30">
        <w:rPr>
          <w:color w:val="000000"/>
        </w:rPr>
        <w:t xml:space="preserve"> atstovaujama </w:t>
      </w:r>
      <w:r w:rsidR="00CD1D30" w:rsidRPr="00CD1D30">
        <w:rPr>
          <w:color w:val="000000"/>
        </w:rPr>
        <w:t>Ministerijos</w:t>
      </w:r>
      <w:r w:rsidRPr="00CD1D30">
        <w:rPr>
          <w:color w:val="000000"/>
        </w:rPr>
        <w:t xml:space="preserve"> kanclerės</w:t>
      </w:r>
      <w:r w:rsidR="001E69BB" w:rsidRPr="00CD1D30">
        <w:rPr>
          <w:color w:val="000000"/>
        </w:rPr>
        <w:t xml:space="preserve"> Kristinos </w:t>
      </w:r>
      <w:proofErr w:type="spellStart"/>
      <w:r w:rsidR="001E69BB" w:rsidRPr="00CD1D30">
        <w:rPr>
          <w:color w:val="000000"/>
        </w:rPr>
        <w:t>Deviatnikovaitės</w:t>
      </w:r>
      <w:proofErr w:type="spellEnd"/>
      <w:r w:rsidRPr="00CD1D30">
        <w:rPr>
          <w:color w:val="000000"/>
        </w:rPr>
        <w:t xml:space="preserve">, veikiančios </w:t>
      </w:r>
      <w:r w:rsidR="00927454" w:rsidRPr="00CD1D30">
        <w:rPr>
          <w:color w:val="000000"/>
        </w:rPr>
        <w:t xml:space="preserve">pagal </w:t>
      </w:r>
      <w:r w:rsidR="00927454" w:rsidRPr="00CD1D30">
        <w:t>Pirkimų organizavimo, kontrolės ir priežiūros Krašto apsaugos sistemoje tvarkos aprašo, patvirtinto Lietuvos Respublikos krašto apsaugos ministro 2007 m. liepos 30 d. įsakymu Nr. V-768, 112 punkto nuostatas</w:t>
      </w:r>
      <w:r w:rsidR="00C07522" w:rsidRPr="00CD1D30">
        <w:rPr>
          <w:color w:val="000000"/>
        </w:rPr>
        <w:t xml:space="preserve">, </w:t>
      </w:r>
      <w:r w:rsidRPr="00CD1D30">
        <w:rPr>
          <w:color w:val="000000"/>
        </w:rPr>
        <w:t xml:space="preserve">(toliau – </w:t>
      </w:r>
      <w:r w:rsidRPr="00CD1D30">
        <w:rPr>
          <w:b/>
          <w:color w:val="000000"/>
        </w:rPr>
        <w:t>Pirkėjas</w:t>
      </w:r>
      <w:r w:rsidRPr="00237AC4">
        <w:rPr>
          <w:color w:val="000000"/>
        </w:rPr>
        <w:t>), ir</w:t>
      </w:r>
      <w:r w:rsidR="00237AC4" w:rsidRPr="00237AC4">
        <w:rPr>
          <w:color w:val="000000"/>
        </w:rPr>
        <w:t xml:space="preserve"> </w:t>
      </w:r>
      <w:r w:rsidR="00237AC4" w:rsidRPr="00D10204">
        <w:rPr>
          <w:b/>
          <w:color w:val="000000"/>
        </w:rPr>
        <w:t>UAB IDEA PRIMA</w:t>
      </w:r>
      <w:r w:rsidR="00237AC4" w:rsidRPr="00237AC4">
        <w:rPr>
          <w:color w:val="000000"/>
        </w:rPr>
        <w:t>, atstovaujama, direktoriaus Pauliaus Tamulionio veikiančio pagal bendrovės įstatus (</w:t>
      </w:r>
      <w:r w:rsidRPr="00237AC4">
        <w:rPr>
          <w:color w:val="000000"/>
        </w:rPr>
        <w:t xml:space="preserve">toliau – </w:t>
      </w:r>
      <w:r w:rsidRPr="00237AC4">
        <w:rPr>
          <w:b/>
          <w:color w:val="000000"/>
        </w:rPr>
        <w:t>Teikėjas</w:t>
      </w:r>
      <w:r w:rsidRPr="006B1B8F">
        <w:rPr>
          <w:color w:val="000000"/>
        </w:rPr>
        <w:t>),</w:t>
      </w:r>
      <w:r w:rsidRPr="00024740">
        <w:rPr>
          <w:color w:val="000000"/>
        </w:rPr>
        <w:t xml:space="preserve"> toliau kartu šioje paslaugų viešojo pirkimo-pardavimo sutartyje vadinami „Šalimis“, o kiekvienas atskirai – „Šalimi“, vadovaudamosi Lietuvos Respublikos viešųjų pirkimų įstatymu (toliau – Viešųjų pirkimų įstatymas) sudarė šią paslaugų viešojo pirkimo-pardavimo sutartį, toliau vadinamą „Sutartimi“, ir susitarė dėl toliau išvardintų sąlygų.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7556D45F" w14:textId="77777777" w:rsidTr="001A3760">
        <w:tc>
          <w:tcPr>
            <w:tcW w:w="10368" w:type="dxa"/>
            <w:shd w:val="clear" w:color="auto" w:fill="auto"/>
          </w:tcPr>
          <w:p w14:paraId="6F81E369" w14:textId="77777777" w:rsidR="00D14114" w:rsidRPr="007A4D14" w:rsidRDefault="00D14114" w:rsidP="00E26EFF">
            <w:pPr>
              <w:numPr>
                <w:ilvl w:val="0"/>
                <w:numId w:val="3"/>
              </w:numPr>
              <w:ind w:left="252" w:hanging="252"/>
              <w:jc w:val="both"/>
              <w:rPr>
                <w:b/>
              </w:rPr>
            </w:pPr>
            <w:r w:rsidRPr="007A4D14">
              <w:rPr>
                <w:b/>
              </w:rPr>
              <w:t>Sutarties objektas</w:t>
            </w:r>
          </w:p>
          <w:p w14:paraId="64FE3225" w14:textId="77777777" w:rsidR="00D14114" w:rsidRDefault="00456821" w:rsidP="00E26EFF">
            <w:pPr>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w:t>
            </w:r>
            <w:r w:rsidR="00D14114" w:rsidRPr="001921D8">
              <w:t xml:space="preserve">perka </w:t>
            </w:r>
            <w:r w:rsidR="00024740" w:rsidRPr="00F45C2F">
              <w:rPr>
                <w:b/>
              </w:rPr>
              <w:t>pritraukimo į</w:t>
            </w:r>
            <w:r w:rsidR="00024740" w:rsidRPr="001921D8">
              <w:t xml:space="preserve"> </w:t>
            </w:r>
            <w:r w:rsidR="00024740" w:rsidRPr="00565136">
              <w:rPr>
                <w:b/>
              </w:rPr>
              <w:t>Lietuvos kariuomenę informacinės kampanijos</w:t>
            </w:r>
            <w:r w:rsidR="00D14114" w:rsidRPr="00565136">
              <w:rPr>
                <w:b/>
              </w:rPr>
              <w:t xml:space="preserve"> paslaugas</w:t>
            </w:r>
            <w:r w:rsidR="00024740" w:rsidRPr="001921D8">
              <w:t xml:space="preserve"> </w:t>
            </w:r>
            <w:r w:rsidR="007A0FBF" w:rsidRPr="001921D8">
              <w:t>(toliau – p</w:t>
            </w:r>
            <w:r w:rsidR="00D14114" w:rsidRPr="001921D8">
              <w:t>asl</w:t>
            </w:r>
            <w:r w:rsidR="00024740" w:rsidRPr="001921D8">
              <w:t>augos), atitinkančias Sutarties</w:t>
            </w:r>
            <w:r w:rsidR="00D14114" w:rsidRPr="002728C6">
              <w:t xml:space="preserve"> </w:t>
            </w:r>
            <w:r w:rsidR="00024740">
              <w:t>1 priede „Karo prievolės pokyčių ir pritraukimo į karo tarnybą komunikacijos kampanijos paslaugos techninė specifikacija“ (toliau – 1</w:t>
            </w:r>
            <w:r w:rsidR="00D14114" w:rsidRPr="002728C6">
              <w:t xml:space="preserve"> priedas) nustatytus </w:t>
            </w:r>
            <w:r w:rsidR="00B07DF8">
              <w:t xml:space="preserve">ir kitus Sutartyje numatytus </w:t>
            </w:r>
            <w:r w:rsidR="00D14114" w:rsidRPr="002728C6">
              <w:t>reikalavimus.</w:t>
            </w:r>
          </w:p>
          <w:p w14:paraId="06D6B127" w14:textId="77777777" w:rsidR="00D14114" w:rsidRPr="002728C6" w:rsidRDefault="00456821" w:rsidP="00E26EFF">
            <w:pPr>
              <w:jc w:val="both"/>
            </w:pPr>
            <w:r w:rsidRPr="00EB4422">
              <w:t>1.2.</w:t>
            </w:r>
            <w:r>
              <w:t xml:space="preserve"> </w:t>
            </w:r>
            <w:r w:rsidRPr="00F91255">
              <w:rPr>
                <w:b/>
              </w:rPr>
              <w:t>Pirkėjas</w:t>
            </w:r>
            <w:r>
              <w:t xml:space="preserve"> įsipareigoja priimti Sutarties </w:t>
            </w:r>
            <w:r w:rsidR="00DE0C20">
              <w:t>1</w:t>
            </w:r>
            <w:r>
              <w:t xml:space="preserve"> priede</w:t>
            </w:r>
            <w:r w:rsidR="00DE0C20">
              <w:t xml:space="preserve"> nurodytas ir</w:t>
            </w:r>
            <w:r>
              <w:t xml:space="preserve"> Sutarties reikalavimus atitinkančias paslaugas ir už jas sumokėti Sutartyje nustatyta tvarka</w:t>
            </w:r>
            <w:r w:rsidR="00F45C2F">
              <w:t xml:space="preserve"> ir Sutarties 2 priede „Pasiūlymas“ nurodytomis kainomis</w:t>
            </w:r>
            <w:r>
              <w:t>.</w:t>
            </w:r>
          </w:p>
        </w:tc>
      </w:tr>
      <w:tr w:rsidR="00D14114" w14:paraId="30FC0644" w14:textId="77777777" w:rsidTr="001A3760">
        <w:tc>
          <w:tcPr>
            <w:tcW w:w="10368" w:type="dxa"/>
            <w:shd w:val="clear" w:color="auto" w:fill="auto"/>
          </w:tcPr>
          <w:p w14:paraId="1F1E2AFD" w14:textId="77777777"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 xml:space="preserve">paslaugų </w:t>
            </w:r>
            <w:r w:rsidRPr="007A4D14">
              <w:rPr>
                <w:b/>
                <w:color w:val="000000"/>
              </w:rPr>
              <w:t>įkainiai/kainodaros taisyklės</w:t>
            </w:r>
          </w:p>
          <w:p w14:paraId="6363E3BB" w14:textId="77777777" w:rsidR="00656B7D" w:rsidRPr="00250D2A" w:rsidRDefault="00656B7D" w:rsidP="00250D2A">
            <w:pPr>
              <w:jc w:val="both"/>
              <w:rPr>
                <w:color w:val="000000"/>
              </w:rPr>
            </w:pPr>
            <w:r w:rsidRPr="004C1DC9">
              <w:t xml:space="preserve">2.1. </w:t>
            </w:r>
            <w:r w:rsidR="00250D2A" w:rsidRPr="00D67711">
              <w:rPr>
                <w:b/>
              </w:rPr>
              <w:t>Pradinės Sutarties vertė</w:t>
            </w:r>
            <w:r w:rsidR="00250D2A" w:rsidRPr="00645072">
              <w:t xml:space="preserve"> yra </w:t>
            </w:r>
            <w:r w:rsidR="00ED09B2">
              <w:t xml:space="preserve">72 000,00 </w:t>
            </w:r>
            <w:proofErr w:type="spellStart"/>
            <w:r w:rsidR="00ED09B2">
              <w:t>Eur</w:t>
            </w:r>
            <w:proofErr w:type="spellEnd"/>
            <w:r w:rsidR="00ED09B2">
              <w:t xml:space="preserve"> (septyniasdešimt du tūkstančiai eurų 00 </w:t>
            </w:r>
            <w:r w:rsidR="00250D2A" w:rsidRPr="00645072">
              <w:t xml:space="preserve">ct), </w:t>
            </w:r>
            <w:r w:rsidR="00250D2A">
              <w:t xml:space="preserve">be </w:t>
            </w:r>
            <w:r w:rsidR="00250D2A">
              <w:rPr>
                <w:rFonts w:eastAsia="Calibri"/>
              </w:rPr>
              <w:t>pridėtinės vertės mokesčio (toliau – PVM), taikomas PVM</w:t>
            </w:r>
            <w:r w:rsidR="00ED09B2">
              <w:rPr>
                <w:rFonts w:eastAsia="Calibri"/>
              </w:rPr>
              <w:t xml:space="preserve"> 21</w:t>
            </w:r>
            <w:r w:rsidR="00250D2A" w:rsidRPr="00645072">
              <w:rPr>
                <w:rFonts w:eastAsia="Calibri"/>
              </w:rPr>
              <w:t>%</w:t>
            </w:r>
            <w:r w:rsidR="00ED09B2">
              <w:rPr>
                <w:rFonts w:eastAsia="Calibri"/>
              </w:rPr>
              <w:t>,</w:t>
            </w:r>
            <w:r w:rsidR="00250D2A" w:rsidRPr="00645072">
              <w:rPr>
                <w:rFonts w:eastAsia="Calibri"/>
              </w:rPr>
              <w:t xml:space="preserve"> </w:t>
            </w:r>
            <w:r w:rsidR="00250D2A">
              <w:rPr>
                <w:rFonts w:eastAsia="Calibri"/>
              </w:rPr>
              <w:t xml:space="preserve">bendra Sutarties vertė yra </w:t>
            </w:r>
            <w:r w:rsidR="00ED09B2">
              <w:t>87 120,00</w:t>
            </w:r>
            <w:r w:rsidR="00250D2A" w:rsidRPr="00645072">
              <w:t xml:space="preserve"> </w:t>
            </w:r>
            <w:proofErr w:type="spellStart"/>
            <w:r w:rsidR="00250D2A" w:rsidRPr="00645072">
              <w:t>Eur</w:t>
            </w:r>
            <w:proofErr w:type="spellEnd"/>
            <w:r w:rsidR="00250D2A" w:rsidRPr="00645072">
              <w:t xml:space="preserve"> (</w:t>
            </w:r>
            <w:r w:rsidR="00ED09B2">
              <w:t xml:space="preserve">aštuoniasdešimt septyni tūkstančiai </w:t>
            </w:r>
            <w:r w:rsidR="00116A2F">
              <w:t xml:space="preserve">vienas </w:t>
            </w:r>
            <w:r w:rsidR="00ED09B2">
              <w:t>šimtas dvidešimt eurų 00</w:t>
            </w:r>
            <w:r w:rsidR="00250D2A" w:rsidRPr="00645072">
              <w:t xml:space="preserve"> ct)</w:t>
            </w:r>
            <w:r w:rsidR="00250D2A">
              <w:t xml:space="preserve"> įskaitant </w:t>
            </w:r>
            <w:r w:rsidR="00ED09B2">
              <w:t>21</w:t>
            </w:r>
            <w:r w:rsidR="00250D2A" w:rsidRPr="00645072">
              <w:rPr>
                <w:rFonts w:eastAsia="Calibri"/>
              </w:rPr>
              <w:t>%</w:t>
            </w:r>
            <w:r w:rsidR="00250D2A">
              <w:rPr>
                <w:rFonts w:eastAsia="Calibri"/>
              </w:rPr>
              <w:t xml:space="preserve"> PVM.</w:t>
            </w:r>
          </w:p>
          <w:p w14:paraId="0A246324" w14:textId="77777777" w:rsidR="00656B7D" w:rsidRPr="007A4D14" w:rsidRDefault="00250D2A" w:rsidP="009A5328">
            <w:pPr>
              <w:rPr>
                <w:b/>
              </w:rPr>
            </w:pPr>
            <w:r>
              <w:t xml:space="preserve">2.2. Sutarčiai taikoma </w:t>
            </w:r>
            <w:r w:rsidRPr="00922567">
              <w:t>fiksuotos kainos kainodara</w:t>
            </w:r>
            <w:r>
              <w:t xml:space="preserve">. </w:t>
            </w:r>
            <w:r w:rsidRPr="00B8207B">
              <w:t>Peržiūros atvejis numatytas Sutarties bendrosios dalies 2.2 p</w:t>
            </w:r>
            <w:r w:rsidR="009A5328">
              <w:t>unkte</w:t>
            </w:r>
            <w:r>
              <w:t>.</w:t>
            </w:r>
          </w:p>
        </w:tc>
      </w:tr>
      <w:tr w:rsidR="00D14114" w14:paraId="50D28397" w14:textId="77777777" w:rsidTr="001A3760">
        <w:tc>
          <w:tcPr>
            <w:tcW w:w="10368" w:type="dxa"/>
            <w:shd w:val="clear" w:color="auto" w:fill="auto"/>
          </w:tcPr>
          <w:p w14:paraId="4F891C4B" w14:textId="77777777" w:rsidR="00D14114" w:rsidRDefault="00D14114" w:rsidP="007A0FBF">
            <w:pPr>
              <w:jc w:val="both"/>
              <w:rPr>
                <w:b/>
              </w:rPr>
            </w:pPr>
            <w:r w:rsidRPr="007A4D14">
              <w:rPr>
                <w:b/>
              </w:rPr>
              <w:t xml:space="preserve">3. Paslaugų teikimo vieta, terminas ir sąlygos </w:t>
            </w:r>
          </w:p>
          <w:p w14:paraId="5A0F4EEC" w14:textId="77777777" w:rsidR="00F45C2F" w:rsidRDefault="00B041F9" w:rsidP="007A0FBF">
            <w:pPr>
              <w:jc w:val="both"/>
            </w:pPr>
            <w:r>
              <w:rPr>
                <w:color w:val="000000"/>
                <w:lang w:eastAsia="en-US"/>
              </w:rPr>
              <w:t xml:space="preserve">3.1. </w:t>
            </w:r>
            <w:r w:rsidR="00250D2A" w:rsidRPr="00250D2A">
              <w:rPr>
                <w:b/>
                <w:color w:val="000000"/>
                <w:lang w:eastAsia="en-US"/>
              </w:rPr>
              <w:t>Teikėjas</w:t>
            </w:r>
            <w:r w:rsidR="00250D2A">
              <w:rPr>
                <w:color w:val="000000"/>
                <w:lang w:eastAsia="en-US"/>
              </w:rPr>
              <w:t xml:space="preserve"> per 3 (tris) darbo dienas nuo sutarties įsigaliojimo turi susitikti su perkančiosios organizacijos atstovais ir aptarti paslaugos pasiūlymą ir įgyvendinimo planą. </w:t>
            </w:r>
            <w:r w:rsidR="00F45C2F" w:rsidRPr="00A54BC7">
              <w:t xml:space="preserve">Paslaugos teikiamos pagal Paslaugų </w:t>
            </w:r>
            <w:r w:rsidR="00F45C2F">
              <w:t>įgyvendinimo veiksmų</w:t>
            </w:r>
            <w:r w:rsidR="00F45C2F" w:rsidRPr="00A54BC7">
              <w:t xml:space="preserve"> grafiką, kurį </w:t>
            </w:r>
            <w:r w:rsidR="00F45C2F" w:rsidRPr="002E60BD">
              <w:rPr>
                <w:b/>
              </w:rPr>
              <w:t>Pirkėjas</w:t>
            </w:r>
            <w:r w:rsidR="00F45C2F" w:rsidRPr="00A54BC7">
              <w:t xml:space="preserve"> ir </w:t>
            </w:r>
            <w:r w:rsidR="00F45C2F" w:rsidRPr="002E60BD">
              <w:rPr>
                <w:b/>
              </w:rPr>
              <w:t>Teikėjas</w:t>
            </w:r>
            <w:r w:rsidR="00F45C2F" w:rsidRPr="00A54BC7">
              <w:t xml:space="preserve"> raštu</w:t>
            </w:r>
            <w:r w:rsidR="00F45C2F">
              <w:t xml:space="preserve"> ir/ar žodžiu, susitikimo metu aptarus </w:t>
            </w:r>
            <w:r w:rsidR="00F45C2F">
              <w:rPr>
                <w:color w:val="000000"/>
                <w:lang w:eastAsia="en-US"/>
              </w:rPr>
              <w:t>paslaugos pasiūlymą ir įgyvendinimo planą,</w:t>
            </w:r>
            <w:r w:rsidR="00F45C2F" w:rsidRPr="00A54BC7">
              <w:t xml:space="preserve"> suderina </w:t>
            </w:r>
            <w:r w:rsidR="00F45C2F" w:rsidRPr="00C301CD">
              <w:t>per 3 (tris) darbo</w:t>
            </w:r>
            <w:r w:rsidR="00F45C2F">
              <w:t xml:space="preserve"> dienas</w:t>
            </w:r>
            <w:r w:rsidR="00F45C2F" w:rsidRPr="00A54BC7">
              <w:t xml:space="preserve"> nuo Sutarties įsigaliojimo dienos.</w:t>
            </w:r>
            <w:r w:rsidR="00F45C2F">
              <w:t xml:space="preserve"> Sutarties vykdymo metu šis grafikas gali būti koreguojamas pagal poreikį abipusiu šalių rašytiniu susitarimu, kuris yra neatskiriama šios Sutarties dalis.</w:t>
            </w:r>
          </w:p>
          <w:p w14:paraId="1853A03C" w14:textId="5CA1445C" w:rsidR="00B041F9" w:rsidRDefault="00B041F9" w:rsidP="007A0FBF">
            <w:pPr>
              <w:jc w:val="both"/>
              <w:rPr>
                <w:lang w:eastAsia="en-US"/>
              </w:rPr>
            </w:pPr>
            <w:r>
              <w:rPr>
                <w:color w:val="000000"/>
                <w:lang w:eastAsia="en-US"/>
              </w:rPr>
              <w:t>3</w:t>
            </w:r>
            <w:r>
              <w:rPr>
                <w:lang w:eastAsia="en-US"/>
              </w:rPr>
              <w:t xml:space="preserve">.2. Paslaugų teikimo vieta – </w:t>
            </w:r>
            <w:r w:rsidR="00250D2A">
              <w:rPr>
                <w:lang w:eastAsia="en-US"/>
              </w:rPr>
              <w:t>L</w:t>
            </w:r>
            <w:r w:rsidR="00D10204">
              <w:rPr>
                <w:lang w:eastAsia="en-US"/>
              </w:rPr>
              <w:t xml:space="preserve">ietuvos </w:t>
            </w:r>
            <w:r w:rsidR="00250D2A">
              <w:rPr>
                <w:lang w:eastAsia="en-US"/>
              </w:rPr>
              <w:t>R</w:t>
            </w:r>
            <w:r w:rsidR="00D10204">
              <w:rPr>
                <w:lang w:eastAsia="en-US"/>
              </w:rPr>
              <w:t>espublikos</w:t>
            </w:r>
            <w:r w:rsidR="00250D2A">
              <w:rPr>
                <w:lang w:eastAsia="en-US"/>
              </w:rPr>
              <w:t xml:space="preserve"> krašto apsaugos ministerija, Totorių g. 25, Vilnius.</w:t>
            </w:r>
          </w:p>
          <w:p w14:paraId="5B36D1DF" w14:textId="77777777" w:rsidR="00F5760D" w:rsidRDefault="00B041F9" w:rsidP="007A0FBF">
            <w:pPr>
              <w:jc w:val="both"/>
              <w:rPr>
                <w:rFonts w:eastAsia="Calibri"/>
                <w:lang w:eastAsia="en-US"/>
              </w:rPr>
            </w:pPr>
            <w:r>
              <w:rPr>
                <w:lang w:eastAsia="en-US"/>
              </w:rPr>
              <w:t xml:space="preserve">3.3. </w:t>
            </w:r>
            <w:r w:rsidR="007A0FBF" w:rsidRPr="004C362B">
              <w:rPr>
                <w:rFonts w:eastAsia="Calibri"/>
                <w:b/>
                <w:lang w:eastAsia="en-US"/>
              </w:rPr>
              <w:t>Teikėjas</w:t>
            </w:r>
            <w:r w:rsidR="007A0FBF">
              <w:rPr>
                <w:rFonts w:eastAsia="Calibri"/>
                <w:lang w:eastAsia="en-US"/>
              </w:rPr>
              <w:t xml:space="preserve"> privalo raštu nedelsdamas informuoti </w:t>
            </w:r>
            <w:r w:rsidR="007A0FBF" w:rsidRPr="004C362B">
              <w:rPr>
                <w:rFonts w:eastAsia="Calibri"/>
                <w:b/>
                <w:lang w:eastAsia="en-US"/>
              </w:rPr>
              <w:t>Pirkėją</w:t>
            </w:r>
            <w:r w:rsidR="007A0FBF">
              <w:rPr>
                <w:rFonts w:eastAsia="Calibri"/>
                <w:b/>
                <w:lang w:eastAsia="en-US"/>
              </w:rPr>
              <w:t xml:space="preserve"> </w:t>
            </w:r>
            <w:r w:rsidR="007A0FBF" w:rsidRPr="004C362B">
              <w:rPr>
                <w:rFonts w:eastAsia="Calibri"/>
                <w:lang w:eastAsia="en-US"/>
              </w:rPr>
              <w:t xml:space="preserve">apie objektyvias sąlygas, trukdančias teikti </w:t>
            </w:r>
            <w:r w:rsidR="007A0FBF">
              <w:rPr>
                <w:rFonts w:eastAsia="Calibri"/>
                <w:lang w:eastAsia="en-US"/>
              </w:rPr>
              <w:t>P</w:t>
            </w:r>
            <w:r w:rsidR="007A0FBF" w:rsidRPr="004C362B">
              <w:rPr>
                <w:rFonts w:eastAsia="Calibri"/>
                <w:lang w:eastAsia="en-US"/>
              </w:rPr>
              <w:t>aslaugas.</w:t>
            </w:r>
          </w:p>
          <w:p w14:paraId="611E3B11" w14:textId="77777777" w:rsidR="00B44B41" w:rsidRPr="00B44B41" w:rsidRDefault="00B44B41" w:rsidP="007A0FBF">
            <w:pPr>
              <w:jc w:val="both"/>
            </w:pPr>
            <w:r>
              <w:rPr>
                <w:rFonts w:eastAsia="Calibri"/>
                <w:lang w:eastAsia="en-US"/>
              </w:rPr>
              <w:t>3.4.</w:t>
            </w:r>
            <w:r>
              <w:rPr>
                <w:rFonts w:eastAsia="Calibri"/>
              </w:rPr>
              <w:t xml:space="preserve"> </w:t>
            </w:r>
            <w:r>
              <w:rPr>
                <w:lang w:eastAsia="en-US"/>
              </w:rPr>
              <w:t>S</w:t>
            </w:r>
            <w:r w:rsidRPr="00052747">
              <w:rPr>
                <w:lang w:eastAsia="en-US"/>
              </w:rPr>
              <w:t xml:space="preserve">uteiktos </w:t>
            </w:r>
            <w:r>
              <w:t>Paslaugos priimamos</w:t>
            </w:r>
            <w:r w:rsidRPr="00052747">
              <w:t xml:space="preserve"> </w:t>
            </w:r>
            <w:r w:rsidR="008B790C" w:rsidRPr="00BF0E9B">
              <w:t xml:space="preserve">abiem Šalims </w:t>
            </w:r>
            <w:r w:rsidRPr="00052747">
              <w:t>pasirašant paslaugų perdavimo-priėmimo aktą pagal Sutarties bendrosios dalies 3.2 punktą.</w:t>
            </w:r>
          </w:p>
          <w:p w14:paraId="5FCCD9F5" w14:textId="77777777" w:rsidR="00DB6D54" w:rsidRPr="00F5760D" w:rsidRDefault="00DB6D54" w:rsidP="007A0FBF">
            <w:pPr>
              <w:jc w:val="both"/>
              <w:rPr>
                <w:color w:val="000000"/>
              </w:rPr>
            </w:pPr>
            <w:r>
              <w:rPr>
                <w:rFonts w:eastAsia="Calibri"/>
                <w:lang w:eastAsia="en-US"/>
              </w:rPr>
              <w:t>3</w:t>
            </w:r>
            <w:r w:rsidR="001D1BB4">
              <w:rPr>
                <w:rFonts w:eastAsia="Calibri"/>
                <w:lang w:eastAsia="en-US"/>
              </w:rPr>
              <w:t>.5</w:t>
            </w:r>
            <w:r w:rsidR="007A0FBF">
              <w:rPr>
                <w:rFonts w:eastAsia="Calibri"/>
                <w:lang w:eastAsia="en-US"/>
              </w:rPr>
              <w:t xml:space="preserve">. </w:t>
            </w:r>
            <w:r w:rsidR="007A0FBF">
              <w:rPr>
                <w:b/>
                <w:color w:val="000000"/>
              </w:rPr>
              <w:t>Teikėjas</w:t>
            </w:r>
            <w:r w:rsidR="007A0FBF" w:rsidRPr="00072A45">
              <w:rPr>
                <w:color w:val="000000"/>
              </w:rPr>
              <w:t xml:space="preserve"> privalo užtikrinti, kad Sutarties sudarymo ir vykdymo metu neatsirastų aplinkybių nurodytų Viešųjų pirkimų įstatymo 45 straipsnio 2</w:t>
            </w:r>
            <w:r w:rsidR="007A0FBF" w:rsidRPr="00072A45">
              <w:rPr>
                <w:color w:val="000000"/>
                <w:vertAlign w:val="superscript"/>
              </w:rPr>
              <w:t>1</w:t>
            </w:r>
            <w:r w:rsidR="007A0FBF" w:rsidRPr="00072A45">
              <w:rPr>
                <w:color w:val="000000"/>
              </w:rPr>
              <w:t xml:space="preserve"> dalyje. </w:t>
            </w:r>
            <w:r w:rsidR="007A0FBF" w:rsidRPr="00072A45">
              <w:rPr>
                <w:b/>
                <w:color w:val="000000"/>
              </w:rPr>
              <w:t>Pirkėjas</w:t>
            </w:r>
            <w:r w:rsidR="007A0FBF" w:rsidRPr="00072A45">
              <w:rPr>
                <w:color w:val="000000"/>
              </w:rPr>
              <w:t xml:space="preserve"> turi teisę bet kuriuo metu pareikalauti </w:t>
            </w:r>
            <w:r w:rsidR="007A0FBF">
              <w:rPr>
                <w:b/>
                <w:color w:val="000000"/>
              </w:rPr>
              <w:t>Teikėjo</w:t>
            </w:r>
            <w:r w:rsidR="007A0FBF" w:rsidRPr="00072A45">
              <w:rPr>
                <w:color w:val="000000"/>
              </w:rPr>
              <w:t>, pateikti pagrindžiančius dokumentus nurodytus Viešųjų pirkimų įstatymo 51 straipsnio 12 dalyje, kad nėra sąlygų, numatytų Viešųjų pirkimų</w:t>
            </w:r>
            <w:r w:rsidR="007A0FBF">
              <w:rPr>
                <w:color w:val="000000"/>
              </w:rPr>
              <w:t xml:space="preserve"> </w:t>
            </w:r>
            <w:r w:rsidR="007A0FBF" w:rsidRPr="00072A45">
              <w:rPr>
                <w:color w:val="000000"/>
              </w:rPr>
              <w:t>įstatymo 45 straipsnio 2</w:t>
            </w:r>
            <w:r w:rsidR="007A0FBF" w:rsidRPr="00072A45">
              <w:rPr>
                <w:color w:val="000000"/>
                <w:vertAlign w:val="superscript"/>
              </w:rPr>
              <w:t>1</w:t>
            </w:r>
            <w:r w:rsidR="007A0FBF" w:rsidRPr="00072A45">
              <w:rPr>
                <w:color w:val="000000"/>
              </w:rPr>
              <w:t xml:space="preserve"> dalyje. </w:t>
            </w:r>
            <w:r w:rsidR="007A0FBF">
              <w:rPr>
                <w:b/>
                <w:color w:val="000000"/>
              </w:rPr>
              <w:t>Teikėjas</w:t>
            </w:r>
            <w:r w:rsidR="007A0FBF" w:rsidRPr="00072A45">
              <w:rPr>
                <w:color w:val="000000"/>
              </w:rPr>
              <w:t xml:space="preserve"> privalo pateikti </w:t>
            </w:r>
            <w:r w:rsidR="007A0FBF" w:rsidRPr="00072A45">
              <w:rPr>
                <w:b/>
                <w:color w:val="000000"/>
              </w:rPr>
              <w:t>Pirkėjo</w:t>
            </w:r>
            <w:r w:rsidR="007A0FBF" w:rsidRPr="00072A45">
              <w:rPr>
                <w:color w:val="000000"/>
              </w:rPr>
              <w:t xml:space="preserve"> prašomus dokumentus ne vėliau kaip per 10</w:t>
            </w:r>
            <w:r>
              <w:rPr>
                <w:color w:val="000000"/>
              </w:rPr>
              <w:t xml:space="preserve"> (dešimt)</w:t>
            </w:r>
            <w:r w:rsidR="007A0FBF" w:rsidRPr="00072A45">
              <w:rPr>
                <w:color w:val="000000"/>
              </w:rPr>
              <w:t xml:space="preserve"> darbo dienų nuo prašymo gavimo dienos.</w:t>
            </w:r>
          </w:p>
        </w:tc>
      </w:tr>
      <w:tr w:rsidR="00D14114" w14:paraId="0A549FD5" w14:textId="77777777" w:rsidTr="001A3760">
        <w:tc>
          <w:tcPr>
            <w:tcW w:w="10368" w:type="dxa"/>
            <w:shd w:val="clear" w:color="auto" w:fill="auto"/>
          </w:tcPr>
          <w:p w14:paraId="370F0DCD" w14:textId="77777777" w:rsidR="00D14114" w:rsidRPr="007A4D14" w:rsidRDefault="00D14114" w:rsidP="00F5760D">
            <w:pPr>
              <w:jc w:val="both"/>
              <w:rPr>
                <w:b/>
              </w:rPr>
            </w:pPr>
            <w:r w:rsidRPr="007A4D14">
              <w:rPr>
                <w:b/>
              </w:rPr>
              <w:t>4. Apmokėjimo tvarka</w:t>
            </w:r>
          </w:p>
          <w:p w14:paraId="5791320F" w14:textId="77777777" w:rsidR="00E86C82" w:rsidRDefault="00E86C82" w:rsidP="00F5760D">
            <w:pPr>
              <w:jc w:val="both"/>
            </w:pPr>
            <w:r w:rsidRPr="00114A8E">
              <w:t xml:space="preserve">4.1. </w:t>
            </w:r>
            <w:r>
              <w:rPr>
                <w:b/>
              </w:rPr>
              <w:t xml:space="preserve">Pirkėjas </w:t>
            </w:r>
            <w:r>
              <w:t xml:space="preserve">su </w:t>
            </w:r>
            <w:r>
              <w:rPr>
                <w:b/>
              </w:rPr>
              <w:t xml:space="preserve">Teikėju </w:t>
            </w:r>
            <w:r>
              <w:t>atsiskaito Sutarties bendrosios dalies 4.1 p</w:t>
            </w:r>
            <w:r w:rsidR="009A5328">
              <w:t>unkte</w:t>
            </w:r>
            <w:r>
              <w:t xml:space="preserve"> nustatyta tvarka. </w:t>
            </w:r>
          </w:p>
          <w:p w14:paraId="783A5950" w14:textId="77777777" w:rsidR="00E86C82" w:rsidRDefault="00E86C82" w:rsidP="00F5760D">
            <w:pPr>
              <w:jc w:val="both"/>
            </w:pPr>
            <w:r>
              <w:t>4.</w:t>
            </w:r>
            <w:r w:rsidR="00DB6D54">
              <w:t>2. Avanso mokėjimas nenumatomas.</w:t>
            </w:r>
          </w:p>
          <w:p w14:paraId="71815988" w14:textId="77777777" w:rsidR="00D14114" w:rsidRPr="00256EDC" w:rsidRDefault="00E86C82" w:rsidP="00ED09B2">
            <w:pPr>
              <w:jc w:val="both"/>
            </w:pPr>
            <w:r>
              <w:lastRenderedPageBreak/>
              <w:t xml:space="preserve">4.3. </w:t>
            </w:r>
            <w:r w:rsidR="00F5760D" w:rsidRPr="005827A0">
              <w:t xml:space="preserve">Vykdant Sutartį, PVM sąskaitos faktūros turi būti teikiamos naudojantis </w:t>
            </w:r>
            <w:r w:rsidR="00ED09B2">
              <w:t xml:space="preserve">sąskaitų administravimo bendrosios informacinės sistemos (toliau – SABIS) </w:t>
            </w:r>
            <w:r w:rsidR="00F5760D" w:rsidRPr="005827A0">
              <w:t>priemonėmis</w:t>
            </w:r>
            <w:r w:rsidR="00ED09B2">
              <w:t xml:space="preserve">, </w:t>
            </w:r>
            <w:r w:rsidR="00F5760D" w:rsidRPr="005827A0">
              <w:t xml:space="preserve">nurodant </w:t>
            </w:r>
            <w:r w:rsidR="00F5760D" w:rsidRPr="005827A0">
              <w:rPr>
                <w:b/>
              </w:rPr>
              <w:t xml:space="preserve">Pirkėją, </w:t>
            </w:r>
            <w:r w:rsidR="001F0EB5">
              <w:rPr>
                <w:b/>
              </w:rPr>
              <w:t>Pirkėjas</w:t>
            </w:r>
            <w:r w:rsidR="00F5760D" w:rsidRPr="005827A0">
              <w:rPr>
                <w:b/>
              </w:rPr>
              <w:t xml:space="preserve">, </w:t>
            </w:r>
            <w:r w:rsidR="00F5760D" w:rsidRPr="005827A0">
              <w:t xml:space="preserve">Sutarties numerį ir datą. Jeigu </w:t>
            </w:r>
            <w:r w:rsidR="00F5760D" w:rsidRPr="005827A0">
              <w:rPr>
                <w:b/>
              </w:rPr>
              <w:t>Teikėjas</w:t>
            </w:r>
            <w:r w:rsidR="00F5760D" w:rsidRPr="005827A0">
              <w:t xml:space="preserve"> nepateikia sąskaitos informacinės sistemos „</w:t>
            </w:r>
            <w:r w:rsidR="00ED09B2">
              <w:t>SABIS</w:t>
            </w:r>
            <w:r w:rsidR="00F5760D" w:rsidRPr="005827A0">
              <w:t xml:space="preserve">“ priemonėmis, </w:t>
            </w:r>
            <w:r w:rsidR="001F0EB5">
              <w:rPr>
                <w:b/>
              </w:rPr>
              <w:t>Pirkėjas</w:t>
            </w:r>
            <w:r w:rsidR="00F5760D">
              <w:t xml:space="preserve"> neatlieka mokėjimo</w:t>
            </w:r>
            <w:r w:rsidR="00F5760D" w:rsidRPr="00CE7DFE">
              <w:t>.</w:t>
            </w:r>
          </w:p>
        </w:tc>
      </w:tr>
      <w:tr w:rsidR="00D14114" w14:paraId="06F6627A" w14:textId="77777777" w:rsidTr="001A3760">
        <w:tc>
          <w:tcPr>
            <w:tcW w:w="10368" w:type="dxa"/>
            <w:shd w:val="clear" w:color="auto" w:fill="auto"/>
          </w:tcPr>
          <w:p w14:paraId="6B8477BB" w14:textId="77777777" w:rsidR="0034016C" w:rsidRDefault="00D14114" w:rsidP="001A3760">
            <w:pPr>
              <w:jc w:val="both"/>
              <w:rPr>
                <w:b/>
              </w:rPr>
            </w:pPr>
            <w:r w:rsidRPr="00D14114">
              <w:rPr>
                <w:b/>
              </w:rPr>
              <w:lastRenderedPageBreak/>
              <w:t>5. Pirkėjo teisė vienašališkai nutraukti Sutartį</w:t>
            </w:r>
          </w:p>
          <w:p w14:paraId="53F23A77" w14:textId="77777777" w:rsidR="0034016C" w:rsidRPr="0037670B" w:rsidRDefault="0034016C" w:rsidP="0034016C">
            <w:pPr>
              <w:jc w:val="both"/>
              <w:rPr>
                <w:b/>
              </w:rPr>
            </w:pPr>
            <w:r w:rsidRPr="007812F6">
              <w:t xml:space="preserve">5.1. </w:t>
            </w:r>
            <w:r w:rsidRPr="007812F6">
              <w:rPr>
                <w:b/>
              </w:rPr>
              <w:t>Pirkėjas</w:t>
            </w:r>
            <w:r w:rsidRPr="007812F6">
              <w:t xml:space="preserve"> turi teisę Sutarties bendroje dalyje nustatyta tvarka Sutartį nutraukti:</w:t>
            </w:r>
          </w:p>
          <w:p w14:paraId="0EB9D90D" w14:textId="77777777" w:rsidR="007A1913" w:rsidRPr="00CC2075" w:rsidRDefault="0034016C" w:rsidP="007A1913">
            <w:pPr>
              <w:ind w:right="30"/>
              <w:jc w:val="both"/>
            </w:pPr>
            <w:r w:rsidRPr="00056A43">
              <w:t>5.1.1.</w:t>
            </w:r>
            <w:r>
              <w:t xml:space="preserve"> </w:t>
            </w:r>
            <w:r w:rsidR="007A1913" w:rsidRPr="00684BA5">
              <w:rPr>
                <w:b/>
              </w:rPr>
              <w:t>Teikėjui</w:t>
            </w:r>
            <w:r w:rsidR="007A1913" w:rsidRPr="00684BA5">
              <w:t xml:space="preserve"> vėluojant </w:t>
            </w:r>
            <w:r w:rsidR="007A1913">
              <w:t>įvykdyti Sutarties specialiosios dalies 3.1. punkte nurodytą įsipareigojimą</w:t>
            </w:r>
            <w:r w:rsidR="007A1913" w:rsidRPr="00684BA5">
              <w:t xml:space="preserve"> daugiau kaip </w:t>
            </w:r>
            <w:r w:rsidR="007A1913" w:rsidRPr="00F0193E">
              <w:t>10 (dešimt) dienų</w:t>
            </w:r>
            <w:r w:rsidR="007A1913" w:rsidRPr="00684BA5">
              <w:t xml:space="preserve"> </w:t>
            </w:r>
            <w:r w:rsidR="007A1913">
              <w:t xml:space="preserve">nuo </w:t>
            </w:r>
            <w:r w:rsidR="007A1913" w:rsidRPr="00684BA5">
              <w:t>Sutarties specialiosios dalies 3.</w:t>
            </w:r>
            <w:r w:rsidR="007A1913">
              <w:t>1</w:t>
            </w:r>
            <w:r w:rsidR="007A1913" w:rsidRPr="00684BA5">
              <w:t xml:space="preserve"> punkte nurodyto termino </w:t>
            </w:r>
            <w:r w:rsidR="007A1913" w:rsidRPr="00684BA5">
              <w:rPr>
                <w:b/>
              </w:rPr>
              <w:t>Pirkėjas</w:t>
            </w:r>
            <w:r w:rsidR="007A1913" w:rsidRPr="00684BA5">
              <w:t xml:space="preserve"> turi teisę Sutarties bendrosios dalies 9.2 punkte nustatyta tvarka Sutartį nutraukti.</w:t>
            </w:r>
          </w:p>
          <w:p w14:paraId="0AC877D5" w14:textId="77777777" w:rsidR="0034016C" w:rsidRDefault="00056A43" w:rsidP="0034016C">
            <w:pPr>
              <w:jc w:val="both"/>
              <w:rPr>
                <w:color w:val="000000"/>
              </w:rPr>
            </w:pPr>
            <w:r>
              <w:t>5.1.2.</w:t>
            </w:r>
            <w:r w:rsidR="0034016C">
              <w:t xml:space="preserve"> </w:t>
            </w:r>
            <w:r w:rsidR="0034016C">
              <w:rPr>
                <w:b/>
                <w:color w:val="000000"/>
              </w:rPr>
              <w:t>Teikėjas</w:t>
            </w:r>
            <w:r w:rsidR="0034016C" w:rsidRPr="00F36A90">
              <w:rPr>
                <w:color w:val="000000"/>
              </w:rPr>
              <w:t xml:space="preserve"> per </w:t>
            </w:r>
            <w:r w:rsidR="0034016C" w:rsidRPr="00F36A90">
              <w:rPr>
                <w:b/>
                <w:color w:val="000000"/>
              </w:rPr>
              <w:t>Pirkėjo</w:t>
            </w:r>
            <w:r w:rsidR="0034016C" w:rsidRPr="00F36A90">
              <w:rPr>
                <w:color w:val="000000"/>
              </w:rPr>
              <w:t xml:space="preserve"> nustatytą terminą</w:t>
            </w:r>
            <w:r w:rsidR="0034016C" w:rsidRPr="00C96C4D">
              <w:rPr>
                <w:color w:val="000000"/>
              </w:rPr>
              <w:t xml:space="preserve"> </w:t>
            </w:r>
            <w:r w:rsidR="0034016C" w:rsidRPr="008C2151">
              <w:rPr>
                <w:b/>
                <w:color w:val="000000"/>
              </w:rPr>
              <w:t>Pirkėjui</w:t>
            </w:r>
            <w:r w:rsidR="0034016C" w:rsidRPr="00F36A90">
              <w:rPr>
                <w:color w:val="000000"/>
              </w:rPr>
              <w:t xml:space="preserve"> nepateikia Su</w:t>
            </w:r>
            <w:r w:rsidR="001D1BB4">
              <w:rPr>
                <w:color w:val="000000"/>
              </w:rPr>
              <w:t>tarties specialiosios dalies 3.5</w:t>
            </w:r>
            <w:r w:rsidR="0034016C">
              <w:rPr>
                <w:color w:val="000000"/>
              </w:rPr>
              <w:t xml:space="preserve"> punkte nurodytų dokumentų;</w:t>
            </w:r>
          </w:p>
          <w:p w14:paraId="47A9CB05" w14:textId="1AE26294" w:rsidR="0034016C" w:rsidRPr="00E74234" w:rsidRDefault="00056A43" w:rsidP="0034016C">
            <w:pPr>
              <w:jc w:val="both"/>
              <w:rPr>
                <w:kern w:val="2"/>
                <w:shd w:val="clear" w:color="auto" w:fill="FFFFFF"/>
              </w:rPr>
            </w:pPr>
            <w:r>
              <w:rPr>
                <w:kern w:val="2"/>
                <w:shd w:val="clear" w:color="auto" w:fill="FFFFFF"/>
              </w:rPr>
              <w:t>5.1.3</w:t>
            </w:r>
            <w:r w:rsidR="0034016C">
              <w:rPr>
                <w:kern w:val="2"/>
                <w:shd w:val="clear" w:color="auto" w:fill="FFFFFF"/>
              </w:rPr>
              <w:t xml:space="preserve">. </w:t>
            </w:r>
            <w:r w:rsidR="0034016C" w:rsidRPr="00A352A8">
              <w:rPr>
                <w:kern w:val="2"/>
                <w:shd w:val="clear" w:color="auto" w:fill="FFFFFF"/>
              </w:rPr>
              <w:t xml:space="preserve">Jeigu </w:t>
            </w:r>
            <w:r w:rsidR="0034016C" w:rsidRPr="00056A43">
              <w:rPr>
                <w:b/>
                <w:kern w:val="2"/>
                <w:shd w:val="clear" w:color="auto" w:fill="FFFFFF"/>
              </w:rPr>
              <w:t xml:space="preserve">Pirkėjas </w:t>
            </w:r>
            <w:r w:rsidR="0034016C" w:rsidRPr="00A352A8">
              <w:rPr>
                <w:kern w:val="2"/>
                <w:shd w:val="clear" w:color="auto" w:fill="FFFFFF"/>
              </w:rPr>
              <w:t xml:space="preserve">sužino, kad </w:t>
            </w:r>
            <w:r w:rsidR="0034016C" w:rsidRPr="00E74234">
              <w:rPr>
                <w:b/>
                <w:kern w:val="2"/>
                <w:shd w:val="clear" w:color="auto" w:fill="FFFFFF"/>
              </w:rPr>
              <w:t xml:space="preserve">Teikėjo </w:t>
            </w:r>
            <w:r w:rsidR="0034016C" w:rsidRPr="00A352A8">
              <w:rPr>
                <w:kern w:val="2"/>
                <w:shd w:val="clear" w:color="auto" w:fill="FFFFFF"/>
              </w:rPr>
              <w:t xml:space="preserve">elgesys neatitinka </w:t>
            </w:r>
            <w:r w:rsidR="00511732" w:rsidRPr="00511732">
              <w:rPr>
                <w:kern w:val="2"/>
                <w:shd w:val="clear" w:color="auto" w:fill="FFFFFF"/>
              </w:rPr>
              <w:t xml:space="preserve">Tiekėjų etikos kodekso (https://vpt.lrv.lt/media/viesa/saugykla/2024/1/w2fscibRf-4.pdf) </w:t>
            </w:r>
            <w:r w:rsidR="00511732">
              <w:rPr>
                <w:kern w:val="2"/>
                <w:shd w:val="clear" w:color="auto" w:fill="FFFFFF"/>
              </w:rPr>
              <w:t>(</w:t>
            </w:r>
            <w:r w:rsidR="00511732" w:rsidRPr="00511732">
              <w:rPr>
                <w:kern w:val="2"/>
                <w:shd w:val="clear" w:color="auto" w:fill="FFFFFF"/>
              </w:rPr>
              <w:t xml:space="preserve">toliau – </w:t>
            </w:r>
            <w:r w:rsidR="0034016C" w:rsidRPr="00A352A8">
              <w:rPr>
                <w:kern w:val="2"/>
                <w:shd w:val="clear" w:color="auto" w:fill="FFFFFF"/>
              </w:rPr>
              <w:t>Kodeks</w:t>
            </w:r>
            <w:r w:rsidR="00511732">
              <w:rPr>
                <w:kern w:val="2"/>
                <w:shd w:val="clear" w:color="auto" w:fill="FFFFFF"/>
              </w:rPr>
              <w:t>as)</w:t>
            </w:r>
            <w:r w:rsidR="0034016C" w:rsidRPr="00A352A8">
              <w:rPr>
                <w:kern w:val="2"/>
                <w:shd w:val="clear" w:color="auto" w:fill="FFFFFF"/>
              </w:rPr>
              <w:t xml:space="preserve"> </w:t>
            </w:r>
            <w:r w:rsidR="00511732">
              <w:rPr>
                <w:kern w:val="2"/>
                <w:shd w:val="clear" w:color="auto" w:fill="FFFFFF"/>
              </w:rPr>
              <w:t xml:space="preserve">49 punkto </w:t>
            </w:r>
            <w:r w:rsidR="0034016C" w:rsidRPr="00A352A8">
              <w:rPr>
                <w:kern w:val="2"/>
                <w:shd w:val="clear" w:color="auto" w:fill="FFFFFF"/>
              </w:rPr>
              <w:t>nuostatų, ir je</w:t>
            </w:r>
            <w:r w:rsidR="0034016C">
              <w:rPr>
                <w:kern w:val="2"/>
                <w:shd w:val="clear" w:color="auto" w:fill="FFFFFF"/>
              </w:rPr>
              <w:t>i Tei</w:t>
            </w:r>
            <w:r w:rsidR="0034016C" w:rsidRPr="00A352A8">
              <w:rPr>
                <w:kern w:val="2"/>
                <w:shd w:val="clear" w:color="auto" w:fill="FFFFFF"/>
              </w:rPr>
              <w:t xml:space="preserve">kėjas nesutinka pašalinti arba per </w:t>
            </w:r>
            <w:r w:rsidR="0034016C" w:rsidRPr="00056A43">
              <w:rPr>
                <w:b/>
                <w:kern w:val="2"/>
                <w:shd w:val="clear" w:color="auto" w:fill="FFFFFF"/>
              </w:rPr>
              <w:t>Pirkėjo</w:t>
            </w:r>
            <w:r w:rsidR="0034016C" w:rsidRPr="00A352A8">
              <w:rPr>
                <w:kern w:val="2"/>
                <w:shd w:val="clear" w:color="auto" w:fill="FFFFFF"/>
              </w:rPr>
              <w:t xml:space="preserve"> nurodytą protingą terminą nepašalina pažeidimų, </w:t>
            </w:r>
            <w:r w:rsidR="0034016C" w:rsidRPr="00056A43">
              <w:rPr>
                <w:b/>
                <w:kern w:val="2"/>
                <w:shd w:val="clear" w:color="auto" w:fill="FFFFFF"/>
              </w:rPr>
              <w:t>Pirkėjas</w:t>
            </w:r>
            <w:r w:rsidR="0034016C" w:rsidRPr="00A352A8">
              <w:rPr>
                <w:kern w:val="2"/>
                <w:shd w:val="clear" w:color="auto" w:fill="FFFFFF"/>
              </w:rPr>
              <w:t xml:space="preserve"> turi teisę  vienašališkai, nesikreipdamas į teismą, nutraukti Sutartį Bendro</w:t>
            </w:r>
            <w:r w:rsidR="00511732">
              <w:rPr>
                <w:kern w:val="2"/>
                <w:shd w:val="clear" w:color="auto" w:fill="FFFFFF"/>
              </w:rPr>
              <w:t>joje</w:t>
            </w:r>
            <w:r w:rsidR="0034016C" w:rsidRPr="00A352A8">
              <w:rPr>
                <w:kern w:val="2"/>
                <w:shd w:val="clear" w:color="auto" w:fill="FFFFFF"/>
              </w:rPr>
              <w:t xml:space="preserve"> </w:t>
            </w:r>
            <w:r w:rsidR="00511732">
              <w:rPr>
                <w:kern w:val="2"/>
                <w:shd w:val="clear" w:color="auto" w:fill="FFFFFF"/>
              </w:rPr>
              <w:t>dalyje</w:t>
            </w:r>
            <w:r w:rsidR="0034016C" w:rsidRPr="00A352A8">
              <w:rPr>
                <w:kern w:val="2"/>
                <w:shd w:val="clear" w:color="auto" w:fill="FFFFFF"/>
              </w:rPr>
              <w:t xml:space="preserve"> nustatyta tvarka.</w:t>
            </w:r>
          </w:p>
          <w:p w14:paraId="57DE51D6" w14:textId="77777777" w:rsidR="0034016C" w:rsidRPr="00056A43" w:rsidRDefault="00056A43" w:rsidP="009A5328">
            <w:pPr>
              <w:jc w:val="both"/>
              <w:rPr>
                <w:szCs w:val="22"/>
              </w:rPr>
            </w:pPr>
            <w:r>
              <w:rPr>
                <w:color w:val="000000"/>
              </w:rPr>
              <w:t>5.1.4</w:t>
            </w:r>
            <w:r w:rsidR="0034016C">
              <w:rPr>
                <w:color w:val="000000"/>
              </w:rPr>
              <w:t xml:space="preserve">. </w:t>
            </w:r>
            <w:r w:rsidR="0034016C">
              <w:rPr>
                <w:szCs w:val="22"/>
              </w:rPr>
              <w:t>K</w:t>
            </w:r>
            <w:r w:rsidR="0034016C" w:rsidRPr="00105074">
              <w:rPr>
                <w:szCs w:val="22"/>
              </w:rPr>
              <w:t xml:space="preserve">itais vienašalio Sutarties nutraukimo atvejais numatytais Sutarties </w:t>
            </w:r>
            <w:r w:rsidR="0034016C">
              <w:rPr>
                <w:szCs w:val="22"/>
              </w:rPr>
              <w:t>b</w:t>
            </w:r>
            <w:r w:rsidR="0034016C" w:rsidRPr="00105074">
              <w:rPr>
                <w:szCs w:val="22"/>
              </w:rPr>
              <w:t>endrosios dalies 9.2 p</w:t>
            </w:r>
            <w:r w:rsidR="009A5328">
              <w:rPr>
                <w:szCs w:val="22"/>
              </w:rPr>
              <w:t>unkte</w:t>
            </w:r>
            <w:r w:rsidR="0034016C" w:rsidRPr="00105074">
              <w:rPr>
                <w:szCs w:val="22"/>
              </w:rPr>
              <w:t>.</w:t>
            </w:r>
          </w:p>
        </w:tc>
      </w:tr>
      <w:tr w:rsidR="00D14114" w14:paraId="2D25A00D" w14:textId="77777777" w:rsidTr="001A3760">
        <w:tc>
          <w:tcPr>
            <w:tcW w:w="10368" w:type="dxa"/>
            <w:shd w:val="clear" w:color="auto" w:fill="auto"/>
          </w:tcPr>
          <w:p w14:paraId="352C8CBB" w14:textId="77777777" w:rsidR="00D14114" w:rsidRPr="007A4D14" w:rsidRDefault="00D14114" w:rsidP="001A3760">
            <w:pPr>
              <w:rPr>
                <w:b/>
              </w:rPr>
            </w:pPr>
            <w:r w:rsidRPr="007A4D14">
              <w:rPr>
                <w:b/>
              </w:rPr>
              <w:t xml:space="preserve">6. Paslaugų kokybė </w:t>
            </w:r>
          </w:p>
          <w:p w14:paraId="091FB46F" w14:textId="77777777" w:rsidR="00D14114" w:rsidRDefault="00056A43" w:rsidP="001A3760">
            <w:pPr>
              <w:jc w:val="both"/>
            </w:pPr>
            <w:r>
              <w:t>6.1.</w:t>
            </w:r>
            <w:r w:rsidR="00BE3144">
              <w:t>Teikiamos paslaugos</w:t>
            </w:r>
            <w:r w:rsidR="00D14114" w:rsidRPr="00D14114">
              <w:t xml:space="preserve"> privalo atitikti Sutartyje ir jos prieduose </w:t>
            </w:r>
            <w:r w:rsidR="00B41D7D" w:rsidRPr="00C33D3A">
              <w:t>nustatytus</w:t>
            </w:r>
            <w:r w:rsidR="00D14114" w:rsidRPr="00D14114">
              <w:t xml:space="preserve"> reikalavimus.</w:t>
            </w:r>
          </w:p>
          <w:p w14:paraId="2059B947" w14:textId="77777777" w:rsidR="00D14114" w:rsidRPr="00056A43" w:rsidRDefault="00056A43" w:rsidP="00056A43">
            <w:pPr>
              <w:jc w:val="both"/>
            </w:pPr>
            <w:r>
              <w:t xml:space="preserve">6.2. </w:t>
            </w:r>
            <w:r w:rsidRPr="00E9462D">
              <w:rPr>
                <w:rFonts w:eastAsia="Calibri"/>
                <w:b/>
                <w:lang w:eastAsia="en-US"/>
              </w:rPr>
              <w:t>Pirkėjui</w:t>
            </w:r>
            <w:r w:rsidRPr="00E52797">
              <w:rPr>
                <w:rFonts w:eastAsia="Calibri"/>
                <w:lang w:eastAsia="en-US"/>
              </w:rPr>
              <w:t xml:space="preserve"> </w:t>
            </w:r>
            <w:r>
              <w:rPr>
                <w:rFonts w:eastAsia="Calibri"/>
                <w:lang w:eastAsia="en-US"/>
              </w:rPr>
              <w:t>p</w:t>
            </w:r>
            <w:r w:rsidRPr="00E52797">
              <w:rPr>
                <w:rFonts w:eastAsia="Calibri"/>
                <w:lang w:eastAsia="en-US"/>
              </w:rPr>
              <w:t xml:space="preserve">aslaugų teikimo ar priėmimo metu pastebėjus, kad suteiktos </w:t>
            </w:r>
            <w:r>
              <w:rPr>
                <w:rFonts w:eastAsia="Calibri"/>
                <w:lang w:eastAsia="en-US"/>
              </w:rPr>
              <w:t>p</w:t>
            </w:r>
            <w:r w:rsidRPr="00E52797">
              <w:rPr>
                <w:rFonts w:eastAsia="Calibri"/>
                <w:lang w:eastAsia="en-US"/>
              </w:rPr>
              <w:t>aslaugos nea</w:t>
            </w:r>
            <w:r>
              <w:rPr>
                <w:rFonts w:eastAsia="Calibri"/>
                <w:lang w:eastAsia="en-US"/>
              </w:rPr>
              <w:t>titinka Sutartyje ir (arba) jos prieduose</w:t>
            </w:r>
            <w:r w:rsidRPr="00E52797">
              <w:rPr>
                <w:rFonts w:eastAsia="Calibri"/>
                <w:lang w:eastAsia="en-US"/>
              </w:rPr>
              <w:t xml:space="preserve"> nustatytų reikalavimų, dalyvaujant </w:t>
            </w:r>
            <w:r w:rsidRPr="00E9462D">
              <w:rPr>
                <w:rFonts w:eastAsia="Calibri"/>
                <w:b/>
                <w:lang w:eastAsia="en-US"/>
              </w:rPr>
              <w:t>Teikėjo</w:t>
            </w:r>
            <w:r w:rsidRPr="00E52797">
              <w:rPr>
                <w:rFonts w:eastAsia="Calibri"/>
                <w:lang w:eastAsia="en-US"/>
              </w:rPr>
              <w:t xml:space="preserve"> atstovams surašomas aktas, </w:t>
            </w:r>
            <w:r>
              <w:rPr>
                <w:rFonts w:eastAsia="Calibri"/>
                <w:lang w:eastAsia="en-US"/>
              </w:rPr>
              <w:t>p</w:t>
            </w:r>
            <w:r w:rsidRPr="00E52797">
              <w:rPr>
                <w:rFonts w:eastAsia="Calibri"/>
                <w:lang w:eastAsia="en-US"/>
              </w:rPr>
              <w:t xml:space="preserve">aslaugos nepriimamos </w:t>
            </w:r>
            <w:r>
              <w:rPr>
                <w:rFonts w:eastAsia="Calibri"/>
                <w:lang w:eastAsia="en-US"/>
              </w:rPr>
              <w:t>ir laikoma, kad paslaugos suteiktos nebuvo.</w:t>
            </w:r>
          </w:p>
        </w:tc>
      </w:tr>
      <w:tr w:rsidR="00D14114" w14:paraId="1069AF73" w14:textId="77777777" w:rsidTr="001A3760">
        <w:tc>
          <w:tcPr>
            <w:tcW w:w="10368" w:type="dxa"/>
            <w:shd w:val="clear" w:color="auto" w:fill="auto"/>
          </w:tcPr>
          <w:p w14:paraId="1779E299" w14:textId="77777777" w:rsidR="00D14114" w:rsidRPr="00D14114" w:rsidRDefault="00D14114" w:rsidP="001A3760">
            <w:pPr>
              <w:jc w:val="both"/>
              <w:rPr>
                <w:b/>
              </w:rPr>
            </w:pPr>
            <w:r w:rsidRPr="00D14114">
              <w:rPr>
                <w:b/>
              </w:rPr>
              <w:t>7. Garantiniai įsipareigojimai</w:t>
            </w:r>
          </w:p>
          <w:p w14:paraId="39F6D32F" w14:textId="77777777" w:rsidR="00056A43" w:rsidRDefault="00056A43" w:rsidP="001A3760">
            <w:pPr>
              <w:jc w:val="both"/>
            </w:pPr>
            <w:r>
              <w:t xml:space="preserve">7.1. </w:t>
            </w:r>
            <w:r w:rsidRPr="00612DC1">
              <w:rPr>
                <w:b/>
              </w:rPr>
              <w:t>Teikėjas</w:t>
            </w:r>
            <w:r w:rsidRPr="00612DC1">
              <w:t xml:space="preserve"> užtikrina sklandų ir kokybiškų paslaugų teikimą visą paslaugų teikimo laikotarpį. Pažeidus šį įsipareigojimą, o </w:t>
            </w:r>
            <w:r w:rsidRPr="00612DC1">
              <w:rPr>
                <w:b/>
              </w:rPr>
              <w:t>Pirkėjui</w:t>
            </w:r>
            <w:r w:rsidRPr="00612DC1">
              <w:t xml:space="preserve"> įrodžius dėl netinkamos kokybės paslaugų patirtą žalą, </w:t>
            </w:r>
            <w:r w:rsidRPr="00612DC1">
              <w:rPr>
                <w:b/>
              </w:rPr>
              <w:t>Teikėjas</w:t>
            </w:r>
            <w:r w:rsidRPr="00612DC1">
              <w:t xml:space="preserve"> privalo šiuos </w:t>
            </w:r>
            <w:r w:rsidRPr="00612DC1">
              <w:rPr>
                <w:b/>
              </w:rPr>
              <w:t>Pirkėjo</w:t>
            </w:r>
            <w:r w:rsidRPr="00612DC1">
              <w:t xml:space="preserve"> nuostolius kompensuoti</w:t>
            </w:r>
            <w:r>
              <w:t>.</w:t>
            </w:r>
          </w:p>
          <w:p w14:paraId="4D10967A" w14:textId="77777777" w:rsidR="00D14114" w:rsidRPr="00056A43" w:rsidRDefault="00056A43" w:rsidP="00056A43">
            <w:pPr>
              <w:jc w:val="both"/>
            </w:pPr>
            <w:r w:rsidRPr="00D14114">
              <w:t xml:space="preserve"> </w:t>
            </w:r>
            <w:r w:rsidR="00D14114" w:rsidRPr="00D14114">
              <w:t xml:space="preserve">7.2. </w:t>
            </w:r>
            <w:r w:rsidR="00D14114" w:rsidRPr="00F91255">
              <w:rPr>
                <w:b/>
              </w:rPr>
              <w:t>Teikėjas</w:t>
            </w:r>
            <w:r w:rsidR="00D14114" w:rsidRPr="00D14114">
              <w:t xml:space="preserve"> po raštiško Pirkėjo pranešimo per </w:t>
            </w:r>
            <w:r w:rsidRPr="00F0193E">
              <w:t>3</w:t>
            </w:r>
            <w:r w:rsidR="004F2574" w:rsidRPr="00F0193E">
              <w:t xml:space="preserve"> darbo</w:t>
            </w:r>
            <w:r w:rsidRPr="00F0193E">
              <w:t xml:space="preserve"> dienas</w:t>
            </w:r>
            <w:r w:rsidR="00D14114" w:rsidRPr="00D14114">
              <w:t xml:space="preserve"> turi pašalinti paslaugų teikimo trūkumus bei kompensuoti </w:t>
            </w:r>
            <w:r w:rsidR="00D14114" w:rsidRPr="00F91255">
              <w:rPr>
                <w:b/>
              </w:rPr>
              <w:t>Pirkėjo</w:t>
            </w:r>
            <w:r w:rsidR="00D14114" w:rsidRPr="00D14114">
              <w:t xml:space="preserve"> patirtus</w:t>
            </w:r>
            <w:r>
              <w:t xml:space="preserve"> nuostolius (jeigu tokie buvo).</w:t>
            </w:r>
          </w:p>
        </w:tc>
      </w:tr>
      <w:tr w:rsidR="00D14114" w14:paraId="3FCC2E72" w14:textId="77777777" w:rsidTr="001A3760">
        <w:trPr>
          <w:trHeight w:val="1566"/>
        </w:trPr>
        <w:tc>
          <w:tcPr>
            <w:tcW w:w="10368" w:type="dxa"/>
            <w:shd w:val="clear" w:color="auto" w:fill="auto"/>
          </w:tcPr>
          <w:p w14:paraId="417C7C2F" w14:textId="77777777" w:rsidR="00D14114" w:rsidRDefault="00D14114" w:rsidP="00056A43">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5FB4F3C2" w14:textId="77777777" w:rsidR="00056A43" w:rsidRPr="005D4C29" w:rsidRDefault="00056A43" w:rsidP="00056A43">
            <w:pPr>
              <w:contextualSpacing/>
              <w:jc w:val="both"/>
            </w:pPr>
            <w:r>
              <w:t>8</w:t>
            </w:r>
            <w:r w:rsidRPr="005D4C29">
              <w:t>.1. Banko garantijos ar draudimo bendrovės l</w:t>
            </w:r>
            <w:r w:rsidR="00F67673">
              <w:t>aidavimo raštu užtikrinama suma 3 600,00</w:t>
            </w:r>
            <w:r w:rsidRPr="005D4C29">
              <w:t xml:space="preserve"> </w:t>
            </w:r>
            <w:proofErr w:type="spellStart"/>
            <w:r w:rsidRPr="005D4C29">
              <w:t>Eur</w:t>
            </w:r>
            <w:proofErr w:type="spellEnd"/>
            <w:r>
              <w:t xml:space="preserve"> (</w:t>
            </w:r>
            <w:r w:rsidR="00F67673">
              <w:t>trys tūkstančiai šeši šimtai eurų 00 ct.</w:t>
            </w:r>
            <w:r>
              <w:t xml:space="preserve">) (5 </w:t>
            </w:r>
            <w:r w:rsidRPr="005D4C29">
              <w:rPr>
                <w:i/>
              </w:rPr>
              <w:t xml:space="preserve">% </w:t>
            </w:r>
            <w:r w:rsidRPr="005D4C29">
              <w:t xml:space="preserve">nuo </w:t>
            </w:r>
            <w:r>
              <w:t>pradinės Sutarties vertės</w:t>
            </w:r>
            <w:r w:rsidR="00F67673">
              <w:t xml:space="preserve"> be PVM).</w:t>
            </w:r>
          </w:p>
          <w:p w14:paraId="3BF84DC4" w14:textId="77777777" w:rsidR="00056A43" w:rsidRPr="00056A43" w:rsidRDefault="00056A43" w:rsidP="00056A43">
            <w:pPr>
              <w:pStyle w:val="ListParagraph"/>
              <w:spacing w:after="0" w:line="240" w:lineRule="auto"/>
              <w:ind w:left="0"/>
              <w:jc w:val="both"/>
              <w:rPr>
                <w:b/>
              </w:rPr>
            </w:pPr>
            <w:r w:rsidRPr="005D4C29">
              <w:t>8.2. Banko garantijos ar draudimo bendrovės laidavimo rašt</w:t>
            </w:r>
            <w:r>
              <w:t xml:space="preserve">as </w:t>
            </w:r>
            <w:r w:rsidRPr="005D4C29">
              <w:t>privalo atitikti Sutarties Bendrosios dalies 12.1, 12.2 ir 12.3 punktuose nurodytus reikalavimus.</w:t>
            </w:r>
          </w:p>
        </w:tc>
      </w:tr>
      <w:tr w:rsidR="00D14114" w14:paraId="44ECC4C3" w14:textId="77777777" w:rsidTr="00AF7CF1">
        <w:trPr>
          <w:trHeight w:val="715"/>
        </w:trPr>
        <w:tc>
          <w:tcPr>
            <w:tcW w:w="10368" w:type="dxa"/>
            <w:shd w:val="clear" w:color="auto" w:fill="auto"/>
          </w:tcPr>
          <w:p w14:paraId="171EA7E1" w14:textId="77777777" w:rsidR="00D14114" w:rsidRPr="007A4D14" w:rsidRDefault="00D14114" w:rsidP="001A3760">
            <w:pPr>
              <w:jc w:val="both"/>
              <w:rPr>
                <w:b/>
              </w:rPr>
            </w:pPr>
            <w:r w:rsidRPr="007A4D14">
              <w:rPr>
                <w:b/>
              </w:rPr>
              <w:t>9. Kitos sąlygos</w:t>
            </w:r>
          </w:p>
          <w:p w14:paraId="0E1B1BC3" w14:textId="77777777" w:rsidR="00787B48" w:rsidRPr="00DE4B81" w:rsidRDefault="00787B48" w:rsidP="00787B48">
            <w:pPr>
              <w:jc w:val="both"/>
            </w:pPr>
            <w:r>
              <w:t>9.1. Sutarties b</w:t>
            </w:r>
            <w:r w:rsidRPr="00DE4B81">
              <w:t xml:space="preserve">endrosios dalies 11.1 punkte nurodytų Šalių iš anksto sutartų </w:t>
            </w:r>
            <w:r>
              <w:t>minimalių nuostolių dydis yra  – 0,2</w:t>
            </w:r>
            <w:r w:rsidRPr="00DE4B81">
              <w:t>%</w:t>
            </w:r>
            <w:r>
              <w:t xml:space="preserve"> </w:t>
            </w:r>
            <w:r>
              <w:rPr>
                <w:lang w:eastAsia="en-US"/>
              </w:rPr>
              <w:t>nuo nesuteiktų paslaugų</w:t>
            </w:r>
            <w:r w:rsidRPr="00296C19">
              <w:rPr>
                <w:lang w:eastAsia="en-US"/>
              </w:rPr>
              <w:t>, kurių trūkumai neištaisyti, kainos be PVM už kiekvieną uždelstą dieną</w:t>
            </w:r>
            <w:r>
              <w:rPr>
                <w:lang w:eastAsia="en-US"/>
              </w:rPr>
              <w:t>.</w:t>
            </w:r>
          </w:p>
          <w:p w14:paraId="4104C415" w14:textId="77777777" w:rsidR="00787B48" w:rsidRPr="00DE4B81" w:rsidRDefault="00787B48" w:rsidP="00787B48">
            <w:pPr>
              <w:jc w:val="both"/>
            </w:pPr>
            <w:r>
              <w:t>9.2. Sutarties b</w:t>
            </w:r>
            <w:r w:rsidRPr="00DE4B81">
              <w:t xml:space="preserve">endrosios dalies 11.2 punkte nurodytų Šalių iš anksto sutartų minimalių nuostolių dydis yra </w:t>
            </w:r>
            <w:r>
              <w:t xml:space="preserve">– </w:t>
            </w:r>
            <w:r w:rsidR="00F67673">
              <w:t>3 600,00</w:t>
            </w:r>
            <w:r w:rsidR="00F67673" w:rsidRPr="005D4C29">
              <w:t xml:space="preserve"> </w:t>
            </w:r>
            <w:proofErr w:type="spellStart"/>
            <w:r w:rsidR="00F67673" w:rsidRPr="005D4C29">
              <w:t>Eur</w:t>
            </w:r>
            <w:proofErr w:type="spellEnd"/>
            <w:r w:rsidR="00F67673">
              <w:t xml:space="preserve"> (trys tūkstančiai šeši šimtai eurų </w:t>
            </w:r>
            <w:r w:rsidR="00F67673" w:rsidRPr="00F67673">
              <w:t xml:space="preserve">00 ct.) </w:t>
            </w:r>
            <w:r w:rsidR="001921D8" w:rsidRPr="00F67673">
              <w:t>(5</w:t>
            </w:r>
            <w:r w:rsidRPr="00F67673">
              <w:t xml:space="preserve"> % nuo sutarties kainos be PVM)</w:t>
            </w:r>
            <w:r w:rsidRPr="00F67673">
              <w:rPr>
                <w:bCs/>
              </w:rPr>
              <w:t>.</w:t>
            </w:r>
          </w:p>
          <w:p w14:paraId="6EE334F7" w14:textId="77777777" w:rsidR="00787B48" w:rsidRPr="00DC5AF4" w:rsidRDefault="00787B48" w:rsidP="00787B48">
            <w:pPr>
              <w:jc w:val="both"/>
            </w:pPr>
            <w:r w:rsidRPr="00DE4B81">
              <w:t>9.3.</w:t>
            </w:r>
            <w:r w:rsidRPr="00347876">
              <w:t xml:space="preserve"> </w:t>
            </w:r>
            <w:r>
              <w:t>Sutarties b</w:t>
            </w:r>
            <w:r w:rsidRPr="009158F2">
              <w:t>endrosios dalies 11.3 punkte numatytų Šalių iš anksto suta</w:t>
            </w:r>
            <w:r>
              <w:t>rtų minimalių nuostolių dydis –  100</w:t>
            </w:r>
            <w:r w:rsidR="00F67673">
              <w:t xml:space="preserve"> </w:t>
            </w:r>
            <w:proofErr w:type="spellStart"/>
            <w:r w:rsidR="00F67673">
              <w:t>Eur</w:t>
            </w:r>
            <w:proofErr w:type="spellEnd"/>
            <w:r>
              <w:t xml:space="preserve"> (vienas </w:t>
            </w:r>
            <w:r w:rsidR="00F67673">
              <w:t>šimtas)</w:t>
            </w:r>
            <w:r w:rsidRPr="009158F2">
              <w:t>.</w:t>
            </w:r>
          </w:p>
          <w:p w14:paraId="1D73D1AE" w14:textId="77777777" w:rsidR="00787B48" w:rsidRPr="00147C33" w:rsidRDefault="00787B48" w:rsidP="00787B48">
            <w:pPr>
              <w:jc w:val="both"/>
              <w:rPr>
                <w:color w:val="000000"/>
              </w:rPr>
            </w:pPr>
            <w:r w:rsidRPr="00147C33">
              <w:rPr>
                <w:bCs/>
                <w:color w:val="000000"/>
              </w:rPr>
              <w:t>9.</w:t>
            </w:r>
            <w:r>
              <w:rPr>
                <w:bCs/>
                <w:color w:val="000000"/>
              </w:rPr>
              <w:t>4</w:t>
            </w:r>
            <w:r w:rsidRPr="00147C33">
              <w:rPr>
                <w:bCs/>
                <w:color w:val="000000"/>
              </w:rPr>
              <w:t>. Sutartį nutr</w:t>
            </w:r>
            <w:r w:rsidR="001921D8">
              <w:rPr>
                <w:bCs/>
                <w:color w:val="000000"/>
              </w:rPr>
              <w:t>aukus Specialiosios dalies 5.1.1 ir 5.1.2</w:t>
            </w:r>
            <w:r w:rsidRPr="00147C33">
              <w:rPr>
                <w:bCs/>
                <w:color w:val="000000"/>
              </w:rPr>
              <w:t xml:space="preserve"> punktuose nurodytais atvejais Šalių iš anksto sutart</w:t>
            </w:r>
            <w:r w:rsidR="00F67673">
              <w:rPr>
                <w:bCs/>
                <w:color w:val="000000"/>
              </w:rPr>
              <w:t xml:space="preserve">ų minimalių nuostolių dydis yra – 10 800,00 </w:t>
            </w:r>
            <w:proofErr w:type="spellStart"/>
            <w:r w:rsidR="00F67673" w:rsidRPr="00F67673">
              <w:rPr>
                <w:bCs/>
                <w:color w:val="000000"/>
              </w:rPr>
              <w:t>Eur</w:t>
            </w:r>
            <w:proofErr w:type="spellEnd"/>
            <w:r w:rsidR="00F67673" w:rsidRPr="00F67673">
              <w:rPr>
                <w:bCs/>
                <w:color w:val="000000"/>
              </w:rPr>
              <w:t xml:space="preserve"> </w:t>
            </w:r>
            <w:r w:rsidRPr="00F67673">
              <w:rPr>
                <w:bCs/>
                <w:color w:val="000000"/>
              </w:rPr>
              <w:t>(</w:t>
            </w:r>
            <w:r w:rsidR="00F67673" w:rsidRPr="00F67673">
              <w:rPr>
                <w:bCs/>
                <w:color w:val="000000"/>
              </w:rPr>
              <w:t>dešimt tūkstančių aštuoni šimtai eurų 00 ct.</w:t>
            </w:r>
            <w:r w:rsidRPr="00F67673">
              <w:rPr>
                <w:bCs/>
                <w:color w:val="000000"/>
              </w:rPr>
              <w:t>)(15 (penkiolika) procentų nuo Sutarties specialiosios dalies 2.1 punkte nurodytos sutarties vertės be PVM).</w:t>
            </w:r>
          </w:p>
          <w:p w14:paraId="7F3FD40D" w14:textId="77777777" w:rsidR="00787B48" w:rsidRPr="001C5371" w:rsidRDefault="00787B48" w:rsidP="001C5371">
            <w:pPr>
              <w:jc w:val="both"/>
              <w:rPr>
                <w:color w:val="000000"/>
              </w:rPr>
            </w:pPr>
            <w:r w:rsidRPr="00147C33">
              <w:rPr>
                <w:color w:val="000000"/>
              </w:rPr>
              <w:t>9.</w:t>
            </w:r>
            <w:r>
              <w:rPr>
                <w:color w:val="000000"/>
              </w:rPr>
              <w:t>5</w:t>
            </w:r>
            <w:r w:rsidRPr="00147C33">
              <w:rPr>
                <w:color w:val="000000"/>
              </w:rPr>
              <w:t xml:space="preserve">. Nenugalimos jėgos aplinkybių trukmė – </w:t>
            </w:r>
            <w:r w:rsidRPr="00147C33">
              <w:t xml:space="preserve">30 (trisdešimt) dienų, </w:t>
            </w:r>
            <w:r w:rsidRPr="00147C33">
              <w:rPr>
                <w:color w:val="000000"/>
              </w:rPr>
              <w:t>taikant Sutarties Bendrosios dalies 9.1.2 p</w:t>
            </w:r>
            <w:r w:rsidR="009A5328">
              <w:rPr>
                <w:color w:val="000000"/>
              </w:rPr>
              <w:t>unkto</w:t>
            </w:r>
            <w:r w:rsidRPr="00147C33">
              <w:rPr>
                <w:color w:val="000000"/>
              </w:rPr>
              <w:t xml:space="preserve"> sąlygas.</w:t>
            </w:r>
            <w:r w:rsidRPr="006C613C">
              <w:rPr>
                <w:szCs w:val="28"/>
              </w:rPr>
              <w:t xml:space="preserve"> </w:t>
            </w:r>
          </w:p>
          <w:p w14:paraId="4EB700BD" w14:textId="17669E8B" w:rsidR="001D1BB4" w:rsidRPr="00A352A8" w:rsidRDefault="001C5371" w:rsidP="001D1BB4">
            <w:pPr>
              <w:jc w:val="both"/>
              <w:rPr>
                <w:kern w:val="2"/>
                <w:shd w:val="clear" w:color="auto" w:fill="FFFFFF"/>
              </w:rPr>
            </w:pPr>
            <w:r>
              <w:rPr>
                <w:szCs w:val="28"/>
              </w:rPr>
              <w:t>9.6</w:t>
            </w:r>
            <w:r w:rsidR="001D1BB4">
              <w:rPr>
                <w:szCs w:val="28"/>
              </w:rPr>
              <w:t xml:space="preserve">. </w:t>
            </w:r>
            <w:r w:rsidR="001D1BB4" w:rsidRPr="00F5760D">
              <w:rPr>
                <w:b/>
                <w:kern w:val="2"/>
                <w:shd w:val="clear" w:color="auto" w:fill="FFFFFF"/>
              </w:rPr>
              <w:t>Teikėjas</w:t>
            </w:r>
            <w:r w:rsidR="001D1BB4" w:rsidRPr="00A352A8">
              <w:rPr>
                <w:kern w:val="2"/>
                <w:shd w:val="clear" w:color="auto" w:fill="FFFFFF"/>
              </w:rPr>
              <w:t xml:space="preserve"> įsipareigoja susipažinti ir sutarties vykdymo metu laikytis Kodeks</w:t>
            </w:r>
            <w:r w:rsidR="00511732">
              <w:rPr>
                <w:kern w:val="2"/>
                <w:shd w:val="clear" w:color="auto" w:fill="FFFFFF"/>
              </w:rPr>
              <w:t>o</w:t>
            </w:r>
            <w:r w:rsidR="001D1BB4" w:rsidRPr="00A352A8">
              <w:rPr>
                <w:kern w:val="2"/>
                <w:shd w:val="clear" w:color="auto" w:fill="FFFFFF"/>
              </w:rPr>
              <w:t xml:space="preserve">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w:t>
            </w:r>
            <w:r w:rsidR="001D1BB4">
              <w:rPr>
                <w:kern w:val="2"/>
                <w:shd w:val="clear" w:color="auto" w:fill="FFFFFF"/>
              </w:rPr>
              <w:t>(turinčius) teisę atstovauti tei</w:t>
            </w:r>
            <w:r w:rsidR="001D1BB4" w:rsidRPr="00A352A8">
              <w:rPr>
                <w:kern w:val="2"/>
                <w:shd w:val="clear" w:color="auto" w:fill="FFFFFF"/>
              </w:rPr>
              <w:t xml:space="preserve">kėjui ar jį kontroliuoti, jo vardu priimti sprendimą, </w:t>
            </w:r>
            <w:r w:rsidR="001D1BB4" w:rsidRPr="00A352A8">
              <w:rPr>
                <w:kern w:val="2"/>
                <w:shd w:val="clear" w:color="auto" w:fill="FFFFFF"/>
              </w:rPr>
              <w:lastRenderedPageBreak/>
              <w:t xml:space="preserve">sudaryti sandorį, asmenį (asmenis), turintį (turinčius) </w:t>
            </w:r>
            <w:r w:rsidR="001D1BB4">
              <w:rPr>
                <w:kern w:val="2"/>
                <w:shd w:val="clear" w:color="auto" w:fill="FFFFFF"/>
              </w:rPr>
              <w:t>teisę surašyti ir pasirašyti tei</w:t>
            </w:r>
            <w:r w:rsidR="001D1BB4" w:rsidRPr="00A352A8">
              <w:rPr>
                <w:kern w:val="2"/>
                <w:shd w:val="clear" w:color="auto" w:fill="FFFFFF"/>
              </w:rPr>
              <w:t xml:space="preserve">kėjo finansinės apskaitos dokumentus. Taip pat nesiremti </w:t>
            </w:r>
            <w:proofErr w:type="spellStart"/>
            <w:r w:rsidR="001D1BB4" w:rsidRPr="00A352A8">
              <w:rPr>
                <w:kern w:val="2"/>
                <w:shd w:val="clear" w:color="auto" w:fill="FFFFFF"/>
              </w:rPr>
              <w:t>pajėgumais</w:t>
            </w:r>
            <w:proofErr w:type="spellEnd"/>
            <w:r w:rsidR="001D1BB4" w:rsidRPr="00A352A8">
              <w:rPr>
                <w:kern w:val="2"/>
                <w:shd w:val="clear" w:color="auto" w:fill="FFFFFF"/>
              </w:rPr>
              <w:t xml:space="preserve"> ir (ar) nesudaryti </w:t>
            </w:r>
            <w:proofErr w:type="spellStart"/>
            <w:r w:rsidR="001D1BB4" w:rsidRPr="00A352A8">
              <w:rPr>
                <w:kern w:val="2"/>
                <w:shd w:val="clear" w:color="auto" w:fill="FFFFFF"/>
              </w:rPr>
              <w:t>subtiekimo</w:t>
            </w:r>
            <w:proofErr w:type="spellEnd"/>
            <w:r w:rsidR="001D1BB4" w:rsidRPr="00A352A8">
              <w:rPr>
                <w:kern w:val="2"/>
                <w:shd w:val="clear" w:color="auto" w:fill="FFFFFF"/>
              </w:rPr>
              <w:t xml:space="preserve"> sutarties (-</w:t>
            </w:r>
            <w:proofErr w:type="spellStart"/>
            <w:r w:rsidR="001D1BB4" w:rsidRPr="00A352A8">
              <w:rPr>
                <w:kern w:val="2"/>
                <w:shd w:val="clear" w:color="auto" w:fill="FFFFFF"/>
              </w:rPr>
              <w:t>čių</w:t>
            </w:r>
            <w:proofErr w:type="spellEnd"/>
            <w:r w:rsidR="001D1BB4" w:rsidRPr="00A352A8">
              <w:rPr>
                <w:kern w:val="2"/>
                <w:shd w:val="clear" w:color="auto" w:fill="FFFFFF"/>
              </w:rPr>
              <w:t>) su subtiekėju (-</w:t>
            </w:r>
            <w:proofErr w:type="spellStart"/>
            <w:r w:rsidR="001D1BB4" w:rsidRPr="00A352A8">
              <w:rPr>
                <w:kern w:val="2"/>
                <w:shd w:val="clear" w:color="auto" w:fill="FFFFFF"/>
              </w:rPr>
              <w:t>ais</w:t>
            </w:r>
            <w:proofErr w:type="spellEnd"/>
            <w:r w:rsidR="001D1BB4" w:rsidRPr="00A352A8">
              <w:rPr>
                <w:kern w:val="2"/>
                <w:shd w:val="clear" w:color="auto" w:fill="FFFFFF"/>
              </w:rPr>
              <w:t>) netenk</w:t>
            </w:r>
            <w:r w:rsidR="001D1BB4">
              <w:rPr>
                <w:kern w:val="2"/>
                <w:shd w:val="clear" w:color="auto" w:fill="FFFFFF"/>
              </w:rPr>
              <w:t>inančiu (-</w:t>
            </w:r>
            <w:proofErr w:type="spellStart"/>
            <w:r w:rsidR="001D1BB4">
              <w:rPr>
                <w:kern w:val="2"/>
                <w:shd w:val="clear" w:color="auto" w:fill="FFFFFF"/>
              </w:rPr>
              <w:t>ais</w:t>
            </w:r>
            <w:proofErr w:type="spellEnd"/>
            <w:r w:rsidR="001D1BB4">
              <w:rPr>
                <w:kern w:val="2"/>
                <w:shd w:val="clear" w:color="auto" w:fill="FFFFFF"/>
              </w:rPr>
              <w:t>) šios sąlygos. Tei</w:t>
            </w:r>
            <w:r w:rsidR="001D1BB4" w:rsidRPr="00A352A8">
              <w:rPr>
                <w:kern w:val="2"/>
                <w:shd w:val="clear" w:color="auto" w:fill="FFFFFF"/>
              </w:rPr>
              <w:t>kėjas turi užtikrinti, kad anksčiau minėtų Kodekso nuostatų</w:t>
            </w:r>
            <w:r w:rsidR="001D1BB4">
              <w:rPr>
                <w:kern w:val="2"/>
                <w:shd w:val="clear" w:color="auto" w:fill="FFFFFF"/>
              </w:rPr>
              <w:t xml:space="preserve"> laikytųsi visi Tei</w:t>
            </w:r>
            <w:r w:rsidR="001D1BB4" w:rsidRPr="00A352A8">
              <w:rPr>
                <w:kern w:val="2"/>
                <w:shd w:val="clear" w:color="auto" w:fill="FFFFFF"/>
              </w:rPr>
              <w:t>kėjo pasitelkti tretieji asmenys (subtiekėjai ar kiti ūkio subjektai, kuri</w:t>
            </w:r>
            <w:r w:rsidR="001D1BB4">
              <w:rPr>
                <w:kern w:val="2"/>
                <w:shd w:val="clear" w:color="auto" w:fill="FFFFFF"/>
              </w:rPr>
              <w:t xml:space="preserve">ų </w:t>
            </w:r>
            <w:proofErr w:type="spellStart"/>
            <w:r w:rsidR="001D1BB4">
              <w:rPr>
                <w:kern w:val="2"/>
                <w:shd w:val="clear" w:color="auto" w:fill="FFFFFF"/>
              </w:rPr>
              <w:t>pajėgumais</w:t>
            </w:r>
            <w:proofErr w:type="spellEnd"/>
            <w:r w:rsidR="001D1BB4">
              <w:rPr>
                <w:kern w:val="2"/>
                <w:shd w:val="clear" w:color="auto" w:fill="FFFFFF"/>
              </w:rPr>
              <w:t xml:space="preserve"> Tiekėjas remiasi). </w:t>
            </w:r>
            <w:r w:rsidR="001D1BB4" w:rsidRPr="00A352A8">
              <w:rPr>
                <w:kern w:val="2"/>
                <w:shd w:val="clear" w:color="auto" w:fill="FFFFFF"/>
              </w:rPr>
              <w:t xml:space="preserve">Tiekėjas taip pat įsipareigoja nedelsiant informuoti Pirkėją apie Sutarties galiojimo metu atsiradusias aplinkybes, susijusias su Tiekėjo elgesio neatitikimu bet kuriai Kodekso ar kitų viešųjų interesų apsaugai skirtų teisės aktų nuostatai. </w:t>
            </w:r>
          </w:p>
          <w:p w14:paraId="5DA442FA" w14:textId="77777777" w:rsidR="001D1BB4" w:rsidRDefault="001D1BB4" w:rsidP="001D1BB4">
            <w:pPr>
              <w:jc w:val="both"/>
              <w:rPr>
                <w:kern w:val="2"/>
                <w:shd w:val="clear" w:color="auto" w:fill="FFFFFF"/>
              </w:rPr>
            </w:pPr>
            <w:r w:rsidRPr="001D1BB4">
              <w:rPr>
                <w:kern w:val="2"/>
                <w:shd w:val="clear" w:color="auto" w:fill="FFFFFF"/>
              </w:rPr>
              <w:t>Sutarties vykdymo metu Tiekėjui pažeidus Kodekso nuostatas Pirkėjas gali leisti Tiekėjui pašalinti nustatytus pažeidimus (išskyrus nusikaltimų, kitų šiurkščių teisės aktų pažeidimų atvejais) per Pirkėjo nustatytą protingą terminą.</w:t>
            </w:r>
          </w:p>
          <w:p w14:paraId="01AA5561" w14:textId="7A988BFD" w:rsidR="001D1BB4" w:rsidRPr="00511732" w:rsidRDefault="001D1BB4" w:rsidP="00AF7CF1">
            <w:pPr>
              <w:jc w:val="both"/>
              <w:rPr>
                <w:kern w:val="2"/>
                <w:shd w:val="clear" w:color="auto" w:fill="FFFFFF"/>
              </w:rPr>
            </w:pPr>
            <w:r>
              <w:rPr>
                <w:kern w:val="2"/>
                <w:shd w:val="clear" w:color="auto" w:fill="FFFFFF"/>
              </w:rPr>
              <w:t>9</w:t>
            </w:r>
            <w:r w:rsidR="001C5371">
              <w:rPr>
                <w:kern w:val="2"/>
                <w:shd w:val="clear" w:color="auto" w:fill="FFFFFF"/>
              </w:rPr>
              <w:t>.7</w:t>
            </w:r>
            <w:r w:rsidRPr="00AF7CF1">
              <w:rPr>
                <w:kern w:val="2"/>
                <w:shd w:val="clear" w:color="auto" w:fill="FFFFFF"/>
              </w:rPr>
              <w:t xml:space="preserve">. </w:t>
            </w:r>
            <w:r w:rsidR="00AF7CF1" w:rsidRPr="00AF7CF1">
              <w:rPr>
                <w:kern w:val="2"/>
                <w:shd w:val="clear" w:color="auto" w:fill="FFFFFF"/>
              </w:rPr>
              <w:t xml:space="preserve">Į </w:t>
            </w:r>
            <w:r w:rsidR="00AF7CF1" w:rsidRPr="00AF7CF1">
              <w:t xml:space="preserve">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AF7CF1" w:rsidRPr="00AF7CF1">
              <w:t>pajėgumais</w:t>
            </w:r>
            <w:proofErr w:type="spellEnd"/>
            <w:r w:rsidR="00AF7CF1" w:rsidRPr="00AF7CF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7E9A1492" w14:textId="77777777" w:rsidR="00787B48" w:rsidRPr="00147C33" w:rsidRDefault="00787B48" w:rsidP="001921D8">
            <w:pPr>
              <w:jc w:val="both"/>
            </w:pPr>
            <w:r w:rsidRPr="00147C33">
              <w:t>9.</w:t>
            </w:r>
            <w:r w:rsidR="001C5371">
              <w:t>8</w:t>
            </w:r>
            <w:r w:rsidRPr="00147C33">
              <w:t>.</w:t>
            </w:r>
            <w:r w:rsidRPr="00147C33">
              <w:rPr>
                <w:b/>
              </w:rPr>
              <w:t xml:space="preserve"> </w:t>
            </w:r>
            <w:r>
              <w:rPr>
                <w:b/>
              </w:rPr>
              <w:t>Teikėjas</w:t>
            </w:r>
            <w:r w:rsidRPr="00147C33">
              <w:t xml:space="preserve"> šiai Sutarčiai vykd</w:t>
            </w:r>
            <w:r w:rsidR="000E1690">
              <w:t>yti subtiekėjo (-ų) nepasitelks.</w:t>
            </w:r>
          </w:p>
          <w:p w14:paraId="781416EE" w14:textId="25C3CBBF" w:rsidR="00787B48" w:rsidRPr="00237AC4" w:rsidRDefault="00787B48" w:rsidP="001921D8">
            <w:pPr>
              <w:autoSpaceDE w:val="0"/>
              <w:autoSpaceDN w:val="0"/>
              <w:adjustRightInd w:val="0"/>
              <w:jc w:val="both"/>
              <w:rPr>
                <w:color w:val="000000"/>
              </w:rPr>
            </w:pPr>
            <w:r w:rsidRPr="00237AC4">
              <w:rPr>
                <w:color w:val="000000"/>
              </w:rPr>
              <w:t>9.</w:t>
            </w:r>
            <w:r w:rsidR="001C5371" w:rsidRPr="00237AC4">
              <w:rPr>
                <w:color w:val="000000"/>
              </w:rPr>
              <w:t>9</w:t>
            </w:r>
            <w:r w:rsidRPr="00237AC4">
              <w:rPr>
                <w:color w:val="000000"/>
              </w:rPr>
              <w:t xml:space="preserve">. </w:t>
            </w:r>
            <w:r w:rsidRPr="00237AC4">
              <w:rPr>
                <w:b/>
                <w:bCs/>
                <w:color w:val="000000"/>
              </w:rPr>
              <w:t xml:space="preserve">Teikėjo </w:t>
            </w:r>
            <w:r w:rsidRPr="00237AC4">
              <w:rPr>
                <w:color w:val="000000"/>
              </w:rPr>
              <w:t xml:space="preserve">atstovas (-ai), atsakingas už Sutarties vykdymą bei koordinavimą –  </w:t>
            </w:r>
          </w:p>
          <w:p w14:paraId="35C09170" w14:textId="394A67FD" w:rsidR="00787B48" w:rsidRPr="000E1690" w:rsidRDefault="00787B48" w:rsidP="001921D8">
            <w:pPr>
              <w:autoSpaceDE w:val="0"/>
              <w:autoSpaceDN w:val="0"/>
              <w:adjustRightInd w:val="0"/>
              <w:jc w:val="both"/>
              <w:rPr>
                <w:color w:val="000000"/>
                <w:highlight w:val="yellow"/>
              </w:rPr>
            </w:pPr>
            <w:r w:rsidRPr="00147C33">
              <w:rPr>
                <w:color w:val="000000"/>
              </w:rPr>
              <w:t>9</w:t>
            </w:r>
            <w:r w:rsidRPr="00CD1D30">
              <w:rPr>
                <w:color w:val="000000"/>
              </w:rPr>
              <w:t>.</w:t>
            </w:r>
            <w:r w:rsidR="001C5371" w:rsidRPr="00CD1D30">
              <w:rPr>
                <w:color w:val="000000"/>
              </w:rPr>
              <w:t>10</w:t>
            </w:r>
            <w:r w:rsidRPr="00CD1D30">
              <w:rPr>
                <w:color w:val="000000"/>
              </w:rPr>
              <w:t xml:space="preserve">. </w:t>
            </w:r>
            <w:r w:rsidRPr="00CD1D30">
              <w:rPr>
                <w:b/>
                <w:bCs/>
                <w:color w:val="000000"/>
              </w:rPr>
              <w:t xml:space="preserve">Pirkėjo </w:t>
            </w:r>
            <w:r w:rsidRPr="00CD1D30">
              <w:rPr>
                <w:color w:val="000000"/>
              </w:rPr>
              <w:t xml:space="preserve">atstovas (-ai), atsakingas už Sutarties vykdymą – </w:t>
            </w:r>
          </w:p>
          <w:p w14:paraId="37983B99" w14:textId="0732CA1B" w:rsidR="00787B48" w:rsidRPr="00AA16EB" w:rsidRDefault="001C5371" w:rsidP="00AA16EB">
            <w:pPr>
              <w:autoSpaceDE w:val="0"/>
              <w:autoSpaceDN w:val="0"/>
              <w:adjustRightInd w:val="0"/>
              <w:jc w:val="both"/>
              <w:rPr>
                <w:color w:val="000000"/>
                <w:highlight w:val="yellow"/>
              </w:rPr>
            </w:pPr>
            <w:r w:rsidRPr="00CD1D30">
              <w:t>9.11</w:t>
            </w:r>
            <w:r w:rsidR="00787B48" w:rsidRPr="00CD1D30">
              <w:t xml:space="preserve">. Asmuo, atsakingas už Sutarties ir jos pakeitimų paskelbimą: </w:t>
            </w:r>
          </w:p>
          <w:p w14:paraId="6633221D" w14:textId="77777777" w:rsidR="00787B48" w:rsidRPr="00DE1984" w:rsidRDefault="001C5371" w:rsidP="001921D8">
            <w:pPr>
              <w:jc w:val="both"/>
            </w:pPr>
            <w:r>
              <w:t>9.12</w:t>
            </w:r>
            <w:r w:rsidR="00787B48" w:rsidRPr="00DE1984">
              <w:t>. Sutarties priedai:</w:t>
            </w:r>
          </w:p>
          <w:p w14:paraId="52B0A1F4" w14:textId="7F8BC74A" w:rsidR="00787B48" w:rsidRPr="00DE1984" w:rsidRDefault="001C5371" w:rsidP="001921D8">
            <w:pPr>
              <w:jc w:val="both"/>
              <w:rPr>
                <w:b/>
              </w:rPr>
            </w:pPr>
            <w:r>
              <w:t>9.12</w:t>
            </w:r>
            <w:r w:rsidR="00787B48" w:rsidRPr="00DE1984">
              <w:t>.1. Sutarties</w:t>
            </w:r>
            <w:r w:rsidR="00787B48">
              <w:t xml:space="preserve"> 1 priedas – „</w:t>
            </w:r>
            <w:r w:rsidR="001921D8">
              <w:t>Karo prievolės pokyčių ir pritraukimo į karo tarnybą komunikacijos kampanijos paslaugos techninė specifikacija</w:t>
            </w:r>
            <w:r w:rsidR="00C06B96">
              <w:t>“, 7</w:t>
            </w:r>
            <w:r w:rsidR="00787B48">
              <w:t xml:space="preserve"> lapai;</w:t>
            </w:r>
          </w:p>
          <w:p w14:paraId="5D41EB4D" w14:textId="77777777" w:rsidR="00D14114" w:rsidRPr="00A84F67" w:rsidRDefault="001C5371" w:rsidP="008B21BB">
            <w:pPr>
              <w:jc w:val="both"/>
              <w:rPr>
                <w:b/>
              </w:rPr>
            </w:pPr>
            <w:r>
              <w:t>9.12</w:t>
            </w:r>
            <w:r w:rsidR="00787B48">
              <w:t>.2. Sutarties 2 priedas – „</w:t>
            </w:r>
            <w:r w:rsidR="001921D8">
              <w:rPr>
                <w:color w:val="000000"/>
              </w:rPr>
              <w:t>Pasiūlymas</w:t>
            </w:r>
            <w:r w:rsidR="00787B48" w:rsidRPr="00DB7F01">
              <w:rPr>
                <w:color w:val="000000"/>
              </w:rPr>
              <w:t>“</w:t>
            </w:r>
            <w:r w:rsidR="001921D8">
              <w:t xml:space="preserve">, </w:t>
            </w:r>
            <w:r w:rsidR="008B21BB">
              <w:t>1 lapas</w:t>
            </w:r>
            <w:r w:rsidR="00787B48" w:rsidRPr="00DB7F01">
              <w:t>.</w:t>
            </w:r>
          </w:p>
        </w:tc>
      </w:tr>
      <w:tr w:rsidR="00D14114" w14:paraId="1656EA1B" w14:textId="77777777" w:rsidTr="001A3760">
        <w:trPr>
          <w:trHeight w:val="573"/>
        </w:trPr>
        <w:tc>
          <w:tcPr>
            <w:tcW w:w="10368" w:type="dxa"/>
            <w:shd w:val="clear" w:color="auto" w:fill="auto"/>
          </w:tcPr>
          <w:p w14:paraId="4A4533DF" w14:textId="77777777" w:rsidR="00D14114" w:rsidRPr="00D14114" w:rsidRDefault="00D14114" w:rsidP="001A3760">
            <w:pPr>
              <w:rPr>
                <w:b/>
              </w:rPr>
            </w:pPr>
            <w:r w:rsidRPr="007D463B">
              <w:lastRenderedPageBreak/>
              <w:t>10</w:t>
            </w:r>
            <w:r w:rsidRPr="00D14114">
              <w:t>.</w:t>
            </w:r>
            <w:r w:rsidRPr="00D14114">
              <w:rPr>
                <w:b/>
              </w:rPr>
              <w:t xml:space="preserve"> Sutarties galiojimas</w:t>
            </w:r>
          </w:p>
          <w:p w14:paraId="5BE3D358" w14:textId="77777777" w:rsidR="001921D8" w:rsidRDefault="001921D8" w:rsidP="001921D8">
            <w:pPr>
              <w:jc w:val="both"/>
              <w:rPr>
                <w:bCs/>
              </w:rPr>
            </w:pPr>
            <w:r w:rsidRPr="00D14114">
              <w:rPr>
                <w:bCs/>
              </w:rPr>
              <w:t xml:space="preserve">10.1. </w:t>
            </w:r>
            <w:r w:rsidRPr="00EB4422">
              <w:rPr>
                <w:bCs/>
              </w:rPr>
              <w:t>Sutartis galioja</w:t>
            </w:r>
            <w:r>
              <w:rPr>
                <w:bCs/>
              </w:rPr>
              <w:t xml:space="preserve"> 6 (šešis) mėn. nuo Sutarties įsigaliojimo dienos, o finansinių įsipareigojimų atžvilgiu – iki visiško finansinių įsipareigojimų įvykdymo. </w:t>
            </w:r>
          </w:p>
          <w:p w14:paraId="4E2FAEEF" w14:textId="77777777" w:rsidR="00D14114" w:rsidRPr="00A84F67" w:rsidRDefault="001921D8" w:rsidP="001921D8">
            <w:pPr>
              <w:jc w:val="both"/>
              <w:rPr>
                <w:b/>
              </w:rPr>
            </w:pPr>
            <w:r w:rsidRPr="00D14114">
              <w:t>10.2.</w:t>
            </w:r>
            <w:r w:rsidRPr="00D14114">
              <w:rPr>
                <w:b/>
              </w:rPr>
              <w:t xml:space="preserve"> </w:t>
            </w:r>
            <w:r>
              <w:t>Sutarties pratęsimas nenumatytas.</w:t>
            </w:r>
          </w:p>
        </w:tc>
      </w:tr>
      <w:tr w:rsidR="00D14114" w14:paraId="33BF7D49" w14:textId="77777777" w:rsidTr="001A3760">
        <w:trPr>
          <w:trHeight w:val="695"/>
        </w:trPr>
        <w:tc>
          <w:tcPr>
            <w:tcW w:w="10368" w:type="dxa"/>
            <w:shd w:val="clear" w:color="auto" w:fill="auto"/>
          </w:tcPr>
          <w:p w14:paraId="1F5FDB23" w14:textId="77777777" w:rsidR="00D14114" w:rsidRPr="000B410C" w:rsidRDefault="00D14114" w:rsidP="001A3760">
            <w:pPr>
              <w:rPr>
                <w:b/>
              </w:rPr>
            </w:pPr>
            <w:r w:rsidRPr="000B410C">
              <w:rPr>
                <w:b/>
              </w:rPr>
              <w:t>11. Pirkėjo rekvizitai</w:t>
            </w:r>
          </w:p>
          <w:p w14:paraId="3B669293" w14:textId="77777777" w:rsidR="000B410C" w:rsidRPr="000B410C" w:rsidRDefault="000B410C" w:rsidP="000B410C">
            <w:pPr>
              <w:rPr>
                <w:rFonts w:eastAsia="Calibri"/>
                <w:b/>
                <w:color w:val="000000"/>
                <w:lang w:eastAsia="en-US"/>
              </w:rPr>
            </w:pPr>
            <w:r w:rsidRPr="000B410C">
              <w:rPr>
                <w:rFonts w:eastAsia="Calibri"/>
                <w:b/>
                <w:color w:val="000000"/>
                <w:lang w:eastAsia="en-US"/>
              </w:rPr>
              <w:t>Krašto apsaugos ministerija</w:t>
            </w:r>
          </w:p>
          <w:p w14:paraId="6911E878" w14:textId="77777777" w:rsidR="000B410C" w:rsidRPr="00511732" w:rsidRDefault="000B410C" w:rsidP="000B410C">
            <w:pPr>
              <w:rPr>
                <w:lang w:eastAsia="en-US"/>
              </w:rPr>
            </w:pPr>
            <w:r w:rsidRPr="000B410C">
              <w:t>Įmonės kodas 188602751</w:t>
            </w:r>
          </w:p>
          <w:p w14:paraId="6F101FFA" w14:textId="77777777" w:rsidR="000B410C" w:rsidRPr="000B410C" w:rsidRDefault="000B410C" w:rsidP="000B410C">
            <w:r w:rsidRPr="000B410C">
              <w:t>Totorių g. 25, LT-01121 Vilnius</w:t>
            </w:r>
          </w:p>
          <w:p w14:paraId="58A7B899" w14:textId="77777777" w:rsidR="000B410C" w:rsidRPr="000B410C" w:rsidRDefault="000B410C" w:rsidP="000B410C">
            <w:r w:rsidRPr="000B410C">
              <w:t>Sąskaitos numeris LT954040063610001163</w:t>
            </w:r>
          </w:p>
          <w:p w14:paraId="3561AC4F" w14:textId="77777777" w:rsidR="000B410C" w:rsidRPr="000B410C" w:rsidRDefault="000B410C" w:rsidP="000B410C">
            <w:r w:rsidRPr="000B410C">
              <w:t xml:space="preserve">Finansų įstaiga: </w:t>
            </w:r>
            <w:r w:rsidRPr="000B410C">
              <w:rPr>
                <w:shd w:val="clear" w:color="auto" w:fill="FFFFFF"/>
              </w:rPr>
              <w:t>Lietuvos Respublikos finansų ministerija</w:t>
            </w:r>
          </w:p>
          <w:p w14:paraId="7F1C2DA9" w14:textId="77777777" w:rsidR="000B410C" w:rsidRPr="000B410C" w:rsidRDefault="000B410C" w:rsidP="000B410C">
            <w:r w:rsidRPr="000B410C">
              <w:rPr>
                <w:shd w:val="clear" w:color="auto" w:fill="FFFFFF"/>
              </w:rPr>
              <w:t>Finansų įstaigos kodas 40400</w:t>
            </w:r>
            <w:r w:rsidRPr="000B410C">
              <w:br/>
            </w:r>
            <w:r w:rsidRPr="000B410C">
              <w:rPr>
                <w:shd w:val="clear" w:color="auto" w:fill="FFFFFF"/>
              </w:rPr>
              <w:t>SWIFT BIC kodas: MFRLLT22</w:t>
            </w:r>
          </w:p>
          <w:p w14:paraId="771099DD" w14:textId="77777777" w:rsidR="000B410C" w:rsidRPr="007A4D14" w:rsidRDefault="000B410C" w:rsidP="000B410C">
            <w:pPr>
              <w:rPr>
                <w:b/>
              </w:rPr>
            </w:pPr>
            <w:r w:rsidRPr="000B410C">
              <w:t>Finansų įstaigos a</w:t>
            </w:r>
            <w:r w:rsidRPr="000B410C">
              <w:rPr>
                <w:shd w:val="clear" w:color="auto" w:fill="FFFFFF"/>
              </w:rPr>
              <w:t>dresas: Lukiškių g. 2, 01512 Vilnius</w:t>
            </w:r>
          </w:p>
          <w:p w14:paraId="52EB9BA9" w14:textId="77777777" w:rsidR="00D14114" w:rsidRPr="007D463B" w:rsidRDefault="00D14114" w:rsidP="001A3760">
            <w:pPr>
              <w:jc w:val="both"/>
            </w:pPr>
          </w:p>
        </w:tc>
      </w:tr>
      <w:tr w:rsidR="00D14114" w14:paraId="25891189" w14:textId="77777777" w:rsidTr="001A3760">
        <w:trPr>
          <w:trHeight w:val="695"/>
        </w:trPr>
        <w:tc>
          <w:tcPr>
            <w:tcW w:w="10368" w:type="dxa"/>
            <w:shd w:val="clear" w:color="auto" w:fill="auto"/>
          </w:tcPr>
          <w:p w14:paraId="543619A8" w14:textId="77777777" w:rsidR="00D14114" w:rsidRPr="00237AC4" w:rsidRDefault="00D14114" w:rsidP="001A3760">
            <w:pPr>
              <w:rPr>
                <w:b/>
              </w:rPr>
            </w:pPr>
            <w:r w:rsidRPr="00237AC4">
              <w:rPr>
                <w:b/>
              </w:rPr>
              <w:t>12. Teikėjo rekvizitai</w:t>
            </w:r>
          </w:p>
          <w:p w14:paraId="3A832E74" w14:textId="77777777" w:rsidR="00237AC4" w:rsidRPr="00237AC4" w:rsidRDefault="00237AC4" w:rsidP="00237AC4">
            <w:pPr>
              <w:tabs>
                <w:tab w:val="left" w:pos="567"/>
              </w:tabs>
            </w:pPr>
            <w:r w:rsidRPr="00237AC4">
              <w:t>UAB “</w:t>
            </w:r>
            <w:proofErr w:type="spellStart"/>
            <w:r w:rsidRPr="00237AC4">
              <w:t>Idea</w:t>
            </w:r>
            <w:proofErr w:type="spellEnd"/>
            <w:r w:rsidRPr="00237AC4">
              <w:t xml:space="preserve"> prima“</w:t>
            </w:r>
          </w:p>
          <w:p w14:paraId="5599EB9C" w14:textId="77777777" w:rsidR="00237AC4" w:rsidRPr="00237AC4" w:rsidRDefault="00237AC4" w:rsidP="00237AC4">
            <w:pPr>
              <w:tabs>
                <w:tab w:val="left" w:pos="567"/>
              </w:tabs>
            </w:pPr>
            <w:r w:rsidRPr="00237AC4">
              <w:t>Pylimo g. 58, 01307 Vilnius</w:t>
            </w:r>
          </w:p>
          <w:p w14:paraId="0CF0A6DA" w14:textId="77777777" w:rsidR="00237AC4" w:rsidRPr="00237AC4" w:rsidRDefault="00237AC4" w:rsidP="00237AC4">
            <w:pPr>
              <w:tabs>
                <w:tab w:val="left" w:pos="567"/>
              </w:tabs>
            </w:pPr>
            <w:r w:rsidRPr="00237AC4">
              <w:t>Įmonės kodas 126093354</w:t>
            </w:r>
          </w:p>
          <w:p w14:paraId="073DB13F" w14:textId="77777777" w:rsidR="00237AC4" w:rsidRPr="00237AC4" w:rsidRDefault="00237AC4" w:rsidP="00237AC4">
            <w:pPr>
              <w:tabs>
                <w:tab w:val="left" w:pos="567"/>
              </w:tabs>
            </w:pPr>
            <w:r w:rsidRPr="00237AC4">
              <w:lastRenderedPageBreak/>
              <w:t>PVM mokėtojo kodas LT260933515</w:t>
            </w:r>
          </w:p>
          <w:p w14:paraId="64C56C44" w14:textId="77777777" w:rsidR="00237AC4" w:rsidRPr="00237AC4" w:rsidRDefault="00237AC4" w:rsidP="00237AC4">
            <w:pPr>
              <w:tabs>
                <w:tab w:val="left" w:pos="567"/>
              </w:tabs>
            </w:pPr>
            <w:r w:rsidRPr="00237AC4">
              <w:t xml:space="preserve">Tel. </w:t>
            </w:r>
            <w:proofErr w:type="spellStart"/>
            <w:r w:rsidRPr="00237AC4">
              <w:t>nr.</w:t>
            </w:r>
            <w:proofErr w:type="spellEnd"/>
            <w:r w:rsidRPr="00237AC4">
              <w:t xml:space="preserve"> 8 5 2120317</w:t>
            </w:r>
          </w:p>
          <w:p w14:paraId="04D75741" w14:textId="77777777" w:rsidR="00237AC4" w:rsidRPr="00237AC4" w:rsidRDefault="00237AC4" w:rsidP="00237AC4">
            <w:pPr>
              <w:tabs>
                <w:tab w:val="left" w:pos="567"/>
              </w:tabs>
            </w:pPr>
            <w:proofErr w:type="spellStart"/>
            <w:r w:rsidRPr="00237AC4">
              <w:t>El.paštas</w:t>
            </w:r>
            <w:proofErr w:type="spellEnd"/>
            <w:r w:rsidRPr="00237AC4">
              <w:t xml:space="preserve"> </w:t>
            </w:r>
            <w:hyperlink r:id="rId8" w:history="1">
              <w:r w:rsidRPr="00237AC4">
                <w:rPr>
                  <w:rStyle w:val="Hyperlink"/>
                </w:rPr>
                <w:t>info@ideaprima.lt</w:t>
              </w:r>
            </w:hyperlink>
          </w:p>
          <w:p w14:paraId="543B1754" w14:textId="77777777" w:rsidR="00237AC4" w:rsidRPr="00237AC4" w:rsidRDefault="00237AC4" w:rsidP="00237AC4">
            <w:pPr>
              <w:tabs>
                <w:tab w:val="left" w:pos="567"/>
              </w:tabs>
            </w:pPr>
            <w:r w:rsidRPr="00237AC4">
              <w:t>AB bankas Swedbank, SWIFT kodas HABALT22</w:t>
            </w:r>
          </w:p>
          <w:p w14:paraId="79FACCA0" w14:textId="77777777" w:rsidR="00D14114" w:rsidRPr="00237AC4" w:rsidRDefault="00237AC4" w:rsidP="00237AC4">
            <w:pPr>
              <w:tabs>
                <w:tab w:val="left" w:pos="567"/>
              </w:tabs>
            </w:pPr>
            <w:r w:rsidRPr="00237AC4">
              <w:t>Atsiskaitomoji sąskaita  LT377300010088083635</w:t>
            </w:r>
          </w:p>
        </w:tc>
      </w:tr>
    </w:tbl>
    <w:p w14:paraId="16726E8B" w14:textId="77777777" w:rsidR="00BB5EA8" w:rsidRDefault="00BB5EA8" w:rsidP="00D14114">
      <w:pPr>
        <w:pStyle w:val="BodyText1"/>
        <w:ind w:firstLine="0"/>
        <w:rPr>
          <w:rFonts w:ascii="Times New Roman" w:eastAsia="Times New Roman" w:hAnsi="Times New Roman"/>
          <w:b/>
          <w:lang w:val="lt-LT" w:eastAsia="en-US"/>
        </w:rPr>
      </w:pPr>
    </w:p>
    <w:p w14:paraId="3F077FB2" w14:textId="77777777" w:rsidR="00BB5EA8" w:rsidRDefault="00BB5EA8" w:rsidP="00D14114">
      <w:pPr>
        <w:pStyle w:val="BodyText1"/>
        <w:ind w:firstLine="0"/>
        <w:rPr>
          <w:rFonts w:ascii="Times New Roman" w:eastAsia="Times New Roman" w:hAnsi="Times New Roman"/>
          <w:b/>
          <w:lang w:val="lt-LT" w:eastAsia="en-US"/>
        </w:rPr>
      </w:pPr>
    </w:p>
    <w:p w14:paraId="1DBAA828" w14:textId="77777777" w:rsidR="00D14114" w:rsidRPr="005A167F" w:rsidRDefault="00D14114" w:rsidP="00D14114">
      <w:pPr>
        <w:pStyle w:val="BodyText1"/>
        <w:ind w:firstLine="0"/>
        <w:rPr>
          <w:rFonts w:ascii="Times New Roman" w:hAnsi="Times New Roman"/>
          <w:b/>
          <w:sz w:val="24"/>
          <w:szCs w:val="24"/>
          <w:lang w:val="lt-LT"/>
        </w:rPr>
      </w:pPr>
      <w:r w:rsidRPr="00CD1D30">
        <w:rPr>
          <w:rFonts w:ascii="Times New Roman" w:hAnsi="Times New Roman"/>
          <w:b/>
          <w:sz w:val="24"/>
          <w:szCs w:val="24"/>
          <w:lang w:val="lt-LT"/>
        </w:rPr>
        <w:t>PIRKĖJAS</w:t>
      </w:r>
      <w:r w:rsidR="006600D3">
        <w:rPr>
          <w:rFonts w:ascii="Times New Roman" w:hAnsi="Times New Roman"/>
          <w:b/>
          <w:sz w:val="24"/>
          <w:szCs w:val="24"/>
          <w:lang w:val="lt-LT"/>
        </w:rPr>
        <w:tab/>
      </w:r>
      <w:r w:rsidR="006600D3">
        <w:rPr>
          <w:rFonts w:ascii="Times New Roman" w:hAnsi="Times New Roman"/>
          <w:b/>
          <w:sz w:val="24"/>
          <w:szCs w:val="24"/>
          <w:lang w:val="lt-LT"/>
        </w:rPr>
        <w:tab/>
      </w:r>
      <w:r w:rsidR="006600D3">
        <w:rPr>
          <w:rFonts w:ascii="Times New Roman" w:hAnsi="Times New Roman"/>
          <w:b/>
          <w:sz w:val="24"/>
          <w:szCs w:val="24"/>
          <w:lang w:val="lt-LT"/>
        </w:rPr>
        <w:tab/>
      </w:r>
      <w:r w:rsidR="006600D3">
        <w:rPr>
          <w:rFonts w:ascii="Times New Roman" w:hAnsi="Times New Roman"/>
          <w:b/>
          <w:sz w:val="24"/>
          <w:szCs w:val="24"/>
          <w:lang w:val="lt-LT"/>
        </w:rPr>
        <w:tab/>
      </w:r>
      <w:r w:rsidR="006600D3">
        <w:rPr>
          <w:rFonts w:ascii="Times New Roman" w:hAnsi="Times New Roman"/>
          <w:b/>
          <w:sz w:val="24"/>
          <w:szCs w:val="24"/>
          <w:lang w:val="lt-LT"/>
        </w:rPr>
        <w:tab/>
      </w:r>
      <w:r w:rsidR="006600D3">
        <w:rPr>
          <w:rFonts w:ascii="Times New Roman" w:hAnsi="Times New Roman"/>
          <w:b/>
          <w:sz w:val="24"/>
          <w:szCs w:val="24"/>
          <w:lang w:val="lt-LT"/>
        </w:rPr>
        <w:tab/>
      </w:r>
      <w:r w:rsidR="006600D3">
        <w:rPr>
          <w:rFonts w:ascii="Times New Roman" w:hAnsi="Times New Roman"/>
          <w:b/>
          <w:sz w:val="24"/>
          <w:szCs w:val="24"/>
          <w:lang w:val="lt-LT"/>
        </w:rPr>
        <w:tab/>
      </w:r>
      <w:r w:rsidR="006600D3">
        <w:rPr>
          <w:rFonts w:ascii="Times New Roman" w:hAnsi="Times New Roman"/>
          <w:b/>
          <w:sz w:val="24"/>
          <w:szCs w:val="24"/>
          <w:lang w:val="lt-LT"/>
        </w:rPr>
        <w:tab/>
      </w:r>
      <w:r w:rsidR="006600D3">
        <w:rPr>
          <w:rFonts w:ascii="Times New Roman" w:hAnsi="Times New Roman"/>
          <w:b/>
          <w:sz w:val="24"/>
          <w:szCs w:val="24"/>
          <w:lang w:val="lt-LT"/>
        </w:rPr>
        <w:tab/>
      </w:r>
      <w:r w:rsidRPr="00237AC4">
        <w:rPr>
          <w:rFonts w:ascii="Times New Roman" w:hAnsi="Times New Roman"/>
          <w:b/>
          <w:sz w:val="24"/>
          <w:szCs w:val="24"/>
          <w:lang w:val="lt-LT"/>
        </w:rPr>
        <w:t>TEIKĖJAS</w:t>
      </w:r>
    </w:p>
    <w:p w14:paraId="1CD1CDDE" w14:textId="77777777" w:rsidR="00056A9A" w:rsidRDefault="00056A9A" w:rsidP="00D14114">
      <w:pPr>
        <w:rPr>
          <w:b/>
        </w:rPr>
      </w:pPr>
    </w:p>
    <w:p w14:paraId="37D36E21" w14:textId="77777777" w:rsidR="003150AF" w:rsidRPr="00CD1D30" w:rsidRDefault="00CD1D30" w:rsidP="00D14114">
      <w:pPr>
        <w:rPr>
          <w:b/>
        </w:rPr>
      </w:pPr>
      <w:r w:rsidRPr="00CD1D30">
        <w:rPr>
          <w:b/>
        </w:rPr>
        <w:t>Lietuvos Respublikos k</w:t>
      </w:r>
      <w:r w:rsidR="003150AF" w:rsidRPr="00CD1D30">
        <w:rPr>
          <w:b/>
        </w:rPr>
        <w:t>rašto apsaugos</w:t>
      </w:r>
      <w:r w:rsidR="00237AC4">
        <w:rPr>
          <w:b/>
        </w:rPr>
        <w:t xml:space="preserve">                                                       UAB IDEA PRIMA</w:t>
      </w:r>
    </w:p>
    <w:p w14:paraId="4534AF78" w14:textId="493F57A7" w:rsidR="003150AF" w:rsidRPr="00CD1D30" w:rsidRDefault="00511732" w:rsidP="00D14114">
      <w:pPr>
        <w:rPr>
          <w:b/>
        </w:rPr>
      </w:pPr>
      <w:r>
        <w:rPr>
          <w:b/>
        </w:rPr>
        <w:t>m</w:t>
      </w:r>
      <w:r w:rsidR="00CD1D30" w:rsidRPr="00CD1D30">
        <w:rPr>
          <w:b/>
        </w:rPr>
        <w:t>inisterija</w:t>
      </w:r>
    </w:p>
    <w:p w14:paraId="113C7360" w14:textId="77777777" w:rsidR="00CD1D30" w:rsidRPr="006600D3" w:rsidRDefault="00CD1D30" w:rsidP="00D14114">
      <w:pPr>
        <w:rPr>
          <w:b/>
          <w:highlight w:val="yellow"/>
        </w:rPr>
      </w:pPr>
    </w:p>
    <w:p w14:paraId="5722E91D" w14:textId="77777777" w:rsidR="003150AF" w:rsidRPr="00CD1D30" w:rsidRDefault="00CD1D30" w:rsidP="00D14114">
      <w:r w:rsidRPr="00CD1D30">
        <w:t xml:space="preserve">Ministerijos </w:t>
      </w:r>
      <w:r w:rsidR="003150AF" w:rsidRPr="00CD1D30">
        <w:t>kanclerė</w:t>
      </w:r>
      <w:r w:rsidR="00237AC4">
        <w:t xml:space="preserve">                                                                                      Direktorius</w:t>
      </w:r>
    </w:p>
    <w:p w14:paraId="7155E30F" w14:textId="77777777" w:rsidR="00CD1D30" w:rsidRDefault="00CD1D30" w:rsidP="00D14114">
      <w:pPr>
        <w:rPr>
          <w:highlight w:val="yellow"/>
        </w:rPr>
      </w:pPr>
    </w:p>
    <w:p w14:paraId="06F4BB60" w14:textId="77777777" w:rsidR="00CD1D30" w:rsidRPr="00CD1D30" w:rsidRDefault="00CD1D30" w:rsidP="00D14114"/>
    <w:p w14:paraId="75C50E57" w14:textId="77777777" w:rsidR="003150AF" w:rsidRPr="003150AF" w:rsidRDefault="001D5A48" w:rsidP="00D14114">
      <w:r w:rsidRPr="00CD1D30">
        <w:t xml:space="preserve">Kristina </w:t>
      </w:r>
      <w:proofErr w:type="spellStart"/>
      <w:r w:rsidRPr="00CD1D30">
        <w:t>Deviatnik</w:t>
      </w:r>
      <w:r w:rsidR="003150AF" w:rsidRPr="00CD1D30">
        <w:t>ovaitė</w:t>
      </w:r>
      <w:proofErr w:type="spellEnd"/>
      <w:r w:rsidR="00237AC4">
        <w:t xml:space="preserve">                                                                                Paulius Tamulionis</w:t>
      </w:r>
    </w:p>
    <w:p w14:paraId="23C40FDA" w14:textId="77777777" w:rsidR="001D5A48" w:rsidRDefault="001D5A48" w:rsidP="00D14114"/>
    <w:p w14:paraId="33A0D592" w14:textId="77777777" w:rsidR="00D14114" w:rsidRPr="0060348F" w:rsidRDefault="00BE797F" w:rsidP="00D14114">
      <w:r>
        <w:t>A. V.</w:t>
      </w:r>
    </w:p>
    <w:p w14:paraId="3C2DFE6F" w14:textId="77777777" w:rsidR="00FA6927" w:rsidRDefault="00FA6927" w:rsidP="00052638"/>
    <w:p w14:paraId="4B86AB3C" w14:textId="77777777" w:rsidR="00961C75" w:rsidRDefault="00961C75" w:rsidP="00052638"/>
    <w:p w14:paraId="0863FE82" w14:textId="77777777" w:rsidR="00246F7A" w:rsidRPr="00B379CC" w:rsidRDefault="00246F7A" w:rsidP="001921D8"/>
    <w:p w14:paraId="7F276F4E" w14:textId="77777777" w:rsidR="00562B76" w:rsidRDefault="00562B76" w:rsidP="00FA6927">
      <w:pPr>
        <w:rPr>
          <w:lang w:eastAsia="en-US"/>
        </w:rPr>
      </w:pPr>
    </w:p>
    <w:p w14:paraId="26E5F860" w14:textId="77777777" w:rsidR="00562B76" w:rsidRDefault="00562B76" w:rsidP="00FA6927">
      <w:pPr>
        <w:rPr>
          <w:lang w:eastAsia="en-US"/>
        </w:rPr>
      </w:pPr>
    </w:p>
    <w:p w14:paraId="5F764A39" w14:textId="77777777" w:rsidR="006644F0" w:rsidRDefault="008F30C9" w:rsidP="00BB485F">
      <w:pPr>
        <w:jc w:val="center"/>
        <w:rPr>
          <w:b/>
        </w:rPr>
      </w:pPr>
      <w:r>
        <w:rPr>
          <w:lang w:eastAsia="en-US"/>
        </w:rPr>
        <w:br w:type="page"/>
      </w:r>
      <w:r w:rsidR="002A177A">
        <w:rPr>
          <w:b/>
        </w:rPr>
        <w:lastRenderedPageBreak/>
        <w:t>PASLAUGŲ PIRKIMO-PARDAVIMO SUTARTI</w:t>
      </w:r>
      <w:r w:rsidR="002A177A" w:rsidRPr="00EF7207">
        <w:rPr>
          <w:b/>
        </w:rPr>
        <w:t>S</w:t>
      </w:r>
    </w:p>
    <w:p w14:paraId="580A5442" w14:textId="77777777" w:rsidR="00E07BD7" w:rsidRDefault="00E07BD7" w:rsidP="00024413">
      <w:pPr>
        <w:jc w:val="center"/>
        <w:rPr>
          <w:b/>
        </w:rPr>
      </w:pPr>
    </w:p>
    <w:p w14:paraId="1F4F42DE" w14:textId="77777777" w:rsidR="00024413" w:rsidRDefault="00E07BD7" w:rsidP="006644F0">
      <w:pPr>
        <w:jc w:val="center"/>
        <w:rPr>
          <w:b/>
        </w:rPr>
      </w:pPr>
      <w:r>
        <w:rPr>
          <w:b/>
        </w:rPr>
        <w:t xml:space="preserve">II. </w:t>
      </w:r>
      <w:r w:rsidR="00024413" w:rsidRPr="00014F80">
        <w:rPr>
          <w:b/>
        </w:rPr>
        <w:t>BENDROJI DALIS</w:t>
      </w:r>
    </w:p>
    <w:p w14:paraId="3EC4FECA" w14:textId="77777777" w:rsidR="0013714B" w:rsidRDefault="0013714B" w:rsidP="006644F0">
      <w:pPr>
        <w:jc w:val="center"/>
        <w:rPr>
          <w:b/>
        </w:rPr>
      </w:pPr>
    </w:p>
    <w:p w14:paraId="266F5171" w14:textId="77777777" w:rsidR="0013714B" w:rsidRPr="00014F80" w:rsidRDefault="0013714B" w:rsidP="006644F0">
      <w:pPr>
        <w:jc w:val="center"/>
        <w:rPr>
          <w:b/>
        </w:rPr>
      </w:pPr>
    </w:p>
    <w:p w14:paraId="17942F86" w14:textId="77777777" w:rsidR="00024413" w:rsidRPr="00120A77" w:rsidRDefault="00024413" w:rsidP="00024413">
      <w:pPr>
        <w:rPr>
          <w:b/>
        </w:rPr>
      </w:pPr>
    </w:p>
    <w:p w14:paraId="2AEFE87F" w14:textId="77777777" w:rsidR="00024413" w:rsidRPr="00120A77" w:rsidRDefault="00024413" w:rsidP="00024413">
      <w:pPr>
        <w:jc w:val="both"/>
        <w:rPr>
          <w:b/>
        </w:rPr>
      </w:pPr>
      <w:r w:rsidRPr="00120A77">
        <w:rPr>
          <w:b/>
        </w:rPr>
        <w:t>1.</w:t>
      </w:r>
      <w:r w:rsidRPr="00120A77">
        <w:t xml:space="preserve"> </w:t>
      </w:r>
      <w:r w:rsidRPr="00120A77">
        <w:rPr>
          <w:b/>
        </w:rPr>
        <w:t>Sąvokos</w:t>
      </w:r>
    </w:p>
    <w:p w14:paraId="50B7082F" w14:textId="77777777" w:rsidR="00024413" w:rsidRPr="00120A77" w:rsidRDefault="00024413" w:rsidP="00024413">
      <w:pPr>
        <w:jc w:val="both"/>
      </w:pPr>
      <w:r w:rsidRPr="00120A77">
        <w:t xml:space="preserve">1.1. Šioje </w:t>
      </w:r>
      <w:r w:rsidR="004876D3">
        <w:t>S</w:t>
      </w:r>
      <w:r w:rsidRPr="00120A77">
        <w:t>utartyje naudojamos pagrindinės sąvokos:</w:t>
      </w:r>
    </w:p>
    <w:p w14:paraId="18C1C7D2"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5D1B8779"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0429120A"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36A5BE62"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0F858AA6"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1124BC01"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494D2098"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2EE843D5"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1F7F0957"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6796029B"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00EED066"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64BD9598"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5820DF6E"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002863E5"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288CEF02"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41B9D6A7"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116C8C01"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0C43B2D8"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C30CFF4"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7A6820F"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69D838B0" w14:textId="77777777" w:rsidR="00324EE5" w:rsidRPr="00120A77" w:rsidRDefault="00324EE5" w:rsidP="00024413">
      <w:pPr>
        <w:jc w:val="both"/>
        <w:rPr>
          <w:b/>
        </w:rPr>
      </w:pPr>
    </w:p>
    <w:p w14:paraId="27039D78"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0BCBCCA"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73A3740F" w14:textId="77777777"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60A86C1E"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3848A0BA"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554AD3A4" w14:textId="77777777" w:rsidR="00024413" w:rsidRPr="00120A77" w:rsidRDefault="00024413" w:rsidP="00024413">
      <w:pPr>
        <w:widowControl w:val="0"/>
        <w:shd w:val="clear" w:color="auto" w:fill="FFFFFF"/>
        <w:jc w:val="both"/>
      </w:pPr>
      <w:r w:rsidRPr="00120A77">
        <w:t>2.4.1. logistikos (transportavimo) išlaidas;</w:t>
      </w:r>
    </w:p>
    <w:p w14:paraId="32A60CC7"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2744EBBC"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1A14630A"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1B284503"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72EC376A"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6B16C79B"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63F466F0"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321DF91A"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42EA3436" w14:textId="77777777" w:rsidR="006179F7" w:rsidRDefault="006179F7" w:rsidP="006179F7">
      <w:pPr>
        <w:jc w:val="both"/>
      </w:pPr>
      <w:r>
        <w:t>2.6. Su Sutarties specialiojoje dalyje nurodytu Subtiekėju (-</w:t>
      </w:r>
      <w:proofErr w:type="spellStart"/>
      <w:r>
        <w:t>ais</w:t>
      </w:r>
      <w:proofErr w:type="spellEnd"/>
      <w:r>
        <w:t xml:space="preserve">)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2DE1C652"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4982154D" w14:textId="77777777" w:rsidR="006179F7" w:rsidRDefault="006179F7" w:rsidP="006179F7">
      <w:pPr>
        <w:jc w:val="both"/>
      </w:pPr>
      <w:r>
        <w:t xml:space="preserve">2.7.1. Pagrindinės tiesioginio tiekimo sutarties sąlygos nurodytos Sutarties bendrosios dalies 2.8 punkte. </w:t>
      </w:r>
    </w:p>
    <w:p w14:paraId="1E77F8D3"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7B9185EC"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18CBB5AF"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006C1154">
        <w:rPr>
          <w:b/>
        </w:rPr>
        <w:t>Teikėjo</w:t>
      </w:r>
      <w:r>
        <w:t xml:space="preserve"> ir Subtiekėjo, papildomas prievolių, užtikrinimas (taikoma tik numatant avansinius </w:t>
      </w:r>
      <w:proofErr w:type="spellStart"/>
      <w:r>
        <w:t>mokėjimus</w:t>
      </w:r>
      <w:proofErr w:type="spellEnd"/>
      <w:r>
        <w:t xml:space="preserve">). </w:t>
      </w:r>
    </w:p>
    <w:p w14:paraId="5A05B34B"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27BC3158"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79BDC26D" w14:textId="77777777" w:rsidR="006179F7" w:rsidRDefault="006179F7" w:rsidP="006179F7">
      <w:pPr>
        <w:jc w:val="both"/>
      </w:pPr>
      <w:r>
        <w:t xml:space="preserve">2.11. </w:t>
      </w:r>
      <w:r w:rsidRPr="00733EAC">
        <w:rPr>
          <w:b/>
        </w:rPr>
        <w:t>Pirkėjas</w:t>
      </w:r>
      <w:r>
        <w:t xml:space="preserve"> turi teisę reikšti Subtiekėjui visus </w:t>
      </w:r>
      <w:proofErr w:type="spellStart"/>
      <w:r>
        <w:t>atsikirtimus</w:t>
      </w:r>
      <w:proofErr w:type="spellEnd"/>
      <w:r>
        <w:t xml:space="preserve">, kuriuos jis turėjo teisę reikšti </w:t>
      </w:r>
      <w:r w:rsidR="006C1154" w:rsidRPr="00EE7AD9">
        <w:rPr>
          <w:b/>
        </w:rPr>
        <w:t>Teikėjui</w:t>
      </w:r>
      <w:r w:rsidRPr="00EE7AD9">
        <w:rPr>
          <w:b/>
        </w:rPr>
        <w:t xml:space="preserve"> </w:t>
      </w:r>
      <w:r>
        <w:t>iki reikalavimo teisės perdavimo.</w:t>
      </w:r>
    </w:p>
    <w:p w14:paraId="7FD8B80B"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3819864B" w14:textId="77777777" w:rsidR="006179F7" w:rsidRPr="00120A77" w:rsidRDefault="006179F7" w:rsidP="006179F7">
      <w:pPr>
        <w:jc w:val="both"/>
      </w:pPr>
      <w:r>
        <w:lastRenderedPageBreak/>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4641AE4F" w14:textId="77777777" w:rsidR="00024413" w:rsidRPr="00120A77" w:rsidRDefault="00024413" w:rsidP="00024413">
      <w:pPr>
        <w:jc w:val="both"/>
      </w:pPr>
    </w:p>
    <w:p w14:paraId="60C8D5FA"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13C5CA64"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w:t>
      </w:r>
      <w:proofErr w:type="spellStart"/>
      <w:r w:rsidR="00092783" w:rsidRPr="00120A77">
        <w:t>uose</w:t>
      </w:r>
      <w:proofErr w:type="spellEnd"/>
      <w:r w:rsidR="00092783" w:rsidRPr="00120A77">
        <w:t>)</w:t>
      </w:r>
      <w:r w:rsidR="00024413" w:rsidRPr="00120A77">
        <w:t>) numatytais terminais ir tvarka.</w:t>
      </w:r>
    </w:p>
    <w:p w14:paraId="25F20764"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w:t>
      </w:r>
      <w:proofErr w:type="spellStart"/>
      <w:r w:rsidR="00092783" w:rsidRPr="00120A77">
        <w:t>uose</w:t>
      </w:r>
      <w:proofErr w:type="spellEnd"/>
      <w:r w:rsidR="00092783" w:rsidRPr="00120A77">
        <w:t>)</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w:t>
      </w:r>
      <w:proofErr w:type="spellStart"/>
      <w:r w:rsidR="00DB25C9" w:rsidRPr="000E4893">
        <w:t>uose</w:t>
      </w:r>
      <w:proofErr w:type="spellEnd"/>
      <w:r w:rsidR="00DB25C9" w:rsidRPr="000E4893">
        <w:t xml:space="preserv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51124F7C" w14:textId="77777777" w:rsidR="00024413" w:rsidRPr="00120A77" w:rsidRDefault="00024413" w:rsidP="00024413">
      <w:pPr>
        <w:jc w:val="both"/>
      </w:pPr>
    </w:p>
    <w:p w14:paraId="46801ED0" w14:textId="77777777" w:rsidR="00024413" w:rsidRPr="00120A77" w:rsidRDefault="00024413" w:rsidP="00024413">
      <w:pPr>
        <w:jc w:val="both"/>
        <w:rPr>
          <w:b/>
        </w:rPr>
      </w:pPr>
      <w:r w:rsidRPr="00120A77">
        <w:rPr>
          <w:b/>
        </w:rPr>
        <w:t>4. Mokėjimo terminai ir sąlygos</w:t>
      </w:r>
    </w:p>
    <w:p w14:paraId="3C2AF871"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proofErr w:type="spellStart"/>
      <w:r w:rsidRPr="00120A77">
        <w:t>abiems</w:t>
      </w:r>
      <w:proofErr w:type="spellEnd"/>
      <w:r w:rsidRPr="00120A77">
        <w:t xml:space="preserve">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5789C996"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w:t>
      </w:r>
      <w:proofErr w:type="spellStart"/>
      <w:r w:rsidR="001C4405">
        <w:t>is</w:t>
      </w:r>
      <w:proofErr w:type="spellEnd"/>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5C0764B8"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2AFCFE5" w14:textId="77777777" w:rsidR="00923A29" w:rsidRPr="00395267" w:rsidRDefault="00923A29" w:rsidP="00923A29">
      <w:pPr>
        <w:pStyle w:val="NoSpacing"/>
        <w:jc w:val="both"/>
        <w:rPr>
          <w:lang w:val="lt-LT"/>
        </w:rPr>
      </w:pPr>
      <w:r>
        <w:rPr>
          <w:lang w:val="lt-LT"/>
        </w:rPr>
        <w:t xml:space="preserve">4.4. </w:t>
      </w:r>
      <w:r w:rsidR="00C979AE" w:rsidRPr="00511732">
        <w:rPr>
          <w:lang w:val="lt-LT"/>
        </w:rPr>
        <w:t xml:space="preserve">Avansinio </w:t>
      </w:r>
      <w:r w:rsidR="003341DB" w:rsidRPr="00511732">
        <w:rPr>
          <w:lang w:val="lt-LT"/>
        </w:rPr>
        <w:t>mokėjimo</w:t>
      </w:r>
      <w:r w:rsidR="003341DB" w:rsidRPr="00511732">
        <w:rPr>
          <w:szCs w:val="20"/>
          <w:lang w:val="lt-LT"/>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4DC750FE"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727B0114"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73E5502D"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3F41CE8D" w14:textId="77777777" w:rsidR="00024413" w:rsidRPr="00120A77" w:rsidRDefault="00024413" w:rsidP="00024413">
      <w:pPr>
        <w:jc w:val="both"/>
      </w:pPr>
    </w:p>
    <w:p w14:paraId="5A9DC8F8" w14:textId="77777777" w:rsidR="00024413" w:rsidRPr="00120A77" w:rsidRDefault="0004215D" w:rsidP="00024413">
      <w:pPr>
        <w:jc w:val="both"/>
        <w:rPr>
          <w:b/>
        </w:rPr>
      </w:pPr>
      <w:r w:rsidRPr="00120A77">
        <w:rPr>
          <w:b/>
        </w:rPr>
        <w:t>5. Paslaugų</w:t>
      </w:r>
      <w:r w:rsidR="00024413" w:rsidRPr="00120A77">
        <w:rPr>
          <w:b/>
        </w:rPr>
        <w:t xml:space="preserve"> kokybė</w:t>
      </w:r>
    </w:p>
    <w:p w14:paraId="7233B273"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 xml:space="preserve">nurodytus reikalavimus. </w:t>
      </w:r>
    </w:p>
    <w:p w14:paraId="4451D63F"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1294FB18"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ir jų atitikimo Sutartyje ir jos priede (-</w:t>
      </w:r>
      <w:proofErr w:type="spellStart"/>
      <w:r w:rsidR="00623015" w:rsidRPr="008F30C9">
        <w:t>uose</w:t>
      </w:r>
      <w:proofErr w:type="spellEnd"/>
      <w:r w:rsidR="00623015" w:rsidRPr="008F30C9">
        <w:t xml:space="preserv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787170C7"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330070D0"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32F4B268" w14:textId="77777777" w:rsidR="004A79F8" w:rsidRPr="00120A77" w:rsidRDefault="004A79F8" w:rsidP="00024413">
      <w:pPr>
        <w:jc w:val="both"/>
        <w:rPr>
          <w:b/>
        </w:rPr>
      </w:pPr>
    </w:p>
    <w:p w14:paraId="706D0743"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21BC7A1F"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56A5B693"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w:t>
      </w:r>
      <w:proofErr w:type="spellStart"/>
      <w:r w:rsidR="00615ED2" w:rsidRPr="00615ED2">
        <w:t>uose</w:t>
      </w:r>
      <w:proofErr w:type="spellEnd"/>
      <w:r w:rsidR="00615ED2" w:rsidRPr="00615ED2">
        <w:t>)</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2E5A11E6"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506D7EFE"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13ADB955"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0AABAA4E"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76B11D31"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03B9DD1C" w14:textId="77777777" w:rsidR="00EC508C" w:rsidRDefault="00EC508C" w:rsidP="00024413">
      <w:pPr>
        <w:jc w:val="both"/>
      </w:pPr>
    </w:p>
    <w:p w14:paraId="0C643BD7" w14:textId="77777777" w:rsidR="00BC289E" w:rsidRDefault="00BC289E" w:rsidP="00024413">
      <w:pPr>
        <w:jc w:val="both"/>
      </w:pPr>
    </w:p>
    <w:p w14:paraId="7C585136" w14:textId="77777777" w:rsidR="00BC289E" w:rsidRPr="00120A77" w:rsidRDefault="00BC289E" w:rsidP="00024413">
      <w:pPr>
        <w:jc w:val="both"/>
      </w:pPr>
    </w:p>
    <w:p w14:paraId="633087F7"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57DCF89A"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w:t>
      </w:r>
      <w:r w:rsidRPr="00120A77">
        <w:lastRenderedPageBreak/>
        <w:t xml:space="preserve">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33A1F09"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w:t>
      </w:r>
      <w:proofErr w:type="spellStart"/>
      <w:r w:rsidRPr="00C00CE1">
        <w:t>įrodymus</w:t>
      </w:r>
      <w:proofErr w:type="spellEnd"/>
      <w:r w:rsidRPr="00C00CE1">
        <w:t>,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77C5761B" w14:textId="77777777" w:rsidR="00BE2AC2" w:rsidRDefault="00BE2AC2" w:rsidP="00024413">
      <w:pPr>
        <w:pStyle w:val="BodyTextIndent2"/>
        <w:ind w:left="0" w:firstLine="0"/>
        <w:jc w:val="both"/>
        <w:rPr>
          <w:b/>
          <w:i w:val="0"/>
          <w:color w:val="auto"/>
          <w:sz w:val="24"/>
          <w:szCs w:val="24"/>
          <w:lang w:val="lt-LT"/>
        </w:rPr>
      </w:pPr>
    </w:p>
    <w:p w14:paraId="6D50E1D7"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52F4F502"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1A6829F7"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291EB336" w14:textId="77777777" w:rsidR="00024413" w:rsidRPr="00120A77" w:rsidRDefault="00024413" w:rsidP="00024413">
      <w:pPr>
        <w:jc w:val="both"/>
      </w:pPr>
    </w:p>
    <w:p w14:paraId="19CDE73A" w14:textId="77777777" w:rsidR="00024413" w:rsidRPr="00120A77" w:rsidRDefault="00024413" w:rsidP="00024413">
      <w:pPr>
        <w:jc w:val="both"/>
        <w:rPr>
          <w:b/>
        </w:rPr>
      </w:pPr>
      <w:r w:rsidRPr="00120A77">
        <w:rPr>
          <w:b/>
        </w:rPr>
        <w:t>9. Sutarties nutraukimas</w:t>
      </w:r>
    </w:p>
    <w:p w14:paraId="0B2C4FED" w14:textId="77777777" w:rsidR="00024413" w:rsidRPr="00120A77" w:rsidRDefault="00024413" w:rsidP="00024413">
      <w:pPr>
        <w:jc w:val="both"/>
      </w:pPr>
      <w:r w:rsidRPr="00120A77">
        <w:t>9.1. Ši Sutartis gali būti nutraukta:</w:t>
      </w:r>
    </w:p>
    <w:p w14:paraId="3E02DEE3"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0F2D6F41"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5D11BA59"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0C26C8D8"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46F3B825"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w:t>
      </w:r>
      <w:proofErr w:type="spellStart"/>
      <w:r w:rsidR="00350ADC" w:rsidRPr="00120A77">
        <w:t>ais</w:t>
      </w:r>
      <w:proofErr w:type="spellEnd"/>
      <w:r w:rsidRPr="00120A77">
        <w:t>;</w:t>
      </w:r>
    </w:p>
    <w:p w14:paraId="0EEC4DB1"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1A6D4882"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6D836875"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654B4A69"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w:t>
      </w:r>
      <w:proofErr w:type="spellStart"/>
      <w:r w:rsidR="00092783" w:rsidRPr="00120A77">
        <w:t>uose</w:t>
      </w:r>
      <w:proofErr w:type="spellEnd"/>
      <w:r w:rsidR="00092783" w:rsidRPr="00120A77">
        <w:t>)</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14728C5E"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097FAD0C" w14:textId="77777777" w:rsidR="00B07F8F" w:rsidRPr="00B07F8F" w:rsidRDefault="00B07F8F" w:rsidP="00B07F8F">
      <w:pPr>
        <w:autoSpaceDE w:val="0"/>
        <w:autoSpaceDN w:val="0"/>
        <w:adjustRightInd w:val="0"/>
        <w:jc w:val="both"/>
        <w:rPr>
          <w:szCs w:val="22"/>
          <w:lang w:eastAsia="en-US"/>
        </w:rPr>
      </w:pPr>
      <w:r w:rsidRPr="00B07F8F">
        <w:rPr>
          <w:lang w:eastAsia="en-US"/>
        </w:rPr>
        <w:lastRenderedPageBreak/>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021E4FFF"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5FEFAAAC"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08737BCE"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516146DB"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1BE8222B"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33738099" w14:textId="77777777" w:rsidR="009D270B" w:rsidRPr="00120A77" w:rsidRDefault="009D270B" w:rsidP="00024413">
      <w:pPr>
        <w:jc w:val="both"/>
      </w:pPr>
    </w:p>
    <w:p w14:paraId="7119312A" w14:textId="77777777" w:rsidR="00024413" w:rsidRPr="00120A77" w:rsidRDefault="00024413" w:rsidP="00024413">
      <w:pPr>
        <w:rPr>
          <w:b/>
        </w:rPr>
      </w:pPr>
      <w:r w:rsidRPr="00120A77">
        <w:rPr>
          <w:b/>
        </w:rPr>
        <w:t>10. Ginčų sprendimo tvarka</w:t>
      </w:r>
    </w:p>
    <w:p w14:paraId="6E801250" w14:textId="77777777" w:rsidR="00024413" w:rsidRPr="00120A77" w:rsidRDefault="00024413" w:rsidP="00024413">
      <w:r w:rsidRPr="00120A77">
        <w:t>10.1. Sutartis sudaryta ir turi būti aiškinama pagal Lietuvos Respublikos teisę.</w:t>
      </w:r>
    </w:p>
    <w:p w14:paraId="424B8338"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65F5D46E" w14:textId="77777777" w:rsidR="008F30C9" w:rsidRPr="00120A77" w:rsidRDefault="008F30C9" w:rsidP="00024413">
      <w:pPr>
        <w:jc w:val="both"/>
      </w:pPr>
    </w:p>
    <w:p w14:paraId="22E37F0B" w14:textId="77777777" w:rsidR="00024413" w:rsidRPr="004A1813" w:rsidRDefault="00024413" w:rsidP="00024413">
      <w:pPr>
        <w:jc w:val="both"/>
        <w:rPr>
          <w:b/>
        </w:rPr>
      </w:pPr>
      <w:r w:rsidRPr="004A1813">
        <w:rPr>
          <w:b/>
        </w:rPr>
        <w:t>11. Atsakomybė</w:t>
      </w:r>
    </w:p>
    <w:p w14:paraId="0C8D7EDF"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2B48FB7E"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29E4D961"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w:t>
      </w:r>
      <w:proofErr w:type="spellStart"/>
      <w:r w:rsidR="007936E4" w:rsidRPr="00120A77">
        <w:t>uose</w:t>
      </w:r>
      <w:proofErr w:type="spellEnd"/>
      <w:r w:rsidR="007936E4" w:rsidRPr="00120A77">
        <w:t>)</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4B743874"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44A6884A" w14:textId="77777777" w:rsidR="00024413" w:rsidRPr="009A3FB4" w:rsidRDefault="00D16B17" w:rsidP="00D53F1A">
      <w:pPr>
        <w:pStyle w:val="BodyTextIndent2"/>
        <w:ind w:left="0" w:firstLine="0"/>
        <w:jc w:val="both"/>
        <w:rPr>
          <w:i w:val="0"/>
          <w:color w:val="auto"/>
          <w:sz w:val="24"/>
          <w:szCs w:val="24"/>
          <w:lang w:val="lt-LT"/>
        </w:rPr>
      </w:pPr>
      <w:r w:rsidRPr="009A3FB4">
        <w:rPr>
          <w:i w:val="0"/>
          <w:color w:val="auto"/>
          <w:sz w:val="24"/>
          <w:szCs w:val="24"/>
          <w:lang w:val="lt-LT"/>
        </w:rPr>
        <w:lastRenderedPageBreak/>
        <w:t>11.</w:t>
      </w:r>
      <w:r w:rsidR="00BA3959" w:rsidRPr="009A3FB4">
        <w:rPr>
          <w:i w:val="0"/>
          <w:color w:val="auto"/>
          <w:sz w:val="24"/>
          <w:szCs w:val="24"/>
          <w:lang w:val="lt-LT"/>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43C76A08" w14:textId="77777777" w:rsidR="003E04CF" w:rsidRPr="00EF7207" w:rsidRDefault="003E04CF" w:rsidP="00024413">
      <w:pPr>
        <w:jc w:val="both"/>
      </w:pPr>
    </w:p>
    <w:p w14:paraId="543B8501" w14:textId="77777777" w:rsidR="00024413" w:rsidRPr="00120A77" w:rsidRDefault="00024413" w:rsidP="00024413">
      <w:pPr>
        <w:jc w:val="both"/>
        <w:rPr>
          <w:b/>
        </w:rPr>
      </w:pPr>
      <w:r w:rsidRPr="00120A77">
        <w:rPr>
          <w:b/>
        </w:rPr>
        <w:t>12. Sutarties galiojimas</w:t>
      </w:r>
    </w:p>
    <w:p w14:paraId="0A6A57E0"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2CB9DE0E"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718882F8"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1D1553AA"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56376611" w14:textId="77777777" w:rsidR="00024413" w:rsidRPr="008F30C9" w:rsidRDefault="00704F63" w:rsidP="00024413">
      <w:pPr>
        <w:jc w:val="both"/>
      </w:pPr>
      <w:r w:rsidRPr="008F30C9">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265374B1"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6AB06DF5"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0D775109"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lastRenderedPageBreak/>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356C7181"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1C4B3449" w14:textId="77777777" w:rsidR="00543EA4" w:rsidRPr="008F30C9" w:rsidRDefault="00543EA4" w:rsidP="00024413">
      <w:pPr>
        <w:jc w:val="both"/>
        <w:rPr>
          <w:b/>
        </w:rPr>
      </w:pPr>
    </w:p>
    <w:p w14:paraId="0C21A6DF" w14:textId="77777777" w:rsidR="000760E7" w:rsidRPr="00120A77" w:rsidRDefault="000760E7" w:rsidP="000760E7">
      <w:pPr>
        <w:pStyle w:val="BodyText"/>
        <w:spacing w:after="0"/>
        <w:ind w:right="125"/>
        <w:jc w:val="both"/>
        <w:rPr>
          <w:b/>
          <w:bCs/>
        </w:rPr>
      </w:pPr>
      <w:r w:rsidRPr="00120A77">
        <w:rPr>
          <w:b/>
          <w:bCs/>
        </w:rPr>
        <w:t>13. Susirašinėjimas</w:t>
      </w:r>
    </w:p>
    <w:p w14:paraId="020B5E08"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923020C"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F122F20" w14:textId="77777777" w:rsidR="008F30C9" w:rsidRPr="00120A77" w:rsidRDefault="008F30C9" w:rsidP="00024413">
      <w:pPr>
        <w:jc w:val="both"/>
        <w:rPr>
          <w:b/>
        </w:rPr>
      </w:pPr>
    </w:p>
    <w:p w14:paraId="17A6A1E7"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6E9DE9DA"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3B214AF7"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0745C438"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1A854DB2"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070265BB" w14:textId="77777777" w:rsidR="006578B3" w:rsidRDefault="006578B3" w:rsidP="006578B3">
      <w:pPr>
        <w:jc w:val="both"/>
      </w:pPr>
      <w:r>
        <w:t xml:space="preserve">14.5. Sutarties šalys užtikrina, kad su asmens duomenimis tvarkomais vykdant Sutartį susipažins tik tie asmenys, kuriems tai yra būtina vykdant įsipareigojimus pagal Sutartį. </w:t>
      </w:r>
    </w:p>
    <w:p w14:paraId="02057607"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 xml:space="preserve">įvardintus </w:t>
      </w:r>
      <w:proofErr w:type="spellStart"/>
      <w:r w:rsidR="00EC767A">
        <w:t>subt</w:t>
      </w:r>
      <w:r>
        <w:t>e</w:t>
      </w:r>
      <w:r w:rsidR="00EC767A">
        <w:t>i</w:t>
      </w:r>
      <w:r>
        <w:t>kėjus</w:t>
      </w:r>
      <w:proofErr w:type="spellEnd"/>
      <w:r>
        <w:t xml:space="preserve">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 xml:space="preserve">kumus vykdant Sutartį. Jei </w:t>
      </w:r>
      <w:proofErr w:type="spellStart"/>
      <w:r w:rsidR="00EC767A">
        <w:t>subt</w:t>
      </w:r>
      <w:r>
        <w:t>e</w:t>
      </w:r>
      <w:r w:rsidR="00EC767A">
        <w:t>i</w:t>
      </w:r>
      <w:r>
        <w:t>kėjas</w:t>
      </w:r>
      <w:proofErr w:type="spellEnd"/>
      <w:r>
        <w:t xml:space="preserve"> </w:t>
      </w:r>
      <w:r w:rsidR="00AD3C1D">
        <w:t xml:space="preserve">Sutarties </w:t>
      </w:r>
      <w:r>
        <w:t xml:space="preserve">numatyta tvarka yra keičiamas, turi būti gautas atskiras kitos Šalies sutikimas dėl duomenų perdavimo. </w:t>
      </w:r>
    </w:p>
    <w:p w14:paraId="268D9BC6"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219DBB5F"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B29FE15"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55054BE9" w14:textId="77777777" w:rsidR="006578B3" w:rsidRDefault="006578B3" w:rsidP="006578B3">
      <w:pPr>
        <w:jc w:val="both"/>
      </w:pPr>
      <w:r>
        <w:lastRenderedPageBreak/>
        <w:t>14.10. Šalys neatlygina viena kitos patirtų išlaidų ir nuostolių dėl asmens duomenų tvarkymo įsipareigojimų</w:t>
      </w:r>
      <w:r w:rsidR="002F7A63">
        <w:t xml:space="preserve"> pagal šią Sutartį vykdymo.</w:t>
      </w:r>
    </w:p>
    <w:p w14:paraId="473E1325"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337142B1" w14:textId="77777777" w:rsidR="00F7463F" w:rsidRPr="00120A77" w:rsidRDefault="00F7463F" w:rsidP="00024413">
      <w:pPr>
        <w:jc w:val="both"/>
        <w:rPr>
          <w:b/>
        </w:rPr>
      </w:pPr>
    </w:p>
    <w:p w14:paraId="1B184862" w14:textId="77777777" w:rsidR="00024413" w:rsidRPr="00120A77" w:rsidRDefault="000760E7" w:rsidP="00024413">
      <w:pPr>
        <w:jc w:val="both"/>
        <w:rPr>
          <w:b/>
        </w:rPr>
      </w:pPr>
      <w:r w:rsidRPr="00120A77">
        <w:rPr>
          <w:b/>
        </w:rPr>
        <w:t>15</w:t>
      </w:r>
      <w:r w:rsidR="00024413" w:rsidRPr="00120A77">
        <w:rPr>
          <w:b/>
        </w:rPr>
        <w:t>. Baigiamosios nuostatos</w:t>
      </w:r>
    </w:p>
    <w:p w14:paraId="0D9DA767"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w:t>
      </w:r>
      <w:proofErr w:type="spellStart"/>
      <w:r w:rsidR="00024413" w:rsidRPr="00120A77">
        <w:t>neatitikimams</w:t>
      </w:r>
      <w:proofErr w:type="spellEnd"/>
      <w:r w:rsidR="00024413" w:rsidRPr="00120A77">
        <w:t xml:space="preserve">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742BDF0D"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5218DE3F"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1F12FFB7"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36E8C761"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1B359B0C"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289E7C9"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2F8DEE5A" w14:textId="77777777" w:rsidR="00DE080E" w:rsidRPr="00DE080E" w:rsidRDefault="00DE080E" w:rsidP="00DE080E">
      <w:pPr>
        <w:jc w:val="both"/>
      </w:pPr>
      <w:r w:rsidRPr="00DE080E">
        <w:rPr>
          <w:bCs/>
        </w:rPr>
        <w:t xml:space="preserve">15.8. </w:t>
      </w:r>
      <w:r w:rsidRPr="00DE080E">
        <w:t>Subtiekėjo (-ų)/</w:t>
      </w:r>
      <w:proofErr w:type="spellStart"/>
      <w:r w:rsidRPr="00DE080E">
        <w:t>subteikėjo</w:t>
      </w:r>
      <w:proofErr w:type="spellEnd"/>
      <w:r w:rsidRPr="00DE080E">
        <w:t xml:space="preserve"> pavadinimas, jo (-ų) vykdomų sutartinių įsipareigojimų dalis yra nurodyti Sutarties specialiojoje dalyje.</w:t>
      </w:r>
    </w:p>
    <w:p w14:paraId="72FDAE8F"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Sutartyje nurodytas (-i) subtiekėjas (-ai)/</w:t>
      </w:r>
      <w:proofErr w:type="spellStart"/>
      <w:r w:rsidR="00A418A3" w:rsidRPr="005B7473">
        <w:t>subteikėjas</w:t>
      </w:r>
      <w:proofErr w:type="spellEnd"/>
      <w:r w:rsidR="00A418A3" w:rsidRPr="005B7473">
        <w:t xml:space="preserve"> (-ai) gali būti keičiamas (-i) kitu (-</w:t>
      </w:r>
      <w:proofErr w:type="spellStart"/>
      <w:r w:rsidR="00A418A3" w:rsidRPr="005B7473">
        <w:t>ais</w:t>
      </w:r>
      <w:proofErr w:type="spellEnd"/>
      <w:r w:rsidR="00A418A3" w:rsidRPr="005B7473">
        <w:t>) subtiekėju (-</w:t>
      </w:r>
      <w:proofErr w:type="spellStart"/>
      <w:r w:rsidR="00A418A3" w:rsidRPr="005B7473">
        <w:t>ais</w:t>
      </w:r>
      <w:proofErr w:type="spellEnd"/>
      <w:r w:rsidR="00A418A3" w:rsidRPr="005B7473">
        <w:t>)/</w:t>
      </w:r>
      <w:proofErr w:type="spellStart"/>
      <w:r w:rsidR="00A418A3" w:rsidRPr="005B7473">
        <w:t>subteikėju</w:t>
      </w:r>
      <w:proofErr w:type="spellEnd"/>
      <w:r w:rsidR="00A418A3" w:rsidRPr="005B7473">
        <w:t xml:space="preserve"> (-</w:t>
      </w:r>
      <w:proofErr w:type="spellStart"/>
      <w:r w:rsidR="00A418A3" w:rsidRPr="005B7473">
        <w:t>ais</w:t>
      </w:r>
      <w:proofErr w:type="spellEnd"/>
      <w:r w:rsidR="00A418A3" w:rsidRPr="005B7473">
        <w:t xml:space="preserve">)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A418A3" w:rsidRPr="005B7473">
        <w:t xml:space="preserve">pasiūlymo pateikimo momentu. Sutartyje nustatyto subtiekėjo (-ų)/ </w:t>
      </w:r>
      <w:proofErr w:type="spellStart"/>
      <w:r w:rsidR="00A418A3" w:rsidRPr="005B7473">
        <w:t>subteikėjo</w:t>
      </w:r>
      <w:proofErr w:type="spellEnd"/>
      <w:r w:rsidR="00A418A3" w:rsidRPr="005B7473">
        <w:t xml:space="preserve"> (-ų) keitimas kitu galimas tik iš anksto raštu suderinus su </w:t>
      </w:r>
      <w:r w:rsidR="00A418A3" w:rsidRPr="005B7473">
        <w:rPr>
          <w:b/>
        </w:rPr>
        <w:t>Pirkėju</w:t>
      </w:r>
      <w:r w:rsidR="00A418A3" w:rsidRPr="005B7473">
        <w:t>.  Prašymas dėl Sutartyje nustatyto subtiekėjo (ų</w:t>
      </w:r>
      <w:r w:rsidR="00A418A3">
        <w:t xml:space="preserve">)/ </w:t>
      </w:r>
      <w:proofErr w:type="spellStart"/>
      <w:r w:rsidR="00A418A3">
        <w:t>subteikėjo</w:t>
      </w:r>
      <w:proofErr w:type="spellEnd"/>
      <w:r w:rsidR="00A418A3">
        <w:t xml:space="preserve">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aujas subtiekėjas (-ai)/</w:t>
      </w:r>
      <w:proofErr w:type="spellStart"/>
      <w:r w:rsidR="00A418A3" w:rsidRPr="005B7473">
        <w:t>subteikėjas</w:t>
      </w:r>
      <w:proofErr w:type="spellEnd"/>
      <w:r w:rsidR="00A418A3" w:rsidRPr="005B7473">
        <w:t xml:space="preserve"> (ai) </w:t>
      </w:r>
      <w:r w:rsidR="00A418A3">
        <w:t>atitinka</w:t>
      </w:r>
      <w:r w:rsidR="00A418A3" w:rsidRPr="005B7473">
        <w:t xml:space="preserve"> visus subtiekėjui (-</w:t>
      </w:r>
      <w:proofErr w:type="spellStart"/>
      <w:r w:rsidR="00A418A3" w:rsidRPr="005B7473">
        <w:t>ams</w:t>
      </w:r>
      <w:proofErr w:type="spellEnd"/>
      <w:r w:rsidR="00A418A3" w:rsidRPr="005B7473">
        <w:t>)/</w:t>
      </w:r>
      <w:proofErr w:type="spellStart"/>
      <w:r w:rsidR="00A418A3" w:rsidRPr="005B7473">
        <w:t>su</w:t>
      </w:r>
      <w:r w:rsidR="00A418A3">
        <w:t>b</w:t>
      </w:r>
      <w:r w:rsidR="00A418A3" w:rsidRPr="005B7473">
        <w:t>teikėjui</w:t>
      </w:r>
      <w:proofErr w:type="spellEnd"/>
      <w:r w:rsidR="00A418A3" w:rsidRPr="005B7473">
        <w:t xml:space="preserve"> (-</w:t>
      </w:r>
      <w:proofErr w:type="spellStart"/>
      <w:r w:rsidR="00A418A3" w:rsidRPr="005B7473">
        <w:t>ams</w:t>
      </w:r>
      <w:proofErr w:type="spellEnd"/>
      <w:r w:rsidR="00A418A3" w:rsidRPr="005B7473">
        <w:t>)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w:t>
      </w:r>
      <w:proofErr w:type="spellStart"/>
      <w:r w:rsidR="00A418A3" w:rsidRPr="00EB3B83">
        <w:rPr>
          <w:color w:val="000000"/>
        </w:rPr>
        <w:t>subteikėjo</w:t>
      </w:r>
      <w:proofErr w:type="spellEnd"/>
      <w:r w:rsidR="00A418A3" w:rsidRPr="00EB3B83">
        <w:rPr>
          <w:color w:val="000000"/>
        </w:rPr>
        <w:t xml:space="preserve"> (-ų) pakeitimas kitu subtiekėju (-</w:t>
      </w:r>
      <w:proofErr w:type="spellStart"/>
      <w:r w:rsidR="00A418A3" w:rsidRPr="00EB3B83">
        <w:rPr>
          <w:color w:val="000000"/>
        </w:rPr>
        <w:t>ais</w:t>
      </w:r>
      <w:proofErr w:type="spellEnd"/>
      <w:r w:rsidR="00A418A3" w:rsidRPr="00EB3B83">
        <w:rPr>
          <w:color w:val="000000"/>
        </w:rPr>
        <w:t xml:space="preserve">)/ </w:t>
      </w:r>
      <w:proofErr w:type="spellStart"/>
      <w:r w:rsidR="00A418A3" w:rsidRPr="00EB3B83">
        <w:rPr>
          <w:color w:val="000000"/>
        </w:rPr>
        <w:t>subteikėju</w:t>
      </w:r>
      <w:proofErr w:type="spellEnd"/>
      <w:r w:rsidR="00A418A3" w:rsidRPr="00EB3B83">
        <w:rPr>
          <w:color w:val="000000"/>
        </w:rPr>
        <w:t xml:space="preserve"> (-</w:t>
      </w:r>
      <w:proofErr w:type="spellStart"/>
      <w:r w:rsidR="00A418A3" w:rsidRPr="00EB3B83">
        <w:rPr>
          <w:color w:val="000000"/>
        </w:rPr>
        <w:t>ais</w:t>
      </w:r>
      <w:proofErr w:type="spellEnd"/>
      <w:r w:rsidR="00A418A3" w:rsidRPr="00EB3B83">
        <w:rPr>
          <w:color w:val="000000"/>
        </w:rPr>
        <w:t>)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Sutartyje nustatyto subtiekėjo (-ų)/</w:t>
      </w:r>
      <w:proofErr w:type="spellStart"/>
      <w:r w:rsidRPr="00DE080E">
        <w:t>subteikėjo</w:t>
      </w:r>
      <w:proofErr w:type="spellEnd"/>
      <w:r w:rsidRPr="00DE080E">
        <w:t xml:space="preserve"> (-ų) pakeitimas kitu subtiekėju (-</w:t>
      </w:r>
      <w:proofErr w:type="spellStart"/>
      <w:r w:rsidRPr="00DE080E">
        <w:t>ais</w:t>
      </w:r>
      <w:proofErr w:type="spellEnd"/>
      <w:r w:rsidRPr="00DE080E">
        <w:t xml:space="preserve">)/ </w:t>
      </w:r>
      <w:proofErr w:type="spellStart"/>
      <w:r w:rsidRPr="00DE080E">
        <w:t>subteikėju</w:t>
      </w:r>
      <w:proofErr w:type="spellEnd"/>
      <w:r w:rsidRPr="00DE080E">
        <w:t xml:space="preserve"> (-</w:t>
      </w:r>
      <w:proofErr w:type="spellStart"/>
      <w:r w:rsidRPr="00DE080E">
        <w:t>ais</w:t>
      </w:r>
      <w:proofErr w:type="spellEnd"/>
      <w:r w:rsidRPr="00DE080E">
        <w:t xml:space="preserve">) įforminamas rašytiniu Sutarties pakeitimu </w:t>
      </w:r>
      <w:r w:rsidR="00886962">
        <w:t>.</w:t>
      </w:r>
    </w:p>
    <w:p w14:paraId="091EA92D"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784CD552"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36A0B0E9" w14:textId="77777777" w:rsidR="003E14F0" w:rsidRDefault="003E14F0" w:rsidP="00E45F66">
      <w:pPr>
        <w:widowControl w:val="0"/>
        <w:overflowPunct w:val="0"/>
        <w:autoSpaceDE w:val="0"/>
        <w:autoSpaceDN w:val="0"/>
        <w:adjustRightInd w:val="0"/>
        <w:spacing w:line="236" w:lineRule="auto"/>
        <w:ind w:left="8"/>
        <w:jc w:val="center"/>
      </w:pPr>
    </w:p>
    <w:p w14:paraId="6DAEF2C3" w14:textId="77777777" w:rsidR="00B97C81" w:rsidRDefault="00B97C81" w:rsidP="0013714B"/>
    <w:p w14:paraId="26435BE9" w14:textId="77777777" w:rsidR="00F53294" w:rsidRDefault="00F53294" w:rsidP="0013714B">
      <w:bookmarkStart w:id="0" w:name="_GoBack"/>
      <w:bookmarkEnd w:id="0"/>
    </w:p>
    <w:tbl>
      <w:tblPr>
        <w:tblW w:w="9781" w:type="dxa"/>
        <w:jc w:val="center"/>
        <w:tblLayout w:type="fixed"/>
        <w:tblLook w:val="04A0" w:firstRow="1" w:lastRow="0" w:firstColumn="1" w:lastColumn="0" w:noHBand="0" w:noVBand="1"/>
      </w:tblPr>
      <w:tblGrid>
        <w:gridCol w:w="9781"/>
      </w:tblGrid>
      <w:tr w:rsidR="001921D8" w:rsidRPr="00807EBB" w14:paraId="138AC731" w14:textId="77777777" w:rsidTr="006E1697">
        <w:trPr>
          <w:trHeight w:val="315"/>
          <w:jc w:val="center"/>
        </w:trPr>
        <w:tc>
          <w:tcPr>
            <w:tcW w:w="4266" w:type="dxa"/>
            <w:tcBorders>
              <w:top w:val="nil"/>
              <w:left w:val="nil"/>
              <w:bottom w:val="nil"/>
              <w:right w:val="nil"/>
            </w:tcBorders>
            <w:shd w:val="clear" w:color="auto" w:fill="auto"/>
            <w:noWrap/>
            <w:hideMark/>
          </w:tcPr>
          <w:p w14:paraId="6BA42776" w14:textId="77777777" w:rsidR="001921D8" w:rsidRPr="00807EBB" w:rsidRDefault="001921D8" w:rsidP="006E1697">
            <w:pPr>
              <w:jc w:val="right"/>
            </w:pPr>
            <w:r>
              <w:t>2024</w:t>
            </w:r>
            <w:r w:rsidRPr="00807EBB">
              <w:t xml:space="preserve"> m. _____________ d. Sutarties Nr.</w:t>
            </w:r>
          </w:p>
        </w:tc>
      </w:tr>
      <w:tr w:rsidR="001921D8" w:rsidRPr="00807EBB" w14:paraId="30F9B26E" w14:textId="77777777" w:rsidTr="006E1697">
        <w:trPr>
          <w:trHeight w:val="315"/>
          <w:jc w:val="center"/>
        </w:trPr>
        <w:tc>
          <w:tcPr>
            <w:tcW w:w="4266" w:type="dxa"/>
            <w:tcBorders>
              <w:top w:val="nil"/>
              <w:left w:val="nil"/>
              <w:bottom w:val="nil"/>
              <w:right w:val="nil"/>
            </w:tcBorders>
            <w:shd w:val="clear" w:color="auto" w:fill="auto"/>
            <w:noWrap/>
            <w:hideMark/>
          </w:tcPr>
          <w:p w14:paraId="4E0856E0" w14:textId="77777777" w:rsidR="001921D8" w:rsidRPr="00807EBB" w:rsidRDefault="001921D8" w:rsidP="006E1697">
            <w:pPr>
              <w:jc w:val="right"/>
            </w:pPr>
            <w:r w:rsidRPr="00807EBB">
              <w:t>1 priedas</w:t>
            </w:r>
          </w:p>
        </w:tc>
      </w:tr>
    </w:tbl>
    <w:p w14:paraId="763F04BE" w14:textId="77777777" w:rsidR="001921D8" w:rsidRDefault="001921D8" w:rsidP="001921D8">
      <w:pPr>
        <w:pStyle w:val="NormalWeb"/>
        <w:shd w:val="clear" w:color="auto" w:fill="FFFFFF"/>
        <w:spacing w:before="0" w:beforeAutospacing="0" w:after="0" w:afterAutospacing="0"/>
        <w:jc w:val="center"/>
        <w:rPr>
          <w:b/>
          <w:color w:val="000000"/>
        </w:rPr>
      </w:pPr>
    </w:p>
    <w:p w14:paraId="6AA5E49B" w14:textId="77777777" w:rsidR="001921D8" w:rsidRPr="00B7762B" w:rsidRDefault="001921D8" w:rsidP="001921D8">
      <w:pPr>
        <w:pStyle w:val="NormalWeb"/>
        <w:shd w:val="clear" w:color="auto" w:fill="FFFFFF"/>
        <w:spacing w:before="0" w:beforeAutospacing="0" w:after="0" w:afterAutospacing="0"/>
        <w:jc w:val="center"/>
        <w:rPr>
          <w:b/>
          <w:color w:val="000000"/>
        </w:rPr>
      </w:pPr>
      <w:r w:rsidRPr="00B7762B">
        <w:rPr>
          <w:b/>
          <w:color w:val="000000"/>
        </w:rPr>
        <w:t>KARO PRIEVOLĖS POKYČIŲ IR PRITRAUKIMO Į KARO TARNYBĄ KOMUNIKACIJOS KAMPANIJOS PASLAUG</w:t>
      </w:r>
      <w:r>
        <w:rPr>
          <w:b/>
          <w:color w:val="000000"/>
        </w:rPr>
        <w:t>OS</w:t>
      </w:r>
      <w:r w:rsidR="001871BA">
        <w:rPr>
          <w:b/>
          <w:color w:val="000000"/>
        </w:rPr>
        <w:t xml:space="preserve"> (PRITRAUKIMO Į LK INFORMACINĖS KAMPANIJOS)</w:t>
      </w:r>
    </w:p>
    <w:p w14:paraId="79400A9D" w14:textId="77777777" w:rsidR="001921D8" w:rsidRPr="00B7762B" w:rsidRDefault="001921D8" w:rsidP="001921D8">
      <w:pPr>
        <w:jc w:val="center"/>
        <w:rPr>
          <w:b/>
        </w:rPr>
      </w:pPr>
      <w:r w:rsidRPr="00B7762B">
        <w:rPr>
          <w:b/>
        </w:rPr>
        <w:t>TECHNINĖ SPECIFIKACIJA</w:t>
      </w:r>
    </w:p>
    <w:p w14:paraId="28E40FFD" w14:textId="77777777" w:rsidR="001921D8" w:rsidRPr="00B7762B" w:rsidRDefault="001921D8" w:rsidP="001921D8">
      <w:pPr>
        <w:jc w:val="center"/>
        <w:rPr>
          <w:b/>
        </w:rPr>
      </w:pPr>
    </w:p>
    <w:p w14:paraId="50462690" w14:textId="77777777" w:rsidR="004D69B2" w:rsidRDefault="004D69B2" w:rsidP="004D69B2">
      <w:pPr>
        <w:pStyle w:val="ListParagraph"/>
        <w:ind w:left="0"/>
        <w:jc w:val="center"/>
        <w:rPr>
          <w:b/>
        </w:rPr>
      </w:pPr>
      <w:r>
        <w:rPr>
          <w:b/>
        </w:rPr>
        <w:t xml:space="preserve">I SKYRIUS </w:t>
      </w:r>
    </w:p>
    <w:p w14:paraId="2E42515C" w14:textId="77777777" w:rsidR="004D69B2" w:rsidRPr="00B7762B" w:rsidRDefault="004D69B2" w:rsidP="004D69B2">
      <w:pPr>
        <w:pStyle w:val="ListParagraph"/>
        <w:ind w:left="0"/>
        <w:jc w:val="center"/>
        <w:rPr>
          <w:b/>
        </w:rPr>
      </w:pPr>
      <w:r w:rsidRPr="00B7762B">
        <w:rPr>
          <w:b/>
        </w:rPr>
        <w:t>SITUACIJOS APRAŠYMAS</w:t>
      </w:r>
    </w:p>
    <w:p w14:paraId="4137F13E" w14:textId="77777777" w:rsidR="004D69B2" w:rsidRPr="004D69B2" w:rsidRDefault="004D69B2" w:rsidP="00864C37">
      <w:pPr>
        <w:rPr>
          <w:b/>
          <w:color w:val="000000"/>
        </w:rPr>
      </w:pPr>
    </w:p>
    <w:p w14:paraId="1A2EA18E" w14:textId="77777777" w:rsidR="00864C37" w:rsidRPr="00987743" w:rsidRDefault="00864C37" w:rsidP="00864C37">
      <w:pPr>
        <w:shd w:val="clear" w:color="auto" w:fill="FFFFFF"/>
        <w:ind w:firstLine="737"/>
        <w:jc w:val="both"/>
        <w:rPr>
          <w:color w:val="000000"/>
        </w:rPr>
      </w:pPr>
      <w:r w:rsidRPr="00864C37">
        <w:rPr>
          <w:color w:val="000000"/>
        </w:rPr>
        <w:t xml:space="preserve">1. </w:t>
      </w:r>
      <w:r w:rsidRPr="00B7762B">
        <w:t xml:space="preserve">Lietuvos Respublikos </w:t>
      </w:r>
      <w:r>
        <w:t>k</w:t>
      </w:r>
      <w:r w:rsidRPr="00864C37">
        <w:rPr>
          <w:color w:val="000000"/>
        </w:rPr>
        <w:t xml:space="preserve">rašto apsaugos ministerija, siekdama nuosekliai didinti privalomosios pradinės karo tarnybos karių skaičių, kuris leistų padidinti gynybai parengtų piliečių skaičių ir paspartinti aktyviojo kariuomenės personalo rezervo augimą, inicijavo šaukimo į </w:t>
      </w:r>
      <w:r w:rsidRPr="00987743">
        <w:rPr>
          <w:color w:val="000000"/>
        </w:rPr>
        <w:t>privalomąją pradinę karo tarnybą (toliau – PPKT) sistemos pakeitimus.</w:t>
      </w:r>
    </w:p>
    <w:p w14:paraId="09F889C0" w14:textId="77777777" w:rsidR="00864C37" w:rsidRPr="00987743" w:rsidRDefault="00864C37" w:rsidP="00864C37">
      <w:pPr>
        <w:shd w:val="clear" w:color="auto" w:fill="FFFFFF"/>
        <w:ind w:firstLine="737"/>
        <w:jc w:val="both"/>
        <w:rPr>
          <w:rStyle w:val="Hyperlink"/>
          <w:color w:val="000000"/>
          <w:u w:val="none"/>
        </w:rPr>
      </w:pPr>
      <w:r w:rsidRPr="00987743">
        <w:rPr>
          <w:color w:val="000000"/>
        </w:rPr>
        <w:t xml:space="preserve">2. Pakeitimai sudarys sąlygas didinti PPKT patrauklumą, parengti didesnį skaičių jaunesniųjų vadų bei Lietuvos kariuomenei trūkstamų specialistų, taip pat pritraukti daugiau karinį </w:t>
      </w:r>
      <w:proofErr w:type="spellStart"/>
      <w:r w:rsidRPr="00987743">
        <w:rPr>
          <w:color w:val="000000"/>
        </w:rPr>
        <w:t>parengtumą</w:t>
      </w:r>
      <w:proofErr w:type="spellEnd"/>
      <w:r w:rsidRPr="00987743">
        <w:rPr>
          <w:color w:val="000000"/>
        </w:rPr>
        <w:t xml:space="preserve"> įgijusių jaunuolių į profesinę karo tarnybą, didinti aktyviojo kariuomenės personalo rezervo skaičių, kartu sudarant prielaidas pereiti prie visuotinio šaukimo (daugiau apie karo prievolės reformą: </w:t>
      </w:r>
      <w:hyperlink r:id="rId9" w:history="1">
        <w:r w:rsidRPr="00987743">
          <w:rPr>
            <w:rStyle w:val="Hyperlink"/>
            <w:i/>
            <w:color w:val="000000"/>
            <w:u w:val="none"/>
          </w:rPr>
          <w:t>https://kam.lt/duk_kategorijos/tarnyba-lietuvos-kariuomeneje/</w:t>
        </w:r>
      </w:hyperlink>
      <w:r w:rsidRPr="00987743">
        <w:rPr>
          <w:rStyle w:val="Hyperlink"/>
          <w:color w:val="000000"/>
          <w:u w:val="none"/>
        </w:rPr>
        <w:t>).</w:t>
      </w:r>
    </w:p>
    <w:p w14:paraId="1EC930F7" w14:textId="77777777" w:rsidR="00864C37" w:rsidRPr="00987743" w:rsidRDefault="00864C37" w:rsidP="00864C37">
      <w:pPr>
        <w:shd w:val="clear" w:color="auto" w:fill="FFFFFF"/>
        <w:ind w:firstLine="737"/>
        <w:jc w:val="both"/>
        <w:rPr>
          <w:strike/>
          <w:color w:val="000000"/>
        </w:rPr>
      </w:pPr>
      <w:r w:rsidRPr="00987743">
        <w:rPr>
          <w:rStyle w:val="Hyperlink"/>
          <w:color w:val="000000"/>
          <w:u w:val="none"/>
        </w:rPr>
        <w:t xml:space="preserve">3. Lietuvos Respublikos karo prievolės įstatymo nauja redakcija kartu su šaukimo reforma įsigalios ir šaukimas pagal naują tvarką bus vykdomas nuo 2026 m. sausio 1 d. Reikalavimai dėl asmenų, kuriems yra suėję 17 m., sveikatos patikrinimo įsigaliotų ir sveikatos tikrinimas būtų pradedamas nuo 2025 m. sausio 1 d. (karo prievolininkų šaukimas vykdomas pagal seną tvarką). Pagrindinė informacija apie šaukimo sistemos pertvarką: </w:t>
      </w:r>
      <w:r w:rsidRPr="00987743">
        <w:rPr>
          <w:rStyle w:val="Hyperlink"/>
          <w:i/>
          <w:color w:val="000000"/>
          <w:u w:val="none"/>
        </w:rPr>
        <w:t>https://kam.lt/duk_kategorijos/saukimo-sistemos-pertvarka/</w:t>
      </w:r>
      <w:r w:rsidRPr="00987743">
        <w:rPr>
          <w:rStyle w:val="Hyperlink"/>
          <w:color w:val="000000"/>
          <w:u w:val="none"/>
        </w:rPr>
        <w:t>.</w:t>
      </w:r>
    </w:p>
    <w:p w14:paraId="27683FA2" w14:textId="77777777" w:rsidR="00864C37" w:rsidRPr="00B7762B" w:rsidRDefault="00864C37" w:rsidP="00864C37">
      <w:pPr>
        <w:pStyle w:val="Default"/>
        <w:ind w:firstLine="737"/>
        <w:jc w:val="both"/>
      </w:pPr>
      <w:r w:rsidRPr="00987743">
        <w:t xml:space="preserve">4. Lietuvos kariuomenės Karo prievolės ir komplektavimo tarnybos užsakymu </w:t>
      </w:r>
      <w:r w:rsidRPr="00987743">
        <w:rPr>
          <w:shd w:val="clear" w:color="auto" w:fill="FFFFFF"/>
        </w:rPr>
        <w:t>duomenų, įžvalgų ir konsultacijų bendrovė „</w:t>
      </w:r>
      <w:proofErr w:type="spellStart"/>
      <w:r w:rsidRPr="00987743">
        <w:rPr>
          <w:shd w:val="clear" w:color="auto" w:fill="FFFFFF"/>
        </w:rPr>
        <w:t>Kantar</w:t>
      </w:r>
      <w:proofErr w:type="spellEnd"/>
      <w:r w:rsidRPr="00987743">
        <w:rPr>
          <w:shd w:val="clear" w:color="auto" w:fill="FFFFFF"/>
        </w:rPr>
        <w:t xml:space="preserve">“ </w:t>
      </w:r>
      <w:r w:rsidRPr="00987743">
        <w:t xml:space="preserve">2023 m. </w:t>
      </w:r>
      <w:r w:rsidRPr="00987743">
        <w:rPr>
          <w:shd w:val="clear" w:color="auto" w:fill="FFFFFF"/>
        </w:rPr>
        <w:t>atliko kokybinį tyrimą</w:t>
      </w:r>
      <w:r w:rsidRPr="00987743">
        <w:t xml:space="preserve"> „</w:t>
      </w:r>
      <w:r w:rsidRPr="00987743">
        <w:rPr>
          <w:bCs/>
        </w:rPr>
        <w:t>Nuolatinės privalomosios pradinės karo tarnybos suvokimas 16–23 metų jaunuolių amžiaus grupėje“, kiekyb</w:t>
      </w:r>
      <w:r w:rsidRPr="00B7762B">
        <w:rPr>
          <w:bCs/>
        </w:rPr>
        <w:t>inį tyrimą „</w:t>
      </w:r>
      <w:r w:rsidRPr="00864C37">
        <w:t xml:space="preserve">Tėvų požiūris į Lietuvos kariuomenę (LK) ir nuolatinę privalomąją pradinę karo tarnybą (NPPKT)“, </w:t>
      </w:r>
      <w:r w:rsidRPr="00B7762B">
        <w:t xml:space="preserve">Generolo Jono Žemaičio Lietuvos karo akademija atliko </w:t>
      </w:r>
      <w:r w:rsidRPr="00864C37">
        <w:t>nuolatinės privalomosios pradinės karo tarnybos (toliau –</w:t>
      </w:r>
      <w:r w:rsidRPr="00B7762B">
        <w:t xml:space="preserve"> NPPKT</w:t>
      </w:r>
      <w:r>
        <w:t>)</w:t>
      </w:r>
      <w:r w:rsidRPr="00B7762B">
        <w:t xml:space="preserve"> karių nuomonės </w:t>
      </w:r>
      <w:r>
        <w:t>stebėsenos</w:t>
      </w:r>
      <w:r w:rsidRPr="00B7762B">
        <w:t xml:space="preserve"> tyrimą „Sociologiniai Lietuvos kariuomenės raidos besikeičiančioje tarptautinio saugumo aplinkoje tyrimai 2019–2023 m.</w:t>
      </w:r>
      <w:r>
        <w:t>“.</w:t>
      </w:r>
      <w:r w:rsidRPr="00B7762B">
        <w:t xml:space="preserve"> </w:t>
      </w:r>
    </w:p>
    <w:p w14:paraId="655E03C3" w14:textId="77777777" w:rsidR="00864C37" w:rsidRPr="00B7762B" w:rsidRDefault="00864C37" w:rsidP="00864C37">
      <w:pPr>
        <w:pStyle w:val="Default"/>
        <w:ind w:firstLine="737"/>
        <w:jc w:val="both"/>
      </w:pPr>
      <w:r>
        <w:t>5. Minėtų t</w:t>
      </w:r>
      <w:r w:rsidRPr="00B7762B">
        <w:t>yrimų rezultatų apžvalga:</w:t>
      </w:r>
    </w:p>
    <w:p w14:paraId="62C34ED7" w14:textId="77777777" w:rsidR="00864C37" w:rsidRPr="00B7762B" w:rsidRDefault="00864C37" w:rsidP="00864C37">
      <w:pPr>
        <w:autoSpaceDE w:val="0"/>
        <w:autoSpaceDN w:val="0"/>
        <w:adjustRightInd w:val="0"/>
        <w:ind w:firstLine="737"/>
        <w:jc w:val="both"/>
        <w:rPr>
          <w:color w:val="000000"/>
        </w:rPr>
      </w:pPr>
      <w:r>
        <w:rPr>
          <w:bCs/>
        </w:rPr>
        <w:t xml:space="preserve">5.1. </w:t>
      </w:r>
      <w:r w:rsidRPr="00B7762B">
        <w:rPr>
          <w:bCs/>
        </w:rPr>
        <w:t>Tyrimai leidžia išskirti tapimo NPPKT kariu priežasčių / motyvų grupes:</w:t>
      </w:r>
      <w:r w:rsidRPr="00B7762B">
        <w:rPr>
          <w:b/>
          <w:bCs/>
        </w:rPr>
        <w:t xml:space="preserve"> </w:t>
      </w:r>
      <w:r w:rsidRPr="00B7762B">
        <w:t xml:space="preserve">jaunimas ateina vedamas patriotiškumo ir </w:t>
      </w:r>
      <w:r>
        <w:t>(</w:t>
      </w:r>
      <w:r w:rsidRPr="00B7762B">
        <w:t>arba</w:t>
      </w:r>
      <w:r>
        <w:t>)</w:t>
      </w:r>
      <w:r w:rsidRPr="00B7762B">
        <w:t xml:space="preserve"> nuotykių paieškų; apsisprendę tapti </w:t>
      </w:r>
      <w:r>
        <w:t>profesinės karo tarnybos</w:t>
      </w:r>
      <w:r w:rsidRPr="00B7762B">
        <w:t xml:space="preserve"> kariais; asmeninio socialinio tinklo (šeimos, draugų, kitų pažįstamų) įtaka; dėl socialinių garantijų (</w:t>
      </w:r>
      <w:r w:rsidRPr="00B7762B">
        <w:rPr>
          <w:i/>
          <w:iCs/>
        </w:rPr>
        <w:t>mažiausia dalis</w:t>
      </w:r>
      <w:r w:rsidRPr="00B7762B">
        <w:t>).</w:t>
      </w:r>
      <w:r>
        <w:t xml:space="preserve"> </w:t>
      </w:r>
      <w:r w:rsidRPr="00B7762B">
        <w:t xml:space="preserve">Motyvuojančių priemonių savanoriškai eiti tarnauti tyrimų metu nenustatyta. </w:t>
      </w:r>
      <w:r w:rsidRPr="00B7762B">
        <w:rPr>
          <w:color w:val="000000"/>
        </w:rPr>
        <w:t xml:space="preserve">Piliečio pareigos suvokimas ir patriotizmas yra daugiau deklaratyvus, respondentai pripažįsta, kad jaučia stiprų norą šios pareigos išvengti. Kita vertus, jie nenorėtų naudotis </w:t>
      </w:r>
      <w:r w:rsidRPr="00B7762B">
        <w:rPr>
          <w:i/>
          <w:iCs/>
          <w:color w:val="000000"/>
        </w:rPr>
        <w:t xml:space="preserve">neetiškomis priemonėmis </w:t>
      </w:r>
      <w:r w:rsidRPr="00B7762B">
        <w:rPr>
          <w:color w:val="000000"/>
        </w:rPr>
        <w:t>ir</w:t>
      </w:r>
      <w:r>
        <w:rPr>
          <w:color w:val="000000"/>
        </w:rPr>
        <w:t>,</w:t>
      </w:r>
      <w:r w:rsidRPr="00B7762B">
        <w:rPr>
          <w:color w:val="000000"/>
        </w:rPr>
        <w:t xml:space="preserve"> nesant galimybės neatlikti NPPKT legaliai, ją atliktų. </w:t>
      </w:r>
    </w:p>
    <w:p w14:paraId="79B489BC" w14:textId="77777777" w:rsidR="00864C37" w:rsidRPr="00B7762B" w:rsidRDefault="00864C37" w:rsidP="00864C37">
      <w:pPr>
        <w:pStyle w:val="ListParagraph"/>
        <w:spacing w:after="0" w:line="240" w:lineRule="auto"/>
        <w:ind w:left="0" w:firstLine="737"/>
        <w:jc w:val="both"/>
        <w:rPr>
          <w:bCs/>
        </w:rPr>
      </w:pPr>
      <w:r>
        <w:t xml:space="preserve">5.2. </w:t>
      </w:r>
      <w:r w:rsidRPr="00B7762B">
        <w:t>Projektuodami savo 5</w:t>
      </w:r>
      <w:r>
        <w:t>–</w:t>
      </w:r>
      <w:r w:rsidRPr="00B7762B">
        <w:t>10 m. gyvenimo planus jaunuoliai m</w:t>
      </w:r>
      <w:r>
        <w:t>ą</w:t>
      </w:r>
      <w:r w:rsidRPr="00B7762B">
        <w:t>sto, kad 18</w:t>
      </w:r>
      <w:r>
        <w:t>–</w:t>
      </w:r>
      <w:r w:rsidRPr="00B7762B">
        <w:t>23 m. amžius yra savarankiško sėkmingo gyvenimo startas. Sėkmės kriterijai jiems yra finansinis savarankiškumas ir ger</w:t>
      </w:r>
      <w:r>
        <w:t>ovė</w:t>
      </w:r>
      <w:r w:rsidRPr="00B7762B">
        <w:t>, profesinė savirealizacija, platus akiratis, mobilumas. Jaučiamas visuomenės spaudimas tapti savarankiškais ir sėkmingais, kad tai būtų pasiekta</w:t>
      </w:r>
      <w:r>
        <w:t>,</w:t>
      </w:r>
      <w:r w:rsidRPr="00B7762B">
        <w:t xml:space="preserve"> jaunuoliai linkę pasitelkti visus resursus</w:t>
      </w:r>
      <w:r>
        <w:t>:</w:t>
      </w:r>
      <w:r w:rsidRPr="00B7762B">
        <w:rPr>
          <w:bCs/>
        </w:rPr>
        <w:t xml:space="preserve"> dėmes</w:t>
      </w:r>
      <w:r>
        <w:rPr>
          <w:bCs/>
        </w:rPr>
        <w:t>į</w:t>
      </w:r>
      <w:r w:rsidRPr="00B7762B">
        <w:rPr>
          <w:bCs/>
        </w:rPr>
        <w:t>, laik</w:t>
      </w:r>
      <w:r>
        <w:rPr>
          <w:bCs/>
        </w:rPr>
        <w:t>ą</w:t>
      </w:r>
      <w:r w:rsidRPr="00B7762B">
        <w:rPr>
          <w:bCs/>
        </w:rPr>
        <w:t>, ištverm</w:t>
      </w:r>
      <w:r>
        <w:rPr>
          <w:bCs/>
        </w:rPr>
        <w:t>ę</w:t>
      </w:r>
      <w:r w:rsidRPr="00B7762B">
        <w:rPr>
          <w:bCs/>
        </w:rPr>
        <w:t>, žin</w:t>
      </w:r>
      <w:r>
        <w:rPr>
          <w:bCs/>
        </w:rPr>
        <w:t>ia</w:t>
      </w:r>
      <w:r w:rsidRPr="00B7762B">
        <w:rPr>
          <w:bCs/>
        </w:rPr>
        <w:t>s ir gebėjim</w:t>
      </w:r>
      <w:r>
        <w:rPr>
          <w:bCs/>
        </w:rPr>
        <w:t>us</w:t>
      </w:r>
      <w:r w:rsidRPr="00B7762B">
        <w:rPr>
          <w:bCs/>
        </w:rPr>
        <w:t>. Visi šie resursai siejami su civili</w:t>
      </w:r>
      <w:r>
        <w:rPr>
          <w:bCs/>
        </w:rPr>
        <w:t>ni</w:t>
      </w:r>
      <w:r w:rsidRPr="00B7762B">
        <w:rPr>
          <w:bCs/>
        </w:rPr>
        <w:t xml:space="preserve">u gyvenimu, NPPKT atlikimas iškrenta iš konstruojamo plano – ji matoma kaip </w:t>
      </w:r>
      <w:r>
        <w:rPr>
          <w:bCs/>
        </w:rPr>
        <w:t>įžanga</w:t>
      </w:r>
      <w:r w:rsidRPr="00B7762B">
        <w:rPr>
          <w:bCs/>
        </w:rPr>
        <w:t xml:space="preserve"> į kario profesiją tiems</w:t>
      </w:r>
      <w:r>
        <w:rPr>
          <w:bCs/>
        </w:rPr>
        <w:t>,</w:t>
      </w:r>
      <w:r w:rsidRPr="00B7762B">
        <w:rPr>
          <w:bCs/>
        </w:rPr>
        <w:t xml:space="preserve"> kurie savo noru nori tapti kariais ateityje, o ne kaip integrali kiekvieno piliečio gyvenimo dalis.</w:t>
      </w:r>
    </w:p>
    <w:p w14:paraId="1E14E643" w14:textId="77777777" w:rsidR="00864C37" w:rsidRPr="00B7762B" w:rsidRDefault="00864C37" w:rsidP="00864C37">
      <w:pPr>
        <w:pStyle w:val="Default"/>
        <w:ind w:firstLine="737"/>
        <w:jc w:val="both"/>
      </w:pPr>
      <w:r>
        <w:t xml:space="preserve">5.3. </w:t>
      </w:r>
      <w:r w:rsidRPr="00B7762B">
        <w:t>Jaunesni</w:t>
      </w:r>
      <w:r>
        <w:t xml:space="preserve"> (</w:t>
      </w:r>
      <w:r w:rsidRPr="00B7762B">
        <w:t>16–17 m.</w:t>
      </w:r>
      <w:r>
        <w:t>)</w:t>
      </w:r>
      <w:r w:rsidRPr="00B7762B">
        <w:t xml:space="preserve"> jaunuoliai NPPKT suvokia kaip nuotykį tolimoje ateityje; 18–19 m. jaunuoliai NPPKT vertina kaip galimą alternatyvą tuo atveju, jei nepasisektų įstoti ten, kur norisi. 20–23</w:t>
      </w:r>
      <w:r>
        <w:t> </w:t>
      </w:r>
      <w:r w:rsidRPr="00B7762B">
        <w:t xml:space="preserve">m. jaunuoliams yra startinė pozicija, kai jie tikisi įsitvirtinti gyvenime, </w:t>
      </w:r>
      <w:r w:rsidRPr="00B7762B">
        <w:rPr>
          <w:bCs/>
        </w:rPr>
        <w:t>NPPKT jiems suvokiama kaip pauzė, tuštuma</w:t>
      </w:r>
      <w:r>
        <w:rPr>
          <w:bCs/>
        </w:rPr>
        <w:t>,</w:t>
      </w:r>
      <w:r w:rsidRPr="00B7762B">
        <w:rPr>
          <w:bCs/>
        </w:rPr>
        <w:t xml:space="preserve"> nutraukianti ateities planus. Dėl jos prarandamas konkurencinis pranašumas, dėtos </w:t>
      </w:r>
      <w:r w:rsidRPr="00B7762B">
        <w:rPr>
          <w:bCs/>
        </w:rPr>
        <w:lastRenderedPageBreak/>
        <w:t xml:space="preserve">pastangos </w:t>
      </w:r>
      <w:r w:rsidRPr="00C33D88">
        <w:rPr>
          <w:bCs/>
          <w:iCs/>
        </w:rPr>
        <w:t>dingsta</w:t>
      </w:r>
      <w:r w:rsidRPr="00B7762B">
        <w:rPr>
          <w:bCs/>
          <w:i/>
          <w:iCs/>
        </w:rPr>
        <w:t>.</w:t>
      </w:r>
      <w:r w:rsidRPr="00B7762B">
        <w:t xml:space="preserve"> 24 m. </w:t>
      </w:r>
      <w:r>
        <w:t xml:space="preserve">ir vyresni </w:t>
      </w:r>
      <w:r w:rsidRPr="00B7762B">
        <w:t>NPPKT traktuoja kaip gyvenimo stabdį, jų planai yra skirti karjerai, socialinių ryšių plėtimui. Būti izoliuotiems nuo visuomenės 9 mėnesius, kad išmoktų disciplinos</w:t>
      </w:r>
      <w:r>
        <w:t>,</w:t>
      </w:r>
      <w:r w:rsidRPr="00B7762B">
        <w:t xml:space="preserve"> atrodo neadekva</w:t>
      </w:r>
      <w:r>
        <w:t>čiai</w:t>
      </w:r>
      <w:r w:rsidRPr="00B7762B">
        <w:t xml:space="preserve">. </w:t>
      </w:r>
    </w:p>
    <w:p w14:paraId="22D260A6" w14:textId="77777777" w:rsidR="00864C37" w:rsidRPr="00B7762B" w:rsidRDefault="00864C37" w:rsidP="00864C37">
      <w:pPr>
        <w:autoSpaceDE w:val="0"/>
        <w:autoSpaceDN w:val="0"/>
        <w:adjustRightInd w:val="0"/>
        <w:ind w:firstLine="737"/>
        <w:jc w:val="both"/>
        <w:rPr>
          <w:color w:val="000000"/>
        </w:rPr>
      </w:pPr>
      <w:r>
        <w:t xml:space="preserve">5.4. </w:t>
      </w:r>
      <w:r w:rsidRPr="00A90B70">
        <w:t>Neigiamai</w:t>
      </w:r>
      <w:r w:rsidRPr="00B7762B">
        <w:t xml:space="preserve"> vertinamas atitraukimas nuo studijų, asmenybės tobulėjimo varžymas. Apklaustieji nemato NPPKT kuriamos pridėtinės vertės, </w:t>
      </w:r>
      <w:r>
        <w:t>tai</w:t>
      </w:r>
      <w:r w:rsidRPr="00B7762B">
        <w:t xml:space="preserve"> labiau vertina kaip žingsnį atgal. NPPKT vertinama ne per asmeninių savybių prizmę, o per kliū</w:t>
      </w:r>
      <w:r>
        <w:t>tis</w:t>
      </w:r>
      <w:r w:rsidRPr="00B7762B">
        <w:t xml:space="preserve">, kurias reikia įveikti. </w:t>
      </w:r>
      <w:r w:rsidRPr="00B7762B">
        <w:rPr>
          <w:color w:val="000000"/>
        </w:rPr>
        <w:t>Teigiamų asociacijų praktiškai neformuluojama. Spontaniškai „šauktinių tarnyba“ asocijuoja</w:t>
      </w:r>
      <w:r>
        <w:rPr>
          <w:color w:val="000000"/>
        </w:rPr>
        <w:t xml:space="preserve">si </w:t>
      </w:r>
      <w:r w:rsidRPr="00B7762B">
        <w:rPr>
          <w:color w:val="000000"/>
        </w:rPr>
        <w:t xml:space="preserve">su negatyviais dalykais. Pirmiausiai prievarta, neadekvačiais fiziniais krūviais, žeminimu, nestatutiniais santykiais, patyčiomis.  </w:t>
      </w:r>
    </w:p>
    <w:p w14:paraId="7BD27EA4" w14:textId="77777777" w:rsidR="00864C37" w:rsidRPr="00B7762B" w:rsidRDefault="00864C37" w:rsidP="00864C37">
      <w:pPr>
        <w:pStyle w:val="Default"/>
        <w:ind w:firstLine="737"/>
        <w:jc w:val="both"/>
      </w:pPr>
      <w:r>
        <w:t xml:space="preserve">5.5. </w:t>
      </w:r>
      <w:r w:rsidRPr="00B7762B">
        <w:t>Jaunuoliai teigiamai vertina kariuomenę kaip instituciją, tačiau mato visišką atskirtį tarp kariuomenės ir tarnybos NPPKT.</w:t>
      </w:r>
    </w:p>
    <w:p w14:paraId="55515E93" w14:textId="77777777" w:rsidR="00864C37" w:rsidRPr="00B7762B" w:rsidRDefault="00864C37" w:rsidP="00864C37">
      <w:pPr>
        <w:pStyle w:val="Default"/>
        <w:ind w:firstLine="737"/>
        <w:jc w:val="both"/>
      </w:pPr>
      <w:r>
        <w:t>5.6.</w:t>
      </w:r>
      <w:r w:rsidRPr="00B7762B">
        <w:t xml:space="preserve"> </w:t>
      </w:r>
      <w:r>
        <w:t>K</w:t>
      </w:r>
      <w:r w:rsidRPr="00B7762B">
        <w:t>aip institucija</w:t>
      </w:r>
      <w:r>
        <w:t>,</w:t>
      </w:r>
      <w:r w:rsidRPr="00B7762B">
        <w:t xml:space="preserve"> </w:t>
      </w:r>
      <w:r>
        <w:t>k</w:t>
      </w:r>
      <w:r w:rsidRPr="00B7762B">
        <w:t>ariuomenė yra gerbiama ir nėra vertinama negatyviai, tačiau ji suvokiama kaip uždara institucija, kur visi patenka savo noru ir laikosi ten priimt</w:t>
      </w:r>
      <w:r>
        <w:t>ų</w:t>
      </w:r>
      <w:r w:rsidRPr="00B7762B">
        <w:t xml:space="preserve"> taisyklių. Karys yra profesija, jis sąmoningai priima profesijos ribojimus, suvokia jų prasmę.</w:t>
      </w:r>
    </w:p>
    <w:p w14:paraId="2DA61721" w14:textId="77777777" w:rsidR="00864C37" w:rsidRPr="00B7762B" w:rsidRDefault="00864C37" w:rsidP="00864C37">
      <w:pPr>
        <w:pStyle w:val="ListParagraph"/>
        <w:autoSpaceDE w:val="0"/>
        <w:autoSpaceDN w:val="0"/>
        <w:adjustRightInd w:val="0"/>
        <w:spacing w:after="0" w:line="240" w:lineRule="auto"/>
        <w:ind w:left="0" w:firstLine="737"/>
        <w:jc w:val="both"/>
        <w:rPr>
          <w:color w:val="000000"/>
        </w:rPr>
      </w:pPr>
      <w:r>
        <w:rPr>
          <w:iCs/>
          <w:color w:val="000000"/>
        </w:rPr>
        <w:t xml:space="preserve">5.7. </w:t>
      </w:r>
      <w:r w:rsidRPr="00B7762B">
        <w:rPr>
          <w:i/>
          <w:iCs/>
          <w:color w:val="000000"/>
        </w:rPr>
        <w:t xml:space="preserve">Šauktinis </w:t>
      </w:r>
      <w:r w:rsidRPr="00B7762B">
        <w:rPr>
          <w:color w:val="000000"/>
        </w:rPr>
        <w:t xml:space="preserve">suvokiamas kaip asmuo, kurio teisės suvaržytos prieš jo valią, iš jo atimama galimybė siekti individualių tikslų ir mainais nesiūloma nieko jam reikšmingo ir neįgyjamo alternatyviu būdu. Jam taikomi ribojimai, kurie dažniausiai yra nepriimtini, neatsakius į klausimą „Kodėl?“. </w:t>
      </w:r>
      <w:r w:rsidRPr="00B7762B">
        <w:t xml:space="preserve">Dominuojančios emocijos galvojant apie NPPKT – </w:t>
      </w:r>
      <w:r w:rsidRPr="00B7762B">
        <w:rPr>
          <w:bCs/>
        </w:rPr>
        <w:t>baimė ir nerimas</w:t>
      </w:r>
      <w:r w:rsidRPr="00B7762B">
        <w:t>.</w:t>
      </w:r>
    </w:p>
    <w:p w14:paraId="57D20BC7" w14:textId="77777777" w:rsidR="00864C37" w:rsidRPr="00B7762B" w:rsidRDefault="00864C37" w:rsidP="00864C37">
      <w:pPr>
        <w:pStyle w:val="Default"/>
        <w:ind w:firstLine="737"/>
        <w:jc w:val="both"/>
      </w:pPr>
      <w:r>
        <w:t xml:space="preserve">5.8. </w:t>
      </w:r>
      <w:r w:rsidRPr="00B7762B">
        <w:t xml:space="preserve">Apie NPPKT daugiausiai informacijos gaunama per asmeninius ryšius iš tų, kas ją atliko. Šis šaltinis perduoda daugiau neigiamos nei teigiamos informacijos, ji neretai fragmentiška ir labai asmeniška. </w:t>
      </w:r>
    </w:p>
    <w:p w14:paraId="301AB360" w14:textId="77777777" w:rsidR="00864C37" w:rsidRPr="00B7762B" w:rsidRDefault="00864C37" w:rsidP="00864C37">
      <w:pPr>
        <w:pStyle w:val="ListParagraph"/>
        <w:spacing w:line="240" w:lineRule="auto"/>
        <w:ind w:left="0" w:firstLine="737"/>
        <w:jc w:val="both"/>
      </w:pPr>
      <w:r>
        <w:t xml:space="preserve">5.9. </w:t>
      </w:r>
      <w:r w:rsidRPr="00B7762B">
        <w:t xml:space="preserve">Respondentai, nepaisant neigiamo emocinio fono, geba racionalizuoti </w:t>
      </w:r>
      <w:proofErr w:type="spellStart"/>
      <w:r>
        <w:t>pranašumus</w:t>
      </w:r>
      <w:proofErr w:type="spellEnd"/>
      <w:r w:rsidRPr="00B7762B">
        <w:t>, įgyjamus atlikus tarnybą. Kiekvienam jų formuluojamos išlygos, bet jos daugiau susijusios su asmenybin</w:t>
      </w:r>
      <w:r>
        <w:t>e</w:t>
      </w:r>
      <w:r w:rsidRPr="00B7762B">
        <w:t xml:space="preserve"> specifik</w:t>
      </w:r>
      <w:r>
        <w:t>a</w:t>
      </w:r>
      <w:r w:rsidRPr="00B7762B">
        <w:t>:</w:t>
      </w:r>
    </w:p>
    <w:p w14:paraId="0B603ACD" w14:textId="77777777" w:rsidR="00864C37" w:rsidRPr="00B7762B" w:rsidRDefault="00864C37" w:rsidP="00864C37">
      <w:pPr>
        <w:pStyle w:val="ListParagraph"/>
        <w:spacing w:line="240" w:lineRule="auto"/>
        <w:ind w:left="0" w:firstLine="737"/>
        <w:jc w:val="both"/>
        <w:rPr>
          <w:bCs/>
        </w:rPr>
      </w:pPr>
      <w:r>
        <w:rPr>
          <w:bCs/>
        </w:rPr>
        <w:t xml:space="preserve">5.9.1. </w:t>
      </w:r>
      <w:r w:rsidRPr="00B7762B">
        <w:rPr>
          <w:bCs/>
        </w:rPr>
        <w:t xml:space="preserve">disciplina: tampa drausmingesni, </w:t>
      </w:r>
      <w:r>
        <w:rPr>
          <w:bCs/>
        </w:rPr>
        <w:t>l</w:t>
      </w:r>
      <w:r w:rsidRPr="00B7762B">
        <w:rPr>
          <w:bCs/>
        </w:rPr>
        <w:t>aikosi dienotvarkės, visas laikas suplanuotas, nėra atsipalaidavimo ir silpnumo akimirkų;</w:t>
      </w:r>
    </w:p>
    <w:p w14:paraId="05BC848C" w14:textId="77777777" w:rsidR="00864C37" w:rsidRPr="00B7762B" w:rsidRDefault="00864C37" w:rsidP="00864C37">
      <w:pPr>
        <w:pStyle w:val="ListParagraph"/>
        <w:spacing w:line="240" w:lineRule="auto"/>
        <w:ind w:left="0" w:firstLine="737"/>
        <w:jc w:val="both"/>
        <w:rPr>
          <w:bCs/>
        </w:rPr>
      </w:pPr>
      <w:r>
        <w:rPr>
          <w:bCs/>
        </w:rPr>
        <w:t xml:space="preserve">5.9.2. </w:t>
      </w:r>
      <w:r w:rsidRPr="00B7762B">
        <w:rPr>
          <w:bCs/>
        </w:rPr>
        <w:t>karybos pagrindai:</w:t>
      </w:r>
      <w:r w:rsidRPr="00B7762B">
        <w:rPr>
          <w:b/>
          <w:bCs/>
        </w:rPr>
        <w:t xml:space="preserve"> </w:t>
      </w:r>
      <w:r w:rsidRPr="00B7762B">
        <w:rPr>
          <w:bCs/>
        </w:rPr>
        <w:t>susipažįstama</w:t>
      </w:r>
      <w:r>
        <w:rPr>
          <w:bCs/>
        </w:rPr>
        <w:t>,</w:t>
      </w:r>
      <w:r w:rsidRPr="00B7762B">
        <w:rPr>
          <w:bCs/>
        </w:rPr>
        <w:t xml:space="preserve"> kaip veikia kariuomenė kaip organizacija, </w:t>
      </w:r>
      <w:r>
        <w:rPr>
          <w:bCs/>
        </w:rPr>
        <w:t>taip pat</w:t>
      </w:r>
      <w:r w:rsidRPr="00B7762B">
        <w:rPr>
          <w:bCs/>
        </w:rPr>
        <w:t xml:space="preserve"> su šiuolaikine ginkluote;</w:t>
      </w:r>
    </w:p>
    <w:p w14:paraId="2C359992" w14:textId="77777777" w:rsidR="00864C37" w:rsidRPr="00B7762B" w:rsidRDefault="00864C37" w:rsidP="00864C37">
      <w:pPr>
        <w:pStyle w:val="ListParagraph"/>
        <w:spacing w:line="240" w:lineRule="auto"/>
        <w:ind w:left="0" w:firstLine="737"/>
        <w:jc w:val="both"/>
      </w:pPr>
      <w:r>
        <w:t xml:space="preserve">5.9.3. </w:t>
      </w:r>
      <w:r w:rsidRPr="00B7762B">
        <w:t>fizinis pasirengimas: nuolatiniai dideli fiziniai krūviai sutvirtina kūną, užgrūdina valią</w:t>
      </w:r>
      <w:r>
        <w:t>;</w:t>
      </w:r>
      <w:r w:rsidRPr="00B7762B">
        <w:t xml:space="preserve">   </w:t>
      </w:r>
    </w:p>
    <w:p w14:paraId="1F513E0C" w14:textId="77777777" w:rsidR="00864C37" w:rsidRPr="00B7762B" w:rsidRDefault="00864C37" w:rsidP="00864C37">
      <w:pPr>
        <w:pStyle w:val="ListParagraph"/>
        <w:spacing w:line="240" w:lineRule="auto"/>
        <w:ind w:left="0" w:firstLine="737"/>
        <w:jc w:val="both"/>
      </w:pPr>
      <w:r>
        <w:rPr>
          <w:bCs/>
        </w:rPr>
        <w:t xml:space="preserve">5.9.4. </w:t>
      </w:r>
      <w:r w:rsidRPr="00B7762B">
        <w:rPr>
          <w:bCs/>
        </w:rPr>
        <w:t>naujos pažintys: s</w:t>
      </w:r>
      <w:r w:rsidRPr="00B7762B">
        <w:t>usipažįstama su žmonėmis iš skirtingų miestų, socialinių aplinkų</w:t>
      </w:r>
      <w:r>
        <w:t>;</w:t>
      </w:r>
      <w:r w:rsidRPr="00B7762B">
        <w:t xml:space="preserve">  </w:t>
      </w:r>
    </w:p>
    <w:p w14:paraId="0AC61B31" w14:textId="77777777" w:rsidR="00864C37" w:rsidRPr="00B7762B" w:rsidRDefault="00864C37" w:rsidP="00864C37">
      <w:pPr>
        <w:pStyle w:val="ListParagraph"/>
        <w:spacing w:line="240" w:lineRule="auto"/>
        <w:ind w:left="0" w:firstLine="737"/>
        <w:jc w:val="both"/>
      </w:pPr>
      <w:r>
        <w:rPr>
          <w:bCs/>
        </w:rPr>
        <w:t xml:space="preserve">5.9.5. </w:t>
      </w:r>
      <w:r w:rsidRPr="00B7762B">
        <w:rPr>
          <w:bCs/>
        </w:rPr>
        <w:t>orientavimasis kritinėse situacijose: a</w:t>
      </w:r>
      <w:r w:rsidRPr="00B7762B">
        <w:t>tsidūrus dirbtinai sukurtose kritinėse situacijose galima įvertinti savo fizines galimybes, ištvermę, sumanumą;</w:t>
      </w:r>
    </w:p>
    <w:p w14:paraId="6D0DEF8E" w14:textId="77777777" w:rsidR="00864C37" w:rsidRPr="00B7762B" w:rsidRDefault="00864C37" w:rsidP="00864C37">
      <w:pPr>
        <w:pStyle w:val="ListParagraph"/>
        <w:spacing w:line="240" w:lineRule="auto"/>
        <w:ind w:left="0" w:firstLine="737"/>
        <w:jc w:val="both"/>
      </w:pPr>
      <w:r>
        <w:rPr>
          <w:bCs/>
        </w:rPr>
        <w:t xml:space="preserve">5.9.6. </w:t>
      </w:r>
      <w:r w:rsidRPr="00B7762B">
        <w:rPr>
          <w:bCs/>
        </w:rPr>
        <w:t>gebėjimas ginti savo šalį: s</w:t>
      </w:r>
      <w:r w:rsidRPr="00B7762B">
        <w:t>usipažįstama su karyba kaip žanru, suprantama</w:t>
      </w:r>
      <w:r>
        <w:t>,</w:t>
      </w:r>
      <w:r w:rsidRPr="00B7762B">
        <w:t xml:space="preserve"> kaip veikia sistema kritinėse situacijose. </w:t>
      </w:r>
    </w:p>
    <w:p w14:paraId="4AAC02BC" w14:textId="77777777" w:rsidR="00864C37" w:rsidRDefault="00864C37" w:rsidP="00864C37">
      <w:pPr>
        <w:pStyle w:val="ListParagraph"/>
        <w:spacing w:line="240" w:lineRule="auto"/>
        <w:ind w:left="0" w:firstLine="737"/>
        <w:jc w:val="both"/>
        <w:rPr>
          <w:color w:val="000000"/>
        </w:rPr>
      </w:pPr>
      <w:r>
        <w:rPr>
          <w:color w:val="000000"/>
        </w:rPr>
        <w:t xml:space="preserve">5.10. </w:t>
      </w:r>
      <w:r w:rsidRPr="00864C37">
        <w:rPr>
          <w:color w:val="000000"/>
        </w:rPr>
        <w:t>Krašto apsaugos ministerijos</w:t>
      </w:r>
      <w:r w:rsidRPr="00B7762B" w:rsidDel="001E6E07">
        <w:rPr>
          <w:color w:val="000000"/>
        </w:rPr>
        <w:t xml:space="preserve"> </w:t>
      </w:r>
      <w:r w:rsidRPr="00B7762B">
        <w:rPr>
          <w:color w:val="000000"/>
        </w:rPr>
        <w:t>užsakymu 2023 m. gruodžio mėn. bendrovės „</w:t>
      </w:r>
      <w:proofErr w:type="spellStart"/>
      <w:r w:rsidRPr="00B7762B">
        <w:rPr>
          <w:color w:val="000000"/>
        </w:rPr>
        <w:t>Spinter</w:t>
      </w:r>
      <w:proofErr w:type="spellEnd"/>
      <w:r w:rsidRPr="00B7762B">
        <w:rPr>
          <w:color w:val="000000"/>
        </w:rPr>
        <w:t xml:space="preserve"> tyrimai“ atliktų tyrimų duomenimis, pasitikėjimas Lietuvos kariuomene tarp Lietuvos gyventojų yra 80</w:t>
      </w:r>
      <w:r>
        <w:rPr>
          <w:color w:val="000000"/>
        </w:rPr>
        <w:t xml:space="preserve"> proc</w:t>
      </w:r>
      <w:r w:rsidRPr="00B7762B">
        <w:rPr>
          <w:color w:val="000000"/>
        </w:rPr>
        <w:t xml:space="preserve">. </w:t>
      </w:r>
    </w:p>
    <w:p w14:paraId="43F1D2B8" w14:textId="77777777" w:rsidR="00864C37" w:rsidRPr="00B7762B" w:rsidRDefault="00864C37" w:rsidP="00864C37">
      <w:pPr>
        <w:pStyle w:val="ListParagraph"/>
        <w:spacing w:line="240" w:lineRule="auto"/>
        <w:ind w:left="0" w:firstLine="737"/>
        <w:jc w:val="both"/>
        <w:rPr>
          <w:color w:val="000000"/>
        </w:rPr>
      </w:pPr>
      <w:r>
        <w:rPr>
          <w:color w:val="000000"/>
        </w:rPr>
        <w:t xml:space="preserve">5.11. </w:t>
      </w:r>
      <w:r>
        <w:t>Remiantis 2024 m. birželio mėn. Krašto apsaugos ministerijos užsakymu bendrovės „</w:t>
      </w:r>
      <w:proofErr w:type="spellStart"/>
      <w:r>
        <w:t>Spinter</w:t>
      </w:r>
      <w:proofErr w:type="spellEnd"/>
      <w:r>
        <w:t xml:space="preserve"> tyrimai“ atliktos reprezentatyvios apklausos duomenimis, 51 proc. respondentų pritaria, </w:t>
      </w:r>
      <w:r w:rsidRPr="00A36CBF">
        <w:t>kad įsigaliojus karo prievolės pokyčiams, atlikti privalomąją pradinę karo tarnybą pilnamečiai jaunuoliai būtų kviečiami iškart po mokyklos baigimo be galimybės ją atidėti</w:t>
      </w:r>
      <w:r>
        <w:t xml:space="preserve">, </w:t>
      </w:r>
      <w:r w:rsidRPr="00233016">
        <w:t>24 proc. tam nepritaria, 25 proc. nežino. Tokiam šaukimui į PPKT labi</w:t>
      </w:r>
      <w:r>
        <w:t>au pritarti yra linkę vyrai, virš 56 m.</w:t>
      </w:r>
      <w:r w:rsidRPr="00233016">
        <w:t xml:space="preserve"> amžiaus</w:t>
      </w:r>
      <w:r>
        <w:t xml:space="preserve"> grupės</w:t>
      </w:r>
      <w:r w:rsidRPr="00233016">
        <w:t xml:space="preserve"> apklaustieji,</w:t>
      </w:r>
      <w:r>
        <w:t xml:space="preserve"> turintys aukštąjį išsilavinimą</w:t>
      </w:r>
      <w:r w:rsidRPr="00233016">
        <w:t xml:space="preserve"> respondentai bei didžiausias pajamas uždirbanti grupė. Išsiskiria ir tai, jog tokiam tarnybos metodui labiau pritarti </w:t>
      </w:r>
      <w:r>
        <w:t xml:space="preserve">linkę </w:t>
      </w:r>
      <w:r w:rsidRPr="00233016">
        <w:t>yra ir gyvenantys didžiuosiuose miestuose. Nėra išsiskiriančių ypatingai tam nepritarianč</w:t>
      </w:r>
      <w:r>
        <w:t>ių socialinių grupių, tiktai 18–</w:t>
      </w:r>
      <w:r w:rsidRPr="00233016">
        <w:t xml:space="preserve">25 m. amžiaus grupė 5,1 proc. vidutiniškai daugiau atsakė </w:t>
      </w:r>
      <w:r>
        <w:t xml:space="preserve">„nei pritariu, nei nepritariu“ (nežino); 66 proc. pritaria, </w:t>
      </w:r>
      <w:r w:rsidRPr="00A36CBF">
        <w:t>kad privalomąją pradinę karo tarnybą atlikęs jaunas žmogus įgyja naudingų žinių ir įgūdžių</w:t>
      </w:r>
      <w:r>
        <w:t xml:space="preserve">, </w:t>
      </w:r>
      <w:r w:rsidRPr="00233016">
        <w:t>10 proc. nepritaria, 24 proc. nežino. Pritarti labiau linkę vyriausi (56+) amžiaus grupės atstovai bei turintys aukščiausią išsimokslinimą. Jauniausi</w:t>
      </w:r>
      <w:r>
        <w:t>a apklaustųjų dalis labiau linkusi</w:t>
      </w:r>
      <w:r w:rsidRPr="00233016">
        <w:t xml:space="preserve"> teigti, jog nežino,</w:t>
      </w:r>
      <w:r>
        <w:t xml:space="preserve"> t. y.</w:t>
      </w:r>
      <w:r w:rsidRPr="00233016">
        <w:t xml:space="preserve"> ar pritaria, ar nepritaria teiginiui.</w:t>
      </w:r>
    </w:p>
    <w:p w14:paraId="2F2DB051" w14:textId="77777777" w:rsidR="00864C37" w:rsidRDefault="00864C37" w:rsidP="00864C37">
      <w:pPr>
        <w:jc w:val="both"/>
        <w:rPr>
          <w:b/>
        </w:rPr>
      </w:pPr>
    </w:p>
    <w:p w14:paraId="06D1D43E" w14:textId="77777777" w:rsidR="00864C37" w:rsidRPr="00B7762B" w:rsidRDefault="00864C37" w:rsidP="00864C37">
      <w:pPr>
        <w:jc w:val="both"/>
        <w:rPr>
          <w:b/>
        </w:rPr>
      </w:pPr>
    </w:p>
    <w:p w14:paraId="3AC80692" w14:textId="77777777" w:rsidR="00864C37" w:rsidRDefault="00864C37" w:rsidP="00864C37">
      <w:pPr>
        <w:pStyle w:val="ListParagraph"/>
        <w:spacing w:line="240" w:lineRule="auto"/>
        <w:ind w:left="0"/>
        <w:jc w:val="center"/>
        <w:rPr>
          <w:b/>
        </w:rPr>
      </w:pPr>
      <w:r>
        <w:rPr>
          <w:b/>
        </w:rPr>
        <w:lastRenderedPageBreak/>
        <w:t xml:space="preserve">II SKYRIUS </w:t>
      </w:r>
    </w:p>
    <w:p w14:paraId="26B0E3C9" w14:textId="77777777" w:rsidR="00864C37" w:rsidRDefault="00864C37" w:rsidP="00864C37">
      <w:pPr>
        <w:jc w:val="center"/>
        <w:rPr>
          <w:b/>
        </w:rPr>
      </w:pPr>
      <w:r w:rsidRPr="00B7762B">
        <w:rPr>
          <w:b/>
        </w:rPr>
        <w:t>PIRKIMO OBJEKTAS</w:t>
      </w:r>
    </w:p>
    <w:p w14:paraId="6B1F5A34" w14:textId="77777777" w:rsidR="00864C37" w:rsidRPr="00B7762B" w:rsidRDefault="00864C37" w:rsidP="00864C37">
      <w:pPr>
        <w:jc w:val="center"/>
        <w:rPr>
          <w:b/>
        </w:rPr>
      </w:pPr>
    </w:p>
    <w:p w14:paraId="2CD461F8" w14:textId="77777777" w:rsidR="00864C37" w:rsidRPr="00B7762B" w:rsidRDefault="00864C37" w:rsidP="00864C37">
      <w:pPr>
        <w:ind w:firstLine="737"/>
        <w:jc w:val="both"/>
      </w:pPr>
      <w:r>
        <w:t xml:space="preserve">6. </w:t>
      </w:r>
      <w:r w:rsidRPr="00B7762B">
        <w:rPr>
          <w:b/>
        </w:rPr>
        <w:t>Perkančioji organizacija</w:t>
      </w:r>
      <w:r w:rsidRPr="00B7762B">
        <w:t xml:space="preserve"> – </w:t>
      </w:r>
      <w:r>
        <w:t>K</w:t>
      </w:r>
      <w:r w:rsidRPr="00B7762B">
        <w:t>rašto apsaugos ministerija (toliau – Perkančioji organizacija).</w:t>
      </w:r>
    </w:p>
    <w:p w14:paraId="6ABF4247" w14:textId="77777777" w:rsidR="00864C37" w:rsidRPr="00B7762B" w:rsidRDefault="00864C37" w:rsidP="00864C37">
      <w:pPr>
        <w:ind w:firstLine="737"/>
        <w:jc w:val="both"/>
      </w:pPr>
      <w:r>
        <w:t>7.</w:t>
      </w:r>
      <w:r w:rsidRPr="00B7762B">
        <w:t xml:space="preserve"> </w:t>
      </w:r>
      <w:r w:rsidRPr="00B7762B">
        <w:rPr>
          <w:b/>
        </w:rPr>
        <w:t>Pirkimo objektas</w:t>
      </w:r>
      <w:r w:rsidRPr="00B7762B">
        <w:t xml:space="preserve"> – </w:t>
      </w:r>
      <w:r w:rsidRPr="00B7762B">
        <w:rPr>
          <w:color w:val="000000"/>
        </w:rPr>
        <w:t xml:space="preserve">Karo prievolės pokyčių ir pritraukimo į karo tarnybą komunikacijos kampanijos paslauga </w:t>
      </w:r>
      <w:r w:rsidRPr="00B7762B">
        <w:t>(toliau – Paslauga).</w:t>
      </w:r>
    </w:p>
    <w:p w14:paraId="465EA02B" w14:textId="77777777" w:rsidR="00864C37" w:rsidRPr="00864C37" w:rsidRDefault="00864C37" w:rsidP="00864C37">
      <w:pPr>
        <w:ind w:firstLine="737"/>
        <w:jc w:val="both"/>
        <w:rPr>
          <w:color w:val="000000"/>
        </w:rPr>
      </w:pPr>
      <w:r>
        <w:t>8</w:t>
      </w:r>
      <w:r w:rsidRPr="00B7762B">
        <w:t xml:space="preserve">. </w:t>
      </w:r>
      <w:r w:rsidRPr="00864C37">
        <w:rPr>
          <w:b/>
          <w:color w:val="000000"/>
        </w:rPr>
        <w:t>Komunikacijos kampanijos tikslas</w:t>
      </w:r>
      <w:r w:rsidRPr="00864C37">
        <w:rPr>
          <w:color w:val="000000"/>
        </w:rPr>
        <w:t xml:space="preserve"> – informuoti visuomenę apie karo prievolės (šaukimo sistemos) pokyčius, kurie įsigalios nuo 2026 m. sausio 1 d. </w:t>
      </w:r>
      <w:r w:rsidRPr="00864C37">
        <w:rPr>
          <w:i/>
          <w:color w:val="000000"/>
        </w:rPr>
        <w:t>(bet jau nuo 2025 m. sausio 1 d. bus įgyvendinami pradiniai etapai – jaunuoliams, kuriems bus sukakę 17 metų, bus pradedamas sveikatos patikrinimas)</w:t>
      </w:r>
      <w:r w:rsidRPr="00864C37">
        <w:rPr>
          <w:color w:val="000000"/>
        </w:rPr>
        <w:t>, ir pristatyti karo tarnybos būdus, didinti jų patrauklumą.</w:t>
      </w:r>
    </w:p>
    <w:p w14:paraId="37336D8F" w14:textId="77777777" w:rsidR="00864C37" w:rsidRPr="00B7762B" w:rsidRDefault="00864C37" w:rsidP="00864C37">
      <w:pPr>
        <w:ind w:firstLine="737"/>
        <w:jc w:val="both"/>
      </w:pPr>
      <w:r>
        <w:t>9</w:t>
      </w:r>
      <w:r w:rsidRPr="00B7762B">
        <w:t xml:space="preserve">. </w:t>
      </w:r>
      <w:r w:rsidRPr="00B7762B">
        <w:rPr>
          <w:b/>
        </w:rPr>
        <w:t>Komunikacijos kampanijos periodas</w:t>
      </w:r>
      <w:r w:rsidRPr="00B7762B">
        <w:t xml:space="preserve"> – 2024 m. spalio 15</w:t>
      </w:r>
      <w:r>
        <w:t xml:space="preserve"> </w:t>
      </w:r>
      <w:r w:rsidRPr="00B7762B">
        <w:t>–</w:t>
      </w:r>
      <w:r>
        <w:t xml:space="preserve"> </w:t>
      </w:r>
      <w:r w:rsidRPr="00B7762B">
        <w:t xml:space="preserve">gruodžio 15 d. </w:t>
      </w:r>
    </w:p>
    <w:p w14:paraId="4AFEDBEB" w14:textId="77777777" w:rsidR="00864C37" w:rsidRPr="00B7762B" w:rsidRDefault="00864C37" w:rsidP="00864C37">
      <w:pPr>
        <w:ind w:firstLine="737"/>
        <w:jc w:val="both"/>
      </w:pPr>
      <w:r>
        <w:t>10</w:t>
      </w:r>
      <w:r w:rsidRPr="00B7762B">
        <w:t xml:space="preserve">. </w:t>
      </w:r>
      <w:r w:rsidRPr="00B7762B">
        <w:rPr>
          <w:b/>
        </w:rPr>
        <w:t>Tikslinės auditorijos</w:t>
      </w:r>
      <w:r w:rsidRPr="00B7762B">
        <w:t>:</w:t>
      </w:r>
    </w:p>
    <w:p w14:paraId="2E479F76" w14:textId="77777777" w:rsidR="00864C37" w:rsidRPr="00B7762B" w:rsidRDefault="00864C37" w:rsidP="00864C37">
      <w:pPr>
        <w:ind w:firstLine="737"/>
        <w:jc w:val="both"/>
      </w:pPr>
      <w:r>
        <w:t>10</w:t>
      </w:r>
      <w:r w:rsidRPr="00B7762B">
        <w:t>.1. pagrindinė – vyresniųjų klasių moksleiviai</w:t>
      </w:r>
      <w:r>
        <w:t xml:space="preserve"> (15–19 m.)</w:t>
      </w:r>
      <w:r w:rsidRPr="00B7762B">
        <w:t>;</w:t>
      </w:r>
    </w:p>
    <w:p w14:paraId="0CBD4A96" w14:textId="77777777" w:rsidR="00864C37" w:rsidRPr="00B7762B" w:rsidRDefault="00864C37" w:rsidP="00864C37">
      <w:pPr>
        <w:ind w:firstLine="737"/>
        <w:jc w:val="both"/>
      </w:pPr>
      <w:r>
        <w:t>10</w:t>
      </w:r>
      <w:r w:rsidRPr="00B7762B">
        <w:t>.2. antrinės – moksleivių tėvai, studentai ir plačioji visuomenė.</w:t>
      </w:r>
    </w:p>
    <w:p w14:paraId="54E3125D" w14:textId="77777777" w:rsidR="00864C37" w:rsidRPr="00B7762B" w:rsidRDefault="00864C37" w:rsidP="00864C37">
      <w:pPr>
        <w:ind w:firstLine="737"/>
        <w:jc w:val="both"/>
        <w:rPr>
          <w:b/>
        </w:rPr>
      </w:pPr>
      <w:r>
        <w:t>11</w:t>
      </w:r>
      <w:r w:rsidRPr="00B7762B">
        <w:t xml:space="preserve">. </w:t>
      </w:r>
      <w:r w:rsidRPr="00B7762B">
        <w:rPr>
          <w:b/>
        </w:rPr>
        <w:t>Siekiamas poveikis:</w:t>
      </w:r>
    </w:p>
    <w:p w14:paraId="26446AA1" w14:textId="77777777" w:rsidR="00864C37" w:rsidRPr="00B7762B" w:rsidRDefault="00864C37" w:rsidP="00864C37">
      <w:pPr>
        <w:ind w:firstLine="737"/>
        <w:jc w:val="both"/>
      </w:pPr>
      <w:r>
        <w:t>11</w:t>
      </w:r>
      <w:r w:rsidRPr="00B7762B">
        <w:t>.1. tikslinė auditorija žino</w:t>
      </w:r>
      <w:r>
        <w:t>,</w:t>
      </w:r>
      <w:r w:rsidRPr="00B7762B">
        <w:t xml:space="preserve"> kas pasikeitė karo prievolės sistemoje;</w:t>
      </w:r>
    </w:p>
    <w:p w14:paraId="29BB6B18" w14:textId="77777777" w:rsidR="00864C37" w:rsidRPr="00B7762B" w:rsidRDefault="00864C37" w:rsidP="00864C37">
      <w:pPr>
        <w:ind w:firstLine="737"/>
        <w:jc w:val="both"/>
      </w:pPr>
      <w:r>
        <w:t>11</w:t>
      </w:r>
      <w:r w:rsidRPr="00B7762B">
        <w:t xml:space="preserve">.2. </w:t>
      </w:r>
      <w:r>
        <w:t xml:space="preserve">teigiamai </w:t>
      </w:r>
      <w:r w:rsidRPr="00B7762B">
        <w:t xml:space="preserve">keičiasi tikslinės auditorijos nuostatos </w:t>
      </w:r>
      <w:r>
        <w:t>PPKT</w:t>
      </w:r>
      <w:r w:rsidRPr="00B7762B">
        <w:t xml:space="preserve"> atžvilgiu</w:t>
      </w:r>
      <w:r>
        <w:t xml:space="preserve"> (matuojami rodikliai – 5.11 papunktyje).</w:t>
      </w:r>
    </w:p>
    <w:p w14:paraId="160851EF" w14:textId="77777777" w:rsidR="00864C37" w:rsidRDefault="00864C37" w:rsidP="00864C37">
      <w:pPr>
        <w:jc w:val="both"/>
      </w:pPr>
    </w:p>
    <w:p w14:paraId="583C0BF9" w14:textId="77777777" w:rsidR="00864C37" w:rsidRPr="00B7762B" w:rsidRDefault="00864C37" w:rsidP="00864C37">
      <w:pPr>
        <w:jc w:val="both"/>
      </w:pPr>
    </w:p>
    <w:p w14:paraId="12A43A9C" w14:textId="77777777" w:rsidR="00864C37" w:rsidRDefault="00864C37" w:rsidP="00864C37">
      <w:pPr>
        <w:pStyle w:val="ListParagraph"/>
        <w:spacing w:line="240" w:lineRule="auto"/>
        <w:ind w:left="0"/>
        <w:jc w:val="center"/>
        <w:rPr>
          <w:b/>
        </w:rPr>
      </w:pPr>
      <w:r>
        <w:rPr>
          <w:b/>
        </w:rPr>
        <w:t xml:space="preserve">III SKYRIUS </w:t>
      </w:r>
    </w:p>
    <w:p w14:paraId="41691C68" w14:textId="77777777" w:rsidR="00864C37" w:rsidRPr="00C33D88" w:rsidRDefault="00864C37" w:rsidP="00864C37">
      <w:pPr>
        <w:jc w:val="center"/>
        <w:rPr>
          <w:b/>
        </w:rPr>
      </w:pPr>
      <w:r w:rsidRPr="00C33D88">
        <w:rPr>
          <w:b/>
        </w:rPr>
        <w:t>REIKALAVIMAI KOMUNIKACIJOS KAMPANIJOS PASLAUGAI</w:t>
      </w:r>
    </w:p>
    <w:p w14:paraId="7873A249" w14:textId="77777777" w:rsidR="00864C37" w:rsidRPr="00B7762B" w:rsidRDefault="00864C37" w:rsidP="00864C37">
      <w:pPr>
        <w:pStyle w:val="ListParagraph"/>
        <w:spacing w:line="240" w:lineRule="auto"/>
        <w:rPr>
          <w:b/>
        </w:rPr>
      </w:pPr>
    </w:p>
    <w:p w14:paraId="0725C8ED" w14:textId="77777777" w:rsidR="00864C37" w:rsidRPr="00B7762B" w:rsidRDefault="00864C37" w:rsidP="00864C37">
      <w:pPr>
        <w:ind w:firstLine="737"/>
        <w:jc w:val="both"/>
        <w:rPr>
          <w:b/>
        </w:rPr>
      </w:pPr>
      <w:r w:rsidRPr="00C33D88">
        <w:t>12.</w:t>
      </w:r>
      <w:r w:rsidRPr="00B7762B">
        <w:t xml:space="preserve"> </w:t>
      </w:r>
      <w:r w:rsidRPr="00B7762B">
        <w:rPr>
          <w:b/>
        </w:rPr>
        <w:t>Komunikacijos kampanijos (toliau – Kampanija) koncepcijos (konceptualios idėjos) sukūrimas:</w:t>
      </w:r>
    </w:p>
    <w:p w14:paraId="4F99F00F" w14:textId="77777777" w:rsidR="00864C37" w:rsidRPr="00B7762B" w:rsidRDefault="00864C37" w:rsidP="00864C37">
      <w:pPr>
        <w:ind w:firstLine="737"/>
        <w:jc w:val="both"/>
      </w:pPr>
      <w:r>
        <w:t>12</w:t>
      </w:r>
      <w:r w:rsidRPr="00B7762B">
        <w:t xml:space="preserve">.1. Paslaugų teikėjas (toliau – Teikėjas) turi pasiūlyti </w:t>
      </w:r>
      <w:r>
        <w:t>ir</w:t>
      </w:r>
      <w:r w:rsidRPr="00B7762B">
        <w:t xml:space="preserve"> pagrįsti (remdamasis atlikta situacijos ir komunikacinės aplinkos analize</w:t>
      </w:r>
      <w:r>
        <w:t>, taip pat</w:t>
      </w:r>
      <w:r w:rsidRPr="00B7762B">
        <w:t xml:space="preserve"> atsižvelgiant į </w:t>
      </w:r>
      <w:r>
        <w:t>I</w:t>
      </w:r>
      <w:r w:rsidRPr="00B7762B">
        <w:t xml:space="preserve"> skyriuje </w:t>
      </w:r>
      <w:r>
        <w:t>K</w:t>
      </w:r>
      <w:r w:rsidRPr="00B7762B">
        <w:t xml:space="preserve">rašto apsaugos </w:t>
      </w:r>
      <w:r>
        <w:t>m</w:t>
      </w:r>
      <w:r w:rsidRPr="00B7762B">
        <w:t>inisterijos pateiktą apibendrintą informaciją</w:t>
      </w:r>
      <w:r w:rsidRPr="00B7762B">
        <w:rPr>
          <w:bCs/>
        </w:rPr>
        <w:t xml:space="preserve">) </w:t>
      </w:r>
      <w:r>
        <w:rPr>
          <w:bCs/>
        </w:rPr>
        <w:t xml:space="preserve">vieną </w:t>
      </w:r>
      <w:r w:rsidRPr="00B7762B">
        <w:t xml:space="preserve">Kampanijos koncepciją, </w:t>
      </w:r>
      <w:r>
        <w:t xml:space="preserve">jos </w:t>
      </w:r>
      <w:r w:rsidRPr="00B7762B">
        <w:t>įgyvendinim</w:t>
      </w:r>
      <w:r>
        <w:t>o planą</w:t>
      </w:r>
      <w:r w:rsidRPr="00B7762B">
        <w:t xml:space="preserve">: parengti komunikacijos strategiją ir planą, atspindintį, kaip bus įgyvendinama </w:t>
      </w:r>
      <w:r>
        <w:t>K</w:t>
      </w:r>
      <w:r w:rsidRPr="00B7762B">
        <w:t>ampanija visos pirkimo sutarties galiojimo laikotarpiu, išgryninti Kampanijos kertines žinutes, šūkį ir toną, vizualinius, kūrybinius ir techninius sprendimus, parinkti efektyviausias veiklas / priemones, sklaidos kanalus</w:t>
      </w:r>
      <w:r>
        <w:t>; p</w:t>
      </w:r>
      <w:r w:rsidRPr="00B7762B">
        <w:t>ateikti siūlomų sprendimų loginį pagrindimą</w:t>
      </w:r>
      <w:r>
        <w:t>;</w:t>
      </w:r>
    </w:p>
    <w:p w14:paraId="5F9B3F9F" w14:textId="77777777" w:rsidR="00864C37" w:rsidRPr="00B7762B" w:rsidRDefault="00864C37" w:rsidP="00864C37">
      <w:pPr>
        <w:ind w:firstLine="737"/>
        <w:jc w:val="both"/>
      </w:pPr>
      <w:r>
        <w:t>12.2.</w:t>
      </w:r>
      <w:r w:rsidRPr="00B7762B">
        <w:t xml:space="preserve"> </w:t>
      </w:r>
      <w:r>
        <w:t>T</w:t>
      </w:r>
      <w:r w:rsidRPr="00B7762B">
        <w:t>eikėjas turi pasiūlyti kūrybinių sprendimų, kaip</w:t>
      </w:r>
      <w:r>
        <w:t xml:space="preserve"> geriausia</w:t>
      </w:r>
      <w:r w:rsidRPr="00B7762B">
        <w:t xml:space="preserve"> atkreipti tikslinių auditorijų dėmesį</w:t>
      </w:r>
      <w:r>
        <w:t>,</w:t>
      </w:r>
      <w:r w:rsidRPr="00B7762B">
        <w:t xml:space="preserve"> ir </w:t>
      </w:r>
      <w:r>
        <w:t>K</w:t>
      </w:r>
      <w:r w:rsidRPr="00B7762B">
        <w:t>ampanijos žinutę kuo efektyviau ištransliuoti tikslinei auditorijai (toliau</w:t>
      </w:r>
      <w:r>
        <w:t> </w:t>
      </w:r>
      <w:r w:rsidRPr="00B7762B">
        <w:t>– TA).</w:t>
      </w:r>
    </w:p>
    <w:p w14:paraId="61E49E3C" w14:textId="77777777" w:rsidR="00864C37" w:rsidRPr="00B7762B" w:rsidRDefault="00864C37" w:rsidP="00864C37">
      <w:pPr>
        <w:ind w:firstLine="737"/>
        <w:jc w:val="both"/>
        <w:rPr>
          <w:b/>
        </w:rPr>
      </w:pPr>
      <w:r w:rsidRPr="00C33D88">
        <w:t>13.</w:t>
      </w:r>
      <w:r w:rsidRPr="00B7762B">
        <w:rPr>
          <w:b/>
        </w:rPr>
        <w:t xml:space="preserve"> Kampanijos vizualinio stiliaus ir vizualinio turinio produktų paketo sukūrimas:</w:t>
      </w:r>
    </w:p>
    <w:p w14:paraId="1A975E15" w14:textId="77777777" w:rsidR="00864C37" w:rsidRPr="00B7762B" w:rsidRDefault="00864C37" w:rsidP="00864C37">
      <w:pPr>
        <w:tabs>
          <w:tab w:val="left" w:pos="993"/>
        </w:tabs>
        <w:ind w:firstLine="737"/>
        <w:jc w:val="both"/>
      </w:pPr>
      <w:r>
        <w:t>13</w:t>
      </w:r>
      <w:r w:rsidRPr="00B7762B">
        <w:t xml:space="preserve">.1. Teikėjas turi pasiūlyti vizualinį </w:t>
      </w:r>
      <w:r>
        <w:t>K</w:t>
      </w:r>
      <w:r w:rsidRPr="00B7762B">
        <w:t>ampanijos stilių</w:t>
      </w:r>
      <w:r w:rsidRPr="00B7762B">
        <w:rPr>
          <w:b/>
        </w:rPr>
        <w:t xml:space="preserve"> </w:t>
      </w:r>
      <w:r w:rsidRPr="00B7762B">
        <w:t xml:space="preserve">ir vizualinio turinio produktų paketą, remdamasis pasiūlyta kūrybine </w:t>
      </w:r>
      <w:r>
        <w:t>K</w:t>
      </w:r>
      <w:r w:rsidRPr="00B7762B">
        <w:t xml:space="preserve">ampanijos koncepcija. </w:t>
      </w:r>
    </w:p>
    <w:p w14:paraId="3C010FE4" w14:textId="77777777" w:rsidR="00864C37" w:rsidRPr="00B7762B" w:rsidRDefault="00864C37" w:rsidP="00864C37">
      <w:pPr>
        <w:tabs>
          <w:tab w:val="left" w:pos="993"/>
        </w:tabs>
        <w:ind w:firstLine="737"/>
        <w:jc w:val="both"/>
      </w:pPr>
      <w:r>
        <w:t>13</w:t>
      </w:r>
      <w:r w:rsidRPr="00B7762B">
        <w:t xml:space="preserve">.2. Visi vizualinio turinio produktai turi turėti bendrą stilistiką, siužetinę liniją ir išlaikyti grafinį apipavidalinimą – turi būti atpažįstami kaip </w:t>
      </w:r>
      <w:r>
        <w:t>K</w:t>
      </w:r>
      <w:r w:rsidRPr="00B7762B">
        <w:t>ampanijos struktūriniai elementai.</w:t>
      </w:r>
    </w:p>
    <w:p w14:paraId="0FCB6384" w14:textId="77777777" w:rsidR="00864C37" w:rsidRPr="00B7762B" w:rsidRDefault="00864C37" w:rsidP="00864C37">
      <w:pPr>
        <w:pStyle w:val="ListParagraph"/>
        <w:tabs>
          <w:tab w:val="left" w:pos="630"/>
        </w:tabs>
        <w:spacing w:line="240" w:lineRule="auto"/>
        <w:ind w:left="0" w:firstLine="737"/>
        <w:jc w:val="both"/>
        <w:rPr>
          <w:lang w:eastAsia="zh-CN"/>
        </w:rPr>
      </w:pPr>
      <w:r>
        <w:rPr>
          <w:lang w:eastAsia="zh-CN"/>
        </w:rPr>
        <w:t xml:space="preserve">13.3. </w:t>
      </w:r>
      <w:r w:rsidRPr="00B7762B">
        <w:rPr>
          <w:lang w:eastAsia="zh-CN"/>
        </w:rPr>
        <w:t xml:space="preserve">Turinio produktai turi atliepti TA informacijos vartojimo įpročius. </w:t>
      </w:r>
    </w:p>
    <w:p w14:paraId="08B56F96" w14:textId="77777777" w:rsidR="00864C37" w:rsidRPr="00B7762B" w:rsidRDefault="00864C37" w:rsidP="00864C37">
      <w:pPr>
        <w:pStyle w:val="ListParagraph"/>
        <w:tabs>
          <w:tab w:val="left" w:pos="630"/>
        </w:tabs>
        <w:spacing w:line="240" w:lineRule="auto"/>
        <w:ind w:left="0" w:firstLine="737"/>
        <w:jc w:val="both"/>
        <w:rPr>
          <w:lang w:eastAsia="zh-CN"/>
        </w:rPr>
      </w:pPr>
      <w:r>
        <w:rPr>
          <w:lang w:eastAsia="zh-CN"/>
        </w:rPr>
        <w:t xml:space="preserve">13.4. </w:t>
      </w:r>
      <w:r w:rsidRPr="00B7762B">
        <w:rPr>
          <w:lang w:eastAsia="zh-CN"/>
        </w:rPr>
        <w:t xml:space="preserve">Reikalavimai turinio produktams, jeigu Teikėjas nuspręstų juos pasiūlyti (bet neapsiribojant tik jais): </w:t>
      </w:r>
    </w:p>
    <w:p w14:paraId="33867C8C" w14:textId="77777777" w:rsidR="00864C37" w:rsidRPr="00B7762B" w:rsidRDefault="00864C37" w:rsidP="00864C37">
      <w:pPr>
        <w:tabs>
          <w:tab w:val="left" w:pos="993"/>
        </w:tabs>
        <w:ind w:firstLine="737"/>
        <w:jc w:val="both"/>
      </w:pPr>
      <w:r>
        <w:t>1</w:t>
      </w:r>
      <w:r w:rsidRPr="00B7762B">
        <w:t xml:space="preserve">3.4.1. skaitmeniniai produktai socialiniams tinklams: </w:t>
      </w:r>
    </w:p>
    <w:p w14:paraId="4964E365" w14:textId="77777777" w:rsidR="00864C37" w:rsidRPr="00B7762B" w:rsidRDefault="00864C37" w:rsidP="00864C37">
      <w:pPr>
        <w:pStyle w:val="ListParagraph"/>
        <w:tabs>
          <w:tab w:val="left" w:pos="993"/>
        </w:tabs>
        <w:spacing w:line="240" w:lineRule="auto"/>
        <w:ind w:left="0" w:firstLine="737"/>
        <w:jc w:val="both"/>
      </w:pPr>
      <w:r>
        <w:t xml:space="preserve">13.4.1.1. </w:t>
      </w:r>
      <w:r w:rsidRPr="00B7762B">
        <w:t>vizualiniai (</w:t>
      </w:r>
      <w:r>
        <w:t>vaizdo</w:t>
      </w:r>
      <w:r w:rsidRPr="00B7762B">
        <w:t xml:space="preserve"> ar statiški) ir garso sprendimai turi būti technologiškai ir kūrybiškai </w:t>
      </w:r>
      <w:proofErr w:type="spellStart"/>
      <w:r w:rsidRPr="00B7762B">
        <w:t>inovatyvūs</w:t>
      </w:r>
      <w:proofErr w:type="spellEnd"/>
      <w:r w:rsidRPr="00B7762B">
        <w:t xml:space="preserve"> ir profesionalūs;</w:t>
      </w:r>
    </w:p>
    <w:p w14:paraId="3E74800B" w14:textId="77777777" w:rsidR="00864C37" w:rsidRPr="00B7762B" w:rsidRDefault="00864C37" w:rsidP="00864C37">
      <w:pPr>
        <w:pStyle w:val="ListParagraph"/>
        <w:tabs>
          <w:tab w:val="left" w:pos="630"/>
          <w:tab w:val="left" w:pos="993"/>
        </w:tabs>
        <w:spacing w:line="240" w:lineRule="auto"/>
        <w:ind w:left="0" w:firstLine="737"/>
        <w:jc w:val="both"/>
        <w:rPr>
          <w:b/>
          <w:lang w:eastAsia="zh-CN"/>
        </w:rPr>
      </w:pPr>
      <w:r>
        <w:t xml:space="preserve">13.4.1.2. </w:t>
      </w:r>
      <w:r w:rsidRPr="00B7762B">
        <w:t xml:space="preserve">tekstinis turinys turi būti </w:t>
      </w:r>
      <w:r>
        <w:t xml:space="preserve">pateiktas </w:t>
      </w:r>
      <w:r w:rsidRPr="00B7762B">
        <w:t>taisyklinga lietuvių kalba, be gramatikos klaidų</w:t>
      </w:r>
      <w:r>
        <w:t>;</w:t>
      </w:r>
    </w:p>
    <w:p w14:paraId="1661047C" w14:textId="77777777" w:rsidR="00864C37" w:rsidRPr="00B7762B" w:rsidRDefault="00864C37" w:rsidP="00864C37">
      <w:pPr>
        <w:pStyle w:val="ListParagraph"/>
        <w:tabs>
          <w:tab w:val="left" w:pos="630"/>
        </w:tabs>
        <w:spacing w:line="240" w:lineRule="auto"/>
        <w:ind w:left="0" w:firstLine="737"/>
        <w:jc w:val="both"/>
        <w:rPr>
          <w:lang w:eastAsia="zh-CN"/>
        </w:rPr>
      </w:pPr>
      <w:r>
        <w:rPr>
          <w:lang w:eastAsia="zh-CN"/>
        </w:rPr>
        <w:t>13.4.2.</w:t>
      </w:r>
      <w:r w:rsidRPr="00B7762B">
        <w:rPr>
          <w:lang w:eastAsia="zh-CN"/>
        </w:rPr>
        <w:t xml:space="preserve"> </w:t>
      </w:r>
      <w:r>
        <w:rPr>
          <w:lang w:eastAsia="zh-CN"/>
        </w:rPr>
        <w:t>v</w:t>
      </w:r>
      <w:r w:rsidRPr="00B7762B">
        <w:rPr>
          <w:lang w:eastAsia="zh-CN"/>
        </w:rPr>
        <w:t>aizdo klipas (-ai):</w:t>
      </w:r>
    </w:p>
    <w:p w14:paraId="22F5BE66" w14:textId="77777777" w:rsidR="00864C37" w:rsidRPr="00B7762B" w:rsidRDefault="00864C37" w:rsidP="00864C37">
      <w:pPr>
        <w:pStyle w:val="ListParagraph"/>
        <w:tabs>
          <w:tab w:val="left" w:pos="993"/>
          <w:tab w:val="left" w:pos="1701"/>
        </w:tabs>
        <w:spacing w:line="240" w:lineRule="auto"/>
        <w:ind w:left="0" w:firstLine="737"/>
        <w:jc w:val="both"/>
      </w:pPr>
      <w:r>
        <w:rPr>
          <w:lang w:eastAsia="zh-CN"/>
        </w:rPr>
        <w:lastRenderedPageBreak/>
        <w:t>13.4.2.1.</w:t>
      </w:r>
      <w:r w:rsidRPr="00B7762B">
        <w:rPr>
          <w:lang w:eastAsia="zh-CN"/>
        </w:rPr>
        <w:t xml:space="preserve"> </w:t>
      </w:r>
      <w:r w:rsidRPr="00B7762B">
        <w:t>Teikėjas turi pateikti galutinį produktą: nuo idėjos ir scenarijaus kūrimo iki režisūros, filmavimo, vaizdo montažo, įgarsinimo</w:t>
      </w:r>
      <w:r>
        <w:t>.</w:t>
      </w:r>
      <w:r w:rsidRPr="00B7762B">
        <w:t xml:space="preserve"> Šią veiklą vykdant reikalingas profesional</w:t>
      </w:r>
      <w:r>
        <w:t>a</w:t>
      </w:r>
      <w:r w:rsidRPr="00B7762B">
        <w:t xml:space="preserve">us režisieriaus ir scenarijaus autoriaus įsitraukimas; </w:t>
      </w:r>
    </w:p>
    <w:p w14:paraId="48960F1E" w14:textId="77777777" w:rsidR="00864C37" w:rsidRPr="00B7762B" w:rsidRDefault="00864C37" w:rsidP="00864C37">
      <w:pPr>
        <w:pStyle w:val="ListParagraph"/>
        <w:tabs>
          <w:tab w:val="left" w:pos="993"/>
          <w:tab w:val="left" w:pos="1701"/>
        </w:tabs>
        <w:spacing w:line="240" w:lineRule="auto"/>
        <w:ind w:left="0" w:firstLine="737"/>
        <w:jc w:val="both"/>
      </w:pPr>
      <w:r>
        <w:rPr>
          <w:lang w:eastAsia="zh-CN"/>
        </w:rPr>
        <w:t>13.4.2.2.</w:t>
      </w:r>
      <w:r w:rsidRPr="00B7762B">
        <w:rPr>
          <w:lang w:eastAsia="zh-CN"/>
        </w:rPr>
        <w:t xml:space="preserve"> </w:t>
      </w:r>
      <w:r w:rsidRPr="00B7762B">
        <w:t>sukurtas vaizdo klipas</w:t>
      </w:r>
      <w:r>
        <w:t xml:space="preserve"> pagal poreikį </w:t>
      </w:r>
      <w:r w:rsidRPr="00B7762B">
        <w:t xml:space="preserve">turi būti adaptuotas skirtingiems formatams pagal viešinimo plane numatytus kanalus ir priemones: transliacijai per TV, socialinius tinklus, ekranuose viešosiose erdvėse, viešojo transporto ekranuose ir pan.; </w:t>
      </w:r>
    </w:p>
    <w:p w14:paraId="3FCED75A" w14:textId="77777777" w:rsidR="00864C37" w:rsidRPr="00B7762B" w:rsidRDefault="00864C37" w:rsidP="00864C37">
      <w:pPr>
        <w:pStyle w:val="ListParagraph"/>
        <w:tabs>
          <w:tab w:val="left" w:pos="993"/>
          <w:tab w:val="left" w:pos="1701"/>
        </w:tabs>
        <w:spacing w:line="240" w:lineRule="auto"/>
        <w:ind w:left="0" w:firstLine="737"/>
        <w:jc w:val="both"/>
      </w:pPr>
      <w:r>
        <w:rPr>
          <w:lang w:eastAsia="zh-CN"/>
        </w:rPr>
        <w:t>13.4.2.3.</w:t>
      </w:r>
      <w:r w:rsidRPr="00B7762B">
        <w:rPr>
          <w:lang w:eastAsia="zh-CN"/>
        </w:rPr>
        <w:t xml:space="preserve"> </w:t>
      </w:r>
      <w:r w:rsidRPr="00B7762B">
        <w:t>vaizdo klipo trukmė – 15–30 sekund</w:t>
      </w:r>
      <w:r>
        <w:t>žių</w:t>
      </w:r>
      <w:r w:rsidRPr="00B7762B">
        <w:t xml:space="preserve"> (atsižvelgiant į numatomus jo sklaidos kanalus ir tų kanalų keliamus reikalavimus </w:t>
      </w:r>
      <w:r>
        <w:t>vaizdo</w:t>
      </w:r>
      <w:r w:rsidRPr="00B7762B">
        <w:t xml:space="preserve"> klipo trukmei);</w:t>
      </w:r>
    </w:p>
    <w:p w14:paraId="7D286F48" w14:textId="77777777" w:rsidR="00864C37" w:rsidRPr="00B7762B" w:rsidRDefault="00864C37" w:rsidP="00864C37">
      <w:pPr>
        <w:pStyle w:val="ListParagraph"/>
        <w:tabs>
          <w:tab w:val="left" w:pos="993"/>
          <w:tab w:val="left" w:pos="1701"/>
        </w:tabs>
        <w:spacing w:line="240" w:lineRule="auto"/>
        <w:ind w:left="0" w:firstLine="737"/>
        <w:jc w:val="both"/>
      </w:pPr>
      <w:r>
        <w:rPr>
          <w:lang w:eastAsia="zh-CN"/>
        </w:rPr>
        <w:t>13.4.2.4.</w:t>
      </w:r>
      <w:r w:rsidRPr="00B7762B">
        <w:rPr>
          <w:lang w:eastAsia="zh-CN"/>
        </w:rPr>
        <w:t xml:space="preserve"> </w:t>
      </w:r>
      <w:r w:rsidRPr="00B7762B">
        <w:t>vaizdo klip</w:t>
      </w:r>
      <w:r>
        <w:t>o</w:t>
      </w:r>
      <w:r w:rsidRPr="00B7762B">
        <w:t xml:space="preserve"> gamybai turi būti naudojama skaitmeninė filmavimo įranga (ne mažesnės nei 1080p FULL HD </w:t>
      </w:r>
      <w:r>
        <w:t>skiriamosios gebos</w:t>
      </w:r>
      <w:r w:rsidRPr="00B7762B">
        <w:t>);</w:t>
      </w:r>
    </w:p>
    <w:p w14:paraId="13422A53" w14:textId="77777777" w:rsidR="00864C37" w:rsidRPr="00B7762B" w:rsidRDefault="00864C37" w:rsidP="00864C37">
      <w:pPr>
        <w:pStyle w:val="ListParagraph"/>
        <w:tabs>
          <w:tab w:val="left" w:pos="993"/>
          <w:tab w:val="left" w:pos="1701"/>
        </w:tabs>
        <w:spacing w:after="0" w:line="240" w:lineRule="auto"/>
        <w:ind w:left="0" w:firstLine="737"/>
        <w:jc w:val="both"/>
      </w:pPr>
      <w:r>
        <w:rPr>
          <w:lang w:eastAsia="zh-CN"/>
        </w:rPr>
        <w:t>13.4.2.5.</w:t>
      </w:r>
      <w:r w:rsidRPr="00B7762B">
        <w:rPr>
          <w:lang w:eastAsia="zh-CN"/>
        </w:rPr>
        <w:t xml:space="preserve"> </w:t>
      </w:r>
      <w:r w:rsidRPr="00B7762B">
        <w:t xml:space="preserve">vaizdo klipui turi būti sukurtas garso takelis su licencija platinti per </w:t>
      </w:r>
      <w:r>
        <w:t>TV</w:t>
      </w:r>
      <w:r w:rsidRPr="00B7762B">
        <w:t xml:space="preserve"> ir internetą; garso takelio parametrai turi atitikti TV ar socialinių tinklų reikalavimų parametrus, užtikrinančius kokybišką garsą;</w:t>
      </w:r>
    </w:p>
    <w:p w14:paraId="6C5E6DB8" w14:textId="77777777" w:rsidR="00864C37" w:rsidRPr="00B7762B" w:rsidRDefault="00864C37" w:rsidP="00864C37">
      <w:pPr>
        <w:pStyle w:val="ListParagraph"/>
        <w:tabs>
          <w:tab w:val="left" w:pos="993"/>
          <w:tab w:val="left" w:pos="1701"/>
        </w:tabs>
        <w:spacing w:after="0" w:line="240" w:lineRule="auto"/>
        <w:ind w:left="0" w:firstLine="737"/>
        <w:jc w:val="both"/>
      </w:pPr>
      <w:r>
        <w:rPr>
          <w:lang w:eastAsia="zh-CN"/>
        </w:rPr>
        <w:t>13.4.2.6.</w:t>
      </w:r>
      <w:r w:rsidRPr="00B7762B">
        <w:rPr>
          <w:lang w:eastAsia="zh-CN"/>
        </w:rPr>
        <w:t xml:space="preserve"> </w:t>
      </w:r>
      <w:r w:rsidRPr="00B7762B">
        <w:t>tekstai privalo atitikti lietuvių kalbos taisykles;</w:t>
      </w:r>
    </w:p>
    <w:p w14:paraId="7DA41531" w14:textId="77777777" w:rsidR="00864C37" w:rsidRDefault="00864C37" w:rsidP="00864C37">
      <w:pPr>
        <w:pStyle w:val="ListParagraph"/>
        <w:tabs>
          <w:tab w:val="left" w:pos="993"/>
          <w:tab w:val="left" w:pos="1701"/>
        </w:tabs>
        <w:spacing w:after="0" w:line="240" w:lineRule="auto"/>
        <w:ind w:left="0" w:firstLine="737"/>
        <w:jc w:val="both"/>
      </w:pPr>
      <w:r>
        <w:rPr>
          <w:lang w:eastAsia="zh-CN"/>
        </w:rPr>
        <w:t>13.4.2.7.</w:t>
      </w:r>
      <w:r w:rsidRPr="00B7762B">
        <w:rPr>
          <w:lang w:eastAsia="zh-CN"/>
        </w:rPr>
        <w:t xml:space="preserve"> </w:t>
      </w:r>
      <w:r w:rsidRPr="00B7762B">
        <w:t>pagal poreikį vaizdo klipas turi būti pateikiamas su subtitrais lietuvių kalba</w:t>
      </w:r>
      <w:r>
        <w:t>.</w:t>
      </w:r>
    </w:p>
    <w:p w14:paraId="1ACDE1A1" w14:textId="77777777" w:rsidR="00864C37" w:rsidRPr="00B7762B" w:rsidRDefault="00864C37" w:rsidP="00864C37">
      <w:pPr>
        <w:tabs>
          <w:tab w:val="left" w:pos="993"/>
        </w:tabs>
        <w:ind w:firstLine="737"/>
        <w:jc w:val="both"/>
      </w:pPr>
      <w:r>
        <w:t>1</w:t>
      </w:r>
      <w:r w:rsidRPr="00B7762B">
        <w:t xml:space="preserve">3.4.3. </w:t>
      </w:r>
      <w:r>
        <w:t>g</w:t>
      </w:r>
      <w:r w:rsidRPr="00B7762B">
        <w:t xml:space="preserve">arso klipas (-ai): </w:t>
      </w:r>
    </w:p>
    <w:p w14:paraId="67559575" w14:textId="77777777" w:rsidR="00864C37" w:rsidRPr="00B7762B" w:rsidRDefault="00864C37" w:rsidP="00864C37">
      <w:pPr>
        <w:pStyle w:val="ListParagraph"/>
        <w:tabs>
          <w:tab w:val="left" w:pos="993"/>
          <w:tab w:val="left" w:pos="1701"/>
        </w:tabs>
        <w:spacing w:after="0" w:line="240" w:lineRule="auto"/>
        <w:ind w:left="0" w:firstLine="737"/>
        <w:jc w:val="both"/>
      </w:pPr>
      <w:r>
        <w:t>1</w:t>
      </w:r>
      <w:r w:rsidRPr="00B7762B">
        <w:t>3.4.3.</w:t>
      </w:r>
      <w:r>
        <w:t>1.</w:t>
      </w:r>
      <w:r w:rsidRPr="00B7762B">
        <w:t xml:space="preserve"> Teikėjas turi pateikti galutinį produktą – nuo idėjos ir scenarijaus kūrimo iki įgarsinimo ir originalaus garso takelio sukūrimo</w:t>
      </w:r>
      <w:r>
        <w:t>. G</w:t>
      </w:r>
      <w:r w:rsidRPr="00B7762B">
        <w:t xml:space="preserve">alimos </w:t>
      </w:r>
      <w:r>
        <w:t xml:space="preserve">ir </w:t>
      </w:r>
      <w:r w:rsidRPr="00B7762B">
        <w:t>vaizdo klipo adaptacijos garso klipui;</w:t>
      </w:r>
    </w:p>
    <w:p w14:paraId="59539DA4" w14:textId="77777777" w:rsidR="00864C37" w:rsidRPr="00B7762B" w:rsidRDefault="00864C37" w:rsidP="00864C37">
      <w:pPr>
        <w:pStyle w:val="ListParagraph"/>
        <w:tabs>
          <w:tab w:val="left" w:pos="993"/>
        </w:tabs>
        <w:spacing w:line="240" w:lineRule="auto"/>
        <w:ind w:left="0" w:firstLine="737"/>
        <w:jc w:val="both"/>
      </w:pPr>
      <w:r>
        <w:t>1</w:t>
      </w:r>
      <w:r w:rsidRPr="00B7762B">
        <w:t>3.4.3.</w:t>
      </w:r>
      <w:r>
        <w:t>2.</w:t>
      </w:r>
      <w:r w:rsidRPr="00B7762B">
        <w:t xml:space="preserve"> garso klipas skirtas radijo stotims ar socialinių tinklų platformoms;</w:t>
      </w:r>
    </w:p>
    <w:p w14:paraId="77D38B3E" w14:textId="77777777" w:rsidR="00864C37" w:rsidRPr="00B7762B" w:rsidRDefault="00864C37" w:rsidP="00864C37">
      <w:pPr>
        <w:pStyle w:val="ListParagraph"/>
        <w:tabs>
          <w:tab w:val="left" w:pos="993"/>
        </w:tabs>
        <w:spacing w:after="0" w:line="240" w:lineRule="auto"/>
        <w:ind w:left="0" w:firstLine="737"/>
        <w:jc w:val="both"/>
      </w:pPr>
      <w:r>
        <w:t>1</w:t>
      </w:r>
      <w:r w:rsidRPr="00B7762B">
        <w:t>3.4.3.</w:t>
      </w:r>
      <w:r>
        <w:t>3.</w:t>
      </w:r>
      <w:r w:rsidRPr="00B7762B">
        <w:t xml:space="preserve"> garso takelis turi turėti licenciją platinti radijo stotyse; garso takelio parametrai turi atitikti radijo stočių reikalavimus garso kokybei;</w:t>
      </w:r>
    </w:p>
    <w:p w14:paraId="0991D498" w14:textId="77777777" w:rsidR="00864C37" w:rsidRDefault="00864C37" w:rsidP="00864C37">
      <w:pPr>
        <w:pStyle w:val="ListParagraph"/>
        <w:tabs>
          <w:tab w:val="left" w:pos="993"/>
        </w:tabs>
        <w:spacing w:after="0" w:line="240" w:lineRule="auto"/>
        <w:ind w:left="0" w:firstLine="737"/>
        <w:jc w:val="both"/>
      </w:pPr>
      <w:r>
        <w:t>1</w:t>
      </w:r>
      <w:r w:rsidRPr="00B7762B">
        <w:t>3.4.3.</w:t>
      </w:r>
      <w:r>
        <w:t>4.</w:t>
      </w:r>
      <w:r w:rsidRPr="00B7762B">
        <w:t xml:space="preserve"> balso įrašas lietuvių kalba, su taisyklingu kirčiavimu</w:t>
      </w:r>
      <w:r>
        <w:t>.</w:t>
      </w:r>
    </w:p>
    <w:p w14:paraId="3A95837E" w14:textId="77777777" w:rsidR="00864C37" w:rsidRPr="00B7762B" w:rsidRDefault="00864C37" w:rsidP="00864C37">
      <w:pPr>
        <w:tabs>
          <w:tab w:val="left" w:pos="993"/>
        </w:tabs>
        <w:ind w:firstLine="737"/>
        <w:jc w:val="both"/>
        <w:rPr>
          <w:bCs/>
          <w:color w:val="000000"/>
        </w:rPr>
      </w:pPr>
      <w:r>
        <w:rPr>
          <w:bCs/>
          <w:color w:val="000000"/>
        </w:rPr>
        <w:t>1</w:t>
      </w:r>
      <w:r w:rsidRPr="00B7762B">
        <w:rPr>
          <w:bCs/>
          <w:color w:val="000000"/>
        </w:rPr>
        <w:t xml:space="preserve">3.4.4. </w:t>
      </w:r>
      <w:r>
        <w:rPr>
          <w:bCs/>
          <w:color w:val="000000"/>
        </w:rPr>
        <w:t>s</w:t>
      </w:r>
      <w:r w:rsidRPr="00B7762B">
        <w:rPr>
          <w:bCs/>
          <w:color w:val="000000"/>
        </w:rPr>
        <w:t xml:space="preserve">tatiniai </w:t>
      </w:r>
      <w:r>
        <w:rPr>
          <w:bCs/>
          <w:color w:val="000000"/>
        </w:rPr>
        <w:t>ir (ar)</w:t>
      </w:r>
      <w:r w:rsidRPr="00B7762B">
        <w:rPr>
          <w:bCs/>
          <w:color w:val="000000"/>
        </w:rPr>
        <w:t xml:space="preserve"> dinaminiai reklaminiai skydeliai interneto naujienų portalams (</w:t>
      </w:r>
      <w:r w:rsidRPr="00B7762B">
        <w:rPr>
          <w:color w:val="000000"/>
        </w:rPr>
        <w:t xml:space="preserve">reklaminiai skydeliai turės vesti į </w:t>
      </w:r>
      <w:r w:rsidRPr="00B7762B">
        <w:rPr>
          <w:rFonts w:eastAsia="Calibri"/>
          <w:lang w:eastAsia="ar-SA"/>
        </w:rPr>
        <w:t xml:space="preserve">Kampanijos puslapį interneto svetainėje </w:t>
      </w:r>
      <w:hyperlink r:id="rId10" w:history="1">
        <w:r w:rsidRPr="00C33D88">
          <w:rPr>
            <w:rStyle w:val="Hyperlink"/>
            <w:rFonts w:eastAsia="Calibri"/>
            <w:lang w:eastAsia="ar-SA"/>
          </w:rPr>
          <w:t>www.kam.lt</w:t>
        </w:r>
      </w:hyperlink>
      <w:r w:rsidRPr="00C33D88">
        <w:rPr>
          <w:rStyle w:val="Hyperlink"/>
          <w:rFonts w:eastAsia="Calibri"/>
          <w:lang w:eastAsia="ar-SA"/>
        </w:rPr>
        <w:t>)</w:t>
      </w:r>
      <w:r>
        <w:rPr>
          <w:rStyle w:val="Hyperlink"/>
          <w:rFonts w:eastAsia="Calibri"/>
          <w:lang w:eastAsia="ar-SA"/>
        </w:rPr>
        <w:t>;</w:t>
      </w:r>
      <w:r w:rsidRPr="00B7762B">
        <w:rPr>
          <w:rFonts w:eastAsia="Calibri"/>
          <w:b/>
          <w:lang w:eastAsia="ar-SA"/>
        </w:rPr>
        <w:t xml:space="preserve"> </w:t>
      </w:r>
    </w:p>
    <w:p w14:paraId="14E23C10" w14:textId="77777777" w:rsidR="00864C37" w:rsidRPr="00B7762B" w:rsidRDefault="00864C37" w:rsidP="00864C37">
      <w:pPr>
        <w:widowControl w:val="0"/>
        <w:tabs>
          <w:tab w:val="left" w:pos="993"/>
        </w:tabs>
        <w:suppressAutoHyphens/>
        <w:ind w:firstLine="737"/>
        <w:jc w:val="both"/>
        <w:rPr>
          <w:rFonts w:eastAsia="Calibri"/>
          <w:lang w:eastAsia="ar-SA"/>
        </w:rPr>
      </w:pPr>
      <w:r>
        <w:rPr>
          <w:rFonts w:eastAsia="Calibri"/>
          <w:lang w:eastAsia="ar-SA"/>
        </w:rPr>
        <w:t>1</w:t>
      </w:r>
      <w:r w:rsidRPr="00B7762B">
        <w:rPr>
          <w:rFonts w:eastAsia="Calibri"/>
          <w:lang w:eastAsia="ar-SA"/>
        </w:rPr>
        <w:t xml:space="preserve">3.4.5. </w:t>
      </w:r>
      <w:r>
        <w:rPr>
          <w:rFonts w:eastAsia="Calibri"/>
          <w:lang w:eastAsia="ar-SA"/>
        </w:rPr>
        <w:t>k</w:t>
      </w:r>
      <w:r w:rsidRPr="00B7762B">
        <w:rPr>
          <w:rFonts w:eastAsia="Calibri"/>
          <w:lang w:eastAsia="ar-SA"/>
        </w:rPr>
        <w:t xml:space="preserve">iti efektyvūs ir </w:t>
      </w:r>
      <w:proofErr w:type="spellStart"/>
      <w:r w:rsidRPr="00B7762B">
        <w:rPr>
          <w:rFonts w:eastAsia="Calibri"/>
          <w:lang w:eastAsia="ar-SA"/>
        </w:rPr>
        <w:t>inovatyvūs</w:t>
      </w:r>
      <w:proofErr w:type="spellEnd"/>
      <w:r w:rsidRPr="00B7762B">
        <w:rPr>
          <w:rFonts w:eastAsia="Calibri"/>
          <w:lang w:eastAsia="ar-SA"/>
        </w:rPr>
        <w:t xml:space="preserve"> tradicinės ir netradicinės komunikacijos turinio produktai, atsižvelgiant į </w:t>
      </w:r>
      <w:r w:rsidRPr="00B7762B">
        <w:rPr>
          <w:lang w:eastAsia="ar-SA"/>
        </w:rPr>
        <w:t>T</w:t>
      </w:r>
      <w:r w:rsidRPr="00B7762B">
        <w:rPr>
          <w:rFonts w:eastAsia="Calibri"/>
          <w:lang w:eastAsia="ar-SA"/>
        </w:rPr>
        <w:t>A informacijos vartojimo įpročius.</w:t>
      </w:r>
    </w:p>
    <w:p w14:paraId="4626E9A2" w14:textId="77777777" w:rsidR="00864C37" w:rsidRPr="00B7762B" w:rsidRDefault="00864C37" w:rsidP="00864C37">
      <w:pPr>
        <w:ind w:firstLine="737"/>
        <w:jc w:val="both"/>
        <w:rPr>
          <w:b/>
        </w:rPr>
      </w:pPr>
      <w:r w:rsidRPr="00C33D88">
        <w:t>1</w:t>
      </w:r>
      <w:r>
        <w:t>4</w:t>
      </w:r>
      <w:r w:rsidRPr="00C33D88">
        <w:t>.</w:t>
      </w:r>
      <w:r w:rsidRPr="00B7762B">
        <w:rPr>
          <w:b/>
        </w:rPr>
        <w:t xml:space="preserve"> Viešinimo (sklaidos) veiksmų plano Kampanijos metu nuo 2024 m. spalio 15 iki gruodžio 15 d.</w:t>
      </w:r>
      <w:r w:rsidRPr="00B7762B">
        <w:t xml:space="preserve"> </w:t>
      </w:r>
      <w:r w:rsidRPr="00B7762B">
        <w:rPr>
          <w:b/>
        </w:rPr>
        <w:t>parengimas ir įgyvendinimas:</w:t>
      </w:r>
    </w:p>
    <w:p w14:paraId="5DDDD20D" w14:textId="77777777" w:rsidR="00864C37" w:rsidRPr="00B7762B" w:rsidRDefault="00864C37" w:rsidP="00864C37">
      <w:pPr>
        <w:tabs>
          <w:tab w:val="left" w:pos="567"/>
        </w:tabs>
        <w:ind w:firstLine="737"/>
        <w:jc w:val="both"/>
      </w:pPr>
      <w:r>
        <w:t>14</w:t>
      </w:r>
      <w:r w:rsidRPr="00B7762B">
        <w:t>.1. Teikėjas turi pateikti viešinimo veiksmų planą, pasiūlyti komunikacijos kanalus, atsižvelgdamas į TA pasiekiamumo analizę, ir užtikrinti jo įgyvendinimą.</w:t>
      </w:r>
    </w:p>
    <w:p w14:paraId="21D033A3" w14:textId="77777777" w:rsidR="00864C37" w:rsidRPr="00B7762B" w:rsidRDefault="00864C37" w:rsidP="00864C37">
      <w:pPr>
        <w:ind w:firstLine="737"/>
        <w:jc w:val="both"/>
      </w:pPr>
      <w:r>
        <w:t>14</w:t>
      </w:r>
      <w:r w:rsidRPr="00B7762B">
        <w:t>.2. Viešinimo veiksmų planas turi būti sudarytas ir detalizuotas pagal komunikacijos veiksmus ir priemones, komunikacijos kalendorių.</w:t>
      </w:r>
    </w:p>
    <w:p w14:paraId="4B59B1CE" w14:textId="77777777" w:rsidR="00864C37" w:rsidRPr="00B7762B" w:rsidRDefault="00864C37" w:rsidP="00864C37">
      <w:pPr>
        <w:ind w:firstLine="737"/>
        <w:jc w:val="both"/>
        <w:rPr>
          <w:b/>
          <w:highlight w:val="yellow"/>
        </w:rPr>
      </w:pPr>
      <w:r>
        <w:t>14</w:t>
      </w:r>
      <w:r w:rsidRPr="00B7762B">
        <w:t>.3. Turi būti suplanuota nuosekli, integrali komunikacija.</w:t>
      </w:r>
    </w:p>
    <w:p w14:paraId="4B071183" w14:textId="77777777" w:rsidR="00864C37" w:rsidRPr="00B7762B" w:rsidRDefault="00864C37" w:rsidP="00864C37">
      <w:pPr>
        <w:ind w:firstLine="737"/>
        <w:jc w:val="both"/>
      </w:pPr>
      <w:r>
        <w:t>14</w:t>
      </w:r>
      <w:r w:rsidRPr="00B7762B">
        <w:t>.4. Viešinimo veiksmų plane turi būti numatyti komunikacijos vertinimo būdai ir galimi rezultatai, orientuoti į sėkmingos komunikacijos įgyvendinimą.</w:t>
      </w:r>
    </w:p>
    <w:p w14:paraId="6937BB15" w14:textId="77777777" w:rsidR="00864C37" w:rsidRPr="00B7762B" w:rsidRDefault="00864C37" w:rsidP="00864C37">
      <w:pPr>
        <w:ind w:firstLine="737"/>
        <w:jc w:val="both"/>
      </w:pPr>
      <w:r>
        <w:t>14</w:t>
      </w:r>
      <w:r w:rsidRPr="00B7762B">
        <w:t xml:space="preserve">.5. Viešinimo veiksmų plano įgyvendinimo išlaidos turi būti įtrauktos į Teikėjo pasiūlymo </w:t>
      </w:r>
      <w:r>
        <w:t>kainą (išlaidas)</w:t>
      </w:r>
      <w:r w:rsidRPr="00B7762B">
        <w:t xml:space="preserve"> ir turi sudaryti ne mažiau kaip 50 proc. viso</w:t>
      </w:r>
      <w:r>
        <w:t>s</w:t>
      </w:r>
      <w:r w:rsidRPr="00B7762B">
        <w:t xml:space="preserve"> Kampanijos paslaug</w:t>
      </w:r>
      <w:r>
        <w:t>os</w:t>
      </w:r>
      <w:r w:rsidRPr="00B7762B">
        <w:t xml:space="preserve"> pirkimo vertės. </w:t>
      </w:r>
    </w:p>
    <w:p w14:paraId="1A11156F" w14:textId="77777777" w:rsidR="00864C37" w:rsidRPr="00864C37" w:rsidRDefault="00864C37" w:rsidP="00864C37">
      <w:pPr>
        <w:pStyle w:val="ListParagraph"/>
        <w:spacing w:after="0" w:line="240" w:lineRule="auto"/>
        <w:ind w:left="0" w:firstLine="737"/>
        <w:jc w:val="both"/>
        <w:rPr>
          <w:b/>
        </w:rPr>
      </w:pPr>
      <w:r w:rsidRPr="00864C37">
        <w:t>15.</w:t>
      </w:r>
      <w:r w:rsidRPr="00864C37">
        <w:rPr>
          <w:b/>
        </w:rPr>
        <w:t xml:space="preserve"> Viešinimo (sklaidos) veiksmų plano 2025 m. parengimas (planuojant tęsti Kampaniją 2025 metais):</w:t>
      </w:r>
    </w:p>
    <w:p w14:paraId="1C700005" w14:textId="77777777" w:rsidR="00864C37" w:rsidRPr="00B7762B" w:rsidRDefault="00864C37" w:rsidP="00864C37">
      <w:pPr>
        <w:ind w:firstLine="737"/>
        <w:jc w:val="both"/>
      </w:pPr>
      <w:r w:rsidRPr="00864C37">
        <w:t xml:space="preserve">15.1. Turi būti pasiūlyti komunikacijos kanalai, priemonės, komunikacijos kalendorius ir medijų tinklelis, atsižvelgiant į tai, kad </w:t>
      </w:r>
      <w:r w:rsidRPr="00864C37">
        <w:rPr>
          <w:rStyle w:val="Hyperlink"/>
          <w:color w:val="000000"/>
          <w:u w:val="none"/>
        </w:rPr>
        <w:t xml:space="preserve">Karo prievolės įstatymo nauja redakcija įsigaliotų ir šaukimas pagal naują tvarką būtų vykdomas nuo 2026 m. sausio 1 d., ir į </w:t>
      </w:r>
      <w:r w:rsidRPr="00864C37">
        <w:t>TA auditorijos informacijos vartojimo</w:t>
      </w:r>
      <w:r w:rsidRPr="00B7762B">
        <w:t xml:space="preserve"> tendencijas. </w:t>
      </w:r>
    </w:p>
    <w:p w14:paraId="0FBD783E" w14:textId="77777777" w:rsidR="00864C37" w:rsidRPr="00B7762B" w:rsidRDefault="00864C37" w:rsidP="00864C37">
      <w:pPr>
        <w:ind w:firstLine="737"/>
        <w:jc w:val="both"/>
      </w:pPr>
      <w:r>
        <w:t>15</w:t>
      </w:r>
      <w:r w:rsidRPr="00B7762B">
        <w:t>.2. Rengiant viešinimo veiksmų planą turi būti atsižvelgta į 2025 m.</w:t>
      </w:r>
      <w:r>
        <w:t xml:space="preserve"> </w:t>
      </w:r>
      <w:r w:rsidRPr="00B7762B">
        <w:t>viešinimui skirtą biudžetą, kuris sudarytų apie 60 proc. šios Kampanijos biudžeto (paslaug</w:t>
      </w:r>
      <w:r>
        <w:t>os</w:t>
      </w:r>
      <w:r w:rsidRPr="00B7762B">
        <w:t xml:space="preserve"> pirkimo vertės).</w:t>
      </w:r>
    </w:p>
    <w:p w14:paraId="72BA8D61" w14:textId="77777777" w:rsidR="00864C37" w:rsidRPr="00B7762B" w:rsidRDefault="00864C37" w:rsidP="00864C37">
      <w:pPr>
        <w:ind w:firstLine="737"/>
        <w:jc w:val="both"/>
      </w:pPr>
      <w:r>
        <w:t>15</w:t>
      </w:r>
      <w:r w:rsidRPr="00B7762B">
        <w:t>.3. 2025 m. viešinimo veiksmų planas turi būti pakoreguotas 2024 m. Kampanijos pabaigoje, įvertinus 2024 m. Kampanijos efektyvumą.</w:t>
      </w:r>
    </w:p>
    <w:p w14:paraId="79CEBE8B" w14:textId="77777777" w:rsidR="00864C37" w:rsidRPr="00B7762B" w:rsidRDefault="00864C37" w:rsidP="00864C37">
      <w:pPr>
        <w:pStyle w:val="ListParagraph"/>
        <w:spacing w:line="240" w:lineRule="auto"/>
        <w:ind w:left="0" w:firstLine="737"/>
        <w:jc w:val="both"/>
        <w:rPr>
          <w:color w:val="000000"/>
        </w:rPr>
      </w:pPr>
      <w:r w:rsidRPr="00C33D88">
        <w:rPr>
          <w:color w:val="000000"/>
        </w:rPr>
        <w:t>1</w:t>
      </w:r>
      <w:r>
        <w:rPr>
          <w:color w:val="000000"/>
        </w:rPr>
        <w:t>6</w:t>
      </w:r>
      <w:r w:rsidRPr="00C33D88">
        <w:rPr>
          <w:color w:val="000000"/>
        </w:rPr>
        <w:t>.</w:t>
      </w:r>
      <w:r w:rsidRPr="00B7762B">
        <w:rPr>
          <w:color w:val="000000"/>
        </w:rPr>
        <w:t xml:space="preserve"> </w:t>
      </w:r>
      <w:r w:rsidRPr="00B7762B">
        <w:rPr>
          <w:b/>
          <w:bCs/>
          <w:color w:val="000000"/>
        </w:rPr>
        <w:t>Reikalavimai galimiems viešinimo kanalams, jeigu Teikėjas nuspręstų juos įtraukti į savo pasiūlymą</w:t>
      </w:r>
      <w:r w:rsidRPr="00B7762B">
        <w:rPr>
          <w:b/>
          <w:color w:val="000000"/>
        </w:rPr>
        <w:t>:</w:t>
      </w:r>
    </w:p>
    <w:p w14:paraId="0B70C187" w14:textId="77777777" w:rsidR="00864C37" w:rsidRPr="00B7762B" w:rsidRDefault="00864C37" w:rsidP="00864C37">
      <w:pPr>
        <w:pStyle w:val="ListParagraph"/>
        <w:spacing w:line="240" w:lineRule="auto"/>
        <w:ind w:left="0" w:firstLine="737"/>
        <w:jc w:val="both"/>
      </w:pPr>
      <w:r>
        <w:t>16</w:t>
      </w:r>
      <w:r w:rsidRPr="00B7762B">
        <w:t>.1.</w:t>
      </w:r>
      <w:r>
        <w:t xml:space="preserve"> </w:t>
      </w:r>
      <w:r w:rsidRPr="00B7762B">
        <w:t xml:space="preserve">Turinio įrašai </w:t>
      </w:r>
      <w:r>
        <w:t xml:space="preserve">Krašto apsaugos ministerijos ar kitų subjektų administruojamuose </w:t>
      </w:r>
      <w:r w:rsidRPr="00B7762B">
        <w:t xml:space="preserve">socialiniuose tinkluose </w:t>
      </w:r>
      <w:r>
        <w:t xml:space="preserve">(pvz., nuomonės formuotojų) </w:t>
      </w:r>
      <w:r w:rsidRPr="00B7762B">
        <w:t xml:space="preserve">per visą </w:t>
      </w:r>
      <w:r>
        <w:t>K</w:t>
      </w:r>
      <w:r w:rsidRPr="00B7762B">
        <w:t xml:space="preserve">ampaniją turi pasiekti </w:t>
      </w:r>
      <w:r>
        <w:t xml:space="preserve">ne mažiau 500 </w:t>
      </w:r>
      <w:r w:rsidR="00F67673">
        <w:lastRenderedPageBreak/>
        <w:t xml:space="preserve">tūkst. </w:t>
      </w:r>
      <w:r w:rsidRPr="00B7762B">
        <w:t>TA unikali</w:t>
      </w:r>
      <w:r>
        <w:t>ų</w:t>
      </w:r>
      <w:r w:rsidRPr="00B7762B">
        <w:t xml:space="preserve"> vartotoj</w:t>
      </w:r>
      <w:r>
        <w:t>ų</w:t>
      </w:r>
      <w:r w:rsidRPr="00B7762B">
        <w:t xml:space="preserve">. Turi būti užtikrinta rezultatų stebėsena ir daromos reikiamos optimizacijos per visą </w:t>
      </w:r>
      <w:r>
        <w:t>K</w:t>
      </w:r>
      <w:r w:rsidRPr="00B7762B">
        <w:t xml:space="preserve">ampanijos laikotarpį. </w:t>
      </w:r>
    </w:p>
    <w:p w14:paraId="7FBD0239" w14:textId="77777777" w:rsidR="00864C37" w:rsidRPr="00987743" w:rsidRDefault="00864C37" w:rsidP="00864C37">
      <w:pPr>
        <w:pStyle w:val="ListParagraph"/>
        <w:spacing w:line="240" w:lineRule="auto"/>
        <w:ind w:left="0" w:firstLine="737"/>
        <w:jc w:val="both"/>
        <w:rPr>
          <w:i/>
          <w:color w:val="000000"/>
        </w:rPr>
      </w:pPr>
      <w:r w:rsidRPr="00987743">
        <w:rPr>
          <w:color w:val="000000"/>
        </w:rPr>
        <w:t>16.2. Vaizdo klipų transliacijoms per TV Teikėjas turi pasiūlyti tokį (-</w:t>
      </w:r>
      <w:proofErr w:type="spellStart"/>
      <w:r w:rsidRPr="00987743">
        <w:rPr>
          <w:color w:val="000000"/>
        </w:rPr>
        <w:t>ius</w:t>
      </w:r>
      <w:proofErr w:type="spellEnd"/>
      <w:r w:rsidRPr="00987743">
        <w:rPr>
          <w:color w:val="000000"/>
        </w:rPr>
        <w:t>) kanalą (-</w:t>
      </w:r>
      <w:proofErr w:type="spellStart"/>
      <w:r w:rsidRPr="00987743">
        <w:rPr>
          <w:color w:val="000000"/>
        </w:rPr>
        <w:t>us</w:t>
      </w:r>
      <w:proofErr w:type="spellEnd"/>
      <w:r w:rsidRPr="00987743">
        <w:rPr>
          <w:color w:val="000000"/>
        </w:rPr>
        <w:t>), kurio (-</w:t>
      </w:r>
      <w:proofErr w:type="spellStart"/>
      <w:r w:rsidRPr="00987743">
        <w:rPr>
          <w:color w:val="000000"/>
        </w:rPr>
        <w:t>ių</w:t>
      </w:r>
      <w:proofErr w:type="spellEnd"/>
      <w:r w:rsidRPr="00987743">
        <w:rPr>
          <w:color w:val="000000"/>
        </w:rPr>
        <w:t xml:space="preserve">) vidutinis dienos pasiekiamumas procentais (konsoliduoto žiūrėjimo duomenys, įskaitant 7 dienų atidėtą žiūrėjimą) turi siekti ne mažiau kaip 25 proc. pagal 2024 m. birželio </w:t>
      </w:r>
      <w:r w:rsidRPr="00987743">
        <w:rPr>
          <w:rFonts w:eastAsia="Times New Roman"/>
          <w:color w:val="000000"/>
          <w:lang w:eastAsia="ar-SA"/>
        </w:rPr>
        <w:t>mėnesio bendrovės „</w:t>
      </w:r>
      <w:proofErr w:type="spellStart"/>
      <w:r w:rsidRPr="00987743">
        <w:rPr>
          <w:rFonts w:eastAsia="Times New Roman"/>
          <w:color w:val="000000"/>
          <w:lang w:eastAsia="ar-SA"/>
        </w:rPr>
        <w:t>Kantar</w:t>
      </w:r>
      <w:proofErr w:type="spellEnd"/>
      <w:r w:rsidRPr="00987743">
        <w:rPr>
          <w:rFonts w:eastAsia="Times New Roman"/>
          <w:color w:val="000000"/>
          <w:lang w:eastAsia="ar-SA"/>
        </w:rPr>
        <w:t>“ viešai skelbiamus duomenis (</w:t>
      </w:r>
      <w:r w:rsidRPr="00987743">
        <w:rPr>
          <w:rStyle w:val="Hyperlink"/>
          <w:i/>
          <w:color w:val="000000"/>
          <w:u w:val="none"/>
        </w:rPr>
        <w:t>https://</w:t>
      </w:r>
      <w:hyperlink r:id="rId11" w:history="1">
        <w:r w:rsidRPr="00987743">
          <w:rPr>
            <w:rStyle w:val="Hyperlink"/>
            <w:i/>
            <w:color w:val="000000"/>
            <w:u w:val="none"/>
          </w:rPr>
          <w:t>www.kantar.lt/lt/news/tv-auditorijos-tyrimo-rezultatai-2024-m-birzelis</w:t>
        </w:r>
      </w:hyperlink>
      <w:r w:rsidRPr="00987743">
        <w:rPr>
          <w:i/>
          <w:color w:val="000000"/>
        </w:rPr>
        <w:t>/</w:t>
      </w:r>
      <w:r w:rsidRPr="00987743">
        <w:rPr>
          <w:rFonts w:eastAsia="Times New Roman"/>
          <w:color w:val="000000"/>
          <w:lang w:eastAsia="ar-SA"/>
        </w:rPr>
        <w:t>)</w:t>
      </w:r>
      <w:r w:rsidRPr="00987743">
        <w:rPr>
          <w:color w:val="000000"/>
        </w:rPr>
        <w:t xml:space="preserve">; ne mažiau kaip 70 proc. parodymų turi būti </w:t>
      </w:r>
      <w:proofErr w:type="spellStart"/>
      <w:r w:rsidRPr="00987743">
        <w:rPr>
          <w:color w:val="000000"/>
        </w:rPr>
        <w:t>žiūrimiausiu</w:t>
      </w:r>
      <w:proofErr w:type="spellEnd"/>
      <w:r w:rsidRPr="00987743">
        <w:rPr>
          <w:color w:val="000000"/>
        </w:rPr>
        <w:t xml:space="preserve"> laiku (</w:t>
      </w:r>
      <w:r w:rsidRPr="00987743">
        <w:rPr>
          <w:iCs/>
          <w:color w:val="000000"/>
        </w:rPr>
        <w:t>angl.</w:t>
      </w:r>
      <w:r w:rsidRPr="00987743">
        <w:rPr>
          <w:i/>
          <w:color w:val="000000"/>
        </w:rPr>
        <w:t xml:space="preserve"> </w:t>
      </w:r>
      <w:proofErr w:type="spellStart"/>
      <w:r w:rsidRPr="00987743">
        <w:rPr>
          <w:i/>
          <w:color w:val="000000"/>
        </w:rPr>
        <w:t>Prime</w:t>
      </w:r>
      <w:proofErr w:type="spellEnd"/>
      <w:r w:rsidRPr="00987743">
        <w:rPr>
          <w:i/>
          <w:color w:val="000000"/>
        </w:rPr>
        <w:t xml:space="preserve"> </w:t>
      </w:r>
      <w:proofErr w:type="spellStart"/>
      <w:r w:rsidRPr="00987743">
        <w:rPr>
          <w:i/>
          <w:color w:val="000000"/>
        </w:rPr>
        <w:t>Time</w:t>
      </w:r>
      <w:proofErr w:type="spellEnd"/>
      <w:r w:rsidRPr="00987743">
        <w:rPr>
          <w:color w:val="000000"/>
        </w:rPr>
        <w:t>)</w:t>
      </w:r>
      <w:r w:rsidRPr="00987743">
        <w:rPr>
          <w:i/>
          <w:color w:val="000000"/>
        </w:rPr>
        <w:t>.</w:t>
      </w:r>
    </w:p>
    <w:p w14:paraId="110B4F07" w14:textId="77777777" w:rsidR="00864C37" w:rsidRPr="00B7762B" w:rsidRDefault="00864C37" w:rsidP="00864C37">
      <w:pPr>
        <w:pStyle w:val="ListParagraph"/>
        <w:spacing w:line="240" w:lineRule="auto"/>
        <w:ind w:left="0" w:firstLine="737"/>
        <w:jc w:val="both"/>
      </w:pPr>
      <w:r w:rsidRPr="00987743">
        <w:rPr>
          <w:color w:val="000000"/>
        </w:rPr>
        <w:t>16.3. Veikloms / priemonėms interneto portaluose Teikėjas turi pasiūlyti portalą (-</w:t>
      </w:r>
      <w:proofErr w:type="spellStart"/>
      <w:r w:rsidRPr="00987743">
        <w:rPr>
          <w:color w:val="000000"/>
        </w:rPr>
        <w:t>us</w:t>
      </w:r>
      <w:proofErr w:type="spellEnd"/>
      <w:r w:rsidRPr="00987743">
        <w:rPr>
          <w:color w:val="000000"/>
        </w:rPr>
        <w:t>), kurio (-</w:t>
      </w:r>
      <w:proofErr w:type="spellStart"/>
      <w:r w:rsidRPr="00987743">
        <w:rPr>
          <w:color w:val="000000"/>
        </w:rPr>
        <w:t>ių</w:t>
      </w:r>
      <w:proofErr w:type="spellEnd"/>
      <w:r w:rsidRPr="00987743">
        <w:rPr>
          <w:color w:val="000000"/>
        </w:rPr>
        <w:t xml:space="preserve">) </w:t>
      </w:r>
      <w:r w:rsidRPr="00987743">
        <w:rPr>
          <w:bCs/>
          <w:color w:val="000000"/>
        </w:rPr>
        <w:t xml:space="preserve">vidutinis vieno mėnesio realių vartotojų (angl. </w:t>
      </w:r>
      <w:proofErr w:type="spellStart"/>
      <w:r w:rsidRPr="00987743">
        <w:rPr>
          <w:bCs/>
          <w:i/>
          <w:iCs/>
          <w:color w:val="000000"/>
        </w:rPr>
        <w:t>real</w:t>
      </w:r>
      <w:proofErr w:type="spellEnd"/>
      <w:r w:rsidRPr="00987743">
        <w:rPr>
          <w:bCs/>
          <w:i/>
          <w:iCs/>
          <w:color w:val="000000"/>
        </w:rPr>
        <w:t xml:space="preserve"> </w:t>
      </w:r>
      <w:proofErr w:type="spellStart"/>
      <w:r w:rsidRPr="00987743">
        <w:rPr>
          <w:bCs/>
          <w:i/>
          <w:iCs/>
          <w:color w:val="000000"/>
        </w:rPr>
        <w:t>users</w:t>
      </w:r>
      <w:proofErr w:type="spellEnd"/>
      <w:r w:rsidRPr="00987743">
        <w:rPr>
          <w:bCs/>
          <w:color w:val="000000"/>
        </w:rPr>
        <w:t>) skaičius yra ne mažesnis kaip 1,25 milijono pagal skelbiamus „</w:t>
      </w:r>
      <w:proofErr w:type="spellStart"/>
      <w:r w:rsidRPr="00987743">
        <w:rPr>
          <w:bCs/>
          <w:color w:val="000000"/>
        </w:rPr>
        <w:t>Gemius</w:t>
      </w:r>
      <w:proofErr w:type="spellEnd"/>
      <w:r w:rsidRPr="00987743">
        <w:rPr>
          <w:bCs/>
          <w:color w:val="000000"/>
        </w:rPr>
        <w:t xml:space="preserve"> </w:t>
      </w:r>
      <w:proofErr w:type="spellStart"/>
      <w:r w:rsidRPr="00987743">
        <w:rPr>
          <w:bCs/>
          <w:color w:val="000000"/>
        </w:rPr>
        <w:t>Audience</w:t>
      </w:r>
      <w:proofErr w:type="spellEnd"/>
      <w:r w:rsidRPr="00987743">
        <w:rPr>
          <w:bCs/>
          <w:color w:val="000000"/>
        </w:rPr>
        <w:t>“ interneto auditorijos tyrimo rezultatus (</w:t>
      </w:r>
      <w:hyperlink r:id="rId12" w:history="1">
        <w:r w:rsidRPr="00987743">
          <w:rPr>
            <w:rStyle w:val="Hyperlink"/>
            <w:bCs/>
            <w:i/>
            <w:color w:val="000000"/>
            <w:u w:val="none"/>
          </w:rPr>
          <w:t>https://e-public.gemius.com/lt/rankings/</w:t>
        </w:r>
      </w:hyperlink>
      <w:r w:rsidRPr="00987743">
        <w:rPr>
          <w:bCs/>
          <w:color w:val="000000"/>
        </w:rPr>
        <w:t xml:space="preserve">). Kampanijos turinys </w:t>
      </w:r>
      <w:r w:rsidRPr="00987743">
        <w:rPr>
          <w:color w:val="000000"/>
        </w:rPr>
        <w:t>turi būti aiškiai matomas naujienų portalo tituliniame puslapyje, pirmoje jo pusėje, į jį turi būti galima lengvai patekti iš titulinio puslapio, visas</w:t>
      </w:r>
      <w:r w:rsidRPr="00B7762B">
        <w:t xml:space="preserve"> </w:t>
      </w:r>
      <w:r w:rsidRPr="00B7762B">
        <w:rPr>
          <w:bCs/>
        </w:rPr>
        <w:t xml:space="preserve">Kampanijos turinys </w:t>
      </w:r>
      <w:r w:rsidRPr="00B7762B">
        <w:t>turi būti matomas visose naujienų portalo versijose (kompiuteryje, planšetėje ir mobilio</w:t>
      </w:r>
      <w:r>
        <w:t>jo</w:t>
      </w:r>
      <w:r w:rsidRPr="00B7762B">
        <w:t>je versijoje telefone)</w:t>
      </w:r>
      <w:r>
        <w:t>.</w:t>
      </w:r>
      <w:r w:rsidRPr="00B7762B">
        <w:t xml:space="preserve"> </w:t>
      </w:r>
      <w:r w:rsidRPr="00B7762B">
        <w:rPr>
          <w:color w:val="0D0D0D"/>
        </w:rPr>
        <w:t>Autoriniai straipsniai turi patekti į pagrindinį naujienų portalo informacijos srautą, stilistiškai nesiskirti nuo naujienų portalo redakcinio turinio, straipsnių perskaitymų ir vaizdo klipų peržiūrų skaičius nuo paskelbimo iki sutartyje numatytų įsipareigojimų įvykdymo datos turi siekti vidutiniškai 10 tūkst.</w:t>
      </w:r>
    </w:p>
    <w:p w14:paraId="79E37F01" w14:textId="77777777" w:rsidR="00864C37" w:rsidRPr="00B7762B" w:rsidRDefault="00864C37" w:rsidP="00864C37">
      <w:pPr>
        <w:pStyle w:val="ListParagraph"/>
        <w:spacing w:after="0" w:line="240" w:lineRule="auto"/>
        <w:ind w:left="0" w:firstLine="737"/>
        <w:jc w:val="both"/>
        <w:rPr>
          <w:color w:val="000000"/>
        </w:rPr>
      </w:pPr>
      <w:r>
        <w:rPr>
          <w:color w:val="000000"/>
        </w:rPr>
        <w:t>16</w:t>
      </w:r>
      <w:r w:rsidRPr="00B7762B">
        <w:rPr>
          <w:color w:val="000000"/>
        </w:rPr>
        <w:t>.4. Garso klipų transliacijoms radijo stotyse Teikėjas turi pasiūlyti Lietuvos nacionalinę radijo stotį (</w:t>
      </w:r>
      <w:r w:rsidRPr="00B7762B">
        <w:rPr>
          <w:i/>
          <w:iCs/>
          <w:color w:val="000000"/>
        </w:rPr>
        <w:t>radijo stotis, kuri transliuojama antžeminiu radijo tinklu ir priimama teritorijoje, kurioje gyvena daugiau kaip 60 proc. Lietuvos Respublikos gyventojų pagal Lietuvos Respublikos visuomenės informavimo įstatymą</w:t>
      </w:r>
      <w:r w:rsidRPr="00B7762B">
        <w:rPr>
          <w:color w:val="000000"/>
        </w:rPr>
        <w:t>), kurios vidutinis dienos auditorijos pasiekiamumas būtų ne maž</w:t>
      </w:r>
      <w:r>
        <w:rPr>
          <w:color w:val="000000"/>
        </w:rPr>
        <w:t>esnis</w:t>
      </w:r>
      <w:r w:rsidRPr="00B7762B">
        <w:rPr>
          <w:color w:val="000000"/>
        </w:rPr>
        <w:t xml:space="preserve"> kaip 8 proc. pagal 2023 m. bendrovės „</w:t>
      </w:r>
      <w:proofErr w:type="spellStart"/>
      <w:r w:rsidRPr="00B7762B">
        <w:rPr>
          <w:color w:val="000000"/>
        </w:rPr>
        <w:t>Kantar</w:t>
      </w:r>
      <w:proofErr w:type="spellEnd"/>
      <w:r w:rsidRPr="00B7762B">
        <w:rPr>
          <w:color w:val="000000"/>
        </w:rPr>
        <w:t>“ viešai skelbiamus duomenis (</w:t>
      </w:r>
      <w:hyperlink r:id="rId13" w:history="1">
        <w:r w:rsidRPr="00C33D88">
          <w:rPr>
            <w:i/>
          </w:rPr>
          <w:t>Radijo auditorijos tyrimas 2023 VASARA</w:t>
        </w:r>
        <w:r>
          <w:rPr>
            <w:i/>
          </w:rPr>
          <w:t xml:space="preserve"> </w:t>
        </w:r>
        <w:r w:rsidRPr="00C33D88">
          <w:rPr>
            <w:i/>
          </w:rPr>
          <w:t>– 2023 RUDUO</w:t>
        </w:r>
        <w:r w:rsidRPr="00C33D88">
          <w:t xml:space="preserve"> (</w:t>
        </w:r>
        <w:proofErr w:type="spellStart"/>
        <w:r w:rsidRPr="00C33D88">
          <w:t>kantar.lt</w:t>
        </w:r>
        <w:proofErr w:type="spellEnd"/>
        <w:r w:rsidRPr="00C33D88">
          <w:t>)</w:t>
        </w:r>
      </w:hyperlink>
      <w:r w:rsidRPr="00B7762B">
        <w:t xml:space="preserve">) </w:t>
      </w:r>
      <w:hyperlink r:id="rId14" w:history="1"/>
      <w:r w:rsidRPr="00B7762B">
        <w:rPr>
          <w:color w:val="000000"/>
        </w:rPr>
        <w:t>ir yra galimybė radijo programą klausytis ir internetu.</w:t>
      </w:r>
    </w:p>
    <w:p w14:paraId="278C43CC" w14:textId="77777777" w:rsidR="00864C37" w:rsidRPr="00B7762B" w:rsidRDefault="00864C37" w:rsidP="00864C37">
      <w:pPr>
        <w:ind w:firstLine="737"/>
        <w:jc w:val="both"/>
      </w:pPr>
      <w:r w:rsidRPr="00C33D88">
        <w:t>1</w:t>
      </w:r>
      <w:r>
        <w:t>7</w:t>
      </w:r>
      <w:r w:rsidRPr="00C33D88">
        <w:t>.</w:t>
      </w:r>
      <w:r w:rsidRPr="00B7762B">
        <w:rPr>
          <w:b/>
        </w:rPr>
        <w:t xml:space="preserve"> Rizikų valdymo plano parengimas</w:t>
      </w:r>
      <w:r>
        <w:rPr>
          <w:b/>
        </w:rPr>
        <w:t xml:space="preserve"> –</w:t>
      </w:r>
      <w:r w:rsidRPr="00B7762B">
        <w:t xml:space="preserve"> Teikėjas turi pateikti galimų rizikų valdymo planą, kuriame būtų įvard</w:t>
      </w:r>
      <w:r>
        <w:t>y</w:t>
      </w:r>
      <w:r w:rsidRPr="00B7762B">
        <w:t>tos:</w:t>
      </w:r>
    </w:p>
    <w:p w14:paraId="4B11BB75" w14:textId="77777777" w:rsidR="00864C37" w:rsidRPr="00B7762B" w:rsidRDefault="00864C37" w:rsidP="00864C37">
      <w:pPr>
        <w:pStyle w:val="ListParagraph"/>
        <w:spacing w:after="0" w:line="240" w:lineRule="auto"/>
        <w:ind w:left="0" w:firstLine="737"/>
        <w:jc w:val="both"/>
      </w:pPr>
      <w:r>
        <w:t xml:space="preserve">17.1. </w:t>
      </w:r>
      <w:r w:rsidRPr="00B7762B">
        <w:t>veiklos, kurioms gali kilti rizika;</w:t>
      </w:r>
    </w:p>
    <w:p w14:paraId="025142E3" w14:textId="77777777" w:rsidR="00864C37" w:rsidRPr="00B7762B" w:rsidRDefault="00864C37" w:rsidP="00864C37">
      <w:pPr>
        <w:pStyle w:val="ListParagraph"/>
        <w:spacing w:after="0" w:line="240" w:lineRule="auto"/>
        <w:ind w:left="0" w:firstLine="737"/>
        <w:jc w:val="both"/>
      </w:pPr>
      <w:r>
        <w:t xml:space="preserve">17.2. </w:t>
      </w:r>
      <w:r w:rsidRPr="00B7762B">
        <w:t>galimi rizikos šaltiniai ir priežastys;</w:t>
      </w:r>
    </w:p>
    <w:p w14:paraId="027FA79B" w14:textId="77777777" w:rsidR="00864C37" w:rsidRPr="00B7762B" w:rsidRDefault="00864C37" w:rsidP="00864C37">
      <w:pPr>
        <w:pStyle w:val="ListParagraph"/>
        <w:spacing w:after="0" w:line="240" w:lineRule="auto"/>
        <w:ind w:left="0" w:firstLine="737"/>
        <w:jc w:val="both"/>
      </w:pPr>
      <w:r>
        <w:t xml:space="preserve">17.3. </w:t>
      </w:r>
      <w:r w:rsidRPr="00B7762B">
        <w:t>nustatyta rizikos tikimybė ir poveikis;</w:t>
      </w:r>
    </w:p>
    <w:p w14:paraId="764D8E12" w14:textId="77777777" w:rsidR="00864C37" w:rsidRPr="00B7762B" w:rsidRDefault="00864C37" w:rsidP="00864C37">
      <w:pPr>
        <w:pStyle w:val="ListParagraph"/>
        <w:spacing w:after="0" w:line="240" w:lineRule="auto"/>
        <w:ind w:left="0" w:firstLine="737"/>
        <w:jc w:val="both"/>
      </w:pPr>
      <w:r>
        <w:t xml:space="preserve">17.4. </w:t>
      </w:r>
      <w:r w:rsidRPr="00B7762B">
        <w:t>pasiūlytos rizikos valdymo strategija ir priemonės.</w:t>
      </w:r>
    </w:p>
    <w:p w14:paraId="18503230" w14:textId="77777777" w:rsidR="00864C37" w:rsidRPr="00B7762B" w:rsidRDefault="00864C37" w:rsidP="00864C37">
      <w:pPr>
        <w:widowControl w:val="0"/>
        <w:tabs>
          <w:tab w:val="left" w:pos="993"/>
        </w:tabs>
        <w:ind w:firstLine="737"/>
        <w:jc w:val="both"/>
        <w:rPr>
          <w:lang w:eastAsia="zh-CN"/>
        </w:rPr>
      </w:pPr>
      <w:r w:rsidRPr="00C33D88">
        <w:rPr>
          <w:lang w:eastAsia="zh-CN"/>
        </w:rPr>
        <w:t>1</w:t>
      </w:r>
      <w:r>
        <w:rPr>
          <w:lang w:eastAsia="zh-CN"/>
        </w:rPr>
        <w:t>8</w:t>
      </w:r>
      <w:r w:rsidRPr="00C33D88">
        <w:rPr>
          <w:lang w:eastAsia="zh-CN"/>
        </w:rPr>
        <w:t>.</w:t>
      </w:r>
      <w:r w:rsidRPr="00B7762B">
        <w:rPr>
          <w:b/>
          <w:lang w:eastAsia="zh-CN"/>
        </w:rPr>
        <w:t xml:space="preserve"> Teikėjo pareigos</w:t>
      </w:r>
      <w:r w:rsidRPr="00B7762B">
        <w:rPr>
          <w:lang w:eastAsia="zh-CN"/>
        </w:rPr>
        <w:t>:</w:t>
      </w:r>
    </w:p>
    <w:p w14:paraId="57A20BC4" w14:textId="77777777" w:rsidR="00864C37" w:rsidRPr="00550521" w:rsidRDefault="00864C37" w:rsidP="00864C37">
      <w:pPr>
        <w:widowControl w:val="0"/>
        <w:tabs>
          <w:tab w:val="left" w:pos="993"/>
          <w:tab w:val="left" w:pos="1418"/>
        </w:tabs>
        <w:suppressAutoHyphens/>
        <w:ind w:firstLine="737"/>
        <w:jc w:val="both"/>
        <w:rPr>
          <w:rFonts w:eastAsia="Calibri"/>
          <w:spacing w:val="-2"/>
          <w:lang w:eastAsia="zh-CN"/>
        </w:rPr>
      </w:pPr>
      <w:r w:rsidRPr="00550521">
        <w:rPr>
          <w:spacing w:val="-2"/>
          <w:lang w:eastAsia="zh-CN"/>
        </w:rPr>
        <w:t xml:space="preserve">19.1. </w:t>
      </w:r>
      <w:r w:rsidRPr="00550521">
        <w:rPr>
          <w:rFonts w:eastAsia="Calibri"/>
          <w:spacing w:val="-2"/>
          <w:lang w:eastAsia="zh-CN"/>
        </w:rPr>
        <w:t>užtikrinti, kad būtų gautas filmuojamų / fotografuojamų asmenų, kurių atvaizdai gali būti naudojami viešinimo kampanijoje, sutikimas skelbti su jais susijusią vaizdinę ar garsinę medžiagą;</w:t>
      </w:r>
    </w:p>
    <w:p w14:paraId="7EAA3E1C" w14:textId="77777777" w:rsidR="00864C37" w:rsidRPr="00B7762B" w:rsidRDefault="00864C37" w:rsidP="00864C37">
      <w:pPr>
        <w:widowControl w:val="0"/>
        <w:tabs>
          <w:tab w:val="left" w:pos="993"/>
          <w:tab w:val="left" w:pos="1418"/>
        </w:tabs>
        <w:suppressAutoHyphens/>
        <w:ind w:firstLine="737"/>
        <w:jc w:val="both"/>
        <w:rPr>
          <w:rFonts w:eastAsia="Calibri"/>
          <w:lang w:eastAsia="zh-CN"/>
        </w:rPr>
      </w:pPr>
      <w:r w:rsidRPr="002743D8">
        <w:rPr>
          <w:lang w:eastAsia="zh-CN"/>
        </w:rPr>
        <w:t>1</w:t>
      </w:r>
      <w:r>
        <w:rPr>
          <w:lang w:eastAsia="zh-CN"/>
        </w:rPr>
        <w:t>8</w:t>
      </w:r>
      <w:r w:rsidRPr="002743D8">
        <w:rPr>
          <w:lang w:eastAsia="zh-CN"/>
        </w:rPr>
        <w:t>.</w:t>
      </w:r>
      <w:r>
        <w:rPr>
          <w:lang w:eastAsia="zh-CN"/>
        </w:rPr>
        <w:t xml:space="preserve">2. </w:t>
      </w:r>
      <w:r w:rsidRPr="00B7762B">
        <w:rPr>
          <w:rFonts w:eastAsia="Calibri"/>
          <w:lang w:eastAsia="zh-CN"/>
        </w:rPr>
        <w:t xml:space="preserve">užtikrinti, kad nebūtų pažeistos autorių teisės, o į pasiūlymo kainą (įkainius) privalo įskaičiuoti galimą autorių teisėmis saugomo turinio panaudojimą medžiagai, kuriamai </w:t>
      </w:r>
      <w:r>
        <w:rPr>
          <w:rFonts w:eastAsia="Calibri"/>
          <w:lang w:eastAsia="zh-CN"/>
        </w:rPr>
        <w:t>K</w:t>
      </w:r>
      <w:r w:rsidRPr="00B7762B">
        <w:rPr>
          <w:rFonts w:eastAsia="Calibri"/>
          <w:lang w:eastAsia="zh-CN"/>
        </w:rPr>
        <w:t>ampanijos metu;</w:t>
      </w:r>
    </w:p>
    <w:p w14:paraId="641DA531" w14:textId="77777777" w:rsidR="00864C37" w:rsidRPr="00B7762B" w:rsidRDefault="00864C37" w:rsidP="00864C37">
      <w:pPr>
        <w:widowControl w:val="0"/>
        <w:tabs>
          <w:tab w:val="left" w:pos="993"/>
        </w:tabs>
        <w:suppressAutoHyphens/>
        <w:ind w:firstLine="737"/>
        <w:jc w:val="both"/>
        <w:rPr>
          <w:rFonts w:eastAsia="Calibri"/>
          <w:lang w:eastAsia="zh-CN"/>
        </w:rPr>
      </w:pPr>
      <w:r w:rsidRPr="002743D8">
        <w:rPr>
          <w:lang w:eastAsia="zh-CN"/>
        </w:rPr>
        <w:t>1</w:t>
      </w:r>
      <w:r>
        <w:rPr>
          <w:lang w:eastAsia="zh-CN"/>
        </w:rPr>
        <w:t>8</w:t>
      </w:r>
      <w:r w:rsidRPr="002743D8">
        <w:rPr>
          <w:lang w:eastAsia="zh-CN"/>
        </w:rPr>
        <w:t>.</w:t>
      </w:r>
      <w:r>
        <w:rPr>
          <w:lang w:eastAsia="zh-CN"/>
        </w:rPr>
        <w:t xml:space="preserve">3. </w:t>
      </w:r>
      <w:r w:rsidRPr="00B7762B">
        <w:rPr>
          <w:rFonts w:eastAsia="Calibri"/>
          <w:lang w:eastAsia="zh-CN"/>
        </w:rPr>
        <w:t>įsipareigoti savo lėšomis atlyginti visus nuostolius, atsiradusius dėl trečiųjų asmenų autorių teisių pažeidimo;</w:t>
      </w:r>
    </w:p>
    <w:p w14:paraId="60572DBA" w14:textId="77777777" w:rsidR="00864C37" w:rsidRPr="00B7762B" w:rsidRDefault="00864C37" w:rsidP="00864C37">
      <w:pPr>
        <w:widowControl w:val="0"/>
        <w:tabs>
          <w:tab w:val="left" w:pos="993"/>
        </w:tabs>
        <w:suppressAutoHyphens/>
        <w:ind w:firstLine="737"/>
        <w:jc w:val="both"/>
        <w:rPr>
          <w:rFonts w:eastAsia="Calibri"/>
          <w:color w:val="000000"/>
          <w:lang w:eastAsia="zh-CN"/>
        </w:rPr>
      </w:pPr>
      <w:r w:rsidRPr="002743D8">
        <w:rPr>
          <w:lang w:eastAsia="zh-CN"/>
        </w:rPr>
        <w:t>1</w:t>
      </w:r>
      <w:r>
        <w:rPr>
          <w:lang w:eastAsia="zh-CN"/>
        </w:rPr>
        <w:t>8</w:t>
      </w:r>
      <w:r w:rsidRPr="002743D8">
        <w:rPr>
          <w:lang w:eastAsia="zh-CN"/>
        </w:rPr>
        <w:t>.</w:t>
      </w:r>
      <w:r>
        <w:rPr>
          <w:lang w:eastAsia="zh-CN"/>
        </w:rPr>
        <w:t xml:space="preserve">4. </w:t>
      </w:r>
      <w:r w:rsidRPr="00B7762B">
        <w:rPr>
          <w:rFonts w:eastAsia="Calibri"/>
          <w:color w:val="000000"/>
          <w:lang w:eastAsia="zh-CN"/>
        </w:rPr>
        <w:t xml:space="preserve">užtikrinti, kad teikiant paslaugą nebūtų pažeidžiami asmens duomenų tvarkymo reikalavimai; </w:t>
      </w:r>
    </w:p>
    <w:p w14:paraId="0B822C1D" w14:textId="77777777" w:rsidR="00864C37" w:rsidRPr="00B7762B" w:rsidRDefault="00864C37" w:rsidP="00864C37">
      <w:pPr>
        <w:widowControl w:val="0"/>
        <w:tabs>
          <w:tab w:val="left" w:pos="993"/>
        </w:tabs>
        <w:suppressAutoHyphens/>
        <w:ind w:firstLine="737"/>
        <w:jc w:val="both"/>
        <w:rPr>
          <w:rFonts w:eastAsia="Calibri"/>
          <w:lang w:eastAsia="zh-CN"/>
        </w:rPr>
      </w:pPr>
      <w:r w:rsidRPr="002743D8">
        <w:rPr>
          <w:lang w:eastAsia="zh-CN"/>
        </w:rPr>
        <w:t>1</w:t>
      </w:r>
      <w:r>
        <w:rPr>
          <w:lang w:eastAsia="zh-CN"/>
        </w:rPr>
        <w:t>8</w:t>
      </w:r>
      <w:r w:rsidRPr="002743D8">
        <w:rPr>
          <w:lang w:eastAsia="zh-CN"/>
        </w:rPr>
        <w:t>.</w:t>
      </w:r>
      <w:r>
        <w:rPr>
          <w:lang w:eastAsia="zh-CN"/>
        </w:rPr>
        <w:t xml:space="preserve">5. </w:t>
      </w:r>
      <w:r w:rsidRPr="00B7762B">
        <w:rPr>
          <w:rFonts w:eastAsia="Calibri"/>
          <w:lang w:eastAsia="zh-CN"/>
        </w:rPr>
        <w:t>užtikrinti, kad būtų laikomasi Lietuvos Respublikos nepilnamečių apsaugos nuo neigiamo viešosios informacijos poveikio įstatymo, Lietuvos Respublikos visuomenės informavimo įstatymo, Lietuvos žurnalistų ir leidėjų etikos kodekso ir kitų norminių teisės aktų, susijusių su visuomenės informavimu ir viešosios informacijos skleidimu, reikalavimų;</w:t>
      </w:r>
    </w:p>
    <w:p w14:paraId="1BE30B76" w14:textId="77777777" w:rsidR="00864C37" w:rsidRPr="00B7762B" w:rsidRDefault="00864C37" w:rsidP="00864C37">
      <w:pPr>
        <w:widowControl w:val="0"/>
        <w:tabs>
          <w:tab w:val="left" w:pos="993"/>
        </w:tabs>
        <w:suppressAutoHyphens/>
        <w:ind w:firstLine="737"/>
        <w:jc w:val="both"/>
        <w:rPr>
          <w:rFonts w:eastAsia="Calibri"/>
          <w:lang w:eastAsia="zh-CN"/>
        </w:rPr>
      </w:pPr>
      <w:r w:rsidRPr="002743D8">
        <w:rPr>
          <w:lang w:eastAsia="zh-CN"/>
        </w:rPr>
        <w:t>1</w:t>
      </w:r>
      <w:r>
        <w:rPr>
          <w:lang w:eastAsia="zh-CN"/>
        </w:rPr>
        <w:t>8</w:t>
      </w:r>
      <w:r w:rsidRPr="002743D8">
        <w:rPr>
          <w:lang w:eastAsia="zh-CN"/>
        </w:rPr>
        <w:t>.</w:t>
      </w:r>
      <w:r>
        <w:rPr>
          <w:lang w:eastAsia="zh-CN"/>
        </w:rPr>
        <w:t xml:space="preserve">6. </w:t>
      </w:r>
      <w:r w:rsidRPr="00B7762B">
        <w:rPr>
          <w:rFonts w:eastAsia="Calibri"/>
          <w:lang w:eastAsia="zh-CN"/>
        </w:rPr>
        <w:t xml:space="preserve">užtikrinti, kad išimtinės autoriaus ir (ar) gretutinės turtinės teisės ir kitos intelektualinės ar pramoninės nuosavybės teisės į sukurtą </w:t>
      </w:r>
      <w:r>
        <w:rPr>
          <w:rFonts w:eastAsia="Calibri"/>
          <w:lang w:eastAsia="zh-CN"/>
        </w:rPr>
        <w:t>K</w:t>
      </w:r>
      <w:r w:rsidRPr="00B7762B">
        <w:rPr>
          <w:rFonts w:eastAsia="Calibri"/>
          <w:lang w:eastAsia="zh-CN"/>
        </w:rPr>
        <w:t>ampanijos medžiagą būtų perduodamos Perkančiajai organizacijai visam jų galiojimo laikotarpiui, teisės perduodamos neatlygintinai;</w:t>
      </w:r>
    </w:p>
    <w:p w14:paraId="703B66CF" w14:textId="77777777" w:rsidR="00864C37" w:rsidRPr="00B7762B" w:rsidRDefault="00864C37" w:rsidP="00864C37">
      <w:pPr>
        <w:widowControl w:val="0"/>
        <w:tabs>
          <w:tab w:val="left" w:pos="993"/>
        </w:tabs>
        <w:suppressAutoHyphens/>
        <w:ind w:firstLine="737"/>
        <w:jc w:val="both"/>
        <w:rPr>
          <w:rFonts w:eastAsia="Calibri"/>
          <w:lang w:eastAsia="zh-CN"/>
        </w:rPr>
      </w:pPr>
      <w:r w:rsidRPr="002743D8">
        <w:rPr>
          <w:lang w:eastAsia="zh-CN"/>
        </w:rPr>
        <w:t>1</w:t>
      </w:r>
      <w:r>
        <w:rPr>
          <w:lang w:eastAsia="zh-CN"/>
        </w:rPr>
        <w:t>8</w:t>
      </w:r>
      <w:r w:rsidRPr="002743D8">
        <w:rPr>
          <w:lang w:eastAsia="zh-CN"/>
        </w:rPr>
        <w:t>.</w:t>
      </w:r>
      <w:r>
        <w:rPr>
          <w:lang w:eastAsia="zh-CN"/>
        </w:rPr>
        <w:t>7. K</w:t>
      </w:r>
      <w:r w:rsidRPr="00B7762B">
        <w:rPr>
          <w:rFonts w:eastAsia="Calibri"/>
          <w:lang w:eastAsia="zh-CN"/>
        </w:rPr>
        <w:t>ampanijai parengtos medžiagos nenaudoti be Perkančiosios organizacijos rašytinio sutikimo;</w:t>
      </w:r>
    </w:p>
    <w:p w14:paraId="31E41533" w14:textId="77777777" w:rsidR="00864C37" w:rsidRPr="00B7762B" w:rsidRDefault="00864C37" w:rsidP="00864C37">
      <w:pPr>
        <w:widowControl w:val="0"/>
        <w:tabs>
          <w:tab w:val="left" w:pos="993"/>
        </w:tabs>
        <w:suppressAutoHyphens/>
        <w:ind w:firstLine="737"/>
        <w:jc w:val="both"/>
        <w:rPr>
          <w:rFonts w:eastAsia="Calibri"/>
          <w:lang w:eastAsia="zh-CN"/>
        </w:rPr>
      </w:pPr>
      <w:r w:rsidRPr="002743D8">
        <w:rPr>
          <w:lang w:eastAsia="zh-CN"/>
        </w:rPr>
        <w:t>1</w:t>
      </w:r>
      <w:r>
        <w:rPr>
          <w:lang w:eastAsia="zh-CN"/>
        </w:rPr>
        <w:t>8</w:t>
      </w:r>
      <w:r w:rsidRPr="002743D8">
        <w:rPr>
          <w:lang w:eastAsia="zh-CN"/>
        </w:rPr>
        <w:t>.</w:t>
      </w:r>
      <w:r>
        <w:rPr>
          <w:lang w:eastAsia="zh-CN"/>
        </w:rPr>
        <w:t xml:space="preserve">8. </w:t>
      </w:r>
      <w:r w:rsidRPr="00B7762B">
        <w:rPr>
          <w:rFonts w:eastAsia="Calibri"/>
          <w:lang w:eastAsia="zh-CN"/>
        </w:rPr>
        <w:t>visus kūrybinius sprendimus suderinti su Perkančiąja organizacija;</w:t>
      </w:r>
    </w:p>
    <w:p w14:paraId="160E2510" w14:textId="77777777" w:rsidR="00864C37" w:rsidRPr="00B7762B" w:rsidRDefault="00864C37" w:rsidP="00864C37">
      <w:pPr>
        <w:widowControl w:val="0"/>
        <w:tabs>
          <w:tab w:val="left" w:pos="993"/>
        </w:tabs>
        <w:suppressAutoHyphens/>
        <w:ind w:firstLine="737"/>
        <w:jc w:val="both"/>
        <w:rPr>
          <w:rFonts w:eastAsia="Calibri"/>
          <w:lang w:eastAsia="zh-CN"/>
        </w:rPr>
      </w:pPr>
      <w:r w:rsidRPr="002743D8">
        <w:rPr>
          <w:lang w:eastAsia="zh-CN"/>
        </w:rPr>
        <w:t>1</w:t>
      </w:r>
      <w:r>
        <w:rPr>
          <w:lang w:eastAsia="zh-CN"/>
        </w:rPr>
        <w:t>8</w:t>
      </w:r>
      <w:r w:rsidRPr="002743D8">
        <w:rPr>
          <w:lang w:eastAsia="zh-CN"/>
        </w:rPr>
        <w:t>.</w:t>
      </w:r>
      <w:r>
        <w:rPr>
          <w:lang w:eastAsia="zh-CN"/>
        </w:rPr>
        <w:t xml:space="preserve">9. </w:t>
      </w:r>
      <w:r w:rsidRPr="00B7762B">
        <w:rPr>
          <w:rFonts w:eastAsia="Calibri"/>
          <w:lang w:eastAsia="zh-CN"/>
        </w:rPr>
        <w:t>visuose vizualinio turinio produktuose naudoti</w:t>
      </w:r>
      <w:r w:rsidRPr="00B7762B">
        <w:t xml:space="preserve"> Perkančiosios organizacijos</w:t>
      </w:r>
      <w:r>
        <w:t xml:space="preserve"> ar jos nurodytų partnerių</w:t>
      </w:r>
      <w:r w:rsidRPr="00B7762B">
        <w:t xml:space="preserve"> logotip</w:t>
      </w:r>
      <w:r>
        <w:t>us</w:t>
      </w:r>
      <w:r w:rsidRPr="00B7762B">
        <w:t xml:space="preserve">; </w:t>
      </w:r>
    </w:p>
    <w:p w14:paraId="37B0A0FE" w14:textId="77777777" w:rsidR="00864C37" w:rsidRPr="00B7762B" w:rsidRDefault="00864C37" w:rsidP="00864C37">
      <w:pPr>
        <w:widowControl w:val="0"/>
        <w:tabs>
          <w:tab w:val="left" w:pos="993"/>
        </w:tabs>
        <w:suppressAutoHyphens/>
        <w:ind w:firstLine="737"/>
        <w:jc w:val="both"/>
        <w:rPr>
          <w:rFonts w:eastAsia="Calibri"/>
          <w:lang w:eastAsia="zh-CN"/>
        </w:rPr>
      </w:pPr>
      <w:r w:rsidRPr="002743D8">
        <w:rPr>
          <w:lang w:eastAsia="zh-CN"/>
        </w:rPr>
        <w:t>1</w:t>
      </w:r>
      <w:r>
        <w:rPr>
          <w:lang w:eastAsia="zh-CN"/>
        </w:rPr>
        <w:t>8</w:t>
      </w:r>
      <w:r w:rsidRPr="002743D8">
        <w:rPr>
          <w:lang w:eastAsia="zh-CN"/>
        </w:rPr>
        <w:t>.</w:t>
      </w:r>
      <w:r>
        <w:rPr>
          <w:lang w:eastAsia="zh-CN"/>
        </w:rPr>
        <w:t xml:space="preserve">10. </w:t>
      </w:r>
      <w:r w:rsidRPr="00B7762B">
        <w:rPr>
          <w:rFonts w:eastAsia="Calibri"/>
          <w:lang w:eastAsia="zh-CN"/>
        </w:rPr>
        <w:t xml:space="preserve">laikytis aplinkosaugos reikalavimų: mažinti popieriaus naudojimą, atsisakyti nebūtino </w:t>
      </w:r>
      <w:r w:rsidRPr="00B7762B">
        <w:rPr>
          <w:rFonts w:eastAsia="Calibri"/>
          <w:lang w:eastAsia="zh-CN"/>
        </w:rPr>
        <w:lastRenderedPageBreak/>
        <w:t>dokumentų kopijavimo ir spausdinimo, rengiamą dokumentaciją, paslaugos perdavimo–priėmimo aktus pateikti tik elektroniniu formatu, visus dokumentus ir paslaugos perdavimo–priėmimo aktus pasirašyti elektroniniu parašu. Esant būtinybei spausdinti, naudoti perdirbtą popierių, kuris atitinka minimalius aplinkos apsaugos kriterijus, patvirtintus Lietuvos Respublikos aplinkos ministro 2011</w:t>
      </w:r>
      <w:r>
        <w:rPr>
          <w:rFonts w:eastAsia="Calibri"/>
          <w:lang w:eastAsia="zh-CN"/>
        </w:rPr>
        <w:t> </w:t>
      </w:r>
      <w:r w:rsidRPr="00B7762B">
        <w:rPr>
          <w:rFonts w:eastAsia="Calibri"/>
          <w:lang w:eastAsia="zh-CN"/>
        </w:rPr>
        <w:t>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E1D035F" w14:textId="77777777" w:rsidR="00864C37" w:rsidRDefault="00864C37" w:rsidP="00864C37">
      <w:pPr>
        <w:pStyle w:val="ListParagraph"/>
        <w:spacing w:line="240" w:lineRule="auto"/>
        <w:ind w:left="0"/>
        <w:jc w:val="center"/>
        <w:rPr>
          <w:b/>
          <w:color w:val="000000"/>
        </w:rPr>
      </w:pPr>
    </w:p>
    <w:p w14:paraId="0A1717DA" w14:textId="77777777" w:rsidR="00864C37" w:rsidRPr="00B7762B" w:rsidRDefault="00864C37" w:rsidP="00864C37">
      <w:pPr>
        <w:jc w:val="center"/>
        <w:rPr>
          <w:b/>
          <w:color w:val="000000"/>
        </w:rPr>
      </w:pPr>
    </w:p>
    <w:p w14:paraId="32FAAC7C" w14:textId="77777777" w:rsidR="00864C37" w:rsidRDefault="00864C37" w:rsidP="00864C37">
      <w:pPr>
        <w:pStyle w:val="ListParagraph"/>
        <w:spacing w:line="240" w:lineRule="auto"/>
        <w:ind w:left="0"/>
        <w:jc w:val="center"/>
        <w:rPr>
          <w:b/>
        </w:rPr>
      </w:pPr>
      <w:r>
        <w:rPr>
          <w:b/>
        </w:rPr>
        <w:t xml:space="preserve">IV SKYRIUS </w:t>
      </w:r>
    </w:p>
    <w:p w14:paraId="55B7E3EB" w14:textId="77777777" w:rsidR="00864C37" w:rsidRPr="00C33D88" w:rsidRDefault="00864C37" w:rsidP="00864C37">
      <w:pPr>
        <w:jc w:val="center"/>
        <w:rPr>
          <w:b/>
          <w:color w:val="000000"/>
        </w:rPr>
      </w:pPr>
      <w:r w:rsidRPr="00C33D88">
        <w:rPr>
          <w:b/>
          <w:color w:val="000000"/>
        </w:rPr>
        <w:t>BENDRIEJI REIKALAVIMAI</w:t>
      </w:r>
    </w:p>
    <w:p w14:paraId="0AAF842B" w14:textId="77777777" w:rsidR="00864C37" w:rsidRPr="00B7762B" w:rsidRDefault="00864C37" w:rsidP="00864C37">
      <w:pPr>
        <w:pStyle w:val="Body"/>
        <w:widowControl/>
        <w:tabs>
          <w:tab w:val="left" w:pos="993"/>
        </w:tabs>
        <w:jc w:val="both"/>
        <w:rPr>
          <w:rFonts w:cs="Times New Roman"/>
          <w:color w:val="auto"/>
          <w:sz w:val="24"/>
          <w:szCs w:val="24"/>
        </w:rPr>
      </w:pPr>
    </w:p>
    <w:p w14:paraId="0A6E1847" w14:textId="77777777" w:rsidR="00864C37" w:rsidRPr="00B7762B" w:rsidRDefault="00864C37" w:rsidP="00864C37">
      <w:pPr>
        <w:pStyle w:val="Body"/>
        <w:widowControl/>
        <w:tabs>
          <w:tab w:val="left" w:pos="993"/>
        </w:tabs>
        <w:ind w:firstLine="737"/>
        <w:jc w:val="both"/>
        <w:rPr>
          <w:rFonts w:cs="Times New Roman"/>
          <w:color w:val="auto"/>
          <w:sz w:val="24"/>
          <w:szCs w:val="24"/>
        </w:rPr>
      </w:pPr>
      <w:r>
        <w:rPr>
          <w:rFonts w:cs="Times New Roman"/>
          <w:color w:val="auto"/>
          <w:sz w:val="24"/>
          <w:szCs w:val="24"/>
        </w:rPr>
        <w:t xml:space="preserve">19. </w:t>
      </w:r>
      <w:r w:rsidRPr="00B7762B">
        <w:rPr>
          <w:rFonts w:cs="Times New Roman"/>
          <w:color w:val="auto"/>
          <w:sz w:val="24"/>
          <w:szCs w:val="24"/>
        </w:rPr>
        <w:t xml:space="preserve">Perkančioji organizacija turi teisę su Teikėju derinti, tikslinti ir, prireikus, </w:t>
      </w:r>
      <w:r>
        <w:rPr>
          <w:rFonts w:cs="Times New Roman"/>
          <w:color w:val="auto"/>
          <w:sz w:val="24"/>
          <w:szCs w:val="24"/>
        </w:rPr>
        <w:t>prašyti</w:t>
      </w:r>
      <w:r w:rsidRPr="00B7762B">
        <w:rPr>
          <w:rFonts w:cs="Times New Roman"/>
          <w:color w:val="auto"/>
          <w:sz w:val="24"/>
          <w:szCs w:val="24"/>
        </w:rPr>
        <w:t xml:space="preserve"> Teikėjo </w:t>
      </w:r>
      <w:r>
        <w:rPr>
          <w:rFonts w:cs="Times New Roman"/>
          <w:color w:val="auto"/>
          <w:sz w:val="24"/>
          <w:szCs w:val="24"/>
        </w:rPr>
        <w:t xml:space="preserve">koreguoti </w:t>
      </w:r>
      <w:r w:rsidRPr="00B7762B">
        <w:rPr>
          <w:rFonts w:cs="Times New Roman"/>
          <w:color w:val="auto"/>
          <w:sz w:val="24"/>
          <w:szCs w:val="24"/>
        </w:rPr>
        <w:t xml:space="preserve">pirminį pasiūlymą pagal </w:t>
      </w:r>
      <w:r>
        <w:rPr>
          <w:rFonts w:cs="Times New Roman"/>
          <w:color w:val="auto"/>
          <w:sz w:val="24"/>
          <w:szCs w:val="24"/>
        </w:rPr>
        <w:t xml:space="preserve">Perkančiosios organizacijos </w:t>
      </w:r>
      <w:r w:rsidRPr="00B7762B">
        <w:rPr>
          <w:rFonts w:cs="Times New Roman"/>
          <w:color w:val="auto"/>
          <w:sz w:val="24"/>
          <w:szCs w:val="24"/>
        </w:rPr>
        <w:t xml:space="preserve">poreikį. </w:t>
      </w:r>
    </w:p>
    <w:p w14:paraId="3CA6072D" w14:textId="77777777" w:rsidR="00864C37" w:rsidRPr="00B7762B" w:rsidRDefault="00864C37" w:rsidP="00864C37">
      <w:pPr>
        <w:pStyle w:val="ListParagraph"/>
        <w:spacing w:after="0" w:line="240" w:lineRule="auto"/>
        <w:ind w:left="0" w:firstLine="737"/>
        <w:jc w:val="both"/>
        <w:rPr>
          <w:color w:val="000000"/>
        </w:rPr>
      </w:pPr>
      <w:r>
        <w:rPr>
          <w:color w:val="000000"/>
        </w:rPr>
        <w:t>20</w:t>
      </w:r>
      <w:r w:rsidRPr="00B7762B">
        <w:rPr>
          <w:color w:val="000000"/>
        </w:rPr>
        <w:t>. Kampanijos įgyvendinimo laikotarpiu visų veiklų / priemonių turinys, vizualiniai sprendimai ir viešinimo planas turi būti derinami su Perkančiąja organizacija tol, kol gaunamas Perkančiosios organizacijos pritarimas.</w:t>
      </w:r>
    </w:p>
    <w:p w14:paraId="486E29B5" w14:textId="77777777" w:rsidR="00864C37" w:rsidRPr="00B7762B" w:rsidRDefault="00864C37" w:rsidP="00864C37">
      <w:pPr>
        <w:pStyle w:val="ListParagraph"/>
        <w:spacing w:after="0" w:line="240" w:lineRule="auto"/>
        <w:ind w:left="0" w:firstLine="737"/>
        <w:jc w:val="both"/>
        <w:rPr>
          <w:color w:val="000000"/>
        </w:rPr>
      </w:pPr>
      <w:r>
        <w:rPr>
          <w:color w:val="000000"/>
        </w:rPr>
        <w:t>21</w:t>
      </w:r>
      <w:r w:rsidRPr="00B7762B">
        <w:rPr>
          <w:color w:val="000000"/>
        </w:rPr>
        <w:t xml:space="preserve">. Įgyvendinus Kampaniją, </w:t>
      </w:r>
      <w:r>
        <w:rPr>
          <w:color w:val="000000"/>
        </w:rPr>
        <w:t>T</w:t>
      </w:r>
      <w:r w:rsidRPr="00B7762B">
        <w:rPr>
          <w:color w:val="000000"/>
        </w:rPr>
        <w:t>eikėjas turi pateikti Perkančiajai organizacijai ataskaitą, kurioje turi būti pateiktas detalus aprašymas, kaip įgyvendinta Kampanijos idėja, taip pat nurodyti pasiekti rezultatai. Esant poreikiui, Perkančioji organizacija gali prašyti papildyti ataskaitą, jeigu aprašymas nėra išsamus ar trūksta įrodymų apie įvykdytą</w:t>
      </w:r>
      <w:r>
        <w:rPr>
          <w:color w:val="000000"/>
        </w:rPr>
        <w:t xml:space="preserve"> </w:t>
      </w:r>
      <w:r w:rsidRPr="00B7762B">
        <w:rPr>
          <w:color w:val="000000"/>
        </w:rPr>
        <w:t>(-</w:t>
      </w:r>
      <w:proofErr w:type="spellStart"/>
      <w:r w:rsidRPr="00B7762B">
        <w:rPr>
          <w:color w:val="000000"/>
        </w:rPr>
        <w:t>as</w:t>
      </w:r>
      <w:proofErr w:type="spellEnd"/>
      <w:r w:rsidRPr="00B7762B">
        <w:rPr>
          <w:color w:val="000000"/>
        </w:rPr>
        <w:t>) veiklą</w:t>
      </w:r>
      <w:r>
        <w:rPr>
          <w:color w:val="000000"/>
        </w:rPr>
        <w:t xml:space="preserve"> </w:t>
      </w:r>
      <w:r w:rsidRPr="00B7762B">
        <w:rPr>
          <w:color w:val="000000"/>
        </w:rPr>
        <w:t>(-</w:t>
      </w:r>
      <w:proofErr w:type="spellStart"/>
      <w:r w:rsidRPr="00B7762B">
        <w:rPr>
          <w:color w:val="000000"/>
        </w:rPr>
        <w:t>as</w:t>
      </w:r>
      <w:proofErr w:type="spellEnd"/>
      <w:r w:rsidRPr="00B7762B">
        <w:rPr>
          <w:color w:val="000000"/>
        </w:rPr>
        <w:t>) / priemonę</w:t>
      </w:r>
      <w:r>
        <w:rPr>
          <w:color w:val="000000"/>
        </w:rPr>
        <w:t xml:space="preserve"> </w:t>
      </w:r>
      <w:r w:rsidRPr="00B7762B">
        <w:rPr>
          <w:color w:val="000000"/>
        </w:rPr>
        <w:t>(-</w:t>
      </w:r>
      <w:proofErr w:type="spellStart"/>
      <w:r w:rsidRPr="00B7762B">
        <w:rPr>
          <w:color w:val="000000"/>
        </w:rPr>
        <w:t>es</w:t>
      </w:r>
      <w:proofErr w:type="spellEnd"/>
      <w:r w:rsidRPr="00B7762B">
        <w:rPr>
          <w:color w:val="000000"/>
        </w:rPr>
        <w:t>).</w:t>
      </w:r>
    </w:p>
    <w:p w14:paraId="4542CEDC" w14:textId="77777777" w:rsidR="00864C37" w:rsidRDefault="00864C37" w:rsidP="00864C37">
      <w:pPr>
        <w:pStyle w:val="Body"/>
        <w:widowControl/>
        <w:tabs>
          <w:tab w:val="left" w:pos="993"/>
        </w:tabs>
        <w:ind w:firstLine="737"/>
        <w:jc w:val="both"/>
        <w:rPr>
          <w:rFonts w:cs="Times New Roman"/>
          <w:color w:val="auto"/>
          <w:sz w:val="24"/>
          <w:szCs w:val="24"/>
        </w:rPr>
      </w:pPr>
      <w:r>
        <w:rPr>
          <w:rFonts w:cs="Times New Roman"/>
          <w:color w:val="auto"/>
          <w:sz w:val="24"/>
          <w:szCs w:val="24"/>
        </w:rPr>
        <w:t>22</w:t>
      </w:r>
      <w:r w:rsidRPr="00B7762B">
        <w:rPr>
          <w:rFonts w:cs="Times New Roman"/>
          <w:color w:val="auto"/>
          <w:sz w:val="24"/>
          <w:szCs w:val="24"/>
        </w:rPr>
        <w:t>. Pasirašius paslaugos teikimo sutartį, Teikėjas turi</w:t>
      </w:r>
      <w:r w:rsidRPr="00B7762B">
        <w:rPr>
          <w:rFonts w:cs="Times New Roman"/>
          <w:b/>
          <w:color w:val="auto"/>
          <w:sz w:val="24"/>
          <w:szCs w:val="24"/>
        </w:rPr>
        <w:t xml:space="preserve"> </w:t>
      </w:r>
      <w:r w:rsidRPr="00864C37">
        <w:rPr>
          <w:rFonts w:eastAsia="Calibri" w:cs="Times New Roman"/>
          <w:sz w:val="24"/>
          <w:szCs w:val="24"/>
          <w:lang w:eastAsia="en-US"/>
        </w:rPr>
        <w:t>per 3 darbo dienas nuo sutarties įsigaliojimo</w:t>
      </w:r>
      <w:r w:rsidRPr="00B7762B">
        <w:rPr>
          <w:rFonts w:cs="Times New Roman"/>
          <w:color w:val="auto"/>
          <w:sz w:val="24"/>
          <w:szCs w:val="24"/>
        </w:rPr>
        <w:t xml:space="preserve"> susitikti su Perkančiosios organizacijos atstovais ir aptarti Kampanijos pasiūlymą ir įgyvendinimo planą. Po susitikimo su Perkančiąja organizacija Teikėjas per 3 d. d. pateikia detalų Kampanijos parengimo ir įgyvendinimo veiksmų grafiką.</w:t>
      </w:r>
    </w:p>
    <w:p w14:paraId="2F069A0D" w14:textId="77777777" w:rsidR="00864C37" w:rsidRPr="00B7762B" w:rsidRDefault="00864C37" w:rsidP="00864C37">
      <w:pPr>
        <w:pStyle w:val="Body"/>
        <w:widowControl/>
        <w:tabs>
          <w:tab w:val="left" w:pos="993"/>
        </w:tabs>
        <w:jc w:val="both"/>
        <w:rPr>
          <w:rFonts w:cs="Times New Roman"/>
          <w:color w:val="auto"/>
          <w:sz w:val="24"/>
          <w:szCs w:val="24"/>
        </w:rPr>
      </w:pPr>
    </w:p>
    <w:p w14:paraId="2B50AD2E" w14:textId="77777777" w:rsidR="00864C37" w:rsidRDefault="00864C37" w:rsidP="00864C37">
      <w:pPr>
        <w:pStyle w:val="ListParagraph"/>
        <w:spacing w:line="240" w:lineRule="auto"/>
        <w:ind w:left="0"/>
        <w:jc w:val="center"/>
        <w:rPr>
          <w:b/>
        </w:rPr>
      </w:pPr>
      <w:r>
        <w:rPr>
          <w:b/>
        </w:rPr>
        <w:t xml:space="preserve">V SKYRIUS </w:t>
      </w:r>
    </w:p>
    <w:p w14:paraId="511089FD" w14:textId="77777777" w:rsidR="00864C37" w:rsidRDefault="00864C37" w:rsidP="00864C37">
      <w:pPr>
        <w:tabs>
          <w:tab w:val="left" w:pos="3645"/>
        </w:tabs>
        <w:jc w:val="center"/>
        <w:rPr>
          <w:b/>
        </w:rPr>
      </w:pPr>
      <w:r w:rsidRPr="00B7762B">
        <w:rPr>
          <w:b/>
        </w:rPr>
        <w:t>TECHNINIO PASIŪLYMO TURINYS</w:t>
      </w:r>
    </w:p>
    <w:p w14:paraId="028A854E" w14:textId="77777777" w:rsidR="00864C37" w:rsidRPr="00B7762B" w:rsidRDefault="00864C37" w:rsidP="00864C37">
      <w:pPr>
        <w:tabs>
          <w:tab w:val="left" w:pos="3645"/>
        </w:tabs>
        <w:jc w:val="center"/>
        <w:rPr>
          <w:b/>
        </w:rPr>
      </w:pPr>
    </w:p>
    <w:p w14:paraId="1728C560" w14:textId="77777777" w:rsidR="00864C37" w:rsidRPr="00B7762B" w:rsidRDefault="00864C37" w:rsidP="00864C37">
      <w:pPr>
        <w:tabs>
          <w:tab w:val="left" w:pos="3645"/>
        </w:tabs>
        <w:ind w:firstLine="737"/>
        <w:jc w:val="both"/>
      </w:pPr>
      <w:r>
        <w:t>23</w:t>
      </w:r>
      <w:r w:rsidRPr="00B7762B">
        <w:t>. Paslaugų teikėjas savo pasiūlyme turi pateikti šią informaciją:</w:t>
      </w:r>
    </w:p>
    <w:p w14:paraId="1228A4A9" w14:textId="77777777" w:rsidR="00864C37" w:rsidRPr="00B7762B" w:rsidRDefault="00864C37" w:rsidP="00864C37">
      <w:pPr>
        <w:tabs>
          <w:tab w:val="left" w:pos="3645"/>
        </w:tabs>
        <w:ind w:firstLine="737"/>
        <w:jc w:val="both"/>
      </w:pPr>
      <w:r>
        <w:t>23</w:t>
      </w:r>
      <w:r w:rsidRPr="00B7762B">
        <w:t>.1. siūlomą Kampanijos koncepciją, jos aprašymą, kuriame būtų nurodyt</w:t>
      </w:r>
      <w:r>
        <w:t>a,</w:t>
      </w:r>
      <w:r w:rsidRPr="00B7762B">
        <w:t xml:space="preserve"> kokios veiklos</w:t>
      </w:r>
      <w:r>
        <w:t> </w:t>
      </w:r>
      <w:r w:rsidRPr="00B7762B">
        <w:t>/ priemonės bus įgyvendintos, pagrindžiant jų pasirinkimą, atsižvelgiant į Kampanijos tikslus ir TA.</w:t>
      </w:r>
    </w:p>
    <w:p w14:paraId="3C419507" w14:textId="77777777" w:rsidR="00864C37" w:rsidRPr="00B7762B" w:rsidRDefault="00864C37" w:rsidP="00864C37">
      <w:pPr>
        <w:tabs>
          <w:tab w:val="left" w:pos="3645"/>
        </w:tabs>
        <w:ind w:firstLine="737"/>
        <w:jc w:val="both"/>
      </w:pPr>
      <w:r>
        <w:t>23</w:t>
      </w:r>
      <w:r w:rsidRPr="00B7762B">
        <w:t>.2. Kampanijos vizualinio stiliaus ir vizualinio turinio produktų paketo pasiūlymą.</w:t>
      </w:r>
    </w:p>
    <w:p w14:paraId="3AFEF8C6" w14:textId="77777777" w:rsidR="00864C37" w:rsidRPr="00B7762B" w:rsidRDefault="00864C37" w:rsidP="00864C37">
      <w:pPr>
        <w:tabs>
          <w:tab w:val="left" w:pos="567"/>
        </w:tabs>
        <w:ind w:firstLine="737"/>
        <w:jc w:val="both"/>
      </w:pPr>
      <w:r>
        <w:t>23</w:t>
      </w:r>
      <w:r w:rsidRPr="00B7762B">
        <w:t>.3. Kampanijos viešinimo (sklaidos) nuo 2024 m. spalio 15 iki gruodžio 15 d. veiksmų planą.</w:t>
      </w:r>
    </w:p>
    <w:p w14:paraId="629A857D" w14:textId="77777777" w:rsidR="00864C37" w:rsidRPr="00B7762B" w:rsidRDefault="00864C37" w:rsidP="00864C37">
      <w:pPr>
        <w:tabs>
          <w:tab w:val="left" w:pos="3645"/>
        </w:tabs>
        <w:ind w:firstLine="737"/>
        <w:jc w:val="both"/>
      </w:pPr>
      <w:r>
        <w:t>23</w:t>
      </w:r>
      <w:r w:rsidRPr="00B7762B">
        <w:t>.4. Kampanijos įgyvendinimo kalendorinį planą, nurodant faktinę trukmę, numatytas veiklas, priemones, jų įgyvendinimą;</w:t>
      </w:r>
    </w:p>
    <w:p w14:paraId="5D000A23" w14:textId="77777777" w:rsidR="00864C37" w:rsidRPr="00B7762B" w:rsidRDefault="00864C37" w:rsidP="00864C37">
      <w:pPr>
        <w:tabs>
          <w:tab w:val="left" w:pos="3645"/>
        </w:tabs>
        <w:ind w:firstLine="737"/>
        <w:jc w:val="both"/>
      </w:pPr>
      <w:r>
        <w:t>23</w:t>
      </w:r>
      <w:r w:rsidRPr="00B7762B">
        <w:t xml:space="preserve">.5. </w:t>
      </w:r>
      <w:r>
        <w:t>p</w:t>
      </w:r>
      <w:r w:rsidRPr="00B7762B">
        <w:t>reliminarų viešinimo (sklaidos) veiksmų planą 2025 metais</w:t>
      </w:r>
      <w:r>
        <w:t>;</w:t>
      </w:r>
    </w:p>
    <w:p w14:paraId="6591D8F9" w14:textId="77777777" w:rsidR="00864C37" w:rsidRPr="00B7762B" w:rsidRDefault="00864C37" w:rsidP="00864C37">
      <w:pPr>
        <w:tabs>
          <w:tab w:val="left" w:pos="3645"/>
        </w:tabs>
        <w:ind w:firstLine="737"/>
        <w:jc w:val="both"/>
      </w:pPr>
      <w:r>
        <w:t>23</w:t>
      </w:r>
      <w:r w:rsidRPr="00B7762B">
        <w:t>.</w:t>
      </w:r>
      <w:r>
        <w:t>6</w:t>
      </w:r>
      <w:r w:rsidRPr="00B7762B">
        <w:t xml:space="preserve">. </w:t>
      </w:r>
      <w:r>
        <w:t>g</w:t>
      </w:r>
      <w:r w:rsidRPr="00B7762B">
        <w:t>alimų rizikų aprašymus ir numatytus jų sprendimo būdus.</w:t>
      </w:r>
    </w:p>
    <w:p w14:paraId="273DB6C1" w14:textId="77777777" w:rsidR="00864C37" w:rsidRPr="00B7762B" w:rsidRDefault="00864C37" w:rsidP="00864C37">
      <w:pPr>
        <w:tabs>
          <w:tab w:val="left" w:pos="3645"/>
        </w:tabs>
        <w:ind w:firstLine="737"/>
        <w:jc w:val="both"/>
      </w:pPr>
      <w:r>
        <w:t>24</w:t>
      </w:r>
      <w:r w:rsidRPr="00B7762B">
        <w:t xml:space="preserve">. </w:t>
      </w:r>
      <w:r>
        <w:t>T</w:t>
      </w:r>
      <w:r w:rsidRPr="00B7762B">
        <w:t>eikėjas gali nurodyti ir kitą informaciją, kuri, jo manymu, yra svarbi ir reikalinga įgyvendinant Kampaniją.</w:t>
      </w:r>
    </w:p>
    <w:p w14:paraId="0598CBFB" w14:textId="77777777" w:rsidR="00864C37" w:rsidRPr="00B7762B" w:rsidRDefault="00864C37" w:rsidP="00864C37">
      <w:pPr>
        <w:tabs>
          <w:tab w:val="left" w:pos="3645"/>
        </w:tabs>
        <w:ind w:firstLine="737"/>
        <w:jc w:val="both"/>
      </w:pPr>
      <w:r>
        <w:t>25</w:t>
      </w:r>
      <w:r w:rsidRPr="00B7762B">
        <w:t>. Techninis pasiūlymas bus vertinamas pagal konkurso sąlygose nustatytus ekonominio naudingumo vertinimo kriterijus.</w:t>
      </w:r>
    </w:p>
    <w:p w14:paraId="51D602B2" w14:textId="77777777" w:rsidR="00864C37" w:rsidRDefault="00864C37" w:rsidP="00864C37">
      <w:pPr>
        <w:tabs>
          <w:tab w:val="left" w:pos="3645"/>
        </w:tabs>
        <w:ind w:firstLine="737"/>
        <w:jc w:val="both"/>
      </w:pPr>
      <w:r>
        <w:t>26</w:t>
      </w:r>
      <w:r w:rsidRPr="00B7762B">
        <w:t>. Teikėjas, teikdamas paslaugas, turės vadovautis techniniu pasiūlymu. Bet kokie neesminiai pakeitimai turės būti iš anksto suderinti su Perkančiąja organizacija. Neesminiais pakeitimais laikomi tokie keitimai, kurie nekeičia pirkimo objekto ir tikslo, neturi įtakos galutiniam paslaugų suteikimo terminui, nėra susiję su pasiūlymų vertinimo kriterijais.</w:t>
      </w:r>
    </w:p>
    <w:p w14:paraId="1A324E71" w14:textId="77777777" w:rsidR="00882CB4" w:rsidRDefault="00882CB4" w:rsidP="00864C37"/>
    <w:p w14:paraId="16F80E7C" w14:textId="77777777" w:rsidR="004D69B2" w:rsidRDefault="004D69B2" w:rsidP="0013714B"/>
    <w:p w14:paraId="45505ED3" w14:textId="77777777" w:rsidR="00B97C81" w:rsidRDefault="00B97C81" w:rsidP="0013714B"/>
    <w:p w14:paraId="37528BD6" w14:textId="77777777" w:rsidR="00B97C81" w:rsidRDefault="00B97C81" w:rsidP="0013714B"/>
    <w:p w14:paraId="74CB59A5" w14:textId="77777777" w:rsidR="00B97C81" w:rsidRDefault="00B97C81" w:rsidP="0013714B"/>
    <w:p w14:paraId="383B0507" w14:textId="77777777" w:rsidR="00B97C81" w:rsidRDefault="00B97C81" w:rsidP="0013714B"/>
    <w:p w14:paraId="4B3CC192" w14:textId="77777777" w:rsidR="00882CB4" w:rsidRDefault="00882CB4" w:rsidP="0013714B"/>
    <w:p w14:paraId="74DAEAAF" w14:textId="77777777" w:rsidR="00882CB4" w:rsidRDefault="00882CB4" w:rsidP="0013714B"/>
    <w:tbl>
      <w:tblPr>
        <w:tblW w:w="9781" w:type="dxa"/>
        <w:jc w:val="center"/>
        <w:tblLayout w:type="fixed"/>
        <w:tblLook w:val="04A0" w:firstRow="1" w:lastRow="0" w:firstColumn="1" w:lastColumn="0" w:noHBand="0" w:noVBand="1"/>
      </w:tblPr>
      <w:tblGrid>
        <w:gridCol w:w="9781"/>
      </w:tblGrid>
      <w:tr w:rsidR="00882CB4" w:rsidRPr="00807EBB" w14:paraId="3BF1FC2A" w14:textId="77777777" w:rsidTr="006E1697">
        <w:trPr>
          <w:trHeight w:val="315"/>
          <w:jc w:val="center"/>
        </w:trPr>
        <w:tc>
          <w:tcPr>
            <w:tcW w:w="4266" w:type="dxa"/>
            <w:tcBorders>
              <w:top w:val="nil"/>
              <w:left w:val="nil"/>
              <w:bottom w:val="nil"/>
              <w:right w:val="nil"/>
            </w:tcBorders>
            <w:shd w:val="clear" w:color="auto" w:fill="auto"/>
            <w:noWrap/>
            <w:hideMark/>
          </w:tcPr>
          <w:p w14:paraId="0D6A23F4" w14:textId="77777777" w:rsidR="00882CB4" w:rsidRPr="00807EBB" w:rsidRDefault="00882CB4" w:rsidP="006E1697">
            <w:pPr>
              <w:jc w:val="right"/>
            </w:pPr>
            <w:r>
              <w:t>2024</w:t>
            </w:r>
            <w:r w:rsidRPr="00807EBB">
              <w:t xml:space="preserve"> m. _____________ d. Sutarties Nr.</w:t>
            </w:r>
          </w:p>
        </w:tc>
      </w:tr>
      <w:tr w:rsidR="00882CB4" w:rsidRPr="00807EBB" w14:paraId="0673A7E7" w14:textId="77777777" w:rsidTr="006E1697">
        <w:trPr>
          <w:trHeight w:val="315"/>
          <w:jc w:val="center"/>
        </w:trPr>
        <w:tc>
          <w:tcPr>
            <w:tcW w:w="4266" w:type="dxa"/>
            <w:tcBorders>
              <w:top w:val="nil"/>
              <w:left w:val="nil"/>
              <w:bottom w:val="nil"/>
              <w:right w:val="nil"/>
            </w:tcBorders>
            <w:shd w:val="clear" w:color="auto" w:fill="auto"/>
            <w:noWrap/>
            <w:hideMark/>
          </w:tcPr>
          <w:p w14:paraId="4D63BDC2" w14:textId="77777777" w:rsidR="00882CB4" w:rsidRPr="00807EBB" w:rsidRDefault="00882CB4" w:rsidP="006E1697">
            <w:pPr>
              <w:jc w:val="right"/>
            </w:pPr>
            <w:r>
              <w:t>2</w:t>
            </w:r>
            <w:r w:rsidRPr="00807EBB">
              <w:t xml:space="preserve"> priedas</w:t>
            </w:r>
          </w:p>
        </w:tc>
      </w:tr>
    </w:tbl>
    <w:p w14:paraId="1DFCF607" w14:textId="77777777" w:rsidR="00210160" w:rsidRDefault="00210160" w:rsidP="00882CB4">
      <w:pPr>
        <w:jc w:val="center"/>
        <w:rPr>
          <w:b/>
        </w:rPr>
      </w:pPr>
    </w:p>
    <w:p w14:paraId="0C772B5C" w14:textId="77777777" w:rsidR="00882CB4" w:rsidRDefault="00882CB4" w:rsidP="00882CB4">
      <w:pPr>
        <w:jc w:val="center"/>
        <w:rPr>
          <w:b/>
        </w:rPr>
      </w:pPr>
      <w:r w:rsidRPr="00882CB4">
        <w:rPr>
          <w:b/>
        </w:rPr>
        <w:t>PASIŪLYMAS</w:t>
      </w:r>
    </w:p>
    <w:p w14:paraId="52C72078" w14:textId="77777777" w:rsidR="002B5B90" w:rsidRDefault="002B5B90" w:rsidP="00882CB4">
      <w:pPr>
        <w:jc w:val="center"/>
        <w:rPr>
          <w:b/>
        </w:rPr>
      </w:pPr>
    </w:p>
    <w:p w14:paraId="3C357057" w14:textId="77777777" w:rsidR="00210160" w:rsidRDefault="00210160" w:rsidP="00882CB4">
      <w:pPr>
        <w:jc w:val="center"/>
        <w:rPr>
          <w:b/>
        </w:rPr>
      </w:pPr>
    </w:p>
    <w:p w14:paraId="69237DCA" w14:textId="77777777" w:rsidR="002B5B90" w:rsidRDefault="008E7743" w:rsidP="00882CB4">
      <w:pPr>
        <w:jc w:val="center"/>
        <w:rPr>
          <w:b/>
        </w:rPr>
      </w:pPr>
      <w:r>
        <w:rPr>
          <w:b/>
          <w:noProof/>
          <w:lang w:val="en-US" w:eastAsia="en-US"/>
        </w:rPr>
        <w:drawing>
          <wp:inline distT="0" distB="0" distL="0" distR="0" wp14:anchorId="652EF0FA" wp14:editId="54DFA23A">
            <wp:extent cx="6316980" cy="2021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16980" cy="2021840"/>
                    </a:xfrm>
                    <a:prstGeom prst="rect">
                      <a:avLst/>
                    </a:prstGeom>
                    <a:noFill/>
                    <a:ln>
                      <a:noFill/>
                    </a:ln>
                  </pic:spPr>
                </pic:pic>
              </a:graphicData>
            </a:graphic>
          </wp:inline>
        </w:drawing>
      </w:r>
    </w:p>
    <w:p w14:paraId="119D9377" w14:textId="77777777" w:rsidR="002B5B90" w:rsidRPr="00882CB4" w:rsidRDefault="008E7743" w:rsidP="00882CB4">
      <w:pPr>
        <w:jc w:val="center"/>
        <w:rPr>
          <w:b/>
        </w:rPr>
      </w:pPr>
      <w:r>
        <w:rPr>
          <w:b/>
          <w:noProof/>
          <w:lang w:val="en-US" w:eastAsia="en-US"/>
        </w:rPr>
        <w:drawing>
          <wp:inline distT="0" distB="0" distL="0" distR="0" wp14:anchorId="225F6B21" wp14:editId="419DA595">
            <wp:extent cx="6349365" cy="2131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49365" cy="2131695"/>
                    </a:xfrm>
                    <a:prstGeom prst="rect">
                      <a:avLst/>
                    </a:prstGeom>
                    <a:noFill/>
                    <a:ln>
                      <a:noFill/>
                    </a:ln>
                  </pic:spPr>
                </pic:pic>
              </a:graphicData>
            </a:graphic>
          </wp:inline>
        </w:drawing>
      </w:r>
    </w:p>
    <w:sectPr w:rsidR="002B5B90" w:rsidRPr="00882CB4" w:rsidSect="003C2FF9">
      <w:headerReference w:type="even" r:id="rId17"/>
      <w:headerReference w:type="default" r:id="rId18"/>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E74FF" w14:textId="77777777" w:rsidR="00074A77" w:rsidRDefault="00074A77">
      <w:r>
        <w:separator/>
      </w:r>
    </w:p>
  </w:endnote>
  <w:endnote w:type="continuationSeparator" w:id="0">
    <w:p w14:paraId="7D9AEB41" w14:textId="77777777" w:rsidR="00074A77" w:rsidRDefault="0007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E719D" w14:textId="77777777" w:rsidR="00074A77" w:rsidRDefault="00074A77">
      <w:r>
        <w:separator/>
      </w:r>
    </w:p>
  </w:footnote>
  <w:footnote w:type="continuationSeparator" w:id="0">
    <w:p w14:paraId="02B7705C" w14:textId="77777777" w:rsidR="00074A77" w:rsidRDefault="00074A77">
      <w:r>
        <w:continuationSeparator/>
      </w:r>
    </w:p>
  </w:footnote>
  <w:footnote w:id="1">
    <w:p w14:paraId="797656C2"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18E71"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244D1"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36FF0" w14:textId="2BF83CBC" w:rsidR="002340B5" w:rsidRDefault="002340B5">
    <w:pPr>
      <w:pStyle w:val="Header"/>
      <w:jc w:val="center"/>
    </w:pPr>
    <w:r>
      <w:fldChar w:fldCharType="begin"/>
    </w:r>
    <w:r>
      <w:instrText>PAGE   \* MERGEFORMAT</w:instrText>
    </w:r>
    <w:r>
      <w:fldChar w:fldCharType="separate"/>
    </w:r>
    <w:r w:rsidR="00F53294">
      <w:rPr>
        <w:noProof/>
      </w:rPr>
      <w:t>20</w:t>
    </w:r>
    <w:r>
      <w:fldChar w:fldCharType="end"/>
    </w:r>
  </w:p>
  <w:p w14:paraId="0B5A2F7E"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40D"/>
    <w:rsid w:val="00022EF2"/>
    <w:rsid w:val="00023C61"/>
    <w:rsid w:val="00024413"/>
    <w:rsid w:val="00024740"/>
    <w:rsid w:val="000258E6"/>
    <w:rsid w:val="00026225"/>
    <w:rsid w:val="000305A5"/>
    <w:rsid w:val="00032011"/>
    <w:rsid w:val="00033E54"/>
    <w:rsid w:val="00036FF7"/>
    <w:rsid w:val="00040B1C"/>
    <w:rsid w:val="00041F8F"/>
    <w:rsid w:val="0004215D"/>
    <w:rsid w:val="00052638"/>
    <w:rsid w:val="00054409"/>
    <w:rsid w:val="000567EE"/>
    <w:rsid w:val="00056A43"/>
    <w:rsid w:val="00056A9A"/>
    <w:rsid w:val="00074A77"/>
    <w:rsid w:val="000760E7"/>
    <w:rsid w:val="0007692D"/>
    <w:rsid w:val="000810B4"/>
    <w:rsid w:val="00081861"/>
    <w:rsid w:val="00085219"/>
    <w:rsid w:val="00085968"/>
    <w:rsid w:val="00085CD2"/>
    <w:rsid w:val="00087552"/>
    <w:rsid w:val="00090732"/>
    <w:rsid w:val="00092783"/>
    <w:rsid w:val="000B410C"/>
    <w:rsid w:val="000C2EF7"/>
    <w:rsid w:val="000C3C8E"/>
    <w:rsid w:val="000D08D0"/>
    <w:rsid w:val="000D0CFD"/>
    <w:rsid w:val="000D1313"/>
    <w:rsid w:val="000E1690"/>
    <w:rsid w:val="000E29A0"/>
    <w:rsid w:val="000F2E26"/>
    <w:rsid w:val="00101088"/>
    <w:rsid w:val="0010187A"/>
    <w:rsid w:val="001026C4"/>
    <w:rsid w:val="0010702E"/>
    <w:rsid w:val="001116E4"/>
    <w:rsid w:val="00112066"/>
    <w:rsid w:val="00116A2F"/>
    <w:rsid w:val="00120A77"/>
    <w:rsid w:val="00121065"/>
    <w:rsid w:val="00121237"/>
    <w:rsid w:val="0012239F"/>
    <w:rsid w:val="001257B2"/>
    <w:rsid w:val="00125A29"/>
    <w:rsid w:val="00127849"/>
    <w:rsid w:val="00134EA0"/>
    <w:rsid w:val="0013714B"/>
    <w:rsid w:val="00140424"/>
    <w:rsid w:val="00140556"/>
    <w:rsid w:val="00140EF8"/>
    <w:rsid w:val="00141F36"/>
    <w:rsid w:val="00150A47"/>
    <w:rsid w:val="00151AA4"/>
    <w:rsid w:val="00153BD3"/>
    <w:rsid w:val="00155881"/>
    <w:rsid w:val="001578DD"/>
    <w:rsid w:val="001608D7"/>
    <w:rsid w:val="00161C3F"/>
    <w:rsid w:val="00161EAC"/>
    <w:rsid w:val="00164811"/>
    <w:rsid w:val="00164D40"/>
    <w:rsid w:val="00170B08"/>
    <w:rsid w:val="00170D3B"/>
    <w:rsid w:val="001768C8"/>
    <w:rsid w:val="00180313"/>
    <w:rsid w:val="00182221"/>
    <w:rsid w:val="00184A4C"/>
    <w:rsid w:val="001871BA"/>
    <w:rsid w:val="00190D8D"/>
    <w:rsid w:val="001921D8"/>
    <w:rsid w:val="00194B72"/>
    <w:rsid w:val="001956A6"/>
    <w:rsid w:val="001968E9"/>
    <w:rsid w:val="001A3760"/>
    <w:rsid w:val="001A4291"/>
    <w:rsid w:val="001A7B7D"/>
    <w:rsid w:val="001B14A6"/>
    <w:rsid w:val="001B7AB2"/>
    <w:rsid w:val="001C1A9E"/>
    <w:rsid w:val="001C39A9"/>
    <w:rsid w:val="001C4405"/>
    <w:rsid w:val="001C5371"/>
    <w:rsid w:val="001C756B"/>
    <w:rsid w:val="001D1BB4"/>
    <w:rsid w:val="001D29C1"/>
    <w:rsid w:val="001D52B7"/>
    <w:rsid w:val="001D5A48"/>
    <w:rsid w:val="001E2C99"/>
    <w:rsid w:val="001E2FB7"/>
    <w:rsid w:val="001E3BF6"/>
    <w:rsid w:val="001E58A3"/>
    <w:rsid w:val="001E69BB"/>
    <w:rsid w:val="001F0EB5"/>
    <w:rsid w:val="002035B2"/>
    <w:rsid w:val="00207DD3"/>
    <w:rsid w:val="00210160"/>
    <w:rsid w:val="00211220"/>
    <w:rsid w:val="002122BC"/>
    <w:rsid w:val="0021235C"/>
    <w:rsid w:val="002127B9"/>
    <w:rsid w:val="00215952"/>
    <w:rsid w:val="002166BE"/>
    <w:rsid w:val="00216B9D"/>
    <w:rsid w:val="0022491F"/>
    <w:rsid w:val="00230596"/>
    <w:rsid w:val="00231CAD"/>
    <w:rsid w:val="002340B5"/>
    <w:rsid w:val="00237AC4"/>
    <w:rsid w:val="00240DE2"/>
    <w:rsid w:val="00245BE0"/>
    <w:rsid w:val="00246F7A"/>
    <w:rsid w:val="0025011F"/>
    <w:rsid w:val="00250D2A"/>
    <w:rsid w:val="00251E19"/>
    <w:rsid w:val="002530CF"/>
    <w:rsid w:val="00254ADF"/>
    <w:rsid w:val="00256250"/>
    <w:rsid w:val="002577C7"/>
    <w:rsid w:val="00262E1F"/>
    <w:rsid w:val="00266459"/>
    <w:rsid w:val="00274A99"/>
    <w:rsid w:val="00275CC5"/>
    <w:rsid w:val="002761F1"/>
    <w:rsid w:val="00280798"/>
    <w:rsid w:val="0028109F"/>
    <w:rsid w:val="0029153B"/>
    <w:rsid w:val="002915DC"/>
    <w:rsid w:val="002976AB"/>
    <w:rsid w:val="002A0421"/>
    <w:rsid w:val="002A177A"/>
    <w:rsid w:val="002A7B79"/>
    <w:rsid w:val="002B0141"/>
    <w:rsid w:val="002B5690"/>
    <w:rsid w:val="002B5B90"/>
    <w:rsid w:val="002B601C"/>
    <w:rsid w:val="002B6A7C"/>
    <w:rsid w:val="002B7628"/>
    <w:rsid w:val="002C5032"/>
    <w:rsid w:val="002D54CF"/>
    <w:rsid w:val="002E0CFE"/>
    <w:rsid w:val="002E158A"/>
    <w:rsid w:val="002E192F"/>
    <w:rsid w:val="002E2C5C"/>
    <w:rsid w:val="002F6AC9"/>
    <w:rsid w:val="002F7051"/>
    <w:rsid w:val="002F7A63"/>
    <w:rsid w:val="00314E97"/>
    <w:rsid w:val="003150AF"/>
    <w:rsid w:val="003230E2"/>
    <w:rsid w:val="00324EE5"/>
    <w:rsid w:val="003315AD"/>
    <w:rsid w:val="00331966"/>
    <w:rsid w:val="003341DB"/>
    <w:rsid w:val="0034016C"/>
    <w:rsid w:val="003434BC"/>
    <w:rsid w:val="00350ADC"/>
    <w:rsid w:val="003511D6"/>
    <w:rsid w:val="00354A22"/>
    <w:rsid w:val="00356308"/>
    <w:rsid w:val="00357C57"/>
    <w:rsid w:val="00364D48"/>
    <w:rsid w:val="003672FE"/>
    <w:rsid w:val="00372210"/>
    <w:rsid w:val="0037682E"/>
    <w:rsid w:val="00383CCD"/>
    <w:rsid w:val="00386B69"/>
    <w:rsid w:val="00390740"/>
    <w:rsid w:val="00392BDF"/>
    <w:rsid w:val="003948F0"/>
    <w:rsid w:val="00395ABF"/>
    <w:rsid w:val="003965A1"/>
    <w:rsid w:val="003A0C1D"/>
    <w:rsid w:val="003A259B"/>
    <w:rsid w:val="003A7B63"/>
    <w:rsid w:val="003B34EE"/>
    <w:rsid w:val="003B64FD"/>
    <w:rsid w:val="003C2FF9"/>
    <w:rsid w:val="003C3524"/>
    <w:rsid w:val="003D14A2"/>
    <w:rsid w:val="003E04CF"/>
    <w:rsid w:val="003E14F0"/>
    <w:rsid w:val="003E3C7A"/>
    <w:rsid w:val="003E3D28"/>
    <w:rsid w:val="003E426D"/>
    <w:rsid w:val="003E64E2"/>
    <w:rsid w:val="003F43C9"/>
    <w:rsid w:val="003F54A8"/>
    <w:rsid w:val="003F755B"/>
    <w:rsid w:val="004028C8"/>
    <w:rsid w:val="0041227B"/>
    <w:rsid w:val="00413DEA"/>
    <w:rsid w:val="00424903"/>
    <w:rsid w:val="00424FE1"/>
    <w:rsid w:val="00427FDA"/>
    <w:rsid w:val="00431B12"/>
    <w:rsid w:val="00434EAB"/>
    <w:rsid w:val="00435A03"/>
    <w:rsid w:val="00437AED"/>
    <w:rsid w:val="0044016F"/>
    <w:rsid w:val="00445E38"/>
    <w:rsid w:val="004500FB"/>
    <w:rsid w:val="004505DA"/>
    <w:rsid w:val="00453F50"/>
    <w:rsid w:val="00456821"/>
    <w:rsid w:val="00457AD3"/>
    <w:rsid w:val="004635A0"/>
    <w:rsid w:val="0046409F"/>
    <w:rsid w:val="00465C11"/>
    <w:rsid w:val="00474178"/>
    <w:rsid w:val="004766EC"/>
    <w:rsid w:val="00481AA6"/>
    <w:rsid w:val="004876D3"/>
    <w:rsid w:val="00493A30"/>
    <w:rsid w:val="004A1813"/>
    <w:rsid w:val="004A79F8"/>
    <w:rsid w:val="004B08E7"/>
    <w:rsid w:val="004C18B5"/>
    <w:rsid w:val="004D39DC"/>
    <w:rsid w:val="004D5396"/>
    <w:rsid w:val="004D5D11"/>
    <w:rsid w:val="004D69B2"/>
    <w:rsid w:val="004D6B00"/>
    <w:rsid w:val="004D7B28"/>
    <w:rsid w:val="004E1D41"/>
    <w:rsid w:val="004E31A6"/>
    <w:rsid w:val="004E367C"/>
    <w:rsid w:val="004F0014"/>
    <w:rsid w:val="004F2574"/>
    <w:rsid w:val="004F4928"/>
    <w:rsid w:val="004F672E"/>
    <w:rsid w:val="004F7C00"/>
    <w:rsid w:val="005033EE"/>
    <w:rsid w:val="00503F8D"/>
    <w:rsid w:val="00505177"/>
    <w:rsid w:val="005061C4"/>
    <w:rsid w:val="005113CB"/>
    <w:rsid w:val="00511732"/>
    <w:rsid w:val="0051309D"/>
    <w:rsid w:val="00513960"/>
    <w:rsid w:val="00515FB4"/>
    <w:rsid w:val="00516509"/>
    <w:rsid w:val="00531948"/>
    <w:rsid w:val="00542911"/>
    <w:rsid w:val="00542ABC"/>
    <w:rsid w:val="00543EA4"/>
    <w:rsid w:val="00550E07"/>
    <w:rsid w:val="005565B3"/>
    <w:rsid w:val="00560810"/>
    <w:rsid w:val="00562B76"/>
    <w:rsid w:val="00564130"/>
    <w:rsid w:val="00565136"/>
    <w:rsid w:val="005656ED"/>
    <w:rsid w:val="005764B3"/>
    <w:rsid w:val="005828D0"/>
    <w:rsid w:val="005920C6"/>
    <w:rsid w:val="005A167F"/>
    <w:rsid w:val="005A1C01"/>
    <w:rsid w:val="005B5E33"/>
    <w:rsid w:val="005C2463"/>
    <w:rsid w:val="005C29A5"/>
    <w:rsid w:val="005C325F"/>
    <w:rsid w:val="005D029C"/>
    <w:rsid w:val="005D5E6A"/>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363ED"/>
    <w:rsid w:val="006425E5"/>
    <w:rsid w:val="00643742"/>
    <w:rsid w:val="00647E19"/>
    <w:rsid w:val="00652727"/>
    <w:rsid w:val="00654BC4"/>
    <w:rsid w:val="00656B7D"/>
    <w:rsid w:val="006578B3"/>
    <w:rsid w:val="006600D3"/>
    <w:rsid w:val="006644F0"/>
    <w:rsid w:val="00664DED"/>
    <w:rsid w:val="00666687"/>
    <w:rsid w:val="0066705E"/>
    <w:rsid w:val="006778CB"/>
    <w:rsid w:val="00677CFB"/>
    <w:rsid w:val="0068785C"/>
    <w:rsid w:val="00687E0C"/>
    <w:rsid w:val="00690634"/>
    <w:rsid w:val="00695321"/>
    <w:rsid w:val="006B1B8F"/>
    <w:rsid w:val="006B3F6B"/>
    <w:rsid w:val="006B4C3C"/>
    <w:rsid w:val="006B57C4"/>
    <w:rsid w:val="006C1154"/>
    <w:rsid w:val="006C7A00"/>
    <w:rsid w:val="006D32E2"/>
    <w:rsid w:val="006E1697"/>
    <w:rsid w:val="006E7E9C"/>
    <w:rsid w:val="00704F63"/>
    <w:rsid w:val="007057FE"/>
    <w:rsid w:val="00717B8D"/>
    <w:rsid w:val="00720B51"/>
    <w:rsid w:val="0072522F"/>
    <w:rsid w:val="00726CD6"/>
    <w:rsid w:val="007404F0"/>
    <w:rsid w:val="0074128E"/>
    <w:rsid w:val="00743A91"/>
    <w:rsid w:val="00751D78"/>
    <w:rsid w:val="00756B4F"/>
    <w:rsid w:val="00761264"/>
    <w:rsid w:val="00764763"/>
    <w:rsid w:val="007648E2"/>
    <w:rsid w:val="00771A25"/>
    <w:rsid w:val="0077218D"/>
    <w:rsid w:val="00775E3A"/>
    <w:rsid w:val="00787B48"/>
    <w:rsid w:val="0079345C"/>
    <w:rsid w:val="007936E4"/>
    <w:rsid w:val="00796BED"/>
    <w:rsid w:val="0079788B"/>
    <w:rsid w:val="007A0FBF"/>
    <w:rsid w:val="007A1913"/>
    <w:rsid w:val="007A29B2"/>
    <w:rsid w:val="007A2C84"/>
    <w:rsid w:val="007A7C7C"/>
    <w:rsid w:val="007B19DF"/>
    <w:rsid w:val="007B1CB8"/>
    <w:rsid w:val="007B421F"/>
    <w:rsid w:val="007B6244"/>
    <w:rsid w:val="007B667E"/>
    <w:rsid w:val="007B66DB"/>
    <w:rsid w:val="007B6B43"/>
    <w:rsid w:val="007C0AFD"/>
    <w:rsid w:val="007C738A"/>
    <w:rsid w:val="007D0D5D"/>
    <w:rsid w:val="007D28EB"/>
    <w:rsid w:val="007E58F0"/>
    <w:rsid w:val="007F2937"/>
    <w:rsid w:val="007F3FDA"/>
    <w:rsid w:val="007F723F"/>
    <w:rsid w:val="008007EA"/>
    <w:rsid w:val="00803CFE"/>
    <w:rsid w:val="008046F2"/>
    <w:rsid w:val="008051A9"/>
    <w:rsid w:val="00813FBA"/>
    <w:rsid w:val="00817D4E"/>
    <w:rsid w:val="00817E7F"/>
    <w:rsid w:val="00820F7D"/>
    <w:rsid w:val="00824FD9"/>
    <w:rsid w:val="00827AA3"/>
    <w:rsid w:val="00832A48"/>
    <w:rsid w:val="00835DCA"/>
    <w:rsid w:val="0083697E"/>
    <w:rsid w:val="00837D2A"/>
    <w:rsid w:val="0084509B"/>
    <w:rsid w:val="00847DF7"/>
    <w:rsid w:val="00852C9D"/>
    <w:rsid w:val="008548CF"/>
    <w:rsid w:val="008567BF"/>
    <w:rsid w:val="00856DA2"/>
    <w:rsid w:val="00857575"/>
    <w:rsid w:val="008576F2"/>
    <w:rsid w:val="00860F29"/>
    <w:rsid w:val="00864C37"/>
    <w:rsid w:val="008717B5"/>
    <w:rsid w:val="008743D0"/>
    <w:rsid w:val="00875FFE"/>
    <w:rsid w:val="00877EFF"/>
    <w:rsid w:val="00880BB5"/>
    <w:rsid w:val="00882525"/>
    <w:rsid w:val="00882CB4"/>
    <w:rsid w:val="00886962"/>
    <w:rsid w:val="00893E50"/>
    <w:rsid w:val="00894413"/>
    <w:rsid w:val="008A1F9D"/>
    <w:rsid w:val="008A2864"/>
    <w:rsid w:val="008B21BB"/>
    <w:rsid w:val="008B25CA"/>
    <w:rsid w:val="008B6661"/>
    <w:rsid w:val="008B677C"/>
    <w:rsid w:val="008B790C"/>
    <w:rsid w:val="008C0C0A"/>
    <w:rsid w:val="008C6D2F"/>
    <w:rsid w:val="008D1081"/>
    <w:rsid w:val="008D2668"/>
    <w:rsid w:val="008D2997"/>
    <w:rsid w:val="008D634E"/>
    <w:rsid w:val="008D739D"/>
    <w:rsid w:val="008E117F"/>
    <w:rsid w:val="008E30AE"/>
    <w:rsid w:val="008E4F1B"/>
    <w:rsid w:val="008E65F7"/>
    <w:rsid w:val="008E7743"/>
    <w:rsid w:val="008F30C9"/>
    <w:rsid w:val="008F3933"/>
    <w:rsid w:val="008F3B0A"/>
    <w:rsid w:val="008F694D"/>
    <w:rsid w:val="00900D06"/>
    <w:rsid w:val="00902A94"/>
    <w:rsid w:val="009116C2"/>
    <w:rsid w:val="00911DDC"/>
    <w:rsid w:val="00911EE3"/>
    <w:rsid w:val="00914129"/>
    <w:rsid w:val="009211D3"/>
    <w:rsid w:val="00921672"/>
    <w:rsid w:val="00922567"/>
    <w:rsid w:val="00923A29"/>
    <w:rsid w:val="00923EE3"/>
    <w:rsid w:val="00924461"/>
    <w:rsid w:val="00927454"/>
    <w:rsid w:val="00930586"/>
    <w:rsid w:val="00941900"/>
    <w:rsid w:val="00945821"/>
    <w:rsid w:val="009479F2"/>
    <w:rsid w:val="00953DB6"/>
    <w:rsid w:val="00955E11"/>
    <w:rsid w:val="009617FC"/>
    <w:rsid w:val="00961A1A"/>
    <w:rsid w:val="00961C75"/>
    <w:rsid w:val="00965008"/>
    <w:rsid w:val="009650AD"/>
    <w:rsid w:val="009671C1"/>
    <w:rsid w:val="00971626"/>
    <w:rsid w:val="00976AA4"/>
    <w:rsid w:val="00977A8D"/>
    <w:rsid w:val="009845AC"/>
    <w:rsid w:val="00984AFB"/>
    <w:rsid w:val="00987743"/>
    <w:rsid w:val="00990D9C"/>
    <w:rsid w:val="00994A62"/>
    <w:rsid w:val="009956BF"/>
    <w:rsid w:val="009974E2"/>
    <w:rsid w:val="009A27D5"/>
    <w:rsid w:val="009A3FB4"/>
    <w:rsid w:val="009A5328"/>
    <w:rsid w:val="009B0A4F"/>
    <w:rsid w:val="009B4B0D"/>
    <w:rsid w:val="009B50F0"/>
    <w:rsid w:val="009C2878"/>
    <w:rsid w:val="009C4586"/>
    <w:rsid w:val="009C5E4A"/>
    <w:rsid w:val="009D270B"/>
    <w:rsid w:val="009D7713"/>
    <w:rsid w:val="009D7D63"/>
    <w:rsid w:val="009E1DE7"/>
    <w:rsid w:val="009E5C55"/>
    <w:rsid w:val="009F1E59"/>
    <w:rsid w:val="009F2518"/>
    <w:rsid w:val="00A00364"/>
    <w:rsid w:val="00A07057"/>
    <w:rsid w:val="00A12D20"/>
    <w:rsid w:val="00A14252"/>
    <w:rsid w:val="00A170FF"/>
    <w:rsid w:val="00A179BF"/>
    <w:rsid w:val="00A307D6"/>
    <w:rsid w:val="00A33C80"/>
    <w:rsid w:val="00A374B7"/>
    <w:rsid w:val="00A418A3"/>
    <w:rsid w:val="00A46006"/>
    <w:rsid w:val="00A46EFB"/>
    <w:rsid w:val="00A47B36"/>
    <w:rsid w:val="00A53097"/>
    <w:rsid w:val="00A567E1"/>
    <w:rsid w:val="00A5680A"/>
    <w:rsid w:val="00A64A50"/>
    <w:rsid w:val="00A663AD"/>
    <w:rsid w:val="00A745FB"/>
    <w:rsid w:val="00A77A6E"/>
    <w:rsid w:val="00A84F67"/>
    <w:rsid w:val="00A85070"/>
    <w:rsid w:val="00A85B88"/>
    <w:rsid w:val="00A87C53"/>
    <w:rsid w:val="00A90953"/>
    <w:rsid w:val="00A90D21"/>
    <w:rsid w:val="00A9208F"/>
    <w:rsid w:val="00A972C2"/>
    <w:rsid w:val="00AA16EB"/>
    <w:rsid w:val="00AA6705"/>
    <w:rsid w:val="00AB39FF"/>
    <w:rsid w:val="00AB4BB5"/>
    <w:rsid w:val="00AB5FFB"/>
    <w:rsid w:val="00AC7FAF"/>
    <w:rsid w:val="00AD36EF"/>
    <w:rsid w:val="00AD3C1D"/>
    <w:rsid w:val="00AD5C52"/>
    <w:rsid w:val="00AD7FA9"/>
    <w:rsid w:val="00AE4A7D"/>
    <w:rsid w:val="00AE5B6C"/>
    <w:rsid w:val="00AF32A7"/>
    <w:rsid w:val="00AF6247"/>
    <w:rsid w:val="00AF7CF1"/>
    <w:rsid w:val="00B019FD"/>
    <w:rsid w:val="00B041F9"/>
    <w:rsid w:val="00B0530B"/>
    <w:rsid w:val="00B0562E"/>
    <w:rsid w:val="00B06782"/>
    <w:rsid w:val="00B07DF8"/>
    <w:rsid w:val="00B07F8F"/>
    <w:rsid w:val="00B12138"/>
    <w:rsid w:val="00B2260B"/>
    <w:rsid w:val="00B32241"/>
    <w:rsid w:val="00B342D8"/>
    <w:rsid w:val="00B357C0"/>
    <w:rsid w:val="00B41D7D"/>
    <w:rsid w:val="00B427B1"/>
    <w:rsid w:val="00B44B41"/>
    <w:rsid w:val="00B5367F"/>
    <w:rsid w:val="00B54971"/>
    <w:rsid w:val="00B5511A"/>
    <w:rsid w:val="00B704A3"/>
    <w:rsid w:val="00B9181F"/>
    <w:rsid w:val="00B97C81"/>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5FA9"/>
    <w:rsid w:val="00BE6357"/>
    <w:rsid w:val="00BE6F53"/>
    <w:rsid w:val="00BE797F"/>
    <w:rsid w:val="00BF02EC"/>
    <w:rsid w:val="00BF7E2D"/>
    <w:rsid w:val="00C00523"/>
    <w:rsid w:val="00C011C7"/>
    <w:rsid w:val="00C06AEE"/>
    <w:rsid w:val="00C06B96"/>
    <w:rsid w:val="00C07522"/>
    <w:rsid w:val="00C10DE4"/>
    <w:rsid w:val="00C12B7E"/>
    <w:rsid w:val="00C13092"/>
    <w:rsid w:val="00C17187"/>
    <w:rsid w:val="00C20C89"/>
    <w:rsid w:val="00C24169"/>
    <w:rsid w:val="00C24272"/>
    <w:rsid w:val="00C301CD"/>
    <w:rsid w:val="00C34201"/>
    <w:rsid w:val="00C3591A"/>
    <w:rsid w:val="00C43123"/>
    <w:rsid w:val="00C44F18"/>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6A55"/>
    <w:rsid w:val="00CB703C"/>
    <w:rsid w:val="00CC559A"/>
    <w:rsid w:val="00CC7120"/>
    <w:rsid w:val="00CC766E"/>
    <w:rsid w:val="00CD06A2"/>
    <w:rsid w:val="00CD1D30"/>
    <w:rsid w:val="00CD73D7"/>
    <w:rsid w:val="00CE3FF1"/>
    <w:rsid w:val="00CF25C0"/>
    <w:rsid w:val="00CF3387"/>
    <w:rsid w:val="00CF44BB"/>
    <w:rsid w:val="00D03519"/>
    <w:rsid w:val="00D10204"/>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32AB"/>
    <w:rsid w:val="00D64D72"/>
    <w:rsid w:val="00D66A8C"/>
    <w:rsid w:val="00D721FD"/>
    <w:rsid w:val="00D74486"/>
    <w:rsid w:val="00D7765A"/>
    <w:rsid w:val="00D86795"/>
    <w:rsid w:val="00D87ADF"/>
    <w:rsid w:val="00D97659"/>
    <w:rsid w:val="00DA2A98"/>
    <w:rsid w:val="00DA3CC9"/>
    <w:rsid w:val="00DA3F35"/>
    <w:rsid w:val="00DB0AE3"/>
    <w:rsid w:val="00DB1288"/>
    <w:rsid w:val="00DB2386"/>
    <w:rsid w:val="00DB25C9"/>
    <w:rsid w:val="00DB6D54"/>
    <w:rsid w:val="00DC3DC5"/>
    <w:rsid w:val="00DC4026"/>
    <w:rsid w:val="00DC71E5"/>
    <w:rsid w:val="00DD13EF"/>
    <w:rsid w:val="00DD19CA"/>
    <w:rsid w:val="00DD35CB"/>
    <w:rsid w:val="00DD5EDE"/>
    <w:rsid w:val="00DD7B50"/>
    <w:rsid w:val="00DE080E"/>
    <w:rsid w:val="00DE0C20"/>
    <w:rsid w:val="00DE12A5"/>
    <w:rsid w:val="00DE41CF"/>
    <w:rsid w:val="00DE6679"/>
    <w:rsid w:val="00DE7356"/>
    <w:rsid w:val="00DF052B"/>
    <w:rsid w:val="00DF1FD7"/>
    <w:rsid w:val="00DF317C"/>
    <w:rsid w:val="00DF5C90"/>
    <w:rsid w:val="00E02B41"/>
    <w:rsid w:val="00E0683B"/>
    <w:rsid w:val="00E07BD7"/>
    <w:rsid w:val="00E119DB"/>
    <w:rsid w:val="00E2047B"/>
    <w:rsid w:val="00E24E3F"/>
    <w:rsid w:val="00E26EFF"/>
    <w:rsid w:val="00E272B2"/>
    <w:rsid w:val="00E32F82"/>
    <w:rsid w:val="00E36032"/>
    <w:rsid w:val="00E451C4"/>
    <w:rsid w:val="00E45F66"/>
    <w:rsid w:val="00E6390D"/>
    <w:rsid w:val="00E64BE0"/>
    <w:rsid w:val="00E65793"/>
    <w:rsid w:val="00E662FF"/>
    <w:rsid w:val="00E70C4B"/>
    <w:rsid w:val="00E72321"/>
    <w:rsid w:val="00E762D3"/>
    <w:rsid w:val="00E8116B"/>
    <w:rsid w:val="00E86C82"/>
    <w:rsid w:val="00EA1B44"/>
    <w:rsid w:val="00EA744E"/>
    <w:rsid w:val="00EA7478"/>
    <w:rsid w:val="00EB452D"/>
    <w:rsid w:val="00EB76D5"/>
    <w:rsid w:val="00EC508C"/>
    <w:rsid w:val="00EC707E"/>
    <w:rsid w:val="00EC767A"/>
    <w:rsid w:val="00ED0614"/>
    <w:rsid w:val="00ED09B2"/>
    <w:rsid w:val="00ED44C8"/>
    <w:rsid w:val="00ED6167"/>
    <w:rsid w:val="00EE2297"/>
    <w:rsid w:val="00EE3988"/>
    <w:rsid w:val="00EE7021"/>
    <w:rsid w:val="00EE7AD9"/>
    <w:rsid w:val="00EF17BE"/>
    <w:rsid w:val="00EF23F2"/>
    <w:rsid w:val="00EF2ECD"/>
    <w:rsid w:val="00EF31D0"/>
    <w:rsid w:val="00EF7AFC"/>
    <w:rsid w:val="00F0193E"/>
    <w:rsid w:val="00F06FC8"/>
    <w:rsid w:val="00F11110"/>
    <w:rsid w:val="00F11A95"/>
    <w:rsid w:val="00F12C1B"/>
    <w:rsid w:val="00F168AD"/>
    <w:rsid w:val="00F16EB6"/>
    <w:rsid w:val="00F205F6"/>
    <w:rsid w:val="00F22000"/>
    <w:rsid w:val="00F23B76"/>
    <w:rsid w:val="00F257B6"/>
    <w:rsid w:val="00F26CB7"/>
    <w:rsid w:val="00F3053F"/>
    <w:rsid w:val="00F3211C"/>
    <w:rsid w:val="00F34C8B"/>
    <w:rsid w:val="00F364CE"/>
    <w:rsid w:val="00F3762D"/>
    <w:rsid w:val="00F4417E"/>
    <w:rsid w:val="00F44C1E"/>
    <w:rsid w:val="00F45C2F"/>
    <w:rsid w:val="00F53294"/>
    <w:rsid w:val="00F5760D"/>
    <w:rsid w:val="00F647DB"/>
    <w:rsid w:val="00F6527D"/>
    <w:rsid w:val="00F66872"/>
    <w:rsid w:val="00F67673"/>
    <w:rsid w:val="00F71B2D"/>
    <w:rsid w:val="00F7463F"/>
    <w:rsid w:val="00F7497D"/>
    <w:rsid w:val="00F7593F"/>
    <w:rsid w:val="00F75C59"/>
    <w:rsid w:val="00F80E77"/>
    <w:rsid w:val="00F80F86"/>
    <w:rsid w:val="00F829B1"/>
    <w:rsid w:val="00F82A53"/>
    <w:rsid w:val="00F91255"/>
    <w:rsid w:val="00F917A5"/>
    <w:rsid w:val="00F96C38"/>
    <w:rsid w:val="00FA0609"/>
    <w:rsid w:val="00FA214E"/>
    <w:rsid w:val="00FA26A4"/>
    <w:rsid w:val="00FA5A24"/>
    <w:rsid w:val="00FA6927"/>
    <w:rsid w:val="00FB618A"/>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51A438"/>
  <w15:chartTrackingRefBased/>
  <w15:docId w15:val="{96F01DEA-621C-45D2-B8FD-36077932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let EY,List Paragraph Red,lp1,Bullet 1,Use Case List Paragraph,Numbering,ERP-List Paragraph,List Paragraph1,List Paragraph11,List Paragraph2,List Paragraph21,Lentele,List not in Table,Sąrašo pastraipa1,List Paragraph211,Buletai"/>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nhideWhenUsed/>
    <w:rsid w:val="00F5760D"/>
    <w:rPr>
      <w:color w:val="0563C1"/>
      <w:u w:val="single"/>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34"/>
    <w:rsid w:val="00056A43"/>
    <w:rPr>
      <w:rFonts w:ascii="Times New Roman" w:hAnsi="Times New Roman"/>
      <w:sz w:val="24"/>
      <w:szCs w:val="24"/>
      <w:lang w:val="lt-LT"/>
    </w:rPr>
  </w:style>
  <w:style w:type="paragraph" w:customStyle="1" w:styleId="Default">
    <w:name w:val="Default"/>
    <w:rsid w:val="00787B48"/>
    <w:pPr>
      <w:autoSpaceDE w:val="0"/>
      <w:autoSpaceDN w:val="0"/>
      <w:adjustRightInd w:val="0"/>
    </w:pPr>
    <w:rPr>
      <w:rFonts w:ascii="Times New Roman" w:eastAsia="Times New Roman" w:hAnsi="Times New Roman"/>
      <w:color w:val="000000"/>
      <w:sz w:val="24"/>
      <w:szCs w:val="24"/>
      <w:lang w:val="lt-LT" w:eastAsia="lt-LT"/>
    </w:rPr>
  </w:style>
  <w:style w:type="paragraph" w:styleId="NormalWeb">
    <w:name w:val="Normal (Web)"/>
    <w:basedOn w:val="Normal"/>
    <w:uiPriority w:val="99"/>
    <w:semiHidden/>
    <w:unhideWhenUsed/>
    <w:rsid w:val="001921D8"/>
    <w:pPr>
      <w:spacing w:before="100" w:beforeAutospacing="1" w:after="100" w:afterAutospacing="1"/>
    </w:pPr>
  </w:style>
  <w:style w:type="paragraph" w:customStyle="1" w:styleId="Body">
    <w:name w:val="Body"/>
    <w:rsid w:val="001921D8"/>
    <w:pPr>
      <w:widowControl w:val="0"/>
    </w:pPr>
    <w:rPr>
      <w:rFonts w:ascii="Times New Roman" w:eastAsia="Arial Unicode MS" w:hAnsi="Times New Roman" w:cs="Arial Unicode MS"/>
      <w:color w:val="000000"/>
      <w:u w:color="00000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64053018">
      <w:bodyDiv w:val="1"/>
      <w:marLeft w:val="0"/>
      <w:marRight w:val="0"/>
      <w:marTop w:val="0"/>
      <w:marBottom w:val="0"/>
      <w:divBdr>
        <w:top w:val="none" w:sz="0" w:space="0" w:color="auto"/>
        <w:left w:val="none" w:sz="0" w:space="0" w:color="auto"/>
        <w:bottom w:val="none" w:sz="0" w:space="0" w:color="auto"/>
        <w:right w:val="none" w:sz="0" w:space="0" w:color="auto"/>
      </w:divBdr>
    </w:div>
    <w:div w:id="1936402096">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deaprima.lt" TargetMode="External"/><Relationship Id="rId13" Type="http://schemas.openxmlformats.org/officeDocument/2006/relationships/hyperlink" Target="https://www.kantar.lt/lt/news/Radijo-auditorijos-tyrimas-2023-vasara-2023-rudu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blic.gemius.com/lt/ranking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ntar.lt/lt/news/tv-auditorijos-tyrimo-rezultatai-2024-m-birzelis"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kam.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am.lt/duk_kategorijos/tarnyba-lietuvos-kariuomeneje/" TargetMode="External"/><Relationship Id="rId14" Type="http://schemas.openxmlformats.org/officeDocument/2006/relationships/hyperlink" Target="https://www.kantar.lt/lt/news/tv-auditorijos-tyrimo-rezultatai-2024-m-sau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3FBE7-B06C-4ADA-AE73-F5BA1AE2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10748</Words>
  <Characters>61269</Characters>
  <Application>Microsoft Office Word</Application>
  <DocSecurity>0</DocSecurity>
  <Lines>510</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71874</CharactersWithSpaces>
  <SharedDoc>false</SharedDoc>
  <HLinks>
    <vt:vector size="48" baseType="variant">
      <vt:variant>
        <vt:i4>1835034</vt:i4>
      </vt:variant>
      <vt:variant>
        <vt:i4>21</vt:i4>
      </vt:variant>
      <vt:variant>
        <vt:i4>0</vt:i4>
      </vt:variant>
      <vt:variant>
        <vt:i4>5</vt:i4>
      </vt:variant>
      <vt:variant>
        <vt:lpwstr>https://www.kantar.lt/lt/news/tv-auditorijos-tyrimo-rezultatai-2024-m-sausis/</vt:lpwstr>
      </vt:variant>
      <vt:variant>
        <vt:lpwstr/>
      </vt:variant>
      <vt:variant>
        <vt:i4>327773</vt:i4>
      </vt:variant>
      <vt:variant>
        <vt:i4>18</vt:i4>
      </vt:variant>
      <vt:variant>
        <vt:i4>0</vt:i4>
      </vt:variant>
      <vt:variant>
        <vt:i4>5</vt:i4>
      </vt:variant>
      <vt:variant>
        <vt:lpwstr>https://www.kantar.lt/lt/news/Radijo-auditorijos-tyrimas-2023-vasara-2023-ruduo/</vt:lpwstr>
      </vt:variant>
      <vt:variant>
        <vt:lpwstr/>
      </vt:variant>
      <vt:variant>
        <vt:i4>1966165</vt:i4>
      </vt:variant>
      <vt:variant>
        <vt:i4>15</vt:i4>
      </vt:variant>
      <vt:variant>
        <vt:i4>0</vt:i4>
      </vt:variant>
      <vt:variant>
        <vt:i4>5</vt:i4>
      </vt:variant>
      <vt:variant>
        <vt:lpwstr>https://e-public.gemius.com/lt/rankings/</vt:lpwstr>
      </vt:variant>
      <vt:variant>
        <vt:lpwstr/>
      </vt:variant>
      <vt:variant>
        <vt:i4>131098</vt:i4>
      </vt:variant>
      <vt:variant>
        <vt:i4>12</vt:i4>
      </vt:variant>
      <vt:variant>
        <vt:i4>0</vt:i4>
      </vt:variant>
      <vt:variant>
        <vt:i4>5</vt:i4>
      </vt:variant>
      <vt:variant>
        <vt:lpwstr>http://www.kantar.lt/lt/news/tv-auditorijos-tyrimo-rezultatai-2024-m-birzelis</vt:lpwstr>
      </vt:variant>
      <vt:variant>
        <vt:lpwstr/>
      </vt:variant>
      <vt:variant>
        <vt:i4>7209067</vt:i4>
      </vt:variant>
      <vt:variant>
        <vt:i4>9</vt:i4>
      </vt:variant>
      <vt:variant>
        <vt:i4>0</vt:i4>
      </vt:variant>
      <vt:variant>
        <vt:i4>5</vt:i4>
      </vt:variant>
      <vt:variant>
        <vt:lpwstr>http://www.kam.lt/</vt:lpwstr>
      </vt:variant>
      <vt:variant>
        <vt:lpwstr/>
      </vt:variant>
      <vt:variant>
        <vt:i4>1310768</vt:i4>
      </vt:variant>
      <vt:variant>
        <vt:i4>6</vt:i4>
      </vt:variant>
      <vt:variant>
        <vt:i4>0</vt:i4>
      </vt:variant>
      <vt:variant>
        <vt:i4>5</vt:i4>
      </vt:variant>
      <vt:variant>
        <vt:lpwstr>https://kam.lt/duk_kategorijos/tarnyba-lietuvos-kariuomeneje/</vt:lpwstr>
      </vt:variant>
      <vt:variant>
        <vt:lpwstr/>
      </vt:variant>
      <vt:variant>
        <vt:i4>7143507</vt:i4>
      </vt:variant>
      <vt:variant>
        <vt:i4>3</vt:i4>
      </vt:variant>
      <vt:variant>
        <vt:i4>0</vt:i4>
      </vt:variant>
      <vt:variant>
        <vt:i4>5</vt:i4>
      </vt:variant>
      <vt:variant>
        <vt:lpwstr>mailto:info@ideaprima.lt</vt:lpwstr>
      </vt:variant>
      <vt:variant>
        <vt:lpwstr/>
      </vt:variant>
      <vt:variant>
        <vt:i4>2097212</vt:i4>
      </vt:variant>
      <vt:variant>
        <vt:i4>0</vt:i4>
      </vt:variant>
      <vt:variant>
        <vt:i4>0</vt:i4>
      </vt:variant>
      <vt:variant>
        <vt:i4>5</vt:i4>
      </vt:variant>
      <vt:variant>
        <vt:lpwstr>https://vpt.lrv.lt/media/viesa/saugykla/2024/1/w2fscibRf-4.pdf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2012-01-12T10:43:00Z</cp:lastPrinted>
  <dcterms:created xsi:type="dcterms:W3CDTF">2024-10-21T05:36:00Z</dcterms:created>
  <dcterms:modified xsi:type="dcterms:W3CDTF">2024-10-30T09:46:00Z</dcterms:modified>
</cp:coreProperties>
</file>