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F3316" w14:textId="46DA9FFA" w:rsidR="00672C73" w:rsidRPr="004629BD" w:rsidRDefault="009B58C0" w:rsidP="00AC3C7D">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 xml:space="preserve">MAISTO PRODUKTŲ (kiaušinių)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4AD4D0B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8B21EA">
        <w:rPr>
          <w:rFonts w:ascii="Times New Roman" w:hAnsi="Times New Roman"/>
          <w:sz w:val="24"/>
          <w:szCs w:val="24"/>
        </w:rPr>
        <w:t>2</w:t>
      </w:r>
      <w:r w:rsidR="002A7029">
        <w:rPr>
          <w:rFonts w:ascii="Times New Roman" w:hAnsi="Times New Roman"/>
          <w:sz w:val="24"/>
          <w:szCs w:val="24"/>
        </w:rPr>
        <w:t>4</w:t>
      </w:r>
      <w:r w:rsidRPr="004629BD">
        <w:rPr>
          <w:rFonts w:ascii="Times New Roman" w:hAnsi="Times New Roman"/>
          <w:sz w:val="24"/>
          <w:szCs w:val="24"/>
        </w:rPr>
        <w:t xml:space="preserve"> m. </w:t>
      </w:r>
      <w:r w:rsidR="00260DFD">
        <w:rPr>
          <w:rFonts w:ascii="Times New Roman" w:hAnsi="Times New Roman"/>
          <w:sz w:val="24"/>
          <w:szCs w:val="24"/>
        </w:rPr>
        <w:t>lapkričio 4</w:t>
      </w:r>
      <w:r w:rsidRPr="004629BD">
        <w:rPr>
          <w:rFonts w:ascii="Times New Roman" w:hAnsi="Times New Roman"/>
          <w:sz w:val="24"/>
          <w:szCs w:val="24"/>
        </w:rPr>
        <w:t xml:space="preserve">d.  Nr. </w:t>
      </w:r>
      <w:r w:rsidR="007F43D0">
        <w:rPr>
          <w:rFonts w:ascii="Times New Roman" w:hAnsi="Times New Roman"/>
          <w:sz w:val="24"/>
          <w:szCs w:val="24"/>
        </w:rPr>
        <w:t>2</w:t>
      </w:r>
      <w:r w:rsidR="00260DFD">
        <w:rPr>
          <w:rFonts w:ascii="Times New Roman" w:hAnsi="Times New Roman"/>
          <w:sz w:val="24"/>
          <w:szCs w:val="24"/>
        </w:rPr>
        <w:t>4</w:t>
      </w:r>
      <w:r w:rsidR="007F43D0">
        <w:rPr>
          <w:rFonts w:ascii="Times New Roman" w:hAnsi="Times New Roman"/>
          <w:sz w:val="24"/>
          <w:szCs w:val="24"/>
        </w:rPr>
        <w:t>/</w:t>
      </w:r>
      <w:r w:rsidR="00260DFD">
        <w:rPr>
          <w:rFonts w:ascii="Times New Roman" w:hAnsi="Times New Roman"/>
          <w:sz w:val="24"/>
          <w:szCs w:val="24"/>
        </w:rPr>
        <w:t>92</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01659128" w14:textId="5F6C9C6F" w:rsidR="00C427B9" w:rsidRPr="004629BD" w:rsidRDefault="008B21EA" w:rsidP="00B20E6E">
      <w:pPr>
        <w:spacing w:after="0" w:line="360" w:lineRule="auto"/>
        <w:ind w:firstLine="1134"/>
        <w:jc w:val="both"/>
        <w:rPr>
          <w:rFonts w:ascii="Times New Roman" w:hAnsi="Times New Roman"/>
          <w:sz w:val="24"/>
          <w:szCs w:val="24"/>
        </w:rPr>
      </w:pPr>
      <w:r>
        <w:rPr>
          <w:rFonts w:ascii="Times New Roman" w:hAnsi="Times New Roman"/>
          <w:b/>
          <w:i/>
          <w:sz w:val="24"/>
          <w:szCs w:val="24"/>
        </w:rPr>
        <w:t xml:space="preserve">Kauno lopšelis-darželis </w:t>
      </w:r>
      <w:r w:rsidR="00FD4078" w:rsidRPr="004629BD">
        <w:rPr>
          <w:rFonts w:ascii="Times New Roman" w:hAnsi="Times New Roman"/>
          <w:sz w:val="24"/>
          <w:szCs w:val="24"/>
        </w:rPr>
        <w:t xml:space="preserve"> (toliau – Įstaiga</w:t>
      </w:r>
      <w:r w:rsidR="00FD4078" w:rsidRPr="004629BD">
        <w:rPr>
          <w:rFonts w:ascii="Times New Roman" w:hAnsi="Times New Roman"/>
          <w:bCs/>
          <w:sz w:val="24"/>
          <w:szCs w:val="24"/>
        </w:rPr>
        <w:t>)</w:t>
      </w:r>
      <w:r w:rsidR="00FD4078" w:rsidRPr="004629BD">
        <w:rPr>
          <w:rFonts w:ascii="Times New Roman" w:hAnsi="Times New Roman"/>
          <w:sz w:val="24"/>
          <w:szCs w:val="24"/>
        </w:rPr>
        <w:t xml:space="preserve">, atstovaujamas (-a) </w:t>
      </w:r>
      <w:r w:rsidR="00FD4078" w:rsidRPr="004629BD">
        <w:rPr>
          <w:rFonts w:ascii="Times New Roman" w:hAnsi="Times New Roman"/>
          <w:b/>
          <w:i/>
          <w:sz w:val="24"/>
          <w:szCs w:val="24"/>
        </w:rPr>
        <w:t>(</w:t>
      </w:r>
      <w:r w:rsidR="00EC678E">
        <w:rPr>
          <w:rFonts w:ascii="Times New Roman" w:hAnsi="Times New Roman"/>
          <w:b/>
          <w:i/>
          <w:sz w:val="24"/>
          <w:szCs w:val="24"/>
        </w:rPr>
        <w:t>direktorės Gintarės Bosienės</w:t>
      </w:r>
      <w:r w:rsidR="00FD4078" w:rsidRPr="004629BD">
        <w:rPr>
          <w:rFonts w:ascii="Times New Roman" w:hAnsi="Times New Roman"/>
          <w:b/>
          <w:i/>
          <w:sz w:val="24"/>
          <w:szCs w:val="24"/>
        </w:rPr>
        <w:t>)</w:t>
      </w:r>
      <w:r w:rsidR="00FD4078" w:rsidRPr="004629BD">
        <w:rPr>
          <w:rFonts w:ascii="Times New Roman" w:hAnsi="Times New Roman"/>
          <w:sz w:val="24"/>
          <w:szCs w:val="24"/>
        </w:rPr>
        <w:t xml:space="preserve">, veikiančio </w:t>
      </w:r>
      <w:r w:rsidR="00C27413">
        <w:rPr>
          <w:rFonts w:ascii="Times New Roman" w:hAnsi="Times New Roman"/>
          <w:sz w:val="24"/>
          <w:szCs w:val="24"/>
        </w:rPr>
        <w:t xml:space="preserve">(-ios) </w:t>
      </w:r>
      <w:r w:rsidR="00FD4078" w:rsidRPr="004629BD">
        <w:rPr>
          <w:rFonts w:ascii="Times New Roman" w:hAnsi="Times New Roman"/>
          <w:sz w:val="24"/>
          <w:szCs w:val="24"/>
        </w:rPr>
        <w:t xml:space="preserve">pagal </w:t>
      </w:r>
      <w:r w:rsidR="00EC678E">
        <w:rPr>
          <w:rFonts w:ascii="Times New Roman" w:hAnsi="Times New Roman"/>
          <w:b/>
          <w:i/>
          <w:sz w:val="24"/>
          <w:szCs w:val="24"/>
        </w:rPr>
        <w:t>nuostatus</w:t>
      </w:r>
      <w:r w:rsidR="00FD4078" w:rsidRPr="004629BD">
        <w:rPr>
          <w:rFonts w:ascii="Times New Roman" w:hAnsi="Times New Roman"/>
          <w:sz w:val="24"/>
          <w:szCs w:val="24"/>
        </w:rPr>
        <w:t xml:space="preserve">, ir </w:t>
      </w:r>
      <w:r w:rsidR="00EC678E">
        <w:rPr>
          <w:rFonts w:ascii="Times New Roman" w:hAnsi="Times New Roman"/>
          <w:b/>
          <w:i/>
          <w:sz w:val="24"/>
          <w:szCs w:val="24"/>
        </w:rPr>
        <w:t>UAB „Laukesta“</w:t>
      </w:r>
      <w:r w:rsidR="00FD4078" w:rsidRPr="004629BD">
        <w:rPr>
          <w:rFonts w:ascii="Times New Roman" w:hAnsi="Times New Roman"/>
          <w:sz w:val="24"/>
          <w:szCs w:val="24"/>
        </w:rPr>
        <w:t xml:space="preserve"> (toliau – Tiekėjas), atstovaujamas (-a) </w:t>
      </w:r>
      <w:r w:rsidR="00AD68F7">
        <w:rPr>
          <w:rFonts w:ascii="Times New Roman" w:hAnsi="Times New Roman"/>
          <w:bCs/>
          <w:iCs/>
          <w:sz w:val="24"/>
          <w:szCs w:val="24"/>
        </w:rPr>
        <w:t>veikiančio (ios) Viešūjų pirkimų specialistės Jolitos Lapinskienės</w:t>
      </w:r>
      <w:r w:rsidR="00FD4078" w:rsidRPr="004629BD">
        <w:rPr>
          <w:rFonts w:ascii="Times New Roman" w:hAnsi="Times New Roman"/>
          <w:sz w:val="24"/>
          <w:szCs w:val="24"/>
        </w:rPr>
        <w:t xml:space="preserve">, veikiančio </w:t>
      </w:r>
      <w:r w:rsidR="00C27413">
        <w:rPr>
          <w:rFonts w:ascii="Times New Roman" w:hAnsi="Times New Roman"/>
          <w:sz w:val="24"/>
          <w:szCs w:val="24"/>
        </w:rPr>
        <w:t xml:space="preserve">(-ios) </w:t>
      </w:r>
      <w:r w:rsidR="00FD4078" w:rsidRPr="004629BD">
        <w:rPr>
          <w:rFonts w:ascii="Times New Roman" w:hAnsi="Times New Roman"/>
          <w:sz w:val="24"/>
          <w:szCs w:val="24"/>
        </w:rPr>
        <w:t xml:space="preserve">pagal </w:t>
      </w:r>
      <w:r w:rsidR="00AD68F7">
        <w:rPr>
          <w:rFonts w:ascii="Times New Roman" w:hAnsi="Times New Roman"/>
          <w:bCs/>
          <w:iCs/>
          <w:sz w:val="24"/>
          <w:szCs w:val="24"/>
        </w:rPr>
        <w:t>2021m. gruodžio 29 d. įgaliojimą Nr. 21/12-1</w:t>
      </w:r>
      <w:r w:rsidR="00FD4078" w:rsidRPr="004629BD">
        <w:rPr>
          <w:rFonts w:ascii="Times New Roman" w:hAnsi="Times New Roman"/>
          <w:sz w:val="24"/>
          <w:szCs w:val="24"/>
        </w:rPr>
        <w:t xml:space="preserve">, toliau </w:t>
      </w:r>
      <w:r w:rsidR="006812D6" w:rsidRPr="004629BD">
        <w:rPr>
          <w:rFonts w:ascii="Times New Roman" w:hAnsi="Times New Roman"/>
          <w:sz w:val="24"/>
          <w:szCs w:val="24"/>
        </w:rPr>
        <w:t>Įstaiga</w:t>
      </w:r>
      <w:r w:rsidR="00FD4078" w:rsidRPr="004629BD">
        <w:rPr>
          <w:rFonts w:ascii="Times New Roman" w:hAnsi="Times New Roman"/>
          <w:sz w:val="24"/>
          <w:szCs w:val="24"/>
        </w:rPr>
        <w:t xml:space="preserve"> ir Tiekėjas vadinami Šalimis, vadovaudamiesi (-osi) </w:t>
      </w:r>
      <w:r w:rsidR="00AD68F7">
        <w:rPr>
          <w:rFonts w:ascii="Times New Roman" w:hAnsi="Times New Roman"/>
          <w:sz w:val="24"/>
          <w:szCs w:val="24"/>
        </w:rPr>
        <w:t xml:space="preserve">Viešojo pirkimo komisijos </w:t>
      </w:r>
      <w:r w:rsidR="0073700B" w:rsidRPr="004629BD">
        <w:rPr>
          <w:rFonts w:ascii="Times New Roman" w:hAnsi="Times New Roman"/>
          <w:sz w:val="24"/>
          <w:szCs w:val="24"/>
        </w:rPr>
        <w:t>20</w:t>
      </w:r>
      <w:r w:rsidR="00AD68F7">
        <w:rPr>
          <w:rFonts w:ascii="Times New Roman" w:hAnsi="Times New Roman"/>
          <w:sz w:val="24"/>
          <w:szCs w:val="24"/>
        </w:rPr>
        <w:t>22m. rugsėjo 12</w:t>
      </w:r>
      <w:r w:rsidR="00290D2F" w:rsidRPr="004629BD">
        <w:rPr>
          <w:rFonts w:ascii="Times New Roman" w:hAnsi="Times New Roman"/>
          <w:sz w:val="24"/>
          <w:szCs w:val="24"/>
        </w:rPr>
        <w:t xml:space="preserve"> d. p</w:t>
      </w:r>
      <w:r w:rsidR="00FD4078" w:rsidRPr="004629BD">
        <w:rPr>
          <w:rFonts w:ascii="Times New Roman" w:hAnsi="Times New Roman"/>
          <w:sz w:val="24"/>
          <w:szCs w:val="24"/>
        </w:rPr>
        <w:t>reliminariąja sutartimi</w:t>
      </w:r>
      <w:r w:rsidR="00CB55E9" w:rsidRPr="004629BD">
        <w:rPr>
          <w:rFonts w:ascii="Times New Roman" w:hAnsi="Times New Roman"/>
          <w:sz w:val="24"/>
          <w:szCs w:val="24"/>
        </w:rPr>
        <w:t xml:space="preserve"> Nr.</w:t>
      </w:r>
      <w:r w:rsidR="00AD68F7">
        <w:rPr>
          <w:rFonts w:ascii="Times New Roman" w:hAnsi="Times New Roman"/>
          <w:sz w:val="24"/>
          <w:szCs w:val="24"/>
        </w:rPr>
        <w:t xml:space="preserve"> SR-535,</w:t>
      </w:r>
      <w:r w:rsidR="00FD4078" w:rsidRPr="004629BD">
        <w:rPr>
          <w:rFonts w:ascii="Times New Roman" w:hAnsi="Times New Roman"/>
          <w:sz w:val="24"/>
          <w:szCs w:val="24"/>
        </w:rPr>
        <w:t xml:space="preserve"> sudarė šią </w:t>
      </w:r>
      <w:r w:rsidR="00B875F2">
        <w:rPr>
          <w:rFonts w:ascii="Times New Roman" w:hAnsi="Times New Roman"/>
          <w:sz w:val="24"/>
          <w:szCs w:val="24"/>
        </w:rPr>
        <w:t xml:space="preserve">pagrindinę </w:t>
      </w:r>
      <w:r w:rsidR="00FD4078" w:rsidRPr="004629BD">
        <w:rPr>
          <w:rFonts w:ascii="Times New Roman" w:hAnsi="Times New Roman"/>
          <w:sz w:val="24"/>
          <w:szCs w:val="24"/>
        </w:rPr>
        <w:t>sutartį</w:t>
      </w:r>
      <w:r w:rsidR="00B875F2">
        <w:rPr>
          <w:rFonts w:ascii="Times New Roman" w:hAnsi="Times New Roman"/>
          <w:sz w:val="24"/>
          <w:szCs w:val="24"/>
        </w:rPr>
        <w:t xml:space="preserve"> (toliau – Sutartis)</w:t>
      </w:r>
      <w:r w:rsidR="00FD4078" w:rsidRPr="004629BD">
        <w:rPr>
          <w:rFonts w:ascii="Times New Roman" w:hAnsi="Times New Roman"/>
          <w:sz w:val="24"/>
          <w:szCs w:val="24"/>
        </w:rPr>
        <w:t>.</w:t>
      </w:r>
    </w:p>
    <w:p w14:paraId="307E624E" w14:textId="77777777" w:rsidR="00B770CC" w:rsidRDefault="00B770CC" w:rsidP="00AC3C7D">
      <w:pPr>
        <w:spacing w:after="0" w:line="360" w:lineRule="auto"/>
        <w:jc w:val="both"/>
        <w:rPr>
          <w:rFonts w:ascii="Times New Roman" w:hAnsi="Times New Roman"/>
          <w:sz w:val="24"/>
          <w:szCs w:val="24"/>
        </w:rPr>
      </w:pPr>
    </w:p>
    <w:p w14:paraId="08384497" w14:textId="77777777" w:rsidR="008C1012" w:rsidRPr="004629BD" w:rsidRDefault="008C1012"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5A45A968"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00803C85" w:rsidRPr="00803C85">
        <w:rPr>
          <w:rFonts w:ascii="Times New Roman" w:hAnsi="Times New Roman"/>
          <w:b/>
          <w:sz w:val="24"/>
          <w:szCs w:val="24"/>
        </w:rPr>
        <w:t xml:space="preserve">Konkursas </w:t>
      </w:r>
      <w:r w:rsidR="00803C85" w:rsidRPr="00B843E2">
        <w:rPr>
          <w:rFonts w:ascii="Times New Roman" w:hAnsi="Times New Roman"/>
          <w:sz w:val="24"/>
          <w:szCs w:val="24"/>
        </w:rPr>
        <w:t>–</w:t>
      </w:r>
      <w:r w:rsidR="00803C85" w:rsidRPr="00803C85">
        <w:rPr>
          <w:rFonts w:ascii="Times New Roman" w:hAnsi="Times New Roman"/>
          <w:b/>
          <w:sz w:val="24"/>
          <w:szCs w:val="24"/>
        </w:rPr>
        <w:t xml:space="preserve">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107AB8">
        <w:rPr>
          <w:rFonts w:ascii="Times New Roman" w:hAnsi="Times New Roman"/>
          <w:sz w:val="24"/>
          <w:szCs w:val="24"/>
        </w:rPr>
        <w:t xml:space="preserve">liepos 16 </w:t>
      </w:r>
      <w:r w:rsidR="00803C85" w:rsidRPr="00087117">
        <w:rPr>
          <w:rFonts w:ascii="Times New Roman" w:hAnsi="Times New Roman"/>
          <w:sz w:val="24"/>
          <w:szCs w:val="24"/>
        </w:rPr>
        <w:t xml:space="preserve">d. paskelbtas maisto produktų (kiaušinių ir ekologiškų kiaušinių) viešojo pirkimo atviras konkursas (pirkimo Nr. </w:t>
      </w:r>
      <w:r w:rsidR="00107AB8" w:rsidRPr="00107AB8">
        <w:rPr>
          <w:rFonts w:ascii="Times New Roman" w:hAnsi="Times New Roman"/>
          <w:sz w:val="24"/>
          <w:szCs w:val="24"/>
        </w:rPr>
        <w:t>614126</w:t>
      </w:r>
      <w:r w:rsidR="00803C85" w:rsidRPr="00087117">
        <w:rPr>
          <w:rFonts w:ascii="Times New Roman" w:hAnsi="Times New Roman"/>
          <w:sz w:val="24"/>
          <w:szCs w:val="24"/>
        </w:rPr>
        <w:t>).</w:t>
      </w:r>
    </w:p>
    <w:p w14:paraId="76BA97B2" w14:textId="42EA8F1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00F05AE2">
        <w:rPr>
          <w:rFonts w:ascii="Times New Roman" w:hAnsi="Times New Roman"/>
          <w:sz w:val="24"/>
          <w:szCs w:val="24"/>
        </w:rPr>
        <w:t xml:space="preserve"> (kiaušinių) </w:t>
      </w:r>
      <w:r w:rsidR="006721D4" w:rsidRPr="004629BD">
        <w:rPr>
          <w:rFonts w:ascii="Times New Roman" w:hAnsi="Times New Roman"/>
          <w:sz w:val="24"/>
          <w:szCs w:val="24"/>
        </w:rPr>
        <w:t>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0BD34FFD"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C0450C7"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nurodytame Sutarties 5</w:t>
      </w:r>
      <w:r w:rsidR="00B843E2">
        <w:rPr>
          <w:rFonts w:ascii="Times New Roman" w:hAnsi="Times New Roman"/>
          <w:sz w:val="24"/>
          <w:szCs w:val="24"/>
        </w:rPr>
        <w:t>5</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852B95">
        <w:rPr>
          <w:rFonts w:ascii="Times New Roman" w:hAnsi="Times New Roman"/>
          <w:sz w:val="24"/>
          <w:szCs w:val="24"/>
        </w:rPr>
        <w:t>kiaušiniai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w:t>
      </w:r>
      <w:r w:rsidR="00852B95" w:rsidRPr="00852B95">
        <w:rPr>
          <w:rFonts w:ascii="Times New Roman" w:hAnsi="Times New Roman"/>
          <w:sz w:val="24"/>
          <w:szCs w:val="24"/>
        </w:rPr>
        <w:t>pasterizuota kiaušinių trynių masė ar kiaušinių milteliai, ar kitų rūšių paukščių kiaušiniai ir pan.</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w:t>
      </w:r>
      <w:r w:rsidR="00510B6E">
        <w:rPr>
          <w:rFonts w:ascii="Times New Roman" w:hAnsi="Times New Roman"/>
          <w:sz w:val="24"/>
          <w:szCs w:val="24"/>
        </w:rPr>
        <w:t>,</w:t>
      </w:r>
      <w:r w:rsidR="00C427B9" w:rsidRPr="004629BD">
        <w:rPr>
          <w:rFonts w:ascii="Times New Roman" w:hAnsi="Times New Roman"/>
          <w:sz w:val="24"/>
          <w:szCs w:val="24"/>
        </w:rPr>
        <w:t xml:space="preserve">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lastRenderedPageBreak/>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7292F28F"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r w:rsidR="00744259">
        <w:rPr>
          <w:rFonts w:ascii="Times New Roman" w:eastAsia="Times New Roman" w:hAnsi="Times New Roman"/>
          <w:sz w:val="24"/>
          <w:szCs w:val="24"/>
          <w:lang w:eastAsia="lt-LT"/>
        </w:rPr>
        <w:t>l.d.gintarelis</w:t>
      </w:r>
      <w:r w:rsidR="00A50E95" w:rsidRPr="004629BD">
        <w:rPr>
          <w:rFonts w:ascii="Times New Roman" w:eastAsia="Times New Roman" w:hAnsi="Times New Roman"/>
          <w:sz w:val="24"/>
          <w:szCs w:val="24"/>
          <w:lang w:eastAsia="lt-LT"/>
        </w:rPr>
        <w:t>@</w:t>
      </w:r>
      <w:r w:rsidR="00744259">
        <w:rPr>
          <w:rFonts w:ascii="Times New Roman" w:eastAsia="Times New Roman" w:hAnsi="Times New Roman"/>
          <w:sz w:val="24"/>
          <w:szCs w:val="24"/>
          <w:lang w:eastAsia="lt-LT"/>
        </w:rPr>
        <w:t>gmail.com</w:t>
      </w:r>
      <w:r w:rsidR="00A50E95" w:rsidRPr="004629BD">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ar telefonu</w:t>
      </w:r>
      <w:r w:rsidR="00744259">
        <w:rPr>
          <w:rFonts w:ascii="Times New Roman" w:eastAsia="Times New Roman" w:hAnsi="Times New Roman"/>
          <w:sz w:val="24"/>
          <w:szCs w:val="24"/>
          <w:lang w:eastAsia="lt-LT"/>
        </w:rPr>
        <w:t xml:space="preserve"> +370 37 377575</w:t>
      </w:r>
      <w:r w:rsidR="00B1061D" w:rsidRPr="004629BD">
        <w:rPr>
          <w:rFonts w:ascii="Times New Roman" w:eastAsia="Times New Roman" w:hAnsi="Times New Roman"/>
          <w:sz w:val="24"/>
          <w:szCs w:val="24"/>
          <w:lang w:eastAsia="lt-LT"/>
        </w:rPr>
        <w:t xml:space="preserve">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3D365496"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20</w:t>
      </w:r>
      <w:r w:rsidR="00744259">
        <w:rPr>
          <w:rFonts w:ascii="Times New Roman" w:hAnsi="Times New Roman"/>
          <w:sz w:val="24"/>
          <w:szCs w:val="24"/>
        </w:rPr>
        <w:t>22</w:t>
      </w:r>
      <w:r w:rsidR="006721D4" w:rsidRPr="004629BD">
        <w:rPr>
          <w:rFonts w:ascii="Times New Roman" w:hAnsi="Times New Roman"/>
          <w:sz w:val="24"/>
          <w:szCs w:val="24"/>
        </w:rPr>
        <w:t xml:space="preserve"> m. </w:t>
      </w:r>
      <w:r w:rsidR="00744259">
        <w:rPr>
          <w:rFonts w:ascii="Times New Roman" w:hAnsi="Times New Roman"/>
          <w:sz w:val="24"/>
          <w:szCs w:val="24"/>
        </w:rPr>
        <w:t>rugsėjo 12d.</w:t>
      </w:r>
      <w:r w:rsidR="006721D4" w:rsidRPr="004629BD">
        <w:rPr>
          <w:rFonts w:ascii="Times New Roman" w:hAnsi="Times New Roman"/>
          <w:sz w:val="24"/>
          <w:szCs w:val="24"/>
        </w:rPr>
        <w:t xml:space="preserve">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ED36A8">
        <w:rPr>
          <w:rFonts w:ascii="Times New Roman" w:hAnsi="Times New Roman"/>
          <w:sz w:val="24"/>
          <w:szCs w:val="24"/>
        </w:rPr>
        <w:t>kiaušinių</w:t>
      </w:r>
      <w:r w:rsidR="00107AB8">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6721D4" w:rsidRPr="004629BD">
        <w:rPr>
          <w:rFonts w:ascii="Times New Roman" w:hAnsi="Times New Roman"/>
          <w:sz w:val="24"/>
          <w:szCs w:val="24"/>
        </w:rPr>
        <w:t>Nr.</w:t>
      </w:r>
      <w:r w:rsidR="00744259">
        <w:rPr>
          <w:rFonts w:ascii="Times New Roman" w:hAnsi="Times New Roman"/>
          <w:sz w:val="24"/>
          <w:szCs w:val="24"/>
        </w:rPr>
        <w:t xml:space="preserve"> SR-535</w:t>
      </w:r>
      <w:r w:rsidR="006721D4" w:rsidRPr="00107AB8">
        <w:rPr>
          <w:rFonts w:ascii="Times New Roman" w:hAnsi="Times New Roman"/>
          <w:sz w:val="24"/>
          <w:szCs w:val="24"/>
        </w:rPr>
        <w:t xml:space="preserve">, </w:t>
      </w:r>
      <w:r w:rsidR="006721D4" w:rsidRPr="004629BD">
        <w:rPr>
          <w:rFonts w:ascii="Times New Roman" w:hAnsi="Times New Roman"/>
          <w:sz w:val="24"/>
          <w:szCs w:val="24"/>
        </w:rPr>
        <w:t xml:space="preserve">kuri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Default="008A28AB" w:rsidP="00AC3C7D">
      <w:pPr>
        <w:spacing w:after="0" w:line="360" w:lineRule="auto"/>
        <w:jc w:val="center"/>
        <w:rPr>
          <w:rFonts w:ascii="Times New Roman" w:hAnsi="Times New Roman"/>
          <w:b/>
          <w:bCs/>
          <w:sz w:val="24"/>
          <w:szCs w:val="24"/>
        </w:rPr>
      </w:pPr>
    </w:p>
    <w:p w14:paraId="72AE152F" w14:textId="77777777" w:rsidR="008C1012" w:rsidRPr="004629BD" w:rsidRDefault="008C1012"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52B0FA36" w:rsidR="00107AB8" w:rsidRDefault="00107AB8">
      <w:pPr>
        <w:spacing w:after="0" w:line="240" w:lineRule="auto"/>
        <w:rPr>
          <w:rFonts w:ascii="Times New Roman" w:hAnsi="Times New Roman"/>
          <w:b/>
          <w:sz w:val="24"/>
          <w:szCs w:val="24"/>
        </w:rPr>
      </w:pPr>
      <w:r>
        <w:rPr>
          <w:rFonts w:ascii="Times New Roman" w:hAnsi="Times New Roman"/>
          <w:b/>
          <w:sz w:val="24"/>
          <w:szCs w:val="24"/>
        </w:rPr>
        <w:br w:type="page"/>
      </w:r>
    </w:p>
    <w:p w14:paraId="6A7BD86F" w14:textId="77777777" w:rsidR="00087117" w:rsidRDefault="00087117" w:rsidP="00AC3C7D">
      <w:pPr>
        <w:spacing w:after="0" w:line="360" w:lineRule="auto"/>
        <w:jc w:val="center"/>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Default="00512F92" w:rsidP="004629BD">
      <w:pPr>
        <w:spacing w:after="0" w:line="360" w:lineRule="auto"/>
        <w:ind w:firstLine="1298"/>
        <w:jc w:val="both"/>
        <w:rPr>
          <w:rFonts w:ascii="Times New Roman" w:hAnsi="Times New Roman"/>
          <w:sz w:val="24"/>
          <w:szCs w:val="24"/>
        </w:rPr>
      </w:pPr>
    </w:p>
    <w:p w14:paraId="2203A1A7" w14:textId="77777777" w:rsidR="008C1012" w:rsidRPr="004629BD" w:rsidRDefault="008C101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77777777"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30E76AF1"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05430E" w:rsidRPr="0005430E">
        <w:rPr>
          <w:rFonts w:ascii="Times New Roman" w:hAnsi="Times New Roman"/>
          <w:sz w:val="24"/>
          <w:szCs w:val="24"/>
        </w:rPr>
        <w:t>1997,71</w:t>
      </w:r>
      <w:r w:rsidR="00744259" w:rsidRPr="0005430E">
        <w:rPr>
          <w:rFonts w:ascii="Times New Roman" w:hAnsi="Times New Roman"/>
          <w:sz w:val="24"/>
          <w:szCs w:val="24"/>
        </w:rPr>
        <w:t xml:space="preserve"> Eur su PVM (</w:t>
      </w:r>
      <w:r w:rsidR="0005430E" w:rsidRPr="0005430E">
        <w:rPr>
          <w:rFonts w:ascii="Times New Roman" w:hAnsi="Times New Roman"/>
          <w:sz w:val="24"/>
          <w:szCs w:val="24"/>
        </w:rPr>
        <w:t>1651</w:t>
      </w:r>
      <w:r w:rsidR="00FC4BCF" w:rsidRPr="0005430E">
        <w:rPr>
          <w:rFonts w:ascii="Times New Roman" w:hAnsi="Times New Roman"/>
          <w:sz w:val="24"/>
          <w:szCs w:val="24"/>
        </w:rPr>
        <w:t xml:space="preserve"> Eur be</w:t>
      </w:r>
      <w:r w:rsidR="00395574" w:rsidRPr="0005430E">
        <w:rPr>
          <w:rFonts w:ascii="Times New Roman" w:hAnsi="Times New Roman"/>
          <w:sz w:val="24"/>
          <w:szCs w:val="24"/>
        </w:rPr>
        <w:t xml:space="preserve"> PVM</w:t>
      </w:r>
      <w:r w:rsidR="00744259" w:rsidRPr="0005430E">
        <w:rPr>
          <w:rFonts w:ascii="Times New Roman" w:hAnsi="Times New Roman"/>
          <w:sz w:val="24"/>
          <w:szCs w:val="24"/>
        </w:rPr>
        <w:t>)</w:t>
      </w:r>
      <w:r w:rsidR="00675CBB" w:rsidRPr="0005430E">
        <w:rPr>
          <w:rFonts w:ascii="Times New Roman" w:hAnsi="Times New Roman"/>
          <w:sz w:val="24"/>
          <w:szCs w:val="24"/>
        </w:rPr>
        <w:t>.</w:t>
      </w:r>
      <w:r w:rsidR="00744259">
        <w:rPr>
          <w:rFonts w:ascii="Times New Roman" w:hAnsi="Times New Roman"/>
          <w:sz w:val="24"/>
          <w:szCs w:val="24"/>
        </w:rPr>
        <w:t xml:space="preserve"> Prekių įkainiai ir preliminarūs kiekiai pateikti Sutarties 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459AF06A" w:rsidR="00675CBB" w:rsidRPr="00675CBB" w:rsidRDefault="00C76B18" w:rsidP="00675CBB">
      <w:pPr>
        <w:pStyle w:val="BodyText"/>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 sumažinti </w:t>
      </w:r>
      <w:r w:rsidR="006B5602">
        <w:rPr>
          <w:rFonts w:ascii="Times New Roman" w:hAnsi="Times New Roman"/>
          <w:sz w:val="24"/>
          <w:szCs w:val="24"/>
        </w:rPr>
        <w:t>S</w:t>
      </w:r>
      <w:r w:rsidR="00675CBB" w:rsidRPr="00675CBB">
        <w:rPr>
          <w:rFonts w:ascii="Times New Roman" w:hAnsi="Times New Roman"/>
          <w:sz w:val="24"/>
          <w:szCs w:val="24"/>
        </w:rPr>
        <w:t xml:space="preserve">utarties </w:t>
      </w:r>
      <w:r w:rsidR="00675CBB" w:rsidRPr="00675CBB">
        <w:rPr>
          <w:rFonts w:ascii="Times New Roman" w:hAnsi="Times New Roman"/>
          <w:sz w:val="24"/>
          <w:szCs w:val="24"/>
        </w:rPr>
        <w:lastRenderedPageBreak/>
        <w:t xml:space="preserve">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BodyText"/>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45EBFD44" w:rsidR="007C08EC" w:rsidRDefault="00C76B18" w:rsidP="00675CBB">
      <w:pPr>
        <w:pStyle w:val="BodyText"/>
        <w:spacing w:after="0" w:line="360" w:lineRule="auto"/>
        <w:ind w:firstLine="1134"/>
        <w:jc w:val="both"/>
        <w:rPr>
          <w:rFonts w:ascii="Times New Roman" w:hAnsi="Times New Roman"/>
          <w:sz w:val="24"/>
          <w:szCs w:val="24"/>
        </w:rPr>
      </w:pPr>
      <w:r>
        <w:rPr>
          <w:rFonts w:ascii="Times New Roman" w:hAnsi="Times New Roman"/>
          <w:sz w:val="24"/>
          <w:szCs w:val="24"/>
        </w:rPr>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01D7D941"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neviršydama </w:t>
      </w:r>
      <w:r w:rsidR="006F4C90" w:rsidRPr="006F4C90">
        <w:rPr>
          <w:rFonts w:ascii="Times New Roman" w:eastAsia="Times New Roman" w:hAnsi="Times New Roman"/>
          <w:sz w:val="24"/>
          <w:szCs w:val="24"/>
        </w:rPr>
        <w:t>1997,71</w:t>
      </w:r>
      <w:r w:rsidR="00B8449A" w:rsidRPr="006F4C90">
        <w:rPr>
          <w:rFonts w:ascii="Times New Roman" w:hAnsi="Times New Roman"/>
          <w:sz w:val="24"/>
          <w:szCs w:val="24"/>
        </w:rPr>
        <w:t xml:space="preserve"> Eur su PVM</w:t>
      </w:r>
      <w:r w:rsidR="005B32F0" w:rsidRPr="006F4C90">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w:t>
      </w:r>
      <w:r w:rsidR="00001BE6" w:rsidRPr="004629BD">
        <w:rPr>
          <w:rFonts w:ascii="Times New Roman" w:eastAsia="Times New Roman" w:hAnsi="Times New Roman"/>
          <w:spacing w:val="-1"/>
          <w:sz w:val="24"/>
          <w:szCs w:val="24"/>
          <w:lang w:eastAsia="lt-LT"/>
        </w:rPr>
        <w:lastRenderedPageBreak/>
        <w:t xml:space="preserve">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13D9EF74" w14:textId="77777777" w:rsidR="008C1012" w:rsidRDefault="008C1012"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77777777"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4370ECAC"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nomenklatūrinį</w:t>
      </w:r>
      <w:r w:rsidR="00122A06" w:rsidRPr="004629BD">
        <w:rPr>
          <w:rFonts w:ascii="Times New Roman" w:hAnsi="Times New Roman"/>
          <w:sz w:val="24"/>
          <w:szCs w:val="24"/>
        </w:rPr>
        <w:t xml:space="preserve"> kodą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teikiamos 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77777777"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416AE20" w14:textId="77777777" w:rsidR="00001BE6" w:rsidRPr="004629BD"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 prekes per 30 (trisdešimt)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1522BEFF" w14:textId="77777777" w:rsidR="001C6128" w:rsidRDefault="001C6128" w:rsidP="00AC3C7D">
      <w:pPr>
        <w:widowControl w:val="0"/>
        <w:adjustRightInd w:val="0"/>
        <w:spacing w:after="0" w:line="360" w:lineRule="auto"/>
        <w:jc w:val="center"/>
        <w:textAlignment w:val="baseline"/>
        <w:rPr>
          <w:rFonts w:ascii="Times New Roman" w:hAnsi="Times New Roman"/>
          <w:sz w:val="24"/>
          <w:szCs w:val="24"/>
        </w:rPr>
      </w:pPr>
    </w:p>
    <w:p w14:paraId="378C4347" w14:textId="77777777" w:rsidR="008C1012" w:rsidRPr="004629BD" w:rsidRDefault="008C1012"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 xml:space="preserve">pagal Įstaigos poreikį gali būti </w:t>
      </w:r>
      <w:r w:rsidRPr="004629BD">
        <w:rPr>
          <w:rFonts w:ascii="Times New Roman" w:hAnsi="Times New Roman"/>
          <w:sz w:val="24"/>
          <w:szCs w:val="24"/>
        </w:rPr>
        <w:lastRenderedPageBreak/>
        <w:t>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326FC0B1"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744259">
        <w:rPr>
          <w:rFonts w:ascii="Times New Roman" w:hAnsi="Times New Roman"/>
          <w:sz w:val="24"/>
          <w:szCs w:val="24"/>
        </w:rPr>
        <w:t>Baltijos g 28</w:t>
      </w:r>
      <w:r w:rsidR="00876DD4" w:rsidRPr="00107AB8">
        <w:rPr>
          <w:rFonts w:ascii="Times New Roman" w:hAnsi="Times New Roman"/>
          <w:sz w:val="24"/>
          <w:szCs w:val="24"/>
        </w:rPr>
        <w:t xml:space="preserve">, </w:t>
      </w:r>
      <w:r w:rsidR="00876DD4" w:rsidRPr="004629BD">
        <w:rPr>
          <w:rFonts w:ascii="Times New Roman" w:hAnsi="Times New Roman"/>
          <w:sz w:val="24"/>
          <w:szCs w:val="24"/>
        </w:rPr>
        <w:t>Kaunas</w:t>
      </w:r>
      <w:r w:rsidR="000438B3" w:rsidRPr="004629BD">
        <w:rPr>
          <w:rFonts w:ascii="Times New Roman" w:hAnsi="Times New Roman"/>
          <w:sz w:val="24"/>
          <w:szCs w:val="24"/>
        </w:rPr>
        <w:t>.</w:t>
      </w:r>
    </w:p>
    <w:p w14:paraId="67DA03C2" w14:textId="681B845D"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14:paraId="31CF22C9" w14:textId="02B1CEA3"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14:paraId="727655C7" w14:textId="775624D4"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006A5814">
        <w:rPr>
          <w:rFonts w:ascii="Times New Roman" w:hAnsi="Times New Roman"/>
          <w:sz w:val="24"/>
          <w:szCs w:val="24"/>
        </w:rPr>
        <w:t xml:space="preserve">techninė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w:t>
      </w:r>
      <w:r w:rsidR="006A5814">
        <w:rPr>
          <w:rFonts w:ascii="Times New Roman" w:hAnsi="Times New Roman"/>
          <w:sz w:val="24"/>
          <w:szCs w:val="24"/>
        </w:rPr>
        <w:t>statytus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14:paraId="40C5AE8D" w14:textId="12E4C368"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14:paraId="7AC6296A" w14:textId="0FE7BC82"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 xml:space="preserve">utartyje </w:t>
      </w:r>
      <w:r w:rsidR="000438B3" w:rsidRPr="004629BD">
        <w:rPr>
          <w:rFonts w:ascii="Times New Roman" w:hAnsi="Times New Roman"/>
          <w:sz w:val="24"/>
          <w:szCs w:val="24"/>
        </w:rPr>
        <w:lastRenderedPageBreak/>
        <w:t>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DC6AA58"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2</w:t>
      </w:r>
      <w:r w:rsidRPr="004629BD">
        <w:rPr>
          <w:rFonts w:ascii="Times New Roman" w:hAnsi="Times New Roman"/>
          <w:sz w:val="24"/>
          <w:szCs w:val="24"/>
        </w:rPr>
        <w:t>.</w:t>
      </w:r>
      <w:r w:rsidR="00857167" w:rsidRPr="004629BD">
        <w:rPr>
          <w:rFonts w:ascii="Times New Roman" w:hAnsi="Times New Roman"/>
          <w:sz w:val="24"/>
          <w:szCs w:val="24"/>
        </w:rPr>
        <w:t xml:space="preserve"> Prekės fasuotės pakeitimas, jeigu atitinka techninėje specifikacijoje nurodytus reikalavimus (nurodytas ribas), nelaikytinas </w:t>
      </w:r>
      <w:r w:rsidR="006A5814">
        <w:rPr>
          <w:rFonts w:ascii="Times New Roman" w:hAnsi="Times New Roman"/>
          <w:sz w:val="24"/>
          <w:szCs w:val="24"/>
        </w:rPr>
        <w:t xml:space="preserve">Sutarties </w:t>
      </w:r>
      <w:r w:rsidR="00857167" w:rsidRPr="004629BD">
        <w:rPr>
          <w:rFonts w:ascii="Times New Roman" w:hAnsi="Times New Roman"/>
          <w:sz w:val="24"/>
          <w:szCs w:val="24"/>
        </w:rPr>
        <w:t>2</w:t>
      </w:r>
      <w:r w:rsidR="0074055E">
        <w:rPr>
          <w:rFonts w:ascii="Times New Roman" w:hAnsi="Times New Roman"/>
          <w:sz w:val="24"/>
          <w:szCs w:val="24"/>
        </w:rPr>
        <w:t>0</w:t>
      </w:r>
      <w:r w:rsidR="00857167" w:rsidRPr="004629BD">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55A0925"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14:paraId="23007870" w14:textId="2AB6F9B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464030">
        <w:rPr>
          <w:rFonts w:ascii="Times New Roman" w:hAnsi="Times New Roman"/>
          <w:sz w:val="24"/>
          <w:szCs w:val="24"/>
        </w:rPr>
        <w:t xml:space="preserve">(kai pasirašoma popierinė sąskaita faktūra)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02C3285F" w14:textId="09715853" w:rsidR="000F09B5" w:rsidRPr="004629BD"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 xml:space="preserve">Sutarties </w:t>
      </w:r>
      <w:r w:rsidR="000438B3" w:rsidRPr="004629BD">
        <w:rPr>
          <w:rFonts w:ascii="Times New Roman" w:hAnsi="Times New Roman"/>
          <w:sz w:val="24"/>
          <w:szCs w:val="24"/>
        </w:rPr>
        <w:lastRenderedPageBreak/>
        <w:t>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13F066AF" w14:textId="77777777" w:rsidR="00667853" w:rsidRDefault="00667853" w:rsidP="00DE3CFF">
      <w:pPr>
        <w:widowControl w:val="0"/>
        <w:adjustRightInd w:val="0"/>
        <w:spacing w:after="0" w:line="360" w:lineRule="auto"/>
        <w:jc w:val="both"/>
        <w:textAlignment w:val="baseline"/>
        <w:rPr>
          <w:rFonts w:ascii="Times New Roman" w:hAnsi="Times New Roman"/>
          <w:sz w:val="24"/>
          <w:szCs w:val="24"/>
        </w:rPr>
      </w:pPr>
    </w:p>
    <w:p w14:paraId="2B855219" w14:textId="77777777" w:rsidR="00744259" w:rsidRPr="004629BD" w:rsidRDefault="00744259"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679F3DE4"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7B82FE23"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6B5C8849"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066F46EF" w14:textId="717FA924" w:rsidR="003C7100" w:rsidRPr="004629BD" w:rsidRDefault="00EB0C18" w:rsidP="00B87C6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.7</w:t>
      </w:r>
      <w:r w:rsidR="003C7100" w:rsidRPr="004629BD">
        <w:rPr>
          <w:rFonts w:ascii="Times New Roman" w:hAnsi="Times New Roman"/>
          <w:sz w:val="24"/>
          <w:szCs w:val="24"/>
        </w:rPr>
        <w:t xml:space="preserve">. per 5 darbo dienas nuo </w:t>
      </w:r>
      <w:r w:rsidR="00A0320E" w:rsidRPr="004629BD">
        <w:rPr>
          <w:rFonts w:ascii="Times New Roman" w:hAnsi="Times New Roman"/>
          <w:sz w:val="24"/>
          <w:szCs w:val="24"/>
        </w:rPr>
        <w:t>S</w:t>
      </w:r>
      <w:r w:rsidR="003C7100" w:rsidRPr="004629BD">
        <w:rPr>
          <w:rFonts w:ascii="Times New Roman" w:hAnsi="Times New Roman"/>
          <w:sz w:val="24"/>
          <w:szCs w:val="24"/>
        </w:rPr>
        <w:t xml:space="preserve">utarties pasirašymo dienos pateikti </w:t>
      </w:r>
      <w:r w:rsidR="00565F74" w:rsidRPr="004629BD">
        <w:rPr>
          <w:rFonts w:ascii="Times New Roman" w:hAnsi="Times New Roman"/>
          <w:sz w:val="24"/>
          <w:szCs w:val="24"/>
        </w:rPr>
        <w:t>Įstaigai</w:t>
      </w:r>
      <w:r w:rsidR="003C7100" w:rsidRPr="004629BD">
        <w:rPr>
          <w:rFonts w:ascii="Times New Roman" w:hAnsi="Times New Roman"/>
          <w:sz w:val="24"/>
          <w:szCs w:val="24"/>
        </w:rPr>
        <w:t xml:space="preserve"> 5 procentų </w:t>
      </w:r>
      <w:r w:rsidRPr="004629BD">
        <w:rPr>
          <w:rFonts w:ascii="Times New Roman" w:hAnsi="Times New Roman"/>
          <w:sz w:val="24"/>
          <w:szCs w:val="24"/>
        </w:rPr>
        <w:t xml:space="preserve">dydžio </w:t>
      </w:r>
      <w:r w:rsidR="003C7100" w:rsidRPr="004629BD">
        <w:rPr>
          <w:rFonts w:ascii="Times New Roman" w:hAnsi="Times New Roman"/>
          <w:sz w:val="24"/>
          <w:szCs w:val="24"/>
        </w:rPr>
        <w:t xml:space="preserve">nuo </w:t>
      </w:r>
      <w:r w:rsidRPr="004629BD">
        <w:rPr>
          <w:rFonts w:ascii="Times New Roman" w:hAnsi="Times New Roman"/>
          <w:sz w:val="24"/>
          <w:szCs w:val="24"/>
        </w:rPr>
        <w:t>S</w:t>
      </w:r>
      <w:r w:rsidR="003C7100" w:rsidRPr="004629BD">
        <w:rPr>
          <w:rFonts w:ascii="Times New Roman" w:hAnsi="Times New Roman"/>
          <w:sz w:val="24"/>
          <w:szCs w:val="24"/>
        </w:rPr>
        <w:t xml:space="preserve">utarties </w:t>
      </w:r>
      <w:r w:rsidRPr="004629BD">
        <w:rPr>
          <w:rFonts w:ascii="Times New Roman" w:hAnsi="Times New Roman"/>
          <w:sz w:val="24"/>
          <w:szCs w:val="24"/>
        </w:rPr>
        <w:t>10 punkte nurodytos pradinės Sutarties vertės</w:t>
      </w:r>
      <w:r w:rsidR="003C7100" w:rsidRPr="004629BD">
        <w:rPr>
          <w:rFonts w:ascii="Times New Roman" w:hAnsi="Times New Roman"/>
          <w:sz w:val="24"/>
          <w:szCs w:val="24"/>
        </w:rPr>
        <w:t xml:space="preserve"> </w:t>
      </w:r>
      <w:r w:rsidRPr="004629BD">
        <w:rPr>
          <w:rFonts w:ascii="Times New Roman" w:hAnsi="Times New Roman"/>
          <w:sz w:val="24"/>
          <w:szCs w:val="24"/>
        </w:rPr>
        <w:t>S</w:t>
      </w:r>
      <w:r w:rsidR="003C7100" w:rsidRPr="004629BD">
        <w:rPr>
          <w:rFonts w:ascii="Times New Roman" w:hAnsi="Times New Roman"/>
          <w:sz w:val="24"/>
          <w:szCs w:val="24"/>
        </w:rPr>
        <w:t xml:space="preserve">utarties įvykdymo užtikrinimą, išduotą banko / kredito unijos (garantija), draudimo bendrovės (laidavimo raštas) ar kito, turinčio </w:t>
      </w:r>
      <w:r w:rsidR="003C7100" w:rsidRPr="004629BD">
        <w:rPr>
          <w:rFonts w:ascii="Times New Roman" w:hAnsi="Times New Roman"/>
          <w:sz w:val="24"/>
          <w:szCs w:val="24"/>
        </w:rPr>
        <w:lastRenderedPageBreak/>
        <w:t xml:space="preserve">teisę verstis šia veikla, garantuotojo ir galiojantį iki </w:t>
      </w:r>
      <w:r w:rsidR="00FB4D18" w:rsidRPr="004629BD">
        <w:rPr>
          <w:rFonts w:ascii="Times New Roman" w:hAnsi="Times New Roman"/>
          <w:sz w:val="24"/>
          <w:szCs w:val="24"/>
        </w:rPr>
        <w:t>S</w:t>
      </w:r>
      <w:r w:rsidR="003C7100" w:rsidRPr="004629BD">
        <w:rPr>
          <w:rFonts w:ascii="Times New Roman" w:hAnsi="Times New Roman"/>
          <w:sz w:val="24"/>
          <w:szCs w:val="24"/>
        </w:rPr>
        <w:t>utarties galiojimo termino pabaigos</w:t>
      </w:r>
      <w:r w:rsidR="00A0320E" w:rsidRPr="004629BD">
        <w:rPr>
          <w:rFonts w:ascii="Times New Roman" w:hAnsi="Times New Roman"/>
          <w:sz w:val="24"/>
          <w:szCs w:val="24"/>
        </w:rPr>
        <w:t>;</w:t>
      </w:r>
      <w:r w:rsidR="00F2271D" w:rsidRPr="004629BD">
        <w:rPr>
          <w:rFonts w:ascii="Times New Roman" w:hAnsi="Times New Roman"/>
          <w:sz w:val="24"/>
          <w:szCs w:val="24"/>
        </w:rPr>
        <w:t xml:space="preserve"> </w:t>
      </w:r>
      <w:r w:rsidR="00F2271D" w:rsidRPr="004629BD">
        <w:rPr>
          <w:rFonts w:ascii="Times New Roman" w:hAnsi="Times New Roman"/>
          <w:i/>
          <w:sz w:val="24"/>
          <w:szCs w:val="24"/>
        </w:rPr>
        <w:t>(punktas taikomas, jeigu pradinė</w:t>
      </w:r>
      <w:r w:rsidR="00F31D96" w:rsidRPr="004629BD">
        <w:rPr>
          <w:rFonts w:ascii="Times New Roman" w:hAnsi="Times New Roman"/>
          <w:i/>
          <w:sz w:val="24"/>
          <w:szCs w:val="24"/>
        </w:rPr>
        <w:t>s</w:t>
      </w:r>
      <w:r w:rsidR="00F2271D" w:rsidRPr="004629BD">
        <w:rPr>
          <w:rFonts w:ascii="Times New Roman" w:hAnsi="Times New Roman"/>
          <w:i/>
          <w:sz w:val="24"/>
          <w:szCs w:val="24"/>
        </w:rPr>
        <w:t xml:space="preserve"> </w:t>
      </w:r>
      <w:r w:rsidR="00FB4D18" w:rsidRPr="004629BD">
        <w:rPr>
          <w:rFonts w:ascii="Times New Roman" w:hAnsi="Times New Roman"/>
          <w:i/>
          <w:sz w:val="24"/>
          <w:szCs w:val="24"/>
        </w:rPr>
        <w:t>S</w:t>
      </w:r>
      <w:r w:rsidR="00F2271D" w:rsidRPr="004629BD">
        <w:rPr>
          <w:rFonts w:ascii="Times New Roman" w:hAnsi="Times New Roman"/>
          <w:i/>
          <w:sz w:val="24"/>
          <w:szCs w:val="24"/>
        </w:rPr>
        <w:t>utarties vertė yra 10 000 Eur ar didesnė)</w:t>
      </w:r>
    </w:p>
    <w:p w14:paraId="7600FBE3" w14:textId="4988CBA1"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jų tinkamumo vartoti terminų galiojimo metu</w:t>
      </w:r>
      <w:r w:rsidR="00A0320E" w:rsidRPr="004629BD">
        <w:rPr>
          <w:rFonts w:ascii="Times New Roman" w:hAnsi="Times New Roman"/>
          <w:sz w:val="24"/>
        </w:rPr>
        <w:t>;</w:t>
      </w:r>
    </w:p>
    <w:p w14:paraId="1ECC3518" w14:textId="389C1889"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FA5CEC" w:rsidRPr="004629BD">
        <w:rPr>
          <w:rFonts w:ascii="Times New Roman" w:hAnsi="Times New Roman"/>
          <w:sz w:val="24"/>
        </w:rPr>
        <w:t xml:space="preserve">.9. </w:t>
      </w:r>
      <w:r w:rsidR="003569CC" w:rsidRPr="004629BD">
        <w:rPr>
          <w:rFonts w:ascii="Times New Roman" w:hAnsi="Times New Roman"/>
          <w:sz w:val="24"/>
        </w:rPr>
        <w:t>garantuoti, kad bus tiekiamos Prekės, kurių tinkamumo vartoti terminas nepasibaigęs;</w:t>
      </w:r>
    </w:p>
    <w:p w14:paraId="1B1D967D" w14:textId="74FF42A0"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A373D7" w:rsidRPr="004629BD">
        <w:rPr>
          <w:rFonts w:ascii="Times New Roman" w:hAnsi="Times New Roman"/>
          <w:sz w:val="24"/>
        </w:rPr>
        <w:t xml:space="preserve">kompetentingoms institucijoms nustačius, kad Tiekėjo pateikta Prekė </w:t>
      </w:r>
      <w:r w:rsidRPr="004629BD">
        <w:rPr>
          <w:rFonts w:ascii="Times New Roman" w:hAnsi="Times New Roman"/>
          <w:sz w:val="24"/>
        </w:rPr>
        <w:t>nekokybišk</w:t>
      </w:r>
      <w:r w:rsidR="00596EC3" w:rsidRPr="004629BD">
        <w:rPr>
          <w:rFonts w:ascii="Times New Roman" w:hAnsi="Times New Roman"/>
          <w:sz w:val="24"/>
        </w:rPr>
        <w:t>a</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7FABE364"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003F697F"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77777777"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Default="004963FE" w:rsidP="00AC3C7D">
      <w:pPr>
        <w:spacing w:after="0" w:line="360" w:lineRule="auto"/>
        <w:jc w:val="center"/>
        <w:rPr>
          <w:rFonts w:ascii="Times New Roman" w:hAnsi="Times New Roman"/>
          <w:b/>
          <w:sz w:val="24"/>
          <w:szCs w:val="24"/>
        </w:rPr>
      </w:pPr>
    </w:p>
    <w:p w14:paraId="643D2BB3" w14:textId="77777777" w:rsidR="008C1012" w:rsidRPr="004629BD" w:rsidRDefault="008C1012"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4F05F89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14:paraId="577E34FE" w14:textId="239D6531"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utarties priede nurodytų technin</w:t>
      </w:r>
      <w:r w:rsidR="001C345D">
        <w:rPr>
          <w:rFonts w:ascii="Times New Roman" w:hAnsi="Times New Roman"/>
          <w:sz w:val="24"/>
          <w:szCs w:val="24"/>
        </w:rPr>
        <w:t>ės specifikacijos</w:t>
      </w:r>
      <w:r w:rsidR="00CD0FA5" w:rsidRPr="004629BD">
        <w:rPr>
          <w:rFonts w:ascii="Times New Roman" w:hAnsi="Times New Roman"/>
          <w:sz w:val="24"/>
          <w:szCs w:val="24"/>
        </w:rPr>
        <w:t xml:space="preserve"> reikalavimų; </w:t>
      </w:r>
    </w:p>
    <w:p w14:paraId="1FC3DA7A" w14:textId="05C0498D"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 atsisako priimti /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Pirkėjas 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4A0B5C13"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 arba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3897757C" w:rsidR="00B40C6E" w:rsidRPr="004629BD" w:rsidRDefault="00D11D86" w:rsidP="00FE38B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281AA418"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014200E4"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76FB70BB"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14:paraId="75C4FB47" w14:textId="4DC6472B"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lastRenderedPageBreak/>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352C3D6D"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51C3451"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(vieną) kartą nepristačius </w:t>
      </w:r>
      <w:r w:rsidR="00B051CF">
        <w:rPr>
          <w:rFonts w:ascii="Times New Roman" w:hAnsi="Times New Roman"/>
          <w:sz w:val="24"/>
          <w:szCs w:val="24"/>
        </w:rPr>
        <w:t>u</w:t>
      </w:r>
      <w:r w:rsidR="00751773"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65ED9F99"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lastRenderedPageBreak/>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w:t>
      </w:r>
      <w:r w:rsidR="00285C54">
        <w:rPr>
          <w:rFonts w:ascii="Times New Roman" w:eastAsia="Times New Roman" w:hAnsi="Times New Roman"/>
          <w:sz w:val="24"/>
          <w:szCs w:val="24"/>
        </w:rPr>
        <w:t>tris</w:t>
      </w:r>
      <w:r w:rsidR="00204AFC" w:rsidRPr="004629BD">
        <w:rPr>
          <w:rFonts w:ascii="Times New Roman" w:eastAsia="Times New Roman" w:hAnsi="Times New Roman"/>
          <w:sz w:val="24"/>
          <w:szCs w:val="24"/>
        </w:rPr>
        <w:t>)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5B9A5997" w:rsidR="00523B95"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 arba</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4E60EFC2" w14:textId="77777777" w:rsidR="008C1012" w:rsidRPr="004629BD" w:rsidRDefault="008C1012" w:rsidP="00DE3CFF">
      <w:pPr>
        <w:spacing w:after="0" w:line="360" w:lineRule="auto"/>
        <w:ind w:firstLine="1134"/>
        <w:jc w:val="both"/>
        <w:rPr>
          <w:rFonts w:ascii="Times New Roman" w:hAnsi="Times New Roman"/>
          <w:sz w:val="24"/>
          <w:szCs w:val="24"/>
        </w:rPr>
      </w:pP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7084EE06" w14:textId="795E7A56" w:rsidR="00100E68" w:rsidRPr="00B843E2" w:rsidRDefault="005772BA" w:rsidP="003569CC">
      <w:pPr>
        <w:pStyle w:val="BodyText"/>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xml:space="preserve">. </w:t>
      </w:r>
      <w:r w:rsidR="00100E68" w:rsidRPr="00B843E2">
        <w:rPr>
          <w:rFonts w:ascii="Times New Roman" w:hAnsi="Times New Roman"/>
          <w:i/>
          <w:sz w:val="24"/>
          <w:szCs w:val="24"/>
        </w:rPr>
        <w:t>(Taikoma, kai pradin</w:t>
      </w:r>
      <w:r w:rsidR="00D15BC0" w:rsidRPr="00B843E2">
        <w:rPr>
          <w:rFonts w:ascii="Times New Roman" w:hAnsi="Times New Roman"/>
          <w:i/>
          <w:sz w:val="24"/>
          <w:szCs w:val="24"/>
        </w:rPr>
        <w:t>ė</w:t>
      </w:r>
      <w:r w:rsidR="003E655E" w:rsidRPr="00B843E2">
        <w:rPr>
          <w:rFonts w:ascii="Times New Roman" w:hAnsi="Times New Roman"/>
          <w:i/>
          <w:sz w:val="24"/>
          <w:szCs w:val="24"/>
        </w:rPr>
        <w:t>s</w:t>
      </w:r>
      <w:r w:rsidR="00D15BC0" w:rsidRPr="00B843E2">
        <w:rPr>
          <w:rFonts w:ascii="Times New Roman" w:hAnsi="Times New Roman"/>
          <w:i/>
          <w:sz w:val="24"/>
          <w:szCs w:val="24"/>
        </w:rPr>
        <w:t xml:space="preserve"> Sutarties vertė yra mažesnė nei</w:t>
      </w:r>
      <w:r w:rsidR="00CB55E9" w:rsidRPr="00B843E2">
        <w:rPr>
          <w:rFonts w:ascii="Times New Roman" w:hAnsi="Times New Roman"/>
          <w:i/>
          <w:sz w:val="24"/>
          <w:szCs w:val="24"/>
        </w:rPr>
        <w:t xml:space="preserve"> </w:t>
      </w:r>
      <w:r w:rsidR="00100E68" w:rsidRPr="00B843E2">
        <w:rPr>
          <w:rFonts w:ascii="Times New Roman" w:hAnsi="Times New Roman"/>
          <w:i/>
          <w:sz w:val="24"/>
          <w:szCs w:val="24"/>
        </w:rPr>
        <w:t>10 000 Eur)</w:t>
      </w:r>
      <w:r w:rsidR="00100E68" w:rsidRPr="00B843E2">
        <w:rPr>
          <w:rFonts w:ascii="Times New Roman" w:hAnsi="Times New Roman"/>
          <w:sz w:val="24"/>
          <w:szCs w:val="24"/>
        </w:rPr>
        <w:t>:</w:t>
      </w:r>
    </w:p>
    <w:p w14:paraId="36AC4EF9" w14:textId="293693F8" w:rsidR="005772BA" w:rsidRPr="00B843E2" w:rsidRDefault="005772BA" w:rsidP="00100E68">
      <w:pPr>
        <w:pStyle w:val="BodyText"/>
        <w:spacing w:after="0" w:line="360" w:lineRule="auto"/>
        <w:ind w:firstLine="1298"/>
        <w:jc w:val="both"/>
        <w:rPr>
          <w:rFonts w:ascii="Times New Roman" w:hAnsi="Times New Roman"/>
          <w:sz w:val="24"/>
          <w:szCs w:val="24"/>
        </w:rPr>
      </w:pPr>
      <w:r w:rsidRPr="00B843E2">
        <w:rPr>
          <w:rFonts w:ascii="Times New Roman" w:hAnsi="Times New Roman"/>
          <w:sz w:val="24"/>
          <w:szCs w:val="24"/>
        </w:rPr>
        <w:t>Sutartis įsigalioja</w:t>
      </w:r>
      <w:r w:rsidR="00B64D42" w:rsidRPr="00B843E2">
        <w:rPr>
          <w:rFonts w:ascii="Times New Roman" w:hAnsi="Times New Roman"/>
          <w:sz w:val="24"/>
          <w:szCs w:val="24"/>
        </w:rPr>
        <w:t xml:space="preserve">, kai </w:t>
      </w:r>
      <w:r w:rsidRPr="00B843E2">
        <w:rPr>
          <w:rFonts w:ascii="Times New Roman" w:hAnsi="Times New Roman"/>
          <w:sz w:val="24"/>
          <w:szCs w:val="24"/>
        </w:rPr>
        <w:t xml:space="preserve">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AF6EE1" w:rsidRPr="00B843E2">
        <w:rPr>
          <w:rFonts w:ascii="Times New Roman" w:hAnsi="Times New Roman"/>
          <w:sz w:val="24"/>
          <w:szCs w:val="24"/>
        </w:rPr>
        <w:t xml:space="preserve"> </w:t>
      </w:r>
      <w:r w:rsidR="00AF6EE1" w:rsidRPr="00B843E2">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3F3F6564" w14:textId="1DD09DEC" w:rsidR="005772BA" w:rsidRPr="004629BD" w:rsidRDefault="005772BA" w:rsidP="00087117">
      <w:pPr>
        <w:pStyle w:val="BodyText"/>
        <w:spacing w:after="0" w:line="360" w:lineRule="auto"/>
        <w:jc w:val="both"/>
        <w:rPr>
          <w:rFonts w:ascii="Times New Roman" w:hAnsi="Times New Roman"/>
          <w:sz w:val="24"/>
          <w:szCs w:val="24"/>
        </w:rPr>
      </w:pPr>
      <w:r w:rsidRPr="00B843E2">
        <w:rPr>
          <w:rFonts w:ascii="Times New Roman" w:hAnsi="Times New Roman"/>
          <w:sz w:val="24"/>
          <w:szCs w:val="24"/>
        </w:rPr>
        <w:tab/>
        <w:t>4</w:t>
      </w:r>
      <w:r w:rsidR="0074055E" w:rsidRPr="00B843E2">
        <w:rPr>
          <w:rFonts w:ascii="Times New Roman" w:hAnsi="Times New Roman"/>
          <w:sz w:val="24"/>
          <w:szCs w:val="24"/>
        </w:rPr>
        <w:t>0</w:t>
      </w:r>
      <w:r w:rsidRPr="00B843E2">
        <w:rPr>
          <w:rFonts w:ascii="Times New Roman" w:hAnsi="Times New Roman"/>
          <w:sz w:val="24"/>
          <w:szCs w:val="24"/>
        </w:rPr>
        <w:t xml:space="preserve">. </w:t>
      </w:r>
      <w:r w:rsidRPr="00B843E2">
        <w:rPr>
          <w:rFonts w:ascii="Times New Roman" w:hAnsi="Times New Roman"/>
          <w:i/>
          <w:sz w:val="24"/>
          <w:szCs w:val="24"/>
        </w:rPr>
        <w:t>(Taikoma, kai pradinė</w:t>
      </w:r>
      <w:r w:rsidR="003E655E" w:rsidRPr="00B843E2">
        <w:rPr>
          <w:rFonts w:ascii="Times New Roman" w:hAnsi="Times New Roman"/>
          <w:i/>
          <w:sz w:val="24"/>
          <w:szCs w:val="24"/>
        </w:rPr>
        <w:t>s</w:t>
      </w:r>
      <w:r w:rsidRPr="00B843E2">
        <w:rPr>
          <w:rFonts w:ascii="Times New Roman" w:hAnsi="Times New Roman"/>
          <w:i/>
          <w:sz w:val="24"/>
          <w:szCs w:val="24"/>
        </w:rPr>
        <w:t xml:space="preserve"> </w:t>
      </w:r>
      <w:r w:rsidR="00670FDA" w:rsidRPr="00B843E2">
        <w:rPr>
          <w:rFonts w:ascii="Times New Roman" w:hAnsi="Times New Roman"/>
          <w:i/>
          <w:sz w:val="24"/>
          <w:szCs w:val="24"/>
        </w:rPr>
        <w:t>S</w:t>
      </w:r>
      <w:r w:rsidRPr="00B843E2">
        <w:rPr>
          <w:rFonts w:ascii="Times New Roman" w:hAnsi="Times New Roman"/>
          <w:i/>
          <w:sz w:val="24"/>
          <w:szCs w:val="24"/>
        </w:rPr>
        <w:t>utarties vertė yra 10 000 Eur ar didesnė)</w:t>
      </w:r>
      <w:r w:rsidRPr="00B843E2">
        <w:rPr>
          <w:rFonts w:ascii="Times New Roman" w:hAnsi="Times New Roman"/>
          <w:sz w:val="24"/>
          <w:szCs w:val="24"/>
        </w:rPr>
        <w:t>:</w:t>
      </w:r>
    </w:p>
    <w:p w14:paraId="7E218537" w14:textId="2E74DAD3" w:rsidR="00B62496" w:rsidRPr="004629BD" w:rsidRDefault="005772BA" w:rsidP="00AD4CD3">
      <w:pPr>
        <w:spacing w:after="0" w:line="360" w:lineRule="auto"/>
        <w:ind w:firstLine="851"/>
        <w:jc w:val="both"/>
        <w:rPr>
          <w:rFonts w:ascii="Times New Roman" w:hAnsi="Times New Roman"/>
          <w:sz w:val="24"/>
          <w:szCs w:val="24"/>
        </w:rPr>
      </w:pPr>
      <w:r w:rsidRPr="004629BD">
        <w:rPr>
          <w:rFonts w:ascii="Times New Roman" w:hAnsi="Times New Roman"/>
          <w:sz w:val="24"/>
          <w:szCs w:val="24"/>
        </w:rPr>
        <w:tab/>
      </w:r>
      <w:r w:rsidR="00DB604F" w:rsidRPr="00AD4CD3">
        <w:rPr>
          <w:rFonts w:ascii="Times New Roman" w:hAnsi="Times New Roman"/>
          <w:sz w:val="24"/>
          <w:szCs w:val="24"/>
        </w:rPr>
        <w:t>S</w:t>
      </w:r>
      <w:r w:rsidRPr="00AD4CD3">
        <w:rPr>
          <w:rFonts w:ascii="Times New Roman" w:hAnsi="Times New Roman"/>
          <w:sz w:val="24"/>
          <w:szCs w:val="24"/>
        </w:rPr>
        <w:t>utartis įsigalioja</w:t>
      </w:r>
      <w:r w:rsidR="00B64D42">
        <w:rPr>
          <w:rFonts w:ascii="Times New Roman" w:hAnsi="Times New Roman"/>
          <w:sz w:val="24"/>
          <w:szCs w:val="24"/>
        </w:rPr>
        <w:t>,</w:t>
      </w:r>
      <w:r w:rsidRPr="00AD4CD3">
        <w:rPr>
          <w:rFonts w:ascii="Times New Roman" w:hAnsi="Times New Roman"/>
          <w:sz w:val="24"/>
          <w:szCs w:val="24"/>
        </w:rPr>
        <w:t xml:space="preserve"> </w:t>
      </w:r>
      <w:r w:rsidR="004C216A" w:rsidRPr="00AD4CD3">
        <w:rPr>
          <w:rFonts w:ascii="Times New Roman" w:hAnsi="Times New Roman"/>
          <w:sz w:val="24"/>
          <w:szCs w:val="24"/>
        </w:rPr>
        <w:t xml:space="preserve">kai Šalys ją pasirašo kvalifikuotais elektroniniais parašais </w:t>
      </w:r>
      <w:r w:rsidRPr="00AD4CD3">
        <w:rPr>
          <w:rFonts w:ascii="Times New Roman" w:hAnsi="Times New Roman"/>
          <w:sz w:val="24"/>
          <w:szCs w:val="24"/>
        </w:rPr>
        <w:t xml:space="preserve">ir </w:t>
      </w:r>
      <w:r w:rsidR="002E0008" w:rsidRPr="00AD4CD3">
        <w:rPr>
          <w:rFonts w:ascii="Times New Roman" w:hAnsi="Times New Roman"/>
          <w:sz w:val="24"/>
          <w:szCs w:val="24"/>
        </w:rPr>
        <w:t>Tiekė</w:t>
      </w:r>
      <w:r w:rsidRPr="00AD4CD3">
        <w:rPr>
          <w:rFonts w:ascii="Times New Roman" w:hAnsi="Times New Roman"/>
          <w:sz w:val="24"/>
          <w:szCs w:val="24"/>
        </w:rPr>
        <w:t xml:space="preserve">jas pateikia Sutarties </w:t>
      </w:r>
      <w:r w:rsidR="00C8312E" w:rsidRPr="00AD4CD3">
        <w:rPr>
          <w:rFonts w:ascii="Times New Roman" w:hAnsi="Times New Roman"/>
          <w:sz w:val="24"/>
          <w:szCs w:val="24"/>
        </w:rPr>
        <w:t>32</w:t>
      </w:r>
      <w:r w:rsidRPr="00AD4CD3">
        <w:rPr>
          <w:rFonts w:ascii="Times New Roman" w:hAnsi="Times New Roman"/>
          <w:sz w:val="24"/>
          <w:szCs w:val="24"/>
        </w:rPr>
        <w:t xml:space="preserve">.7 papunktyje nustatyto dydžio </w:t>
      </w:r>
      <w:r w:rsidR="00DB604F" w:rsidRPr="00AD4CD3">
        <w:rPr>
          <w:rFonts w:ascii="Times New Roman" w:hAnsi="Times New Roman"/>
          <w:sz w:val="24"/>
          <w:szCs w:val="24"/>
        </w:rPr>
        <w:t>S</w:t>
      </w:r>
      <w:r w:rsidRPr="00AD4CD3">
        <w:rPr>
          <w:rFonts w:ascii="Times New Roman" w:hAnsi="Times New Roman"/>
          <w:sz w:val="24"/>
          <w:szCs w:val="24"/>
        </w:rPr>
        <w:t>utarties įvykdymo užtikrinimą, išduotą banko / kredito unijos (garantija) ar draudimo bendrovės (laidavimo draudimo raštas)</w:t>
      </w:r>
      <w:r w:rsidR="005955DC">
        <w:rPr>
          <w:rFonts w:ascii="Times New Roman" w:hAnsi="Times New Roman"/>
          <w:sz w:val="24"/>
          <w:szCs w:val="24"/>
        </w:rPr>
        <w:t>,</w:t>
      </w:r>
      <w:r w:rsidR="001234E7" w:rsidRPr="00AD4CD3">
        <w:rPr>
          <w:rFonts w:ascii="Times New Roman" w:hAnsi="Times New Roman"/>
          <w:sz w:val="24"/>
          <w:szCs w:val="24"/>
        </w:rPr>
        <w:t xml:space="preserve"> ir jo apmokėjimą patvirtinantį dokumentą</w:t>
      </w:r>
      <w:r w:rsidR="005955DC">
        <w:rPr>
          <w:rFonts w:ascii="Times New Roman" w:hAnsi="Times New Roman"/>
          <w:sz w:val="24"/>
          <w:szCs w:val="24"/>
        </w:rPr>
        <w:t>,</w:t>
      </w:r>
      <w:r w:rsidRPr="00AD4CD3">
        <w:rPr>
          <w:rFonts w:ascii="Times New Roman" w:hAnsi="Times New Roman"/>
          <w:sz w:val="24"/>
          <w:szCs w:val="24"/>
        </w:rPr>
        <w:t xml:space="preserve"> galiojantį iki Sutarties galiojimo termino pabaigos. </w:t>
      </w:r>
      <w:r w:rsidR="00AD4CD3" w:rsidRPr="00B843E2">
        <w:rPr>
          <w:rFonts w:ascii="Times New Roman" w:hAnsi="Times New Roman"/>
          <w:sz w:val="24"/>
          <w:szCs w:val="24"/>
        </w:rPr>
        <w:t>Atlikus šiuos veiksmus, Sutarties įsigaliojimo diena laikytina jos pasirašymo diena.</w:t>
      </w:r>
      <w:r w:rsidR="00AD4CD3" w:rsidRPr="00B87C6C">
        <w:rPr>
          <w:rFonts w:ascii="Times New Roman" w:hAnsi="Times New Roman"/>
          <w:sz w:val="24"/>
          <w:szCs w:val="24"/>
        </w:rPr>
        <w:t xml:space="preserve"> </w:t>
      </w:r>
      <w:r w:rsidRPr="00B87C6C">
        <w:rPr>
          <w:rFonts w:ascii="Times New Roman" w:hAnsi="Times New Roman"/>
          <w:sz w:val="24"/>
          <w:szCs w:val="24"/>
        </w:rPr>
        <w:t>Nepat</w:t>
      </w:r>
      <w:r w:rsidRPr="004629BD">
        <w:rPr>
          <w:rFonts w:ascii="Times New Roman" w:hAnsi="Times New Roman"/>
          <w:sz w:val="24"/>
          <w:szCs w:val="24"/>
        </w:rPr>
        <w:t>eikus 3</w:t>
      </w:r>
      <w:r w:rsidR="00C8312E">
        <w:rPr>
          <w:rFonts w:ascii="Times New Roman" w:hAnsi="Times New Roman"/>
          <w:sz w:val="24"/>
          <w:szCs w:val="24"/>
        </w:rPr>
        <w:t>2</w:t>
      </w:r>
      <w:r w:rsidRPr="004629BD">
        <w:rPr>
          <w:rFonts w:ascii="Times New Roman" w:hAnsi="Times New Roman"/>
          <w:sz w:val="24"/>
          <w:szCs w:val="24"/>
        </w:rPr>
        <w:t xml:space="preserve">.7 papunktyje nurodyto </w:t>
      </w:r>
      <w:r w:rsidR="00DB604F" w:rsidRPr="004629BD">
        <w:rPr>
          <w:rFonts w:ascii="Times New Roman" w:hAnsi="Times New Roman"/>
          <w:sz w:val="24"/>
          <w:szCs w:val="24"/>
        </w:rPr>
        <w:t>S</w:t>
      </w:r>
      <w:r w:rsidRPr="004629BD">
        <w:rPr>
          <w:rFonts w:ascii="Times New Roman" w:hAnsi="Times New Roman"/>
          <w:sz w:val="24"/>
          <w:szCs w:val="24"/>
        </w:rPr>
        <w:t>utarties įvykdymo užtikrinimo</w:t>
      </w:r>
      <w:r w:rsidR="001234E7" w:rsidRPr="001234E7">
        <w:t xml:space="preserve"> </w:t>
      </w:r>
      <w:r w:rsidR="001234E7" w:rsidRPr="001234E7">
        <w:rPr>
          <w:rFonts w:ascii="Times New Roman" w:hAnsi="Times New Roman"/>
          <w:sz w:val="24"/>
          <w:szCs w:val="24"/>
        </w:rPr>
        <w:t>ir jo apmokėjimą pa</w:t>
      </w:r>
      <w:r w:rsidR="001234E7">
        <w:rPr>
          <w:rFonts w:ascii="Times New Roman" w:hAnsi="Times New Roman"/>
          <w:sz w:val="24"/>
          <w:szCs w:val="24"/>
        </w:rPr>
        <w:t>tvirtinančio dokumento</w:t>
      </w:r>
      <w:r w:rsidRPr="004629BD">
        <w:rPr>
          <w:rFonts w:ascii="Times New Roman" w:hAnsi="Times New Roman"/>
          <w:sz w:val="24"/>
          <w:szCs w:val="24"/>
        </w:rPr>
        <w:t xml:space="preserve">, </w:t>
      </w:r>
      <w:r w:rsidR="00DB604F" w:rsidRPr="004629BD">
        <w:rPr>
          <w:rFonts w:ascii="Times New Roman" w:hAnsi="Times New Roman"/>
          <w:sz w:val="24"/>
          <w:szCs w:val="24"/>
        </w:rPr>
        <w:t>S</w:t>
      </w:r>
      <w:r w:rsidRPr="004629BD">
        <w:rPr>
          <w:rFonts w:ascii="Times New Roman" w:hAnsi="Times New Roman"/>
          <w:sz w:val="24"/>
          <w:szCs w:val="24"/>
        </w:rPr>
        <w:t>utartis laikoma neįsigaliojusia. Sutartis galioja</w:t>
      </w:r>
      <w:r w:rsidR="005955DC">
        <w:rPr>
          <w:rFonts w:ascii="Times New Roman" w:hAnsi="Times New Roman"/>
          <w:sz w:val="24"/>
          <w:szCs w:val="24"/>
        </w:rPr>
        <w:t>,</w:t>
      </w:r>
      <w:r w:rsidRPr="004629BD">
        <w:rPr>
          <w:rFonts w:ascii="Times New Roman" w:hAnsi="Times New Roman"/>
          <w:sz w:val="24"/>
          <w:szCs w:val="24"/>
        </w:rPr>
        <w:t xml:space="preserve"> </w:t>
      </w:r>
      <w:r w:rsidR="007B3CF3" w:rsidRPr="007B3CF3">
        <w:rPr>
          <w:rFonts w:ascii="Times New Roman" w:hAnsi="Times New Roman"/>
          <w:sz w:val="24"/>
          <w:szCs w:val="24"/>
        </w:rPr>
        <w:t xml:space="preserve">kol bus išnaudota pradinės Sutarties vertė, nurodyta Sutarties 10 punkte, bet ne ilgiau nei 12 mėnesių </w:t>
      </w:r>
      <w:r w:rsidR="007B3CF3" w:rsidRPr="007B3CF3">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7B3CF3">
        <w:rPr>
          <w:rFonts w:ascii="Times New Roman" w:hAnsi="Times New Roman"/>
          <w:sz w:val="24"/>
          <w:szCs w:val="24"/>
        </w:rPr>
        <w:t>.</w:t>
      </w:r>
    </w:p>
    <w:p w14:paraId="670091A7" w14:textId="117E1082" w:rsidR="00142BA1" w:rsidRPr="00087117" w:rsidRDefault="008829C2" w:rsidP="00AD4CD3">
      <w:pPr>
        <w:pStyle w:val="BodyText"/>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lastRenderedPageBreak/>
        <w:t>4</w:t>
      </w:r>
      <w:r>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BodyText"/>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Default="006E1C96" w:rsidP="00AC3C7D">
      <w:pPr>
        <w:pStyle w:val="BodyText"/>
        <w:spacing w:after="0" w:line="360" w:lineRule="auto"/>
        <w:ind w:firstLine="1080"/>
        <w:jc w:val="both"/>
        <w:rPr>
          <w:rFonts w:ascii="Times New Roman" w:hAnsi="Times New Roman"/>
          <w:sz w:val="24"/>
          <w:szCs w:val="24"/>
        </w:rPr>
      </w:pPr>
    </w:p>
    <w:p w14:paraId="20099FA8" w14:textId="77777777" w:rsidR="008C1012" w:rsidRPr="004629BD" w:rsidRDefault="008C1012" w:rsidP="00AC3C7D">
      <w:pPr>
        <w:pStyle w:val="BodyText"/>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w:t>
      </w:r>
      <w:r w:rsidR="00B05EA7" w:rsidRPr="004629BD">
        <w:rPr>
          <w:rFonts w:ascii="Times New Roman" w:hAnsi="Times New Roman"/>
          <w:sz w:val="24"/>
          <w:szCs w:val="24"/>
        </w:rPr>
        <w:lastRenderedPageBreak/>
        <w:t xml:space="preserve">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7E07565F" w14:textId="77777777" w:rsidR="008C1012" w:rsidRDefault="008C1012"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14:paraId="355D7E64" w14:textId="1CA6A0A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14:paraId="5EC6A0D0" w14:textId="4F80FCFD"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9A53D0" w:rsidRPr="004629BD">
        <w:rPr>
          <w:rFonts w:ascii="Times New Roman" w:hAnsi="Times New Roman"/>
          <w:sz w:val="24"/>
          <w:szCs w:val="24"/>
        </w:rPr>
        <w:t xml:space="preserve">paskirti </w:t>
      </w:r>
      <w:r w:rsidR="00B62496" w:rsidRPr="004629BD">
        <w:rPr>
          <w:rFonts w:ascii="Times New Roman" w:hAnsi="Times New Roman"/>
          <w:i/>
          <w:sz w:val="24"/>
          <w:szCs w:val="24"/>
        </w:rPr>
        <w:t>Įstaigos</w:t>
      </w:r>
      <w:r w:rsidR="00CB55E9" w:rsidRPr="004629BD">
        <w:rPr>
          <w:rFonts w:ascii="Times New Roman" w:hAnsi="Times New Roman"/>
          <w:sz w:val="24"/>
          <w:szCs w:val="24"/>
        </w:rPr>
        <w:t xml:space="preserve"> vadovo 20</w:t>
      </w:r>
      <w:r w:rsidR="00AC52F9">
        <w:rPr>
          <w:rFonts w:ascii="Times New Roman" w:hAnsi="Times New Roman"/>
          <w:sz w:val="24"/>
          <w:szCs w:val="24"/>
        </w:rPr>
        <w:t>2</w:t>
      </w:r>
      <w:r w:rsidR="008C1012">
        <w:rPr>
          <w:rFonts w:ascii="Times New Roman" w:hAnsi="Times New Roman"/>
          <w:sz w:val="24"/>
          <w:szCs w:val="24"/>
        </w:rPr>
        <w:t>1</w:t>
      </w:r>
      <w:r w:rsidR="00CB55E9" w:rsidRPr="004629BD">
        <w:rPr>
          <w:rFonts w:ascii="Times New Roman" w:hAnsi="Times New Roman"/>
          <w:sz w:val="24"/>
          <w:szCs w:val="24"/>
        </w:rPr>
        <w:t xml:space="preserve"> m. </w:t>
      </w:r>
      <w:r w:rsidR="008C1012">
        <w:rPr>
          <w:rFonts w:ascii="Times New Roman" w:hAnsi="Times New Roman"/>
          <w:sz w:val="24"/>
          <w:szCs w:val="24"/>
        </w:rPr>
        <w:t>rugsėjo 24</w:t>
      </w:r>
      <w:r w:rsidR="00CB55E9" w:rsidRPr="004629BD">
        <w:rPr>
          <w:rFonts w:ascii="Times New Roman" w:hAnsi="Times New Roman"/>
          <w:sz w:val="24"/>
          <w:szCs w:val="24"/>
        </w:rPr>
        <w:t xml:space="preserve">d. įsakymu Nr. </w:t>
      </w:r>
      <w:r w:rsidR="008C1012">
        <w:rPr>
          <w:rFonts w:ascii="Times New Roman" w:hAnsi="Times New Roman"/>
          <w:sz w:val="24"/>
          <w:szCs w:val="24"/>
        </w:rPr>
        <w:t>V-67</w:t>
      </w:r>
      <w:r w:rsidR="00847D8C" w:rsidRPr="004629BD">
        <w:rPr>
          <w:rFonts w:ascii="Times New Roman" w:hAnsi="Times New Roman"/>
          <w:sz w:val="24"/>
          <w:szCs w:val="24"/>
        </w:rPr>
        <w:t>:</w:t>
      </w:r>
    </w:p>
    <w:p w14:paraId="05142747" w14:textId="1E75E751"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9A53D0" w:rsidRPr="004629BD">
        <w:rPr>
          <w:rFonts w:ascii="Times New Roman" w:hAnsi="Times New Roman"/>
          <w:sz w:val="24"/>
          <w:szCs w:val="24"/>
        </w:rPr>
        <w:t>paskelbimą –</w:t>
      </w:r>
      <w:r w:rsidR="008C1012">
        <w:rPr>
          <w:rFonts w:ascii="Times New Roman" w:hAnsi="Times New Roman"/>
          <w:i/>
          <w:sz w:val="24"/>
          <w:szCs w:val="24"/>
        </w:rPr>
        <w:t>Snieguolė Stonienė, ūkio padalinio vadovė</w:t>
      </w:r>
      <w:r w:rsidR="00847D8C" w:rsidRPr="004629BD">
        <w:rPr>
          <w:rFonts w:ascii="Times New Roman" w:hAnsi="Times New Roman"/>
          <w:sz w:val="24"/>
          <w:szCs w:val="24"/>
        </w:rPr>
        <w:t>;</w:t>
      </w:r>
    </w:p>
    <w:p w14:paraId="71338EDB" w14:textId="44D643A6"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4629BD">
        <w:rPr>
          <w:rFonts w:ascii="Times New Roman" w:hAnsi="Times New Roman"/>
          <w:sz w:val="24"/>
          <w:szCs w:val="24"/>
        </w:rPr>
        <w:t>S</w:t>
      </w:r>
      <w:r w:rsidR="009A53D0" w:rsidRPr="004629BD">
        <w:rPr>
          <w:rFonts w:ascii="Times New Roman" w:hAnsi="Times New Roman"/>
          <w:sz w:val="24"/>
          <w:szCs w:val="24"/>
        </w:rPr>
        <w:t xml:space="preserve">utarties vykdymą – </w:t>
      </w:r>
      <w:r w:rsidR="008C1012">
        <w:rPr>
          <w:rFonts w:ascii="Times New Roman" w:hAnsi="Times New Roman"/>
          <w:i/>
          <w:sz w:val="24"/>
          <w:szCs w:val="24"/>
        </w:rPr>
        <w:t>Liudmila Stankevičienė, sandėlininkė</w:t>
      </w:r>
      <w:r w:rsidR="00982B26" w:rsidRPr="004629BD">
        <w:rPr>
          <w:rFonts w:ascii="Times New Roman" w:hAnsi="Times New Roman"/>
          <w:sz w:val="24"/>
          <w:szCs w:val="24"/>
        </w:rPr>
        <w:t>.</w:t>
      </w:r>
    </w:p>
    <w:p w14:paraId="61FC4D03" w14:textId="12CA66B6"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272343D5" w14:textId="18F048D2"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8C1012">
        <w:rPr>
          <w:rFonts w:ascii="Times New Roman" w:hAnsi="Times New Roman"/>
          <w:sz w:val="24"/>
          <w:szCs w:val="24"/>
        </w:rPr>
        <w:t>Baltijos g. 28</w:t>
      </w:r>
      <w:r w:rsidR="00847D8C" w:rsidRPr="004629BD">
        <w:rPr>
          <w:rFonts w:ascii="Times New Roman" w:hAnsi="Times New Roman"/>
          <w:sz w:val="24"/>
          <w:szCs w:val="24"/>
        </w:rPr>
        <w:t>, LT-</w:t>
      </w:r>
      <w:r w:rsidR="008C1012">
        <w:rPr>
          <w:rFonts w:ascii="Times New Roman" w:hAnsi="Times New Roman"/>
          <w:sz w:val="24"/>
          <w:szCs w:val="24"/>
        </w:rPr>
        <w:t>48252</w:t>
      </w:r>
      <w:r w:rsidR="00847D8C" w:rsidRPr="004629BD">
        <w:rPr>
          <w:rFonts w:ascii="Times New Roman" w:hAnsi="Times New Roman"/>
          <w:sz w:val="24"/>
          <w:szCs w:val="24"/>
        </w:rPr>
        <w:t xml:space="preserve"> Kaunas;</w:t>
      </w:r>
    </w:p>
    <w:p w14:paraId="0EEE10C2" w14:textId="3EC8F8DB"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.2</w:t>
      </w:r>
      <w:r w:rsidR="00C7028B" w:rsidRPr="004629BD">
        <w:rPr>
          <w:rFonts w:ascii="Times New Roman" w:hAnsi="Times New Roman"/>
          <w:sz w:val="24"/>
          <w:szCs w:val="24"/>
        </w:rPr>
        <w:t xml:space="preserve">. </w:t>
      </w:r>
      <w:r w:rsidR="00022FE6" w:rsidRPr="004629BD">
        <w:rPr>
          <w:rFonts w:ascii="Times New Roman" w:hAnsi="Times New Roman"/>
          <w:sz w:val="24"/>
          <w:szCs w:val="24"/>
        </w:rPr>
        <w:t>Tiekė</w:t>
      </w:r>
      <w:r w:rsidR="00094186" w:rsidRPr="004629BD">
        <w:rPr>
          <w:rFonts w:ascii="Times New Roman" w:hAnsi="Times New Roman"/>
          <w:sz w:val="24"/>
          <w:szCs w:val="24"/>
        </w:rPr>
        <w:t>jui</w:t>
      </w:r>
      <w:r w:rsidR="00F23E9B" w:rsidRPr="004629BD">
        <w:rPr>
          <w:rFonts w:ascii="Times New Roman" w:hAnsi="Times New Roman"/>
          <w:sz w:val="24"/>
          <w:szCs w:val="24"/>
        </w:rPr>
        <w:t xml:space="preserve"> –</w:t>
      </w:r>
      <w:r w:rsidR="008C1012">
        <w:rPr>
          <w:rFonts w:ascii="Times New Roman" w:hAnsi="Times New Roman"/>
          <w:sz w:val="24"/>
          <w:szCs w:val="24"/>
        </w:rPr>
        <w:t xml:space="preserve"> Partizanų g., 61-806, Kaunas;</w:t>
      </w:r>
      <w:r w:rsidR="00937A84" w:rsidRPr="004629BD">
        <w:rPr>
          <w:rFonts w:ascii="Times New Roman" w:hAnsi="Times New Roman"/>
          <w:sz w:val="24"/>
          <w:szCs w:val="24"/>
        </w:rPr>
        <w:t xml:space="preserve"> </w:t>
      </w:r>
    </w:p>
    <w:p w14:paraId="5E0595CD" w14:textId="460F8DE7"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1750C393" w14:textId="454AFF2E"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8C1012">
        <w:rPr>
          <w:rFonts w:ascii="Times New Roman" w:hAnsi="Times New Roman"/>
          <w:bCs/>
          <w:sz w:val="24"/>
          <w:szCs w:val="24"/>
        </w:rPr>
        <w:t>5</w:t>
      </w:r>
      <w:r w:rsidR="00CB55E9" w:rsidRPr="004629BD">
        <w:rPr>
          <w:rFonts w:ascii="Times New Roman" w:hAnsi="Times New Roman"/>
          <w:bCs/>
          <w:sz w:val="24"/>
          <w:szCs w:val="24"/>
        </w:rPr>
        <w:t xml:space="preserve"> </w:t>
      </w:r>
      <w:r w:rsidR="001261E6" w:rsidRPr="004629BD">
        <w:rPr>
          <w:rFonts w:ascii="Times New Roman" w:hAnsi="Times New Roman"/>
          <w:bCs/>
          <w:sz w:val="24"/>
          <w:szCs w:val="24"/>
        </w:rPr>
        <w:t>lap.</w:t>
      </w:r>
    </w:p>
    <w:p w14:paraId="106B99AD" w14:textId="386C281F" w:rsidR="00B75D06"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sidR="00B843E2">
        <w:rPr>
          <w:rFonts w:ascii="Times New Roman" w:hAnsi="Times New Roman"/>
          <w:sz w:val="24"/>
          <w:szCs w:val="24"/>
        </w:rPr>
        <w:t>5</w:t>
      </w:r>
      <w:r w:rsidR="00177FB5" w:rsidRPr="004629BD">
        <w:rPr>
          <w:rFonts w:ascii="Times New Roman" w:hAnsi="Times New Roman"/>
          <w:sz w:val="24"/>
          <w:szCs w:val="24"/>
        </w:rPr>
        <w:t>.2</w:t>
      </w:r>
      <w:r w:rsidR="00DD7D91" w:rsidRPr="004629BD">
        <w:rPr>
          <w:rFonts w:ascii="Times New Roman" w:hAnsi="Times New Roman"/>
          <w:sz w:val="24"/>
          <w:szCs w:val="24"/>
        </w:rPr>
        <w:t xml:space="preserve">. </w:t>
      </w:r>
      <w:r w:rsidR="009A53D0" w:rsidRPr="004629BD">
        <w:rPr>
          <w:rFonts w:ascii="Times New Roman" w:hAnsi="Times New Roman"/>
          <w:sz w:val="24"/>
          <w:szCs w:val="24"/>
        </w:rPr>
        <w:t>Subtiekėj</w:t>
      </w:r>
      <w:r w:rsidR="00147567" w:rsidRPr="004629BD">
        <w:rPr>
          <w:rFonts w:ascii="Times New Roman" w:hAnsi="Times New Roman"/>
          <w:sz w:val="24"/>
          <w:szCs w:val="24"/>
        </w:rPr>
        <w:t>ų ir jiems</w:t>
      </w:r>
      <w:r w:rsidR="009A53D0" w:rsidRPr="004629BD">
        <w:rPr>
          <w:rFonts w:ascii="Times New Roman" w:hAnsi="Times New Roman"/>
          <w:sz w:val="24"/>
          <w:szCs w:val="24"/>
        </w:rPr>
        <w:t xml:space="preserve"> perduodamų tiekti prekių sąrašas (</w:t>
      </w:r>
      <w:r w:rsidR="009A53D0" w:rsidRPr="00E0593B">
        <w:rPr>
          <w:rFonts w:ascii="Times New Roman" w:hAnsi="Times New Roman"/>
          <w:i/>
          <w:sz w:val="24"/>
          <w:szCs w:val="24"/>
        </w:rPr>
        <w:t>pridedama, jei yra pasitelkiami subtiekėjai</w:t>
      </w:r>
      <w:r w:rsidR="009A53D0" w:rsidRPr="004629BD">
        <w:rPr>
          <w:rFonts w:ascii="Times New Roman" w:hAnsi="Times New Roman"/>
          <w:sz w:val="24"/>
          <w:szCs w:val="24"/>
        </w:rPr>
        <w:t>).</w:t>
      </w:r>
    </w:p>
    <w:p w14:paraId="2D77382A" w14:textId="77777777" w:rsidR="009857BE" w:rsidRDefault="009857BE" w:rsidP="00AC3C7D">
      <w:pPr>
        <w:spacing w:after="0" w:line="360" w:lineRule="auto"/>
        <w:jc w:val="center"/>
        <w:rPr>
          <w:rFonts w:ascii="Times New Roman" w:hAnsi="Times New Roman"/>
          <w:b/>
          <w:sz w:val="24"/>
          <w:szCs w:val="24"/>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418C6C93" w14:textId="77777777" w:rsidR="00B05EA7" w:rsidRPr="004629BD" w:rsidRDefault="00B05EA7" w:rsidP="00AC3C7D">
      <w:pPr>
        <w:spacing w:after="0" w:line="360" w:lineRule="auto"/>
        <w:rPr>
          <w:rFonts w:ascii="Times New Roman" w:hAnsi="Times New Roman"/>
          <w:sz w:val="24"/>
          <w:szCs w:val="24"/>
        </w:rPr>
      </w:pPr>
    </w:p>
    <w:p w14:paraId="432E2748" w14:textId="77777777" w:rsidR="00B95457" w:rsidRPr="004629BD" w:rsidRDefault="00B95457" w:rsidP="004629BD">
      <w:pPr>
        <w:spacing w:after="0" w:line="240" w:lineRule="auto"/>
        <w:rPr>
          <w:rFonts w:ascii="Times New Roman" w:hAnsi="Times New Roman"/>
          <w:b/>
          <w:sz w:val="24"/>
          <w:szCs w:val="24"/>
        </w:rPr>
      </w:pPr>
      <w:r w:rsidRPr="004629BD">
        <w:rPr>
          <w:rFonts w:ascii="Times New Roman" w:hAnsi="Times New Roman"/>
          <w:b/>
          <w:sz w:val="24"/>
          <w:szCs w:val="24"/>
        </w:rPr>
        <w:t>Įstaiga</w:t>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Pr="004629BD">
        <w:rPr>
          <w:rFonts w:ascii="Times New Roman" w:hAnsi="Times New Roman"/>
          <w:b/>
          <w:sz w:val="24"/>
          <w:szCs w:val="24"/>
        </w:rPr>
        <w:t>Tiekėja</w:t>
      </w:r>
      <w:r w:rsidR="00B05EA7" w:rsidRPr="004629BD">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4629BD" w:rsidRPr="004629BD" w14:paraId="0E7CDDB3" w14:textId="77777777">
        <w:trPr>
          <w:trHeight w:val="1800"/>
        </w:trPr>
        <w:tc>
          <w:tcPr>
            <w:tcW w:w="4927" w:type="dxa"/>
          </w:tcPr>
          <w:p w14:paraId="5CA5D3DD" w14:textId="77777777" w:rsidR="004355BA" w:rsidRPr="004629BD" w:rsidRDefault="004355BA" w:rsidP="004629BD">
            <w:pPr>
              <w:pStyle w:val="BodyText"/>
              <w:tabs>
                <w:tab w:val="left" w:pos="2268"/>
                <w:tab w:val="left" w:pos="5670"/>
                <w:tab w:val="left" w:pos="6804"/>
              </w:tabs>
              <w:spacing w:after="0" w:line="240" w:lineRule="auto"/>
              <w:rPr>
                <w:rFonts w:ascii="Times New Roman" w:hAnsi="Times New Roman"/>
                <w:sz w:val="24"/>
                <w:szCs w:val="24"/>
              </w:rPr>
            </w:pPr>
          </w:p>
          <w:p w14:paraId="60BDB5E7" w14:textId="380FC95A" w:rsidR="005207FD" w:rsidRPr="004629BD" w:rsidRDefault="008C1012" w:rsidP="00070586">
            <w:pPr>
              <w:pStyle w:val="BodyText"/>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lopšelis- darželis „Gintarėlis“</w:t>
            </w:r>
          </w:p>
          <w:p w14:paraId="68F838FB" w14:textId="723011C3" w:rsidR="005207FD" w:rsidRPr="004629BD" w:rsidRDefault="005207FD" w:rsidP="00070586">
            <w:pPr>
              <w:pStyle w:val="BodyText"/>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Įstaigos kodas </w:t>
            </w:r>
            <w:r w:rsidR="009E7BF0">
              <w:rPr>
                <w:rFonts w:ascii="Times New Roman" w:hAnsi="Times New Roman"/>
                <w:sz w:val="24"/>
                <w:szCs w:val="24"/>
              </w:rPr>
              <w:t>191641052</w:t>
            </w:r>
          </w:p>
          <w:p w14:paraId="15AEDBC3" w14:textId="796E982A" w:rsidR="005207FD" w:rsidRPr="004629BD" w:rsidRDefault="009E7BF0" w:rsidP="00070586">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Baltijos g. 28</w:t>
            </w:r>
            <w:r w:rsidR="005207FD" w:rsidRPr="004629BD">
              <w:rPr>
                <w:rFonts w:ascii="Times New Roman" w:hAnsi="Times New Roman"/>
                <w:sz w:val="24"/>
                <w:szCs w:val="24"/>
              </w:rPr>
              <w:t xml:space="preserve">, </w:t>
            </w:r>
            <w:r w:rsidR="005A3C7B" w:rsidRPr="004629BD">
              <w:rPr>
                <w:rFonts w:ascii="Times New Roman" w:hAnsi="Times New Roman"/>
                <w:sz w:val="24"/>
                <w:szCs w:val="24"/>
              </w:rPr>
              <w:t>LT</w:t>
            </w:r>
            <w:r>
              <w:rPr>
                <w:rFonts w:ascii="Times New Roman" w:hAnsi="Times New Roman"/>
                <w:sz w:val="24"/>
                <w:szCs w:val="24"/>
              </w:rPr>
              <w:t>48252,</w:t>
            </w:r>
            <w:r w:rsidR="005207FD" w:rsidRPr="004629BD">
              <w:rPr>
                <w:rFonts w:ascii="Times New Roman" w:hAnsi="Times New Roman"/>
                <w:sz w:val="24"/>
                <w:szCs w:val="24"/>
              </w:rPr>
              <w:t xml:space="preserve"> Kaunas</w:t>
            </w:r>
          </w:p>
          <w:p w14:paraId="703194DD" w14:textId="2801A9AA" w:rsidR="005207FD" w:rsidRPr="004629BD" w:rsidRDefault="0016065E" w:rsidP="00070586">
            <w:pPr>
              <w:pStyle w:val="BodyText"/>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A. s</w:t>
            </w:r>
            <w:r w:rsidR="005207FD" w:rsidRPr="004629BD">
              <w:rPr>
                <w:rFonts w:ascii="Times New Roman" w:hAnsi="Times New Roman"/>
                <w:sz w:val="24"/>
                <w:szCs w:val="24"/>
              </w:rPr>
              <w:t xml:space="preserve">. LT </w:t>
            </w:r>
            <w:r w:rsidR="009E7BF0">
              <w:rPr>
                <w:rFonts w:ascii="Times New Roman" w:hAnsi="Times New Roman"/>
                <w:sz w:val="24"/>
                <w:szCs w:val="24"/>
              </w:rPr>
              <w:t>722401004200060138</w:t>
            </w:r>
          </w:p>
          <w:p w14:paraId="3928D800" w14:textId="11146647" w:rsidR="005207FD" w:rsidRPr="004629BD" w:rsidRDefault="009E7BF0" w:rsidP="00070586">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Luminor Bank, Lietuvos skyrius</w:t>
            </w:r>
          </w:p>
          <w:p w14:paraId="6EF33943" w14:textId="4DE3B694" w:rsidR="005207FD" w:rsidRPr="004629BD" w:rsidRDefault="005207FD" w:rsidP="00070586">
            <w:pPr>
              <w:pStyle w:val="BodyText"/>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Banko kodas </w:t>
            </w:r>
            <w:r w:rsidR="009E7BF0">
              <w:rPr>
                <w:rFonts w:ascii="Times New Roman" w:hAnsi="Times New Roman"/>
                <w:sz w:val="24"/>
                <w:szCs w:val="24"/>
              </w:rPr>
              <w:t>40100</w:t>
            </w:r>
          </w:p>
        </w:tc>
        <w:tc>
          <w:tcPr>
            <w:tcW w:w="4927" w:type="dxa"/>
          </w:tcPr>
          <w:p w14:paraId="3F3C37B4" w14:textId="77777777" w:rsidR="009E7BF0" w:rsidRDefault="009E7BF0" w:rsidP="00070586">
            <w:pPr>
              <w:spacing w:after="0" w:line="240" w:lineRule="auto"/>
              <w:rPr>
                <w:rFonts w:ascii="Times New Roman" w:hAnsi="Times New Roman"/>
                <w:sz w:val="24"/>
                <w:szCs w:val="24"/>
              </w:rPr>
            </w:pPr>
          </w:p>
          <w:p w14:paraId="03F491B6" w14:textId="58869CDA" w:rsidR="009E7BF0" w:rsidRPr="005239DC" w:rsidRDefault="009E7BF0" w:rsidP="00E36CE8">
            <w:pPr>
              <w:spacing w:after="0" w:line="240" w:lineRule="auto"/>
              <w:rPr>
                <w:rFonts w:ascii="Times New Roman" w:hAnsi="Times New Roman"/>
                <w:sz w:val="24"/>
                <w:szCs w:val="24"/>
              </w:rPr>
            </w:pPr>
            <w:r w:rsidRPr="005239DC">
              <w:rPr>
                <w:rFonts w:ascii="Times New Roman" w:hAnsi="Times New Roman"/>
                <w:sz w:val="24"/>
                <w:szCs w:val="24"/>
              </w:rPr>
              <w:t xml:space="preserve">UAB „Laukesta“ </w:t>
            </w:r>
          </w:p>
          <w:p w14:paraId="7FE1FD75" w14:textId="77777777" w:rsidR="009E7BF0" w:rsidRPr="009E7BF0" w:rsidRDefault="009E7BF0" w:rsidP="00E36CE8">
            <w:pPr>
              <w:pStyle w:val="BodyText"/>
              <w:tabs>
                <w:tab w:val="left" w:pos="2268"/>
                <w:tab w:val="left" w:pos="5670"/>
                <w:tab w:val="left" w:pos="6237"/>
                <w:tab w:val="left" w:pos="6804"/>
              </w:tabs>
              <w:spacing w:line="240" w:lineRule="auto"/>
              <w:rPr>
                <w:rFonts w:ascii="Times New Roman" w:hAnsi="Times New Roman"/>
                <w:sz w:val="24"/>
                <w:szCs w:val="24"/>
              </w:rPr>
            </w:pPr>
            <w:r w:rsidRPr="009E7BF0">
              <w:rPr>
                <w:rFonts w:ascii="Times New Roman" w:hAnsi="Times New Roman"/>
                <w:sz w:val="24"/>
                <w:szCs w:val="24"/>
              </w:rPr>
              <w:t>Įmonės kodas 305181027</w:t>
            </w:r>
          </w:p>
          <w:p w14:paraId="7EEAB5EB" w14:textId="77777777" w:rsidR="00455618" w:rsidRPr="005239DC" w:rsidRDefault="00455618" w:rsidP="00E36CE8">
            <w:pPr>
              <w:spacing w:after="0" w:line="240" w:lineRule="auto"/>
              <w:rPr>
                <w:rFonts w:ascii="Times New Roman" w:hAnsi="Times New Roman"/>
                <w:sz w:val="24"/>
                <w:szCs w:val="24"/>
              </w:rPr>
            </w:pPr>
            <w:r w:rsidRPr="005239DC">
              <w:rPr>
                <w:rFonts w:ascii="Times New Roman" w:hAnsi="Times New Roman"/>
                <w:sz w:val="24"/>
                <w:szCs w:val="24"/>
              </w:rPr>
              <w:t>PVM mokėtojo kodas LT100012807511</w:t>
            </w:r>
          </w:p>
          <w:p w14:paraId="0D51FD13" w14:textId="77777777" w:rsidR="00455618" w:rsidRPr="005239DC" w:rsidRDefault="00455618" w:rsidP="00E36CE8">
            <w:pPr>
              <w:spacing w:after="0" w:line="240" w:lineRule="auto"/>
              <w:rPr>
                <w:rFonts w:ascii="Times New Roman" w:hAnsi="Times New Roman"/>
                <w:sz w:val="24"/>
                <w:szCs w:val="24"/>
              </w:rPr>
            </w:pPr>
            <w:r w:rsidRPr="005239DC">
              <w:rPr>
                <w:rFonts w:ascii="Times New Roman" w:hAnsi="Times New Roman"/>
                <w:sz w:val="24"/>
                <w:szCs w:val="24"/>
              </w:rPr>
              <w:t>Partizanų g. 61-806, 49282 Kaunas</w:t>
            </w:r>
          </w:p>
          <w:p w14:paraId="1D666964" w14:textId="77777777" w:rsidR="00455618" w:rsidRPr="005239DC" w:rsidRDefault="00455618" w:rsidP="00E36CE8">
            <w:pPr>
              <w:spacing w:after="0" w:line="240" w:lineRule="auto"/>
              <w:rPr>
                <w:rFonts w:ascii="Times New Roman" w:hAnsi="Times New Roman"/>
                <w:sz w:val="24"/>
                <w:szCs w:val="24"/>
              </w:rPr>
            </w:pPr>
            <w:r w:rsidRPr="005239DC">
              <w:rPr>
                <w:rFonts w:ascii="Times New Roman" w:hAnsi="Times New Roman"/>
                <w:sz w:val="24"/>
                <w:szCs w:val="24"/>
              </w:rPr>
              <w:t>A. s. LT337044060008318806</w:t>
            </w:r>
          </w:p>
          <w:p w14:paraId="7CE5F099" w14:textId="77777777" w:rsidR="00455618" w:rsidRPr="005239DC" w:rsidRDefault="00455618" w:rsidP="00E36CE8">
            <w:pPr>
              <w:spacing w:after="0" w:line="240" w:lineRule="auto"/>
              <w:rPr>
                <w:rFonts w:ascii="Times New Roman" w:hAnsi="Times New Roman"/>
                <w:sz w:val="24"/>
                <w:szCs w:val="24"/>
              </w:rPr>
            </w:pPr>
            <w:r w:rsidRPr="005239DC">
              <w:rPr>
                <w:rFonts w:ascii="Times New Roman" w:hAnsi="Times New Roman"/>
                <w:sz w:val="24"/>
                <w:szCs w:val="24"/>
              </w:rPr>
              <w:t xml:space="preserve">AB SEB bankas </w:t>
            </w:r>
          </w:p>
          <w:p w14:paraId="6533F2CC" w14:textId="77777777" w:rsidR="00070586" w:rsidRPr="005239DC" w:rsidRDefault="00070586" w:rsidP="00E36CE8">
            <w:pPr>
              <w:spacing w:after="0" w:line="240" w:lineRule="auto"/>
              <w:rPr>
                <w:rFonts w:ascii="Times New Roman" w:hAnsi="Times New Roman"/>
                <w:sz w:val="24"/>
                <w:szCs w:val="24"/>
              </w:rPr>
            </w:pPr>
            <w:r w:rsidRPr="005239DC">
              <w:rPr>
                <w:rFonts w:ascii="Times New Roman" w:hAnsi="Times New Roman"/>
                <w:sz w:val="24"/>
                <w:szCs w:val="24"/>
              </w:rPr>
              <w:t>Banko kodas 70440</w:t>
            </w:r>
          </w:p>
          <w:p w14:paraId="1B31E518" w14:textId="77777777" w:rsidR="00070586" w:rsidRDefault="00070586" w:rsidP="00070586">
            <w:pPr>
              <w:spacing w:after="0" w:line="240" w:lineRule="auto"/>
              <w:rPr>
                <w:rFonts w:ascii="Times New Roman" w:hAnsi="Times New Roman"/>
                <w:sz w:val="24"/>
                <w:szCs w:val="24"/>
              </w:rPr>
            </w:pPr>
          </w:p>
          <w:p w14:paraId="03E8A133" w14:textId="77777777" w:rsidR="005207FD" w:rsidRPr="004629BD" w:rsidRDefault="005207FD" w:rsidP="00070586">
            <w:pPr>
              <w:spacing w:after="0" w:line="240" w:lineRule="auto"/>
              <w:rPr>
                <w:rFonts w:ascii="Times New Roman" w:hAnsi="Times New Roman"/>
                <w:sz w:val="24"/>
                <w:szCs w:val="24"/>
              </w:rPr>
            </w:pPr>
          </w:p>
        </w:tc>
      </w:tr>
      <w:tr w:rsidR="004629BD" w:rsidRPr="004629BD" w14:paraId="67733251" w14:textId="77777777">
        <w:trPr>
          <w:trHeight w:val="720"/>
        </w:trPr>
        <w:tc>
          <w:tcPr>
            <w:tcW w:w="4927" w:type="dxa"/>
          </w:tcPr>
          <w:p w14:paraId="4960D1C5" w14:textId="77777777" w:rsidR="005207FD" w:rsidRDefault="009E7BF0" w:rsidP="004629BD">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Direktorė</w:t>
            </w:r>
          </w:p>
          <w:p w14:paraId="433F9D9A" w14:textId="77777777" w:rsidR="009E7BF0" w:rsidRDefault="009E7BF0" w:rsidP="004629BD">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Gintarė Bosienė</w:t>
            </w:r>
          </w:p>
          <w:p w14:paraId="47C082FA" w14:textId="28338D52" w:rsidR="009E7BF0" w:rsidRPr="004629BD" w:rsidRDefault="009E7BF0" w:rsidP="004629BD">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4927" w:type="dxa"/>
          </w:tcPr>
          <w:p w14:paraId="350CEA27" w14:textId="77777777" w:rsidR="00070586" w:rsidRPr="005239DC" w:rsidRDefault="00070586" w:rsidP="00070586">
            <w:pPr>
              <w:spacing w:after="0" w:line="240" w:lineRule="auto"/>
              <w:rPr>
                <w:rFonts w:ascii="Times New Roman" w:hAnsi="Times New Roman"/>
                <w:sz w:val="24"/>
                <w:szCs w:val="24"/>
              </w:rPr>
            </w:pPr>
            <w:r w:rsidRPr="005239DC">
              <w:rPr>
                <w:rFonts w:ascii="Times New Roman" w:hAnsi="Times New Roman"/>
                <w:sz w:val="24"/>
                <w:szCs w:val="24"/>
              </w:rPr>
              <w:t>Viešųjų pirkimų specialistė</w:t>
            </w:r>
          </w:p>
          <w:p w14:paraId="3F6D8424" w14:textId="3589D51D" w:rsidR="005207FD" w:rsidRPr="004629BD" w:rsidRDefault="00070586" w:rsidP="004629BD">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Jolita Lapinskienė</w:t>
            </w:r>
          </w:p>
        </w:tc>
      </w:tr>
      <w:tr w:rsidR="005207FD" w:rsidRPr="004629BD" w14:paraId="231C784D" w14:textId="77777777" w:rsidTr="00070586">
        <w:trPr>
          <w:trHeight w:val="1413"/>
        </w:trPr>
        <w:tc>
          <w:tcPr>
            <w:tcW w:w="4927" w:type="dxa"/>
          </w:tcPr>
          <w:p w14:paraId="495E3414" w14:textId="77777777" w:rsidR="005207FD" w:rsidRPr="004629BD" w:rsidRDefault="005207FD" w:rsidP="004629BD">
            <w:pPr>
              <w:pStyle w:val="BodyText"/>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w:t>
            </w:r>
            <w:r w:rsidR="005A3C7B" w:rsidRPr="004629BD">
              <w:rPr>
                <w:rFonts w:ascii="Times New Roman" w:hAnsi="Times New Roman"/>
                <w:sz w:val="24"/>
                <w:szCs w:val="24"/>
              </w:rPr>
              <w:t>_______</w:t>
            </w:r>
            <w:r w:rsidRPr="004629BD">
              <w:rPr>
                <w:rFonts w:ascii="Times New Roman" w:hAnsi="Times New Roman"/>
                <w:sz w:val="24"/>
                <w:szCs w:val="24"/>
              </w:rPr>
              <w:t>_________</w:t>
            </w:r>
          </w:p>
          <w:p w14:paraId="3E00B743" w14:textId="091299B1" w:rsidR="005207FD" w:rsidRDefault="005207FD" w:rsidP="004629BD">
            <w:pPr>
              <w:pStyle w:val="BodyText"/>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299EDC44" w14:textId="6192FECD" w:rsidR="005955DC" w:rsidRDefault="005955DC" w:rsidP="004629BD">
            <w:pPr>
              <w:pStyle w:val="BodyText"/>
              <w:tabs>
                <w:tab w:val="left" w:pos="2268"/>
                <w:tab w:val="left" w:pos="5670"/>
                <w:tab w:val="left" w:pos="6804"/>
              </w:tabs>
              <w:spacing w:after="0" w:line="240" w:lineRule="auto"/>
              <w:rPr>
                <w:rFonts w:ascii="Times New Roman" w:hAnsi="Times New Roman"/>
                <w:sz w:val="24"/>
                <w:szCs w:val="24"/>
              </w:rPr>
            </w:pPr>
          </w:p>
          <w:p w14:paraId="5F45F708" w14:textId="4714B62E" w:rsidR="005955DC" w:rsidRPr="004629BD" w:rsidRDefault="005955DC" w:rsidP="004629BD">
            <w:pPr>
              <w:pStyle w:val="BodyText"/>
              <w:tabs>
                <w:tab w:val="left" w:pos="2268"/>
                <w:tab w:val="left" w:pos="5670"/>
                <w:tab w:val="left" w:pos="6804"/>
              </w:tabs>
              <w:spacing w:after="0" w:line="240" w:lineRule="auto"/>
              <w:rPr>
                <w:rFonts w:ascii="Times New Roman" w:hAnsi="Times New Roman"/>
                <w:sz w:val="24"/>
                <w:szCs w:val="24"/>
              </w:rPr>
            </w:pPr>
          </w:p>
          <w:p w14:paraId="758FB031" w14:textId="77777777" w:rsidR="005955DC" w:rsidRDefault="005A3C7B" w:rsidP="004629BD">
            <w:pPr>
              <w:pStyle w:val="BodyText"/>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 </w:t>
            </w:r>
          </w:p>
          <w:p w14:paraId="3C835092" w14:textId="7F89086A" w:rsidR="00672C73" w:rsidRPr="004629BD" w:rsidRDefault="00672C73" w:rsidP="004629BD">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4927" w:type="dxa"/>
          </w:tcPr>
          <w:p w14:paraId="14B6B29B" w14:textId="77777777" w:rsidR="005207FD" w:rsidRPr="004629BD" w:rsidRDefault="005207FD" w:rsidP="004629BD">
            <w:pPr>
              <w:pStyle w:val="BodyText"/>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w:t>
            </w:r>
            <w:r w:rsidR="005A3C7B" w:rsidRPr="004629BD">
              <w:rPr>
                <w:rFonts w:ascii="Times New Roman" w:hAnsi="Times New Roman"/>
                <w:sz w:val="24"/>
                <w:szCs w:val="24"/>
              </w:rPr>
              <w:t>______</w:t>
            </w:r>
          </w:p>
          <w:p w14:paraId="3FEE9550" w14:textId="77777777" w:rsidR="005207FD" w:rsidRPr="004629BD" w:rsidRDefault="005207FD" w:rsidP="004629BD">
            <w:pPr>
              <w:pStyle w:val="BodyText"/>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1628878F" w14:textId="2EFD5758" w:rsidR="005955DC" w:rsidRDefault="005955DC" w:rsidP="004629BD">
            <w:pPr>
              <w:pStyle w:val="BodyText"/>
              <w:tabs>
                <w:tab w:val="left" w:pos="2268"/>
                <w:tab w:val="left" w:pos="5670"/>
                <w:tab w:val="left" w:pos="6237"/>
                <w:tab w:val="left" w:pos="6804"/>
              </w:tabs>
              <w:spacing w:after="0" w:line="240" w:lineRule="auto"/>
              <w:rPr>
                <w:rFonts w:ascii="Times New Roman" w:hAnsi="Times New Roman"/>
                <w:sz w:val="24"/>
                <w:szCs w:val="24"/>
              </w:rPr>
            </w:pPr>
          </w:p>
          <w:p w14:paraId="09F515E0" w14:textId="7E1CF319" w:rsidR="005955DC" w:rsidRPr="004629BD" w:rsidRDefault="005955DC" w:rsidP="005955DC">
            <w:pPr>
              <w:pStyle w:val="BodyText"/>
              <w:tabs>
                <w:tab w:val="left" w:pos="2268"/>
                <w:tab w:val="left" w:pos="5670"/>
                <w:tab w:val="left" w:pos="6804"/>
              </w:tabs>
              <w:spacing w:after="0" w:line="240" w:lineRule="auto"/>
              <w:rPr>
                <w:rFonts w:ascii="Times New Roman" w:hAnsi="Times New Roman"/>
                <w:sz w:val="24"/>
                <w:szCs w:val="24"/>
              </w:rPr>
            </w:pPr>
          </w:p>
          <w:p w14:paraId="3EE2EFF6" w14:textId="678636B0" w:rsidR="00672C73" w:rsidRPr="004629BD" w:rsidRDefault="00672C73" w:rsidP="004629BD">
            <w:pPr>
              <w:pStyle w:val="BodyText"/>
              <w:tabs>
                <w:tab w:val="left" w:pos="2268"/>
                <w:tab w:val="left" w:pos="5670"/>
                <w:tab w:val="left" w:pos="6237"/>
                <w:tab w:val="left" w:pos="6804"/>
              </w:tabs>
              <w:spacing w:after="0" w:line="240" w:lineRule="auto"/>
              <w:rPr>
                <w:rFonts w:ascii="Times New Roman" w:hAnsi="Times New Roman"/>
                <w:sz w:val="24"/>
                <w:szCs w:val="24"/>
              </w:rPr>
            </w:pPr>
          </w:p>
        </w:tc>
      </w:tr>
    </w:tbl>
    <w:p w14:paraId="163FE3D6" w14:textId="77777777" w:rsidR="00CC2616" w:rsidRDefault="00CC2616" w:rsidP="003569CC">
      <w:pPr>
        <w:spacing w:after="0"/>
        <w:rPr>
          <w:rFonts w:ascii="Times New Roman" w:hAnsi="Times New Roman"/>
          <w:sz w:val="24"/>
          <w:szCs w:val="24"/>
        </w:rPr>
      </w:pPr>
    </w:p>
    <w:p w14:paraId="2C14559F" w14:textId="77777777" w:rsidR="000D7021" w:rsidRDefault="000D7021" w:rsidP="000D7021">
      <w:pPr>
        <w:spacing w:after="0" w:line="240" w:lineRule="auto"/>
        <w:rPr>
          <w:rFonts w:ascii="Times New Roman" w:hAnsi="Times New Roman"/>
          <w:sz w:val="24"/>
          <w:szCs w:val="24"/>
        </w:rPr>
        <w:sectPr w:rsidR="000D7021" w:rsidSect="004808D5">
          <w:headerReference w:type="even" r:id="rId9"/>
          <w:headerReference w:type="default" r:id="rId10"/>
          <w:headerReference w:type="first" r:id="rId11"/>
          <w:pgSz w:w="11906" w:h="16838"/>
          <w:pgMar w:top="1276" w:right="567" w:bottom="567" w:left="1701" w:header="567" w:footer="567" w:gutter="0"/>
          <w:cols w:space="1296"/>
          <w:titlePg/>
          <w:docGrid w:linePitch="360"/>
        </w:sectPr>
      </w:pPr>
    </w:p>
    <w:p w14:paraId="2325762D" w14:textId="77777777" w:rsidR="00B75D06" w:rsidRPr="004629BD" w:rsidRDefault="00B75D06" w:rsidP="00AC52F9">
      <w:pPr>
        <w:spacing w:after="0"/>
        <w:rPr>
          <w:rFonts w:ascii="Times New Roman" w:hAnsi="Times New Roman"/>
          <w:sz w:val="24"/>
          <w:szCs w:val="24"/>
        </w:rPr>
      </w:pPr>
    </w:p>
    <w:sectPr w:rsidR="00B75D06" w:rsidRPr="004629BD" w:rsidSect="000D7021">
      <w:type w:val="continuous"/>
      <w:pgSz w:w="11906" w:h="16838"/>
      <w:pgMar w:top="1276" w:right="567" w:bottom="567"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D8A9D" w14:textId="77777777" w:rsidR="00360CD1" w:rsidRDefault="00360CD1" w:rsidP="00EB3F53">
      <w:pPr>
        <w:spacing w:after="0" w:line="240" w:lineRule="auto"/>
      </w:pPr>
      <w:r>
        <w:separator/>
      </w:r>
    </w:p>
  </w:endnote>
  <w:endnote w:type="continuationSeparator" w:id="0">
    <w:p w14:paraId="7E3A26FC" w14:textId="77777777" w:rsidR="00360CD1" w:rsidRDefault="00360CD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B6C26" w14:textId="77777777" w:rsidR="00360CD1" w:rsidRDefault="00360CD1" w:rsidP="00EB3F53">
      <w:pPr>
        <w:spacing w:after="0" w:line="240" w:lineRule="auto"/>
      </w:pPr>
      <w:r>
        <w:separator/>
      </w:r>
    </w:p>
  </w:footnote>
  <w:footnote w:type="continuationSeparator" w:id="0">
    <w:p w14:paraId="00C04051" w14:textId="77777777" w:rsidR="00360CD1" w:rsidRDefault="00360CD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ADB0" w14:textId="4BF80E34"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5618">
      <w:rPr>
        <w:rStyle w:val="PageNumber"/>
        <w:noProof/>
      </w:rPr>
      <w:t>14</w: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2FA32" w14:textId="1F90C258"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39DC">
      <w:rPr>
        <w:rStyle w:val="PageNumber"/>
        <w:noProof/>
      </w:rPr>
      <w:t>15</w:t>
    </w:r>
    <w:r>
      <w:rPr>
        <w:rStyle w:val="PageNumber"/>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80A42" w14:textId="2BB60407" w:rsidR="000C56E5" w:rsidRPr="000C56E5" w:rsidRDefault="00EC678E" w:rsidP="00EC678E">
    <w:pPr>
      <w:pStyle w:val="Header"/>
      <w:spacing w:after="0" w:line="240" w:lineRule="auto"/>
      <w:rPr>
        <w:rFonts w:ascii="Times New Roman" w:hAnsi="Times New Roman"/>
        <w:bCs/>
      </w:rPr>
    </w:pPr>
    <w:r>
      <w:rPr>
        <w:rFonts w:ascii="Times New Roman" w:hAnsi="Times New Roman"/>
        <w:bCs/>
        <w:lang w:val="en-GB"/>
      </w:rPr>
      <w:t xml:space="preserve">                                                                                </w:t>
    </w:r>
    <w:r w:rsidR="000C56E5" w:rsidRPr="000C56E5">
      <w:rPr>
        <w:rFonts w:ascii="Times New Roman" w:hAnsi="Times New Roman"/>
        <w:bCs/>
        <w:lang w:val="en-GB"/>
      </w:rPr>
      <w:t>202</w:t>
    </w:r>
    <w:r>
      <w:rPr>
        <w:rFonts w:ascii="Times New Roman" w:hAnsi="Times New Roman"/>
        <w:bCs/>
        <w:lang w:val="en-GB"/>
      </w:rPr>
      <w:t>2</w:t>
    </w:r>
    <w:r w:rsidR="000C56E5" w:rsidRPr="000C56E5">
      <w:rPr>
        <w:rFonts w:ascii="Times New Roman" w:hAnsi="Times New Roman"/>
        <w:bCs/>
        <w:lang w:val="en-GB"/>
      </w:rPr>
      <w:t xml:space="preserve"> m.</w:t>
    </w:r>
    <w:r w:rsidR="000C56E5">
      <w:rPr>
        <w:rFonts w:ascii="Times New Roman" w:hAnsi="Times New Roman"/>
        <w:bCs/>
        <w:lang w:val="en-GB"/>
      </w:rPr>
      <w:t xml:space="preserve"> </w:t>
    </w:r>
    <w:r>
      <w:rPr>
        <w:rFonts w:ascii="Times New Roman" w:hAnsi="Times New Roman"/>
        <w:bCs/>
      </w:rPr>
      <w:t>rugsėjo 12d</w:t>
    </w:r>
    <w:r w:rsidR="000C56E5" w:rsidRPr="000C56E5">
      <w:rPr>
        <w:rFonts w:ascii="Times New Roman" w:hAnsi="Times New Roman"/>
        <w:bCs/>
        <w:lang w:val="en-GB"/>
      </w:rPr>
      <w:t>.</w:t>
    </w:r>
    <w:r w:rsidR="00771A74">
      <w:rPr>
        <w:rFonts w:ascii="Times New Roman" w:hAnsi="Times New Roman"/>
        <w:bCs/>
        <w:lang w:val="en-GB"/>
      </w:rPr>
      <w:t xml:space="preserve"> </w:t>
    </w:r>
    <w:r w:rsidR="000C56E5" w:rsidRPr="000C56E5">
      <w:rPr>
        <w:rFonts w:ascii="Times New Roman" w:hAnsi="Times New Roman"/>
        <w:bCs/>
      </w:rPr>
      <w:t>Pr</w:t>
    </w:r>
    <w:r w:rsidR="000C56E5">
      <w:rPr>
        <w:rFonts w:ascii="Times New Roman" w:hAnsi="Times New Roman"/>
        <w:bCs/>
      </w:rPr>
      <w:t xml:space="preserve">eliminariosios sutarties Nr. </w:t>
    </w:r>
    <w:r>
      <w:rPr>
        <w:rFonts w:ascii="Times New Roman" w:hAnsi="Times New Roman"/>
        <w:bCs/>
      </w:rPr>
      <w:t>SR-535</w:t>
    </w:r>
  </w:p>
  <w:p w14:paraId="1138B564" w14:textId="18B6F85E" w:rsidR="00D354E8" w:rsidRDefault="000C56E5" w:rsidP="000C56E5">
    <w:pPr>
      <w:pStyle w:val="Header"/>
      <w:spacing w:after="0" w:line="240" w:lineRule="auto"/>
      <w:ind w:left="4253" w:firstLine="425"/>
      <w:rPr>
        <w:rFonts w:ascii="Times New Roman" w:hAnsi="Times New Roman"/>
        <w:bCs/>
      </w:rPr>
    </w:pPr>
    <w:r w:rsidRPr="000C56E5">
      <w:rPr>
        <w:rFonts w:ascii="Times New Roman" w:hAnsi="Times New Roman"/>
        <w:bCs/>
      </w:rPr>
      <w:t>dėl maisto produktų (kiaušinių)</w:t>
    </w:r>
    <w:r w:rsidR="00771A74">
      <w:rPr>
        <w:rFonts w:ascii="Times New Roman" w:hAnsi="Times New Roman"/>
        <w:bCs/>
      </w:rPr>
      <w:t xml:space="preserve"> </w:t>
    </w:r>
    <w:r>
      <w:rPr>
        <w:rFonts w:ascii="Times New Roman" w:hAnsi="Times New Roman"/>
        <w:bCs/>
      </w:rPr>
      <w:t>centralizuoto pirkimo</w:t>
    </w:r>
  </w:p>
  <w:p w14:paraId="30894980" w14:textId="7FF0445A" w:rsidR="000C56E5" w:rsidRPr="000C56E5" w:rsidRDefault="000C56E5" w:rsidP="000C56E5">
    <w:pPr>
      <w:pStyle w:val="Header"/>
      <w:spacing w:after="0" w:line="240" w:lineRule="auto"/>
      <w:ind w:left="5528" w:hanging="850"/>
      <w:jc w:val="right"/>
      <w:rPr>
        <w:rFonts w:ascii="Times New Roman" w:hAnsi="Times New Roman"/>
      </w:rPr>
    </w:pPr>
    <w:r>
      <w:rPr>
        <w:rFonts w:ascii="Times New Roman" w:hAnsi="Times New Roman"/>
        <w:bCs/>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02754745">
    <w:abstractNumId w:val="2"/>
  </w:num>
  <w:num w:numId="2" w16cid:durableId="1944529356">
    <w:abstractNumId w:val="0"/>
  </w:num>
  <w:num w:numId="3" w16cid:durableId="6758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429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23D3"/>
    <w:rsid w:val="00053312"/>
    <w:rsid w:val="0005430E"/>
    <w:rsid w:val="000558B7"/>
    <w:rsid w:val="00056014"/>
    <w:rsid w:val="0006158B"/>
    <w:rsid w:val="00062CB7"/>
    <w:rsid w:val="000642DC"/>
    <w:rsid w:val="000651BC"/>
    <w:rsid w:val="0006567D"/>
    <w:rsid w:val="0006661A"/>
    <w:rsid w:val="00070586"/>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4A13"/>
    <w:rsid w:val="000B55CA"/>
    <w:rsid w:val="000B71D6"/>
    <w:rsid w:val="000B7A82"/>
    <w:rsid w:val="000C13AA"/>
    <w:rsid w:val="000C56E5"/>
    <w:rsid w:val="000C5721"/>
    <w:rsid w:val="000C5D97"/>
    <w:rsid w:val="000D2204"/>
    <w:rsid w:val="000D284B"/>
    <w:rsid w:val="000D3535"/>
    <w:rsid w:val="000D38F0"/>
    <w:rsid w:val="000D3A8D"/>
    <w:rsid w:val="000D5F20"/>
    <w:rsid w:val="000D7021"/>
    <w:rsid w:val="000E0841"/>
    <w:rsid w:val="000E0F63"/>
    <w:rsid w:val="000E2A17"/>
    <w:rsid w:val="000E640B"/>
    <w:rsid w:val="000E6749"/>
    <w:rsid w:val="000E7B8B"/>
    <w:rsid w:val="000F09B5"/>
    <w:rsid w:val="000F380A"/>
    <w:rsid w:val="00100E68"/>
    <w:rsid w:val="00102E49"/>
    <w:rsid w:val="00103574"/>
    <w:rsid w:val="001049F2"/>
    <w:rsid w:val="00104E26"/>
    <w:rsid w:val="001063A7"/>
    <w:rsid w:val="00107077"/>
    <w:rsid w:val="00107AB8"/>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5889"/>
    <w:rsid w:val="001600B5"/>
    <w:rsid w:val="0016065E"/>
    <w:rsid w:val="00161C6F"/>
    <w:rsid w:val="00163634"/>
    <w:rsid w:val="00163E61"/>
    <w:rsid w:val="001646DC"/>
    <w:rsid w:val="00173450"/>
    <w:rsid w:val="00174FF1"/>
    <w:rsid w:val="00176982"/>
    <w:rsid w:val="00177FB5"/>
    <w:rsid w:val="00181E11"/>
    <w:rsid w:val="0018220B"/>
    <w:rsid w:val="001838ED"/>
    <w:rsid w:val="001858F8"/>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345D"/>
    <w:rsid w:val="001C5DA9"/>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6629"/>
    <w:rsid w:val="0024775D"/>
    <w:rsid w:val="002515D2"/>
    <w:rsid w:val="0025234D"/>
    <w:rsid w:val="002555A1"/>
    <w:rsid w:val="002569AD"/>
    <w:rsid w:val="00260DF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A7029"/>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2FB4"/>
    <w:rsid w:val="00325400"/>
    <w:rsid w:val="00334393"/>
    <w:rsid w:val="0033766F"/>
    <w:rsid w:val="00340D0A"/>
    <w:rsid w:val="00343064"/>
    <w:rsid w:val="00346E1A"/>
    <w:rsid w:val="00347456"/>
    <w:rsid w:val="00347BC5"/>
    <w:rsid w:val="00350A63"/>
    <w:rsid w:val="003545F9"/>
    <w:rsid w:val="003569CC"/>
    <w:rsid w:val="00357793"/>
    <w:rsid w:val="00360CD1"/>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1E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5618"/>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444"/>
    <w:rsid w:val="004E2B6C"/>
    <w:rsid w:val="004F552F"/>
    <w:rsid w:val="004F5B2A"/>
    <w:rsid w:val="004F69DE"/>
    <w:rsid w:val="00500AF3"/>
    <w:rsid w:val="005021A4"/>
    <w:rsid w:val="0050236D"/>
    <w:rsid w:val="005039CD"/>
    <w:rsid w:val="00510B6E"/>
    <w:rsid w:val="00512F92"/>
    <w:rsid w:val="0051701C"/>
    <w:rsid w:val="005207FD"/>
    <w:rsid w:val="005239DC"/>
    <w:rsid w:val="00523B95"/>
    <w:rsid w:val="005240FD"/>
    <w:rsid w:val="005248DF"/>
    <w:rsid w:val="00535EBF"/>
    <w:rsid w:val="00537028"/>
    <w:rsid w:val="00540F03"/>
    <w:rsid w:val="00541579"/>
    <w:rsid w:val="0054288F"/>
    <w:rsid w:val="00544535"/>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3C7B"/>
    <w:rsid w:val="005A5D39"/>
    <w:rsid w:val="005A5E17"/>
    <w:rsid w:val="005A5E5A"/>
    <w:rsid w:val="005A5F34"/>
    <w:rsid w:val="005A5F73"/>
    <w:rsid w:val="005A7819"/>
    <w:rsid w:val="005B15DF"/>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4C90"/>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259"/>
    <w:rsid w:val="00744A3F"/>
    <w:rsid w:val="007455C0"/>
    <w:rsid w:val="0074597C"/>
    <w:rsid w:val="00745ACB"/>
    <w:rsid w:val="00751773"/>
    <w:rsid w:val="00755AA6"/>
    <w:rsid w:val="007562D2"/>
    <w:rsid w:val="007635FD"/>
    <w:rsid w:val="0077093A"/>
    <w:rsid w:val="00771A74"/>
    <w:rsid w:val="007720DF"/>
    <w:rsid w:val="00772C54"/>
    <w:rsid w:val="007767B7"/>
    <w:rsid w:val="00776D15"/>
    <w:rsid w:val="00776D6B"/>
    <w:rsid w:val="00780C22"/>
    <w:rsid w:val="00782C6F"/>
    <w:rsid w:val="00782E22"/>
    <w:rsid w:val="00782E4D"/>
    <w:rsid w:val="00784BA3"/>
    <w:rsid w:val="007904FD"/>
    <w:rsid w:val="00790D07"/>
    <w:rsid w:val="00793655"/>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3D0"/>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21EA"/>
    <w:rsid w:val="008B7F0F"/>
    <w:rsid w:val="008C051D"/>
    <w:rsid w:val="008C1012"/>
    <w:rsid w:val="008C38CA"/>
    <w:rsid w:val="008C7FF2"/>
    <w:rsid w:val="008D046A"/>
    <w:rsid w:val="008D06A5"/>
    <w:rsid w:val="008D10AB"/>
    <w:rsid w:val="008D1B48"/>
    <w:rsid w:val="008D359F"/>
    <w:rsid w:val="008D3E63"/>
    <w:rsid w:val="008D4814"/>
    <w:rsid w:val="008D4C67"/>
    <w:rsid w:val="008D561A"/>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53D0"/>
    <w:rsid w:val="009A7450"/>
    <w:rsid w:val="009B0F1C"/>
    <w:rsid w:val="009B3737"/>
    <w:rsid w:val="009B489A"/>
    <w:rsid w:val="009B58C0"/>
    <w:rsid w:val="009C23B9"/>
    <w:rsid w:val="009C478D"/>
    <w:rsid w:val="009C5E30"/>
    <w:rsid w:val="009D2797"/>
    <w:rsid w:val="009D4B23"/>
    <w:rsid w:val="009D6707"/>
    <w:rsid w:val="009E0A4B"/>
    <w:rsid w:val="009E11BA"/>
    <w:rsid w:val="009E319C"/>
    <w:rsid w:val="009E7BF0"/>
    <w:rsid w:val="009F0637"/>
    <w:rsid w:val="009F1696"/>
    <w:rsid w:val="009F2C45"/>
    <w:rsid w:val="009F419A"/>
    <w:rsid w:val="009F4678"/>
    <w:rsid w:val="009F5032"/>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5253"/>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D68F7"/>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EA7"/>
    <w:rsid w:val="00B07895"/>
    <w:rsid w:val="00B100BF"/>
    <w:rsid w:val="00B100E9"/>
    <w:rsid w:val="00B1061D"/>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776AD"/>
    <w:rsid w:val="00B8001C"/>
    <w:rsid w:val="00B812D4"/>
    <w:rsid w:val="00B81460"/>
    <w:rsid w:val="00B843E2"/>
    <w:rsid w:val="00B8449A"/>
    <w:rsid w:val="00B84B24"/>
    <w:rsid w:val="00B85F70"/>
    <w:rsid w:val="00B875F2"/>
    <w:rsid w:val="00B87C6C"/>
    <w:rsid w:val="00B87F51"/>
    <w:rsid w:val="00B90086"/>
    <w:rsid w:val="00B90D71"/>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6B0"/>
    <w:rsid w:val="00BC3DB2"/>
    <w:rsid w:val="00BC4CA4"/>
    <w:rsid w:val="00BC6F91"/>
    <w:rsid w:val="00BC7C66"/>
    <w:rsid w:val="00BD0503"/>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86E83"/>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70D"/>
    <w:rsid w:val="00CE6A23"/>
    <w:rsid w:val="00CF4385"/>
    <w:rsid w:val="00CF7913"/>
    <w:rsid w:val="00D0117D"/>
    <w:rsid w:val="00D015E2"/>
    <w:rsid w:val="00D0413F"/>
    <w:rsid w:val="00D042DF"/>
    <w:rsid w:val="00D04E47"/>
    <w:rsid w:val="00D11D86"/>
    <w:rsid w:val="00D11E02"/>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6CE8"/>
    <w:rsid w:val="00E37A2A"/>
    <w:rsid w:val="00E37F21"/>
    <w:rsid w:val="00E450D9"/>
    <w:rsid w:val="00E464ED"/>
    <w:rsid w:val="00E50303"/>
    <w:rsid w:val="00E50477"/>
    <w:rsid w:val="00E52CDB"/>
    <w:rsid w:val="00E6268B"/>
    <w:rsid w:val="00E66E06"/>
    <w:rsid w:val="00E67048"/>
    <w:rsid w:val="00E702AC"/>
    <w:rsid w:val="00E7070E"/>
    <w:rsid w:val="00E71D71"/>
    <w:rsid w:val="00E720EE"/>
    <w:rsid w:val="00E80B83"/>
    <w:rsid w:val="00E82863"/>
    <w:rsid w:val="00E84CF1"/>
    <w:rsid w:val="00E8780E"/>
    <w:rsid w:val="00E90E2B"/>
    <w:rsid w:val="00E934F2"/>
    <w:rsid w:val="00E94111"/>
    <w:rsid w:val="00E960BE"/>
    <w:rsid w:val="00E963BC"/>
    <w:rsid w:val="00EA322B"/>
    <w:rsid w:val="00EA356A"/>
    <w:rsid w:val="00EA51A9"/>
    <w:rsid w:val="00EA6A69"/>
    <w:rsid w:val="00EA7EB1"/>
    <w:rsid w:val="00EB0860"/>
    <w:rsid w:val="00EB0C18"/>
    <w:rsid w:val="00EB1293"/>
    <w:rsid w:val="00EB3F53"/>
    <w:rsid w:val="00EB6A36"/>
    <w:rsid w:val="00EB7581"/>
    <w:rsid w:val="00EC0131"/>
    <w:rsid w:val="00EC4AAD"/>
    <w:rsid w:val="00EC4E1B"/>
    <w:rsid w:val="00EC5FE2"/>
    <w:rsid w:val="00EC678E"/>
    <w:rsid w:val="00EC756C"/>
    <w:rsid w:val="00ED176B"/>
    <w:rsid w:val="00ED1E4B"/>
    <w:rsid w:val="00ED36A8"/>
    <w:rsid w:val="00ED6F2E"/>
    <w:rsid w:val="00EE03FF"/>
    <w:rsid w:val="00EE2158"/>
    <w:rsid w:val="00EE2FB4"/>
    <w:rsid w:val="00EE687E"/>
    <w:rsid w:val="00EF1433"/>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11667-E062-4D7F-B93A-4AFBB778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5373</Words>
  <Characters>30631</Characters>
  <Application>Microsoft Office Word</Application>
  <DocSecurity>0</DocSecurity>
  <Lines>255</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35933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Gintarelis1</cp:lastModifiedBy>
  <cp:revision>5</cp:revision>
  <cp:lastPrinted>2020-06-11T11:58:00Z</cp:lastPrinted>
  <dcterms:created xsi:type="dcterms:W3CDTF">2024-10-22T11:37:00Z</dcterms:created>
  <dcterms:modified xsi:type="dcterms:W3CDTF">2024-10-24T11:28:00Z</dcterms:modified>
</cp:coreProperties>
</file>