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1D0" w:rsidRPr="00C1561A" w:rsidRDefault="007361D0" w:rsidP="007361D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PATVIRTINTA</w:t>
      </w:r>
    </w:p>
    <w:p w:rsidR="007361D0" w:rsidRPr="00C1561A" w:rsidRDefault="007361D0" w:rsidP="007361D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Viešųjų pirkimų tarnybos direktoriaus</w:t>
      </w:r>
    </w:p>
    <w:p w:rsidR="007361D0" w:rsidRPr="00C1561A" w:rsidRDefault="007361D0" w:rsidP="007361D0">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2024 m. vasario 8 d. įsakymu Nr. 1S-19</w:t>
      </w:r>
    </w:p>
    <w:p w:rsidR="007361D0" w:rsidRPr="00C1561A" w:rsidRDefault="007361D0" w:rsidP="007361D0">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PREKIŲ PIRKIMO</w:t>
      </w:r>
      <w:r w:rsidRPr="00C1561A">
        <w:rPr>
          <w:rFonts w:ascii="Times New Roman" w:eastAsia="Times New Roman" w:hAnsi="Times New Roman" w:cs="Times New Roman"/>
          <w:color w:val="000000"/>
          <w:kern w:val="0"/>
          <w:sz w:val="24"/>
          <w:szCs w:val="24"/>
          <w:lang w:val="lt-LT"/>
          <w14:ligatures w14:val="none"/>
        </w:rPr>
        <w:t>–</w:t>
      </w:r>
      <w:r w:rsidRPr="00C1561A">
        <w:rPr>
          <w:rFonts w:ascii="Times New Roman" w:eastAsia="Times New Roman" w:hAnsi="Times New Roman" w:cs="Times New Roman"/>
          <w:b/>
          <w:bCs/>
          <w:caps/>
          <w:color w:val="000000"/>
          <w:kern w:val="0"/>
          <w:sz w:val="24"/>
          <w:szCs w:val="24"/>
          <w:lang w:val="lt-LT"/>
          <w14:ligatures w14:val="none"/>
        </w:rPr>
        <w:t>PARDAVIMO SUTARTIES BENDROSIOS SĄLYGOS</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C1561A">
        <w:rPr>
          <w:rFonts w:ascii="Times New Roman" w:eastAsia="Times New Roman" w:hAnsi="Times New Roman" w:cs="Times New Roman"/>
          <w:b/>
          <w:bCs/>
          <w:caps/>
          <w:color w:val="000000"/>
          <w:kern w:val="0"/>
          <w:sz w:val="24"/>
          <w:szCs w:val="24"/>
          <w:lang w:val="lt-LT"/>
          <w14:ligatures w14:val="none"/>
        </w:rPr>
        <w:t>1.    PAGRINDINĖS SĄVOKOS IR SUTARTIES AIŠKINIMAS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C1561A">
        <w:rPr>
          <w:rFonts w:ascii="Times New Roman" w:eastAsia="Times New Roman" w:hAnsi="Times New Roman" w:cs="Times New Roman"/>
          <w:b/>
          <w:bCs/>
          <w:color w:val="000000"/>
          <w:kern w:val="0"/>
          <w:sz w:val="24"/>
          <w:szCs w:val="24"/>
          <w:lang w:val="lt-LT"/>
          <w14:ligatures w14:val="none"/>
        </w:rPr>
        <w:t>1.1. Sąvokos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C1561A">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C1561A">
        <w:rPr>
          <w:rFonts w:ascii="Times New Roman" w:eastAsia="Times New Roman" w:hAnsi="Times New Roman" w:cs="Times New Roman"/>
          <w:color w:val="000000"/>
          <w:kern w:val="0"/>
          <w:sz w:val="24"/>
          <w:szCs w:val="24"/>
          <w:lang w:val="lt-LT"/>
          <w14:ligatures w14:val="none"/>
        </w:rPr>
        <w:t>1.1.1.1.  </w:t>
      </w:r>
      <w:r w:rsidRPr="00C1561A">
        <w:rPr>
          <w:rFonts w:ascii="Times New Roman" w:eastAsia="Times New Roman" w:hAnsi="Times New Roman" w:cs="Times New Roman"/>
          <w:b/>
          <w:bCs/>
          <w:color w:val="000000"/>
          <w:kern w:val="0"/>
          <w:sz w:val="24"/>
          <w:szCs w:val="24"/>
          <w:lang w:val="lt-LT"/>
          <w14:ligatures w14:val="none"/>
        </w:rPr>
        <w:t>Bendrosios sąlygos</w:t>
      </w:r>
      <w:r w:rsidRPr="00C1561A">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C1561A">
        <w:rPr>
          <w:rFonts w:ascii="Times New Roman" w:eastAsia="Times New Roman" w:hAnsi="Times New Roman" w:cs="Times New Roman"/>
          <w:color w:val="000000"/>
          <w:kern w:val="0"/>
          <w:sz w:val="24"/>
          <w:szCs w:val="24"/>
          <w:lang w:val="lt-LT"/>
          <w14:ligatures w14:val="none"/>
        </w:rPr>
        <w:t>1.1.1.2.  </w:t>
      </w:r>
      <w:r w:rsidRPr="00C1561A">
        <w:rPr>
          <w:rFonts w:ascii="Times New Roman" w:eastAsia="Times New Roman" w:hAnsi="Times New Roman" w:cs="Times New Roman"/>
          <w:b/>
          <w:bCs/>
          <w:color w:val="000000"/>
          <w:kern w:val="0"/>
          <w:sz w:val="24"/>
          <w:szCs w:val="24"/>
          <w:lang w:val="lt-LT"/>
          <w14:ligatures w14:val="none"/>
        </w:rPr>
        <w:t>Pirkėjas</w:t>
      </w:r>
      <w:r w:rsidRPr="00C1561A">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C1561A">
        <w:rPr>
          <w:rFonts w:ascii="Times New Roman" w:eastAsia="Times New Roman" w:hAnsi="Times New Roman" w:cs="Times New Roman"/>
          <w:color w:val="000000"/>
          <w:kern w:val="0"/>
          <w:sz w:val="24"/>
          <w:szCs w:val="24"/>
          <w:lang w:val="lt-LT"/>
          <w14:ligatures w14:val="none"/>
        </w:rPr>
        <w:t>1.1.1.3.  </w:t>
      </w:r>
      <w:r w:rsidRPr="00C1561A">
        <w:rPr>
          <w:rFonts w:ascii="Times New Roman" w:eastAsia="Times New Roman" w:hAnsi="Times New Roman" w:cs="Times New Roman"/>
          <w:b/>
          <w:bCs/>
          <w:color w:val="000000"/>
          <w:kern w:val="0"/>
          <w:sz w:val="24"/>
          <w:szCs w:val="24"/>
          <w:lang w:val="lt-LT"/>
          <w14:ligatures w14:val="none"/>
        </w:rPr>
        <w:t>Pradinės sutarties vertė </w:t>
      </w:r>
      <w:r w:rsidRPr="00C1561A">
        <w:rPr>
          <w:rFonts w:ascii="Times New Roman" w:eastAsia="Times New Roman" w:hAnsi="Times New Roman" w:cs="Times New Roman"/>
          <w:color w:val="000000"/>
          <w:kern w:val="0"/>
          <w:sz w:val="24"/>
          <w:szCs w:val="24"/>
          <w:lang w:val="lt-LT"/>
          <w14:ligatures w14:val="none"/>
        </w:rPr>
        <w:t>– Specialiosiose sąlygose nurodyta</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vertė (be PVM);</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C1561A">
        <w:rPr>
          <w:rFonts w:ascii="Times New Roman" w:eastAsia="Times New Roman" w:hAnsi="Times New Roman" w:cs="Times New Roman"/>
          <w:color w:val="000000"/>
          <w:kern w:val="0"/>
          <w:sz w:val="24"/>
          <w:szCs w:val="24"/>
          <w:lang w:val="lt-LT"/>
          <w14:ligatures w14:val="none"/>
        </w:rPr>
        <w:t>1.1.1.4.  </w:t>
      </w:r>
      <w:r w:rsidRPr="00C1561A">
        <w:rPr>
          <w:rFonts w:ascii="Times New Roman" w:eastAsia="Times New Roman" w:hAnsi="Times New Roman" w:cs="Times New Roman"/>
          <w:b/>
          <w:bCs/>
          <w:color w:val="000000"/>
          <w:kern w:val="0"/>
          <w:sz w:val="24"/>
          <w:szCs w:val="24"/>
          <w:lang w:val="lt-LT"/>
          <w14:ligatures w14:val="none"/>
        </w:rPr>
        <w:t>Prekės</w:t>
      </w:r>
      <w:r w:rsidRPr="00C1561A">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C1561A">
        <w:rPr>
          <w:rFonts w:ascii="Times New Roman" w:eastAsia="Times New Roman" w:hAnsi="Times New Roman" w:cs="Times New Roman"/>
          <w:color w:val="000000"/>
          <w:kern w:val="0"/>
          <w:sz w:val="24"/>
          <w:szCs w:val="24"/>
          <w:lang w:val="lt-LT"/>
          <w14:ligatures w14:val="none"/>
        </w:rPr>
        <w:t>1.1.1.5.  </w:t>
      </w:r>
      <w:r w:rsidRPr="00C1561A">
        <w:rPr>
          <w:rFonts w:ascii="Times New Roman" w:eastAsia="Times New Roman" w:hAnsi="Times New Roman" w:cs="Times New Roman"/>
          <w:b/>
          <w:bCs/>
          <w:color w:val="000000"/>
          <w:kern w:val="0"/>
          <w:sz w:val="24"/>
          <w:szCs w:val="24"/>
          <w:lang w:val="lt-LT"/>
          <w14:ligatures w14:val="none"/>
        </w:rPr>
        <w:t>Prekių perdavimo–priėmimo aktas </w:t>
      </w:r>
      <w:r w:rsidRPr="00C1561A">
        <w:rPr>
          <w:rFonts w:ascii="Times New Roman" w:eastAsia="Times New Roman" w:hAnsi="Times New Roman" w:cs="Times New Roman"/>
          <w:color w:val="000000"/>
          <w:kern w:val="0"/>
          <w:sz w:val="24"/>
          <w:szCs w:val="24"/>
          <w:lang w:val="lt-LT"/>
          <w14:ligatures w14:val="none"/>
        </w:rPr>
        <w:t>– dokumentas,</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C1561A">
        <w:rPr>
          <w:rFonts w:ascii="Times New Roman" w:eastAsia="Times New Roman" w:hAnsi="Times New Roman" w:cs="Times New Roman"/>
          <w:color w:val="000000"/>
          <w:kern w:val="0"/>
          <w:sz w:val="24"/>
          <w:szCs w:val="24"/>
          <w:lang w:val="lt-LT"/>
          <w14:ligatures w14:val="none"/>
        </w:rPr>
        <w:t>1.1.1.6.  </w:t>
      </w:r>
      <w:r w:rsidRPr="00C1561A">
        <w:rPr>
          <w:rFonts w:ascii="Times New Roman" w:eastAsia="Times New Roman" w:hAnsi="Times New Roman" w:cs="Times New Roman"/>
          <w:b/>
          <w:bCs/>
          <w:color w:val="000000"/>
          <w:kern w:val="0"/>
          <w:sz w:val="24"/>
          <w:szCs w:val="24"/>
          <w:lang w:val="lt-LT"/>
          <w14:ligatures w14:val="none"/>
        </w:rPr>
        <w:t>Prekių trūkumai</w:t>
      </w:r>
      <w:r w:rsidRPr="00C1561A">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C1561A">
        <w:rPr>
          <w:rFonts w:ascii="Times New Roman" w:eastAsia="Times New Roman" w:hAnsi="Times New Roman" w:cs="Times New Roman"/>
          <w:color w:val="000000"/>
          <w:kern w:val="0"/>
          <w:sz w:val="24"/>
          <w:szCs w:val="24"/>
          <w:lang w:val="lt-LT"/>
          <w14:ligatures w14:val="none"/>
        </w:rPr>
        <w:t>1.1.1.7.  </w:t>
      </w:r>
      <w:r w:rsidRPr="00C1561A">
        <w:rPr>
          <w:rFonts w:ascii="Times New Roman" w:eastAsia="Times New Roman" w:hAnsi="Times New Roman" w:cs="Times New Roman"/>
          <w:b/>
          <w:bCs/>
          <w:color w:val="000000"/>
          <w:kern w:val="0"/>
          <w:sz w:val="24"/>
          <w:szCs w:val="24"/>
          <w:lang w:val="lt-LT"/>
          <w14:ligatures w14:val="none"/>
        </w:rPr>
        <w:t>Sąskaita </w:t>
      </w:r>
      <w:r w:rsidRPr="00C1561A">
        <w:rPr>
          <w:rFonts w:ascii="Times New Roman" w:eastAsia="Times New Roman" w:hAnsi="Times New Roman" w:cs="Times New Roman"/>
          <w:color w:val="000000"/>
          <w:kern w:val="0"/>
          <w:sz w:val="24"/>
          <w:szCs w:val="24"/>
          <w:lang w:val="lt-LT"/>
          <w14:ligatures w14:val="none"/>
        </w:rPr>
        <w:t>–</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C1561A">
        <w:rPr>
          <w:rFonts w:ascii="Times New Roman" w:eastAsia="Times New Roman" w:hAnsi="Times New Roman" w:cs="Times New Roman"/>
          <w:color w:val="000000"/>
          <w:kern w:val="0"/>
          <w:sz w:val="24"/>
          <w:szCs w:val="24"/>
          <w:lang w:val="lt-LT"/>
          <w14:ligatures w14:val="none"/>
        </w:rPr>
        <w:t>1.1.1.8.  </w:t>
      </w:r>
      <w:r w:rsidRPr="00C1561A">
        <w:rPr>
          <w:rFonts w:ascii="Times New Roman" w:eastAsia="Times New Roman" w:hAnsi="Times New Roman" w:cs="Times New Roman"/>
          <w:b/>
          <w:bCs/>
          <w:color w:val="000000"/>
          <w:kern w:val="0"/>
          <w:sz w:val="24"/>
          <w:szCs w:val="24"/>
          <w:lang w:val="lt-LT"/>
          <w14:ligatures w14:val="none"/>
        </w:rPr>
        <w:t>Specialiosios sąlygos</w:t>
      </w:r>
      <w:r w:rsidRPr="00C1561A">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C1561A">
        <w:rPr>
          <w:rFonts w:ascii="Times New Roman" w:eastAsia="Times New Roman" w:hAnsi="Times New Roman" w:cs="Times New Roman"/>
          <w:color w:val="000000"/>
          <w:kern w:val="0"/>
          <w:sz w:val="24"/>
          <w:szCs w:val="24"/>
          <w:lang w:val="lt-LT"/>
          <w14:ligatures w14:val="none"/>
        </w:rPr>
        <w:t>1.1.1.9.  </w:t>
      </w:r>
      <w:r w:rsidRPr="00C1561A">
        <w:rPr>
          <w:rFonts w:ascii="Times New Roman" w:eastAsia="Times New Roman" w:hAnsi="Times New Roman" w:cs="Times New Roman"/>
          <w:b/>
          <w:bCs/>
          <w:color w:val="000000"/>
          <w:kern w:val="0"/>
          <w:sz w:val="24"/>
          <w:szCs w:val="24"/>
          <w:lang w:val="lt-LT"/>
          <w14:ligatures w14:val="none"/>
        </w:rPr>
        <w:t>Susitarimas </w:t>
      </w:r>
      <w:r w:rsidRPr="00C1561A">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C1561A">
        <w:rPr>
          <w:rFonts w:ascii="Times New Roman" w:eastAsia="Times New Roman" w:hAnsi="Times New Roman" w:cs="Times New Roman"/>
          <w:color w:val="000000"/>
          <w:kern w:val="0"/>
          <w:sz w:val="24"/>
          <w:szCs w:val="24"/>
          <w:lang w:val="lt-LT"/>
          <w14:ligatures w14:val="none"/>
        </w:rPr>
        <w:t>1.1.1.10. </w:t>
      </w:r>
      <w:r w:rsidRPr="00C1561A">
        <w:rPr>
          <w:rFonts w:ascii="Times New Roman" w:eastAsia="Times New Roman" w:hAnsi="Times New Roman" w:cs="Times New Roman"/>
          <w:b/>
          <w:bCs/>
          <w:color w:val="000000"/>
          <w:kern w:val="0"/>
          <w:sz w:val="24"/>
          <w:szCs w:val="24"/>
          <w:lang w:val="lt-LT"/>
          <w14:ligatures w14:val="none"/>
        </w:rPr>
        <w:t>Sutarties kaina</w:t>
      </w:r>
      <w:r w:rsidRPr="00C1561A">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C1561A">
        <w:rPr>
          <w:rFonts w:ascii="Times New Roman" w:eastAsia="Times New Roman" w:hAnsi="Times New Roman" w:cs="Times New Roman"/>
          <w:color w:val="000000"/>
          <w:kern w:val="0"/>
          <w:sz w:val="24"/>
          <w:szCs w:val="24"/>
          <w:lang w:val="lt-LT"/>
          <w14:ligatures w14:val="none"/>
        </w:rPr>
        <w:lastRenderedPageBreak/>
        <w:t>1.1.1.11. </w:t>
      </w:r>
      <w:r w:rsidRPr="00C1561A">
        <w:rPr>
          <w:rFonts w:ascii="Times New Roman" w:eastAsia="Times New Roman" w:hAnsi="Times New Roman" w:cs="Times New Roman"/>
          <w:b/>
          <w:bCs/>
          <w:color w:val="000000"/>
          <w:kern w:val="0"/>
          <w:sz w:val="24"/>
          <w:szCs w:val="24"/>
          <w:lang w:val="lt-LT"/>
          <w14:ligatures w14:val="none"/>
        </w:rPr>
        <w:t>Sutarties sąlygos </w:t>
      </w:r>
      <w:r w:rsidRPr="00C1561A">
        <w:rPr>
          <w:rFonts w:ascii="Times New Roman" w:eastAsia="Times New Roman" w:hAnsi="Times New Roman" w:cs="Times New Roman"/>
          <w:color w:val="000000"/>
          <w:kern w:val="0"/>
          <w:sz w:val="24"/>
          <w:szCs w:val="24"/>
          <w:lang w:val="lt-LT"/>
          <w14:ligatures w14:val="none"/>
        </w:rPr>
        <w:t>– Bendrosios sąlygos ir Specialiosios sąlygos kartu;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C1561A">
        <w:rPr>
          <w:rFonts w:ascii="Times New Roman" w:eastAsia="Times New Roman" w:hAnsi="Times New Roman" w:cs="Times New Roman"/>
          <w:color w:val="000000"/>
          <w:kern w:val="0"/>
          <w:sz w:val="24"/>
          <w:szCs w:val="24"/>
          <w:lang w:val="lt-LT"/>
          <w14:ligatures w14:val="none"/>
        </w:rPr>
        <w:t>1.1.1.12. </w:t>
      </w:r>
      <w:r w:rsidRPr="00C1561A">
        <w:rPr>
          <w:rFonts w:ascii="Times New Roman" w:eastAsia="Times New Roman" w:hAnsi="Times New Roman" w:cs="Times New Roman"/>
          <w:b/>
          <w:bCs/>
          <w:color w:val="000000"/>
          <w:kern w:val="0"/>
          <w:sz w:val="24"/>
          <w:szCs w:val="24"/>
          <w:lang w:val="lt-LT"/>
          <w14:ligatures w14:val="none"/>
        </w:rPr>
        <w:t>Sutartis </w:t>
      </w:r>
      <w:r w:rsidRPr="00C1561A">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C1561A">
        <w:rPr>
          <w:rFonts w:ascii="Times New Roman" w:eastAsia="Times New Roman" w:hAnsi="Times New Roman" w:cs="Times New Roman"/>
          <w:color w:val="000000"/>
          <w:kern w:val="0"/>
          <w:sz w:val="24"/>
          <w:szCs w:val="24"/>
          <w:lang w:val="lt-LT"/>
          <w14:ligatures w14:val="none"/>
        </w:rPr>
        <w:t>1.1.1.13. </w:t>
      </w:r>
      <w:r w:rsidRPr="00C1561A">
        <w:rPr>
          <w:rFonts w:ascii="Times New Roman" w:eastAsia="Times New Roman" w:hAnsi="Times New Roman" w:cs="Times New Roman"/>
          <w:b/>
          <w:bCs/>
          <w:color w:val="000000"/>
          <w:kern w:val="0"/>
          <w:sz w:val="24"/>
          <w:szCs w:val="24"/>
          <w:lang w:val="lt-LT"/>
          <w14:ligatures w14:val="none"/>
        </w:rPr>
        <w:t>Šalis</w:t>
      </w:r>
      <w:r w:rsidRPr="00C1561A">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C1561A">
        <w:rPr>
          <w:rFonts w:ascii="Times New Roman" w:eastAsia="Times New Roman" w:hAnsi="Times New Roman" w:cs="Times New Roman"/>
          <w:color w:val="000000"/>
          <w:kern w:val="0"/>
          <w:sz w:val="24"/>
          <w:szCs w:val="24"/>
          <w:lang w:val="lt-LT"/>
          <w14:ligatures w14:val="none"/>
        </w:rPr>
        <w:t>1.1.1.14. </w:t>
      </w:r>
      <w:r w:rsidRPr="00C1561A">
        <w:rPr>
          <w:rFonts w:ascii="Times New Roman" w:eastAsia="Times New Roman" w:hAnsi="Times New Roman" w:cs="Times New Roman"/>
          <w:b/>
          <w:bCs/>
          <w:color w:val="000000"/>
          <w:kern w:val="0"/>
          <w:sz w:val="24"/>
          <w:szCs w:val="24"/>
          <w:lang w:val="lt-LT"/>
          <w14:ligatures w14:val="none"/>
        </w:rPr>
        <w:t>Šalys</w:t>
      </w:r>
      <w:r w:rsidRPr="00C1561A">
        <w:rPr>
          <w:rFonts w:ascii="Times New Roman" w:eastAsia="Times New Roman" w:hAnsi="Times New Roman" w:cs="Times New Roman"/>
          <w:color w:val="000000"/>
          <w:kern w:val="0"/>
          <w:sz w:val="24"/>
          <w:szCs w:val="24"/>
          <w:lang w:val="lt-LT"/>
          <w14:ligatures w14:val="none"/>
        </w:rPr>
        <w:t> – Pirkėjas ir Tiekėjas kartu;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C1561A">
        <w:rPr>
          <w:rFonts w:ascii="Times New Roman" w:eastAsia="Times New Roman" w:hAnsi="Times New Roman" w:cs="Times New Roman"/>
          <w:color w:val="000000"/>
          <w:kern w:val="0"/>
          <w:sz w:val="24"/>
          <w:szCs w:val="24"/>
          <w:lang w:val="lt-LT"/>
          <w14:ligatures w14:val="none"/>
        </w:rPr>
        <w:t>1.1.1.15. </w:t>
      </w:r>
      <w:r w:rsidRPr="00C1561A">
        <w:rPr>
          <w:rFonts w:ascii="Times New Roman" w:eastAsia="Times New Roman" w:hAnsi="Times New Roman" w:cs="Times New Roman"/>
          <w:b/>
          <w:bCs/>
          <w:color w:val="000000"/>
          <w:kern w:val="0"/>
          <w:sz w:val="24"/>
          <w:szCs w:val="24"/>
          <w:lang w:val="lt-LT"/>
          <w14:ligatures w14:val="none"/>
        </w:rPr>
        <w:t>Tiekėjas</w:t>
      </w:r>
      <w:r w:rsidRPr="00C1561A">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C1561A">
        <w:rPr>
          <w:rFonts w:ascii="Times New Roman" w:eastAsia="Times New Roman" w:hAnsi="Times New Roman" w:cs="Times New Roman"/>
          <w:color w:val="000000"/>
          <w:kern w:val="0"/>
          <w:sz w:val="24"/>
          <w:szCs w:val="24"/>
          <w:lang w:val="lt-LT"/>
          <w14:ligatures w14:val="none"/>
        </w:rPr>
        <w:t>1.1.1.16. </w:t>
      </w:r>
      <w:r w:rsidRPr="00C1561A">
        <w:rPr>
          <w:rFonts w:ascii="Times New Roman" w:eastAsia="Times New Roman" w:hAnsi="Times New Roman" w:cs="Times New Roman"/>
          <w:b/>
          <w:bCs/>
          <w:color w:val="000000"/>
          <w:kern w:val="0"/>
          <w:sz w:val="24"/>
          <w:szCs w:val="24"/>
          <w:lang w:val="lt-LT"/>
          <w14:ligatures w14:val="none"/>
        </w:rPr>
        <w:t>VPĮ </w:t>
      </w:r>
      <w:r w:rsidRPr="00C1561A">
        <w:rPr>
          <w:rFonts w:ascii="Times New Roman" w:eastAsia="Times New Roman" w:hAnsi="Times New Roman" w:cs="Times New Roman"/>
          <w:color w:val="000000"/>
          <w:kern w:val="0"/>
          <w:sz w:val="24"/>
          <w:szCs w:val="24"/>
          <w:lang w:val="lt-LT"/>
          <w14:ligatures w14:val="none"/>
        </w:rPr>
        <w:t>– Lietuvos Respublikos viešųjų pirkimų įstatymas.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C1561A">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C1561A">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C1561A">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C1561A">
        <w:rPr>
          <w:rFonts w:ascii="Times New Roman" w:eastAsia="Times New Roman" w:hAnsi="Times New Roman" w:cs="Times New Roman"/>
          <w:b/>
          <w:bCs/>
          <w:color w:val="000000"/>
          <w:kern w:val="0"/>
          <w:sz w:val="24"/>
          <w:szCs w:val="24"/>
          <w:lang w:val="lt-LT"/>
          <w14:ligatures w14:val="none"/>
        </w:rPr>
        <w:t>1.2.    Sutarties aiškinimas</w:t>
      </w:r>
    </w:p>
    <w:p w:rsidR="007361D0" w:rsidRPr="00C1561A" w:rsidRDefault="007361D0" w:rsidP="007361D0">
      <w:pPr>
        <w:spacing w:after="0" w:line="257" w:lineRule="atLeast"/>
        <w:ind w:left="792"/>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C1561A">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C1561A">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C1561A">
        <w:rPr>
          <w:rFonts w:ascii="Times New Roman" w:eastAsia="Times New Roman" w:hAnsi="Times New Roman" w:cs="Times New Roman"/>
          <w:color w:val="000000"/>
          <w:kern w:val="0"/>
          <w:sz w:val="24"/>
          <w:szCs w:val="24"/>
          <w:lang w:val="lt-LT"/>
          <w14:ligatures w14:val="none"/>
        </w:rPr>
        <w:t>1.2.3. Diena Sutartyje reiškia kalendorinę dieną.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C1561A">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C1561A">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C1561A">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C1561A">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C1561A">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C1561A">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C1561A">
        <w:rPr>
          <w:rFonts w:ascii="Times New Roman" w:eastAsia="Times New Roman" w:hAnsi="Times New Roman" w:cs="Times New Roman"/>
          <w:color w:val="000000"/>
          <w:kern w:val="0"/>
          <w:sz w:val="24"/>
          <w:szCs w:val="24"/>
          <w:lang w:val="lt-LT"/>
          <w14:ligatures w14:val="none"/>
        </w:rPr>
        <w:t>1.2.10.   </w:t>
      </w:r>
      <w:r w:rsidRPr="00C1561A">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C1561A">
        <w:rPr>
          <w:rFonts w:ascii="Times New Roman" w:eastAsia="Times New Roman" w:hAnsi="Times New Roman" w:cs="Times New Roman"/>
          <w:color w:val="000000"/>
          <w:kern w:val="0"/>
          <w:sz w:val="24"/>
          <w:szCs w:val="24"/>
          <w:lang w:val="lt-LT"/>
          <w14:ligatures w14:val="none"/>
        </w:rPr>
        <w:t>1.2.11.   </w:t>
      </w:r>
      <w:r w:rsidRPr="00C1561A">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C1561A">
        <w:rPr>
          <w:rFonts w:ascii="Times New Roman" w:eastAsia="Times New Roman" w:hAnsi="Times New Roman" w:cs="Times New Roman"/>
          <w:color w:val="000000"/>
          <w:kern w:val="0"/>
          <w:sz w:val="24"/>
          <w:szCs w:val="24"/>
          <w:lang w:val="lt-LT"/>
          <w14:ligatures w14:val="none"/>
        </w:rPr>
        <w:t>1.2.12.   </w:t>
      </w:r>
      <w:r w:rsidRPr="00C1561A">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C1561A">
        <w:rPr>
          <w:rFonts w:ascii="Times New Roman" w:eastAsia="Times New Roman" w:hAnsi="Times New Roman" w:cs="Times New Roman"/>
          <w:b/>
          <w:bCs/>
          <w:color w:val="000000"/>
          <w:kern w:val="0"/>
          <w:sz w:val="24"/>
          <w:szCs w:val="24"/>
          <w:lang w:val="lt-LT"/>
          <w14:ligatures w14:val="none"/>
        </w:rPr>
        <w:t>1.3. Dokumentų viršenybė</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C1561A">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C1561A">
        <w:rPr>
          <w:rFonts w:ascii="Times New Roman" w:eastAsia="Times New Roman" w:hAnsi="Times New Roman" w:cs="Times New Roman"/>
          <w:color w:val="000000"/>
          <w:kern w:val="0"/>
          <w:sz w:val="24"/>
          <w:szCs w:val="24"/>
          <w:lang w:val="lt-LT"/>
          <w14:ligatures w14:val="none"/>
        </w:rPr>
        <w:t>1.3.1.1. Techninė specifikacija;</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C1561A">
        <w:rPr>
          <w:rFonts w:ascii="Times New Roman" w:eastAsia="Times New Roman" w:hAnsi="Times New Roman" w:cs="Times New Roman"/>
          <w:color w:val="000000"/>
          <w:kern w:val="0"/>
          <w:sz w:val="24"/>
          <w:szCs w:val="24"/>
          <w:lang w:val="lt-LT"/>
          <w14:ligatures w14:val="none"/>
        </w:rPr>
        <w:t>1.3.1.2. Specialiosios sąlygos;</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C1561A">
        <w:rPr>
          <w:rFonts w:ascii="Times New Roman" w:eastAsia="Times New Roman" w:hAnsi="Times New Roman" w:cs="Times New Roman"/>
          <w:color w:val="000000"/>
          <w:kern w:val="0"/>
          <w:sz w:val="24"/>
          <w:szCs w:val="24"/>
          <w:lang w:val="lt-LT"/>
          <w14:ligatures w14:val="none"/>
        </w:rPr>
        <w:t>1.3.1.3. Bendrosios sąlygos;</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C1561A">
        <w:rPr>
          <w:rFonts w:ascii="Times New Roman" w:eastAsia="Times New Roman" w:hAnsi="Times New Roman" w:cs="Times New Roman"/>
          <w:color w:val="000000"/>
          <w:kern w:val="0"/>
          <w:sz w:val="24"/>
          <w:szCs w:val="24"/>
          <w:lang w:val="lt-LT"/>
          <w14:ligatures w14:val="none"/>
        </w:rPr>
        <w:t>1.3.1.4. Pirkimo dokumentai (išskyrus techninę specifikaciją);</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C1561A">
        <w:rPr>
          <w:rFonts w:ascii="Times New Roman" w:eastAsia="Times New Roman" w:hAnsi="Times New Roman" w:cs="Times New Roman"/>
          <w:color w:val="000000"/>
          <w:kern w:val="0"/>
          <w:sz w:val="24"/>
          <w:szCs w:val="24"/>
          <w:lang w:val="lt-LT"/>
          <w14:ligatures w14:val="none"/>
        </w:rPr>
        <w:t>1.3.1.5. Pasiūlymas;</w:t>
      </w:r>
    </w:p>
    <w:p w:rsidR="007361D0" w:rsidRPr="00C1561A" w:rsidRDefault="007361D0" w:rsidP="007361D0">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C1561A">
        <w:rPr>
          <w:rFonts w:ascii="Times New Roman" w:eastAsia="Times New Roman" w:hAnsi="Times New Roman" w:cs="Times New Roman"/>
          <w:color w:val="000000"/>
          <w:kern w:val="0"/>
          <w:sz w:val="24"/>
          <w:szCs w:val="24"/>
          <w:lang w:val="lt-LT"/>
          <w14:ligatures w14:val="none"/>
        </w:rPr>
        <w:t>1.3.1.6. Kiti Specialiosiose sąlygose išvardinti priedai.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C1561A">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C1561A">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C1561A">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561A">
        <w:rPr>
          <w:rFonts w:ascii="Times New Roman" w:eastAsia="Times New Roman" w:hAnsi="Times New Roman" w:cs="Times New Roman"/>
          <w:color w:val="000000"/>
          <w:kern w:val="0"/>
          <w:sz w:val="24"/>
          <w:szCs w:val="24"/>
          <w:vertAlign w:val="superscript"/>
          <w:lang w:val="lt-LT"/>
          <w14:ligatures w14:val="none"/>
        </w:rPr>
        <w:t>1</w:t>
      </w:r>
      <w:r w:rsidRPr="00C1561A">
        <w:rPr>
          <w:rFonts w:ascii="Times New Roman" w:eastAsia="Times New Roman" w:hAnsi="Times New Roman" w:cs="Times New Roman"/>
          <w:color w:val="000000"/>
          <w:kern w:val="0"/>
          <w:sz w:val="24"/>
          <w:szCs w:val="24"/>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C1561A">
        <w:rPr>
          <w:rFonts w:ascii="Times New Roman" w:eastAsia="Times New Roman" w:hAnsi="Times New Roman" w:cs="Times New Roman"/>
          <w:b/>
          <w:bCs/>
          <w:caps/>
          <w:color w:val="000000"/>
          <w:kern w:val="0"/>
          <w:sz w:val="24"/>
          <w:szCs w:val="24"/>
          <w:lang w:val="lt-LT"/>
          <w14:ligatures w14:val="none"/>
        </w:rPr>
        <w:t>2.  SUTARTIES DALYKAS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C1561A">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C1561A">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C1561A">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C1561A">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C1561A">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C1561A">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C1561A">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C1561A">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C1561A">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C1561A">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C1561A">
        <w:rPr>
          <w:rFonts w:ascii="Times New Roman" w:eastAsia="Times New Roman" w:hAnsi="Times New Roman" w:cs="Times New Roman"/>
          <w:color w:val="000000"/>
          <w:kern w:val="0"/>
          <w:sz w:val="24"/>
          <w:szCs w:val="24"/>
          <w:lang w:val="lt-LT"/>
          <w14:ligatures w14:val="none"/>
        </w:rPr>
        <w:t>3.1.1.5. </w:t>
      </w:r>
      <w:r w:rsidRPr="00C1561A">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C1561A">
        <w:rPr>
          <w:rFonts w:ascii="Times New Roman" w:eastAsia="Times New Roman" w:hAnsi="Times New Roman" w:cs="Times New Roman"/>
          <w:color w:val="000000"/>
          <w:kern w:val="0"/>
          <w:sz w:val="24"/>
          <w:szCs w:val="24"/>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C1561A">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C1561A">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C1561A">
        <w:rPr>
          <w:rFonts w:ascii="Times New Roman" w:eastAsia="Times New Roman" w:hAnsi="Times New Roman" w:cs="Times New Roman"/>
          <w:color w:val="000000"/>
          <w:kern w:val="0"/>
          <w:sz w:val="24"/>
          <w:szCs w:val="24"/>
          <w:lang w:val="lt-LT"/>
          <w14:ligatures w14:val="none"/>
        </w:rPr>
        <w:t>ūkio </w:t>
      </w:r>
      <w:r w:rsidRPr="00C1561A">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C1561A">
        <w:rPr>
          <w:rFonts w:ascii="Times New Roman" w:eastAsia="Times New Roman" w:hAnsi="Times New Roman" w:cs="Times New Roman"/>
          <w:color w:val="000000"/>
          <w:kern w:val="0"/>
          <w:sz w:val="24"/>
          <w:szCs w:val="24"/>
          <w:lang w:val="lt-LT"/>
          <w14:ligatures w14:val="none"/>
        </w:rPr>
        <w:t>ūkio </w:t>
      </w:r>
      <w:r w:rsidRPr="00C1561A">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C1561A">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C1561A">
        <w:rPr>
          <w:rFonts w:ascii="Times New Roman" w:eastAsia="Times New Roman" w:hAnsi="Times New Roman" w:cs="Times New Roman"/>
          <w:b/>
          <w:bCs/>
          <w:color w:val="000000"/>
          <w:kern w:val="0"/>
          <w:sz w:val="24"/>
          <w:szCs w:val="24"/>
          <w:lang w:val="lt-LT"/>
          <w14:ligatures w14:val="none"/>
        </w:rPr>
        <w:t>3.2.</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b/>
          <w:bCs/>
          <w:color w:val="000000"/>
          <w:kern w:val="0"/>
          <w:sz w:val="24"/>
          <w:szCs w:val="24"/>
          <w:lang w:val="lt-LT"/>
          <w14:ligatures w14:val="none"/>
        </w:rPr>
        <w:t>Subtiekėjų bei specialistų pasitelkimas ir keitimas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C1561A">
        <w:rPr>
          <w:rFonts w:ascii="Times New Roman" w:eastAsia="Times New Roman" w:hAnsi="Times New Roman" w:cs="Times New Roman"/>
          <w:color w:val="000000"/>
          <w:kern w:val="0"/>
          <w:sz w:val="24"/>
          <w:szCs w:val="24"/>
          <w:lang w:val="lt-LT"/>
          <w14:ligatures w14:val="none"/>
        </w:rPr>
        <w:t>3.2.1. </w:t>
      </w:r>
      <w:r w:rsidRPr="00C1561A">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C1561A">
        <w:rPr>
          <w:rFonts w:ascii="Times New Roman" w:eastAsia="Times New Roman" w:hAnsi="Times New Roman" w:cs="Times New Roman"/>
          <w:color w:val="000000"/>
          <w:kern w:val="0"/>
          <w:sz w:val="24"/>
          <w:szCs w:val="24"/>
          <w:lang w:val="lt-LT"/>
          <w14:ligatures w14:val="none"/>
        </w:rPr>
        <w:t>jos</w:t>
      </w:r>
      <w:r w:rsidRPr="00C1561A">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561A">
        <w:rPr>
          <w:rFonts w:ascii="Times New Roman" w:eastAsia="Times New Roman" w:hAnsi="Times New Roman" w:cs="Times New Roman"/>
          <w:color w:val="000000"/>
          <w:kern w:val="0"/>
          <w:sz w:val="24"/>
          <w:szCs w:val="24"/>
          <w:lang w:val="lt-LT"/>
          <w14:ligatures w14:val="none"/>
        </w:rPr>
        <w:t>ir specialistų </w:t>
      </w:r>
      <w:r w:rsidRPr="00C1561A">
        <w:rPr>
          <w:rFonts w:ascii="Times New Roman" w:eastAsia="Times New Roman" w:hAnsi="Times New Roman" w:cs="Times New Roman"/>
          <w:color w:val="000000"/>
          <w:kern w:val="0"/>
          <w:sz w:val="24"/>
          <w:szCs w:val="24"/>
          <w:shd w:val="clear" w:color="auto" w:fill="FFFFFF"/>
          <w:lang w:val="lt-LT"/>
          <w14:ligatures w14:val="none"/>
        </w:rPr>
        <w:t>veiksmus ar neveikimą. </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C1561A">
        <w:rPr>
          <w:rFonts w:ascii="Times New Roman" w:eastAsia="Times New Roman" w:hAnsi="Times New Roman" w:cs="Times New Roman"/>
          <w:color w:val="000000"/>
          <w:kern w:val="0"/>
          <w:sz w:val="24"/>
          <w:szCs w:val="24"/>
          <w:lang w:val="lt-LT"/>
          <w14:ligatures w14:val="none"/>
        </w:rPr>
        <w:t>3.2.2. </w:t>
      </w:r>
      <w:r w:rsidRPr="00C1561A">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C1561A">
        <w:rPr>
          <w:rFonts w:ascii="Times New Roman" w:eastAsia="Times New Roman" w:hAnsi="Times New Roman" w:cs="Times New Roman"/>
          <w:color w:val="000000"/>
          <w:kern w:val="0"/>
          <w:sz w:val="24"/>
          <w:szCs w:val="24"/>
          <w:lang w:val="lt-LT"/>
          <w14:ligatures w14:val="none"/>
        </w:rPr>
        <w:t>3.2.3.   </w:t>
      </w:r>
      <w:r w:rsidRPr="00C1561A">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1561A">
        <w:rPr>
          <w:rFonts w:ascii="Times New Roman" w:eastAsia="Times New Roman" w:hAnsi="Times New Roman" w:cs="Times New Roman"/>
          <w:color w:val="000000"/>
          <w:kern w:val="0"/>
          <w:sz w:val="24"/>
          <w:szCs w:val="24"/>
          <w:lang w:val="lt-LT"/>
          <w14:ligatures w14:val="none"/>
        </w:rPr>
        <w:t>bei naujų subtiekėjų pasitelkimą</w:t>
      </w:r>
      <w:r w:rsidRPr="00C1561A">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C1561A">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C1561A">
        <w:rPr>
          <w:rFonts w:ascii="Times New Roman" w:eastAsia="Times New Roman" w:hAnsi="Times New Roman" w:cs="Times New Roman"/>
          <w:color w:val="000000"/>
          <w:kern w:val="0"/>
          <w:sz w:val="24"/>
          <w:szCs w:val="24"/>
          <w:lang w:val="lt-LT"/>
          <w14:ligatures w14:val="none"/>
        </w:rPr>
        <w:t>3.2.4. </w:t>
      </w:r>
      <w:r w:rsidRPr="00C1561A">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C1561A">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C1561A">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C1561A">
        <w:rPr>
          <w:rFonts w:ascii="Times New Roman" w:eastAsia="Times New Roman" w:hAnsi="Times New Roman" w:cs="Times New Roman"/>
          <w:color w:val="000000"/>
          <w:kern w:val="0"/>
          <w:sz w:val="24"/>
          <w:szCs w:val="24"/>
          <w:lang w:val="lt-LT"/>
          <w14:ligatures w14:val="none"/>
        </w:rPr>
        <w:t>3.2.6. </w:t>
      </w:r>
      <w:r w:rsidRPr="00C1561A">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C1561A">
        <w:rPr>
          <w:rFonts w:ascii="Times New Roman" w:eastAsia="Times New Roman" w:hAnsi="Times New Roman" w:cs="Times New Roman"/>
          <w:color w:val="000000"/>
          <w:kern w:val="0"/>
          <w:sz w:val="24"/>
          <w:szCs w:val="24"/>
          <w:lang w:val="lt-LT"/>
          <w14:ligatures w14:val="none"/>
        </w:rPr>
        <w:t>3.2.6.1.  </w:t>
      </w:r>
      <w:r w:rsidRPr="00C1561A">
        <w:rPr>
          <w:rFonts w:ascii="Times New Roman" w:eastAsia="Times New Roman" w:hAnsi="Times New Roman" w:cs="Times New Roman"/>
          <w:color w:val="000000"/>
          <w:kern w:val="0"/>
          <w:sz w:val="24"/>
          <w:szCs w:val="24"/>
          <w:shd w:val="clear" w:color="auto" w:fill="FFFFFF"/>
          <w:lang w:val="lt-LT"/>
          <w14:ligatures w14:val="none"/>
        </w:rPr>
        <w:t>kai subtiekėjui </w:t>
      </w:r>
      <w:r w:rsidRPr="00C1561A">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1561A">
        <w:rPr>
          <w:rFonts w:ascii="Times New Roman" w:eastAsia="Times New Roman" w:hAnsi="Times New Roman" w:cs="Times New Roman"/>
          <w:color w:val="000000"/>
          <w:kern w:val="0"/>
          <w:sz w:val="24"/>
          <w:szCs w:val="24"/>
          <w:shd w:val="clear" w:color="auto" w:fill="FFFFFF"/>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C1561A">
        <w:rPr>
          <w:rFonts w:ascii="Times New Roman" w:eastAsia="Times New Roman" w:hAnsi="Times New Roman" w:cs="Times New Roman"/>
          <w:color w:val="000000"/>
          <w:kern w:val="0"/>
          <w:sz w:val="24"/>
          <w:szCs w:val="24"/>
          <w:lang w:val="lt-LT"/>
          <w14:ligatures w14:val="none"/>
        </w:rPr>
        <w:t>3.2.6.2.  </w:t>
      </w:r>
      <w:r w:rsidRPr="00C1561A">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C1561A">
        <w:rPr>
          <w:rFonts w:ascii="Times New Roman" w:eastAsia="Times New Roman" w:hAnsi="Times New Roman" w:cs="Times New Roman"/>
          <w:color w:val="000000"/>
          <w:kern w:val="0"/>
          <w:sz w:val="24"/>
          <w:szCs w:val="24"/>
          <w:lang w:val="lt-LT"/>
          <w14:ligatures w14:val="none"/>
        </w:rPr>
        <w:t>3.2.6.3.  </w:t>
      </w:r>
      <w:r w:rsidRPr="00C1561A">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C1561A">
        <w:rPr>
          <w:rFonts w:ascii="Times New Roman" w:eastAsia="Times New Roman" w:hAnsi="Times New Roman" w:cs="Times New Roman"/>
          <w:color w:val="000000"/>
          <w:kern w:val="0"/>
          <w:sz w:val="24"/>
          <w:szCs w:val="24"/>
          <w:lang w:val="lt-LT"/>
          <w14:ligatures w14:val="none"/>
        </w:rPr>
        <w:t>3.2.7. </w:t>
      </w:r>
      <w:r w:rsidRPr="00C1561A">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C1561A">
        <w:rPr>
          <w:rFonts w:ascii="Times New Roman" w:eastAsia="Times New Roman" w:hAnsi="Times New Roman" w:cs="Times New Roman"/>
          <w:color w:val="000000"/>
          <w:kern w:val="0"/>
          <w:sz w:val="24"/>
          <w:szCs w:val="24"/>
          <w:lang w:val="lt-LT"/>
          <w14:ligatures w14:val="none"/>
        </w:rPr>
        <w:t>s</w:t>
      </w:r>
      <w:r w:rsidRPr="00C1561A">
        <w:rPr>
          <w:rFonts w:ascii="Times New Roman" w:eastAsia="Times New Roman" w:hAnsi="Times New Roman" w:cs="Times New Roman"/>
          <w:color w:val="000000"/>
          <w:kern w:val="0"/>
          <w:sz w:val="24"/>
          <w:szCs w:val="24"/>
          <w:shd w:val="clear" w:color="auto" w:fill="FFFFFF"/>
          <w:lang w:val="lt-LT"/>
          <w14:ligatures w14:val="none"/>
        </w:rPr>
        <w:t>, vykdysiant</w:t>
      </w:r>
      <w:r w:rsidRPr="00C1561A">
        <w:rPr>
          <w:rFonts w:ascii="Times New Roman" w:eastAsia="Times New Roman" w:hAnsi="Times New Roman" w:cs="Times New Roman"/>
          <w:color w:val="000000"/>
          <w:kern w:val="0"/>
          <w:sz w:val="24"/>
          <w:szCs w:val="24"/>
          <w:lang w:val="lt-LT"/>
          <w14:ligatures w14:val="none"/>
        </w:rPr>
        <w:t>i</w:t>
      </w:r>
      <w:r w:rsidRPr="00C1561A">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C1561A">
        <w:rPr>
          <w:rFonts w:ascii="Times New Roman" w:eastAsia="Times New Roman" w:hAnsi="Times New Roman" w:cs="Times New Roman"/>
          <w:color w:val="000000"/>
          <w:kern w:val="0"/>
          <w:sz w:val="24"/>
          <w:szCs w:val="24"/>
          <w:lang w:val="lt-LT"/>
          <w14:ligatures w14:val="none"/>
        </w:rPr>
        <w:t>3.2.7.1.  </w:t>
      </w:r>
      <w:r w:rsidRPr="00C1561A">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C1561A">
        <w:rPr>
          <w:rFonts w:ascii="Times New Roman" w:eastAsia="Times New Roman" w:hAnsi="Times New Roman" w:cs="Times New Roman"/>
          <w:color w:val="000000"/>
          <w:kern w:val="0"/>
          <w:sz w:val="24"/>
          <w:szCs w:val="24"/>
          <w:lang w:val="lt-LT"/>
          <w14:ligatures w14:val="none"/>
        </w:rPr>
        <w:t>3.2.7.2.  </w:t>
      </w:r>
      <w:r w:rsidRPr="00C1561A">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C1561A">
        <w:rPr>
          <w:rFonts w:ascii="Times New Roman" w:eastAsia="Times New Roman" w:hAnsi="Times New Roman" w:cs="Times New Roman"/>
          <w:color w:val="000000"/>
          <w:kern w:val="0"/>
          <w:sz w:val="24"/>
          <w:szCs w:val="24"/>
          <w:lang w:val="lt-LT"/>
          <w14:ligatures w14:val="none"/>
        </w:rPr>
        <w:t>3.2.7.3.  </w:t>
      </w:r>
      <w:r w:rsidRPr="00C1561A">
        <w:rPr>
          <w:rFonts w:ascii="Times New Roman" w:eastAsia="Times New Roman" w:hAnsi="Times New Roman" w:cs="Times New Roman"/>
          <w:color w:val="000000"/>
          <w:kern w:val="0"/>
          <w:sz w:val="24"/>
          <w:szCs w:val="24"/>
          <w:shd w:val="clear" w:color="auto" w:fill="FFFFFF"/>
          <w:lang w:val="lt-LT"/>
          <w14:ligatures w14:val="none"/>
        </w:rPr>
        <w:t>Naujas specialistas</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C1561A">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C1561A">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C1561A">
        <w:rPr>
          <w:rFonts w:ascii="Times New Roman" w:eastAsia="Times New Roman" w:hAnsi="Times New Roman" w:cs="Times New Roman"/>
          <w:color w:val="000000"/>
          <w:kern w:val="0"/>
          <w:sz w:val="24"/>
          <w:szCs w:val="24"/>
          <w:lang w:val="lt-LT"/>
          <w14:ligatures w14:val="none"/>
        </w:rPr>
        <w:t> (jei taikoma)</w:t>
      </w:r>
      <w:r w:rsidRPr="00C1561A">
        <w:rPr>
          <w:rFonts w:ascii="Times New Roman" w:eastAsia="Times New Roman" w:hAnsi="Times New Roman" w:cs="Times New Roman"/>
          <w:color w:val="000000"/>
          <w:kern w:val="0"/>
          <w:sz w:val="24"/>
          <w:szCs w:val="24"/>
          <w:shd w:val="clear" w:color="auto" w:fill="FFFFFF"/>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C1561A">
        <w:rPr>
          <w:rFonts w:ascii="Times New Roman" w:eastAsia="Times New Roman" w:hAnsi="Times New Roman" w:cs="Times New Roman"/>
          <w:color w:val="000000"/>
          <w:kern w:val="0"/>
          <w:sz w:val="24"/>
          <w:szCs w:val="24"/>
          <w:lang w:val="lt-LT"/>
          <w14:ligatures w14:val="none"/>
        </w:rPr>
        <w:t>3.2.8. </w:t>
      </w:r>
      <w:r w:rsidRPr="00C1561A">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C1561A">
        <w:rPr>
          <w:rFonts w:ascii="Times New Roman" w:eastAsia="Times New Roman" w:hAnsi="Times New Roman" w:cs="Times New Roman"/>
          <w:color w:val="000000"/>
          <w:kern w:val="0"/>
          <w:sz w:val="24"/>
          <w:szCs w:val="24"/>
          <w:lang w:val="lt-LT"/>
          <w14:ligatures w14:val="none"/>
        </w:rPr>
        <w:t>3.2.8.1.  </w:t>
      </w:r>
      <w:r w:rsidRPr="00C1561A">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C1561A">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C1561A">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C1561A">
        <w:rPr>
          <w:rFonts w:ascii="Times New Roman" w:eastAsia="Times New Roman" w:hAnsi="Times New Roman" w:cs="Times New Roman"/>
          <w:color w:val="000000"/>
          <w:kern w:val="0"/>
          <w:sz w:val="24"/>
          <w:szCs w:val="24"/>
          <w:lang w:val="lt-LT"/>
          <w14:ligatures w14:val="none"/>
        </w:rPr>
        <w:t> įrodančius dokumentus pagal Sutarties reikalavimus.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C1561A">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C1561A">
        <w:rPr>
          <w:rFonts w:ascii="Times New Roman" w:eastAsia="Times New Roman" w:hAnsi="Times New Roman" w:cs="Times New Roman"/>
          <w:color w:val="000000"/>
          <w:kern w:val="0"/>
          <w:sz w:val="24"/>
          <w:szCs w:val="24"/>
          <w:lang w:val="lt-LT"/>
          <w14:ligatures w14:val="none"/>
        </w:rPr>
        <w:t>3.2.10.   </w:t>
      </w:r>
      <w:r w:rsidRPr="00C1561A">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C1561A">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C1561A">
        <w:rPr>
          <w:rFonts w:ascii="Times New Roman" w:eastAsia="Times New Roman" w:hAnsi="Times New Roman" w:cs="Times New Roman"/>
          <w:color w:val="000000"/>
          <w:kern w:val="0"/>
          <w:sz w:val="24"/>
          <w:szCs w:val="24"/>
          <w:lang w:val="lt-LT"/>
          <w14:ligatures w14:val="none"/>
        </w:rPr>
        <w:t>3.2.12.   </w:t>
      </w:r>
      <w:r w:rsidRPr="00C1561A">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C1561A">
        <w:rPr>
          <w:rFonts w:ascii="Times New Roman" w:eastAsia="Times New Roman" w:hAnsi="Times New Roman" w:cs="Times New Roman"/>
          <w:color w:val="D13438"/>
          <w:kern w:val="0"/>
          <w:sz w:val="24"/>
          <w:szCs w:val="24"/>
          <w:shd w:val="clear" w:color="auto" w:fill="FFFFFF"/>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C1561A">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1561A">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C1561A">
        <w:rPr>
          <w:rFonts w:ascii="Times New Roman" w:eastAsia="Times New Roman" w:hAnsi="Times New Roman" w:cs="Times New Roman"/>
          <w:b/>
          <w:bCs/>
          <w:color w:val="000000"/>
          <w:kern w:val="0"/>
          <w:sz w:val="24"/>
          <w:szCs w:val="24"/>
          <w:lang w:val="lt-LT"/>
          <w14:ligatures w14:val="none"/>
        </w:rPr>
        <w:t>3.3. Jungtinės veiklos partnerių keitimas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C1561A">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C1561A">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C1561A">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C1561A">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C1561A">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C1561A">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561A">
        <w:rPr>
          <w:rFonts w:ascii="Times New Roman" w:eastAsia="Times New Roman" w:hAnsi="Times New Roman" w:cs="Times New Roman"/>
          <w:color w:val="000000"/>
          <w:kern w:val="0"/>
          <w:sz w:val="24"/>
          <w:szCs w:val="24"/>
          <w:lang w:val="lt-LT"/>
          <w14:ligatures w14:val="none"/>
        </w:rPr>
        <w:t>nacionalinio saugumo interesams bei kilmės reikalavimams</w:t>
      </w:r>
      <w:r w:rsidRPr="00C1561A">
        <w:rPr>
          <w:rFonts w:ascii="Times New Roman" w:eastAsia="Times New Roman" w:hAnsi="Times New Roman" w:cs="Times New Roman"/>
          <w:color w:val="000000"/>
          <w:kern w:val="0"/>
          <w:sz w:val="24"/>
          <w:szCs w:val="24"/>
          <w:shd w:val="clear" w:color="auto" w:fill="FFFFFF"/>
          <w:lang w:val="lt-LT"/>
          <w14:ligatures w14:val="none"/>
        </w:rPr>
        <w:t> (jei taikoma).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C1561A">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C1561A">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C1561A">
        <w:rPr>
          <w:rFonts w:ascii="Times New Roman" w:eastAsia="Times New Roman" w:hAnsi="Times New Roman" w:cs="Times New Roman"/>
          <w:color w:val="000000"/>
          <w:kern w:val="0"/>
          <w:sz w:val="24"/>
          <w:szCs w:val="24"/>
          <w:lang w:val="lt-LT"/>
          <w14:ligatures w14:val="none"/>
        </w:rPr>
        <w:t>3.4.1. </w:t>
      </w:r>
      <w:r w:rsidRPr="00C1561A">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C1561A">
        <w:rPr>
          <w:rFonts w:ascii="Times New Roman" w:eastAsia="Times New Roman" w:hAnsi="Times New Roman" w:cs="Times New Roman"/>
          <w:color w:val="000000"/>
          <w:kern w:val="0"/>
          <w:sz w:val="24"/>
          <w:szCs w:val="24"/>
          <w:lang w:val="lt-LT"/>
          <w14:ligatures w14:val="none"/>
        </w:rPr>
        <w:t>3.4.1.1.  </w:t>
      </w:r>
      <w:r w:rsidRPr="00C1561A">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1561A">
        <w:rPr>
          <w:rFonts w:ascii="Times New Roman" w:eastAsia="Times New Roman" w:hAnsi="Times New Roman" w:cs="Times New Roman"/>
          <w:b/>
          <w:bCs/>
          <w:color w:val="5C5D5D"/>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C1561A">
        <w:rPr>
          <w:rFonts w:ascii="Times New Roman" w:eastAsia="Times New Roman" w:hAnsi="Times New Roman" w:cs="Times New Roman"/>
          <w:color w:val="000000"/>
          <w:kern w:val="0"/>
          <w:sz w:val="24"/>
          <w:szCs w:val="24"/>
          <w:lang w:val="lt-LT"/>
          <w14:ligatures w14:val="none"/>
        </w:rPr>
        <w:t>3.4.1.2.  </w:t>
      </w:r>
      <w:r w:rsidRPr="00C1561A">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C1561A">
        <w:rPr>
          <w:rFonts w:ascii="Times New Roman" w:eastAsia="Times New Roman" w:hAnsi="Times New Roman" w:cs="Times New Roman"/>
          <w:color w:val="000000"/>
          <w:kern w:val="0"/>
          <w:sz w:val="24"/>
          <w:szCs w:val="24"/>
          <w:lang w:val="lt-LT"/>
          <w14:ligatures w14:val="none"/>
        </w:rPr>
        <w:t>3.4.1.3.  </w:t>
      </w:r>
      <w:r w:rsidRPr="00C1561A">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C1561A">
        <w:rPr>
          <w:rFonts w:ascii="Times New Roman" w:eastAsia="Times New Roman" w:hAnsi="Times New Roman" w:cs="Times New Roman"/>
          <w:color w:val="000000"/>
          <w:kern w:val="0"/>
          <w:sz w:val="24"/>
          <w:szCs w:val="24"/>
          <w:lang w:val="lt-LT"/>
          <w14:ligatures w14:val="none"/>
        </w:rPr>
        <w:t>3.4.1.4.  </w:t>
      </w:r>
      <w:r w:rsidRPr="00C1561A">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C1561A">
        <w:rPr>
          <w:rFonts w:ascii="Times New Roman" w:eastAsia="Times New Roman" w:hAnsi="Times New Roman" w:cs="Times New Roman"/>
          <w:b/>
          <w:bCs/>
          <w:caps/>
          <w:color w:val="000000"/>
          <w:kern w:val="0"/>
          <w:sz w:val="24"/>
          <w:szCs w:val="24"/>
          <w:lang w:val="lt-LT"/>
          <w14:ligatures w14:val="none"/>
        </w:rPr>
        <w:t>4.   ŠALIŲ BENDRADARBIAVIMAS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small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C1561A">
        <w:rPr>
          <w:rFonts w:ascii="Times New Roman" w:eastAsia="Times New Roman" w:hAnsi="Times New Roman" w:cs="Times New Roman"/>
          <w:b/>
          <w:bCs/>
          <w:color w:val="000000"/>
          <w:kern w:val="0"/>
          <w:sz w:val="24"/>
          <w:szCs w:val="24"/>
          <w:lang w:val="lt-LT"/>
          <w14:ligatures w14:val="none"/>
        </w:rPr>
        <w:t>4.1.    Šalių bendradarbiavimo pareiga</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C1561A">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C1561A">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C1561A">
        <w:rPr>
          <w:rFonts w:ascii="Times New Roman" w:eastAsia="Times New Roman" w:hAnsi="Times New Roman" w:cs="Times New Roman"/>
          <w:color w:val="000000"/>
          <w:kern w:val="0"/>
          <w:sz w:val="24"/>
          <w:szCs w:val="24"/>
          <w:lang w:val="lt-LT"/>
          <w14:ligatures w14:val="none"/>
        </w:rPr>
        <w:t>4.1.3. </w:t>
      </w:r>
      <w:r w:rsidRPr="00C1561A">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C1561A">
        <w:rPr>
          <w:rFonts w:ascii="Times New Roman" w:eastAsia="Times New Roman" w:hAnsi="Times New Roman" w:cs="Times New Roman"/>
          <w:color w:val="000000"/>
          <w:kern w:val="0"/>
          <w:sz w:val="24"/>
          <w:szCs w:val="24"/>
          <w:lang w:val="lt-LT"/>
          <w14:ligatures w14:val="none"/>
        </w:rPr>
        <w:t>S</w:t>
      </w:r>
      <w:r w:rsidRPr="00C1561A">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C1561A">
        <w:rPr>
          <w:rFonts w:ascii="Times New Roman" w:eastAsia="Times New Roman" w:hAnsi="Times New Roman" w:cs="Times New Roman"/>
          <w:color w:val="000000"/>
          <w:kern w:val="0"/>
          <w:sz w:val="24"/>
          <w:szCs w:val="24"/>
          <w:lang w:val="lt-LT"/>
          <w14:ligatures w14:val="none"/>
        </w:rPr>
        <w:t>s</w:t>
      </w:r>
      <w:r w:rsidRPr="00C1561A">
        <w:rPr>
          <w:rFonts w:ascii="Times New Roman" w:eastAsia="Times New Roman" w:hAnsi="Times New Roman" w:cs="Times New Roman"/>
          <w:color w:val="000000"/>
          <w:kern w:val="0"/>
          <w:sz w:val="24"/>
          <w:szCs w:val="24"/>
          <w:shd w:val="clear" w:color="auto" w:fill="FFFFFF"/>
          <w:lang w:val="lt-LT"/>
          <w14:ligatures w14:val="none"/>
        </w:rPr>
        <w:t> kliūtis</w:t>
      </w:r>
      <w:r w:rsidRPr="00C1561A">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rsidR="007361D0" w:rsidRPr="00C1561A" w:rsidRDefault="007361D0" w:rsidP="007361D0">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C1561A">
        <w:rPr>
          <w:rFonts w:ascii="Times New Roman" w:eastAsia="Times New Roman" w:hAnsi="Times New Roman" w:cs="Times New Roman"/>
          <w:b/>
          <w:bCs/>
          <w:color w:val="000000"/>
          <w:kern w:val="0"/>
          <w:sz w:val="24"/>
          <w:szCs w:val="24"/>
          <w:lang w:val="lt-LT"/>
          <w14:ligatures w14:val="none"/>
        </w:rPr>
        <w:t>4.2.    Kontaktiniai asmenys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C1561A">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C1561A">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C1561A">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C1561A">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C1561A">
        <w:rPr>
          <w:rFonts w:ascii="Times New Roman" w:eastAsia="Times New Roman" w:hAnsi="Times New Roman" w:cs="Times New Roman"/>
          <w:b/>
          <w:bCs/>
          <w:caps/>
          <w:color w:val="000000"/>
          <w:kern w:val="0"/>
          <w:sz w:val="24"/>
          <w:szCs w:val="24"/>
          <w:lang w:val="lt-LT"/>
          <w14:ligatures w14:val="none"/>
        </w:rPr>
        <w:t>5.  SUTARTIES VYKDYMO METU PATEIKIAMI DOKUMENTAI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C1561A">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C1561A">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C1561A">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C1561A">
        <w:rPr>
          <w:rFonts w:ascii="Times New Roman" w:eastAsia="Times New Roman" w:hAnsi="Times New Roman" w:cs="Times New Roman"/>
          <w:b/>
          <w:bCs/>
          <w:caps/>
          <w:color w:val="000000"/>
          <w:kern w:val="0"/>
          <w:sz w:val="24"/>
          <w:szCs w:val="24"/>
          <w:lang w:val="lt-LT"/>
          <w14:ligatures w14:val="none"/>
        </w:rPr>
        <w:t>6.    PREKIŲ TIEKIMO PABAIGA IR PREKIŲ PRIĖMIMAS</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C1561A">
        <w:rPr>
          <w:rFonts w:ascii="Times New Roman" w:eastAsia="Times New Roman" w:hAnsi="Times New Roman" w:cs="Times New Roman"/>
          <w:b/>
          <w:bCs/>
          <w:color w:val="000000"/>
          <w:kern w:val="0"/>
          <w:sz w:val="24"/>
          <w:szCs w:val="24"/>
          <w:lang w:val="lt-LT"/>
          <w14:ligatures w14:val="none"/>
        </w:rPr>
        <w:t>6.1.    Prekių tiekimo pabaiga</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C1561A">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C1561A">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C1561A">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C1561A">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C1561A">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C1561A">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C1561A">
        <w:rPr>
          <w:rFonts w:ascii="Times New Roman" w:eastAsia="Times New Roman" w:hAnsi="Times New Roman" w:cs="Times New Roman"/>
          <w:b/>
          <w:bCs/>
          <w:color w:val="000000"/>
          <w:kern w:val="0"/>
          <w:sz w:val="24"/>
          <w:szCs w:val="24"/>
          <w:lang w:val="lt-LT"/>
          <w14:ligatures w14:val="none"/>
        </w:rPr>
        <w:t>6.2.    Prekių perdavimas–priėmimas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C1561A">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C1561A">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C1561A">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C1561A">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C1561A">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1561A">
        <w:rPr>
          <w:rFonts w:ascii="Times New Roman" w:eastAsia="Times New Roman" w:hAnsi="Times New Roman" w:cs="Times New Roman"/>
          <w:b/>
          <w:bCs/>
          <w:color w:val="000000"/>
          <w:kern w:val="0"/>
          <w:sz w:val="24"/>
          <w:szCs w:val="24"/>
          <w:lang w:val="lt-LT"/>
          <w14:ligatures w14:val="none"/>
        </w:rPr>
        <w:t>Defektų aktas</w:t>
      </w:r>
      <w:r w:rsidRPr="00C1561A">
        <w:rPr>
          <w:rFonts w:ascii="Times New Roman" w:eastAsia="Times New Roman" w:hAnsi="Times New Roman" w:cs="Times New Roman"/>
          <w:color w:val="000000"/>
          <w:kern w:val="0"/>
          <w:sz w:val="24"/>
          <w:szCs w:val="24"/>
          <w:lang w:val="lt-LT"/>
          <w14:ligatures w14:val="none"/>
        </w:rPr>
        <w:t>); arba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C1561A">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C1561A">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C1561A">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C1561A">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C1561A">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C1561A">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C1561A">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C1561A">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C1561A">
        <w:rPr>
          <w:rFonts w:ascii="Times New Roman" w:eastAsia="Times New Roman" w:hAnsi="Times New Roman" w:cs="Times New Roman"/>
          <w:b/>
          <w:bCs/>
          <w:caps/>
          <w:color w:val="000000"/>
          <w:kern w:val="0"/>
          <w:sz w:val="24"/>
          <w:szCs w:val="24"/>
          <w:lang w:val="lt-LT"/>
          <w14:ligatures w14:val="none"/>
        </w:rPr>
        <w:t>7.  TIEKĖJO GARANTINIAI ĮSIPAREIGOJIMAI</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C1561A">
        <w:rPr>
          <w:rFonts w:ascii="Times New Roman" w:eastAsia="Times New Roman" w:hAnsi="Times New Roman" w:cs="Times New Roman"/>
          <w:b/>
          <w:bCs/>
          <w:color w:val="000000"/>
          <w:kern w:val="0"/>
          <w:sz w:val="24"/>
          <w:szCs w:val="24"/>
          <w:lang w:val="lt-LT"/>
          <w14:ligatures w14:val="none"/>
        </w:rPr>
        <w:t>7.1.    Garantiniai terminai (jei taikoma)</w:t>
      </w:r>
    </w:p>
    <w:p w:rsidR="007361D0" w:rsidRPr="00C1561A" w:rsidRDefault="007361D0" w:rsidP="007361D0">
      <w:pPr>
        <w:spacing w:after="0" w:line="257" w:lineRule="atLeast"/>
        <w:ind w:left="360"/>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C1561A">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C1561A">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C1561A">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C1561A">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C1561A">
        <w:rPr>
          <w:rFonts w:ascii="Times New Roman" w:eastAsia="Times New Roman" w:hAnsi="Times New Roman" w:cs="Times New Roman"/>
          <w:b/>
          <w:bCs/>
          <w:color w:val="000000"/>
          <w:kern w:val="0"/>
          <w:sz w:val="24"/>
          <w:szCs w:val="24"/>
          <w:lang w:val="lt-LT"/>
          <w14:ligatures w14:val="none"/>
        </w:rPr>
        <w:t>7.2.    Pretenzijos dėl Prekių trūkumų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C1561A">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C1561A">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C1561A">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C1561A">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C1561A">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C1561A">
        <w:rPr>
          <w:rFonts w:ascii="Times New Roman" w:eastAsia="Times New Roman" w:hAnsi="Times New Roman" w:cs="Times New Roman"/>
          <w:b/>
          <w:bCs/>
          <w:color w:val="000000"/>
          <w:kern w:val="0"/>
          <w:sz w:val="24"/>
          <w:szCs w:val="24"/>
          <w:lang w:val="lt-LT"/>
          <w14:ligatures w14:val="none"/>
        </w:rPr>
        <w:t>7.3.    Prekių trūkumų šalinimas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C1561A">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C1561A">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C1561A">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C1561A">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C1561A">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C1561A">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C1561A">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C1561A">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C1561A">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C1561A">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C1561A">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C1561A">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C1561A">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C1561A">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C1561A">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C1561A">
        <w:rPr>
          <w:rFonts w:ascii="Times New Roman" w:eastAsia="Times New Roman" w:hAnsi="Times New Roman" w:cs="Times New Roman"/>
          <w:b/>
          <w:bCs/>
          <w:caps/>
          <w:color w:val="000000"/>
          <w:kern w:val="0"/>
          <w:sz w:val="24"/>
          <w:szCs w:val="24"/>
          <w:lang w:val="lt-LT"/>
          <w14:ligatures w14:val="none"/>
        </w:rPr>
        <w:t>8.  PRISTATYMO TERMINAI</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C1561A">
        <w:rPr>
          <w:rFonts w:ascii="Times New Roman" w:eastAsia="Times New Roman" w:hAnsi="Times New Roman" w:cs="Times New Roman"/>
          <w:b/>
          <w:bCs/>
          <w:color w:val="000000"/>
          <w:kern w:val="0"/>
          <w:sz w:val="24"/>
          <w:szCs w:val="24"/>
          <w:lang w:val="lt-LT"/>
          <w14:ligatures w14:val="none"/>
        </w:rPr>
        <w:t>8.1.    Pristatymo terminai ir Prekių tiekimo grafikas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C1561A">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C1561A">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C1561A">
        <w:rPr>
          <w:rFonts w:ascii="Times New Roman" w:eastAsia="Times New Roman" w:hAnsi="Times New Roman" w:cs="Times New Roman"/>
          <w:b/>
          <w:bCs/>
          <w:color w:val="000000"/>
          <w:kern w:val="0"/>
          <w:sz w:val="24"/>
          <w:szCs w:val="24"/>
          <w:lang w:val="lt-LT"/>
          <w14:ligatures w14:val="none"/>
        </w:rPr>
        <w:t>Grafikas</w:t>
      </w:r>
      <w:r w:rsidRPr="00C1561A">
        <w:rPr>
          <w:rFonts w:ascii="Times New Roman" w:eastAsia="Times New Roman" w:hAnsi="Times New Roman" w:cs="Times New Roman"/>
          <w:color w:val="000000"/>
          <w:kern w:val="0"/>
          <w:sz w:val="24"/>
          <w:szCs w:val="24"/>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C1561A">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C1561A">
        <w:rPr>
          <w:rFonts w:ascii="Times New Roman" w:eastAsia="Times New Roman" w:hAnsi="Times New Roman" w:cs="Times New Roman"/>
          <w:b/>
          <w:bCs/>
          <w:color w:val="000000"/>
          <w:kern w:val="0"/>
          <w:sz w:val="24"/>
          <w:szCs w:val="24"/>
          <w:lang w:val="lt-LT"/>
          <w14:ligatures w14:val="none"/>
        </w:rPr>
        <w:t>8.2.    Netesybos už Prekių pristatymo vėlavimą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C1561A">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C1561A">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C1561A">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i/>
          <w:iC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C1561A">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rsidR="007361D0" w:rsidRPr="00C1561A" w:rsidRDefault="007361D0" w:rsidP="007361D0">
      <w:pPr>
        <w:spacing w:after="0" w:line="257" w:lineRule="atLeast"/>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C1561A">
        <w:rPr>
          <w:rFonts w:ascii="Times New Roman" w:eastAsia="Times New Roman" w:hAnsi="Times New Roman" w:cs="Times New Roman"/>
          <w:b/>
          <w:bCs/>
          <w:caps/>
          <w:color w:val="000000"/>
          <w:kern w:val="0"/>
          <w:sz w:val="24"/>
          <w:szCs w:val="24"/>
          <w:lang w:val="lt-LT"/>
          <w14:ligatures w14:val="none"/>
        </w:rPr>
        <w:t>10.  SUTARTIES ĮVYKDYMO UŽTIKRINIMAS (JEI TAIKOMA)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C1561A">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Pastaba.</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C1561A">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C1561A">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C1561A">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C1561A">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C1561A">
        <w:rPr>
          <w:rFonts w:ascii="Times New Roman" w:eastAsia="Times New Roman" w:hAnsi="Times New Roman" w:cs="Times New Roman"/>
          <w:color w:val="000000"/>
          <w:kern w:val="0"/>
          <w:sz w:val="24"/>
          <w:szCs w:val="24"/>
          <w:shd w:val="clear" w:color="auto" w:fill="FFFFFF"/>
          <w:lang w:val="lt-LT"/>
          <w14:ligatures w14:val="none"/>
        </w:rPr>
        <w:t>).</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C1561A">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C1561A">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C1561A">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C1561A">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C1561A">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C1561A">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C1561A">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C1561A">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C1561A">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C1561A">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C1561A">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C1561A">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C1561A">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C1561A">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C1561A">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C1561A">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C1561A">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C1561A">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C1561A">
        <w:rPr>
          <w:rFonts w:ascii="Times New Roman" w:eastAsia="Times New Roman" w:hAnsi="Times New Roman" w:cs="Times New Roman"/>
          <w:b/>
          <w:bCs/>
          <w:caps/>
          <w:color w:val="000000"/>
          <w:kern w:val="0"/>
          <w:sz w:val="24"/>
          <w:szCs w:val="24"/>
          <w:lang w:val="lt-LT"/>
          <w14:ligatures w14:val="none"/>
        </w:rPr>
        <w:t>11.     SUTARTIES KAINA IR JOS PERSKAIČIAVIMAS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C1561A">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C1561A">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C1561A">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C1561A">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C1561A">
        <w:rPr>
          <w:rFonts w:ascii="Times New Roman" w:eastAsia="Times New Roman" w:hAnsi="Times New Roman" w:cs="Times New Roman"/>
          <w:b/>
          <w:bCs/>
          <w:caps/>
          <w:color w:val="000000"/>
          <w:kern w:val="0"/>
          <w:sz w:val="24"/>
          <w:szCs w:val="24"/>
          <w:lang w:val="lt-LT"/>
          <w14:ligatures w14:val="none"/>
        </w:rPr>
        <w:t>12.     ATSISKAITYMO TVARKA</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C1561A">
        <w:rPr>
          <w:rFonts w:ascii="Times New Roman" w:eastAsia="Times New Roman" w:hAnsi="Times New Roman" w:cs="Times New Roman"/>
          <w:b/>
          <w:bCs/>
          <w:color w:val="000000"/>
          <w:kern w:val="0"/>
          <w:sz w:val="24"/>
          <w:szCs w:val="24"/>
          <w:lang w:val="lt-LT"/>
          <w14:ligatures w14:val="none"/>
        </w:rPr>
        <w:t>12.1.  Išankstinis mokėjimas (avansas) (jei taikoma)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C1561A">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C1561A">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C1561A">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561A">
        <w:rPr>
          <w:rFonts w:ascii="Times New Roman" w:eastAsia="Times New Roman" w:hAnsi="Times New Roman" w:cs="Times New Roman"/>
          <w:b/>
          <w:bCs/>
          <w:color w:val="000000"/>
          <w:kern w:val="0"/>
          <w:sz w:val="24"/>
          <w:szCs w:val="24"/>
          <w:lang w:val="lt-LT"/>
          <w14:ligatures w14:val="none"/>
        </w:rPr>
        <w:t>Avanso užtikrinimas</w:t>
      </w: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Pastaba.</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shd w:val="clear" w:color="auto" w:fill="FFFFFF"/>
          <w:lang w:val="lt-LT"/>
          <w14:ligatures w14:val="none"/>
        </w:rPr>
        <w:t>nuostatas.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C1561A">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C1561A">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C1561A">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C1561A">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C1561A">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C1561A">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C1561A">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C1561A">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C1561A">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C1561A">
        <w:rPr>
          <w:rFonts w:ascii="Times New Roman" w:eastAsia="Times New Roman" w:hAnsi="Times New Roman" w:cs="Times New Roman"/>
          <w:b/>
          <w:bCs/>
          <w:color w:val="000000"/>
          <w:kern w:val="0"/>
          <w:sz w:val="24"/>
          <w:szCs w:val="24"/>
          <w:lang w:val="lt-LT"/>
          <w14:ligatures w14:val="none"/>
        </w:rPr>
        <w:t>12.2.  Mokėjimų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C1561A">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C1561A">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1561A">
        <w:rPr>
          <w:rFonts w:ascii="Times New Roman" w:eastAsia="Times New Roman" w:hAnsi="Times New Roman" w:cs="Times New Roman"/>
          <w:color w:val="0563C1"/>
          <w:kern w:val="0"/>
          <w:sz w:val="24"/>
          <w:szCs w:val="24"/>
          <w:u w:val="single"/>
          <w:lang w:val="lt-LT"/>
          <w14:ligatures w14:val="none"/>
        </w:rPr>
        <w:t>2014/55/ES</w:t>
      </w:r>
      <w:r w:rsidRPr="00C1561A">
        <w:rPr>
          <w:rFonts w:ascii="Times New Roman" w:eastAsia="Times New Roman" w:hAnsi="Times New Roman" w:cs="Times New Roman"/>
          <w:color w:val="000000"/>
          <w:kern w:val="0"/>
          <w:sz w:val="24"/>
          <w:szCs w:val="24"/>
          <w:lang w:val="lt-LT"/>
          <w14:ligatures w14:val="none"/>
        </w:rPr>
        <w:t> (toliau – </w:t>
      </w:r>
      <w:r w:rsidRPr="00C1561A">
        <w:rPr>
          <w:rFonts w:ascii="Times New Roman" w:eastAsia="Times New Roman" w:hAnsi="Times New Roman" w:cs="Times New Roman"/>
          <w:b/>
          <w:bCs/>
          <w:color w:val="000000"/>
          <w:kern w:val="0"/>
          <w:sz w:val="24"/>
          <w:szCs w:val="24"/>
          <w:lang w:val="lt-LT"/>
          <w14:ligatures w14:val="none"/>
        </w:rPr>
        <w:t>Europos elektroninių sąskaitų faktūrų</w:t>
      </w:r>
      <w:r w:rsidRPr="00C1561A">
        <w:rPr>
          <w:rFonts w:ascii="Times New Roman" w:eastAsia="Times New Roman" w:hAnsi="Times New Roman" w:cs="Times New Roman"/>
          <w:color w:val="000000"/>
          <w:kern w:val="0"/>
          <w:sz w:val="24"/>
          <w:szCs w:val="24"/>
          <w:lang w:val="lt-LT"/>
          <w14:ligatures w14:val="none"/>
        </w:rPr>
        <w:t> </w:t>
      </w:r>
      <w:r w:rsidRPr="00C1561A">
        <w:rPr>
          <w:rFonts w:ascii="Times New Roman" w:eastAsia="Times New Roman" w:hAnsi="Times New Roman" w:cs="Times New Roman"/>
          <w:b/>
          <w:bCs/>
          <w:color w:val="000000"/>
          <w:kern w:val="0"/>
          <w:sz w:val="24"/>
          <w:szCs w:val="24"/>
          <w:lang w:val="lt-LT"/>
          <w14:ligatures w14:val="none"/>
        </w:rPr>
        <w:t>standartas</w:t>
      </w:r>
      <w:r w:rsidRPr="00C1561A">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C1561A">
        <w:rPr>
          <w:rFonts w:ascii="Times New Roman" w:eastAsia="Times New Roman" w:hAnsi="Times New Roman" w:cs="Times New Roman"/>
          <w:color w:val="0000FF"/>
          <w:kern w:val="0"/>
          <w:sz w:val="24"/>
          <w:szCs w:val="24"/>
          <w:u w:val="single"/>
          <w:lang w:val="lt-LT"/>
          <w14:ligatures w14:val="none"/>
        </w:rPr>
        <w:t>www.esaskaita.eu</w:t>
      </w:r>
      <w:r w:rsidRPr="00C1561A">
        <w:rPr>
          <w:rFonts w:ascii="Times New Roman" w:eastAsia="Times New Roman" w:hAnsi="Times New Roman" w:cs="Times New Roman"/>
          <w:color w:val="000000"/>
          <w:kern w:val="0"/>
          <w:sz w:val="24"/>
          <w:szCs w:val="24"/>
          <w:lang w:val="lt-LT"/>
          <w14:ligatures w14:val="none"/>
        </w:rPr>
        <w:t>) arba per kitą savo pasirinktą informacinę sistemą;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C1561A">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C1561A">
        <w:rPr>
          <w:rFonts w:ascii="Times New Roman" w:eastAsia="Times New Roman" w:hAnsi="Times New Roman" w:cs="Times New Roman"/>
          <w:color w:val="0000FF"/>
          <w:kern w:val="0"/>
          <w:sz w:val="24"/>
          <w:szCs w:val="24"/>
          <w:u w:val="single"/>
          <w:lang w:val="lt-LT"/>
          <w14:ligatures w14:val="none"/>
        </w:rPr>
        <w:t>www.esaskaita.eu</w:t>
      </w:r>
      <w:r w:rsidRPr="00C1561A">
        <w:rPr>
          <w:rFonts w:ascii="Times New Roman" w:eastAsia="Times New Roman" w:hAnsi="Times New Roman" w:cs="Times New Roman"/>
          <w:color w:val="000000"/>
          <w:kern w:val="0"/>
          <w:sz w:val="24"/>
          <w:szCs w:val="24"/>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C1561A">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C1561A">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C1561A">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C1561A">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C1561A">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C1561A">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C1561A">
        <w:rPr>
          <w:rFonts w:ascii="Times New Roman" w:eastAsia="Times New Roman" w:hAnsi="Times New Roman" w:cs="Times New Roman"/>
          <w:b/>
          <w:bCs/>
          <w:color w:val="000000"/>
          <w:kern w:val="0"/>
          <w:sz w:val="24"/>
          <w:szCs w:val="24"/>
          <w:lang w:val="lt-LT"/>
          <w14:ligatures w14:val="none"/>
        </w:rPr>
        <w:t>12.3.  Kiti atsiskaitymo klausimai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C1561A">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C1561A">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C1561A">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C1561A">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C1561A">
        <w:rPr>
          <w:rFonts w:ascii="Times New Roman" w:eastAsia="Times New Roman" w:hAnsi="Times New Roman" w:cs="Times New Roman"/>
          <w:b/>
          <w:bCs/>
          <w:caps/>
          <w:color w:val="000000"/>
          <w:kern w:val="0"/>
          <w:sz w:val="24"/>
          <w:szCs w:val="24"/>
          <w:lang w:val="lt-LT"/>
          <w14:ligatures w14:val="none"/>
        </w:rPr>
        <w:t>13.  KONFIDENCIALI INFORMACIJA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C1561A">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C1561A">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C1561A">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C1561A">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C1561A">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C1561A">
        <w:rPr>
          <w:rFonts w:ascii="Times New Roman" w:eastAsia="Times New Roman" w:hAnsi="Times New Roman" w:cs="Times New Roman"/>
          <w:color w:val="000000"/>
          <w:kern w:val="0"/>
          <w:sz w:val="24"/>
          <w:szCs w:val="24"/>
          <w:lang w:val="lt-LT"/>
          <w14:ligatures w14:val="none"/>
        </w:rPr>
        <w:t>13.4.  Šalis atsako: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C1561A">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C1561A">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C1561A">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C1561A">
        <w:rPr>
          <w:rFonts w:ascii="Times New Roman" w:eastAsia="Times New Roman" w:hAnsi="Times New Roman" w:cs="Times New Roman"/>
          <w:b/>
          <w:bCs/>
          <w:caps/>
          <w:color w:val="000000"/>
          <w:kern w:val="0"/>
          <w:sz w:val="24"/>
          <w:szCs w:val="24"/>
          <w:lang w:val="lt-LT"/>
          <w14:ligatures w14:val="none"/>
        </w:rPr>
        <w:t>14.  ASMENS DUOMENŲ APSAUGA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C1561A">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C1561A">
        <w:rPr>
          <w:rFonts w:ascii="Times New Roman" w:eastAsia="Times New Roman" w:hAnsi="Times New Roman" w:cs="Times New Roman"/>
          <w:color w:val="0563C1"/>
          <w:kern w:val="0"/>
          <w:sz w:val="24"/>
          <w:szCs w:val="24"/>
          <w:u w:val="single"/>
          <w:lang w:val="lt-LT"/>
          <w14:ligatures w14:val="none"/>
        </w:rPr>
        <w:t>(ES) 2016/679</w:t>
      </w:r>
      <w:r w:rsidRPr="00C1561A">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C1561A">
        <w:rPr>
          <w:rFonts w:ascii="Times New Roman" w:eastAsia="Times New Roman" w:hAnsi="Times New Roman" w:cs="Times New Roman"/>
          <w:color w:val="0563C1"/>
          <w:kern w:val="0"/>
          <w:sz w:val="24"/>
          <w:szCs w:val="24"/>
          <w:u w:val="single"/>
          <w:lang w:val="lt-LT"/>
          <w14:ligatures w14:val="none"/>
        </w:rPr>
        <w:t>95/46/EB</w:t>
      </w:r>
      <w:r w:rsidRPr="00C1561A">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C1561A">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361D0" w:rsidRPr="00C1561A" w:rsidRDefault="007361D0" w:rsidP="007361D0">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C1561A">
        <w:rPr>
          <w:rFonts w:ascii="Times New Roman" w:eastAsia="Times New Roman" w:hAnsi="Times New Roman" w:cs="Times New Roman"/>
          <w:b/>
          <w:bCs/>
          <w:caps/>
          <w:color w:val="000000"/>
          <w:kern w:val="0"/>
          <w:sz w:val="24"/>
          <w:szCs w:val="24"/>
          <w:lang w:val="lt-LT"/>
          <w14:ligatures w14:val="none"/>
        </w:rPr>
        <w:lastRenderedPageBreak/>
        <w:t>15.  INTELEKTINĖ NUOSAVYBĖ</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ap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C1561A">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C1561A">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C1561A">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C1561A">
        <w:rPr>
          <w:rFonts w:ascii="Times New Roman" w:eastAsia="Times New Roman" w:hAnsi="Times New Roman" w:cs="Times New Roman"/>
          <w:b/>
          <w:bCs/>
          <w:caps/>
          <w:color w:val="000000"/>
          <w:kern w:val="0"/>
          <w:sz w:val="24"/>
          <w:szCs w:val="24"/>
          <w:lang w:val="lt-LT"/>
          <w14:ligatures w14:val="none"/>
        </w:rPr>
        <w:t>16.  PAREIŠKIMAI IR GARANTIJOS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C1561A">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C1561A">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C1561A">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C1561A">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C1561A">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C1561A">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C1561A">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C1561A">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C1561A">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C1561A">
        <w:rPr>
          <w:rFonts w:ascii="Times New Roman" w:eastAsia="Times New Roman" w:hAnsi="Times New Roman" w:cs="Times New Roman"/>
          <w:color w:val="000000"/>
          <w:kern w:val="0"/>
          <w:sz w:val="24"/>
          <w:szCs w:val="24"/>
          <w:shd w:val="clear" w:color="auto" w:fill="FFFFFF"/>
          <w:lang w:val="lt-LT"/>
          <w14:ligatures w14:val="none"/>
        </w:rPr>
        <w:t>16.3. </w:t>
      </w:r>
      <w:r w:rsidRPr="00C1561A">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C1561A">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C1561A">
        <w:rPr>
          <w:rFonts w:ascii="Times New Roman" w:eastAsia="Times New Roman" w:hAnsi="Times New Roman" w:cs="Times New Roman"/>
          <w:b/>
          <w:bCs/>
          <w:caps/>
          <w:color w:val="000000"/>
          <w:kern w:val="0"/>
          <w:sz w:val="24"/>
          <w:szCs w:val="24"/>
          <w:lang w:val="lt-LT"/>
          <w14:ligatures w14:val="none"/>
        </w:rPr>
        <w:t>17.  BENDRIEJI ATSAKOMYBĖS KLAUSIMAI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C1561A">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C1561A">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1561A">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C1561A">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C1561A">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C1561A">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C1561A">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007361D0" w:rsidRPr="00C1561A" w:rsidRDefault="007361D0" w:rsidP="007361D0">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C1561A">
        <w:rPr>
          <w:rFonts w:ascii="Times New Roman" w:eastAsia="Times New Roman" w:hAnsi="Times New Roman" w:cs="Times New Roman"/>
          <w:b/>
          <w:bCs/>
          <w:caps/>
          <w:color w:val="000000"/>
          <w:kern w:val="0"/>
          <w:sz w:val="24"/>
          <w:szCs w:val="24"/>
          <w:lang w:val="lt-LT"/>
          <w14:ligatures w14:val="none"/>
        </w:rPr>
        <w:t>18.  NENUGALIMA JĖGA (FORCE MAJEURE)</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C1561A">
        <w:rPr>
          <w:rFonts w:ascii="Times New Roman" w:eastAsia="Times New Roman" w:hAnsi="Times New Roman" w:cs="Times New Roman"/>
          <w:color w:val="000000"/>
          <w:kern w:val="0"/>
          <w:sz w:val="24"/>
          <w:szCs w:val="24"/>
          <w:lang w:val="lt-LT"/>
          <w14:ligatures w14:val="none"/>
        </w:rPr>
        <w:t>18.1.</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C1561A">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C1561A">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C1561A">
        <w:rPr>
          <w:rFonts w:ascii="Times New Roman" w:eastAsia="Times New Roman" w:hAnsi="Times New Roman" w:cs="Times New Roman"/>
          <w:color w:val="000000"/>
          <w:kern w:val="0"/>
          <w:sz w:val="24"/>
          <w:szCs w:val="24"/>
          <w:lang w:val="lt-LT"/>
          <w14:ligatures w14:val="none"/>
        </w:rPr>
        <w:t>18.2.</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C1561A">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C1561A">
        <w:rPr>
          <w:rFonts w:ascii="Times New Roman" w:eastAsia="Times New Roman" w:hAnsi="Times New Roman" w:cs="Times New Roman"/>
          <w:color w:val="000000"/>
          <w:kern w:val="0"/>
          <w:sz w:val="24"/>
          <w:szCs w:val="24"/>
          <w:lang w:val="lt-LT"/>
          <w14:ligatures w14:val="none"/>
        </w:rPr>
        <w:t>18.3.</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C1561A">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C1561A">
        <w:rPr>
          <w:rFonts w:ascii="Times New Roman" w:eastAsia="Times New Roman" w:hAnsi="Times New Roman" w:cs="Times New Roman"/>
          <w:b/>
          <w:bCs/>
          <w:caps/>
          <w:color w:val="000000"/>
          <w:kern w:val="0"/>
          <w:sz w:val="24"/>
          <w:szCs w:val="24"/>
          <w:lang w:val="lt-LT"/>
          <w14:ligatures w14:val="none"/>
        </w:rPr>
        <w:t>19.  SUTARTIES NUOSTATŲ NEGALIOJIMAS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C1561A">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C1561A">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C1561A">
        <w:rPr>
          <w:rFonts w:ascii="Times New Roman" w:eastAsia="Times New Roman" w:hAnsi="Times New Roman" w:cs="Times New Roman"/>
          <w:b/>
          <w:bCs/>
          <w:caps/>
          <w:color w:val="000000"/>
          <w:kern w:val="0"/>
          <w:sz w:val="24"/>
          <w:szCs w:val="24"/>
          <w:lang w:val="lt-LT"/>
          <w14:ligatures w14:val="none"/>
        </w:rPr>
        <w:t>20.  SUTARTIES PAKEITIMAI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C1561A">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C1561A">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C1561A">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C1561A">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C1561A">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C1561A">
        <w:rPr>
          <w:rFonts w:ascii="Times New Roman" w:eastAsia="Times New Roman" w:hAnsi="Times New Roman" w:cs="Times New Roman"/>
          <w:b/>
          <w:bCs/>
          <w:caps/>
          <w:color w:val="000000"/>
          <w:kern w:val="0"/>
          <w:sz w:val="24"/>
          <w:szCs w:val="24"/>
          <w:lang w:val="lt-LT"/>
          <w14:ligatures w14:val="none"/>
        </w:rPr>
        <w:t>21.  SUTARTIES SUSTABDYMAS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C1561A">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C1561A">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C1561A">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C1561A">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C1561A">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C1561A">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C1561A">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C1561A">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C1561A">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C1561A">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C1561A">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C1561A">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C1561A">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rsidR="007361D0" w:rsidRPr="00C1561A" w:rsidRDefault="007361D0" w:rsidP="007361D0">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C1561A">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C1561A">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C1561A">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C1561A">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361D0" w:rsidRPr="00C1561A" w:rsidRDefault="007361D0" w:rsidP="007361D0">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C1561A">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C1561A">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C1561A">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C1561A">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C1561A">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C1561A">
        <w:rPr>
          <w:rFonts w:ascii="Times New Roman" w:eastAsia="Times New Roman" w:hAnsi="Times New Roman" w:cs="Times New Roman"/>
          <w:b/>
          <w:bCs/>
          <w:caps/>
          <w:color w:val="000000"/>
          <w:kern w:val="0"/>
          <w:sz w:val="24"/>
          <w:szCs w:val="24"/>
          <w:lang w:val="lt-LT"/>
          <w14:ligatures w14:val="none"/>
        </w:rPr>
        <w:t>22.  SUTARTIES NUTRAUKIMAS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C1561A">
        <w:rPr>
          <w:rFonts w:ascii="Times New Roman" w:eastAsia="Times New Roman" w:hAnsi="Times New Roman" w:cs="Times New Roman"/>
          <w:b/>
          <w:bCs/>
          <w:color w:val="000000"/>
          <w:kern w:val="0"/>
          <w:sz w:val="24"/>
          <w:szCs w:val="24"/>
          <w:lang w:val="lt-LT"/>
          <w14:ligatures w14:val="none"/>
        </w:rPr>
        <w:t>22.1.  Pretenzijos dėl Sutarties pažeidimų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C1561A">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C1561A">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561A">
        <w:rPr>
          <w:rFonts w:ascii="Times New Roman" w:eastAsia="Times New Roman" w:hAnsi="Times New Roman" w:cs="Times New Roman"/>
          <w:b/>
          <w:bCs/>
          <w:color w:val="000000"/>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C1561A">
        <w:rPr>
          <w:rFonts w:ascii="Times New Roman" w:eastAsia="Times New Roman" w:hAnsi="Times New Roman" w:cs="Times New Roman"/>
          <w:b/>
          <w:bCs/>
          <w:color w:val="000000"/>
          <w:kern w:val="0"/>
          <w:sz w:val="24"/>
          <w:szCs w:val="24"/>
          <w:lang w:val="lt-LT"/>
          <w14:ligatures w14:val="none"/>
        </w:rPr>
        <w:t>22.2.  Sutarties nutraukimas Pirkėjo iniciatyva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C1561A">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C1561A">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C1561A">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C1561A">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C1561A">
        <w:rPr>
          <w:rFonts w:ascii="Times New Roman" w:eastAsia="Times New Roman" w:hAnsi="Times New Roman" w:cs="Times New Roman"/>
          <w:b/>
          <w:bCs/>
          <w:color w:val="5C5D5D"/>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C1561A">
        <w:rPr>
          <w:rFonts w:ascii="Times New Roman" w:eastAsia="Times New Roman" w:hAnsi="Times New Roman" w:cs="Times New Roman"/>
          <w:color w:val="000000"/>
          <w:kern w:val="0"/>
          <w:sz w:val="24"/>
          <w:szCs w:val="24"/>
          <w:shd w:val="clear" w:color="auto" w:fill="FFFFFF"/>
          <w:lang w:val="lt-LT"/>
          <w14:ligatures w14:val="none"/>
        </w:rPr>
        <w:t>;</w:t>
      </w: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C1561A">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C1561A">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C1561A">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C1561A">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C1561A">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C1561A">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C1561A">
        <w:rPr>
          <w:rFonts w:ascii="Times New Roman" w:eastAsia="Times New Roman" w:hAnsi="Times New Roman" w:cs="Times New Roman"/>
          <w:color w:val="000000"/>
          <w:kern w:val="0"/>
          <w:sz w:val="24"/>
          <w:szCs w:val="24"/>
          <w:lang w:val="lt-LT"/>
          <w14:ligatures w14:val="none"/>
        </w:rPr>
        <w:t>22.2.2.8. nebelieka perkamų Prekių poreikio;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C1561A">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C1561A">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C1561A">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C1561A">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C1561A">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C1561A">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C1561A">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C1561A">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C1561A">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C1561A">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C1561A">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C1561A">
        <w:rPr>
          <w:rFonts w:ascii="Times New Roman" w:eastAsia="Times New Roman" w:hAnsi="Times New Roman" w:cs="Times New Roman"/>
          <w:b/>
          <w:bCs/>
          <w:color w:val="000000"/>
          <w:kern w:val="0"/>
          <w:sz w:val="24"/>
          <w:szCs w:val="24"/>
          <w:lang w:val="lt-LT"/>
          <w14:ligatures w14:val="none"/>
        </w:rPr>
        <w:t>22.3.  Sutarties nutraukimas Tiekėjo iniciatyva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C1561A">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C1561A">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C1561A">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C1561A">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C1561A">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C1561A">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C1561A">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C1561A">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C1561A">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C1561A">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olor w:val="000000"/>
          <w:kern w:val="0"/>
          <w:sz w:val="24"/>
          <w:szCs w:val="24"/>
          <w:lang w:val="lt-LT"/>
          <w14:ligatures w14:val="none"/>
        </w:rPr>
        <w:t>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C1561A">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C1561A">
        <w:rPr>
          <w:rFonts w:ascii="Times New Roman" w:eastAsia="Times New Roman" w:hAnsi="Times New Roman" w:cs="Times New Roman"/>
          <w:color w:val="000000"/>
          <w:kern w:val="0"/>
          <w:sz w:val="24"/>
          <w:szCs w:val="24"/>
          <w:lang w:val="lt-LT"/>
          <w14:ligatures w14:val="none"/>
        </w:rPr>
        <w:t>22.4.2. Nutraukus Sutartį, Šalys privalo: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C1561A">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C1561A">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C1561A">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C1561A">
        <w:rPr>
          <w:rFonts w:ascii="Times New Roman" w:eastAsia="Times New Roman" w:hAnsi="Times New Roman" w:cs="Times New Roman"/>
          <w:b/>
          <w:bCs/>
          <w:color w:val="5C5D5D"/>
          <w:kern w:val="0"/>
          <w:sz w:val="24"/>
          <w:szCs w:val="24"/>
          <w:lang w:val="lt-LT"/>
          <w14:ligatures w14:val="none"/>
        </w:rPr>
        <w:t> </w:t>
      </w:r>
      <w:r w:rsidRPr="00C1561A">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rsidR="007361D0" w:rsidRPr="00C1561A" w:rsidRDefault="007361D0" w:rsidP="007361D0">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C1561A">
        <w:rPr>
          <w:rFonts w:ascii="Times New Roman" w:eastAsia="Times New Roman" w:hAnsi="Times New Roman" w:cs="Times New Roman"/>
          <w:b/>
          <w:bCs/>
          <w:caps/>
          <w:color w:val="000000"/>
          <w:kern w:val="0"/>
          <w:sz w:val="24"/>
          <w:szCs w:val="24"/>
          <w:lang w:val="lt-LT"/>
          <w14:ligatures w14:val="none"/>
        </w:rPr>
        <w:t>23.  PREKIŲ MODELIO AR GAMINTOJO KEITIMAS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C1561A">
        <w:rPr>
          <w:rFonts w:ascii="Times New Roman" w:eastAsia="Times New Roman" w:hAnsi="Times New Roman" w:cs="Times New Roman"/>
          <w:caps/>
          <w:color w:val="000000"/>
          <w:kern w:val="0"/>
          <w:sz w:val="24"/>
          <w:szCs w:val="24"/>
          <w:lang w:val="lt-LT"/>
          <w14:ligatures w14:val="none"/>
        </w:rPr>
        <w:t>23.1. </w:t>
      </w:r>
      <w:r w:rsidRPr="00C1561A">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C1561A">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561A">
        <w:rPr>
          <w:rFonts w:ascii="Times New Roman" w:eastAsia="Times New Roman" w:hAnsi="Times New Roman" w:cs="Times New Roman"/>
          <w:color w:val="000000"/>
          <w:kern w:val="0"/>
          <w:sz w:val="24"/>
          <w:szCs w:val="24"/>
          <w:vertAlign w:val="superscript"/>
          <w:lang w:val="lt-LT"/>
          <w14:ligatures w14:val="none"/>
        </w:rPr>
        <w:t>1 </w:t>
      </w:r>
      <w:r w:rsidRPr="00C1561A">
        <w:rPr>
          <w:rFonts w:ascii="Times New Roman" w:eastAsia="Times New Roman" w:hAnsi="Times New Roman" w:cs="Times New Roman"/>
          <w:color w:val="000000"/>
          <w:kern w:val="0"/>
          <w:sz w:val="24"/>
          <w:szCs w:val="24"/>
          <w:lang w:val="lt-LT"/>
          <w14:ligatures w14:val="none"/>
        </w:rPr>
        <w:t>dalies nuostatų;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C1561A">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C1561A">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561A">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C1561A">
        <w:rPr>
          <w:rFonts w:ascii="Times New Roman" w:eastAsia="Times New Roman" w:hAnsi="Times New Roman" w:cs="Times New Roman"/>
          <w:color w:val="000000"/>
          <w:kern w:val="0"/>
          <w:sz w:val="24"/>
          <w:szCs w:val="24"/>
          <w:lang w:val="lt-LT"/>
          <w14:ligatures w14:val="none"/>
        </w:rPr>
        <w:t>;</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C1561A">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C1561A">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C1561A">
        <w:rPr>
          <w:rFonts w:ascii="Times New Roman" w:eastAsia="Times New Roman" w:hAnsi="Times New Roman" w:cs="Times New Roman"/>
          <w:b/>
          <w:bCs/>
          <w:caps/>
          <w:color w:val="000000"/>
          <w:kern w:val="0"/>
          <w:sz w:val="24"/>
          <w:szCs w:val="24"/>
          <w:lang w:val="lt-LT"/>
          <w14:ligatures w14:val="none"/>
        </w:rPr>
        <w:t>24. BENDRAVIMO TVARKA IR KALBA</w:t>
      </w:r>
    </w:p>
    <w:p w:rsidR="007361D0" w:rsidRPr="00C1561A" w:rsidRDefault="007361D0" w:rsidP="007361D0">
      <w:pPr>
        <w:spacing w:after="0" w:line="257" w:lineRule="atLeast"/>
        <w:ind w:left="360"/>
        <w:jc w:val="both"/>
        <w:rPr>
          <w:rFonts w:ascii="Times New Roman" w:eastAsia="Times New Roman" w:hAnsi="Times New Roman" w:cs="Times New Roman"/>
          <w:color w:val="000000"/>
          <w:kern w:val="0"/>
          <w:sz w:val="24"/>
          <w:szCs w:val="24"/>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C1561A">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C1561A">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C1561A">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C1561A">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C1561A">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C1561A">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color w:val="000000"/>
          <w:kern w:val="0"/>
          <w:sz w:val="24"/>
          <w:szCs w:val="24"/>
          <w:lang w:val="lt-LT"/>
          <w14:ligatures w14:val="none"/>
        </w:rPr>
        <w:t> </w:t>
      </w:r>
    </w:p>
    <w:p w:rsidR="007361D0" w:rsidRPr="00C1561A" w:rsidRDefault="007361D0" w:rsidP="007361D0">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C1561A">
        <w:rPr>
          <w:rFonts w:ascii="Times New Roman" w:eastAsia="Times New Roman" w:hAnsi="Times New Roman" w:cs="Times New Roman"/>
          <w:b/>
          <w:bCs/>
          <w:caps/>
          <w:color w:val="000000"/>
          <w:kern w:val="0"/>
          <w:sz w:val="24"/>
          <w:szCs w:val="24"/>
          <w:lang w:val="lt-LT"/>
          <w14:ligatures w14:val="none"/>
        </w:rPr>
        <w:t>25. PRETENZIJOS IR GINČŲ SPRENDIMAS</w:t>
      </w:r>
    </w:p>
    <w:p w:rsidR="007361D0" w:rsidRPr="00C1561A" w:rsidRDefault="007361D0" w:rsidP="007361D0">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C1561A">
        <w:rPr>
          <w:rFonts w:ascii="Times New Roman" w:eastAsia="Times New Roman" w:hAnsi="Times New Roman" w:cs="Times New Roman"/>
          <w:b/>
          <w:bCs/>
          <w:caps/>
          <w:color w:val="000000"/>
          <w:kern w:val="0"/>
          <w:sz w:val="24"/>
          <w:szCs w:val="24"/>
          <w:lang w:val="lt-LT"/>
          <w14:ligatures w14:val="none"/>
        </w:rPr>
        <w:t> </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C1561A">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C1561A">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361D0" w:rsidRPr="00C1561A" w:rsidRDefault="007361D0" w:rsidP="007361D0">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C1561A">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rsidR="007361D0" w:rsidRPr="00C1561A" w:rsidRDefault="007361D0" w:rsidP="007361D0">
      <w:pPr>
        <w:rPr>
          <w:rFonts w:ascii="Times New Roman" w:hAnsi="Times New Roman" w:cs="Times New Roman"/>
          <w:sz w:val="24"/>
          <w:szCs w:val="24"/>
        </w:rPr>
      </w:pPr>
    </w:p>
    <w:p w:rsidR="007361D0" w:rsidRPr="00C1561A" w:rsidRDefault="007361D0">
      <w:pPr>
        <w:rPr>
          <w:rFonts w:ascii="Times New Roman" w:hAnsi="Times New Roman" w:cs="Times New Roman"/>
          <w:sz w:val="24"/>
          <w:szCs w:val="24"/>
        </w:rPr>
        <w:sectPr w:rsidR="007361D0" w:rsidRPr="00C1561A">
          <w:pgSz w:w="12240" w:h="15840"/>
          <w:pgMar w:top="1440" w:right="1440" w:bottom="1440" w:left="1440" w:header="720" w:footer="720" w:gutter="0"/>
          <w:cols w:space="720"/>
          <w:docGrid w:linePitch="360"/>
        </w:sectPr>
      </w:pPr>
    </w:p>
    <w:p w:rsidR="007361D0" w:rsidRPr="00C1561A" w:rsidRDefault="007361D0" w:rsidP="007361D0">
      <w:pPr>
        <w:tabs>
          <w:tab w:val="center" w:pos="4680"/>
          <w:tab w:val="right" w:pos="9360"/>
        </w:tabs>
        <w:jc w:val="both"/>
        <w:rPr>
          <w:rFonts w:ascii="Times New Roman" w:eastAsia="Arial" w:hAnsi="Times New Roman" w:cs="Times New Roman"/>
          <w:sz w:val="24"/>
          <w:szCs w:val="24"/>
        </w:rPr>
      </w:pPr>
    </w:p>
    <w:p w:rsidR="007361D0" w:rsidRPr="00C1561A" w:rsidRDefault="007361D0" w:rsidP="007361D0">
      <w:pPr>
        <w:rPr>
          <w:rFonts w:ascii="Times New Roman" w:hAnsi="Times New Roman" w:cs="Times New Roman"/>
          <w:sz w:val="24"/>
          <w:szCs w:val="24"/>
        </w:rPr>
      </w:pPr>
    </w:p>
    <w:p w:rsidR="007361D0" w:rsidRPr="00C1561A" w:rsidRDefault="007361D0" w:rsidP="007361D0">
      <w:pPr>
        <w:ind w:left="6375"/>
        <w:textAlignment w:val="baseline"/>
        <w:rPr>
          <w:rFonts w:ascii="Times New Roman" w:hAnsi="Times New Roman" w:cs="Times New Roman"/>
          <w:sz w:val="24"/>
          <w:szCs w:val="24"/>
        </w:rPr>
      </w:pPr>
      <w:r w:rsidRPr="00C1561A">
        <w:rPr>
          <w:rFonts w:ascii="Times New Roman" w:hAnsi="Times New Roman" w:cs="Times New Roman"/>
          <w:sz w:val="24"/>
          <w:szCs w:val="24"/>
        </w:rPr>
        <w:t>PATVIRTINTA </w:t>
      </w:r>
    </w:p>
    <w:p w:rsidR="007361D0" w:rsidRPr="00C1561A" w:rsidRDefault="007361D0" w:rsidP="007361D0">
      <w:pPr>
        <w:ind w:left="6375"/>
        <w:textAlignment w:val="baseline"/>
        <w:rPr>
          <w:rFonts w:ascii="Times New Roman" w:hAnsi="Times New Roman" w:cs="Times New Roman"/>
          <w:sz w:val="24"/>
          <w:szCs w:val="24"/>
        </w:rPr>
      </w:pPr>
      <w:r w:rsidRPr="00C1561A">
        <w:rPr>
          <w:rFonts w:ascii="Times New Roman" w:hAnsi="Times New Roman" w:cs="Times New Roman"/>
          <w:sz w:val="24"/>
          <w:szCs w:val="24"/>
        </w:rPr>
        <w:t>Viešųjų pirkimų tarnybos direktoriaus 2024 m. vasario 8 d. įsakymu Nr. 1S-19 </w:t>
      </w:r>
    </w:p>
    <w:p w:rsidR="007361D0" w:rsidRPr="00C1561A" w:rsidRDefault="007361D0" w:rsidP="007361D0">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rsidR="007361D0" w:rsidRPr="00C1561A" w:rsidRDefault="007361D0" w:rsidP="007361D0">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1561A">
        <w:rPr>
          <w:rFonts w:ascii="Times New Roman" w:hAnsi="Times New Roman" w:cs="Times New Roman"/>
          <w:b/>
          <w:caps/>
          <w:sz w:val="24"/>
          <w:szCs w:val="24"/>
        </w:rPr>
        <w:t xml:space="preserve">Prekių pirkimo-pardavimo sutarties </w:t>
      </w:r>
      <w:r w:rsidRPr="00C1561A">
        <w:rPr>
          <w:rFonts w:ascii="Times New Roman" w:hAnsi="Times New Roman" w:cs="Times New Roman"/>
          <w:b/>
          <w:bCs/>
          <w:caps/>
          <w:sz w:val="24"/>
          <w:szCs w:val="24"/>
        </w:rPr>
        <w:t>Specialiosios</w:t>
      </w:r>
      <w:r w:rsidRPr="00C1561A">
        <w:rPr>
          <w:rFonts w:ascii="Times New Roman" w:hAnsi="Times New Roman" w:cs="Times New Roman"/>
          <w:b/>
          <w:caps/>
          <w:sz w:val="24"/>
          <w:szCs w:val="24"/>
        </w:rPr>
        <w:t xml:space="preserve"> sąlygos</w:t>
      </w:r>
      <w:r w:rsidRPr="00C1561A">
        <w:rPr>
          <w:rFonts w:ascii="Times New Roman" w:hAnsi="Times New Roman" w:cs="Times New Roman"/>
          <w:caps/>
          <w:sz w:val="24"/>
          <w:szCs w:val="24"/>
        </w:rPr>
        <w:t xml:space="preserve"> </w:t>
      </w:r>
    </w:p>
    <w:p w:rsidR="007361D0" w:rsidRPr="00C1561A" w:rsidRDefault="007361D0" w:rsidP="007361D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361D0" w:rsidRPr="00C1561A" w:rsidTr="009430C9">
        <w:tc>
          <w:tcPr>
            <w:tcW w:w="2448" w:type="dxa"/>
          </w:tcPr>
          <w:p w:rsidR="007361D0" w:rsidRPr="00C1561A" w:rsidRDefault="007361D0" w:rsidP="009430C9">
            <w:pPr>
              <w:jc w:val="both"/>
              <w:rPr>
                <w:rFonts w:ascii="Times New Roman" w:hAnsi="Times New Roman" w:cs="Times New Roman"/>
                <w:b/>
                <w:bCs/>
                <w:sz w:val="24"/>
                <w:szCs w:val="24"/>
              </w:rPr>
            </w:pPr>
            <w:r w:rsidRPr="00C1561A">
              <w:rPr>
                <w:rFonts w:ascii="Times New Roman" w:hAnsi="Times New Roman" w:cs="Times New Roman"/>
                <w:b/>
                <w:bCs/>
                <w:sz w:val="24"/>
                <w:szCs w:val="24"/>
              </w:rPr>
              <w:t>Sutarties pavadinimas</w:t>
            </w:r>
          </w:p>
        </w:tc>
        <w:tc>
          <w:tcPr>
            <w:tcW w:w="7110" w:type="dxa"/>
            <w:gridSpan w:val="3"/>
          </w:tcPr>
          <w:p w:rsidR="007361D0" w:rsidRPr="00C1561A" w:rsidRDefault="007361D0" w:rsidP="007361D0">
            <w:pPr>
              <w:jc w:val="center"/>
              <w:rPr>
                <w:rFonts w:ascii="Times New Roman" w:hAnsi="Times New Roman" w:cs="Times New Roman"/>
                <w:b/>
                <w:sz w:val="24"/>
                <w:szCs w:val="24"/>
              </w:rPr>
            </w:pPr>
            <w:r w:rsidRPr="00C1561A">
              <w:rPr>
                <w:rFonts w:ascii="Times New Roman" w:hAnsi="Times New Roman" w:cs="Times New Roman"/>
                <w:b/>
                <w:sz w:val="24"/>
                <w:szCs w:val="24"/>
              </w:rPr>
              <w:t>BALDŲ PIRKIMO SUTARTIS</w:t>
            </w:r>
          </w:p>
        </w:tc>
      </w:tr>
      <w:tr w:rsidR="007361D0" w:rsidRPr="00C1561A" w:rsidTr="009430C9">
        <w:tc>
          <w:tcPr>
            <w:tcW w:w="2448" w:type="dxa"/>
          </w:tcPr>
          <w:p w:rsidR="007361D0" w:rsidRPr="00C1561A" w:rsidRDefault="007361D0" w:rsidP="009430C9">
            <w:pPr>
              <w:jc w:val="both"/>
              <w:rPr>
                <w:rFonts w:ascii="Times New Roman" w:hAnsi="Times New Roman" w:cs="Times New Roman"/>
                <w:b/>
                <w:bCs/>
                <w:sz w:val="24"/>
                <w:szCs w:val="24"/>
              </w:rPr>
            </w:pPr>
            <w:r w:rsidRPr="00C1561A">
              <w:rPr>
                <w:rFonts w:ascii="Times New Roman" w:hAnsi="Times New Roman" w:cs="Times New Roman"/>
                <w:b/>
                <w:bCs/>
                <w:sz w:val="24"/>
                <w:szCs w:val="24"/>
              </w:rPr>
              <w:t>Sutarties data</w:t>
            </w:r>
          </w:p>
        </w:tc>
        <w:tc>
          <w:tcPr>
            <w:tcW w:w="2177" w:type="dxa"/>
          </w:tcPr>
          <w:p w:rsidR="007361D0" w:rsidRPr="00C1561A" w:rsidRDefault="007361D0" w:rsidP="009430C9">
            <w:pPr>
              <w:jc w:val="both"/>
              <w:rPr>
                <w:rFonts w:ascii="Times New Roman" w:hAnsi="Times New Roman" w:cs="Times New Roman"/>
                <w:sz w:val="24"/>
                <w:szCs w:val="24"/>
              </w:rPr>
            </w:pPr>
          </w:p>
        </w:tc>
        <w:tc>
          <w:tcPr>
            <w:tcW w:w="2362" w:type="dxa"/>
          </w:tcPr>
          <w:p w:rsidR="007361D0" w:rsidRPr="00C1561A" w:rsidRDefault="007361D0" w:rsidP="009430C9">
            <w:pPr>
              <w:jc w:val="both"/>
              <w:rPr>
                <w:rFonts w:ascii="Times New Roman" w:hAnsi="Times New Roman" w:cs="Times New Roman"/>
                <w:b/>
                <w:bCs/>
                <w:sz w:val="24"/>
                <w:szCs w:val="24"/>
              </w:rPr>
            </w:pPr>
            <w:r w:rsidRPr="00C1561A">
              <w:rPr>
                <w:rFonts w:ascii="Times New Roman" w:hAnsi="Times New Roman" w:cs="Times New Roman"/>
                <w:b/>
                <w:bCs/>
                <w:sz w:val="24"/>
                <w:szCs w:val="24"/>
              </w:rPr>
              <w:t>Sutarties numeris</w:t>
            </w:r>
          </w:p>
        </w:tc>
        <w:tc>
          <w:tcPr>
            <w:tcW w:w="2571" w:type="dxa"/>
          </w:tcPr>
          <w:p w:rsidR="007361D0" w:rsidRPr="00C1561A" w:rsidRDefault="007361D0" w:rsidP="009430C9">
            <w:pPr>
              <w:jc w:val="both"/>
              <w:rPr>
                <w:rFonts w:ascii="Times New Roman" w:hAnsi="Times New Roman" w:cs="Times New Roman"/>
                <w:sz w:val="24"/>
                <w:szCs w:val="24"/>
              </w:rPr>
            </w:pPr>
          </w:p>
        </w:tc>
      </w:tr>
    </w:tbl>
    <w:p w:rsidR="007361D0" w:rsidRPr="00C1561A" w:rsidRDefault="007361D0" w:rsidP="007361D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361D0" w:rsidRPr="00C1561A" w:rsidTr="009430C9">
        <w:tc>
          <w:tcPr>
            <w:tcW w:w="9558" w:type="dxa"/>
            <w:gridSpan w:val="3"/>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 SUTARTIES ŠALYS</w:t>
            </w:r>
          </w:p>
        </w:tc>
      </w:tr>
      <w:tr w:rsidR="007361D0" w:rsidRPr="00C1561A" w:rsidTr="009430C9">
        <w:tc>
          <w:tcPr>
            <w:tcW w:w="2808" w:type="dxa"/>
            <w:vMerge w:val="restart"/>
          </w:tcPr>
          <w:p w:rsidR="007361D0" w:rsidRPr="00C1561A" w:rsidRDefault="007361D0" w:rsidP="009430C9">
            <w:pPr>
              <w:jc w:val="center"/>
              <w:rPr>
                <w:rFonts w:ascii="Times New Roman" w:hAnsi="Times New Roman" w:cs="Times New Roman"/>
                <w:b/>
                <w:bCs/>
                <w:sz w:val="24"/>
                <w:szCs w:val="24"/>
              </w:rPr>
            </w:pPr>
          </w:p>
          <w:p w:rsidR="007361D0" w:rsidRPr="00C1561A" w:rsidRDefault="007361D0" w:rsidP="009430C9">
            <w:pPr>
              <w:jc w:val="center"/>
              <w:rPr>
                <w:rFonts w:ascii="Times New Roman" w:hAnsi="Times New Roman" w:cs="Times New Roman"/>
                <w:b/>
                <w:bCs/>
                <w:sz w:val="24"/>
                <w:szCs w:val="24"/>
              </w:rPr>
            </w:pPr>
          </w:p>
          <w:p w:rsidR="007361D0" w:rsidRPr="00C1561A" w:rsidRDefault="007361D0" w:rsidP="009430C9">
            <w:pPr>
              <w:jc w:val="center"/>
              <w:rPr>
                <w:rFonts w:ascii="Times New Roman" w:hAnsi="Times New Roman" w:cs="Times New Roman"/>
                <w:b/>
                <w:bCs/>
                <w:sz w:val="24"/>
                <w:szCs w:val="24"/>
              </w:rPr>
            </w:pPr>
          </w:p>
          <w:p w:rsidR="007361D0" w:rsidRPr="00C1561A" w:rsidRDefault="007361D0" w:rsidP="009430C9">
            <w:pPr>
              <w:rPr>
                <w:rFonts w:ascii="Times New Roman" w:hAnsi="Times New Roman" w:cs="Times New Roman"/>
                <w:b/>
                <w:bCs/>
                <w:sz w:val="24"/>
                <w:szCs w:val="24"/>
              </w:rPr>
            </w:pPr>
          </w:p>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1.1. Pirkėjas</w:t>
            </w: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1.1.1. Pavadinimas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Valstybinio socialinio draudimo fondo valdyba prie Socialinės apsaugos ir darbo ministerijos</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1.1.2. Juridinio asmens kodas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191630223</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1.1.3. Adresas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Konstitucijos pr. 12-101, LT-09308 Vilnius</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1.1.4. PVM mokėtojo kodas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LT916302219</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1.1.5. Atsiskaitomoji sąskaita</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LT82 4010 0424 0009 3865</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1.1.6. Bankas, banko kodas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Luminor Bank AS Lietuvos skyrius, 4010</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1.1.7. Telefonas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+370 5 250 0883</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1.1.8. El. paštas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 xml:space="preserve">info@sodra.lt  </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1.1.9. Šalies atstovas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Direktorius Kęstutis Čereška</w:t>
            </w:r>
          </w:p>
        </w:tc>
      </w:tr>
      <w:tr w:rsidR="007361D0" w:rsidRPr="00C1561A" w:rsidTr="009430C9">
        <w:tc>
          <w:tcPr>
            <w:tcW w:w="2808" w:type="dxa"/>
            <w:vMerge/>
          </w:tcPr>
          <w:p w:rsidR="007361D0" w:rsidRPr="00C1561A" w:rsidRDefault="007361D0" w:rsidP="009430C9">
            <w:pPr>
              <w:rPr>
                <w:rFonts w:ascii="Times New Roman" w:hAnsi="Times New Roman" w:cs="Times New Roman"/>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1.1.10. Atstovavimo pagrindas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 xml:space="preserve">Veikiantis pagal Valstybinio socialinio draudimo fondo </w:t>
            </w:r>
            <w:r w:rsidRPr="00C1561A">
              <w:rPr>
                <w:rFonts w:ascii="Times New Roman" w:hAnsi="Times New Roman" w:cs="Times New Roman"/>
                <w:sz w:val="24"/>
                <w:szCs w:val="24"/>
              </w:rPr>
              <w:lastRenderedPageBreak/>
              <w:t>valdybos prie Socialinės apsaugos ir darbo ministerijos  nuostatus</w:t>
            </w:r>
          </w:p>
        </w:tc>
      </w:tr>
      <w:tr w:rsidR="007361D0" w:rsidRPr="00C1561A" w:rsidTr="009430C9">
        <w:tc>
          <w:tcPr>
            <w:tcW w:w="2808" w:type="dxa"/>
            <w:vMerge w:val="restart"/>
          </w:tcPr>
          <w:p w:rsidR="007361D0" w:rsidRPr="00C1561A" w:rsidRDefault="007361D0" w:rsidP="009430C9">
            <w:pPr>
              <w:rPr>
                <w:rFonts w:ascii="Times New Roman" w:hAnsi="Times New Roman" w:cs="Times New Roman"/>
                <w:b/>
                <w:bCs/>
                <w:sz w:val="24"/>
                <w:szCs w:val="24"/>
              </w:rPr>
            </w:pPr>
          </w:p>
          <w:p w:rsidR="007361D0" w:rsidRPr="00C1561A" w:rsidRDefault="007361D0" w:rsidP="009430C9">
            <w:pPr>
              <w:rPr>
                <w:rFonts w:ascii="Times New Roman" w:hAnsi="Times New Roman" w:cs="Times New Roman"/>
                <w:b/>
                <w:bCs/>
                <w:sz w:val="24"/>
                <w:szCs w:val="24"/>
              </w:rPr>
            </w:pPr>
          </w:p>
          <w:p w:rsidR="007361D0" w:rsidRPr="00C1561A" w:rsidRDefault="007361D0" w:rsidP="009430C9">
            <w:pPr>
              <w:rPr>
                <w:rFonts w:ascii="Times New Roman" w:hAnsi="Times New Roman" w:cs="Times New Roman"/>
                <w:b/>
                <w:bCs/>
                <w:sz w:val="24"/>
                <w:szCs w:val="24"/>
              </w:rPr>
            </w:pPr>
          </w:p>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1.2. Tiekėjas</w:t>
            </w:r>
          </w:p>
          <w:p w:rsidR="007361D0" w:rsidRPr="00C1561A" w:rsidRDefault="007361D0" w:rsidP="007361D0">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1.2.1. Pavadinimas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Uždaroji akcinė bendrovė “Justura”</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1.2.2. Juridinio asmens kodas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123637612</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1.2.3. Adresas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Justiniškių g. 16, LT-05100 Vilnius</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1.2.4. PVM mokėtojo kodas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LT236376113</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1.2.5. Atsiskaitomoji sąskaita</w:t>
            </w:r>
          </w:p>
        </w:tc>
        <w:tc>
          <w:tcPr>
            <w:tcW w:w="3510" w:type="dxa"/>
          </w:tcPr>
          <w:p w:rsidR="007361D0" w:rsidRPr="00C1561A" w:rsidRDefault="003C2D56" w:rsidP="009430C9">
            <w:pPr>
              <w:jc w:val="center"/>
              <w:rPr>
                <w:rFonts w:ascii="Times New Roman" w:hAnsi="Times New Roman" w:cs="Times New Roman"/>
                <w:sz w:val="24"/>
                <w:szCs w:val="24"/>
              </w:rPr>
            </w:pPr>
            <w:r w:rsidRPr="00C1561A">
              <w:rPr>
                <w:rFonts w:ascii="Times New Roman" w:hAnsi="Times New Roman" w:cs="Times New Roman"/>
                <w:sz w:val="24"/>
                <w:szCs w:val="24"/>
              </w:rPr>
              <w:t>Nr. LT777300010137241933</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1.2.6. Bankas, banko kodas</w:t>
            </w:r>
          </w:p>
        </w:tc>
        <w:tc>
          <w:tcPr>
            <w:tcW w:w="3510" w:type="dxa"/>
          </w:tcPr>
          <w:p w:rsidR="007361D0" w:rsidRPr="00C1561A" w:rsidRDefault="003C2D56" w:rsidP="009430C9">
            <w:pPr>
              <w:jc w:val="center"/>
              <w:rPr>
                <w:rFonts w:ascii="Times New Roman" w:hAnsi="Times New Roman" w:cs="Times New Roman"/>
                <w:sz w:val="24"/>
                <w:szCs w:val="24"/>
              </w:rPr>
            </w:pPr>
            <w:r w:rsidRPr="00C1561A">
              <w:rPr>
                <w:rFonts w:ascii="Times New Roman" w:hAnsi="Times New Roman" w:cs="Times New Roman"/>
                <w:sz w:val="24"/>
                <w:szCs w:val="24"/>
              </w:rPr>
              <w:t>SWEDBANK AB</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1.2.7. Telefonas</w:t>
            </w:r>
          </w:p>
        </w:tc>
        <w:tc>
          <w:tcPr>
            <w:tcW w:w="3510" w:type="dxa"/>
          </w:tcPr>
          <w:p w:rsidR="007361D0" w:rsidRPr="00C1561A" w:rsidRDefault="003C2D56" w:rsidP="009430C9">
            <w:pPr>
              <w:jc w:val="center"/>
              <w:rPr>
                <w:rFonts w:ascii="Times New Roman" w:hAnsi="Times New Roman" w:cs="Times New Roman"/>
                <w:sz w:val="24"/>
                <w:szCs w:val="24"/>
              </w:rPr>
            </w:pPr>
            <w:r w:rsidRPr="00C1561A">
              <w:rPr>
                <w:rFonts w:ascii="Times New Roman" w:hAnsi="Times New Roman" w:cs="Times New Roman"/>
                <w:sz w:val="24"/>
                <w:szCs w:val="24"/>
              </w:rPr>
              <w:t>+37065616400</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1.2.8. El. paštas</w:t>
            </w:r>
          </w:p>
        </w:tc>
        <w:tc>
          <w:tcPr>
            <w:tcW w:w="3510" w:type="dxa"/>
          </w:tcPr>
          <w:p w:rsidR="007361D0" w:rsidRPr="00C1561A" w:rsidRDefault="003C2D56" w:rsidP="009430C9">
            <w:pPr>
              <w:jc w:val="center"/>
              <w:rPr>
                <w:rFonts w:ascii="Times New Roman" w:hAnsi="Times New Roman" w:cs="Times New Roman"/>
                <w:sz w:val="24"/>
                <w:szCs w:val="24"/>
                <w:lang w:val="en-GB"/>
              </w:rPr>
            </w:pPr>
            <w:r w:rsidRPr="00C1561A">
              <w:rPr>
                <w:rFonts w:ascii="Times New Roman" w:hAnsi="Times New Roman" w:cs="Times New Roman"/>
                <w:sz w:val="24"/>
                <w:szCs w:val="24"/>
              </w:rPr>
              <w:t>info</w:t>
            </w:r>
            <w:r w:rsidRPr="00C1561A">
              <w:rPr>
                <w:rFonts w:ascii="Times New Roman" w:hAnsi="Times New Roman" w:cs="Times New Roman"/>
                <w:sz w:val="24"/>
                <w:szCs w:val="24"/>
                <w:lang w:val="en-GB"/>
              </w:rPr>
              <w:t>@justura.lt</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1.2.9. Šalies atstovas</w:t>
            </w:r>
          </w:p>
        </w:tc>
        <w:tc>
          <w:tcPr>
            <w:tcW w:w="3510" w:type="dxa"/>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sz w:val="24"/>
                <w:szCs w:val="24"/>
              </w:rPr>
              <w:t>Direktorius Aurimas Senvaitis</w:t>
            </w:r>
          </w:p>
        </w:tc>
      </w:tr>
      <w:tr w:rsidR="007361D0" w:rsidRPr="00C1561A" w:rsidTr="009430C9">
        <w:tc>
          <w:tcPr>
            <w:tcW w:w="2808" w:type="dxa"/>
            <w:vMerge/>
          </w:tcPr>
          <w:p w:rsidR="007361D0" w:rsidRPr="00C1561A" w:rsidRDefault="007361D0" w:rsidP="009430C9">
            <w:pPr>
              <w:rPr>
                <w:rFonts w:ascii="Times New Roman" w:hAnsi="Times New Roman" w:cs="Times New Roman"/>
                <w:b/>
                <w:bCs/>
                <w:sz w:val="24"/>
                <w:szCs w:val="24"/>
              </w:rPr>
            </w:pPr>
          </w:p>
        </w:tc>
        <w:tc>
          <w:tcPr>
            <w:tcW w:w="3240" w:type="dxa"/>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1.2.10. Atstovavimo pagrindas</w:t>
            </w:r>
          </w:p>
        </w:tc>
        <w:tc>
          <w:tcPr>
            <w:tcW w:w="3510" w:type="dxa"/>
          </w:tcPr>
          <w:p w:rsidR="007361D0" w:rsidRPr="00C1561A" w:rsidRDefault="003C2D56" w:rsidP="009430C9">
            <w:pPr>
              <w:jc w:val="center"/>
              <w:rPr>
                <w:rFonts w:ascii="Times New Roman" w:hAnsi="Times New Roman" w:cs="Times New Roman"/>
                <w:sz w:val="24"/>
                <w:szCs w:val="24"/>
              </w:rPr>
            </w:pPr>
            <w:r w:rsidRPr="00C1561A">
              <w:rPr>
                <w:rFonts w:ascii="Times New Roman" w:hAnsi="Times New Roman" w:cs="Times New Roman"/>
                <w:sz w:val="24"/>
                <w:szCs w:val="24"/>
              </w:rPr>
              <w:t>Direktorius</w:t>
            </w:r>
          </w:p>
        </w:tc>
      </w:tr>
    </w:tbl>
    <w:p w:rsidR="007361D0" w:rsidRPr="00C1561A" w:rsidRDefault="007361D0" w:rsidP="007361D0">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2. ATSAKINGI ASMENYS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2.1. Pirkėjo kontaktiniai asmenys, atsakingi už Sutarties vykdymą, Prekių priėmimą, Sąskaitų per informacinę sistemą „E. sąskaita“ priėmimą</w:t>
            </w:r>
          </w:p>
        </w:tc>
        <w:tc>
          <w:tcPr>
            <w:tcW w:w="6831" w:type="dxa"/>
            <w:gridSpan w:val="2"/>
          </w:tcPr>
          <w:p w:rsidR="007361D0" w:rsidRPr="00C1561A" w:rsidRDefault="009430C9" w:rsidP="009430C9">
            <w:pPr>
              <w:rPr>
                <w:rFonts w:ascii="Times New Roman" w:hAnsi="Times New Roman" w:cs="Times New Roman"/>
                <w:color w:val="4472C4"/>
                <w:sz w:val="24"/>
                <w:szCs w:val="24"/>
              </w:rPr>
            </w:pPr>
            <w:r w:rsidRPr="00C1561A">
              <w:rPr>
                <w:rFonts w:ascii="Times New Roman" w:hAnsi="Times New Roman" w:cs="Times New Roman"/>
                <w:sz w:val="24"/>
                <w:szCs w:val="24"/>
              </w:rPr>
              <w:t>Turto valdymo skyriaus vyr. specialistė Nerija Kasperavičienė, tel. Nr. +370 682 13009, el. p. Nerija.Kasperaviciene@sodra.lt</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2.2. Tiekėjo kontaktiniai asmenys, atsakingi už Sutarties vykdymą</w:t>
            </w:r>
          </w:p>
        </w:tc>
        <w:tc>
          <w:tcPr>
            <w:tcW w:w="6831" w:type="dxa"/>
            <w:gridSpan w:val="2"/>
          </w:tcPr>
          <w:p w:rsidR="007361D0" w:rsidRPr="00C1561A" w:rsidRDefault="003C2D56" w:rsidP="009430C9">
            <w:pPr>
              <w:rPr>
                <w:rFonts w:ascii="Times New Roman" w:hAnsi="Times New Roman" w:cs="Times New Roman"/>
                <w:color w:val="4472C4"/>
                <w:sz w:val="24"/>
                <w:szCs w:val="24"/>
              </w:rPr>
            </w:pPr>
            <w:r w:rsidRPr="00C1561A">
              <w:rPr>
                <w:rFonts w:ascii="Times New Roman" w:hAnsi="Times New Roman" w:cs="Times New Roman"/>
                <w:color w:val="4472C4"/>
                <w:sz w:val="24"/>
                <w:szCs w:val="24"/>
              </w:rPr>
              <w:t>Projektų vadovas  Antanas Vilkelis</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3. SUTARTIES DALYKAS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3.1. Sutarties dalykas </w:t>
            </w:r>
          </w:p>
        </w:tc>
        <w:tc>
          <w:tcPr>
            <w:tcW w:w="6831" w:type="dxa"/>
            <w:gridSpan w:val="2"/>
          </w:tcPr>
          <w:p w:rsidR="007361D0" w:rsidRPr="00C1561A" w:rsidRDefault="007361D0" w:rsidP="009430C9">
            <w:pPr>
              <w:rPr>
                <w:rFonts w:ascii="Times New Roman" w:hAnsi="Times New Roman" w:cs="Times New Roman"/>
                <w:color w:val="000000"/>
                <w:sz w:val="24"/>
                <w:szCs w:val="24"/>
              </w:rPr>
            </w:pPr>
            <w:r w:rsidRPr="00C1561A">
              <w:rPr>
                <w:rFonts w:ascii="Times New Roman" w:hAnsi="Times New Roman" w:cs="Times New Roman"/>
                <w:sz w:val="24"/>
                <w:szCs w:val="24"/>
              </w:rPr>
              <w:t>Tiekėjas įsipareigoja Sutartyje numatytomis sąlygomis p</w:t>
            </w:r>
            <w:r w:rsidR="009430C9" w:rsidRPr="00C1561A">
              <w:rPr>
                <w:rFonts w:ascii="Times New Roman" w:hAnsi="Times New Roman" w:cs="Times New Roman"/>
                <w:sz w:val="24"/>
                <w:szCs w:val="24"/>
              </w:rPr>
              <w:t xml:space="preserve">agaminti </w:t>
            </w:r>
            <w:r w:rsidRPr="00C1561A">
              <w:rPr>
                <w:rFonts w:ascii="Times New Roman" w:hAnsi="Times New Roman" w:cs="Times New Roman"/>
                <w:sz w:val="24"/>
                <w:szCs w:val="24"/>
              </w:rPr>
              <w:t xml:space="preserve">Pirkėjui </w:t>
            </w:r>
            <w:r w:rsidR="009430C9" w:rsidRPr="00C1561A">
              <w:rPr>
                <w:rFonts w:ascii="Times New Roman" w:hAnsi="Times New Roman" w:cs="Times New Roman"/>
                <w:sz w:val="24"/>
                <w:szCs w:val="24"/>
              </w:rPr>
              <w:t xml:space="preserve">Baldus </w:t>
            </w:r>
            <w:r w:rsidRPr="00C1561A">
              <w:rPr>
                <w:rFonts w:ascii="Times New Roman" w:hAnsi="Times New Roman" w:cs="Times New Roman"/>
                <w:sz w:val="24"/>
                <w:szCs w:val="24"/>
              </w:rPr>
              <w:t>(</w:t>
            </w:r>
            <w:r w:rsidRPr="00C1561A">
              <w:rPr>
                <w:rFonts w:ascii="Times New Roman" w:hAnsi="Times New Roman" w:cs="Times New Roman"/>
                <w:color w:val="000000"/>
                <w:sz w:val="24"/>
                <w:szCs w:val="24"/>
              </w:rPr>
              <w:t>toliau – Prekės).</w:t>
            </w:r>
          </w:p>
          <w:p w:rsidR="005970F5" w:rsidRPr="00C1561A" w:rsidRDefault="005970F5"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rPr>
              <w:lastRenderedPageBreak/>
              <w:t xml:space="preserve">Tiekėjas savo sąskaita turi užtikrinti prekių pristatymą, sunešimą ir surinkimą adresu S. Daukanto g. 17A, Vilkaviškyje.  </w:t>
            </w:r>
          </w:p>
          <w:p w:rsidR="007361D0" w:rsidRPr="00C1561A" w:rsidRDefault="007361D0"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rPr>
              <w:t>Išsamus Prekių aprašymas ir kiti reikalavimai tiekiamoms Prekėms nustatyti Sutarties priede Nr. [</w:t>
            </w:r>
            <w:r w:rsidR="009430C9" w:rsidRPr="00C1561A">
              <w:rPr>
                <w:rFonts w:ascii="Times New Roman" w:hAnsi="Times New Roman" w:cs="Times New Roman"/>
                <w:color w:val="000000"/>
                <w:sz w:val="24"/>
                <w:szCs w:val="24"/>
              </w:rPr>
              <w:t>1</w:t>
            </w:r>
            <w:r w:rsidRPr="00C1561A">
              <w:rPr>
                <w:rFonts w:ascii="Times New Roman" w:hAnsi="Times New Roman" w:cs="Times New Roman"/>
                <w:color w:val="000000"/>
                <w:sz w:val="24"/>
                <w:szCs w:val="24"/>
              </w:rPr>
              <w:t xml:space="preserve">] „Techninė </w:t>
            </w:r>
            <w:proofErr w:type="gramStart"/>
            <w:r w:rsidRPr="00C1561A">
              <w:rPr>
                <w:rFonts w:ascii="Times New Roman" w:hAnsi="Times New Roman" w:cs="Times New Roman"/>
                <w:color w:val="000000"/>
                <w:sz w:val="24"/>
                <w:szCs w:val="24"/>
              </w:rPr>
              <w:t>specifikacija“ (</w:t>
            </w:r>
            <w:proofErr w:type="gramEnd"/>
            <w:r w:rsidRPr="00C1561A">
              <w:rPr>
                <w:rFonts w:ascii="Times New Roman" w:hAnsi="Times New Roman" w:cs="Times New Roman"/>
                <w:color w:val="000000"/>
                <w:sz w:val="24"/>
                <w:szCs w:val="24"/>
              </w:rPr>
              <w:t>toliau – Techninė specifikacija) ir Sutarties priede Nr. [</w:t>
            </w:r>
            <w:r w:rsidR="009430C9" w:rsidRPr="00C1561A">
              <w:rPr>
                <w:rFonts w:ascii="Times New Roman" w:hAnsi="Times New Roman" w:cs="Times New Roman"/>
                <w:color w:val="000000"/>
                <w:sz w:val="24"/>
                <w:szCs w:val="24"/>
              </w:rPr>
              <w:t>2</w:t>
            </w:r>
            <w:r w:rsidRPr="00C1561A">
              <w:rPr>
                <w:rFonts w:ascii="Times New Roman" w:hAnsi="Times New Roman" w:cs="Times New Roman"/>
                <w:color w:val="000000"/>
                <w:sz w:val="24"/>
                <w:szCs w:val="24"/>
              </w:rPr>
              <w:t>] „Pasiūlymas“.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3.2. Pirkimo numeris</w:t>
            </w:r>
          </w:p>
        </w:tc>
        <w:tc>
          <w:tcPr>
            <w:tcW w:w="6831" w:type="dxa"/>
            <w:gridSpan w:val="2"/>
          </w:tcPr>
          <w:p w:rsidR="007361D0" w:rsidRPr="00C1561A" w:rsidRDefault="009430C9" w:rsidP="009430C9">
            <w:pPr>
              <w:rPr>
                <w:rFonts w:ascii="Times New Roman" w:hAnsi="Times New Roman" w:cs="Times New Roman"/>
                <w:sz w:val="24"/>
                <w:szCs w:val="24"/>
              </w:rPr>
            </w:pPr>
            <w:r w:rsidRPr="00C1561A">
              <w:rPr>
                <w:rFonts w:ascii="Times New Roman" w:hAnsi="Times New Roman" w:cs="Times New Roman"/>
                <w:sz w:val="24"/>
                <w:szCs w:val="24"/>
              </w:rPr>
              <w:t>733365</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3.3. Informacija apie Europos Sąjungos lėšomis finansuojamą projektą arba kitą projektą</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4. PREKIŲ PRISTATYMO TERMINAI IR PREKIŲ PERDAVIMO - PRIĖMIMO TVARKA</w:t>
            </w:r>
          </w:p>
        </w:tc>
      </w:tr>
      <w:tr w:rsidR="007361D0" w:rsidRPr="00C1561A" w:rsidTr="009430C9">
        <w:trPr>
          <w:trHeight w:val="300"/>
        </w:trPr>
        <w:tc>
          <w:tcPr>
            <w:tcW w:w="2704" w:type="dxa"/>
            <w:gridSpan w:val="2"/>
          </w:tcPr>
          <w:p w:rsidR="00E358F7"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4.1. Prekių pristatymo terminas, kai Prekės pristatomos vienu kartu</w:t>
            </w:r>
          </w:p>
        </w:tc>
        <w:tc>
          <w:tcPr>
            <w:tcW w:w="6831" w:type="dxa"/>
            <w:gridSpan w:val="2"/>
          </w:tcPr>
          <w:p w:rsidR="007361D0" w:rsidRPr="00C1561A" w:rsidRDefault="00E358F7" w:rsidP="00E358F7">
            <w:pPr>
              <w:spacing w:after="0" w:line="240" w:lineRule="auto"/>
              <w:rPr>
                <w:rFonts w:ascii="Times New Roman" w:hAnsi="Times New Roman" w:cs="Times New Roman"/>
                <w:sz w:val="24"/>
                <w:szCs w:val="24"/>
              </w:rPr>
            </w:pPr>
            <w:r w:rsidRPr="00C1561A">
              <w:rPr>
                <w:rFonts w:ascii="Times New Roman" w:hAnsi="Times New Roman" w:cs="Times New Roman"/>
                <w:sz w:val="24"/>
                <w:szCs w:val="24"/>
              </w:rPr>
              <w:t>Prekės turi būti pagaminti ir pristatyti ne anksčiau kaip 2024 m. spalio 1 d.</w:t>
            </w:r>
            <w:r w:rsidR="00C859EF">
              <w:rPr>
                <w:rFonts w:ascii="Times New Roman" w:hAnsi="Times New Roman" w:cs="Times New Roman"/>
                <w:sz w:val="24"/>
                <w:szCs w:val="24"/>
              </w:rPr>
              <w:t xml:space="preserve">, </w:t>
            </w:r>
            <w:r w:rsidRPr="00C1561A">
              <w:rPr>
                <w:rFonts w:ascii="Times New Roman" w:hAnsi="Times New Roman" w:cs="Times New Roman"/>
                <w:sz w:val="24"/>
                <w:szCs w:val="24"/>
              </w:rPr>
              <w:t>bet ne vėliau kaip iki 2024 m. spalio 31 d.</w:t>
            </w:r>
          </w:p>
          <w:p w:rsidR="005970F5" w:rsidRPr="00C1561A" w:rsidRDefault="00E358F7" w:rsidP="00E358F7">
            <w:pPr>
              <w:spacing w:after="0" w:line="240" w:lineRule="auto"/>
              <w:rPr>
                <w:rFonts w:ascii="Times New Roman" w:hAnsi="Times New Roman" w:cs="Times New Roman"/>
                <w:sz w:val="24"/>
                <w:szCs w:val="24"/>
              </w:rPr>
            </w:pPr>
            <w:r w:rsidRPr="00C1561A">
              <w:rPr>
                <w:rFonts w:ascii="Times New Roman" w:hAnsi="Times New Roman" w:cs="Times New Roman"/>
                <w:sz w:val="24"/>
                <w:szCs w:val="24"/>
              </w:rPr>
              <w:t>Prekės pristatomos S. Daukanto g. 17A, Vilkaviškyje.</w:t>
            </w:r>
          </w:p>
          <w:p w:rsidR="005970F5" w:rsidRPr="00C1561A" w:rsidRDefault="005970F5" w:rsidP="00E358F7">
            <w:pPr>
              <w:spacing w:after="0" w:line="240" w:lineRule="auto"/>
              <w:rPr>
                <w:rFonts w:ascii="Times New Roman" w:hAnsi="Times New Roman" w:cs="Times New Roman"/>
                <w:sz w:val="24"/>
                <w:szCs w:val="24"/>
              </w:rPr>
            </w:pPr>
          </w:p>
          <w:p w:rsidR="005970F5" w:rsidRPr="00C1561A" w:rsidRDefault="005970F5" w:rsidP="00E358F7">
            <w:pPr>
              <w:spacing w:after="0" w:line="240" w:lineRule="auto"/>
              <w:rPr>
                <w:rFonts w:ascii="Times New Roman" w:hAnsi="Times New Roman" w:cs="Times New Roman"/>
                <w:sz w:val="24"/>
                <w:szCs w:val="24"/>
              </w:rPr>
            </w:pPr>
            <w:r w:rsidRPr="00C1561A">
              <w:rPr>
                <w:rFonts w:ascii="Times New Roman" w:hAnsi="Times New Roman" w:cs="Times New Roman"/>
                <w:sz w:val="24"/>
                <w:szCs w:val="24"/>
              </w:rPr>
              <w:t>Tiekėjas, pristatęs nekokybiškas ar neatitinkančias nustatytų reikalavimų prekes, privalo pakeisti jas ne vėliau kaip per 7 (septynias) kalendorines dienas.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4.1. Prekių pristatymo terminai, kai Prekės pristatomos dalimis</w:t>
            </w:r>
          </w:p>
        </w:tc>
        <w:tc>
          <w:tcPr>
            <w:tcW w:w="6831" w:type="dxa"/>
            <w:gridSpan w:val="2"/>
          </w:tcPr>
          <w:p w:rsidR="007361D0" w:rsidRPr="00C1561A" w:rsidRDefault="00E358F7"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4.2. Prekių (ar jų dalies) pristatymo termino pratęsimas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4.3. Užsakymų teikimo tvarka</w:t>
            </w:r>
          </w:p>
        </w:tc>
        <w:tc>
          <w:tcPr>
            <w:tcW w:w="6831" w:type="dxa"/>
            <w:gridSpan w:val="2"/>
          </w:tcPr>
          <w:p w:rsidR="007361D0" w:rsidRPr="00C1561A" w:rsidRDefault="00E358F7"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4.4. Dėl Prekių pristatymo dalimis vertės / apimties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4.5. Kartu su Prekėmis pateikiami dokumentai </w:t>
            </w:r>
          </w:p>
        </w:tc>
        <w:tc>
          <w:tcPr>
            <w:tcW w:w="6831" w:type="dxa"/>
            <w:gridSpan w:val="2"/>
          </w:tcPr>
          <w:p w:rsidR="007361D0" w:rsidRPr="00C1561A" w:rsidRDefault="00E358F7" w:rsidP="009430C9">
            <w:pPr>
              <w:rPr>
                <w:rFonts w:ascii="Times New Roman" w:hAnsi="Times New Roman" w:cs="Times New Roman"/>
                <w:sz w:val="24"/>
                <w:szCs w:val="24"/>
              </w:rPr>
            </w:pPr>
            <w:r w:rsidRPr="00C1561A">
              <w:rPr>
                <w:rFonts w:ascii="Times New Roman" w:hAnsi="Times New Roman" w:cs="Times New Roman"/>
                <w:sz w:val="24"/>
                <w:szCs w:val="24"/>
              </w:rPr>
              <w:t>Tiekėjas už faktiškai pristatytas prekes parengia ir pateikia Fondo valdybai sąskaitą faktūrą, kuri yra prilyginama prekių perdavimo ir priėmimo aktui.</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5. SUTARTIES KAINA IR ATSISKAITYMO TVARKA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5.1. Sutarčiai taikomas kainos apskaičiavimo būdas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Fiksuotos kainos kainodara</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5.2. Pradinės Sutarties vertė ir Sutarties kaina, kai taikoma </w:t>
            </w:r>
            <w:r w:rsidRPr="00C1561A">
              <w:rPr>
                <w:rFonts w:ascii="Times New Roman" w:hAnsi="Times New Roman" w:cs="Times New Roman"/>
                <w:b/>
                <w:bCs/>
                <w:sz w:val="24"/>
                <w:szCs w:val="24"/>
                <w:u w:val="single"/>
              </w:rPr>
              <w:t>fiksuotos kainos</w:t>
            </w:r>
            <w:r w:rsidRPr="00C1561A">
              <w:rPr>
                <w:rFonts w:ascii="Times New Roman" w:hAnsi="Times New Roman" w:cs="Times New Roman"/>
                <w:b/>
                <w:bCs/>
                <w:sz w:val="24"/>
                <w:szCs w:val="24"/>
              </w:rPr>
              <w:t xml:space="preserve"> kainodara</w:t>
            </w:r>
          </w:p>
          <w:p w:rsidR="007361D0" w:rsidRPr="00C1561A" w:rsidRDefault="007361D0" w:rsidP="00E358F7">
            <w:pPr>
              <w:jc w:val="both"/>
              <w:rPr>
                <w:rFonts w:ascii="Times New Roman" w:hAnsi="Times New Roman" w:cs="Times New Roman"/>
                <w:b/>
                <w:bCs/>
                <w:sz w:val="24"/>
                <w:szCs w:val="24"/>
              </w:rPr>
            </w:pP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 xml:space="preserve">Pradinės Sutarties vertė yra </w:t>
            </w:r>
            <w:r w:rsidR="00E358F7" w:rsidRPr="00C1561A">
              <w:rPr>
                <w:rFonts w:ascii="Times New Roman" w:hAnsi="Times New Roman" w:cs="Times New Roman"/>
                <w:b/>
                <w:sz w:val="24"/>
                <w:szCs w:val="24"/>
              </w:rPr>
              <w:t>16316,00</w:t>
            </w:r>
            <w:r w:rsidR="00E358F7" w:rsidRPr="00C1561A">
              <w:rPr>
                <w:rFonts w:ascii="Times New Roman" w:hAnsi="Times New Roman" w:cs="Times New Roman"/>
                <w:sz w:val="24"/>
                <w:szCs w:val="24"/>
              </w:rPr>
              <w:t xml:space="preserve"> </w:t>
            </w:r>
            <w:r w:rsidRPr="00C1561A">
              <w:rPr>
                <w:rFonts w:ascii="Times New Roman" w:hAnsi="Times New Roman" w:cs="Times New Roman"/>
                <w:sz w:val="24"/>
                <w:szCs w:val="24"/>
              </w:rPr>
              <w:t>Eur, (</w:t>
            </w:r>
            <w:r w:rsidR="00E358F7" w:rsidRPr="00C1561A">
              <w:rPr>
                <w:rFonts w:ascii="Times New Roman" w:hAnsi="Times New Roman" w:cs="Times New Roman"/>
                <w:sz w:val="24"/>
                <w:szCs w:val="24"/>
              </w:rPr>
              <w:t>šešiolika tūkstančių trys šimtai šešiolika eurų</w:t>
            </w:r>
            <w:r w:rsidRPr="00C1561A">
              <w:rPr>
                <w:rFonts w:ascii="Times New Roman" w:hAnsi="Times New Roman" w:cs="Times New Roman"/>
                <w:sz w:val="24"/>
                <w:szCs w:val="24"/>
              </w:rPr>
              <w:t xml:space="preserve">) be pridėtinės vertės mokesčio (toliau – PVM). </w:t>
            </w:r>
          </w:p>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 xml:space="preserve">PVM sudaro </w:t>
            </w:r>
            <w:r w:rsidR="00E358F7" w:rsidRPr="00C1561A">
              <w:rPr>
                <w:rFonts w:ascii="Times New Roman" w:hAnsi="Times New Roman" w:cs="Times New Roman"/>
                <w:b/>
                <w:sz w:val="24"/>
                <w:szCs w:val="24"/>
              </w:rPr>
              <w:t>3426,36</w:t>
            </w:r>
            <w:r w:rsidR="00E358F7" w:rsidRPr="00C1561A">
              <w:rPr>
                <w:rFonts w:ascii="Times New Roman" w:hAnsi="Times New Roman" w:cs="Times New Roman"/>
                <w:sz w:val="24"/>
                <w:szCs w:val="24"/>
              </w:rPr>
              <w:t xml:space="preserve"> </w:t>
            </w:r>
            <w:r w:rsidRPr="00C1561A">
              <w:rPr>
                <w:rFonts w:ascii="Times New Roman" w:hAnsi="Times New Roman" w:cs="Times New Roman"/>
                <w:sz w:val="24"/>
                <w:szCs w:val="24"/>
              </w:rPr>
              <w:t>Eur, (</w:t>
            </w:r>
            <w:r w:rsidR="00E358F7" w:rsidRPr="00C1561A">
              <w:rPr>
                <w:rFonts w:ascii="Times New Roman" w:hAnsi="Times New Roman" w:cs="Times New Roman"/>
                <w:sz w:val="24"/>
                <w:szCs w:val="24"/>
              </w:rPr>
              <w:t>trys tūkstančiai keturi šimtai dvidešimt šeši eurai 36 centai</w:t>
            </w:r>
            <w:r w:rsidRPr="00C1561A">
              <w:rPr>
                <w:rFonts w:ascii="Times New Roman" w:hAnsi="Times New Roman" w:cs="Times New Roman"/>
                <w:sz w:val="24"/>
                <w:szCs w:val="24"/>
              </w:rPr>
              <w:t>).</w:t>
            </w:r>
          </w:p>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 xml:space="preserve">Sutarties kaina yra </w:t>
            </w:r>
            <w:r w:rsidR="00E358F7" w:rsidRPr="00C1561A">
              <w:rPr>
                <w:rFonts w:ascii="Times New Roman" w:hAnsi="Times New Roman" w:cs="Times New Roman"/>
                <w:b/>
                <w:sz w:val="24"/>
                <w:szCs w:val="24"/>
              </w:rPr>
              <w:t>19742,36</w:t>
            </w:r>
            <w:r w:rsidR="00E358F7" w:rsidRPr="00C1561A">
              <w:rPr>
                <w:rFonts w:ascii="Times New Roman" w:hAnsi="Times New Roman" w:cs="Times New Roman"/>
                <w:sz w:val="24"/>
                <w:szCs w:val="24"/>
              </w:rPr>
              <w:t xml:space="preserve"> </w:t>
            </w:r>
            <w:r w:rsidRPr="00C1561A">
              <w:rPr>
                <w:rFonts w:ascii="Times New Roman" w:hAnsi="Times New Roman" w:cs="Times New Roman"/>
                <w:sz w:val="24"/>
                <w:szCs w:val="24"/>
              </w:rPr>
              <w:t xml:space="preserve">Eur </w:t>
            </w:r>
            <w:r w:rsidR="00E358F7" w:rsidRPr="00C1561A">
              <w:rPr>
                <w:rFonts w:ascii="Times New Roman" w:hAnsi="Times New Roman" w:cs="Times New Roman"/>
                <w:sz w:val="24"/>
                <w:szCs w:val="24"/>
              </w:rPr>
              <w:t xml:space="preserve">(devyniolika tūkstančių septyni šimtai keturiasdešimt du eurai 36 centai) </w:t>
            </w:r>
            <w:r w:rsidRPr="00C1561A">
              <w:rPr>
                <w:rFonts w:ascii="Times New Roman" w:hAnsi="Times New Roman" w:cs="Times New Roman"/>
                <w:sz w:val="24"/>
                <w:szCs w:val="24"/>
              </w:rPr>
              <w:t>su PVM.</w:t>
            </w:r>
          </w:p>
        </w:tc>
      </w:tr>
      <w:tr w:rsidR="007361D0" w:rsidRPr="00C1561A" w:rsidTr="009430C9">
        <w:trPr>
          <w:trHeight w:val="300"/>
        </w:trPr>
        <w:tc>
          <w:tcPr>
            <w:tcW w:w="2704" w:type="dxa"/>
            <w:gridSpan w:val="2"/>
          </w:tcPr>
          <w:p w:rsidR="007361D0" w:rsidRPr="00C1561A" w:rsidRDefault="007361D0" w:rsidP="00E358F7">
            <w:pPr>
              <w:rPr>
                <w:rFonts w:ascii="Times New Roman" w:hAnsi="Times New Roman" w:cs="Times New Roman"/>
                <w:b/>
                <w:bCs/>
                <w:sz w:val="24"/>
                <w:szCs w:val="24"/>
              </w:rPr>
            </w:pPr>
            <w:r w:rsidRPr="00C1561A">
              <w:rPr>
                <w:rFonts w:ascii="Times New Roman" w:hAnsi="Times New Roman" w:cs="Times New Roman"/>
                <w:b/>
                <w:bCs/>
                <w:sz w:val="24"/>
                <w:szCs w:val="24"/>
              </w:rPr>
              <w:t xml:space="preserve">5.2. Pradinės Sutarties vertė ir Sutarties kaina, kai taikoma </w:t>
            </w:r>
            <w:r w:rsidRPr="00C1561A">
              <w:rPr>
                <w:rFonts w:ascii="Times New Roman" w:hAnsi="Times New Roman" w:cs="Times New Roman"/>
                <w:b/>
                <w:bCs/>
                <w:sz w:val="24"/>
                <w:szCs w:val="24"/>
                <w:u w:val="single"/>
              </w:rPr>
              <w:t>fiksuoto įkainio</w:t>
            </w:r>
            <w:r w:rsidRPr="00C1561A">
              <w:rPr>
                <w:rFonts w:ascii="Times New Roman" w:hAnsi="Times New Roman" w:cs="Times New Roman"/>
                <w:b/>
                <w:bCs/>
                <w:sz w:val="24"/>
                <w:szCs w:val="24"/>
              </w:rPr>
              <w:t xml:space="preserve"> kainodara</w:t>
            </w:r>
          </w:p>
        </w:tc>
        <w:tc>
          <w:tcPr>
            <w:tcW w:w="6831" w:type="dxa"/>
            <w:gridSpan w:val="2"/>
          </w:tcPr>
          <w:p w:rsidR="007361D0" w:rsidRPr="00C1561A" w:rsidRDefault="00E358F7"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5.2. Pradinės Sutarties vertė ir Sutarties kaina, kai taikoma </w:t>
            </w:r>
            <w:r w:rsidRPr="00C1561A">
              <w:rPr>
                <w:rFonts w:ascii="Times New Roman" w:hAnsi="Times New Roman" w:cs="Times New Roman"/>
                <w:b/>
                <w:bCs/>
                <w:sz w:val="24"/>
                <w:szCs w:val="24"/>
                <w:u w:val="single"/>
              </w:rPr>
              <w:t>kintamo įkainio</w:t>
            </w:r>
            <w:r w:rsidRPr="00C1561A">
              <w:rPr>
                <w:rFonts w:ascii="Times New Roman" w:hAnsi="Times New Roman" w:cs="Times New Roman"/>
                <w:b/>
                <w:bCs/>
                <w:sz w:val="24"/>
                <w:szCs w:val="24"/>
              </w:rPr>
              <w:t xml:space="preserve"> kainodara</w:t>
            </w:r>
          </w:p>
        </w:tc>
        <w:tc>
          <w:tcPr>
            <w:tcW w:w="6831" w:type="dxa"/>
            <w:gridSpan w:val="2"/>
          </w:tcPr>
          <w:p w:rsidR="007361D0" w:rsidRPr="00C1561A" w:rsidRDefault="00E358F7" w:rsidP="009430C9">
            <w:pPr>
              <w:rPr>
                <w:rFonts w:ascii="Times New Roman" w:hAnsi="Times New Roman" w:cs="Times New Roman"/>
                <w:sz w:val="24"/>
                <w:szCs w:val="24"/>
              </w:rPr>
            </w:pPr>
            <w:r w:rsidRPr="00C1561A">
              <w:rPr>
                <w:rFonts w:ascii="Times New Roman" w:hAnsi="Times New Roman" w:cs="Times New Roman"/>
                <w:color w:val="000000"/>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5.2. Pradinės Sutarties vertė ir Sutarties kaina, kai taikoma </w:t>
            </w:r>
            <w:r w:rsidRPr="00C1561A">
              <w:rPr>
                <w:rFonts w:ascii="Times New Roman" w:hAnsi="Times New Roman" w:cs="Times New Roman"/>
                <w:b/>
                <w:bCs/>
                <w:sz w:val="24"/>
                <w:szCs w:val="24"/>
                <w:u w:val="single"/>
              </w:rPr>
              <w:t>Sutarties įvykdymo išlaidų atlyginimo</w:t>
            </w:r>
            <w:r w:rsidRPr="00C1561A">
              <w:rPr>
                <w:rFonts w:ascii="Times New Roman" w:hAnsi="Times New Roman" w:cs="Times New Roman"/>
                <w:b/>
                <w:bCs/>
                <w:sz w:val="24"/>
                <w:szCs w:val="24"/>
              </w:rPr>
              <w:t xml:space="preserve"> kainodara</w:t>
            </w:r>
          </w:p>
          <w:p w:rsidR="007361D0" w:rsidRPr="00C1561A" w:rsidRDefault="007361D0" w:rsidP="00E358F7">
            <w:pPr>
              <w:rPr>
                <w:rFonts w:ascii="Times New Roman" w:hAnsi="Times New Roman" w:cs="Times New Roman"/>
                <w:b/>
                <w:bCs/>
                <w:sz w:val="24"/>
                <w:szCs w:val="24"/>
              </w:rPr>
            </w:pPr>
          </w:p>
        </w:tc>
        <w:tc>
          <w:tcPr>
            <w:tcW w:w="6831" w:type="dxa"/>
            <w:gridSpan w:val="2"/>
          </w:tcPr>
          <w:p w:rsidR="007361D0" w:rsidRPr="00C1561A" w:rsidRDefault="00E358F7" w:rsidP="009430C9">
            <w:pPr>
              <w:rPr>
                <w:rFonts w:ascii="Times New Roman" w:hAnsi="Times New Roman" w:cs="Times New Roman"/>
                <w:color w:val="4472C4"/>
                <w:sz w:val="24"/>
                <w:szCs w:val="24"/>
              </w:rPr>
            </w:pPr>
            <w:r w:rsidRPr="00C1561A">
              <w:rPr>
                <w:rFonts w:ascii="Times New Roman" w:hAnsi="Times New Roman" w:cs="Times New Roman"/>
                <w:color w:val="000000"/>
                <w:sz w:val="24"/>
                <w:szCs w:val="24"/>
              </w:rPr>
              <w:t>Netaikoma</w:t>
            </w:r>
          </w:p>
        </w:tc>
      </w:tr>
      <w:tr w:rsidR="007361D0" w:rsidRPr="00C1561A" w:rsidTr="009430C9">
        <w:trPr>
          <w:trHeight w:val="300"/>
        </w:trPr>
        <w:tc>
          <w:tcPr>
            <w:tcW w:w="2704" w:type="dxa"/>
            <w:gridSpan w:val="2"/>
          </w:tcPr>
          <w:p w:rsidR="007361D0" w:rsidRPr="00C1561A" w:rsidRDefault="007361D0" w:rsidP="00E358F7">
            <w:pPr>
              <w:rPr>
                <w:rFonts w:ascii="Times New Roman" w:hAnsi="Times New Roman" w:cs="Times New Roman"/>
                <w:b/>
                <w:bCs/>
                <w:sz w:val="24"/>
                <w:szCs w:val="24"/>
              </w:rPr>
            </w:pPr>
            <w:r w:rsidRPr="00C1561A">
              <w:rPr>
                <w:rFonts w:ascii="Times New Roman" w:hAnsi="Times New Roman" w:cs="Times New Roman"/>
                <w:b/>
                <w:bCs/>
                <w:sz w:val="24"/>
                <w:szCs w:val="24"/>
              </w:rPr>
              <w:t xml:space="preserve">5.2. Pradinės Sutarties vertė ir Sutarties kaina, kai taikoma </w:t>
            </w:r>
            <w:r w:rsidRPr="00C1561A">
              <w:rPr>
                <w:rFonts w:ascii="Times New Roman" w:hAnsi="Times New Roman" w:cs="Times New Roman"/>
                <w:b/>
                <w:bCs/>
                <w:sz w:val="24"/>
                <w:szCs w:val="24"/>
                <w:u w:val="single"/>
              </w:rPr>
              <w:t>mišri</w:t>
            </w:r>
            <w:r w:rsidRPr="00C1561A">
              <w:rPr>
                <w:rFonts w:ascii="Times New Roman" w:hAnsi="Times New Roman" w:cs="Times New Roman"/>
                <w:b/>
                <w:bCs/>
                <w:sz w:val="24"/>
                <w:szCs w:val="24"/>
              </w:rPr>
              <w:t xml:space="preserve"> kainodara</w:t>
            </w:r>
          </w:p>
        </w:tc>
        <w:tc>
          <w:tcPr>
            <w:tcW w:w="6831" w:type="dxa"/>
            <w:gridSpan w:val="2"/>
          </w:tcPr>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5.3. Sutarties kainos / įkainių perskaičiavimas taikant </w:t>
            </w:r>
            <w:r w:rsidRPr="00C1561A">
              <w:rPr>
                <w:rFonts w:ascii="Times New Roman" w:hAnsi="Times New Roman" w:cs="Times New Roman"/>
                <w:b/>
                <w:bCs/>
                <w:sz w:val="24"/>
                <w:szCs w:val="24"/>
                <w:u w:val="single"/>
              </w:rPr>
              <w:t>peržiūros</w:t>
            </w:r>
            <w:r w:rsidRPr="00C1561A">
              <w:rPr>
                <w:rFonts w:ascii="Times New Roman" w:hAnsi="Times New Roman" w:cs="Times New Roman"/>
                <w:b/>
                <w:bCs/>
                <w:sz w:val="24"/>
                <w:szCs w:val="24"/>
              </w:rPr>
              <w:t xml:space="preserve"> taisykles</w:t>
            </w:r>
          </w:p>
          <w:p w:rsidR="007361D0" w:rsidRPr="00C1561A" w:rsidRDefault="007361D0" w:rsidP="009430C9">
            <w:pPr>
              <w:rPr>
                <w:rFonts w:ascii="Times New Roman" w:hAnsi="Times New Roman" w:cs="Times New Roman"/>
                <w:sz w:val="24"/>
                <w:szCs w:val="24"/>
              </w:rPr>
            </w:pPr>
          </w:p>
        </w:tc>
        <w:tc>
          <w:tcPr>
            <w:tcW w:w="6831" w:type="dxa"/>
            <w:gridSpan w:val="2"/>
          </w:tcPr>
          <w:p w:rsidR="00E358F7" w:rsidRPr="00C1561A" w:rsidRDefault="00E358F7" w:rsidP="009430C9">
            <w:pPr>
              <w:rPr>
                <w:rFonts w:ascii="Times New Roman" w:hAnsi="Times New Roman" w:cs="Times New Roman"/>
                <w:sz w:val="24"/>
                <w:szCs w:val="24"/>
              </w:rPr>
            </w:pPr>
            <w:r w:rsidRPr="00C1561A">
              <w:rPr>
                <w:rFonts w:ascii="Times New Roman" w:hAnsi="Times New Roman" w:cs="Times New Roman"/>
                <w:sz w:val="24"/>
                <w:szCs w:val="24"/>
              </w:rPr>
              <w:t xml:space="preserve">Bendra Sutarties kaina nesikeičia visą Sutarties galiojimo laikotarpį, išskyrus jei ji perskaičiuojama Sutartyje nustatyta tvarka. </w:t>
            </w:r>
          </w:p>
          <w:p w:rsidR="007361D0" w:rsidRPr="00C1561A" w:rsidRDefault="00E358F7" w:rsidP="009430C9">
            <w:pPr>
              <w:rPr>
                <w:rFonts w:ascii="Times New Roman" w:hAnsi="Times New Roman" w:cs="Times New Roman"/>
                <w:color w:val="FF0000"/>
                <w:sz w:val="24"/>
                <w:szCs w:val="24"/>
              </w:rPr>
            </w:pPr>
            <w:r w:rsidRPr="00C1561A">
              <w:rPr>
                <w:rFonts w:ascii="Times New Roman" w:hAnsi="Times New Roman" w:cs="Times New Roman"/>
                <w:sz w:val="24"/>
                <w:szCs w:val="24"/>
              </w:rPr>
              <w:t>Tiekėjas neturi teisės reikalauti Sutarties kainos padidinimo dėl pasikeitusių rinkos sąlygų, nes jis teikė pasiūlymą, būdamas rinkos profesionalu ir privalėjo, atsižvelgdamas į rinkos situaciją ir savo kaštus, įskaičiuoti kainų pasikeitimo riziką į pasiūlymo kainą.</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5.3.1. Sutarties kainos / įkainių peržiūra dėl PVM tarifo pasikeitimo</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7361D0" w:rsidRPr="00C1561A" w:rsidRDefault="007361D0" w:rsidP="009430C9">
            <w:pPr>
              <w:rPr>
                <w:rFonts w:ascii="Times New Roman" w:hAnsi="Times New Roman" w:cs="Times New Roman"/>
                <w:color w:val="FF0000"/>
                <w:sz w:val="24"/>
                <w:szCs w:val="24"/>
              </w:rPr>
            </w:pPr>
            <w:r w:rsidRPr="00C1561A">
              <w:rPr>
                <w:rFonts w:ascii="Times New Roman" w:hAnsi="Times New Roman" w:cs="Times New Roman"/>
                <w:sz w:val="24"/>
                <w:szCs w:val="24"/>
              </w:rPr>
              <w:t>Perskaičiavimas įforminamas Susitarimu ne vėliau kaip p</w:t>
            </w:r>
            <w:r w:rsidR="0087492F" w:rsidRPr="00C1561A">
              <w:rPr>
                <w:rFonts w:ascii="Times New Roman" w:hAnsi="Times New Roman" w:cs="Times New Roman"/>
                <w:sz w:val="24"/>
                <w:szCs w:val="24"/>
              </w:rPr>
              <w:t xml:space="preserve">er 1 (vieną) mėnesį </w:t>
            </w:r>
            <w:r w:rsidRPr="00C1561A">
              <w:rPr>
                <w:rFonts w:ascii="Times New Roman" w:hAnsi="Times New Roman" w:cs="Times New Roman"/>
                <w:sz w:val="24"/>
                <w:szCs w:val="24"/>
              </w:rPr>
              <w:t xml:space="preserve">nuo PVM mokėjimą reglamentuojančių teisės aktų pasikeitimo, kuris tampa neatskiriama Sutarties dalimi. Perskaičiuota (-as) Sutarties kaina/įkainis taikoma (-as) už tą Prekių dalį, kurios bus tiekiamos nuo Šalių pasirašyto Susitarimo įsigaliojimo dienos </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b/>
                <w:bCs/>
                <w:sz w:val="24"/>
                <w:szCs w:val="24"/>
              </w:rPr>
              <w:t>5.3.2.</w:t>
            </w:r>
            <w:r w:rsidRPr="00C1561A">
              <w:rPr>
                <w:rFonts w:ascii="Times New Roman" w:hAnsi="Times New Roman" w:cs="Times New Roman"/>
                <w:sz w:val="24"/>
                <w:szCs w:val="24"/>
              </w:rPr>
              <w:t xml:space="preserve"> </w:t>
            </w:r>
            <w:r w:rsidRPr="00C1561A">
              <w:rPr>
                <w:rFonts w:ascii="Times New Roman" w:hAnsi="Times New Roman" w:cs="Times New Roman"/>
                <w:b/>
                <w:bCs/>
                <w:sz w:val="24"/>
                <w:szCs w:val="24"/>
              </w:rPr>
              <w:t>Sutarties kainos / įkainių peržiūra dėl kitų mokesčių, lemiančių Prekių kainos pokytį, pasikeitimo</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5.3.3. Sutarties kainos / įkainių peržiūra dėl kainų lygio pokyčio</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5.3.4. Sutarties kainos / įkainių peržiūra dėl kainų lygio pokyčio pagal Prekių grupių kainų pokyčius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5.4. Sutarties kainos / įkainių apskaičiavimas taikant </w:t>
            </w:r>
            <w:r w:rsidRPr="00C1561A">
              <w:rPr>
                <w:rFonts w:ascii="Times New Roman" w:hAnsi="Times New Roman" w:cs="Times New Roman"/>
                <w:b/>
                <w:bCs/>
                <w:sz w:val="24"/>
                <w:szCs w:val="24"/>
                <w:u w:val="single"/>
              </w:rPr>
              <w:t>kiekio (apimties)</w:t>
            </w:r>
            <w:r w:rsidRPr="00C1561A">
              <w:rPr>
                <w:rFonts w:ascii="Times New Roman" w:hAnsi="Times New Roman" w:cs="Times New Roman"/>
                <w:b/>
                <w:bCs/>
                <w:sz w:val="24"/>
                <w:szCs w:val="24"/>
              </w:rPr>
              <w:t xml:space="preserve"> keitimo taisykles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5.5. Atsiskaitymo su Tiekėju terminas ir tvarka</w:t>
            </w:r>
          </w:p>
        </w:tc>
        <w:tc>
          <w:tcPr>
            <w:tcW w:w="6831" w:type="dxa"/>
            <w:gridSpan w:val="2"/>
          </w:tcPr>
          <w:p w:rsidR="007361D0" w:rsidRPr="00C1561A" w:rsidRDefault="0087492F" w:rsidP="009430C9">
            <w:pPr>
              <w:rPr>
                <w:rFonts w:ascii="Times New Roman" w:hAnsi="Times New Roman" w:cs="Times New Roman"/>
                <w:sz w:val="24"/>
                <w:szCs w:val="24"/>
              </w:rPr>
            </w:pPr>
            <w:r w:rsidRPr="00C1561A">
              <w:rPr>
                <w:rFonts w:ascii="Times New Roman" w:hAnsi="Times New Roman" w:cs="Times New Roman"/>
                <w:sz w:val="24"/>
                <w:szCs w:val="24"/>
              </w:rPr>
              <w:t xml:space="preserve">Mokėjimas už prekes atliekamas per 30 (trisdešimt) kalendorinių dienų nuo sąskaitos faktūros gavimo per informacinę sistemą SABIS dienos. </w:t>
            </w:r>
          </w:p>
          <w:p w:rsidR="0087492F" w:rsidRPr="00C1561A" w:rsidRDefault="0087492F" w:rsidP="009430C9">
            <w:pPr>
              <w:rPr>
                <w:rFonts w:ascii="Times New Roman" w:hAnsi="Times New Roman" w:cs="Times New Roman"/>
                <w:sz w:val="24"/>
                <w:szCs w:val="24"/>
              </w:rPr>
            </w:pPr>
            <w:r w:rsidRPr="00C1561A">
              <w:rPr>
                <w:rFonts w:ascii="Times New Roman" w:hAnsi="Times New Roman" w:cs="Times New Roman"/>
                <w:sz w:val="24"/>
                <w:szCs w:val="24"/>
              </w:rPr>
              <w:t>Tiesioginis atsiskaitymas su tiekėjo pasitelkiamais subtiekėjais nenumatomas.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5.6. Avansas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5.7. Avanso užtikrinimas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r w:rsidRPr="00C1561A">
              <w:rPr>
                <w:rFonts w:ascii="Times New Roman" w:hAnsi="Times New Roman" w:cs="Times New Roman"/>
                <w:color w:val="000000"/>
                <w:sz w:val="24"/>
                <w:szCs w:val="24"/>
                <w:shd w:val="clear" w:color="auto" w:fill="FFFFFF"/>
              </w:rPr>
              <w:t xml:space="preserve"> </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6. PREKIŲ KOKYBĖ IR GARANTINIAI ĮSIPAREIGOJIMAI</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6.1. Garantinis terminas</w:t>
            </w:r>
          </w:p>
        </w:tc>
        <w:tc>
          <w:tcPr>
            <w:tcW w:w="6831" w:type="dxa"/>
            <w:gridSpan w:val="2"/>
          </w:tcPr>
          <w:p w:rsidR="0087492F"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Prekėms nustatomas Garantinis terminas</w:t>
            </w:r>
            <w:r w:rsidR="0087492F" w:rsidRPr="00C1561A">
              <w:rPr>
                <w:rFonts w:ascii="Times New Roman" w:hAnsi="Times New Roman" w:cs="Times New Roman"/>
                <w:sz w:val="24"/>
                <w:szCs w:val="24"/>
              </w:rPr>
              <w:t xml:space="preserve"> </w:t>
            </w:r>
            <w:r w:rsidR="0087492F" w:rsidRPr="00C1561A">
              <w:rPr>
                <w:rFonts w:ascii="Times New Roman" w:hAnsi="Times New Roman" w:cs="Times New Roman"/>
                <w:b/>
                <w:sz w:val="24"/>
                <w:szCs w:val="24"/>
              </w:rPr>
              <w:t>60 (šešiasdešimt) mėnesių</w:t>
            </w:r>
            <w:r w:rsidRPr="00C1561A">
              <w:rPr>
                <w:rFonts w:ascii="Times New Roman" w:hAnsi="Times New Roman" w:cs="Times New Roman"/>
                <w:b/>
                <w:sz w:val="24"/>
                <w:szCs w:val="24"/>
              </w:rPr>
              <w:t>.</w:t>
            </w:r>
            <w:r w:rsidRPr="00C1561A">
              <w:rPr>
                <w:rFonts w:ascii="Times New Roman" w:hAnsi="Times New Roman" w:cs="Times New Roman"/>
                <w:sz w:val="24"/>
                <w:szCs w:val="24"/>
              </w:rPr>
              <w:t xml:space="preserve"> </w:t>
            </w:r>
          </w:p>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 xml:space="preserve">Garantinis terminas, skaičiuojamas nuo Prekių </w:t>
            </w:r>
            <w:r w:rsidR="0087492F" w:rsidRPr="00C1561A">
              <w:rPr>
                <w:rFonts w:ascii="Times New Roman" w:hAnsi="Times New Roman" w:cs="Times New Roman"/>
                <w:sz w:val="24"/>
                <w:szCs w:val="24"/>
              </w:rPr>
              <w:t>s</w:t>
            </w:r>
            <w:r w:rsidRPr="00C1561A">
              <w:rPr>
                <w:rFonts w:ascii="Times New Roman" w:hAnsi="Times New Roman" w:cs="Times New Roman"/>
                <w:sz w:val="24"/>
                <w:szCs w:val="24"/>
              </w:rPr>
              <w:t xml:space="preserve">ąskaitos </w:t>
            </w:r>
            <w:r w:rsidR="0087492F" w:rsidRPr="00C1561A">
              <w:rPr>
                <w:rFonts w:ascii="Times New Roman" w:hAnsi="Times New Roman" w:cs="Times New Roman"/>
                <w:sz w:val="24"/>
                <w:szCs w:val="24"/>
              </w:rPr>
              <w:t>faktūros</w:t>
            </w:r>
            <w:r w:rsidRPr="00C1561A">
              <w:rPr>
                <w:rFonts w:ascii="Times New Roman" w:hAnsi="Times New Roman" w:cs="Times New Roman"/>
                <w:sz w:val="24"/>
                <w:szCs w:val="24"/>
              </w:rPr>
              <w:t xml:space="preserve"> pa</w:t>
            </w:r>
            <w:r w:rsidR="0087492F" w:rsidRPr="00C1561A">
              <w:rPr>
                <w:rFonts w:ascii="Times New Roman" w:hAnsi="Times New Roman" w:cs="Times New Roman"/>
                <w:sz w:val="24"/>
                <w:szCs w:val="24"/>
              </w:rPr>
              <w:t>teikimo per SABIS</w:t>
            </w:r>
            <w:r w:rsidRPr="00C1561A">
              <w:rPr>
                <w:rFonts w:ascii="Times New Roman" w:hAnsi="Times New Roman" w:cs="Times New Roman"/>
                <w:sz w:val="24"/>
                <w:szCs w:val="24"/>
              </w:rPr>
              <w:t xml:space="preserve"> dienos.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6.2. Garantinė priežiūra</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Prekių trūkumų nustatymo bei šalinimo tvarka nustatyta Bendrųjų sąlygų 7 skyriuje.</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7. SUTARTIES VYKDYMUI PASITELKIAMI SUBTIEKĖJAI</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Sutarties vykdymui pasitelkiami subtiekėjai ir (ar) specialistai</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Sutarties vykdymui subtiekėjai ir (ar) specialistai nepasitelkiami.</w:t>
            </w:r>
          </w:p>
          <w:p w:rsidR="007361D0" w:rsidRPr="00C1561A" w:rsidRDefault="0087492F" w:rsidP="009430C9">
            <w:pPr>
              <w:rPr>
                <w:rFonts w:ascii="Times New Roman" w:hAnsi="Times New Roman" w:cs="Times New Roman"/>
                <w:bCs/>
                <w:sz w:val="24"/>
                <w:szCs w:val="24"/>
              </w:rPr>
            </w:pPr>
            <w:r w:rsidRPr="00C1561A">
              <w:rPr>
                <w:rFonts w:ascii="Times New Roman" w:hAnsi="Times New Roman" w:cs="Times New Roman"/>
                <w:bCs/>
                <w:sz w:val="24"/>
                <w:szCs w:val="24"/>
              </w:rPr>
              <w:t>Subtiekėjai gali būti keičiami tiekėjo prašymu, subtiekėjui bankrutavus arba atsisakius vykdyti sutartyje numatytus įsipareigojimu. Tiekėjas prašymą dėl sutartyje nurodyto subtiekėjo keitimo kitu subtiekėju Fondo valdybai pateikia raštu, nurodydamas tokio keitimo priežastis. Kartu su prašymu tiekėjas turi pateikti ir subtiekėjo raštą, kuriame subtiekėjas nurodo priežastį dėl kurios atsisako vykdyti sutartį. Sutartyje nurodyto subtiekėjo pakeitimas kitu subtiekėju įforminamas pasirašant atskirą susitarimą tarp tiekėjo ir Fondo valdybos.</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8. PRIEVOLIŲ PAGAL SUTARTĮ ĮVYKDYMO UŽTIKRINIMAS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8.1. Prievolių pagal Sutartį įvykdymo užtikrinimas</w:t>
            </w:r>
          </w:p>
        </w:tc>
        <w:tc>
          <w:tcPr>
            <w:tcW w:w="6831" w:type="dxa"/>
            <w:gridSpan w:val="2"/>
          </w:tcPr>
          <w:p w:rsidR="007361D0" w:rsidRPr="00C1561A" w:rsidRDefault="0087492F" w:rsidP="009430C9">
            <w:pPr>
              <w:rPr>
                <w:rFonts w:ascii="Times New Roman" w:hAnsi="Times New Roman" w:cs="Times New Roman"/>
                <w:sz w:val="24"/>
                <w:szCs w:val="24"/>
              </w:rPr>
            </w:pPr>
            <w:r w:rsidRPr="00C1561A">
              <w:rPr>
                <w:rFonts w:ascii="Times New Roman" w:eastAsia="Calibri" w:hAnsi="Times New Roman" w:cs="Times New Roman"/>
                <w:sz w:val="24"/>
                <w:szCs w:val="24"/>
              </w:rPr>
              <w:t xml:space="preserve">Už atsisakymą vykdyti sutartį Fondo valdyba pareikalaus iš Tiekėjo sumokėti </w:t>
            </w:r>
            <w:r w:rsidRPr="00C1561A">
              <w:rPr>
                <w:rFonts w:ascii="Times New Roman" w:eastAsia="Calibri" w:hAnsi="Times New Roman" w:cs="Times New Roman"/>
                <w:b/>
                <w:sz w:val="24"/>
                <w:szCs w:val="24"/>
              </w:rPr>
              <w:t xml:space="preserve">10% (dešimt procentų) </w:t>
            </w:r>
            <w:r w:rsidRPr="00C1561A">
              <w:rPr>
                <w:rFonts w:ascii="Times New Roman" w:eastAsia="Calibri" w:hAnsi="Times New Roman" w:cs="Times New Roman"/>
                <w:sz w:val="24"/>
                <w:szCs w:val="24"/>
              </w:rPr>
              <w:t>nuo sutarties vertės dydžio baudą.</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8.2. Sutarties įvykdymo užtikrinimo pateikimas </w:t>
            </w:r>
          </w:p>
        </w:tc>
        <w:tc>
          <w:tcPr>
            <w:tcW w:w="6831" w:type="dxa"/>
            <w:gridSpan w:val="2"/>
          </w:tcPr>
          <w:p w:rsidR="007361D0" w:rsidRPr="00C1561A" w:rsidRDefault="0087492F"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9535" w:type="dxa"/>
            <w:gridSpan w:val="4"/>
          </w:tcPr>
          <w:p w:rsidR="007361D0" w:rsidRPr="00C1561A" w:rsidRDefault="007361D0" w:rsidP="009430C9">
            <w:pPr>
              <w:ind w:firstLine="720"/>
              <w:jc w:val="center"/>
              <w:rPr>
                <w:rFonts w:ascii="Times New Roman" w:hAnsi="Times New Roman" w:cs="Times New Roman"/>
                <w:b/>
                <w:bCs/>
                <w:sz w:val="24"/>
                <w:szCs w:val="24"/>
              </w:rPr>
            </w:pPr>
            <w:r w:rsidRPr="00C1561A">
              <w:rPr>
                <w:rFonts w:ascii="Times New Roman" w:hAnsi="Times New Roman" w:cs="Times New Roman"/>
                <w:b/>
                <w:bCs/>
                <w:sz w:val="24"/>
                <w:szCs w:val="24"/>
              </w:rPr>
              <w:t>9. ŠALIŲ ATSAKOMYBĖ</w:t>
            </w:r>
            <w:r w:rsidRPr="00C1561A">
              <w:rPr>
                <w:rFonts w:ascii="Times New Roman" w:hAnsi="Times New Roman" w:cs="Times New Roman"/>
                <w:b/>
                <w:bCs/>
                <w:sz w:val="24"/>
                <w:szCs w:val="24"/>
              </w:rPr>
              <w:tab/>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9.1. Pirkėjui taikomos netesybos už mokėjimų pagal Sutartį vėlavimą</w:t>
            </w:r>
          </w:p>
        </w:tc>
        <w:tc>
          <w:tcPr>
            <w:tcW w:w="6831" w:type="dxa"/>
            <w:gridSpan w:val="2"/>
          </w:tcPr>
          <w:p w:rsidR="007361D0" w:rsidRPr="00C1561A" w:rsidRDefault="0087492F" w:rsidP="0087492F">
            <w:pPr>
              <w:tabs>
                <w:tab w:val="left" w:pos="709"/>
              </w:tabs>
              <w:spacing w:line="300" w:lineRule="exact"/>
              <w:jc w:val="both"/>
              <w:rPr>
                <w:rFonts w:ascii="Times New Roman" w:eastAsia="Calibri" w:hAnsi="Times New Roman" w:cs="Times New Roman"/>
                <w:sz w:val="24"/>
                <w:szCs w:val="24"/>
              </w:rPr>
            </w:pPr>
            <w:r w:rsidRPr="00C1561A">
              <w:rPr>
                <w:rFonts w:ascii="Times New Roman" w:eastAsia="Calibri" w:hAnsi="Times New Roman" w:cs="Times New Roman"/>
                <w:sz w:val="24"/>
                <w:szCs w:val="24"/>
              </w:rPr>
              <w:t>Fondo valdyba, laiku nesumokėjusi už pristatytas prekes, moka Tiekėjui 0,03% (trijų šimtųjų procento) dydžio delspinigius nuo sutarties kainos už kiekvieną pavėluotą įvykdyti dieną.</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9.2. Tiekėjui taikomos netesybos</w:t>
            </w:r>
          </w:p>
        </w:tc>
        <w:tc>
          <w:tcPr>
            <w:tcW w:w="6831" w:type="dxa"/>
            <w:gridSpan w:val="2"/>
          </w:tcPr>
          <w:p w:rsidR="007361D0" w:rsidRPr="00C1561A" w:rsidRDefault="0087492F" w:rsidP="0087492F">
            <w:pPr>
              <w:tabs>
                <w:tab w:val="left" w:pos="709"/>
              </w:tabs>
              <w:spacing w:line="300" w:lineRule="exact"/>
              <w:jc w:val="both"/>
              <w:rPr>
                <w:rFonts w:ascii="Times New Roman" w:eastAsia="Calibri" w:hAnsi="Times New Roman" w:cs="Times New Roman"/>
                <w:sz w:val="24"/>
                <w:szCs w:val="24"/>
              </w:rPr>
            </w:pPr>
            <w:r w:rsidRPr="00C1561A">
              <w:rPr>
                <w:rFonts w:ascii="Times New Roman" w:eastAsia="Calibri" w:hAnsi="Times New Roman" w:cs="Times New Roman"/>
                <w:sz w:val="24"/>
                <w:szCs w:val="24"/>
              </w:rPr>
              <w:t xml:space="preserve">Tiekėjui vėluojant pristatyti prekes Fondo valdyba gali pareikalauti iš Tiekėjo sumokėti Fondo valdybai 0,03% (trijų šimtųjų procento) </w:t>
            </w:r>
            <w:r w:rsidRPr="00C1561A">
              <w:rPr>
                <w:rFonts w:ascii="Times New Roman" w:eastAsia="Calibri" w:hAnsi="Times New Roman" w:cs="Times New Roman"/>
                <w:sz w:val="24"/>
                <w:szCs w:val="24"/>
              </w:rPr>
              <w:lastRenderedPageBreak/>
              <w:t xml:space="preserve">dydžio delspinigius nuo sutarties kainos už kiekvieną pavėluotą pateikimo dieną. </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9.3. Tiekėjui / Pirkėjui taikoma bauda nutraukus Sutartį dėl esminio Sutarties pažeidimo</w:t>
            </w:r>
          </w:p>
        </w:tc>
        <w:tc>
          <w:tcPr>
            <w:tcW w:w="6831" w:type="dxa"/>
            <w:gridSpan w:val="2"/>
          </w:tcPr>
          <w:p w:rsidR="0087492F" w:rsidRPr="00C1561A" w:rsidRDefault="0087492F" w:rsidP="0087492F">
            <w:pPr>
              <w:rPr>
                <w:rFonts w:ascii="Times New Roman" w:hAnsi="Times New Roman" w:cs="Times New Roman"/>
                <w:color w:val="000000"/>
                <w:sz w:val="24"/>
                <w:szCs w:val="24"/>
              </w:rPr>
            </w:pPr>
            <w:r w:rsidRPr="00C1561A">
              <w:rPr>
                <w:rFonts w:ascii="Times New Roman" w:hAnsi="Times New Roman" w:cs="Times New Roman"/>
                <w:color w:val="000000"/>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7361D0" w:rsidRPr="00C1561A" w:rsidRDefault="007361D0"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rPr>
              <w:t>Netaikoma</w:t>
            </w:r>
          </w:p>
          <w:p w:rsidR="007361D0" w:rsidRPr="00C1561A" w:rsidRDefault="007361D0" w:rsidP="009430C9">
            <w:pPr>
              <w:rPr>
                <w:rFonts w:ascii="Times New Roman" w:hAnsi="Times New Roman" w:cs="Times New Roman"/>
                <w:sz w:val="24"/>
                <w:szCs w:val="24"/>
              </w:rPr>
            </w:pPr>
          </w:p>
          <w:p w:rsidR="007361D0" w:rsidRPr="00C1561A" w:rsidRDefault="007361D0" w:rsidP="0087492F">
            <w:pPr>
              <w:rPr>
                <w:rFonts w:ascii="Times New Roman" w:hAnsi="Times New Roman" w:cs="Times New Roman"/>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9.5. Tiekėjui taikomos baudos dėl aplinkosauginių ir (arba) socialinių kriterijų nesilaikymo</w:t>
            </w:r>
          </w:p>
        </w:tc>
        <w:tc>
          <w:tcPr>
            <w:tcW w:w="6831" w:type="dxa"/>
            <w:gridSpan w:val="2"/>
          </w:tcPr>
          <w:p w:rsidR="007361D0" w:rsidRPr="00C1561A" w:rsidRDefault="007361D0"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rPr>
              <w:t>Netaikoma</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9.6. Tiekėjui / Pirkėjui taikoma bauda dėl konfidencialumo reikalavimų nesilaikymo</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9.7. Tiekėjui taikomos netesybos dėl pirkimo dokumentuose nustatytų kokybinių kriterijų nepasiekimo Sutarties vykdymo metu</w:t>
            </w:r>
          </w:p>
        </w:tc>
        <w:tc>
          <w:tcPr>
            <w:tcW w:w="6831" w:type="dxa"/>
            <w:gridSpan w:val="2"/>
          </w:tcPr>
          <w:p w:rsidR="005970F5" w:rsidRPr="00C1561A" w:rsidRDefault="007361D0" w:rsidP="005970F5">
            <w:pPr>
              <w:rPr>
                <w:rFonts w:ascii="Times New Roman" w:hAnsi="Times New Roman" w:cs="Times New Roman"/>
                <w:color w:val="4472C4"/>
                <w:sz w:val="24"/>
                <w:szCs w:val="24"/>
              </w:rPr>
            </w:pPr>
            <w:r w:rsidRPr="00C1561A">
              <w:rPr>
                <w:rFonts w:ascii="Times New Roman" w:hAnsi="Times New Roman" w:cs="Times New Roman"/>
                <w:sz w:val="24"/>
                <w:szCs w:val="24"/>
              </w:rPr>
              <w:t xml:space="preserve">Netaikoma </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9.8. Tiekėjui taikomos netesybos dėl Sutarties </w:t>
            </w:r>
            <w:r w:rsidRPr="00C1561A">
              <w:rPr>
                <w:rFonts w:ascii="Times New Roman" w:hAnsi="Times New Roman" w:cs="Times New Roman"/>
                <w:b/>
                <w:bCs/>
                <w:sz w:val="24"/>
                <w:szCs w:val="24"/>
              </w:rPr>
              <w:lastRenderedPageBreak/>
              <w:t>įvykdymo užtikrinimo nepratęsimo</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lastRenderedPageBreak/>
              <w:t>Netaikoma</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9.9. Kitos netesybos</w:t>
            </w:r>
          </w:p>
        </w:tc>
        <w:tc>
          <w:tcPr>
            <w:tcW w:w="6831" w:type="dxa"/>
            <w:gridSpan w:val="2"/>
          </w:tcPr>
          <w:p w:rsidR="007361D0" w:rsidRPr="00C1561A" w:rsidRDefault="005970F5" w:rsidP="009430C9">
            <w:pPr>
              <w:rPr>
                <w:rFonts w:ascii="Times New Roman" w:hAnsi="Times New Roman" w:cs="Times New Roman"/>
                <w:color w:val="4472C4"/>
                <w:sz w:val="24"/>
                <w:szCs w:val="24"/>
              </w:rPr>
            </w:pPr>
            <w:r w:rsidRPr="00C1561A">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10. SUTARTIES GALIOJIMAS IR KEITIMAS</w:t>
            </w: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10.1. Sutarties sudarymas ir įsigaliojimas</w:t>
            </w:r>
          </w:p>
        </w:tc>
        <w:tc>
          <w:tcPr>
            <w:tcW w:w="6831" w:type="dxa"/>
            <w:gridSpan w:val="2"/>
          </w:tcPr>
          <w:p w:rsidR="007361D0" w:rsidRPr="00C1561A" w:rsidRDefault="005970F5" w:rsidP="009430C9">
            <w:pPr>
              <w:rPr>
                <w:rFonts w:ascii="Times New Roman" w:hAnsi="Times New Roman" w:cs="Times New Roman"/>
                <w:sz w:val="24"/>
                <w:szCs w:val="24"/>
              </w:rPr>
            </w:pPr>
            <w:r w:rsidRPr="00C1561A">
              <w:rPr>
                <w:rFonts w:ascii="Times New Roman" w:hAnsi="Times New Roman" w:cs="Times New Roman"/>
                <w:sz w:val="24"/>
                <w:szCs w:val="24"/>
              </w:rPr>
              <w:t>Ši sutartis įsigalioja nuo sutarties užregistravimo Fondo valdyboje dienos, bet ne ilgiau kaip iki 2024 m. gruodžio 3 d.</w:t>
            </w:r>
          </w:p>
          <w:p w:rsidR="007361D0" w:rsidRPr="00C1561A" w:rsidRDefault="007361D0" w:rsidP="009430C9">
            <w:pPr>
              <w:rPr>
                <w:rFonts w:ascii="Times New Roman" w:hAnsi="Times New Roman" w:cs="Times New Roman"/>
                <w:color w:val="4472C4"/>
                <w:sz w:val="24"/>
                <w:szCs w:val="24"/>
              </w:rPr>
            </w:pPr>
          </w:p>
        </w:tc>
      </w:tr>
      <w:tr w:rsidR="007361D0" w:rsidRPr="00C1561A" w:rsidTr="009430C9">
        <w:trPr>
          <w:trHeight w:val="300"/>
        </w:trPr>
        <w:tc>
          <w:tcPr>
            <w:tcW w:w="2704" w:type="dxa"/>
            <w:gridSpan w:val="2"/>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10.2. Sutarties galiojimo termino pratęsimas</w:t>
            </w:r>
          </w:p>
        </w:tc>
        <w:tc>
          <w:tcPr>
            <w:tcW w:w="6831" w:type="dxa"/>
            <w:gridSpan w:val="2"/>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p w:rsidR="007361D0" w:rsidRPr="00C1561A" w:rsidRDefault="007361D0" w:rsidP="009430C9">
            <w:pPr>
              <w:rPr>
                <w:rFonts w:ascii="Times New Roman" w:hAnsi="Times New Roman" w:cs="Times New Roman"/>
                <w:sz w:val="24"/>
                <w:szCs w:val="24"/>
              </w:rPr>
            </w:pP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11. SUTARTIES NUTRAUKIMAS</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11.1. Sutarties nutraukimo pagrindai</w:t>
            </w:r>
          </w:p>
        </w:tc>
        <w:tc>
          <w:tcPr>
            <w:tcW w:w="7003" w:type="dxa"/>
            <w:gridSpan w:val="3"/>
          </w:tcPr>
          <w:p w:rsidR="000457A1" w:rsidRPr="00C1561A" w:rsidRDefault="000457A1" w:rsidP="000457A1">
            <w:pPr>
              <w:tabs>
                <w:tab w:val="left" w:pos="709"/>
              </w:tabs>
              <w:spacing w:after="0" w:line="300" w:lineRule="exact"/>
              <w:ind w:firstLine="567"/>
              <w:jc w:val="both"/>
              <w:rPr>
                <w:rFonts w:ascii="Times New Roman" w:eastAsia="Calibri" w:hAnsi="Times New Roman" w:cs="Times New Roman"/>
                <w:color w:val="FF0000"/>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 xml:space="preserve">Fondo valdyba turi teisę, įspėjusi tiekėją raštu prieš 15 (penkiolika) kalendorinių dienų, vienašališkai nutraukti sutartį, jeigu: </w:t>
            </w:r>
          </w:p>
          <w:p w:rsidR="000457A1" w:rsidRPr="00C1561A" w:rsidRDefault="000457A1" w:rsidP="004D4756">
            <w:pPr>
              <w:tabs>
                <w:tab w:val="left" w:pos="709"/>
                <w:tab w:val="left" w:pos="1045"/>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1.</w:t>
            </w:r>
            <w:r w:rsidRPr="00C1561A">
              <w:rPr>
                <w:rFonts w:ascii="Times New Roman" w:eastAsia="Calibri" w:hAnsi="Times New Roman" w:cs="Times New Roman"/>
                <w:kern w:val="0"/>
                <w:sz w:val="24"/>
                <w:szCs w:val="20"/>
                <w:lang w:val="lt-LT" w:eastAsia="lt-LT"/>
                <w14:ligatures w14:val="none"/>
              </w:rPr>
              <w:tab/>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0457A1" w:rsidRPr="00C1561A" w:rsidRDefault="000457A1" w:rsidP="004D4756">
            <w:pPr>
              <w:tabs>
                <w:tab w:val="left" w:pos="709"/>
                <w:tab w:val="left" w:pos="1045"/>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2.</w:t>
            </w:r>
            <w:r w:rsidRPr="00C1561A">
              <w:rPr>
                <w:rFonts w:ascii="Times New Roman" w:eastAsia="Calibri" w:hAnsi="Times New Roman" w:cs="Times New Roman"/>
                <w:kern w:val="0"/>
                <w:sz w:val="24"/>
                <w:szCs w:val="20"/>
                <w:lang w:val="lt-LT" w:eastAsia="lt-LT"/>
                <w14:ligatures w14:val="none"/>
              </w:rPr>
              <w:tab/>
              <w:t>Tiekėjas nevykdo, neįvykdo ar netinkamai įvykdo sutartinius įsipareigojimus ir tai yra esminis sutarties pažeidimas;</w:t>
            </w:r>
          </w:p>
          <w:p w:rsidR="000457A1" w:rsidRPr="00C1561A" w:rsidRDefault="000457A1" w:rsidP="004D4756">
            <w:pPr>
              <w:tabs>
                <w:tab w:val="left" w:pos="709"/>
                <w:tab w:val="left" w:pos="1045"/>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3.</w:t>
            </w:r>
            <w:r w:rsidRPr="00C1561A">
              <w:rPr>
                <w:rFonts w:ascii="Times New Roman" w:eastAsia="Calibri" w:hAnsi="Times New Roman" w:cs="Times New Roman"/>
                <w:kern w:val="0"/>
                <w:sz w:val="24"/>
                <w:szCs w:val="20"/>
                <w:lang w:val="lt-LT" w:eastAsia="lt-LT"/>
                <w14:ligatures w14:val="none"/>
              </w:rPr>
              <w:tab/>
              <w:t>sutartis buvo pakeista pažeidžiant Viešųjų pirkimų įstatymo 89 straipsnį;</w:t>
            </w:r>
          </w:p>
          <w:p w:rsidR="000457A1" w:rsidRPr="00C1561A" w:rsidRDefault="000457A1" w:rsidP="004D4756">
            <w:pPr>
              <w:tabs>
                <w:tab w:val="left" w:pos="709"/>
                <w:tab w:val="left" w:pos="1045"/>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4.</w:t>
            </w:r>
            <w:r w:rsidRPr="00C1561A">
              <w:rPr>
                <w:rFonts w:ascii="Times New Roman" w:eastAsia="Calibri" w:hAnsi="Times New Roman" w:cs="Times New Roman"/>
                <w:kern w:val="0"/>
                <w:sz w:val="24"/>
                <w:szCs w:val="20"/>
                <w:lang w:val="lt-LT" w:eastAsia="lt-LT"/>
                <w14:ligatures w14:val="none"/>
              </w:rPr>
              <w:tab/>
              <w:t xml:space="preserve">paaiškėjo, kad Tiekėjas, su kuriuo sudaryta pirkimo sutartis, turėjo būti pašalintas iš pirkimo procedūros pagal Viešųjų pirkimų įstatymo 46 straipsnio 1 dalį (netaikoma mažos vertės pirkimas, jeigu nereikalaujama EBVPD); </w:t>
            </w:r>
          </w:p>
          <w:p w:rsidR="000457A1" w:rsidRPr="00C1561A" w:rsidRDefault="000457A1" w:rsidP="004D4756">
            <w:pPr>
              <w:tabs>
                <w:tab w:val="left" w:pos="709"/>
                <w:tab w:val="left" w:pos="1045"/>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5.</w:t>
            </w:r>
            <w:r w:rsidRPr="00C1561A">
              <w:rPr>
                <w:rFonts w:ascii="Times New Roman" w:eastAsia="Calibri" w:hAnsi="Times New Roman" w:cs="Times New Roman"/>
                <w:kern w:val="0"/>
                <w:sz w:val="24"/>
                <w:szCs w:val="20"/>
                <w:lang w:val="lt-LT" w:eastAsia="lt-LT"/>
                <w14:ligatures w14:val="none"/>
              </w:rPr>
              <w:tab/>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0457A1" w:rsidRPr="00C1561A" w:rsidRDefault="000457A1" w:rsidP="000457A1">
            <w:pPr>
              <w:tabs>
                <w:tab w:val="left" w:pos="709"/>
              </w:tabs>
              <w:spacing w:after="0" w:line="300" w:lineRule="exact"/>
              <w:jc w:val="both"/>
              <w:rPr>
                <w:rFonts w:ascii="Times New Roman" w:eastAsia="Calibri" w:hAnsi="Times New Roman" w:cs="Times New Roman"/>
                <w:kern w:val="0"/>
                <w:sz w:val="24"/>
                <w:szCs w:val="20"/>
                <w:lang w:val="lt-LT" w:eastAsia="lt-LT"/>
                <w14:ligatures w14:val="none"/>
              </w:rPr>
            </w:pPr>
          </w:p>
          <w:p w:rsidR="000457A1" w:rsidRPr="00C1561A" w:rsidRDefault="000457A1" w:rsidP="000457A1">
            <w:pPr>
              <w:tabs>
                <w:tab w:val="left" w:pos="709"/>
              </w:tabs>
              <w:spacing w:after="0" w:line="300" w:lineRule="exact"/>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Sutartis gali būti nutraukta raštišku šalių susitarimu.</w:t>
            </w:r>
          </w:p>
          <w:p w:rsidR="000457A1" w:rsidRPr="00C1561A" w:rsidRDefault="000457A1" w:rsidP="000457A1">
            <w:pPr>
              <w:tabs>
                <w:tab w:val="left" w:pos="709"/>
              </w:tabs>
              <w:spacing w:after="0" w:line="300" w:lineRule="exact"/>
              <w:jc w:val="both"/>
              <w:rPr>
                <w:rFonts w:ascii="Times New Roman" w:eastAsia="Calibri" w:hAnsi="Times New Roman" w:cs="Times New Roman"/>
                <w:kern w:val="0"/>
                <w:sz w:val="24"/>
                <w:szCs w:val="20"/>
                <w:lang w:val="lt-LT" w:eastAsia="lt-LT"/>
                <w14:ligatures w14:val="none"/>
              </w:rPr>
            </w:pPr>
          </w:p>
          <w:p w:rsidR="007361D0" w:rsidRPr="00C1561A" w:rsidRDefault="000457A1" w:rsidP="000457A1">
            <w:pPr>
              <w:tabs>
                <w:tab w:val="left" w:pos="709"/>
              </w:tabs>
              <w:spacing w:after="0" w:line="300" w:lineRule="exact"/>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 xml:space="preserve">Tiekėjas turi teisę vienašališkai nutraukti pirkimo sutartį prieš 15 (penkiolika) kalendorinių dienų raštu pranešęs apie tai Fondo valdybai, </w:t>
            </w:r>
            <w:r w:rsidRPr="00C1561A">
              <w:rPr>
                <w:rFonts w:ascii="Times New Roman" w:eastAsia="Calibri" w:hAnsi="Times New Roman" w:cs="Times New Roman"/>
                <w:kern w:val="0"/>
                <w:sz w:val="24"/>
                <w:szCs w:val="20"/>
                <w:lang w:val="lt-LT" w:eastAsia="lt-LT"/>
                <w14:ligatures w14:val="none"/>
              </w:rPr>
              <w:lastRenderedPageBreak/>
              <w:t>jeigu Fondo valdyba nevykdo savo įsipareigojimų arba vykdo juos kitomis sąlygomis.</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11.2. Esminiai Sutarties pažeidimai</w:t>
            </w:r>
          </w:p>
        </w:tc>
        <w:tc>
          <w:tcPr>
            <w:tcW w:w="7003" w:type="dxa"/>
            <w:gridSpan w:val="3"/>
          </w:tcPr>
          <w:p w:rsidR="007361D0" w:rsidRPr="00C1561A" w:rsidRDefault="000457A1" w:rsidP="000457A1">
            <w:pPr>
              <w:tabs>
                <w:tab w:val="left" w:pos="709"/>
              </w:tabs>
              <w:spacing w:after="0" w:line="300" w:lineRule="exact"/>
              <w:ind w:firstLine="567"/>
              <w:jc w:val="both"/>
              <w:rPr>
                <w:rFonts w:ascii="Times New Roman" w:eastAsia="Calibri" w:hAnsi="Times New Roman" w:cs="Times New Roman"/>
                <w:kern w:val="0"/>
                <w:sz w:val="24"/>
                <w:szCs w:val="20"/>
                <w:lang w:val="lt-LT" w:eastAsia="lt-LT"/>
                <w14:ligatures w14:val="none"/>
              </w:rPr>
            </w:pPr>
            <w:r w:rsidRPr="00C1561A">
              <w:rPr>
                <w:rFonts w:ascii="Times New Roman" w:eastAsia="Calibri" w:hAnsi="Times New Roman" w:cs="Times New Roman"/>
                <w:kern w:val="0"/>
                <w:sz w:val="24"/>
                <w:szCs w:val="20"/>
                <w:lang w:val="lt-LT" w:eastAsia="lt-LT"/>
                <w14:ligatures w14:val="none"/>
              </w:rPr>
              <w:t xml:space="preserve">Šalys susitaria esminiais sutarties pažeidimais laikyti reikalavimus prekėms, įkainius ir pristatymo terminus. </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sz w:val="24"/>
                <w:szCs w:val="24"/>
              </w:rPr>
            </w:pPr>
            <w:r w:rsidRPr="00C1561A">
              <w:rPr>
                <w:rFonts w:ascii="Times New Roman" w:hAnsi="Times New Roman" w:cs="Times New Roman"/>
                <w:b/>
                <w:bCs/>
                <w:sz w:val="24"/>
                <w:szCs w:val="24"/>
              </w:rPr>
              <w:t xml:space="preserve">12. APLINKOSAUGINIAI IR SOCIALINIAI KRITERIJAI </w:t>
            </w:r>
            <w:r w:rsidRPr="00C1561A">
              <w:rPr>
                <w:rFonts w:ascii="Times New Roman" w:hAnsi="Times New Roman" w:cs="Times New Roman"/>
                <w:sz w:val="24"/>
                <w:szCs w:val="24"/>
              </w:rPr>
              <w:t>(taikoma, jeigu aplinkosauginiai ir (arba) socialiniai kriterijai nustatomi kaip Sutarties vykdymo sąlygos)</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12.1. Aplinkosauginių kriterijų nustatymo teisinis pagrindas</w:t>
            </w:r>
          </w:p>
        </w:tc>
        <w:tc>
          <w:tcPr>
            <w:tcW w:w="7003" w:type="dxa"/>
            <w:gridSpan w:val="3"/>
          </w:tcPr>
          <w:p w:rsidR="007361D0" w:rsidRPr="00C1561A" w:rsidRDefault="007361D0" w:rsidP="009430C9">
            <w:pPr>
              <w:rPr>
                <w:rFonts w:ascii="Times New Roman" w:hAnsi="Times New Roman" w:cs="Times New Roman"/>
                <w:color w:val="000000"/>
                <w:sz w:val="24"/>
                <w:szCs w:val="24"/>
              </w:rPr>
            </w:pPr>
            <w:r w:rsidRPr="00C1561A">
              <w:rPr>
                <w:rFonts w:ascii="Times New Roman" w:hAnsi="Times New Roman" w:cs="Times New Roman"/>
                <w:color w:val="000000"/>
                <w:sz w:val="24"/>
                <w:szCs w:val="24"/>
                <w:shd w:val="clear" w:color="auto" w:fill="FFFFFF"/>
              </w:rPr>
              <w:t xml:space="preserve">Aplinkosauginiai kriterijai Prekėms nustatomi vadovaujantis </w:t>
            </w:r>
            <w:r w:rsidRPr="00C1561A">
              <w:rPr>
                <w:rFonts w:ascii="Times New Roman" w:hAnsi="Times New Roman" w:cs="Times New Roman"/>
                <w:color w:val="000000"/>
                <w:sz w:val="24"/>
                <w:szCs w:val="24"/>
              </w:rPr>
              <w:t>Aplinkos apsaugos kriterijų taikymo, vykdant žaliuosius pirkimus, tvarkos aprašo, patvirtinto 2011 m. birželio 28 d. įsakymu D1-508</w:t>
            </w:r>
            <w:r w:rsidRPr="00C1561A">
              <w:rPr>
                <w:rFonts w:ascii="Times New Roman" w:hAnsi="Times New Roman" w:cs="Times New Roman"/>
                <w:color w:val="000000"/>
                <w:sz w:val="24"/>
                <w:szCs w:val="24"/>
                <w:shd w:val="clear" w:color="auto" w:fill="FFFFFF"/>
              </w:rPr>
              <w:t xml:space="preserve"> „Dėl Aplinkos apsaugos kriterijų taikymo, vykdant žaliuosius pirkimus, tvarkos aprašo patvirtinimo“ (toliau – Tvarkos aprašas) </w:t>
            </w:r>
            <w:r w:rsidR="000457A1" w:rsidRPr="00C1561A">
              <w:rPr>
                <w:rFonts w:ascii="Times New Roman" w:hAnsi="Times New Roman" w:cs="Times New Roman"/>
                <w:sz w:val="24"/>
                <w:szCs w:val="24"/>
                <w:shd w:val="clear" w:color="auto" w:fill="FFFFFF"/>
              </w:rPr>
              <w:t xml:space="preserve">4.1 </w:t>
            </w:r>
            <w:r w:rsidRPr="00C1561A">
              <w:rPr>
                <w:rFonts w:ascii="Times New Roman" w:hAnsi="Times New Roman" w:cs="Times New Roman"/>
                <w:color w:val="000000"/>
                <w:sz w:val="24"/>
                <w:szCs w:val="24"/>
                <w:shd w:val="clear" w:color="auto" w:fill="FFFFFF"/>
              </w:rPr>
              <w:t>papunkčiu.</w:t>
            </w:r>
            <w:r w:rsidRPr="00C1561A">
              <w:rPr>
                <w:rFonts w:ascii="Times New Roman" w:hAnsi="Times New Roman" w:cs="Times New Roman"/>
                <w:color w:val="000000"/>
                <w:sz w:val="24"/>
                <w:szCs w:val="24"/>
              </w:rPr>
              <w:t> </w:t>
            </w:r>
          </w:p>
          <w:p w:rsidR="000457A1" w:rsidRPr="00C1561A" w:rsidRDefault="000457A1" w:rsidP="009430C9">
            <w:pPr>
              <w:rPr>
                <w:rFonts w:ascii="Times New Roman" w:hAnsi="Times New Roman" w:cs="Times New Roman"/>
                <w:b/>
                <w:color w:val="000000"/>
                <w:sz w:val="24"/>
                <w:szCs w:val="24"/>
              </w:rPr>
            </w:pPr>
            <w:r w:rsidRPr="00C1561A">
              <w:rPr>
                <w:rFonts w:ascii="Times New Roman" w:hAnsi="Times New Roman" w:cs="Times New Roman"/>
                <w:b/>
                <w:color w:val="000000"/>
                <w:sz w:val="24"/>
                <w:szCs w:val="24"/>
              </w:rPr>
              <w:t>Prekėms taikomi aplinkosauginiai reikalavimai:</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Ne mažiau kaip 80 proc. balduose naudojamos medienos, medienos medžiagų ir gaminių turi būti iš miškų, sertifikuotų naudojant FSC ar PEFC miškų sertifikavimo sistemas arba lygiavertes sertifikavimo sistemas</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Visos plastikinės dalys, kurių masė ≥ 50 g, turi būti paženklintos kaip tinkamos perdirbti pagal LST EN ISO 11469 „Bendrasis plastikinių gaminių identifikavimas ir ženklinimas“ (toliau – LST EN ISO 11469) ar lygiavertį standartą;</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 xml:space="preserve">Jei baldo kamšalo sudėtyje naudojamos sintetinės poliesterio medžiagos, jų sudėtyje turi būti dalis perdirbtų medžiagų; </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Paviršiams dengti naudojamuose produktuose:</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2. neturi būti daugiau kaip 5 proc. masės lakiųjų organinių junginių (LOJ);</w:t>
            </w:r>
          </w:p>
          <w:p w:rsidR="000457A1" w:rsidRPr="00C1561A" w:rsidRDefault="000457A1" w:rsidP="000457A1">
            <w:pPr>
              <w:rPr>
                <w:rFonts w:ascii="Times New Roman" w:hAnsi="Times New Roman" w:cs="Times New Roman"/>
                <w:bCs/>
                <w:sz w:val="24"/>
                <w:szCs w:val="24"/>
              </w:rPr>
            </w:pPr>
            <w:r w:rsidRPr="00C1561A">
              <w:rPr>
                <w:rFonts w:ascii="Times New Roman" w:hAnsi="Times New Roman" w:cs="Times New Roman"/>
                <w:bCs/>
                <w:sz w:val="24"/>
                <w:szCs w:val="24"/>
              </w:rPr>
              <w:t>3. neturi būti chromo (VI) junginių;</w:t>
            </w:r>
          </w:p>
          <w:p w:rsidR="000457A1" w:rsidRPr="00C1561A" w:rsidRDefault="000457A1" w:rsidP="000457A1">
            <w:pPr>
              <w:rPr>
                <w:rFonts w:ascii="Times New Roman" w:hAnsi="Times New Roman" w:cs="Times New Roman"/>
                <w:b/>
                <w:bCs/>
                <w:sz w:val="24"/>
                <w:szCs w:val="24"/>
              </w:rPr>
            </w:pPr>
            <w:r w:rsidRPr="00C1561A">
              <w:rPr>
                <w:rFonts w:ascii="Times New Roman" w:hAnsi="Times New Roman" w:cs="Times New Roman"/>
                <w:bCs/>
                <w:sz w:val="24"/>
                <w:szCs w:val="24"/>
              </w:rPr>
              <w:lastRenderedPageBreak/>
              <w:t>4. formaldehido išmetamieji teršalai neturi viršyti 0,05 ppm</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lastRenderedPageBreak/>
              <w:t xml:space="preserve">12.2. </w:t>
            </w:r>
            <w:r w:rsidRPr="00C1561A">
              <w:rPr>
                <w:rFonts w:ascii="Times New Roman" w:hAnsi="Times New Roman" w:cs="Times New Roman"/>
                <w:b/>
                <w:bCs/>
                <w:color w:val="000000"/>
                <w:sz w:val="24"/>
                <w:szCs w:val="24"/>
                <w:shd w:val="clear" w:color="auto" w:fill="FFFFFF"/>
              </w:rPr>
              <w:t>Su Prekių pakuotėmis susiję aplinkosauginiai kriterijai</w:t>
            </w:r>
            <w:r w:rsidRPr="00C1561A">
              <w:rPr>
                <w:rFonts w:ascii="Times New Roman" w:hAnsi="Times New Roman" w:cs="Times New Roman"/>
                <w:b/>
                <w:bCs/>
                <w:sz w:val="24"/>
                <w:szCs w:val="24"/>
              </w:rPr>
              <w:t xml:space="preserve"> </w:t>
            </w:r>
          </w:p>
        </w:tc>
        <w:tc>
          <w:tcPr>
            <w:tcW w:w="7003" w:type="dxa"/>
            <w:gridSpan w:val="3"/>
          </w:tcPr>
          <w:p w:rsidR="007361D0" w:rsidRPr="00C1561A" w:rsidRDefault="007361D0" w:rsidP="009430C9">
            <w:pPr>
              <w:rPr>
                <w:rFonts w:ascii="Times New Roman" w:hAnsi="Times New Roman" w:cs="Times New Roman"/>
                <w:sz w:val="24"/>
                <w:szCs w:val="24"/>
                <w:shd w:val="clear" w:color="auto" w:fill="FFFFFF"/>
              </w:rPr>
            </w:pPr>
            <w:r w:rsidRPr="00C1561A">
              <w:rPr>
                <w:rFonts w:ascii="Times New Roman" w:hAnsi="Times New Roman" w:cs="Times New Roman"/>
                <w:sz w:val="24"/>
                <w:szCs w:val="24"/>
                <w:shd w:val="clear" w:color="auto" w:fill="FFFFFF"/>
              </w:rPr>
              <w:t>Netaikoma</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12.3. </w:t>
            </w:r>
            <w:r w:rsidRPr="00C1561A">
              <w:rPr>
                <w:rFonts w:ascii="Times New Roman" w:hAnsi="Times New Roman" w:cs="Times New Roman"/>
                <w:b/>
                <w:bCs/>
                <w:sz w:val="24"/>
                <w:szCs w:val="24"/>
                <w:shd w:val="clear" w:color="auto" w:fill="FFFFFF"/>
              </w:rPr>
              <w:t>Su Prekių pristatymu susiję aplinkosauginiai kriterijai</w:t>
            </w:r>
            <w:r w:rsidRPr="00C1561A">
              <w:rPr>
                <w:rFonts w:ascii="Times New Roman" w:hAnsi="Times New Roman" w:cs="Times New Roman"/>
                <w:color w:val="008080"/>
                <w:sz w:val="24"/>
                <w:szCs w:val="24"/>
                <w:u w:val="single"/>
                <w:shd w:val="clear" w:color="auto" w:fill="FFFFFF"/>
              </w:rPr>
              <w:t xml:space="preserve"> </w:t>
            </w:r>
          </w:p>
        </w:tc>
        <w:tc>
          <w:tcPr>
            <w:tcW w:w="7003" w:type="dxa"/>
            <w:gridSpan w:val="3"/>
          </w:tcPr>
          <w:p w:rsidR="007361D0" w:rsidRPr="00C1561A" w:rsidRDefault="000457A1" w:rsidP="009430C9">
            <w:pPr>
              <w:rPr>
                <w:rFonts w:ascii="Times New Roman" w:hAnsi="Times New Roman" w:cs="Times New Roman"/>
                <w:sz w:val="24"/>
                <w:szCs w:val="24"/>
              </w:rPr>
            </w:pPr>
            <w:r w:rsidRPr="00C1561A">
              <w:rPr>
                <w:rFonts w:ascii="Times New Roman" w:hAnsi="Times New Roman" w:cs="Times New Roman"/>
                <w:sz w:val="24"/>
                <w:szCs w:val="24"/>
                <w:shd w:val="clear" w:color="auto" w:fill="FFFFFF"/>
              </w:rPr>
              <w:t>Netaikoma</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12.4. </w:t>
            </w:r>
            <w:r w:rsidRPr="00C1561A">
              <w:rPr>
                <w:rFonts w:ascii="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C1561A">
              <w:rPr>
                <w:rFonts w:ascii="Times New Roman" w:hAnsi="Times New Roman" w:cs="Times New Roman"/>
                <w:b/>
                <w:sz w:val="24"/>
                <w:szCs w:val="24"/>
                <w:shd w:val="clear" w:color="auto" w:fill="FFFFFF"/>
              </w:rPr>
              <w:t>riterijai</w:t>
            </w:r>
          </w:p>
        </w:tc>
        <w:tc>
          <w:tcPr>
            <w:tcW w:w="7003" w:type="dxa"/>
            <w:gridSpan w:val="3"/>
          </w:tcPr>
          <w:p w:rsidR="007361D0" w:rsidRPr="00C1561A" w:rsidRDefault="007361D0" w:rsidP="009430C9">
            <w:pPr>
              <w:rPr>
                <w:rFonts w:ascii="Times New Roman" w:hAnsi="Times New Roman" w:cs="Times New Roman"/>
                <w:sz w:val="24"/>
                <w:szCs w:val="24"/>
              </w:rPr>
            </w:pPr>
            <w:r w:rsidRPr="00C1561A">
              <w:rPr>
                <w:rFonts w:ascii="Times New Roman" w:hAnsi="Times New Roman" w:cs="Times New Roman"/>
                <w:sz w:val="24"/>
                <w:szCs w:val="24"/>
              </w:rPr>
              <w:t>Netaikoma</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12.5. Su perkamomis Prekėmis susiję socialiniai kriterijai</w:t>
            </w:r>
          </w:p>
        </w:tc>
        <w:tc>
          <w:tcPr>
            <w:tcW w:w="7003" w:type="dxa"/>
            <w:gridSpan w:val="3"/>
          </w:tcPr>
          <w:p w:rsidR="007361D0" w:rsidRPr="00C1561A" w:rsidRDefault="007361D0" w:rsidP="009430C9">
            <w:pPr>
              <w:rPr>
                <w:rFonts w:ascii="Times New Roman" w:hAnsi="Times New Roman" w:cs="Times New Roman"/>
                <w:color w:val="000000"/>
                <w:sz w:val="24"/>
                <w:szCs w:val="24"/>
                <w:shd w:val="clear" w:color="auto" w:fill="FFFFFF"/>
              </w:rPr>
            </w:pPr>
            <w:r w:rsidRPr="00C1561A">
              <w:rPr>
                <w:rFonts w:ascii="Times New Roman" w:hAnsi="Times New Roman" w:cs="Times New Roman"/>
                <w:color w:val="000000"/>
                <w:sz w:val="24"/>
                <w:szCs w:val="24"/>
                <w:shd w:val="clear" w:color="auto" w:fill="FFFFFF"/>
              </w:rPr>
              <w:t>Netaikoma</w:t>
            </w:r>
          </w:p>
        </w:tc>
      </w:tr>
      <w:tr w:rsidR="007361D0" w:rsidRPr="00C1561A" w:rsidTr="009430C9">
        <w:trPr>
          <w:trHeight w:val="300"/>
        </w:trPr>
        <w:tc>
          <w:tcPr>
            <w:tcW w:w="9535" w:type="dxa"/>
            <w:gridSpan w:val="4"/>
          </w:tcPr>
          <w:p w:rsidR="007361D0" w:rsidRPr="00C1561A" w:rsidRDefault="007361D0" w:rsidP="000457A1">
            <w:pPr>
              <w:jc w:val="center"/>
              <w:rPr>
                <w:rFonts w:ascii="Times New Roman" w:hAnsi="Times New Roman" w:cs="Times New Roman"/>
                <w:b/>
                <w:bCs/>
                <w:sz w:val="24"/>
                <w:szCs w:val="24"/>
              </w:rPr>
            </w:pPr>
            <w:r w:rsidRPr="00C1561A">
              <w:rPr>
                <w:rFonts w:ascii="Times New Roman" w:hAnsi="Times New Roman" w:cs="Times New Roman"/>
                <w:b/>
                <w:bCs/>
                <w:sz w:val="24"/>
                <w:szCs w:val="24"/>
              </w:rPr>
              <w:t xml:space="preserve">13. BENDRŲJŲ SĄLYGŲ PAKEITIMAI IR PAPILDYMAI </w:t>
            </w:r>
          </w:p>
        </w:tc>
      </w:tr>
      <w:tr w:rsidR="007361D0" w:rsidRPr="00C1561A" w:rsidTr="009430C9">
        <w:trPr>
          <w:trHeight w:val="300"/>
        </w:trPr>
        <w:tc>
          <w:tcPr>
            <w:tcW w:w="2532" w:type="dxa"/>
          </w:tcPr>
          <w:p w:rsidR="007361D0" w:rsidRPr="00C1561A" w:rsidRDefault="007361D0" w:rsidP="009430C9">
            <w:pPr>
              <w:rPr>
                <w:rFonts w:ascii="Times New Roman" w:hAnsi="Times New Roman" w:cs="Times New Roman"/>
                <w:b/>
                <w:bCs/>
                <w:sz w:val="24"/>
                <w:szCs w:val="24"/>
              </w:rPr>
            </w:pPr>
            <w:r w:rsidRPr="00C1561A">
              <w:rPr>
                <w:rFonts w:ascii="Times New Roman" w:hAnsi="Times New Roman" w:cs="Times New Roman"/>
                <w:b/>
                <w:bCs/>
                <w:sz w:val="24"/>
                <w:szCs w:val="24"/>
              </w:rPr>
              <w:t xml:space="preserve">13.1. </w:t>
            </w:r>
          </w:p>
        </w:tc>
        <w:tc>
          <w:tcPr>
            <w:tcW w:w="7003" w:type="dxa"/>
            <w:gridSpan w:val="3"/>
          </w:tcPr>
          <w:p w:rsidR="007361D0" w:rsidRPr="00C1561A" w:rsidRDefault="000457A1" w:rsidP="009430C9">
            <w:pPr>
              <w:rPr>
                <w:rFonts w:ascii="Times New Roman" w:hAnsi="Times New Roman" w:cs="Times New Roman"/>
                <w:sz w:val="24"/>
                <w:szCs w:val="24"/>
              </w:rPr>
            </w:pPr>
            <w:r w:rsidRPr="00C1561A">
              <w:rPr>
                <w:rFonts w:ascii="Times New Roman" w:hAnsi="Times New Roman" w:cs="Times New Roman"/>
                <w:color w:val="000000"/>
                <w:sz w:val="24"/>
                <w:szCs w:val="24"/>
                <w:shd w:val="clear" w:color="auto" w:fill="FFFFFF"/>
              </w:rPr>
              <w:t>Netaikoma</w:t>
            </w:r>
          </w:p>
        </w:tc>
      </w:tr>
      <w:tr w:rsidR="007361D0" w:rsidRPr="00C1561A" w:rsidTr="009430C9">
        <w:trPr>
          <w:trHeight w:val="300"/>
        </w:trPr>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14. SUTARTIES PRIEDAI</w:t>
            </w:r>
          </w:p>
        </w:tc>
      </w:tr>
      <w:tr w:rsidR="007361D0" w:rsidRPr="00C1561A" w:rsidTr="009430C9">
        <w:trPr>
          <w:trHeight w:val="300"/>
        </w:trPr>
        <w:tc>
          <w:tcPr>
            <w:tcW w:w="2532" w:type="dxa"/>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14.1. Priedas Nr. 1</w:t>
            </w:r>
          </w:p>
        </w:tc>
        <w:tc>
          <w:tcPr>
            <w:tcW w:w="7003" w:type="dxa"/>
            <w:gridSpan w:val="3"/>
          </w:tcPr>
          <w:p w:rsidR="007361D0" w:rsidRPr="00C1561A" w:rsidRDefault="000457A1"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Techninė specifikacija</w:t>
            </w:r>
          </w:p>
        </w:tc>
      </w:tr>
      <w:tr w:rsidR="007361D0" w:rsidRPr="00C1561A" w:rsidTr="009430C9">
        <w:trPr>
          <w:trHeight w:val="300"/>
        </w:trPr>
        <w:tc>
          <w:tcPr>
            <w:tcW w:w="2532" w:type="dxa"/>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14.2. Priedas Nr. 2</w:t>
            </w:r>
          </w:p>
        </w:tc>
        <w:tc>
          <w:tcPr>
            <w:tcW w:w="7003" w:type="dxa"/>
            <w:gridSpan w:val="3"/>
          </w:tcPr>
          <w:p w:rsidR="007361D0" w:rsidRPr="00C1561A" w:rsidRDefault="000457A1"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 xml:space="preserve">Pasiūlymas </w:t>
            </w:r>
            <w:r w:rsidR="004D4756" w:rsidRPr="00C1561A">
              <w:rPr>
                <w:rFonts w:ascii="Times New Roman" w:hAnsi="Times New Roman" w:cs="Times New Roman"/>
                <w:b/>
                <w:bCs/>
                <w:sz w:val="24"/>
                <w:szCs w:val="24"/>
              </w:rPr>
              <w:t>(Įkainiai)</w:t>
            </w:r>
          </w:p>
        </w:tc>
      </w:tr>
      <w:tr w:rsidR="007361D0" w:rsidRPr="00C1561A" w:rsidTr="009430C9">
        <w:tc>
          <w:tcPr>
            <w:tcW w:w="9535" w:type="dxa"/>
            <w:gridSpan w:val="4"/>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15. ŠALIŲ ATSTOVŲ PARAŠAI</w:t>
            </w:r>
          </w:p>
        </w:tc>
      </w:tr>
      <w:tr w:rsidR="007361D0" w:rsidRPr="00C1561A" w:rsidTr="009430C9">
        <w:tc>
          <w:tcPr>
            <w:tcW w:w="4788" w:type="dxa"/>
            <w:gridSpan w:val="3"/>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PIRKĖJAS</w:t>
            </w:r>
          </w:p>
        </w:tc>
        <w:tc>
          <w:tcPr>
            <w:tcW w:w="4747" w:type="dxa"/>
          </w:tcPr>
          <w:p w:rsidR="007361D0" w:rsidRPr="00C1561A" w:rsidRDefault="007361D0" w:rsidP="009430C9">
            <w:pPr>
              <w:jc w:val="center"/>
              <w:rPr>
                <w:rFonts w:ascii="Times New Roman" w:hAnsi="Times New Roman" w:cs="Times New Roman"/>
                <w:b/>
                <w:bCs/>
                <w:sz w:val="24"/>
                <w:szCs w:val="24"/>
              </w:rPr>
            </w:pPr>
            <w:r w:rsidRPr="00C1561A">
              <w:rPr>
                <w:rFonts w:ascii="Times New Roman" w:hAnsi="Times New Roman" w:cs="Times New Roman"/>
                <w:b/>
                <w:bCs/>
                <w:sz w:val="24"/>
                <w:szCs w:val="24"/>
              </w:rPr>
              <w:t>TIEKĖJAS</w:t>
            </w:r>
          </w:p>
        </w:tc>
      </w:tr>
      <w:tr w:rsidR="007361D0" w:rsidRPr="00C1561A" w:rsidTr="009430C9">
        <w:tc>
          <w:tcPr>
            <w:tcW w:w="4788" w:type="dxa"/>
            <w:gridSpan w:val="3"/>
          </w:tcPr>
          <w:p w:rsidR="007361D0" w:rsidRPr="00C859EF" w:rsidRDefault="000457A1" w:rsidP="009430C9">
            <w:pPr>
              <w:jc w:val="center"/>
              <w:rPr>
                <w:rFonts w:ascii="Times New Roman" w:hAnsi="Times New Roman" w:cs="Times New Roman"/>
                <w:sz w:val="24"/>
                <w:szCs w:val="24"/>
              </w:rPr>
            </w:pPr>
            <w:r w:rsidRPr="00C859EF">
              <w:rPr>
                <w:rFonts w:ascii="Times New Roman" w:hAnsi="Times New Roman" w:cs="Times New Roman"/>
                <w:sz w:val="24"/>
                <w:szCs w:val="24"/>
              </w:rPr>
              <w:t>Direktorius Kęstutis Čereška</w:t>
            </w:r>
          </w:p>
        </w:tc>
        <w:tc>
          <w:tcPr>
            <w:tcW w:w="4747" w:type="dxa"/>
          </w:tcPr>
          <w:p w:rsidR="007361D0" w:rsidRPr="00C859EF" w:rsidRDefault="003C2D56" w:rsidP="009430C9">
            <w:pPr>
              <w:jc w:val="center"/>
              <w:rPr>
                <w:rFonts w:ascii="Times New Roman" w:hAnsi="Times New Roman" w:cs="Times New Roman"/>
                <w:b/>
                <w:bCs/>
                <w:sz w:val="24"/>
                <w:szCs w:val="24"/>
              </w:rPr>
            </w:pPr>
            <w:r w:rsidRPr="00C859EF">
              <w:rPr>
                <w:rFonts w:ascii="Times New Roman" w:hAnsi="Times New Roman" w:cs="Times New Roman"/>
                <w:sz w:val="24"/>
                <w:szCs w:val="24"/>
              </w:rPr>
              <w:t>Direktorius Aurimas Senvaitis</w:t>
            </w:r>
          </w:p>
        </w:tc>
      </w:tr>
    </w:tbl>
    <w:p w:rsidR="007361D0" w:rsidRPr="00C1561A" w:rsidRDefault="007361D0" w:rsidP="007361D0">
      <w:pPr>
        <w:jc w:val="center"/>
        <w:rPr>
          <w:rFonts w:ascii="Times New Roman" w:hAnsi="Times New Roman" w:cs="Times New Roman"/>
          <w:sz w:val="24"/>
          <w:szCs w:val="24"/>
        </w:rPr>
      </w:pPr>
      <w:r w:rsidRPr="00C1561A">
        <w:rPr>
          <w:rFonts w:ascii="Times New Roman" w:hAnsi="Times New Roman" w:cs="Times New Roman"/>
          <w:color w:val="000000"/>
          <w:sz w:val="24"/>
          <w:szCs w:val="24"/>
        </w:rPr>
        <w:t>_______________</w:t>
      </w:r>
    </w:p>
    <w:p w:rsidR="000457A1" w:rsidRPr="00C1561A" w:rsidRDefault="000457A1">
      <w:pPr>
        <w:rPr>
          <w:rFonts w:ascii="Times New Roman" w:hAnsi="Times New Roman" w:cs="Times New Roman"/>
          <w:sz w:val="24"/>
          <w:szCs w:val="24"/>
        </w:rPr>
        <w:sectPr w:rsidR="000457A1" w:rsidRPr="00C1561A" w:rsidSect="009430C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pPr>
      <w:bookmarkStart w:id="353" w:name="_GoBack"/>
      <w:bookmarkEnd w:id="353"/>
    </w:p>
    <w:p w:rsidR="000457A1" w:rsidRPr="00C1561A" w:rsidRDefault="000457A1" w:rsidP="000457A1">
      <w:pPr>
        <w:tabs>
          <w:tab w:val="num" w:pos="0"/>
        </w:tabs>
        <w:spacing w:after="0" w:line="240" w:lineRule="auto"/>
        <w:ind w:firstLine="6237"/>
        <w:jc w:val="both"/>
        <w:rPr>
          <w:rFonts w:ascii="Times New Roman" w:eastAsia="Times New Roman" w:hAnsi="Times New Roman" w:cs="Times New Roman"/>
          <w:kern w:val="0"/>
          <w:sz w:val="24"/>
          <w:szCs w:val="24"/>
          <w:lang w:val="lt-LT" w:eastAsia="lt-LT"/>
          <w14:ligatures w14:val="none"/>
        </w:rPr>
      </w:pPr>
      <w:bookmarkStart w:id="354" w:name="_Hlk177114740"/>
      <w:r w:rsidRPr="00C1561A">
        <w:rPr>
          <w:rFonts w:ascii="Times New Roman" w:eastAsia="Times New Roman" w:hAnsi="Times New Roman" w:cs="Times New Roman"/>
          <w:kern w:val="0"/>
          <w:sz w:val="24"/>
          <w:szCs w:val="24"/>
          <w:lang w:val="lt-LT" w:eastAsia="lt-LT"/>
          <w14:ligatures w14:val="none"/>
        </w:rPr>
        <w:lastRenderedPageBreak/>
        <w:t>2024 m. _______________ d.</w:t>
      </w:r>
    </w:p>
    <w:p w:rsidR="000457A1" w:rsidRPr="00C1561A" w:rsidRDefault="000457A1" w:rsidP="000457A1">
      <w:pPr>
        <w:spacing w:after="0" w:line="240" w:lineRule="auto"/>
        <w:ind w:firstLine="6237"/>
        <w:jc w:val="both"/>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 xml:space="preserve">Sutarties Nr. </w:t>
      </w:r>
    </w:p>
    <w:p w:rsidR="00D10F49" w:rsidRPr="00C1561A" w:rsidRDefault="000457A1" w:rsidP="000457A1">
      <w:pPr>
        <w:ind w:firstLine="6237"/>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1 priedas</w:t>
      </w:r>
    </w:p>
    <w:bookmarkEnd w:id="354"/>
    <w:p w:rsidR="000457A1" w:rsidRPr="00C1561A" w:rsidRDefault="000457A1" w:rsidP="000457A1">
      <w:pPr>
        <w:spacing w:after="0"/>
        <w:ind w:firstLine="6237"/>
        <w:rPr>
          <w:rFonts w:ascii="Times New Roman" w:hAnsi="Times New Roman" w:cs="Times New Roman"/>
          <w:sz w:val="24"/>
          <w:szCs w:val="24"/>
        </w:rPr>
      </w:pPr>
    </w:p>
    <w:p w:rsidR="000457A1" w:rsidRPr="00C1561A" w:rsidRDefault="000457A1" w:rsidP="000457A1">
      <w:pPr>
        <w:spacing w:after="0"/>
        <w:jc w:val="center"/>
        <w:rPr>
          <w:rFonts w:ascii="Times New Roman" w:hAnsi="Times New Roman" w:cs="Times New Roman"/>
          <w:b/>
          <w:sz w:val="24"/>
          <w:szCs w:val="24"/>
        </w:rPr>
      </w:pPr>
      <w:r w:rsidRPr="00C1561A">
        <w:rPr>
          <w:rFonts w:ascii="Times New Roman" w:hAnsi="Times New Roman" w:cs="Times New Roman"/>
          <w:b/>
          <w:sz w:val="24"/>
          <w:szCs w:val="24"/>
        </w:rPr>
        <w:t>TECHNINĖ SPECIFIKACIJA</w:t>
      </w:r>
    </w:p>
    <w:p w:rsidR="000457A1" w:rsidRPr="00C1561A" w:rsidRDefault="000457A1" w:rsidP="000457A1">
      <w:pPr>
        <w:spacing w:after="0"/>
        <w:jc w:val="center"/>
        <w:rPr>
          <w:rFonts w:ascii="Times New Roman" w:hAnsi="Times New Roman" w:cs="Times New Roman"/>
          <w:b/>
          <w:sz w:val="24"/>
          <w:szCs w:val="24"/>
        </w:rPr>
      </w:pPr>
    </w:p>
    <w:p w:rsidR="000457A1" w:rsidRPr="00C1561A" w:rsidRDefault="000457A1" w:rsidP="000457A1">
      <w:pPr>
        <w:widowControl w:val="0"/>
        <w:numPr>
          <w:ilvl w:val="0"/>
          <w:numId w:val="1"/>
        </w:numPr>
        <w:spacing w:after="0" w:line="240" w:lineRule="auto"/>
        <w:contextualSpacing/>
        <w:rPr>
          <w:rFonts w:ascii="Times New Roman" w:eastAsia="SimSun" w:hAnsi="Times New Roman" w:cs="Times New Roman"/>
          <w:b/>
          <w:color w:val="000000"/>
          <w:sz w:val="24"/>
          <w:szCs w:val="24"/>
          <w:lang w:val="lt-LT" w:eastAsia="lt-LT"/>
          <w14:ligatures w14:val="none"/>
        </w:rPr>
      </w:pPr>
      <w:r w:rsidRPr="00C1561A">
        <w:rPr>
          <w:rFonts w:ascii="Times New Roman" w:eastAsia="SimSun" w:hAnsi="Times New Roman" w:cs="Times New Roman"/>
          <w:b/>
          <w:color w:val="000000"/>
          <w:sz w:val="24"/>
          <w:szCs w:val="24"/>
          <w:lang w:val="lt-LT" w:eastAsia="lt-LT"/>
          <w14:ligatures w14:val="none"/>
        </w:rPr>
        <w:t>Perkami biuro baldai, kurie turės būti pagaminti ir pristatyti adresu: S. Daukanto g. 17A, Vilkaviškis (I aukštas), ne anksčiau kaip 2024 m. spalio 1 d. ir ne vėliau kaip iki 2024 m. spalio 31 d.</w:t>
      </w:r>
    </w:p>
    <w:p w:rsidR="000457A1" w:rsidRPr="00C1561A" w:rsidRDefault="000457A1" w:rsidP="000457A1">
      <w:pPr>
        <w:widowControl w:val="0"/>
        <w:numPr>
          <w:ilvl w:val="0"/>
          <w:numId w:val="1"/>
        </w:numPr>
        <w:spacing w:after="0" w:line="240" w:lineRule="auto"/>
        <w:contextualSpacing/>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 xml:space="preserve">Visi baldai turi būti šviesios natūralaus ąžuolo spalvos,  tiksli spalva ir tekstūra derinama su Fondo valdybos už sutartį atsakingu asmeniu. </w:t>
      </w:r>
    </w:p>
    <w:p w:rsidR="000457A1" w:rsidRPr="00C1561A" w:rsidRDefault="000457A1" w:rsidP="000457A1">
      <w:pPr>
        <w:widowControl w:val="0"/>
        <w:numPr>
          <w:ilvl w:val="0"/>
          <w:numId w:val="1"/>
        </w:numPr>
        <w:tabs>
          <w:tab w:val="left" w:pos="567"/>
          <w:tab w:val="left" w:pos="851"/>
        </w:tabs>
        <w:spacing w:after="0" w:line="240" w:lineRule="auto"/>
        <w:contextualSpacing/>
        <w:jc w:val="both"/>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 xml:space="preserve">Baldams suteikiama </w:t>
      </w:r>
      <w:r w:rsidRPr="00C1561A">
        <w:rPr>
          <w:rFonts w:ascii="Times New Roman" w:eastAsia="SimSun" w:hAnsi="Times New Roman" w:cs="Times New Roman"/>
          <w:sz w:val="24"/>
          <w:szCs w:val="24"/>
          <w:lang w:val="lt-LT" w:eastAsia="lt-LT"/>
          <w14:ligatures w14:val="none"/>
        </w:rPr>
        <w:t>garantija</w:t>
      </w:r>
      <w:r w:rsidRPr="00C1561A">
        <w:rPr>
          <w:rFonts w:ascii="Times New Roman" w:eastAsia="SimSun" w:hAnsi="Times New Roman" w:cs="Times New Roman"/>
          <w:b/>
          <w:sz w:val="24"/>
          <w:szCs w:val="24"/>
          <w:lang w:val="lt-LT" w:eastAsia="lt-LT"/>
          <w14:ligatures w14:val="none"/>
        </w:rPr>
        <w:t xml:space="preserve"> </w:t>
      </w:r>
      <w:r w:rsidRPr="00C1561A">
        <w:rPr>
          <w:rFonts w:ascii="Times New Roman" w:eastAsia="SimSun" w:hAnsi="Times New Roman" w:cs="Times New Roman"/>
          <w:sz w:val="24"/>
          <w:szCs w:val="24"/>
          <w:lang w:val="lt-LT" w:eastAsia="lt-LT"/>
          <w14:ligatures w14:val="none"/>
        </w:rPr>
        <w:t>ne trumpesnė nei 60 mėn.</w:t>
      </w:r>
    </w:p>
    <w:p w:rsidR="000457A1" w:rsidRPr="00C1561A" w:rsidRDefault="000457A1" w:rsidP="000457A1">
      <w:pPr>
        <w:widowControl w:val="0"/>
        <w:numPr>
          <w:ilvl w:val="0"/>
          <w:numId w:val="1"/>
        </w:numPr>
        <w:spacing w:after="0" w:line="240" w:lineRule="auto"/>
        <w:contextualSpacing/>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 xml:space="preserve">Laminuotos medžio drožlių plokštės (toliau - LMDP)  briauna ne mažiau kaip 2 mm storio laminuota ABS/PVC apdailos juosta, su plokšte sutampančios spalvos. </w:t>
      </w:r>
    </w:p>
    <w:p w:rsidR="000457A1" w:rsidRPr="00C1561A" w:rsidRDefault="000457A1" w:rsidP="000457A1">
      <w:pPr>
        <w:widowControl w:val="0"/>
        <w:numPr>
          <w:ilvl w:val="0"/>
          <w:numId w:val="1"/>
        </w:numPr>
        <w:spacing w:after="0" w:line="240" w:lineRule="auto"/>
        <w:contextualSpacing/>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Baldų rankenėlės turi būti vienodos visiems baldams – kvadratinės, juodos spalvos.</w:t>
      </w:r>
    </w:p>
    <w:p w:rsidR="000457A1" w:rsidRPr="00C1561A" w:rsidRDefault="000457A1" w:rsidP="000457A1">
      <w:pPr>
        <w:widowControl w:val="0"/>
        <w:numPr>
          <w:ilvl w:val="0"/>
          <w:numId w:val="1"/>
        </w:numPr>
        <w:spacing w:after="0" w:line="240" w:lineRule="auto"/>
        <w:contextualSpacing/>
        <w:jc w:val="both"/>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Baldų nugarėlės – medžio plaušo plokštė (MPP).</w:t>
      </w:r>
    </w:p>
    <w:p w:rsidR="000457A1" w:rsidRPr="00C1561A" w:rsidRDefault="000457A1" w:rsidP="000457A1">
      <w:pPr>
        <w:widowControl w:val="0"/>
        <w:numPr>
          <w:ilvl w:val="0"/>
          <w:numId w:val="1"/>
        </w:numPr>
        <w:spacing w:after="0" w:line="240" w:lineRule="auto"/>
        <w:contextualSpacing/>
        <w:rPr>
          <w:rFonts w:ascii="Times New Roman" w:eastAsia="SimSun" w:hAnsi="Times New Roman" w:cs="Times New Roman"/>
          <w:color w:val="000000"/>
          <w:sz w:val="24"/>
          <w:szCs w:val="24"/>
          <w:lang w:val="lt-LT" w:eastAsia="lt-LT"/>
          <w14:ligatures w14:val="none"/>
        </w:rPr>
      </w:pPr>
      <w:r w:rsidRPr="00C1561A">
        <w:rPr>
          <w:rFonts w:ascii="Times New Roman" w:eastAsia="SimSun" w:hAnsi="Times New Roman" w:cs="Times New Roman"/>
          <w:color w:val="000000"/>
          <w:sz w:val="24"/>
          <w:szCs w:val="24"/>
          <w:lang w:val="lt-LT" w:eastAsia="lt-LT"/>
          <w14:ligatures w14:val="none"/>
        </w:rPr>
        <w:t>Specifikacija:</w:t>
      </w:r>
      <w:r w:rsidRPr="00C1561A">
        <w:rPr>
          <w:rFonts w:ascii="Times New Roman" w:eastAsia="SimSun" w:hAnsi="Times New Roman" w:cs="Times New Roman"/>
          <w:color w:val="000000"/>
          <w:sz w:val="24"/>
          <w:szCs w:val="24"/>
          <w:lang w:val="lt-LT" w:eastAsia="lt-LT"/>
          <w14:ligatures w14:val="none"/>
        </w:rPr>
        <w:tab/>
      </w:r>
    </w:p>
    <w:p w:rsidR="000457A1" w:rsidRPr="00C1561A" w:rsidRDefault="000457A1" w:rsidP="000457A1">
      <w:pPr>
        <w:widowControl w:val="0"/>
        <w:tabs>
          <w:tab w:val="left" w:pos="720"/>
          <w:tab w:val="left" w:pos="4200"/>
        </w:tabs>
        <w:spacing w:after="0" w:line="240" w:lineRule="auto"/>
        <w:jc w:val="right"/>
        <w:rPr>
          <w:rFonts w:ascii="Times New Roman" w:eastAsia="SimSun" w:hAnsi="Times New Roman" w:cs="Times New Roman"/>
          <w:sz w:val="24"/>
          <w:szCs w:val="24"/>
          <w:lang w:val="lt-LT" w:eastAsia="lt-LT"/>
          <w14:ligatures w14:val="none"/>
        </w:rPr>
      </w:pPr>
    </w:p>
    <w:tbl>
      <w:tblPr>
        <w:tblW w:w="9497" w:type="dxa"/>
        <w:tblInd w:w="421" w:type="dxa"/>
        <w:tblLayout w:type="fixed"/>
        <w:tblLook w:val="04A0" w:firstRow="1" w:lastRow="0" w:firstColumn="1" w:lastColumn="0" w:noHBand="0" w:noVBand="1"/>
      </w:tblPr>
      <w:tblGrid>
        <w:gridCol w:w="708"/>
        <w:gridCol w:w="993"/>
        <w:gridCol w:w="1559"/>
        <w:gridCol w:w="6237"/>
      </w:tblGrid>
      <w:tr w:rsidR="000457A1" w:rsidRPr="00C1561A" w:rsidTr="000457A1">
        <w:trPr>
          <w:trHeight w:val="570"/>
        </w:trPr>
        <w:tc>
          <w:tcPr>
            <w:tcW w:w="708" w:type="dxa"/>
            <w:tcBorders>
              <w:top w:val="single" w:sz="4" w:space="0" w:color="auto"/>
              <w:left w:val="single" w:sz="4" w:space="0" w:color="auto"/>
              <w:bottom w:val="single" w:sz="4" w:space="0" w:color="auto"/>
              <w:right w:val="single" w:sz="4" w:space="0" w:color="auto"/>
            </w:tcBorders>
            <w:vAlign w:val="center"/>
            <w:hideMark/>
          </w:tcPr>
          <w:p w:rsidR="000457A1" w:rsidRPr="00C1561A" w:rsidRDefault="000457A1" w:rsidP="000457A1">
            <w:pPr>
              <w:widowControl w:val="0"/>
              <w:spacing w:after="0" w:line="240" w:lineRule="auto"/>
              <w:jc w:val="center"/>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Eil. Nr.</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7A1" w:rsidRPr="00C1561A" w:rsidRDefault="000457A1" w:rsidP="000457A1">
            <w:pPr>
              <w:widowControl w:val="0"/>
              <w:spacing w:after="0" w:line="240" w:lineRule="auto"/>
              <w:jc w:val="center"/>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Pavadinimas</w:t>
            </w:r>
          </w:p>
        </w:tc>
        <w:tc>
          <w:tcPr>
            <w:tcW w:w="6237" w:type="dxa"/>
            <w:tcBorders>
              <w:top w:val="single" w:sz="4" w:space="0" w:color="000000"/>
              <w:left w:val="single" w:sz="4" w:space="0" w:color="auto"/>
              <w:bottom w:val="single" w:sz="4" w:space="0" w:color="000000"/>
              <w:right w:val="single" w:sz="4" w:space="0" w:color="000000"/>
            </w:tcBorders>
            <w:vAlign w:val="center"/>
            <w:hideMark/>
          </w:tcPr>
          <w:p w:rsidR="000457A1" w:rsidRPr="00C1561A" w:rsidRDefault="000457A1" w:rsidP="000457A1">
            <w:pPr>
              <w:widowControl w:val="0"/>
              <w:spacing w:after="0" w:line="240" w:lineRule="auto"/>
              <w:jc w:val="center"/>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Reikalavimai</w:t>
            </w:r>
          </w:p>
        </w:tc>
      </w:tr>
      <w:tr w:rsidR="000457A1" w:rsidRPr="00C1561A" w:rsidTr="000457A1">
        <w:trPr>
          <w:trHeight w:val="284"/>
        </w:trPr>
        <w:tc>
          <w:tcPr>
            <w:tcW w:w="708" w:type="dxa"/>
            <w:tcBorders>
              <w:top w:val="single" w:sz="4" w:space="0" w:color="auto"/>
              <w:left w:val="single" w:sz="4" w:space="0" w:color="000000"/>
              <w:bottom w:val="single" w:sz="4" w:space="0" w:color="auto"/>
              <w:right w:val="single" w:sz="4" w:space="0" w:color="auto"/>
            </w:tcBorders>
            <w:vAlign w:val="center"/>
            <w:hideMark/>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1.</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 xml:space="preserve">25 vnt. </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 xml:space="preserve">Biuro stalo komplektas </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jc w:val="both"/>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Biuro stalo komplektą sudaro:</w:t>
            </w:r>
          </w:p>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Reguliuojamo aukščio stalas ir keturių stalčių blokas ant ratukų.</w:t>
            </w:r>
            <w:r w:rsidRPr="00C1561A">
              <w:rPr>
                <w:rFonts w:ascii="Times New Roman" w:eastAsia="SimSun" w:hAnsi="Times New Roman" w:cs="Times New Roman"/>
                <w:color w:val="000000"/>
                <w:sz w:val="24"/>
                <w:szCs w:val="24"/>
                <w:lang w:val="lt-LT" w:eastAsia="x-none"/>
                <w14:ligatures w14:val="none"/>
              </w:rPr>
              <w:t xml:space="preserve"> </w:t>
            </w:r>
          </w:p>
          <w:p w:rsidR="000457A1" w:rsidRPr="00C1561A" w:rsidRDefault="000457A1" w:rsidP="000457A1">
            <w:pPr>
              <w:widowControl w:val="0"/>
              <w:spacing w:after="0" w:line="240" w:lineRule="auto"/>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b/>
                <w:sz w:val="24"/>
                <w:szCs w:val="24"/>
                <w:lang w:val="lt-LT" w:eastAsia="x-none"/>
                <w14:ligatures w14:val="none"/>
              </w:rPr>
              <w:t xml:space="preserve">Stalas 1600x800 mm </w:t>
            </w:r>
            <w:r w:rsidRPr="00C1561A">
              <w:rPr>
                <w:rFonts w:ascii="Times New Roman" w:eastAsia="SimSun" w:hAnsi="Times New Roman" w:cs="Times New Roman"/>
                <w:sz w:val="24"/>
                <w:szCs w:val="24"/>
                <w:lang w:val="lt-LT" w:eastAsia="x-none"/>
                <w14:ligatures w14:val="none"/>
              </w:rPr>
              <w:t>±10mm</w:t>
            </w:r>
            <w:r w:rsidRPr="00C1561A">
              <w:rPr>
                <w:rFonts w:ascii="Times New Roman" w:eastAsia="SimSun" w:hAnsi="Times New Roman" w:cs="Times New Roman"/>
                <w:b/>
                <w:sz w:val="24"/>
                <w:szCs w:val="24"/>
                <w:lang w:val="lt-LT" w:eastAsia="x-none"/>
                <w14:ligatures w14:val="none"/>
              </w:rPr>
              <w:t xml:space="preserve"> </w:t>
            </w:r>
            <w:r w:rsidRPr="00C1561A">
              <w:rPr>
                <w:rFonts w:ascii="Times New Roman" w:eastAsia="SimSun" w:hAnsi="Times New Roman" w:cs="Times New Roman"/>
                <w:sz w:val="24"/>
                <w:szCs w:val="24"/>
                <w:lang w:val="lt-LT" w:eastAsia="x-none"/>
                <w14:ligatures w14:val="none"/>
              </w:rPr>
              <w:t xml:space="preserve">(ilgis x plotis): </w:t>
            </w:r>
          </w:p>
          <w:p w:rsidR="000457A1" w:rsidRPr="00C1561A" w:rsidRDefault="000457A1" w:rsidP="000457A1">
            <w:pPr>
              <w:widowControl w:val="0"/>
              <w:spacing w:after="0" w:line="240" w:lineRule="auto"/>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t>Stalviršis pagamintas iš LMDP, kurios storis ne mažiau kaip 25 mm, iš abiejų pusių padengtas melamino plėvele. Stalviršio rašto kryptis horizontali.</w:t>
            </w:r>
          </w:p>
          <w:p w:rsidR="000457A1" w:rsidRPr="00C1561A" w:rsidRDefault="000457A1" w:rsidP="000457A1">
            <w:pPr>
              <w:widowControl w:val="0"/>
              <w:spacing w:after="0" w:line="240" w:lineRule="auto"/>
              <w:ind w:firstLine="28"/>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t xml:space="preserve">Elektra reguliuojamo aukščio metalinis rėmas, dažytas milteliniu būdu RAL 9011 spalvos. </w:t>
            </w:r>
          </w:p>
          <w:p w:rsidR="000457A1" w:rsidRPr="00C1561A" w:rsidRDefault="000457A1" w:rsidP="000457A1">
            <w:pPr>
              <w:widowControl w:val="0"/>
              <w:spacing w:after="0" w:line="240" w:lineRule="auto"/>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t xml:space="preserve">Kojos – apverstos T formos, teleskopinės, 3 segmentų, segmentai stačiakampio formos, iš kurių stambiausias yra apačioje. Rėmo plotis reguliuojamas pagal stalviršio matmenis.  </w:t>
            </w:r>
          </w:p>
          <w:p w:rsidR="000457A1" w:rsidRPr="00C1561A" w:rsidRDefault="000457A1" w:rsidP="000457A1">
            <w:pPr>
              <w:widowControl w:val="0"/>
              <w:spacing w:after="0" w:line="240" w:lineRule="auto"/>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t>Reguliuojamo aukščio mechanizmas valdomas elektra, mechanizmas turi turėti du variklius, kurių stalo kilimo greitis ne mažesnis nei 30 mm/s, keliamas svoris ne mažiau kaip 120 kg., kilnojamas mechanizmas su kliūties atpažinimo funkcija. Aukštis reguliuojamas pulteliu tvirtinamu po stalu.</w:t>
            </w:r>
          </w:p>
          <w:p w:rsidR="000457A1" w:rsidRPr="00C1561A" w:rsidRDefault="000457A1" w:rsidP="000457A1">
            <w:pPr>
              <w:widowControl w:val="0"/>
              <w:spacing w:after="0" w:line="240" w:lineRule="auto"/>
              <w:jc w:val="both"/>
              <w:rPr>
                <w:rFonts w:ascii="Times New Roman" w:eastAsia="Times New Roman" w:hAnsi="Times New Roman" w:cs="Times New Roman"/>
                <w:sz w:val="24"/>
                <w:szCs w:val="24"/>
                <w:lang w:val="lt-LT" w:eastAsia="lt-LT"/>
                <w14:ligatures w14:val="none"/>
              </w:rPr>
            </w:pPr>
            <w:r w:rsidRPr="00C1561A">
              <w:rPr>
                <w:rFonts w:ascii="Times New Roman" w:eastAsia="SimSun" w:hAnsi="Times New Roman" w:cs="Times New Roman"/>
                <w:sz w:val="24"/>
                <w:szCs w:val="24"/>
                <w:lang w:val="lt-LT" w:eastAsia="x-none"/>
                <w14:ligatures w14:val="none"/>
              </w:rPr>
              <w:t>Į</w:t>
            </w:r>
            <w:r w:rsidRPr="00C1561A">
              <w:rPr>
                <w:rFonts w:ascii="Times New Roman" w:eastAsia="Times New Roman" w:hAnsi="Times New Roman" w:cs="Times New Roman"/>
                <w:sz w:val="24"/>
                <w:szCs w:val="24"/>
                <w:lang w:val="lt-LT" w:eastAsia="lt-LT"/>
                <w14:ligatures w14:val="none"/>
              </w:rPr>
              <w:t xml:space="preserve"> stalviršį įmontuotas rozetės blokas: spalva juoda, 3 elektros lizdai su įžeminimu (230V AC max 16A, 3600W). Rozečių bloko laido ilgis ne mažiau kaip 3 m. Rozečių blokas turi turėti lizdą laidams ir būti uždengtas atverčiamu metaliniu dangteliu.</w:t>
            </w:r>
          </w:p>
          <w:p w:rsidR="000457A1" w:rsidRPr="00C1561A" w:rsidRDefault="000457A1" w:rsidP="000457A1">
            <w:pPr>
              <w:widowControl w:val="0"/>
              <w:spacing w:after="0" w:line="240" w:lineRule="auto"/>
              <w:jc w:val="both"/>
              <w:rPr>
                <w:rFonts w:ascii="Times New Roman" w:eastAsia="SimSun" w:hAnsi="Times New Roman" w:cs="Times New Roman"/>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t>Laidų lovelis/kanalas po stalviršiu laidams nueiti.</w:t>
            </w:r>
          </w:p>
          <w:p w:rsidR="000457A1" w:rsidRPr="00C1561A" w:rsidRDefault="000457A1" w:rsidP="000457A1">
            <w:pPr>
              <w:widowControl w:val="0"/>
              <w:spacing w:after="0" w:line="240" w:lineRule="auto"/>
              <w:jc w:val="both"/>
              <w:rPr>
                <w:rFonts w:ascii="Times New Roman" w:eastAsia="Times New Roman" w:hAnsi="Times New Roman" w:cs="Times New Roman"/>
                <w:b/>
                <w:sz w:val="24"/>
                <w:szCs w:val="24"/>
                <w:lang w:val="lt-LT" w:eastAsia="lt-LT"/>
                <w14:ligatures w14:val="none"/>
              </w:rPr>
            </w:pPr>
            <w:r w:rsidRPr="00C1561A">
              <w:rPr>
                <w:rFonts w:ascii="Times New Roman" w:eastAsia="SimSun" w:hAnsi="Times New Roman" w:cs="Times New Roman"/>
                <w:b/>
                <w:sz w:val="24"/>
                <w:szCs w:val="24"/>
                <w:lang w:val="lt-LT" w:eastAsia="x-none"/>
                <w14:ligatures w14:val="none"/>
              </w:rPr>
              <w:t xml:space="preserve">Keturių stalčių blokas 450x500x650 mm </w:t>
            </w:r>
            <w:r w:rsidRPr="00C1561A">
              <w:rPr>
                <w:rFonts w:ascii="Times New Roman" w:eastAsia="SimSun" w:hAnsi="Times New Roman" w:cs="Times New Roman"/>
                <w:sz w:val="24"/>
                <w:szCs w:val="24"/>
                <w:lang w:val="lt-LT" w:eastAsia="x-none"/>
                <w14:ligatures w14:val="none"/>
              </w:rPr>
              <w:t>±10mm</w:t>
            </w:r>
            <w:r w:rsidRPr="00C1561A">
              <w:rPr>
                <w:rFonts w:ascii="Times New Roman" w:eastAsia="SimSun" w:hAnsi="Times New Roman" w:cs="Times New Roman"/>
                <w:b/>
                <w:sz w:val="24"/>
                <w:szCs w:val="24"/>
                <w:lang w:val="lt-LT" w:eastAsia="x-none"/>
                <w14:ligatures w14:val="none"/>
              </w:rPr>
              <w:t xml:space="preserve"> </w:t>
            </w:r>
            <w:r w:rsidRPr="00C1561A">
              <w:rPr>
                <w:rFonts w:ascii="Times New Roman" w:eastAsia="Times New Roman" w:hAnsi="Times New Roman" w:cs="Times New Roman"/>
                <w:sz w:val="24"/>
                <w:szCs w:val="24"/>
                <w:lang w:val="lt-LT" w:eastAsia="lt-LT"/>
                <w14:ligatures w14:val="none"/>
              </w:rPr>
              <w:t xml:space="preserve">(plotis x gylis x aukštis) </w:t>
            </w:r>
            <w:r w:rsidRPr="00C1561A">
              <w:rPr>
                <w:rFonts w:ascii="Times New Roman" w:eastAsia="SimSun" w:hAnsi="Times New Roman" w:cs="Times New Roman"/>
                <w:b/>
                <w:sz w:val="24"/>
                <w:szCs w:val="24"/>
                <w:lang w:val="lt-LT" w:eastAsia="x-none"/>
                <w14:ligatures w14:val="none"/>
              </w:rPr>
              <w:t xml:space="preserve">ant ratukų: </w:t>
            </w:r>
          </w:p>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sz w:val="24"/>
                <w:szCs w:val="24"/>
                <w:lang w:val="lt-LT" w:eastAsia="x-none"/>
                <w14:ligatures w14:val="none"/>
              </w:rPr>
              <w:lastRenderedPageBreak/>
              <w:t>Spintelės iš ne mažiau kaip 18 mm LMDP. Spintelė su gumuotais ratukais, ratukai su stabdymo funkcija. 4 (keturi) stalčiai su nepilno ištraukimo bėgeliais, su integruota tylaus uždarymo funkcija.</w:t>
            </w:r>
          </w:p>
        </w:tc>
      </w:tr>
      <w:tr w:rsidR="000457A1" w:rsidRPr="00C1561A" w:rsidTr="000457A1">
        <w:trPr>
          <w:trHeight w:val="284"/>
        </w:trPr>
        <w:tc>
          <w:tcPr>
            <w:tcW w:w="708" w:type="dxa"/>
            <w:tcBorders>
              <w:top w:val="single" w:sz="4" w:space="0" w:color="auto"/>
              <w:left w:val="single" w:sz="4" w:space="0" w:color="000000"/>
              <w:bottom w:val="single" w:sz="4" w:space="0" w:color="auto"/>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lastRenderedPageBreak/>
              <w:t>2.</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 xml:space="preserve">25 vnt. </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Dokumentų spinta</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Dokumentų spinta pusiau atvira  800x420x1830 mm</w:t>
            </w:r>
            <w:r w:rsidRPr="00C1561A">
              <w:rPr>
                <w:rFonts w:ascii="Times New Roman" w:eastAsia="SimSun" w:hAnsi="Times New Roman" w:cs="Times New Roman"/>
                <w:color w:val="000000"/>
                <w:sz w:val="24"/>
                <w:szCs w:val="24"/>
                <w:lang w:val="lt-LT" w:eastAsia="x-none"/>
                <w14:ligatures w14:val="none"/>
              </w:rPr>
              <w:t xml:space="preserve"> ±10mm (plotis x gylis x aukštis), su užraktu. Korpusas ir durelės iš 18 mm storio laminuotos medžio drožlių plokštės. Švelniai užsidarantys  mechanizmai, rankenėlės matinės juodos spalvos, kampuotos formos. Dvi durelės apačioje ir privalo turėti fiksaciją. Lentynų skaičius – 5. Reguliuojamo aukščio kojelės, turi būti galimybė reguliuoti iš vidinės baldo pusės per specialiai padarytas skylutes apatinėje plokštėje.</w:t>
            </w:r>
          </w:p>
        </w:tc>
      </w:tr>
      <w:tr w:rsidR="000457A1" w:rsidRPr="00C1561A" w:rsidTr="000457A1">
        <w:trPr>
          <w:trHeight w:val="284"/>
        </w:trPr>
        <w:tc>
          <w:tcPr>
            <w:tcW w:w="708" w:type="dxa"/>
            <w:tcBorders>
              <w:top w:val="single" w:sz="4" w:space="0" w:color="auto"/>
              <w:left w:val="single" w:sz="4" w:space="0" w:color="000000"/>
              <w:bottom w:val="single" w:sz="4" w:space="0" w:color="auto"/>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3.</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16 vnt.</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Rūbų spinta</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Rūbų spinta 800x420x1830 mm</w:t>
            </w:r>
            <w:r w:rsidRPr="00C1561A">
              <w:rPr>
                <w:rFonts w:ascii="Times New Roman" w:eastAsia="SimSun" w:hAnsi="Times New Roman" w:cs="Times New Roman"/>
                <w:color w:val="000000"/>
                <w:sz w:val="24"/>
                <w:szCs w:val="24"/>
                <w:lang w:val="lt-LT" w:eastAsia="x-none"/>
                <w14:ligatures w14:val="none"/>
              </w:rPr>
              <w:t xml:space="preserve"> ±10mm (plotis x gylis x aukštis). Korpusas ir durelės iš 18 mm storio laminuotos medžio plokštės. Švelniai užsidarantys  mechanizmai, rankenėlės matinės juodos spalvos, kampuotos formos. Viduje asimetriškai išdalinta erdvė. Pagrindinė dalis skirta paltams -  kairėje pusėje, mažesnioji dalis 5 lentynos daiktams susidėti – dešinėje pusėje.  Ištraukiama kabykla drabužiams. Vidinėje didžiųjų durelių pusėje pritvirtintas veidrodis ne mažesnis kaip 200x300 mm. Reguliuojamo aukščio kojelės, turi būti galimybė reguliuoti iš vidinės baldo pusės per specialiai padarytas skylutes apatinėje plokštėje.</w:t>
            </w:r>
          </w:p>
        </w:tc>
      </w:tr>
      <w:tr w:rsidR="000457A1" w:rsidRPr="00C1561A" w:rsidTr="000457A1">
        <w:trPr>
          <w:trHeight w:val="284"/>
        </w:trPr>
        <w:tc>
          <w:tcPr>
            <w:tcW w:w="708" w:type="dxa"/>
            <w:tcBorders>
              <w:top w:val="single" w:sz="4" w:space="0" w:color="auto"/>
              <w:left w:val="single" w:sz="4" w:space="0" w:color="000000"/>
              <w:bottom w:val="single" w:sz="4" w:space="0" w:color="000000"/>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4.</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1 vnt.</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Stalas savitarnai</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 xml:space="preserve">Stalas 800x600x800 mm </w:t>
            </w:r>
            <w:r w:rsidRPr="00C1561A">
              <w:rPr>
                <w:rFonts w:ascii="Times New Roman" w:eastAsia="SimSun" w:hAnsi="Times New Roman" w:cs="Times New Roman"/>
                <w:color w:val="000000"/>
                <w:sz w:val="24"/>
                <w:szCs w:val="24"/>
                <w:lang w:val="lt-LT" w:eastAsia="x-none"/>
                <w14:ligatures w14:val="none"/>
              </w:rPr>
              <w:t xml:space="preserve">±10mm (plotis x gylis x aukštis). Stalo stalviršis ir atraminės stalo kojos – 36 mm LMDP </w:t>
            </w:r>
          </w:p>
        </w:tc>
      </w:tr>
      <w:tr w:rsidR="000457A1" w:rsidRPr="00C1561A" w:rsidTr="000457A1">
        <w:trPr>
          <w:trHeight w:val="284"/>
        </w:trPr>
        <w:tc>
          <w:tcPr>
            <w:tcW w:w="708" w:type="dxa"/>
            <w:tcBorders>
              <w:top w:val="single" w:sz="4" w:space="0" w:color="auto"/>
              <w:left w:val="single" w:sz="4" w:space="0" w:color="000000"/>
              <w:bottom w:val="single" w:sz="4" w:space="0" w:color="auto"/>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5.</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2 vnt.</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Darbo vieta KAS (Klientų aptarnavimo skyrius)</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jc w:val="both"/>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Darbo vietą KAS sudaro:</w:t>
            </w:r>
          </w:p>
          <w:p w:rsidR="000457A1" w:rsidRPr="00C1561A" w:rsidRDefault="000457A1" w:rsidP="000457A1">
            <w:pPr>
              <w:widowControl w:val="0"/>
              <w:spacing w:after="0" w:line="240" w:lineRule="auto"/>
              <w:jc w:val="both"/>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stalas, stalčių blokas, žema kanceliarinė spintelė.</w:t>
            </w:r>
          </w:p>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Stalo stalviršis, rašto kryptis horizontali,  ir atraminės stalo kojos, kanceliarinė spintelės viršus – 36 mm LMDP, iš abiejų pusių padengta melamino plėvele. Likusios baldų dalys – 18 mm LMDP.</w:t>
            </w:r>
          </w:p>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Stalas 2000x800x746 mm *</w:t>
            </w:r>
            <w:r w:rsidRPr="00C1561A">
              <w:rPr>
                <w:rFonts w:ascii="Times New Roman" w:eastAsia="SimSun" w:hAnsi="Times New Roman" w:cs="Times New Roman"/>
                <w:color w:val="000000"/>
                <w:sz w:val="24"/>
                <w:szCs w:val="24"/>
                <w:lang w:val="lt-LT" w:eastAsia="x-none"/>
                <w14:ligatures w14:val="none"/>
              </w:rPr>
              <w:t xml:space="preserve"> ±10mm (ilgis x plotis x aukštis), turintis uždangą kojoms per visą aukštį, kojų uždanga nuo stalo priekio patraukta gylin 250 mm. Cokolis nerūdijančio plieno skarda (šlifuotas metalas), cokolio aukštis 150 mm. Stalo kampe anga laidų nuvedimui**.</w:t>
            </w:r>
          </w:p>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Stalčių blokas 450x500x650 mm</w:t>
            </w:r>
            <w:r w:rsidRPr="00C1561A">
              <w:rPr>
                <w:rFonts w:ascii="Times New Roman" w:eastAsia="SimSun" w:hAnsi="Times New Roman" w:cs="Times New Roman"/>
                <w:color w:val="000000"/>
                <w:sz w:val="24"/>
                <w:szCs w:val="24"/>
                <w:lang w:val="lt-LT" w:eastAsia="x-none"/>
                <w14:ligatures w14:val="none"/>
              </w:rPr>
              <w:t xml:space="preserve"> ±10mm (plotis x gylis x aukštis); stalčių kiekis – 4 vnt., su nepilno ištraukimo bėgeliais, su integruota tylaus uždarymo funkcija. Ratukai gumuoti, su stabdymo funkcija.</w:t>
            </w:r>
          </w:p>
          <w:p w:rsidR="000457A1" w:rsidRPr="00C1561A" w:rsidRDefault="000457A1" w:rsidP="000457A1">
            <w:pPr>
              <w:widowControl w:val="0"/>
              <w:spacing w:after="0" w:line="240" w:lineRule="auto"/>
              <w:jc w:val="both"/>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 xml:space="preserve">Prie stalo yra pastatoma </w:t>
            </w:r>
            <w:r w:rsidRPr="00C1561A">
              <w:rPr>
                <w:rFonts w:ascii="Times New Roman" w:eastAsia="SimSun" w:hAnsi="Times New Roman" w:cs="Times New Roman"/>
                <w:b/>
                <w:color w:val="000000"/>
                <w:sz w:val="24"/>
                <w:szCs w:val="24"/>
                <w:lang w:val="lt-LT" w:eastAsia="x-none"/>
                <w14:ligatures w14:val="none"/>
              </w:rPr>
              <w:t xml:space="preserve">kanceliarinė spintelė 800x360x750 mm </w:t>
            </w:r>
            <w:r w:rsidRPr="00C1561A">
              <w:rPr>
                <w:rFonts w:ascii="Times New Roman" w:eastAsia="SimSun" w:hAnsi="Times New Roman" w:cs="Times New Roman"/>
                <w:color w:val="000000"/>
                <w:sz w:val="24"/>
                <w:szCs w:val="24"/>
                <w:lang w:val="lt-LT" w:eastAsia="x-none"/>
                <w14:ligatures w14:val="none"/>
              </w:rPr>
              <w:t>±10mm (plotis x gylis x aukštis), pusiau atvira, simetriškai padalinta, dvi durelės apačioje.</w:t>
            </w:r>
          </w:p>
          <w:p w:rsidR="000457A1" w:rsidRPr="00C1561A" w:rsidRDefault="000457A1" w:rsidP="000457A1">
            <w:pPr>
              <w:widowControl w:val="0"/>
              <w:spacing w:after="0" w:line="240" w:lineRule="auto"/>
              <w:jc w:val="both"/>
              <w:rPr>
                <w:rFonts w:ascii="Times New Roman" w:eastAsia="SimSun" w:hAnsi="Times New Roman" w:cs="Times New Roman"/>
                <w:i/>
                <w:color w:val="000000"/>
                <w:sz w:val="24"/>
                <w:szCs w:val="24"/>
                <w:lang w:val="lt-LT" w:eastAsia="x-none"/>
                <w14:ligatures w14:val="none"/>
              </w:rPr>
            </w:pPr>
            <w:r w:rsidRPr="00C1561A">
              <w:rPr>
                <w:rFonts w:ascii="Times New Roman" w:eastAsia="SimSun" w:hAnsi="Times New Roman" w:cs="Times New Roman"/>
                <w:i/>
                <w:color w:val="000000"/>
                <w:sz w:val="24"/>
                <w:szCs w:val="24"/>
                <w:lang w:val="lt-LT" w:eastAsia="x-none"/>
                <w14:ligatures w14:val="none"/>
              </w:rPr>
              <w:t>*stalo ilgis bus tikslinamas patalpų įrengimo eigoje, ilgis nebus didesnis nei numatytas.</w:t>
            </w:r>
          </w:p>
          <w:p w:rsidR="000457A1" w:rsidRPr="00C1561A" w:rsidRDefault="000457A1" w:rsidP="000457A1">
            <w:pPr>
              <w:widowControl w:val="0"/>
              <w:tabs>
                <w:tab w:val="left" w:pos="720"/>
                <w:tab w:val="left" w:pos="4200"/>
              </w:tabs>
              <w:spacing w:after="0" w:line="240" w:lineRule="auto"/>
              <w:rPr>
                <w:rFonts w:ascii="Times New Roman" w:eastAsia="SimSun" w:hAnsi="Times New Roman" w:cs="Times New Roman"/>
                <w:sz w:val="24"/>
                <w:szCs w:val="24"/>
                <w:lang w:val="lt-LT" w:eastAsia="lt-LT"/>
                <w14:ligatures w14:val="none"/>
              </w:rPr>
            </w:pPr>
            <w:r w:rsidRPr="00C1561A">
              <w:rPr>
                <w:rFonts w:ascii="Times New Roman" w:eastAsia="SimSun" w:hAnsi="Times New Roman" w:cs="Times New Roman"/>
                <w:sz w:val="24"/>
                <w:szCs w:val="24"/>
                <w:lang w:val="lt-LT" w:eastAsia="lt-LT"/>
                <w14:ligatures w14:val="none"/>
              </w:rPr>
              <w:lastRenderedPageBreak/>
              <w:t>**Derinama su atsakingu už sutartį asmeniu.</w:t>
            </w:r>
          </w:p>
        </w:tc>
      </w:tr>
      <w:tr w:rsidR="000457A1" w:rsidRPr="00C1561A" w:rsidTr="000457A1">
        <w:trPr>
          <w:trHeight w:val="284"/>
        </w:trPr>
        <w:tc>
          <w:tcPr>
            <w:tcW w:w="708" w:type="dxa"/>
            <w:tcBorders>
              <w:top w:val="single" w:sz="4" w:space="0" w:color="auto"/>
              <w:left w:val="single" w:sz="4" w:space="0" w:color="000000"/>
              <w:bottom w:val="single" w:sz="4" w:space="0" w:color="000000"/>
              <w:right w:val="single" w:sz="4" w:space="0" w:color="auto"/>
            </w:tcBorders>
            <w:vAlign w:val="center"/>
          </w:tcPr>
          <w:p w:rsidR="000457A1" w:rsidRPr="00C1561A" w:rsidRDefault="000457A1" w:rsidP="000457A1">
            <w:pPr>
              <w:widowControl w:val="0"/>
              <w:spacing w:after="0" w:line="240" w:lineRule="auto"/>
              <w:jc w:val="center"/>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lastRenderedPageBreak/>
              <w:t>6.</w:t>
            </w:r>
          </w:p>
        </w:tc>
        <w:tc>
          <w:tcPr>
            <w:tcW w:w="993"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color w:val="00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1 vnt.</w:t>
            </w:r>
          </w:p>
        </w:tc>
        <w:tc>
          <w:tcPr>
            <w:tcW w:w="1559" w:type="dxa"/>
            <w:tcBorders>
              <w:top w:val="single" w:sz="4" w:space="0" w:color="auto"/>
              <w:left w:val="single" w:sz="4" w:space="0" w:color="auto"/>
              <w:bottom w:val="single" w:sz="4" w:space="0" w:color="auto"/>
              <w:right w:val="single" w:sz="4" w:space="0" w:color="auto"/>
            </w:tcBorders>
            <w:vAlign w:val="center"/>
          </w:tcPr>
          <w:p w:rsidR="000457A1" w:rsidRPr="00C1561A" w:rsidRDefault="000457A1" w:rsidP="000457A1">
            <w:pPr>
              <w:widowControl w:val="0"/>
              <w:spacing w:after="0" w:line="240" w:lineRule="auto"/>
              <w:rPr>
                <w:rFonts w:ascii="Times New Roman" w:eastAsia="SimSun" w:hAnsi="Times New Roman" w:cs="Times New Roman"/>
                <w:b/>
                <w:color w:val="000000"/>
                <w:sz w:val="24"/>
                <w:szCs w:val="24"/>
                <w:lang w:val="lt-LT" w:eastAsia="x-none"/>
                <w14:ligatures w14:val="none"/>
              </w:rPr>
            </w:pPr>
            <w:r w:rsidRPr="00C1561A">
              <w:rPr>
                <w:rFonts w:ascii="Times New Roman" w:eastAsia="SimSun" w:hAnsi="Times New Roman" w:cs="Times New Roman"/>
                <w:b/>
                <w:color w:val="000000"/>
                <w:sz w:val="24"/>
                <w:szCs w:val="24"/>
                <w:lang w:val="lt-LT" w:eastAsia="x-none"/>
                <w14:ligatures w14:val="none"/>
              </w:rPr>
              <w:t>Akustinės sienelė</w:t>
            </w:r>
          </w:p>
        </w:tc>
        <w:tc>
          <w:tcPr>
            <w:tcW w:w="6237" w:type="dxa"/>
            <w:tcBorders>
              <w:top w:val="single" w:sz="4" w:space="0" w:color="000000"/>
              <w:left w:val="single" w:sz="4" w:space="0" w:color="auto"/>
              <w:bottom w:val="single" w:sz="4" w:space="0" w:color="000000"/>
              <w:right w:val="single" w:sz="4" w:space="0" w:color="000000"/>
            </w:tcBorders>
            <w:vAlign w:val="center"/>
          </w:tcPr>
          <w:p w:rsidR="000457A1" w:rsidRPr="00C1561A" w:rsidRDefault="000457A1" w:rsidP="000457A1">
            <w:pPr>
              <w:widowControl w:val="0"/>
              <w:spacing w:after="0" w:line="240" w:lineRule="auto"/>
              <w:jc w:val="both"/>
              <w:rPr>
                <w:rFonts w:ascii="Times New Roman" w:eastAsia="SimSun" w:hAnsi="Times New Roman" w:cs="Times New Roman"/>
                <w:color w:val="FF0000"/>
                <w:sz w:val="24"/>
                <w:szCs w:val="24"/>
                <w:lang w:val="lt-LT" w:eastAsia="x-none"/>
                <w14:ligatures w14:val="none"/>
              </w:rPr>
            </w:pPr>
            <w:r w:rsidRPr="00C1561A">
              <w:rPr>
                <w:rFonts w:ascii="Times New Roman" w:eastAsia="SimSun" w:hAnsi="Times New Roman" w:cs="Times New Roman"/>
                <w:color w:val="000000"/>
                <w:sz w:val="24"/>
                <w:szCs w:val="24"/>
                <w:lang w:val="lt-LT" w:eastAsia="x-none"/>
                <w14:ligatures w14:val="none"/>
              </w:rPr>
              <w:t xml:space="preserve">Tarp stalų (Nr. 5) akustinė sienelė, tvirtinama ant stalviršio, su montažu. Matmenys </w:t>
            </w:r>
            <w:r w:rsidRPr="00C1561A">
              <w:rPr>
                <w:rFonts w:ascii="Times New Roman" w:eastAsia="SimSun" w:hAnsi="Times New Roman" w:cs="Times New Roman"/>
                <w:b/>
                <w:color w:val="000000"/>
                <w:sz w:val="24"/>
                <w:szCs w:val="24"/>
                <w:lang w:val="lt-LT" w:eastAsia="x-none"/>
                <w14:ligatures w14:val="none"/>
              </w:rPr>
              <w:t>800x600x32 mm,</w:t>
            </w:r>
            <w:r w:rsidRPr="00C1561A">
              <w:rPr>
                <w:rFonts w:ascii="Times New Roman" w:eastAsia="SimSun" w:hAnsi="Times New Roman" w:cs="Times New Roman"/>
                <w:color w:val="000000"/>
                <w:sz w:val="24"/>
                <w:szCs w:val="24"/>
                <w:lang w:val="lt-LT" w:eastAsia="x-none"/>
                <w14:ligatures w14:val="none"/>
              </w:rPr>
              <w:t xml:space="preserve"> kampai užapvalinti, apklijuota 10 mm porolonu ir aptraukta pilkos spalvos vilnos audiniu. Pertvaros audinys turi atitikti STANDARD 100 by OEKO-TEX standartą. </w:t>
            </w:r>
          </w:p>
        </w:tc>
      </w:tr>
    </w:tbl>
    <w:p w:rsidR="000457A1" w:rsidRPr="00C1561A" w:rsidRDefault="000457A1" w:rsidP="000457A1">
      <w:pPr>
        <w:widowControl w:val="0"/>
        <w:tabs>
          <w:tab w:val="left" w:pos="720"/>
          <w:tab w:val="left" w:pos="4200"/>
        </w:tabs>
        <w:spacing w:after="0" w:line="240" w:lineRule="auto"/>
        <w:ind w:left="720"/>
        <w:rPr>
          <w:rFonts w:ascii="Times New Roman" w:eastAsia="SimSun" w:hAnsi="Times New Roman" w:cs="Times New Roman"/>
          <w:sz w:val="24"/>
          <w:szCs w:val="24"/>
          <w:lang w:val="lt-LT" w:eastAsia="lt-LT"/>
          <w14:ligatures w14:val="none"/>
        </w:rPr>
      </w:pPr>
    </w:p>
    <w:p w:rsidR="000457A1" w:rsidRPr="00C1561A" w:rsidRDefault="000457A1" w:rsidP="000457A1">
      <w:pPr>
        <w:spacing w:after="0"/>
        <w:jc w:val="center"/>
        <w:rPr>
          <w:rFonts w:ascii="Times New Roman" w:hAnsi="Times New Roman" w:cs="Times New Roman"/>
          <w:b/>
          <w:sz w:val="24"/>
          <w:szCs w:val="24"/>
        </w:rPr>
        <w:sectPr w:rsidR="000457A1" w:rsidRPr="00C1561A" w:rsidSect="009430C9">
          <w:endnotePr>
            <w:numFmt w:val="decimal"/>
          </w:endnotePr>
          <w:pgSz w:w="12240" w:h="15840" w:code="1"/>
          <w:pgMar w:top="1559" w:right="567" w:bottom="1797" w:left="1701" w:header="709" w:footer="720" w:gutter="0"/>
          <w:pgNumType w:start="1"/>
          <w:cols w:space="720"/>
          <w:titlePg/>
          <w:docGrid w:linePitch="360"/>
        </w:sectPr>
      </w:pPr>
    </w:p>
    <w:p w:rsidR="000457A1" w:rsidRPr="00C1561A" w:rsidRDefault="000457A1" w:rsidP="000457A1">
      <w:pPr>
        <w:tabs>
          <w:tab w:val="num" w:pos="0"/>
        </w:tabs>
        <w:spacing w:after="0" w:line="240" w:lineRule="auto"/>
        <w:ind w:firstLine="6237"/>
        <w:jc w:val="both"/>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lastRenderedPageBreak/>
        <w:t>2024 m. _______________ d.</w:t>
      </w:r>
    </w:p>
    <w:p w:rsidR="000457A1" w:rsidRPr="00C1561A" w:rsidRDefault="000457A1" w:rsidP="000457A1">
      <w:pPr>
        <w:spacing w:after="0" w:line="240" w:lineRule="auto"/>
        <w:ind w:firstLine="6237"/>
        <w:jc w:val="both"/>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 xml:space="preserve">Sutarties Nr. </w:t>
      </w:r>
    </w:p>
    <w:p w:rsidR="000457A1" w:rsidRPr="00C1561A" w:rsidRDefault="000457A1" w:rsidP="000457A1">
      <w:pPr>
        <w:ind w:firstLine="6237"/>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2 priedas</w:t>
      </w:r>
    </w:p>
    <w:p w:rsidR="000457A1" w:rsidRPr="00C1561A" w:rsidRDefault="004D4756" w:rsidP="004D4756">
      <w:pPr>
        <w:spacing w:after="0" w:line="240" w:lineRule="auto"/>
        <w:jc w:val="center"/>
        <w:rPr>
          <w:rFonts w:ascii="Times New Roman" w:eastAsia="Times New Roman" w:hAnsi="Times New Roman" w:cs="Times New Roman"/>
          <w:b/>
          <w:kern w:val="0"/>
          <w:sz w:val="24"/>
          <w:szCs w:val="24"/>
          <w:lang w:val="lt-LT" w:eastAsia="lt-LT"/>
          <w14:ligatures w14:val="none"/>
        </w:rPr>
      </w:pPr>
      <w:r w:rsidRPr="00C1561A">
        <w:rPr>
          <w:rFonts w:ascii="Times New Roman" w:eastAsia="Times New Roman" w:hAnsi="Times New Roman" w:cs="Times New Roman"/>
          <w:b/>
          <w:kern w:val="0"/>
          <w:sz w:val="24"/>
          <w:szCs w:val="24"/>
          <w:lang w:val="lt-LT" w:eastAsia="lt-LT"/>
          <w14:ligatures w14:val="none"/>
        </w:rPr>
        <w:t>PASIŪLYMAS (ĮKAINIAI)</w:t>
      </w:r>
    </w:p>
    <w:p w:rsidR="004D4756" w:rsidRPr="00C1561A" w:rsidRDefault="004D4756" w:rsidP="000457A1">
      <w:pPr>
        <w:spacing w:after="0" w:line="240" w:lineRule="auto"/>
        <w:ind w:firstLine="567"/>
        <w:jc w:val="both"/>
        <w:rPr>
          <w:rFonts w:ascii="Times New Roman" w:eastAsia="Calibri" w:hAnsi="Times New Roman" w:cs="Times New Roman"/>
          <w:b/>
          <w:kern w:val="0"/>
          <w:sz w:val="24"/>
          <w:szCs w:val="20"/>
          <w:lang w:val="lt-LT" w:eastAsia="lt-LT"/>
          <w14:ligatures w14:val="none"/>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134"/>
        <w:gridCol w:w="1985"/>
        <w:gridCol w:w="2409"/>
      </w:tblGrid>
      <w:tr w:rsidR="000457A1" w:rsidRPr="00C1561A" w:rsidTr="00F47575">
        <w:trPr>
          <w:trHeight w:val="501"/>
        </w:trPr>
        <w:tc>
          <w:tcPr>
            <w:tcW w:w="709" w:type="dxa"/>
            <w:tcBorders>
              <w:top w:val="single" w:sz="4" w:space="0" w:color="auto"/>
              <w:left w:val="single" w:sz="4" w:space="0" w:color="auto"/>
              <w:bottom w:val="single" w:sz="4" w:space="0" w:color="auto"/>
              <w:right w:val="single" w:sz="4" w:space="0" w:color="auto"/>
            </w:tcBorders>
            <w:hideMark/>
          </w:tcPr>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Eil.</w:t>
            </w:r>
          </w:p>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Nr.</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Pavadinimas</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 xml:space="preserve">Kiekis </w:t>
            </w:r>
          </w:p>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vnt.</w:t>
            </w:r>
          </w:p>
        </w:tc>
        <w:tc>
          <w:tcPr>
            <w:tcW w:w="1985" w:type="dxa"/>
            <w:tcBorders>
              <w:top w:val="single" w:sz="4" w:space="0" w:color="auto"/>
              <w:left w:val="single" w:sz="4" w:space="0" w:color="auto"/>
              <w:bottom w:val="single" w:sz="4" w:space="0" w:color="auto"/>
              <w:right w:val="single" w:sz="4" w:space="0" w:color="auto"/>
            </w:tcBorders>
            <w:hideMark/>
          </w:tcPr>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Įkainis Eur be PVM</w:t>
            </w:r>
          </w:p>
        </w:tc>
        <w:tc>
          <w:tcPr>
            <w:tcW w:w="2409" w:type="dxa"/>
            <w:tcBorders>
              <w:top w:val="single" w:sz="4" w:space="0" w:color="auto"/>
              <w:left w:val="single" w:sz="4" w:space="0" w:color="auto"/>
              <w:bottom w:val="single" w:sz="4" w:space="0" w:color="auto"/>
              <w:right w:val="single" w:sz="4" w:space="0" w:color="auto"/>
            </w:tcBorders>
            <w:hideMark/>
          </w:tcPr>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Suma Eur</w:t>
            </w:r>
          </w:p>
          <w:p w:rsidR="000457A1" w:rsidRPr="00C1561A" w:rsidRDefault="000457A1" w:rsidP="000457A1">
            <w:pPr>
              <w:tabs>
                <w:tab w:val="left" w:pos="11880"/>
              </w:tabs>
              <w:spacing w:after="0" w:line="240" w:lineRule="auto"/>
              <w:jc w:val="center"/>
              <w:rPr>
                <w:rFonts w:ascii="Times New Roman" w:eastAsia="Times New Roman" w:hAnsi="Times New Roman" w:cs="Times New Roman"/>
                <w:b/>
                <w:kern w:val="0"/>
                <w:sz w:val="24"/>
                <w:szCs w:val="24"/>
                <w:lang w:val="lt-LT"/>
                <w14:ligatures w14:val="none"/>
              </w:rPr>
            </w:pPr>
            <w:r w:rsidRPr="00C1561A">
              <w:rPr>
                <w:rFonts w:ascii="Times New Roman" w:eastAsia="Times New Roman" w:hAnsi="Times New Roman" w:cs="Times New Roman"/>
                <w:b/>
                <w:kern w:val="0"/>
                <w:sz w:val="24"/>
                <w:szCs w:val="24"/>
                <w:lang w:val="lt-LT"/>
                <w14:ligatures w14:val="none"/>
              </w:rPr>
              <w:t>be PVM</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w:t>
            </w:r>
          </w:p>
        </w:tc>
        <w:tc>
          <w:tcPr>
            <w:tcW w:w="3260" w:type="dxa"/>
            <w:tcBorders>
              <w:top w:val="single" w:sz="4" w:space="0" w:color="auto"/>
              <w:left w:val="single" w:sz="4" w:space="0" w:color="auto"/>
              <w:bottom w:val="single" w:sz="4" w:space="0" w:color="auto"/>
              <w:right w:val="single" w:sz="4" w:space="0" w:color="auto"/>
            </w:tcBorders>
            <w:hideMark/>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 xml:space="preserve">Biuro stalo komplektas </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25</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5C4D3B"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410,00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10250,00</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2.</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Dokumentų spinta</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25</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120,00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3000,00</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3.</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Rūbų spinta</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16</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148,00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2368,00</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4.</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Stalas savitarnai</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1</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76,00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76,00</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5.</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Darbo vieta KAS (Klientų aptarnavimo skyrius)</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2</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278,00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556,00</w:t>
            </w:r>
          </w:p>
        </w:tc>
      </w:tr>
      <w:tr w:rsidR="000457A1" w:rsidRPr="00C1561A" w:rsidTr="00F47575">
        <w:trPr>
          <w:trHeight w:val="13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6.</w:t>
            </w:r>
          </w:p>
        </w:tc>
        <w:tc>
          <w:tcPr>
            <w:tcW w:w="3260"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Akustinė sienelė</w:t>
            </w:r>
          </w:p>
        </w:tc>
        <w:tc>
          <w:tcPr>
            <w:tcW w:w="1134"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spacing w:after="0" w:line="240" w:lineRule="auto"/>
              <w:jc w:val="center"/>
              <w:rPr>
                <w:rFonts w:ascii="Times New Roman" w:eastAsia="Times New Roman" w:hAnsi="Times New Roman" w:cs="Times New Roman"/>
                <w:kern w:val="0"/>
                <w:sz w:val="24"/>
                <w:szCs w:val="24"/>
                <w:lang w:val="lt-LT" w:eastAsia="lt-LT"/>
                <w14:ligatures w14:val="none"/>
              </w:rPr>
            </w:pPr>
            <w:r w:rsidRPr="00C1561A">
              <w:rPr>
                <w:rFonts w:ascii="Times New Roman" w:eastAsia="Times New Roman" w:hAnsi="Times New Roman" w:cs="Times New Roman"/>
                <w:kern w:val="0"/>
                <w:sz w:val="24"/>
                <w:szCs w:val="24"/>
                <w:lang w:val="lt-LT" w:eastAsia="lt-LT"/>
                <w14:ligatures w14:val="none"/>
              </w:rPr>
              <w:t>1</w:t>
            </w:r>
          </w:p>
        </w:tc>
        <w:tc>
          <w:tcPr>
            <w:tcW w:w="1985"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66,00</w:t>
            </w:r>
          </w:p>
        </w:tc>
        <w:tc>
          <w:tcPr>
            <w:tcW w:w="2409" w:type="dxa"/>
            <w:tcBorders>
              <w:top w:val="single" w:sz="4" w:space="0" w:color="auto"/>
              <w:left w:val="single" w:sz="4" w:space="0" w:color="auto"/>
              <w:bottom w:val="single" w:sz="4" w:space="0" w:color="auto"/>
              <w:right w:val="single" w:sz="4" w:space="0" w:color="auto"/>
            </w:tcBorders>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66,00</w:t>
            </w:r>
          </w:p>
        </w:tc>
      </w:tr>
      <w:tr w:rsidR="000457A1" w:rsidRPr="00C1561A" w:rsidTr="00F47575">
        <w:trPr>
          <w:trHeight w:val="30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7.</w:t>
            </w:r>
          </w:p>
        </w:tc>
        <w:tc>
          <w:tcPr>
            <w:tcW w:w="6379" w:type="dxa"/>
            <w:gridSpan w:val="3"/>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right"/>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Iš viso be PVM</w:t>
            </w:r>
          </w:p>
        </w:tc>
        <w:tc>
          <w:tcPr>
            <w:tcW w:w="2409"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16316,00</w:t>
            </w:r>
          </w:p>
        </w:tc>
      </w:tr>
      <w:tr w:rsidR="000457A1" w:rsidRPr="00C1561A" w:rsidTr="00F47575">
        <w:trPr>
          <w:trHeight w:val="30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8.</w:t>
            </w:r>
          </w:p>
        </w:tc>
        <w:tc>
          <w:tcPr>
            <w:tcW w:w="6379" w:type="dxa"/>
            <w:gridSpan w:val="3"/>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right"/>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PVM 21</w:t>
            </w:r>
            <w:r w:rsidRPr="00C1561A">
              <w:rPr>
                <w:rFonts w:ascii="Times New Roman" w:eastAsia="Times New Roman" w:hAnsi="Times New Roman" w:cs="Times New Roman"/>
                <w:kern w:val="0"/>
                <w:sz w:val="24"/>
                <w:szCs w:val="24"/>
                <w14:ligatures w14:val="none"/>
              </w:rPr>
              <w:t>%</w:t>
            </w:r>
          </w:p>
        </w:tc>
        <w:tc>
          <w:tcPr>
            <w:tcW w:w="2409"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3426,36</w:t>
            </w:r>
          </w:p>
        </w:tc>
      </w:tr>
      <w:tr w:rsidR="000457A1" w:rsidRPr="00C1561A" w:rsidTr="00F47575">
        <w:trPr>
          <w:trHeight w:val="302"/>
        </w:trPr>
        <w:tc>
          <w:tcPr>
            <w:tcW w:w="709" w:type="dxa"/>
            <w:tcBorders>
              <w:top w:val="single" w:sz="4" w:space="0" w:color="auto"/>
              <w:left w:val="single" w:sz="4" w:space="0" w:color="auto"/>
              <w:bottom w:val="single" w:sz="4" w:space="0" w:color="auto"/>
              <w:right w:val="single" w:sz="4" w:space="0" w:color="auto"/>
            </w:tcBorders>
          </w:tcPr>
          <w:p w:rsidR="000457A1" w:rsidRPr="00C1561A" w:rsidRDefault="000457A1" w:rsidP="000457A1">
            <w:pPr>
              <w:tabs>
                <w:tab w:val="left" w:pos="11880"/>
              </w:tabs>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9.</w:t>
            </w:r>
          </w:p>
        </w:tc>
        <w:tc>
          <w:tcPr>
            <w:tcW w:w="6379" w:type="dxa"/>
            <w:gridSpan w:val="3"/>
            <w:tcBorders>
              <w:top w:val="single" w:sz="4" w:space="0" w:color="auto"/>
              <w:left w:val="single" w:sz="4" w:space="0" w:color="auto"/>
              <w:bottom w:val="single" w:sz="4" w:space="0" w:color="auto"/>
              <w:right w:val="single" w:sz="4" w:space="0" w:color="auto"/>
            </w:tcBorders>
            <w:hideMark/>
          </w:tcPr>
          <w:p w:rsidR="000457A1" w:rsidRPr="00C1561A" w:rsidRDefault="000457A1" w:rsidP="000457A1">
            <w:pPr>
              <w:tabs>
                <w:tab w:val="left" w:pos="11880"/>
              </w:tabs>
              <w:spacing w:after="0" w:line="240" w:lineRule="auto"/>
              <w:jc w:val="right"/>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Iš viso suma su PVM</w:t>
            </w:r>
          </w:p>
        </w:tc>
        <w:tc>
          <w:tcPr>
            <w:tcW w:w="2409" w:type="dxa"/>
            <w:tcBorders>
              <w:top w:val="single" w:sz="4" w:space="0" w:color="auto"/>
              <w:left w:val="single" w:sz="4" w:space="0" w:color="auto"/>
              <w:bottom w:val="single" w:sz="4" w:space="0" w:color="auto"/>
              <w:right w:val="single" w:sz="4" w:space="0" w:color="auto"/>
            </w:tcBorders>
            <w:vAlign w:val="center"/>
          </w:tcPr>
          <w:p w:rsidR="000457A1" w:rsidRPr="00C1561A" w:rsidRDefault="004D4756" w:rsidP="000457A1">
            <w:pPr>
              <w:spacing w:after="0" w:line="240" w:lineRule="auto"/>
              <w:jc w:val="center"/>
              <w:rPr>
                <w:rFonts w:ascii="Times New Roman" w:eastAsia="Times New Roman" w:hAnsi="Times New Roman" w:cs="Times New Roman"/>
                <w:kern w:val="0"/>
                <w:sz w:val="24"/>
                <w:szCs w:val="24"/>
                <w:lang w:val="lt-LT"/>
                <w14:ligatures w14:val="none"/>
              </w:rPr>
            </w:pPr>
            <w:r w:rsidRPr="00C1561A">
              <w:rPr>
                <w:rFonts w:ascii="Times New Roman" w:eastAsia="Times New Roman" w:hAnsi="Times New Roman" w:cs="Times New Roman"/>
                <w:kern w:val="0"/>
                <w:sz w:val="24"/>
                <w:szCs w:val="24"/>
                <w:lang w:val="lt-LT"/>
                <w14:ligatures w14:val="none"/>
              </w:rPr>
              <w:t>19742,36</w:t>
            </w:r>
          </w:p>
        </w:tc>
      </w:tr>
    </w:tbl>
    <w:p w:rsidR="000457A1" w:rsidRPr="00C1561A" w:rsidRDefault="000457A1" w:rsidP="000457A1">
      <w:pPr>
        <w:spacing w:after="0" w:line="240" w:lineRule="auto"/>
        <w:jc w:val="center"/>
        <w:rPr>
          <w:rFonts w:ascii="Times New Roman" w:eastAsia="Calibri" w:hAnsi="Times New Roman" w:cs="Times New Roman"/>
          <w:b/>
          <w:kern w:val="0"/>
          <w:sz w:val="24"/>
          <w:szCs w:val="24"/>
          <w:lang w:val="lt-LT" w:eastAsia="lt-LT"/>
          <w14:ligatures w14:val="none"/>
        </w:rPr>
      </w:pPr>
    </w:p>
    <w:p w:rsidR="004D4756" w:rsidRPr="000457A1" w:rsidRDefault="004D4756" w:rsidP="000457A1">
      <w:pPr>
        <w:spacing w:after="0" w:line="240" w:lineRule="auto"/>
        <w:jc w:val="center"/>
        <w:rPr>
          <w:rFonts w:ascii="Times New Roman" w:hAnsi="Times New Roman" w:cs="Times New Roman"/>
          <w:b/>
          <w:sz w:val="24"/>
          <w:szCs w:val="24"/>
        </w:rPr>
      </w:pPr>
      <w:r w:rsidRPr="00C1561A">
        <w:rPr>
          <w:rFonts w:ascii="Times New Roman" w:hAnsi="Times New Roman" w:cs="Times New Roman"/>
          <w:b/>
          <w:sz w:val="24"/>
          <w:szCs w:val="24"/>
        </w:rPr>
        <w:t>___________________</w:t>
      </w:r>
    </w:p>
    <w:sectPr w:rsidR="004D4756" w:rsidRPr="000457A1" w:rsidSect="009430C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013" w:rsidRDefault="00BC7013">
      <w:pPr>
        <w:spacing w:after="0" w:line="240" w:lineRule="auto"/>
      </w:pPr>
      <w:r>
        <w:separator/>
      </w:r>
    </w:p>
  </w:endnote>
  <w:endnote w:type="continuationSeparator" w:id="0">
    <w:p w:rsidR="00BC7013" w:rsidRDefault="00BC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Default="009430C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Default="009430C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Default="009430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013" w:rsidRDefault="00BC7013">
      <w:pPr>
        <w:spacing w:after="0" w:line="240" w:lineRule="auto"/>
      </w:pPr>
      <w:r>
        <w:separator/>
      </w:r>
    </w:p>
  </w:footnote>
  <w:footnote w:type="continuationSeparator" w:id="0">
    <w:p w:rsidR="00BC7013" w:rsidRDefault="00BC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Default="009430C9">
    <w:pPr>
      <w:tabs>
        <w:tab w:val="center" w:pos="4680"/>
        <w:tab w:val="right" w:pos="9360"/>
      </w:tabs>
    </w:pPr>
  </w:p>
  <w:p w:rsidR="009430C9" w:rsidRDefault="009430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Pr="00A10867" w:rsidRDefault="009430C9" w:rsidP="009430C9">
    <w:pPr>
      <w:tabs>
        <w:tab w:val="center" w:pos="4819"/>
        <w:tab w:val="right" w:pos="9638"/>
      </w:tabs>
      <w:jc w:val="center"/>
    </w:pPr>
    <w:r>
      <w:fldChar w:fldCharType="begin"/>
    </w:r>
    <w:r>
      <w:instrText>PAGE   \* MERGEFORMAT</w:instrText>
    </w:r>
    <w:r>
      <w:fldChar w:fldCharType="separate"/>
    </w:r>
    <w:r w:rsidR="003C2D56">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C9" w:rsidRDefault="009430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C0A9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D0"/>
    <w:rsid w:val="000457A1"/>
    <w:rsid w:val="003C2D56"/>
    <w:rsid w:val="004D4756"/>
    <w:rsid w:val="005970F5"/>
    <w:rsid w:val="005C4D3B"/>
    <w:rsid w:val="007361D0"/>
    <w:rsid w:val="008533BF"/>
    <w:rsid w:val="0087492F"/>
    <w:rsid w:val="009430C9"/>
    <w:rsid w:val="00AA0665"/>
    <w:rsid w:val="00BC7013"/>
    <w:rsid w:val="00C1561A"/>
    <w:rsid w:val="00C859EF"/>
    <w:rsid w:val="00CB606C"/>
    <w:rsid w:val="00D10F49"/>
    <w:rsid w:val="00E35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B3E0"/>
  <w15:chartTrackingRefBased/>
  <w15:docId w15:val="{64AF5954-D424-4B70-8EA5-0AE49181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61D0"/>
    <w:rPr>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63865</Words>
  <Characters>36404</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100069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2024-09-20T07:42:00Z</dcterms:created>
  <dcterms:modified xsi:type="dcterms:W3CDTF">2024-10-01T05:45:00Z</dcterms:modified>
</cp:coreProperties>
</file>