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FB09D" w14:textId="77777777" w:rsidR="00C33E92" w:rsidRPr="005D582C" w:rsidRDefault="00C33E92" w:rsidP="00C33E92">
      <w:pPr>
        <w:spacing w:line="240" w:lineRule="auto"/>
        <w:jc w:val="center"/>
        <w:rPr>
          <w:b/>
          <w:bCs/>
          <w:szCs w:val="24"/>
        </w:rPr>
      </w:pPr>
      <w:r w:rsidRPr="005D582C">
        <w:rPr>
          <w:b/>
          <w:bCs/>
          <w:szCs w:val="24"/>
        </w:rPr>
        <w:t>SUSITARIMAS</w:t>
      </w:r>
    </w:p>
    <w:p w14:paraId="693735AC" w14:textId="3A6B2E3B" w:rsidR="00C33E92" w:rsidRPr="005D582C" w:rsidRDefault="00C33E92" w:rsidP="00747C14">
      <w:pPr>
        <w:spacing w:line="240" w:lineRule="auto"/>
        <w:jc w:val="center"/>
        <w:rPr>
          <w:b/>
          <w:bCs/>
          <w:szCs w:val="24"/>
        </w:rPr>
      </w:pPr>
      <w:r w:rsidRPr="005D582C">
        <w:rPr>
          <w:b/>
          <w:bCs/>
          <w:szCs w:val="24"/>
        </w:rPr>
        <w:t>DĖL 202</w:t>
      </w:r>
      <w:r w:rsidR="00544399">
        <w:rPr>
          <w:b/>
          <w:bCs/>
          <w:szCs w:val="24"/>
        </w:rPr>
        <w:t>2</w:t>
      </w:r>
      <w:r w:rsidRPr="005D582C">
        <w:rPr>
          <w:b/>
          <w:bCs/>
          <w:szCs w:val="24"/>
        </w:rPr>
        <w:t xml:space="preserve"> M. </w:t>
      </w:r>
      <w:r w:rsidR="00544399">
        <w:rPr>
          <w:b/>
          <w:bCs/>
          <w:szCs w:val="24"/>
        </w:rPr>
        <w:t>RUGPJŪČIO</w:t>
      </w:r>
      <w:r w:rsidRPr="005D582C">
        <w:rPr>
          <w:b/>
          <w:bCs/>
          <w:szCs w:val="24"/>
        </w:rPr>
        <w:t xml:space="preserve"> </w:t>
      </w:r>
      <w:r w:rsidR="002C1414">
        <w:rPr>
          <w:b/>
          <w:bCs/>
          <w:szCs w:val="24"/>
        </w:rPr>
        <w:t>26</w:t>
      </w:r>
      <w:r w:rsidRPr="005D582C">
        <w:rPr>
          <w:b/>
          <w:bCs/>
          <w:szCs w:val="24"/>
        </w:rPr>
        <w:t xml:space="preserve"> D. </w:t>
      </w:r>
      <w:r w:rsidR="000211A6">
        <w:rPr>
          <w:b/>
          <w:bCs/>
          <w:szCs w:val="24"/>
        </w:rPr>
        <w:t xml:space="preserve">PREKIŲ VIEŠOJO PIRKIMO PARDAVIMO SUTARTIES </w:t>
      </w:r>
      <w:r w:rsidR="00ED0E46">
        <w:rPr>
          <w:b/>
          <w:bCs/>
          <w:szCs w:val="24"/>
        </w:rPr>
        <w:t xml:space="preserve">NR. </w:t>
      </w:r>
      <w:r w:rsidR="000211A6">
        <w:rPr>
          <w:b/>
          <w:bCs/>
          <w:szCs w:val="24"/>
        </w:rPr>
        <w:t>ST-</w:t>
      </w:r>
      <w:r w:rsidR="002C1414">
        <w:rPr>
          <w:b/>
          <w:bCs/>
          <w:szCs w:val="24"/>
        </w:rPr>
        <w:t>198</w:t>
      </w:r>
      <w:r w:rsidRPr="005D582C">
        <w:rPr>
          <w:b/>
          <w:bCs/>
          <w:szCs w:val="24"/>
        </w:rPr>
        <w:t xml:space="preserve"> </w:t>
      </w:r>
      <w:r w:rsidR="00747C14">
        <w:rPr>
          <w:b/>
          <w:bCs/>
          <w:szCs w:val="24"/>
        </w:rPr>
        <w:t>PAKEITIMO</w:t>
      </w:r>
    </w:p>
    <w:p w14:paraId="061301FF" w14:textId="77777777" w:rsidR="00C33E92" w:rsidRPr="005D582C" w:rsidRDefault="00C33E92" w:rsidP="00C33E92">
      <w:pPr>
        <w:spacing w:line="240" w:lineRule="auto"/>
        <w:jc w:val="center"/>
        <w:rPr>
          <w:b/>
          <w:bCs/>
          <w:szCs w:val="24"/>
        </w:rPr>
      </w:pPr>
    </w:p>
    <w:p w14:paraId="224051E7" w14:textId="1A6E5A7F" w:rsidR="00C33E92" w:rsidRPr="00F554F9" w:rsidRDefault="00C33E92" w:rsidP="00C33E92">
      <w:pPr>
        <w:spacing w:line="240" w:lineRule="auto"/>
        <w:jc w:val="center"/>
        <w:rPr>
          <w:sz w:val="22"/>
        </w:rPr>
      </w:pPr>
      <w:r w:rsidRPr="00F554F9">
        <w:rPr>
          <w:sz w:val="22"/>
        </w:rPr>
        <w:t>202</w:t>
      </w:r>
      <w:r w:rsidR="00AF4B8F">
        <w:rPr>
          <w:sz w:val="22"/>
        </w:rPr>
        <w:t>4</w:t>
      </w:r>
      <w:r w:rsidRPr="00F554F9">
        <w:rPr>
          <w:sz w:val="22"/>
        </w:rPr>
        <w:t xml:space="preserve"> m.                     d. </w:t>
      </w:r>
      <w:r w:rsidRPr="00F554F9">
        <w:rPr>
          <w:b/>
          <w:bCs/>
          <w:i/>
          <w:iCs/>
          <w:sz w:val="22"/>
        </w:rPr>
        <w:t xml:space="preserve"> </w:t>
      </w:r>
      <w:r w:rsidRPr="00F554F9">
        <w:rPr>
          <w:sz w:val="22"/>
        </w:rPr>
        <w:t xml:space="preserve">Nr. </w:t>
      </w:r>
      <w:r w:rsidRPr="00F554F9">
        <w:rPr>
          <w:color w:val="FFFFFF"/>
          <w:sz w:val="22"/>
        </w:rPr>
        <w:t>_</w:t>
      </w:r>
    </w:p>
    <w:p w14:paraId="1892E296" w14:textId="77777777" w:rsidR="00C33E92" w:rsidRPr="000211A6" w:rsidRDefault="00C33E92" w:rsidP="00C33E92">
      <w:pPr>
        <w:spacing w:line="240" w:lineRule="auto"/>
        <w:jc w:val="center"/>
        <w:rPr>
          <w:sz w:val="22"/>
        </w:rPr>
      </w:pPr>
    </w:p>
    <w:p w14:paraId="32E86EEF" w14:textId="7A7EC0EB" w:rsidR="00074289" w:rsidRPr="003D248F" w:rsidRDefault="00C33E92" w:rsidP="003D248F">
      <w:pPr>
        <w:tabs>
          <w:tab w:val="left" w:pos="851"/>
        </w:tabs>
        <w:spacing w:line="276" w:lineRule="auto"/>
        <w:jc w:val="both"/>
        <w:rPr>
          <w:szCs w:val="24"/>
        </w:rPr>
      </w:pPr>
      <w:r w:rsidRPr="000211A6">
        <w:rPr>
          <w:sz w:val="22"/>
        </w:rPr>
        <w:tab/>
      </w:r>
      <w:r w:rsidR="000211A6" w:rsidRPr="00B165E2">
        <w:rPr>
          <w:szCs w:val="24"/>
        </w:rPr>
        <w:t>Nacionalinė visuomenės sveikatos priežiūros laboratorija</w:t>
      </w:r>
      <w:r w:rsidR="000211A6" w:rsidRPr="00B165E2">
        <w:rPr>
          <w:b/>
          <w:bCs/>
          <w:szCs w:val="24"/>
        </w:rPr>
        <w:t>,</w:t>
      </w:r>
      <w:r w:rsidR="000211A6" w:rsidRPr="003D248F">
        <w:rPr>
          <w:b/>
          <w:bCs/>
          <w:szCs w:val="24"/>
        </w:rPr>
        <w:t xml:space="preserve"> </w:t>
      </w:r>
      <w:r w:rsidR="000211A6" w:rsidRPr="003D248F">
        <w:rPr>
          <w:bCs/>
          <w:szCs w:val="24"/>
        </w:rPr>
        <w:t>įstaigos kodas 195551983,</w:t>
      </w:r>
      <w:r w:rsidR="000211A6" w:rsidRPr="003D248F">
        <w:rPr>
          <w:b/>
          <w:bCs/>
          <w:szCs w:val="24"/>
        </w:rPr>
        <w:t xml:space="preserve"> </w:t>
      </w:r>
      <w:r w:rsidR="000211A6" w:rsidRPr="003D248F">
        <w:rPr>
          <w:szCs w:val="24"/>
        </w:rPr>
        <w:t xml:space="preserve">(toliau – </w:t>
      </w:r>
      <w:r w:rsidR="00B165E2" w:rsidRPr="003D248F">
        <w:rPr>
          <w:szCs w:val="24"/>
        </w:rPr>
        <w:t>Pirkėjas</w:t>
      </w:r>
      <w:r w:rsidR="000211A6" w:rsidRPr="003D248F">
        <w:rPr>
          <w:szCs w:val="24"/>
        </w:rPr>
        <w:t>)</w:t>
      </w:r>
      <w:r w:rsidR="00B165E2" w:rsidRPr="003D248F">
        <w:rPr>
          <w:szCs w:val="24"/>
        </w:rPr>
        <w:t>,</w:t>
      </w:r>
      <w:r w:rsidR="000211A6" w:rsidRPr="003D248F">
        <w:rPr>
          <w:b/>
          <w:bCs/>
          <w:szCs w:val="24"/>
        </w:rPr>
        <w:t xml:space="preserve"> </w:t>
      </w:r>
      <w:r w:rsidR="000211A6" w:rsidRPr="003D248F">
        <w:rPr>
          <w:bCs/>
          <w:szCs w:val="24"/>
        </w:rPr>
        <w:t xml:space="preserve">atstovaujama </w:t>
      </w:r>
      <w:proofErr w:type="spellStart"/>
      <w:r w:rsidR="000211A6" w:rsidRPr="003D248F">
        <w:rPr>
          <w:szCs w:val="24"/>
        </w:rPr>
        <w:t>Virusologinių</w:t>
      </w:r>
      <w:proofErr w:type="spellEnd"/>
      <w:r w:rsidR="000211A6" w:rsidRPr="003D248F">
        <w:rPr>
          <w:szCs w:val="24"/>
        </w:rPr>
        <w:t xml:space="preserve"> tyrimų poskyrio vedėjos-medicinos biologės, laikinai einančios Klinikinių tyrimų skyriaus vedėjo pavaduotojo pareigas, laikinai vykdančios direktoriaus funkcijas Svajūnės </w:t>
      </w:r>
      <w:proofErr w:type="spellStart"/>
      <w:r w:rsidR="000211A6" w:rsidRPr="003D248F">
        <w:rPr>
          <w:szCs w:val="24"/>
        </w:rPr>
        <w:t>Muralytės</w:t>
      </w:r>
      <w:proofErr w:type="spellEnd"/>
      <w:r w:rsidR="000211A6" w:rsidRPr="003D248F">
        <w:rPr>
          <w:szCs w:val="24"/>
        </w:rPr>
        <w:t>, veikiančios pagal 2023 m. gruodžio 27 d. Nacionalinio visuomenės sveikatos centro prie Sveikatos apsaugos ministerijos įsakymą Nr. KE-1437 „Dėl Nacionalinės visuomenės sveikatos priežiūros laboratorijos direktoriaus funkcijų vykdymo“</w:t>
      </w:r>
      <w:r w:rsidR="000211A6" w:rsidRPr="003D248F">
        <w:rPr>
          <w:noProof/>
          <w:szCs w:val="24"/>
        </w:rPr>
        <w:t xml:space="preserve"> </w:t>
      </w:r>
      <w:r w:rsidRPr="003D248F">
        <w:rPr>
          <w:szCs w:val="24"/>
        </w:rPr>
        <w:t>ir</w:t>
      </w:r>
    </w:p>
    <w:p w14:paraId="08FFF92A" w14:textId="1D8B2FA2" w:rsidR="00B165E2" w:rsidRPr="003D248F" w:rsidRDefault="00B165E2" w:rsidP="003D248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14:ligatures w14:val="standardContextual"/>
        </w:rPr>
      </w:pPr>
      <w:r w:rsidRPr="003D248F">
        <w:rPr>
          <w:rFonts w:eastAsiaTheme="minorHAnsi"/>
          <w:szCs w:val="24"/>
          <w14:ligatures w14:val="standardContextual"/>
        </w:rPr>
        <w:t xml:space="preserve">           </w:t>
      </w:r>
      <w:r w:rsidR="002C1414">
        <w:t xml:space="preserve">UAB „GRIDA“, juridinio asmens kodas 121464065, atstovaujama direktoriaus Sauliaus </w:t>
      </w:r>
      <w:proofErr w:type="spellStart"/>
      <w:r w:rsidR="002C1414">
        <w:t>Gandrimo</w:t>
      </w:r>
      <w:proofErr w:type="spellEnd"/>
      <w:r w:rsidR="002C1414">
        <w:t>, veikiančio pagal įmonės įstatus (toliau – Pardavėjas),</w:t>
      </w:r>
      <w:r w:rsidR="000211A6" w:rsidRPr="003D248F">
        <w:rPr>
          <w:rFonts w:eastAsiaTheme="minorHAnsi"/>
          <w:szCs w:val="24"/>
          <w14:ligatures w14:val="standardContextual"/>
        </w:rPr>
        <w:t xml:space="preserve"> toliau vadinami „Šalimis“, o kiekviena atskirai – „Šalimi“, </w:t>
      </w:r>
      <w:r w:rsidRPr="003D248F">
        <w:rPr>
          <w:rFonts w:eastAsiaTheme="minorHAnsi"/>
          <w:szCs w:val="24"/>
          <w14:ligatures w14:val="standardContextual"/>
        </w:rPr>
        <w:t xml:space="preserve">vadovaujantis </w:t>
      </w:r>
      <w:r w:rsidRPr="00B165E2">
        <w:rPr>
          <w:szCs w:val="24"/>
        </w:rPr>
        <w:t>202</w:t>
      </w:r>
      <w:r w:rsidR="00544399">
        <w:rPr>
          <w:szCs w:val="24"/>
        </w:rPr>
        <w:t>2</w:t>
      </w:r>
      <w:r w:rsidRPr="00B165E2">
        <w:rPr>
          <w:szCs w:val="24"/>
        </w:rPr>
        <w:t xml:space="preserve"> m. </w:t>
      </w:r>
      <w:r w:rsidR="00544399">
        <w:rPr>
          <w:szCs w:val="24"/>
        </w:rPr>
        <w:t>rugpjūčio</w:t>
      </w:r>
      <w:r w:rsidRPr="00B165E2">
        <w:rPr>
          <w:szCs w:val="24"/>
        </w:rPr>
        <w:t xml:space="preserve"> </w:t>
      </w:r>
      <w:r w:rsidR="002C1414">
        <w:rPr>
          <w:szCs w:val="24"/>
        </w:rPr>
        <w:t>26</w:t>
      </w:r>
      <w:r w:rsidRPr="00B165E2">
        <w:rPr>
          <w:szCs w:val="24"/>
        </w:rPr>
        <w:t xml:space="preserve"> d. </w:t>
      </w:r>
      <w:r w:rsidR="00F116D4">
        <w:rPr>
          <w:szCs w:val="24"/>
        </w:rPr>
        <w:t>P</w:t>
      </w:r>
      <w:r w:rsidRPr="00B165E2">
        <w:rPr>
          <w:szCs w:val="24"/>
        </w:rPr>
        <w:t>rekių viešojo pirkimo pardavimo sutarties Nr. ST-1</w:t>
      </w:r>
      <w:r w:rsidR="002C1414">
        <w:rPr>
          <w:szCs w:val="24"/>
        </w:rPr>
        <w:t>98</w:t>
      </w:r>
      <w:r w:rsidRPr="00B165E2">
        <w:rPr>
          <w:szCs w:val="24"/>
        </w:rPr>
        <w:t xml:space="preserve"> (toliau – Sutartis)</w:t>
      </w:r>
      <w:r w:rsidR="002D0609">
        <w:rPr>
          <w:szCs w:val="24"/>
        </w:rPr>
        <w:t xml:space="preserve">, </w:t>
      </w:r>
      <w:r w:rsidR="002C1414">
        <w:rPr>
          <w:szCs w:val="24"/>
        </w:rPr>
        <w:t xml:space="preserve">8.1, 10.1, 10.3 </w:t>
      </w:r>
      <w:r w:rsidRPr="00B165E2">
        <w:rPr>
          <w:szCs w:val="24"/>
        </w:rPr>
        <w:t xml:space="preserve"> </w:t>
      </w:r>
      <w:r w:rsidR="002C1414">
        <w:rPr>
          <w:szCs w:val="24"/>
        </w:rPr>
        <w:t>pa</w:t>
      </w:r>
      <w:r w:rsidRPr="00B165E2">
        <w:rPr>
          <w:szCs w:val="24"/>
        </w:rPr>
        <w:t>punk</w:t>
      </w:r>
      <w:r w:rsidR="002C1414">
        <w:rPr>
          <w:szCs w:val="24"/>
        </w:rPr>
        <w:t>čiais</w:t>
      </w:r>
      <w:r w:rsidRPr="00B165E2">
        <w:rPr>
          <w:szCs w:val="24"/>
        </w:rPr>
        <w:t xml:space="preserve"> </w:t>
      </w:r>
      <w:r w:rsidR="000211A6" w:rsidRPr="003D248F">
        <w:rPr>
          <w:rFonts w:eastAsiaTheme="minorHAnsi"/>
          <w:szCs w:val="24"/>
          <w14:ligatures w14:val="standardContextual"/>
        </w:rPr>
        <w:t>sudarė š</w:t>
      </w:r>
      <w:r w:rsidRPr="003D248F">
        <w:rPr>
          <w:rFonts w:eastAsiaTheme="minorHAnsi"/>
          <w:szCs w:val="24"/>
          <w14:ligatures w14:val="standardContextual"/>
        </w:rPr>
        <w:t>į</w:t>
      </w:r>
      <w:r w:rsidR="000211A6" w:rsidRPr="003D248F">
        <w:rPr>
          <w:rFonts w:eastAsiaTheme="minorHAnsi"/>
          <w:szCs w:val="24"/>
          <w14:ligatures w14:val="standardContextual"/>
        </w:rPr>
        <w:t xml:space="preserve"> </w:t>
      </w:r>
      <w:r w:rsidRPr="003D248F">
        <w:rPr>
          <w:rFonts w:eastAsiaTheme="minorHAnsi"/>
          <w:szCs w:val="24"/>
          <w14:ligatures w14:val="standardContextual"/>
        </w:rPr>
        <w:t xml:space="preserve">susitarimą (toliau – Susitarimas)  ir </w:t>
      </w:r>
      <w:r w:rsidR="00F116D4">
        <w:rPr>
          <w:rFonts w:eastAsiaTheme="minorHAnsi"/>
          <w:szCs w:val="24"/>
          <w14:ligatures w14:val="standardContextual"/>
        </w:rPr>
        <w:t xml:space="preserve"> </w:t>
      </w:r>
      <w:r w:rsidRPr="003D248F">
        <w:rPr>
          <w:rFonts w:eastAsiaTheme="minorHAnsi"/>
          <w:szCs w:val="24"/>
          <w14:ligatures w14:val="standardContextual"/>
        </w:rPr>
        <w:t xml:space="preserve">s u </w:t>
      </w:r>
      <w:r w:rsidR="006357BC">
        <w:rPr>
          <w:rFonts w:eastAsiaTheme="minorHAnsi"/>
          <w:szCs w:val="24"/>
          <w14:ligatures w14:val="standardContextual"/>
        </w:rPr>
        <w:t xml:space="preserve">s i </w:t>
      </w:r>
      <w:r w:rsidRPr="003D248F">
        <w:rPr>
          <w:rFonts w:eastAsiaTheme="minorHAnsi"/>
          <w:szCs w:val="24"/>
          <w14:ligatures w14:val="standardContextual"/>
        </w:rPr>
        <w:t>t a r ė :</w:t>
      </w:r>
    </w:p>
    <w:p w14:paraId="6C4E25BB" w14:textId="548CDFCD" w:rsidR="000211A6" w:rsidRPr="003D248F" w:rsidRDefault="00B165E2" w:rsidP="003D248F">
      <w:pPr>
        <w:autoSpaceDE w:val="0"/>
        <w:autoSpaceDN w:val="0"/>
        <w:adjustRightInd w:val="0"/>
        <w:spacing w:line="276" w:lineRule="auto"/>
        <w:ind w:firstLine="1296"/>
        <w:jc w:val="both"/>
        <w:rPr>
          <w:rFonts w:eastAsiaTheme="minorHAnsi"/>
          <w:szCs w:val="24"/>
          <w14:ligatures w14:val="standardContextual"/>
        </w:rPr>
      </w:pPr>
      <w:r w:rsidRPr="003D248F">
        <w:rPr>
          <w:rFonts w:eastAsiaTheme="minorHAnsi"/>
          <w:szCs w:val="24"/>
          <w14:ligatures w14:val="standardContextual"/>
        </w:rPr>
        <w:t xml:space="preserve">1. </w:t>
      </w:r>
      <w:r w:rsidR="00544399">
        <w:rPr>
          <w:rFonts w:eastAsiaTheme="minorHAnsi"/>
          <w:szCs w:val="24"/>
          <w14:ligatures w14:val="standardContextual"/>
        </w:rPr>
        <w:t>Pratęsti Sutarties terminą iki 2025</w:t>
      </w:r>
      <w:r w:rsidR="001E4151">
        <w:rPr>
          <w:rFonts w:eastAsiaTheme="minorHAnsi"/>
          <w:szCs w:val="24"/>
          <w14:ligatures w14:val="standardContextual"/>
        </w:rPr>
        <w:t xml:space="preserve"> m. </w:t>
      </w:r>
      <w:r w:rsidR="002C1414">
        <w:rPr>
          <w:rFonts w:eastAsiaTheme="minorHAnsi"/>
          <w:szCs w:val="24"/>
          <w14:ligatures w14:val="standardContextual"/>
        </w:rPr>
        <w:t>rugpjūčio 25</w:t>
      </w:r>
      <w:r w:rsidR="001E4151">
        <w:rPr>
          <w:rFonts w:eastAsiaTheme="minorHAnsi"/>
          <w:szCs w:val="24"/>
          <w14:ligatures w14:val="standardContextual"/>
        </w:rPr>
        <w:t xml:space="preserve"> d.</w:t>
      </w:r>
    </w:p>
    <w:p w14:paraId="6B793AB6" w14:textId="088B1A34" w:rsidR="00C33E92" w:rsidRPr="003D248F" w:rsidRDefault="00B165E2" w:rsidP="003D248F">
      <w:pPr>
        <w:autoSpaceDE w:val="0"/>
        <w:autoSpaceDN w:val="0"/>
        <w:adjustRightInd w:val="0"/>
        <w:spacing w:line="276" w:lineRule="auto"/>
        <w:ind w:firstLine="1296"/>
        <w:jc w:val="both"/>
        <w:rPr>
          <w:szCs w:val="24"/>
        </w:rPr>
      </w:pPr>
      <w:r w:rsidRPr="003D248F">
        <w:rPr>
          <w:rFonts w:eastAsiaTheme="minorHAnsi"/>
          <w:szCs w:val="24"/>
          <w14:ligatures w14:val="standardContextual"/>
        </w:rPr>
        <w:t>2.</w:t>
      </w:r>
      <w:r w:rsidRPr="003D248F">
        <w:rPr>
          <w:szCs w:val="24"/>
        </w:rPr>
        <w:t xml:space="preserve"> </w:t>
      </w:r>
      <w:r w:rsidR="00C33E92" w:rsidRPr="003D248F">
        <w:rPr>
          <w:szCs w:val="24"/>
        </w:rPr>
        <w:t>Šis Susitarimas yra neatsiejama Sutarties dalis.</w:t>
      </w:r>
    </w:p>
    <w:p w14:paraId="34B67B18" w14:textId="76AFB941" w:rsidR="00B165E2" w:rsidRDefault="00B165E2" w:rsidP="00B165E2">
      <w:pPr>
        <w:pStyle w:val="ListParagraph"/>
        <w:spacing w:line="276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        </w:t>
      </w:r>
      <w:r w:rsidR="00D7790A" w:rsidRPr="003D248F">
        <w:rPr>
          <w:szCs w:val="24"/>
        </w:rPr>
        <w:t xml:space="preserve"> </w:t>
      </w:r>
      <w:r w:rsidR="003D248F">
        <w:rPr>
          <w:szCs w:val="24"/>
        </w:rPr>
        <w:t xml:space="preserve"> </w:t>
      </w:r>
      <w:r w:rsidR="00C33E92" w:rsidRPr="003D248F">
        <w:rPr>
          <w:szCs w:val="24"/>
        </w:rPr>
        <w:t xml:space="preserve">3. </w:t>
      </w:r>
      <w:r>
        <w:rPr>
          <w:szCs w:val="24"/>
        </w:rPr>
        <w:t>Kitos Sutarties sąlygos lieka nepakeistos.</w:t>
      </w:r>
    </w:p>
    <w:p w14:paraId="24CE388D" w14:textId="4E62E22E" w:rsidR="00C33E92" w:rsidRPr="003D248F" w:rsidRDefault="00B165E2" w:rsidP="003D248F">
      <w:pPr>
        <w:pStyle w:val="ListParagraph"/>
        <w:spacing w:line="276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          4.</w:t>
      </w:r>
      <w:r w:rsidR="003D248F">
        <w:rPr>
          <w:szCs w:val="24"/>
        </w:rPr>
        <w:t xml:space="preserve"> </w:t>
      </w:r>
      <w:r w:rsidR="00C33E92" w:rsidRPr="003D248F">
        <w:rPr>
          <w:szCs w:val="24"/>
        </w:rPr>
        <w:t xml:space="preserve">Susitarimas sudarytas dviem egzemplioriais, turinčiais vienodą </w:t>
      </w:r>
      <w:r w:rsidR="00747C14" w:rsidRPr="003D248F">
        <w:rPr>
          <w:szCs w:val="24"/>
        </w:rPr>
        <w:t>teisinę</w:t>
      </w:r>
      <w:r w:rsidR="00C33E92" w:rsidRPr="003D248F">
        <w:rPr>
          <w:szCs w:val="24"/>
        </w:rPr>
        <w:t xml:space="preserve"> galią, po vieną kiekvienai Šaliai.</w:t>
      </w:r>
    </w:p>
    <w:p w14:paraId="6D9DED7C" w14:textId="0E213E10" w:rsidR="00C33E92" w:rsidRDefault="00D7790A" w:rsidP="00F116D4">
      <w:pPr>
        <w:pStyle w:val="ListParagraph"/>
        <w:spacing w:line="276" w:lineRule="auto"/>
        <w:ind w:left="0" w:firstLine="720"/>
        <w:jc w:val="both"/>
        <w:rPr>
          <w:szCs w:val="24"/>
        </w:rPr>
      </w:pPr>
      <w:r w:rsidRPr="003D248F">
        <w:rPr>
          <w:szCs w:val="24"/>
        </w:rPr>
        <w:t xml:space="preserve">  </w:t>
      </w:r>
      <w:r w:rsidR="003D248F">
        <w:rPr>
          <w:szCs w:val="24"/>
        </w:rPr>
        <w:t xml:space="preserve">        5</w:t>
      </w:r>
      <w:r w:rsidR="00C33E92" w:rsidRPr="003D248F">
        <w:rPr>
          <w:szCs w:val="24"/>
        </w:rPr>
        <w:t xml:space="preserve">.Susitarimas įsigalioja nuo Šalių pasirašymo ir jo užregistravimo </w:t>
      </w:r>
      <w:r w:rsidR="00747C14" w:rsidRPr="003D248F">
        <w:rPr>
          <w:szCs w:val="24"/>
        </w:rPr>
        <w:t>Dokumentų valdymo sistemoje</w:t>
      </w:r>
      <w:r w:rsidR="00F116D4">
        <w:rPr>
          <w:szCs w:val="24"/>
        </w:rPr>
        <w:t>.</w:t>
      </w:r>
    </w:p>
    <w:p w14:paraId="7F7C5C73" w14:textId="2A2599BA" w:rsidR="001E4151" w:rsidRDefault="001E4151" w:rsidP="00F116D4">
      <w:pPr>
        <w:pStyle w:val="ListParagraph"/>
        <w:spacing w:line="276" w:lineRule="auto"/>
        <w:ind w:left="0" w:firstLine="720"/>
        <w:jc w:val="both"/>
        <w:rPr>
          <w:szCs w:val="24"/>
        </w:rPr>
      </w:pPr>
      <w:r>
        <w:rPr>
          <w:szCs w:val="24"/>
        </w:rPr>
        <w:tab/>
        <w:t xml:space="preserve">6. Susitarimas įsigalioja 2024 m. rugpjūčio </w:t>
      </w:r>
      <w:r w:rsidR="002C1414">
        <w:rPr>
          <w:szCs w:val="24"/>
        </w:rPr>
        <w:t>27</w:t>
      </w:r>
      <w:r>
        <w:rPr>
          <w:szCs w:val="24"/>
        </w:rPr>
        <w:t xml:space="preserve"> d. </w:t>
      </w:r>
    </w:p>
    <w:p w14:paraId="15E666DB" w14:textId="2F689817" w:rsidR="0004037E" w:rsidRPr="003D248F" w:rsidRDefault="0004037E" w:rsidP="00544399">
      <w:pPr>
        <w:pStyle w:val="ListParagraph"/>
        <w:spacing w:line="276" w:lineRule="auto"/>
        <w:ind w:left="0" w:firstLine="720"/>
        <w:jc w:val="both"/>
        <w:rPr>
          <w:szCs w:val="24"/>
        </w:rPr>
      </w:pPr>
      <w:r>
        <w:rPr>
          <w:szCs w:val="24"/>
        </w:rPr>
        <w:tab/>
      </w:r>
    </w:p>
    <w:p w14:paraId="5EAC991E" w14:textId="23DD890F" w:rsidR="00C33E92" w:rsidRPr="003D248F" w:rsidRDefault="002D5772" w:rsidP="003D248F">
      <w:pPr>
        <w:tabs>
          <w:tab w:val="left" w:pos="1418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</w:t>
      </w:r>
      <w:r w:rsidR="00C33E92" w:rsidRPr="003D248F">
        <w:rPr>
          <w:szCs w:val="24"/>
        </w:rPr>
        <w:t>Šalių rekvizitai:</w:t>
      </w:r>
    </w:p>
    <w:tbl>
      <w:tblPr>
        <w:tblpPr w:leftFromText="180" w:rightFromText="180" w:vertAnchor="text" w:horzAnchor="margin" w:tblpX="108" w:tblpY="395"/>
        <w:tblW w:w="10147" w:type="dxa"/>
        <w:tblLook w:val="01E0" w:firstRow="1" w:lastRow="1" w:firstColumn="1" w:lastColumn="1" w:noHBand="0" w:noVBand="0"/>
      </w:tblPr>
      <w:tblGrid>
        <w:gridCol w:w="10147"/>
      </w:tblGrid>
      <w:tr w:rsidR="002D5772" w:rsidRPr="00384B3F" w14:paraId="2892B3C1" w14:textId="77777777" w:rsidTr="00293316">
        <w:trPr>
          <w:trHeight w:val="590"/>
        </w:trPr>
        <w:tc>
          <w:tcPr>
            <w:tcW w:w="5029" w:type="dxa"/>
          </w:tcPr>
          <w:p w14:paraId="71A276ED" w14:textId="4DBA61A3" w:rsidR="002D5772" w:rsidRPr="002D5772" w:rsidRDefault="00F116D4" w:rsidP="002D5772">
            <w:pPr>
              <w:spacing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Pirkėjas</w:t>
            </w:r>
            <w:r w:rsidR="002D5772" w:rsidRPr="002D5772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 xml:space="preserve">                                                                                    Pardavėjas</w:t>
            </w:r>
          </w:p>
          <w:p w14:paraId="00B95CAF" w14:textId="7777777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</w:p>
          <w:p w14:paraId="14261DA6" w14:textId="75A02BD9" w:rsidR="002D5772" w:rsidRDefault="002D5772" w:rsidP="002D5772">
            <w:pPr>
              <w:spacing w:line="240" w:lineRule="auto"/>
              <w:rPr>
                <w:b/>
                <w:szCs w:val="24"/>
              </w:rPr>
            </w:pPr>
            <w:r w:rsidRPr="002D5772">
              <w:rPr>
                <w:b/>
                <w:szCs w:val="24"/>
              </w:rPr>
              <w:t xml:space="preserve">Nacionalinė visuomenės sveikatos </w:t>
            </w:r>
            <w:r>
              <w:rPr>
                <w:b/>
                <w:szCs w:val="24"/>
              </w:rPr>
              <w:t xml:space="preserve">                                         </w:t>
            </w:r>
            <w:r w:rsidR="00544399" w:rsidRPr="00544399">
              <w:rPr>
                <w:bCs/>
                <w:szCs w:val="24"/>
              </w:rPr>
              <w:t xml:space="preserve">UAB </w:t>
            </w:r>
            <w:r w:rsidR="002C1414">
              <w:rPr>
                <w:bCs/>
                <w:szCs w:val="24"/>
              </w:rPr>
              <w:t>,,GRIDA“</w:t>
            </w:r>
          </w:p>
          <w:p w14:paraId="62255F58" w14:textId="0FB7AAF4" w:rsidR="002D5772" w:rsidRPr="002D5772" w:rsidRDefault="002D5772" w:rsidP="002D5772">
            <w:pPr>
              <w:spacing w:line="240" w:lineRule="auto"/>
              <w:rPr>
                <w:b/>
                <w:szCs w:val="24"/>
              </w:rPr>
            </w:pPr>
            <w:r w:rsidRPr="002D5772">
              <w:rPr>
                <w:b/>
                <w:szCs w:val="24"/>
              </w:rPr>
              <w:t>priežiūros laboratorija</w:t>
            </w:r>
          </w:p>
          <w:p w14:paraId="4EC78E88" w14:textId="136ACA20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Įstaigos kodas 195551983</w:t>
            </w:r>
            <w:r>
              <w:rPr>
                <w:szCs w:val="24"/>
              </w:rPr>
              <w:t xml:space="preserve">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Įmonės kodas:</w:t>
            </w:r>
            <w:r w:rsidR="002C1414">
              <w:t>121464065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 </w:t>
            </w:r>
          </w:p>
          <w:p w14:paraId="58B3DB5C" w14:textId="7B74B4EA" w:rsidR="002D5772" w:rsidRPr="002D5772" w:rsidRDefault="002D5772" w:rsidP="002C1414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Ne PVM mokėtojas</w:t>
            </w:r>
            <w:r>
              <w:rPr>
                <w:szCs w:val="24"/>
              </w:rPr>
              <w:t xml:space="preserve">          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Adresas</w:t>
            </w:r>
            <w:r w:rsidR="002C1414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 </w:t>
            </w:r>
            <w:r w:rsidR="002C1414">
              <w:t xml:space="preserve">Molėtų g. 16, D. Riešė, LT-  </w:t>
            </w:r>
            <w:r w:rsidR="002C1414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                                                                                                 .                                                                                                  14260 Vilniaus raj.</w:t>
            </w:r>
          </w:p>
          <w:p w14:paraId="06F33E1A" w14:textId="1524C3FB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Žolyno g. 36, LT-10210, Vilnius</w:t>
            </w:r>
            <w:r>
              <w:rPr>
                <w:szCs w:val="24"/>
              </w:rPr>
              <w:t xml:space="preserve">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PVM kodas L</w:t>
            </w:r>
            <w:r w:rsidR="00544399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T</w:t>
            </w:r>
            <w:r w:rsidR="002C1414">
              <w:t>21446406610</w:t>
            </w:r>
          </w:p>
          <w:p w14:paraId="3CA23194" w14:textId="11D69C79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A. s. Nr. LT664010042400225879</w:t>
            </w:r>
            <w:r>
              <w:rPr>
                <w:szCs w:val="24"/>
              </w:rPr>
              <w:t xml:space="preserve">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Tel. </w:t>
            </w:r>
            <w:r w:rsidR="002C1414">
              <w:t>(8 5) 2469435</w:t>
            </w:r>
          </w:p>
          <w:p w14:paraId="3554D534" w14:textId="5787F28D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Bankas </w:t>
            </w:r>
            <w:proofErr w:type="spellStart"/>
            <w:r w:rsidRPr="002D5772">
              <w:rPr>
                <w:szCs w:val="24"/>
              </w:rPr>
              <w:t>Luminor</w:t>
            </w:r>
            <w:proofErr w:type="spellEnd"/>
            <w:r w:rsidRPr="002D5772">
              <w:rPr>
                <w:szCs w:val="24"/>
              </w:rPr>
              <w:t xml:space="preserve"> Bank AB</w:t>
            </w:r>
            <w:r>
              <w:rPr>
                <w:szCs w:val="24"/>
              </w:rPr>
              <w:t xml:space="preserve">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El. paštas </w:t>
            </w:r>
            <w:r w:rsidR="00C02858">
              <w:t xml:space="preserve"> </w:t>
            </w:r>
            <w:r w:rsidR="002C1414">
              <w:t>s info@grida.lt</w:t>
            </w:r>
          </w:p>
          <w:p w14:paraId="12840EF3" w14:textId="01F30E08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Banko kodas  40100</w:t>
            </w:r>
            <w:r>
              <w:rPr>
                <w:szCs w:val="24"/>
              </w:rPr>
              <w:t xml:space="preserve">        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 xml:space="preserve">Bankas </w:t>
            </w:r>
            <w:r w:rsidR="002C1414"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>,,Medicinos bankas“</w:t>
            </w:r>
          </w:p>
          <w:p w14:paraId="6F3E38B2" w14:textId="55B417B8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Tel. (8 5 ) 270 9229</w:t>
            </w:r>
            <w:r>
              <w:rPr>
                <w:szCs w:val="24"/>
              </w:rPr>
              <w:t xml:space="preserve">         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 xml:space="preserve">Banko kodas </w:t>
            </w:r>
            <w:r w:rsidR="002C1414">
              <w:t>72300</w:t>
            </w:r>
          </w:p>
          <w:p w14:paraId="4111FC40" w14:textId="2FBF9097" w:rsidR="002D5772" w:rsidRPr="002D5772" w:rsidRDefault="002D5772" w:rsidP="002D5772">
            <w:pPr>
              <w:spacing w:line="240" w:lineRule="auto"/>
              <w:jc w:val="both"/>
              <w:rPr>
                <w:szCs w:val="24"/>
              </w:rPr>
            </w:pPr>
            <w:r w:rsidRPr="002D5772">
              <w:rPr>
                <w:szCs w:val="24"/>
              </w:rPr>
              <w:t xml:space="preserve">El. p. </w:t>
            </w:r>
            <w:hyperlink r:id="rId6" w:history="1">
              <w:r w:rsidRPr="002D5772">
                <w:rPr>
                  <w:rStyle w:val="Hyperlink"/>
                  <w:color w:val="auto"/>
                  <w:szCs w:val="24"/>
                </w:rPr>
                <w:t>nvspl@nvspl.lt</w:t>
              </w:r>
            </w:hyperlink>
            <w:r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="00F116D4">
              <w:rPr>
                <w:rStyle w:val="Hyperlink"/>
                <w:color w:val="auto"/>
                <w:szCs w:val="24"/>
                <w:u w:val="none"/>
              </w:rPr>
              <w:t xml:space="preserve">      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A/s: LT</w:t>
            </w:r>
            <w:r w:rsidR="002C1414">
              <w:t xml:space="preserve"> 09 7230 0000 0546 7744</w:t>
            </w:r>
          </w:p>
          <w:p w14:paraId="6A06F931" w14:textId="77777777" w:rsidR="002D5772" w:rsidRPr="002D5772" w:rsidRDefault="002D5772" w:rsidP="002D5772">
            <w:pPr>
              <w:spacing w:line="240" w:lineRule="auto"/>
              <w:rPr>
                <w:szCs w:val="24"/>
                <w:u w:val="single"/>
              </w:rPr>
            </w:pPr>
          </w:p>
        </w:tc>
      </w:tr>
      <w:tr w:rsidR="002D5772" w:rsidRPr="004B5745" w14:paraId="493988B0" w14:textId="77777777" w:rsidTr="00293316">
        <w:trPr>
          <w:trHeight w:val="647"/>
        </w:trPr>
        <w:tc>
          <w:tcPr>
            <w:tcW w:w="5029" w:type="dxa"/>
          </w:tcPr>
          <w:p w14:paraId="05263254" w14:textId="064B5FE3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proofErr w:type="spellStart"/>
            <w:r w:rsidRPr="002D5772">
              <w:rPr>
                <w:szCs w:val="24"/>
              </w:rPr>
              <w:t>Virusologinių</w:t>
            </w:r>
            <w:proofErr w:type="spellEnd"/>
            <w:r w:rsidRPr="002D5772">
              <w:rPr>
                <w:szCs w:val="24"/>
              </w:rPr>
              <w:t xml:space="preserve"> tyrimų poskyrio vedėja-medicinos biologė, </w:t>
            </w:r>
            <w:r w:rsidR="00F116D4">
              <w:rPr>
                <w:szCs w:val="24"/>
              </w:rPr>
              <w:t xml:space="preserve"> </w:t>
            </w:r>
            <w:r w:rsidR="00F116D4">
              <w:t xml:space="preserve">     </w:t>
            </w:r>
            <w:r w:rsidR="002C1414">
              <w:t>D</w:t>
            </w:r>
            <w:r w:rsidR="00544399">
              <w:t>irektorius</w:t>
            </w:r>
          </w:p>
          <w:p w14:paraId="22F36219" w14:textId="77777777" w:rsid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laikinai einanti Klinikinių tyrimų skyriaus </w:t>
            </w:r>
          </w:p>
          <w:p w14:paraId="3FB82D9A" w14:textId="154C15F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vedėjo pavaduotojo pareigas, </w:t>
            </w:r>
          </w:p>
          <w:p w14:paraId="1F06BC9F" w14:textId="2565714C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laikinai vykdanti direktoriaus funkcijas </w:t>
            </w:r>
          </w:p>
          <w:p w14:paraId="607EDA81" w14:textId="7777777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</w:p>
          <w:p w14:paraId="7D917049" w14:textId="3F7F3FFB" w:rsidR="002D5772" w:rsidRPr="002D5772" w:rsidRDefault="002D5772" w:rsidP="00C02858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Svajūnė Muralytė</w:t>
            </w:r>
            <w:r w:rsidR="00F116D4">
              <w:rPr>
                <w:szCs w:val="24"/>
              </w:rPr>
              <w:t xml:space="preserve"> </w:t>
            </w:r>
            <w:r w:rsidR="00F116D4">
              <w:t xml:space="preserve">                                                                   </w:t>
            </w:r>
            <w:r w:rsidR="002C1414">
              <w:t xml:space="preserve">Saulius </w:t>
            </w:r>
            <w:proofErr w:type="spellStart"/>
            <w:r w:rsidR="002C1414">
              <w:t>Gandrimas</w:t>
            </w:r>
            <w:proofErr w:type="spellEnd"/>
          </w:p>
          <w:p w14:paraId="4F8D9029" w14:textId="7777777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</w:p>
          <w:p w14:paraId="04E0679D" w14:textId="7777777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</w:p>
          <w:p w14:paraId="2FF3A909" w14:textId="55952014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____________________________</w:t>
            </w:r>
            <w:r w:rsidR="00F116D4">
              <w:rPr>
                <w:szCs w:val="24"/>
              </w:rPr>
              <w:t xml:space="preserve">                                      ________________________</w:t>
            </w:r>
          </w:p>
          <w:p w14:paraId="27FDA898" w14:textId="7D88A0CC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A.V. </w:t>
            </w:r>
            <w:r w:rsidR="00F116D4">
              <w:rPr>
                <w:szCs w:val="24"/>
              </w:rPr>
              <w:t xml:space="preserve"> </w:t>
            </w:r>
            <w:r w:rsidR="00F116D4">
              <w:t xml:space="preserve">                                                                                      A.V. </w:t>
            </w:r>
          </w:p>
        </w:tc>
      </w:tr>
    </w:tbl>
    <w:p w14:paraId="1E7B0378" w14:textId="77777777" w:rsidR="00C33E92" w:rsidRPr="00F554F9" w:rsidRDefault="00C33E92" w:rsidP="00C33E92">
      <w:pPr>
        <w:tabs>
          <w:tab w:val="left" w:pos="1276"/>
        </w:tabs>
        <w:spacing w:line="240" w:lineRule="auto"/>
        <w:ind w:left="993" w:firstLine="993"/>
        <w:jc w:val="both"/>
        <w:rPr>
          <w:sz w:val="22"/>
        </w:rPr>
      </w:pPr>
    </w:p>
    <w:sectPr w:rsidR="00C33E92" w:rsidRPr="00F554F9" w:rsidSect="000A70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1689"/>
    <w:multiLevelType w:val="hybridMultilevel"/>
    <w:tmpl w:val="797889A0"/>
    <w:lvl w:ilvl="0" w:tplc="3296FD66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A4D32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7E725C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FC1C0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40BBD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2E0D8E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401BF2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306FF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246D3C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640E7"/>
    <w:multiLevelType w:val="hybridMultilevel"/>
    <w:tmpl w:val="520062F8"/>
    <w:lvl w:ilvl="0" w:tplc="3798291A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FEDDAC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947CC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24FD7E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6E76F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7AA2E6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10734E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325AD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F881D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2A0D11"/>
    <w:multiLevelType w:val="hybridMultilevel"/>
    <w:tmpl w:val="F36C2F70"/>
    <w:lvl w:ilvl="0" w:tplc="26840CDC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3C28D8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C4DF9A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46D62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9AD14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85342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5A0B7A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CC1C00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74F4F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D455F"/>
    <w:multiLevelType w:val="hybridMultilevel"/>
    <w:tmpl w:val="097C3AC8"/>
    <w:lvl w:ilvl="0" w:tplc="89865A28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E2D19C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FCC09C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D267F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1467E4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028CBA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7C2696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6CE6DE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28B42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03634B"/>
    <w:multiLevelType w:val="hybridMultilevel"/>
    <w:tmpl w:val="EE723C56"/>
    <w:lvl w:ilvl="0" w:tplc="37F2CBE6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4AB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261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A0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A2A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909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E4F1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E64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462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BD1A96"/>
    <w:multiLevelType w:val="hybridMultilevel"/>
    <w:tmpl w:val="596E6C82"/>
    <w:lvl w:ilvl="0" w:tplc="4DF04DD4">
      <w:start w:val="3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4E76B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2AA90E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920D54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72339E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BCF29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8C480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74255C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0438E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5509E0"/>
    <w:multiLevelType w:val="hybridMultilevel"/>
    <w:tmpl w:val="343E97C8"/>
    <w:lvl w:ilvl="0" w:tplc="46940F6A">
      <w:start w:val="3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2ED6AE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282654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4C6F5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00C2108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7EFD5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30E11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CEDB16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3609D4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297DB4"/>
    <w:multiLevelType w:val="hybridMultilevel"/>
    <w:tmpl w:val="6ED6911C"/>
    <w:lvl w:ilvl="0" w:tplc="BCD85E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58B8"/>
    <w:multiLevelType w:val="hybridMultilevel"/>
    <w:tmpl w:val="A32417EE"/>
    <w:lvl w:ilvl="0" w:tplc="70807CFE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CA1F7A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86FC7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B455B6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4721A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CC2EA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8CAB9A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BE890C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381F4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A1075"/>
    <w:multiLevelType w:val="hybridMultilevel"/>
    <w:tmpl w:val="EF90E7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8196A"/>
    <w:multiLevelType w:val="hybridMultilevel"/>
    <w:tmpl w:val="800E3394"/>
    <w:lvl w:ilvl="0" w:tplc="25DCE1D4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86514E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70938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EED774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E2826A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369286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F42A5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06380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1C1276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0618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965899">
    <w:abstractNumId w:val="9"/>
  </w:num>
  <w:num w:numId="3" w16cid:durableId="1694916951">
    <w:abstractNumId w:val="4"/>
  </w:num>
  <w:num w:numId="4" w16cid:durableId="201393">
    <w:abstractNumId w:val="2"/>
  </w:num>
  <w:num w:numId="5" w16cid:durableId="855072821">
    <w:abstractNumId w:val="0"/>
  </w:num>
  <w:num w:numId="6" w16cid:durableId="247467293">
    <w:abstractNumId w:val="10"/>
  </w:num>
  <w:num w:numId="7" w16cid:durableId="1050228380">
    <w:abstractNumId w:val="8"/>
  </w:num>
  <w:num w:numId="8" w16cid:durableId="753206916">
    <w:abstractNumId w:val="1"/>
  </w:num>
  <w:num w:numId="9" w16cid:durableId="327636590">
    <w:abstractNumId w:val="5"/>
  </w:num>
  <w:num w:numId="10" w16cid:durableId="70347042">
    <w:abstractNumId w:val="3"/>
  </w:num>
  <w:num w:numId="11" w16cid:durableId="261568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92"/>
    <w:rsid w:val="000211A6"/>
    <w:rsid w:val="0004037E"/>
    <w:rsid w:val="00063D3F"/>
    <w:rsid w:val="00074289"/>
    <w:rsid w:val="00097E37"/>
    <w:rsid w:val="000A702A"/>
    <w:rsid w:val="001112F7"/>
    <w:rsid w:val="00194E7A"/>
    <w:rsid w:val="001A380B"/>
    <w:rsid w:val="001E4151"/>
    <w:rsid w:val="002B06BE"/>
    <w:rsid w:val="002C1414"/>
    <w:rsid w:val="002D0609"/>
    <w:rsid w:val="002D5772"/>
    <w:rsid w:val="00346854"/>
    <w:rsid w:val="00384EAE"/>
    <w:rsid w:val="003D248F"/>
    <w:rsid w:val="0044506A"/>
    <w:rsid w:val="004C5A90"/>
    <w:rsid w:val="00504A3E"/>
    <w:rsid w:val="00511072"/>
    <w:rsid w:val="00544399"/>
    <w:rsid w:val="0055074C"/>
    <w:rsid w:val="005614EA"/>
    <w:rsid w:val="005B1D0D"/>
    <w:rsid w:val="005F57A0"/>
    <w:rsid w:val="00634680"/>
    <w:rsid w:val="006357BC"/>
    <w:rsid w:val="0064525F"/>
    <w:rsid w:val="006E4E4F"/>
    <w:rsid w:val="00737F31"/>
    <w:rsid w:val="00747C14"/>
    <w:rsid w:val="007C24C9"/>
    <w:rsid w:val="008012AC"/>
    <w:rsid w:val="008064A1"/>
    <w:rsid w:val="00824698"/>
    <w:rsid w:val="00824BC5"/>
    <w:rsid w:val="008C2050"/>
    <w:rsid w:val="008D5C44"/>
    <w:rsid w:val="009426AD"/>
    <w:rsid w:val="00950445"/>
    <w:rsid w:val="009744B2"/>
    <w:rsid w:val="00A87840"/>
    <w:rsid w:val="00AC60D7"/>
    <w:rsid w:val="00AF4B8F"/>
    <w:rsid w:val="00B165E2"/>
    <w:rsid w:val="00B2497D"/>
    <w:rsid w:val="00BB0754"/>
    <w:rsid w:val="00BF6A8B"/>
    <w:rsid w:val="00C02858"/>
    <w:rsid w:val="00C068DE"/>
    <w:rsid w:val="00C20214"/>
    <w:rsid w:val="00C23693"/>
    <w:rsid w:val="00C33E92"/>
    <w:rsid w:val="00C75DEC"/>
    <w:rsid w:val="00CE13D3"/>
    <w:rsid w:val="00D4481B"/>
    <w:rsid w:val="00D7790A"/>
    <w:rsid w:val="00D9129F"/>
    <w:rsid w:val="00D9233C"/>
    <w:rsid w:val="00E5248D"/>
    <w:rsid w:val="00E73A93"/>
    <w:rsid w:val="00E92457"/>
    <w:rsid w:val="00ED0E46"/>
    <w:rsid w:val="00F116D4"/>
    <w:rsid w:val="00F3063E"/>
    <w:rsid w:val="00F828EE"/>
    <w:rsid w:val="00F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FD16"/>
  <w15:chartTrackingRefBased/>
  <w15:docId w15:val="{217FC7C0-0440-42A3-922F-7E0ED738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lt-LT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92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A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A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A90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A9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A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A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A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A90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C5A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A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A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A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A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A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A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A9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5A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5A9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5A9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A9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A9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C5A90"/>
    <w:rPr>
      <w:b/>
      <w:bCs/>
    </w:rPr>
  </w:style>
  <w:style w:type="character" w:styleId="Emphasis">
    <w:name w:val="Emphasis"/>
    <w:basedOn w:val="DefaultParagraphFont"/>
    <w:uiPriority w:val="20"/>
    <w:qFormat/>
    <w:rsid w:val="004C5A90"/>
    <w:rPr>
      <w:i/>
      <w:iCs/>
      <w:color w:val="000000" w:themeColor="text1"/>
    </w:rPr>
  </w:style>
  <w:style w:type="paragraph" w:styleId="NoSpacing">
    <w:name w:val="No Spacing"/>
    <w:uiPriority w:val="1"/>
    <w:qFormat/>
    <w:rsid w:val="004C5A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A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5A90"/>
    <w:pPr>
      <w:spacing w:before="160"/>
      <w:ind w:left="720" w:right="720"/>
      <w:jc w:val="center"/>
    </w:pPr>
    <w:rPr>
      <w:i/>
      <w:iCs/>
      <w:color w:val="7B7B7B" w:themeColor="accent3" w:themeShade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5A9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A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A9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C5A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5A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C5A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5A9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C5A9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5A90"/>
    <w:pPr>
      <w:outlineLvl w:val="9"/>
    </w:pPr>
  </w:style>
  <w:style w:type="paragraph" w:styleId="Revision">
    <w:name w:val="Revision"/>
    <w:hidden/>
    <w:uiPriority w:val="99"/>
    <w:semiHidden/>
    <w:rsid w:val="00737F3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F3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F31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Sraonra1">
    <w:name w:val="Sąrašo nėra1"/>
    <w:next w:val="NoList"/>
    <w:uiPriority w:val="99"/>
    <w:semiHidden/>
    <w:unhideWhenUsed/>
    <w:rsid w:val="006E4E4F"/>
  </w:style>
  <w:style w:type="table" w:customStyle="1" w:styleId="TableGrid">
    <w:name w:val="TableGrid"/>
    <w:rsid w:val="006E4E4F"/>
    <w:pPr>
      <w:spacing w:after="0" w:line="240" w:lineRule="auto"/>
    </w:pPr>
    <w:rPr>
      <w:rFonts w:eastAsiaTheme="minorEastAsia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nhideWhenUsed/>
    <w:rsid w:val="002D5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vspl@nvspl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9180-09E8-43DE-A26B-FDA8FDFE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Chorševienė Vaida</dc:creator>
  <cp:keywords/>
  <dc:description/>
  <cp:lastModifiedBy>VARTOTOJAS</cp:lastModifiedBy>
  <cp:revision>2</cp:revision>
  <cp:lastPrinted>2023-06-01T08:44:00Z</cp:lastPrinted>
  <dcterms:created xsi:type="dcterms:W3CDTF">2024-07-29T06:17:00Z</dcterms:created>
  <dcterms:modified xsi:type="dcterms:W3CDTF">2024-07-29T06:17:00Z</dcterms:modified>
</cp:coreProperties>
</file>