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C4348" w14:textId="4D11B414" w:rsidR="00B22554" w:rsidRPr="003D04FF" w:rsidRDefault="00B22554" w:rsidP="00B22554">
      <w:pPr>
        <w:suppressAutoHyphens/>
        <w:spacing w:after="120"/>
        <w:ind w:right="-283"/>
        <w:jc w:val="center"/>
        <w:rPr>
          <w:rFonts w:ascii="Times New Roman" w:eastAsia="Times New Roman" w:hAnsi="Times New Roman" w:cs="Times New Roman"/>
          <w:b/>
          <w:bCs/>
          <w:lang w:eastAsia="zh-CN"/>
        </w:rPr>
      </w:pPr>
      <w:r w:rsidRPr="003D04FF">
        <w:rPr>
          <w:rFonts w:ascii="Times New Roman" w:eastAsia="Times New Roman" w:hAnsi="Times New Roman" w:cs="Times New Roman"/>
          <w:b/>
          <w:bCs/>
          <w:lang w:eastAsia="zh-CN"/>
        </w:rPr>
        <w:t xml:space="preserve">PAPILDOMAS SUSITARIMAS Nr. </w:t>
      </w:r>
      <w:r w:rsidR="009A00D1" w:rsidRPr="003D04FF">
        <w:rPr>
          <w:rFonts w:ascii="Times New Roman" w:eastAsia="Times New Roman" w:hAnsi="Times New Roman" w:cs="Times New Roman"/>
          <w:b/>
          <w:bCs/>
          <w:lang w:eastAsia="zh-CN"/>
        </w:rPr>
        <w:t xml:space="preserve"> </w:t>
      </w:r>
      <w:r w:rsidR="004F2C4A" w:rsidRPr="003D04FF">
        <w:rPr>
          <w:rFonts w:ascii="Times New Roman" w:eastAsia="Times New Roman" w:hAnsi="Times New Roman" w:cs="Times New Roman"/>
          <w:b/>
          <w:bCs/>
          <w:lang w:eastAsia="zh-CN"/>
        </w:rPr>
        <w:t>1</w:t>
      </w:r>
    </w:p>
    <w:p w14:paraId="2652F2F5" w14:textId="24A6FEDF" w:rsidR="009222D1" w:rsidRPr="003D04FF" w:rsidRDefault="00B22554" w:rsidP="009222D1">
      <w:pPr>
        <w:suppressAutoHyphens/>
        <w:ind w:right="-283"/>
        <w:jc w:val="center"/>
        <w:rPr>
          <w:rFonts w:ascii="Times New Roman" w:eastAsia="Times New Roman" w:hAnsi="Times New Roman" w:cs="Times New Roman"/>
          <w:b/>
          <w:bCs/>
          <w:lang w:eastAsia="zh-CN"/>
        </w:rPr>
      </w:pPr>
      <w:bookmarkStart w:id="0" w:name="_Hlk37320159"/>
      <w:r w:rsidRPr="003D04FF">
        <w:rPr>
          <w:rFonts w:ascii="Times New Roman" w:eastAsia="Times New Roman" w:hAnsi="Times New Roman" w:cs="Times New Roman"/>
          <w:b/>
          <w:bCs/>
          <w:lang w:eastAsia="zh-CN"/>
        </w:rPr>
        <w:t xml:space="preserve"> </w:t>
      </w:r>
      <w:bookmarkEnd w:id="0"/>
      <w:r w:rsidR="00EE2DB0" w:rsidRPr="003D04FF">
        <w:rPr>
          <w:rFonts w:ascii="Times New Roman" w:eastAsia="Times New Roman" w:hAnsi="Times New Roman" w:cs="Times New Roman"/>
          <w:b/>
          <w:bCs/>
          <w:lang w:eastAsia="zh-CN"/>
        </w:rPr>
        <w:t>prie 2024 m. kovo 08 d. statybos rangos sutarties Nr. SR-2024-17</w:t>
      </w:r>
    </w:p>
    <w:p w14:paraId="573F6F87" w14:textId="77777777" w:rsidR="009222D1" w:rsidRPr="003D04FF" w:rsidRDefault="009222D1" w:rsidP="009222D1">
      <w:pPr>
        <w:suppressAutoHyphens/>
        <w:ind w:right="-288"/>
        <w:jc w:val="center"/>
        <w:rPr>
          <w:rFonts w:ascii="Times New Roman" w:eastAsia="Times New Roman" w:hAnsi="Times New Roman" w:cs="Times New Roman"/>
          <w:b/>
          <w:bCs/>
          <w:lang w:eastAsia="zh-CN"/>
        </w:rPr>
      </w:pPr>
      <w:r w:rsidRPr="003D04FF">
        <w:rPr>
          <w:rFonts w:ascii="Times New Roman" w:eastAsia="Times New Roman" w:hAnsi="Times New Roman" w:cs="Times New Roman"/>
          <w:b/>
          <w:bCs/>
          <w:lang w:eastAsia="zh-CN"/>
        </w:rPr>
        <w:t xml:space="preserve">dėl </w:t>
      </w:r>
      <w:bookmarkStart w:id="1" w:name="_Hlk180087736"/>
      <w:r w:rsidRPr="003D04FF">
        <w:rPr>
          <w:rFonts w:ascii="Times New Roman" w:eastAsia="Times New Roman" w:hAnsi="Times New Roman" w:cs="Times New Roman"/>
          <w:b/>
          <w:bCs/>
          <w:lang w:eastAsia="zh-CN"/>
        </w:rPr>
        <w:t>Vilniaus apskrities Adomo Mickevičiaus viešosios bibliotekos pastatų (2.2, 2.3, 2.5</w:t>
      </w:r>
      <w:r w:rsidRPr="003D04FF">
        <w:rPr>
          <w:rFonts w:ascii="Times New Roman" w:eastAsia="Times New Roman" w:hAnsi="Times New Roman" w:cs="Times New Roman"/>
          <w:b/>
          <w:bCs/>
          <w:lang w:eastAsia="zh-CN"/>
        </w:rPr>
        <w:cr/>
        <w:t>korpusų) Trakų g. 10, Vilniuje kapitalinio remonto darbų pirkimo</w:t>
      </w:r>
      <w:bookmarkEnd w:id="1"/>
    </w:p>
    <w:p w14:paraId="2EBD4A75" w14:textId="77777777" w:rsidR="009222D1" w:rsidRPr="003D04FF" w:rsidRDefault="009222D1" w:rsidP="009222D1">
      <w:pPr>
        <w:suppressAutoHyphens/>
        <w:ind w:right="-283"/>
        <w:jc w:val="center"/>
        <w:rPr>
          <w:rFonts w:ascii="Times New Roman" w:eastAsia="Times New Roman" w:hAnsi="Times New Roman" w:cs="Times New Roman"/>
          <w:lang w:eastAsia="zh-CN"/>
        </w:rPr>
      </w:pPr>
    </w:p>
    <w:p w14:paraId="1D0F9BC1" w14:textId="174D51B2" w:rsidR="00B22554" w:rsidRPr="00287079" w:rsidRDefault="00B22554" w:rsidP="009222D1">
      <w:pPr>
        <w:suppressAutoHyphens/>
        <w:ind w:right="-283"/>
        <w:jc w:val="center"/>
        <w:rPr>
          <w:rFonts w:ascii="Times New Roman" w:eastAsia="Times New Roman" w:hAnsi="Times New Roman" w:cs="Times New Roman"/>
          <w:b/>
          <w:lang w:eastAsia="zh-CN"/>
        </w:rPr>
      </w:pPr>
      <w:r w:rsidRPr="003D04FF">
        <w:rPr>
          <w:rFonts w:ascii="Times New Roman" w:eastAsia="Times New Roman" w:hAnsi="Times New Roman" w:cs="Times New Roman"/>
          <w:lang w:eastAsia="zh-CN"/>
        </w:rPr>
        <w:t>202</w:t>
      </w:r>
      <w:r w:rsidR="009222D1" w:rsidRPr="003D04FF">
        <w:rPr>
          <w:rFonts w:ascii="Times New Roman" w:eastAsia="Times New Roman" w:hAnsi="Times New Roman" w:cs="Times New Roman"/>
          <w:lang w:eastAsia="zh-CN"/>
        </w:rPr>
        <w:t>4</w:t>
      </w:r>
      <w:r w:rsidR="00EE2DB0" w:rsidRPr="003D04FF">
        <w:rPr>
          <w:rFonts w:ascii="Times New Roman" w:eastAsia="Times New Roman" w:hAnsi="Times New Roman" w:cs="Times New Roman"/>
          <w:lang w:eastAsia="zh-CN"/>
        </w:rPr>
        <w:t xml:space="preserve"> m.</w:t>
      </w:r>
      <w:r w:rsidR="007B3F99" w:rsidRPr="003D04FF">
        <w:rPr>
          <w:rFonts w:ascii="Times New Roman" w:eastAsia="Times New Roman" w:hAnsi="Times New Roman" w:cs="Times New Roman"/>
          <w:lang w:eastAsia="zh-CN"/>
        </w:rPr>
        <w:t xml:space="preserve"> </w:t>
      </w:r>
      <w:r w:rsidR="00287079">
        <w:rPr>
          <w:rFonts w:ascii="Times New Roman" w:eastAsia="Times New Roman" w:hAnsi="Times New Roman" w:cs="Times New Roman"/>
          <w:lang w:eastAsia="zh-CN"/>
        </w:rPr>
        <w:t>lapkričio 21</w:t>
      </w:r>
      <w:r w:rsidR="007B3F99" w:rsidRPr="003D04FF">
        <w:rPr>
          <w:rFonts w:ascii="Times New Roman" w:eastAsia="Times New Roman" w:hAnsi="Times New Roman" w:cs="Times New Roman"/>
          <w:lang w:eastAsia="zh-CN"/>
        </w:rPr>
        <w:t xml:space="preserve"> </w:t>
      </w:r>
      <w:r w:rsidRPr="003D04FF">
        <w:rPr>
          <w:rFonts w:ascii="Times New Roman" w:eastAsia="Times New Roman" w:hAnsi="Times New Roman" w:cs="Times New Roman"/>
          <w:lang w:eastAsia="zh-CN"/>
        </w:rPr>
        <w:t>d., Vilnius</w:t>
      </w:r>
      <w:r w:rsidR="00287079">
        <w:rPr>
          <w:rFonts w:ascii="Times New Roman" w:eastAsia="Times New Roman" w:hAnsi="Times New Roman" w:cs="Times New Roman"/>
          <w:lang w:eastAsia="zh-CN"/>
        </w:rPr>
        <w:t xml:space="preserve"> </w:t>
      </w:r>
      <w:r w:rsidR="00287079" w:rsidRPr="00287079">
        <w:rPr>
          <w:rFonts w:ascii="Times New Roman" w:eastAsia="Times New Roman" w:hAnsi="Times New Roman" w:cs="Times New Roman"/>
          <w:b/>
          <w:lang w:eastAsia="zh-CN"/>
        </w:rPr>
        <w:t>Nr. SR-2024-117</w:t>
      </w:r>
    </w:p>
    <w:p w14:paraId="7AD70896" w14:textId="77777777" w:rsidR="00B22554" w:rsidRPr="003D04FF" w:rsidRDefault="00B22554" w:rsidP="00B22554">
      <w:pPr>
        <w:suppressAutoHyphens/>
        <w:spacing w:after="120"/>
        <w:ind w:right="-283"/>
        <w:rPr>
          <w:rFonts w:ascii="Times New Roman" w:eastAsia="Times New Roman" w:hAnsi="Times New Roman" w:cs="Times New Roman"/>
          <w:lang w:eastAsia="zh-CN"/>
        </w:rPr>
      </w:pPr>
    </w:p>
    <w:p w14:paraId="26715BA7" w14:textId="0165D9A4" w:rsidR="00B22554" w:rsidRPr="003D04FF" w:rsidRDefault="009222D1" w:rsidP="00B22554">
      <w:pPr>
        <w:tabs>
          <w:tab w:val="left" w:pos="567"/>
        </w:tabs>
        <w:suppressAutoHyphens/>
        <w:spacing w:after="120"/>
        <w:ind w:firstLine="567"/>
        <w:jc w:val="both"/>
        <w:rPr>
          <w:rFonts w:ascii="Times New Roman" w:eastAsia="Times New Roman" w:hAnsi="Times New Roman" w:cs="Times New Roman"/>
          <w:lang w:eastAsia="zh-CN"/>
        </w:rPr>
      </w:pPr>
      <w:r w:rsidRPr="003D04FF">
        <w:rPr>
          <w:rFonts w:ascii="Times New Roman" w:eastAsia="Times New Roman" w:hAnsi="Times New Roman" w:cs="Times New Roman"/>
          <w:b/>
          <w:bCs/>
          <w:color w:val="000000"/>
        </w:rPr>
        <w:t>Vilniaus apskrities Adomo Mickevičiaus viešoji biblioteka</w:t>
      </w:r>
      <w:r w:rsidRPr="003D04FF">
        <w:rPr>
          <w:rFonts w:ascii="Times New Roman" w:eastAsia="Times New Roman" w:hAnsi="Times New Roman" w:cs="Times New Roman"/>
          <w:color w:val="000000"/>
        </w:rPr>
        <w:t xml:space="preserve">, juridinio asmens kodas 190757755, kurios buveinė įregistruota adresu Trakų g. 10, Vilnius (toliau – </w:t>
      </w:r>
      <w:r w:rsidRPr="003D04FF">
        <w:rPr>
          <w:rFonts w:ascii="Times New Roman" w:eastAsia="Times New Roman" w:hAnsi="Times New Roman" w:cs="Times New Roman"/>
          <w:b/>
          <w:bCs/>
          <w:color w:val="000000"/>
        </w:rPr>
        <w:t>Užsakovas</w:t>
      </w:r>
      <w:r w:rsidRPr="003D04FF">
        <w:rPr>
          <w:rFonts w:ascii="Times New Roman" w:eastAsia="Times New Roman" w:hAnsi="Times New Roman" w:cs="Times New Roman"/>
          <w:color w:val="000000"/>
        </w:rPr>
        <w:t>), atstovaujama direktorės Emilijos Banionytės</w:t>
      </w:r>
      <w:r w:rsidR="004F2C4A" w:rsidRPr="003D04FF">
        <w:rPr>
          <w:rFonts w:ascii="Times New Roman" w:eastAsia="Times New Roman" w:hAnsi="Times New Roman" w:cs="Times New Roman"/>
        </w:rPr>
        <w:t>, veikiančio</w:t>
      </w:r>
      <w:r w:rsidRPr="003D04FF">
        <w:rPr>
          <w:rFonts w:ascii="Times New Roman" w:eastAsia="Times New Roman" w:hAnsi="Times New Roman" w:cs="Times New Roman"/>
        </w:rPr>
        <w:t>s</w:t>
      </w:r>
      <w:r w:rsidR="004F2C4A" w:rsidRPr="003D04FF">
        <w:rPr>
          <w:rFonts w:ascii="Times New Roman" w:eastAsia="Times New Roman" w:hAnsi="Times New Roman" w:cs="Times New Roman"/>
        </w:rPr>
        <w:t xml:space="preserve"> pagal įstaigos nuostatus,</w:t>
      </w:r>
    </w:p>
    <w:p w14:paraId="65D5E491" w14:textId="77777777" w:rsidR="00B22554" w:rsidRPr="003D04FF" w:rsidRDefault="00B22554" w:rsidP="00B22554">
      <w:pPr>
        <w:tabs>
          <w:tab w:val="left" w:pos="567"/>
          <w:tab w:val="left" w:pos="1560"/>
        </w:tabs>
        <w:suppressAutoHyphens/>
        <w:spacing w:after="120"/>
        <w:ind w:right="-283" w:firstLine="567"/>
        <w:jc w:val="both"/>
        <w:rPr>
          <w:rFonts w:ascii="Times New Roman" w:eastAsia="Times New Roman" w:hAnsi="Times New Roman" w:cs="Times New Roman"/>
          <w:lang w:eastAsia="zh-CN"/>
        </w:rPr>
      </w:pPr>
      <w:r w:rsidRPr="003D04FF">
        <w:rPr>
          <w:rFonts w:ascii="Times New Roman" w:eastAsia="Times New Roman" w:hAnsi="Times New Roman" w:cs="Times New Roman"/>
          <w:lang w:eastAsia="zh-CN"/>
        </w:rPr>
        <w:t>ir</w:t>
      </w:r>
    </w:p>
    <w:p w14:paraId="53CFB1DA" w14:textId="77777777" w:rsidR="004F2C4A" w:rsidRPr="003D04FF" w:rsidRDefault="004F2C4A" w:rsidP="00B22554">
      <w:pPr>
        <w:tabs>
          <w:tab w:val="left" w:pos="567"/>
        </w:tabs>
        <w:suppressAutoHyphens/>
        <w:spacing w:after="120"/>
        <w:ind w:right="-283" w:firstLine="567"/>
        <w:jc w:val="both"/>
        <w:rPr>
          <w:rFonts w:ascii="Times New Roman" w:eastAsia="Times New Roman" w:hAnsi="Times New Roman" w:cs="Times New Roman"/>
        </w:rPr>
      </w:pPr>
      <w:r w:rsidRPr="003D04FF">
        <w:rPr>
          <w:rFonts w:ascii="Times New Roman" w:eastAsia="Times New Roman" w:hAnsi="Times New Roman" w:cs="Times New Roman"/>
          <w:b/>
          <w:bCs/>
        </w:rPr>
        <w:t>UAB „Infes</w:t>
      </w:r>
      <w:bookmarkStart w:id="2" w:name="_GoBack"/>
      <w:bookmarkEnd w:id="2"/>
      <w:r w:rsidRPr="003D04FF">
        <w:rPr>
          <w:rFonts w:ascii="Times New Roman" w:eastAsia="Times New Roman" w:hAnsi="Times New Roman" w:cs="Times New Roman"/>
          <w:b/>
          <w:bCs/>
        </w:rPr>
        <w:t>“</w:t>
      </w:r>
      <w:r w:rsidRPr="003D04FF">
        <w:rPr>
          <w:rFonts w:ascii="Times New Roman" w:eastAsia="Times New Roman" w:hAnsi="Times New Roman" w:cs="Times New Roman"/>
        </w:rPr>
        <w:t xml:space="preserve">, juridinio asmens kodas 302947360, kurio buveinė įregistruota adresu Švitrigailos g. 13, LT-03228 Vilnius (toliau – </w:t>
      </w:r>
      <w:r w:rsidRPr="003D04FF">
        <w:rPr>
          <w:rFonts w:ascii="Times New Roman" w:eastAsia="Times New Roman" w:hAnsi="Times New Roman" w:cs="Times New Roman"/>
          <w:b/>
          <w:bCs/>
        </w:rPr>
        <w:t>Rangovas</w:t>
      </w:r>
      <w:r w:rsidRPr="003D04FF">
        <w:rPr>
          <w:rFonts w:ascii="Times New Roman" w:eastAsia="Times New Roman" w:hAnsi="Times New Roman" w:cs="Times New Roman"/>
        </w:rPr>
        <w:t>), atstovaujamas generalinio direktoriaus Arvydo Markevičiaus, veikiančio pagal bendrovės įstatus,</w:t>
      </w:r>
    </w:p>
    <w:p w14:paraId="14762FE9" w14:textId="47F780B0" w:rsidR="00B22554" w:rsidRPr="003D04FF" w:rsidRDefault="00EE2DB0" w:rsidP="00B22554">
      <w:pPr>
        <w:tabs>
          <w:tab w:val="left" w:pos="567"/>
        </w:tabs>
        <w:suppressAutoHyphens/>
        <w:spacing w:after="120"/>
        <w:ind w:right="-283" w:firstLine="567"/>
        <w:jc w:val="both"/>
        <w:rPr>
          <w:rFonts w:ascii="Times New Roman" w:eastAsia="Times New Roman" w:hAnsi="Times New Roman" w:cs="Times New Roman"/>
          <w:lang w:eastAsia="zh-CN"/>
        </w:rPr>
      </w:pPr>
      <w:r w:rsidRPr="003D04FF">
        <w:rPr>
          <w:rFonts w:ascii="Times New Roman" w:hAnsi="Times New Roman" w:cs="Times New Roman"/>
        </w:rPr>
        <w:t xml:space="preserve">toliau atskirai Užsakovas ir Rangovas vadinami </w:t>
      </w:r>
      <w:r w:rsidRPr="003D04FF">
        <w:rPr>
          <w:rFonts w:ascii="Times New Roman" w:hAnsi="Times New Roman" w:cs="Times New Roman"/>
          <w:b/>
          <w:bCs/>
        </w:rPr>
        <w:t>Šalimi</w:t>
      </w:r>
      <w:r w:rsidRPr="003D04FF">
        <w:rPr>
          <w:rFonts w:ascii="Times New Roman" w:hAnsi="Times New Roman" w:cs="Times New Roman"/>
        </w:rPr>
        <w:t xml:space="preserve">, o kartu – </w:t>
      </w:r>
      <w:r w:rsidRPr="003D04FF">
        <w:rPr>
          <w:rFonts w:ascii="Times New Roman" w:hAnsi="Times New Roman" w:cs="Times New Roman"/>
          <w:b/>
          <w:bCs/>
        </w:rPr>
        <w:t>Šalimis</w:t>
      </w:r>
      <w:r w:rsidR="00B22554" w:rsidRPr="003D04FF">
        <w:rPr>
          <w:rFonts w:ascii="Times New Roman" w:eastAsia="Times New Roman" w:hAnsi="Times New Roman" w:cs="Times New Roman"/>
          <w:lang w:eastAsia="zh-CN"/>
        </w:rPr>
        <w:t>,</w:t>
      </w:r>
    </w:p>
    <w:p w14:paraId="3F6607CB" w14:textId="77777777" w:rsidR="00EE2DB0" w:rsidRPr="003D04FF" w:rsidRDefault="00EE2DB0" w:rsidP="00B22554">
      <w:pPr>
        <w:tabs>
          <w:tab w:val="left" w:pos="567"/>
        </w:tabs>
        <w:suppressAutoHyphens/>
        <w:spacing w:before="120" w:after="120"/>
        <w:ind w:left="562"/>
        <w:jc w:val="both"/>
        <w:rPr>
          <w:rFonts w:ascii="Times New Roman" w:eastAsia="Times New Roman" w:hAnsi="Times New Roman" w:cs="Times New Roman"/>
          <w:b/>
          <w:bCs/>
          <w:lang w:eastAsia="zh-CN"/>
        </w:rPr>
      </w:pPr>
    </w:p>
    <w:p w14:paraId="1518BB8A" w14:textId="70DBE827" w:rsidR="00B22554" w:rsidRPr="003D04FF" w:rsidRDefault="00B22554" w:rsidP="00B22554">
      <w:pPr>
        <w:tabs>
          <w:tab w:val="left" w:pos="567"/>
        </w:tabs>
        <w:suppressAutoHyphens/>
        <w:spacing w:before="120" w:after="120"/>
        <w:ind w:left="562"/>
        <w:jc w:val="both"/>
        <w:rPr>
          <w:rFonts w:ascii="Times New Roman" w:eastAsia="Times New Roman" w:hAnsi="Times New Roman" w:cs="Times New Roman"/>
          <w:b/>
          <w:bCs/>
          <w:lang w:eastAsia="zh-CN"/>
        </w:rPr>
      </w:pPr>
      <w:r w:rsidRPr="003D04FF">
        <w:rPr>
          <w:rFonts w:ascii="Times New Roman" w:eastAsia="Times New Roman" w:hAnsi="Times New Roman" w:cs="Times New Roman"/>
          <w:b/>
          <w:bCs/>
          <w:lang w:eastAsia="zh-CN"/>
        </w:rPr>
        <w:t>atsižvelgdamos į</w:t>
      </w:r>
      <w:r w:rsidR="00EE2DB0" w:rsidRPr="003D04FF">
        <w:rPr>
          <w:rFonts w:ascii="Times New Roman" w:eastAsia="Times New Roman" w:hAnsi="Times New Roman" w:cs="Times New Roman"/>
          <w:b/>
          <w:bCs/>
          <w:lang w:eastAsia="zh-CN"/>
        </w:rPr>
        <w:t xml:space="preserve"> tai, kad</w:t>
      </w:r>
      <w:r w:rsidRPr="003D04FF">
        <w:rPr>
          <w:rFonts w:ascii="Times New Roman" w:eastAsia="Times New Roman" w:hAnsi="Times New Roman" w:cs="Times New Roman"/>
          <w:b/>
          <w:bCs/>
          <w:lang w:eastAsia="zh-CN"/>
        </w:rPr>
        <w:t>:</w:t>
      </w:r>
    </w:p>
    <w:p w14:paraId="2CCD55E2" w14:textId="5D244DE3" w:rsidR="00631C40" w:rsidRPr="00631C40" w:rsidRDefault="00631C40" w:rsidP="00631C40">
      <w:pPr>
        <w:pStyle w:val="Sraopastraipa"/>
        <w:numPr>
          <w:ilvl w:val="0"/>
          <w:numId w:val="1"/>
        </w:numPr>
        <w:tabs>
          <w:tab w:val="left" w:pos="567"/>
        </w:tabs>
        <w:suppressAutoHyphens/>
        <w:autoSpaceDE w:val="0"/>
        <w:autoSpaceDN w:val="0"/>
        <w:spacing w:after="120"/>
        <w:ind w:left="567" w:hanging="567"/>
        <w:contextualSpacing w:val="0"/>
        <w:jc w:val="both"/>
        <w:rPr>
          <w:rFonts w:ascii="Times New Roman" w:eastAsia="Times New Roman" w:hAnsi="Times New Roman" w:cs="Times New Roman"/>
          <w:lang w:eastAsia="zh-CN"/>
        </w:rPr>
      </w:pPr>
      <w:bookmarkStart w:id="3" w:name="_Hlk85787467"/>
      <w:r w:rsidRPr="00631C40">
        <w:rPr>
          <w:rFonts w:ascii="Times New Roman" w:eastAsia="Times New Roman" w:hAnsi="Times New Roman" w:cs="Times New Roman"/>
          <w:lang w:eastAsia="zh-CN"/>
        </w:rPr>
        <w:t>Šalys sudarė 2023 m. vasario 28 d. preliminariąją sutartį dėl Vilniaus apskrities Adomo Mickevičiaus viešosios bibliotekos pastatų (2.2, 2.3, 2.5 korpusų) Trakų g. 10, Vilniuje kapitalinio remonto darbų pirkimo</w:t>
      </w:r>
      <w:r>
        <w:rPr>
          <w:rFonts w:ascii="Times New Roman" w:eastAsia="Times New Roman" w:hAnsi="Times New Roman" w:cs="Times New Roman"/>
          <w:lang w:eastAsia="zh-CN"/>
        </w:rPr>
        <w:t xml:space="preserve"> (</w:t>
      </w:r>
      <w:r>
        <w:rPr>
          <w:rFonts w:ascii="Times New Roman" w:eastAsia="Times New Roman" w:hAnsi="Times New Roman" w:cs="Times New Roman"/>
          <w:b/>
          <w:bCs/>
          <w:lang w:eastAsia="zh-CN"/>
        </w:rPr>
        <w:t>Preliminarioji sutartis</w:t>
      </w:r>
      <w:r>
        <w:rPr>
          <w:rFonts w:ascii="Times New Roman" w:eastAsia="Times New Roman" w:hAnsi="Times New Roman" w:cs="Times New Roman"/>
          <w:lang w:eastAsia="zh-CN"/>
        </w:rPr>
        <w:t>);</w:t>
      </w:r>
    </w:p>
    <w:p w14:paraId="3A964E33" w14:textId="25D6642A" w:rsidR="00EE2DB0" w:rsidRPr="00746359" w:rsidRDefault="00EE2DB0" w:rsidP="00631C40">
      <w:pPr>
        <w:pStyle w:val="Sraopastraipa"/>
        <w:numPr>
          <w:ilvl w:val="0"/>
          <w:numId w:val="1"/>
        </w:numPr>
        <w:tabs>
          <w:tab w:val="left" w:pos="567"/>
        </w:tabs>
        <w:suppressAutoHyphens/>
        <w:autoSpaceDE w:val="0"/>
        <w:autoSpaceDN w:val="0"/>
        <w:spacing w:after="120"/>
        <w:ind w:left="567" w:hanging="567"/>
        <w:contextualSpacing w:val="0"/>
        <w:jc w:val="both"/>
        <w:rPr>
          <w:rFonts w:ascii="Times New Roman" w:eastAsia="Times New Roman" w:hAnsi="Times New Roman" w:cs="Times New Roman"/>
          <w:lang w:eastAsia="zh-CN"/>
        </w:rPr>
      </w:pPr>
      <w:r w:rsidRPr="00746359">
        <w:rPr>
          <w:rFonts w:ascii="Times New Roman" w:eastAsia="Times New Roman" w:hAnsi="Times New Roman" w:cs="Times New Roman"/>
          <w:lang w:eastAsia="zh-CN"/>
        </w:rPr>
        <w:t xml:space="preserve">Šalys sudarė pagrindinę 2024 m. kovo 8 d. statybos rangos sutartį Nr. SR-2024-17 (toliau – </w:t>
      </w:r>
      <w:r w:rsidRPr="00746359">
        <w:rPr>
          <w:rFonts w:ascii="Times New Roman" w:eastAsia="Times New Roman" w:hAnsi="Times New Roman" w:cs="Times New Roman"/>
          <w:b/>
          <w:bCs/>
          <w:lang w:eastAsia="zh-CN"/>
        </w:rPr>
        <w:t>Sutartis</w:t>
      </w:r>
      <w:r w:rsidRPr="00746359">
        <w:rPr>
          <w:rFonts w:ascii="Times New Roman" w:eastAsia="Times New Roman" w:hAnsi="Times New Roman" w:cs="Times New Roman"/>
          <w:lang w:eastAsia="zh-CN"/>
        </w:rPr>
        <w:t>), kurios objektas yra Vilniaus apskrities Adomo Mickevičiaus viešosios bibliotekos pastatų (2.2, 2.3, 2.5 korpusų) Trakų g. 10, Vilniuje kapitalinio remonto darbų, įskaitant susijusias paslaugas, atlikimas, taip, kaip tai apibrėžta Sutarties 1.1 p.</w:t>
      </w:r>
      <w:r w:rsidR="00AB2F13" w:rsidRPr="00746359">
        <w:rPr>
          <w:rFonts w:ascii="Times New Roman" w:eastAsia="Times New Roman" w:hAnsi="Times New Roman" w:cs="Times New Roman"/>
          <w:lang w:eastAsia="zh-CN"/>
        </w:rPr>
        <w:t>;</w:t>
      </w:r>
    </w:p>
    <w:p w14:paraId="1853BD5C" w14:textId="322601D6" w:rsidR="00EE2DB0" w:rsidRPr="003D04FF" w:rsidRDefault="00F942D6" w:rsidP="00EF3AF3">
      <w:pPr>
        <w:numPr>
          <w:ilvl w:val="0"/>
          <w:numId w:val="1"/>
        </w:numPr>
        <w:tabs>
          <w:tab w:val="left" w:pos="567"/>
        </w:tabs>
        <w:suppressAutoHyphens/>
        <w:autoSpaceDE w:val="0"/>
        <w:autoSpaceDN w:val="0"/>
        <w:spacing w:after="120"/>
        <w:ind w:left="567"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Preliminariojoje sutartyje ir </w:t>
      </w:r>
      <w:r w:rsidR="00EE2DB0" w:rsidRPr="003D04FF">
        <w:rPr>
          <w:rFonts w:ascii="Times New Roman" w:eastAsia="Times New Roman" w:hAnsi="Times New Roman" w:cs="Times New Roman"/>
          <w:lang w:eastAsia="zh-CN"/>
        </w:rPr>
        <w:t xml:space="preserve">Sutartyje numatyti Darbai atliekami pagal Vilniaus apskrities Adomo Mickevičiaus viešosios bibliotekos pastatų (2.2, 2.3, 2.5 korpusų) Trakų g. 10, Vilniuje kapitalinio remonto projektą (toliau – </w:t>
      </w:r>
      <w:r w:rsidR="00EE2DB0" w:rsidRPr="003D04FF">
        <w:rPr>
          <w:rFonts w:ascii="Times New Roman" w:eastAsia="Times New Roman" w:hAnsi="Times New Roman" w:cs="Times New Roman"/>
          <w:b/>
          <w:bCs/>
          <w:lang w:eastAsia="zh-CN"/>
        </w:rPr>
        <w:t>Techninis projektas</w:t>
      </w:r>
      <w:r w:rsidR="00EE2DB0" w:rsidRPr="003D04FF">
        <w:rPr>
          <w:rFonts w:ascii="Times New Roman" w:eastAsia="Times New Roman" w:hAnsi="Times New Roman" w:cs="Times New Roman"/>
          <w:lang w:eastAsia="zh-CN"/>
        </w:rPr>
        <w:t>);</w:t>
      </w:r>
    </w:p>
    <w:p w14:paraId="6F3DE6E0" w14:textId="77777777" w:rsidR="00442B0A" w:rsidRDefault="004E2990" w:rsidP="00EF3AF3">
      <w:pPr>
        <w:numPr>
          <w:ilvl w:val="0"/>
          <w:numId w:val="1"/>
        </w:numPr>
        <w:tabs>
          <w:tab w:val="left" w:pos="567"/>
        </w:tabs>
        <w:suppressAutoHyphens/>
        <w:autoSpaceDE w:val="0"/>
        <w:autoSpaceDN w:val="0"/>
        <w:spacing w:after="120"/>
        <w:ind w:left="567" w:hanging="567"/>
        <w:jc w:val="both"/>
        <w:rPr>
          <w:rFonts w:ascii="Times New Roman" w:eastAsia="Times New Roman" w:hAnsi="Times New Roman" w:cs="Times New Roman"/>
          <w:lang w:eastAsia="zh-CN"/>
        </w:rPr>
      </w:pPr>
      <w:r w:rsidRPr="003D04FF">
        <w:rPr>
          <w:rFonts w:ascii="Times New Roman" w:eastAsia="Times New Roman" w:hAnsi="Times New Roman" w:cs="Times New Roman"/>
          <w:lang w:eastAsia="zh-CN"/>
        </w:rPr>
        <w:t xml:space="preserve">Šalys </w:t>
      </w:r>
      <w:r w:rsidR="00510797">
        <w:rPr>
          <w:rFonts w:ascii="Times New Roman" w:eastAsia="Times New Roman" w:hAnsi="Times New Roman" w:cs="Times New Roman"/>
          <w:lang w:eastAsia="zh-CN"/>
        </w:rPr>
        <w:t xml:space="preserve">2024 m. spalio 1 d. vykusio gamybinio pasitarimo </w:t>
      </w:r>
      <w:r w:rsidR="00510797" w:rsidRPr="00A838C7">
        <w:rPr>
          <w:rFonts w:ascii="Times New Roman" w:eastAsia="Times New Roman" w:hAnsi="Times New Roman" w:cs="Times New Roman"/>
          <w:lang w:eastAsia="zh-CN"/>
        </w:rPr>
        <w:t>metu (</w:t>
      </w:r>
      <w:r w:rsidR="00510797" w:rsidRPr="00A838C7">
        <w:rPr>
          <w:rFonts w:ascii="Times New Roman" w:eastAsia="Times New Roman" w:hAnsi="Times New Roman" w:cs="Times New Roman"/>
          <w:b/>
          <w:bCs/>
          <w:lang w:eastAsia="zh-CN"/>
        </w:rPr>
        <w:t>Priedas Nr. 1</w:t>
      </w:r>
      <w:r w:rsidR="00510797" w:rsidRPr="00A838C7">
        <w:rPr>
          <w:rFonts w:ascii="Times New Roman" w:eastAsia="Times New Roman" w:hAnsi="Times New Roman" w:cs="Times New Roman"/>
          <w:lang w:eastAsia="zh-CN"/>
        </w:rPr>
        <w:t>)</w:t>
      </w:r>
      <w:r w:rsidR="00631C40" w:rsidRPr="00A838C7">
        <w:rPr>
          <w:rFonts w:ascii="Times New Roman" w:eastAsia="Times New Roman" w:hAnsi="Times New Roman" w:cs="Times New Roman"/>
          <w:lang w:eastAsia="zh-CN"/>
        </w:rPr>
        <w:t xml:space="preserve"> (</w:t>
      </w:r>
      <w:r w:rsidR="00631C40" w:rsidRPr="00A838C7">
        <w:rPr>
          <w:rFonts w:ascii="Times New Roman" w:eastAsia="Times New Roman" w:hAnsi="Times New Roman" w:cs="Times New Roman"/>
          <w:b/>
          <w:bCs/>
          <w:lang w:eastAsia="zh-CN"/>
        </w:rPr>
        <w:t>Gamybinis</w:t>
      </w:r>
      <w:r w:rsidR="00631C40">
        <w:rPr>
          <w:rFonts w:ascii="Times New Roman" w:eastAsia="Times New Roman" w:hAnsi="Times New Roman" w:cs="Times New Roman"/>
          <w:b/>
          <w:bCs/>
          <w:lang w:eastAsia="zh-CN"/>
        </w:rPr>
        <w:t xml:space="preserve"> pasitarimas</w:t>
      </w:r>
      <w:r w:rsidR="00631C40">
        <w:rPr>
          <w:rFonts w:ascii="Times New Roman" w:eastAsia="Times New Roman" w:hAnsi="Times New Roman" w:cs="Times New Roman"/>
          <w:lang w:eastAsia="zh-CN"/>
        </w:rPr>
        <w:t>)</w:t>
      </w:r>
      <w:r w:rsidR="00510797">
        <w:rPr>
          <w:rFonts w:ascii="Times New Roman" w:eastAsia="Times New Roman" w:hAnsi="Times New Roman" w:cs="Times New Roman"/>
          <w:lang w:eastAsia="zh-CN"/>
        </w:rPr>
        <w:t xml:space="preserve"> </w:t>
      </w:r>
      <w:r w:rsidRPr="003D04FF">
        <w:rPr>
          <w:rFonts w:ascii="Times New Roman" w:eastAsia="Times New Roman" w:hAnsi="Times New Roman" w:cs="Times New Roman"/>
          <w:lang w:eastAsia="zh-CN"/>
        </w:rPr>
        <w:t>susitarė, kad siekiant racionalesnių ir ekonomiškai naudingesnių Techninio projekto sprendinių įgyvendinimo, reikia</w:t>
      </w:r>
      <w:r w:rsidR="00442B0A">
        <w:rPr>
          <w:rFonts w:ascii="Times New Roman" w:eastAsia="Times New Roman" w:hAnsi="Times New Roman" w:cs="Times New Roman"/>
          <w:lang w:eastAsia="zh-CN"/>
        </w:rPr>
        <w:t>:</w:t>
      </w:r>
    </w:p>
    <w:p w14:paraId="17057859" w14:textId="5923E5A8" w:rsidR="00305D84" w:rsidRPr="00013E5A" w:rsidRDefault="003870C6" w:rsidP="00C25F88">
      <w:pPr>
        <w:pStyle w:val="Sraopastraipa"/>
        <w:numPr>
          <w:ilvl w:val="1"/>
          <w:numId w:val="1"/>
        </w:numPr>
        <w:tabs>
          <w:tab w:val="left" w:pos="567"/>
        </w:tabs>
        <w:suppressAutoHyphens/>
        <w:autoSpaceDE w:val="0"/>
        <w:autoSpaceDN w:val="0"/>
        <w:spacing w:before="120" w:after="120"/>
        <w:contextualSpacing w:val="0"/>
        <w:jc w:val="both"/>
        <w:rPr>
          <w:rFonts w:ascii="Times New Roman" w:eastAsia="Times New Roman" w:hAnsi="Times New Roman" w:cs="Times New Roman"/>
          <w:lang w:eastAsia="zh-CN"/>
        </w:rPr>
      </w:pPr>
      <w:r w:rsidRPr="00013E5A">
        <w:rPr>
          <w:rFonts w:ascii="Times New Roman" w:eastAsia="Times New Roman" w:hAnsi="Times New Roman" w:cs="Times New Roman"/>
          <w:lang w:eastAsia="zh-CN"/>
        </w:rPr>
        <w:t>į</w:t>
      </w:r>
      <w:r w:rsidR="00F866AB" w:rsidRPr="00013E5A">
        <w:rPr>
          <w:rFonts w:ascii="Times New Roman" w:eastAsia="Times New Roman" w:hAnsi="Times New Roman" w:cs="Times New Roman"/>
          <w:lang w:eastAsia="zh-CN"/>
        </w:rPr>
        <w:t xml:space="preserve"> Sutarties vykdymo apimtį įtraukti</w:t>
      </w:r>
      <w:r w:rsidR="00305D84" w:rsidRPr="00013E5A">
        <w:rPr>
          <w:rFonts w:ascii="Times New Roman" w:eastAsia="Times New Roman" w:hAnsi="Times New Roman" w:cs="Times New Roman"/>
          <w:lang w:eastAsia="zh-CN"/>
        </w:rPr>
        <w:t xml:space="preserve"> ši</w:t>
      </w:r>
      <w:r w:rsidR="00C80F9F">
        <w:rPr>
          <w:rFonts w:ascii="Times New Roman" w:eastAsia="Times New Roman" w:hAnsi="Times New Roman" w:cs="Times New Roman"/>
          <w:lang w:eastAsia="zh-CN"/>
        </w:rPr>
        <w:t>o</w:t>
      </w:r>
      <w:r w:rsidR="00305D84" w:rsidRPr="00013E5A">
        <w:rPr>
          <w:rFonts w:ascii="Times New Roman" w:eastAsia="Times New Roman" w:hAnsi="Times New Roman" w:cs="Times New Roman"/>
          <w:lang w:eastAsia="zh-CN"/>
        </w:rPr>
        <w:t>s</w:t>
      </w:r>
      <w:r w:rsidR="00C80F9F">
        <w:rPr>
          <w:rFonts w:ascii="Times New Roman" w:eastAsia="Times New Roman" w:hAnsi="Times New Roman" w:cs="Times New Roman"/>
          <w:lang w:eastAsia="zh-CN"/>
        </w:rPr>
        <w:t>e</w:t>
      </w:r>
      <w:r w:rsidR="00305D84" w:rsidRPr="00013E5A">
        <w:rPr>
          <w:rFonts w:ascii="Times New Roman" w:eastAsia="Times New Roman" w:hAnsi="Times New Roman" w:cs="Times New Roman"/>
          <w:lang w:eastAsia="zh-CN"/>
        </w:rPr>
        <w:t xml:space="preserve"> </w:t>
      </w:r>
      <w:r w:rsidR="00260CE1" w:rsidRPr="00013E5A">
        <w:rPr>
          <w:rFonts w:ascii="Times New Roman" w:eastAsia="Times New Roman" w:hAnsi="Times New Roman" w:cs="Times New Roman"/>
          <w:lang w:eastAsia="zh-CN"/>
        </w:rPr>
        <w:t>patalpo</w:t>
      </w:r>
      <w:r w:rsidR="00260CE1">
        <w:rPr>
          <w:rFonts w:ascii="Times New Roman" w:eastAsia="Times New Roman" w:hAnsi="Times New Roman" w:cs="Times New Roman"/>
          <w:lang w:eastAsia="zh-CN"/>
        </w:rPr>
        <w:t>se</w:t>
      </w:r>
      <w:r w:rsidRPr="00013E5A">
        <w:rPr>
          <w:rFonts w:ascii="Times New Roman" w:eastAsia="Times New Roman" w:hAnsi="Times New Roman" w:cs="Times New Roman"/>
          <w:lang w:eastAsia="zh-CN"/>
        </w:rPr>
        <w:t xml:space="preserve"> numatytus įgyvendinti dekoratyvinių liejamų betono grindų įrengimo darbus</w:t>
      </w:r>
      <w:r w:rsidR="00EF731F" w:rsidRPr="00013E5A">
        <w:rPr>
          <w:rFonts w:ascii="Times New Roman" w:eastAsia="Times New Roman" w:hAnsi="Times New Roman" w:cs="Times New Roman"/>
          <w:lang w:eastAsia="zh-CN"/>
        </w:rPr>
        <w:t>, kurių bendra vertė</w:t>
      </w:r>
      <w:r w:rsidR="00F942D6" w:rsidRPr="00013E5A">
        <w:rPr>
          <w:rFonts w:ascii="Times New Roman" w:eastAsia="Times New Roman" w:hAnsi="Times New Roman" w:cs="Times New Roman"/>
          <w:lang w:eastAsia="zh-CN"/>
        </w:rPr>
        <w:t>,</w:t>
      </w:r>
      <w:r w:rsidR="00EF731F" w:rsidRPr="00013E5A">
        <w:rPr>
          <w:rFonts w:ascii="Times New Roman" w:eastAsia="Times New Roman" w:hAnsi="Times New Roman" w:cs="Times New Roman"/>
          <w:lang w:eastAsia="zh-CN"/>
        </w:rPr>
        <w:t xml:space="preserve"> numatyta Preliminariojoje sutartyje yra</w:t>
      </w:r>
      <w:r w:rsidR="005E1C0B">
        <w:rPr>
          <w:rFonts w:ascii="Times New Roman" w:eastAsia="Times New Roman" w:hAnsi="Times New Roman" w:cs="Times New Roman"/>
          <w:lang w:eastAsia="zh-CN"/>
        </w:rPr>
        <w:t xml:space="preserve"> 31.610,28</w:t>
      </w:r>
      <w:r w:rsidR="00EF731F" w:rsidRPr="00013E5A">
        <w:rPr>
          <w:rFonts w:ascii="Times New Roman" w:eastAsia="Times New Roman" w:hAnsi="Times New Roman" w:cs="Times New Roman"/>
          <w:lang w:eastAsia="zh-CN"/>
        </w:rPr>
        <w:t xml:space="preserve"> </w:t>
      </w:r>
      <w:proofErr w:type="spellStart"/>
      <w:r w:rsidR="00EF731F" w:rsidRPr="00013E5A">
        <w:rPr>
          <w:rFonts w:ascii="Times New Roman" w:eastAsia="Times New Roman" w:hAnsi="Times New Roman" w:cs="Times New Roman"/>
          <w:lang w:eastAsia="zh-CN"/>
        </w:rPr>
        <w:t>Eur</w:t>
      </w:r>
      <w:proofErr w:type="spellEnd"/>
      <w:r w:rsidR="00EF731F" w:rsidRPr="00013E5A">
        <w:rPr>
          <w:rFonts w:ascii="Times New Roman" w:eastAsia="Times New Roman" w:hAnsi="Times New Roman" w:cs="Times New Roman"/>
          <w:lang w:eastAsia="zh-CN"/>
        </w:rPr>
        <w:t xml:space="preserve"> </w:t>
      </w:r>
      <w:r w:rsidR="005E1C0B">
        <w:rPr>
          <w:rFonts w:ascii="Times New Roman" w:eastAsia="Times New Roman" w:hAnsi="Times New Roman" w:cs="Times New Roman"/>
          <w:lang w:eastAsia="zh-CN"/>
        </w:rPr>
        <w:t>su</w:t>
      </w:r>
      <w:r w:rsidR="00EF731F" w:rsidRPr="00013E5A">
        <w:rPr>
          <w:rFonts w:ascii="Times New Roman" w:eastAsia="Times New Roman" w:hAnsi="Times New Roman" w:cs="Times New Roman"/>
          <w:lang w:eastAsia="zh-CN"/>
        </w:rPr>
        <w:t xml:space="preserve"> PVM</w:t>
      </w:r>
      <w:r w:rsidR="00305D84" w:rsidRPr="00013E5A">
        <w:rPr>
          <w:rFonts w:ascii="Times New Roman" w:eastAsia="Times New Roman" w:hAnsi="Times New Roman" w:cs="Times New Roman"/>
          <w:lang w:eastAsia="zh-CN"/>
        </w:rPr>
        <w:t>:</w:t>
      </w:r>
    </w:p>
    <w:tbl>
      <w:tblPr>
        <w:tblStyle w:val="Lentelstinklelis"/>
        <w:tblW w:w="0" w:type="auto"/>
        <w:jc w:val="center"/>
        <w:tblLook w:val="04A0" w:firstRow="1" w:lastRow="0" w:firstColumn="1" w:lastColumn="0" w:noHBand="0" w:noVBand="1"/>
      </w:tblPr>
      <w:tblGrid>
        <w:gridCol w:w="1145"/>
        <w:gridCol w:w="2410"/>
        <w:gridCol w:w="2410"/>
      </w:tblGrid>
      <w:tr w:rsidR="00305D84" w14:paraId="00B32F2C" w14:textId="77777777" w:rsidTr="003870C6">
        <w:trPr>
          <w:jc w:val="center"/>
        </w:trPr>
        <w:tc>
          <w:tcPr>
            <w:tcW w:w="1145" w:type="dxa"/>
          </w:tcPr>
          <w:p w14:paraId="250480B6" w14:textId="55497A61" w:rsidR="00305D84" w:rsidRPr="003870C6" w:rsidRDefault="00305D84" w:rsidP="00305D84">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Eil. Nr.</w:t>
            </w:r>
          </w:p>
        </w:tc>
        <w:tc>
          <w:tcPr>
            <w:tcW w:w="2410" w:type="dxa"/>
          </w:tcPr>
          <w:p w14:paraId="38CA93AB" w14:textId="5C1AB4C3" w:rsidR="00305D84" w:rsidRPr="003870C6" w:rsidRDefault="00305D84" w:rsidP="00305D84">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Patalpa</w:t>
            </w:r>
          </w:p>
        </w:tc>
        <w:tc>
          <w:tcPr>
            <w:tcW w:w="2410" w:type="dxa"/>
          </w:tcPr>
          <w:p w14:paraId="4E8FE0E2" w14:textId="79BAAB4E" w:rsidR="00305D84" w:rsidRPr="003870C6" w:rsidRDefault="00305D84" w:rsidP="00305D84">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Patalpos plotas, m2</w:t>
            </w:r>
          </w:p>
        </w:tc>
      </w:tr>
      <w:tr w:rsidR="00305D84" w14:paraId="584F29CB" w14:textId="77777777" w:rsidTr="003870C6">
        <w:trPr>
          <w:jc w:val="center"/>
        </w:trPr>
        <w:tc>
          <w:tcPr>
            <w:tcW w:w="5965" w:type="dxa"/>
            <w:gridSpan w:val="3"/>
          </w:tcPr>
          <w:p w14:paraId="4A6D25C7" w14:textId="098AE9B8" w:rsidR="00305D84" w:rsidRDefault="00305D84" w:rsidP="00305D84">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B korpuso rūsys</w:t>
            </w:r>
          </w:p>
        </w:tc>
      </w:tr>
      <w:tr w:rsidR="00305D84" w14:paraId="5317B28E" w14:textId="77777777" w:rsidTr="003870C6">
        <w:trPr>
          <w:jc w:val="center"/>
        </w:trPr>
        <w:tc>
          <w:tcPr>
            <w:tcW w:w="1145" w:type="dxa"/>
          </w:tcPr>
          <w:p w14:paraId="70033D2A" w14:textId="244ED9B9"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2410" w:type="dxa"/>
          </w:tcPr>
          <w:p w14:paraId="474E6E17" w14:textId="28DC09F7"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R-7</w:t>
            </w:r>
          </w:p>
        </w:tc>
        <w:tc>
          <w:tcPr>
            <w:tcW w:w="2410" w:type="dxa"/>
          </w:tcPr>
          <w:p w14:paraId="26E24FAF" w14:textId="46023475"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48,48</w:t>
            </w:r>
          </w:p>
        </w:tc>
      </w:tr>
      <w:tr w:rsidR="00305D84" w14:paraId="1D530075" w14:textId="77777777" w:rsidTr="003870C6">
        <w:trPr>
          <w:jc w:val="center"/>
        </w:trPr>
        <w:tc>
          <w:tcPr>
            <w:tcW w:w="1145" w:type="dxa"/>
          </w:tcPr>
          <w:p w14:paraId="4F29E473" w14:textId="5AEB59DB"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2410" w:type="dxa"/>
          </w:tcPr>
          <w:p w14:paraId="152DFB14" w14:textId="456E0EDD"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VL-1</w:t>
            </w:r>
          </w:p>
        </w:tc>
        <w:tc>
          <w:tcPr>
            <w:tcW w:w="2410" w:type="dxa"/>
          </w:tcPr>
          <w:p w14:paraId="2005E5F1" w14:textId="48727496"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25,40</w:t>
            </w:r>
          </w:p>
        </w:tc>
      </w:tr>
      <w:tr w:rsidR="002D672E" w14:paraId="7EC373FF" w14:textId="77777777" w:rsidTr="003870C6">
        <w:trPr>
          <w:jc w:val="center"/>
        </w:trPr>
        <w:tc>
          <w:tcPr>
            <w:tcW w:w="1145" w:type="dxa"/>
          </w:tcPr>
          <w:p w14:paraId="05FAC750" w14:textId="36087FC9" w:rsidR="002D672E" w:rsidRPr="009B6E5A" w:rsidRDefault="002D672E"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sidRPr="009B6E5A">
              <w:rPr>
                <w:rFonts w:ascii="Times New Roman" w:eastAsia="Times New Roman" w:hAnsi="Times New Roman" w:cs="Times New Roman"/>
                <w:lang w:eastAsia="zh-CN"/>
              </w:rPr>
              <w:t>3.</w:t>
            </w:r>
          </w:p>
        </w:tc>
        <w:tc>
          <w:tcPr>
            <w:tcW w:w="2410" w:type="dxa"/>
          </w:tcPr>
          <w:p w14:paraId="00BD0967" w14:textId="58723B9A" w:rsidR="002D672E" w:rsidRPr="009B6E5A" w:rsidRDefault="002D672E"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sidRPr="009B6E5A">
              <w:rPr>
                <w:rFonts w:ascii="Times New Roman" w:eastAsia="Times New Roman" w:hAnsi="Times New Roman" w:cs="Times New Roman"/>
                <w:lang w:eastAsia="zh-CN"/>
              </w:rPr>
              <w:t>R-8</w:t>
            </w:r>
          </w:p>
        </w:tc>
        <w:tc>
          <w:tcPr>
            <w:tcW w:w="2410" w:type="dxa"/>
          </w:tcPr>
          <w:p w14:paraId="6F1E76E0" w14:textId="12088FC5" w:rsidR="002D672E" w:rsidRPr="009B6E5A" w:rsidRDefault="00A2737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42</w:t>
            </w:r>
            <w:r w:rsidR="005E1C0B">
              <w:rPr>
                <w:rFonts w:ascii="Times New Roman" w:eastAsia="Times New Roman" w:hAnsi="Times New Roman" w:cs="Times New Roman"/>
                <w:lang w:eastAsia="zh-CN"/>
              </w:rPr>
              <w:t>,</w:t>
            </w:r>
            <w:r>
              <w:rPr>
                <w:rFonts w:ascii="Times New Roman" w:eastAsia="Times New Roman" w:hAnsi="Times New Roman" w:cs="Times New Roman"/>
                <w:lang w:eastAsia="zh-CN"/>
              </w:rPr>
              <w:t>13</w:t>
            </w:r>
          </w:p>
        </w:tc>
      </w:tr>
      <w:tr w:rsidR="00305D84" w14:paraId="58181CAA" w14:textId="77777777" w:rsidTr="003870C6">
        <w:trPr>
          <w:jc w:val="center"/>
        </w:trPr>
        <w:tc>
          <w:tcPr>
            <w:tcW w:w="5965" w:type="dxa"/>
            <w:gridSpan w:val="3"/>
          </w:tcPr>
          <w:p w14:paraId="7CE4297A" w14:textId="07B770AD" w:rsidR="00305D84" w:rsidRDefault="00305D84" w:rsidP="00305D84">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A korpuso rūsys</w:t>
            </w:r>
          </w:p>
        </w:tc>
      </w:tr>
      <w:tr w:rsidR="00305D84" w14:paraId="7D5DB979" w14:textId="77777777" w:rsidTr="003870C6">
        <w:trPr>
          <w:jc w:val="center"/>
        </w:trPr>
        <w:tc>
          <w:tcPr>
            <w:tcW w:w="1145" w:type="dxa"/>
          </w:tcPr>
          <w:p w14:paraId="30107C9A" w14:textId="2B805CD3" w:rsidR="00305D84" w:rsidRDefault="00DE1670"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r w:rsidR="00305D84">
              <w:rPr>
                <w:rFonts w:ascii="Times New Roman" w:eastAsia="Times New Roman" w:hAnsi="Times New Roman" w:cs="Times New Roman"/>
                <w:lang w:eastAsia="zh-CN"/>
              </w:rPr>
              <w:t>.</w:t>
            </w:r>
          </w:p>
        </w:tc>
        <w:tc>
          <w:tcPr>
            <w:tcW w:w="2410" w:type="dxa"/>
          </w:tcPr>
          <w:p w14:paraId="0388E76E" w14:textId="2DAFBFA6"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w:t>
            </w:r>
          </w:p>
        </w:tc>
        <w:tc>
          <w:tcPr>
            <w:tcW w:w="2410" w:type="dxa"/>
          </w:tcPr>
          <w:p w14:paraId="36232561" w14:textId="3894D3C8"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30,84</w:t>
            </w:r>
          </w:p>
        </w:tc>
      </w:tr>
      <w:tr w:rsidR="00305D84" w14:paraId="4CA557D2" w14:textId="77777777" w:rsidTr="003870C6">
        <w:trPr>
          <w:jc w:val="center"/>
        </w:trPr>
        <w:tc>
          <w:tcPr>
            <w:tcW w:w="1145" w:type="dxa"/>
          </w:tcPr>
          <w:p w14:paraId="3F8D1BF7" w14:textId="218121D4" w:rsidR="00305D84" w:rsidRDefault="00DE1670"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r w:rsidR="00305D84">
              <w:rPr>
                <w:rFonts w:ascii="Times New Roman" w:eastAsia="Times New Roman" w:hAnsi="Times New Roman" w:cs="Times New Roman"/>
                <w:lang w:eastAsia="zh-CN"/>
              </w:rPr>
              <w:t>.</w:t>
            </w:r>
          </w:p>
        </w:tc>
        <w:tc>
          <w:tcPr>
            <w:tcW w:w="2410" w:type="dxa"/>
          </w:tcPr>
          <w:p w14:paraId="2376B078" w14:textId="003B39AE"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R-3A</w:t>
            </w:r>
          </w:p>
        </w:tc>
        <w:tc>
          <w:tcPr>
            <w:tcW w:w="2410" w:type="dxa"/>
          </w:tcPr>
          <w:p w14:paraId="1B5CA7FD" w14:textId="47AE3321"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28,69</w:t>
            </w:r>
          </w:p>
        </w:tc>
      </w:tr>
      <w:tr w:rsidR="00305D84" w14:paraId="5CF98DD8" w14:textId="77777777" w:rsidTr="003870C6">
        <w:trPr>
          <w:jc w:val="center"/>
        </w:trPr>
        <w:tc>
          <w:tcPr>
            <w:tcW w:w="1145" w:type="dxa"/>
          </w:tcPr>
          <w:p w14:paraId="164F02DE" w14:textId="5C0CF870" w:rsidR="00305D84" w:rsidRDefault="00DE1670"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6</w:t>
            </w:r>
            <w:r w:rsidR="00305D84">
              <w:rPr>
                <w:rFonts w:ascii="Times New Roman" w:eastAsia="Times New Roman" w:hAnsi="Times New Roman" w:cs="Times New Roman"/>
                <w:lang w:eastAsia="zh-CN"/>
              </w:rPr>
              <w:t>.</w:t>
            </w:r>
          </w:p>
        </w:tc>
        <w:tc>
          <w:tcPr>
            <w:tcW w:w="2410" w:type="dxa"/>
          </w:tcPr>
          <w:p w14:paraId="702DBFFC" w14:textId="4CA84D9A"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R-4</w:t>
            </w:r>
          </w:p>
        </w:tc>
        <w:tc>
          <w:tcPr>
            <w:tcW w:w="2410" w:type="dxa"/>
          </w:tcPr>
          <w:p w14:paraId="262B0F60" w14:textId="292C01EF"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17,71</w:t>
            </w:r>
          </w:p>
        </w:tc>
      </w:tr>
      <w:tr w:rsidR="00305D84" w14:paraId="40E482C1" w14:textId="77777777" w:rsidTr="003870C6">
        <w:trPr>
          <w:jc w:val="center"/>
        </w:trPr>
        <w:tc>
          <w:tcPr>
            <w:tcW w:w="1145" w:type="dxa"/>
          </w:tcPr>
          <w:p w14:paraId="36FCCE41" w14:textId="3D1214E3" w:rsidR="00305D84" w:rsidRDefault="00DE1670"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7</w:t>
            </w:r>
            <w:r w:rsidR="00305D84">
              <w:rPr>
                <w:rFonts w:ascii="Times New Roman" w:eastAsia="Times New Roman" w:hAnsi="Times New Roman" w:cs="Times New Roman"/>
                <w:lang w:eastAsia="zh-CN"/>
              </w:rPr>
              <w:t>.</w:t>
            </w:r>
          </w:p>
        </w:tc>
        <w:tc>
          <w:tcPr>
            <w:tcW w:w="2410" w:type="dxa"/>
          </w:tcPr>
          <w:p w14:paraId="1B815BC6" w14:textId="27E18A25"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R-5</w:t>
            </w:r>
          </w:p>
        </w:tc>
        <w:tc>
          <w:tcPr>
            <w:tcW w:w="2410" w:type="dxa"/>
          </w:tcPr>
          <w:p w14:paraId="4CAA6B55" w14:textId="3A7EE1C3" w:rsidR="00305D84" w:rsidRDefault="00305D84"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5,20</w:t>
            </w:r>
          </w:p>
        </w:tc>
      </w:tr>
      <w:tr w:rsidR="00305D84" w14:paraId="1B2AE0C6" w14:textId="77777777" w:rsidTr="003870C6">
        <w:trPr>
          <w:jc w:val="center"/>
        </w:trPr>
        <w:tc>
          <w:tcPr>
            <w:tcW w:w="3555" w:type="dxa"/>
            <w:gridSpan w:val="2"/>
          </w:tcPr>
          <w:p w14:paraId="083262E0" w14:textId="62949AE5" w:rsidR="00305D84" w:rsidRPr="003870C6" w:rsidRDefault="00305D84" w:rsidP="00305D84">
            <w:pPr>
              <w:pStyle w:val="Sraopastraipa"/>
              <w:tabs>
                <w:tab w:val="left" w:pos="567"/>
              </w:tabs>
              <w:suppressAutoHyphens/>
              <w:autoSpaceDE w:val="0"/>
              <w:autoSpaceDN w:val="0"/>
              <w:spacing w:before="120" w:after="120"/>
              <w:ind w:left="0"/>
              <w:contextualSpacing w:val="0"/>
              <w:jc w:val="right"/>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Viso:</w:t>
            </w:r>
          </w:p>
        </w:tc>
        <w:tc>
          <w:tcPr>
            <w:tcW w:w="2410" w:type="dxa"/>
          </w:tcPr>
          <w:p w14:paraId="1007ED64" w14:textId="01975233" w:rsidR="00305D84" w:rsidRPr="003870C6" w:rsidRDefault="00A2737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198</w:t>
            </w:r>
            <w:r w:rsidR="005E1C0B">
              <w:rPr>
                <w:rFonts w:ascii="Times New Roman" w:eastAsia="Times New Roman" w:hAnsi="Times New Roman" w:cs="Times New Roman"/>
                <w:b/>
                <w:bCs/>
                <w:lang w:eastAsia="zh-CN"/>
              </w:rPr>
              <w:t>,</w:t>
            </w:r>
            <w:r>
              <w:rPr>
                <w:rFonts w:ascii="Times New Roman" w:eastAsia="Times New Roman" w:hAnsi="Times New Roman" w:cs="Times New Roman"/>
                <w:b/>
                <w:bCs/>
                <w:lang w:eastAsia="zh-CN"/>
              </w:rPr>
              <w:t>45</w:t>
            </w:r>
          </w:p>
        </w:tc>
      </w:tr>
    </w:tbl>
    <w:p w14:paraId="7A4CA0A8" w14:textId="77777777" w:rsidR="00305D84" w:rsidRDefault="00305D84" w:rsidP="00305D84">
      <w:pPr>
        <w:pStyle w:val="Sraopastraipa"/>
        <w:tabs>
          <w:tab w:val="left" w:pos="567"/>
        </w:tabs>
        <w:suppressAutoHyphens/>
        <w:autoSpaceDE w:val="0"/>
        <w:autoSpaceDN w:val="0"/>
        <w:spacing w:before="120" w:after="120"/>
        <w:ind w:left="840"/>
        <w:contextualSpacing w:val="0"/>
        <w:jc w:val="both"/>
        <w:rPr>
          <w:rFonts w:ascii="Times New Roman" w:eastAsia="Times New Roman" w:hAnsi="Times New Roman" w:cs="Times New Roman"/>
          <w:lang w:eastAsia="zh-CN"/>
        </w:rPr>
      </w:pPr>
    </w:p>
    <w:p w14:paraId="48F72018" w14:textId="7F891010" w:rsidR="003870C6" w:rsidRPr="003870C6" w:rsidRDefault="003870C6" w:rsidP="003870C6">
      <w:pPr>
        <w:pStyle w:val="Sraopastraipa"/>
        <w:numPr>
          <w:ilvl w:val="1"/>
          <w:numId w:val="1"/>
        </w:numPr>
        <w:tabs>
          <w:tab w:val="left" w:pos="567"/>
        </w:tabs>
        <w:suppressAutoHyphens/>
        <w:autoSpaceDE w:val="0"/>
        <w:autoSpaceDN w:val="0"/>
        <w:spacing w:before="120" w:after="120"/>
        <w:contextualSpacing w:val="0"/>
        <w:jc w:val="both"/>
        <w:rPr>
          <w:rFonts w:ascii="Times New Roman" w:eastAsia="Times New Roman" w:hAnsi="Times New Roman" w:cs="Times New Roman"/>
          <w:lang w:eastAsia="zh-CN"/>
        </w:rPr>
      </w:pPr>
      <w:r w:rsidRPr="00013E5A">
        <w:rPr>
          <w:rFonts w:ascii="Times New Roman" w:eastAsia="Times New Roman" w:hAnsi="Times New Roman" w:cs="Times New Roman"/>
          <w:b/>
          <w:bCs/>
          <w:color w:val="000000" w:themeColor="text1"/>
          <w:lang w:eastAsia="zh-CN"/>
        </w:rPr>
        <w:t>a</w:t>
      </w:r>
      <w:r w:rsidR="004E2990" w:rsidRPr="00013E5A">
        <w:rPr>
          <w:rFonts w:ascii="Times New Roman" w:eastAsia="Times New Roman" w:hAnsi="Times New Roman" w:cs="Times New Roman"/>
          <w:b/>
          <w:bCs/>
          <w:color w:val="000000" w:themeColor="text1"/>
          <w:lang w:eastAsia="zh-CN"/>
        </w:rPr>
        <w:t>tsisakyti</w:t>
      </w:r>
      <w:r w:rsidRPr="00013E5A">
        <w:rPr>
          <w:rFonts w:ascii="Times New Roman" w:eastAsia="Times New Roman" w:hAnsi="Times New Roman" w:cs="Times New Roman"/>
          <w:b/>
          <w:bCs/>
          <w:color w:val="000000" w:themeColor="text1"/>
          <w:lang w:eastAsia="zh-CN"/>
        </w:rPr>
        <w:t xml:space="preserve"> </w:t>
      </w:r>
      <w:r w:rsidR="00F866AB" w:rsidRPr="00013E5A">
        <w:rPr>
          <w:rFonts w:ascii="Times New Roman" w:eastAsia="Times New Roman" w:hAnsi="Times New Roman" w:cs="Times New Roman"/>
          <w:color w:val="000000" w:themeColor="text1"/>
          <w:lang w:eastAsia="zh-CN"/>
        </w:rPr>
        <w:t>T</w:t>
      </w:r>
      <w:r w:rsidR="00F866AB" w:rsidRPr="003870C6">
        <w:rPr>
          <w:rFonts w:ascii="Times New Roman" w:eastAsia="Times New Roman" w:hAnsi="Times New Roman" w:cs="Times New Roman"/>
          <w:lang w:eastAsia="zh-CN"/>
        </w:rPr>
        <w:t xml:space="preserve">echninio projekto Architektūros dalyje numatytų </w:t>
      </w:r>
      <w:r w:rsidR="00A76D36" w:rsidRPr="003870C6">
        <w:rPr>
          <w:rFonts w:ascii="Times New Roman" w:eastAsia="Times New Roman" w:hAnsi="Times New Roman" w:cs="Times New Roman"/>
          <w:lang w:eastAsia="zh-CN"/>
        </w:rPr>
        <w:t xml:space="preserve">įgyvendinti dekoratyvinių liejamų betono grindų įrengimo </w:t>
      </w:r>
      <w:r w:rsidRPr="003870C6">
        <w:rPr>
          <w:rFonts w:ascii="Times New Roman" w:eastAsia="Times New Roman" w:hAnsi="Times New Roman" w:cs="Times New Roman"/>
          <w:lang w:eastAsia="zh-CN"/>
        </w:rPr>
        <w:t>šiose patalpose</w:t>
      </w:r>
      <w:r w:rsidR="00D772DC">
        <w:rPr>
          <w:rFonts w:ascii="Times New Roman" w:eastAsia="Times New Roman" w:hAnsi="Times New Roman" w:cs="Times New Roman"/>
          <w:lang w:eastAsia="zh-CN"/>
        </w:rPr>
        <w:t xml:space="preserve"> žemiau nurodyta apimtimi (m2)</w:t>
      </w:r>
      <w:r w:rsidRPr="003870C6">
        <w:rPr>
          <w:rFonts w:ascii="Times New Roman" w:eastAsia="Times New Roman" w:hAnsi="Times New Roman" w:cs="Times New Roman"/>
          <w:lang w:eastAsia="zh-CN"/>
        </w:rPr>
        <w:t xml:space="preserve">: </w:t>
      </w:r>
    </w:p>
    <w:tbl>
      <w:tblPr>
        <w:tblStyle w:val="Lentelstinklelis"/>
        <w:tblW w:w="0" w:type="auto"/>
        <w:jc w:val="center"/>
        <w:tblLook w:val="04A0" w:firstRow="1" w:lastRow="0" w:firstColumn="1" w:lastColumn="0" w:noHBand="0" w:noVBand="1"/>
      </w:tblPr>
      <w:tblGrid>
        <w:gridCol w:w="1145"/>
        <w:gridCol w:w="2410"/>
        <w:gridCol w:w="2410"/>
      </w:tblGrid>
      <w:tr w:rsidR="003870C6" w14:paraId="0597EFB5" w14:textId="77777777" w:rsidTr="00134748">
        <w:trPr>
          <w:jc w:val="center"/>
        </w:trPr>
        <w:tc>
          <w:tcPr>
            <w:tcW w:w="1145" w:type="dxa"/>
          </w:tcPr>
          <w:p w14:paraId="5E9AA2B2" w14:textId="77777777"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Eil. Nr.</w:t>
            </w:r>
          </w:p>
        </w:tc>
        <w:tc>
          <w:tcPr>
            <w:tcW w:w="2410" w:type="dxa"/>
          </w:tcPr>
          <w:p w14:paraId="6D608271" w14:textId="77777777"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Patalpa</w:t>
            </w:r>
          </w:p>
        </w:tc>
        <w:tc>
          <w:tcPr>
            <w:tcW w:w="2410" w:type="dxa"/>
          </w:tcPr>
          <w:p w14:paraId="2A792BF4" w14:textId="77777777"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Patalpos plotas, m2</w:t>
            </w:r>
          </w:p>
        </w:tc>
      </w:tr>
      <w:tr w:rsidR="003870C6" w14:paraId="445A830F" w14:textId="77777777" w:rsidTr="00134748">
        <w:trPr>
          <w:jc w:val="center"/>
        </w:trPr>
        <w:tc>
          <w:tcPr>
            <w:tcW w:w="5965" w:type="dxa"/>
            <w:gridSpan w:val="3"/>
          </w:tcPr>
          <w:p w14:paraId="30D3B1D8" w14:textId="77777777" w:rsidR="003870C6" w:rsidRDefault="003870C6" w:rsidP="00134748">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B korpuso rūsys</w:t>
            </w:r>
          </w:p>
        </w:tc>
      </w:tr>
      <w:tr w:rsidR="003870C6" w14:paraId="4C64B020" w14:textId="77777777" w:rsidTr="00134748">
        <w:trPr>
          <w:jc w:val="center"/>
        </w:trPr>
        <w:tc>
          <w:tcPr>
            <w:tcW w:w="1145" w:type="dxa"/>
          </w:tcPr>
          <w:p w14:paraId="5F62BD4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2410" w:type="dxa"/>
          </w:tcPr>
          <w:p w14:paraId="6A03222E" w14:textId="506DFE3C"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R-8</w:t>
            </w:r>
          </w:p>
        </w:tc>
        <w:tc>
          <w:tcPr>
            <w:tcW w:w="2410" w:type="dxa"/>
          </w:tcPr>
          <w:p w14:paraId="15432810" w14:textId="32F3ABEA"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197,13</w:t>
            </w:r>
          </w:p>
        </w:tc>
      </w:tr>
      <w:tr w:rsidR="003870C6" w14:paraId="74A5FADF" w14:textId="77777777" w:rsidTr="00134748">
        <w:trPr>
          <w:jc w:val="center"/>
        </w:trPr>
        <w:tc>
          <w:tcPr>
            <w:tcW w:w="1145" w:type="dxa"/>
          </w:tcPr>
          <w:p w14:paraId="5A5A4419" w14:textId="0236357F"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2410" w:type="dxa"/>
          </w:tcPr>
          <w:p w14:paraId="53F36A97" w14:textId="54403E01"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R-7</w:t>
            </w:r>
          </w:p>
        </w:tc>
        <w:tc>
          <w:tcPr>
            <w:tcW w:w="2410" w:type="dxa"/>
          </w:tcPr>
          <w:p w14:paraId="3C4D1832" w14:textId="3F9789F3"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48,48</w:t>
            </w:r>
          </w:p>
        </w:tc>
      </w:tr>
      <w:tr w:rsidR="003870C6" w14:paraId="5A07552C" w14:textId="77777777" w:rsidTr="00134748">
        <w:trPr>
          <w:jc w:val="center"/>
        </w:trPr>
        <w:tc>
          <w:tcPr>
            <w:tcW w:w="1145" w:type="dxa"/>
          </w:tcPr>
          <w:p w14:paraId="4DC58BF3" w14:textId="77CA8875"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2410" w:type="dxa"/>
          </w:tcPr>
          <w:p w14:paraId="2E96B854"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VL-1</w:t>
            </w:r>
          </w:p>
        </w:tc>
        <w:tc>
          <w:tcPr>
            <w:tcW w:w="2410" w:type="dxa"/>
          </w:tcPr>
          <w:p w14:paraId="672A3A31" w14:textId="7CF3A857" w:rsidR="003870C6" w:rsidRDefault="00A2737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25</w:t>
            </w:r>
            <w:r w:rsidR="005E1C0B">
              <w:rPr>
                <w:rFonts w:ascii="Times New Roman" w:eastAsia="Times New Roman" w:hAnsi="Times New Roman" w:cs="Times New Roman"/>
                <w:lang w:eastAsia="zh-CN"/>
              </w:rPr>
              <w:t>,</w:t>
            </w:r>
            <w:r>
              <w:rPr>
                <w:rFonts w:ascii="Times New Roman" w:eastAsia="Times New Roman" w:hAnsi="Times New Roman" w:cs="Times New Roman"/>
                <w:lang w:eastAsia="zh-CN"/>
              </w:rPr>
              <w:t>40</w:t>
            </w:r>
          </w:p>
        </w:tc>
      </w:tr>
      <w:tr w:rsidR="003870C6" w14:paraId="5A31870E" w14:textId="77777777" w:rsidTr="00134748">
        <w:trPr>
          <w:jc w:val="center"/>
        </w:trPr>
        <w:tc>
          <w:tcPr>
            <w:tcW w:w="5965" w:type="dxa"/>
            <w:gridSpan w:val="3"/>
          </w:tcPr>
          <w:p w14:paraId="665B5DFC" w14:textId="77777777" w:rsidR="003870C6" w:rsidRDefault="003870C6" w:rsidP="003870C6">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A korpuso rūsys</w:t>
            </w:r>
          </w:p>
        </w:tc>
      </w:tr>
      <w:tr w:rsidR="003870C6" w14:paraId="32A98768" w14:textId="77777777" w:rsidTr="00134748">
        <w:trPr>
          <w:jc w:val="center"/>
        </w:trPr>
        <w:tc>
          <w:tcPr>
            <w:tcW w:w="1145" w:type="dxa"/>
          </w:tcPr>
          <w:p w14:paraId="3916FD40" w14:textId="10AB807F"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2410" w:type="dxa"/>
          </w:tcPr>
          <w:p w14:paraId="41FE5FEF"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w:t>
            </w:r>
          </w:p>
        </w:tc>
        <w:tc>
          <w:tcPr>
            <w:tcW w:w="2410" w:type="dxa"/>
          </w:tcPr>
          <w:p w14:paraId="56B32BF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30,84</w:t>
            </w:r>
          </w:p>
        </w:tc>
      </w:tr>
      <w:tr w:rsidR="003870C6" w14:paraId="6922108A" w14:textId="77777777" w:rsidTr="00134748">
        <w:trPr>
          <w:jc w:val="center"/>
        </w:trPr>
        <w:tc>
          <w:tcPr>
            <w:tcW w:w="1145" w:type="dxa"/>
          </w:tcPr>
          <w:p w14:paraId="2CBC65DE" w14:textId="5DEB5AD9"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2410" w:type="dxa"/>
          </w:tcPr>
          <w:p w14:paraId="529CBB42"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R-3A</w:t>
            </w:r>
          </w:p>
        </w:tc>
        <w:tc>
          <w:tcPr>
            <w:tcW w:w="2410" w:type="dxa"/>
          </w:tcPr>
          <w:p w14:paraId="61C8A30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28,69</w:t>
            </w:r>
          </w:p>
        </w:tc>
      </w:tr>
      <w:tr w:rsidR="003870C6" w14:paraId="3DC731C0" w14:textId="77777777" w:rsidTr="00134748">
        <w:trPr>
          <w:jc w:val="center"/>
        </w:trPr>
        <w:tc>
          <w:tcPr>
            <w:tcW w:w="1145" w:type="dxa"/>
          </w:tcPr>
          <w:p w14:paraId="5AE15A4B" w14:textId="5B2AAFA8"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p>
        </w:tc>
        <w:tc>
          <w:tcPr>
            <w:tcW w:w="2410" w:type="dxa"/>
          </w:tcPr>
          <w:p w14:paraId="1251D91F"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R-4</w:t>
            </w:r>
          </w:p>
        </w:tc>
        <w:tc>
          <w:tcPr>
            <w:tcW w:w="2410" w:type="dxa"/>
          </w:tcPr>
          <w:p w14:paraId="690346FC"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17,71</w:t>
            </w:r>
          </w:p>
        </w:tc>
      </w:tr>
      <w:tr w:rsidR="003870C6" w14:paraId="4CF82C73" w14:textId="77777777" w:rsidTr="00134748">
        <w:trPr>
          <w:jc w:val="center"/>
        </w:trPr>
        <w:tc>
          <w:tcPr>
            <w:tcW w:w="1145" w:type="dxa"/>
          </w:tcPr>
          <w:p w14:paraId="1DCC646D" w14:textId="46DAC333"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7.</w:t>
            </w:r>
          </w:p>
        </w:tc>
        <w:tc>
          <w:tcPr>
            <w:tcW w:w="2410" w:type="dxa"/>
          </w:tcPr>
          <w:p w14:paraId="45355CA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R-5</w:t>
            </w:r>
          </w:p>
        </w:tc>
        <w:tc>
          <w:tcPr>
            <w:tcW w:w="2410" w:type="dxa"/>
          </w:tcPr>
          <w:p w14:paraId="2B2F345A"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5,20</w:t>
            </w:r>
          </w:p>
        </w:tc>
      </w:tr>
      <w:tr w:rsidR="003870C6" w14:paraId="03A18229" w14:textId="77777777" w:rsidTr="00134748">
        <w:trPr>
          <w:jc w:val="center"/>
        </w:trPr>
        <w:tc>
          <w:tcPr>
            <w:tcW w:w="3555" w:type="dxa"/>
            <w:gridSpan w:val="2"/>
          </w:tcPr>
          <w:p w14:paraId="67CE03C1" w14:textId="77777777" w:rsidR="003870C6" w:rsidRPr="003870C6" w:rsidRDefault="003870C6" w:rsidP="003870C6">
            <w:pPr>
              <w:pStyle w:val="Sraopastraipa"/>
              <w:tabs>
                <w:tab w:val="left" w:pos="567"/>
              </w:tabs>
              <w:suppressAutoHyphens/>
              <w:autoSpaceDE w:val="0"/>
              <w:autoSpaceDN w:val="0"/>
              <w:spacing w:before="120" w:after="120"/>
              <w:ind w:left="0"/>
              <w:contextualSpacing w:val="0"/>
              <w:jc w:val="right"/>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Viso:</w:t>
            </w:r>
          </w:p>
        </w:tc>
        <w:tc>
          <w:tcPr>
            <w:tcW w:w="2410" w:type="dxa"/>
          </w:tcPr>
          <w:p w14:paraId="6572E3FE" w14:textId="48174D6A" w:rsidR="003870C6" w:rsidRPr="003870C6" w:rsidRDefault="00A2737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353</w:t>
            </w:r>
            <w:r w:rsidR="005E1C0B">
              <w:rPr>
                <w:rFonts w:ascii="Times New Roman" w:eastAsia="Times New Roman" w:hAnsi="Times New Roman" w:cs="Times New Roman"/>
                <w:b/>
                <w:bCs/>
                <w:lang w:eastAsia="zh-CN"/>
              </w:rPr>
              <w:t>,</w:t>
            </w:r>
            <w:r>
              <w:rPr>
                <w:rFonts w:ascii="Times New Roman" w:eastAsia="Times New Roman" w:hAnsi="Times New Roman" w:cs="Times New Roman"/>
                <w:b/>
                <w:bCs/>
                <w:lang w:eastAsia="zh-CN"/>
              </w:rPr>
              <w:t>45</w:t>
            </w:r>
          </w:p>
        </w:tc>
      </w:tr>
    </w:tbl>
    <w:p w14:paraId="48A43539" w14:textId="77777777" w:rsidR="003870C6" w:rsidRDefault="003870C6" w:rsidP="003870C6">
      <w:pPr>
        <w:pStyle w:val="Sraopastraipa"/>
        <w:tabs>
          <w:tab w:val="left" w:pos="567"/>
        </w:tabs>
        <w:suppressAutoHyphens/>
        <w:autoSpaceDE w:val="0"/>
        <w:autoSpaceDN w:val="0"/>
        <w:spacing w:before="120" w:after="120"/>
        <w:ind w:left="1080"/>
        <w:contextualSpacing w:val="0"/>
        <w:jc w:val="both"/>
        <w:rPr>
          <w:rFonts w:ascii="Times New Roman" w:eastAsia="Times New Roman" w:hAnsi="Times New Roman" w:cs="Times New Roman"/>
          <w:lang w:eastAsia="zh-CN"/>
        </w:rPr>
      </w:pPr>
    </w:p>
    <w:p w14:paraId="7BF3890F" w14:textId="77777777" w:rsidR="003870C6" w:rsidRDefault="00A76D36" w:rsidP="00C25F88">
      <w:pPr>
        <w:pStyle w:val="Sraopastraipa"/>
        <w:numPr>
          <w:ilvl w:val="1"/>
          <w:numId w:val="1"/>
        </w:numPr>
        <w:tabs>
          <w:tab w:val="left" w:pos="567"/>
        </w:tabs>
        <w:suppressAutoHyphens/>
        <w:autoSpaceDE w:val="0"/>
        <w:autoSpaceDN w:val="0"/>
        <w:spacing w:before="120" w:after="120"/>
        <w:contextualSpacing w:val="0"/>
        <w:jc w:val="both"/>
        <w:rPr>
          <w:rFonts w:ascii="Times New Roman" w:eastAsia="Times New Roman" w:hAnsi="Times New Roman" w:cs="Times New Roman"/>
          <w:lang w:eastAsia="zh-CN"/>
        </w:rPr>
      </w:pPr>
      <w:r w:rsidRPr="00013E5A">
        <w:rPr>
          <w:rFonts w:ascii="Times New Roman" w:eastAsia="Times New Roman" w:hAnsi="Times New Roman" w:cs="Times New Roman"/>
          <w:b/>
          <w:bCs/>
          <w:lang w:eastAsia="zh-CN"/>
        </w:rPr>
        <w:t xml:space="preserve">papildomai įsigyti </w:t>
      </w:r>
      <w:r w:rsidRPr="00013E5A">
        <w:rPr>
          <w:rFonts w:ascii="Times New Roman" w:eastAsia="Times New Roman" w:hAnsi="Times New Roman" w:cs="Times New Roman"/>
          <w:lang w:eastAsia="zh-CN"/>
        </w:rPr>
        <w:t>akmens</w:t>
      </w:r>
      <w:r w:rsidRPr="003D04FF">
        <w:rPr>
          <w:rFonts w:ascii="Times New Roman" w:eastAsia="Times New Roman" w:hAnsi="Times New Roman" w:cs="Times New Roman"/>
          <w:lang w:eastAsia="zh-CN"/>
        </w:rPr>
        <w:t xml:space="preserve"> masės plytelių ir grindjuosčių įrengimo darbus</w:t>
      </w:r>
      <w:r w:rsidR="003870C6">
        <w:rPr>
          <w:rFonts w:ascii="Times New Roman" w:eastAsia="Times New Roman" w:hAnsi="Times New Roman" w:cs="Times New Roman"/>
          <w:lang w:eastAsia="zh-CN"/>
        </w:rPr>
        <w:t xml:space="preserve"> šiose patalpose žemiau nurodyta apimtimi (m2)</w:t>
      </w:r>
    </w:p>
    <w:tbl>
      <w:tblPr>
        <w:tblStyle w:val="Lentelstinklelis"/>
        <w:tblW w:w="0" w:type="auto"/>
        <w:jc w:val="center"/>
        <w:tblLook w:val="04A0" w:firstRow="1" w:lastRow="0" w:firstColumn="1" w:lastColumn="0" w:noHBand="0" w:noVBand="1"/>
      </w:tblPr>
      <w:tblGrid>
        <w:gridCol w:w="1145"/>
        <w:gridCol w:w="2410"/>
        <w:gridCol w:w="2410"/>
      </w:tblGrid>
      <w:tr w:rsidR="003870C6" w14:paraId="4B107E52" w14:textId="77777777" w:rsidTr="00134748">
        <w:trPr>
          <w:jc w:val="center"/>
        </w:trPr>
        <w:tc>
          <w:tcPr>
            <w:tcW w:w="1145" w:type="dxa"/>
          </w:tcPr>
          <w:p w14:paraId="659A6948" w14:textId="77777777"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Eil. Nr.</w:t>
            </w:r>
          </w:p>
        </w:tc>
        <w:tc>
          <w:tcPr>
            <w:tcW w:w="2410" w:type="dxa"/>
          </w:tcPr>
          <w:p w14:paraId="6FC5E70A" w14:textId="77777777"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Patalpa</w:t>
            </w:r>
          </w:p>
        </w:tc>
        <w:tc>
          <w:tcPr>
            <w:tcW w:w="2410" w:type="dxa"/>
          </w:tcPr>
          <w:p w14:paraId="163D5C74" w14:textId="3C4ACCA5" w:rsidR="003870C6" w:rsidRP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Patalpos plotas,</w:t>
            </w:r>
            <w:r>
              <w:rPr>
                <w:rFonts w:ascii="Times New Roman" w:eastAsia="Times New Roman" w:hAnsi="Times New Roman" w:cs="Times New Roman"/>
                <w:b/>
                <w:bCs/>
                <w:lang w:eastAsia="zh-CN"/>
              </w:rPr>
              <w:t xml:space="preserve"> kuriame atliekami papildomi darbai,</w:t>
            </w:r>
            <w:r w:rsidRPr="003870C6">
              <w:rPr>
                <w:rFonts w:ascii="Times New Roman" w:eastAsia="Times New Roman" w:hAnsi="Times New Roman" w:cs="Times New Roman"/>
                <w:b/>
                <w:bCs/>
                <w:lang w:eastAsia="zh-CN"/>
              </w:rPr>
              <w:t xml:space="preserve"> m2</w:t>
            </w:r>
          </w:p>
        </w:tc>
      </w:tr>
      <w:tr w:rsidR="003870C6" w14:paraId="4C43C4BD" w14:textId="77777777" w:rsidTr="00134748">
        <w:trPr>
          <w:jc w:val="center"/>
        </w:trPr>
        <w:tc>
          <w:tcPr>
            <w:tcW w:w="5965" w:type="dxa"/>
            <w:gridSpan w:val="3"/>
          </w:tcPr>
          <w:p w14:paraId="52CAE1C3" w14:textId="77777777" w:rsidR="003870C6" w:rsidRDefault="003870C6" w:rsidP="00134748">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B korpuso rūsys</w:t>
            </w:r>
          </w:p>
        </w:tc>
      </w:tr>
      <w:tr w:rsidR="003870C6" w14:paraId="014509E2" w14:textId="77777777" w:rsidTr="00134748">
        <w:trPr>
          <w:jc w:val="center"/>
        </w:trPr>
        <w:tc>
          <w:tcPr>
            <w:tcW w:w="1145" w:type="dxa"/>
          </w:tcPr>
          <w:p w14:paraId="5EDF6AC3"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2410" w:type="dxa"/>
          </w:tcPr>
          <w:p w14:paraId="3C0FAE74"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R-8</w:t>
            </w:r>
          </w:p>
        </w:tc>
        <w:tc>
          <w:tcPr>
            <w:tcW w:w="2410" w:type="dxa"/>
          </w:tcPr>
          <w:p w14:paraId="40A47C65"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197,13</w:t>
            </w:r>
          </w:p>
        </w:tc>
      </w:tr>
      <w:tr w:rsidR="003870C6" w14:paraId="7E25EE95" w14:textId="77777777" w:rsidTr="00134748">
        <w:trPr>
          <w:jc w:val="center"/>
        </w:trPr>
        <w:tc>
          <w:tcPr>
            <w:tcW w:w="1145" w:type="dxa"/>
          </w:tcPr>
          <w:p w14:paraId="5098D8C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2410" w:type="dxa"/>
          </w:tcPr>
          <w:p w14:paraId="12C019B1" w14:textId="76217219"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VL-1</w:t>
            </w:r>
          </w:p>
        </w:tc>
        <w:tc>
          <w:tcPr>
            <w:tcW w:w="2410" w:type="dxa"/>
          </w:tcPr>
          <w:p w14:paraId="6EA6555E" w14:textId="4C811E08"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13,50</w:t>
            </w:r>
          </w:p>
        </w:tc>
      </w:tr>
      <w:tr w:rsidR="003870C6" w14:paraId="6734DB25" w14:textId="77777777" w:rsidTr="00134748">
        <w:trPr>
          <w:jc w:val="center"/>
        </w:trPr>
        <w:tc>
          <w:tcPr>
            <w:tcW w:w="5965" w:type="dxa"/>
            <w:gridSpan w:val="3"/>
          </w:tcPr>
          <w:p w14:paraId="7B257635" w14:textId="77777777" w:rsidR="003870C6" w:rsidRDefault="003870C6" w:rsidP="003870C6">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A korpuso rūsys</w:t>
            </w:r>
          </w:p>
        </w:tc>
      </w:tr>
      <w:tr w:rsidR="003870C6" w14:paraId="505F0DB9" w14:textId="77777777" w:rsidTr="00134748">
        <w:trPr>
          <w:jc w:val="center"/>
        </w:trPr>
        <w:tc>
          <w:tcPr>
            <w:tcW w:w="1145" w:type="dxa"/>
          </w:tcPr>
          <w:p w14:paraId="71C7F913" w14:textId="4BE8972E"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2410" w:type="dxa"/>
          </w:tcPr>
          <w:p w14:paraId="1FAB378E"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w:t>
            </w:r>
          </w:p>
        </w:tc>
        <w:tc>
          <w:tcPr>
            <w:tcW w:w="2410" w:type="dxa"/>
          </w:tcPr>
          <w:p w14:paraId="067EFA90"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30,84</w:t>
            </w:r>
          </w:p>
        </w:tc>
      </w:tr>
      <w:tr w:rsidR="003870C6" w14:paraId="64713047" w14:textId="77777777" w:rsidTr="00134748">
        <w:trPr>
          <w:jc w:val="center"/>
        </w:trPr>
        <w:tc>
          <w:tcPr>
            <w:tcW w:w="1145" w:type="dxa"/>
          </w:tcPr>
          <w:p w14:paraId="699E60E0" w14:textId="5842976A"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2410" w:type="dxa"/>
          </w:tcPr>
          <w:p w14:paraId="7BF75613"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R-3A</w:t>
            </w:r>
          </w:p>
        </w:tc>
        <w:tc>
          <w:tcPr>
            <w:tcW w:w="2410" w:type="dxa"/>
          </w:tcPr>
          <w:p w14:paraId="5AAE1BE6"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28,69</w:t>
            </w:r>
          </w:p>
        </w:tc>
      </w:tr>
      <w:tr w:rsidR="003870C6" w14:paraId="590ABE61" w14:textId="77777777" w:rsidTr="00134748">
        <w:trPr>
          <w:jc w:val="center"/>
        </w:trPr>
        <w:tc>
          <w:tcPr>
            <w:tcW w:w="1145" w:type="dxa"/>
          </w:tcPr>
          <w:p w14:paraId="6555F8F2" w14:textId="5683CB05"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2410" w:type="dxa"/>
          </w:tcPr>
          <w:p w14:paraId="2E3C3DFF"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R-4</w:t>
            </w:r>
          </w:p>
        </w:tc>
        <w:tc>
          <w:tcPr>
            <w:tcW w:w="2410" w:type="dxa"/>
          </w:tcPr>
          <w:p w14:paraId="5823308F" w14:textId="6B6F372E"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15,00</w:t>
            </w:r>
          </w:p>
        </w:tc>
      </w:tr>
      <w:tr w:rsidR="003870C6" w14:paraId="3790A916" w14:textId="77777777" w:rsidTr="00134748">
        <w:trPr>
          <w:jc w:val="center"/>
        </w:trPr>
        <w:tc>
          <w:tcPr>
            <w:tcW w:w="1145" w:type="dxa"/>
          </w:tcPr>
          <w:p w14:paraId="0C3686AD" w14:textId="26E04BC5"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p>
        </w:tc>
        <w:tc>
          <w:tcPr>
            <w:tcW w:w="2410" w:type="dxa"/>
          </w:tcPr>
          <w:p w14:paraId="22D962DB"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R-5</w:t>
            </w:r>
          </w:p>
        </w:tc>
        <w:tc>
          <w:tcPr>
            <w:tcW w:w="2410" w:type="dxa"/>
          </w:tcPr>
          <w:p w14:paraId="08B23465" w14:textId="77777777" w:rsidR="003870C6" w:rsidRDefault="003870C6"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5,20</w:t>
            </w:r>
          </w:p>
        </w:tc>
      </w:tr>
      <w:tr w:rsidR="003870C6" w14:paraId="02EC0837" w14:textId="77777777" w:rsidTr="00134748">
        <w:trPr>
          <w:jc w:val="center"/>
        </w:trPr>
        <w:tc>
          <w:tcPr>
            <w:tcW w:w="3555" w:type="dxa"/>
            <w:gridSpan w:val="2"/>
          </w:tcPr>
          <w:p w14:paraId="43B372C8" w14:textId="77777777" w:rsidR="003870C6" w:rsidRPr="003870C6" w:rsidRDefault="003870C6" w:rsidP="003870C6">
            <w:pPr>
              <w:pStyle w:val="Sraopastraipa"/>
              <w:tabs>
                <w:tab w:val="left" w:pos="567"/>
              </w:tabs>
              <w:suppressAutoHyphens/>
              <w:autoSpaceDE w:val="0"/>
              <w:autoSpaceDN w:val="0"/>
              <w:spacing w:before="120" w:after="120"/>
              <w:ind w:left="0"/>
              <w:contextualSpacing w:val="0"/>
              <w:jc w:val="right"/>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Viso:</w:t>
            </w:r>
          </w:p>
        </w:tc>
        <w:tc>
          <w:tcPr>
            <w:tcW w:w="2410" w:type="dxa"/>
          </w:tcPr>
          <w:p w14:paraId="56472890" w14:textId="3AEB8473" w:rsidR="003870C6" w:rsidRPr="003870C6"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290,36</w:t>
            </w:r>
          </w:p>
        </w:tc>
      </w:tr>
    </w:tbl>
    <w:p w14:paraId="04AAF75B" w14:textId="77777777" w:rsidR="003870C6" w:rsidRDefault="003870C6" w:rsidP="003870C6">
      <w:pPr>
        <w:pStyle w:val="Sraopastraipa"/>
        <w:tabs>
          <w:tab w:val="left" w:pos="567"/>
        </w:tabs>
        <w:suppressAutoHyphens/>
        <w:autoSpaceDE w:val="0"/>
        <w:autoSpaceDN w:val="0"/>
        <w:spacing w:before="120" w:after="120"/>
        <w:ind w:left="840"/>
        <w:contextualSpacing w:val="0"/>
        <w:jc w:val="both"/>
        <w:rPr>
          <w:rFonts w:ascii="Times New Roman" w:eastAsia="Times New Roman" w:hAnsi="Times New Roman" w:cs="Times New Roman"/>
          <w:lang w:eastAsia="zh-CN"/>
        </w:rPr>
      </w:pPr>
    </w:p>
    <w:p w14:paraId="75CB9389" w14:textId="77777777" w:rsidR="00D772DC" w:rsidRDefault="00A76D36" w:rsidP="00884B17">
      <w:pPr>
        <w:pStyle w:val="Sraopastraipa"/>
        <w:numPr>
          <w:ilvl w:val="1"/>
          <w:numId w:val="1"/>
        </w:numPr>
        <w:tabs>
          <w:tab w:val="left" w:pos="567"/>
        </w:tabs>
        <w:suppressAutoHyphens/>
        <w:autoSpaceDE w:val="0"/>
        <w:autoSpaceDN w:val="0"/>
        <w:spacing w:before="120" w:after="120"/>
        <w:contextualSpacing w:val="0"/>
        <w:jc w:val="both"/>
        <w:rPr>
          <w:rFonts w:ascii="Times New Roman" w:eastAsia="Times New Roman" w:hAnsi="Times New Roman" w:cs="Times New Roman"/>
          <w:lang w:eastAsia="zh-CN"/>
        </w:rPr>
      </w:pPr>
      <w:r w:rsidRPr="00D772DC">
        <w:rPr>
          <w:rFonts w:ascii="Times New Roman" w:eastAsia="Times New Roman" w:hAnsi="Times New Roman" w:cs="Times New Roman"/>
          <w:lang w:eastAsia="zh-CN"/>
        </w:rPr>
        <w:t xml:space="preserve"> </w:t>
      </w:r>
      <w:r w:rsidR="00B71057" w:rsidRPr="00013E5A">
        <w:rPr>
          <w:rFonts w:ascii="Times New Roman" w:eastAsia="Times New Roman" w:hAnsi="Times New Roman" w:cs="Times New Roman"/>
          <w:b/>
          <w:bCs/>
          <w:lang w:eastAsia="zh-CN"/>
        </w:rPr>
        <w:t xml:space="preserve">papildomai įsigyti </w:t>
      </w:r>
      <w:r w:rsidR="00B71057" w:rsidRPr="00013E5A">
        <w:rPr>
          <w:rFonts w:ascii="Times New Roman" w:eastAsia="Times New Roman" w:hAnsi="Times New Roman" w:cs="Times New Roman"/>
          <w:lang w:eastAsia="zh-CN"/>
        </w:rPr>
        <w:t>esamos</w:t>
      </w:r>
      <w:r w:rsidR="00B71057" w:rsidRPr="00D772DC">
        <w:rPr>
          <w:rFonts w:ascii="Times New Roman" w:eastAsia="Times New Roman" w:hAnsi="Times New Roman" w:cs="Times New Roman"/>
          <w:lang w:eastAsia="zh-CN"/>
        </w:rPr>
        <w:t xml:space="preserve"> „</w:t>
      </w:r>
      <w:proofErr w:type="spellStart"/>
      <w:r w:rsidR="00B71057" w:rsidRPr="00D772DC">
        <w:rPr>
          <w:rFonts w:ascii="Times New Roman" w:eastAsia="Times New Roman" w:hAnsi="Times New Roman" w:cs="Times New Roman"/>
          <w:lang w:eastAsia="zh-CN"/>
        </w:rPr>
        <w:t>terazzo</w:t>
      </w:r>
      <w:proofErr w:type="spellEnd"/>
      <w:r w:rsidR="00B71057" w:rsidRPr="00D772DC">
        <w:rPr>
          <w:rFonts w:ascii="Times New Roman" w:eastAsia="Times New Roman" w:hAnsi="Times New Roman" w:cs="Times New Roman"/>
          <w:lang w:eastAsia="zh-CN"/>
        </w:rPr>
        <w:t xml:space="preserve">“ grindų dangos remonto darbus </w:t>
      </w:r>
      <w:r w:rsidR="00D772DC">
        <w:rPr>
          <w:rFonts w:ascii="Times New Roman" w:eastAsia="Times New Roman" w:hAnsi="Times New Roman" w:cs="Times New Roman"/>
          <w:lang w:eastAsia="zh-CN"/>
        </w:rPr>
        <w:t>šiose patalpose žemiau nurodyta apimtimi (m2):</w:t>
      </w:r>
    </w:p>
    <w:tbl>
      <w:tblPr>
        <w:tblStyle w:val="Lentelstinklelis"/>
        <w:tblW w:w="0" w:type="auto"/>
        <w:jc w:val="center"/>
        <w:tblLook w:val="04A0" w:firstRow="1" w:lastRow="0" w:firstColumn="1" w:lastColumn="0" w:noHBand="0" w:noVBand="1"/>
      </w:tblPr>
      <w:tblGrid>
        <w:gridCol w:w="1145"/>
        <w:gridCol w:w="2410"/>
        <w:gridCol w:w="2410"/>
      </w:tblGrid>
      <w:tr w:rsidR="00D772DC" w14:paraId="3A0978C1" w14:textId="77777777" w:rsidTr="00134748">
        <w:trPr>
          <w:jc w:val="center"/>
        </w:trPr>
        <w:tc>
          <w:tcPr>
            <w:tcW w:w="1145" w:type="dxa"/>
          </w:tcPr>
          <w:p w14:paraId="19A1C8F3" w14:textId="77777777" w:rsidR="00D772DC" w:rsidRPr="003870C6"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Eil. Nr.</w:t>
            </w:r>
          </w:p>
        </w:tc>
        <w:tc>
          <w:tcPr>
            <w:tcW w:w="2410" w:type="dxa"/>
          </w:tcPr>
          <w:p w14:paraId="6EA6C2FB" w14:textId="77777777" w:rsidR="00D772DC" w:rsidRPr="003870C6"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Patalpa</w:t>
            </w:r>
          </w:p>
        </w:tc>
        <w:tc>
          <w:tcPr>
            <w:tcW w:w="2410" w:type="dxa"/>
          </w:tcPr>
          <w:p w14:paraId="0E930A94" w14:textId="77777777" w:rsidR="00D772DC" w:rsidRPr="003870C6"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Patalpos plotas,</w:t>
            </w:r>
            <w:r>
              <w:rPr>
                <w:rFonts w:ascii="Times New Roman" w:eastAsia="Times New Roman" w:hAnsi="Times New Roman" w:cs="Times New Roman"/>
                <w:b/>
                <w:bCs/>
                <w:lang w:eastAsia="zh-CN"/>
              </w:rPr>
              <w:t xml:space="preserve"> kuriame atliekami papildomi darbai,</w:t>
            </w:r>
            <w:r w:rsidRPr="003870C6">
              <w:rPr>
                <w:rFonts w:ascii="Times New Roman" w:eastAsia="Times New Roman" w:hAnsi="Times New Roman" w:cs="Times New Roman"/>
                <w:b/>
                <w:bCs/>
                <w:lang w:eastAsia="zh-CN"/>
              </w:rPr>
              <w:t xml:space="preserve"> m2</w:t>
            </w:r>
          </w:p>
        </w:tc>
      </w:tr>
      <w:tr w:rsidR="00D772DC" w14:paraId="3FF175DC" w14:textId="77777777" w:rsidTr="00134748">
        <w:trPr>
          <w:jc w:val="center"/>
        </w:trPr>
        <w:tc>
          <w:tcPr>
            <w:tcW w:w="5965" w:type="dxa"/>
            <w:gridSpan w:val="3"/>
          </w:tcPr>
          <w:p w14:paraId="186A454E" w14:textId="77777777" w:rsidR="00D772DC" w:rsidRDefault="00D772DC" w:rsidP="00134748">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B korpuso rūsys</w:t>
            </w:r>
          </w:p>
        </w:tc>
      </w:tr>
      <w:tr w:rsidR="00D772DC" w14:paraId="594023AD" w14:textId="77777777" w:rsidTr="00134748">
        <w:trPr>
          <w:jc w:val="center"/>
        </w:trPr>
        <w:tc>
          <w:tcPr>
            <w:tcW w:w="1145" w:type="dxa"/>
          </w:tcPr>
          <w:p w14:paraId="2D435F6D" w14:textId="77777777"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2410" w:type="dxa"/>
          </w:tcPr>
          <w:p w14:paraId="0CB09EA9" w14:textId="126118D5"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R-7</w:t>
            </w:r>
          </w:p>
        </w:tc>
        <w:tc>
          <w:tcPr>
            <w:tcW w:w="2410" w:type="dxa"/>
          </w:tcPr>
          <w:p w14:paraId="6EC36680" w14:textId="31A194D2"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48,48</w:t>
            </w:r>
          </w:p>
        </w:tc>
      </w:tr>
      <w:tr w:rsidR="00D772DC" w14:paraId="04259C9D" w14:textId="77777777" w:rsidTr="00134748">
        <w:trPr>
          <w:jc w:val="center"/>
        </w:trPr>
        <w:tc>
          <w:tcPr>
            <w:tcW w:w="1145" w:type="dxa"/>
          </w:tcPr>
          <w:p w14:paraId="0CA58256" w14:textId="77777777"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2410" w:type="dxa"/>
          </w:tcPr>
          <w:p w14:paraId="4485D297" w14:textId="77777777"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VL-1</w:t>
            </w:r>
          </w:p>
        </w:tc>
        <w:tc>
          <w:tcPr>
            <w:tcW w:w="2410" w:type="dxa"/>
          </w:tcPr>
          <w:p w14:paraId="5CECD148" w14:textId="27D4BF58"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11,90</w:t>
            </w:r>
          </w:p>
        </w:tc>
      </w:tr>
      <w:tr w:rsidR="00D772DC" w14:paraId="4142C524" w14:textId="77777777" w:rsidTr="00134748">
        <w:trPr>
          <w:jc w:val="center"/>
        </w:trPr>
        <w:tc>
          <w:tcPr>
            <w:tcW w:w="5965" w:type="dxa"/>
            <w:gridSpan w:val="3"/>
          </w:tcPr>
          <w:p w14:paraId="31F5E444" w14:textId="77777777" w:rsidR="00D772DC" w:rsidRDefault="00D772DC" w:rsidP="00134748">
            <w:pPr>
              <w:pStyle w:val="Sraopastraipa"/>
              <w:tabs>
                <w:tab w:val="left" w:pos="567"/>
              </w:tabs>
              <w:suppressAutoHyphens/>
              <w:autoSpaceDE w:val="0"/>
              <w:autoSpaceDN w:val="0"/>
              <w:spacing w:before="120" w:after="120"/>
              <w:ind w:left="0"/>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Bibliotekos pastato A korpuso rūsys</w:t>
            </w:r>
          </w:p>
        </w:tc>
      </w:tr>
      <w:tr w:rsidR="00D772DC" w14:paraId="2758B917" w14:textId="77777777" w:rsidTr="00134748">
        <w:trPr>
          <w:jc w:val="center"/>
        </w:trPr>
        <w:tc>
          <w:tcPr>
            <w:tcW w:w="1145" w:type="dxa"/>
          </w:tcPr>
          <w:p w14:paraId="3991D803" w14:textId="77777777"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2410" w:type="dxa"/>
          </w:tcPr>
          <w:p w14:paraId="2B18AE14" w14:textId="6D752EA2"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R-4</w:t>
            </w:r>
          </w:p>
        </w:tc>
        <w:tc>
          <w:tcPr>
            <w:tcW w:w="2410" w:type="dxa"/>
          </w:tcPr>
          <w:p w14:paraId="6CDAF793" w14:textId="3BA52887" w:rsidR="00D772DC"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2,71</w:t>
            </w:r>
          </w:p>
        </w:tc>
      </w:tr>
      <w:tr w:rsidR="00D772DC" w14:paraId="741E8192" w14:textId="77777777" w:rsidTr="00134748">
        <w:trPr>
          <w:jc w:val="center"/>
        </w:trPr>
        <w:tc>
          <w:tcPr>
            <w:tcW w:w="3555" w:type="dxa"/>
            <w:gridSpan w:val="2"/>
          </w:tcPr>
          <w:p w14:paraId="15F09F5F" w14:textId="77777777" w:rsidR="00D772DC" w:rsidRPr="003870C6" w:rsidRDefault="00D772DC" w:rsidP="00134748">
            <w:pPr>
              <w:pStyle w:val="Sraopastraipa"/>
              <w:tabs>
                <w:tab w:val="left" w:pos="567"/>
              </w:tabs>
              <w:suppressAutoHyphens/>
              <w:autoSpaceDE w:val="0"/>
              <w:autoSpaceDN w:val="0"/>
              <w:spacing w:before="120" w:after="120"/>
              <w:ind w:left="0"/>
              <w:contextualSpacing w:val="0"/>
              <w:jc w:val="right"/>
              <w:rPr>
                <w:rFonts w:ascii="Times New Roman" w:eastAsia="Times New Roman" w:hAnsi="Times New Roman" w:cs="Times New Roman"/>
                <w:b/>
                <w:bCs/>
                <w:lang w:eastAsia="zh-CN"/>
              </w:rPr>
            </w:pPr>
            <w:r w:rsidRPr="003870C6">
              <w:rPr>
                <w:rFonts w:ascii="Times New Roman" w:eastAsia="Times New Roman" w:hAnsi="Times New Roman" w:cs="Times New Roman"/>
                <w:b/>
                <w:bCs/>
                <w:lang w:eastAsia="zh-CN"/>
              </w:rPr>
              <w:t>Viso:</w:t>
            </w:r>
          </w:p>
        </w:tc>
        <w:tc>
          <w:tcPr>
            <w:tcW w:w="2410" w:type="dxa"/>
          </w:tcPr>
          <w:p w14:paraId="4B1EB54F" w14:textId="32265987" w:rsidR="00D772DC" w:rsidRPr="003870C6" w:rsidRDefault="00D772DC" w:rsidP="00D772DC">
            <w:pPr>
              <w:pStyle w:val="Sraopastraipa"/>
              <w:tabs>
                <w:tab w:val="left" w:pos="567"/>
              </w:tabs>
              <w:suppressAutoHyphens/>
              <w:autoSpaceDE w:val="0"/>
              <w:autoSpaceDN w:val="0"/>
              <w:spacing w:before="120" w:after="120"/>
              <w:ind w:left="0"/>
              <w:contextualSpacing w:val="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63,09</w:t>
            </w:r>
          </w:p>
        </w:tc>
      </w:tr>
    </w:tbl>
    <w:p w14:paraId="64EA423C" w14:textId="77777777" w:rsidR="00D772DC" w:rsidRPr="00D772DC" w:rsidRDefault="00D772DC" w:rsidP="00D772DC">
      <w:pPr>
        <w:tabs>
          <w:tab w:val="left" w:pos="567"/>
        </w:tabs>
        <w:suppressAutoHyphens/>
        <w:autoSpaceDE w:val="0"/>
        <w:autoSpaceDN w:val="0"/>
        <w:spacing w:before="120" w:after="120"/>
        <w:jc w:val="both"/>
        <w:rPr>
          <w:rFonts w:ascii="Times New Roman" w:eastAsia="Times New Roman" w:hAnsi="Times New Roman" w:cs="Times New Roman"/>
          <w:lang w:eastAsia="zh-CN"/>
        </w:rPr>
      </w:pPr>
    </w:p>
    <w:bookmarkEnd w:id="3"/>
    <w:p w14:paraId="3C6E82A5" w14:textId="712E9850" w:rsidR="00AB2F13" w:rsidRPr="00A838C7" w:rsidRDefault="00E67E10" w:rsidP="00EF3AF3">
      <w:pPr>
        <w:numPr>
          <w:ilvl w:val="0"/>
          <w:numId w:val="1"/>
        </w:numPr>
        <w:tabs>
          <w:tab w:val="left" w:pos="567"/>
        </w:tabs>
        <w:suppressAutoHyphens/>
        <w:autoSpaceDE w:val="0"/>
        <w:autoSpaceDN w:val="0"/>
        <w:spacing w:after="120"/>
        <w:ind w:left="567" w:hanging="567"/>
        <w:jc w:val="both"/>
        <w:rPr>
          <w:rFonts w:ascii="Times New Roman" w:eastAsia="Times New Roman" w:hAnsi="Times New Roman" w:cs="Times New Roman"/>
          <w:lang w:eastAsia="zh-CN"/>
        </w:rPr>
      </w:pPr>
      <w:r w:rsidRPr="003D04FF">
        <w:rPr>
          <w:rFonts w:ascii="Times New Roman" w:eastAsia="Times New Roman" w:hAnsi="Times New Roman" w:cs="Times New Roman"/>
          <w:lang w:eastAsia="zh-CN"/>
        </w:rPr>
        <w:t>Rangovas pateikė nevykdomų</w:t>
      </w:r>
      <w:r w:rsidR="00AB2F13" w:rsidRPr="003D04FF">
        <w:rPr>
          <w:rFonts w:ascii="Times New Roman" w:eastAsia="Times New Roman" w:hAnsi="Times New Roman" w:cs="Times New Roman"/>
          <w:lang w:eastAsia="zh-CN"/>
        </w:rPr>
        <w:t xml:space="preserve"> darbų lokalinę sąmatą</w:t>
      </w:r>
      <w:r w:rsidRPr="003D04FF">
        <w:rPr>
          <w:rFonts w:ascii="Times New Roman" w:eastAsia="Times New Roman" w:hAnsi="Times New Roman" w:cs="Times New Roman"/>
          <w:lang w:eastAsia="zh-CN"/>
        </w:rPr>
        <w:t xml:space="preserve"> (</w:t>
      </w:r>
      <w:r w:rsidRPr="00D772DC">
        <w:rPr>
          <w:rFonts w:ascii="Times New Roman" w:eastAsia="Times New Roman" w:hAnsi="Times New Roman" w:cs="Times New Roman"/>
          <w:b/>
          <w:bCs/>
          <w:lang w:eastAsia="zh-CN"/>
        </w:rPr>
        <w:t xml:space="preserve">Priedas Nr. </w:t>
      </w:r>
      <w:r w:rsidR="005E1C0B">
        <w:rPr>
          <w:rFonts w:ascii="Times New Roman" w:eastAsia="Times New Roman" w:hAnsi="Times New Roman" w:cs="Times New Roman"/>
          <w:b/>
          <w:bCs/>
          <w:lang w:eastAsia="zh-CN"/>
        </w:rPr>
        <w:t>5</w:t>
      </w:r>
      <w:r w:rsidRPr="003D04FF">
        <w:rPr>
          <w:rFonts w:ascii="Times New Roman" w:eastAsia="Times New Roman" w:hAnsi="Times New Roman" w:cs="Times New Roman"/>
          <w:lang w:eastAsia="zh-CN"/>
        </w:rPr>
        <w:t>)</w:t>
      </w:r>
      <w:r w:rsidR="00AB2F13" w:rsidRPr="003D04FF">
        <w:rPr>
          <w:rFonts w:ascii="Times New Roman" w:eastAsia="Times New Roman" w:hAnsi="Times New Roman" w:cs="Times New Roman"/>
          <w:lang w:eastAsia="zh-CN"/>
        </w:rPr>
        <w:t xml:space="preserve">, kur bendra atsisakomų darbų vertė </w:t>
      </w:r>
      <w:r w:rsidR="00AB2F13" w:rsidRPr="00A838C7">
        <w:rPr>
          <w:rFonts w:ascii="Times New Roman" w:eastAsia="Times New Roman" w:hAnsi="Times New Roman" w:cs="Times New Roman"/>
          <w:lang w:eastAsia="zh-CN"/>
        </w:rPr>
        <w:t xml:space="preserve">yra </w:t>
      </w:r>
      <w:r w:rsidR="005E1C0B" w:rsidRPr="00A838C7">
        <w:rPr>
          <w:rFonts w:ascii="Times New Roman" w:eastAsia="Times New Roman" w:hAnsi="Times New Roman" w:cs="Times New Roman"/>
          <w:lang w:eastAsia="zh-CN"/>
        </w:rPr>
        <w:t>56.299,70</w:t>
      </w:r>
      <w:r w:rsidR="00AB2F13" w:rsidRPr="00A838C7">
        <w:rPr>
          <w:rFonts w:ascii="Times New Roman" w:eastAsia="Times New Roman" w:hAnsi="Times New Roman" w:cs="Times New Roman"/>
          <w:lang w:eastAsia="zh-CN"/>
        </w:rPr>
        <w:t xml:space="preserve"> </w:t>
      </w:r>
      <w:proofErr w:type="spellStart"/>
      <w:r w:rsidR="00AB2F13" w:rsidRPr="00A838C7">
        <w:rPr>
          <w:rFonts w:ascii="Times New Roman" w:eastAsia="Times New Roman" w:hAnsi="Times New Roman" w:cs="Times New Roman"/>
          <w:lang w:eastAsia="zh-CN"/>
        </w:rPr>
        <w:t>Eur</w:t>
      </w:r>
      <w:proofErr w:type="spellEnd"/>
      <w:r w:rsidR="00AB2F13" w:rsidRPr="00A838C7">
        <w:rPr>
          <w:rFonts w:ascii="Times New Roman" w:eastAsia="Times New Roman" w:hAnsi="Times New Roman" w:cs="Times New Roman"/>
          <w:lang w:eastAsia="zh-CN"/>
        </w:rPr>
        <w:t xml:space="preserve"> su PVM. Rangovas taip pat pateikė papildomų </w:t>
      </w:r>
      <w:r w:rsidR="008E39B2" w:rsidRPr="00A838C7">
        <w:rPr>
          <w:rFonts w:ascii="Times New Roman" w:eastAsia="Times New Roman" w:hAnsi="Times New Roman" w:cs="Times New Roman"/>
          <w:lang w:eastAsia="zh-CN"/>
        </w:rPr>
        <w:t xml:space="preserve">akmens masės plytelių ir grindjuosčių įrengimo </w:t>
      </w:r>
      <w:r w:rsidR="00AB2F13" w:rsidRPr="00A838C7">
        <w:rPr>
          <w:rFonts w:ascii="Times New Roman" w:eastAsia="Times New Roman" w:hAnsi="Times New Roman" w:cs="Times New Roman"/>
          <w:lang w:eastAsia="zh-CN"/>
        </w:rPr>
        <w:t>darbų lokalinę sąmatą</w:t>
      </w:r>
      <w:r w:rsidRPr="00A838C7">
        <w:rPr>
          <w:rFonts w:ascii="Times New Roman" w:eastAsia="Times New Roman" w:hAnsi="Times New Roman" w:cs="Times New Roman"/>
          <w:lang w:eastAsia="zh-CN"/>
        </w:rPr>
        <w:t xml:space="preserve"> (</w:t>
      </w:r>
      <w:r w:rsidRPr="00A838C7">
        <w:rPr>
          <w:rFonts w:ascii="Times New Roman" w:eastAsia="Times New Roman" w:hAnsi="Times New Roman" w:cs="Times New Roman"/>
          <w:b/>
          <w:bCs/>
          <w:lang w:eastAsia="zh-CN"/>
        </w:rPr>
        <w:t xml:space="preserve">Priedas Nr. </w:t>
      </w:r>
      <w:r w:rsidR="00D349D4" w:rsidRPr="00A838C7">
        <w:rPr>
          <w:rFonts w:ascii="Times New Roman" w:eastAsia="Times New Roman" w:hAnsi="Times New Roman" w:cs="Times New Roman"/>
          <w:b/>
          <w:bCs/>
          <w:lang w:eastAsia="zh-CN"/>
        </w:rPr>
        <w:t>6</w:t>
      </w:r>
      <w:r w:rsidRPr="00A838C7">
        <w:rPr>
          <w:rFonts w:ascii="Times New Roman" w:eastAsia="Times New Roman" w:hAnsi="Times New Roman" w:cs="Times New Roman"/>
          <w:lang w:eastAsia="zh-CN"/>
        </w:rPr>
        <w:t>)</w:t>
      </w:r>
      <w:r w:rsidR="008E39B2" w:rsidRPr="00A838C7">
        <w:rPr>
          <w:rFonts w:ascii="Times New Roman" w:eastAsia="Times New Roman" w:hAnsi="Times New Roman" w:cs="Times New Roman"/>
          <w:lang w:eastAsia="zh-CN"/>
        </w:rPr>
        <w:t xml:space="preserve">, kur bendra papildomų darbų vertė yra </w:t>
      </w:r>
      <w:r w:rsidR="00463820" w:rsidRPr="00A838C7">
        <w:rPr>
          <w:rFonts w:ascii="Times New Roman" w:eastAsia="Times New Roman" w:hAnsi="Times New Roman" w:cs="Times New Roman"/>
          <w:lang w:eastAsia="zh-CN"/>
        </w:rPr>
        <w:t>21</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 xml:space="preserve"> 841</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84</w:t>
      </w:r>
      <w:r w:rsidR="008E39B2" w:rsidRPr="00A838C7">
        <w:rPr>
          <w:rFonts w:ascii="Times New Roman" w:eastAsia="Times New Roman" w:hAnsi="Times New Roman" w:cs="Times New Roman"/>
          <w:lang w:eastAsia="zh-CN"/>
        </w:rPr>
        <w:t xml:space="preserve"> </w:t>
      </w:r>
      <w:proofErr w:type="spellStart"/>
      <w:r w:rsidR="008E39B2" w:rsidRPr="00A838C7">
        <w:rPr>
          <w:rFonts w:ascii="Times New Roman" w:eastAsia="Times New Roman" w:hAnsi="Times New Roman" w:cs="Times New Roman"/>
          <w:lang w:eastAsia="zh-CN"/>
        </w:rPr>
        <w:t>Eur</w:t>
      </w:r>
      <w:proofErr w:type="spellEnd"/>
      <w:r w:rsidR="008E39B2" w:rsidRPr="00A838C7">
        <w:rPr>
          <w:rFonts w:ascii="Times New Roman" w:eastAsia="Times New Roman" w:hAnsi="Times New Roman" w:cs="Times New Roman"/>
          <w:lang w:eastAsia="zh-CN"/>
        </w:rPr>
        <w:t xml:space="preserve"> su PVM ir papildomų esamos „</w:t>
      </w:r>
      <w:proofErr w:type="spellStart"/>
      <w:r w:rsidR="008E39B2" w:rsidRPr="00A838C7">
        <w:rPr>
          <w:rFonts w:ascii="Times New Roman" w:eastAsia="Times New Roman" w:hAnsi="Times New Roman" w:cs="Times New Roman"/>
          <w:lang w:eastAsia="zh-CN"/>
        </w:rPr>
        <w:t>terazzo</w:t>
      </w:r>
      <w:proofErr w:type="spellEnd"/>
      <w:r w:rsidR="008E39B2" w:rsidRPr="00A838C7">
        <w:rPr>
          <w:rFonts w:ascii="Times New Roman" w:eastAsia="Times New Roman" w:hAnsi="Times New Roman" w:cs="Times New Roman"/>
          <w:lang w:eastAsia="zh-CN"/>
        </w:rPr>
        <w:t>“ grindų dangos remonto darbų lokalinę sąmatą (</w:t>
      </w:r>
      <w:r w:rsidR="008E39B2" w:rsidRPr="00A838C7">
        <w:rPr>
          <w:rFonts w:ascii="Times New Roman" w:eastAsia="Times New Roman" w:hAnsi="Times New Roman" w:cs="Times New Roman"/>
          <w:b/>
          <w:bCs/>
          <w:lang w:eastAsia="zh-CN"/>
        </w:rPr>
        <w:t xml:space="preserve">Priedas Nr. </w:t>
      </w:r>
      <w:r w:rsidR="00D349D4" w:rsidRPr="00A838C7">
        <w:rPr>
          <w:rFonts w:ascii="Times New Roman" w:eastAsia="Times New Roman" w:hAnsi="Times New Roman" w:cs="Times New Roman"/>
          <w:b/>
          <w:bCs/>
          <w:lang w:eastAsia="zh-CN"/>
        </w:rPr>
        <w:t>7</w:t>
      </w:r>
      <w:r w:rsidR="008E39B2" w:rsidRPr="00A838C7">
        <w:rPr>
          <w:rFonts w:ascii="Times New Roman" w:eastAsia="Times New Roman" w:hAnsi="Times New Roman" w:cs="Times New Roman"/>
          <w:lang w:eastAsia="zh-CN"/>
        </w:rPr>
        <w:t xml:space="preserve">), kur bendra papildomų darbų vertė yra </w:t>
      </w:r>
      <w:r w:rsidR="00463820" w:rsidRPr="00A838C7">
        <w:rPr>
          <w:rFonts w:ascii="Times New Roman" w:eastAsia="Times New Roman" w:hAnsi="Times New Roman" w:cs="Times New Roman"/>
          <w:lang w:eastAsia="zh-CN"/>
        </w:rPr>
        <w:t>3</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565</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31</w:t>
      </w:r>
      <w:r w:rsidR="008E39B2" w:rsidRPr="00A838C7">
        <w:rPr>
          <w:rFonts w:ascii="Times New Roman" w:eastAsia="Times New Roman" w:hAnsi="Times New Roman" w:cs="Times New Roman"/>
          <w:lang w:eastAsia="zh-CN"/>
        </w:rPr>
        <w:t xml:space="preserve"> </w:t>
      </w:r>
      <w:proofErr w:type="spellStart"/>
      <w:r w:rsidR="008E39B2" w:rsidRPr="00A838C7">
        <w:rPr>
          <w:rFonts w:ascii="Times New Roman" w:eastAsia="Times New Roman" w:hAnsi="Times New Roman" w:cs="Times New Roman"/>
          <w:lang w:eastAsia="zh-CN"/>
        </w:rPr>
        <w:t>Eur</w:t>
      </w:r>
      <w:proofErr w:type="spellEnd"/>
      <w:r w:rsidR="008E39B2" w:rsidRPr="00A838C7">
        <w:rPr>
          <w:rFonts w:ascii="Times New Roman" w:eastAsia="Times New Roman" w:hAnsi="Times New Roman" w:cs="Times New Roman"/>
          <w:lang w:eastAsia="zh-CN"/>
        </w:rPr>
        <w:t xml:space="preserve"> su PVM</w:t>
      </w:r>
      <w:r w:rsidR="00AB2F13" w:rsidRPr="00A838C7">
        <w:rPr>
          <w:rFonts w:ascii="Times New Roman" w:eastAsia="Times New Roman" w:hAnsi="Times New Roman" w:cs="Times New Roman"/>
          <w:lang w:eastAsia="zh-CN"/>
        </w:rPr>
        <w:t>;</w:t>
      </w:r>
    </w:p>
    <w:p w14:paraId="4BC2EAFF" w14:textId="2D32C306" w:rsidR="00AB2F13" w:rsidRPr="003D04FF" w:rsidRDefault="00AB2F13" w:rsidP="00677FA8">
      <w:pPr>
        <w:numPr>
          <w:ilvl w:val="0"/>
          <w:numId w:val="1"/>
        </w:numPr>
        <w:tabs>
          <w:tab w:val="left" w:pos="567"/>
        </w:tabs>
        <w:suppressAutoHyphens/>
        <w:autoSpaceDE w:val="0"/>
        <w:autoSpaceDN w:val="0"/>
        <w:spacing w:before="120" w:after="120"/>
        <w:ind w:left="567" w:hanging="567"/>
        <w:jc w:val="both"/>
        <w:rPr>
          <w:rFonts w:ascii="Times New Roman" w:eastAsia="Times New Roman" w:hAnsi="Times New Roman" w:cs="Times New Roman"/>
          <w:lang w:eastAsia="zh-CN"/>
        </w:rPr>
      </w:pPr>
      <w:r w:rsidRPr="003D04FF">
        <w:rPr>
          <w:rFonts w:ascii="Times New Roman" w:eastAsia="Times New Roman" w:hAnsi="Times New Roman" w:cs="Times New Roman"/>
          <w:lang w:eastAsia="zh-CN"/>
        </w:rPr>
        <w:t>Papildomiems darbams atlikti yra būtinas papildomas darbų vykdymo terminas;</w:t>
      </w:r>
    </w:p>
    <w:p w14:paraId="7DBA2039" w14:textId="36F70130" w:rsidR="00677FA8" w:rsidRDefault="00677FA8" w:rsidP="00677FA8">
      <w:pPr>
        <w:pStyle w:val="Sraopastraipa"/>
        <w:numPr>
          <w:ilvl w:val="0"/>
          <w:numId w:val="1"/>
        </w:numPr>
        <w:spacing w:before="120" w:after="120"/>
        <w:ind w:left="567"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Užsakovas darbų vykdymo metu nustatė Techninio projekto klaidų</w:t>
      </w:r>
      <w:r w:rsidR="00F942D6">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bei netikslumų, kuriuos privalo ištaisyti Techninio projekto rengėjas. Techninio projekto tikslinim</w:t>
      </w:r>
      <w:r w:rsidR="00F942D6">
        <w:rPr>
          <w:rFonts w:ascii="Times New Roman" w:eastAsia="Times New Roman" w:hAnsi="Times New Roman" w:cs="Times New Roman"/>
          <w:lang w:eastAsia="zh-CN"/>
        </w:rPr>
        <w:t>ui</w:t>
      </w:r>
      <w:r>
        <w:rPr>
          <w:rFonts w:ascii="Times New Roman" w:eastAsia="Times New Roman" w:hAnsi="Times New Roman" w:cs="Times New Roman"/>
          <w:lang w:eastAsia="zh-CN"/>
        </w:rPr>
        <w:t xml:space="preserve"> ir atitinkamai darbų atlikimui pagal Sutartį reikalingas papildomas darbų vykdymo terminas;</w:t>
      </w:r>
    </w:p>
    <w:p w14:paraId="7D75524B" w14:textId="13D2307D" w:rsidR="00B22554" w:rsidRDefault="00AB2F13" w:rsidP="00E6465F">
      <w:pPr>
        <w:pStyle w:val="Sraopastraipa"/>
        <w:numPr>
          <w:ilvl w:val="0"/>
          <w:numId w:val="1"/>
        </w:numPr>
        <w:spacing w:before="120" w:after="120"/>
        <w:ind w:left="567" w:hanging="567"/>
        <w:contextualSpacing w:val="0"/>
        <w:rPr>
          <w:rFonts w:ascii="Times New Roman" w:eastAsia="Times New Roman" w:hAnsi="Times New Roman" w:cs="Times New Roman"/>
          <w:lang w:eastAsia="zh-CN"/>
        </w:rPr>
      </w:pPr>
      <w:r w:rsidRPr="003D04FF">
        <w:rPr>
          <w:rFonts w:ascii="Times New Roman" w:eastAsia="Times New Roman" w:hAnsi="Times New Roman" w:cs="Times New Roman"/>
          <w:lang w:eastAsia="zh-CN"/>
        </w:rPr>
        <w:t>Šalys siekia bendradarbiauti ir įvykdyti Sutartį kitai Šaliai kuo ekonomiškesniu būdu;</w:t>
      </w:r>
    </w:p>
    <w:p w14:paraId="31538EE0" w14:textId="77777777" w:rsidR="00E6465F" w:rsidRPr="00E6465F" w:rsidRDefault="00E6465F" w:rsidP="00E6465F">
      <w:pPr>
        <w:pStyle w:val="Sraopastraipa"/>
        <w:spacing w:before="120" w:after="120"/>
        <w:ind w:left="567"/>
        <w:contextualSpacing w:val="0"/>
        <w:rPr>
          <w:rFonts w:ascii="Times New Roman" w:eastAsia="Times New Roman" w:hAnsi="Times New Roman" w:cs="Times New Roman"/>
          <w:lang w:eastAsia="zh-CN"/>
        </w:rPr>
      </w:pPr>
    </w:p>
    <w:p w14:paraId="3155D0BD" w14:textId="60F25D4E" w:rsidR="00AB2F13" w:rsidRPr="003D04FF" w:rsidRDefault="00AB2F13" w:rsidP="00AB2F13">
      <w:pPr>
        <w:tabs>
          <w:tab w:val="left" w:pos="567"/>
        </w:tabs>
        <w:suppressAutoHyphens/>
        <w:autoSpaceDE w:val="0"/>
        <w:autoSpaceDN w:val="0"/>
        <w:spacing w:after="120"/>
        <w:ind w:left="567"/>
        <w:jc w:val="both"/>
        <w:rPr>
          <w:rFonts w:ascii="Times New Roman" w:eastAsia="Times New Roman" w:hAnsi="Times New Roman" w:cs="Times New Roman"/>
          <w:b/>
          <w:bCs/>
          <w:lang w:eastAsia="zh-CN"/>
        </w:rPr>
      </w:pPr>
      <w:r w:rsidRPr="003D04FF">
        <w:rPr>
          <w:rFonts w:ascii="Times New Roman" w:eastAsia="Times New Roman" w:hAnsi="Times New Roman" w:cs="Times New Roman"/>
          <w:b/>
          <w:bCs/>
          <w:lang w:eastAsia="zh-CN"/>
        </w:rPr>
        <w:t>vadovaujantis:</w:t>
      </w:r>
    </w:p>
    <w:p w14:paraId="3F0AF49C" w14:textId="77777777" w:rsidR="00AB2F13" w:rsidRPr="003D04FF" w:rsidRDefault="00AB2F13" w:rsidP="00EF3AF3">
      <w:pPr>
        <w:pStyle w:val="Sraopastraipa"/>
        <w:numPr>
          <w:ilvl w:val="0"/>
          <w:numId w:val="1"/>
        </w:numPr>
        <w:spacing w:before="120" w:after="120"/>
        <w:ind w:left="567" w:hanging="567"/>
        <w:contextualSpacing w:val="0"/>
        <w:jc w:val="both"/>
        <w:rPr>
          <w:rFonts w:ascii="Times New Roman" w:hAnsi="Times New Roman" w:cs="Times New Roman"/>
          <w:i/>
        </w:rPr>
      </w:pPr>
      <w:r w:rsidRPr="003D04FF">
        <w:rPr>
          <w:rFonts w:ascii="Times New Roman" w:hAnsi="Times New Roman" w:cs="Times New Roman"/>
          <w:iCs/>
        </w:rPr>
        <w:t xml:space="preserve">Sutarties 10.1.2 p., kuriame nustatyta, kad Sutarties pakeitimai </w:t>
      </w:r>
      <w:r w:rsidRPr="003D04FF">
        <w:rPr>
          <w:rFonts w:ascii="Times New Roman" w:hAnsi="Times New Roman" w:cs="Times New Roman"/>
        </w:rPr>
        <w:t>„</w:t>
      </w:r>
      <w:r w:rsidRPr="003D04FF">
        <w:rPr>
          <w:rFonts w:ascii="Times New Roman" w:hAnsi="Times New Roman" w:cs="Times New Roman"/>
          <w:i/>
          <w:iCs/>
        </w:rPr>
        <w:t>gali apimti &lt;...&gt; bet kurio atskiro darbo atsisakymą arba Darbų apimties sumažinimą</w:t>
      </w:r>
      <w:r w:rsidRPr="003D04FF">
        <w:rPr>
          <w:rFonts w:ascii="Times New Roman" w:hAnsi="Times New Roman" w:cs="Times New Roman"/>
        </w:rPr>
        <w:t>“;</w:t>
      </w:r>
    </w:p>
    <w:p w14:paraId="14B19702" w14:textId="77777777" w:rsidR="003D04FF" w:rsidRDefault="00AB2F13"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3D04FF">
        <w:rPr>
          <w:rFonts w:ascii="Times New Roman" w:hAnsi="Times New Roman" w:cs="Times New Roman"/>
        </w:rPr>
        <w:t>Sutarties 10.1.4 p., kuris nustato, kad Sutarties pakeitimai „</w:t>
      </w:r>
      <w:r w:rsidRPr="003D04FF">
        <w:rPr>
          <w:rFonts w:ascii="Times New Roman" w:hAnsi="Times New Roman" w:cs="Times New Roman"/>
          <w:i/>
          <w:iCs/>
        </w:rPr>
        <w:t>gali apimti &lt;...&gt; bet kurį papildomą darbą, Įrangą, Medžiagas arba Darbų apimties padidinimą</w:t>
      </w:r>
      <w:r w:rsidRPr="003D04FF">
        <w:rPr>
          <w:rFonts w:ascii="Times New Roman" w:hAnsi="Times New Roman" w:cs="Times New Roman"/>
        </w:rPr>
        <w:t>“</w:t>
      </w:r>
      <w:r w:rsidR="003D04FF" w:rsidRPr="003D04FF">
        <w:rPr>
          <w:rFonts w:ascii="Times New Roman" w:hAnsi="Times New Roman" w:cs="Times New Roman"/>
        </w:rPr>
        <w:t>;</w:t>
      </w:r>
    </w:p>
    <w:p w14:paraId="0C22AAC6" w14:textId="72066A7A" w:rsidR="003D04FF" w:rsidRPr="003D04FF" w:rsidRDefault="003D04FF"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Pr>
          <w:rFonts w:ascii="Times New Roman" w:hAnsi="Times New Roman" w:cs="Times New Roman"/>
        </w:rPr>
        <w:t xml:space="preserve">Sutarties 6.4.3 p., kuris nustato, kad </w:t>
      </w:r>
      <w:r w:rsidRPr="003D04FF">
        <w:rPr>
          <w:rFonts w:ascii="Times New Roman" w:hAnsi="Times New Roman" w:cs="Times New Roman"/>
        </w:rPr>
        <w:t>darbų atlikimo terminas gali būti pratęstas</w:t>
      </w:r>
      <w:r>
        <w:rPr>
          <w:rFonts w:ascii="Times New Roman" w:hAnsi="Times New Roman" w:cs="Times New Roman"/>
          <w:i/>
          <w:iCs/>
        </w:rPr>
        <w:t xml:space="preserve"> „dėl pakeitimų, atliekamų vadovaujantis Sutarties sąlygų 10 skyriaus nuostatomis</w:t>
      </w:r>
      <w:r>
        <w:rPr>
          <w:rFonts w:ascii="Times New Roman" w:hAnsi="Times New Roman" w:cs="Times New Roman"/>
        </w:rPr>
        <w:t>“;</w:t>
      </w:r>
    </w:p>
    <w:p w14:paraId="3BF059A0" w14:textId="21F6D0B6" w:rsidR="003D04FF" w:rsidRDefault="003D04FF"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3D04FF">
        <w:rPr>
          <w:rFonts w:ascii="Times New Roman" w:hAnsi="Times New Roman" w:cs="Times New Roman"/>
        </w:rPr>
        <w:t>Sutarties 10.2 p., kuris numato, kad „</w:t>
      </w:r>
      <w:r w:rsidRPr="003D04FF">
        <w:rPr>
          <w:rFonts w:ascii="Times New Roman" w:hAnsi="Times New Roman" w:cs="Times New Roman"/>
          <w:i/>
          <w:iCs/>
        </w:rPr>
        <w:t>Pakeitimai gali būti atliekami vadovaujantis VPĮ 89 straipsnio 1 dalies 1-3, 5 punkto ir 2 dalies nuostatomis</w:t>
      </w:r>
      <w:r w:rsidRPr="003D04FF">
        <w:rPr>
          <w:rFonts w:ascii="Times New Roman" w:hAnsi="Times New Roman" w:cs="Times New Roman"/>
        </w:rPr>
        <w:t>“;</w:t>
      </w:r>
    </w:p>
    <w:p w14:paraId="7FC13F1E" w14:textId="0F764D0B" w:rsidR="00746359" w:rsidRDefault="003D04FF"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746359">
        <w:rPr>
          <w:rFonts w:ascii="Times New Roman" w:hAnsi="Times New Roman" w:cs="Times New Roman"/>
        </w:rPr>
        <w:t xml:space="preserve">Viešųjų pirkimų įstatymo (toliau – </w:t>
      </w:r>
      <w:r w:rsidRPr="00746359">
        <w:rPr>
          <w:rFonts w:ascii="Times New Roman" w:hAnsi="Times New Roman" w:cs="Times New Roman"/>
          <w:b/>
          <w:bCs/>
        </w:rPr>
        <w:t>VPĮ</w:t>
      </w:r>
      <w:r w:rsidRPr="00746359">
        <w:rPr>
          <w:rFonts w:ascii="Times New Roman" w:hAnsi="Times New Roman" w:cs="Times New Roman"/>
        </w:rPr>
        <w:t xml:space="preserve">) </w:t>
      </w:r>
      <w:r w:rsidR="00746359" w:rsidRPr="00746359">
        <w:rPr>
          <w:rFonts w:ascii="Times New Roman" w:hAnsi="Times New Roman" w:cs="Times New Roman"/>
        </w:rPr>
        <w:t>89 str</w:t>
      </w:r>
      <w:r w:rsidR="00773D52">
        <w:rPr>
          <w:rFonts w:ascii="Times New Roman" w:hAnsi="Times New Roman" w:cs="Times New Roman"/>
        </w:rPr>
        <w:t>.</w:t>
      </w:r>
      <w:r w:rsidR="00746359" w:rsidRPr="00746359">
        <w:rPr>
          <w:rFonts w:ascii="Times New Roman" w:hAnsi="Times New Roman" w:cs="Times New Roman"/>
        </w:rPr>
        <w:t xml:space="preserve"> 1 d</w:t>
      </w:r>
      <w:r w:rsidR="00773D52">
        <w:rPr>
          <w:rFonts w:ascii="Times New Roman" w:hAnsi="Times New Roman" w:cs="Times New Roman"/>
        </w:rPr>
        <w:t>.</w:t>
      </w:r>
      <w:r w:rsidR="00746359" w:rsidRPr="00746359">
        <w:rPr>
          <w:rFonts w:ascii="Times New Roman" w:hAnsi="Times New Roman" w:cs="Times New Roman"/>
        </w:rPr>
        <w:t xml:space="preserve"> </w:t>
      </w:r>
      <w:r w:rsidR="00746359">
        <w:rPr>
          <w:rFonts w:ascii="Times New Roman" w:hAnsi="Times New Roman" w:cs="Times New Roman"/>
        </w:rPr>
        <w:t>1</w:t>
      </w:r>
      <w:r w:rsidR="00746359" w:rsidRPr="00746359">
        <w:rPr>
          <w:rFonts w:ascii="Times New Roman" w:hAnsi="Times New Roman" w:cs="Times New Roman"/>
        </w:rPr>
        <w:t xml:space="preserve"> p</w:t>
      </w:r>
      <w:r w:rsidR="00773D52">
        <w:rPr>
          <w:rFonts w:ascii="Times New Roman" w:hAnsi="Times New Roman" w:cs="Times New Roman"/>
        </w:rPr>
        <w:t>.</w:t>
      </w:r>
      <w:r w:rsidR="00746359">
        <w:rPr>
          <w:rFonts w:ascii="Times New Roman" w:hAnsi="Times New Roman" w:cs="Times New Roman"/>
        </w:rPr>
        <w:t xml:space="preserve"> nuostatomis</w:t>
      </w:r>
      <w:r w:rsidR="00746359" w:rsidRPr="00746359">
        <w:rPr>
          <w:rFonts w:ascii="Times New Roman" w:hAnsi="Times New Roman" w:cs="Times New Roman"/>
        </w:rPr>
        <w:t>, kuri</w:t>
      </w:r>
      <w:r w:rsidR="00746359">
        <w:rPr>
          <w:rFonts w:ascii="Times New Roman" w:hAnsi="Times New Roman" w:cs="Times New Roman"/>
        </w:rPr>
        <w:t>o</w:t>
      </w:r>
      <w:r w:rsidR="00746359" w:rsidRPr="00746359">
        <w:rPr>
          <w:rFonts w:ascii="Times New Roman" w:hAnsi="Times New Roman" w:cs="Times New Roman"/>
        </w:rPr>
        <w:t>s nustato, kad „</w:t>
      </w:r>
      <w:r w:rsidR="00746359" w:rsidRPr="00746359">
        <w:rPr>
          <w:rFonts w:ascii="Times New Roman" w:hAnsi="Times New Roman" w:cs="Times New Roman"/>
          <w:i/>
          <w:iCs/>
        </w:rPr>
        <w:t>Pirkimo sutartis ar preliminarioji sutartis jos galiojimo laikotarpiu gali būti keičiama neatliekant naujos pirkimo procedūros pagal šį įstatymą, kai yra bent vienas iš šių atvejų:</w:t>
      </w:r>
      <w:r w:rsidR="00746359">
        <w:rPr>
          <w:rFonts w:ascii="Times New Roman" w:hAnsi="Times New Roman" w:cs="Times New Roman"/>
          <w:i/>
          <w:iCs/>
        </w:rPr>
        <w:t xml:space="preserve"> </w:t>
      </w:r>
      <w:r w:rsidR="00746359" w:rsidRPr="00746359">
        <w:rPr>
          <w:rFonts w:ascii="Times New Roman" w:hAnsi="Times New Roman" w:cs="Times New Roman"/>
          <w:i/>
          <w:iCs/>
        </w:rPr>
        <w:t>1)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r w:rsidR="00746359">
        <w:rPr>
          <w:rFonts w:ascii="Times New Roman" w:hAnsi="Times New Roman" w:cs="Times New Roman"/>
          <w:i/>
          <w:iCs/>
        </w:rPr>
        <w:t>.“</w:t>
      </w:r>
      <w:r w:rsidR="00746359" w:rsidRPr="00746359">
        <w:rPr>
          <w:rFonts w:ascii="Times New Roman" w:hAnsi="Times New Roman" w:cs="Times New Roman"/>
        </w:rPr>
        <w:t>;</w:t>
      </w:r>
    </w:p>
    <w:p w14:paraId="17C2C0E7" w14:textId="31A56779" w:rsidR="003D04FF" w:rsidRPr="00746359" w:rsidRDefault="00746359"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Pr>
          <w:rFonts w:ascii="Times New Roman" w:hAnsi="Times New Roman" w:cs="Times New Roman"/>
        </w:rPr>
        <w:t xml:space="preserve">VPĮ </w:t>
      </w:r>
      <w:r w:rsidRPr="00746359">
        <w:rPr>
          <w:rFonts w:ascii="Times New Roman" w:hAnsi="Times New Roman" w:cs="Times New Roman"/>
        </w:rPr>
        <w:t>89 str</w:t>
      </w:r>
      <w:r w:rsidR="00773D52">
        <w:rPr>
          <w:rFonts w:ascii="Times New Roman" w:hAnsi="Times New Roman" w:cs="Times New Roman"/>
        </w:rPr>
        <w:t>.</w:t>
      </w:r>
      <w:r w:rsidRPr="00746359">
        <w:rPr>
          <w:rFonts w:ascii="Times New Roman" w:hAnsi="Times New Roman" w:cs="Times New Roman"/>
        </w:rPr>
        <w:t xml:space="preserve"> 1 d</w:t>
      </w:r>
      <w:r w:rsidR="00773D52">
        <w:rPr>
          <w:rFonts w:ascii="Times New Roman" w:hAnsi="Times New Roman" w:cs="Times New Roman"/>
        </w:rPr>
        <w:t>.</w:t>
      </w:r>
      <w:r w:rsidRPr="00746359">
        <w:rPr>
          <w:rFonts w:ascii="Times New Roman" w:hAnsi="Times New Roman" w:cs="Times New Roman"/>
        </w:rPr>
        <w:t xml:space="preserve"> 5 p</w:t>
      </w:r>
      <w:r w:rsidR="00773D52">
        <w:rPr>
          <w:rFonts w:ascii="Times New Roman" w:hAnsi="Times New Roman" w:cs="Times New Roman"/>
        </w:rPr>
        <w:t>.</w:t>
      </w:r>
      <w:r>
        <w:rPr>
          <w:rFonts w:ascii="Times New Roman" w:hAnsi="Times New Roman" w:cs="Times New Roman"/>
        </w:rPr>
        <w:t xml:space="preserve"> nuostatomis</w:t>
      </w:r>
      <w:r w:rsidRPr="00746359">
        <w:rPr>
          <w:rFonts w:ascii="Times New Roman" w:hAnsi="Times New Roman" w:cs="Times New Roman"/>
        </w:rPr>
        <w:t>, kuri</w:t>
      </w:r>
      <w:r>
        <w:rPr>
          <w:rFonts w:ascii="Times New Roman" w:hAnsi="Times New Roman" w:cs="Times New Roman"/>
        </w:rPr>
        <w:t>o</w:t>
      </w:r>
      <w:r w:rsidRPr="00746359">
        <w:rPr>
          <w:rFonts w:ascii="Times New Roman" w:hAnsi="Times New Roman" w:cs="Times New Roman"/>
        </w:rPr>
        <w:t>s nustato, kad „</w:t>
      </w:r>
      <w:r w:rsidRPr="00746359">
        <w:rPr>
          <w:rFonts w:ascii="Times New Roman" w:hAnsi="Times New Roman" w:cs="Times New Roman"/>
          <w:i/>
          <w:iCs/>
        </w:rPr>
        <w:t xml:space="preserve">Pirkimo sutartis ar preliminarioji sutartis jos galiojimo laikotarpiu gali būti keičiama neatliekant naujos pirkimo procedūros pagal šį įstatymą, kai yra </w:t>
      </w:r>
      <w:r w:rsidRPr="00746359">
        <w:rPr>
          <w:rFonts w:ascii="Times New Roman" w:hAnsi="Times New Roman" w:cs="Times New Roman"/>
          <w:i/>
          <w:iCs/>
        </w:rPr>
        <w:lastRenderedPageBreak/>
        <w:t>bent vienas iš šių atvejų: &lt;...&gt; 5) kai pakeitimas, neatsižvelgiant į jo vertę, nėra esminis, kaip nustatyta šio straipsnio 4 dalyje.</w:t>
      </w:r>
      <w:r w:rsidRPr="00746359">
        <w:rPr>
          <w:rFonts w:ascii="Times New Roman" w:hAnsi="Times New Roman" w:cs="Times New Roman"/>
        </w:rPr>
        <w:t>“ ir to paties straipsnio 4 dalimi, kuri nustato, kad „</w:t>
      </w:r>
      <w:r w:rsidRPr="00746359">
        <w:rPr>
          <w:rFonts w:ascii="Times New Roman" w:hAnsi="Times New Roman" w:cs="Times New Roman"/>
          <w:i/>
          <w:iCs/>
        </w:rPr>
        <w:t>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 1) pakeitimu nustatoma nauja sąlyga, kurią įtraukus į pradinį pirkimą būtų galima priimti kitų kandidatų paraiškų, dalyvių pasiūlymų ar pirkimas sudomintų daugiau tiekėjų; 2) dėl pakeitimo ekonominė pirkimo sutarties ar preliminariosios sutarties pusiausvyra pasikeičia tiekėjo, su kuriuo sudaryta ši sutartis, naudai taip, kaip nebuvo aptarta pradinėje sutartyje; 3) dėl pakeitimo labai padidėja pirkimo sutarties ar preliminariosios sutarties apimtis; 4) kai tiekėją, su kuriuo sudaryta pirkimo sutartis ar preliminarioji sutartis, pakeičia naujas tiekėjas dėl kitų priežasčių, negu šio straipsnio 1 dalies 4 punkte nurodytos priežastys.</w:t>
      </w:r>
      <w:r>
        <w:rPr>
          <w:rFonts w:ascii="Times New Roman" w:hAnsi="Times New Roman" w:cs="Times New Roman"/>
        </w:rPr>
        <w:t>“</w:t>
      </w:r>
      <w:r w:rsidR="00773D52">
        <w:rPr>
          <w:rFonts w:ascii="Times New Roman" w:hAnsi="Times New Roman" w:cs="Times New Roman"/>
        </w:rPr>
        <w:t>;</w:t>
      </w:r>
    </w:p>
    <w:p w14:paraId="1FE79B3B" w14:textId="16BEBD47" w:rsidR="00746359" w:rsidRDefault="003D04FF"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1F5CBA">
        <w:rPr>
          <w:rFonts w:ascii="Times New Roman" w:hAnsi="Times New Roman" w:cs="Times New Roman"/>
        </w:rPr>
        <w:t>VPĮ 89 str</w:t>
      </w:r>
      <w:r w:rsidR="00773D52">
        <w:rPr>
          <w:rFonts w:ascii="Times New Roman" w:hAnsi="Times New Roman" w:cs="Times New Roman"/>
        </w:rPr>
        <w:t>.</w:t>
      </w:r>
      <w:r w:rsidRPr="001F5CBA">
        <w:rPr>
          <w:rFonts w:ascii="Times New Roman" w:hAnsi="Times New Roman" w:cs="Times New Roman"/>
        </w:rPr>
        <w:t xml:space="preserve"> 2 d</w:t>
      </w:r>
      <w:r w:rsidR="00773D52">
        <w:rPr>
          <w:rFonts w:ascii="Times New Roman" w:hAnsi="Times New Roman" w:cs="Times New Roman"/>
        </w:rPr>
        <w:t>.</w:t>
      </w:r>
      <w:r w:rsidRPr="001F5CBA">
        <w:rPr>
          <w:rFonts w:ascii="Times New Roman" w:hAnsi="Times New Roman" w:cs="Times New Roman"/>
        </w:rPr>
        <w:t xml:space="preserve"> nuostatomis, kurios nustato, kad „</w:t>
      </w:r>
      <w:r w:rsidRPr="001F5CBA">
        <w:rPr>
          <w:rFonts w:ascii="Times New Roman" w:hAnsi="Times New Roman" w:cs="Times New Roman"/>
          <w:i/>
          <w:iCs/>
        </w:rPr>
        <w:t>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 1) bendra atskirų pakeitimų pagal šį punktą vertė neviršija atitinkamų tarptautinio pirkimo vertės ribų, nurodytų šio įstatymo 4 straipsnio 1 dalyje; 2) bendra atskirų pakeitimų pagal šį punktą vertė neviršija &lt;...&gt; 15 procentų – darbų pirkimo atveju; 3) pakeitimu iš esmės nepakeičiamas pirkimo sutarties ar preliminariosios sutarties pobūdis</w:t>
      </w:r>
      <w:r>
        <w:rPr>
          <w:rFonts w:ascii="Times New Roman" w:hAnsi="Times New Roman" w:cs="Times New Roman"/>
        </w:rPr>
        <w:t>“</w:t>
      </w:r>
      <w:r w:rsidR="00746359">
        <w:rPr>
          <w:rFonts w:ascii="Times New Roman" w:hAnsi="Times New Roman" w:cs="Times New Roman"/>
        </w:rPr>
        <w:t>;</w:t>
      </w:r>
    </w:p>
    <w:p w14:paraId="51ACA78F" w14:textId="7B41E3B3" w:rsidR="00773D52" w:rsidRDefault="00773D52"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Pr>
          <w:rFonts w:ascii="Times New Roman" w:hAnsi="Times New Roman" w:cs="Times New Roman"/>
        </w:rPr>
        <w:t>Sutarties 7.2 p., kuris numato, kad „</w:t>
      </w:r>
      <w:r w:rsidRPr="00773D52">
        <w:rPr>
          <w:rFonts w:ascii="Times New Roman" w:hAnsi="Times New Roman" w:cs="Times New Roman"/>
          <w:i/>
          <w:iCs/>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r>
        <w:rPr>
          <w:rFonts w:ascii="Times New Roman" w:hAnsi="Times New Roman" w:cs="Times New Roman"/>
        </w:rPr>
        <w:t>.“;</w:t>
      </w:r>
    </w:p>
    <w:p w14:paraId="6E8C8126" w14:textId="48012C12" w:rsidR="00746359" w:rsidRPr="00746359" w:rsidRDefault="009B6E5A" w:rsidP="00746359">
      <w:pPr>
        <w:spacing w:before="120" w:after="120"/>
        <w:jc w:val="both"/>
        <w:rPr>
          <w:rFonts w:ascii="Times New Roman" w:hAnsi="Times New Roman" w:cs="Times New Roman"/>
        </w:rPr>
      </w:pPr>
      <w:r>
        <w:rPr>
          <w:rFonts w:ascii="Times New Roman" w:hAnsi="Times New Roman" w:cs="Times New Roman"/>
        </w:rPr>
        <w:t xml:space="preserve">Šalys </w:t>
      </w:r>
      <w:r w:rsidR="00746359" w:rsidRPr="00746359">
        <w:rPr>
          <w:rFonts w:ascii="Times New Roman" w:hAnsi="Times New Roman" w:cs="Times New Roman"/>
        </w:rPr>
        <w:t>sudarė šį papildomą susitarimą (</w:t>
      </w:r>
      <w:r w:rsidR="00746359" w:rsidRPr="00746359">
        <w:rPr>
          <w:rFonts w:ascii="Times New Roman" w:hAnsi="Times New Roman" w:cs="Times New Roman"/>
          <w:b/>
          <w:bCs/>
        </w:rPr>
        <w:t>Susitarimas</w:t>
      </w:r>
      <w:r w:rsidR="00746359" w:rsidRPr="00746359">
        <w:rPr>
          <w:rFonts w:ascii="Times New Roman" w:hAnsi="Times New Roman" w:cs="Times New Roman"/>
        </w:rPr>
        <w:t xml:space="preserve">) prie Sutarties, kuriuo </w:t>
      </w:r>
      <w:r w:rsidR="00746359" w:rsidRPr="00746359">
        <w:rPr>
          <w:rFonts w:ascii="Times New Roman" w:hAnsi="Times New Roman" w:cs="Times New Roman"/>
          <w:b/>
          <w:bCs/>
        </w:rPr>
        <w:t>s u s i t a r i a</w:t>
      </w:r>
      <w:r w:rsidR="00746359" w:rsidRPr="00746359">
        <w:rPr>
          <w:rFonts w:ascii="Times New Roman" w:hAnsi="Times New Roman" w:cs="Times New Roman"/>
        </w:rPr>
        <w:t xml:space="preserve">: </w:t>
      </w:r>
    </w:p>
    <w:p w14:paraId="4DA7A895" w14:textId="2101D116" w:rsidR="00E6465F" w:rsidRDefault="00E6465F"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Pr>
          <w:rFonts w:ascii="Times New Roman" w:hAnsi="Times New Roman" w:cs="Times New Roman"/>
        </w:rPr>
        <w:t>Į Sutarties vykdymo apimtį įtraukti patalpų, nurodytų šio Susitarimo 4.1 p., grindų remonto darbus</w:t>
      </w:r>
      <w:r w:rsidR="00BD259F">
        <w:rPr>
          <w:rFonts w:ascii="Times New Roman" w:hAnsi="Times New Roman" w:cs="Times New Roman"/>
        </w:rPr>
        <w:t xml:space="preserve"> ir nustatyti, kad įtraukus šiuos darbus Sutarties kaina yra 709.350,28 </w:t>
      </w:r>
      <w:proofErr w:type="spellStart"/>
      <w:r w:rsidR="00BD259F">
        <w:rPr>
          <w:rFonts w:ascii="Times New Roman" w:hAnsi="Times New Roman" w:cs="Times New Roman"/>
        </w:rPr>
        <w:t>Eur</w:t>
      </w:r>
      <w:proofErr w:type="spellEnd"/>
      <w:r w:rsidR="00BD259F">
        <w:rPr>
          <w:rFonts w:ascii="Times New Roman" w:hAnsi="Times New Roman" w:cs="Times New Roman"/>
        </w:rPr>
        <w:t xml:space="preserve"> su PVM (677.740,00 </w:t>
      </w:r>
      <w:proofErr w:type="spellStart"/>
      <w:r w:rsidR="00BD259F">
        <w:rPr>
          <w:rFonts w:ascii="Times New Roman" w:hAnsi="Times New Roman" w:cs="Times New Roman"/>
        </w:rPr>
        <w:t>Eur</w:t>
      </w:r>
      <w:proofErr w:type="spellEnd"/>
      <w:r w:rsidR="00BD259F">
        <w:rPr>
          <w:rFonts w:ascii="Times New Roman" w:hAnsi="Times New Roman" w:cs="Times New Roman"/>
        </w:rPr>
        <w:t xml:space="preserve"> su PVM + 31.610,28 </w:t>
      </w:r>
      <w:proofErr w:type="spellStart"/>
      <w:r w:rsidR="00BD259F">
        <w:rPr>
          <w:rFonts w:ascii="Times New Roman" w:hAnsi="Times New Roman" w:cs="Times New Roman"/>
        </w:rPr>
        <w:t>Eur</w:t>
      </w:r>
      <w:proofErr w:type="spellEnd"/>
      <w:r w:rsidR="00BD259F">
        <w:rPr>
          <w:rFonts w:ascii="Times New Roman" w:hAnsi="Times New Roman" w:cs="Times New Roman"/>
        </w:rPr>
        <w:t xml:space="preserve"> su PVM)</w:t>
      </w:r>
      <w:r>
        <w:rPr>
          <w:rFonts w:ascii="Times New Roman" w:hAnsi="Times New Roman" w:cs="Times New Roman"/>
        </w:rPr>
        <w:t>;</w:t>
      </w:r>
    </w:p>
    <w:p w14:paraId="0AE13E20" w14:textId="4B065996" w:rsidR="00746359" w:rsidRDefault="00746359"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377F8A">
        <w:rPr>
          <w:rFonts w:ascii="Times New Roman" w:hAnsi="Times New Roman" w:cs="Times New Roman"/>
        </w:rPr>
        <w:t xml:space="preserve">pagal Sutarties sąlygas ir VPĮ 89 straipsnio </w:t>
      </w:r>
      <w:r>
        <w:rPr>
          <w:rFonts w:ascii="Times New Roman" w:hAnsi="Times New Roman" w:cs="Times New Roman"/>
        </w:rPr>
        <w:t>1</w:t>
      </w:r>
      <w:r w:rsidRPr="00377F8A">
        <w:rPr>
          <w:rFonts w:ascii="Times New Roman" w:hAnsi="Times New Roman" w:cs="Times New Roman"/>
        </w:rPr>
        <w:t xml:space="preserve"> dalies</w:t>
      </w:r>
      <w:r>
        <w:rPr>
          <w:rFonts w:ascii="Times New Roman" w:hAnsi="Times New Roman" w:cs="Times New Roman"/>
        </w:rPr>
        <w:t xml:space="preserve"> 5 punkto</w:t>
      </w:r>
      <w:r w:rsidRPr="00377F8A">
        <w:rPr>
          <w:rFonts w:ascii="Times New Roman" w:hAnsi="Times New Roman" w:cs="Times New Roman"/>
        </w:rPr>
        <w:t xml:space="preserve"> nuostatas</w:t>
      </w:r>
      <w:r>
        <w:rPr>
          <w:rFonts w:ascii="Times New Roman" w:hAnsi="Times New Roman" w:cs="Times New Roman"/>
        </w:rPr>
        <w:t xml:space="preserve">, atsižvelgiant į tai, kad </w:t>
      </w:r>
      <w:r w:rsidRPr="00377F8A">
        <w:rPr>
          <w:rFonts w:ascii="Times New Roman" w:hAnsi="Times New Roman" w:cs="Times New Roman"/>
        </w:rPr>
        <w:t xml:space="preserve">pakeitimu </w:t>
      </w:r>
      <w:r w:rsidRPr="008C66B6">
        <w:rPr>
          <w:rFonts w:ascii="Times New Roman" w:hAnsi="Times New Roman" w:cs="Times New Roman"/>
        </w:rPr>
        <w:t>nebūtų nustatoma nauja sąlyga, kurią įtraukus į pradinį pirkimą būtų galima priimti kitų kandidatų pasiūlymų ar pirkimas sudomintų daugiau tiekėjų</w:t>
      </w:r>
      <w:r>
        <w:rPr>
          <w:rFonts w:ascii="Times New Roman" w:hAnsi="Times New Roman" w:cs="Times New Roman"/>
        </w:rPr>
        <w:t>, dėl pakeitimo ekonominė Sutarties pusiausvyra nepasikeičia Rangovo naudai, dėl pakeitimo nepadidėja Sutarties apimtis ir pakeitimu nėra keičiama Sutarties šalis:</w:t>
      </w:r>
    </w:p>
    <w:p w14:paraId="55EB2C11" w14:textId="2971669F" w:rsidR="00746359" w:rsidRPr="00A838C7" w:rsidRDefault="005248FB" w:rsidP="00746359">
      <w:pPr>
        <w:pStyle w:val="Sraopastraipa"/>
        <w:numPr>
          <w:ilvl w:val="1"/>
          <w:numId w:val="1"/>
        </w:numPr>
        <w:tabs>
          <w:tab w:val="left" w:pos="1418"/>
        </w:tabs>
        <w:suppressAutoHyphens/>
        <w:spacing w:before="120" w:after="120"/>
        <w:contextualSpacing w:val="0"/>
        <w:jc w:val="both"/>
        <w:rPr>
          <w:rFonts w:ascii="Times New Roman" w:hAnsi="Times New Roman" w:cs="Times New Roman"/>
        </w:rPr>
      </w:pPr>
      <w:r w:rsidRPr="00A838C7">
        <w:rPr>
          <w:rFonts w:ascii="Times New Roman" w:hAnsi="Times New Roman" w:cs="Times New Roman"/>
        </w:rPr>
        <w:t xml:space="preserve">atsisakyti </w:t>
      </w:r>
      <w:r w:rsidRPr="00A838C7">
        <w:rPr>
          <w:rFonts w:ascii="Times New Roman" w:eastAsia="Times New Roman" w:hAnsi="Times New Roman" w:cs="Times New Roman"/>
          <w:lang w:eastAsia="zh-CN"/>
        </w:rPr>
        <w:t>Techninio projekto Architektūros dalyje Bibliotekos pastato (</w:t>
      </w:r>
      <w:r w:rsidR="00E6465F" w:rsidRPr="00A838C7">
        <w:rPr>
          <w:rFonts w:ascii="Times New Roman" w:eastAsia="Times New Roman" w:hAnsi="Times New Roman" w:cs="Times New Roman"/>
          <w:lang w:eastAsia="zh-CN"/>
        </w:rPr>
        <w:t xml:space="preserve">A ir </w:t>
      </w:r>
      <w:r w:rsidRPr="00A838C7">
        <w:rPr>
          <w:rFonts w:ascii="Times New Roman" w:eastAsia="Times New Roman" w:hAnsi="Times New Roman" w:cs="Times New Roman"/>
          <w:lang w:eastAsia="zh-CN"/>
        </w:rPr>
        <w:t>B korpus</w:t>
      </w:r>
      <w:r w:rsidR="00E6465F" w:rsidRPr="00A838C7">
        <w:rPr>
          <w:rFonts w:ascii="Times New Roman" w:eastAsia="Times New Roman" w:hAnsi="Times New Roman" w:cs="Times New Roman"/>
          <w:lang w:eastAsia="zh-CN"/>
        </w:rPr>
        <w:t>ų</w:t>
      </w:r>
      <w:r w:rsidRPr="00A838C7">
        <w:rPr>
          <w:rFonts w:ascii="Times New Roman" w:eastAsia="Times New Roman" w:hAnsi="Times New Roman" w:cs="Times New Roman"/>
          <w:lang w:eastAsia="zh-CN"/>
        </w:rPr>
        <w:t>) rūsio patalpose</w:t>
      </w:r>
      <w:r w:rsidR="00E6465F" w:rsidRPr="00A838C7">
        <w:rPr>
          <w:rFonts w:ascii="Times New Roman" w:eastAsia="Times New Roman" w:hAnsi="Times New Roman" w:cs="Times New Roman"/>
          <w:lang w:eastAsia="zh-CN"/>
        </w:rPr>
        <w:t xml:space="preserve">, nurodytose šio Susitarimo 4.2 p., </w:t>
      </w:r>
      <w:r w:rsidRPr="00A838C7">
        <w:rPr>
          <w:rFonts w:ascii="Times New Roman" w:eastAsia="Times New Roman" w:hAnsi="Times New Roman" w:cs="Times New Roman"/>
          <w:lang w:eastAsia="zh-CN"/>
        </w:rPr>
        <w:t xml:space="preserve">numatytų dekoratyvinių liejamų betono grindų įrengimo, kurių bendra vertė yra </w:t>
      </w:r>
      <w:r w:rsidR="00D349D4" w:rsidRPr="00A838C7">
        <w:rPr>
          <w:rFonts w:ascii="Times New Roman" w:eastAsia="Times New Roman" w:hAnsi="Times New Roman" w:cs="Times New Roman"/>
          <w:lang w:eastAsia="zh-CN"/>
        </w:rPr>
        <w:t>56</w:t>
      </w:r>
      <w:r w:rsidR="005E1C0B" w:rsidRPr="00A838C7">
        <w:rPr>
          <w:rFonts w:ascii="Times New Roman" w:eastAsia="Times New Roman" w:hAnsi="Times New Roman" w:cs="Times New Roman"/>
          <w:lang w:eastAsia="zh-CN"/>
        </w:rPr>
        <w:t>.</w:t>
      </w:r>
      <w:r w:rsidR="00D349D4" w:rsidRPr="00A838C7">
        <w:rPr>
          <w:rFonts w:ascii="Times New Roman" w:eastAsia="Times New Roman" w:hAnsi="Times New Roman" w:cs="Times New Roman"/>
          <w:lang w:eastAsia="zh-CN"/>
        </w:rPr>
        <w:t>299</w:t>
      </w:r>
      <w:r w:rsidR="005E1C0B" w:rsidRPr="00A838C7">
        <w:rPr>
          <w:rFonts w:ascii="Times New Roman" w:eastAsia="Times New Roman" w:hAnsi="Times New Roman" w:cs="Times New Roman"/>
          <w:lang w:eastAsia="zh-CN"/>
        </w:rPr>
        <w:t>,</w:t>
      </w:r>
      <w:r w:rsidR="00D349D4" w:rsidRPr="00A838C7">
        <w:rPr>
          <w:rFonts w:ascii="Times New Roman" w:eastAsia="Times New Roman" w:hAnsi="Times New Roman" w:cs="Times New Roman"/>
          <w:lang w:eastAsia="zh-CN"/>
        </w:rPr>
        <w:t>70</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 xml:space="preserve"> su PVM</w:t>
      </w:r>
      <w:r w:rsidR="00B43A91" w:rsidRPr="00A838C7">
        <w:rPr>
          <w:rFonts w:ascii="Times New Roman" w:eastAsia="Times New Roman" w:hAnsi="Times New Roman" w:cs="Times New Roman"/>
          <w:lang w:eastAsia="zh-CN"/>
        </w:rPr>
        <w:t xml:space="preserve"> (iš kurių PVM sudaro </w:t>
      </w:r>
      <w:r w:rsidR="00D349D4" w:rsidRPr="00A838C7">
        <w:rPr>
          <w:rFonts w:ascii="Times New Roman" w:eastAsia="Times New Roman" w:hAnsi="Times New Roman" w:cs="Times New Roman"/>
          <w:lang w:eastAsia="zh-CN"/>
        </w:rPr>
        <w:t>9</w:t>
      </w:r>
      <w:r w:rsidR="005E1C0B" w:rsidRPr="00A838C7">
        <w:rPr>
          <w:rFonts w:ascii="Times New Roman" w:eastAsia="Times New Roman" w:hAnsi="Times New Roman" w:cs="Times New Roman"/>
          <w:lang w:eastAsia="zh-CN"/>
        </w:rPr>
        <w:t>.</w:t>
      </w:r>
      <w:r w:rsidR="00D349D4" w:rsidRPr="00A838C7">
        <w:rPr>
          <w:rFonts w:ascii="Times New Roman" w:eastAsia="Times New Roman" w:hAnsi="Times New Roman" w:cs="Times New Roman"/>
          <w:lang w:eastAsia="zh-CN"/>
        </w:rPr>
        <w:t>771</w:t>
      </w:r>
      <w:r w:rsidR="005E1C0B" w:rsidRPr="00A838C7">
        <w:rPr>
          <w:rFonts w:ascii="Times New Roman" w:eastAsia="Times New Roman" w:hAnsi="Times New Roman" w:cs="Times New Roman"/>
          <w:lang w:eastAsia="zh-CN"/>
        </w:rPr>
        <w:t>,</w:t>
      </w:r>
      <w:r w:rsidR="00D349D4" w:rsidRPr="00A838C7">
        <w:rPr>
          <w:rFonts w:ascii="Times New Roman" w:eastAsia="Times New Roman" w:hAnsi="Times New Roman" w:cs="Times New Roman"/>
          <w:lang w:eastAsia="zh-CN"/>
        </w:rPr>
        <w:t>02</w:t>
      </w:r>
      <w:r w:rsidR="00B43A91" w:rsidRPr="00A838C7">
        <w:rPr>
          <w:rFonts w:ascii="Times New Roman" w:eastAsia="Times New Roman" w:hAnsi="Times New Roman" w:cs="Times New Roman"/>
          <w:lang w:eastAsia="zh-CN"/>
        </w:rPr>
        <w:t xml:space="preserve"> </w:t>
      </w:r>
      <w:proofErr w:type="spellStart"/>
      <w:r w:rsidR="00B43A91" w:rsidRPr="00A838C7">
        <w:rPr>
          <w:rFonts w:ascii="Times New Roman" w:eastAsia="Times New Roman" w:hAnsi="Times New Roman" w:cs="Times New Roman"/>
          <w:lang w:eastAsia="zh-CN"/>
        </w:rPr>
        <w:t>Eur</w:t>
      </w:r>
      <w:proofErr w:type="spellEnd"/>
      <w:r w:rsidR="00B43A91" w:rsidRPr="00A838C7">
        <w:rPr>
          <w:rFonts w:ascii="Times New Roman" w:eastAsia="Times New Roman" w:hAnsi="Times New Roman" w:cs="Times New Roman"/>
          <w:lang w:eastAsia="zh-CN"/>
        </w:rPr>
        <w:t>)</w:t>
      </w:r>
      <w:r w:rsidRPr="00A838C7">
        <w:rPr>
          <w:rFonts w:ascii="Times New Roman" w:eastAsia="Times New Roman" w:hAnsi="Times New Roman" w:cs="Times New Roman"/>
          <w:lang w:eastAsia="zh-CN"/>
        </w:rPr>
        <w:t>.</w:t>
      </w:r>
    </w:p>
    <w:p w14:paraId="1D8F7263" w14:textId="0F66901D" w:rsidR="005248FB" w:rsidRPr="00A838C7" w:rsidRDefault="005248FB" w:rsidP="00EF3AF3">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A838C7">
        <w:rPr>
          <w:rFonts w:ascii="Times New Roman" w:hAnsi="Times New Roman" w:cs="Times New Roman"/>
        </w:rPr>
        <w:t>pagal Sutarties sąlygas ir VPĮ 89 straipsnio 2 dalies nuostatas, atsižvelgiant į tai, kad pakeitimu nėra pakeičiamas Sutarties pobūdis:</w:t>
      </w:r>
    </w:p>
    <w:p w14:paraId="5DFC4532" w14:textId="6BDB67D8" w:rsidR="005248FB" w:rsidRPr="00A838C7" w:rsidRDefault="005248FB" w:rsidP="005248FB">
      <w:pPr>
        <w:pStyle w:val="Sraopastraipa"/>
        <w:numPr>
          <w:ilvl w:val="1"/>
          <w:numId w:val="1"/>
        </w:numPr>
        <w:tabs>
          <w:tab w:val="left" w:pos="1260"/>
        </w:tabs>
        <w:spacing w:before="120" w:after="120"/>
        <w:contextualSpacing w:val="0"/>
        <w:jc w:val="both"/>
        <w:rPr>
          <w:rFonts w:ascii="Times New Roman" w:hAnsi="Times New Roman" w:cs="Times New Roman"/>
        </w:rPr>
      </w:pPr>
      <w:r w:rsidRPr="00A838C7">
        <w:rPr>
          <w:rFonts w:ascii="Times New Roman" w:hAnsi="Times New Roman" w:cs="Times New Roman"/>
        </w:rPr>
        <w:t xml:space="preserve">įsigyti papildomus </w:t>
      </w:r>
      <w:r w:rsidRPr="00A838C7">
        <w:rPr>
          <w:rFonts w:ascii="Times New Roman" w:eastAsia="Times New Roman" w:hAnsi="Times New Roman" w:cs="Times New Roman"/>
          <w:lang w:eastAsia="zh-CN"/>
        </w:rPr>
        <w:t>akmens masės plytelių ir grindjuosčių įrengimo darbus Bibliotekos pastato (</w:t>
      </w:r>
      <w:r w:rsidR="00E6465F" w:rsidRPr="00A838C7">
        <w:rPr>
          <w:rFonts w:ascii="Times New Roman" w:eastAsia="Times New Roman" w:hAnsi="Times New Roman" w:cs="Times New Roman"/>
          <w:lang w:eastAsia="zh-CN"/>
        </w:rPr>
        <w:t xml:space="preserve">A ir </w:t>
      </w:r>
      <w:r w:rsidRPr="00A838C7">
        <w:rPr>
          <w:rFonts w:ascii="Times New Roman" w:eastAsia="Times New Roman" w:hAnsi="Times New Roman" w:cs="Times New Roman"/>
          <w:lang w:eastAsia="zh-CN"/>
        </w:rPr>
        <w:t>B korpus</w:t>
      </w:r>
      <w:r w:rsidR="00E6465F" w:rsidRPr="00A838C7">
        <w:rPr>
          <w:rFonts w:ascii="Times New Roman" w:eastAsia="Times New Roman" w:hAnsi="Times New Roman" w:cs="Times New Roman"/>
          <w:lang w:eastAsia="zh-CN"/>
        </w:rPr>
        <w:t>ų</w:t>
      </w:r>
      <w:r w:rsidRPr="00A838C7">
        <w:rPr>
          <w:rFonts w:ascii="Times New Roman" w:eastAsia="Times New Roman" w:hAnsi="Times New Roman" w:cs="Times New Roman"/>
          <w:lang w:eastAsia="zh-CN"/>
        </w:rPr>
        <w:t>) patalpose</w:t>
      </w:r>
      <w:r w:rsidR="00E6465F" w:rsidRPr="00A838C7">
        <w:rPr>
          <w:rFonts w:ascii="Times New Roman" w:eastAsia="Times New Roman" w:hAnsi="Times New Roman" w:cs="Times New Roman"/>
          <w:lang w:eastAsia="zh-CN"/>
        </w:rPr>
        <w:t>, nurodytose šio Susitarimo 4.3 p.</w:t>
      </w:r>
      <w:r w:rsidRPr="00A838C7">
        <w:rPr>
          <w:rFonts w:ascii="Times New Roman" w:eastAsia="Times New Roman" w:hAnsi="Times New Roman" w:cs="Times New Roman"/>
          <w:lang w:eastAsia="zh-CN"/>
        </w:rPr>
        <w:t>,</w:t>
      </w:r>
      <w:r w:rsidR="00E6465F" w:rsidRPr="00A838C7">
        <w:rPr>
          <w:rFonts w:ascii="Times New Roman" w:eastAsia="Times New Roman" w:hAnsi="Times New Roman" w:cs="Times New Roman"/>
          <w:lang w:eastAsia="zh-CN"/>
        </w:rPr>
        <w:t xml:space="preserve"> kurių b</w:t>
      </w:r>
      <w:r w:rsidRPr="00A838C7">
        <w:rPr>
          <w:rFonts w:ascii="Times New Roman" w:hAnsi="Times New Roman" w:cs="Times New Roman"/>
        </w:rPr>
        <w:t xml:space="preserve">endra vertė yra </w:t>
      </w:r>
      <w:r w:rsidR="00463820" w:rsidRPr="00A838C7">
        <w:rPr>
          <w:rFonts w:ascii="Times New Roman" w:eastAsia="Times New Roman" w:hAnsi="Times New Roman" w:cs="Times New Roman"/>
          <w:lang w:eastAsia="zh-CN"/>
        </w:rPr>
        <w:t>21</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841</w:t>
      </w:r>
      <w:r w:rsidR="005E1C0B"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84</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 xml:space="preserve"> su PVM</w:t>
      </w:r>
      <w:r w:rsidR="00B43A91" w:rsidRPr="00A838C7">
        <w:rPr>
          <w:rFonts w:ascii="Times New Roman" w:eastAsia="Times New Roman" w:hAnsi="Times New Roman" w:cs="Times New Roman"/>
          <w:lang w:eastAsia="zh-CN"/>
        </w:rPr>
        <w:t xml:space="preserve"> (iš kurių PVM sudaro </w:t>
      </w:r>
      <w:r w:rsidR="00463820" w:rsidRPr="00A838C7">
        <w:rPr>
          <w:rFonts w:ascii="Times New Roman" w:eastAsia="Times New Roman" w:hAnsi="Times New Roman" w:cs="Times New Roman"/>
          <w:lang w:eastAsia="zh-CN"/>
        </w:rPr>
        <w:t>3</w:t>
      </w:r>
      <w:r w:rsidR="00BD259F"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790</w:t>
      </w:r>
      <w:r w:rsidR="00BD259F" w:rsidRPr="00A838C7">
        <w:rPr>
          <w:rFonts w:ascii="Times New Roman" w:eastAsia="Times New Roman" w:hAnsi="Times New Roman" w:cs="Times New Roman"/>
          <w:lang w:eastAsia="zh-CN"/>
        </w:rPr>
        <w:t>,</w:t>
      </w:r>
      <w:r w:rsidR="00463820" w:rsidRPr="00A838C7">
        <w:rPr>
          <w:rFonts w:ascii="Times New Roman" w:eastAsia="Times New Roman" w:hAnsi="Times New Roman" w:cs="Times New Roman"/>
          <w:lang w:eastAsia="zh-CN"/>
        </w:rPr>
        <w:t>73</w:t>
      </w:r>
      <w:r w:rsidR="00B43A91" w:rsidRPr="00A838C7">
        <w:rPr>
          <w:rFonts w:ascii="Times New Roman" w:eastAsia="Times New Roman" w:hAnsi="Times New Roman" w:cs="Times New Roman"/>
          <w:lang w:eastAsia="zh-CN"/>
        </w:rPr>
        <w:t xml:space="preserve"> </w:t>
      </w:r>
      <w:proofErr w:type="spellStart"/>
      <w:r w:rsidR="00B43A91" w:rsidRPr="00A838C7">
        <w:rPr>
          <w:rFonts w:ascii="Times New Roman" w:eastAsia="Times New Roman" w:hAnsi="Times New Roman" w:cs="Times New Roman"/>
          <w:lang w:eastAsia="zh-CN"/>
        </w:rPr>
        <w:t>Eur</w:t>
      </w:r>
      <w:proofErr w:type="spellEnd"/>
      <w:r w:rsidR="00B43A91" w:rsidRPr="00A838C7">
        <w:rPr>
          <w:rFonts w:ascii="Times New Roman" w:eastAsia="Times New Roman" w:hAnsi="Times New Roman" w:cs="Times New Roman"/>
          <w:lang w:eastAsia="zh-CN"/>
        </w:rPr>
        <w:t>)</w:t>
      </w:r>
      <w:r w:rsidRPr="00A838C7">
        <w:rPr>
          <w:rFonts w:ascii="Times New Roman" w:hAnsi="Times New Roman" w:cs="Times New Roman"/>
        </w:rPr>
        <w:t>;</w:t>
      </w:r>
    </w:p>
    <w:p w14:paraId="20C75F5D" w14:textId="6C29E2D3" w:rsidR="00E6465F" w:rsidRPr="00A838C7" w:rsidRDefault="00E6465F" w:rsidP="005248FB">
      <w:pPr>
        <w:pStyle w:val="Sraopastraipa"/>
        <w:numPr>
          <w:ilvl w:val="1"/>
          <w:numId w:val="1"/>
        </w:numPr>
        <w:tabs>
          <w:tab w:val="left" w:pos="1260"/>
        </w:tabs>
        <w:spacing w:before="120" w:after="120"/>
        <w:contextualSpacing w:val="0"/>
        <w:jc w:val="both"/>
        <w:rPr>
          <w:rFonts w:ascii="Times New Roman" w:hAnsi="Times New Roman" w:cs="Times New Roman"/>
        </w:rPr>
      </w:pPr>
      <w:r w:rsidRPr="00A838C7">
        <w:rPr>
          <w:rFonts w:ascii="Times New Roman" w:hAnsi="Times New Roman" w:cs="Times New Roman"/>
        </w:rPr>
        <w:t xml:space="preserve">įsigyti papildomus </w:t>
      </w:r>
      <w:r w:rsidR="004A2030" w:rsidRPr="00A838C7">
        <w:rPr>
          <w:rFonts w:ascii="Times New Roman" w:eastAsia="Times New Roman" w:hAnsi="Times New Roman" w:cs="Times New Roman"/>
          <w:lang w:eastAsia="zh-CN"/>
        </w:rPr>
        <w:t>esamos „</w:t>
      </w:r>
      <w:proofErr w:type="spellStart"/>
      <w:r w:rsidR="004A2030" w:rsidRPr="00A838C7">
        <w:rPr>
          <w:rFonts w:ascii="Times New Roman" w:eastAsia="Times New Roman" w:hAnsi="Times New Roman" w:cs="Times New Roman"/>
          <w:lang w:eastAsia="zh-CN"/>
        </w:rPr>
        <w:t>terazzo</w:t>
      </w:r>
      <w:proofErr w:type="spellEnd"/>
      <w:r w:rsidR="004A2030" w:rsidRPr="00A838C7">
        <w:rPr>
          <w:rFonts w:ascii="Times New Roman" w:eastAsia="Times New Roman" w:hAnsi="Times New Roman" w:cs="Times New Roman"/>
          <w:lang w:eastAsia="zh-CN"/>
        </w:rPr>
        <w:t xml:space="preserve">“ grindų dangos remonto </w:t>
      </w:r>
      <w:r w:rsidRPr="00A838C7">
        <w:rPr>
          <w:rFonts w:ascii="Times New Roman" w:eastAsia="Times New Roman" w:hAnsi="Times New Roman" w:cs="Times New Roman"/>
          <w:lang w:eastAsia="zh-CN"/>
        </w:rPr>
        <w:t>darbus Bibliotekos pastato (A ir B korpusų) patalpose, nurodytose šio Susitarimo 4.</w:t>
      </w:r>
      <w:r w:rsidR="004A2030" w:rsidRPr="00A838C7">
        <w:rPr>
          <w:rFonts w:ascii="Times New Roman" w:eastAsia="Times New Roman" w:hAnsi="Times New Roman" w:cs="Times New Roman"/>
          <w:lang w:eastAsia="zh-CN"/>
        </w:rPr>
        <w:t>4</w:t>
      </w:r>
      <w:r w:rsidRPr="00A838C7">
        <w:rPr>
          <w:rFonts w:ascii="Times New Roman" w:eastAsia="Times New Roman" w:hAnsi="Times New Roman" w:cs="Times New Roman"/>
          <w:lang w:eastAsia="zh-CN"/>
        </w:rPr>
        <w:t xml:space="preserve"> p., kurių b</w:t>
      </w:r>
      <w:r w:rsidRPr="00A838C7">
        <w:rPr>
          <w:rFonts w:ascii="Times New Roman" w:hAnsi="Times New Roman" w:cs="Times New Roman"/>
        </w:rPr>
        <w:t xml:space="preserve">endra vertė yra </w:t>
      </w:r>
      <w:r w:rsidR="00DA110E" w:rsidRPr="00A838C7">
        <w:rPr>
          <w:rFonts w:ascii="Times New Roman" w:eastAsia="Times New Roman" w:hAnsi="Times New Roman" w:cs="Times New Roman"/>
          <w:lang w:eastAsia="zh-CN"/>
        </w:rPr>
        <w:t>3</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565</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31</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 xml:space="preserve"> su PVM (iš kurių PVM sudaro </w:t>
      </w:r>
      <w:r w:rsidR="00DA110E" w:rsidRPr="00A838C7">
        <w:rPr>
          <w:rFonts w:ascii="Times New Roman" w:eastAsia="Times New Roman" w:hAnsi="Times New Roman" w:cs="Times New Roman"/>
          <w:lang w:eastAsia="zh-CN"/>
        </w:rPr>
        <w:t>618</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77</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w:t>
      </w:r>
      <w:r w:rsidR="004A2030" w:rsidRPr="00A838C7">
        <w:rPr>
          <w:rFonts w:ascii="Times New Roman" w:eastAsia="Times New Roman" w:hAnsi="Times New Roman" w:cs="Times New Roman"/>
          <w:lang w:eastAsia="zh-CN"/>
        </w:rPr>
        <w:t>;</w:t>
      </w:r>
    </w:p>
    <w:p w14:paraId="524394AA" w14:textId="1E82F8D3" w:rsidR="004A2030" w:rsidRPr="00A838C7" w:rsidRDefault="004A2030" w:rsidP="004A2030">
      <w:pPr>
        <w:pStyle w:val="Sraopastraipa"/>
        <w:numPr>
          <w:ilvl w:val="1"/>
          <w:numId w:val="1"/>
        </w:numPr>
        <w:tabs>
          <w:tab w:val="left" w:pos="1260"/>
        </w:tabs>
        <w:spacing w:before="120" w:after="120"/>
        <w:contextualSpacing w:val="0"/>
        <w:jc w:val="both"/>
        <w:rPr>
          <w:rFonts w:ascii="Times New Roman" w:hAnsi="Times New Roman" w:cs="Times New Roman"/>
        </w:rPr>
      </w:pPr>
      <w:r w:rsidRPr="00A838C7">
        <w:rPr>
          <w:rFonts w:ascii="Times New Roman" w:hAnsi="Times New Roman" w:cs="Times New Roman"/>
        </w:rPr>
        <w:t xml:space="preserve">Bendra papildomų darbų vertė yra </w:t>
      </w:r>
      <w:r w:rsidR="00DA110E" w:rsidRPr="00A838C7">
        <w:rPr>
          <w:rFonts w:ascii="Times New Roman" w:eastAsia="Times New Roman" w:hAnsi="Times New Roman" w:cs="Times New Roman"/>
          <w:lang w:eastAsia="zh-CN"/>
        </w:rPr>
        <w:t>25</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407</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1</w:t>
      </w:r>
      <w:r w:rsidR="00BD259F" w:rsidRPr="00A838C7">
        <w:rPr>
          <w:rFonts w:ascii="Times New Roman" w:eastAsia="Times New Roman" w:hAnsi="Times New Roman" w:cs="Times New Roman"/>
          <w:lang w:eastAsia="zh-CN"/>
        </w:rPr>
        <w:t>5</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 xml:space="preserve"> su PVM (iš kurių PVM sudaro </w:t>
      </w:r>
      <w:r w:rsidR="00DA110E" w:rsidRPr="00A838C7">
        <w:rPr>
          <w:rFonts w:ascii="Times New Roman" w:eastAsia="Times New Roman" w:hAnsi="Times New Roman" w:cs="Times New Roman"/>
          <w:lang w:eastAsia="zh-CN"/>
        </w:rPr>
        <w:t>4</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409</w:t>
      </w:r>
      <w:r w:rsidR="00BD259F" w:rsidRPr="00A838C7">
        <w:rPr>
          <w:rFonts w:ascii="Times New Roman" w:eastAsia="Times New Roman" w:hAnsi="Times New Roman" w:cs="Times New Roman"/>
          <w:lang w:eastAsia="zh-CN"/>
        </w:rPr>
        <w:t>,</w:t>
      </w:r>
      <w:r w:rsidR="00DA110E" w:rsidRPr="00A838C7">
        <w:rPr>
          <w:rFonts w:ascii="Times New Roman" w:eastAsia="Times New Roman" w:hAnsi="Times New Roman" w:cs="Times New Roman"/>
          <w:lang w:eastAsia="zh-CN"/>
        </w:rPr>
        <w:t>5</w:t>
      </w:r>
      <w:r w:rsidR="00BD259F" w:rsidRPr="00A838C7">
        <w:rPr>
          <w:rFonts w:ascii="Times New Roman" w:eastAsia="Times New Roman" w:hAnsi="Times New Roman" w:cs="Times New Roman"/>
          <w:lang w:eastAsia="zh-CN"/>
        </w:rPr>
        <w:t>0</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w:t>
      </w:r>
    </w:p>
    <w:p w14:paraId="31F77BD0" w14:textId="58C9DDE7" w:rsidR="005248FB" w:rsidRPr="00A838C7" w:rsidRDefault="005248FB" w:rsidP="005248FB">
      <w:pPr>
        <w:pStyle w:val="Sraopastraipa"/>
        <w:numPr>
          <w:ilvl w:val="1"/>
          <w:numId w:val="1"/>
        </w:numPr>
        <w:tabs>
          <w:tab w:val="left" w:pos="1260"/>
        </w:tabs>
        <w:spacing w:before="120" w:after="120"/>
        <w:contextualSpacing w:val="0"/>
        <w:jc w:val="both"/>
        <w:rPr>
          <w:rFonts w:ascii="Times New Roman" w:hAnsi="Times New Roman" w:cs="Times New Roman"/>
        </w:rPr>
      </w:pPr>
      <w:r w:rsidRPr="00A838C7">
        <w:rPr>
          <w:rFonts w:ascii="Times New Roman" w:hAnsi="Times New Roman" w:cs="Times New Roman"/>
        </w:rPr>
        <w:t>pakeitimo vertė yra</w:t>
      </w:r>
      <w:r w:rsidRPr="00A838C7">
        <w:rPr>
          <w:rFonts w:ascii="Times New Roman" w:hAnsi="Times New Roman" w:cs="Times New Roman"/>
          <w:bCs/>
        </w:rPr>
        <w:t xml:space="preserve"> </w:t>
      </w:r>
      <w:r w:rsidR="00DA110E" w:rsidRPr="00A838C7">
        <w:rPr>
          <w:rFonts w:ascii="Times New Roman" w:eastAsia="Times New Roman" w:hAnsi="Times New Roman" w:cs="Times New Roman"/>
          <w:lang w:eastAsia="zh-CN"/>
        </w:rPr>
        <w:t xml:space="preserve"> </w:t>
      </w:r>
      <w:r w:rsidR="00BD259F" w:rsidRPr="00A838C7">
        <w:rPr>
          <w:rFonts w:ascii="Times New Roman" w:eastAsia="Times New Roman" w:hAnsi="Times New Roman" w:cs="Times New Roman"/>
          <w:lang w:eastAsia="zh-CN"/>
        </w:rPr>
        <w:t>25.407,15</w:t>
      </w:r>
      <w:r w:rsidR="00D349D4" w:rsidRPr="00A838C7">
        <w:rPr>
          <w:rFonts w:ascii="Times New Roman" w:eastAsia="Times New Roman" w:hAnsi="Times New Roman" w:cs="Times New Roman"/>
          <w:lang w:eastAsia="zh-CN"/>
        </w:rPr>
        <w:t xml:space="preserve"> </w:t>
      </w:r>
      <w:r w:rsidRPr="00A838C7">
        <w:rPr>
          <w:rFonts w:ascii="Times New Roman" w:eastAsia="Times New Roman" w:hAnsi="Times New Roman" w:cs="Times New Roman"/>
          <w:lang w:eastAsia="zh-CN"/>
        </w:rPr>
        <w:t xml:space="preserve"> </w:t>
      </w:r>
      <w:proofErr w:type="spellStart"/>
      <w:r w:rsidRPr="00A838C7">
        <w:rPr>
          <w:rFonts w:ascii="Times New Roman" w:eastAsia="Times New Roman" w:hAnsi="Times New Roman" w:cs="Times New Roman"/>
          <w:lang w:eastAsia="zh-CN"/>
        </w:rPr>
        <w:t>Eur</w:t>
      </w:r>
      <w:proofErr w:type="spellEnd"/>
      <w:r w:rsidRPr="00A838C7">
        <w:rPr>
          <w:rFonts w:ascii="Times New Roman" w:eastAsia="Times New Roman" w:hAnsi="Times New Roman" w:cs="Times New Roman"/>
          <w:lang w:eastAsia="zh-CN"/>
        </w:rPr>
        <w:t xml:space="preserve"> su PVM</w:t>
      </w:r>
      <w:r w:rsidR="00B43A91" w:rsidRPr="00A838C7">
        <w:rPr>
          <w:rFonts w:ascii="Times New Roman" w:eastAsia="Times New Roman" w:hAnsi="Times New Roman" w:cs="Times New Roman"/>
          <w:lang w:eastAsia="zh-CN"/>
        </w:rPr>
        <w:t xml:space="preserve"> (</w:t>
      </w:r>
      <w:r w:rsidR="004A2030" w:rsidRPr="00A838C7">
        <w:rPr>
          <w:rFonts w:ascii="Times New Roman" w:eastAsia="Times New Roman" w:hAnsi="Times New Roman" w:cs="Times New Roman"/>
          <w:lang w:eastAsia="zh-CN"/>
        </w:rPr>
        <w:t xml:space="preserve">iš kurių PVM sudaro </w:t>
      </w:r>
      <w:r w:rsidR="00DA110E" w:rsidRPr="00A838C7">
        <w:rPr>
          <w:rFonts w:ascii="Times New Roman" w:eastAsia="Times New Roman" w:hAnsi="Times New Roman" w:cs="Times New Roman"/>
          <w:lang w:eastAsia="zh-CN"/>
        </w:rPr>
        <w:t xml:space="preserve"> </w:t>
      </w:r>
      <w:r w:rsidR="00BD259F" w:rsidRPr="00A838C7">
        <w:rPr>
          <w:rFonts w:ascii="Times New Roman" w:eastAsia="Times New Roman" w:hAnsi="Times New Roman" w:cs="Times New Roman"/>
          <w:lang w:eastAsia="zh-CN"/>
        </w:rPr>
        <w:t>4.409,50</w:t>
      </w:r>
      <w:r w:rsidR="004A2030" w:rsidRPr="00A838C7">
        <w:rPr>
          <w:rFonts w:ascii="Times New Roman" w:eastAsia="Times New Roman" w:hAnsi="Times New Roman" w:cs="Times New Roman"/>
          <w:lang w:eastAsia="zh-CN"/>
        </w:rPr>
        <w:t xml:space="preserve"> </w:t>
      </w:r>
      <w:proofErr w:type="spellStart"/>
      <w:r w:rsidR="004A2030" w:rsidRPr="00A838C7">
        <w:rPr>
          <w:rFonts w:ascii="Times New Roman" w:eastAsia="Times New Roman" w:hAnsi="Times New Roman" w:cs="Times New Roman"/>
          <w:lang w:eastAsia="zh-CN"/>
        </w:rPr>
        <w:t>Eur</w:t>
      </w:r>
      <w:proofErr w:type="spellEnd"/>
      <w:r w:rsidR="00B43A91" w:rsidRPr="00A838C7">
        <w:rPr>
          <w:rFonts w:ascii="Times New Roman" w:eastAsia="Times New Roman" w:hAnsi="Times New Roman" w:cs="Times New Roman"/>
          <w:lang w:eastAsia="zh-CN"/>
        </w:rPr>
        <w:t>)</w:t>
      </w:r>
      <w:r w:rsidRPr="00A838C7">
        <w:rPr>
          <w:rFonts w:ascii="Times New Roman" w:hAnsi="Times New Roman" w:cs="Times New Roman"/>
        </w:rPr>
        <w:t xml:space="preserve">, tai sudaro </w:t>
      </w:r>
      <w:r w:rsidR="00BD259F" w:rsidRPr="00A838C7">
        <w:rPr>
          <w:rFonts w:ascii="Times New Roman" w:hAnsi="Times New Roman" w:cs="Times New Roman"/>
        </w:rPr>
        <w:t>3,58</w:t>
      </w:r>
      <w:r w:rsidRPr="00A838C7">
        <w:rPr>
          <w:rFonts w:ascii="Times New Roman" w:hAnsi="Times New Roman" w:cs="Times New Roman"/>
        </w:rPr>
        <w:t xml:space="preserve"> proc. pradinės Sutarties vertės su PVM ir tai neviršija VPĮ 89 straipsnio 2 dalyje nustatytos tarptautinės pirkimo vertės bei 15 proc. ribos.</w:t>
      </w:r>
    </w:p>
    <w:p w14:paraId="001C5303" w14:textId="244F7783" w:rsidR="00937032" w:rsidRPr="00A838C7" w:rsidRDefault="00937032" w:rsidP="00CD43D9">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A838C7">
        <w:rPr>
          <w:rFonts w:ascii="Times New Roman" w:hAnsi="Times New Roman" w:cs="Times New Roman"/>
        </w:rPr>
        <w:t xml:space="preserve">pakeisti Sutarties 3.4 p. nustatytą Sutarties kainą ir nustatyti, kad po šio Susitarimo sudarymo Sutarties kaina yra </w:t>
      </w:r>
      <w:r w:rsidR="00D349D4" w:rsidRPr="00A838C7">
        <w:rPr>
          <w:rFonts w:ascii="Times New Roman" w:hAnsi="Times New Roman" w:cs="Times New Roman"/>
          <w:b/>
          <w:bCs/>
        </w:rPr>
        <w:t>678</w:t>
      </w:r>
      <w:r w:rsidR="00BD259F" w:rsidRPr="00A838C7">
        <w:rPr>
          <w:rFonts w:ascii="Times New Roman" w:hAnsi="Times New Roman" w:cs="Times New Roman"/>
          <w:b/>
          <w:bCs/>
        </w:rPr>
        <w:t>.</w:t>
      </w:r>
      <w:r w:rsidR="00D349D4" w:rsidRPr="00A838C7">
        <w:rPr>
          <w:rFonts w:ascii="Times New Roman" w:hAnsi="Times New Roman" w:cs="Times New Roman"/>
          <w:b/>
          <w:bCs/>
        </w:rPr>
        <w:t>457</w:t>
      </w:r>
      <w:r w:rsidR="00BD259F" w:rsidRPr="00A838C7">
        <w:rPr>
          <w:rFonts w:ascii="Times New Roman" w:hAnsi="Times New Roman" w:cs="Times New Roman"/>
          <w:b/>
          <w:bCs/>
        </w:rPr>
        <w:t>,</w:t>
      </w:r>
      <w:r w:rsidR="00D349D4" w:rsidRPr="00A838C7">
        <w:rPr>
          <w:rFonts w:ascii="Times New Roman" w:hAnsi="Times New Roman" w:cs="Times New Roman"/>
          <w:b/>
          <w:bCs/>
        </w:rPr>
        <w:t xml:space="preserve">73 </w:t>
      </w:r>
      <w:r w:rsidRPr="00A838C7">
        <w:rPr>
          <w:rFonts w:ascii="Times New Roman" w:hAnsi="Times New Roman" w:cs="Times New Roman"/>
        </w:rPr>
        <w:t xml:space="preserve"> </w:t>
      </w:r>
      <w:proofErr w:type="spellStart"/>
      <w:r w:rsidRPr="00A838C7">
        <w:rPr>
          <w:rFonts w:ascii="Times New Roman" w:hAnsi="Times New Roman" w:cs="Times New Roman"/>
        </w:rPr>
        <w:t>Eur</w:t>
      </w:r>
      <w:proofErr w:type="spellEnd"/>
      <w:r w:rsidRPr="00A838C7">
        <w:rPr>
          <w:rFonts w:ascii="Times New Roman" w:hAnsi="Times New Roman" w:cs="Times New Roman"/>
        </w:rPr>
        <w:t xml:space="preserve">, iš kurių PVM sudaro </w:t>
      </w:r>
      <w:r w:rsidR="00D349D4" w:rsidRPr="00A838C7">
        <w:rPr>
          <w:rFonts w:ascii="Times New Roman" w:hAnsi="Times New Roman" w:cs="Times New Roman"/>
        </w:rPr>
        <w:t>117</w:t>
      </w:r>
      <w:r w:rsidR="00BD259F" w:rsidRPr="00A838C7">
        <w:rPr>
          <w:rFonts w:ascii="Times New Roman" w:hAnsi="Times New Roman" w:cs="Times New Roman"/>
        </w:rPr>
        <w:t>.</w:t>
      </w:r>
      <w:r w:rsidR="00D349D4" w:rsidRPr="00A838C7">
        <w:rPr>
          <w:rFonts w:ascii="Times New Roman" w:hAnsi="Times New Roman" w:cs="Times New Roman"/>
        </w:rPr>
        <w:t>748</w:t>
      </w:r>
      <w:r w:rsidR="00BD259F" w:rsidRPr="00A838C7">
        <w:rPr>
          <w:rFonts w:ascii="Times New Roman" w:hAnsi="Times New Roman" w:cs="Times New Roman"/>
        </w:rPr>
        <w:t>,</w:t>
      </w:r>
      <w:r w:rsidR="00D349D4" w:rsidRPr="00A838C7">
        <w:rPr>
          <w:rFonts w:ascii="Times New Roman" w:hAnsi="Times New Roman" w:cs="Times New Roman"/>
        </w:rPr>
        <w:t xml:space="preserve">86 </w:t>
      </w:r>
      <w:r w:rsidRPr="00A838C7">
        <w:rPr>
          <w:rFonts w:ascii="Times New Roman" w:hAnsi="Times New Roman" w:cs="Times New Roman"/>
        </w:rPr>
        <w:t xml:space="preserve"> </w:t>
      </w:r>
      <w:proofErr w:type="spellStart"/>
      <w:r w:rsidRPr="00A838C7">
        <w:rPr>
          <w:rFonts w:ascii="Times New Roman" w:hAnsi="Times New Roman" w:cs="Times New Roman"/>
        </w:rPr>
        <w:t>Eur</w:t>
      </w:r>
      <w:proofErr w:type="spellEnd"/>
      <w:r w:rsidR="0085145A" w:rsidRPr="00A838C7">
        <w:rPr>
          <w:rFonts w:ascii="Times New Roman" w:hAnsi="Times New Roman" w:cs="Times New Roman"/>
        </w:rPr>
        <w:t>.</w:t>
      </w:r>
    </w:p>
    <w:p w14:paraId="3071D8D9" w14:textId="58AB64DA" w:rsidR="00CD43D9" w:rsidRDefault="00B43A91" w:rsidP="00CD43D9">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Pr>
          <w:rFonts w:ascii="Times New Roman" w:hAnsi="Times New Roman" w:cs="Times New Roman"/>
        </w:rPr>
        <w:t>pagal Sutarties sąlygas ir VPĮ 89 straipsnio 1 dalies 1 punkto nuostatas, pratęsti Sutartyje nustatytą darbų atlikimo terminą. Sutarties 3.4 p. nustatytas darbų atlikimo terminas keičiamas iš 214 dienų į 274 dienas.</w:t>
      </w:r>
      <w:r w:rsidR="00CD43D9">
        <w:rPr>
          <w:rFonts w:ascii="Times New Roman" w:hAnsi="Times New Roman" w:cs="Times New Roman"/>
        </w:rPr>
        <w:t xml:space="preserve"> </w:t>
      </w:r>
      <w:r w:rsidR="00CD43D9">
        <w:rPr>
          <w:rFonts w:ascii="Times New Roman" w:hAnsi="Times New Roman" w:cs="Times New Roman"/>
        </w:rPr>
        <w:lastRenderedPageBreak/>
        <w:t xml:space="preserve">Nustatoma, kad </w:t>
      </w:r>
      <w:r w:rsidR="00F942D6">
        <w:rPr>
          <w:rFonts w:ascii="Times New Roman" w:hAnsi="Times New Roman" w:cs="Times New Roman"/>
        </w:rPr>
        <w:t xml:space="preserve">pratęsus darbų atlikimo terminą, </w:t>
      </w:r>
      <w:r w:rsidR="00CD43D9">
        <w:rPr>
          <w:rFonts w:ascii="Times New Roman" w:hAnsi="Times New Roman" w:cs="Times New Roman"/>
        </w:rPr>
        <w:t xml:space="preserve">darbų atlikimo termino pabaiga yra </w:t>
      </w:r>
      <w:r>
        <w:rPr>
          <w:rFonts w:ascii="Times New Roman" w:hAnsi="Times New Roman" w:cs="Times New Roman"/>
        </w:rPr>
        <w:t xml:space="preserve"> </w:t>
      </w:r>
      <w:r w:rsidR="00C811EC">
        <w:rPr>
          <w:rFonts w:ascii="Times New Roman" w:hAnsi="Times New Roman" w:cs="Times New Roman"/>
        </w:rPr>
        <w:t>2024 m. gruodžio 6 d.</w:t>
      </w:r>
    </w:p>
    <w:p w14:paraId="49572C12" w14:textId="022F9E2B" w:rsidR="00CD43D9" w:rsidRDefault="00CD43D9" w:rsidP="00CD43D9">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CD43D9">
        <w:rPr>
          <w:rFonts w:ascii="Times New Roman" w:hAnsi="Times New Roman" w:cs="Times New Roman"/>
        </w:rPr>
        <w:t>p</w:t>
      </w:r>
      <w:r w:rsidR="00773D52" w:rsidRPr="00CD43D9">
        <w:rPr>
          <w:rFonts w:ascii="Times New Roman" w:hAnsi="Times New Roman" w:cs="Times New Roman"/>
        </w:rPr>
        <w:t xml:space="preserve">agal Sutarties </w:t>
      </w:r>
      <w:r w:rsidR="00F942D6">
        <w:rPr>
          <w:rFonts w:ascii="Times New Roman" w:hAnsi="Times New Roman" w:cs="Times New Roman"/>
        </w:rPr>
        <w:t xml:space="preserve">7.1 p. ir </w:t>
      </w:r>
      <w:r w:rsidR="00773D52" w:rsidRPr="00CD43D9">
        <w:rPr>
          <w:rFonts w:ascii="Times New Roman" w:hAnsi="Times New Roman" w:cs="Times New Roman"/>
        </w:rPr>
        <w:t>7.2 p.</w:t>
      </w:r>
      <w:r w:rsidRPr="00CD43D9">
        <w:rPr>
          <w:rFonts w:ascii="Times New Roman" w:hAnsi="Times New Roman" w:cs="Times New Roman"/>
        </w:rPr>
        <w:t xml:space="preserve"> </w:t>
      </w:r>
      <w:r w:rsidR="00F942D6">
        <w:rPr>
          <w:rFonts w:ascii="Times New Roman" w:hAnsi="Times New Roman" w:cs="Times New Roman"/>
        </w:rPr>
        <w:t>bei</w:t>
      </w:r>
      <w:r w:rsidRPr="00CD43D9">
        <w:rPr>
          <w:rFonts w:ascii="Times New Roman" w:hAnsi="Times New Roman" w:cs="Times New Roman"/>
        </w:rPr>
        <w:t xml:space="preserve"> Sutarties 10 priedo sąlygas, Rangovas įsipareigoja nedelsiant pateikti Sutarties įvykdymo užtikrinimo pratęsimą. Sutarties įvykdymo užtikrinimas turi galioti ne trumpiau kaip iki 2024 m. gruodžio 31 d. </w:t>
      </w:r>
    </w:p>
    <w:p w14:paraId="7845A67A" w14:textId="70048B39" w:rsidR="00937032" w:rsidRPr="00937032" w:rsidRDefault="00B22554" w:rsidP="00CD43D9">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CD43D9">
        <w:rPr>
          <w:rFonts w:ascii="Times New Roman" w:eastAsia="Times New Roman" w:hAnsi="Times New Roman" w:cs="Times New Roman"/>
          <w:lang w:eastAsia="zh-CN"/>
        </w:rPr>
        <w:t xml:space="preserve">Susitarimas įsigalioja </w:t>
      </w:r>
      <w:r w:rsidR="00937032">
        <w:rPr>
          <w:rFonts w:ascii="Times New Roman" w:eastAsia="Times New Roman" w:hAnsi="Times New Roman" w:cs="Times New Roman"/>
          <w:lang w:eastAsia="zh-CN"/>
        </w:rPr>
        <w:t xml:space="preserve">abiem </w:t>
      </w:r>
      <w:r w:rsidRPr="00CD43D9">
        <w:rPr>
          <w:rFonts w:ascii="Times New Roman" w:eastAsia="Times New Roman" w:hAnsi="Times New Roman" w:cs="Times New Roman"/>
          <w:lang w:eastAsia="zh-CN"/>
        </w:rPr>
        <w:t>Šali</w:t>
      </w:r>
      <w:r w:rsidR="00937032">
        <w:rPr>
          <w:rFonts w:ascii="Times New Roman" w:eastAsia="Times New Roman" w:hAnsi="Times New Roman" w:cs="Times New Roman"/>
          <w:lang w:eastAsia="zh-CN"/>
        </w:rPr>
        <w:t>ms jį pasirašius ir Rangovui pateikus Sutarties įvykdymo užtikrinimo pratęsimą pagal Sutarties ir šio Susitarimo</w:t>
      </w:r>
      <w:r w:rsidRPr="00CD43D9">
        <w:rPr>
          <w:rFonts w:ascii="Times New Roman" w:eastAsia="Times New Roman" w:hAnsi="Times New Roman" w:cs="Times New Roman"/>
          <w:lang w:eastAsia="zh-CN"/>
        </w:rPr>
        <w:t xml:space="preserve"> </w:t>
      </w:r>
      <w:r w:rsidR="00937032">
        <w:rPr>
          <w:rFonts w:ascii="Times New Roman" w:eastAsia="Times New Roman" w:hAnsi="Times New Roman" w:cs="Times New Roman"/>
          <w:lang w:eastAsia="zh-CN"/>
        </w:rPr>
        <w:t xml:space="preserve">21 p. sąlygas. Susitarimas </w:t>
      </w:r>
      <w:r w:rsidR="00937032" w:rsidRPr="008C66B6">
        <w:rPr>
          <w:rFonts w:ascii="Times New Roman" w:hAnsi="Times New Roman" w:cs="Times New Roman"/>
        </w:rPr>
        <w:t>galioja iki sutartinių įsipareigojimų įvykdymo pagal Sutartį</w:t>
      </w:r>
      <w:r w:rsidR="00937032">
        <w:rPr>
          <w:rFonts w:ascii="Times New Roman" w:hAnsi="Times New Roman" w:cs="Times New Roman"/>
        </w:rPr>
        <w:t>.</w:t>
      </w:r>
    </w:p>
    <w:p w14:paraId="4DD0C40F" w14:textId="77777777" w:rsidR="00937032" w:rsidRPr="00937032" w:rsidRDefault="00937032" w:rsidP="00937032">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8C66B6">
        <w:rPr>
          <w:rFonts w:ascii="Times New Roman" w:hAnsi="Times New Roman" w:cs="Times New Roman"/>
        </w:rPr>
        <w:t>Šis Susitarimas yra neatskiriama Sutarties dalis</w:t>
      </w:r>
      <w:r w:rsidRPr="00937032">
        <w:rPr>
          <w:rFonts w:ascii="Times New Roman" w:eastAsia="Times New Roman" w:hAnsi="Times New Roman" w:cs="Times New Roman"/>
          <w:lang w:eastAsia="zh-CN"/>
        </w:rPr>
        <w:t>. Kitos Sutarties sąlygos nekeičiamos</w:t>
      </w:r>
      <w:r>
        <w:rPr>
          <w:rFonts w:ascii="Times New Roman" w:eastAsia="Times New Roman" w:hAnsi="Times New Roman" w:cs="Times New Roman"/>
          <w:lang w:eastAsia="zh-CN"/>
        </w:rPr>
        <w:t>,</w:t>
      </w:r>
      <w:r w:rsidRPr="00937032">
        <w:rPr>
          <w:rFonts w:ascii="Times New Roman" w:eastAsia="Times New Roman" w:hAnsi="Times New Roman" w:cs="Times New Roman"/>
          <w:lang w:eastAsia="zh-CN"/>
        </w:rPr>
        <w:t xml:space="preserve"> lieka galioti visa apimtimi </w:t>
      </w:r>
      <w:r w:rsidRPr="008C66B6">
        <w:rPr>
          <w:rFonts w:ascii="Times New Roman" w:hAnsi="Times New Roman" w:cs="Times New Roman"/>
        </w:rPr>
        <w:t>ir Šalys pripažįsta iš jų kylančias savo prievoles</w:t>
      </w:r>
      <w:r w:rsidR="00B22554" w:rsidRPr="00CD43D9">
        <w:rPr>
          <w:rFonts w:ascii="Times New Roman" w:eastAsia="Times New Roman" w:hAnsi="Times New Roman" w:cs="Times New Roman"/>
          <w:lang w:eastAsia="zh-CN"/>
        </w:rPr>
        <w:t>.</w:t>
      </w:r>
    </w:p>
    <w:p w14:paraId="0724B150" w14:textId="77777777" w:rsidR="00937032" w:rsidRPr="00937032" w:rsidRDefault="00B22554" w:rsidP="00937032">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937032">
        <w:rPr>
          <w:rFonts w:ascii="Times New Roman" w:eastAsia="Times New Roman" w:hAnsi="Times New Roman" w:cs="Times New Roman"/>
          <w:lang w:eastAsia="zh-CN"/>
        </w:rPr>
        <w:t>Susitarimas pasirašomas dviem vienodą teisinę galią turinčiais egzemplioriais lietuvių kalba, po vieną kiekvienai Šaliai.</w:t>
      </w:r>
    </w:p>
    <w:p w14:paraId="61B2D9FE" w14:textId="6DAC5423" w:rsidR="00B22554" w:rsidRPr="00937032" w:rsidRDefault="00B22554" w:rsidP="00937032">
      <w:pPr>
        <w:pStyle w:val="Sraopastraipa"/>
        <w:numPr>
          <w:ilvl w:val="0"/>
          <w:numId w:val="1"/>
        </w:numPr>
        <w:tabs>
          <w:tab w:val="left" w:pos="1418"/>
        </w:tabs>
        <w:suppressAutoHyphens/>
        <w:spacing w:before="120" w:after="120"/>
        <w:ind w:left="567" w:hanging="567"/>
        <w:contextualSpacing w:val="0"/>
        <w:jc w:val="both"/>
        <w:rPr>
          <w:rFonts w:ascii="Times New Roman" w:hAnsi="Times New Roman" w:cs="Times New Roman"/>
        </w:rPr>
      </w:pPr>
      <w:r w:rsidRPr="00937032">
        <w:rPr>
          <w:rFonts w:ascii="Times New Roman" w:eastAsia="Times New Roman" w:hAnsi="Times New Roman" w:cs="Times New Roman"/>
          <w:lang w:eastAsia="zh-CN"/>
        </w:rPr>
        <w:t>Susitarimo priedai yra neatskiriama Susitarimo dalis. Susitarimo priedai:</w:t>
      </w:r>
    </w:p>
    <w:p w14:paraId="2561CBED" w14:textId="53870B13" w:rsidR="00B22554" w:rsidRPr="00F53B9F" w:rsidRDefault="003967CB" w:rsidP="00B22554">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P</w:t>
      </w:r>
      <w:r w:rsidR="00B22554" w:rsidRPr="00F53B9F">
        <w:rPr>
          <w:rFonts w:ascii="Times New Roman" w:eastAsia="Times New Roman" w:hAnsi="Times New Roman" w:cs="Times New Roman"/>
          <w:lang w:eastAsia="zh-CN"/>
        </w:rPr>
        <w:t xml:space="preserve">riedas Nr. 1 – </w:t>
      </w:r>
      <w:r w:rsidR="009042E6" w:rsidRPr="00F53B9F">
        <w:rPr>
          <w:rFonts w:ascii="Times New Roman" w:eastAsia="Times New Roman" w:hAnsi="Times New Roman" w:cs="Times New Roman"/>
          <w:lang w:eastAsia="zh-CN"/>
        </w:rPr>
        <w:t>Techninių sprendinių susirinkimo protokola</w:t>
      </w:r>
      <w:r w:rsidR="00444400" w:rsidRPr="00F53B9F">
        <w:rPr>
          <w:rFonts w:ascii="Times New Roman" w:eastAsia="Times New Roman" w:hAnsi="Times New Roman" w:cs="Times New Roman"/>
          <w:lang w:eastAsia="zh-CN"/>
        </w:rPr>
        <w:t>s</w:t>
      </w:r>
      <w:r w:rsidR="008D6E9A" w:rsidRPr="00F53B9F">
        <w:rPr>
          <w:rFonts w:ascii="Times New Roman" w:eastAsia="Times New Roman" w:hAnsi="Times New Roman" w:cs="Times New Roman"/>
          <w:lang w:eastAsia="zh-CN"/>
        </w:rPr>
        <w:t>;</w:t>
      </w:r>
    </w:p>
    <w:p w14:paraId="37695743" w14:textId="3F716A9A" w:rsidR="002C15F4" w:rsidRPr="00F53B9F" w:rsidRDefault="009042E6" w:rsidP="003967CB">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Priedas Nr. 2 –</w:t>
      </w:r>
      <w:r w:rsidR="00B43A91" w:rsidRPr="00F53B9F">
        <w:rPr>
          <w:rFonts w:ascii="Times New Roman" w:eastAsia="Times New Roman" w:hAnsi="Times New Roman" w:cs="Times New Roman"/>
          <w:lang w:eastAsia="zh-CN"/>
        </w:rPr>
        <w:t xml:space="preserve"> </w:t>
      </w:r>
      <w:r w:rsidR="002C15F4" w:rsidRPr="002C15F4">
        <w:rPr>
          <w:rFonts w:ascii="Times New Roman" w:eastAsia="Times New Roman" w:hAnsi="Times New Roman" w:cs="Times New Roman"/>
          <w:lang w:eastAsia="zh-CN"/>
        </w:rPr>
        <w:t>Veiklų sąrašas</w:t>
      </w:r>
    </w:p>
    <w:p w14:paraId="1095DC7A" w14:textId="73E4A980" w:rsidR="00B22554" w:rsidRPr="00F53B9F" w:rsidRDefault="002C15F4" w:rsidP="003967CB">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Priedas Nr. 3</w:t>
      </w:r>
      <w:r w:rsidRPr="002C15F4">
        <w:rPr>
          <w:rFonts w:ascii="Times New Roman" w:eastAsia="Times New Roman" w:hAnsi="Times New Roman" w:cs="Times New Roman"/>
          <w:lang w:eastAsia="zh-CN"/>
        </w:rPr>
        <w:t xml:space="preserve"> – Objektinė sąmata</w:t>
      </w:r>
      <w:r w:rsidR="009042E6" w:rsidRPr="00F53B9F">
        <w:rPr>
          <w:rFonts w:ascii="Times New Roman" w:eastAsia="Times New Roman" w:hAnsi="Times New Roman" w:cs="Times New Roman"/>
          <w:lang w:eastAsia="zh-CN"/>
        </w:rPr>
        <w:t>;</w:t>
      </w:r>
    </w:p>
    <w:p w14:paraId="0216522C" w14:textId="39D3894E" w:rsidR="00636C6B" w:rsidRPr="00F53B9F" w:rsidRDefault="00636C6B" w:rsidP="003967CB">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Priedas Nr.</w:t>
      </w:r>
      <w:r w:rsidR="002C15F4" w:rsidRPr="00F53B9F">
        <w:rPr>
          <w:rFonts w:ascii="Times New Roman" w:eastAsia="Times New Roman" w:hAnsi="Times New Roman" w:cs="Times New Roman"/>
          <w:lang w:eastAsia="zh-CN"/>
        </w:rPr>
        <w:t>4</w:t>
      </w:r>
      <w:r w:rsidRPr="00F53B9F">
        <w:rPr>
          <w:rFonts w:ascii="Times New Roman" w:eastAsia="Times New Roman" w:hAnsi="Times New Roman" w:cs="Times New Roman"/>
          <w:lang w:eastAsia="zh-CN"/>
        </w:rPr>
        <w:t xml:space="preserve"> – </w:t>
      </w:r>
      <w:r w:rsidR="002C15F4" w:rsidRPr="002C15F4">
        <w:rPr>
          <w:rFonts w:ascii="Times New Roman" w:eastAsia="Times New Roman" w:hAnsi="Times New Roman" w:cs="Times New Roman"/>
          <w:lang w:eastAsia="zh-CN"/>
        </w:rPr>
        <w:t>Papildomai perkami dekoratyvinių liejamų betono grindų įrengimo darbų</w:t>
      </w:r>
      <w:r w:rsidR="00B43A91" w:rsidRPr="00F53B9F">
        <w:rPr>
          <w:rFonts w:ascii="Times New Roman" w:eastAsia="Times New Roman" w:hAnsi="Times New Roman" w:cs="Times New Roman"/>
          <w:lang w:eastAsia="zh-CN"/>
        </w:rPr>
        <w:t xml:space="preserve"> lokalinė sąmata</w:t>
      </w:r>
      <w:r w:rsidR="00937032" w:rsidRPr="00F53B9F">
        <w:rPr>
          <w:rFonts w:ascii="Times New Roman" w:eastAsia="Times New Roman" w:hAnsi="Times New Roman" w:cs="Times New Roman"/>
          <w:lang w:eastAsia="zh-CN"/>
        </w:rPr>
        <w:t>;</w:t>
      </w:r>
    </w:p>
    <w:p w14:paraId="664A9586" w14:textId="628CD951" w:rsidR="00937032" w:rsidRPr="00F53B9F" w:rsidRDefault="00937032" w:rsidP="003967CB">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 xml:space="preserve">Priedas Nr. </w:t>
      </w:r>
      <w:r w:rsidR="002C15F4" w:rsidRPr="00F53B9F">
        <w:rPr>
          <w:rFonts w:ascii="Times New Roman" w:eastAsia="Times New Roman" w:hAnsi="Times New Roman" w:cs="Times New Roman"/>
          <w:lang w:eastAsia="zh-CN"/>
        </w:rPr>
        <w:t>5</w:t>
      </w:r>
      <w:r w:rsidRPr="00F53B9F">
        <w:rPr>
          <w:rFonts w:ascii="Times New Roman" w:eastAsia="Times New Roman" w:hAnsi="Times New Roman" w:cs="Times New Roman"/>
          <w:lang w:eastAsia="zh-CN"/>
        </w:rPr>
        <w:t xml:space="preserve"> – </w:t>
      </w:r>
      <w:r w:rsidR="002C15F4" w:rsidRPr="002C15F4">
        <w:rPr>
          <w:rFonts w:ascii="Times New Roman" w:eastAsia="Times New Roman" w:hAnsi="Times New Roman" w:cs="Times New Roman"/>
          <w:lang w:eastAsia="zh-CN"/>
        </w:rPr>
        <w:t>Atsisakomi dekoratyvinių liejamų betono grindų įrengimo darbų</w:t>
      </w:r>
      <w:r w:rsidRPr="00F53B9F">
        <w:rPr>
          <w:rFonts w:ascii="Times New Roman" w:eastAsia="Times New Roman" w:hAnsi="Times New Roman" w:cs="Times New Roman"/>
          <w:lang w:eastAsia="zh-CN"/>
        </w:rPr>
        <w:t xml:space="preserve"> lokalinė sąmata.</w:t>
      </w:r>
    </w:p>
    <w:p w14:paraId="1CA81DFA" w14:textId="02C46692" w:rsidR="002C15F4" w:rsidRPr="00F53B9F" w:rsidRDefault="002C15F4" w:rsidP="002C15F4">
      <w:pPr>
        <w:numPr>
          <w:ilvl w:val="1"/>
          <w:numId w:val="2"/>
        </w:numPr>
        <w:tabs>
          <w:tab w:val="left" w:pos="540"/>
        </w:tabs>
        <w:suppressAutoHyphens/>
        <w:jc w:val="both"/>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 xml:space="preserve">Priedas Nr. 6 – </w:t>
      </w:r>
      <w:r w:rsidRPr="002C15F4">
        <w:rPr>
          <w:rFonts w:ascii="Times New Roman" w:eastAsia="Times New Roman" w:hAnsi="Times New Roman" w:cs="Times New Roman"/>
          <w:lang w:eastAsia="zh-CN"/>
        </w:rPr>
        <w:t>Papildomi akmens masės plytelių ir grindjuosčių įrengimo darbų</w:t>
      </w:r>
      <w:r w:rsidRPr="00F53B9F">
        <w:rPr>
          <w:rFonts w:ascii="Times New Roman" w:eastAsia="Times New Roman" w:hAnsi="Times New Roman" w:cs="Times New Roman"/>
          <w:lang w:eastAsia="zh-CN"/>
        </w:rPr>
        <w:t xml:space="preserve"> lokalinė sąmata.</w:t>
      </w:r>
    </w:p>
    <w:p w14:paraId="5E7E3BF5" w14:textId="42F70813" w:rsidR="002C15F4" w:rsidRPr="002C15F4" w:rsidRDefault="002C15F4" w:rsidP="002C15F4">
      <w:pPr>
        <w:pStyle w:val="Sraopastraipa"/>
        <w:numPr>
          <w:ilvl w:val="1"/>
          <w:numId w:val="2"/>
        </w:numPr>
        <w:rPr>
          <w:rFonts w:ascii="Times New Roman" w:eastAsia="Times New Roman" w:hAnsi="Times New Roman" w:cs="Times New Roman"/>
          <w:lang w:eastAsia="zh-CN"/>
        </w:rPr>
      </w:pPr>
      <w:r w:rsidRPr="00F53B9F">
        <w:rPr>
          <w:rFonts w:ascii="Times New Roman" w:eastAsia="Times New Roman" w:hAnsi="Times New Roman" w:cs="Times New Roman"/>
          <w:lang w:eastAsia="zh-CN"/>
        </w:rPr>
        <w:t xml:space="preserve">Priedas Nr. 7 – </w:t>
      </w:r>
      <w:r w:rsidRPr="002C15F4">
        <w:rPr>
          <w:rFonts w:ascii="Times New Roman" w:eastAsia="Times New Roman" w:hAnsi="Times New Roman" w:cs="Times New Roman"/>
          <w:lang w:eastAsia="zh-CN"/>
        </w:rPr>
        <w:t>Papildomi „</w:t>
      </w:r>
      <w:proofErr w:type="spellStart"/>
      <w:r w:rsidRPr="002C15F4">
        <w:rPr>
          <w:rFonts w:ascii="Times New Roman" w:eastAsia="Times New Roman" w:hAnsi="Times New Roman" w:cs="Times New Roman"/>
          <w:lang w:eastAsia="zh-CN"/>
        </w:rPr>
        <w:t>terazzo</w:t>
      </w:r>
      <w:proofErr w:type="spellEnd"/>
      <w:r w:rsidRPr="002C15F4">
        <w:rPr>
          <w:rFonts w:ascii="Times New Roman" w:eastAsia="Times New Roman" w:hAnsi="Times New Roman" w:cs="Times New Roman"/>
          <w:lang w:eastAsia="zh-CN"/>
        </w:rPr>
        <w:t>“ grindų dangos remonto darbų</w:t>
      </w:r>
      <w:r w:rsidRPr="002C15F4">
        <w:t xml:space="preserve"> </w:t>
      </w:r>
      <w:r w:rsidRPr="002C15F4">
        <w:rPr>
          <w:rFonts w:ascii="Times New Roman" w:eastAsia="Times New Roman" w:hAnsi="Times New Roman" w:cs="Times New Roman"/>
          <w:lang w:eastAsia="zh-CN"/>
        </w:rPr>
        <w:t>lokalinė sąmata.</w:t>
      </w:r>
    </w:p>
    <w:p w14:paraId="30438216" w14:textId="2BCF18CC" w:rsidR="002C15F4" w:rsidRPr="00937032" w:rsidRDefault="002C15F4" w:rsidP="00F53B9F">
      <w:pPr>
        <w:tabs>
          <w:tab w:val="left" w:pos="540"/>
        </w:tabs>
        <w:suppressAutoHyphens/>
        <w:ind w:left="1659"/>
        <w:jc w:val="both"/>
        <w:rPr>
          <w:rFonts w:ascii="Times New Roman" w:eastAsia="Times New Roman" w:hAnsi="Times New Roman" w:cs="Times New Roman"/>
          <w:highlight w:val="yellow"/>
          <w:lang w:eastAsia="zh-CN"/>
        </w:rPr>
      </w:pPr>
    </w:p>
    <w:p w14:paraId="206A8E3E" w14:textId="77777777" w:rsidR="003E0281" w:rsidRPr="003D04FF" w:rsidRDefault="003E0281" w:rsidP="003E0281">
      <w:pPr>
        <w:tabs>
          <w:tab w:val="left" w:pos="540"/>
        </w:tabs>
        <w:suppressAutoHyphens/>
        <w:jc w:val="both"/>
        <w:rPr>
          <w:rFonts w:ascii="Times New Roman" w:eastAsia="Times New Roman" w:hAnsi="Times New Roman" w:cs="Times New Roman"/>
          <w:lang w:eastAsia="zh-CN"/>
        </w:rPr>
      </w:pPr>
    </w:p>
    <w:p w14:paraId="49D84C28" w14:textId="77777777" w:rsidR="003E0281" w:rsidRPr="003D04FF" w:rsidRDefault="003E0281" w:rsidP="003E0281">
      <w:pPr>
        <w:tabs>
          <w:tab w:val="left" w:pos="540"/>
        </w:tabs>
        <w:suppressAutoHyphens/>
        <w:jc w:val="both"/>
        <w:rPr>
          <w:rFonts w:ascii="Times New Roman" w:eastAsia="Times New Roman" w:hAnsi="Times New Roman" w:cs="Times New Roman"/>
          <w:lang w:eastAsia="zh-CN"/>
        </w:rPr>
      </w:pPr>
    </w:p>
    <w:p w14:paraId="6037DFDB" w14:textId="77777777" w:rsidR="00B22554" w:rsidRPr="003D04FF" w:rsidRDefault="00B22554" w:rsidP="00B22554">
      <w:pPr>
        <w:tabs>
          <w:tab w:val="left" w:pos="540"/>
        </w:tabs>
        <w:ind w:left="1659"/>
        <w:jc w:val="both"/>
        <w:rPr>
          <w:rFonts w:ascii="Times New Roman" w:eastAsia="Times New Roman" w:hAnsi="Times New Roman" w:cs="Times New Roman"/>
          <w:lang w:eastAsia="zh-CN"/>
        </w:rPr>
      </w:pPr>
    </w:p>
    <w:tbl>
      <w:tblPr>
        <w:tblW w:w="10031" w:type="dxa"/>
        <w:tblLayout w:type="fixed"/>
        <w:tblLook w:val="0000" w:firstRow="0" w:lastRow="0" w:firstColumn="0" w:lastColumn="0" w:noHBand="0" w:noVBand="0"/>
      </w:tblPr>
      <w:tblGrid>
        <w:gridCol w:w="5076"/>
        <w:gridCol w:w="4955"/>
      </w:tblGrid>
      <w:tr w:rsidR="003E0281" w:rsidRPr="003D04FF" w14:paraId="5DF2CB88" w14:textId="77777777" w:rsidTr="007C6A93">
        <w:tc>
          <w:tcPr>
            <w:tcW w:w="4557" w:type="dxa"/>
          </w:tcPr>
          <w:p w14:paraId="2D90F9EB"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UŽSAKOVAS</w:t>
            </w:r>
          </w:p>
          <w:p w14:paraId="6501B245" w14:textId="77777777" w:rsidR="003E0281" w:rsidRPr="003D04FF" w:rsidRDefault="003E0281" w:rsidP="003E0281">
            <w:pPr>
              <w:rPr>
                <w:rFonts w:ascii="Times New Roman" w:eastAsia="Times New Roman" w:hAnsi="Times New Roman" w:cs="Times New Roman"/>
              </w:rPr>
            </w:pPr>
          </w:p>
          <w:p w14:paraId="1089FF69" w14:textId="77777777" w:rsidR="002E3EA5" w:rsidRPr="003D04FF" w:rsidRDefault="002E3EA5" w:rsidP="003E0281">
            <w:pPr>
              <w:rPr>
                <w:rFonts w:ascii="Times New Roman" w:eastAsia="Times New Roman" w:hAnsi="Times New Roman" w:cs="Times New Roman"/>
              </w:rPr>
            </w:pPr>
            <w:r w:rsidRPr="003D04FF">
              <w:rPr>
                <w:rFonts w:ascii="Times New Roman" w:eastAsia="Times New Roman" w:hAnsi="Times New Roman" w:cs="Times New Roman"/>
              </w:rPr>
              <w:t>Vilniaus apskrities Adomo Mickevičiaus viešoji biblioteka</w:t>
            </w:r>
          </w:p>
          <w:p w14:paraId="458BDF17" w14:textId="2BC09541" w:rsidR="003E0281" w:rsidRPr="003D04FF" w:rsidRDefault="002E3EA5" w:rsidP="003E0281">
            <w:pPr>
              <w:rPr>
                <w:rFonts w:ascii="Times New Roman" w:eastAsia="Times New Roman" w:hAnsi="Times New Roman" w:cs="Times New Roman"/>
              </w:rPr>
            </w:pPr>
            <w:r w:rsidRPr="003D04FF">
              <w:rPr>
                <w:rFonts w:ascii="Times New Roman" w:eastAsia="Times New Roman" w:hAnsi="Times New Roman" w:cs="Times New Roman"/>
              </w:rPr>
              <w:t>Juridinio asmens kodas 190757755</w:t>
            </w:r>
            <w:r w:rsidR="003E0281" w:rsidRPr="003D04FF">
              <w:rPr>
                <w:rFonts w:ascii="Times New Roman" w:eastAsia="Times New Roman" w:hAnsi="Times New Roman" w:cs="Times New Roman"/>
              </w:rPr>
              <w:tab/>
            </w:r>
          </w:p>
          <w:p w14:paraId="21FA606E" w14:textId="162AA3A0"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 xml:space="preserve">PVM mokėtojo kodas </w:t>
            </w:r>
          </w:p>
          <w:p w14:paraId="1D522518" w14:textId="6A03A6BA"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 xml:space="preserve">A/S </w:t>
            </w:r>
            <w:r w:rsidR="009B6E5A" w:rsidRPr="0088742E">
              <w:rPr>
                <w:rFonts w:ascii="Times New Roman" w:eastAsia="Times New Roman" w:hAnsi="Times New Roman" w:cs="Times New Roman"/>
              </w:rPr>
              <w:t>LT59 4040 0636 1000 0259</w:t>
            </w:r>
          </w:p>
          <w:p w14:paraId="1EAF2AE9" w14:textId="77777777" w:rsidR="009B6E5A" w:rsidRDefault="002E3EA5" w:rsidP="003E0281">
            <w:pPr>
              <w:rPr>
                <w:rFonts w:ascii="Times New Roman" w:eastAsia="Times New Roman" w:hAnsi="Times New Roman" w:cs="Times New Roman"/>
              </w:rPr>
            </w:pPr>
            <w:r w:rsidRPr="003D04FF">
              <w:rPr>
                <w:rFonts w:ascii="Times New Roman" w:eastAsia="Times New Roman" w:hAnsi="Times New Roman" w:cs="Times New Roman"/>
              </w:rPr>
              <w:t>Buveinės adresas Trakų g.10, Vilnius</w:t>
            </w:r>
          </w:p>
          <w:p w14:paraId="3F03AB7A" w14:textId="263FB991" w:rsidR="002E3EA5" w:rsidRPr="003D04FF" w:rsidRDefault="002E3EA5" w:rsidP="002E3EA5">
            <w:pPr>
              <w:rPr>
                <w:rFonts w:ascii="Times New Roman" w:eastAsia="Times New Roman" w:hAnsi="Times New Roman" w:cs="Times New Roman"/>
              </w:rPr>
            </w:pPr>
            <w:r w:rsidRPr="003D04FF">
              <w:rPr>
                <w:rFonts w:ascii="Times New Roman" w:eastAsia="Times New Roman" w:hAnsi="Times New Roman" w:cs="Times New Roman"/>
              </w:rPr>
              <w:t>tel.:</w:t>
            </w:r>
            <w:r w:rsidR="009B6E5A">
              <w:rPr>
                <w:rFonts w:ascii="Times New Roman" w:eastAsia="Times New Roman" w:hAnsi="Times New Roman" w:cs="Times New Roman"/>
              </w:rPr>
              <w:t xml:space="preserve"> </w:t>
            </w:r>
            <w:r w:rsidRPr="003D04FF">
              <w:rPr>
                <w:rFonts w:ascii="Times New Roman" w:eastAsia="Times New Roman" w:hAnsi="Times New Roman" w:cs="Times New Roman"/>
              </w:rPr>
              <w:t>+370</w:t>
            </w:r>
            <w:r w:rsidR="009B6E5A">
              <w:rPr>
                <w:rFonts w:ascii="Times New Roman" w:eastAsia="Times New Roman" w:hAnsi="Times New Roman" w:cs="Times New Roman"/>
              </w:rPr>
              <w:t xml:space="preserve"> </w:t>
            </w:r>
            <w:r w:rsidRPr="003D04FF">
              <w:rPr>
                <w:rFonts w:ascii="Times New Roman" w:eastAsia="Times New Roman" w:hAnsi="Times New Roman" w:cs="Times New Roman"/>
              </w:rPr>
              <w:t>5</w:t>
            </w:r>
            <w:r w:rsidR="009B6E5A">
              <w:rPr>
                <w:rFonts w:ascii="Times New Roman" w:eastAsia="Times New Roman" w:hAnsi="Times New Roman" w:cs="Times New Roman"/>
              </w:rPr>
              <w:t> </w:t>
            </w:r>
            <w:r w:rsidRPr="003D04FF">
              <w:rPr>
                <w:rFonts w:ascii="Times New Roman" w:eastAsia="Times New Roman" w:hAnsi="Times New Roman" w:cs="Times New Roman"/>
              </w:rPr>
              <w:t>262</w:t>
            </w:r>
            <w:r w:rsidR="009B6E5A">
              <w:rPr>
                <w:rFonts w:ascii="Times New Roman" w:eastAsia="Times New Roman" w:hAnsi="Times New Roman" w:cs="Times New Roman"/>
              </w:rPr>
              <w:t xml:space="preserve"> </w:t>
            </w:r>
            <w:r w:rsidRPr="003D04FF">
              <w:rPr>
                <w:rFonts w:ascii="Times New Roman" w:eastAsia="Times New Roman" w:hAnsi="Times New Roman" w:cs="Times New Roman"/>
              </w:rPr>
              <w:t>5570</w:t>
            </w:r>
          </w:p>
          <w:p w14:paraId="472B7299" w14:textId="27404EF1" w:rsidR="003E0281" w:rsidRPr="003D04FF" w:rsidRDefault="002E3EA5" w:rsidP="002E3EA5">
            <w:pPr>
              <w:rPr>
                <w:rFonts w:ascii="Times New Roman" w:eastAsia="Times New Roman" w:hAnsi="Times New Roman" w:cs="Times New Roman"/>
              </w:rPr>
            </w:pPr>
            <w:r w:rsidRPr="003D04FF">
              <w:rPr>
                <w:rFonts w:ascii="Times New Roman" w:eastAsia="Times New Roman" w:hAnsi="Times New Roman" w:cs="Times New Roman"/>
              </w:rPr>
              <w:t xml:space="preserve">El. paštas: </w:t>
            </w:r>
            <w:hyperlink r:id="rId11" w:history="1">
              <w:r w:rsidRPr="003D04FF">
                <w:rPr>
                  <w:rStyle w:val="Hipersaitas"/>
                  <w:rFonts w:ascii="Times New Roman" w:eastAsia="Times New Roman" w:hAnsi="Times New Roman" w:cs="Times New Roman"/>
                </w:rPr>
                <w:t>info@amb.lt</w:t>
              </w:r>
            </w:hyperlink>
            <w:r w:rsidRPr="003D04FF">
              <w:rPr>
                <w:rFonts w:ascii="Times New Roman" w:eastAsia="Times New Roman" w:hAnsi="Times New Roman" w:cs="Times New Roman"/>
              </w:rPr>
              <w:t xml:space="preserve">; </w:t>
            </w:r>
            <w:hyperlink r:id="rId12" w:history="1">
              <w:r w:rsidRPr="003D04FF">
                <w:rPr>
                  <w:rStyle w:val="Hipersaitas"/>
                  <w:rFonts w:ascii="Times New Roman" w:eastAsia="Times New Roman" w:hAnsi="Times New Roman" w:cs="Times New Roman"/>
                </w:rPr>
                <w:t>audrius.kolka@amb.lt</w:t>
              </w:r>
            </w:hyperlink>
          </w:p>
          <w:p w14:paraId="6F366E52" w14:textId="77777777" w:rsidR="002E3EA5" w:rsidRPr="003D04FF" w:rsidRDefault="002E3EA5" w:rsidP="002E3EA5">
            <w:pPr>
              <w:rPr>
                <w:rFonts w:ascii="Times New Roman" w:eastAsia="Times New Roman" w:hAnsi="Times New Roman" w:cs="Times New Roman"/>
              </w:rPr>
            </w:pPr>
          </w:p>
          <w:p w14:paraId="28D357AD" w14:textId="77777777" w:rsidR="002E3EA5" w:rsidRPr="003D04FF" w:rsidRDefault="002E3EA5" w:rsidP="002E3EA5">
            <w:pPr>
              <w:rPr>
                <w:rFonts w:ascii="Times New Roman" w:eastAsia="Times New Roman" w:hAnsi="Times New Roman" w:cs="Times New Roman"/>
              </w:rPr>
            </w:pPr>
          </w:p>
          <w:p w14:paraId="3F95E265" w14:textId="77777777" w:rsidR="002E3EA5" w:rsidRPr="003D04FF" w:rsidRDefault="002E3EA5" w:rsidP="003E0281">
            <w:pPr>
              <w:rPr>
                <w:rFonts w:ascii="Times New Roman" w:eastAsia="Times New Roman" w:hAnsi="Times New Roman" w:cs="Times New Roman"/>
              </w:rPr>
            </w:pPr>
            <w:r w:rsidRPr="003D04FF">
              <w:rPr>
                <w:rFonts w:ascii="Times New Roman" w:eastAsia="Times New Roman" w:hAnsi="Times New Roman" w:cs="Times New Roman"/>
                <w:lang w:eastAsia="fi-FI"/>
              </w:rPr>
              <w:t>Direktorė</w:t>
            </w:r>
            <w:r w:rsidRPr="003D04FF">
              <w:rPr>
                <w:rFonts w:ascii="Times New Roman" w:eastAsia="Times New Roman" w:hAnsi="Times New Roman" w:cs="Times New Roman"/>
              </w:rPr>
              <w:t xml:space="preserve"> </w:t>
            </w:r>
          </w:p>
          <w:p w14:paraId="33B6A6F5" w14:textId="77777777" w:rsidR="002E3EA5" w:rsidRPr="003D04FF" w:rsidRDefault="002E3EA5" w:rsidP="002E3EA5">
            <w:pPr>
              <w:keepNext/>
              <w:rPr>
                <w:rFonts w:ascii="Times New Roman" w:eastAsia="Times New Roman" w:hAnsi="Times New Roman" w:cs="Times New Roman"/>
                <w:lang w:eastAsia="fi-FI"/>
              </w:rPr>
            </w:pPr>
            <w:r w:rsidRPr="003D04FF">
              <w:rPr>
                <w:rFonts w:ascii="Times New Roman" w:eastAsia="Times New Roman" w:hAnsi="Times New Roman" w:cs="Times New Roman"/>
                <w:lang w:eastAsia="fi-FI"/>
              </w:rPr>
              <w:t xml:space="preserve">Emilija </w:t>
            </w:r>
            <w:proofErr w:type="spellStart"/>
            <w:r w:rsidRPr="003D04FF">
              <w:rPr>
                <w:rFonts w:ascii="Times New Roman" w:eastAsia="Times New Roman" w:hAnsi="Times New Roman" w:cs="Times New Roman"/>
                <w:lang w:eastAsia="fi-FI"/>
              </w:rPr>
              <w:t>Banionytė</w:t>
            </w:r>
            <w:proofErr w:type="spellEnd"/>
          </w:p>
          <w:p w14:paraId="5D695B56" w14:textId="77777777" w:rsidR="003E0281" w:rsidRPr="003D04FF" w:rsidRDefault="003E0281" w:rsidP="003E0281">
            <w:pPr>
              <w:rPr>
                <w:rFonts w:ascii="Times New Roman" w:eastAsia="Times New Roman" w:hAnsi="Times New Roman" w:cs="Times New Roman"/>
                <w:i/>
              </w:rPr>
            </w:pPr>
          </w:p>
          <w:p w14:paraId="216A5E8D" w14:textId="77777777" w:rsidR="002E3EA5" w:rsidRPr="003D04FF" w:rsidRDefault="002E3EA5" w:rsidP="003E0281">
            <w:pPr>
              <w:rPr>
                <w:rFonts w:ascii="Times New Roman" w:eastAsia="Times New Roman" w:hAnsi="Times New Roman" w:cs="Times New Roman"/>
                <w:i/>
              </w:rPr>
            </w:pPr>
          </w:p>
          <w:p w14:paraId="4CF9F54C" w14:textId="77777777" w:rsidR="003E0281" w:rsidRPr="003D04FF" w:rsidRDefault="003E0281" w:rsidP="003E0281">
            <w:pPr>
              <w:rPr>
                <w:rFonts w:ascii="Times New Roman" w:eastAsia="Times New Roman" w:hAnsi="Times New Roman" w:cs="Times New Roman"/>
                <w:i/>
              </w:rPr>
            </w:pPr>
          </w:p>
          <w:p w14:paraId="577893EF" w14:textId="77777777" w:rsidR="003E0281" w:rsidRPr="003D04FF" w:rsidRDefault="003E0281" w:rsidP="003E0281">
            <w:pPr>
              <w:pBdr>
                <w:bottom w:val="single" w:sz="12" w:space="1" w:color="auto"/>
              </w:pBdr>
              <w:rPr>
                <w:rFonts w:ascii="Times New Roman" w:eastAsia="Times New Roman" w:hAnsi="Times New Roman" w:cs="Times New Roman"/>
                <w:i/>
              </w:rPr>
            </w:pPr>
          </w:p>
          <w:p w14:paraId="47D02E49" w14:textId="65787613"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 xml:space="preserve"> (parašas)</w:t>
            </w:r>
          </w:p>
          <w:p w14:paraId="188C8708" w14:textId="77777777" w:rsidR="003E0281" w:rsidRPr="003D04FF" w:rsidRDefault="003E0281" w:rsidP="003E0281">
            <w:pPr>
              <w:rPr>
                <w:rFonts w:ascii="Times New Roman" w:eastAsia="Times New Roman" w:hAnsi="Times New Roman" w:cs="Times New Roman"/>
              </w:rPr>
            </w:pPr>
          </w:p>
        </w:tc>
        <w:tc>
          <w:tcPr>
            <w:tcW w:w="4449" w:type="dxa"/>
          </w:tcPr>
          <w:p w14:paraId="6224EF95"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RANGOVAS</w:t>
            </w:r>
          </w:p>
          <w:p w14:paraId="4520D26A" w14:textId="77777777" w:rsidR="003E0281" w:rsidRPr="003D04FF" w:rsidRDefault="003E0281" w:rsidP="003E0281">
            <w:pPr>
              <w:rPr>
                <w:rFonts w:ascii="Times New Roman" w:eastAsia="Times New Roman" w:hAnsi="Times New Roman" w:cs="Times New Roman"/>
              </w:rPr>
            </w:pPr>
          </w:p>
          <w:p w14:paraId="3E081161" w14:textId="0D20F9EE"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UAB „Infes“</w:t>
            </w:r>
          </w:p>
          <w:p w14:paraId="568F7F71"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Juridinio asmens kodas 302947360</w:t>
            </w:r>
          </w:p>
          <w:p w14:paraId="5A18FDA6"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PVM mok. Kodas LT100007393212</w:t>
            </w:r>
          </w:p>
          <w:p w14:paraId="0BC79CDA" w14:textId="77777777" w:rsidR="003E0281" w:rsidRPr="003D04FF" w:rsidRDefault="003E0281" w:rsidP="003E0281">
            <w:pPr>
              <w:rPr>
                <w:rFonts w:ascii="Times New Roman" w:eastAsia="Times New Roman" w:hAnsi="Times New Roman" w:cs="Times New Roman"/>
              </w:rPr>
            </w:pPr>
            <w:proofErr w:type="spellStart"/>
            <w:r w:rsidRPr="003D04FF">
              <w:rPr>
                <w:rFonts w:ascii="Times New Roman" w:eastAsia="Times New Roman" w:hAnsi="Times New Roman" w:cs="Times New Roman"/>
              </w:rPr>
              <w:t>a.s</w:t>
            </w:r>
            <w:proofErr w:type="spellEnd"/>
            <w:r w:rsidRPr="003D04FF">
              <w:rPr>
                <w:rFonts w:ascii="Times New Roman" w:eastAsia="Times New Roman" w:hAnsi="Times New Roman" w:cs="Times New Roman"/>
              </w:rPr>
              <w:t>. Nr. LT344010042403939421</w:t>
            </w:r>
          </w:p>
          <w:p w14:paraId="03D91EFB"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Banko kodas 40100</w:t>
            </w:r>
          </w:p>
          <w:p w14:paraId="3B86371C"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Buveinės adresas Švitrigailos g. 13, LT-03228 Vilnius</w:t>
            </w:r>
          </w:p>
          <w:p w14:paraId="534DB7E9" w14:textId="27A40BC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Tel. +370 5 231 32 09</w:t>
            </w:r>
          </w:p>
          <w:p w14:paraId="3B547F15" w14:textId="1FBC0E28"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El. paštas</w:t>
            </w:r>
            <w:r w:rsidR="002E3EA5" w:rsidRPr="003D04FF">
              <w:rPr>
                <w:rFonts w:ascii="Times New Roman" w:eastAsia="Times New Roman" w:hAnsi="Times New Roman" w:cs="Times New Roman"/>
              </w:rPr>
              <w:t>:</w:t>
            </w:r>
            <w:r w:rsidRPr="003D04FF">
              <w:rPr>
                <w:rFonts w:ascii="Times New Roman" w:eastAsia="Times New Roman" w:hAnsi="Times New Roman" w:cs="Times New Roman"/>
              </w:rPr>
              <w:t xml:space="preserve"> </w:t>
            </w:r>
            <w:hyperlink r:id="rId13" w:history="1">
              <w:r w:rsidR="002E3EA5" w:rsidRPr="003D04FF">
                <w:rPr>
                  <w:rStyle w:val="Hipersaitas"/>
                  <w:rFonts w:ascii="Times New Roman" w:eastAsia="Times New Roman" w:hAnsi="Times New Roman" w:cs="Times New Roman"/>
                </w:rPr>
                <w:t>info@infes.lt</w:t>
              </w:r>
            </w:hyperlink>
            <w:r w:rsidR="002E3EA5" w:rsidRPr="003D04FF">
              <w:rPr>
                <w:rFonts w:ascii="Times New Roman" w:eastAsia="Times New Roman" w:hAnsi="Times New Roman" w:cs="Times New Roman"/>
              </w:rPr>
              <w:t xml:space="preserve"> </w:t>
            </w:r>
          </w:p>
          <w:p w14:paraId="07422E83" w14:textId="77777777" w:rsidR="003E0281" w:rsidRPr="003D04FF" w:rsidRDefault="003E0281" w:rsidP="003E0281">
            <w:pPr>
              <w:rPr>
                <w:rFonts w:ascii="Times New Roman" w:eastAsia="Times New Roman" w:hAnsi="Times New Roman" w:cs="Times New Roman"/>
                <w:lang w:eastAsia="fi-FI"/>
              </w:rPr>
            </w:pPr>
          </w:p>
          <w:p w14:paraId="7CA12FAC" w14:textId="339C1E46" w:rsidR="003E0281" w:rsidRPr="003D04FF" w:rsidRDefault="003E0281" w:rsidP="003E0281">
            <w:pPr>
              <w:rPr>
                <w:rFonts w:ascii="Times New Roman" w:eastAsia="Times New Roman" w:hAnsi="Times New Roman" w:cs="Times New Roman"/>
                <w:lang w:eastAsia="fi-FI"/>
              </w:rPr>
            </w:pPr>
            <w:r w:rsidRPr="003D04FF">
              <w:rPr>
                <w:rFonts w:ascii="Times New Roman" w:eastAsia="Times New Roman" w:hAnsi="Times New Roman" w:cs="Times New Roman"/>
                <w:lang w:eastAsia="fi-FI"/>
              </w:rPr>
              <w:t xml:space="preserve">Generalinis direktorius </w:t>
            </w:r>
          </w:p>
          <w:p w14:paraId="4EAEDDCF" w14:textId="77777777"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lang w:eastAsia="fi-FI"/>
              </w:rPr>
              <w:t>Arvydas Markevičius</w:t>
            </w:r>
          </w:p>
          <w:p w14:paraId="25801FA6" w14:textId="77777777" w:rsidR="003E0281" w:rsidRPr="003D04FF" w:rsidRDefault="003E0281" w:rsidP="003E0281">
            <w:pPr>
              <w:pBdr>
                <w:bottom w:val="single" w:sz="12" w:space="1" w:color="auto"/>
              </w:pBdr>
              <w:rPr>
                <w:rFonts w:ascii="Times New Roman" w:eastAsia="Times New Roman" w:hAnsi="Times New Roman" w:cs="Times New Roman"/>
              </w:rPr>
            </w:pPr>
          </w:p>
          <w:p w14:paraId="12F8F4EC" w14:textId="77777777" w:rsidR="003E0281" w:rsidRDefault="003E0281" w:rsidP="003E0281">
            <w:pPr>
              <w:pBdr>
                <w:bottom w:val="single" w:sz="12" w:space="1" w:color="auto"/>
              </w:pBdr>
              <w:rPr>
                <w:rFonts w:ascii="Times New Roman" w:eastAsia="Times New Roman" w:hAnsi="Times New Roman" w:cs="Times New Roman"/>
              </w:rPr>
            </w:pPr>
          </w:p>
          <w:p w14:paraId="280375F6" w14:textId="77777777" w:rsidR="00A838C7" w:rsidRPr="003D04FF" w:rsidRDefault="00A838C7" w:rsidP="003E0281">
            <w:pPr>
              <w:pBdr>
                <w:bottom w:val="single" w:sz="12" w:space="1" w:color="auto"/>
              </w:pBdr>
              <w:rPr>
                <w:rFonts w:ascii="Times New Roman" w:eastAsia="Times New Roman" w:hAnsi="Times New Roman" w:cs="Times New Roman"/>
              </w:rPr>
            </w:pPr>
          </w:p>
          <w:p w14:paraId="235E1C97" w14:textId="77777777" w:rsidR="003E0281" w:rsidRPr="003D04FF" w:rsidRDefault="003E0281" w:rsidP="003E0281">
            <w:pPr>
              <w:pBdr>
                <w:bottom w:val="single" w:sz="12" w:space="1" w:color="auto"/>
              </w:pBdr>
              <w:rPr>
                <w:rFonts w:ascii="Times New Roman" w:eastAsia="Times New Roman" w:hAnsi="Times New Roman" w:cs="Times New Roman"/>
              </w:rPr>
            </w:pPr>
          </w:p>
          <w:p w14:paraId="37AB0AF9" w14:textId="21FA5E3A" w:rsidR="003E0281" w:rsidRPr="003D04FF" w:rsidRDefault="003E0281" w:rsidP="003E0281">
            <w:pPr>
              <w:rPr>
                <w:rFonts w:ascii="Times New Roman" w:eastAsia="Times New Roman" w:hAnsi="Times New Roman" w:cs="Times New Roman"/>
              </w:rPr>
            </w:pPr>
            <w:r w:rsidRPr="003D04FF">
              <w:rPr>
                <w:rFonts w:ascii="Times New Roman" w:eastAsia="Times New Roman" w:hAnsi="Times New Roman" w:cs="Times New Roman"/>
              </w:rPr>
              <w:t>(parašas)</w:t>
            </w:r>
          </w:p>
          <w:p w14:paraId="37D0BD16" w14:textId="77777777" w:rsidR="003E0281" w:rsidRPr="003D04FF" w:rsidRDefault="003E0281" w:rsidP="003E0281">
            <w:pPr>
              <w:rPr>
                <w:rFonts w:ascii="Times New Roman" w:eastAsia="Times New Roman" w:hAnsi="Times New Roman" w:cs="Times New Roman"/>
              </w:rPr>
            </w:pPr>
          </w:p>
        </w:tc>
      </w:tr>
    </w:tbl>
    <w:p w14:paraId="1D3979D7" w14:textId="77777777" w:rsidR="00B22554" w:rsidRPr="003D04FF" w:rsidRDefault="00B22554" w:rsidP="00B22554">
      <w:pPr>
        <w:tabs>
          <w:tab w:val="left" w:pos="0"/>
          <w:tab w:val="left" w:pos="1870"/>
        </w:tabs>
        <w:suppressAutoHyphens/>
        <w:ind w:right="-283"/>
        <w:jc w:val="both"/>
        <w:rPr>
          <w:rFonts w:ascii="Times New Roman" w:eastAsia="Times New Roman" w:hAnsi="Times New Roman" w:cs="Times New Roman"/>
          <w:lang w:eastAsia="zh-CN"/>
        </w:rPr>
      </w:pPr>
    </w:p>
    <w:p w14:paraId="493EDF56" w14:textId="77777777" w:rsidR="00264F77" w:rsidRPr="003D04FF" w:rsidRDefault="00264F77">
      <w:pPr>
        <w:rPr>
          <w:rFonts w:ascii="Times New Roman" w:hAnsi="Times New Roman" w:cs="Times New Roman"/>
        </w:rPr>
      </w:pPr>
    </w:p>
    <w:sectPr w:rsidR="00264F77" w:rsidRPr="003D04FF" w:rsidSect="00591A74">
      <w:headerReference w:type="default" r:id="rId14"/>
      <w:footerReference w:type="first" r:id="rId15"/>
      <w:pgSz w:w="11906" w:h="16838"/>
      <w:pgMar w:top="1008" w:right="864" w:bottom="720" w:left="1152"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D7FA" w14:textId="77777777" w:rsidR="000D4B66" w:rsidRDefault="000D4B66">
      <w:r>
        <w:separator/>
      </w:r>
    </w:p>
  </w:endnote>
  <w:endnote w:type="continuationSeparator" w:id="0">
    <w:p w14:paraId="475DEC0C" w14:textId="77777777" w:rsidR="000D4B66" w:rsidRDefault="000D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26E6" w14:textId="77777777" w:rsidR="00AD7FD0" w:rsidRDefault="00AD7FD0">
    <w:pPr>
      <w:pStyle w:val="Porat"/>
    </w:pPr>
  </w:p>
  <w:p w14:paraId="5BC748E7" w14:textId="77777777" w:rsidR="00AD7FD0" w:rsidRDefault="00A01791">
    <w:pPr>
      <w:pStyle w:val="Porat"/>
    </w:pPr>
    <w:r>
      <w:t>___________                                                                                     ____________</w:t>
    </w:r>
  </w:p>
  <w:p w14:paraId="0744AFCC" w14:textId="77777777" w:rsidR="00AD7FD0" w:rsidRDefault="00A01791">
    <w:pPr>
      <w:pStyle w:val="Porat"/>
    </w:pPr>
    <w:r>
      <w:t xml:space="preserve">   (parašas)                                                                                              (parašas)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3AEE" w14:textId="77777777" w:rsidR="000D4B66" w:rsidRDefault="000D4B66">
      <w:r>
        <w:separator/>
      </w:r>
    </w:p>
  </w:footnote>
  <w:footnote w:type="continuationSeparator" w:id="0">
    <w:p w14:paraId="3FE1D68A" w14:textId="77777777" w:rsidR="000D4B66" w:rsidRDefault="000D4B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1D4B" w14:textId="5C612464" w:rsidR="00AD7FD0" w:rsidRDefault="00B22554">
    <w:pPr>
      <w:pStyle w:val="Antrats"/>
    </w:pPr>
    <w:r>
      <w:rPr>
        <w:noProof/>
        <w:lang w:eastAsia="lt-LT"/>
      </w:rPr>
      <mc:AlternateContent>
        <mc:Choice Requires="wps">
          <w:drawing>
            <wp:anchor distT="0" distB="0" distL="0" distR="0" simplePos="0" relativeHeight="251659264" behindDoc="0" locked="0" layoutInCell="1" allowOverlap="1" wp14:anchorId="410400A7" wp14:editId="79D786F3">
              <wp:simplePos x="0" y="0"/>
              <wp:positionH relativeFrom="margin">
                <wp:align>center</wp:align>
              </wp:positionH>
              <wp:positionV relativeFrom="paragraph">
                <wp:posOffset>635</wp:posOffset>
              </wp:positionV>
              <wp:extent cx="75565" cy="173990"/>
              <wp:effectExtent l="2540" t="635" r="762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CE73" w14:textId="76E52E86" w:rsidR="00AD7FD0"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sidR="009F4C3A">
                            <w:rPr>
                              <w:rStyle w:val="Puslapionumeris"/>
                              <w:noProof/>
                            </w:rPr>
                            <w:t>5</w:t>
                          </w:r>
                          <w:r>
                            <w:rPr>
                              <w:rStyle w:val="Puslapionumeris"/>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400A7" id="_x0000_t202" coordsize="21600,21600" o:spt="202" path="m,l,21600r21600,l21600,xe">
              <v:stroke joinstyle="miter"/>
              <v:path gradientshapeok="t" o:connecttype="rect"/>
            </v:shapetype>
            <v:shape id="Text Box 1" o:spid="_x0000_s1026" type="#_x0000_t202" style="position:absolute;margin-left:0;margin-top:.05pt;width:5.9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" stroked="f">
              <v:fill opacity="0"/>
              <v:textbox inset=".05pt,.05pt,.05pt,.05pt">
                <w:txbxContent>
                  <w:p w14:paraId="5199CE73" w14:textId="76E52E86" w:rsidR="00AD7FD0"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sidR="009F4C3A">
                      <w:rPr>
                        <w:rStyle w:val="Puslapionumeris"/>
                        <w:noProof/>
                      </w:rPr>
                      <w:t>5</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023B"/>
    <w:multiLevelType w:val="hybridMultilevel"/>
    <w:tmpl w:val="7B8C074A"/>
    <w:lvl w:ilvl="0" w:tplc="0F70A52C">
      <w:start w:val="1"/>
      <w:numFmt w:val="decimal"/>
      <w:lvlText w:val="%1."/>
      <w:lvlJc w:val="left"/>
      <w:pPr>
        <w:ind w:left="1020" w:hanging="360"/>
      </w:pPr>
    </w:lvl>
    <w:lvl w:ilvl="1" w:tplc="0948845C">
      <w:start w:val="1"/>
      <w:numFmt w:val="decimal"/>
      <w:lvlText w:val="%2."/>
      <w:lvlJc w:val="left"/>
      <w:pPr>
        <w:ind w:left="1020" w:hanging="360"/>
      </w:pPr>
    </w:lvl>
    <w:lvl w:ilvl="2" w:tplc="30301B5A">
      <w:start w:val="1"/>
      <w:numFmt w:val="decimal"/>
      <w:lvlText w:val="%3."/>
      <w:lvlJc w:val="left"/>
      <w:pPr>
        <w:ind w:left="1020" w:hanging="360"/>
      </w:pPr>
    </w:lvl>
    <w:lvl w:ilvl="3" w:tplc="C3AA0C7A">
      <w:start w:val="1"/>
      <w:numFmt w:val="decimal"/>
      <w:lvlText w:val="%4."/>
      <w:lvlJc w:val="left"/>
      <w:pPr>
        <w:ind w:left="1020" w:hanging="360"/>
      </w:pPr>
    </w:lvl>
    <w:lvl w:ilvl="4" w:tplc="09A45018">
      <w:start w:val="1"/>
      <w:numFmt w:val="decimal"/>
      <w:lvlText w:val="%5."/>
      <w:lvlJc w:val="left"/>
      <w:pPr>
        <w:ind w:left="1020" w:hanging="360"/>
      </w:pPr>
    </w:lvl>
    <w:lvl w:ilvl="5" w:tplc="2014DFCC">
      <w:start w:val="1"/>
      <w:numFmt w:val="decimal"/>
      <w:lvlText w:val="%6."/>
      <w:lvlJc w:val="left"/>
      <w:pPr>
        <w:ind w:left="1020" w:hanging="360"/>
      </w:pPr>
    </w:lvl>
    <w:lvl w:ilvl="6" w:tplc="3F62DF62">
      <w:start w:val="1"/>
      <w:numFmt w:val="decimal"/>
      <w:lvlText w:val="%7."/>
      <w:lvlJc w:val="left"/>
      <w:pPr>
        <w:ind w:left="1020" w:hanging="360"/>
      </w:pPr>
    </w:lvl>
    <w:lvl w:ilvl="7" w:tplc="696A960E">
      <w:start w:val="1"/>
      <w:numFmt w:val="decimal"/>
      <w:lvlText w:val="%8."/>
      <w:lvlJc w:val="left"/>
      <w:pPr>
        <w:ind w:left="1020" w:hanging="360"/>
      </w:pPr>
    </w:lvl>
    <w:lvl w:ilvl="8" w:tplc="3E6ACA8C">
      <w:start w:val="1"/>
      <w:numFmt w:val="decimal"/>
      <w:lvlText w:val="%9."/>
      <w:lvlJc w:val="left"/>
      <w:pPr>
        <w:ind w:left="1020" w:hanging="360"/>
      </w:pPr>
    </w:lvl>
  </w:abstractNum>
  <w:abstractNum w:abstractNumId="1" w15:restartNumberingAfterBreak="0">
    <w:nsid w:val="3BB853F4"/>
    <w:multiLevelType w:val="multilevel"/>
    <w:tmpl w:val="A7422AE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B647EB"/>
    <w:multiLevelType w:val="multilevel"/>
    <w:tmpl w:val="47F02814"/>
    <w:lvl w:ilvl="0">
      <w:start w:val="1"/>
      <w:numFmt w:val="decimal"/>
      <w:lvlText w:val="%1."/>
      <w:lvlJc w:val="left"/>
      <w:pPr>
        <w:ind w:left="720" w:hanging="360"/>
      </w:pPr>
      <w:rPr>
        <w:rFonts w:ascii="Times New Roman" w:eastAsia="Times New Roman" w:hAnsi="Times New Roman" w:cs="Times New Roman"/>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B046E5"/>
    <w:multiLevelType w:val="multilevel"/>
    <w:tmpl w:val="5DB6943A"/>
    <w:lvl w:ilvl="0">
      <w:start w:val="1"/>
      <w:numFmt w:val="decimal"/>
      <w:lvlText w:val="%1."/>
      <w:lvlJc w:val="left"/>
      <w:pPr>
        <w:ind w:left="900" w:hanging="360"/>
      </w:pPr>
      <w:rPr>
        <w:rFonts w:hint="default"/>
      </w:rPr>
    </w:lvl>
    <w:lvl w:ilvl="1">
      <w:start w:val="1"/>
      <w:numFmt w:val="decimal"/>
      <w:isLgl/>
      <w:lvlText w:val="%1.%2."/>
      <w:lvlJc w:val="left"/>
      <w:pPr>
        <w:ind w:left="1659" w:hanging="36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537" w:hanging="720"/>
      </w:pPr>
      <w:rPr>
        <w:rFonts w:hint="default"/>
      </w:rPr>
    </w:lvl>
    <w:lvl w:ilvl="4">
      <w:start w:val="1"/>
      <w:numFmt w:val="decimal"/>
      <w:isLgl/>
      <w:lvlText w:val="%1.%2.%3.%4.%5."/>
      <w:lvlJc w:val="left"/>
      <w:pPr>
        <w:ind w:left="4656"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534" w:hanging="1440"/>
      </w:pPr>
      <w:rPr>
        <w:rFonts w:hint="default"/>
      </w:rPr>
    </w:lvl>
    <w:lvl w:ilvl="7">
      <w:start w:val="1"/>
      <w:numFmt w:val="decimal"/>
      <w:isLgl/>
      <w:lvlText w:val="%1.%2.%3.%4.%5.%6.%7.%8."/>
      <w:lvlJc w:val="left"/>
      <w:pPr>
        <w:ind w:left="7293" w:hanging="1440"/>
      </w:pPr>
      <w:rPr>
        <w:rFonts w:hint="default"/>
      </w:rPr>
    </w:lvl>
    <w:lvl w:ilvl="8">
      <w:start w:val="1"/>
      <w:numFmt w:val="decimal"/>
      <w:isLgl/>
      <w:lvlText w:val="%1.%2.%3.%4.%5.%6.%7.%8.%9."/>
      <w:lvlJc w:val="left"/>
      <w:pPr>
        <w:ind w:left="8412"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54"/>
    <w:rsid w:val="00013E5A"/>
    <w:rsid w:val="00032EAB"/>
    <w:rsid w:val="00062C4E"/>
    <w:rsid w:val="00070817"/>
    <w:rsid w:val="00070B16"/>
    <w:rsid w:val="0008633D"/>
    <w:rsid w:val="000A5EBD"/>
    <w:rsid w:val="000A69D9"/>
    <w:rsid w:val="000A73D4"/>
    <w:rsid w:val="000B4093"/>
    <w:rsid w:val="000D4B66"/>
    <w:rsid w:val="000E65A6"/>
    <w:rsid w:val="000E6F79"/>
    <w:rsid w:val="000F44D5"/>
    <w:rsid w:val="0014469C"/>
    <w:rsid w:val="00166EA4"/>
    <w:rsid w:val="0017691A"/>
    <w:rsid w:val="00177C8F"/>
    <w:rsid w:val="00177E76"/>
    <w:rsid w:val="0019327A"/>
    <w:rsid w:val="001A2C50"/>
    <w:rsid w:val="001A316C"/>
    <w:rsid w:val="001A4AC4"/>
    <w:rsid w:val="001B18AF"/>
    <w:rsid w:val="001B66FB"/>
    <w:rsid w:val="001C3558"/>
    <w:rsid w:val="00225DB1"/>
    <w:rsid w:val="002274D8"/>
    <w:rsid w:val="00233A9D"/>
    <w:rsid w:val="00235DC2"/>
    <w:rsid w:val="00247254"/>
    <w:rsid w:val="00260CE1"/>
    <w:rsid w:val="002611FF"/>
    <w:rsid w:val="00264F77"/>
    <w:rsid w:val="00287079"/>
    <w:rsid w:val="0029057C"/>
    <w:rsid w:val="002C035E"/>
    <w:rsid w:val="002C15F4"/>
    <w:rsid w:val="002D09F5"/>
    <w:rsid w:val="002D672E"/>
    <w:rsid w:val="002E3EA5"/>
    <w:rsid w:val="00305D84"/>
    <w:rsid w:val="00312CDD"/>
    <w:rsid w:val="003361FB"/>
    <w:rsid w:val="00340440"/>
    <w:rsid w:val="00351736"/>
    <w:rsid w:val="0035393A"/>
    <w:rsid w:val="0038288D"/>
    <w:rsid w:val="003870C6"/>
    <w:rsid w:val="003967CB"/>
    <w:rsid w:val="003C70A0"/>
    <w:rsid w:val="003D04FF"/>
    <w:rsid w:val="003E0281"/>
    <w:rsid w:val="00401577"/>
    <w:rsid w:val="00406C9C"/>
    <w:rsid w:val="004149D6"/>
    <w:rsid w:val="00431807"/>
    <w:rsid w:val="00442B0A"/>
    <w:rsid w:val="00442C18"/>
    <w:rsid w:val="00444400"/>
    <w:rsid w:val="00457AC8"/>
    <w:rsid w:val="00463820"/>
    <w:rsid w:val="00475088"/>
    <w:rsid w:val="00476614"/>
    <w:rsid w:val="004A2030"/>
    <w:rsid w:val="004B02D6"/>
    <w:rsid w:val="004C5ED0"/>
    <w:rsid w:val="004D4947"/>
    <w:rsid w:val="004D5DF8"/>
    <w:rsid w:val="004E2990"/>
    <w:rsid w:val="004F2C4A"/>
    <w:rsid w:val="00510797"/>
    <w:rsid w:val="005211C2"/>
    <w:rsid w:val="005248FB"/>
    <w:rsid w:val="00537E4D"/>
    <w:rsid w:val="00546353"/>
    <w:rsid w:val="005514EB"/>
    <w:rsid w:val="00552950"/>
    <w:rsid w:val="00553E51"/>
    <w:rsid w:val="00561E35"/>
    <w:rsid w:val="00575E3C"/>
    <w:rsid w:val="005855DB"/>
    <w:rsid w:val="00591165"/>
    <w:rsid w:val="00595758"/>
    <w:rsid w:val="00597670"/>
    <w:rsid w:val="005E1C0B"/>
    <w:rsid w:val="005E2B02"/>
    <w:rsid w:val="005E74DB"/>
    <w:rsid w:val="0062198B"/>
    <w:rsid w:val="00631C40"/>
    <w:rsid w:val="00636C6B"/>
    <w:rsid w:val="006476A7"/>
    <w:rsid w:val="0064779D"/>
    <w:rsid w:val="006516B4"/>
    <w:rsid w:val="00666FFB"/>
    <w:rsid w:val="006733A1"/>
    <w:rsid w:val="00674AA8"/>
    <w:rsid w:val="00677FA8"/>
    <w:rsid w:val="00683FDB"/>
    <w:rsid w:val="00684ECB"/>
    <w:rsid w:val="00692FDE"/>
    <w:rsid w:val="006A61E9"/>
    <w:rsid w:val="006E1AAC"/>
    <w:rsid w:val="007318E4"/>
    <w:rsid w:val="0074626F"/>
    <w:rsid w:val="00746359"/>
    <w:rsid w:val="007609D2"/>
    <w:rsid w:val="00773D52"/>
    <w:rsid w:val="007B3F99"/>
    <w:rsid w:val="007B6BA9"/>
    <w:rsid w:val="007C24EE"/>
    <w:rsid w:val="007E2F94"/>
    <w:rsid w:val="007F255F"/>
    <w:rsid w:val="00814A30"/>
    <w:rsid w:val="008278A6"/>
    <w:rsid w:val="00846FD3"/>
    <w:rsid w:val="0085145A"/>
    <w:rsid w:val="00856B71"/>
    <w:rsid w:val="00870A33"/>
    <w:rsid w:val="008A0012"/>
    <w:rsid w:val="008D1C33"/>
    <w:rsid w:val="008D1F39"/>
    <w:rsid w:val="008D324F"/>
    <w:rsid w:val="008D6E9A"/>
    <w:rsid w:val="008E39B2"/>
    <w:rsid w:val="009042E6"/>
    <w:rsid w:val="00916229"/>
    <w:rsid w:val="009222D1"/>
    <w:rsid w:val="00937032"/>
    <w:rsid w:val="00945D2C"/>
    <w:rsid w:val="00945FB8"/>
    <w:rsid w:val="00961F8F"/>
    <w:rsid w:val="00977834"/>
    <w:rsid w:val="00982115"/>
    <w:rsid w:val="009861C5"/>
    <w:rsid w:val="009A00D1"/>
    <w:rsid w:val="009A35DB"/>
    <w:rsid w:val="009A7440"/>
    <w:rsid w:val="009B6E5A"/>
    <w:rsid w:val="009B6F55"/>
    <w:rsid w:val="009C3DDB"/>
    <w:rsid w:val="009F4C3A"/>
    <w:rsid w:val="00A01791"/>
    <w:rsid w:val="00A06C76"/>
    <w:rsid w:val="00A2161E"/>
    <w:rsid w:val="00A27376"/>
    <w:rsid w:val="00A3081E"/>
    <w:rsid w:val="00A607E7"/>
    <w:rsid w:val="00A76D36"/>
    <w:rsid w:val="00A838C7"/>
    <w:rsid w:val="00A92D2D"/>
    <w:rsid w:val="00AA275F"/>
    <w:rsid w:val="00AB2F13"/>
    <w:rsid w:val="00AC1A64"/>
    <w:rsid w:val="00AC1FEF"/>
    <w:rsid w:val="00AD7FD0"/>
    <w:rsid w:val="00AF3BD0"/>
    <w:rsid w:val="00B01F57"/>
    <w:rsid w:val="00B02238"/>
    <w:rsid w:val="00B10280"/>
    <w:rsid w:val="00B16459"/>
    <w:rsid w:val="00B22554"/>
    <w:rsid w:val="00B31A59"/>
    <w:rsid w:val="00B439BD"/>
    <w:rsid w:val="00B43A91"/>
    <w:rsid w:val="00B62CC9"/>
    <w:rsid w:val="00B70A1F"/>
    <w:rsid w:val="00B71057"/>
    <w:rsid w:val="00B91293"/>
    <w:rsid w:val="00B96BB3"/>
    <w:rsid w:val="00B96CBA"/>
    <w:rsid w:val="00BC0F64"/>
    <w:rsid w:val="00BC4562"/>
    <w:rsid w:val="00BD259F"/>
    <w:rsid w:val="00BD297B"/>
    <w:rsid w:val="00BD3340"/>
    <w:rsid w:val="00BF272E"/>
    <w:rsid w:val="00C25F88"/>
    <w:rsid w:val="00C309FC"/>
    <w:rsid w:val="00C63FC7"/>
    <w:rsid w:val="00C71749"/>
    <w:rsid w:val="00C80F9F"/>
    <w:rsid w:val="00C811EC"/>
    <w:rsid w:val="00C91BCA"/>
    <w:rsid w:val="00CC29B7"/>
    <w:rsid w:val="00CD43D9"/>
    <w:rsid w:val="00CF5351"/>
    <w:rsid w:val="00D007F3"/>
    <w:rsid w:val="00D14461"/>
    <w:rsid w:val="00D349D4"/>
    <w:rsid w:val="00D357FD"/>
    <w:rsid w:val="00D57EC6"/>
    <w:rsid w:val="00D623DA"/>
    <w:rsid w:val="00D71B0D"/>
    <w:rsid w:val="00D772DC"/>
    <w:rsid w:val="00D928BE"/>
    <w:rsid w:val="00DA110E"/>
    <w:rsid w:val="00DA6E3C"/>
    <w:rsid w:val="00DB1E4F"/>
    <w:rsid w:val="00DB79F0"/>
    <w:rsid w:val="00DE1670"/>
    <w:rsid w:val="00DE1E5A"/>
    <w:rsid w:val="00E03513"/>
    <w:rsid w:val="00E0638D"/>
    <w:rsid w:val="00E11DC4"/>
    <w:rsid w:val="00E54062"/>
    <w:rsid w:val="00E56192"/>
    <w:rsid w:val="00E6465F"/>
    <w:rsid w:val="00E67E10"/>
    <w:rsid w:val="00E81326"/>
    <w:rsid w:val="00EB5086"/>
    <w:rsid w:val="00EC699B"/>
    <w:rsid w:val="00EE2DB0"/>
    <w:rsid w:val="00EF3AF3"/>
    <w:rsid w:val="00EF731F"/>
    <w:rsid w:val="00F05268"/>
    <w:rsid w:val="00F05285"/>
    <w:rsid w:val="00F11602"/>
    <w:rsid w:val="00F33B81"/>
    <w:rsid w:val="00F53B9F"/>
    <w:rsid w:val="00F67EEC"/>
    <w:rsid w:val="00F866AB"/>
    <w:rsid w:val="00F942D6"/>
    <w:rsid w:val="00FB3597"/>
    <w:rsid w:val="00FE6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0B47"/>
  <w15:chartTrackingRefBased/>
  <w15:docId w15:val="{06973A2D-5C00-422E-870C-1658211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2554"/>
    <w:pPr>
      <w:tabs>
        <w:tab w:val="center" w:pos="4680"/>
        <w:tab w:val="right" w:pos="9360"/>
      </w:tabs>
    </w:pPr>
  </w:style>
  <w:style w:type="character" w:customStyle="1" w:styleId="AntratsDiagrama">
    <w:name w:val="Antraštės Diagrama"/>
    <w:basedOn w:val="Numatytasispastraiposriftas"/>
    <w:link w:val="Antrats"/>
    <w:uiPriority w:val="99"/>
    <w:semiHidden/>
    <w:rsid w:val="00B22554"/>
  </w:style>
  <w:style w:type="paragraph" w:styleId="Porat">
    <w:name w:val="footer"/>
    <w:basedOn w:val="prastasis"/>
    <w:link w:val="PoratDiagrama"/>
    <w:uiPriority w:val="99"/>
    <w:semiHidden/>
    <w:unhideWhenUsed/>
    <w:rsid w:val="00B22554"/>
    <w:pPr>
      <w:tabs>
        <w:tab w:val="center" w:pos="4680"/>
        <w:tab w:val="right" w:pos="9360"/>
      </w:tabs>
    </w:pPr>
  </w:style>
  <w:style w:type="character" w:customStyle="1" w:styleId="PoratDiagrama">
    <w:name w:val="Poraštė Diagrama"/>
    <w:basedOn w:val="Numatytasispastraiposriftas"/>
    <w:link w:val="Porat"/>
    <w:uiPriority w:val="99"/>
    <w:semiHidden/>
    <w:rsid w:val="00B22554"/>
  </w:style>
  <w:style w:type="character" w:styleId="Puslapionumeris">
    <w:name w:val="page number"/>
    <w:basedOn w:val="Numatytasispastraiposriftas"/>
    <w:rsid w:val="00B22554"/>
  </w:style>
  <w:style w:type="character" w:styleId="Komentaronuoroda">
    <w:name w:val="annotation reference"/>
    <w:basedOn w:val="Numatytasispastraiposriftas"/>
    <w:uiPriority w:val="99"/>
    <w:semiHidden/>
    <w:unhideWhenUsed/>
    <w:rsid w:val="00E11DC4"/>
    <w:rPr>
      <w:sz w:val="16"/>
      <w:szCs w:val="16"/>
    </w:rPr>
  </w:style>
  <w:style w:type="paragraph" w:styleId="Komentarotekstas">
    <w:name w:val="annotation text"/>
    <w:basedOn w:val="prastasis"/>
    <w:link w:val="KomentarotekstasDiagrama"/>
    <w:uiPriority w:val="99"/>
    <w:unhideWhenUsed/>
    <w:rsid w:val="00E11DC4"/>
    <w:rPr>
      <w:sz w:val="20"/>
      <w:szCs w:val="20"/>
    </w:rPr>
  </w:style>
  <w:style w:type="character" w:customStyle="1" w:styleId="KomentarotekstasDiagrama">
    <w:name w:val="Komentaro tekstas Diagrama"/>
    <w:basedOn w:val="Numatytasispastraiposriftas"/>
    <w:link w:val="Komentarotekstas"/>
    <w:uiPriority w:val="99"/>
    <w:rsid w:val="00E11DC4"/>
    <w:rPr>
      <w:sz w:val="20"/>
      <w:szCs w:val="20"/>
    </w:rPr>
  </w:style>
  <w:style w:type="paragraph" w:styleId="Komentarotema">
    <w:name w:val="annotation subject"/>
    <w:basedOn w:val="Komentarotekstas"/>
    <w:next w:val="Komentarotekstas"/>
    <w:link w:val="KomentarotemaDiagrama"/>
    <w:uiPriority w:val="99"/>
    <w:semiHidden/>
    <w:unhideWhenUsed/>
    <w:rsid w:val="00E11DC4"/>
    <w:rPr>
      <w:b/>
      <w:bCs/>
    </w:rPr>
  </w:style>
  <w:style w:type="character" w:customStyle="1" w:styleId="KomentarotemaDiagrama">
    <w:name w:val="Komentaro tema Diagrama"/>
    <w:basedOn w:val="KomentarotekstasDiagrama"/>
    <w:link w:val="Komentarotema"/>
    <w:uiPriority w:val="99"/>
    <w:semiHidden/>
    <w:rsid w:val="00E11DC4"/>
    <w:rPr>
      <w:b/>
      <w:bCs/>
      <w:sz w:val="20"/>
      <w:szCs w:val="20"/>
    </w:rPr>
  </w:style>
  <w:style w:type="paragraph" w:styleId="Pataisymai">
    <w:name w:val="Revision"/>
    <w:hidden/>
    <w:uiPriority w:val="99"/>
    <w:semiHidden/>
    <w:rsid w:val="0064779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uiPriority w:val="34"/>
    <w:qFormat/>
    <w:rsid w:val="00B96BB3"/>
    <w:pPr>
      <w:ind w:left="720"/>
      <w:contextualSpacing/>
    </w:pPr>
  </w:style>
  <w:style w:type="character" w:styleId="Hipersaitas">
    <w:name w:val="Hyperlink"/>
    <w:basedOn w:val="Numatytasispastraiposriftas"/>
    <w:uiPriority w:val="99"/>
    <w:unhideWhenUsed/>
    <w:rsid w:val="002E3EA5"/>
    <w:rPr>
      <w:color w:val="0563C1" w:themeColor="hyperlink"/>
      <w:u w:val="single"/>
    </w:rPr>
  </w:style>
  <w:style w:type="character" w:customStyle="1" w:styleId="UnresolvedMention">
    <w:name w:val="Unresolved Mention"/>
    <w:basedOn w:val="Numatytasispastraiposriftas"/>
    <w:uiPriority w:val="99"/>
    <w:semiHidden/>
    <w:unhideWhenUsed/>
    <w:rsid w:val="002E3EA5"/>
    <w:rPr>
      <w:color w:val="605E5C"/>
      <w:shd w:val="clear" w:color="auto" w:fill="E1DFDD"/>
    </w:rPr>
  </w:style>
  <w:style w:type="table" w:styleId="Lentelstinklelis">
    <w:name w:val="Table Grid"/>
    <w:basedOn w:val="prastojilentel"/>
    <w:uiPriority w:val="39"/>
    <w:rsid w:val="00305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9228">
      <w:bodyDiv w:val="1"/>
      <w:marLeft w:val="0"/>
      <w:marRight w:val="0"/>
      <w:marTop w:val="0"/>
      <w:marBottom w:val="0"/>
      <w:divBdr>
        <w:top w:val="none" w:sz="0" w:space="0" w:color="auto"/>
        <w:left w:val="none" w:sz="0" w:space="0" w:color="auto"/>
        <w:bottom w:val="none" w:sz="0" w:space="0" w:color="auto"/>
        <w:right w:val="none" w:sz="0" w:space="0" w:color="auto"/>
      </w:divBdr>
    </w:div>
    <w:div w:id="21155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f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ius.kolka@am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b.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387261-09b8-44cd-9267-e4ea4294f788" xsi:nil="true"/>
    <lcf76f155ced4ddcb4097134ff3c332f xmlns="d4eb14a6-bc28-47ab-9cd8-c5f8fb8c7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7B698C28279B499382B582D4C9D644" ma:contentTypeVersion="15" ma:contentTypeDescription="Create a new document." ma:contentTypeScope="" ma:versionID="21aee77b07cc0198ecc7cc21f863e2af">
  <xsd:schema xmlns:xsd="http://www.w3.org/2001/XMLSchema" xmlns:xs="http://www.w3.org/2001/XMLSchema" xmlns:p="http://schemas.microsoft.com/office/2006/metadata/properties" xmlns:ns2="78387261-09b8-44cd-9267-e4ea4294f788" xmlns:ns3="d4eb14a6-bc28-47ab-9cd8-c5f8fb8c7b60" targetNamespace="http://schemas.microsoft.com/office/2006/metadata/properties" ma:root="true" ma:fieldsID="377dc9951d9613b5b55beede31f2b4c9" ns2:_="" ns3:_="">
    <xsd:import namespace="78387261-09b8-44cd-9267-e4ea4294f788"/>
    <xsd:import namespace="d4eb14a6-bc28-47ab-9cd8-c5f8fb8c7b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7261-09b8-44cd-9267-e4ea4294f7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07ebf9-16fc-4555-805e-6cb325473bac}" ma:internalName="TaxCatchAll" ma:showField="CatchAllData" ma:web="78387261-09b8-44cd-9267-e4ea4294f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b14a6-bc28-47ab-9cd8-c5f8fb8c7b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456eac-63d5-4538-bb5f-f627d89429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7B06-B7D3-4FA1-BBC0-C36EBD6A4ECB}">
  <ds:schemaRefs>
    <ds:schemaRef ds:uri="http://schemas.microsoft.com/sharepoint/v3/contenttype/forms"/>
  </ds:schemaRefs>
</ds:datastoreItem>
</file>

<file path=customXml/itemProps2.xml><?xml version="1.0" encoding="utf-8"?>
<ds:datastoreItem xmlns:ds="http://schemas.openxmlformats.org/officeDocument/2006/customXml" ds:itemID="{B171CD99-2820-4163-9DF6-190EE6425879}">
  <ds:schemaRefs>
    <ds:schemaRef ds:uri="http://schemas.microsoft.com/office/2006/metadata/properties"/>
    <ds:schemaRef ds:uri="http://schemas.microsoft.com/office/infopath/2007/PartnerControls"/>
    <ds:schemaRef ds:uri="78387261-09b8-44cd-9267-e4ea4294f788"/>
    <ds:schemaRef ds:uri="d4eb14a6-bc28-47ab-9cd8-c5f8fb8c7b60"/>
  </ds:schemaRefs>
</ds:datastoreItem>
</file>

<file path=customXml/itemProps3.xml><?xml version="1.0" encoding="utf-8"?>
<ds:datastoreItem xmlns:ds="http://schemas.openxmlformats.org/officeDocument/2006/customXml" ds:itemID="{2C923285-3578-4756-B6C3-092629E9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7261-09b8-44cd-9267-e4ea4294f788"/>
    <ds:schemaRef ds:uri="d4eb14a6-bc28-47ab-9cd8-c5f8fb8c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9352C-C829-4211-B7CD-1D7975A0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8277</Words>
  <Characters>4719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Altun</dc:creator>
  <cp:keywords/>
  <dc:description/>
  <cp:lastModifiedBy>Dalia Davydovienė</cp:lastModifiedBy>
  <cp:revision>4</cp:revision>
  <dcterms:created xsi:type="dcterms:W3CDTF">2024-11-21T07:43:00Z</dcterms:created>
  <dcterms:modified xsi:type="dcterms:W3CDTF">2024-11-21T09:34:00Z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0x010100717B698C28279B499382B582D4C9D644</vt:lpwstr>
  </property>
</Properties>
</file>