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8A525" w14:textId="77777777" w:rsidR="00E52C93" w:rsidRPr="00E52C93" w:rsidRDefault="00E52C93" w:rsidP="00E52C93">
      <w:pPr>
        <w:ind w:left="107" w:right="96" w:hanging="11"/>
        <w:jc w:val="center"/>
        <w:rPr>
          <w:b/>
        </w:rPr>
      </w:pPr>
      <w:bookmarkStart w:id="0" w:name="_Hlk118781447"/>
      <w:r w:rsidRPr="00E52C93">
        <w:rPr>
          <w:b/>
        </w:rPr>
        <w:t>AUTOMOBILIŲ STOVĖJIMO</w:t>
      </w:r>
    </w:p>
    <w:p w14:paraId="18144CFE" w14:textId="77777777" w:rsidR="00E52C93" w:rsidRPr="00963DAC" w:rsidRDefault="00E52C93" w:rsidP="00E52C93">
      <w:pPr>
        <w:ind w:left="107" w:right="96" w:hanging="11"/>
        <w:jc w:val="center"/>
        <w:rPr>
          <w:b/>
        </w:rPr>
      </w:pPr>
      <w:r w:rsidRPr="00E52C93">
        <w:rPr>
          <w:b/>
        </w:rPr>
        <w:t>AIKŠTELĖS UŽIMTUMO SISTEMOS ĮRANGOS IR JOS ĮRENGIMO</w:t>
      </w:r>
    </w:p>
    <w:p w14:paraId="4A07A895" w14:textId="79F65D4E" w:rsidR="00A7148E" w:rsidRPr="00963DAC" w:rsidRDefault="00A7148E" w:rsidP="00A7148E">
      <w:pPr>
        <w:ind w:left="107" w:right="96" w:hanging="11"/>
        <w:jc w:val="center"/>
        <w:rPr>
          <w:b/>
        </w:rPr>
      </w:pPr>
      <w:r w:rsidRPr="00963DAC">
        <w:rPr>
          <w:b/>
        </w:rPr>
        <w:t>PIRKIMO – PARDAVIMO SUTARTIS NR.</w:t>
      </w:r>
      <w:r w:rsidR="001B21CB">
        <w:rPr>
          <w:b/>
        </w:rPr>
        <w:t xml:space="preserve"> (3.29.) C25-46</w:t>
      </w:r>
    </w:p>
    <w:p w14:paraId="22DB41A9" w14:textId="77777777" w:rsidR="00A7148E" w:rsidRDefault="00A7148E" w:rsidP="00A7148E">
      <w:pPr>
        <w:ind w:left="107" w:right="96" w:hanging="11"/>
        <w:jc w:val="center"/>
        <w:rPr>
          <w:b/>
        </w:rPr>
      </w:pPr>
    </w:p>
    <w:p w14:paraId="5072A897" w14:textId="51224F7D" w:rsidR="00A7148E" w:rsidRPr="00963DAC" w:rsidRDefault="00A7148E" w:rsidP="00A7148E">
      <w:pPr>
        <w:jc w:val="center"/>
        <w:rPr>
          <w:color w:val="000000" w:themeColor="text1"/>
        </w:rPr>
      </w:pPr>
      <w:r w:rsidRPr="00963DAC">
        <w:rPr>
          <w:b/>
          <w:bCs/>
          <w:color w:val="000000" w:themeColor="text1"/>
        </w:rPr>
        <w:t>202</w:t>
      </w:r>
      <w:r w:rsidR="009E732B" w:rsidRPr="00963DAC">
        <w:rPr>
          <w:b/>
          <w:bCs/>
          <w:color w:val="000000" w:themeColor="text1"/>
        </w:rPr>
        <w:t>4</w:t>
      </w:r>
      <w:r w:rsidR="00AD3E32">
        <w:rPr>
          <w:b/>
          <w:bCs/>
          <w:color w:val="000000" w:themeColor="text1"/>
        </w:rPr>
        <w:t xml:space="preserve"> m. </w:t>
      </w:r>
      <w:bookmarkStart w:id="1" w:name="_GoBack"/>
      <w:bookmarkEnd w:id="1"/>
      <w:r w:rsidR="009E732B" w:rsidRPr="00963DAC">
        <w:rPr>
          <w:b/>
          <w:bCs/>
          <w:color w:val="000000" w:themeColor="text1"/>
        </w:rPr>
        <w:t>rugsėjo</w:t>
      </w:r>
      <w:r w:rsidR="00AD3E32">
        <w:rPr>
          <w:b/>
          <w:bCs/>
          <w:color w:val="000000" w:themeColor="text1"/>
        </w:rPr>
        <w:t xml:space="preserve"> 12</w:t>
      </w:r>
      <w:r w:rsidR="00BA3A3B" w:rsidRPr="00963DAC">
        <w:rPr>
          <w:b/>
          <w:bCs/>
          <w:color w:val="000000" w:themeColor="text1"/>
        </w:rPr>
        <w:t xml:space="preserve"> </w:t>
      </w:r>
      <w:r w:rsidRPr="00963DAC">
        <w:rPr>
          <w:b/>
          <w:bCs/>
          <w:color w:val="000000" w:themeColor="text1"/>
        </w:rPr>
        <w:t>d.</w:t>
      </w:r>
    </w:p>
    <w:p w14:paraId="59BA8B89" w14:textId="77777777" w:rsidR="00A7148E" w:rsidRDefault="00A7148E" w:rsidP="00A7148E">
      <w:pPr>
        <w:jc w:val="center"/>
        <w:rPr>
          <w:color w:val="000000" w:themeColor="text1"/>
        </w:rPr>
      </w:pPr>
    </w:p>
    <w:p w14:paraId="758E1FC6" w14:textId="77777777" w:rsidR="003302BD" w:rsidRPr="00963DAC" w:rsidRDefault="003302BD" w:rsidP="00A7148E">
      <w:pPr>
        <w:jc w:val="center"/>
        <w:rPr>
          <w:color w:val="000000" w:themeColor="text1"/>
        </w:rPr>
      </w:pPr>
    </w:p>
    <w:p w14:paraId="6487E913" w14:textId="531FB0AA" w:rsidR="00A7148E" w:rsidRDefault="00014D26" w:rsidP="00CF2B86">
      <w:pPr>
        <w:ind w:firstLine="1296"/>
        <w:jc w:val="both"/>
        <w:rPr>
          <w:iCs/>
          <w:color w:val="000000" w:themeColor="text1"/>
        </w:rPr>
      </w:pPr>
      <w:r w:rsidRPr="00CF2B86">
        <w:rPr>
          <w:b/>
          <w:bCs/>
          <w:iCs/>
          <w:color w:val="000000" w:themeColor="text1"/>
        </w:rPr>
        <w:t xml:space="preserve">BĮ </w:t>
      </w:r>
      <w:r w:rsidR="00A7148E" w:rsidRPr="00CF2B86">
        <w:rPr>
          <w:b/>
          <w:bCs/>
          <w:iCs/>
          <w:color w:val="000000" w:themeColor="text1"/>
        </w:rPr>
        <w:t>Palangos miesto rinkliavų centras</w:t>
      </w:r>
      <w:r w:rsidR="00A7148E" w:rsidRPr="00963DAC">
        <w:rPr>
          <w:iCs/>
          <w:color w:val="000000" w:themeColor="text1"/>
        </w:rPr>
        <w:t xml:space="preserve">, juridinio asmens kodas </w:t>
      </w:r>
      <w:r w:rsidR="007D550C" w:rsidRPr="00963DAC">
        <w:rPr>
          <w:iCs/>
          <w:color w:val="000000" w:themeColor="text1"/>
        </w:rPr>
        <w:t>302290562</w:t>
      </w:r>
      <w:r w:rsidR="00A7148E" w:rsidRPr="00963DAC">
        <w:rPr>
          <w:iCs/>
          <w:color w:val="000000" w:themeColor="text1"/>
        </w:rPr>
        <w:t xml:space="preserve">, kurios registruota buveinė yra </w:t>
      </w:r>
      <w:r w:rsidR="007D550C" w:rsidRPr="00963DAC">
        <w:rPr>
          <w:iCs/>
          <w:color w:val="000000" w:themeColor="text1"/>
        </w:rPr>
        <w:t>Gintaro g. 33A</w:t>
      </w:r>
      <w:r w:rsidR="00775409">
        <w:rPr>
          <w:iCs/>
          <w:color w:val="000000" w:themeColor="text1"/>
        </w:rPr>
        <w:t>-1</w:t>
      </w:r>
      <w:r w:rsidR="007D550C" w:rsidRPr="00963DAC">
        <w:rPr>
          <w:iCs/>
          <w:color w:val="000000" w:themeColor="text1"/>
        </w:rPr>
        <w:t>, Palanga,</w:t>
      </w:r>
      <w:r w:rsidR="00A7148E" w:rsidRPr="00963DAC">
        <w:rPr>
          <w:iCs/>
          <w:color w:val="000000" w:themeColor="text1"/>
        </w:rPr>
        <w:t xml:space="preserve"> duomenys apie įstaigą kaupiami ir saugomi Lietuvos Respublikos juridinių asmenų registre, atstovaujama </w:t>
      </w:r>
      <w:r w:rsidR="007D550C" w:rsidRPr="00963DAC">
        <w:t>direktoriaus</w:t>
      </w:r>
      <w:r w:rsidR="00A7148E" w:rsidRPr="00963DAC">
        <w:t xml:space="preserve"> </w:t>
      </w:r>
      <w:r w:rsidR="007D550C" w:rsidRPr="00963DAC">
        <w:t xml:space="preserve">Algimanto </w:t>
      </w:r>
      <w:proofErr w:type="spellStart"/>
      <w:r w:rsidR="007D550C" w:rsidRPr="00963DAC">
        <w:t>Bluškio</w:t>
      </w:r>
      <w:proofErr w:type="spellEnd"/>
      <w:r w:rsidR="00A7148E" w:rsidRPr="00963DAC">
        <w:t xml:space="preserve">, </w:t>
      </w:r>
      <w:r w:rsidR="00775409">
        <w:t>veikiančio pagal įmonės nuostatus</w:t>
      </w:r>
      <w:r w:rsidR="00A7148E" w:rsidRPr="00963DAC" w:rsidDel="004063CD">
        <w:t xml:space="preserve"> </w:t>
      </w:r>
      <w:r w:rsidR="00A7148E" w:rsidRPr="00963DAC">
        <w:rPr>
          <w:iCs/>
          <w:color w:val="000000" w:themeColor="text1"/>
        </w:rPr>
        <w:t>(toliau – Užsakovas), ir</w:t>
      </w:r>
    </w:p>
    <w:p w14:paraId="28EA24A8" w14:textId="77777777" w:rsidR="003302BD" w:rsidRPr="00963DAC" w:rsidRDefault="003302BD" w:rsidP="00CF2B86">
      <w:pPr>
        <w:ind w:firstLine="1296"/>
        <w:jc w:val="both"/>
        <w:rPr>
          <w:iCs/>
          <w:color w:val="000000" w:themeColor="text1"/>
        </w:rPr>
      </w:pPr>
    </w:p>
    <w:p w14:paraId="4D0563BB" w14:textId="394E9936" w:rsidR="00A7148E" w:rsidRPr="00963DAC" w:rsidRDefault="00A7148E" w:rsidP="00CF2B86">
      <w:pPr>
        <w:ind w:firstLine="1296"/>
        <w:jc w:val="both"/>
        <w:rPr>
          <w:iCs/>
          <w:color w:val="000000" w:themeColor="text1"/>
        </w:rPr>
      </w:pPr>
      <w:r w:rsidRPr="00CF2B86">
        <w:rPr>
          <w:b/>
          <w:bCs/>
        </w:rPr>
        <w:t>UAB „Technologinių paslaugų sprendimai“</w:t>
      </w:r>
      <w:r w:rsidRPr="00963DAC">
        <w:t>, juridinio asmens kodas 16043056</w:t>
      </w:r>
      <w:r w:rsidR="009F1360" w:rsidRPr="00963DAC">
        <w:t>6</w:t>
      </w:r>
      <w:r w:rsidRPr="00963DAC">
        <w:t>, kurio registruota buveinė yra Gaižiūnų g. 3, Kaunas, duomenys apie įmonę kaupiami ir saugomi Lietuvos Respublikos juridinių asmenų registre, atstovaujama direktoriaus Eugenijaus Rimkevičiaus, veikiančio</w:t>
      </w:r>
      <w:r w:rsidR="007D550C" w:rsidRPr="00963DAC">
        <w:t xml:space="preserve"> </w:t>
      </w:r>
      <w:r w:rsidRPr="00963DAC">
        <w:t xml:space="preserve">pagal įmonės įstatus </w:t>
      </w:r>
      <w:r w:rsidRPr="00963DAC">
        <w:rPr>
          <w:iCs/>
          <w:color w:val="000000" w:themeColor="text1"/>
        </w:rPr>
        <w:t xml:space="preserve">(toliau – </w:t>
      </w:r>
      <w:r w:rsidR="00BE6AEA" w:rsidRPr="00963DAC">
        <w:rPr>
          <w:iCs/>
          <w:color w:val="000000" w:themeColor="text1"/>
        </w:rPr>
        <w:t>Tiekėjas</w:t>
      </w:r>
      <w:r w:rsidRPr="00963DAC">
        <w:rPr>
          <w:iCs/>
          <w:color w:val="000000" w:themeColor="text1"/>
        </w:rPr>
        <w:t>),</w:t>
      </w:r>
    </w:p>
    <w:p w14:paraId="5DDA69DD" w14:textId="77777777" w:rsidR="00E52C93" w:rsidRDefault="00E52C93" w:rsidP="00A7148E">
      <w:pPr>
        <w:jc w:val="both"/>
        <w:rPr>
          <w:iCs/>
          <w:color w:val="000000" w:themeColor="text1"/>
        </w:rPr>
      </w:pPr>
    </w:p>
    <w:p w14:paraId="62CFD100" w14:textId="6EBD65B9" w:rsidR="00A7148E" w:rsidRPr="00963DAC" w:rsidRDefault="00A7148E" w:rsidP="00A7148E">
      <w:pPr>
        <w:jc w:val="both"/>
        <w:rPr>
          <w:iCs/>
          <w:color w:val="000000" w:themeColor="text1"/>
        </w:rPr>
      </w:pPr>
      <w:r w:rsidRPr="00963DAC">
        <w:rPr>
          <w:iCs/>
          <w:color w:val="000000" w:themeColor="text1"/>
        </w:rPr>
        <w:t xml:space="preserve">toliau kartu šioje pirkimo – pardavimo sutartyje vadinami „Šalimis“, o kiekvienas atskirai – „Šalimi“, sudarė </w:t>
      </w:r>
      <w:r w:rsidR="00E52C93">
        <w:rPr>
          <w:iCs/>
          <w:color w:val="000000" w:themeColor="text1"/>
        </w:rPr>
        <w:t xml:space="preserve">automobilių stovėjimo aikštelės užimtumo sistemos įrangos ir jos įrengimo </w:t>
      </w:r>
      <w:r w:rsidRPr="00963DAC">
        <w:rPr>
          <w:iCs/>
          <w:color w:val="000000" w:themeColor="text1"/>
        </w:rPr>
        <w:t>pirkimo – pardavimo sutartį, toliau vadinamą „Sutartimi“ ir susitarė dėl toliau išvardytų sąlygų</w:t>
      </w:r>
      <w:r w:rsidRPr="00963DAC">
        <w:rPr>
          <w:color w:val="000000" w:themeColor="text1"/>
        </w:rPr>
        <w:t>.</w:t>
      </w:r>
    </w:p>
    <w:p w14:paraId="5991E58F" w14:textId="77777777" w:rsidR="00A7148E" w:rsidRPr="00963DAC" w:rsidRDefault="00A7148E" w:rsidP="00A7148E">
      <w:pPr>
        <w:ind w:firstLine="1356"/>
        <w:jc w:val="both"/>
        <w:rPr>
          <w:b/>
          <w:bCs/>
          <w:color w:val="000000" w:themeColor="text1"/>
        </w:rPr>
      </w:pPr>
    </w:p>
    <w:p w14:paraId="4D2082C1" w14:textId="77777777" w:rsidR="00A7148E" w:rsidRPr="00963DAC" w:rsidRDefault="00A7148E" w:rsidP="00CF2B86">
      <w:pPr>
        <w:pStyle w:val="Sraopastraipa"/>
        <w:tabs>
          <w:tab w:val="left" w:pos="3686"/>
          <w:tab w:val="left" w:pos="4111"/>
        </w:tabs>
        <w:spacing w:after="0" w:line="240" w:lineRule="auto"/>
        <w:ind w:left="1080"/>
        <w:jc w:val="center"/>
        <w:rPr>
          <w:b/>
          <w:bCs/>
          <w:color w:val="000000" w:themeColor="text1"/>
        </w:rPr>
      </w:pPr>
      <w:r w:rsidRPr="00963DAC">
        <w:rPr>
          <w:b/>
          <w:bCs/>
          <w:color w:val="000000" w:themeColor="text1"/>
        </w:rPr>
        <w:t>Sutarties dalykas</w:t>
      </w:r>
    </w:p>
    <w:p w14:paraId="7344FDDA" w14:textId="77777777" w:rsidR="00A7148E" w:rsidRPr="00963DAC" w:rsidRDefault="00A7148E" w:rsidP="00963DAC">
      <w:pPr>
        <w:pStyle w:val="Sraopastraipa"/>
        <w:tabs>
          <w:tab w:val="left" w:pos="3686"/>
          <w:tab w:val="left" w:pos="4111"/>
        </w:tabs>
        <w:spacing w:after="0" w:line="240" w:lineRule="auto"/>
        <w:ind w:left="1080"/>
        <w:jc w:val="both"/>
        <w:rPr>
          <w:b/>
          <w:bCs/>
          <w:color w:val="000000" w:themeColor="text1"/>
        </w:rPr>
      </w:pPr>
    </w:p>
    <w:p w14:paraId="38CB88EF" w14:textId="2A73AD96" w:rsidR="00A7148E" w:rsidRPr="00963DAC" w:rsidRDefault="002220AA" w:rsidP="00CF2B86">
      <w:pPr>
        <w:jc w:val="both"/>
      </w:pPr>
      <w:r>
        <w:t xml:space="preserve">1. </w:t>
      </w:r>
      <w:r w:rsidR="00A7148E" w:rsidRPr="00963DAC">
        <w:t xml:space="preserve">Sutarties dalykas – </w:t>
      </w:r>
      <w:r w:rsidR="00E52C93">
        <w:rPr>
          <w:iCs/>
          <w:color w:val="000000" w:themeColor="text1"/>
        </w:rPr>
        <w:t xml:space="preserve">automobilių stovėjimo aikštelės užimtumo sistemos įrangos </w:t>
      </w:r>
      <w:r w:rsidR="00A7148E" w:rsidRPr="00963DAC">
        <w:t xml:space="preserve">(toliau – </w:t>
      </w:r>
      <w:r w:rsidR="009E732B" w:rsidRPr="00963DAC">
        <w:t>Sistem</w:t>
      </w:r>
      <w:r w:rsidR="00A7148E" w:rsidRPr="00963DAC">
        <w:t xml:space="preserve">a) </w:t>
      </w:r>
      <w:r w:rsidR="009E732B" w:rsidRPr="00963DAC">
        <w:t>pirkimas</w:t>
      </w:r>
      <w:r w:rsidR="00A7148E" w:rsidRPr="00963DAC">
        <w:t xml:space="preserve">, įskaitant </w:t>
      </w:r>
      <w:r w:rsidR="001871EF" w:rsidRPr="00963DAC">
        <w:t xml:space="preserve">sistemos diegimo, konfigūravimo ir vartotojų apmokymo darbus </w:t>
      </w:r>
      <w:r w:rsidR="00A7148E" w:rsidRPr="00963DAC">
        <w:t>(toliau – Darbai).</w:t>
      </w:r>
      <w:r w:rsidR="009E732B" w:rsidRPr="00963DAC">
        <w:t xml:space="preserve"> Sistemos techninės</w:t>
      </w:r>
      <w:r w:rsidR="00A7148E" w:rsidRPr="00963DAC">
        <w:t xml:space="preserve"> sąlygos pateiktos Sutarties 1 priede „Techninė specifikacija“.</w:t>
      </w:r>
    </w:p>
    <w:p w14:paraId="735112A9" w14:textId="77777777" w:rsidR="00A7148E" w:rsidRPr="00963DAC" w:rsidRDefault="00A7148E" w:rsidP="00CF2B86">
      <w:pPr>
        <w:jc w:val="both"/>
      </w:pPr>
    </w:p>
    <w:p w14:paraId="0845D56F" w14:textId="77777777" w:rsidR="00A7148E" w:rsidRPr="00963DAC" w:rsidRDefault="00A7148E" w:rsidP="00CF2B86">
      <w:pPr>
        <w:jc w:val="center"/>
        <w:rPr>
          <w:b/>
          <w:bCs/>
        </w:rPr>
      </w:pPr>
      <w:r w:rsidRPr="00963DAC">
        <w:rPr>
          <w:b/>
          <w:bCs/>
        </w:rPr>
        <w:t>Sutarties galiojimas, vykdymo pradžia, trukmė ir terminai</w:t>
      </w:r>
    </w:p>
    <w:p w14:paraId="7A19B67F" w14:textId="77777777" w:rsidR="00A7148E" w:rsidRPr="00963DAC" w:rsidRDefault="00A7148E" w:rsidP="00CF2B86">
      <w:pPr>
        <w:jc w:val="both"/>
        <w:rPr>
          <w:b/>
          <w:bCs/>
        </w:rPr>
      </w:pPr>
    </w:p>
    <w:p w14:paraId="477B28A9" w14:textId="2D2E0E72" w:rsidR="00A7148E" w:rsidRPr="00963DAC" w:rsidRDefault="002220AA" w:rsidP="00CF2B86">
      <w:pPr>
        <w:jc w:val="both"/>
      </w:pPr>
      <w:r>
        <w:t xml:space="preserve">2. </w:t>
      </w:r>
      <w:r w:rsidR="00A7148E" w:rsidRPr="00963DAC">
        <w:t xml:space="preserve">Sutartis sudaroma </w:t>
      </w:r>
      <w:r w:rsidR="009E732B" w:rsidRPr="00963DAC">
        <w:t>3</w:t>
      </w:r>
      <w:r w:rsidR="009902BF" w:rsidRPr="00963DAC">
        <w:t>,5</w:t>
      </w:r>
      <w:r w:rsidR="00A7148E" w:rsidRPr="00963DAC">
        <w:t xml:space="preserve"> (</w:t>
      </w:r>
      <w:r w:rsidR="009E732B" w:rsidRPr="00963DAC">
        <w:t>trij</w:t>
      </w:r>
      <w:r w:rsidR="001871EF" w:rsidRPr="00963DAC">
        <w:t>ų</w:t>
      </w:r>
      <w:r w:rsidR="009902BF" w:rsidRPr="00963DAC">
        <w:t xml:space="preserve"> su puse</w:t>
      </w:r>
      <w:r w:rsidR="00A7148E" w:rsidRPr="00963DAC">
        <w:t xml:space="preserve">) mėnesių laikotarpiui, iš kurių </w:t>
      </w:r>
      <w:r w:rsidR="009902BF" w:rsidRPr="00963DAC">
        <w:t>15</w:t>
      </w:r>
      <w:r w:rsidR="00A7148E" w:rsidRPr="00963DAC">
        <w:t xml:space="preserve"> (</w:t>
      </w:r>
      <w:r w:rsidR="009902BF" w:rsidRPr="00963DAC">
        <w:t>penkiolika</w:t>
      </w:r>
      <w:r w:rsidR="00A7148E" w:rsidRPr="00963DAC">
        <w:t xml:space="preserve">) </w:t>
      </w:r>
      <w:r w:rsidR="009902BF" w:rsidRPr="00963DAC">
        <w:t>dienų</w:t>
      </w:r>
      <w:r w:rsidR="00A7148E" w:rsidRPr="00963DAC">
        <w:t xml:space="preserve"> skiriama galutiniam atsiskaitymui. </w:t>
      </w:r>
    </w:p>
    <w:p w14:paraId="5AD3C56B" w14:textId="129AA09A" w:rsidR="00A7148E" w:rsidRDefault="002220AA" w:rsidP="00CF2B86">
      <w:pPr>
        <w:jc w:val="both"/>
      </w:pPr>
      <w:r>
        <w:t xml:space="preserve">3. </w:t>
      </w:r>
      <w:r w:rsidR="00A7148E" w:rsidRPr="00963DAC">
        <w:t>Ši Sutartis įsigalioja nuo jos pasirašymo dienos ir galioja šios Sutarties 2 punkte nurodytą laikotarpį, arba kol visiškai įvykdomi Sutarties Šalių įsipareigojimai arba Sutartis nutraukiama.</w:t>
      </w:r>
    </w:p>
    <w:p w14:paraId="2502F15B" w14:textId="77777777" w:rsidR="00CF2B86" w:rsidRPr="00963DAC" w:rsidRDefault="00CF2B86" w:rsidP="00CF2B86">
      <w:pPr>
        <w:pStyle w:val="Sraopastraipa"/>
        <w:spacing w:after="0"/>
        <w:ind w:left="0"/>
        <w:jc w:val="both"/>
      </w:pPr>
    </w:p>
    <w:p w14:paraId="62087D5D" w14:textId="77777777" w:rsidR="00A7148E" w:rsidRPr="00963DAC" w:rsidRDefault="00A7148E" w:rsidP="00CF2B86">
      <w:pPr>
        <w:jc w:val="center"/>
        <w:rPr>
          <w:b/>
          <w:bCs/>
        </w:rPr>
      </w:pPr>
      <w:r w:rsidRPr="00963DAC">
        <w:rPr>
          <w:b/>
          <w:bCs/>
        </w:rPr>
        <w:t>Sutarties kaina (kainodaros taisyklės) ir mokėjimo sąlygos</w:t>
      </w:r>
    </w:p>
    <w:p w14:paraId="7ABE5191" w14:textId="77777777" w:rsidR="00A7148E" w:rsidRPr="00963DAC" w:rsidRDefault="00A7148E" w:rsidP="00CF2B86">
      <w:pPr>
        <w:jc w:val="both"/>
        <w:rPr>
          <w:b/>
          <w:bCs/>
        </w:rPr>
      </w:pPr>
    </w:p>
    <w:p w14:paraId="724C2062" w14:textId="17F2AD48" w:rsidR="00A7148E" w:rsidRPr="00963DAC" w:rsidRDefault="002220AA" w:rsidP="00CF2B86">
      <w:pPr>
        <w:jc w:val="both"/>
      </w:pPr>
      <w:r>
        <w:t xml:space="preserve">4. </w:t>
      </w:r>
      <w:r w:rsidR="00A7148E" w:rsidRPr="00963DAC">
        <w:t xml:space="preserve">Šiai Sutarčiai taikomas Sutarties kainos apskaičiavimo būdas: fiksuota kaina su peržiūros galimybe. </w:t>
      </w:r>
    </w:p>
    <w:p w14:paraId="3FFDBAB2" w14:textId="7B2B71E0" w:rsidR="00E52C93" w:rsidRDefault="002220AA" w:rsidP="00E52C93">
      <w:pPr>
        <w:jc w:val="both"/>
      </w:pPr>
      <w:r>
        <w:t xml:space="preserve">5. </w:t>
      </w:r>
      <w:r w:rsidR="00A7148E" w:rsidRPr="00963DAC">
        <w:t>Pradinė Sutarties vertė yra 1</w:t>
      </w:r>
      <w:r w:rsidR="00E52C93">
        <w:t>2 00</w:t>
      </w:r>
      <w:r w:rsidR="001871EF" w:rsidRPr="00963DAC">
        <w:t>0</w:t>
      </w:r>
      <w:r w:rsidR="00A7148E" w:rsidRPr="00963DAC">
        <w:t>,00 Eur be PVM (</w:t>
      </w:r>
      <w:r w:rsidR="00E52C93">
        <w:t>dv</w:t>
      </w:r>
      <w:r w:rsidR="009E732B" w:rsidRPr="00963DAC">
        <w:t>yli</w:t>
      </w:r>
      <w:r w:rsidR="00A7148E" w:rsidRPr="00963DAC">
        <w:t>ka tūkstančių eurų 0</w:t>
      </w:r>
      <w:r w:rsidR="001871EF" w:rsidRPr="00963DAC">
        <w:t>0</w:t>
      </w:r>
      <w:r w:rsidR="00A7148E" w:rsidRPr="00963DAC">
        <w:t xml:space="preserve"> ct.), PVM suma </w:t>
      </w:r>
      <w:r w:rsidR="00E52C93">
        <w:t xml:space="preserve">       </w:t>
      </w:r>
      <w:r w:rsidR="00BA3A3B" w:rsidRPr="00963DAC">
        <w:t>2</w:t>
      </w:r>
      <w:r w:rsidR="009E732B" w:rsidRPr="00963DAC">
        <w:t xml:space="preserve"> </w:t>
      </w:r>
      <w:r w:rsidR="00E52C93">
        <w:t>520</w:t>
      </w:r>
      <w:r w:rsidR="00A7148E" w:rsidRPr="00963DAC">
        <w:t>,</w:t>
      </w:r>
      <w:r w:rsidR="00E52C93">
        <w:t>0</w:t>
      </w:r>
      <w:r w:rsidR="00A7148E" w:rsidRPr="00963DAC">
        <w:t xml:space="preserve">0 </w:t>
      </w:r>
      <w:proofErr w:type="spellStart"/>
      <w:r w:rsidR="00A7148E" w:rsidRPr="00963DAC">
        <w:t>Eur</w:t>
      </w:r>
      <w:proofErr w:type="spellEnd"/>
      <w:r w:rsidR="00A7148E" w:rsidRPr="00963DAC">
        <w:t xml:space="preserve"> (</w:t>
      </w:r>
      <w:r w:rsidR="00BA3A3B" w:rsidRPr="00963DAC">
        <w:t>du</w:t>
      </w:r>
      <w:r w:rsidR="00A7148E" w:rsidRPr="00963DAC">
        <w:t xml:space="preserve"> tūkstančiai</w:t>
      </w:r>
      <w:r w:rsidR="00BA3A3B" w:rsidRPr="00963DAC">
        <w:t xml:space="preserve"> </w:t>
      </w:r>
      <w:r w:rsidR="00E52C93">
        <w:t>penk</w:t>
      </w:r>
      <w:r w:rsidR="00BA3A3B" w:rsidRPr="00963DAC">
        <w:t>i šimtai</w:t>
      </w:r>
      <w:r w:rsidR="00E52C93">
        <w:t xml:space="preserve"> dvi</w:t>
      </w:r>
      <w:r w:rsidR="00A7148E" w:rsidRPr="00963DAC">
        <w:t>dešimt</w:t>
      </w:r>
      <w:r w:rsidR="00BA3A3B" w:rsidRPr="00963DAC">
        <w:t xml:space="preserve"> </w:t>
      </w:r>
      <w:r w:rsidR="00A7148E" w:rsidRPr="00963DAC">
        <w:t>eur</w:t>
      </w:r>
      <w:r w:rsidR="009E732B" w:rsidRPr="00963DAC">
        <w:t>ų</w:t>
      </w:r>
      <w:r w:rsidR="00BA3A3B" w:rsidRPr="00963DAC">
        <w:t>,</w:t>
      </w:r>
      <w:r w:rsidR="00A7148E" w:rsidRPr="00963DAC">
        <w:t xml:space="preserve"> </w:t>
      </w:r>
      <w:r w:rsidR="00E52C93">
        <w:t>0</w:t>
      </w:r>
      <w:r w:rsidR="00A7148E" w:rsidRPr="00963DAC">
        <w:t xml:space="preserve">0 ct), </w:t>
      </w:r>
      <w:r w:rsidR="00BA3A3B" w:rsidRPr="00963DAC">
        <w:t>Bendra s</w:t>
      </w:r>
      <w:r w:rsidR="00A7148E" w:rsidRPr="00963DAC">
        <w:t xml:space="preserve">utarties kaina su PVM </w:t>
      </w:r>
      <w:r w:rsidR="00E52C93">
        <w:t xml:space="preserve">       </w:t>
      </w:r>
      <w:r w:rsidR="00A7148E" w:rsidRPr="00963DAC">
        <w:t>1</w:t>
      </w:r>
      <w:r w:rsidR="00E52C93">
        <w:t>4 52</w:t>
      </w:r>
      <w:r w:rsidR="009E732B" w:rsidRPr="00963DAC">
        <w:t>0</w:t>
      </w:r>
      <w:r w:rsidR="00A7148E" w:rsidRPr="00963DAC">
        <w:t>,</w:t>
      </w:r>
      <w:r w:rsidR="00E52C93">
        <w:t>0</w:t>
      </w:r>
      <w:r w:rsidR="00A7148E" w:rsidRPr="00963DAC">
        <w:t xml:space="preserve">0 </w:t>
      </w:r>
      <w:proofErr w:type="spellStart"/>
      <w:r w:rsidR="00A7148E" w:rsidRPr="00963DAC">
        <w:t>Eur</w:t>
      </w:r>
      <w:proofErr w:type="spellEnd"/>
      <w:r w:rsidR="00A7148E" w:rsidRPr="00963DAC">
        <w:t xml:space="preserve"> (</w:t>
      </w:r>
      <w:r w:rsidR="00E52C93">
        <w:t>ketur</w:t>
      </w:r>
      <w:r w:rsidR="00A7148E" w:rsidRPr="00963DAC">
        <w:t xml:space="preserve">iolika tūkstančių </w:t>
      </w:r>
      <w:r w:rsidR="00E52C93">
        <w:t>penki</w:t>
      </w:r>
      <w:r w:rsidR="00A7148E" w:rsidRPr="00963DAC">
        <w:t xml:space="preserve"> šimtai </w:t>
      </w:r>
      <w:r w:rsidR="009E732B" w:rsidRPr="00963DAC">
        <w:t>d</w:t>
      </w:r>
      <w:r w:rsidR="00E52C93">
        <w:t>vid</w:t>
      </w:r>
      <w:r w:rsidR="009E732B" w:rsidRPr="00963DAC">
        <w:t>ešimt</w:t>
      </w:r>
      <w:r w:rsidR="00A7148E" w:rsidRPr="00963DAC">
        <w:t xml:space="preserve"> eur</w:t>
      </w:r>
      <w:r w:rsidR="00BA3A3B" w:rsidRPr="00963DAC">
        <w:t>ų,</w:t>
      </w:r>
      <w:r w:rsidR="00A7148E" w:rsidRPr="00963DAC">
        <w:t xml:space="preserve"> </w:t>
      </w:r>
      <w:r w:rsidR="00E52C93">
        <w:t>0</w:t>
      </w:r>
      <w:r w:rsidR="00A7148E" w:rsidRPr="00963DAC">
        <w:t>0 ct).</w:t>
      </w:r>
    </w:p>
    <w:p w14:paraId="787BC3C6" w14:textId="2BFF2A00" w:rsidR="00E52C93" w:rsidRPr="00963DAC" w:rsidRDefault="00E52C93" w:rsidP="00642F73">
      <w:pPr>
        <w:jc w:val="both"/>
      </w:pPr>
      <w:r>
        <w:t>6. Per 7 kalendorines dienas po sutarties pas</w:t>
      </w:r>
      <w:r w:rsidR="00642F73">
        <w:t>irašymo Užsakovas Tiekėjui sumoka</w:t>
      </w:r>
      <w:r>
        <w:t xml:space="preserve"> 50% avansą</w:t>
      </w:r>
      <w:r w:rsidR="000E3DBD">
        <w:t xml:space="preserve"> nuo bendros Sutarties kainos</w:t>
      </w:r>
      <w:r w:rsidR="00642F73">
        <w:t>.</w:t>
      </w:r>
    </w:p>
    <w:p w14:paraId="5F717C69" w14:textId="0007C4A6" w:rsidR="00A7148E" w:rsidRPr="00963DAC" w:rsidRDefault="00642F73" w:rsidP="00CF2B86">
      <w:pPr>
        <w:jc w:val="both"/>
      </w:pPr>
      <w:r>
        <w:t>7</w:t>
      </w:r>
      <w:r w:rsidR="002220AA">
        <w:t xml:space="preserve">. </w:t>
      </w:r>
      <w:r w:rsidR="00A7148E" w:rsidRPr="00963DAC">
        <w:t xml:space="preserve">Sutarties vykdymo laikotarpiu, pasikeitus PVM tarifui, Sutarties kainoje esantis PVM tarifas neatliktiems Darbams keičiamas (mažinamas ar didinamas) pagal Lietuvos Respublikos teisės aktus. </w:t>
      </w:r>
      <w:r>
        <w:t>8</w:t>
      </w:r>
      <w:r w:rsidR="002220AA">
        <w:t xml:space="preserve">. </w:t>
      </w:r>
      <w:r w:rsidR="00A7148E" w:rsidRPr="00963DAC">
        <w:t xml:space="preserve">Sutarties kainos PVM pakeitimas įforminamas papildomu Šalių susitarimu, kuris tampa neatskiriama šios Sutarties dalimi. </w:t>
      </w:r>
    </w:p>
    <w:p w14:paraId="1FBEC08E" w14:textId="0933C66C" w:rsidR="00A7148E" w:rsidRPr="00963DAC" w:rsidRDefault="00642F73" w:rsidP="00CF2B86">
      <w:pPr>
        <w:jc w:val="both"/>
      </w:pPr>
      <w:r>
        <w:t>9</w:t>
      </w:r>
      <w:r w:rsidR="002220AA">
        <w:t xml:space="preserve">. </w:t>
      </w:r>
      <w:r w:rsidR="00A7148E" w:rsidRPr="00963DAC">
        <w:t xml:space="preserve">Sutarties vykdymo laikotarpiu, kaina dėl kainų lygio kitimo peržiūrima. Kaina (be PVM) pirmus 6 mėnesius po Sutarties įsigaliojimo dėl kainų lygio kitimo neperskaičiuojama. Po to ji gali būti perskaičiuota dėl Vartotojų kainų indekso (VKI) padidėjimo/sumažėjimo. Sutarties kaina dėl Vartotojų kainų indekso padidėjimo/sumažėjimo gali būti perskaičiuojama ne dažniau kaip kas 6 mėnesius, skaičiuojant nuo Sutarties įsigaliojimo datos, ir kai Statistikos departamento prie Lietuvos Respublikos Vyriausybės paskelbtas Vartotojų kainų indeksas padidėja/sumažėja 5 proc. punktais, </w:t>
      </w:r>
      <w:r w:rsidR="00A7148E" w:rsidRPr="00963DAC">
        <w:lastRenderedPageBreak/>
        <w:t>lyginant su Sutarties sudarymo metu buvusiu Vartotojų kainų indeksu. Sutarties kaina didinama/mažinama tiek procentų, kiek padidėja/sumažėja Vartotojų kainų indeksas. Tokiais atvejais suinteresuota Šalis kreipiasi į kitą Šalį raštu dėl Sutarties kainos perskaičiavimo, pateikdama Statistikos departamento prie Lietuvos Respublikos Vyriausybės pažymą apie kainų pokytį ar kitą lygiavertį dokumentą. Sutarties kainos keitimas įforminamas papildomu Šalių susitarimu, kuris tampa neatskiriama šios Sutarties dalimi.</w:t>
      </w:r>
    </w:p>
    <w:p w14:paraId="73EDDD73" w14:textId="6AC1AAE4" w:rsidR="00A7148E" w:rsidRPr="00963DAC" w:rsidRDefault="00642F73" w:rsidP="00CF2B86">
      <w:pPr>
        <w:jc w:val="both"/>
      </w:pPr>
      <w:r>
        <w:t>10</w:t>
      </w:r>
      <w:r w:rsidR="002220AA">
        <w:t xml:space="preserve">. </w:t>
      </w:r>
      <w:r w:rsidR="00A7148E" w:rsidRPr="00963DAC">
        <w:t xml:space="preserve">Už </w:t>
      </w:r>
      <w:r w:rsidR="009E732B" w:rsidRPr="00963DAC">
        <w:t xml:space="preserve">įsigytą Sistemą ir atliktus Darbus </w:t>
      </w:r>
      <w:r w:rsidR="00BE6AEA" w:rsidRPr="00963DAC">
        <w:t>Tiekėjas</w:t>
      </w:r>
      <w:r w:rsidR="00A7148E" w:rsidRPr="00963DAC">
        <w:t xml:space="preserve"> pateikia PVM sąskaitą faktūrą, naudojantis elektronine paslauga „E. sąskaita“ (elektroninės paslaugos „E. sąskaita“ svetainė pasiekiama adresu </w:t>
      </w:r>
      <w:hyperlink r:id="rId7" w:history="1">
        <w:r w:rsidR="00A7148E" w:rsidRPr="00963DAC">
          <w:t>www.esaskaita.eu</w:t>
        </w:r>
      </w:hyperlink>
      <w:r w:rsidR="00A7148E" w:rsidRPr="00963DAC">
        <w:t>).</w:t>
      </w:r>
    </w:p>
    <w:p w14:paraId="07558B21" w14:textId="1A763822" w:rsidR="00A7148E" w:rsidRPr="00963DAC" w:rsidRDefault="00642F73" w:rsidP="00CF2B86">
      <w:pPr>
        <w:jc w:val="both"/>
      </w:pPr>
      <w:r>
        <w:rPr>
          <w:lang w:eastAsia="ar-SA"/>
        </w:rPr>
        <w:t>11</w:t>
      </w:r>
      <w:r w:rsidR="002220AA">
        <w:rPr>
          <w:lang w:eastAsia="ar-SA"/>
        </w:rPr>
        <w:t xml:space="preserve">. </w:t>
      </w:r>
      <w:r w:rsidR="00A7148E" w:rsidRPr="00963DAC">
        <w:rPr>
          <w:lang w:eastAsia="ar-SA"/>
        </w:rPr>
        <w:t>Šalims pasirašius perdavimo-priėmimo aktą už faktiškai</w:t>
      </w:r>
      <w:r w:rsidR="009E732B" w:rsidRPr="00963DAC">
        <w:rPr>
          <w:lang w:eastAsia="ar-SA"/>
        </w:rPr>
        <w:t xml:space="preserve"> pristatytą</w:t>
      </w:r>
      <w:r w:rsidR="00A7148E" w:rsidRPr="00963DAC">
        <w:rPr>
          <w:lang w:eastAsia="ar-SA"/>
        </w:rPr>
        <w:t>, kokybišk</w:t>
      </w:r>
      <w:r w:rsidR="009E732B" w:rsidRPr="00963DAC">
        <w:rPr>
          <w:lang w:eastAsia="ar-SA"/>
        </w:rPr>
        <w:t>ą Sistemą</w:t>
      </w:r>
      <w:r w:rsidR="00A7148E" w:rsidRPr="00963DAC">
        <w:rPr>
          <w:lang w:eastAsia="ar-SA"/>
        </w:rPr>
        <w:t xml:space="preserve"> bei tinkamai atliktus</w:t>
      </w:r>
      <w:r w:rsidR="009F24CB" w:rsidRPr="00963DAC">
        <w:rPr>
          <w:lang w:eastAsia="ar-SA"/>
        </w:rPr>
        <w:t xml:space="preserve"> </w:t>
      </w:r>
      <w:r w:rsidR="00A7148E" w:rsidRPr="00963DAC">
        <w:rPr>
          <w:lang w:eastAsia="ar-SA"/>
        </w:rPr>
        <w:t xml:space="preserve">Darbus, </w:t>
      </w:r>
      <w:r>
        <w:rPr>
          <w:lang w:eastAsia="ar-SA"/>
        </w:rPr>
        <w:t xml:space="preserve">likusi 50 </w:t>
      </w:r>
      <w:r>
        <w:t xml:space="preserve">% bendros </w:t>
      </w:r>
      <w:r w:rsidR="000E3DBD">
        <w:t>Sutarties kain</w:t>
      </w:r>
      <w:r>
        <w:t xml:space="preserve">os dalis </w:t>
      </w:r>
      <w:r w:rsidR="00BE6AEA" w:rsidRPr="00963DAC">
        <w:rPr>
          <w:lang w:eastAsia="ar-SA"/>
        </w:rPr>
        <w:t>Tiekėj</w:t>
      </w:r>
      <w:r>
        <w:rPr>
          <w:lang w:eastAsia="ar-SA"/>
        </w:rPr>
        <w:t>ui pervedama</w:t>
      </w:r>
      <w:r w:rsidR="00A7148E" w:rsidRPr="00963DAC">
        <w:rPr>
          <w:lang w:eastAsia="ar-SA"/>
        </w:rPr>
        <w:t xml:space="preserve"> per </w:t>
      </w:r>
      <w:r w:rsidR="009E732B" w:rsidRPr="00963DAC">
        <w:rPr>
          <w:lang w:eastAsia="ar-SA"/>
        </w:rPr>
        <w:t>15</w:t>
      </w:r>
      <w:r w:rsidR="00A7148E" w:rsidRPr="00963DAC">
        <w:rPr>
          <w:lang w:eastAsia="ar-SA"/>
        </w:rPr>
        <w:t xml:space="preserve"> (</w:t>
      </w:r>
      <w:r w:rsidR="009E732B" w:rsidRPr="00963DAC">
        <w:rPr>
          <w:lang w:eastAsia="ar-SA"/>
        </w:rPr>
        <w:t>penkiolika</w:t>
      </w:r>
      <w:r w:rsidR="00A7148E" w:rsidRPr="00963DAC">
        <w:rPr>
          <w:lang w:eastAsia="ar-SA"/>
        </w:rPr>
        <w:t>) kalendorinių dienų nuo PVM sąskaitos – faktūros pateikimo datos</w:t>
      </w:r>
      <w:r w:rsidR="00A7148E" w:rsidRPr="00963DAC">
        <w:t>.</w:t>
      </w:r>
    </w:p>
    <w:p w14:paraId="77C71853" w14:textId="229BDC75" w:rsidR="00A7148E" w:rsidRDefault="000E3DBD" w:rsidP="00CF2B86">
      <w:pPr>
        <w:jc w:val="both"/>
      </w:pPr>
      <w:r>
        <w:rPr>
          <w:noProof/>
        </w:rPr>
        <w:t>12</w:t>
      </w:r>
      <w:r w:rsidR="002220AA">
        <w:rPr>
          <w:noProof/>
        </w:rPr>
        <w:t xml:space="preserve">. </w:t>
      </w:r>
      <w:r w:rsidR="00A7148E" w:rsidRPr="00963DAC">
        <w:rPr>
          <w:noProof/>
        </w:rPr>
        <w:t xml:space="preserve">Užsakovas nemokės už </w:t>
      </w:r>
      <w:r w:rsidR="00BE6AEA" w:rsidRPr="00963DAC">
        <w:rPr>
          <w:noProof/>
        </w:rPr>
        <w:t xml:space="preserve">Sistemą ar </w:t>
      </w:r>
      <w:r w:rsidR="00A7148E" w:rsidRPr="00963DAC">
        <w:rPr>
          <w:noProof/>
        </w:rPr>
        <w:t>atliktus Darbus ne pagal Sutartį</w:t>
      </w:r>
      <w:r w:rsidR="00A7148E" w:rsidRPr="00963DAC">
        <w:t>.</w:t>
      </w:r>
    </w:p>
    <w:p w14:paraId="6933D399" w14:textId="77777777" w:rsidR="00CF2B86" w:rsidRPr="00963DAC" w:rsidRDefault="00CF2B86" w:rsidP="00CF2B86">
      <w:pPr>
        <w:jc w:val="both"/>
      </w:pPr>
    </w:p>
    <w:p w14:paraId="26560706" w14:textId="77777777" w:rsidR="00A7148E" w:rsidRPr="00963DAC" w:rsidRDefault="00A7148E" w:rsidP="00CF2B86">
      <w:pPr>
        <w:jc w:val="center"/>
      </w:pPr>
      <w:r w:rsidRPr="00963DAC">
        <w:rPr>
          <w:b/>
          <w:bCs/>
        </w:rPr>
        <w:t>Šalių atsakomybė</w:t>
      </w:r>
    </w:p>
    <w:p w14:paraId="4D582913" w14:textId="77777777" w:rsidR="00A7148E" w:rsidRPr="00963DAC" w:rsidRDefault="00A7148E" w:rsidP="00CF2B86">
      <w:pPr>
        <w:jc w:val="both"/>
      </w:pPr>
    </w:p>
    <w:p w14:paraId="4A2CAB13" w14:textId="56BB1753" w:rsidR="00A7148E" w:rsidRPr="00963DAC" w:rsidRDefault="000E3DBD" w:rsidP="00CF2B86">
      <w:pPr>
        <w:jc w:val="both"/>
      </w:pPr>
      <w:r>
        <w:t>13</w:t>
      </w:r>
      <w:r w:rsidR="002220AA">
        <w:t xml:space="preserve">. </w:t>
      </w:r>
      <w:r w:rsidR="00A7148E" w:rsidRPr="00963DAC">
        <w:t xml:space="preserve">Neatlikus apmokėjimo nustatytais terminais, </w:t>
      </w:r>
      <w:r w:rsidR="00BE6AEA" w:rsidRPr="00963DAC">
        <w:t>Tiekėjo</w:t>
      </w:r>
      <w:r w:rsidR="00A7148E" w:rsidRPr="00963DAC">
        <w:t xml:space="preserve"> raštišku pareikalavimu, Užsakovas privalo teisės aktų nustatyta tvarka sumokėti </w:t>
      </w:r>
      <w:r w:rsidR="00BE6AEA" w:rsidRPr="00963DAC">
        <w:t>Tiekėj</w:t>
      </w:r>
      <w:r w:rsidR="00A7148E" w:rsidRPr="00963DAC">
        <w:t>ui už kiekvieną uždelstą dieną 0,02 % dydžio delspinigius nuo laiku neapmokėtos sumos.</w:t>
      </w:r>
    </w:p>
    <w:p w14:paraId="2EABC455" w14:textId="17DBC1A5" w:rsidR="00A7148E" w:rsidRPr="00963DAC" w:rsidRDefault="000E3DBD" w:rsidP="00CF2B86">
      <w:pPr>
        <w:jc w:val="both"/>
      </w:pPr>
      <w:r>
        <w:t>14</w:t>
      </w:r>
      <w:r w:rsidR="002220AA">
        <w:t xml:space="preserve">. </w:t>
      </w:r>
      <w:r w:rsidR="00A7148E" w:rsidRPr="00963DAC">
        <w:t xml:space="preserve">Jei </w:t>
      </w:r>
      <w:r w:rsidR="00BE6AEA" w:rsidRPr="00963DAC">
        <w:t>Tiekėj</w:t>
      </w:r>
      <w:r w:rsidR="00A7148E" w:rsidRPr="00963DAC">
        <w:t xml:space="preserve">as nepagrįstai nevykdo Sutarties arba vykdo ją netinkamai pagal Sutartyje ar jos prieduose nustatytas sąlygas, Užsakovas, nesumažindamas kitų savo teisių gynimo būdų, turi teisę </w:t>
      </w:r>
      <w:r w:rsidR="00BE6AEA" w:rsidRPr="00963DAC">
        <w:t>Tiekėj</w:t>
      </w:r>
      <w:r w:rsidR="00A7148E" w:rsidRPr="00963DAC">
        <w:t>ui taikyti 20,00 Eur (dvidešimties eurų, 0</w:t>
      </w:r>
      <w:r w:rsidR="00BA3A3B" w:rsidRPr="00963DAC">
        <w:t>0</w:t>
      </w:r>
      <w:r w:rsidR="00A7148E" w:rsidRPr="00963DAC">
        <w:t xml:space="preserve"> ct) dydžio baudą už kiekvieną dieną ar pažeidimo atvejį iki sutartinių pažeidimų pašalinimo.</w:t>
      </w:r>
    </w:p>
    <w:p w14:paraId="0E97AED9" w14:textId="7EA01464" w:rsidR="00A7148E" w:rsidRPr="00963DAC" w:rsidRDefault="000E3DBD" w:rsidP="00CF2B86">
      <w:pPr>
        <w:jc w:val="both"/>
      </w:pPr>
      <w:r>
        <w:rPr>
          <w:bdr w:val="nil"/>
        </w:rPr>
        <w:t>15</w:t>
      </w:r>
      <w:r w:rsidR="002220AA">
        <w:rPr>
          <w:bdr w:val="nil"/>
        </w:rPr>
        <w:t xml:space="preserve">. </w:t>
      </w:r>
      <w:r w:rsidR="00A7148E" w:rsidRPr="00963DAC">
        <w:rPr>
          <w:bdr w:val="nil"/>
        </w:rPr>
        <w:t xml:space="preserve">Jei po </w:t>
      </w:r>
      <w:r w:rsidR="00BE6AEA" w:rsidRPr="00963DAC">
        <w:rPr>
          <w:bdr w:val="nil"/>
        </w:rPr>
        <w:t xml:space="preserve">Sistemos ir </w:t>
      </w:r>
      <w:r w:rsidR="00A7148E" w:rsidRPr="00963DAC">
        <w:rPr>
          <w:bdr w:val="nil"/>
        </w:rPr>
        <w:t xml:space="preserve">Darbų perdavimo Užsakovui dienos per nurodytą Garantijos terminą išryškėja </w:t>
      </w:r>
      <w:r w:rsidR="00BE6AEA" w:rsidRPr="00963DAC">
        <w:rPr>
          <w:bdr w:val="nil"/>
        </w:rPr>
        <w:t>Sistem</w:t>
      </w:r>
      <w:r w:rsidR="00A7148E" w:rsidRPr="00963DAC">
        <w:rPr>
          <w:bdr w:val="nil"/>
        </w:rPr>
        <w:t>os ir Darbų trūk</w:t>
      </w:r>
      <w:r>
        <w:rPr>
          <w:bdr w:val="nil"/>
        </w:rPr>
        <w:t>umai, Užsakovas apie tai informuoja</w:t>
      </w:r>
      <w:r w:rsidR="00A7148E" w:rsidRPr="00963DAC">
        <w:rPr>
          <w:bdr w:val="nil"/>
        </w:rPr>
        <w:t xml:space="preserve"> </w:t>
      </w:r>
      <w:r w:rsidR="00BE6AEA" w:rsidRPr="00963DAC">
        <w:rPr>
          <w:bdr w:val="nil"/>
        </w:rPr>
        <w:t>Tiekėją</w:t>
      </w:r>
      <w:r w:rsidR="00A7148E" w:rsidRPr="00963DAC">
        <w:rPr>
          <w:bdr w:val="nil"/>
        </w:rPr>
        <w:t xml:space="preserve">. Gavęs pranešimą, </w:t>
      </w:r>
      <w:r w:rsidR="00BE6AEA" w:rsidRPr="00963DAC">
        <w:rPr>
          <w:bdr w:val="nil"/>
        </w:rPr>
        <w:t>Tiekėja</w:t>
      </w:r>
      <w:r w:rsidR="00A7148E" w:rsidRPr="00963DAC">
        <w:rPr>
          <w:bdr w:val="nil"/>
        </w:rPr>
        <w:t xml:space="preserve">s per 10 (dešimt) darbo dienų terminą privalo ištaisyti Užsakovo nurodytus trūkumus. Garantijos terminas pakeistai </w:t>
      </w:r>
      <w:r w:rsidR="00BE6AEA" w:rsidRPr="00963DAC">
        <w:rPr>
          <w:bdr w:val="nil"/>
        </w:rPr>
        <w:t>Sistemai</w:t>
      </w:r>
      <w:r w:rsidR="00A7148E" w:rsidRPr="00963DAC">
        <w:rPr>
          <w:bdr w:val="nil"/>
        </w:rPr>
        <w:t xml:space="preserve"> ar jos dalims ar atliktiems Darbams vėl įsigalioja nuo tinkamai pakeistos </w:t>
      </w:r>
      <w:r w:rsidR="00BE6AEA" w:rsidRPr="00963DAC">
        <w:rPr>
          <w:bdr w:val="nil"/>
        </w:rPr>
        <w:t>Sistem</w:t>
      </w:r>
      <w:r w:rsidR="00A7148E" w:rsidRPr="00963DAC">
        <w:rPr>
          <w:bdr w:val="nil"/>
        </w:rPr>
        <w:t>os ar jos dalių ar atliktų Darbų perdavimo Užsakovui dienos.</w:t>
      </w:r>
    </w:p>
    <w:p w14:paraId="6C1B769F" w14:textId="236C4477" w:rsidR="00A7148E" w:rsidRPr="00963DAC" w:rsidRDefault="000E3DBD" w:rsidP="00CF2B86">
      <w:pPr>
        <w:jc w:val="both"/>
      </w:pPr>
      <w:r>
        <w:t>16</w:t>
      </w:r>
      <w:r w:rsidR="002220AA">
        <w:t xml:space="preserve">. </w:t>
      </w:r>
      <w:r w:rsidR="00A7148E" w:rsidRPr="00963DAC">
        <w:t>Delspinigių/netesybų bei nuostolių sumokėjimas neatleidžia Sutarties Šalių nuo pareigos vykdyti Sutartyje prisiimtus įsipareigojimus.</w:t>
      </w:r>
    </w:p>
    <w:p w14:paraId="74A2B003" w14:textId="7C87252A" w:rsidR="00A7148E" w:rsidRPr="00963DAC" w:rsidRDefault="000E3DBD" w:rsidP="00CF2B86">
      <w:pPr>
        <w:jc w:val="both"/>
      </w:pPr>
      <w:r>
        <w:t>17</w:t>
      </w:r>
      <w:r w:rsidR="002220AA">
        <w:t xml:space="preserve">. </w:t>
      </w:r>
      <w:r w:rsidR="00A7148E" w:rsidRPr="00963DAC">
        <w:t xml:space="preserve">Užsakovas turi teisę be atskiro ir išankstinio </w:t>
      </w:r>
      <w:r w:rsidR="00BE6AEA" w:rsidRPr="00963DAC">
        <w:t>Tiekėj</w:t>
      </w:r>
      <w:r w:rsidR="00A7148E" w:rsidRPr="00963DAC">
        <w:t xml:space="preserve">o įspėjimo, sulaikyti ir (ar) išskaičiuoti netesybų sumą ir nuostolių sumą iš </w:t>
      </w:r>
      <w:r w:rsidR="00BE6AEA" w:rsidRPr="00963DAC">
        <w:t>Tiekėjui</w:t>
      </w:r>
      <w:r w:rsidR="00A7148E" w:rsidRPr="00963DAC">
        <w:t xml:space="preserve"> pagal šią Sutartį mokamų sumų. Apie atliktą įskaitymą Užsakovas informuoja </w:t>
      </w:r>
      <w:r w:rsidR="00BE6AEA" w:rsidRPr="00963DAC">
        <w:t>Tiekėją</w:t>
      </w:r>
      <w:r w:rsidR="00A7148E" w:rsidRPr="00963DAC">
        <w:t>.</w:t>
      </w:r>
    </w:p>
    <w:p w14:paraId="6E1AC198" w14:textId="77777777" w:rsidR="00A7148E" w:rsidRPr="00963DAC" w:rsidRDefault="00A7148E" w:rsidP="00CF2B86">
      <w:pPr>
        <w:jc w:val="center"/>
      </w:pPr>
      <w:r w:rsidRPr="00963DAC">
        <w:rPr>
          <w:b/>
          <w:bCs/>
        </w:rPr>
        <w:t>Susirašinėjimas</w:t>
      </w:r>
    </w:p>
    <w:p w14:paraId="1381D1EB" w14:textId="77777777" w:rsidR="00A7148E" w:rsidRPr="00963DAC" w:rsidRDefault="00A7148E" w:rsidP="00CF2B86">
      <w:pPr>
        <w:jc w:val="both"/>
      </w:pPr>
    </w:p>
    <w:p w14:paraId="765ED4D9" w14:textId="772E1B56" w:rsidR="00A7148E" w:rsidRPr="00963DAC" w:rsidRDefault="000E3DBD" w:rsidP="00CF2B86">
      <w:pPr>
        <w:jc w:val="both"/>
      </w:pPr>
      <w:r>
        <w:t>18</w:t>
      </w:r>
      <w:r w:rsidR="002220AA">
        <w:t xml:space="preserve">. </w:t>
      </w:r>
      <w:r w:rsidR="00A7148E" w:rsidRPr="00963DAC">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o registruotu paštu po 3 (trijų) darbo dienų. Sutarties Šalys susirašinėja lietuvių kalba.</w:t>
      </w:r>
    </w:p>
    <w:p w14:paraId="2F1876AE" w14:textId="0BA1C507" w:rsidR="00A7148E" w:rsidRDefault="000E3DBD" w:rsidP="00CF2B86">
      <w:pPr>
        <w:jc w:val="both"/>
      </w:pPr>
      <w:r>
        <w:t>19</w:t>
      </w:r>
      <w:r w:rsidR="002220AA">
        <w:t xml:space="preserve">. </w:t>
      </w:r>
      <w:r w:rsidR="00A7148E" w:rsidRPr="00963DAC">
        <w:t>Sutarties Šalių atstovai atsakingi už Šalių įsipareigojimų vykdymą Sutarties vykdymo laikotarpiu (įskaitant ir perdavimo – priėmimo aktų pasirašymą):</w:t>
      </w:r>
    </w:p>
    <w:p w14:paraId="478CCD5B" w14:textId="77777777" w:rsidR="00963DAC" w:rsidRDefault="00963DAC" w:rsidP="00CF2B86">
      <w:pPr>
        <w:jc w:val="both"/>
      </w:pPr>
    </w:p>
    <w:p w14:paraId="4294CE5F" w14:textId="77777777" w:rsidR="00963DAC" w:rsidRPr="00963DAC" w:rsidRDefault="00963DAC" w:rsidP="00CF2B86">
      <w:pPr>
        <w:jc w:val="both"/>
      </w:pPr>
    </w:p>
    <w:tbl>
      <w:tblPr>
        <w:tblW w:w="5000" w:type="pct"/>
        <w:tblCellMar>
          <w:left w:w="0" w:type="dxa"/>
          <w:right w:w="0" w:type="dxa"/>
        </w:tblCellMar>
        <w:tblLook w:val="0000" w:firstRow="0" w:lastRow="0" w:firstColumn="0" w:lastColumn="0" w:noHBand="0" w:noVBand="0"/>
      </w:tblPr>
      <w:tblGrid>
        <w:gridCol w:w="2022"/>
        <w:gridCol w:w="3525"/>
        <w:gridCol w:w="4080"/>
      </w:tblGrid>
      <w:tr w:rsidR="00A7148E" w:rsidRPr="00963DAC" w14:paraId="1EC9510D" w14:textId="77777777" w:rsidTr="00E52C93">
        <w:trPr>
          <w:trHeight w:val="264"/>
        </w:trPr>
        <w:tc>
          <w:tcPr>
            <w:tcW w:w="1050" w:type="pct"/>
            <w:tcBorders>
              <w:top w:val="single" w:sz="4" w:space="0" w:color="000000"/>
              <w:left w:val="single" w:sz="4" w:space="0" w:color="000000"/>
              <w:bottom w:val="single" w:sz="4" w:space="0" w:color="000000"/>
            </w:tcBorders>
            <w:shd w:val="clear" w:color="auto" w:fill="auto"/>
          </w:tcPr>
          <w:p w14:paraId="588DAFC6" w14:textId="77777777" w:rsidR="00A7148E" w:rsidRPr="00963DAC" w:rsidRDefault="00A7148E" w:rsidP="00CF2B86">
            <w:pPr>
              <w:jc w:val="both"/>
              <w:rPr>
                <w:b/>
                <w:bCs/>
              </w:rPr>
            </w:pPr>
            <w:r w:rsidRPr="00963DAC">
              <w:rPr>
                <w:b/>
                <w:bCs/>
              </w:rPr>
              <w:t> </w:t>
            </w:r>
          </w:p>
        </w:tc>
        <w:tc>
          <w:tcPr>
            <w:tcW w:w="1831" w:type="pct"/>
            <w:tcBorders>
              <w:top w:val="single" w:sz="4" w:space="0" w:color="000000"/>
              <w:left w:val="single" w:sz="4" w:space="0" w:color="000000"/>
              <w:bottom w:val="single" w:sz="4" w:space="0" w:color="000000"/>
            </w:tcBorders>
            <w:shd w:val="clear" w:color="auto" w:fill="auto"/>
          </w:tcPr>
          <w:p w14:paraId="4E9D3278" w14:textId="77777777" w:rsidR="00A7148E" w:rsidRPr="00963DAC" w:rsidRDefault="00A7148E" w:rsidP="00CF2B86">
            <w:pPr>
              <w:jc w:val="both"/>
              <w:rPr>
                <w:b/>
                <w:bCs/>
              </w:rPr>
            </w:pPr>
            <w:r w:rsidRPr="00963DAC">
              <w:rPr>
                <w:b/>
                <w:bCs/>
              </w:rPr>
              <w:t>Užsakovo atstovas</w:t>
            </w:r>
          </w:p>
        </w:tc>
        <w:tc>
          <w:tcPr>
            <w:tcW w:w="2119" w:type="pct"/>
            <w:tcBorders>
              <w:top w:val="single" w:sz="4" w:space="0" w:color="000000"/>
              <w:left w:val="single" w:sz="4" w:space="0" w:color="000000"/>
              <w:bottom w:val="single" w:sz="4" w:space="0" w:color="000000"/>
              <w:right w:val="single" w:sz="4" w:space="0" w:color="000000"/>
            </w:tcBorders>
            <w:shd w:val="clear" w:color="auto" w:fill="auto"/>
          </w:tcPr>
          <w:p w14:paraId="7FA602E0" w14:textId="6F3EE1A2" w:rsidR="00A7148E" w:rsidRPr="00963DAC" w:rsidRDefault="009978D7" w:rsidP="00CF2B86">
            <w:pPr>
              <w:jc w:val="both"/>
            </w:pPr>
            <w:r w:rsidRPr="00963DAC">
              <w:rPr>
                <w:b/>
                <w:bCs/>
              </w:rPr>
              <w:t>Tiekėj</w:t>
            </w:r>
            <w:r w:rsidR="00A7148E" w:rsidRPr="00963DAC">
              <w:rPr>
                <w:b/>
                <w:bCs/>
              </w:rPr>
              <w:t>o atstovas</w:t>
            </w:r>
          </w:p>
        </w:tc>
      </w:tr>
      <w:tr w:rsidR="00A7148E" w:rsidRPr="00963DAC" w14:paraId="4070F877" w14:textId="77777777" w:rsidTr="00E52C93">
        <w:trPr>
          <w:trHeight w:val="249"/>
        </w:trPr>
        <w:tc>
          <w:tcPr>
            <w:tcW w:w="1050" w:type="pct"/>
            <w:tcBorders>
              <w:top w:val="single" w:sz="4" w:space="0" w:color="000000"/>
              <w:left w:val="single" w:sz="4" w:space="0" w:color="000000"/>
              <w:bottom w:val="single" w:sz="4" w:space="0" w:color="000000"/>
            </w:tcBorders>
            <w:shd w:val="clear" w:color="auto" w:fill="auto"/>
          </w:tcPr>
          <w:p w14:paraId="2C371500" w14:textId="77777777" w:rsidR="00A7148E" w:rsidRPr="00963DAC" w:rsidRDefault="00A7148E" w:rsidP="00CF2B86">
            <w:pPr>
              <w:jc w:val="center"/>
            </w:pPr>
            <w:r w:rsidRPr="00963DAC">
              <w:t>Vardas, pavardė</w:t>
            </w:r>
          </w:p>
        </w:tc>
        <w:tc>
          <w:tcPr>
            <w:tcW w:w="1831" w:type="pct"/>
            <w:tcBorders>
              <w:top w:val="single" w:sz="4" w:space="0" w:color="000000"/>
              <w:left w:val="single" w:sz="4" w:space="0" w:color="000000"/>
              <w:bottom w:val="single" w:sz="4" w:space="0" w:color="000000"/>
            </w:tcBorders>
            <w:shd w:val="clear" w:color="auto" w:fill="auto"/>
          </w:tcPr>
          <w:p w14:paraId="582D5A18" w14:textId="28ADD641" w:rsidR="00A7148E" w:rsidRPr="00963DAC" w:rsidRDefault="00BE6AEA" w:rsidP="00CF2B86">
            <w:pPr>
              <w:jc w:val="center"/>
            </w:pPr>
            <w:r w:rsidRPr="00963DAC">
              <w:t>Modestas Kazlauskas</w:t>
            </w:r>
          </w:p>
        </w:tc>
        <w:tc>
          <w:tcPr>
            <w:tcW w:w="2119" w:type="pct"/>
            <w:tcBorders>
              <w:top w:val="single" w:sz="4" w:space="0" w:color="000000"/>
              <w:left w:val="single" w:sz="4" w:space="0" w:color="000000"/>
              <w:bottom w:val="single" w:sz="4" w:space="0" w:color="000000"/>
              <w:right w:val="single" w:sz="4" w:space="0" w:color="000000"/>
            </w:tcBorders>
          </w:tcPr>
          <w:p w14:paraId="5EE6344B" w14:textId="2EE4F65B" w:rsidR="00A7148E" w:rsidRPr="00963DAC" w:rsidRDefault="00BA3A3B" w:rsidP="00CF2B86">
            <w:pPr>
              <w:jc w:val="center"/>
            </w:pPr>
            <w:r w:rsidRPr="00963DAC">
              <w:t xml:space="preserve">Vaidas </w:t>
            </w:r>
            <w:proofErr w:type="spellStart"/>
            <w:r w:rsidRPr="00963DAC">
              <w:t>Vitunskas</w:t>
            </w:r>
            <w:proofErr w:type="spellEnd"/>
          </w:p>
        </w:tc>
      </w:tr>
      <w:tr w:rsidR="00A7148E" w:rsidRPr="00963DAC" w14:paraId="4759B3BE" w14:textId="77777777" w:rsidTr="00E52C93">
        <w:trPr>
          <w:trHeight w:val="264"/>
        </w:trPr>
        <w:tc>
          <w:tcPr>
            <w:tcW w:w="1050" w:type="pct"/>
            <w:tcBorders>
              <w:top w:val="single" w:sz="4" w:space="0" w:color="000000"/>
              <w:left w:val="single" w:sz="4" w:space="0" w:color="000000"/>
              <w:bottom w:val="single" w:sz="4" w:space="0" w:color="000000"/>
            </w:tcBorders>
            <w:shd w:val="clear" w:color="auto" w:fill="auto"/>
          </w:tcPr>
          <w:p w14:paraId="48F8B131" w14:textId="77777777" w:rsidR="00A7148E" w:rsidRPr="00963DAC" w:rsidRDefault="00A7148E" w:rsidP="00CF2B86">
            <w:pPr>
              <w:jc w:val="center"/>
            </w:pPr>
            <w:r w:rsidRPr="00963DAC">
              <w:t>Adresas</w:t>
            </w:r>
          </w:p>
        </w:tc>
        <w:tc>
          <w:tcPr>
            <w:tcW w:w="1831" w:type="pct"/>
            <w:tcBorders>
              <w:top w:val="single" w:sz="4" w:space="0" w:color="000000"/>
              <w:left w:val="single" w:sz="4" w:space="0" w:color="000000"/>
              <w:bottom w:val="single" w:sz="4" w:space="0" w:color="000000"/>
            </w:tcBorders>
            <w:shd w:val="clear" w:color="auto" w:fill="auto"/>
          </w:tcPr>
          <w:p w14:paraId="07B274FA" w14:textId="71B0D44C" w:rsidR="00A7148E" w:rsidRPr="00963DAC" w:rsidRDefault="00BE6AEA" w:rsidP="00CF2B86">
            <w:pPr>
              <w:jc w:val="center"/>
            </w:pPr>
            <w:r w:rsidRPr="00963DAC">
              <w:t>Gintaro 33A-1, Palanga</w:t>
            </w:r>
          </w:p>
        </w:tc>
        <w:tc>
          <w:tcPr>
            <w:tcW w:w="2119" w:type="pct"/>
            <w:tcBorders>
              <w:top w:val="single" w:sz="4" w:space="0" w:color="000000"/>
              <w:left w:val="single" w:sz="4" w:space="0" w:color="000000"/>
              <w:bottom w:val="single" w:sz="4" w:space="0" w:color="000000"/>
              <w:right w:val="single" w:sz="4" w:space="0" w:color="000000"/>
            </w:tcBorders>
          </w:tcPr>
          <w:p w14:paraId="643E5BEE" w14:textId="77777777" w:rsidR="00A7148E" w:rsidRPr="00963DAC" w:rsidRDefault="00A7148E" w:rsidP="00CF2B86">
            <w:pPr>
              <w:jc w:val="center"/>
            </w:pPr>
            <w:r w:rsidRPr="00963DAC">
              <w:t>Gaižiūnų g. 3, Kaunas</w:t>
            </w:r>
          </w:p>
        </w:tc>
      </w:tr>
      <w:tr w:rsidR="00A7148E" w:rsidRPr="00963DAC" w14:paraId="68E5D256" w14:textId="77777777" w:rsidTr="00E52C93">
        <w:trPr>
          <w:trHeight w:val="249"/>
        </w:trPr>
        <w:tc>
          <w:tcPr>
            <w:tcW w:w="1050" w:type="pct"/>
            <w:tcBorders>
              <w:top w:val="single" w:sz="4" w:space="0" w:color="000000"/>
              <w:left w:val="single" w:sz="4" w:space="0" w:color="000000"/>
              <w:bottom w:val="single" w:sz="4" w:space="0" w:color="000000"/>
            </w:tcBorders>
            <w:shd w:val="clear" w:color="auto" w:fill="auto"/>
          </w:tcPr>
          <w:p w14:paraId="57516AA5" w14:textId="77777777" w:rsidR="00A7148E" w:rsidRPr="00963DAC" w:rsidRDefault="00A7148E" w:rsidP="00CF2B86">
            <w:pPr>
              <w:jc w:val="center"/>
            </w:pPr>
            <w:r w:rsidRPr="00963DAC">
              <w:t>Telefonas</w:t>
            </w:r>
          </w:p>
        </w:tc>
        <w:tc>
          <w:tcPr>
            <w:tcW w:w="1831" w:type="pct"/>
            <w:tcBorders>
              <w:top w:val="single" w:sz="4" w:space="0" w:color="000000"/>
              <w:left w:val="single" w:sz="4" w:space="0" w:color="000000"/>
              <w:bottom w:val="single" w:sz="4" w:space="0" w:color="000000"/>
            </w:tcBorders>
            <w:shd w:val="clear" w:color="auto" w:fill="auto"/>
          </w:tcPr>
          <w:p w14:paraId="697527FC" w14:textId="7FB04BFE" w:rsidR="00A7148E" w:rsidRPr="00963DAC" w:rsidRDefault="00BE6AEA" w:rsidP="00CF2B86">
            <w:pPr>
              <w:jc w:val="center"/>
            </w:pPr>
            <w:r w:rsidRPr="00963DAC">
              <w:t>+370 607 93949</w:t>
            </w:r>
          </w:p>
        </w:tc>
        <w:tc>
          <w:tcPr>
            <w:tcW w:w="2119" w:type="pct"/>
            <w:tcBorders>
              <w:top w:val="single" w:sz="4" w:space="0" w:color="000000"/>
              <w:left w:val="single" w:sz="4" w:space="0" w:color="000000"/>
              <w:bottom w:val="single" w:sz="4" w:space="0" w:color="000000"/>
              <w:right w:val="single" w:sz="4" w:space="0" w:color="000000"/>
            </w:tcBorders>
          </w:tcPr>
          <w:p w14:paraId="4E8BEBE7" w14:textId="188FD264" w:rsidR="00A7148E" w:rsidRPr="00963DAC" w:rsidRDefault="00A7148E" w:rsidP="00CF2B86">
            <w:pPr>
              <w:jc w:val="center"/>
            </w:pPr>
            <w:r w:rsidRPr="00963DAC">
              <w:t>+370 6</w:t>
            </w:r>
            <w:r w:rsidR="00BA3A3B" w:rsidRPr="00963DAC">
              <w:t>50</w:t>
            </w:r>
            <w:r w:rsidRPr="00963DAC">
              <w:t xml:space="preserve"> </w:t>
            </w:r>
            <w:r w:rsidR="00BA3A3B" w:rsidRPr="00963DAC">
              <w:t>62506</w:t>
            </w:r>
          </w:p>
        </w:tc>
      </w:tr>
      <w:tr w:rsidR="00A7148E" w:rsidRPr="00963DAC" w14:paraId="1F8F0E63" w14:textId="77777777" w:rsidTr="00E52C93">
        <w:trPr>
          <w:trHeight w:val="793"/>
        </w:trPr>
        <w:tc>
          <w:tcPr>
            <w:tcW w:w="1050" w:type="pct"/>
            <w:tcBorders>
              <w:top w:val="single" w:sz="4" w:space="0" w:color="000000"/>
              <w:left w:val="single" w:sz="4" w:space="0" w:color="000000"/>
              <w:bottom w:val="single" w:sz="4" w:space="0" w:color="000000"/>
            </w:tcBorders>
            <w:shd w:val="clear" w:color="auto" w:fill="auto"/>
          </w:tcPr>
          <w:p w14:paraId="53C309C7" w14:textId="77777777" w:rsidR="00A7148E" w:rsidRPr="00963DAC" w:rsidRDefault="00A7148E" w:rsidP="00CF2B86">
            <w:pPr>
              <w:jc w:val="center"/>
            </w:pPr>
            <w:r w:rsidRPr="00963DAC">
              <w:t>El. paštas atsakingo už Sutarties vykdymą asmens</w:t>
            </w:r>
          </w:p>
        </w:tc>
        <w:tc>
          <w:tcPr>
            <w:tcW w:w="1831" w:type="pct"/>
            <w:tcBorders>
              <w:top w:val="single" w:sz="4" w:space="0" w:color="000000"/>
              <w:left w:val="single" w:sz="4" w:space="0" w:color="000000"/>
              <w:bottom w:val="single" w:sz="4" w:space="0" w:color="000000"/>
            </w:tcBorders>
            <w:shd w:val="clear" w:color="auto" w:fill="auto"/>
          </w:tcPr>
          <w:p w14:paraId="7C5AFDA4" w14:textId="70E46835" w:rsidR="00A7148E" w:rsidRPr="00963DAC" w:rsidRDefault="000E5B0A" w:rsidP="00CF2B86">
            <w:pPr>
              <w:jc w:val="center"/>
              <w:rPr>
                <w:lang w:val="en-US"/>
              </w:rPr>
            </w:pPr>
            <w:hyperlink r:id="rId8" w:history="1">
              <w:r w:rsidR="000E3DBD" w:rsidRPr="00E362D1">
                <w:rPr>
                  <w:rStyle w:val="Hipersaitas"/>
                  <w:lang w:val="en-US"/>
                </w:rPr>
                <w:t>modestas.kazlauskas@pmrc.lt</w:t>
              </w:r>
            </w:hyperlink>
          </w:p>
        </w:tc>
        <w:tc>
          <w:tcPr>
            <w:tcW w:w="2119" w:type="pct"/>
            <w:tcBorders>
              <w:top w:val="single" w:sz="4" w:space="0" w:color="000000"/>
              <w:left w:val="single" w:sz="4" w:space="0" w:color="000000"/>
              <w:bottom w:val="single" w:sz="4" w:space="0" w:color="000000"/>
              <w:right w:val="single" w:sz="4" w:space="0" w:color="000000"/>
            </w:tcBorders>
          </w:tcPr>
          <w:p w14:paraId="49C1816D" w14:textId="5FE73125" w:rsidR="00A7148E" w:rsidRPr="00963DAC" w:rsidRDefault="000E5B0A" w:rsidP="00CF2B86">
            <w:pPr>
              <w:jc w:val="center"/>
              <w:rPr>
                <w:u w:val="single"/>
              </w:rPr>
            </w:pPr>
            <w:hyperlink r:id="rId9" w:history="1">
              <w:r w:rsidR="00BE6AEA" w:rsidRPr="00963DAC">
                <w:rPr>
                  <w:rStyle w:val="Hipersaitas"/>
                </w:rPr>
                <w:t>vaidas@tps.lt</w:t>
              </w:r>
            </w:hyperlink>
          </w:p>
        </w:tc>
      </w:tr>
    </w:tbl>
    <w:p w14:paraId="716CFB4C" w14:textId="77777777" w:rsidR="003302BD" w:rsidRDefault="003302BD" w:rsidP="00CF2B86">
      <w:pPr>
        <w:jc w:val="both"/>
      </w:pPr>
    </w:p>
    <w:p w14:paraId="4E27B2FF" w14:textId="68A65A5F" w:rsidR="00A7148E" w:rsidRPr="00963DAC" w:rsidRDefault="000E3DBD" w:rsidP="00CF2B86">
      <w:pPr>
        <w:jc w:val="both"/>
      </w:pPr>
      <w:r>
        <w:t>20</w:t>
      </w:r>
      <w:r w:rsidR="002220AA">
        <w:t xml:space="preserve">. </w:t>
      </w:r>
      <w:r w:rsidR="00A7148E" w:rsidRPr="00963DAC">
        <w:t xml:space="preserve">Jei pasikeičia Šalies adresas ir / ar kiti duomenys, tokia Šalis turi informuoti kitą Šalį pranešdama </w:t>
      </w:r>
      <w:r w:rsidR="00A7148E" w:rsidRPr="00963DAC">
        <w:lastRenderedPageBreak/>
        <w:t>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C01F10" w14:textId="1E66AF3D" w:rsidR="00A7148E" w:rsidRPr="00963DAC" w:rsidRDefault="00BE6AEA" w:rsidP="00CF2B86">
      <w:pPr>
        <w:jc w:val="center"/>
      </w:pPr>
      <w:r w:rsidRPr="00963DAC">
        <w:rPr>
          <w:b/>
          <w:bCs/>
        </w:rPr>
        <w:t>Tiekėjo</w:t>
      </w:r>
      <w:r w:rsidR="00A7148E" w:rsidRPr="00963DAC">
        <w:rPr>
          <w:b/>
          <w:bCs/>
        </w:rPr>
        <w:t xml:space="preserve"> teisės ir pareigos</w:t>
      </w:r>
    </w:p>
    <w:p w14:paraId="647465BA" w14:textId="77777777" w:rsidR="00A7148E" w:rsidRPr="00963DAC" w:rsidRDefault="00A7148E" w:rsidP="00CF2B86">
      <w:pPr>
        <w:jc w:val="both"/>
      </w:pPr>
    </w:p>
    <w:p w14:paraId="606F8442" w14:textId="1C9CBB57" w:rsidR="00A7148E" w:rsidRPr="00963DAC" w:rsidRDefault="000E3DBD" w:rsidP="00CF2B86">
      <w:pPr>
        <w:jc w:val="both"/>
      </w:pPr>
      <w:r>
        <w:t>21</w:t>
      </w:r>
      <w:r w:rsidR="002220AA">
        <w:t xml:space="preserve">. </w:t>
      </w:r>
      <w:r w:rsidR="00BE6AEA" w:rsidRPr="00963DAC">
        <w:t>Tiekėjas</w:t>
      </w:r>
      <w:r w:rsidR="00A7148E" w:rsidRPr="00963DAC">
        <w:t xml:space="preserve"> įsipareigoja:</w:t>
      </w:r>
    </w:p>
    <w:p w14:paraId="3131C333" w14:textId="7AABEFBC" w:rsidR="00A7148E" w:rsidRPr="00963DAC" w:rsidRDefault="000E3DBD" w:rsidP="00CF2B86">
      <w:pPr>
        <w:jc w:val="both"/>
        <w:rPr>
          <w:bdr w:val="nil"/>
        </w:rPr>
      </w:pPr>
      <w:r>
        <w:rPr>
          <w:bdr w:val="nil"/>
        </w:rPr>
        <w:t>21</w:t>
      </w:r>
      <w:r w:rsidR="002220AA">
        <w:rPr>
          <w:bdr w:val="nil"/>
        </w:rPr>
        <w:t xml:space="preserve">.1. </w:t>
      </w:r>
      <w:r w:rsidR="00BE6AEA" w:rsidRPr="00963DAC">
        <w:rPr>
          <w:bdr w:val="nil"/>
        </w:rPr>
        <w:t>Pristatyti Sistemą ir a</w:t>
      </w:r>
      <w:r w:rsidR="00A7148E" w:rsidRPr="00963DAC">
        <w:rPr>
          <w:bdr w:val="nil"/>
        </w:rPr>
        <w:t>tlikti Darbus Užsakovui pagal Sutartį (ir jos priedus) už</w:t>
      </w:r>
      <w:r w:rsidR="00BE6AEA" w:rsidRPr="00963DAC">
        <w:rPr>
          <w:bdr w:val="nil"/>
        </w:rPr>
        <w:t xml:space="preserve"> sutartą</w:t>
      </w:r>
      <w:r w:rsidR="00A7148E" w:rsidRPr="00963DAC">
        <w:rPr>
          <w:bdr w:val="nil"/>
        </w:rPr>
        <w:t xml:space="preserve"> kainą, savo rizika bei sąskaita kaip įmanoma kokybiškai, efektyviai, panaudodamas visus reikiamus įgūdžius ir žinias, laikytis visų galiojančių teisės aktų reikalavimų, taikomų tokiai veiklai.</w:t>
      </w:r>
    </w:p>
    <w:p w14:paraId="5D1A5298" w14:textId="23E127C6" w:rsidR="00A7148E" w:rsidRPr="00CF2B86" w:rsidRDefault="000E3DBD" w:rsidP="00CF2B86">
      <w:pPr>
        <w:jc w:val="both"/>
        <w:rPr>
          <w:bdr w:val="nil"/>
        </w:rPr>
      </w:pPr>
      <w:r>
        <w:rPr>
          <w:bdr w:val="nil"/>
        </w:rPr>
        <w:t>21</w:t>
      </w:r>
      <w:r w:rsidR="002220AA">
        <w:rPr>
          <w:bdr w:val="nil"/>
        </w:rPr>
        <w:t xml:space="preserve">.2. </w:t>
      </w:r>
      <w:r w:rsidR="00A7148E" w:rsidRPr="00CF2B86">
        <w:rPr>
          <w:bdr w:val="nil"/>
        </w:rPr>
        <w:t xml:space="preserve">Atlikti Darbus Užsakovo nurodytoje vietoje – </w:t>
      </w:r>
      <w:r w:rsidR="00BE6AEA" w:rsidRPr="00CF2B86">
        <w:rPr>
          <w:bdr w:val="nil"/>
        </w:rPr>
        <w:t>Palangos miesto</w:t>
      </w:r>
      <w:r w:rsidR="00A7148E" w:rsidRPr="00CF2B86">
        <w:rPr>
          <w:bdr w:val="nil"/>
        </w:rPr>
        <w:t xml:space="preserve"> teritorijoje.</w:t>
      </w:r>
    </w:p>
    <w:p w14:paraId="55DF6D9B" w14:textId="5680632D" w:rsidR="00A7148E" w:rsidRPr="00CF2B86" w:rsidRDefault="000E3DBD" w:rsidP="00CF2B86">
      <w:pPr>
        <w:jc w:val="both"/>
        <w:rPr>
          <w:bdr w:val="nil"/>
        </w:rPr>
      </w:pPr>
      <w:r>
        <w:rPr>
          <w:bdr w:val="nil"/>
        </w:rPr>
        <w:t>21</w:t>
      </w:r>
      <w:r w:rsidR="002220AA">
        <w:rPr>
          <w:bdr w:val="nil"/>
        </w:rPr>
        <w:t xml:space="preserve">.3. </w:t>
      </w:r>
      <w:r w:rsidR="00A7148E" w:rsidRPr="00CF2B86">
        <w:rPr>
          <w:bdr w:val="nil"/>
        </w:rPr>
        <w:t xml:space="preserve">Suteikti </w:t>
      </w:r>
      <w:r w:rsidR="00BE6AEA" w:rsidRPr="00CF2B86">
        <w:rPr>
          <w:bdr w:val="nil"/>
        </w:rPr>
        <w:t xml:space="preserve">Sistemai ir </w:t>
      </w:r>
      <w:r w:rsidR="00A7148E" w:rsidRPr="00CF2B86">
        <w:rPr>
          <w:bdr w:val="nil"/>
        </w:rPr>
        <w:t xml:space="preserve">Darbams </w:t>
      </w:r>
      <w:r w:rsidR="00833841" w:rsidRPr="00CF2B86">
        <w:rPr>
          <w:bdr w:val="nil"/>
        </w:rPr>
        <w:t>36</w:t>
      </w:r>
      <w:r w:rsidR="00A7148E" w:rsidRPr="00CF2B86">
        <w:rPr>
          <w:bdr w:val="nil"/>
        </w:rPr>
        <w:t xml:space="preserve"> mėnesių garantinį laikotarpį (toliau – Garantija). Jei po </w:t>
      </w:r>
      <w:r w:rsidR="00833841" w:rsidRPr="00CF2B86">
        <w:rPr>
          <w:bdr w:val="nil"/>
        </w:rPr>
        <w:t xml:space="preserve">Sistemos ir </w:t>
      </w:r>
      <w:r w:rsidR="00A7148E" w:rsidRPr="00CF2B86">
        <w:rPr>
          <w:bdr w:val="nil"/>
        </w:rPr>
        <w:t xml:space="preserve">Darbų perdavimo Užsakovui dienos per nurodytą Garantijos terminą išryškėja </w:t>
      </w:r>
      <w:r w:rsidR="00833841" w:rsidRPr="00CF2B86">
        <w:rPr>
          <w:bdr w:val="nil"/>
        </w:rPr>
        <w:t>Sistem</w:t>
      </w:r>
      <w:r w:rsidR="00A7148E" w:rsidRPr="00CF2B86">
        <w:rPr>
          <w:bdr w:val="nil"/>
        </w:rPr>
        <w:t>os ir Darbų trūk</w:t>
      </w:r>
      <w:r>
        <w:rPr>
          <w:bdr w:val="nil"/>
        </w:rPr>
        <w:t>umai, Užsakovas apie tai informuoja</w:t>
      </w:r>
      <w:r w:rsidR="00A7148E" w:rsidRPr="00CF2B86">
        <w:rPr>
          <w:bdr w:val="nil"/>
        </w:rPr>
        <w:t xml:space="preserve"> </w:t>
      </w:r>
      <w:r w:rsidR="00833841" w:rsidRPr="00CF2B86">
        <w:rPr>
          <w:bdr w:val="nil"/>
        </w:rPr>
        <w:t>Tiekėją</w:t>
      </w:r>
      <w:r w:rsidR="00A7148E" w:rsidRPr="00CF2B86">
        <w:rPr>
          <w:bdr w:val="nil"/>
        </w:rPr>
        <w:t xml:space="preserve">. Gavęs pranešimą, </w:t>
      </w:r>
      <w:r w:rsidR="00833841" w:rsidRPr="00CF2B86">
        <w:rPr>
          <w:bdr w:val="nil"/>
        </w:rPr>
        <w:t>Tiekėja</w:t>
      </w:r>
      <w:r w:rsidR="00A7148E" w:rsidRPr="00CF2B86">
        <w:rPr>
          <w:bdr w:val="nil"/>
        </w:rPr>
        <w:t xml:space="preserve">s per 10 (dešimt) darbo dienų terminą privalo ištaisyti Užsakovo nurodytus trūkumus. Garantijos terminas pakeistai </w:t>
      </w:r>
      <w:r w:rsidR="00833841" w:rsidRPr="00CF2B86">
        <w:rPr>
          <w:bdr w:val="nil"/>
        </w:rPr>
        <w:t>Sistem</w:t>
      </w:r>
      <w:r w:rsidR="00A7148E" w:rsidRPr="00CF2B86">
        <w:rPr>
          <w:bdr w:val="nil"/>
        </w:rPr>
        <w:t xml:space="preserve">ai ar jos dalims ar atliktiems Darbams vėl įsigalioja nuo tinkamai pakeistos </w:t>
      </w:r>
      <w:r w:rsidR="00833841" w:rsidRPr="00CF2B86">
        <w:rPr>
          <w:bdr w:val="nil"/>
        </w:rPr>
        <w:t>Sistem</w:t>
      </w:r>
      <w:r w:rsidR="00A7148E" w:rsidRPr="00CF2B86">
        <w:rPr>
          <w:bdr w:val="nil"/>
        </w:rPr>
        <w:t>os ar jos dalių ar atliktų Darbų perdavimo Užsakovui dienos.</w:t>
      </w:r>
    </w:p>
    <w:p w14:paraId="777CABB9" w14:textId="4D1687FB" w:rsidR="00A7148E" w:rsidRPr="00CF2B86" w:rsidRDefault="000E3DBD" w:rsidP="00CF2B86">
      <w:pPr>
        <w:jc w:val="both"/>
        <w:rPr>
          <w:bdr w:val="nil"/>
        </w:rPr>
      </w:pPr>
      <w:r>
        <w:rPr>
          <w:bdr w:val="nil"/>
        </w:rPr>
        <w:t>21</w:t>
      </w:r>
      <w:r w:rsidR="002220AA">
        <w:rPr>
          <w:bdr w:val="nil"/>
        </w:rPr>
        <w:t xml:space="preserve">.4. </w:t>
      </w:r>
      <w:r w:rsidR="00A7148E" w:rsidRPr="00CF2B86">
        <w:rPr>
          <w:bdr w:val="nil"/>
        </w:rPr>
        <w:t xml:space="preserve">Nedelsdamas raštu informuoti Užsakovą apie bet kurias aplinkybes, kurios trukdo ar gali sutrukdyti </w:t>
      </w:r>
      <w:r w:rsidR="00833841" w:rsidRPr="00CF2B86">
        <w:rPr>
          <w:bdr w:val="nil"/>
        </w:rPr>
        <w:t>Tiekėjui pristatyti Sistemą ar</w:t>
      </w:r>
      <w:r w:rsidR="00A7148E" w:rsidRPr="00CF2B86">
        <w:rPr>
          <w:bdr w:val="nil"/>
        </w:rPr>
        <w:t xml:space="preserve"> užbaigti Darbus nustatytais terminais.</w:t>
      </w:r>
    </w:p>
    <w:p w14:paraId="04D4BEF0" w14:textId="5D8179AB" w:rsidR="00A7148E" w:rsidRPr="00CF2B86" w:rsidRDefault="000E3DBD" w:rsidP="00CF2B86">
      <w:pPr>
        <w:jc w:val="both"/>
        <w:rPr>
          <w:bdr w:val="nil"/>
        </w:rPr>
      </w:pPr>
      <w:r>
        <w:rPr>
          <w:bdr w:val="nil"/>
        </w:rPr>
        <w:t>21</w:t>
      </w:r>
      <w:r w:rsidR="002220AA">
        <w:rPr>
          <w:bdr w:val="nil"/>
        </w:rPr>
        <w:t xml:space="preserve">.5. </w:t>
      </w:r>
      <w:r w:rsidR="00A7148E" w:rsidRPr="00CF2B86">
        <w:rPr>
          <w:bdr w:val="nil"/>
        </w:rPr>
        <w:t>Padengti Užsakovui</w:t>
      </w:r>
      <w:r w:rsidR="00A7148E" w:rsidRPr="00CF2B86">
        <w:rPr>
          <w:b/>
          <w:bdr w:val="nil"/>
        </w:rPr>
        <w:t xml:space="preserve"> </w:t>
      </w:r>
      <w:r w:rsidR="00A7148E" w:rsidRPr="00CF2B86">
        <w:rPr>
          <w:bdr w:val="nil"/>
        </w:rPr>
        <w:t xml:space="preserve">ar tretiesiems asmenims </w:t>
      </w:r>
      <w:r w:rsidR="00833841" w:rsidRPr="00CF2B86">
        <w:rPr>
          <w:bdr w:val="nil"/>
        </w:rPr>
        <w:t>Tiekėjo</w:t>
      </w:r>
      <w:r w:rsidR="00A7148E" w:rsidRPr="00CF2B86">
        <w:rPr>
          <w:bdr w:val="nil"/>
        </w:rPr>
        <w:t xml:space="preserve"> darbuotojų padarytą materialinę žalą ir nuostolius, atsiradusius dėl netinkamo Darbų atlikimo ar kito </w:t>
      </w:r>
      <w:r w:rsidR="00833841" w:rsidRPr="00CF2B86">
        <w:rPr>
          <w:bdr w:val="nil"/>
        </w:rPr>
        <w:t>Tiekėjo</w:t>
      </w:r>
      <w:r w:rsidR="00A7148E" w:rsidRPr="00CF2B86">
        <w:rPr>
          <w:bdr w:val="nil"/>
        </w:rPr>
        <w:t xml:space="preserve"> darbuotojų veikimo ar neveikimo.</w:t>
      </w:r>
    </w:p>
    <w:p w14:paraId="70ADB1DC" w14:textId="1F88B46B" w:rsidR="00A7148E" w:rsidRPr="005B79CD" w:rsidRDefault="000E3DBD" w:rsidP="00CF2B86">
      <w:pPr>
        <w:jc w:val="both"/>
        <w:rPr>
          <w:bdr w:val="nil"/>
        </w:rPr>
      </w:pPr>
      <w:r>
        <w:rPr>
          <w:lang w:eastAsia="ar-SA"/>
        </w:rPr>
        <w:t>21</w:t>
      </w:r>
      <w:r w:rsidR="002220AA">
        <w:rPr>
          <w:lang w:eastAsia="ar-SA"/>
        </w:rPr>
        <w:t xml:space="preserve">.6. </w:t>
      </w:r>
      <w:r w:rsidR="00A7148E" w:rsidRPr="00963DAC">
        <w:rPr>
          <w:lang w:eastAsia="ar-SA"/>
        </w:rPr>
        <w:t xml:space="preserve">Apie visus </w:t>
      </w:r>
      <w:r w:rsidR="00833841" w:rsidRPr="00963DAC">
        <w:rPr>
          <w:lang w:eastAsia="ar-SA"/>
        </w:rPr>
        <w:t>Tiekėjo</w:t>
      </w:r>
      <w:r w:rsidR="00A7148E" w:rsidRPr="00963DAC">
        <w:rPr>
          <w:lang w:eastAsia="ar-SA"/>
        </w:rPr>
        <w:t xml:space="preserve"> objekte įvykusius nelaimingus atsitikimus, kilusius gaisrus, netikėtus kenksmingųjų medžiagų išliejimus į aplinką, sugadintą Užsakovo įrangą, vos neįvykusius nelaimingus ir kitus atsitikimus, informuoti Užsakovo paskirtą atsakingą asmenį už šios Sutarti</w:t>
      </w:r>
      <w:r w:rsidR="00001F8E">
        <w:rPr>
          <w:lang w:eastAsia="ar-SA"/>
        </w:rPr>
        <w:t>es vykdymo kontrolę, nurodytą 17</w:t>
      </w:r>
      <w:r w:rsidR="00A7148E" w:rsidRPr="00963DAC">
        <w:rPr>
          <w:lang w:eastAsia="ar-SA"/>
        </w:rPr>
        <w:t xml:space="preserve"> </w:t>
      </w:r>
      <w:r w:rsidR="00833841" w:rsidRPr="00963DAC">
        <w:rPr>
          <w:lang w:eastAsia="ar-SA"/>
        </w:rPr>
        <w:t>punkte</w:t>
      </w:r>
      <w:r w:rsidR="00A7148E" w:rsidRPr="00963DAC">
        <w:rPr>
          <w:lang w:eastAsia="ar-SA"/>
        </w:rPr>
        <w:t>.</w:t>
      </w:r>
    </w:p>
    <w:p w14:paraId="528D395C" w14:textId="6472EC57" w:rsidR="00A7148E" w:rsidRPr="005B79CD" w:rsidRDefault="000E3DBD" w:rsidP="00CF2B86">
      <w:pPr>
        <w:jc w:val="both"/>
        <w:rPr>
          <w:bdr w:val="nil"/>
        </w:rPr>
      </w:pPr>
      <w:r>
        <w:rPr>
          <w:bdr w:val="nil"/>
        </w:rPr>
        <w:t>21</w:t>
      </w:r>
      <w:r w:rsidR="002220AA">
        <w:rPr>
          <w:bdr w:val="nil"/>
        </w:rPr>
        <w:t xml:space="preserve">.7. </w:t>
      </w:r>
      <w:r w:rsidR="00A7148E" w:rsidRPr="005B79CD">
        <w:rPr>
          <w:bdr w:val="nil"/>
        </w:rPr>
        <w:t xml:space="preserve">Jeigu pirkimo vykdymo metu nebuvo tikrinama </w:t>
      </w:r>
      <w:r w:rsidR="00833841" w:rsidRPr="005B79CD">
        <w:rPr>
          <w:bdr w:val="nil"/>
        </w:rPr>
        <w:t>Tiekėjo</w:t>
      </w:r>
      <w:r w:rsidR="00A7148E" w:rsidRPr="005B79CD">
        <w:rPr>
          <w:bdr w:val="nil"/>
        </w:rPr>
        <w:t xml:space="preserve"> kvalifikacija dėl teisės verstis atitinkama veikla arba buvo tikrinama ne visa apimtimi, </w:t>
      </w:r>
      <w:r w:rsidR="00833841" w:rsidRPr="005B79CD">
        <w:rPr>
          <w:bdr w:val="nil"/>
        </w:rPr>
        <w:t>Tiekėj</w:t>
      </w:r>
      <w:r w:rsidR="00A7148E" w:rsidRPr="005B79CD">
        <w:rPr>
          <w:bdr w:val="nil"/>
        </w:rPr>
        <w:t>as įsipareigoja Užsakovui, kad Sutartį vykdys tik tokią teisę turintys asmenys.</w:t>
      </w:r>
    </w:p>
    <w:p w14:paraId="0EDE62C1" w14:textId="1801AF51" w:rsidR="00A7148E" w:rsidRPr="00CF2B86" w:rsidRDefault="000E3DBD" w:rsidP="00CF2B86">
      <w:pPr>
        <w:jc w:val="both"/>
        <w:rPr>
          <w:bdr w:val="nil"/>
        </w:rPr>
      </w:pPr>
      <w:r>
        <w:rPr>
          <w:bdr w:val="nil"/>
        </w:rPr>
        <w:t>21</w:t>
      </w:r>
      <w:r w:rsidR="002220AA">
        <w:rPr>
          <w:bdr w:val="nil"/>
        </w:rPr>
        <w:t xml:space="preserve">.8. </w:t>
      </w:r>
      <w:r w:rsidR="00A7148E" w:rsidRPr="00CF2B86">
        <w:rPr>
          <w:bdr w:val="nil"/>
        </w:rPr>
        <w:t xml:space="preserve">Užtikrinti, kad Sutarties sudarymo momentu ir visą jos galiojimo laikotarpį, </w:t>
      </w:r>
      <w:r w:rsidR="00833841" w:rsidRPr="00CF2B86">
        <w:rPr>
          <w:bdr w:val="nil"/>
        </w:rPr>
        <w:t>Tiekėj</w:t>
      </w:r>
      <w:r w:rsidR="00A7148E" w:rsidRPr="00CF2B86">
        <w:rPr>
          <w:bdr w:val="nil"/>
        </w:rPr>
        <w:t xml:space="preserve">o darbuotojai turėtų reikiamą kvalifikaciją ir patirtį, reikalingą </w:t>
      </w:r>
      <w:r w:rsidR="00833841" w:rsidRPr="00CF2B86">
        <w:rPr>
          <w:bdr w:val="nil"/>
        </w:rPr>
        <w:t xml:space="preserve">Sistemai diegti, konfigūruoti bei </w:t>
      </w:r>
      <w:r w:rsidR="00A7148E" w:rsidRPr="00CF2B86">
        <w:rPr>
          <w:bdr w:val="nil"/>
        </w:rPr>
        <w:t>Darbams atlikti.</w:t>
      </w:r>
    </w:p>
    <w:p w14:paraId="047F41E9" w14:textId="4FD142CC" w:rsidR="00A7148E" w:rsidRPr="00001F8E" w:rsidRDefault="000E3DBD" w:rsidP="00CF2B86">
      <w:pPr>
        <w:jc w:val="both"/>
        <w:rPr>
          <w:bdr w:val="nil"/>
        </w:rPr>
      </w:pPr>
      <w:r>
        <w:t>21</w:t>
      </w:r>
      <w:r w:rsidR="002220AA">
        <w:t xml:space="preserve">.9. </w:t>
      </w:r>
      <w:r w:rsidR="00A7148E" w:rsidRPr="00963DAC">
        <w:t xml:space="preserve">Nurodytiems Darbams, įskaitant </w:t>
      </w:r>
      <w:r w:rsidR="00833841" w:rsidRPr="00963DAC">
        <w:t>Sistem</w:t>
      </w:r>
      <w:r w:rsidR="00A7148E" w:rsidRPr="00963DAC">
        <w:t xml:space="preserve">ai, kitoms prekėms, paslaugoms, pagal šią Sutartį, taikyti LR </w:t>
      </w:r>
      <w:r w:rsidR="00833841" w:rsidRPr="00001F8E">
        <w:t>A</w:t>
      </w:r>
      <w:r w:rsidR="00A7148E" w:rsidRPr="00001F8E">
        <w:t xml:space="preserve">plinkos ministro 2011-06-28 įsakyme Nr. D1-508 „Aplinkos apsaugos kriterijų taikymo, vykdant žaliuosius pirkimus, tvarkos aprašas“ (aktuali redakcija) keliamus privalomus reikalavimus pagal konkrečią veiklą ir pateikti to įrodymus. </w:t>
      </w:r>
    </w:p>
    <w:p w14:paraId="2110392D" w14:textId="36A2A5DD" w:rsidR="00A7148E" w:rsidRPr="00001F8E" w:rsidRDefault="00001F8E" w:rsidP="00CF2B86">
      <w:pPr>
        <w:jc w:val="both"/>
        <w:rPr>
          <w:bdr w:val="nil"/>
        </w:rPr>
      </w:pPr>
      <w:r w:rsidRPr="00001F8E">
        <w:t>21</w:t>
      </w:r>
      <w:r w:rsidR="002220AA" w:rsidRPr="00001F8E">
        <w:t xml:space="preserve">.10. </w:t>
      </w:r>
      <w:r w:rsidR="00833841" w:rsidRPr="00001F8E">
        <w:t>Sistemoje naudojamos mobilios kameros</w:t>
      </w:r>
      <w:r w:rsidR="00A7148E" w:rsidRPr="00001F8E">
        <w:t xml:space="preserve"> turi būti supakuot</w:t>
      </w:r>
      <w:r w:rsidR="00833841" w:rsidRPr="00001F8E">
        <w:t>os</w:t>
      </w:r>
      <w:r w:rsidR="00A7148E" w:rsidRPr="00001F8E">
        <w:t xml:space="preserve"> į jau naudotą pakuotę ir atvežam</w:t>
      </w:r>
      <w:r w:rsidR="00833841" w:rsidRPr="00001F8E">
        <w:t>os</w:t>
      </w:r>
      <w:r w:rsidR="00A7148E" w:rsidRPr="00001F8E">
        <w:t xml:space="preserve"> vienu atvažiavimu.</w:t>
      </w:r>
    </w:p>
    <w:p w14:paraId="066E294D" w14:textId="5FF71ADE" w:rsidR="00A7148E" w:rsidRPr="00001F8E" w:rsidRDefault="00001F8E" w:rsidP="00CF2B86">
      <w:pPr>
        <w:jc w:val="both"/>
        <w:rPr>
          <w:bdr w:val="nil"/>
        </w:rPr>
      </w:pPr>
      <w:r w:rsidRPr="00001F8E">
        <w:t>21</w:t>
      </w:r>
      <w:r w:rsidR="002220AA" w:rsidRPr="00001F8E">
        <w:t xml:space="preserve">.11. </w:t>
      </w:r>
      <w:r w:rsidR="00833841" w:rsidRPr="00001F8E">
        <w:t>S</w:t>
      </w:r>
      <w:r w:rsidR="00A7148E" w:rsidRPr="00001F8E">
        <w:t>istemos</w:t>
      </w:r>
      <w:r w:rsidR="00833841" w:rsidRPr="00001F8E">
        <w:t xml:space="preserve"> mobilių kamerų ir ryšio įrangos</w:t>
      </w:r>
      <w:r w:rsidR="00A7148E" w:rsidRPr="00001F8E">
        <w:t xml:space="preserve"> elektros energijos vartojimas turi būti kiek galima mažesnis.</w:t>
      </w:r>
    </w:p>
    <w:p w14:paraId="4B331A0E" w14:textId="02D442B4" w:rsidR="00A7148E" w:rsidRPr="00001F8E" w:rsidRDefault="00001F8E" w:rsidP="00CF2B86">
      <w:pPr>
        <w:jc w:val="both"/>
        <w:rPr>
          <w:bdr w:val="nil"/>
        </w:rPr>
      </w:pPr>
      <w:r w:rsidRPr="00001F8E">
        <w:rPr>
          <w:bdr w:val="nil"/>
        </w:rPr>
        <w:t>21</w:t>
      </w:r>
      <w:r w:rsidR="002220AA" w:rsidRPr="00001F8E">
        <w:rPr>
          <w:bdr w:val="nil"/>
        </w:rPr>
        <w:t xml:space="preserve">.12. </w:t>
      </w:r>
      <w:r w:rsidR="00A7148E" w:rsidRPr="00001F8E">
        <w:rPr>
          <w:bdr w:val="nil"/>
        </w:rPr>
        <w:t>Tinkamai</w:t>
      </w:r>
      <w:r w:rsidR="00A7148E" w:rsidRPr="00001F8E">
        <w:t xml:space="preserve"> vykdyti kitus įsipareigojimus, numatytus Sutartyje ir galiojančiuose Lietuvos Respublikos teisės aktuose.</w:t>
      </w:r>
    </w:p>
    <w:p w14:paraId="027B75F0" w14:textId="07EE9F69" w:rsidR="00A7148E" w:rsidRPr="00963DAC" w:rsidRDefault="00001F8E" w:rsidP="00CF2B86">
      <w:pPr>
        <w:jc w:val="both"/>
      </w:pPr>
      <w:r w:rsidRPr="00001F8E">
        <w:t>21</w:t>
      </w:r>
      <w:r w:rsidR="002220AA" w:rsidRPr="00001F8E">
        <w:t xml:space="preserve">.13. </w:t>
      </w:r>
      <w:r w:rsidR="00833841" w:rsidRPr="00001F8E">
        <w:t>Tiekėj</w:t>
      </w:r>
      <w:r w:rsidR="00A7148E" w:rsidRPr="00001F8E">
        <w:t>as turi šios Sutarties ir Lietuvos</w:t>
      </w:r>
      <w:r w:rsidR="00A7148E" w:rsidRPr="00963DAC">
        <w:t xml:space="preserve"> Respublikoje galiojančių teisės aktų numatytas teises.</w:t>
      </w:r>
    </w:p>
    <w:p w14:paraId="55682C69" w14:textId="77777777" w:rsidR="00A7148E" w:rsidRPr="00963DAC" w:rsidRDefault="00A7148E" w:rsidP="00CF2B86">
      <w:pPr>
        <w:jc w:val="both"/>
        <w:rPr>
          <w:b/>
          <w:bCs/>
        </w:rPr>
      </w:pPr>
    </w:p>
    <w:p w14:paraId="187CA924" w14:textId="77777777" w:rsidR="00A7148E" w:rsidRPr="00963DAC" w:rsidRDefault="00A7148E" w:rsidP="00CF2B86">
      <w:pPr>
        <w:jc w:val="center"/>
      </w:pPr>
      <w:r w:rsidRPr="00963DAC">
        <w:rPr>
          <w:b/>
          <w:bCs/>
        </w:rPr>
        <w:t>Užsakovo teisės ir pareigos</w:t>
      </w:r>
    </w:p>
    <w:p w14:paraId="73A7BC3C" w14:textId="77777777" w:rsidR="00CF2B86" w:rsidRDefault="00CF2B86" w:rsidP="00CF2B86">
      <w:pPr>
        <w:jc w:val="both"/>
      </w:pPr>
    </w:p>
    <w:p w14:paraId="7CDE803E" w14:textId="2B4D5889" w:rsidR="00A7148E" w:rsidRPr="00963DAC" w:rsidRDefault="00001F8E" w:rsidP="002220AA">
      <w:pPr>
        <w:jc w:val="both"/>
      </w:pPr>
      <w:r>
        <w:t>22</w:t>
      </w:r>
      <w:r w:rsidR="00312D39">
        <w:t xml:space="preserve">. </w:t>
      </w:r>
      <w:r w:rsidR="00A7148E" w:rsidRPr="00963DAC">
        <w:t>Užsakovas įsipareigoja:</w:t>
      </w:r>
    </w:p>
    <w:p w14:paraId="7EEAC09C" w14:textId="288B3351" w:rsidR="00A7148E" w:rsidRPr="00963DAC" w:rsidRDefault="00001F8E" w:rsidP="002220AA">
      <w:pPr>
        <w:jc w:val="both"/>
        <w:rPr>
          <w:bdr w:val="nil"/>
        </w:rPr>
      </w:pPr>
      <w:r>
        <w:rPr>
          <w:bdr w:val="nil"/>
        </w:rPr>
        <w:t>22</w:t>
      </w:r>
      <w:r w:rsidR="00312D39">
        <w:rPr>
          <w:bdr w:val="nil"/>
        </w:rPr>
        <w:t xml:space="preserve">.1. </w:t>
      </w:r>
      <w:r w:rsidR="00A7148E" w:rsidRPr="00963DAC">
        <w:rPr>
          <w:bdr w:val="nil"/>
        </w:rPr>
        <w:t xml:space="preserve">Sudaryti visas sąlygas </w:t>
      </w:r>
      <w:r w:rsidR="00833841" w:rsidRPr="00963DAC">
        <w:rPr>
          <w:bdr w:val="nil"/>
        </w:rPr>
        <w:t>Tiekėj</w:t>
      </w:r>
      <w:r w:rsidR="00A7148E" w:rsidRPr="00963DAC">
        <w:rPr>
          <w:bdr w:val="nil"/>
        </w:rPr>
        <w:t xml:space="preserve">ui tinkamai atlikti </w:t>
      </w:r>
      <w:r w:rsidR="00833841" w:rsidRPr="00963DAC">
        <w:rPr>
          <w:bdr w:val="nil"/>
        </w:rPr>
        <w:t xml:space="preserve">Sistemos diegimo, konfigūravimo ir darbuotojų mokymo darbui su Sistema </w:t>
      </w:r>
      <w:r w:rsidR="00A7148E" w:rsidRPr="00963DAC">
        <w:rPr>
          <w:bdr w:val="nil"/>
        </w:rPr>
        <w:t>Darbus.</w:t>
      </w:r>
    </w:p>
    <w:p w14:paraId="0EEC103E" w14:textId="4CDC56B5" w:rsidR="00A7148E" w:rsidRPr="00963DAC" w:rsidRDefault="00001F8E" w:rsidP="002220AA">
      <w:pPr>
        <w:jc w:val="both"/>
        <w:rPr>
          <w:bdr w:val="nil"/>
        </w:rPr>
      </w:pPr>
      <w:r>
        <w:rPr>
          <w:bdr w:val="nil"/>
        </w:rPr>
        <w:t>22</w:t>
      </w:r>
      <w:r w:rsidR="00312D39">
        <w:rPr>
          <w:bdr w:val="nil"/>
        </w:rPr>
        <w:t xml:space="preserve">.2. </w:t>
      </w:r>
      <w:r w:rsidR="00A7148E" w:rsidRPr="00963DAC">
        <w:rPr>
          <w:bdr w:val="nil"/>
        </w:rPr>
        <w:t>Kontroliuoti ir prižiūrėti atliekamų Darbų apimtis ir kokybę.</w:t>
      </w:r>
    </w:p>
    <w:p w14:paraId="1137DFD6" w14:textId="15369E3D" w:rsidR="00A7148E" w:rsidRPr="00963DAC" w:rsidRDefault="00001F8E" w:rsidP="002220AA">
      <w:pPr>
        <w:jc w:val="both"/>
        <w:rPr>
          <w:bdr w:val="nil"/>
        </w:rPr>
      </w:pPr>
      <w:r>
        <w:rPr>
          <w:bdr w:val="nil"/>
        </w:rPr>
        <w:t>22</w:t>
      </w:r>
      <w:r w:rsidR="00312D39">
        <w:rPr>
          <w:bdr w:val="nil"/>
        </w:rPr>
        <w:t xml:space="preserve">.3. </w:t>
      </w:r>
      <w:r w:rsidR="00A7148E" w:rsidRPr="00963DAC">
        <w:rPr>
          <w:bdr w:val="nil"/>
        </w:rPr>
        <w:t xml:space="preserve">Priimti iš </w:t>
      </w:r>
      <w:r w:rsidR="00833841" w:rsidRPr="00963DAC">
        <w:rPr>
          <w:bdr w:val="nil"/>
        </w:rPr>
        <w:t>Tiekėjo</w:t>
      </w:r>
      <w:r w:rsidR="00A7148E" w:rsidRPr="00963DAC">
        <w:rPr>
          <w:bdr w:val="nil"/>
        </w:rPr>
        <w:t xml:space="preserve"> kokybiškai, tinkamai ir laiku atliktus Darbus, atitinkančius Sutarties sąlygas.</w:t>
      </w:r>
    </w:p>
    <w:p w14:paraId="2792C8E5" w14:textId="0FDF015A" w:rsidR="00A7148E" w:rsidRPr="00963DAC" w:rsidRDefault="00001F8E" w:rsidP="002220AA">
      <w:pPr>
        <w:jc w:val="both"/>
        <w:rPr>
          <w:bdr w:val="nil"/>
        </w:rPr>
      </w:pPr>
      <w:r>
        <w:rPr>
          <w:bdr w:val="nil"/>
        </w:rPr>
        <w:t>22</w:t>
      </w:r>
      <w:r w:rsidR="00312D39">
        <w:rPr>
          <w:bdr w:val="nil"/>
        </w:rPr>
        <w:t xml:space="preserve">.4. </w:t>
      </w:r>
      <w:r w:rsidR="00A7148E" w:rsidRPr="00963DAC">
        <w:rPr>
          <w:bdr w:val="nil"/>
        </w:rPr>
        <w:t xml:space="preserve">Jei Užsakovas dėl tam tikrų priežasčių atsisako pasirašyti perdavimo – priėmimo aktą, jis ne vėliau kaip per 2 (dvi) darbo dienas nuo perdavimo – priėmimo akto gavimo dienos privalo raštu informuoti </w:t>
      </w:r>
      <w:r w:rsidR="009978D7" w:rsidRPr="00963DAC">
        <w:rPr>
          <w:bdr w:val="nil"/>
        </w:rPr>
        <w:t>Tiekėj</w:t>
      </w:r>
      <w:r w:rsidR="00A7148E" w:rsidRPr="00963DAC">
        <w:rPr>
          <w:bdr w:val="nil"/>
        </w:rPr>
        <w:t xml:space="preserve">ą apie atsisakymą priimti </w:t>
      </w:r>
      <w:r w:rsidR="009978D7" w:rsidRPr="00963DAC">
        <w:rPr>
          <w:bdr w:val="nil"/>
        </w:rPr>
        <w:t xml:space="preserve">Sistemą ir </w:t>
      </w:r>
      <w:r w:rsidR="00A7148E" w:rsidRPr="00963DAC">
        <w:rPr>
          <w:bdr w:val="nil"/>
        </w:rPr>
        <w:t xml:space="preserve">Darbus, nurodant atsisakymo priežastis: </w:t>
      </w:r>
      <w:r w:rsidR="00A7148E" w:rsidRPr="00963DAC">
        <w:rPr>
          <w:bdr w:val="nil"/>
        </w:rPr>
        <w:lastRenderedPageBreak/>
        <w:t>nustatytus</w:t>
      </w:r>
      <w:r w:rsidR="009978D7" w:rsidRPr="00963DAC">
        <w:rPr>
          <w:bdr w:val="nil"/>
        </w:rPr>
        <w:t xml:space="preserve"> Sistemos ar</w:t>
      </w:r>
      <w:r w:rsidR="00A7148E" w:rsidRPr="00963DAC">
        <w:rPr>
          <w:bdr w:val="nil"/>
        </w:rPr>
        <w:t xml:space="preserve"> atliktų Darbų trūkumus arba neatliktus Darbus. </w:t>
      </w:r>
    </w:p>
    <w:p w14:paraId="4531BCDA" w14:textId="2F692436" w:rsidR="00A7148E" w:rsidRPr="00963DAC" w:rsidRDefault="00001F8E" w:rsidP="002220AA">
      <w:pPr>
        <w:jc w:val="both"/>
        <w:rPr>
          <w:bdr w:val="nil"/>
        </w:rPr>
      </w:pPr>
      <w:r>
        <w:rPr>
          <w:bdr w:val="nil"/>
        </w:rPr>
        <w:t>22</w:t>
      </w:r>
      <w:r w:rsidR="00312D39">
        <w:rPr>
          <w:bdr w:val="nil"/>
        </w:rPr>
        <w:t xml:space="preserve">.5. </w:t>
      </w:r>
      <w:r w:rsidR="00A7148E" w:rsidRPr="00963DAC">
        <w:rPr>
          <w:bdr w:val="nil"/>
        </w:rPr>
        <w:t>Mokėti Sutarties kainą tik už</w:t>
      </w:r>
      <w:r w:rsidR="009978D7" w:rsidRPr="00963DAC">
        <w:rPr>
          <w:bdr w:val="nil"/>
        </w:rPr>
        <w:t xml:space="preserve"> Sistemą ir</w:t>
      </w:r>
      <w:r w:rsidR="00A7148E" w:rsidRPr="00963DAC">
        <w:rPr>
          <w:bdr w:val="nil"/>
        </w:rPr>
        <w:t xml:space="preserve"> tinkamai atliktus Darbus pagal šios Sutarties sąlygas.</w:t>
      </w:r>
    </w:p>
    <w:p w14:paraId="2026D1DC" w14:textId="3E7F5AC5" w:rsidR="00A7148E" w:rsidRPr="00963DAC" w:rsidRDefault="00001F8E" w:rsidP="002220AA">
      <w:pPr>
        <w:jc w:val="both"/>
      </w:pPr>
      <w:r>
        <w:t>22</w:t>
      </w:r>
      <w:r w:rsidR="00312D39">
        <w:t xml:space="preserve">.6. </w:t>
      </w:r>
      <w:r w:rsidR="00A7148E" w:rsidRPr="00963DAC">
        <w:t>Užsakovas turi šios Sutarties bei Lietuvos Respublikoje galiojančių teisės aktų numatytas teises.</w:t>
      </w:r>
    </w:p>
    <w:p w14:paraId="0C4DB686" w14:textId="77777777" w:rsidR="00A7148E" w:rsidRPr="00963DAC" w:rsidRDefault="00A7148E" w:rsidP="002220AA">
      <w:pPr>
        <w:jc w:val="both"/>
        <w:rPr>
          <w:b/>
          <w:bCs/>
        </w:rPr>
      </w:pPr>
    </w:p>
    <w:p w14:paraId="1C5FDEBD" w14:textId="77777777" w:rsidR="00A7148E" w:rsidRPr="00963DAC" w:rsidRDefault="00A7148E" w:rsidP="002220AA">
      <w:pPr>
        <w:jc w:val="center"/>
        <w:rPr>
          <w:b/>
          <w:bCs/>
        </w:rPr>
      </w:pPr>
      <w:r w:rsidRPr="00963DAC">
        <w:rPr>
          <w:b/>
          <w:bCs/>
        </w:rPr>
        <w:t>Sutarties keitimas</w:t>
      </w:r>
    </w:p>
    <w:p w14:paraId="24F0CB02" w14:textId="77777777" w:rsidR="00A7148E" w:rsidRPr="00963DAC" w:rsidRDefault="00A7148E" w:rsidP="00CF2B86">
      <w:pPr>
        <w:jc w:val="both"/>
        <w:rPr>
          <w:b/>
          <w:bCs/>
        </w:rPr>
      </w:pPr>
    </w:p>
    <w:p w14:paraId="44A8D71B" w14:textId="7E4D3401" w:rsidR="00A7148E" w:rsidRPr="00963DAC" w:rsidRDefault="00001F8E" w:rsidP="002220AA">
      <w:pPr>
        <w:jc w:val="both"/>
      </w:pPr>
      <w:r>
        <w:t>23</w:t>
      </w:r>
      <w:r w:rsidR="00312D39">
        <w:t xml:space="preserve">. </w:t>
      </w:r>
      <w:r w:rsidR="00A7148E" w:rsidRPr="00963DAC">
        <w:t>Sutarties sąlygos Sutarties galiojimo laikotarpiu negali būti keičiamos, išskyrus tokias Sutarties sąlygas, kurias pakeitus nebūtų pažeisti LR Viešųjų pirkimų įstatymo 17 straipsnyje nustatyti principai, tikslai ir atitiktų LR Viešųjų pirkimų įstatymo 89 straipsnį.</w:t>
      </w:r>
    </w:p>
    <w:p w14:paraId="1C50F64F" w14:textId="59B4613B" w:rsidR="00A7148E" w:rsidRPr="00963DAC" w:rsidRDefault="00001F8E" w:rsidP="002220AA">
      <w:pPr>
        <w:jc w:val="both"/>
      </w:pPr>
      <w:r>
        <w:t>24</w:t>
      </w:r>
      <w:r w:rsidR="00312D39">
        <w:t xml:space="preserve">. </w:t>
      </w:r>
      <w:r w:rsidR="00A7148E" w:rsidRPr="00963DAC">
        <w:t xml:space="preserve">Sutarties sąlygų keitimu nebus laikomas Sutarties sąlygų koregavimas joje numatytomis aplinkybėmis, jei šios aplinkybės nustatytos aiškiai ir nedviprasmiškai. </w:t>
      </w:r>
    </w:p>
    <w:p w14:paraId="690603D2" w14:textId="24B7F6E1" w:rsidR="00A7148E" w:rsidRPr="00963DAC" w:rsidRDefault="00001F8E" w:rsidP="002220AA">
      <w:pPr>
        <w:jc w:val="both"/>
      </w:pPr>
      <w:r>
        <w:t>25</w:t>
      </w:r>
      <w:r w:rsidR="00312D39">
        <w:t xml:space="preserve">. </w:t>
      </w:r>
      <w:r w:rsidR="00A7148E" w:rsidRPr="00963DAC">
        <w:t>Sutarties keitimas įforminamas rašytiniu Šalių susitarimu, kuris tampa neatskiriama šios Sutarties dalis.</w:t>
      </w:r>
    </w:p>
    <w:p w14:paraId="26CD884D" w14:textId="77777777" w:rsidR="00A7148E" w:rsidRPr="00963DAC" w:rsidRDefault="00A7148E" w:rsidP="00CF2B86">
      <w:pPr>
        <w:jc w:val="both"/>
        <w:rPr>
          <w:bCs/>
        </w:rPr>
      </w:pPr>
    </w:p>
    <w:p w14:paraId="35F2B2DD" w14:textId="77777777" w:rsidR="00A7148E" w:rsidRPr="00963DAC" w:rsidRDefault="00A7148E" w:rsidP="00CF2B86">
      <w:pPr>
        <w:jc w:val="center"/>
        <w:rPr>
          <w:b/>
        </w:rPr>
      </w:pPr>
      <w:r w:rsidRPr="00963DAC">
        <w:rPr>
          <w:b/>
          <w:bCs/>
        </w:rPr>
        <w:t>Konfidencialumas</w:t>
      </w:r>
    </w:p>
    <w:p w14:paraId="3AC4874D" w14:textId="77777777" w:rsidR="00A7148E" w:rsidRPr="00963DAC" w:rsidRDefault="00A7148E" w:rsidP="00CF2B86">
      <w:pPr>
        <w:jc w:val="both"/>
        <w:rPr>
          <w:b/>
        </w:rPr>
      </w:pPr>
    </w:p>
    <w:p w14:paraId="20876599" w14:textId="0EDF0946" w:rsidR="00A7148E" w:rsidRPr="00963DAC" w:rsidRDefault="00001F8E" w:rsidP="002220AA">
      <w:pPr>
        <w:jc w:val="both"/>
      </w:pPr>
      <w:r>
        <w:rPr>
          <w:lang w:eastAsia="ar-SA"/>
        </w:rPr>
        <w:t>26</w:t>
      </w:r>
      <w:r w:rsidR="00312D39">
        <w:rPr>
          <w:lang w:eastAsia="ar-SA"/>
        </w:rPr>
        <w:t xml:space="preserve">. </w:t>
      </w:r>
      <w:r w:rsidR="009978D7" w:rsidRPr="00963DAC">
        <w:rPr>
          <w:lang w:eastAsia="ar-SA"/>
        </w:rPr>
        <w:t>Tiekėjas</w:t>
      </w:r>
      <w:r w:rsidR="00A7148E" w:rsidRPr="00963DAC">
        <w:t xml:space="preserve">, Sutarties galiojimo laikotarpiu ir Sutarčiai pasibaigus ar ją nutraukus, be aiškaus raštiško Užsakovo sutikimo, neatskleidžia tretiesiems asmenims jokios su Sutartimi, Užsakovo veikla susijusios ir Užsakovui priklausančios ar konfidencialios informacijos, išskyrus, jeigu tokia informacija jau yra viešai žinoma kitais būdais nei </w:t>
      </w:r>
      <w:r w:rsidR="009978D7" w:rsidRPr="00963DAC">
        <w:t>Tiekėj</w:t>
      </w:r>
      <w:r w:rsidR="00A7148E" w:rsidRPr="00963DAC">
        <w:t xml:space="preserve">o neteisėtas atskleidimas, arba jeigu to reikalauja taikytini teisės aktai, teismas arba </w:t>
      </w:r>
      <w:r w:rsidR="00A7148E" w:rsidRPr="00963DAC">
        <w:rPr>
          <w:bCs/>
        </w:rPr>
        <w:t>valstybinės</w:t>
      </w:r>
      <w:r w:rsidR="00A7148E" w:rsidRPr="00963DAC">
        <w:t xml:space="preserve"> valdžios institucijos, apie ką </w:t>
      </w:r>
      <w:r w:rsidR="009978D7" w:rsidRPr="00963DAC">
        <w:t>Tiekėj</w:t>
      </w:r>
      <w:r w:rsidR="00A7148E" w:rsidRPr="00963DAC">
        <w:rPr>
          <w:lang w:eastAsia="ar-SA"/>
        </w:rPr>
        <w:t>as</w:t>
      </w:r>
      <w:r w:rsidR="00A7148E" w:rsidRPr="00963DAC">
        <w:t xml:space="preserve"> iš anksto, kaip galima išsamiau, privalo informuoti Užsakovą.</w:t>
      </w:r>
    </w:p>
    <w:p w14:paraId="05516325" w14:textId="7492B384" w:rsidR="00A7148E" w:rsidRPr="00963DAC" w:rsidRDefault="00001F8E" w:rsidP="002220AA">
      <w:pPr>
        <w:jc w:val="both"/>
      </w:pPr>
      <w:r>
        <w:t>27</w:t>
      </w:r>
      <w:r w:rsidR="00312D39">
        <w:t xml:space="preserve">. </w:t>
      </w:r>
      <w:r w:rsidR="00A7148E" w:rsidRPr="00963DAC">
        <w:t>„Informacija“ reiškia teisinius, statistinius, finansinius ir kitus duomenis spausdintose arba kompiuterinėse laikmenose, kurie priklauso ar yra naudojami Užsakovo arba kuriais Užsakovas disponuoja.</w:t>
      </w:r>
    </w:p>
    <w:p w14:paraId="4DA224FE" w14:textId="77777777" w:rsidR="00BA3A3B" w:rsidRPr="00963DAC" w:rsidRDefault="00BA3A3B" w:rsidP="002220AA">
      <w:pPr>
        <w:jc w:val="both"/>
      </w:pPr>
    </w:p>
    <w:p w14:paraId="472A5CB9" w14:textId="77777777" w:rsidR="00A7148E" w:rsidRPr="00963DAC" w:rsidRDefault="00A7148E" w:rsidP="00CF2B86">
      <w:pPr>
        <w:jc w:val="center"/>
        <w:rPr>
          <w:b/>
        </w:rPr>
      </w:pPr>
      <w:r w:rsidRPr="00963DAC">
        <w:rPr>
          <w:b/>
        </w:rPr>
        <w:t>Asmens duomenų tvarkymas</w:t>
      </w:r>
    </w:p>
    <w:p w14:paraId="3F33FC20" w14:textId="77777777" w:rsidR="00A7148E" w:rsidRPr="00963DAC" w:rsidRDefault="00A7148E" w:rsidP="00CF2B86">
      <w:pPr>
        <w:jc w:val="both"/>
        <w:rPr>
          <w:b/>
        </w:rPr>
      </w:pPr>
    </w:p>
    <w:p w14:paraId="485C2613" w14:textId="3371A0C4" w:rsidR="00A7148E" w:rsidRPr="00963DAC" w:rsidRDefault="00001F8E" w:rsidP="002220AA">
      <w:pPr>
        <w:jc w:val="both"/>
        <w:rPr>
          <w:rFonts w:eastAsia="Arial Unicode MS"/>
          <w:bdr w:val="nil"/>
        </w:rPr>
      </w:pPr>
      <w:r>
        <w:rPr>
          <w:rFonts w:eastAsia="Arial Unicode MS"/>
          <w:bdr w:val="nil"/>
        </w:rPr>
        <w:t>28</w:t>
      </w:r>
      <w:r w:rsidR="00312D39">
        <w:rPr>
          <w:rFonts w:eastAsia="Arial Unicode MS"/>
          <w:bdr w:val="nil"/>
        </w:rPr>
        <w:t xml:space="preserve">. </w:t>
      </w:r>
      <w:r w:rsidR="00A7148E" w:rsidRPr="00963DAC">
        <w:rPr>
          <w:rFonts w:eastAsia="Arial Unicode MS"/>
          <w:bdr w:val="nil"/>
        </w:rPr>
        <w:t xml:space="preserve">Vykdydamos Sutartį Šalys įsipareigoja asmens duomenų tvarkymą vykdyti teisėtai – laikantis Bendrojo </w:t>
      </w:r>
      <w:r w:rsidR="00A7148E" w:rsidRPr="00963DAC">
        <w:t>duomenų</w:t>
      </w:r>
      <w:r w:rsidR="00A7148E" w:rsidRPr="00963DAC">
        <w:rPr>
          <w:rFonts w:eastAsia="Arial Unicode MS"/>
          <w:bdr w:val="nil"/>
        </w:rPr>
        <w:t xml:space="preserve"> apsaugos reglamento 2016/679 (BDAR), Lietuvos Respublikos asmens duomenų teisinės apsaugos įstatymo ir kitų teisės aktų, reglamentuojančių asmens duomenų tvarkymą.</w:t>
      </w:r>
    </w:p>
    <w:p w14:paraId="122D8790" w14:textId="495BAE3A" w:rsidR="00A7148E" w:rsidRPr="00963DAC" w:rsidRDefault="00A7148E" w:rsidP="002220AA">
      <w:pPr>
        <w:jc w:val="both"/>
        <w:rPr>
          <w:rFonts w:eastAsia="Arial Unicode MS"/>
          <w:kern w:val="0"/>
          <w:bdr w:val="nil"/>
          <w:lang w:eastAsia="en-US"/>
        </w:rPr>
      </w:pPr>
      <w:r w:rsidRPr="00963DAC">
        <w:rPr>
          <w:rFonts w:eastAsia="Arial Unicode MS"/>
          <w:kern w:val="0"/>
          <w:bdr w:val="nil"/>
          <w:lang w:eastAsia="en-US"/>
        </w:rPr>
        <w:t>Šalių atstovų, darbuotojų ar kitų fizinių asmenų, pasitelktų Sutarčiai vykdyti duomenų tvarkymo teisėtumas grindžiamas būtinybe įvykdyti Sutartį arba būtinybe pasinaudoti iš Sutarties kylančiomis teisėmis.</w:t>
      </w:r>
    </w:p>
    <w:p w14:paraId="77B65EEC" w14:textId="6340830A" w:rsidR="00A7148E" w:rsidRPr="00963DAC" w:rsidRDefault="00001F8E" w:rsidP="002220AA">
      <w:pPr>
        <w:jc w:val="both"/>
        <w:rPr>
          <w:rFonts w:eastAsia="Arial Unicode MS"/>
          <w:kern w:val="0"/>
          <w:bdr w:val="nil"/>
          <w:lang w:eastAsia="en-US"/>
        </w:rPr>
      </w:pPr>
      <w:r>
        <w:rPr>
          <w:rFonts w:eastAsia="Arial Unicode MS"/>
          <w:kern w:val="0"/>
          <w:bdr w:val="nil"/>
          <w:lang w:eastAsia="en-US"/>
        </w:rPr>
        <w:t>29</w:t>
      </w:r>
      <w:r w:rsidR="00312D39">
        <w:rPr>
          <w:rFonts w:eastAsia="Arial Unicode MS"/>
          <w:kern w:val="0"/>
          <w:bdr w:val="nil"/>
          <w:lang w:eastAsia="en-US"/>
        </w:rPr>
        <w:t xml:space="preserve">. </w:t>
      </w:r>
      <w:r w:rsidR="00A7148E" w:rsidRPr="00963DAC">
        <w:rPr>
          <w:rFonts w:eastAsia="Arial Unicode MS"/>
          <w:kern w:val="0"/>
          <w:bdr w:val="ni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648C1B" w14:textId="5F335DBC" w:rsidR="00A7148E" w:rsidRPr="00963DAC" w:rsidRDefault="00001F8E" w:rsidP="002220AA">
      <w:pPr>
        <w:jc w:val="both"/>
        <w:rPr>
          <w:rFonts w:eastAsia="Arial Unicode MS"/>
          <w:kern w:val="0"/>
          <w:bdr w:val="nil"/>
          <w:lang w:eastAsia="en-US"/>
        </w:rPr>
      </w:pPr>
      <w:r>
        <w:rPr>
          <w:rFonts w:eastAsia="Arial Unicode MS"/>
          <w:kern w:val="0"/>
          <w:bdr w:val="nil"/>
          <w:lang w:eastAsia="en-US"/>
        </w:rPr>
        <w:t>30</w:t>
      </w:r>
      <w:r w:rsidR="00312D39">
        <w:rPr>
          <w:rFonts w:eastAsia="Arial Unicode MS"/>
          <w:kern w:val="0"/>
          <w:bdr w:val="nil"/>
          <w:lang w:eastAsia="en-US"/>
        </w:rPr>
        <w:t xml:space="preserve">. </w:t>
      </w:r>
      <w:r w:rsidR="00A7148E" w:rsidRPr="00963DAC">
        <w:rPr>
          <w:rFonts w:eastAsia="Arial Unicode MS"/>
          <w:kern w:val="0"/>
          <w:bdr w:val="nil"/>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E5FB1C3" w14:textId="20CE4160" w:rsidR="00A7148E" w:rsidRPr="00963DAC" w:rsidRDefault="00001F8E" w:rsidP="002220AA">
      <w:pPr>
        <w:jc w:val="both"/>
        <w:rPr>
          <w:rFonts w:eastAsia="Arial Unicode MS"/>
          <w:kern w:val="0"/>
          <w:bdr w:val="nil"/>
          <w:lang w:eastAsia="en-US"/>
        </w:rPr>
      </w:pPr>
      <w:r>
        <w:rPr>
          <w:rFonts w:eastAsia="Arial Unicode MS"/>
          <w:kern w:val="0"/>
          <w:bdr w:val="nil"/>
          <w:lang w:eastAsia="en-US"/>
        </w:rPr>
        <w:t>31</w:t>
      </w:r>
      <w:r w:rsidR="00312D39">
        <w:rPr>
          <w:rFonts w:eastAsia="Arial Unicode MS"/>
          <w:kern w:val="0"/>
          <w:bdr w:val="nil"/>
          <w:lang w:eastAsia="en-US"/>
        </w:rPr>
        <w:t xml:space="preserve">. </w:t>
      </w:r>
      <w:r w:rsidR="00A7148E" w:rsidRPr="00963DAC">
        <w:rPr>
          <w:rFonts w:eastAsia="Arial Unicode MS"/>
          <w:kern w:val="0"/>
          <w:bdr w:val="ni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8336A64" w14:textId="045F049E" w:rsidR="00A7148E" w:rsidRPr="00963DAC" w:rsidRDefault="00001F8E" w:rsidP="002220AA">
      <w:pPr>
        <w:jc w:val="both"/>
        <w:rPr>
          <w:rFonts w:eastAsia="Arial Unicode MS"/>
          <w:kern w:val="0"/>
          <w:bdr w:val="nil"/>
          <w:lang w:eastAsia="en-US"/>
        </w:rPr>
      </w:pPr>
      <w:r>
        <w:rPr>
          <w:rFonts w:eastAsia="Arial Unicode MS"/>
          <w:kern w:val="0"/>
          <w:bdr w:val="nil"/>
          <w:lang w:eastAsia="en-US"/>
        </w:rPr>
        <w:t>32</w:t>
      </w:r>
      <w:r w:rsidR="00312D39">
        <w:rPr>
          <w:rFonts w:eastAsia="Arial Unicode MS"/>
          <w:kern w:val="0"/>
          <w:bdr w:val="nil"/>
          <w:lang w:eastAsia="en-US"/>
        </w:rPr>
        <w:t xml:space="preserve">. </w:t>
      </w:r>
      <w:r w:rsidR="00A7148E" w:rsidRPr="00963DAC">
        <w:rPr>
          <w:rFonts w:eastAsia="Arial Unicode MS"/>
          <w:kern w:val="0"/>
          <w:bdr w:val="ni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85758B" w14:textId="6B4528CC" w:rsidR="00A7148E" w:rsidRPr="00963DAC" w:rsidRDefault="00001F8E" w:rsidP="002220AA">
      <w:pPr>
        <w:jc w:val="both"/>
        <w:rPr>
          <w:rFonts w:eastAsia="Arial Unicode MS"/>
          <w:kern w:val="0"/>
          <w:bdr w:val="nil"/>
          <w:lang w:eastAsia="en-US"/>
        </w:rPr>
      </w:pPr>
      <w:r>
        <w:rPr>
          <w:rFonts w:eastAsia="Arial Unicode MS"/>
          <w:kern w:val="0"/>
          <w:bdr w:val="nil"/>
          <w:lang w:eastAsia="en-US"/>
        </w:rPr>
        <w:lastRenderedPageBreak/>
        <w:t>33</w:t>
      </w:r>
      <w:r w:rsidR="00312D39">
        <w:rPr>
          <w:rFonts w:eastAsia="Arial Unicode MS"/>
          <w:kern w:val="0"/>
          <w:bdr w:val="nil"/>
          <w:lang w:eastAsia="en-US"/>
        </w:rPr>
        <w:t xml:space="preserve">. </w:t>
      </w:r>
      <w:r w:rsidR="00A7148E" w:rsidRPr="00963DAC">
        <w:rPr>
          <w:rFonts w:eastAsia="Arial Unicode MS"/>
          <w:kern w:val="0"/>
          <w:bdr w:val="nil"/>
          <w:lang w:eastAsia="en-US"/>
        </w:rPr>
        <w:t>Šalys įsipareigoja tinkamai informuoti visus fizinius asmenis (darbuotojus, įgaliotinius, valdymo organų narius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FB0898" w14:textId="11929F0E" w:rsidR="00A7148E" w:rsidRPr="00963DAC" w:rsidRDefault="00001F8E" w:rsidP="002220AA">
      <w:pPr>
        <w:jc w:val="both"/>
        <w:rPr>
          <w:rFonts w:eastAsia="Arial Unicode MS"/>
          <w:kern w:val="0"/>
          <w:bdr w:val="nil"/>
          <w:lang w:eastAsia="en-US"/>
        </w:rPr>
      </w:pPr>
      <w:r>
        <w:rPr>
          <w:rFonts w:eastAsia="Arial Unicode MS"/>
          <w:kern w:val="0"/>
          <w:bdr w:val="nil"/>
          <w:lang w:eastAsia="en-US"/>
        </w:rPr>
        <w:t>34</w:t>
      </w:r>
      <w:r w:rsidR="00312D39">
        <w:rPr>
          <w:rFonts w:eastAsia="Arial Unicode MS"/>
          <w:kern w:val="0"/>
          <w:bdr w:val="nil"/>
          <w:lang w:eastAsia="en-US"/>
        </w:rPr>
        <w:t xml:space="preserve">. </w:t>
      </w:r>
      <w:r w:rsidR="00A7148E" w:rsidRPr="00963DAC">
        <w:rPr>
          <w:rFonts w:eastAsia="Arial Unicode MS"/>
          <w:kern w:val="0"/>
          <w:bdr w:val="ni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85AAC7" w14:textId="77777777" w:rsidR="00A7148E" w:rsidRPr="00963DAC" w:rsidRDefault="00A7148E" w:rsidP="00CF2B86">
      <w:pPr>
        <w:jc w:val="both"/>
      </w:pPr>
    </w:p>
    <w:p w14:paraId="34F55C00" w14:textId="77777777" w:rsidR="00A7148E" w:rsidRPr="00963DAC" w:rsidRDefault="00A7148E" w:rsidP="00CF2B86">
      <w:pPr>
        <w:jc w:val="center"/>
        <w:rPr>
          <w:b/>
          <w:bCs/>
        </w:rPr>
      </w:pPr>
      <w:r w:rsidRPr="00963DAC">
        <w:rPr>
          <w:b/>
          <w:bCs/>
        </w:rPr>
        <w:t>Nenugalimos jėgos aplinkybės</w:t>
      </w:r>
    </w:p>
    <w:p w14:paraId="43D73F52" w14:textId="77777777" w:rsidR="00A7148E" w:rsidRPr="00963DAC" w:rsidRDefault="00A7148E" w:rsidP="00CF2B86">
      <w:pPr>
        <w:jc w:val="both"/>
        <w:rPr>
          <w:b/>
          <w:bCs/>
        </w:rPr>
      </w:pPr>
    </w:p>
    <w:p w14:paraId="33A50608" w14:textId="51B351CC" w:rsidR="00A7148E" w:rsidRPr="00963DAC" w:rsidRDefault="00001F8E" w:rsidP="002220AA">
      <w:pPr>
        <w:jc w:val="both"/>
      </w:pPr>
      <w:r>
        <w:rPr>
          <w:rFonts w:eastAsia="Arial Unicode MS"/>
          <w:kern w:val="0"/>
          <w:bdr w:val="nil"/>
          <w:lang w:eastAsia="en-US"/>
        </w:rPr>
        <w:t>35</w:t>
      </w:r>
      <w:r w:rsidR="00312D39">
        <w:rPr>
          <w:rFonts w:eastAsia="Arial Unicode MS"/>
          <w:kern w:val="0"/>
          <w:bdr w:val="nil"/>
          <w:lang w:eastAsia="en-US"/>
        </w:rPr>
        <w:t xml:space="preserve">. </w:t>
      </w:r>
      <w:r w:rsidR="00A7148E" w:rsidRPr="00963DAC">
        <w:rPr>
          <w:rFonts w:eastAsia="Arial Unicode MS"/>
          <w:kern w:val="0"/>
          <w:bdr w:val="nil"/>
          <w:lang w:eastAsia="en-US"/>
        </w:rPr>
        <w:t>Šalys</w:t>
      </w:r>
      <w:r w:rsidR="00A7148E" w:rsidRPr="00963DAC">
        <w:t xml:space="preserve"> neatsako už Sutarties nevykdymą dėl nenugalimos jėgos, jeigu įrodo, kad Sutartis neįvykdyta dėl aplinkybių, kurių ji negalėjo kontroliuoti, numatyti Sutarties sudarymo metu, ir kad negalėjo užkirsti kelio šių aplinkybių ar jų pasekmių atsiradimui. Išnykus nenugalimos jėgos aplinkybėms, Šalys privalo vykdyti šios Sutarties sąlygas.</w:t>
      </w:r>
    </w:p>
    <w:p w14:paraId="5CE52131" w14:textId="65F776D9" w:rsidR="00A7148E" w:rsidRPr="00963DAC" w:rsidRDefault="00312D39" w:rsidP="002220AA">
      <w:pPr>
        <w:jc w:val="both"/>
      </w:pPr>
      <w:r>
        <w:rPr>
          <w:rFonts w:eastAsia="Arial Unicode MS"/>
          <w:kern w:val="0"/>
          <w:bdr w:val="nil"/>
          <w:lang w:eastAsia="en-US"/>
        </w:rPr>
        <w:t>3</w:t>
      </w:r>
      <w:r w:rsidR="00001F8E">
        <w:rPr>
          <w:rFonts w:eastAsia="Arial Unicode MS"/>
          <w:kern w:val="0"/>
          <w:bdr w:val="nil"/>
          <w:lang w:eastAsia="en-US"/>
        </w:rPr>
        <w:t>6</w:t>
      </w:r>
      <w:r>
        <w:rPr>
          <w:rFonts w:eastAsia="Arial Unicode MS"/>
          <w:kern w:val="0"/>
          <w:bdr w:val="nil"/>
          <w:lang w:eastAsia="en-US"/>
        </w:rPr>
        <w:t xml:space="preserve">. </w:t>
      </w:r>
      <w:r w:rsidR="00A7148E" w:rsidRPr="00963DAC">
        <w:rPr>
          <w:rFonts w:eastAsia="Arial Unicode MS"/>
          <w:kern w:val="0"/>
          <w:bdr w:val="nil"/>
          <w:lang w:eastAsia="en-US"/>
        </w:rPr>
        <w:t>Aplinkybės</w:t>
      </w:r>
      <w:r w:rsidR="00A7148E" w:rsidRPr="00963DAC">
        <w:t>, kurios yra laikomos nenugalimos jėgos aplinkybėmis, nustatomos vadovaujantis Lietuvos Respublikos civilinio kodekso (Žin., 2000, Nr. 74-2262) 6.212 straipsniu bei Lietuvos Respublikos Vyriausybės 1996 m. liepos 15 d. nutarimu Nr. 840 „Dėl atleidimo nuo atsakomybės esant nenugalimos jėgos (force majeure) aplinkybėms taisyklių patvirtinimo“ (Žin., 1996, Nr. 68-1652).</w:t>
      </w:r>
    </w:p>
    <w:p w14:paraId="5D374F28" w14:textId="06B3CDF9" w:rsidR="00A7148E" w:rsidRPr="00963DAC" w:rsidRDefault="00001F8E" w:rsidP="002220AA">
      <w:pPr>
        <w:jc w:val="both"/>
      </w:pPr>
      <w:r>
        <w:t>37</w:t>
      </w:r>
      <w:r w:rsidR="00312D39">
        <w:t xml:space="preserve">. </w:t>
      </w:r>
      <w:r w:rsidR="00A7148E" w:rsidRPr="00963DAC">
        <w:t xml:space="preserve">Šalis, kuri dėl nenugalimos jėgos (force majeure) aplinkybių negali vykdyti savo </w:t>
      </w:r>
      <w:r w:rsidR="00A7148E" w:rsidRPr="00963DAC">
        <w:rPr>
          <w:rFonts w:eastAsia="Arial Unicode MS"/>
          <w:kern w:val="0"/>
          <w:bdr w:val="nil"/>
          <w:lang w:eastAsia="en-US"/>
        </w:rPr>
        <w:t>įsipareigojimų</w:t>
      </w:r>
      <w:r w:rsidR="00A7148E" w:rsidRPr="00963DAC">
        <w:t>, privalo ne vėliau kaip per 5 (penkias) dienas nuo tokių aplinkybių atsiradimo raštu pranešti apie tai kitai Šaliai. Šalis, nepranešusi kitai Šaliai apie nenugalimos jėgos aplinkybes, netenka teisės jomis remtis.</w:t>
      </w:r>
    </w:p>
    <w:p w14:paraId="2DE4A320" w14:textId="5D330FEB" w:rsidR="00A7148E" w:rsidRPr="00963DAC" w:rsidRDefault="00001F8E" w:rsidP="002220AA">
      <w:pPr>
        <w:jc w:val="both"/>
      </w:pPr>
      <w:r>
        <w:t>38</w:t>
      </w:r>
      <w:r w:rsidR="00312D39">
        <w:t xml:space="preserve">. </w:t>
      </w:r>
      <w:r w:rsidR="00A7148E" w:rsidRPr="00963DAC">
        <w:t>Abi Šalys turi teisę vienašališkai nutraukti Sutartį, jeigu dėl nenugalimos jėgos negali vykdyti savo įsipareigojimų ir šios aplinkybės tęsiasi ilgiau nei du mėnesius.</w:t>
      </w:r>
    </w:p>
    <w:p w14:paraId="3752C430" w14:textId="77777777" w:rsidR="00A7148E" w:rsidRPr="00963DAC" w:rsidRDefault="00A7148E" w:rsidP="00CF2B86">
      <w:pPr>
        <w:jc w:val="both"/>
      </w:pPr>
    </w:p>
    <w:p w14:paraId="7D3D3CCD" w14:textId="77777777" w:rsidR="00A7148E" w:rsidRPr="00963DAC" w:rsidRDefault="00A7148E" w:rsidP="00CF2B86">
      <w:pPr>
        <w:jc w:val="center"/>
        <w:rPr>
          <w:b/>
          <w:bCs/>
        </w:rPr>
      </w:pPr>
      <w:r w:rsidRPr="00963DAC">
        <w:rPr>
          <w:b/>
          <w:bCs/>
        </w:rPr>
        <w:t>Sutarties nutraukimas</w:t>
      </w:r>
    </w:p>
    <w:p w14:paraId="31527CBC" w14:textId="77777777" w:rsidR="00A7148E" w:rsidRPr="00963DAC" w:rsidRDefault="00A7148E" w:rsidP="00CF2B86">
      <w:pPr>
        <w:jc w:val="both"/>
        <w:rPr>
          <w:b/>
          <w:bCs/>
        </w:rPr>
      </w:pPr>
    </w:p>
    <w:p w14:paraId="4488004E" w14:textId="2F34F20A" w:rsidR="00A7148E" w:rsidRPr="00963DAC" w:rsidRDefault="00001F8E" w:rsidP="002220AA">
      <w:pPr>
        <w:jc w:val="both"/>
      </w:pPr>
      <w:r>
        <w:t>39</w:t>
      </w:r>
      <w:r w:rsidR="00312D39">
        <w:t xml:space="preserve">. </w:t>
      </w:r>
      <w:r w:rsidR="00A7148E" w:rsidRPr="00963DAC">
        <w:t xml:space="preserve">Užsakovas turi teisę vienašališkai nutraukti Sutartį apie tai įspėjęs </w:t>
      </w:r>
      <w:r w:rsidR="009978D7" w:rsidRPr="00963DAC">
        <w:t>Tiekėj</w:t>
      </w:r>
      <w:r w:rsidR="00A7148E" w:rsidRPr="00963DAC">
        <w:t xml:space="preserve">ą raštu prieš </w:t>
      </w:r>
      <w:r w:rsidR="00BA3A3B" w:rsidRPr="00963DAC">
        <w:t>3</w:t>
      </w:r>
      <w:r w:rsidR="00A7148E" w:rsidRPr="00963DAC">
        <w:t>0 (</w:t>
      </w:r>
      <w:r w:rsidR="00BA3A3B" w:rsidRPr="00963DAC">
        <w:t>tris</w:t>
      </w:r>
      <w:r w:rsidR="00A7148E" w:rsidRPr="00963DAC">
        <w:t>dešimt) kalendorinių dienų šiais atvejais:</w:t>
      </w:r>
    </w:p>
    <w:p w14:paraId="3080792B" w14:textId="43B9424C" w:rsidR="00A7148E" w:rsidRPr="00963DAC" w:rsidRDefault="00001F8E" w:rsidP="002220AA">
      <w:pPr>
        <w:jc w:val="both"/>
        <w:rPr>
          <w:bdr w:val="nil"/>
        </w:rPr>
      </w:pPr>
      <w:r>
        <w:rPr>
          <w:bdr w:val="nil"/>
        </w:rPr>
        <w:t>39</w:t>
      </w:r>
      <w:r w:rsidR="00312D39">
        <w:rPr>
          <w:bdr w:val="nil"/>
        </w:rPr>
        <w:t xml:space="preserve">.1. </w:t>
      </w:r>
      <w:r w:rsidR="00A7148E" w:rsidRPr="00963DAC">
        <w:rPr>
          <w:bdr w:val="nil"/>
        </w:rPr>
        <w:t xml:space="preserve">kai </w:t>
      </w:r>
      <w:r w:rsidR="009978D7" w:rsidRPr="00963DAC">
        <w:rPr>
          <w:bdr w:val="nil"/>
        </w:rPr>
        <w:t>Tiekėj</w:t>
      </w:r>
      <w:r w:rsidR="00A7148E" w:rsidRPr="00963DAC">
        <w:rPr>
          <w:bdr w:val="nil"/>
        </w:rPr>
        <w:t>as bankrutuoja arba yra likviduojamas, sustabdo ūkinę veiklą arba kituose teisės aktuose numatyta tvarka nebevykdo ūkinės komercinės veiklos;</w:t>
      </w:r>
    </w:p>
    <w:p w14:paraId="4BB52F60" w14:textId="3A20BFDC" w:rsidR="00A7148E" w:rsidRPr="00963DAC" w:rsidRDefault="00001F8E" w:rsidP="002220AA">
      <w:pPr>
        <w:jc w:val="both"/>
        <w:rPr>
          <w:bdr w:val="nil"/>
        </w:rPr>
      </w:pPr>
      <w:r>
        <w:rPr>
          <w:bdr w:val="nil"/>
        </w:rPr>
        <w:t>39</w:t>
      </w:r>
      <w:r w:rsidR="00312D39">
        <w:rPr>
          <w:bdr w:val="nil"/>
        </w:rPr>
        <w:t xml:space="preserve">.2. </w:t>
      </w:r>
      <w:r w:rsidR="00A7148E" w:rsidRPr="00963DAC">
        <w:rPr>
          <w:bdr w:val="nil"/>
        </w:rPr>
        <w:t xml:space="preserve">kai keičiasi </w:t>
      </w:r>
      <w:r w:rsidR="009978D7" w:rsidRPr="00963DAC">
        <w:rPr>
          <w:bdr w:val="nil"/>
        </w:rPr>
        <w:t>Tiekėj</w:t>
      </w:r>
      <w:r w:rsidR="00A7148E" w:rsidRPr="00963DAC">
        <w:rPr>
          <w:bdr w:val="nil"/>
        </w:rPr>
        <w:t>o organizacinė struktūra – juridinis statusas, pobūdis ar valdymo struktūra, ir tai gali turėti įtakos tinkamam Sutarties vykdymui;</w:t>
      </w:r>
    </w:p>
    <w:p w14:paraId="00E75E08" w14:textId="16497426" w:rsidR="00A7148E" w:rsidRPr="00963DAC" w:rsidRDefault="00001F8E" w:rsidP="002220AA">
      <w:pPr>
        <w:jc w:val="both"/>
        <w:rPr>
          <w:bdr w:val="nil"/>
        </w:rPr>
      </w:pPr>
      <w:r>
        <w:rPr>
          <w:bdr w:val="nil"/>
        </w:rPr>
        <w:t>39</w:t>
      </w:r>
      <w:r w:rsidR="00312D39">
        <w:rPr>
          <w:bdr w:val="nil"/>
        </w:rPr>
        <w:t xml:space="preserve">.3. </w:t>
      </w:r>
      <w:r w:rsidR="00A7148E" w:rsidRPr="00963DAC">
        <w:rPr>
          <w:bdr w:val="nil"/>
        </w:rPr>
        <w:t xml:space="preserve">kai </w:t>
      </w:r>
      <w:r w:rsidR="009978D7" w:rsidRPr="00963DAC">
        <w:rPr>
          <w:bdr w:val="nil"/>
        </w:rPr>
        <w:t>Tiekėj</w:t>
      </w:r>
      <w:r w:rsidR="00A7148E" w:rsidRPr="00963DAC">
        <w:rPr>
          <w:bdr w:val="nil"/>
        </w:rPr>
        <w:t>as įsiteisėjusiu kompetentingos institucijos ar teismo sprendimu yra pripažintas kaltu dėl profesinio pažeidimo;</w:t>
      </w:r>
    </w:p>
    <w:p w14:paraId="470EF873" w14:textId="73817067" w:rsidR="00A7148E" w:rsidRPr="00963DAC" w:rsidRDefault="00001F8E" w:rsidP="002220AA">
      <w:pPr>
        <w:jc w:val="both"/>
        <w:rPr>
          <w:bdr w:val="nil"/>
        </w:rPr>
      </w:pPr>
      <w:r>
        <w:rPr>
          <w:bdr w:val="nil"/>
        </w:rPr>
        <w:t>39</w:t>
      </w:r>
      <w:r w:rsidR="00312D39">
        <w:rPr>
          <w:bdr w:val="nil"/>
        </w:rPr>
        <w:t xml:space="preserve">.4. </w:t>
      </w:r>
      <w:r w:rsidR="00A7148E" w:rsidRPr="00963DAC">
        <w:rPr>
          <w:bdr w:val="nil"/>
        </w:rPr>
        <w:t xml:space="preserve">kai </w:t>
      </w:r>
      <w:r w:rsidR="009978D7" w:rsidRPr="00963DAC">
        <w:rPr>
          <w:bdr w:val="nil"/>
        </w:rPr>
        <w:t>Tiekėj</w:t>
      </w:r>
      <w:r w:rsidR="00A7148E" w:rsidRPr="00963DAC">
        <w:rPr>
          <w:bdr w:val="nil"/>
        </w:rPr>
        <w:t xml:space="preserve">as be Užsakovo sutikimo perleidžia Sutarties vykdymą tretiesiems asmenims ar sudaro </w:t>
      </w:r>
      <w:r w:rsidR="009978D7" w:rsidRPr="00963DAC">
        <w:rPr>
          <w:bdr w:val="nil"/>
        </w:rPr>
        <w:t>subtiekėjo</w:t>
      </w:r>
      <w:r w:rsidR="00A7148E" w:rsidRPr="00963DAC">
        <w:rPr>
          <w:bdr w:val="nil"/>
        </w:rPr>
        <w:t xml:space="preserve"> sutartį;</w:t>
      </w:r>
    </w:p>
    <w:p w14:paraId="245E3FAD" w14:textId="7980F3C1" w:rsidR="00A7148E" w:rsidRPr="00963DAC" w:rsidRDefault="00001F8E" w:rsidP="002220AA">
      <w:pPr>
        <w:jc w:val="both"/>
        <w:rPr>
          <w:bdr w:val="nil"/>
        </w:rPr>
      </w:pPr>
      <w:r>
        <w:rPr>
          <w:bdr w:val="nil"/>
        </w:rPr>
        <w:t>39</w:t>
      </w:r>
      <w:r w:rsidR="00312D39">
        <w:rPr>
          <w:bdr w:val="nil"/>
        </w:rPr>
        <w:t xml:space="preserve">.5. </w:t>
      </w:r>
      <w:r w:rsidR="00A7148E" w:rsidRPr="00963DAC">
        <w:rPr>
          <w:bdr w:val="nil"/>
        </w:rPr>
        <w:t xml:space="preserve">jeigu </w:t>
      </w:r>
      <w:r w:rsidR="009978D7" w:rsidRPr="00963DAC">
        <w:rPr>
          <w:bdr w:val="nil"/>
        </w:rPr>
        <w:t>Tiekėj</w:t>
      </w:r>
      <w:r w:rsidR="00A7148E" w:rsidRPr="00963DAC">
        <w:rPr>
          <w:bdr w:val="nil"/>
        </w:rPr>
        <w:t>as nesilaiko Sutarties įvykdymo terminų;</w:t>
      </w:r>
    </w:p>
    <w:p w14:paraId="4EBDA45E" w14:textId="18DC1DEE" w:rsidR="00A7148E" w:rsidRPr="00963DAC" w:rsidRDefault="00001F8E" w:rsidP="002220AA">
      <w:pPr>
        <w:jc w:val="both"/>
        <w:rPr>
          <w:bdr w:val="nil"/>
        </w:rPr>
      </w:pPr>
      <w:r>
        <w:rPr>
          <w:bdr w:val="nil"/>
        </w:rPr>
        <w:t>39</w:t>
      </w:r>
      <w:r w:rsidR="00312D39">
        <w:rPr>
          <w:bdr w:val="nil"/>
        </w:rPr>
        <w:t xml:space="preserve">.6. </w:t>
      </w:r>
      <w:r w:rsidR="00A7148E" w:rsidRPr="00963DAC">
        <w:rPr>
          <w:bdr w:val="nil"/>
        </w:rPr>
        <w:t xml:space="preserve">jeigu </w:t>
      </w:r>
      <w:r w:rsidR="009978D7" w:rsidRPr="00963DAC">
        <w:rPr>
          <w:bdr w:val="nil"/>
        </w:rPr>
        <w:t>Tiekėj</w:t>
      </w:r>
      <w:r w:rsidR="00A7148E" w:rsidRPr="00963DAC">
        <w:rPr>
          <w:bdr w:val="nil"/>
        </w:rPr>
        <w:t>as nesilaiko Sutarties sąlygų, nepaiso Užsakovo nurodymų pašalinti Sutarties vykdymo trūkumus ar elgiasi kitaip nei nustatyta Sutartyje;</w:t>
      </w:r>
    </w:p>
    <w:p w14:paraId="23CE59D4" w14:textId="57194554" w:rsidR="00A7148E" w:rsidRPr="00963DAC" w:rsidRDefault="00001F8E" w:rsidP="002220AA">
      <w:pPr>
        <w:jc w:val="both"/>
        <w:rPr>
          <w:bdr w:val="nil"/>
        </w:rPr>
      </w:pPr>
      <w:r>
        <w:rPr>
          <w:bdr w:val="nil"/>
        </w:rPr>
        <w:t>39</w:t>
      </w:r>
      <w:r w:rsidR="00312D39">
        <w:rPr>
          <w:bdr w:val="nil"/>
        </w:rPr>
        <w:t xml:space="preserve">.7. </w:t>
      </w:r>
      <w:r w:rsidR="00A7148E" w:rsidRPr="00963DAC">
        <w:rPr>
          <w:bdr w:val="nil"/>
        </w:rPr>
        <w:t xml:space="preserve">kai iš konkrečių aplinkybių tampa akivaizdu, kad </w:t>
      </w:r>
      <w:r w:rsidR="009978D7" w:rsidRPr="00963DAC">
        <w:rPr>
          <w:bdr w:val="nil"/>
        </w:rPr>
        <w:t>Tiekėj</w:t>
      </w:r>
      <w:r w:rsidR="00A7148E" w:rsidRPr="00963DAC">
        <w:rPr>
          <w:bdr w:val="nil"/>
        </w:rPr>
        <w:t xml:space="preserve">as nebepajėgs tinkamai ir laiku vykdyti sutartinių įsipareigojimų ir Užsakovui pareikalavus, </w:t>
      </w:r>
      <w:r w:rsidR="009978D7" w:rsidRPr="00963DAC">
        <w:rPr>
          <w:bdr w:val="nil"/>
        </w:rPr>
        <w:t>Tiekėj</w:t>
      </w:r>
      <w:r w:rsidR="00A7148E" w:rsidRPr="00963DAC">
        <w:rPr>
          <w:bdr w:val="nil"/>
        </w:rPr>
        <w:t>as nepatvirtina, kad sugebės toliau tinkamai vykdyti Sutartį;</w:t>
      </w:r>
    </w:p>
    <w:p w14:paraId="3E58CDA4" w14:textId="3EDD3BF3" w:rsidR="00A7148E" w:rsidRPr="00963DAC" w:rsidRDefault="00001F8E" w:rsidP="002220AA">
      <w:pPr>
        <w:jc w:val="both"/>
        <w:rPr>
          <w:bdr w:val="nil"/>
        </w:rPr>
      </w:pPr>
      <w:r>
        <w:rPr>
          <w:bdr w:val="nil"/>
        </w:rPr>
        <w:t>39</w:t>
      </w:r>
      <w:r w:rsidR="00312D39">
        <w:rPr>
          <w:bdr w:val="nil"/>
        </w:rPr>
        <w:t xml:space="preserve">.8. </w:t>
      </w:r>
      <w:r w:rsidR="00A7148E" w:rsidRPr="00963DAC">
        <w:rPr>
          <w:bdr w:val="nil"/>
        </w:rPr>
        <w:t>dėl kitokio pobūdžio neveiksnumo, trukdančio vykdyti Sutartį ir kitais Sutartyje nurodytais atvejais.</w:t>
      </w:r>
    </w:p>
    <w:p w14:paraId="6FD5EC2F" w14:textId="7E4EFA3A" w:rsidR="00A7148E" w:rsidRPr="00963DAC" w:rsidRDefault="00001F8E" w:rsidP="002220AA">
      <w:pPr>
        <w:jc w:val="both"/>
      </w:pPr>
      <w:r>
        <w:t>40</w:t>
      </w:r>
      <w:r w:rsidR="00312D39">
        <w:t xml:space="preserve">. </w:t>
      </w:r>
      <w:r w:rsidR="00A7148E" w:rsidRPr="00963DAC">
        <w:t xml:space="preserve">Sutarties nutraukimas dėl </w:t>
      </w:r>
      <w:r w:rsidR="009978D7" w:rsidRPr="00963DAC">
        <w:t>Tiekėj</w:t>
      </w:r>
      <w:r w:rsidR="00A7148E" w:rsidRPr="00963DAC">
        <w:t xml:space="preserve">o kaltės nepanaikina Užsakovo teisės reikalauti atlyginti visus patirtus nuostolius, atsiradusius dėl Sutarties neįvykdymo arba netinkamo įvykdymo. </w:t>
      </w:r>
    </w:p>
    <w:p w14:paraId="7CD2BE95" w14:textId="298B34EC" w:rsidR="00A7148E" w:rsidRPr="00963DAC" w:rsidRDefault="00001F8E" w:rsidP="002220AA">
      <w:pPr>
        <w:jc w:val="both"/>
      </w:pPr>
      <w:r>
        <w:t>41</w:t>
      </w:r>
      <w:r w:rsidR="00312D39">
        <w:t xml:space="preserve">. </w:t>
      </w:r>
      <w:r w:rsidR="00A7148E" w:rsidRPr="00963DAC">
        <w:t xml:space="preserve">Jei Sutartis nutraukiama Užsakovo iniciatyva dėl </w:t>
      </w:r>
      <w:r w:rsidR="009978D7" w:rsidRPr="00963DAC">
        <w:t>Tiekėj</w:t>
      </w:r>
      <w:r w:rsidR="00A7148E" w:rsidRPr="00963DAC">
        <w:t xml:space="preserve">o kaltės, Užsakovo patirti nuostoliai ar išlaidos išieškomi išskaičiuojant juos iš </w:t>
      </w:r>
      <w:r w:rsidR="009978D7" w:rsidRPr="00963DAC">
        <w:t>Tiekėj</w:t>
      </w:r>
      <w:r w:rsidR="00A7148E" w:rsidRPr="00963DAC">
        <w:t>ui mokėtinų sumų.</w:t>
      </w:r>
    </w:p>
    <w:p w14:paraId="3BE64F8B" w14:textId="50252EBE" w:rsidR="00A7148E" w:rsidRPr="00963DAC" w:rsidRDefault="00001F8E" w:rsidP="002220AA">
      <w:pPr>
        <w:jc w:val="both"/>
      </w:pPr>
      <w:r>
        <w:lastRenderedPageBreak/>
        <w:t>42</w:t>
      </w:r>
      <w:r w:rsidR="00312D39">
        <w:t xml:space="preserve">. </w:t>
      </w:r>
      <w:r w:rsidR="00A7148E" w:rsidRPr="00963DAC">
        <w:t xml:space="preserve">Sutartį nutraukus dėl </w:t>
      </w:r>
      <w:r w:rsidR="009978D7" w:rsidRPr="00963DAC">
        <w:t>Tiekėj</w:t>
      </w:r>
      <w:r w:rsidR="00A7148E" w:rsidRPr="00963DAC">
        <w:t xml:space="preserve">o kaltės, be jam priklausančio atlyginimo už kokybiškai atliktus Darbus ar jų dalį, </w:t>
      </w:r>
      <w:r w:rsidR="009978D7" w:rsidRPr="00963DAC">
        <w:t>Tiekėjas</w:t>
      </w:r>
      <w:r w:rsidR="00A7148E" w:rsidRPr="00963DAC">
        <w:t xml:space="preserve"> neturi teisės į kokių nors patirtų nuostolių ar žalos kompensaciją.</w:t>
      </w:r>
    </w:p>
    <w:p w14:paraId="0D865341" w14:textId="4E21F0D8" w:rsidR="00A7148E" w:rsidRPr="00332D60" w:rsidRDefault="00001F8E" w:rsidP="002220AA">
      <w:pPr>
        <w:jc w:val="both"/>
      </w:pPr>
      <w:r>
        <w:t>43</w:t>
      </w:r>
      <w:r w:rsidR="00312D39">
        <w:t xml:space="preserve">. </w:t>
      </w:r>
      <w:r w:rsidR="009978D7" w:rsidRPr="00963DAC">
        <w:t>Tiekėj</w:t>
      </w:r>
      <w:r w:rsidR="00A7148E" w:rsidRPr="00963DAC">
        <w:t xml:space="preserve">as </w:t>
      </w:r>
      <w:r w:rsidR="00A7148E" w:rsidRPr="00332D60">
        <w:t>turi teisę vienašališkai nutraukti šią Sutartį įspėjęs Užsakovą raštu prieš 10 (dešimt) kalendorinių dienų šiais atvejais:</w:t>
      </w:r>
    </w:p>
    <w:p w14:paraId="75348A39" w14:textId="28214B12" w:rsidR="00A7148E" w:rsidRPr="00332D60" w:rsidRDefault="00001F8E" w:rsidP="002220AA">
      <w:pPr>
        <w:jc w:val="both"/>
        <w:rPr>
          <w:bdr w:val="nil"/>
        </w:rPr>
      </w:pPr>
      <w:r w:rsidRPr="00332D60">
        <w:rPr>
          <w:bdr w:val="nil"/>
        </w:rPr>
        <w:t>43</w:t>
      </w:r>
      <w:r w:rsidR="00312D39" w:rsidRPr="00332D60">
        <w:rPr>
          <w:bdr w:val="nil"/>
        </w:rPr>
        <w:t xml:space="preserve">.1. </w:t>
      </w:r>
      <w:r w:rsidR="00A7148E" w:rsidRPr="00332D60">
        <w:rPr>
          <w:bdr w:val="nil"/>
        </w:rPr>
        <w:t>kai Užsakovas bankrutuoja arba yra likviduojamas, sustabdo ūkinę veiklą arba teisės aktuose numatyta tvarka nebevykdo ūkinės komercinės veiklos;</w:t>
      </w:r>
    </w:p>
    <w:p w14:paraId="7BA7B3F3" w14:textId="47A7D575" w:rsidR="00A7148E" w:rsidRPr="00332D60" w:rsidRDefault="00001F8E" w:rsidP="002220AA">
      <w:pPr>
        <w:jc w:val="both"/>
        <w:rPr>
          <w:bdr w:val="nil"/>
        </w:rPr>
      </w:pPr>
      <w:r w:rsidRPr="00332D60">
        <w:rPr>
          <w:bdr w:val="nil"/>
        </w:rPr>
        <w:t>43</w:t>
      </w:r>
      <w:r w:rsidR="00312D39" w:rsidRPr="00332D60">
        <w:rPr>
          <w:bdr w:val="nil"/>
        </w:rPr>
        <w:t xml:space="preserve">.2. </w:t>
      </w:r>
      <w:r w:rsidR="00A7148E" w:rsidRPr="00332D60">
        <w:rPr>
          <w:bdr w:val="nil"/>
        </w:rPr>
        <w:t>Užsakovui padarius esminį Sutarties pažeidimą ir kitais Sutartyje nurodytais atvejais.</w:t>
      </w:r>
    </w:p>
    <w:p w14:paraId="6BAF6C3B" w14:textId="0CF6414F" w:rsidR="00A7148E" w:rsidRPr="00963DAC" w:rsidRDefault="00001F8E" w:rsidP="002220AA">
      <w:pPr>
        <w:jc w:val="both"/>
      </w:pPr>
      <w:r w:rsidRPr="00332D60">
        <w:t>44</w:t>
      </w:r>
      <w:r w:rsidR="00312D39" w:rsidRPr="00332D60">
        <w:t xml:space="preserve">. </w:t>
      </w:r>
      <w:r w:rsidR="00A7148E" w:rsidRPr="00332D60">
        <w:t xml:space="preserve">Šalys turi teisę nutraukti Sutartį vienos Šalies sprendimu (vienašališkai) prieš 10 (dešimt) kalendorinių dienų raštu įspėjus kitą </w:t>
      </w:r>
      <w:r w:rsidR="00A7148E" w:rsidRPr="00963DAC">
        <w:t>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Darbų atlikimas nesilaikant Sutartyje ir techninėje specifikacijoje nustatytų reikalavimų, nekokybiškos Įrangos trūkumų nepašalinimas, Sutarties vykdymo terminų nesilaikymas, savavališkas Sutarties kainos keitimas.</w:t>
      </w:r>
    </w:p>
    <w:p w14:paraId="43D8167C" w14:textId="12E0CEBD" w:rsidR="00A7148E" w:rsidRPr="00963DAC" w:rsidRDefault="00001F8E" w:rsidP="002220AA">
      <w:pPr>
        <w:jc w:val="both"/>
      </w:pPr>
      <w:r>
        <w:t>45</w:t>
      </w:r>
      <w:r w:rsidR="00312D39">
        <w:t xml:space="preserve">. </w:t>
      </w:r>
      <w:r w:rsidR="009978D7" w:rsidRPr="00963DAC">
        <w:t>Tiekėj</w:t>
      </w:r>
      <w:r w:rsidR="00A7148E" w:rsidRPr="00963DAC">
        <w:t xml:space="preserve">as turi teisę vienašališkai nutraukti Sutartį nesant Užsakovo kaltės dėl svarbių priežasčių, kai nebeįmanoma tinkamai vykdyti Sutarties ir tos aplinkybės nepriklauso nuo </w:t>
      </w:r>
      <w:r w:rsidR="009978D7" w:rsidRPr="00963DAC">
        <w:t>Tiekėj</w:t>
      </w:r>
      <w:r w:rsidR="00A7148E" w:rsidRPr="00963DAC">
        <w:t xml:space="preserve">o. Tokiu atveju </w:t>
      </w:r>
      <w:r w:rsidR="009978D7" w:rsidRPr="00963DAC">
        <w:t>Tiekėj</w:t>
      </w:r>
      <w:r w:rsidR="00A7148E" w:rsidRPr="00963DAC">
        <w:t xml:space="preserve">as privalo visiškai atlyginti Užsakovui patirtus tiesioginius nuostolius, jei tokių yra. Apie tokį Sutarties nutraukimą </w:t>
      </w:r>
      <w:r w:rsidR="009978D7" w:rsidRPr="00963DAC">
        <w:t>Tiekėj</w:t>
      </w:r>
      <w:r w:rsidR="00A7148E" w:rsidRPr="00963DAC">
        <w:t>as praneša Užsakovui prieš 30 (trisdešimt) kalendorinių dienų.</w:t>
      </w:r>
    </w:p>
    <w:p w14:paraId="53E3610C" w14:textId="0B35EABF" w:rsidR="00A7148E" w:rsidRPr="00963DAC" w:rsidRDefault="00001F8E" w:rsidP="002220AA">
      <w:pPr>
        <w:jc w:val="both"/>
      </w:pPr>
      <w:r>
        <w:t>46</w:t>
      </w:r>
      <w:r w:rsidR="00312D39">
        <w:t xml:space="preserve">. </w:t>
      </w:r>
      <w:r w:rsidR="00A7148E" w:rsidRPr="00963DAC">
        <w:t xml:space="preserve">Užsakovas turi teisę vienašališkai nutraukti Sutartį nesant </w:t>
      </w:r>
      <w:r w:rsidR="009978D7" w:rsidRPr="00963DAC">
        <w:t>Tiekėj</w:t>
      </w:r>
      <w:r w:rsidR="00A7148E" w:rsidRPr="00963DAC">
        <w:t xml:space="preserve">o kaltės. Apie tokį Sutarties nutraukimą Užsakovas praneša </w:t>
      </w:r>
      <w:r w:rsidR="009978D7" w:rsidRPr="00963DAC">
        <w:t>Tiekėjui</w:t>
      </w:r>
      <w:r w:rsidR="00A7148E" w:rsidRPr="00963DAC">
        <w:t xml:space="preserve"> prieš 30 (trisdešimt) kalendorinių dienų.</w:t>
      </w:r>
    </w:p>
    <w:p w14:paraId="550EE692" w14:textId="4BF219C7" w:rsidR="00A7148E" w:rsidRPr="00963DAC" w:rsidRDefault="00001F8E" w:rsidP="002220AA">
      <w:pPr>
        <w:jc w:val="both"/>
      </w:pPr>
      <w:r>
        <w:t>47</w:t>
      </w:r>
      <w:r w:rsidR="00312D39">
        <w:t xml:space="preserve">. </w:t>
      </w:r>
      <w:r w:rsidR="00A7148E" w:rsidRPr="00963DAC">
        <w:t>Sutarties nutraukimas neatleidžia Sutarties Šalių nuo delspinigių, priskaičiuotų iki Sutarties nutraukimo, mokėjimo.</w:t>
      </w:r>
    </w:p>
    <w:p w14:paraId="37B04761" w14:textId="529F72CB" w:rsidR="00A7148E" w:rsidRPr="00963DAC" w:rsidRDefault="00001F8E" w:rsidP="002220AA">
      <w:pPr>
        <w:jc w:val="both"/>
      </w:pPr>
      <w:r>
        <w:t>48</w:t>
      </w:r>
      <w:r w:rsidR="00312D39">
        <w:t xml:space="preserve">. </w:t>
      </w:r>
      <w:r w:rsidR="00A7148E" w:rsidRPr="00963DAC">
        <w:t>Sutartis gali būti nutraukiama raštišku Šalių susitarimu.</w:t>
      </w:r>
    </w:p>
    <w:p w14:paraId="00AF3400" w14:textId="09180ED1" w:rsidR="00A7148E" w:rsidRPr="00963DAC" w:rsidRDefault="00001F8E" w:rsidP="002220AA">
      <w:pPr>
        <w:jc w:val="both"/>
      </w:pPr>
      <w:r>
        <w:t>49</w:t>
      </w:r>
      <w:r w:rsidR="00312D39">
        <w:t xml:space="preserve">. </w:t>
      </w:r>
      <w:r w:rsidR="00A7148E" w:rsidRPr="00963DAC">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5C6A9CB8" w14:textId="77777777" w:rsidR="00A7148E" w:rsidRPr="00963DAC" w:rsidRDefault="00A7148E" w:rsidP="00CF2B86">
      <w:pPr>
        <w:jc w:val="both"/>
      </w:pPr>
    </w:p>
    <w:p w14:paraId="010B2BF2" w14:textId="77777777" w:rsidR="00A7148E" w:rsidRPr="00963DAC" w:rsidRDefault="00A7148E" w:rsidP="00CF2B86">
      <w:pPr>
        <w:jc w:val="center"/>
      </w:pPr>
      <w:r w:rsidRPr="00963DAC">
        <w:rPr>
          <w:b/>
        </w:rPr>
        <w:t>Kitos</w:t>
      </w:r>
      <w:r w:rsidRPr="00963DAC">
        <w:rPr>
          <w:b/>
          <w:bCs/>
        </w:rPr>
        <w:t xml:space="preserve"> nuostatos</w:t>
      </w:r>
    </w:p>
    <w:p w14:paraId="24A18D7A" w14:textId="77777777" w:rsidR="00A7148E" w:rsidRPr="00963DAC" w:rsidRDefault="00A7148E" w:rsidP="00CF2B86">
      <w:pPr>
        <w:jc w:val="both"/>
      </w:pPr>
    </w:p>
    <w:p w14:paraId="64BD3B64" w14:textId="5AFCF0FE" w:rsidR="00A7148E" w:rsidRPr="00963DAC" w:rsidRDefault="00001F8E" w:rsidP="002220AA">
      <w:pPr>
        <w:jc w:val="both"/>
      </w:pPr>
      <w:r>
        <w:t>50</w:t>
      </w:r>
      <w:r w:rsidR="00312D39">
        <w:t xml:space="preserve">. </w:t>
      </w:r>
      <w:r w:rsidR="00A7148E" w:rsidRPr="00963DAC">
        <w:t>Subtiekėjai/subteikėjai/subrangovai šioje Sutartyje nėra pasitelkiami.</w:t>
      </w:r>
    </w:p>
    <w:p w14:paraId="687F3F88" w14:textId="4D58EB10" w:rsidR="00A7148E" w:rsidRPr="00963DAC" w:rsidRDefault="00001F8E" w:rsidP="002220AA">
      <w:pPr>
        <w:jc w:val="both"/>
      </w:pPr>
      <w:r>
        <w:t>51</w:t>
      </w:r>
      <w:r w:rsidR="00312D39">
        <w:t xml:space="preserve">. </w:t>
      </w:r>
      <w:r w:rsidR="00A7148E" w:rsidRPr="00963DAC">
        <w:t>Šiai Sutarčiai ir visoms iš šios Sutarties atsirandančioms teisėms ir pareigoms taikomi Lietuvos Respublikos įstatymai bei kiti norminiai teisės aktai. Sutartis sudaryta ir turi būti aiškinama pagal Lietuvos Respublikos teisę.</w:t>
      </w:r>
    </w:p>
    <w:p w14:paraId="74B543B5" w14:textId="69507337" w:rsidR="00A7148E" w:rsidRPr="00963DAC" w:rsidRDefault="00001F8E" w:rsidP="002220AA">
      <w:pPr>
        <w:jc w:val="both"/>
      </w:pPr>
      <w:r>
        <w:rPr>
          <w:lang w:eastAsia="ar-SA"/>
        </w:rPr>
        <w:t>52</w:t>
      </w:r>
      <w:r w:rsidR="00312D39">
        <w:rPr>
          <w:lang w:eastAsia="ar-SA"/>
        </w:rPr>
        <w:t xml:space="preserve">. </w:t>
      </w:r>
      <w:r w:rsidR="00A7148E" w:rsidRPr="00963DAC">
        <w:rPr>
          <w:lang w:eastAsia="ar-SA"/>
        </w:rPr>
        <w:t xml:space="preserve">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w:t>
      </w:r>
      <w:r w:rsidR="00A7148E" w:rsidRPr="00963DAC">
        <w:t>Užsakovo</w:t>
      </w:r>
      <w:r w:rsidR="00A7148E" w:rsidRPr="00963DAC">
        <w:rPr>
          <w:lang w:eastAsia="ar-SA"/>
        </w:rPr>
        <w:t xml:space="preserve"> buveinės vietą.</w:t>
      </w:r>
    </w:p>
    <w:p w14:paraId="68F367E5" w14:textId="79A0BE4C" w:rsidR="00A7148E" w:rsidRPr="00963DAC" w:rsidRDefault="00001F8E" w:rsidP="002220AA">
      <w:pPr>
        <w:jc w:val="both"/>
      </w:pPr>
      <w:r>
        <w:t>53</w:t>
      </w:r>
      <w:r w:rsidR="00312D39">
        <w:t xml:space="preserve">. </w:t>
      </w:r>
      <w:r w:rsidR="00A7148E" w:rsidRPr="00963DAC">
        <w:t xml:space="preserve">Šalys įsipareigoja vykdydamos Sutartį laikytis šių aplinkosaugos reikalavimų: mažinti popieriaus sunaudojimą, atsisakyti nebūtino dokumentų kopijavimo ir spausdinimo. Visi su Sutarties vykdymu susiję dokumentai, turi būti pateikti tik elektroniniu formatu, perdavimo ir priėmimo aktai turi būti pasirašomi el. parašu. Išimtiniais atvejais su Sutarties vykdymu susiję dokumentai gali būti pateikiami popieriniu formatu, jeigu toks formatas privalomas pagal teisės aktus arba </w:t>
      </w:r>
      <w:r w:rsidR="009978D7" w:rsidRPr="00963DAC">
        <w:t>Tiekėj</w:t>
      </w:r>
      <w:r w:rsidR="00A7148E" w:rsidRPr="00963DAC">
        <w:t xml:space="preserve">as nurodo tokį būtinumą – tokiu atveju turi būti naudojamas perdirbtas popierius, kuris atitinka minimaliuosius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(su visais pakeitimais ir papildymais). </w:t>
      </w:r>
    </w:p>
    <w:p w14:paraId="5CE5A0D2" w14:textId="7DB3F3A3" w:rsidR="00A7148E" w:rsidRPr="00963DAC" w:rsidRDefault="00001F8E" w:rsidP="002220AA">
      <w:pPr>
        <w:jc w:val="both"/>
        <w:rPr>
          <w:rFonts w:eastAsia="Calibri"/>
          <w:color w:val="000000"/>
          <w:bdr w:val="none" w:sz="0" w:space="0" w:color="auto" w:frame="1"/>
          <w:shd w:val="clear" w:color="auto" w:fill="FFFFFF"/>
        </w:rPr>
      </w:pPr>
      <w:r>
        <w:t>54</w:t>
      </w:r>
      <w:r w:rsidR="00312D39">
        <w:t xml:space="preserve">. </w:t>
      </w:r>
      <w:r w:rsidR="00A7148E" w:rsidRPr="00963DAC">
        <w:t>Ši Sutartis sudaryta lietuvių kalba, 2 (dviem) egzemplioriais, turinčiais vienodą teisinę galią – po vieną kiekvienai Šaliai.</w:t>
      </w:r>
    </w:p>
    <w:p w14:paraId="70576FF4" w14:textId="5D133B62" w:rsidR="00A7148E" w:rsidRPr="00963DAC" w:rsidRDefault="00001F8E" w:rsidP="002220AA">
      <w:pPr>
        <w:jc w:val="both"/>
        <w:rPr>
          <w:rFonts w:eastAsia="Calibri"/>
          <w:color w:val="000000"/>
          <w:bdr w:val="none" w:sz="0" w:space="0" w:color="auto" w:frame="1"/>
          <w:shd w:val="clear" w:color="auto" w:fill="FFFFFF"/>
        </w:rPr>
      </w:pPr>
      <w:r>
        <w:rPr>
          <w:rFonts w:eastAsia="Calibri"/>
          <w:color w:val="000000"/>
          <w:bdr w:val="none" w:sz="0" w:space="0" w:color="auto" w:frame="1"/>
          <w:shd w:val="clear" w:color="auto" w:fill="FFFFFF"/>
        </w:rPr>
        <w:t>55</w:t>
      </w:r>
      <w:r w:rsidR="00312D39">
        <w:rPr>
          <w:rFonts w:eastAsia="Calibri"/>
          <w:color w:val="000000"/>
          <w:bdr w:val="none" w:sz="0" w:space="0" w:color="auto" w:frame="1"/>
          <w:shd w:val="clear" w:color="auto" w:fill="FFFFFF"/>
        </w:rPr>
        <w:t xml:space="preserve">. </w:t>
      </w:r>
      <w:r w:rsidR="00A7148E" w:rsidRPr="00963DAC">
        <w:rPr>
          <w:rFonts w:eastAsia="Calibri"/>
          <w:color w:val="000000"/>
          <w:bdr w:val="none" w:sz="0" w:space="0" w:color="auto" w:frame="1"/>
          <w:shd w:val="clear" w:color="auto" w:fill="FFFFFF"/>
        </w:rPr>
        <w:t>Šios Sutarties neatskiriama dalis yra ją sudarantys dokumentai:</w:t>
      </w:r>
    </w:p>
    <w:p w14:paraId="386AF9CA" w14:textId="5B4ABA02" w:rsidR="003302BD" w:rsidRDefault="00001F8E" w:rsidP="003302BD">
      <w:pPr>
        <w:jc w:val="both"/>
      </w:pPr>
      <w:r>
        <w:lastRenderedPageBreak/>
        <w:t>55</w:t>
      </w:r>
      <w:r w:rsidR="00312D39">
        <w:t xml:space="preserve">.1. </w:t>
      </w:r>
      <w:r w:rsidR="00A7148E" w:rsidRPr="00963DAC">
        <w:t>Tech</w:t>
      </w:r>
      <w:r w:rsidR="00352CE8">
        <w:t>ninė specifikacija (1 Priedas);</w:t>
      </w:r>
    </w:p>
    <w:p w14:paraId="4320C5A2" w14:textId="406C488B" w:rsidR="00352CE8" w:rsidRDefault="00352CE8" w:rsidP="003302BD">
      <w:pPr>
        <w:jc w:val="both"/>
      </w:pPr>
      <w:r>
        <w:t>55.2. Įvažiavimų į aikštelę schema (2 priedas).</w:t>
      </w:r>
    </w:p>
    <w:p w14:paraId="64977AD5" w14:textId="77777777" w:rsidR="00C81D51" w:rsidRDefault="00C81D51" w:rsidP="003302BD">
      <w:pPr>
        <w:jc w:val="both"/>
      </w:pPr>
    </w:p>
    <w:p w14:paraId="2151C6D5" w14:textId="1F7A786F" w:rsidR="00A7148E" w:rsidRPr="00963DAC" w:rsidRDefault="00A7148E" w:rsidP="003302BD">
      <w:pPr>
        <w:jc w:val="center"/>
        <w:rPr>
          <w:color w:val="000000" w:themeColor="text1"/>
        </w:rPr>
      </w:pPr>
      <w:r w:rsidRPr="00963DAC">
        <w:rPr>
          <w:b/>
          <w:bCs/>
          <w:color w:val="000000" w:themeColor="text1"/>
        </w:rPr>
        <w:t xml:space="preserve">Šalių </w:t>
      </w:r>
      <w:r w:rsidRPr="00963DAC">
        <w:rPr>
          <w:b/>
          <w:color w:val="000000" w:themeColor="text1"/>
        </w:rPr>
        <w:t>rekvizitai</w:t>
      </w:r>
      <w:r w:rsidRPr="00963DAC">
        <w:rPr>
          <w:b/>
          <w:bCs/>
          <w:color w:val="000000" w:themeColor="text1"/>
        </w:rPr>
        <w:t>:</w:t>
      </w:r>
    </w:p>
    <w:p w14:paraId="59459578" w14:textId="77777777" w:rsidR="00A7148E" w:rsidRPr="001F7ECD" w:rsidRDefault="00A7148E" w:rsidP="00A7148E">
      <w:pPr>
        <w:tabs>
          <w:tab w:val="left" w:pos="426"/>
        </w:tabs>
        <w:jc w:val="center"/>
        <w:rPr>
          <w:color w:val="000000" w:themeColor="text1"/>
          <w:sz w:val="22"/>
          <w:szCs w:val="22"/>
        </w:rPr>
      </w:pPr>
    </w:p>
    <w:tbl>
      <w:tblPr>
        <w:tblW w:w="9806" w:type="dxa"/>
        <w:tblInd w:w="-30" w:type="dxa"/>
        <w:tblLayout w:type="fixed"/>
        <w:tblLook w:val="0000" w:firstRow="0" w:lastRow="0" w:firstColumn="0" w:lastColumn="0" w:noHBand="0" w:noVBand="0"/>
      </w:tblPr>
      <w:tblGrid>
        <w:gridCol w:w="4987"/>
        <w:gridCol w:w="4819"/>
      </w:tblGrid>
      <w:tr w:rsidR="00A7148E" w:rsidRPr="001F7ECD" w14:paraId="425D1B32" w14:textId="77777777" w:rsidTr="00E52C93">
        <w:trPr>
          <w:trHeight w:val="273"/>
        </w:trPr>
        <w:tc>
          <w:tcPr>
            <w:tcW w:w="4987" w:type="dxa"/>
            <w:tcBorders>
              <w:top w:val="single" w:sz="4" w:space="0" w:color="000000"/>
              <w:left w:val="single" w:sz="4" w:space="0" w:color="000000"/>
              <w:bottom w:val="single" w:sz="4" w:space="0" w:color="000000"/>
            </w:tcBorders>
            <w:shd w:val="clear" w:color="auto" w:fill="auto"/>
          </w:tcPr>
          <w:p w14:paraId="5D84105B" w14:textId="77777777" w:rsidR="00A7148E" w:rsidRPr="001F7ECD" w:rsidRDefault="00A7148E" w:rsidP="00E52C93">
            <w:pPr>
              <w:suppressLineNumbers/>
              <w:tabs>
                <w:tab w:val="left" w:pos="426"/>
              </w:tabs>
              <w:jc w:val="both"/>
              <w:rPr>
                <w:b/>
                <w:bCs/>
                <w:color w:val="000000" w:themeColor="text1"/>
                <w:sz w:val="22"/>
                <w:szCs w:val="22"/>
              </w:rPr>
            </w:pPr>
            <w:r w:rsidRPr="001F7ECD">
              <w:rPr>
                <w:b/>
                <w:bCs/>
                <w:color w:val="000000" w:themeColor="text1"/>
                <w:sz w:val="22"/>
                <w:szCs w:val="22"/>
              </w:rPr>
              <w:t>Užsakovas</w:t>
            </w:r>
            <w:r w:rsidRPr="001F7ECD">
              <w:rPr>
                <w:b/>
                <w:color w:val="000000" w:themeColor="text1"/>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E746540" w14:textId="759362E2" w:rsidR="00A7148E" w:rsidRPr="001F7ECD" w:rsidRDefault="005D438B" w:rsidP="00E52C93">
            <w:pPr>
              <w:tabs>
                <w:tab w:val="left" w:pos="426"/>
              </w:tabs>
              <w:jc w:val="both"/>
              <w:rPr>
                <w:b/>
                <w:color w:val="000000" w:themeColor="text1"/>
                <w:sz w:val="22"/>
                <w:szCs w:val="22"/>
              </w:rPr>
            </w:pPr>
            <w:r>
              <w:rPr>
                <w:b/>
                <w:bCs/>
                <w:color w:val="000000" w:themeColor="text1"/>
                <w:sz w:val="22"/>
                <w:szCs w:val="22"/>
              </w:rPr>
              <w:t>Tiekėja</w:t>
            </w:r>
            <w:r w:rsidR="00A7148E" w:rsidRPr="001F7ECD">
              <w:rPr>
                <w:b/>
                <w:bCs/>
                <w:color w:val="000000" w:themeColor="text1"/>
                <w:sz w:val="22"/>
                <w:szCs w:val="22"/>
              </w:rPr>
              <w:t>s:</w:t>
            </w:r>
          </w:p>
        </w:tc>
      </w:tr>
      <w:tr w:rsidR="00A7148E" w:rsidRPr="001F7ECD" w14:paraId="62290B65" w14:textId="77777777" w:rsidTr="00E52C93">
        <w:trPr>
          <w:trHeight w:val="269"/>
        </w:trPr>
        <w:tc>
          <w:tcPr>
            <w:tcW w:w="4987" w:type="dxa"/>
            <w:tcBorders>
              <w:top w:val="single" w:sz="4" w:space="0" w:color="000000"/>
              <w:left w:val="single" w:sz="4" w:space="0" w:color="000000"/>
              <w:right w:val="single" w:sz="4" w:space="0" w:color="auto"/>
            </w:tcBorders>
            <w:shd w:val="clear" w:color="auto" w:fill="auto"/>
          </w:tcPr>
          <w:p w14:paraId="08E929EE" w14:textId="3793E404" w:rsidR="00A7148E" w:rsidRPr="00074F98" w:rsidRDefault="00014D26" w:rsidP="00E52C93">
            <w:pPr>
              <w:suppressLineNumbers/>
              <w:tabs>
                <w:tab w:val="left" w:pos="426"/>
              </w:tabs>
              <w:rPr>
                <w:b/>
                <w:color w:val="000000" w:themeColor="text1"/>
                <w:sz w:val="22"/>
                <w:szCs w:val="22"/>
              </w:rPr>
            </w:pPr>
            <w:r w:rsidRPr="00074F98">
              <w:rPr>
                <w:b/>
                <w:sz w:val="22"/>
                <w:szCs w:val="22"/>
              </w:rPr>
              <w:t xml:space="preserve">BĮ </w:t>
            </w:r>
            <w:r w:rsidR="00C81D51">
              <w:rPr>
                <w:b/>
                <w:sz w:val="22"/>
                <w:szCs w:val="22"/>
              </w:rPr>
              <w:t>„</w:t>
            </w:r>
            <w:r w:rsidR="00A7148E" w:rsidRPr="00074F98">
              <w:rPr>
                <w:b/>
                <w:sz w:val="22"/>
                <w:szCs w:val="22"/>
              </w:rPr>
              <w:t>Palangos miesto rinkliavų centras</w:t>
            </w:r>
            <w:r w:rsidR="00C81D51">
              <w:rPr>
                <w:b/>
                <w:sz w:val="22"/>
                <w:szCs w:val="22"/>
              </w:rPr>
              <w:t>“</w:t>
            </w:r>
          </w:p>
        </w:tc>
        <w:tc>
          <w:tcPr>
            <w:tcW w:w="4819" w:type="dxa"/>
            <w:tcBorders>
              <w:top w:val="single" w:sz="4" w:space="0" w:color="000000"/>
              <w:left w:val="single" w:sz="4" w:space="0" w:color="auto"/>
              <w:right w:val="single" w:sz="4" w:space="0" w:color="auto"/>
            </w:tcBorders>
            <w:shd w:val="clear" w:color="auto" w:fill="auto"/>
          </w:tcPr>
          <w:p w14:paraId="73FA3DFD" w14:textId="324A39C8" w:rsidR="00A7148E" w:rsidRPr="00074F98" w:rsidRDefault="00C81D51" w:rsidP="00E52C93">
            <w:pPr>
              <w:tabs>
                <w:tab w:val="left" w:pos="426"/>
              </w:tabs>
              <w:snapToGrid w:val="0"/>
              <w:rPr>
                <w:b/>
                <w:color w:val="000000" w:themeColor="text1"/>
                <w:sz w:val="22"/>
                <w:szCs w:val="22"/>
              </w:rPr>
            </w:pPr>
            <w:r>
              <w:rPr>
                <w:b/>
                <w:sz w:val="22"/>
                <w:szCs w:val="22"/>
              </w:rPr>
              <w:t>UAB „</w:t>
            </w:r>
            <w:r w:rsidR="00A7148E" w:rsidRPr="00074F98">
              <w:rPr>
                <w:b/>
                <w:sz w:val="22"/>
                <w:szCs w:val="22"/>
              </w:rPr>
              <w:t>Technologinių paslaugų sprendimai”</w:t>
            </w:r>
          </w:p>
        </w:tc>
      </w:tr>
      <w:tr w:rsidR="00A7148E" w:rsidRPr="001F7ECD" w14:paraId="0E6393F2" w14:textId="77777777" w:rsidTr="00E52C93">
        <w:trPr>
          <w:trHeight w:val="2202"/>
        </w:trPr>
        <w:tc>
          <w:tcPr>
            <w:tcW w:w="4987" w:type="dxa"/>
            <w:tcBorders>
              <w:left w:val="single" w:sz="4" w:space="0" w:color="000000"/>
              <w:right w:val="single" w:sz="4" w:space="0" w:color="auto"/>
            </w:tcBorders>
            <w:shd w:val="clear" w:color="auto" w:fill="auto"/>
          </w:tcPr>
          <w:p w14:paraId="2B6E8E71" w14:textId="201027E8" w:rsidR="00074F98" w:rsidRPr="00074F98" w:rsidRDefault="00074F98" w:rsidP="00E52C93">
            <w:pPr>
              <w:tabs>
                <w:tab w:val="left" w:pos="426"/>
              </w:tabs>
              <w:rPr>
                <w:sz w:val="22"/>
                <w:szCs w:val="22"/>
              </w:rPr>
            </w:pPr>
            <w:r w:rsidRPr="00074F98">
              <w:rPr>
                <w:sz w:val="22"/>
                <w:szCs w:val="22"/>
              </w:rPr>
              <w:t>Gintaro g. 33A</w:t>
            </w:r>
            <w:r w:rsidR="009978D7">
              <w:rPr>
                <w:sz w:val="22"/>
                <w:szCs w:val="22"/>
              </w:rPr>
              <w:t>-1</w:t>
            </w:r>
            <w:r w:rsidRPr="00074F98">
              <w:rPr>
                <w:sz w:val="22"/>
                <w:szCs w:val="22"/>
              </w:rPr>
              <w:t>, LT-00134 Palanga</w:t>
            </w:r>
          </w:p>
          <w:p w14:paraId="307F5CE8" w14:textId="025E2BBA" w:rsidR="00A7148E" w:rsidRPr="00074F98" w:rsidRDefault="00A7148E" w:rsidP="00E52C93">
            <w:pPr>
              <w:tabs>
                <w:tab w:val="left" w:pos="426"/>
              </w:tabs>
              <w:rPr>
                <w:sz w:val="22"/>
                <w:szCs w:val="22"/>
              </w:rPr>
            </w:pPr>
            <w:r w:rsidRPr="00074F98">
              <w:rPr>
                <w:sz w:val="22"/>
                <w:szCs w:val="22"/>
              </w:rPr>
              <w:t>Įmonės kodas</w:t>
            </w:r>
            <w:r w:rsidR="00074F98">
              <w:rPr>
                <w:sz w:val="22"/>
                <w:szCs w:val="22"/>
              </w:rPr>
              <w:t xml:space="preserve"> </w:t>
            </w:r>
            <w:r w:rsidR="00074F98" w:rsidRPr="00074F98">
              <w:rPr>
                <w:sz w:val="22"/>
                <w:szCs w:val="22"/>
              </w:rPr>
              <w:t>302290562</w:t>
            </w:r>
          </w:p>
          <w:p w14:paraId="211BFE49" w14:textId="086CB4E4" w:rsidR="00A7148E" w:rsidRPr="00074F98" w:rsidRDefault="00A7148E" w:rsidP="00E52C93">
            <w:pPr>
              <w:tabs>
                <w:tab w:val="left" w:pos="426"/>
              </w:tabs>
              <w:rPr>
                <w:sz w:val="22"/>
                <w:szCs w:val="22"/>
              </w:rPr>
            </w:pPr>
            <w:r w:rsidRPr="00074F98">
              <w:rPr>
                <w:sz w:val="22"/>
                <w:szCs w:val="22"/>
              </w:rPr>
              <w:t>PVM kodas</w:t>
            </w:r>
            <w:r w:rsidR="00074F98">
              <w:rPr>
                <w:sz w:val="22"/>
                <w:szCs w:val="22"/>
              </w:rPr>
              <w:t xml:space="preserve"> </w:t>
            </w:r>
            <w:r w:rsidR="00074F98" w:rsidRPr="00074F98">
              <w:rPr>
                <w:sz w:val="22"/>
                <w:szCs w:val="22"/>
              </w:rPr>
              <w:t>LT100004903915</w:t>
            </w:r>
          </w:p>
          <w:p w14:paraId="49F6ED5E" w14:textId="79BEECA6" w:rsidR="00A7148E" w:rsidRPr="00074F98" w:rsidRDefault="00A7148E" w:rsidP="00E52C93">
            <w:pPr>
              <w:tabs>
                <w:tab w:val="left" w:pos="426"/>
              </w:tabs>
              <w:rPr>
                <w:sz w:val="22"/>
                <w:szCs w:val="22"/>
              </w:rPr>
            </w:pPr>
            <w:r w:rsidRPr="00074F98">
              <w:rPr>
                <w:sz w:val="22"/>
                <w:szCs w:val="22"/>
              </w:rPr>
              <w:t>Tel.</w:t>
            </w:r>
            <w:r w:rsidR="00074F98">
              <w:rPr>
                <w:sz w:val="22"/>
                <w:szCs w:val="22"/>
              </w:rPr>
              <w:t>:</w:t>
            </w:r>
            <w:r w:rsidRPr="00074F98">
              <w:rPr>
                <w:sz w:val="22"/>
                <w:szCs w:val="22"/>
              </w:rPr>
              <w:t xml:space="preserve"> </w:t>
            </w:r>
            <w:r w:rsidR="00074F98" w:rsidRPr="00074F98">
              <w:rPr>
                <w:sz w:val="22"/>
                <w:szCs w:val="22"/>
              </w:rPr>
              <w:t>(8 460) 49003</w:t>
            </w:r>
          </w:p>
          <w:p w14:paraId="20FD077E" w14:textId="2531921B" w:rsidR="00A7148E" w:rsidRPr="00074F98" w:rsidRDefault="00A7148E" w:rsidP="00E52C93">
            <w:pPr>
              <w:tabs>
                <w:tab w:val="left" w:pos="426"/>
              </w:tabs>
              <w:rPr>
                <w:sz w:val="22"/>
                <w:szCs w:val="22"/>
              </w:rPr>
            </w:pPr>
            <w:r w:rsidRPr="00074F98">
              <w:rPr>
                <w:sz w:val="22"/>
                <w:szCs w:val="22"/>
              </w:rPr>
              <w:t>El. paštas</w:t>
            </w:r>
            <w:r w:rsidR="00074F98">
              <w:rPr>
                <w:sz w:val="22"/>
                <w:szCs w:val="22"/>
              </w:rPr>
              <w:t xml:space="preserve">: </w:t>
            </w:r>
            <w:r w:rsidR="00074F98" w:rsidRPr="00074F98">
              <w:rPr>
                <w:sz w:val="22"/>
                <w:szCs w:val="22"/>
              </w:rPr>
              <w:t>info@pmrc.lt</w:t>
            </w:r>
          </w:p>
          <w:p w14:paraId="2615262C" w14:textId="051A22F8" w:rsidR="00A7148E" w:rsidRPr="00074F98" w:rsidRDefault="00A7148E" w:rsidP="00E52C93">
            <w:pPr>
              <w:tabs>
                <w:tab w:val="left" w:pos="426"/>
              </w:tabs>
              <w:rPr>
                <w:sz w:val="22"/>
                <w:szCs w:val="22"/>
              </w:rPr>
            </w:pPr>
            <w:proofErr w:type="spellStart"/>
            <w:r w:rsidRPr="00074F98">
              <w:rPr>
                <w:sz w:val="22"/>
                <w:szCs w:val="22"/>
              </w:rPr>
              <w:t>A.s</w:t>
            </w:r>
            <w:proofErr w:type="spellEnd"/>
            <w:r w:rsidRPr="00074F98">
              <w:rPr>
                <w:sz w:val="22"/>
                <w:szCs w:val="22"/>
              </w:rPr>
              <w:t>. Nr.</w:t>
            </w:r>
            <w:r w:rsidR="001245F9">
              <w:rPr>
                <w:sz w:val="22"/>
                <w:szCs w:val="22"/>
              </w:rPr>
              <w:t xml:space="preserve"> LT807180600000130638</w:t>
            </w:r>
            <w:r w:rsidRPr="00074F98">
              <w:rPr>
                <w:sz w:val="22"/>
                <w:szCs w:val="22"/>
              </w:rPr>
              <w:t xml:space="preserve"> </w:t>
            </w:r>
          </w:p>
          <w:p w14:paraId="45042F20" w14:textId="2254233A" w:rsidR="00332D60" w:rsidRPr="00332D60" w:rsidRDefault="00332D60" w:rsidP="00332D60">
            <w:pPr>
              <w:tabs>
                <w:tab w:val="left" w:pos="426"/>
              </w:tabs>
              <w:rPr>
                <w:sz w:val="22"/>
                <w:szCs w:val="22"/>
              </w:rPr>
            </w:pPr>
            <w:r w:rsidRPr="00332D60">
              <w:rPr>
                <w:sz w:val="22"/>
                <w:szCs w:val="22"/>
              </w:rPr>
              <w:t xml:space="preserve">AB </w:t>
            </w:r>
            <w:r>
              <w:rPr>
                <w:sz w:val="22"/>
                <w:szCs w:val="22"/>
              </w:rPr>
              <w:t>„</w:t>
            </w:r>
            <w:r w:rsidRPr="00332D60">
              <w:rPr>
                <w:sz w:val="22"/>
                <w:szCs w:val="22"/>
              </w:rPr>
              <w:t>Šiaulių bankas</w:t>
            </w:r>
            <w:r>
              <w:rPr>
                <w:sz w:val="22"/>
                <w:szCs w:val="22"/>
              </w:rPr>
              <w:t>“</w:t>
            </w:r>
          </w:p>
          <w:p w14:paraId="2CB4CC7D" w14:textId="6F0D3854" w:rsidR="00A7148E" w:rsidRPr="00332D60" w:rsidRDefault="00332D60" w:rsidP="00E52C93">
            <w:pPr>
              <w:tabs>
                <w:tab w:val="left" w:pos="426"/>
              </w:tabs>
              <w:rPr>
                <w:sz w:val="22"/>
                <w:szCs w:val="22"/>
              </w:rPr>
            </w:pPr>
            <w:r w:rsidRPr="00332D60">
              <w:rPr>
                <w:sz w:val="22"/>
                <w:szCs w:val="22"/>
              </w:rPr>
              <w:t>Banko kodas 71800</w:t>
            </w:r>
          </w:p>
        </w:tc>
        <w:tc>
          <w:tcPr>
            <w:tcW w:w="4819" w:type="dxa"/>
            <w:tcBorders>
              <w:left w:val="single" w:sz="4" w:space="0" w:color="auto"/>
              <w:right w:val="single" w:sz="4" w:space="0" w:color="auto"/>
            </w:tcBorders>
            <w:shd w:val="clear" w:color="auto" w:fill="auto"/>
          </w:tcPr>
          <w:p w14:paraId="2F159CDF" w14:textId="77777777" w:rsidR="00A7148E" w:rsidRPr="00074F98" w:rsidRDefault="00A7148E" w:rsidP="00E52C93">
            <w:pPr>
              <w:rPr>
                <w:sz w:val="22"/>
                <w:szCs w:val="22"/>
              </w:rPr>
            </w:pPr>
            <w:r w:rsidRPr="00074F98">
              <w:rPr>
                <w:sz w:val="22"/>
                <w:szCs w:val="22"/>
              </w:rPr>
              <w:t xml:space="preserve">Gaižiūnų g. 3, LT-50128 Kaunas </w:t>
            </w:r>
          </w:p>
          <w:p w14:paraId="6B2FD919" w14:textId="77777777" w:rsidR="00A7148E" w:rsidRPr="00074F98" w:rsidRDefault="00A7148E" w:rsidP="00E52C93">
            <w:pPr>
              <w:rPr>
                <w:sz w:val="22"/>
                <w:szCs w:val="22"/>
              </w:rPr>
            </w:pPr>
            <w:r w:rsidRPr="00074F98">
              <w:rPr>
                <w:sz w:val="22"/>
                <w:szCs w:val="22"/>
              </w:rPr>
              <w:t>Įmonės kodas 160430566</w:t>
            </w:r>
          </w:p>
          <w:p w14:paraId="25A875DE" w14:textId="77777777" w:rsidR="00A7148E" w:rsidRPr="00074F98" w:rsidRDefault="00A7148E" w:rsidP="00E52C93">
            <w:pPr>
              <w:rPr>
                <w:sz w:val="22"/>
                <w:szCs w:val="22"/>
              </w:rPr>
            </w:pPr>
            <w:r w:rsidRPr="00074F98">
              <w:rPr>
                <w:sz w:val="22"/>
                <w:szCs w:val="22"/>
              </w:rPr>
              <w:t>PVM kodas LT604305610</w:t>
            </w:r>
          </w:p>
          <w:p w14:paraId="4ABE7AC6" w14:textId="77777777" w:rsidR="00A7148E" w:rsidRPr="00074F98" w:rsidRDefault="00A7148E" w:rsidP="00E52C93">
            <w:pPr>
              <w:rPr>
                <w:sz w:val="22"/>
                <w:szCs w:val="22"/>
              </w:rPr>
            </w:pPr>
            <w:r w:rsidRPr="00074F98">
              <w:rPr>
                <w:sz w:val="22"/>
                <w:szCs w:val="22"/>
              </w:rPr>
              <w:t>Tel. (8 37) 410178</w:t>
            </w:r>
          </w:p>
          <w:p w14:paraId="0878CF75" w14:textId="77777777" w:rsidR="00A7148E" w:rsidRPr="00074F98" w:rsidRDefault="00A7148E" w:rsidP="00E52C93">
            <w:pPr>
              <w:rPr>
                <w:sz w:val="22"/>
                <w:szCs w:val="22"/>
              </w:rPr>
            </w:pPr>
            <w:r w:rsidRPr="00074F98">
              <w:rPr>
                <w:sz w:val="22"/>
                <w:szCs w:val="22"/>
              </w:rPr>
              <w:t>El. paštas tps@tps.lt</w:t>
            </w:r>
          </w:p>
          <w:p w14:paraId="1DBB6099" w14:textId="77777777" w:rsidR="00A7148E" w:rsidRPr="00074F98" w:rsidRDefault="00A7148E" w:rsidP="00E52C93">
            <w:pPr>
              <w:rPr>
                <w:sz w:val="22"/>
                <w:szCs w:val="22"/>
              </w:rPr>
            </w:pPr>
            <w:r w:rsidRPr="00074F98">
              <w:rPr>
                <w:sz w:val="22"/>
                <w:szCs w:val="22"/>
              </w:rPr>
              <w:t>A. s. Nr. LT367300010137527851</w:t>
            </w:r>
          </w:p>
          <w:p w14:paraId="754D18D7" w14:textId="77777777" w:rsidR="00A7148E" w:rsidRPr="00074F98" w:rsidRDefault="00A7148E" w:rsidP="00E52C93">
            <w:pPr>
              <w:tabs>
                <w:tab w:val="left" w:pos="426"/>
              </w:tabs>
              <w:rPr>
                <w:sz w:val="22"/>
                <w:szCs w:val="22"/>
              </w:rPr>
            </w:pPr>
            <w:r w:rsidRPr="00074F98">
              <w:rPr>
                <w:sz w:val="22"/>
                <w:szCs w:val="22"/>
              </w:rPr>
              <w:t>AB bankas „Swedbank“,</w:t>
            </w:r>
          </w:p>
          <w:p w14:paraId="38757DB0" w14:textId="29A12D81" w:rsidR="00A7148E" w:rsidRPr="00074F98" w:rsidRDefault="007B7184" w:rsidP="00E52C93">
            <w:pPr>
              <w:tabs>
                <w:tab w:val="left" w:pos="426"/>
              </w:tabs>
              <w:rPr>
                <w:color w:val="000000" w:themeColor="text1"/>
                <w:sz w:val="22"/>
                <w:szCs w:val="22"/>
                <w:shd w:val="clear" w:color="auto" w:fill="FFFF00"/>
              </w:rPr>
            </w:pPr>
            <w:r>
              <w:rPr>
                <w:sz w:val="22"/>
                <w:szCs w:val="22"/>
              </w:rPr>
              <w:t>B</w:t>
            </w:r>
            <w:r w:rsidR="00A7148E" w:rsidRPr="00074F98">
              <w:rPr>
                <w:sz w:val="22"/>
                <w:szCs w:val="22"/>
              </w:rPr>
              <w:t>anko kodas 73000</w:t>
            </w:r>
          </w:p>
        </w:tc>
      </w:tr>
      <w:tr w:rsidR="00A7148E" w:rsidRPr="001F7ECD" w14:paraId="064E0BC4" w14:textId="77777777" w:rsidTr="00E52C93">
        <w:trPr>
          <w:trHeight w:val="273"/>
        </w:trPr>
        <w:tc>
          <w:tcPr>
            <w:tcW w:w="4987" w:type="dxa"/>
            <w:tcBorders>
              <w:left w:val="single" w:sz="4" w:space="0" w:color="000000"/>
            </w:tcBorders>
            <w:shd w:val="clear" w:color="auto" w:fill="auto"/>
          </w:tcPr>
          <w:p w14:paraId="1D2F5793" w14:textId="1CD7BAE2" w:rsidR="00A7148E" w:rsidRPr="00074F98" w:rsidRDefault="00A7148E" w:rsidP="00E52C93">
            <w:pPr>
              <w:suppressLineNumbers/>
              <w:snapToGrid w:val="0"/>
              <w:rPr>
                <w:sz w:val="22"/>
                <w:szCs w:val="22"/>
              </w:rPr>
            </w:pPr>
            <w:r w:rsidRPr="00074F98">
              <w:rPr>
                <w:sz w:val="22"/>
                <w:szCs w:val="22"/>
              </w:rPr>
              <w:t>Direktorius</w:t>
            </w:r>
          </w:p>
          <w:p w14:paraId="701C7849" w14:textId="77777777" w:rsidR="00A7148E" w:rsidRDefault="00074F98" w:rsidP="00E52C93">
            <w:pPr>
              <w:suppressLineNumbers/>
              <w:rPr>
                <w:sz w:val="22"/>
                <w:szCs w:val="22"/>
              </w:rPr>
            </w:pPr>
            <w:r w:rsidRPr="00074F98">
              <w:rPr>
                <w:sz w:val="22"/>
                <w:szCs w:val="22"/>
              </w:rPr>
              <w:t>Algimantas Bluškis</w:t>
            </w:r>
          </w:p>
          <w:p w14:paraId="10B2724F" w14:textId="77777777" w:rsidR="00074F98" w:rsidRDefault="00074F98" w:rsidP="00E52C93">
            <w:pPr>
              <w:suppressLineNumbers/>
              <w:rPr>
                <w:sz w:val="22"/>
                <w:szCs w:val="22"/>
              </w:rPr>
            </w:pPr>
          </w:p>
          <w:p w14:paraId="00464DF2" w14:textId="77777777" w:rsidR="00074F98" w:rsidRDefault="00074F98" w:rsidP="00E52C93">
            <w:pPr>
              <w:suppressLineNumbers/>
              <w:rPr>
                <w:sz w:val="22"/>
                <w:szCs w:val="22"/>
              </w:rPr>
            </w:pPr>
          </w:p>
          <w:p w14:paraId="3C3F5FC5" w14:textId="5D8D32B8" w:rsidR="00074F98" w:rsidRPr="00074F98" w:rsidRDefault="00074F98" w:rsidP="00E52C93">
            <w:pPr>
              <w:suppressLineNumbers/>
              <w:rPr>
                <w:sz w:val="22"/>
                <w:szCs w:val="22"/>
              </w:rPr>
            </w:pPr>
            <w:r>
              <w:rPr>
                <w:sz w:val="22"/>
                <w:szCs w:val="22"/>
              </w:rPr>
              <w:t>______________</w:t>
            </w:r>
          </w:p>
        </w:tc>
        <w:tc>
          <w:tcPr>
            <w:tcW w:w="4819" w:type="dxa"/>
            <w:tcBorders>
              <w:left w:val="single" w:sz="4" w:space="0" w:color="000000"/>
              <w:right w:val="single" w:sz="4" w:space="0" w:color="auto"/>
            </w:tcBorders>
            <w:shd w:val="clear" w:color="auto" w:fill="auto"/>
          </w:tcPr>
          <w:p w14:paraId="6649D956" w14:textId="77777777" w:rsidR="00A7148E" w:rsidRPr="00074F98" w:rsidRDefault="00A7148E" w:rsidP="00E52C93">
            <w:pPr>
              <w:suppressLineNumbers/>
              <w:snapToGrid w:val="0"/>
              <w:ind w:right="836"/>
              <w:rPr>
                <w:sz w:val="22"/>
                <w:szCs w:val="22"/>
              </w:rPr>
            </w:pPr>
            <w:r w:rsidRPr="00074F98">
              <w:rPr>
                <w:sz w:val="22"/>
                <w:szCs w:val="22"/>
              </w:rPr>
              <w:t>Direktorius</w:t>
            </w:r>
          </w:p>
          <w:p w14:paraId="797676CE" w14:textId="77777777" w:rsidR="00A7148E" w:rsidRDefault="00A7148E" w:rsidP="00E52C93">
            <w:pPr>
              <w:suppressLineNumbers/>
              <w:snapToGrid w:val="0"/>
              <w:ind w:right="836"/>
              <w:rPr>
                <w:sz w:val="22"/>
                <w:szCs w:val="22"/>
              </w:rPr>
            </w:pPr>
            <w:r w:rsidRPr="00074F98">
              <w:rPr>
                <w:sz w:val="22"/>
                <w:szCs w:val="22"/>
              </w:rPr>
              <w:t>Eugenijus Rimkevičius</w:t>
            </w:r>
          </w:p>
          <w:p w14:paraId="59B4C054" w14:textId="77777777" w:rsidR="00074F98" w:rsidRDefault="00074F98" w:rsidP="00E52C93">
            <w:pPr>
              <w:suppressLineNumbers/>
              <w:snapToGrid w:val="0"/>
              <w:ind w:right="836"/>
              <w:rPr>
                <w:sz w:val="22"/>
                <w:szCs w:val="22"/>
              </w:rPr>
            </w:pPr>
          </w:p>
          <w:p w14:paraId="5B46BD5C" w14:textId="77777777" w:rsidR="00074F98" w:rsidRDefault="00074F98" w:rsidP="00E52C93">
            <w:pPr>
              <w:suppressLineNumbers/>
              <w:snapToGrid w:val="0"/>
              <w:ind w:right="836"/>
              <w:rPr>
                <w:sz w:val="22"/>
                <w:szCs w:val="22"/>
              </w:rPr>
            </w:pPr>
          </w:p>
          <w:p w14:paraId="3A23B11A" w14:textId="7B5F04EC" w:rsidR="00074F98" w:rsidRPr="00074F98" w:rsidRDefault="00074F98" w:rsidP="00E52C93">
            <w:pPr>
              <w:suppressLineNumbers/>
              <w:snapToGrid w:val="0"/>
              <w:ind w:right="836"/>
              <w:rPr>
                <w:sz w:val="22"/>
                <w:szCs w:val="22"/>
              </w:rPr>
            </w:pPr>
            <w:r>
              <w:rPr>
                <w:sz w:val="22"/>
                <w:szCs w:val="22"/>
              </w:rPr>
              <w:t>______________</w:t>
            </w:r>
          </w:p>
        </w:tc>
      </w:tr>
      <w:tr w:rsidR="00A7148E" w:rsidRPr="001F7ECD" w14:paraId="4904CFE5" w14:textId="77777777" w:rsidTr="00E52C93">
        <w:trPr>
          <w:trHeight w:val="360"/>
        </w:trPr>
        <w:tc>
          <w:tcPr>
            <w:tcW w:w="4987" w:type="dxa"/>
            <w:tcBorders>
              <w:left w:val="single" w:sz="4" w:space="0" w:color="000000"/>
              <w:bottom w:val="single" w:sz="4" w:space="0" w:color="000000"/>
            </w:tcBorders>
            <w:shd w:val="clear" w:color="auto" w:fill="auto"/>
          </w:tcPr>
          <w:p w14:paraId="7B25FF18" w14:textId="77777777" w:rsidR="00A7148E" w:rsidRPr="00074F98" w:rsidRDefault="00A7148E" w:rsidP="00074F98">
            <w:pPr>
              <w:suppressLineNumbers/>
              <w:tabs>
                <w:tab w:val="left" w:pos="426"/>
              </w:tabs>
              <w:rPr>
                <w:color w:val="000000" w:themeColor="text1"/>
                <w:sz w:val="20"/>
                <w:szCs w:val="20"/>
              </w:rPr>
            </w:pPr>
            <w:r w:rsidRPr="00074F98">
              <w:rPr>
                <w:color w:val="000000" w:themeColor="text1"/>
                <w:sz w:val="20"/>
                <w:szCs w:val="20"/>
              </w:rPr>
              <w:t>(parašas)</w:t>
            </w:r>
          </w:p>
          <w:p w14:paraId="7BB831F4" w14:textId="77777777" w:rsidR="00A7148E" w:rsidRPr="001F7ECD" w:rsidRDefault="00A7148E" w:rsidP="00E52C93">
            <w:pPr>
              <w:suppressLineNumbers/>
              <w:tabs>
                <w:tab w:val="left" w:pos="426"/>
              </w:tabs>
              <w:jc w:val="right"/>
              <w:rPr>
                <w:color w:val="000000" w:themeColor="text1"/>
                <w:sz w:val="22"/>
                <w:szCs w:val="22"/>
              </w:rPr>
            </w:pPr>
            <w:r w:rsidRPr="001F7ECD">
              <w:rPr>
                <w:color w:val="000000" w:themeColor="text1"/>
                <w:sz w:val="22"/>
                <w:szCs w:val="22"/>
              </w:rPr>
              <w:t>A.V.</w:t>
            </w:r>
          </w:p>
        </w:tc>
        <w:tc>
          <w:tcPr>
            <w:tcW w:w="4819" w:type="dxa"/>
            <w:tcBorders>
              <w:left w:val="single" w:sz="4" w:space="0" w:color="000000"/>
              <w:bottom w:val="single" w:sz="4" w:space="0" w:color="000000"/>
              <w:right w:val="single" w:sz="4" w:space="0" w:color="000000"/>
            </w:tcBorders>
            <w:shd w:val="clear" w:color="auto" w:fill="auto"/>
          </w:tcPr>
          <w:p w14:paraId="64614FC1" w14:textId="17E765DB" w:rsidR="00A7148E" w:rsidRPr="00074F98" w:rsidRDefault="00A7148E" w:rsidP="00074F98">
            <w:pPr>
              <w:suppressLineNumbers/>
              <w:tabs>
                <w:tab w:val="left" w:pos="426"/>
              </w:tabs>
              <w:rPr>
                <w:color w:val="000000" w:themeColor="text1"/>
                <w:sz w:val="20"/>
                <w:szCs w:val="20"/>
              </w:rPr>
            </w:pPr>
            <w:r w:rsidRPr="00074F98">
              <w:rPr>
                <w:color w:val="000000" w:themeColor="text1"/>
                <w:sz w:val="20"/>
                <w:szCs w:val="20"/>
              </w:rPr>
              <w:t>(parašas)</w:t>
            </w:r>
          </w:p>
          <w:p w14:paraId="043D9188" w14:textId="77777777" w:rsidR="00A7148E" w:rsidRPr="001F7ECD" w:rsidRDefault="00A7148E" w:rsidP="00E52C93">
            <w:pPr>
              <w:suppressLineNumbers/>
              <w:tabs>
                <w:tab w:val="left" w:pos="426"/>
              </w:tabs>
              <w:jc w:val="right"/>
              <w:rPr>
                <w:color w:val="000000" w:themeColor="text1"/>
                <w:sz w:val="22"/>
                <w:szCs w:val="22"/>
              </w:rPr>
            </w:pPr>
            <w:r w:rsidRPr="001F7ECD">
              <w:rPr>
                <w:color w:val="000000" w:themeColor="text1"/>
                <w:sz w:val="22"/>
                <w:szCs w:val="22"/>
              </w:rPr>
              <w:t>A.V.</w:t>
            </w:r>
          </w:p>
        </w:tc>
      </w:tr>
    </w:tbl>
    <w:p w14:paraId="58A85497" w14:textId="77777777" w:rsidR="00A7148E" w:rsidRPr="001F7ECD" w:rsidRDefault="00A7148E" w:rsidP="00A7148E">
      <w:pPr>
        <w:tabs>
          <w:tab w:val="left" w:pos="426"/>
        </w:tabs>
        <w:rPr>
          <w:color w:val="000000" w:themeColor="text1"/>
          <w:sz w:val="22"/>
          <w:szCs w:val="22"/>
        </w:rPr>
      </w:pPr>
    </w:p>
    <w:p w14:paraId="4CC1FADF" w14:textId="77777777" w:rsidR="00A7148E" w:rsidRPr="001F7ECD" w:rsidRDefault="00A7148E" w:rsidP="00A7148E">
      <w:pPr>
        <w:tabs>
          <w:tab w:val="left" w:pos="426"/>
        </w:tabs>
        <w:jc w:val="center"/>
        <w:rPr>
          <w:color w:val="000000" w:themeColor="text1"/>
          <w:sz w:val="22"/>
          <w:szCs w:val="22"/>
          <w:lang w:val="fr-FR"/>
        </w:rPr>
      </w:pPr>
    </w:p>
    <w:p w14:paraId="750AF3DD" w14:textId="6B110FAD" w:rsidR="00C81D51" w:rsidRDefault="00A7148E" w:rsidP="00C81D51">
      <w:pPr>
        <w:widowControl/>
        <w:suppressAutoHyphens w:val="0"/>
        <w:overflowPunct/>
        <w:adjustRightInd/>
        <w:rPr>
          <w:color w:val="000000" w:themeColor="text1"/>
          <w:kern w:val="0"/>
          <w:sz w:val="22"/>
          <w:szCs w:val="22"/>
          <w:lang w:val="pl-PL"/>
        </w:rPr>
      </w:pPr>
      <w:r>
        <w:rPr>
          <w:color w:val="000000" w:themeColor="text1"/>
          <w:kern w:val="0"/>
          <w:sz w:val="22"/>
          <w:szCs w:val="22"/>
          <w:lang w:val="pl-PL"/>
        </w:rPr>
        <w:br w:type="page"/>
      </w:r>
      <w:bookmarkEnd w:id="0"/>
    </w:p>
    <w:p w14:paraId="08934CDF" w14:textId="77777777" w:rsidR="00C81D51" w:rsidRDefault="00C81D51" w:rsidP="00C81D51">
      <w:pPr>
        <w:widowControl/>
        <w:suppressAutoHyphens w:val="0"/>
        <w:overflowPunct/>
        <w:adjustRightInd/>
        <w:rPr>
          <w:color w:val="000000" w:themeColor="text1"/>
          <w:kern w:val="0"/>
          <w:sz w:val="22"/>
          <w:szCs w:val="22"/>
          <w:lang w:val="pl-PL"/>
        </w:rPr>
      </w:pPr>
    </w:p>
    <w:p w14:paraId="3B3B298A" w14:textId="5E653E61" w:rsidR="00332D60" w:rsidRPr="00C81D51" w:rsidRDefault="00332D60" w:rsidP="00C81D51">
      <w:pPr>
        <w:jc w:val="right"/>
        <w:rPr>
          <w:b/>
          <w:bCs/>
          <w:color w:val="000000" w:themeColor="text1"/>
          <w:kern w:val="0"/>
          <w:sz w:val="22"/>
          <w:szCs w:val="22"/>
          <w:lang w:val="pl-PL"/>
        </w:rPr>
      </w:pPr>
      <w:r w:rsidRPr="003302BD">
        <w:rPr>
          <w:b/>
          <w:bCs/>
          <w:color w:val="000000" w:themeColor="text1"/>
          <w:kern w:val="0"/>
          <w:sz w:val="22"/>
          <w:szCs w:val="22"/>
        </w:rPr>
        <w:t>Priedas</w:t>
      </w:r>
      <w:r w:rsidR="00C81D51">
        <w:rPr>
          <w:b/>
          <w:bCs/>
          <w:color w:val="000000" w:themeColor="text1"/>
          <w:kern w:val="0"/>
          <w:sz w:val="22"/>
          <w:szCs w:val="22"/>
          <w:lang w:val="pl-PL"/>
        </w:rPr>
        <w:t xml:space="preserve"> Nr.</w:t>
      </w:r>
      <w:r w:rsidR="00352CE8">
        <w:rPr>
          <w:b/>
          <w:bCs/>
          <w:color w:val="000000" w:themeColor="text1"/>
          <w:kern w:val="0"/>
          <w:sz w:val="22"/>
          <w:szCs w:val="22"/>
          <w:lang w:val="pl-PL"/>
        </w:rPr>
        <w:t xml:space="preserve"> </w:t>
      </w:r>
      <w:r w:rsidR="00C81D51">
        <w:rPr>
          <w:b/>
          <w:bCs/>
          <w:color w:val="000000" w:themeColor="text1"/>
          <w:kern w:val="0"/>
          <w:sz w:val="22"/>
          <w:szCs w:val="22"/>
          <w:lang w:val="pl-PL"/>
        </w:rPr>
        <w:t>1</w:t>
      </w:r>
    </w:p>
    <w:p w14:paraId="2C60C93D" w14:textId="77777777" w:rsidR="00352CE8" w:rsidRDefault="00352CE8" w:rsidP="00332D60">
      <w:pPr>
        <w:ind w:left="107" w:right="96" w:hanging="11"/>
        <w:jc w:val="center"/>
        <w:rPr>
          <w:b/>
        </w:rPr>
      </w:pPr>
    </w:p>
    <w:p w14:paraId="263414EF" w14:textId="77777777" w:rsidR="00332D60" w:rsidRPr="00E52C93" w:rsidRDefault="00332D60" w:rsidP="00332D60">
      <w:pPr>
        <w:ind w:left="107" w:right="96" w:hanging="11"/>
        <w:jc w:val="center"/>
        <w:rPr>
          <w:b/>
        </w:rPr>
      </w:pPr>
      <w:r w:rsidRPr="00E52C93">
        <w:rPr>
          <w:b/>
        </w:rPr>
        <w:t>AUTOMOBILIŲ STOVĖJIMO</w:t>
      </w:r>
    </w:p>
    <w:p w14:paraId="3713DACF" w14:textId="0FBE03B4" w:rsidR="00332D60" w:rsidRPr="00963DAC" w:rsidRDefault="00332D60" w:rsidP="00332D60">
      <w:pPr>
        <w:ind w:left="107" w:right="96" w:hanging="11"/>
        <w:jc w:val="center"/>
        <w:rPr>
          <w:b/>
        </w:rPr>
      </w:pPr>
      <w:r w:rsidRPr="00E52C93">
        <w:rPr>
          <w:b/>
        </w:rPr>
        <w:t xml:space="preserve">AIKŠTELĖS UŽIMTUMO SISTEMOS ĮRANGOS </w:t>
      </w:r>
    </w:p>
    <w:p w14:paraId="7700ECAC" w14:textId="77777777" w:rsidR="00332D60" w:rsidRDefault="00332D60" w:rsidP="00332D60">
      <w:pPr>
        <w:overflowPunct/>
        <w:autoSpaceDN w:val="0"/>
        <w:adjustRightInd/>
        <w:jc w:val="center"/>
        <w:textAlignment w:val="baseline"/>
        <w:rPr>
          <w:rFonts w:eastAsia="Lucida Sans Unicode"/>
          <w:b/>
          <w:bCs/>
          <w:kern w:val="0"/>
          <w:lang w:eastAsia="en-US"/>
        </w:rPr>
      </w:pPr>
      <w:r w:rsidRPr="001245F9">
        <w:rPr>
          <w:rFonts w:eastAsia="Lucida Sans Unicode"/>
          <w:b/>
          <w:bCs/>
          <w:kern w:val="0"/>
          <w:lang w:eastAsia="en-US"/>
        </w:rPr>
        <w:t>TECHNINĖ SPECIFIKACIJA</w:t>
      </w:r>
    </w:p>
    <w:p w14:paraId="7984865B" w14:textId="77777777" w:rsidR="00332D60" w:rsidRPr="001245F9" w:rsidRDefault="00332D60" w:rsidP="00332D60">
      <w:pPr>
        <w:overflowPunct/>
        <w:autoSpaceDN w:val="0"/>
        <w:adjustRightInd/>
        <w:jc w:val="center"/>
        <w:textAlignment w:val="baseline"/>
        <w:rPr>
          <w:rFonts w:eastAsia="Lucida Sans Unicode"/>
          <w:b/>
          <w:bCs/>
          <w:kern w:val="0"/>
          <w:lang w:eastAsia="en-US"/>
        </w:rPr>
      </w:pPr>
    </w:p>
    <w:p w14:paraId="6C234545" w14:textId="5A619CB4" w:rsidR="00332D60" w:rsidRPr="001245F9" w:rsidRDefault="00332D60" w:rsidP="00332D60">
      <w:pPr>
        <w:overflowPunct/>
        <w:autoSpaceDN w:val="0"/>
        <w:adjustRightInd/>
        <w:jc w:val="both"/>
        <w:textAlignment w:val="baseline"/>
        <w:rPr>
          <w:rFonts w:eastAsia="Lucida Sans Unicode"/>
          <w:bCs/>
          <w:kern w:val="0"/>
          <w:lang w:eastAsia="en-US"/>
        </w:rPr>
      </w:pPr>
      <w:r w:rsidRPr="001245F9">
        <w:rPr>
          <w:rFonts w:eastAsia="Lucida Sans Unicode"/>
          <w:bCs/>
          <w:kern w:val="0"/>
          <w:lang w:eastAsia="en-US"/>
        </w:rPr>
        <w:t xml:space="preserve">Pirkimo objektas – </w:t>
      </w:r>
      <w:r>
        <w:rPr>
          <w:rFonts w:eastAsia="Lucida Sans Unicode"/>
          <w:b/>
          <w:i/>
          <w:iCs/>
          <w:kern w:val="0"/>
          <w:lang w:eastAsia="en-US"/>
        </w:rPr>
        <w:t>automobilių stovėjimo aikštelės užimtumo sistemos įranga ir jos įrengimas</w:t>
      </w:r>
      <w:r w:rsidRPr="001245F9">
        <w:rPr>
          <w:rFonts w:eastAsia="Lucida Sans Unicode"/>
          <w:bCs/>
          <w:kern w:val="0"/>
          <w:lang w:eastAsia="en-US"/>
        </w:rPr>
        <w:t xml:space="preserve">. </w:t>
      </w:r>
    </w:p>
    <w:p w14:paraId="20255DC8" w14:textId="77777777" w:rsidR="00332D60" w:rsidRPr="001245F9" w:rsidRDefault="00332D60" w:rsidP="00332D60">
      <w:pPr>
        <w:overflowPunct/>
        <w:autoSpaceDN w:val="0"/>
        <w:adjustRightInd/>
        <w:jc w:val="both"/>
        <w:textAlignment w:val="baseline"/>
        <w:rPr>
          <w:rFonts w:eastAsia="Lucida Sans Unicode"/>
          <w:bCs/>
          <w:kern w:val="0"/>
          <w:lang w:eastAsia="en-US"/>
        </w:rPr>
      </w:pPr>
    </w:p>
    <w:p w14:paraId="548B82EB" w14:textId="77777777" w:rsidR="00332D60" w:rsidRPr="001245F9" w:rsidRDefault="00332D60" w:rsidP="00332D60">
      <w:pPr>
        <w:overflowPunct/>
        <w:autoSpaceDN w:val="0"/>
        <w:adjustRightInd/>
        <w:jc w:val="both"/>
        <w:textAlignment w:val="baseline"/>
        <w:rPr>
          <w:rFonts w:eastAsia="Lucida Sans Unicode"/>
          <w:bCs/>
          <w:kern w:val="0"/>
          <w:lang w:eastAsia="en-US"/>
        </w:rPr>
      </w:pPr>
      <w:r w:rsidRPr="001245F9">
        <w:rPr>
          <w:rFonts w:eastAsia="Lucida Sans Unicode"/>
          <w:bCs/>
          <w:kern w:val="0"/>
          <w:lang w:eastAsia="en-US"/>
        </w:rPr>
        <w:t>Sistemą sudaro:</w:t>
      </w:r>
    </w:p>
    <w:p w14:paraId="0699ABF5" w14:textId="0AD72CC9" w:rsidR="00C81D51" w:rsidRPr="00C81D51" w:rsidRDefault="00C81D51" w:rsidP="00C81D51">
      <w:pPr>
        <w:overflowPunct/>
        <w:autoSpaceDN w:val="0"/>
        <w:adjustRightInd/>
        <w:ind w:left="360"/>
        <w:jc w:val="both"/>
        <w:textAlignment w:val="baseline"/>
        <w:rPr>
          <w:rFonts w:eastAsia="Lucida Sans Unicode"/>
          <w:bCs/>
          <w:kern w:val="0"/>
          <w:lang w:eastAsia="en-US"/>
        </w:rPr>
      </w:pPr>
      <w:r>
        <w:rPr>
          <w:color w:val="000000"/>
        </w:rPr>
        <w:t xml:space="preserve">1. </w:t>
      </w:r>
      <w:r w:rsidRPr="00903640">
        <w:rPr>
          <w:color w:val="000000"/>
        </w:rPr>
        <w:t>Automobilių valstybinių numerių nuskaitymo kamera su programinės įrangos licencija</w:t>
      </w:r>
      <w:r>
        <w:rPr>
          <w:color w:val="000000"/>
        </w:rPr>
        <w:t xml:space="preserve"> – 2vnt.;</w:t>
      </w:r>
    </w:p>
    <w:p w14:paraId="5B11FA74" w14:textId="77777777" w:rsidR="00C81D51" w:rsidRDefault="00C81D51" w:rsidP="00C81D51">
      <w:pPr>
        <w:overflowPunct/>
        <w:autoSpaceDN w:val="0"/>
        <w:adjustRightInd/>
        <w:ind w:left="360"/>
        <w:jc w:val="both"/>
        <w:textAlignment w:val="baseline"/>
        <w:rPr>
          <w:color w:val="000000"/>
        </w:rPr>
      </w:pPr>
      <w:r>
        <w:rPr>
          <w:rFonts w:eastAsia="Lucida Sans Unicode"/>
          <w:bCs/>
          <w:kern w:val="0"/>
          <w:lang w:eastAsia="en-US"/>
        </w:rPr>
        <w:t xml:space="preserve">2. </w:t>
      </w:r>
      <w:r w:rsidRPr="000C0234">
        <w:rPr>
          <w:color w:val="000000"/>
        </w:rPr>
        <w:t xml:space="preserve">Indukcinės kilpos kontroleris, </w:t>
      </w:r>
      <w:r>
        <w:rPr>
          <w:color w:val="000000"/>
        </w:rPr>
        <w:t>komutacinė dėžutė</w:t>
      </w:r>
      <w:r w:rsidRPr="000C0234">
        <w:rPr>
          <w:color w:val="000000"/>
        </w:rPr>
        <w:t xml:space="preserve">, indukcinės kilpos kabelis, specialus silikonas, kabelis iki pagrindinio skydo. Indukcinės kilpos įrengimas </w:t>
      </w:r>
      <w:r>
        <w:rPr>
          <w:color w:val="000000"/>
        </w:rPr>
        <w:t>– 1vnt.;</w:t>
      </w:r>
    </w:p>
    <w:p w14:paraId="7248BA92" w14:textId="7E9C993B" w:rsidR="00332D60" w:rsidRDefault="00C81D51" w:rsidP="00C81D51">
      <w:pPr>
        <w:overflowPunct/>
        <w:autoSpaceDN w:val="0"/>
        <w:adjustRightInd/>
        <w:ind w:left="360"/>
        <w:jc w:val="both"/>
        <w:textAlignment w:val="baseline"/>
        <w:rPr>
          <w:rFonts w:eastAsiaTheme="minorHAnsi"/>
        </w:rPr>
      </w:pPr>
      <w:r>
        <w:rPr>
          <w:color w:val="000000"/>
        </w:rPr>
        <w:t xml:space="preserve">3. </w:t>
      </w:r>
      <w:r w:rsidRPr="00C741AF">
        <w:rPr>
          <w:rFonts w:eastAsiaTheme="minorHAnsi"/>
        </w:rPr>
        <w:t>4G modemas</w:t>
      </w:r>
      <w:r>
        <w:rPr>
          <w:rFonts w:eastAsiaTheme="minorHAnsi"/>
        </w:rPr>
        <w:t xml:space="preserve"> – 2vnt.;</w:t>
      </w:r>
    </w:p>
    <w:p w14:paraId="64507B71" w14:textId="3E6B38CC" w:rsidR="00C81D51" w:rsidRDefault="00C81D51" w:rsidP="00C81D51">
      <w:pPr>
        <w:overflowPunct/>
        <w:autoSpaceDN w:val="0"/>
        <w:adjustRightInd/>
        <w:ind w:left="360"/>
        <w:jc w:val="both"/>
        <w:textAlignment w:val="baseline"/>
        <w:rPr>
          <w:rFonts w:eastAsiaTheme="minorHAnsi"/>
        </w:rPr>
      </w:pPr>
      <w:r>
        <w:rPr>
          <w:rFonts w:eastAsiaTheme="minorHAnsi"/>
        </w:rPr>
        <w:t>4. Akumuliatorinis įrangos maitinimo sprendimas – 2 komplektai;</w:t>
      </w:r>
    </w:p>
    <w:p w14:paraId="1DAAD99E" w14:textId="5F90C997" w:rsidR="00C81D51" w:rsidRDefault="00C81D51" w:rsidP="00C81D51">
      <w:pPr>
        <w:overflowPunct/>
        <w:autoSpaceDN w:val="0"/>
        <w:adjustRightInd/>
        <w:ind w:left="360"/>
        <w:jc w:val="both"/>
        <w:textAlignment w:val="baseline"/>
        <w:rPr>
          <w:color w:val="000000"/>
        </w:rPr>
      </w:pPr>
      <w:r>
        <w:rPr>
          <w:rFonts w:eastAsiaTheme="minorHAnsi"/>
        </w:rPr>
        <w:t xml:space="preserve">5. </w:t>
      </w:r>
      <w:r w:rsidRPr="00903640">
        <w:rPr>
          <w:color w:val="000000"/>
        </w:rPr>
        <w:t>Įrangos montavimo ir komutavimo darbai, kabeli</w:t>
      </w:r>
      <w:r>
        <w:rPr>
          <w:color w:val="000000"/>
        </w:rPr>
        <w:t>ų klojimas – 2 komplektai;</w:t>
      </w:r>
    </w:p>
    <w:p w14:paraId="35F3A86A" w14:textId="51310853" w:rsidR="00C81D51" w:rsidRDefault="00C81D51" w:rsidP="00C81D51">
      <w:pPr>
        <w:overflowPunct/>
        <w:autoSpaceDN w:val="0"/>
        <w:adjustRightInd/>
        <w:ind w:left="360"/>
        <w:jc w:val="both"/>
        <w:textAlignment w:val="baseline"/>
        <w:rPr>
          <w:color w:val="000000"/>
        </w:rPr>
      </w:pPr>
      <w:r>
        <w:rPr>
          <w:color w:val="000000"/>
        </w:rPr>
        <w:t>6. M</w:t>
      </w:r>
      <w:r w:rsidRPr="00903640">
        <w:rPr>
          <w:color w:val="000000"/>
        </w:rPr>
        <w:t>aitinimo šaltiniai, skydo surinkimas</w:t>
      </w:r>
      <w:r>
        <w:rPr>
          <w:color w:val="000000"/>
        </w:rPr>
        <w:t xml:space="preserve"> – 2 komplektai;</w:t>
      </w:r>
    </w:p>
    <w:p w14:paraId="36680FC0" w14:textId="77905E70" w:rsidR="00C81D51" w:rsidRDefault="00C81D51" w:rsidP="00C81D51">
      <w:pPr>
        <w:overflowPunct/>
        <w:autoSpaceDN w:val="0"/>
        <w:adjustRightInd/>
        <w:ind w:left="360"/>
        <w:jc w:val="both"/>
        <w:textAlignment w:val="baseline"/>
        <w:rPr>
          <w:color w:val="000000"/>
        </w:rPr>
      </w:pPr>
      <w:r>
        <w:rPr>
          <w:color w:val="000000"/>
        </w:rPr>
        <w:t xml:space="preserve">7. </w:t>
      </w:r>
      <w:r w:rsidRPr="00903640">
        <w:rPr>
          <w:color w:val="000000"/>
        </w:rPr>
        <w:t>Sistemos diegimas ir konfigūravimas. Vartotojų apmokymas</w:t>
      </w:r>
      <w:r>
        <w:rPr>
          <w:color w:val="000000"/>
        </w:rPr>
        <w:t>;</w:t>
      </w:r>
    </w:p>
    <w:p w14:paraId="0FC444CE" w14:textId="6AAF46DD" w:rsidR="00C81D51" w:rsidRDefault="00C81D51" w:rsidP="00C81D51">
      <w:pPr>
        <w:overflowPunct/>
        <w:autoSpaceDN w:val="0"/>
        <w:adjustRightInd/>
        <w:ind w:left="360"/>
        <w:jc w:val="both"/>
        <w:textAlignment w:val="baseline"/>
        <w:rPr>
          <w:color w:val="000000"/>
        </w:rPr>
      </w:pPr>
      <w:r>
        <w:rPr>
          <w:color w:val="000000"/>
        </w:rPr>
        <w:t>8. Instaliacinės medžiagos – 2 komplektai;</w:t>
      </w:r>
    </w:p>
    <w:p w14:paraId="748D457A" w14:textId="33EB45B0" w:rsidR="00C81D51" w:rsidRDefault="00C81D51" w:rsidP="00C81D51">
      <w:pPr>
        <w:overflowPunct/>
        <w:autoSpaceDN w:val="0"/>
        <w:adjustRightInd/>
        <w:ind w:left="360"/>
        <w:jc w:val="both"/>
        <w:textAlignment w:val="baseline"/>
        <w:rPr>
          <w:color w:val="000000"/>
        </w:rPr>
      </w:pPr>
      <w:r>
        <w:rPr>
          <w:color w:val="000000"/>
        </w:rPr>
        <w:t>9. Programinė įranga su serverio nuoma;</w:t>
      </w:r>
    </w:p>
    <w:p w14:paraId="684ED917" w14:textId="0435715A" w:rsidR="00C81D51" w:rsidRDefault="00C81D51" w:rsidP="00C81D51">
      <w:pPr>
        <w:overflowPunct/>
        <w:autoSpaceDN w:val="0"/>
        <w:adjustRightInd/>
        <w:ind w:left="360"/>
        <w:jc w:val="both"/>
        <w:textAlignment w:val="baseline"/>
        <w:rPr>
          <w:color w:val="000000"/>
        </w:rPr>
      </w:pPr>
      <w:r>
        <w:rPr>
          <w:color w:val="000000"/>
        </w:rPr>
        <w:t>10. Kuoliukai kelio atitvėrimui – 15 vnt.;</w:t>
      </w:r>
    </w:p>
    <w:p w14:paraId="16EFAFBC" w14:textId="3D53BDA4" w:rsidR="00C81D51" w:rsidRPr="00C81D51" w:rsidRDefault="00C81D51" w:rsidP="00C81D51">
      <w:pPr>
        <w:overflowPunct/>
        <w:autoSpaceDN w:val="0"/>
        <w:adjustRightInd/>
        <w:ind w:left="360"/>
        <w:jc w:val="both"/>
        <w:textAlignment w:val="baseline"/>
        <w:rPr>
          <w:color w:val="000000"/>
        </w:rPr>
      </w:pPr>
      <w:r>
        <w:rPr>
          <w:color w:val="000000"/>
        </w:rPr>
        <w:t>11. Atliekamiems darbams ir įrangai taikoma garantija – 36 mėn.</w:t>
      </w:r>
    </w:p>
    <w:p w14:paraId="1B70FE1E" w14:textId="77777777" w:rsidR="00332D60" w:rsidRDefault="00332D60" w:rsidP="00332D60">
      <w:pPr>
        <w:widowControl/>
        <w:suppressAutoHyphens w:val="0"/>
        <w:overflowPunct/>
        <w:adjustRightInd/>
        <w:spacing w:after="160" w:line="259" w:lineRule="auto"/>
        <w:rPr>
          <w:color w:val="000000" w:themeColor="text1"/>
          <w:kern w:val="0"/>
          <w:sz w:val="22"/>
          <w:szCs w:val="22"/>
          <w:lang w:val="pl-PL"/>
        </w:rPr>
      </w:pPr>
    </w:p>
    <w:tbl>
      <w:tblPr>
        <w:tblStyle w:val="Lentelstinklelis"/>
        <w:tblW w:w="9923" w:type="dxa"/>
        <w:tblInd w:w="-289" w:type="dxa"/>
        <w:tblLayout w:type="fixed"/>
        <w:tblLook w:val="04A0" w:firstRow="1" w:lastRow="0" w:firstColumn="1" w:lastColumn="0" w:noHBand="0" w:noVBand="1"/>
      </w:tblPr>
      <w:tblGrid>
        <w:gridCol w:w="710"/>
        <w:gridCol w:w="2126"/>
        <w:gridCol w:w="7087"/>
      </w:tblGrid>
      <w:tr w:rsidR="00332D60" w:rsidRPr="00903640" w14:paraId="6D7EC5C0" w14:textId="77777777" w:rsidTr="004F6D8A">
        <w:trPr>
          <w:trHeight w:val="674"/>
          <w:tblHeader/>
        </w:trPr>
        <w:tc>
          <w:tcPr>
            <w:tcW w:w="710" w:type="dxa"/>
            <w:shd w:val="clear" w:color="auto" w:fill="F2F2F2" w:themeFill="background1" w:themeFillShade="F2"/>
            <w:vAlign w:val="center"/>
          </w:tcPr>
          <w:p w14:paraId="34B26EAF" w14:textId="77777777" w:rsidR="00332D60" w:rsidRPr="00903640" w:rsidRDefault="00332D60" w:rsidP="004F6D8A">
            <w:pPr>
              <w:jc w:val="center"/>
              <w:rPr>
                <w:rFonts w:eastAsiaTheme="minorHAnsi"/>
                <w:b/>
                <w:bCs/>
              </w:rPr>
            </w:pPr>
            <w:r w:rsidRPr="00903640">
              <w:rPr>
                <w:rFonts w:eastAsiaTheme="minorHAnsi"/>
                <w:b/>
                <w:bCs/>
              </w:rPr>
              <w:t>Eil. Nr.</w:t>
            </w:r>
          </w:p>
        </w:tc>
        <w:tc>
          <w:tcPr>
            <w:tcW w:w="2126" w:type="dxa"/>
            <w:shd w:val="clear" w:color="auto" w:fill="F2F2F2" w:themeFill="background1" w:themeFillShade="F2"/>
            <w:vAlign w:val="center"/>
          </w:tcPr>
          <w:p w14:paraId="3C4CFF60" w14:textId="77777777" w:rsidR="00332D60" w:rsidRPr="00903640" w:rsidRDefault="00332D60" w:rsidP="004F6D8A">
            <w:pPr>
              <w:jc w:val="center"/>
              <w:rPr>
                <w:rFonts w:eastAsiaTheme="minorHAnsi"/>
                <w:b/>
                <w:bCs/>
              </w:rPr>
            </w:pPr>
            <w:r w:rsidRPr="00903640">
              <w:rPr>
                <w:rFonts w:eastAsiaTheme="minorHAnsi"/>
                <w:b/>
                <w:bCs/>
              </w:rPr>
              <w:t>Įrangos/darbų pavadinimas</w:t>
            </w:r>
          </w:p>
        </w:tc>
        <w:tc>
          <w:tcPr>
            <w:tcW w:w="7087" w:type="dxa"/>
            <w:tcBorders>
              <w:right w:val="single" w:sz="4" w:space="0" w:color="auto"/>
            </w:tcBorders>
            <w:shd w:val="clear" w:color="auto" w:fill="F2F2F2" w:themeFill="background1" w:themeFillShade="F2"/>
            <w:vAlign w:val="center"/>
          </w:tcPr>
          <w:p w14:paraId="70EDCA82" w14:textId="77777777" w:rsidR="00332D60" w:rsidRPr="00903640" w:rsidRDefault="00332D60" w:rsidP="004F6D8A">
            <w:pPr>
              <w:jc w:val="center"/>
              <w:rPr>
                <w:rFonts w:eastAsiaTheme="minorHAnsi"/>
                <w:b/>
                <w:bCs/>
              </w:rPr>
            </w:pPr>
            <w:r w:rsidRPr="00903640">
              <w:rPr>
                <w:rFonts w:eastAsiaTheme="minorHAnsi"/>
                <w:b/>
                <w:bCs/>
              </w:rPr>
              <w:t>Įrangos/darbų aprašymas</w:t>
            </w:r>
          </w:p>
        </w:tc>
      </w:tr>
      <w:tr w:rsidR="00332D60" w:rsidRPr="00903640" w14:paraId="2B50961D" w14:textId="77777777" w:rsidTr="004F6D8A">
        <w:trPr>
          <w:trHeight w:val="288"/>
        </w:trPr>
        <w:tc>
          <w:tcPr>
            <w:tcW w:w="710" w:type="dxa"/>
          </w:tcPr>
          <w:p w14:paraId="33753F93" w14:textId="77777777" w:rsidR="00332D60" w:rsidRPr="00903640" w:rsidRDefault="00332D60" w:rsidP="004F6D8A">
            <w:pPr>
              <w:pStyle w:val="Sraopastraipa"/>
              <w:ind w:left="37"/>
              <w:jc w:val="center"/>
              <w:rPr>
                <w:lang w:val="en-US"/>
              </w:rPr>
            </w:pPr>
            <w:r>
              <w:rPr>
                <w:lang w:val="en-US"/>
              </w:rPr>
              <w:t>1.</w:t>
            </w:r>
          </w:p>
        </w:tc>
        <w:tc>
          <w:tcPr>
            <w:tcW w:w="2126" w:type="dxa"/>
          </w:tcPr>
          <w:p w14:paraId="3414C8BD" w14:textId="77777777" w:rsidR="00332D60" w:rsidRPr="00903640" w:rsidRDefault="00332D60" w:rsidP="004F6D8A">
            <w:pPr>
              <w:rPr>
                <w:rFonts w:eastAsiaTheme="minorHAnsi"/>
              </w:rPr>
            </w:pPr>
            <w:r w:rsidRPr="00903640">
              <w:rPr>
                <w:color w:val="000000"/>
              </w:rPr>
              <w:t>Automobilių valstybinių numerių nuskaitymo kamera su programinės įrangos licencija</w:t>
            </w:r>
            <w:r>
              <w:rPr>
                <w:color w:val="000000"/>
              </w:rPr>
              <w:t xml:space="preserve"> – 2vnt.</w:t>
            </w:r>
          </w:p>
        </w:tc>
        <w:tc>
          <w:tcPr>
            <w:tcW w:w="7087" w:type="dxa"/>
            <w:tcBorders>
              <w:right w:val="single" w:sz="4" w:space="0" w:color="auto"/>
            </w:tcBorders>
          </w:tcPr>
          <w:p w14:paraId="62B1495B" w14:textId="77777777" w:rsidR="00A70B1F" w:rsidRPr="00A70B1F" w:rsidRDefault="00A70B1F" w:rsidP="00A70B1F">
            <w:pPr>
              <w:jc w:val="both"/>
              <w:rPr>
                <w:color w:val="000000"/>
              </w:rPr>
            </w:pPr>
            <w:r w:rsidRPr="00A70B1F">
              <w:rPr>
                <w:color w:val="000000"/>
              </w:rPr>
              <w:t xml:space="preserve">Gamintojas - </w:t>
            </w:r>
            <w:proofErr w:type="spellStart"/>
            <w:r w:rsidRPr="00A70B1F">
              <w:rPr>
                <w:color w:val="000000"/>
              </w:rPr>
              <w:t>Hikvision</w:t>
            </w:r>
            <w:proofErr w:type="spellEnd"/>
          </w:p>
          <w:p w14:paraId="08965A71" w14:textId="7E94572C" w:rsidR="00A70B1F" w:rsidRDefault="00A70B1F" w:rsidP="00A70B1F">
            <w:pPr>
              <w:jc w:val="both"/>
              <w:rPr>
                <w:color w:val="000000"/>
              </w:rPr>
            </w:pPr>
            <w:r>
              <w:rPr>
                <w:color w:val="000000"/>
              </w:rPr>
              <w:t xml:space="preserve">Modelis: </w:t>
            </w:r>
            <w:r w:rsidRPr="00A70B1F">
              <w:rPr>
                <w:color w:val="000000"/>
              </w:rPr>
              <w:t>iDS-2CD7A46G0/P-IZHSY</w:t>
            </w:r>
          </w:p>
          <w:p w14:paraId="1C65C870" w14:textId="77777777" w:rsidR="00332D60" w:rsidRDefault="00332D60" w:rsidP="004F6D8A">
            <w:pPr>
              <w:jc w:val="both"/>
              <w:rPr>
                <w:color w:val="000000"/>
              </w:rPr>
            </w:pPr>
            <w:r>
              <w:rPr>
                <w:color w:val="000000"/>
              </w:rPr>
              <w:t>Raiška: ne prasčiau kaip 2688x1520</w:t>
            </w:r>
          </w:p>
          <w:p w14:paraId="07C738FF" w14:textId="77777777" w:rsidR="00332D60" w:rsidRDefault="00332D60" w:rsidP="004F6D8A">
            <w:pPr>
              <w:jc w:val="both"/>
              <w:rPr>
                <w:color w:val="000000"/>
              </w:rPr>
            </w:pPr>
            <w:r w:rsidRPr="00903640">
              <w:rPr>
                <w:color w:val="000000"/>
              </w:rPr>
              <w:t xml:space="preserve">IR pašvietimas; </w:t>
            </w:r>
          </w:p>
          <w:p w14:paraId="00E24CFB" w14:textId="77777777" w:rsidR="00332D60" w:rsidRDefault="00332D60" w:rsidP="004F6D8A">
            <w:pPr>
              <w:jc w:val="both"/>
              <w:rPr>
                <w:color w:val="000000"/>
              </w:rPr>
            </w:pPr>
            <w:r w:rsidRPr="00903640">
              <w:rPr>
                <w:color w:val="000000"/>
              </w:rPr>
              <w:t xml:space="preserve">Optimalus veikimo atstumas: </w:t>
            </w:r>
            <w:r>
              <w:rPr>
                <w:color w:val="000000"/>
              </w:rPr>
              <w:t>10</w:t>
            </w:r>
            <w:r w:rsidRPr="00903640">
              <w:rPr>
                <w:color w:val="000000"/>
              </w:rPr>
              <w:t>-</w:t>
            </w:r>
            <w:r>
              <w:rPr>
                <w:color w:val="000000"/>
              </w:rPr>
              <w:t>40</w:t>
            </w:r>
            <w:r w:rsidRPr="00903640">
              <w:rPr>
                <w:color w:val="000000"/>
              </w:rPr>
              <w:t xml:space="preserve"> m; </w:t>
            </w:r>
            <w:r>
              <w:rPr>
                <w:color w:val="000000"/>
              </w:rPr>
              <w:t>A</w:t>
            </w:r>
            <w:r w:rsidRPr="00903640">
              <w:rPr>
                <w:color w:val="000000"/>
              </w:rPr>
              <w:t xml:space="preserve">psaugos klasė ne žemesnė nei IP67 </w:t>
            </w:r>
            <w:r>
              <w:rPr>
                <w:color w:val="000000"/>
              </w:rPr>
              <w:t>ir</w:t>
            </w:r>
            <w:r w:rsidRPr="00903640">
              <w:rPr>
                <w:color w:val="000000"/>
              </w:rPr>
              <w:t xml:space="preserve"> IK10;</w:t>
            </w:r>
          </w:p>
          <w:p w14:paraId="04AFF175" w14:textId="77777777" w:rsidR="00332D60" w:rsidRDefault="00332D60" w:rsidP="004F6D8A">
            <w:pPr>
              <w:jc w:val="both"/>
              <w:rPr>
                <w:color w:val="000000"/>
              </w:rPr>
            </w:pPr>
            <w:r>
              <w:rPr>
                <w:color w:val="000000"/>
              </w:rPr>
              <w:t>D</w:t>
            </w:r>
            <w:r w:rsidRPr="00903640">
              <w:rPr>
                <w:color w:val="000000"/>
              </w:rPr>
              <w:t xml:space="preserve">arbinė temperatūra ne blogiau nei: </w:t>
            </w:r>
          </w:p>
          <w:p w14:paraId="6CCED8CA" w14:textId="77777777" w:rsidR="00332D60" w:rsidRPr="00903640" w:rsidRDefault="00332D60" w:rsidP="004F6D8A">
            <w:pPr>
              <w:jc w:val="both"/>
              <w:rPr>
                <w:color w:val="000000"/>
              </w:rPr>
            </w:pPr>
            <w:r>
              <w:rPr>
                <w:color w:val="000000"/>
              </w:rPr>
              <w:t xml:space="preserve">nuo </w:t>
            </w:r>
            <w:r w:rsidRPr="00903640">
              <w:rPr>
                <w:color w:val="000000"/>
              </w:rPr>
              <w:t>-</w:t>
            </w:r>
            <w:r>
              <w:rPr>
                <w:color w:val="000000"/>
              </w:rPr>
              <w:t>2</w:t>
            </w:r>
            <w:r w:rsidRPr="00903640">
              <w:rPr>
                <w:color w:val="000000"/>
              </w:rPr>
              <w:t xml:space="preserve">0℃ </w:t>
            </w:r>
            <w:r>
              <w:rPr>
                <w:color w:val="000000"/>
              </w:rPr>
              <w:t>iki +5</w:t>
            </w:r>
            <w:r w:rsidRPr="00903640">
              <w:rPr>
                <w:color w:val="000000"/>
              </w:rPr>
              <w:t>0℃;</w:t>
            </w:r>
          </w:p>
          <w:p w14:paraId="565FA710" w14:textId="77777777" w:rsidR="00332D60" w:rsidRPr="00903640" w:rsidRDefault="00332D60" w:rsidP="004F6D8A">
            <w:pPr>
              <w:jc w:val="both"/>
              <w:rPr>
                <w:color w:val="000000"/>
              </w:rPr>
            </w:pPr>
            <w:r w:rsidRPr="00903640">
              <w:rPr>
                <w:color w:val="000000"/>
              </w:rPr>
              <w:t>Vaizdo kamera privalo turėti integruotą API (</w:t>
            </w:r>
            <w:proofErr w:type="spellStart"/>
            <w:r w:rsidRPr="00903640">
              <w:rPr>
                <w:color w:val="000000"/>
              </w:rPr>
              <w:t>application</w:t>
            </w:r>
            <w:proofErr w:type="spellEnd"/>
            <w:r w:rsidRPr="00903640">
              <w:rPr>
                <w:color w:val="000000"/>
              </w:rPr>
              <w:t xml:space="preserve"> </w:t>
            </w:r>
            <w:proofErr w:type="spellStart"/>
            <w:r w:rsidRPr="00903640">
              <w:rPr>
                <w:color w:val="000000"/>
              </w:rPr>
              <w:t>programming</w:t>
            </w:r>
            <w:proofErr w:type="spellEnd"/>
            <w:r w:rsidRPr="00903640">
              <w:rPr>
                <w:color w:val="000000"/>
              </w:rPr>
              <w:t xml:space="preserve"> </w:t>
            </w:r>
            <w:proofErr w:type="spellStart"/>
            <w:r w:rsidRPr="00903640">
              <w:rPr>
                <w:color w:val="000000"/>
              </w:rPr>
              <w:t>interface</w:t>
            </w:r>
            <w:proofErr w:type="spellEnd"/>
            <w:r w:rsidRPr="00903640">
              <w:rPr>
                <w:color w:val="000000"/>
              </w:rPr>
              <w:t xml:space="preserve">) duomenų perdavimui, turi pateikti duomenis apie transporto priemonių judėjimo kryptį (atvykstanti ar išvykstanti), bei duomenis </w:t>
            </w:r>
            <w:r>
              <w:rPr>
                <w:color w:val="000000"/>
              </w:rPr>
              <w:t xml:space="preserve">(valstybinis numeris, atpažinimo laikas, nuotraukos atpažinimo metu, atpažinimo tikslumas) </w:t>
            </w:r>
            <w:r w:rsidRPr="00903640">
              <w:rPr>
                <w:color w:val="000000"/>
              </w:rPr>
              <w:t>apie kiekvieną transporto priemonę atskirai.</w:t>
            </w:r>
          </w:p>
          <w:p w14:paraId="2E98FE22" w14:textId="77777777" w:rsidR="00332D60" w:rsidRDefault="00332D60" w:rsidP="004F6D8A">
            <w:pPr>
              <w:jc w:val="both"/>
              <w:rPr>
                <w:color w:val="000000"/>
              </w:rPr>
            </w:pPr>
            <w:r w:rsidRPr="00903640">
              <w:rPr>
                <w:color w:val="000000"/>
              </w:rPr>
              <w:t xml:space="preserve">Siūloma kamera privalo identifikuoti </w:t>
            </w:r>
            <w:r>
              <w:rPr>
                <w:color w:val="000000"/>
              </w:rPr>
              <w:t>valstybinį numerį</w:t>
            </w:r>
            <w:r w:rsidRPr="00903640">
              <w:rPr>
                <w:color w:val="000000"/>
              </w:rPr>
              <w:t xml:space="preserve"> ne mažiau nei 9</w:t>
            </w:r>
            <w:r>
              <w:rPr>
                <w:color w:val="000000"/>
              </w:rPr>
              <w:t>4</w:t>
            </w:r>
            <w:r w:rsidRPr="00903640">
              <w:rPr>
                <w:color w:val="000000"/>
              </w:rPr>
              <w:t>% tikslumu</w:t>
            </w:r>
            <w:r>
              <w:rPr>
                <w:color w:val="000000"/>
              </w:rPr>
              <w:t>;</w:t>
            </w:r>
          </w:p>
          <w:p w14:paraId="3E5A38B7" w14:textId="77777777" w:rsidR="00332D60" w:rsidRPr="00903640" w:rsidRDefault="00332D60" w:rsidP="004F6D8A">
            <w:pPr>
              <w:jc w:val="both"/>
              <w:rPr>
                <w:color w:val="000000"/>
              </w:rPr>
            </w:pPr>
            <w:r>
              <w:rPr>
                <w:color w:val="000000"/>
              </w:rPr>
              <w:t xml:space="preserve">Gebėjimas atpažinti transporto priemonės valstybinį numerį kai greitis iki 60km/h </w:t>
            </w:r>
          </w:p>
          <w:p w14:paraId="263EA092" w14:textId="77777777" w:rsidR="00332D60" w:rsidRPr="00903640" w:rsidRDefault="00332D60" w:rsidP="004F6D8A">
            <w:pPr>
              <w:jc w:val="both"/>
              <w:rPr>
                <w:color w:val="000000"/>
              </w:rPr>
            </w:pPr>
            <w:r w:rsidRPr="00903640">
              <w:rPr>
                <w:color w:val="000000"/>
              </w:rPr>
              <w:t>Siūloma kamera privalo turėti atminties kortelės lizdą;</w:t>
            </w:r>
          </w:p>
          <w:p w14:paraId="4BA2BD95" w14:textId="77777777" w:rsidR="00332D60" w:rsidRPr="00903640" w:rsidRDefault="00332D60" w:rsidP="004F6D8A">
            <w:pPr>
              <w:jc w:val="both"/>
              <w:rPr>
                <w:color w:val="000000"/>
              </w:rPr>
            </w:pPr>
            <w:r w:rsidRPr="00903640">
              <w:rPr>
                <w:color w:val="000000"/>
              </w:rPr>
              <w:t xml:space="preserve">Jautrumas šviesai spalvotam vaizdui – ne blogesnis nei 0.002 </w:t>
            </w:r>
            <w:proofErr w:type="spellStart"/>
            <w:r w:rsidRPr="00903640">
              <w:rPr>
                <w:color w:val="000000"/>
              </w:rPr>
              <w:t>lux</w:t>
            </w:r>
            <w:proofErr w:type="spellEnd"/>
            <w:r w:rsidRPr="00903640">
              <w:rPr>
                <w:color w:val="000000"/>
              </w:rPr>
              <w:t>;</w:t>
            </w:r>
          </w:p>
          <w:p w14:paraId="3D4FCDFA" w14:textId="77777777" w:rsidR="00332D60" w:rsidRDefault="00332D60" w:rsidP="004F6D8A">
            <w:pPr>
              <w:jc w:val="both"/>
              <w:rPr>
                <w:color w:val="000000"/>
              </w:rPr>
            </w:pPr>
            <w:r w:rsidRPr="00903640">
              <w:rPr>
                <w:color w:val="000000"/>
              </w:rPr>
              <w:t>Siūloma kamera privalo turėti motorizuotą objektyvą;</w:t>
            </w:r>
          </w:p>
          <w:p w14:paraId="399DC949" w14:textId="77777777" w:rsidR="00332D60" w:rsidRPr="00903640" w:rsidRDefault="00332D60" w:rsidP="004F6D8A">
            <w:pPr>
              <w:jc w:val="both"/>
              <w:rPr>
                <w:color w:val="000000"/>
              </w:rPr>
            </w:pPr>
            <w:r>
              <w:rPr>
                <w:color w:val="000000"/>
              </w:rPr>
              <w:t>Siūloma kamera turi turėti integruotą infraraudonųjų spindulių pašvietimą, sugebantį apšviesti ne blogiau nei iki 80m</w:t>
            </w:r>
          </w:p>
          <w:p w14:paraId="753FCAB6" w14:textId="77777777" w:rsidR="00332D60" w:rsidRPr="00903640" w:rsidRDefault="00332D60" w:rsidP="004F6D8A">
            <w:pPr>
              <w:rPr>
                <w:rFonts w:eastAsiaTheme="minorHAnsi"/>
              </w:rPr>
            </w:pPr>
            <w:r w:rsidRPr="00903640">
              <w:rPr>
                <w:color w:val="000000"/>
              </w:rPr>
              <w:t>Turi turėti integruotą šildytuvą.</w:t>
            </w:r>
          </w:p>
        </w:tc>
      </w:tr>
      <w:tr w:rsidR="00332D60" w:rsidRPr="00903640" w14:paraId="097A48FB" w14:textId="77777777" w:rsidTr="004F6D8A">
        <w:trPr>
          <w:trHeight w:val="288"/>
        </w:trPr>
        <w:tc>
          <w:tcPr>
            <w:tcW w:w="710" w:type="dxa"/>
          </w:tcPr>
          <w:p w14:paraId="4D9BA2E3" w14:textId="77777777" w:rsidR="00332D60" w:rsidRPr="00903640" w:rsidRDefault="00332D60" w:rsidP="004F6D8A">
            <w:pPr>
              <w:pStyle w:val="Sraopastraipa"/>
              <w:ind w:left="37"/>
              <w:jc w:val="center"/>
            </w:pPr>
            <w:r>
              <w:t>2.</w:t>
            </w:r>
          </w:p>
        </w:tc>
        <w:tc>
          <w:tcPr>
            <w:tcW w:w="2126" w:type="dxa"/>
          </w:tcPr>
          <w:p w14:paraId="66C4BBD3" w14:textId="77777777" w:rsidR="00332D60" w:rsidRPr="00903640" w:rsidRDefault="00332D60" w:rsidP="004F6D8A">
            <w:pPr>
              <w:rPr>
                <w:rFonts w:eastAsiaTheme="minorHAnsi"/>
              </w:rPr>
            </w:pPr>
            <w:r w:rsidRPr="000C0234">
              <w:rPr>
                <w:color w:val="000000"/>
              </w:rPr>
              <w:t xml:space="preserve">Indukcinės kilpos kontroleris, </w:t>
            </w:r>
            <w:r>
              <w:rPr>
                <w:color w:val="000000"/>
              </w:rPr>
              <w:t>komutacinė dėžutė</w:t>
            </w:r>
            <w:r w:rsidRPr="000C0234">
              <w:rPr>
                <w:color w:val="000000"/>
              </w:rPr>
              <w:t xml:space="preserve">, indukcinės kilpos </w:t>
            </w:r>
            <w:r w:rsidRPr="000C0234">
              <w:rPr>
                <w:color w:val="000000"/>
              </w:rPr>
              <w:lastRenderedPageBreak/>
              <w:t xml:space="preserve">kabelis, specialus silikonas, kabelis iki pagrindinio skydo. Indukcinės kilpos įrengimas </w:t>
            </w:r>
            <w:r>
              <w:rPr>
                <w:color w:val="000000"/>
              </w:rPr>
              <w:t>-1vnt.</w:t>
            </w:r>
          </w:p>
        </w:tc>
        <w:tc>
          <w:tcPr>
            <w:tcW w:w="7087" w:type="dxa"/>
            <w:tcBorders>
              <w:right w:val="single" w:sz="4" w:space="0" w:color="auto"/>
            </w:tcBorders>
          </w:tcPr>
          <w:p w14:paraId="246673EE" w14:textId="77777777" w:rsidR="00332D60" w:rsidRPr="00903640" w:rsidRDefault="00332D60" w:rsidP="004F6D8A">
            <w:pPr>
              <w:jc w:val="both"/>
            </w:pPr>
            <w:r w:rsidRPr="00C741AF">
              <w:rPr>
                <w:color w:val="000000"/>
              </w:rPr>
              <w:lastRenderedPageBreak/>
              <w:t>Indukcinė kilpa turi būti montuojama važiuojamoje dalyje įleidžiant į asfaltą, betoną ar pan. Kilpa sujungta su kontroleriu turi uždaryti/atidaryti aliarminį kontaktą, kai virš jos yra automobilis.</w:t>
            </w:r>
            <w:r>
              <w:rPr>
                <w:color w:val="000000"/>
              </w:rPr>
              <w:t xml:space="preserve"> </w:t>
            </w:r>
            <w:r w:rsidRPr="00903640">
              <w:t>Kilpinis kabelis H07V2-k 1,5. Varža – 8 omai</w:t>
            </w:r>
            <w:r>
              <w:t>.</w:t>
            </w:r>
          </w:p>
        </w:tc>
      </w:tr>
      <w:tr w:rsidR="00332D60" w:rsidRPr="00903640" w14:paraId="0C1DAF20" w14:textId="77777777" w:rsidTr="004F6D8A">
        <w:trPr>
          <w:trHeight w:val="288"/>
        </w:trPr>
        <w:tc>
          <w:tcPr>
            <w:tcW w:w="710" w:type="dxa"/>
          </w:tcPr>
          <w:p w14:paraId="334E7EA8" w14:textId="77777777" w:rsidR="00332D60" w:rsidRPr="00962650" w:rsidRDefault="00332D60" w:rsidP="004F6D8A">
            <w:pPr>
              <w:jc w:val="center"/>
            </w:pPr>
            <w:r>
              <w:t>3.</w:t>
            </w:r>
          </w:p>
        </w:tc>
        <w:tc>
          <w:tcPr>
            <w:tcW w:w="2126" w:type="dxa"/>
          </w:tcPr>
          <w:p w14:paraId="655DB2B8" w14:textId="77777777" w:rsidR="00332D60" w:rsidRPr="00903640" w:rsidRDefault="00332D60" w:rsidP="004F6D8A">
            <w:pPr>
              <w:rPr>
                <w:rFonts w:eastAsiaTheme="minorHAnsi"/>
              </w:rPr>
            </w:pPr>
            <w:r w:rsidRPr="00C741AF">
              <w:rPr>
                <w:rFonts w:eastAsiaTheme="minorHAnsi"/>
              </w:rPr>
              <w:t>4G modemas</w:t>
            </w:r>
            <w:r>
              <w:rPr>
                <w:rFonts w:eastAsiaTheme="minorHAnsi"/>
              </w:rPr>
              <w:t xml:space="preserve"> – 2vnt.</w:t>
            </w:r>
          </w:p>
        </w:tc>
        <w:tc>
          <w:tcPr>
            <w:tcW w:w="7087" w:type="dxa"/>
            <w:tcBorders>
              <w:right w:val="single" w:sz="4" w:space="0" w:color="auto"/>
            </w:tcBorders>
          </w:tcPr>
          <w:p w14:paraId="1BE1319E" w14:textId="3BF25586" w:rsidR="00A70B1F" w:rsidRDefault="00A70B1F" w:rsidP="004F6D8A">
            <w:pPr>
              <w:rPr>
                <w:rFonts w:eastAsiaTheme="minorHAnsi"/>
              </w:rPr>
            </w:pPr>
            <w:r>
              <w:rPr>
                <w:rFonts w:eastAsiaTheme="minorHAnsi"/>
              </w:rPr>
              <w:t xml:space="preserve">Modelis: </w:t>
            </w:r>
            <w:proofErr w:type="spellStart"/>
            <w:r w:rsidRPr="00A70B1F">
              <w:rPr>
                <w:rFonts w:eastAsiaTheme="minorHAnsi"/>
              </w:rPr>
              <w:t>Teltonika</w:t>
            </w:r>
            <w:proofErr w:type="spellEnd"/>
            <w:r w:rsidRPr="00A70B1F">
              <w:rPr>
                <w:rFonts w:eastAsiaTheme="minorHAnsi"/>
              </w:rPr>
              <w:t xml:space="preserve"> RUT241</w:t>
            </w:r>
          </w:p>
          <w:p w14:paraId="569E25D1" w14:textId="77777777" w:rsidR="00332D60" w:rsidRPr="00903640" w:rsidRDefault="00332D60" w:rsidP="004F6D8A">
            <w:pPr>
              <w:rPr>
                <w:rFonts w:eastAsiaTheme="minorHAnsi"/>
              </w:rPr>
            </w:pPr>
            <w:r>
              <w:rPr>
                <w:rFonts w:eastAsiaTheme="minorHAnsi"/>
              </w:rPr>
              <w:t>4G maršrutizatorius duomenims perduoti. Galimybė prijungti išorines antenas, turintis ne mažiau kaip 2 LAN jungtis. Komplekte su išorinėmis antenomis.</w:t>
            </w:r>
          </w:p>
        </w:tc>
      </w:tr>
      <w:tr w:rsidR="00332D60" w:rsidRPr="00903640" w14:paraId="2102441F" w14:textId="77777777" w:rsidTr="004F6D8A">
        <w:trPr>
          <w:trHeight w:val="288"/>
        </w:trPr>
        <w:tc>
          <w:tcPr>
            <w:tcW w:w="710" w:type="dxa"/>
          </w:tcPr>
          <w:p w14:paraId="69D41D30" w14:textId="77777777" w:rsidR="00332D60" w:rsidRPr="00962650" w:rsidRDefault="00332D60" w:rsidP="004F6D8A">
            <w:pPr>
              <w:jc w:val="center"/>
            </w:pPr>
            <w:r>
              <w:t>4.</w:t>
            </w:r>
          </w:p>
        </w:tc>
        <w:tc>
          <w:tcPr>
            <w:tcW w:w="2126" w:type="dxa"/>
          </w:tcPr>
          <w:p w14:paraId="0970ADFB" w14:textId="389C80E2" w:rsidR="00332D60" w:rsidRPr="00903640" w:rsidRDefault="00332D60" w:rsidP="004F6D8A">
            <w:pPr>
              <w:rPr>
                <w:rFonts w:eastAsiaTheme="minorHAnsi"/>
              </w:rPr>
            </w:pPr>
            <w:r>
              <w:rPr>
                <w:rFonts w:eastAsiaTheme="minorHAnsi"/>
              </w:rPr>
              <w:t>Akumuliatorinis įrangos mai</w:t>
            </w:r>
            <w:r w:rsidR="00C81D51">
              <w:rPr>
                <w:rFonts w:eastAsiaTheme="minorHAnsi"/>
              </w:rPr>
              <w:t>tinimo sprendimas – 2 komplektai</w:t>
            </w:r>
            <w:r>
              <w:rPr>
                <w:rFonts w:eastAsiaTheme="minorHAnsi"/>
              </w:rPr>
              <w:t>.</w:t>
            </w:r>
          </w:p>
        </w:tc>
        <w:tc>
          <w:tcPr>
            <w:tcW w:w="7087" w:type="dxa"/>
            <w:tcBorders>
              <w:right w:val="single" w:sz="4" w:space="0" w:color="auto"/>
            </w:tcBorders>
          </w:tcPr>
          <w:p w14:paraId="446192A4" w14:textId="77777777" w:rsidR="00A70B1F" w:rsidRDefault="00A70B1F" w:rsidP="00A70B1F">
            <w:pPr>
              <w:rPr>
                <w:color w:val="000000"/>
              </w:rPr>
            </w:pPr>
            <w:r>
              <w:rPr>
                <w:color w:val="000000"/>
              </w:rPr>
              <w:t xml:space="preserve">Modeliai: </w:t>
            </w:r>
          </w:p>
          <w:p w14:paraId="7288552E" w14:textId="10A27B51" w:rsidR="00A70B1F" w:rsidRPr="00A70B1F" w:rsidRDefault="00A70B1F" w:rsidP="00A70B1F">
            <w:pPr>
              <w:rPr>
                <w:color w:val="000000"/>
              </w:rPr>
            </w:pPr>
            <w:proofErr w:type="spellStart"/>
            <w:r w:rsidRPr="00A70B1F">
              <w:rPr>
                <w:color w:val="000000"/>
              </w:rPr>
              <w:t>Victron</w:t>
            </w:r>
            <w:proofErr w:type="spellEnd"/>
            <w:r w:rsidRPr="00A70B1F">
              <w:rPr>
                <w:color w:val="000000"/>
              </w:rPr>
              <w:t xml:space="preserve"> 12V/90Ah </w:t>
            </w:r>
            <w:proofErr w:type="spellStart"/>
            <w:r w:rsidRPr="00A70B1F">
              <w:rPr>
                <w:color w:val="000000"/>
              </w:rPr>
              <w:t>Gel</w:t>
            </w:r>
            <w:proofErr w:type="spellEnd"/>
          </w:p>
          <w:p w14:paraId="7338B6ED" w14:textId="77777777" w:rsidR="00A70B1F" w:rsidRPr="00A70B1F" w:rsidRDefault="00A70B1F" w:rsidP="00A70B1F">
            <w:pPr>
              <w:rPr>
                <w:color w:val="000000"/>
              </w:rPr>
            </w:pPr>
            <w:proofErr w:type="spellStart"/>
            <w:r w:rsidRPr="00A70B1F">
              <w:rPr>
                <w:color w:val="000000"/>
              </w:rPr>
              <w:t>Deep</w:t>
            </w:r>
            <w:proofErr w:type="spellEnd"/>
            <w:r w:rsidRPr="00A70B1F">
              <w:rPr>
                <w:color w:val="000000"/>
              </w:rPr>
              <w:t xml:space="preserve"> </w:t>
            </w:r>
            <w:proofErr w:type="spellStart"/>
            <w:r w:rsidRPr="00A70B1F">
              <w:rPr>
                <w:color w:val="000000"/>
              </w:rPr>
              <w:t>Cycle</w:t>
            </w:r>
            <w:proofErr w:type="spellEnd"/>
            <w:r w:rsidRPr="00A70B1F">
              <w:rPr>
                <w:color w:val="000000"/>
              </w:rPr>
              <w:t xml:space="preserve"> </w:t>
            </w:r>
            <w:proofErr w:type="spellStart"/>
            <w:r w:rsidRPr="00A70B1F">
              <w:rPr>
                <w:color w:val="000000"/>
              </w:rPr>
              <w:t>Battery</w:t>
            </w:r>
            <w:proofErr w:type="spellEnd"/>
          </w:p>
          <w:p w14:paraId="61CE8D9E" w14:textId="77777777" w:rsidR="00A70B1F" w:rsidRPr="00A70B1F" w:rsidRDefault="00A70B1F" w:rsidP="00A70B1F">
            <w:pPr>
              <w:rPr>
                <w:color w:val="000000"/>
              </w:rPr>
            </w:pPr>
            <w:proofErr w:type="spellStart"/>
            <w:r w:rsidRPr="00A70B1F">
              <w:rPr>
                <w:color w:val="000000"/>
              </w:rPr>
              <w:t>Victron</w:t>
            </w:r>
            <w:proofErr w:type="spellEnd"/>
            <w:r w:rsidRPr="00A70B1F">
              <w:rPr>
                <w:color w:val="000000"/>
              </w:rPr>
              <w:t xml:space="preserve"> </w:t>
            </w:r>
            <w:proofErr w:type="spellStart"/>
            <w:r w:rsidRPr="00A70B1F">
              <w:rPr>
                <w:color w:val="000000"/>
              </w:rPr>
              <w:t>Energy</w:t>
            </w:r>
            <w:proofErr w:type="spellEnd"/>
            <w:r w:rsidRPr="00A70B1F">
              <w:rPr>
                <w:color w:val="000000"/>
              </w:rPr>
              <w:t xml:space="preserve"> </w:t>
            </w:r>
            <w:proofErr w:type="spellStart"/>
            <w:r w:rsidRPr="00A70B1F">
              <w:rPr>
                <w:color w:val="000000"/>
              </w:rPr>
              <w:t>Phoenix</w:t>
            </w:r>
            <w:proofErr w:type="spellEnd"/>
          </w:p>
          <w:p w14:paraId="4C1BD96A" w14:textId="77777777" w:rsidR="00A70B1F" w:rsidRPr="00A70B1F" w:rsidRDefault="00A70B1F" w:rsidP="00A70B1F">
            <w:pPr>
              <w:rPr>
                <w:color w:val="000000"/>
              </w:rPr>
            </w:pPr>
            <w:proofErr w:type="spellStart"/>
            <w:r w:rsidRPr="00A70B1F">
              <w:rPr>
                <w:color w:val="000000"/>
              </w:rPr>
              <w:t>Smart</w:t>
            </w:r>
            <w:proofErr w:type="spellEnd"/>
            <w:r w:rsidRPr="00A70B1F">
              <w:rPr>
                <w:color w:val="000000"/>
              </w:rPr>
              <w:t xml:space="preserve"> IP43 </w:t>
            </w:r>
            <w:proofErr w:type="spellStart"/>
            <w:r w:rsidRPr="00A70B1F">
              <w:rPr>
                <w:color w:val="000000"/>
              </w:rPr>
              <w:t>Charger</w:t>
            </w:r>
            <w:proofErr w:type="spellEnd"/>
          </w:p>
          <w:p w14:paraId="63708A60" w14:textId="77777777" w:rsidR="00A70B1F" w:rsidRPr="00A70B1F" w:rsidRDefault="00A70B1F" w:rsidP="00A70B1F">
            <w:pPr>
              <w:rPr>
                <w:color w:val="000000"/>
              </w:rPr>
            </w:pPr>
            <w:r w:rsidRPr="00A70B1F">
              <w:rPr>
                <w:color w:val="000000"/>
              </w:rPr>
              <w:t>24/25(3) 230V</w:t>
            </w:r>
          </w:p>
          <w:p w14:paraId="6F798107" w14:textId="77777777" w:rsidR="00A70B1F" w:rsidRPr="00A70B1F" w:rsidRDefault="00A70B1F" w:rsidP="00A70B1F">
            <w:pPr>
              <w:rPr>
                <w:color w:val="000000"/>
              </w:rPr>
            </w:pPr>
            <w:proofErr w:type="spellStart"/>
            <w:r w:rsidRPr="00A70B1F">
              <w:rPr>
                <w:color w:val="000000"/>
              </w:rPr>
              <w:t>Victron</w:t>
            </w:r>
            <w:proofErr w:type="spellEnd"/>
            <w:r w:rsidRPr="00A70B1F">
              <w:rPr>
                <w:color w:val="000000"/>
              </w:rPr>
              <w:t xml:space="preserve"> </w:t>
            </w:r>
            <w:proofErr w:type="spellStart"/>
            <w:r w:rsidRPr="00A70B1F">
              <w:rPr>
                <w:color w:val="000000"/>
              </w:rPr>
              <w:t>Energy</w:t>
            </w:r>
            <w:proofErr w:type="spellEnd"/>
            <w:r w:rsidRPr="00A70B1F">
              <w:rPr>
                <w:color w:val="000000"/>
              </w:rPr>
              <w:t xml:space="preserve"> </w:t>
            </w:r>
            <w:proofErr w:type="spellStart"/>
            <w:r w:rsidRPr="00A70B1F">
              <w:rPr>
                <w:color w:val="000000"/>
              </w:rPr>
              <w:t>Smart</w:t>
            </w:r>
            <w:proofErr w:type="spellEnd"/>
          </w:p>
          <w:p w14:paraId="2357E8EC" w14:textId="77777777" w:rsidR="00A70B1F" w:rsidRPr="00A70B1F" w:rsidRDefault="00A70B1F" w:rsidP="00A70B1F">
            <w:pPr>
              <w:rPr>
                <w:color w:val="000000"/>
              </w:rPr>
            </w:pPr>
            <w:proofErr w:type="spellStart"/>
            <w:r w:rsidRPr="00A70B1F">
              <w:rPr>
                <w:color w:val="000000"/>
              </w:rPr>
              <w:t>BatteryProtect</w:t>
            </w:r>
            <w:proofErr w:type="spellEnd"/>
          </w:p>
          <w:p w14:paraId="5AC7C5DA" w14:textId="7E8F777A" w:rsidR="00A70B1F" w:rsidRDefault="00A70B1F" w:rsidP="00A70B1F">
            <w:pPr>
              <w:rPr>
                <w:color w:val="000000"/>
              </w:rPr>
            </w:pPr>
            <w:r w:rsidRPr="00A70B1F">
              <w:rPr>
                <w:color w:val="000000"/>
              </w:rPr>
              <w:t>12/24V-65A</w:t>
            </w:r>
          </w:p>
          <w:p w14:paraId="42CF2D1B" w14:textId="77777777" w:rsidR="00332D60" w:rsidRPr="00962650" w:rsidRDefault="00332D60" w:rsidP="004F6D8A">
            <w:pPr>
              <w:rPr>
                <w:color w:val="000000"/>
              </w:rPr>
            </w:pPr>
            <w:r>
              <w:rPr>
                <w:color w:val="000000"/>
              </w:rPr>
              <w:t>Sprendimą turi sudaryti lauko sąlygoms skirtas komutacinis skydas su pastatomu arba įkasamu cokoliu. Skydas negali būti mažesnis nei 700x500x300, cokolis ne mažesnis nei 400x500x270 (jei pastatomas), skydo išorinės spalva RAL 7021. Komutaciniame skyde turi būti sumontuota visa reikalinga įranga, kad numerių atpažinimo sistema veiktų nuo akumuliatoriaus ne mažiau kaip 20 val. Taip pat, turi būti numatyta ir įrengta akumuliatoriaus stebėsena bei apsauga nuo žalingo akumuliatoriaus išsikrovimo.</w:t>
            </w:r>
          </w:p>
        </w:tc>
      </w:tr>
      <w:tr w:rsidR="00332D60" w:rsidRPr="00903640" w14:paraId="160167E7" w14:textId="77777777" w:rsidTr="004F6D8A">
        <w:trPr>
          <w:trHeight w:val="288"/>
        </w:trPr>
        <w:tc>
          <w:tcPr>
            <w:tcW w:w="710" w:type="dxa"/>
          </w:tcPr>
          <w:p w14:paraId="6EFC0E88" w14:textId="6E436A9A" w:rsidR="00332D60" w:rsidRPr="00962650" w:rsidRDefault="00332D60" w:rsidP="004F6D8A">
            <w:pPr>
              <w:jc w:val="center"/>
            </w:pPr>
            <w:r>
              <w:t>5.</w:t>
            </w:r>
          </w:p>
        </w:tc>
        <w:tc>
          <w:tcPr>
            <w:tcW w:w="2126" w:type="dxa"/>
          </w:tcPr>
          <w:p w14:paraId="56C67D3A" w14:textId="77777777" w:rsidR="00332D60" w:rsidRPr="00903640" w:rsidRDefault="00332D60" w:rsidP="004F6D8A">
            <w:r w:rsidRPr="00903640">
              <w:rPr>
                <w:color w:val="000000"/>
              </w:rPr>
              <w:t>Įrangos montavimo ir komutavimo darbai, kabeli</w:t>
            </w:r>
            <w:r>
              <w:rPr>
                <w:color w:val="000000"/>
              </w:rPr>
              <w:t>ų klojimas – 2 komplektai.</w:t>
            </w:r>
          </w:p>
        </w:tc>
        <w:tc>
          <w:tcPr>
            <w:tcW w:w="7087" w:type="dxa"/>
            <w:tcBorders>
              <w:right w:val="single" w:sz="4" w:space="0" w:color="auto"/>
            </w:tcBorders>
          </w:tcPr>
          <w:p w14:paraId="17BF03CC" w14:textId="77777777" w:rsidR="00332D60" w:rsidRPr="00903640" w:rsidRDefault="00332D60" w:rsidP="004F6D8A">
            <w:r w:rsidRPr="00903640">
              <w:rPr>
                <w:color w:val="000000"/>
              </w:rPr>
              <w:t>Darbai ir medžiagos. Kabelius klojant iki įrangos montavimo vietų. Įrangos montavimo ir komutavimo darbai, kabeli</w:t>
            </w:r>
            <w:r>
              <w:rPr>
                <w:color w:val="000000"/>
              </w:rPr>
              <w:t>ų klojimas.</w:t>
            </w:r>
          </w:p>
        </w:tc>
      </w:tr>
      <w:tr w:rsidR="00332D60" w:rsidRPr="00903640" w14:paraId="7A5047E0" w14:textId="77777777" w:rsidTr="004F6D8A">
        <w:trPr>
          <w:trHeight w:val="288"/>
        </w:trPr>
        <w:tc>
          <w:tcPr>
            <w:tcW w:w="710" w:type="dxa"/>
          </w:tcPr>
          <w:p w14:paraId="4EFBC4A3" w14:textId="77777777" w:rsidR="00332D60" w:rsidRPr="00962650" w:rsidRDefault="00332D60" w:rsidP="004F6D8A">
            <w:pPr>
              <w:jc w:val="center"/>
            </w:pPr>
            <w:r>
              <w:t>6.</w:t>
            </w:r>
          </w:p>
        </w:tc>
        <w:tc>
          <w:tcPr>
            <w:tcW w:w="2126" w:type="dxa"/>
          </w:tcPr>
          <w:p w14:paraId="2BB37224" w14:textId="77777777" w:rsidR="00332D60" w:rsidRPr="00903640" w:rsidRDefault="00332D60" w:rsidP="004F6D8A">
            <w:r>
              <w:rPr>
                <w:color w:val="000000"/>
              </w:rPr>
              <w:t>M</w:t>
            </w:r>
            <w:r w:rsidRPr="00903640">
              <w:rPr>
                <w:color w:val="000000"/>
              </w:rPr>
              <w:t>aitinimo šaltiniai, skydo surinkimas</w:t>
            </w:r>
            <w:r>
              <w:rPr>
                <w:color w:val="000000"/>
              </w:rPr>
              <w:t xml:space="preserve"> – 2 komplektai.</w:t>
            </w:r>
          </w:p>
        </w:tc>
        <w:tc>
          <w:tcPr>
            <w:tcW w:w="7087" w:type="dxa"/>
            <w:tcBorders>
              <w:right w:val="single" w:sz="4" w:space="0" w:color="auto"/>
            </w:tcBorders>
          </w:tcPr>
          <w:p w14:paraId="1E2E8926" w14:textId="77777777" w:rsidR="00332D60" w:rsidRPr="00903640" w:rsidRDefault="00332D60" w:rsidP="004F6D8A">
            <w:r>
              <w:rPr>
                <w:color w:val="000000"/>
              </w:rPr>
              <w:t>M</w:t>
            </w:r>
            <w:r w:rsidRPr="00903640">
              <w:rPr>
                <w:color w:val="000000"/>
              </w:rPr>
              <w:t>aitinimo šaltiniai, komutacinis skydas ir skydo surinkimas</w:t>
            </w:r>
            <w:r>
              <w:rPr>
                <w:color w:val="000000"/>
              </w:rPr>
              <w:t>.</w:t>
            </w:r>
          </w:p>
        </w:tc>
      </w:tr>
      <w:tr w:rsidR="00332D60" w:rsidRPr="00903640" w14:paraId="123F63FF" w14:textId="77777777" w:rsidTr="004F6D8A">
        <w:trPr>
          <w:trHeight w:val="288"/>
        </w:trPr>
        <w:tc>
          <w:tcPr>
            <w:tcW w:w="710" w:type="dxa"/>
          </w:tcPr>
          <w:p w14:paraId="74E24ABE" w14:textId="77777777" w:rsidR="00332D60" w:rsidRPr="00962650" w:rsidRDefault="00332D60" w:rsidP="004F6D8A">
            <w:pPr>
              <w:jc w:val="center"/>
            </w:pPr>
            <w:r w:rsidRPr="00962650">
              <w:t>7.</w:t>
            </w:r>
          </w:p>
        </w:tc>
        <w:tc>
          <w:tcPr>
            <w:tcW w:w="2126" w:type="dxa"/>
          </w:tcPr>
          <w:p w14:paraId="285A4A4B" w14:textId="77777777" w:rsidR="00332D60" w:rsidRPr="00903640" w:rsidRDefault="00332D60" w:rsidP="004F6D8A">
            <w:r w:rsidRPr="00903640">
              <w:rPr>
                <w:color w:val="000000"/>
              </w:rPr>
              <w:t>Sistemos diegimas ir konfigūravimas. Vartotojų apmokymas</w:t>
            </w:r>
            <w:r>
              <w:rPr>
                <w:color w:val="000000"/>
              </w:rPr>
              <w:t>.</w:t>
            </w:r>
          </w:p>
        </w:tc>
        <w:tc>
          <w:tcPr>
            <w:tcW w:w="7087" w:type="dxa"/>
            <w:tcBorders>
              <w:right w:val="single" w:sz="4" w:space="0" w:color="auto"/>
            </w:tcBorders>
          </w:tcPr>
          <w:p w14:paraId="2AE0EF0C" w14:textId="77777777" w:rsidR="00332D60" w:rsidRPr="00903640" w:rsidRDefault="00332D60" w:rsidP="004F6D8A">
            <w:r w:rsidRPr="00903640">
              <w:rPr>
                <w:color w:val="000000"/>
              </w:rPr>
              <w:t>Įrangos transportavimas</w:t>
            </w:r>
            <w:r>
              <w:rPr>
                <w:color w:val="000000"/>
              </w:rPr>
              <w:t>;</w:t>
            </w:r>
            <w:r w:rsidRPr="00903640">
              <w:rPr>
                <w:color w:val="000000"/>
              </w:rPr>
              <w:t xml:space="preserve"> Pamatų įrangai</w:t>
            </w:r>
            <w:r>
              <w:rPr>
                <w:color w:val="000000"/>
              </w:rPr>
              <w:t xml:space="preserve"> tvirtinti</w:t>
            </w:r>
            <w:r w:rsidRPr="00903640">
              <w:rPr>
                <w:color w:val="000000"/>
              </w:rPr>
              <w:t xml:space="preserve"> įrengimas; Įrangos įrengimas, komutavimas; Sistemos suderinimas ir konfigūravimas</w:t>
            </w:r>
            <w:r>
              <w:rPr>
                <w:color w:val="000000"/>
              </w:rPr>
              <w:t xml:space="preserve"> su Užsakovo naudojamomis parkavimo kontrolės ir duomenų valdymo sistemomis</w:t>
            </w:r>
            <w:r w:rsidRPr="00903640">
              <w:rPr>
                <w:color w:val="000000"/>
              </w:rPr>
              <w:t>. Apmokymas naudotis sistema</w:t>
            </w:r>
            <w:r>
              <w:rPr>
                <w:color w:val="000000"/>
              </w:rPr>
              <w:t>.</w:t>
            </w:r>
          </w:p>
        </w:tc>
      </w:tr>
      <w:tr w:rsidR="00332D60" w:rsidRPr="00903640" w14:paraId="43FBB0E9" w14:textId="77777777" w:rsidTr="004F6D8A">
        <w:trPr>
          <w:trHeight w:val="288"/>
        </w:trPr>
        <w:tc>
          <w:tcPr>
            <w:tcW w:w="710" w:type="dxa"/>
          </w:tcPr>
          <w:p w14:paraId="24EBEFCD" w14:textId="77777777" w:rsidR="00332D60" w:rsidRPr="00962650" w:rsidRDefault="00332D60" w:rsidP="004F6D8A">
            <w:pPr>
              <w:jc w:val="center"/>
            </w:pPr>
            <w:r>
              <w:t>8.</w:t>
            </w:r>
          </w:p>
        </w:tc>
        <w:tc>
          <w:tcPr>
            <w:tcW w:w="2126" w:type="dxa"/>
          </w:tcPr>
          <w:p w14:paraId="0A5B4DDD" w14:textId="77777777" w:rsidR="00332D60" w:rsidRPr="00903640" w:rsidRDefault="00332D60" w:rsidP="004F6D8A">
            <w:pPr>
              <w:rPr>
                <w:color w:val="000000"/>
              </w:rPr>
            </w:pPr>
            <w:r>
              <w:rPr>
                <w:color w:val="000000"/>
              </w:rPr>
              <w:t>Instaliacinės medžiagos – 2 komplektai.</w:t>
            </w:r>
          </w:p>
        </w:tc>
        <w:tc>
          <w:tcPr>
            <w:tcW w:w="7087" w:type="dxa"/>
            <w:tcBorders>
              <w:right w:val="single" w:sz="4" w:space="0" w:color="auto"/>
            </w:tcBorders>
          </w:tcPr>
          <w:p w14:paraId="6BC6C836" w14:textId="77777777" w:rsidR="00332D60" w:rsidRPr="00903640" w:rsidRDefault="00332D60" w:rsidP="004F6D8A">
            <w:pPr>
              <w:rPr>
                <w:color w:val="000000"/>
              </w:rPr>
            </w:pPr>
            <w:r>
              <w:rPr>
                <w:color w:val="000000"/>
              </w:rPr>
              <w:t>Visos reikalingos instaliacinės medžiagos skirtos įgyvendinti projektą turi būti numatytos. Užsakovas pateikia tik SIM korteles duomenims perduoti.</w:t>
            </w:r>
          </w:p>
        </w:tc>
      </w:tr>
      <w:tr w:rsidR="00332D60" w:rsidRPr="00903640" w14:paraId="5741FCB6" w14:textId="77777777" w:rsidTr="004F6D8A">
        <w:trPr>
          <w:trHeight w:val="288"/>
        </w:trPr>
        <w:tc>
          <w:tcPr>
            <w:tcW w:w="710" w:type="dxa"/>
          </w:tcPr>
          <w:p w14:paraId="29BEA6B3" w14:textId="77777777" w:rsidR="00332D60" w:rsidRPr="00962650" w:rsidRDefault="00332D60" w:rsidP="004F6D8A">
            <w:pPr>
              <w:jc w:val="center"/>
            </w:pPr>
            <w:r>
              <w:t>9.</w:t>
            </w:r>
          </w:p>
        </w:tc>
        <w:tc>
          <w:tcPr>
            <w:tcW w:w="2126" w:type="dxa"/>
          </w:tcPr>
          <w:p w14:paraId="120DE285" w14:textId="77777777" w:rsidR="00332D60" w:rsidRPr="00903640" w:rsidRDefault="00332D60" w:rsidP="004F6D8A">
            <w:pPr>
              <w:rPr>
                <w:color w:val="000000"/>
              </w:rPr>
            </w:pPr>
            <w:r>
              <w:rPr>
                <w:color w:val="000000"/>
              </w:rPr>
              <w:t>Programinė įranga su serverio nuoma</w:t>
            </w:r>
          </w:p>
        </w:tc>
        <w:tc>
          <w:tcPr>
            <w:tcW w:w="7087" w:type="dxa"/>
            <w:tcBorders>
              <w:right w:val="single" w:sz="4" w:space="0" w:color="auto"/>
            </w:tcBorders>
          </w:tcPr>
          <w:p w14:paraId="39B7B25A" w14:textId="77777777" w:rsidR="00332D60" w:rsidRPr="00903640" w:rsidRDefault="00332D60" w:rsidP="004F6D8A">
            <w:pPr>
              <w:rPr>
                <w:color w:val="000000"/>
              </w:rPr>
            </w:pPr>
            <w:r>
              <w:rPr>
                <w:color w:val="000000"/>
              </w:rPr>
              <w:t>Rangovas turi turėti galimybę surinkti duomenis iš kamerų ir pateikti juos į Užsakovo turimas programas, kur toliau duomenys analizuojami ir perduodami atsakingiems asmenims.</w:t>
            </w:r>
          </w:p>
        </w:tc>
      </w:tr>
      <w:tr w:rsidR="00332D60" w:rsidRPr="00903640" w14:paraId="4702F5BA" w14:textId="77777777" w:rsidTr="004F6D8A">
        <w:trPr>
          <w:trHeight w:val="288"/>
        </w:trPr>
        <w:tc>
          <w:tcPr>
            <w:tcW w:w="710" w:type="dxa"/>
          </w:tcPr>
          <w:p w14:paraId="1988C00A" w14:textId="77777777" w:rsidR="00332D60" w:rsidRDefault="00332D60" w:rsidP="004F6D8A">
            <w:pPr>
              <w:jc w:val="center"/>
            </w:pPr>
            <w:r>
              <w:t>10.</w:t>
            </w:r>
          </w:p>
        </w:tc>
        <w:tc>
          <w:tcPr>
            <w:tcW w:w="2126" w:type="dxa"/>
          </w:tcPr>
          <w:p w14:paraId="2E3C0505" w14:textId="77777777" w:rsidR="00332D60" w:rsidRDefault="00332D60" w:rsidP="004F6D8A">
            <w:pPr>
              <w:rPr>
                <w:color w:val="000000"/>
              </w:rPr>
            </w:pPr>
            <w:r>
              <w:rPr>
                <w:color w:val="000000"/>
              </w:rPr>
              <w:t>Kuoliukai kelio atitvėrimui – 15 vnt.</w:t>
            </w:r>
          </w:p>
        </w:tc>
        <w:tc>
          <w:tcPr>
            <w:tcW w:w="7087" w:type="dxa"/>
            <w:tcBorders>
              <w:right w:val="single" w:sz="4" w:space="0" w:color="auto"/>
            </w:tcBorders>
          </w:tcPr>
          <w:p w14:paraId="4F994BEF" w14:textId="77777777" w:rsidR="00332D60" w:rsidRDefault="00332D60" w:rsidP="004F6D8A">
            <w:pPr>
              <w:rPr>
                <w:color w:val="000000"/>
              </w:rPr>
            </w:pPr>
            <w:r>
              <w:rPr>
                <w:color w:val="000000"/>
              </w:rPr>
              <w:t>Kuoliukai turi būti lengvai montuojami į prie kietos kelio dangos, atsparūs smūgiams bei turėti atšvaitus.</w:t>
            </w:r>
          </w:p>
        </w:tc>
      </w:tr>
      <w:tr w:rsidR="00332D60" w:rsidRPr="00903640" w14:paraId="6B1FEAE5" w14:textId="77777777" w:rsidTr="004F6D8A">
        <w:trPr>
          <w:trHeight w:val="288"/>
        </w:trPr>
        <w:tc>
          <w:tcPr>
            <w:tcW w:w="710" w:type="dxa"/>
          </w:tcPr>
          <w:p w14:paraId="5799BB9B" w14:textId="77777777" w:rsidR="00332D60" w:rsidRDefault="00332D60" w:rsidP="004F6D8A">
            <w:pPr>
              <w:jc w:val="center"/>
            </w:pPr>
            <w:r>
              <w:t>11.</w:t>
            </w:r>
          </w:p>
        </w:tc>
        <w:tc>
          <w:tcPr>
            <w:tcW w:w="2126" w:type="dxa"/>
          </w:tcPr>
          <w:p w14:paraId="3FBF1DBF" w14:textId="71E045F4" w:rsidR="00332D60" w:rsidRDefault="00C81D51" w:rsidP="004F6D8A">
            <w:pPr>
              <w:rPr>
                <w:color w:val="000000"/>
              </w:rPr>
            </w:pPr>
            <w:r>
              <w:rPr>
                <w:color w:val="000000"/>
              </w:rPr>
              <w:t>Atliekamiems darbams</w:t>
            </w:r>
            <w:r w:rsidR="00332D60">
              <w:rPr>
                <w:color w:val="000000"/>
              </w:rPr>
              <w:t xml:space="preserve"> ir įrangai </w:t>
            </w:r>
            <w:r w:rsidR="00332D60">
              <w:rPr>
                <w:color w:val="000000"/>
              </w:rPr>
              <w:lastRenderedPageBreak/>
              <w:t>taikoma garantija.</w:t>
            </w:r>
          </w:p>
        </w:tc>
        <w:tc>
          <w:tcPr>
            <w:tcW w:w="7087" w:type="dxa"/>
            <w:tcBorders>
              <w:right w:val="single" w:sz="4" w:space="0" w:color="auto"/>
            </w:tcBorders>
          </w:tcPr>
          <w:p w14:paraId="21E50C91" w14:textId="77777777" w:rsidR="00332D60" w:rsidRPr="00D50476" w:rsidRDefault="00332D60" w:rsidP="004F6D8A">
            <w:pPr>
              <w:rPr>
                <w:color w:val="000000"/>
              </w:rPr>
            </w:pPr>
            <w:r w:rsidRPr="00D50476">
              <w:lastRenderedPageBreak/>
              <w:t xml:space="preserve">Garantija ne mažesnė nei </w:t>
            </w:r>
            <w:r>
              <w:t>36</w:t>
            </w:r>
            <w:r w:rsidRPr="00D50476">
              <w:t xml:space="preserve"> mėn.</w:t>
            </w:r>
          </w:p>
        </w:tc>
      </w:tr>
    </w:tbl>
    <w:p w14:paraId="499D456D"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tbl>
      <w:tblPr>
        <w:tblW w:w="9806" w:type="dxa"/>
        <w:tblLook w:val="0000" w:firstRow="0" w:lastRow="0" w:firstColumn="0" w:lastColumn="0" w:noHBand="0" w:noVBand="0"/>
      </w:tblPr>
      <w:tblGrid>
        <w:gridCol w:w="4987"/>
        <w:gridCol w:w="4819"/>
      </w:tblGrid>
      <w:tr w:rsidR="00332D60" w:rsidRPr="00014D26" w14:paraId="6E10DD81" w14:textId="77777777" w:rsidTr="004F6D8A">
        <w:trPr>
          <w:trHeight w:val="273"/>
        </w:trPr>
        <w:tc>
          <w:tcPr>
            <w:tcW w:w="4987" w:type="dxa"/>
            <w:shd w:val="clear" w:color="auto" w:fill="auto"/>
          </w:tcPr>
          <w:p w14:paraId="37BB0459" w14:textId="77777777" w:rsidR="00332D60" w:rsidRPr="00014D26" w:rsidRDefault="00332D60" w:rsidP="004F6D8A">
            <w:pPr>
              <w:suppressLineNumbers/>
              <w:tabs>
                <w:tab w:val="left" w:pos="426"/>
              </w:tabs>
              <w:jc w:val="both"/>
              <w:rPr>
                <w:b/>
                <w:bCs/>
                <w:color w:val="000000" w:themeColor="text1"/>
                <w:sz w:val="22"/>
                <w:szCs w:val="22"/>
              </w:rPr>
            </w:pPr>
          </w:p>
          <w:p w14:paraId="1CA29C3B" w14:textId="77777777" w:rsidR="00332D60" w:rsidRPr="00014D26" w:rsidRDefault="00332D60" w:rsidP="004F6D8A">
            <w:pPr>
              <w:suppressLineNumbers/>
              <w:tabs>
                <w:tab w:val="left" w:pos="426"/>
              </w:tabs>
              <w:jc w:val="both"/>
              <w:rPr>
                <w:b/>
                <w:bCs/>
                <w:color w:val="000000" w:themeColor="text1"/>
                <w:sz w:val="22"/>
                <w:szCs w:val="22"/>
              </w:rPr>
            </w:pPr>
            <w:r w:rsidRPr="00014D26">
              <w:rPr>
                <w:b/>
                <w:bCs/>
                <w:color w:val="000000" w:themeColor="text1"/>
                <w:sz w:val="22"/>
                <w:szCs w:val="22"/>
              </w:rPr>
              <w:t>Užsakovas</w:t>
            </w:r>
            <w:r w:rsidRPr="00014D26">
              <w:rPr>
                <w:b/>
                <w:color w:val="000000" w:themeColor="text1"/>
                <w:sz w:val="22"/>
                <w:szCs w:val="22"/>
              </w:rPr>
              <w:t>:</w:t>
            </w:r>
          </w:p>
        </w:tc>
        <w:tc>
          <w:tcPr>
            <w:tcW w:w="4819" w:type="dxa"/>
            <w:shd w:val="clear" w:color="auto" w:fill="auto"/>
          </w:tcPr>
          <w:p w14:paraId="25504B5E" w14:textId="77777777" w:rsidR="00332D60" w:rsidRPr="00014D26" w:rsidRDefault="00332D60" w:rsidP="004F6D8A">
            <w:pPr>
              <w:tabs>
                <w:tab w:val="left" w:pos="426"/>
              </w:tabs>
              <w:jc w:val="both"/>
              <w:rPr>
                <w:b/>
                <w:bCs/>
                <w:color w:val="000000" w:themeColor="text1"/>
                <w:sz w:val="22"/>
                <w:szCs w:val="22"/>
              </w:rPr>
            </w:pPr>
          </w:p>
          <w:p w14:paraId="14681703" w14:textId="77777777" w:rsidR="00332D60" w:rsidRPr="00014D26" w:rsidRDefault="00332D60" w:rsidP="004F6D8A">
            <w:pPr>
              <w:tabs>
                <w:tab w:val="left" w:pos="426"/>
              </w:tabs>
              <w:jc w:val="both"/>
              <w:rPr>
                <w:b/>
                <w:bCs/>
                <w:color w:val="000000" w:themeColor="text1"/>
                <w:sz w:val="22"/>
                <w:szCs w:val="22"/>
              </w:rPr>
            </w:pPr>
            <w:r>
              <w:rPr>
                <w:b/>
                <w:bCs/>
                <w:color w:val="000000" w:themeColor="text1"/>
                <w:sz w:val="22"/>
                <w:szCs w:val="22"/>
              </w:rPr>
              <w:t>Tiekėj</w:t>
            </w:r>
            <w:r w:rsidRPr="00014D26">
              <w:rPr>
                <w:b/>
                <w:bCs/>
                <w:color w:val="000000" w:themeColor="text1"/>
                <w:sz w:val="22"/>
                <w:szCs w:val="22"/>
              </w:rPr>
              <w:t>as:</w:t>
            </w:r>
          </w:p>
          <w:p w14:paraId="78479AF7" w14:textId="77777777" w:rsidR="00332D60" w:rsidRPr="00014D26" w:rsidRDefault="00332D60" w:rsidP="004F6D8A">
            <w:pPr>
              <w:tabs>
                <w:tab w:val="left" w:pos="426"/>
              </w:tabs>
              <w:jc w:val="both"/>
              <w:rPr>
                <w:b/>
                <w:color w:val="000000" w:themeColor="text1"/>
                <w:sz w:val="22"/>
                <w:szCs w:val="22"/>
              </w:rPr>
            </w:pPr>
          </w:p>
        </w:tc>
      </w:tr>
      <w:tr w:rsidR="00332D60" w:rsidRPr="00014D26" w14:paraId="5FBCE8ED" w14:textId="77777777" w:rsidTr="004F6D8A">
        <w:trPr>
          <w:trHeight w:val="269"/>
        </w:trPr>
        <w:tc>
          <w:tcPr>
            <w:tcW w:w="4987" w:type="dxa"/>
            <w:shd w:val="clear" w:color="auto" w:fill="auto"/>
          </w:tcPr>
          <w:p w14:paraId="180E8DBC" w14:textId="14A1E417" w:rsidR="00332D60" w:rsidRPr="00014D26" w:rsidRDefault="00332D60" w:rsidP="004F6D8A">
            <w:pPr>
              <w:suppressLineNumbers/>
              <w:tabs>
                <w:tab w:val="left" w:pos="426"/>
              </w:tabs>
              <w:rPr>
                <w:b/>
                <w:color w:val="000000" w:themeColor="text1"/>
                <w:sz w:val="22"/>
                <w:szCs w:val="22"/>
              </w:rPr>
            </w:pPr>
            <w:r w:rsidRPr="00014D26">
              <w:rPr>
                <w:b/>
                <w:sz w:val="22"/>
                <w:szCs w:val="22"/>
              </w:rPr>
              <w:t xml:space="preserve">BĮ </w:t>
            </w:r>
            <w:r w:rsidR="00C81D51">
              <w:rPr>
                <w:b/>
                <w:sz w:val="22"/>
                <w:szCs w:val="22"/>
              </w:rPr>
              <w:t>„</w:t>
            </w:r>
            <w:r w:rsidRPr="00014D26">
              <w:rPr>
                <w:b/>
                <w:sz w:val="22"/>
                <w:szCs w:val="22"/>
              </w:rPr>
              <w:t>Palangos miesto rinkliavų centras</w:t>
            </w:r>
            <w:r w:rsidR="00C81D51">
              <w:rPr>
                <w:b/>
                <w:sz w:val="22"/>
                <w:szCs w:val="22"/>
              </w:rPr>
              <w:t>“</w:t>
            </w:r>
          </w:p>
        </w:tc>
        <w:tc>
          <w:tcPr>
            <w:tcW w:w="4819" w:type="dxa"/>
            <w:shd w:val="clear" w:color="auto" w:fill="auto"/>
          </w:tcPr>
          <w:p w14:paraId="0160201F" w14:textId="7261D035" w:rsidR="00332D60" w:rsidRPr="00014D26" w:rsidRDefault="00C81D51" w:rsidP="004F6D8A">
            <w:pPr>
              <w:tabs>
                <w:tab w:val="left" w:pos="426"/>
              </w:tabs>
              <w:snapToGrid w:val="0"/>
              <w:rPr>
                <w:b/>
                <w:color w:val="000000" w:themeColor="text1"/>
                <w:sz w:val="22"/>
                <w:szCs w:val="22"/>
              </w:rPr>
            </w:pPr>
            <w:r>
              <w:rPr>
                <w:b/>
                <w:sz w:val="22"/>
                <w:szCs w:val="22"/>
              </w:rPr>
              <w:t>UAB „</w:t>
            </w:r>
            <w:r w:rsidR="00332D60" w:rsidRPr="00014D26">
              <w:rPr>
                <w:b/>
                <w:sz w:val="22"/>
                <w:szCs w:val="22"/>
              </w:rPr>
              <w:t>Technologinių paslaugų sprendimai”</w:t>
            </w:r>
          </w:p>
        </w:tc>
      </w:tr>
      <w:tr w:rsidR="00332D60" w:rsidRPr="00014D26" w14:paraId="6294124C" w14:textId="77777777" w:rsidTr="004F6D8A">
        <w:trPr>
          <w:trHeight w:val="273"/>
        </w:trPr>
        <w:tc>
          <w:tcPr>
            <w:tcW w:w="4987" w:type="dxa"/>
            <w:shd w:val="clear" w:color="auto" w:fill="auto"/>
          </w:tcPr>
          <w:p w14:paraId="6D40B79E" w14:textId="77777777" w:rsidR="00332D60" w:rsidRPr="00014D26" w:rsidRDefault="00332D60" w:rsidP="004F6D8A">
            <w:pPr>
              <w:suppressLineNumbers/>
              <w:snapToGrid w:val="0"/>
              <w:rPr>
                <w:sz w:val="22"/>
                <w:szCs w:val="22"/>
              </w:rPr>
            </w:pPr>
          </w:p>
          <w:p w14:paraId="66D126CD" w14:textId="77777777" w:rsidR="00332D60" w:rsidRPr="00014D26" w:rsidRDefault="00332D60" w:rsidP="004F6D8A">
            <w:pPr>
              <w:suppressLineNumbers/>
              <w:snapToGrid w:val="0"/>
              <w:rPr>
                <w:sz w:val="22"/>
                <w:szCs w:val="22"/>
              </w:rPr>
            </w:pPr>
            <w:r w:rsidRPr="00014D26">
              <w:rPr>
                <w:sz w:val="22"/>
                <w:szCs w:val="22"/>
              </w:rPr>
              <w:t>Direktorius</w:t>
            </w:r>
          </w:p>
          <w:p w14:paraId="00CA70CD" w14:textId="77777777" w:rsidR="00332D60" w:rsidRPr="00014D26" w:rsidRDefault="00332D60" w:rsidP="004F6D8A">
            <w:pPr>
              <w:suppressLineNumbers/>
              <w:snapToGrid w:val="0"/>
              <w:rPr>
                <w:sz w:val="22"/>
                <w:szCs w:val="22"/>
              </w:rPr>
            </w:pPr>
          </w:p>
          <w:p w14:paraId="71561248" w14:textId="77777777" w:rsidR="00332D60" w:rsidRPr="00014D26" w:rsidRDefault="00332D60" w:rsidP="004F6D8A">
            <w:pPr>
              <w:suppressLineNumbers/>
              <w:rPr>
                <w:sz w:val="22"/>
                <w:szCs w:val="22"/>
              </w:rPr>
            </w:pPr>
            <w:r w:rsidRPr="00014D26">
              <w:rPr>
                <w:sz w:val="22"/>
                <w:szCs w:val="22"/>
              </w:rPr>
              <w:t>Algimantas Bluškis</w:t>
            </w:r>
          </w:p>
          <w:p w14:paraId="0E083BA3" w14:textId="77777777" w:rsidR="00332D60" w:rsidRPr="00014D26" w:rsidRDefault="00332D60" w:rsidP="004F6D8A">
            <w:pPr>
              <w:suppressLineNumbers/>
              <w:rPr>
                <w:sz w:val="22"/>
                <w:szCs w:val="22"/>
              </w:rPr>
            </w:pPr>
          </w:p>
          <w:p w14:paraId="6CE49562" w14:textId="77777777" w:rsidR="00332D60" w:rsidRPr="00014D26" w:rsidRDefault="00332D60" w:rsidP="004F6D8A">
            <w:pPr>
              <w:suppressLineNumbers/>
              <w:rPr>
                <w:sz w:val="22"/>
                <w:szCs w:val="22"/>
              </w:rPr>
            </w:pPr>
            <w:r w:rsidRPr="00014D26">
              <w:rPr>
                <w:sz w:val="22"/>
                <w:szCs w:val="22"/>
              </w:rPr>
              <w:t>_________________</w:t>
            </w:r>
          </w:p>
        </w:tc>
        <w:tc>
          <w:tcPr>
            <w:tcW w:w="4819" w:type="dxa"/>
            <w:shd w:val="clear" w:color="auto" w:fill="auto"/>
          </w:tcPr>
          <w:p w14:paraId="1843C126" w14:textId="77777777" w:rsidR="00332D60" w:rsidRPr="00014D26" w:rsidRDefault="00332D60" w:rsidP="004F6D8A">
            <w:pPr>
              <w:suppressLineNumbers/>
              <w:snapToGrid w:val="0"/>
              <w:ind w:right="836"/>
              <w:rPr>
                <w:sz w:val="22"/>
                <w:szCs w:val="22"/>
              </w:rPr>
            </w:pPr>
          </w:p>
          <w:p w14:paraId="7A557BAF" w14:textId="77777777" w:rsidR="00332D60" w:rsidRPr="00014D26" w:rsidRDefault="00332D60" w:rsidP="004F6D8A">
            <w:pPr>
              <w:suppressLineNumbers/>
              <w:snapToGrid w:val="0"/>
              <w:ind w:right="836"/>
              <w:rPr>
                <w:sz w:val="22"/>
                <w:szCs w:val="22"/>
              </w:rPr>
            </w:pPr>
            <w:r w:rsidRPr="00014D26">
              <w:rPr>
                <w:sz w:val="22"/>
                <w:szCs w:val="22"/>
              </w:rPr>
              <w:t>Direktorius</w:t>
            </w:r>
          </w:p>
          <w:p w14:paraId="3C76E136" w14:textId="77777777" w:rsidR="00332D60" w:rsidRPr="00014D26" w:rsidRDefault="00332D60" w:rsidP="004F6D8A">
            <w:pPr>
              <w:suppressLineNumbers/>
              <w:snapToGrid w:val="0"/>
              <w:ind w:right="836"/>
              <w:rPr>
                <w:sz w:val="22"/>
                <w:szCs w:val="22"/>
              </w:rPr>
            </w:pPr>
          </w:p>
          <w:p w14:paraId="37AA992D" w14:textId="77777777" w:rsidR="00332D60" w:rsidRPr="00014D26" w:rsidRDefault="00332D60" w:rsidP="004F6D8A">
            <w:pPr>
              <w:suppressLineNumbers/>
              <w:snapToGrid w:val="0"/>
              <w:ind w:right="836"/>
              <w:rPr>
                <w:sz w:val="22"/>
                <w:szCs w:val="22"/>
              </w:rPr>
            </w:pPr>
            <w:r w:rsidRPr="00014D26">
              <w:rPr>
                <w:sz w:val="22"/>
                <w:szCs w:val="22"/>
              </w:rPr>
              <w:t>Eugenijus Rimkevičius</w:t>
            </w:r>
          </w:p>
          <w:p w14:paraId="26C334E8" w14:textId="77777777" w:rsidR="00332D60" w:rsidRPr="00014D26" w:rsidRDefault="00332D60" w:rsidP="004F6D8A">
            <w:pPr>
              <w:suppressLineNumbers/>
              <w:snapToGrid w:val="0"/>
              <w:ind w:right="836"/>
              <w:rPr>
                <w:sz w:val="22"/>
                <w:szCs w:val="22"/>
              </w:rPr>
            </w:pPr>
          </w:p>
          <w:p w14:paraId="29D16ECA" w14:textId="77777777" w:rsidR="00332D60" w:rsidRPr="00014D26" w:rsidRDefault="00332D60" w:rsidP="004F6D8A">
            <w:pPr>
              <w:suppressLineNumbers/>
              <w:snapToGrid w:val="0"/>
              <w:ind w:right="836"/>
              <w:rPr>
                <w:sz w:val="22"/>
                <w:szCs w:val="22"/>
              </w:rPr>
            </w:pPr>
            <w:r w:rsidRPr="00014D26">
              <w:rPr>
                <w:sz w:val="22"/>
                <w:szCs w:val="22"/>
              </w:rPr>
              <w:t>________________</w:t>
            </w:r>
          </w:p>
        </w:tc>
      </w:tr>
      <w:tr w:rsidR="00332D60" w:rsidRPr="001F7ECD" w14:paraId="3E33456C" w14:textId="77777777" w:rsidTr="004F6D8A">
        <w:trPr>
          <w:trHeight w:val="360"/>
        </w:trPr>
        <w:tc>
          <w:tcPr>
            <w:tcW w:w="4987" w:type="dxa"/>
            <w:shd w:val="clear" w:color="auto" w:fill="auto"/>
          </w:tcPr>
          <w:p w14:paraId="658EE26C" w14:textId="77777777" w:rsidR="00332D60" w:rsidRPr="00014D26" w:rsidRDefault="00332D60" w:rsidP="004F6D8A">
            <w:pPr>
              <w:suppressLineNumbers/>
              <w:tabs>
                <w:tab w:val="left" w:pos="426"/>
              </w:tabs>
              <w:rPr>
                <w:color w:val="000000" w:themeColor="text1"/>
                <w:sz w:val="20"/>
                <w:szCs w:val="20"/>
              </w:rPr>
            </w:pPr>
            <w:r>
              <w:rPr>
                <w:color w:val="000000" w:themeColor="text1"/>
                <w:sz w:val="22"/>
                <w:szCs w:val="22"/>
              </w:rPr>
              <w:t xml:space="preserve">         </w:t>
            </w:r>
            <w:r w:rsidRPr="00014D26">
              <w:rPr>
                <w:color w:val="000000" w:themeColor="text1"/>
                <w:sz w:val="20"/>
                <w:szCs w:val="20"/>
              </w:rPr>
              <w:t xml:space="preserve"> (parašas)</w:t>
            </w:r>
          </w:p>
          <w:p w14:paraId="359129E5" w14:textId="77777777" w:rsidR="00332D60" w:rsidRPr="001F7ECD" w:rsidRDefault="00332D60" w:rsidP="004F6D8A">
            <w:pPr>
              <w:suppressLineNumbers/>
              <w:tabs>
                <w:tab w:val="left" w:pos="426"/>
              </w:tabs>
              <w:ind w:right="2151"/>
              <w:jc w:val="right"/>
              <w:rPr>
                <w:color w:val="000000" w:themeColor="text1"/>
                <w:sz w:val="22"/>
                <w:szCs w:val="22"/>
              </w:rPr>
            </w:pPr>
            <w:r w:rsidRPr="001F7ECD">
              <w:rPr>
                <w:color w:val="000000" w:themeColor="text1"/>
                <w:sz w:val="22"/>
                <w:szCs w:val="22"/>
              </w:rPr>
              <w:t>A.V.</w:t>
            </w:r>
          </w:p>
        </w:tc>
        <w:tc>
          <w:tcPr>
            <w:tcW w:w="4819" w:type="dxa"/>
            <w:shd w:val="clear" w:color="auto" w:fill="auto"/>
          </w:tcPr>
          <w:p w14:paraId="1D00F5CF" w14:textId="77777777" w:rsidR="00332D60" w:rsidRPr="00014D26" w:rsidRDefault="00332D60" w:rsidP="004F6D8A">
            <w:pPr>
              <w:suppressLineNumbers/>
              <w:tabs>
                <w:tab w:val="left" w:pos="426"/>
              </w:tabs>
              <w:rPr>
                <w:color w:val="000000" w:themeColor="text1"/>
                <w:sz w:val="20"/>
                <w:szCs w:val="20"/>
              </w:rPr>
            </w:pPr>
            <w:r>
              <w:rPr>
                <w:color w:val="000000" w:themeColor="text1"/>
                <w:sz w:val="22"/>
                <w:szCs w:val="22"/>
              </w:rPr>
              <w:t xml:space="preserve">       </w:t>
            </w:r>
            <w:r w:rsidRPr="00014D26">
              <w:rPr>
                <w:color w:val="000000" w:themeColor="text1"/>
                <w:sz w:val="20"/>
                <w:szCs w:val="20"/>
              </w:rPr>
              <w:t xml:space="preserve">   (parašas)</w:t>
            </w:r>
          </w:p>
          <w:p w14:paraId="48E2C1D8" w14:textId="77777777" w:rsidR="00332D60" w:rsidRPr="001F7ECD" w:rsidRDefault="00332D60" w:rsidP="004F6D8A">
            <w:pPr>
              <w:suppressLineNumbers/>
              <w:tabs>
                <w:tab w:val="left" w:pos="426"/>
              </w:tabs>
              <w:ind w:right="2162"/>
              <w:jc w:val="right"/>
              <w:rPr>
                <w:color w:val="000000" w:themeColor="text1"/>
                <w:sz w:val="22"/>
                <w:szCs w:val="22"/>
              </w:rPr>
            </w:pPr>
            <w:r w:rsidRPr="001F7ECD">
              <w:rPr>
                <w:color w:val="000000" w:themeColor="text1"/>
                <w:sz w:val="22"/>
                <w:szCs w:val="22"/>
              </w:rPr>
              <w:t>A.V.</w:t>
            </w:r>
          </w:p>
        </w:tc>
      </w:tr>
    </w:tbl>
    <w:p w14:paraId="2F115C27"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p w14:paraId="480906B4"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p w14:paraId="5BC98C5D" w14:textId="77777777" w:rsidR="00352CE8" w:rsidRDefault="00352CE8" w:rsidP="00332D60">
      <w:pPr>
        <w:jc w:val="center"/>
        <w:rPr>
          <w:rFonts w:eastAsia="SimSun"/>
          <w:b/>
          <w:color w:val="000000" w:themeColor="text1"/>
          <w:kern w:val="2"/>
          <w:lang w:eastAsia="hi-IN" w:bidi="hi-IN"/>
        </w:rPr>
      </w:pPr>
    </w:p>
    <w:p w14:paraId="5E1AA6E6" w14:textId="77777777" w:rsidR="00352CE8" w:rsidRDefault="00352CE8" w:rsidP="00332D60">
      <w:pPr>
        <w:jc w:val="center"/>
        <w:rPr>
          <w:rFonts w:eastAsia="SimSun"/>
          <w:b/>
          <w:color w:val="000000" w:themeColor="text1"/>
          <w:kern w:val="2"/>
          <w:lang w:eastAsia="hi-IN" w:bidi="hi-IN"/>
        </w:rPr>
      </w:pPr>
    </w:p>
    <w:p w14:paraId="3F81B19A" w14:textId="77777777" w:rsidR="00352CE8" w:rsidRDefault="00352CE8" w:rsidP="00332D60">
      <w:pPr>
        <w:jc w:val="center"/>
        <w:rPr>
          <w:rFonts w:eastAsia="SimSun"/>
          <w:b/>
          <w:color w:val="000000" w:themeColor="text1"/>
          <w:kern w:val="2"/>
          <w:lang w:eastAsia="hi-IN" w:bidi="hi-IN"/>
        </w:rPr>
      </w:pPr>
    </w:p>
    <w:p w14:paraId="6D8737EF" w14:textId="77777777" w:rsidR="00352CE8" w:rsidRDefault="00352CE8" w:rsidP="00332D60">
      <w:pPr>
        <w:jc w:val="center"/>
        <w:rPr>
          <w:rFonts w:eastAsia="SimSun"/>
          <w:b/>
          <w:color w:val="000000" w:themeColor="text1"/>
          <w:kern w:val="2"/>
          <w:lang w:eastAsia="hi-IN" w:bidi="hi-IN"/>
        </w:rPr>
      </w:pPr>
    </w:p>
    <w:p w14:paraId="7779C79A" w14:textId="77777777" w:rsidR="00352CE8" w:rsidRDefault="00352CE8" w:rsidP="00332D60">
      <w:pPr>
        <w:jc w:val="center"/>
        <w:rPr>
          <w:rFonts w:eastAsia="SimSun"/>
          <w:b/>
          <w:color w:val="000000" w:themeColor="text1"/>
          <w:kern w:val="2"/>
          <w:lang w:eastAsia="hi-IN" w:bidi="hi-IN"/>
        </w:rPr>
      </w:pPr>
    </w:p>
    <w:p w14:paraId="15EB61D9" w14:textId="77777777" w:rsidR="00352CE8" w:rsidRDefault="00352CE8" w:rsidP="00332D60">
      <w:pPr>
        <w:jc w:val="center"/>
        <w:rPr>
          <w:rFonts w:eastAsia="SimSun"/>
          <w:b/>
          <w:color w:val="000000" w:themeColor="text1"/>
          <w:kern w:val="2"/>
          <w:lang w:eastAsia="hi-IN" w:bidi="hi-IN"/>
        </w:rPr>
      </w:pPr>
    </w:p>
    <w:p w14:paraId="021581E6" w14:textId="77777777" w:rsidR="00352CE8" w:rsidRDefault="00352CE8" w:rsidP="00332D60">
      <w:pPr>
        <w:jc w:val="center"/>
        <w:rPr>
          <w:rFonts w:eastAsia="SimSun"/>
          <w:b/>
          <w:color w:val="000000" w:themeColor="text1"/>
          <w:kern w:val="2"/>
          <w:lang w:eastAsia="hi-IN" w:bidi="hi-IN"/>
        </w:rPr>
      </w:pPr>
    </w:p>
    <w:p w14:paraId="0E2513A6" w14:textId="77777777" w:rsidR="00352CE8" w:rsidRDefault="00352CE8" w:rsidP="00332D60">
      <w:pPr>
        <w:jc w:val="center"/>
        <w:rPr>
          <w:rFonts w:eastAsia="SimSun"/>
          <w:b/>
          <w:color w:val="000000" w:themeColor="text1"/>
          <w:kern w:val="2"/>
          <w:lang w:eastAsia="hi-IN" w:bidi="hi-IN"/>
        </w:rPr>
      </w:pPr>
    </w:p>
    <w:p w14:paraId="3F6F7889" w14:textId="77777777" w:rsidR="00352CE8" w:rsidRDefault="00352CE8" w:rsidP="00332D60">
      <w:pPr>
        <w:jc w:val="center"/>
        <w:rPr>
          <w:rFonts w:eastAsia="SimSun"/>
          <w:b/>
          <w:color w:val="000000" w:themeColor="text1"/>
          <w:kern w:val="2"/>
          <w:lang w:eastAsia="hi-IN" w:bidi="hi-IN"/>
        </w:rPr>
      </w:pPr>
    </w:p>
    <w:p w14:paraId="326FF736" w14:textId="77777777" w:rsidR="00352CE8" w:rsidRDefault="00352CE8" w:rsidP="00332D60">
      <w:pPr>
        <w:jc w:val="center"/>
        <w:rPr>
          <w:rFonts w:eastAsia="SimSun"/>
          <w:b/>
          <w:color w:val="000000" w:themeColor="text1"/>
          <w:kern w:val="2"/>
          <w:lang w:eastAsia="hi-IN" w:bidi="hi-IN"/>
        </w:rPr>
      </w:pPr>
    </w:p>
    <w:p w14:paraId="0C6BAB7C" w14:textId="77777777" w:rsidR="00352CE8" w:rsidRDefault="00352CE8" w:rsidP="00332D60">
      <w:pPr>
        <w:jc w:val="center"/>
        <w:rPr>
          <w:rFonts w:eastAsia="SimSun"/>
          <w:b/>
          <w:color w:val="000000" w:themeColor="text1"/>
          <w:kern w:val="2"/>
          <w:lang w:eastAsia="hi-IN" w:bidi="hi-IN"/>
        </w:rPr>
      </w:pPr>
    </w:p>
    <w:p w14:paraId="199E77DC" w14:textId="77777777" w:rsidR="00352CE8" w:rsidRDefault="00352CE8" w:rsidP="00332D60">
      <w:pPr>
        <w:jc w:val="center"/>
        <w:rPr>
          <w:rFonts w:eastAsia="SimSun"/>
          <w:b/>
          <w:color w:val="000000" w:themeColor="text1"/>
          <w:kern w:val="2"/>
          <w:lang w:eastAsia="hi-IN" w:bidi="hi-IN"/>
        </w:rPr>
      </w:pPr>
    </w:p>
    <w:p w14:paraId="6F68F528" w14:textId="77777777" w:rsidR="00352CE8" w:rsidRDefault="00352CE8" w:rsidP="00332D60">
      <w:pPr>
        <w:jc w:val="center"/>
        <w:rPr>
          <w:rFonts w:eastAsia="SimSun"/>
          <w:b/>
          <w:color w:val="000000" w:themeColor="text1"/>
          <w:kern w:val="2"/>
          <w:lang w:eastAsia="hi-IN" w:bidi="hi-IN"/>
        </w:rPr>
      </w:pPr>
    </w:p>
    <w:p w14:paraId="2891EF40" w14:textId="77777777" w:rsidR="00352CE8" w:rsidRDefault="00352CE8" w:rsidP="00332D60">
      <w:pPr>
        <w:jc w:val="center"/>
        <w:rPr>
          <w:rFonts w:eastAsia="SimSun"/>
          <w:b/>
          <w:color w:val="000000" w:themeColor="text1"/>
          <w:kern w:val="2"/>
          <w:lang w:eastAsia="hi-IN" w:bidi="hi-IN"/>
        </w:rPr>
      </w:pPr>
    </w:p>
    <w:p w14:paraId="01943D80" w14:textId="77777777" w:rsidR="00352CE8" w:rsidRDefault="00352CE8" w:rsidP="00332D60">
      <w:pPr>
        <w:jc w:val="center"/>
        <w:rPr>
          <w:rFonts w:eastAsia="SimSun"/>
          <w:b/>
          <w:color w:val="000000" w:themeColor="text1"/>
          <w:kern w:val="2"/>
          <w:lang w:eastAsia="hi-IN" w:bidi="hi-IN"/>
        </w:rPr>
      </w:pPr>
    </w:p>
    <w:p w14:paraId="2F080369" w14:textId="77777777" w:rsidR="00352CE8" w:rsidRDefault="00352CE8" w:rsidP="00332D60">
      <w:pPr>
        <w:jc w:val="center"/>
        <w:rPr>
          <w:rFonts w:eastAsia="SimSun"/>
          <w:b/>
          <w:color w:val="000000" w:themeColor="text1"/>
          <w:kern w:val="2"/>
          <w:lang w:eastAsia="hi-IN" w:bidi="hi-IN"/>
        </w:rPr>
      </w:pPr>
    </w:p>
    <w:p w14:paraId="6177978E" w14:textId="77777777" w:rsidR="00352CE8" w:rsidRDefault="00352CE8" w:rsidP="00332D60">
      <w:pPr>
        <w:jc w:val="center"/>
        <w:rPr>
          <w:rFonts w:eastAsia="SimSun"/>
          <w:b/>
          <w:color w:val="000000" w:themeColor="text1"/>
          <w:kern w:val="2"/>
          <w:lang w:eastAsia="hi-IN" w:bidi="hi-IN"/>
        </w:rPr>
      </w:pPr>
    </w:p>
    <w:p w14:paraId="43FE01B5" w14:textId="77777777" w:rsidR="00352CE8" w:rsidRDefault="00352CE8" w:rsidP="00332D60">
      <w:pPr>
        <w:jc w:val="center"/>
        <w:rPr>
          <w:rFonts w:eastAsia="SimSun"/>
          <w:b/>
          <w:color w:val="000000" w:themeColor="text1"/>
          <w:kern w:val="2"/>
          <w:lang w:eastAsia="hi-IN" w:bidi="hi-IN"/>
        </w:rPr>
      </w:pPr>
    </w:p>
    <w:p w14:paraId="02945A1E" w14:textId="77777777" w:rsidR="00352CE8" w:rsidRDefault="00352CE8" w:rsidP="00332D60">
      <w:pPr>
        <w:jc w:val="center"/>
        <w:rPr>
          <w:rFonts w:eastAsia="SimSun"/>
          <w:b/>
          <w:color w:val="000000" w:themeColor="text1"/>
          <w:kern w:val="2"/>
          <w:lang w:eastAsia="hi-IN" w:bidi="hi-IN"/>
        </w:rPr>
      </w:pPr>
    </w:p>
    <w:p w14:paraId="1051F0D1" w14:textId="77777777" w:rsidR="00352CE8" w:rsidRDefault="00352CE8" w:rsidP="00332D60">
      <w:pPr>
        <w:jc w:val="center"/>
        <w:rPr>
          <w:rFonts w:eastAsia="SimSun"/>
          <w:b/>
          <w:color w:val="000000" w:themeColor="text1"/>
          <w:kern w:val="2"/>
          <w:lang w:eastAsia="hi-IN" w:bidi="hi-IN"/>
        </w:rPr>
      </w:pPr>
    </w:p>
    <w:p w14:paraId="32903315" w14:textId="77777777" w:rsidR="00352CE8" w:rsidRDefault="00352CE8" w:rsidP="00332D60">
      <w:pPr>
        <w:jc w:val="center"/>
        <w:rPr>
          <w:rFonts w:eastAsia="SimSun"/>
          <w:b/>
          <w:color w:val="000000" w:themeColor="text1"/>
          <w:kern w:val="2"/>
          <w:lang w:eastAsia="hi-IN" w:bidi="hi-IN"/>
        </w:rPr>
      </w:pPr>
    </w:p>
    <w:p w14:paraId="61047D1A" w14:textId="77777777" w:rsidR="00352CE8" w:rsidRDefault="00352CE8" w:rsidP="00332D60">
      <w:pPr>
        <w:jc w:val="center"/>
        <w:rPr>
          <w:rFonts w:eastAsia="SimSun"/>
          <w:b/>
          <w:color w:val="000000" w:themeColor="text1"/>
          <w:kern w:val="2"/>
          <w:lang w:eastAsia="hi-IN" w:bidi="hi-IN"/>
        </w:rPr>
      </w:pPr>
    </w:p>
    <w:p w14:paraId="04402B6F" w14:textId="77777777" w:rsidR="00352CE8" w:rsidRDefault="00352CE8" w:rsidP="00332D60">
      <w:pPr>
        <w:jc w:val="center"/>
        <w:rPr>
          <w:rFonts w:eastAsia="SimSun"/>
          <w:b/>
          <w:color w:val="000000" w:themeColor="text1"/>
          <w:kern w:val="2"/>
          <w:lang w:eastAsia="hi-IN" w:bidi="hi-IN"/>
        </w:rPr>
      </w:pPr>
    </w:p>
    <w:p w14:paraId="2CCF04C3" w14:textId="77777777" w:rsidR="00352CE8" w:rsidRDefault="00352CE8" w:rsidP="00332D60">
      <w:pPr>
        <w:jc w:val="center"/>
        <w:rPr>
          <w:rFonts w:eastAsia="SimSun"/>
          <w:b/>
          <w:color w:val="000000" w:themeColor="text1"/>
          <w:kern w:val="2"/>
          <w:lang w:eastAsia="hi-IN" w:bidi="hi-IN"/>
        </w:rPr>
      </w:pPr>
    </w:p>
    <w:p w14:paraId="1CF6729A" w14:textId="77777777" w:rsidR="00352CE8" w:rsidRDefault="00352CE8" w:rsidP="00332D60">
      <w:pPr>
        <w:jc w:val="center"/>
        <w:rPr>
          <w:rFonts w:eastAsia="SimSun"/>
          <w:b/>
          <w:color w:val="000000" w:themeColor="text1"/>
          <w:kern w:val="2"/>
          <w:lang w:eastAsia="hi-IN" w:bidi="hi-IN"/>
        </w:rPr>
      </w:pPr>
    </w:p>
    <w:p w14:paraId="3597358B" w14:textId="77777777" w:rsidR="00352CE8" w:rsidRDefault="00352CE8" w:rsidP="00332D60">
      <w:pPr>
        <w:jc w:val="center"/>
        <w:rPr>
          <w:rFonts w:eastAsia="SimSun"/>
          <w:b/>
          <w:color w:val="000000" w:themeColor="text1"/>
          <w:kern w:val="2"/>
          <w:lang w:eastAsia="hi-IN" w:bidi="hi-IN"/>
        </w:rPr>
      </w:pPr>
    </w:p>
    <w:p w14:paraId="04EDE6CC" w14:textId="77777777" w:rsidR="00352CE8" w:rsidRDefault="00352CE8" w:rsidP="00332D60">
      <w:pPr>
        <w:jc w:val="center"/>
        <w:rPr>
          <w:rFonts w:eastAsia="SimSun"/>
          <w:b/>
          <w:color w:val="000000" w:themeColor="text1"/>
          <w:kern w:val="2"/>
          <w:lang w:eastAsia="hi-IN" w:bidi="hi-IN"/>
        </w:rPr>
      </w:pPr>
    </w:p>
    <w:p w14:paraId="35BBD6A8" w14:textId="77777777" w:rsidR="00352CE8" w:rsidRDefault="00352CE8" w:rsidP="00332D60">
      <w:pPr>
        <w:jc w:val="center"/>
        <w:rPr>
          <w:rFonts w:eastAsia="SimSun"/>
          <w:b/>
          <w:color w:val="000000" w:themeColor="text1"/>
          <w:kern w:val="2"/>
          <w:lang w:eastAsia="hi-IN" w:bidi="hi-IN"/>
        </w:rPr>
      </w:pPr>
    </w:p>
    <w:p w14:paraId="0226CDDE" w14:textId="77777777" w:rsidR="00352CE8" w:rsidRDefault="00352CE8" w:rsidP="00332D60">
      <w:pPr>
        <w:jc w:val="center"/>
        <w:rPr>
          <w:rFonts w:eastAsia="SimSun"/>
          <w:b/>
          <w:color w:val="000000" w:themeColor="text1"/>
          <w:kern w:val="2"/>
          <w:lang w:eastAsia="hi-IN" w:bidi="hi-IN"/>
        </w:rPr>
      </w:pPr>
    </w:p>
    <w:p w14:paraId="25B4612B" w14:textId="77777777" w:rsidR="00352CE8" w:rsidRDefault="00352CE8" w:rsidP="00332D60">
      <w:pPr>
        <w:jc w:val="center"/>
        <w:rPr>
          <w:rFonts w:eastAsia="SimSun"/>
          <w:b/>
          <w:color w:val="000000" w:themeColor="text1"/>
          <w:kern w:val="2"/>
          <w:lang w:eastAsia="hi-IN" w:bidi="hi-IN"/>
        </w:rPr>
      </w:pPr>
    </w:p>
    <w:p w14:paraId="140065D9" w14:textId="77777777" w:rsidR="00352CE8" w:rsidRDefault="00352CE8" w:rsidP="00332D60">
      <w:pPr>
        <w:jc w:val="center"/>
        <w:rPr>
          <w:rFonts w:eastAsia="SimSun"/>
          <w:b/>
          <w:color w:val="000000" w:themeColor="text1"/>
          <w:kern w:val="2"/>
          <w:lang w:eastAsia="hi-IN" w:bidi="hi-IN"/>
        </w:rPr>
      </w:pPr>
    </w:p>
    <w:p w14:paraId="6E4FFB4A" w14:textId="77777777" w:rsidR="00352CE8" w:rsidRDefault="00352CE8" w:rsidP="00332D60">
      <w:pPr>
        <w:jc w:val="center"/>
        <w:rPr>
          <w:rFonts w:eastAsia="SimSun"/>
          <w:b/>
          <w:color w:val="000000" w:themeColor="text1"/>
          <w:kern w:val="2"/>
          <w:lang w:eastAsia="hi-IN" w:bidi="hi-IN"/>
        </w:rPr>
      </w:pPr>
    </w:p>
    <w:p w14:paraId="0D682E56" w14:textId="77777777" w:rsidR="00352CE8" w:rsidRDefault="00352CE8" w:rsidP="00332D60">
      <w:pPr>
        <w:jc w:val="center"/>
        <w:rPr>
          <w:rFonts w:eastAsia="SimSun"/>
          <w:b/>
          <w:color w:val="000000" w:themeColor="text1"/>
          <w:kern w:val="2"/>
          <w:lang w:eastAsia="hi-IN" w:bidi="hi-IN"/>
        </w:rPr>
      </w:pPr>
    </w:p>
    <w:p w14:paraId="70C654CF" w14:textId="77777777" w:rsidR="00352CE8" w:rsidRDefault="00352CE8" w:rsidP="00332D60">
      <w:pPr>
        <w:jc w:val="center"/>
        <w:rPr>
          <w:rFonts w:eastAsia="SimSun"/>
          <w:b/>
          <w:color w:val="000000" w:themeColor="text1"/>
          <w:kern w:val="2"/>
          <w:lang w:eastAsia="hi-IN" w:bidi="hi-IN"/>
        </w:rPr>
      </w:pPr>
    </w:p>
    <w:p w14:paraId="03B0728D" w14:textId="77777777" w:rsidR="00352CE8" w:rsidRDefault="00352CE8" w:rsidP="00332D60">
      <w:pPr>
        <w:jc w:val="center"/>
        <w:rPr>
          <w:rFonts w:eastAsia="SimSun"/>
          <w:b/>
          <w:color w:val="000000" w:themeColor="text1"/>
          <w:kern w:val="2"/>
          <w:lang w:eastAsia="hi-IN" w:bidi="hi-IN"/>
        </w:rPr>
      </w:pPr>
    </w:p>
    <w:p w14:paraId="1814ECC0" w14:textId="0EDA0E5A" w:rsidR="00352CE8" w:rsidRPr="00C81D51" w:rsidRDefault="00352CE8" w:rsidP="00352CE8">
      <w:pPr>
        <w:jc w:val="right"/>
        <w:rPr>
          <w:b/>
          <w:bCs/>
          <w:color w:val="000000" w:themeColor="text1"/>
          <w:kern w:val="0"/>
          <w:sz w:val="22"/>
          <w:szCs w:val="22"/>
          <w:lang w:val="pl-PL"/>
        </w:rPr>
      </w:pPr>
      <w:r w:rsidRPr="003302BD">
        <w:rPr>
          <w:b/>
          <w:bCs/>
          <w:color w:val="000000" w:themeColor="text1"/>
          <w:kern w:val="0"/>
          <w:sz w:val="22"/>
          <w:szCs w:val="22"/>
        </w:rPr>
        <w:t>Priedas</w:t>
      </w:r>
      <w:r>
        <w:rPr>
          <w:b/>
          <w:bCs/>
          <w:color w:val="000000" w:themeColor="text1"/>
          <w:kern w:val="0"/>
          <w:sz w:val="22"/>
          <w:szCs w:val="22"/>
          <w:lang w:val="pl-PL"/>
        </w:rPr>
        <w:t xml:space="preserve"> Nr. 2</w:t>
      </w:r>
    </w:p>
    <w:p w14:paraId="23274DB0" w14:textId="77777777" w:rsidR="00352CE8" w:rsidRDefault="00352CE8" w:rsidP="00352CE8">
      <w:pPr>
        <w:jc w:val="right"/>
        <w:rPr>
          <w:rFonts w:eastAsia="SimSun"/>
          <w:b/>
          <w:color w:val="000000" w:themeColor="text1"/>
          <w:kern w:val="2"/>
          <w:lang w:eastAsia="hi-IN" w:bidi="hi-IN"/>
        </w:rPr>
      </w:pPr>
    </w:p>
    <w:p w14:paraId="35DC10D6" w14:textId="77777777" w:rsidR="00352CE8" w:rsidRDefault="00352CE8" w:rsidP="00332D60">
      <w:pPr>
        <w:jc w:val="center"/>
        <w:rPr>
          <w:rFonts w:eastAsia="SimSun"/>
          <w:b/>
          <w:color w:val="000000" w:themeColor="text1"/>
          <w:kern w:val="2"/>
          <w:lang w:eastAsia="hi-IN" w:bidi="hi-IN"/>
        </w:rPr>
      </w:pPr>
    </w:p>
    <w:p w14:paraId="1617F273" w14:textId="77777777" w:rsidR="00332D60" w:rsidRDefault="00332D60" w:rsidP="00332D60">
      <w:pPr>
        <w:jc w:val="center"/>
        <w:rPr>
          <w:rFonts w:eastAsia="SimSun"/>
          <w:b/>
          <w:color w:val="000000" w:themeColor="text1"/>
          <w:kern w:val="2"/>
          <w:lang w:eastAsia="hi-IN" w:bidi="hi-IN"/>
        </w:rPr>
      </w:pPr>
      <w:r w:rsidRPr="00485B41">
        <w:rPr>
          <w:rFonts w:eastAsia="SimSun"/>
          <w:b/>
          <w:color w:val="000000" w:themeColor="text1"/>
          <w:kern w:val="2"/>
          <w:lang w:eastAsia="hi-IN" w:bidi="hi-IN"/>
        </w:rPr>
        <w:t>ĮVAŽIAVIMŲ Į AUTOMOBILIŲ AIKŠTELĘ SCHEMA</w:t>
      </w:r>
    </w:p>
    <w:p w14:paraId="1D530C9F"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p w14:paraId="2FBCF295"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p w14:paraId="7EB2F892" w14:textId="6F359272" w:rsidR="00332D60" w:rsidRDefault="00332D60">
      <w:pPr>
        <w:widowControl/>
        <w:suppressAutoHyphens w:val="0"/>
        <w:overflowPunct/>
        <w:adjustRightInd/>
        <w:spacing w:after="160" w:line="259" w:lineRule="auto"/>
        <w:rPr>
          <w:color w:val="000000" w:themeColor="text1"/>
          <w:kern w:val="0"/>
          <w:sz w:val="22"/>
          <w:szCs w:val="22"/>
          <w:lang w:val="pl-PL"/>
        </w:rPr>
      </w:pPr>
      <w:r w:rsidRPr="00776705">
        <w:rPr>
          <w:b/>
          <w:noProof/>
        </w:rPr>
        <w:drawing>
          <wp:inline distT="0" distB="0" distL="0" distR="0" wp14:anchorId="75401400" wp14:editId="364C361E">
            <wp:extent cx="4829175"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4914900"/>
                    </a:xfrm>
                    <a:prstGeom prst="rect">
                      <a:avLst/>
                    </a:prstGeom>
                    <a:noFill/>
                    <a:ln>
                      <a:noFill/>
                    </a:ln>
                  </pic:spPr>
                </pic:pic>
              </a:graphicData>
            </a:graphic>
          </wp:inline>
        </w:drawing>
      </w:r>
    </w:p>
    <w:p w14:paraId="24C4E8F4"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p w14:paraId="3D00414A" w14:textId="77777777" w:rsidR="00332D60" w:rsidRPr="00485B41" w:rsidRDefault="00332D60" w:rsidP="00332D60">
      <w:pPr>
        <w:ind w:firstLine="360"/>
        <w:jc w:val="both"/>
        <w:rPr>
          <w:rFonts w:eastAsia="Lucida Sans Unicode"/>
        </w:rPr>
      </w:pPr>
      <w:r w:rsidRPr="00485B41">
        <w:t xml:space="preserve">Užsakovas vykdo žaliąjį viešąjį pirkimą ir vadovaujantis LR Aplinkos ministro 2011-06-28 d. įsakymo Nr. D1-508 „Dėl produktų, kurių viešiesiems pirkimams ir pirkimams taikytini aplinkos apsaugos kriterijai, sąrašo, aplinkos apsaugos kriterijų ir aplinkos apsaugos kriterijų, kuriuos PO turi taikyti pirkdami prekes, paslaugas ar darbus, taikymo tvarkos aprašo patvirtinimo“ 4.4 p., taiko aplinkos apsaugos kriterijus: </w:t>
      </w:r>
    </w:p>
    <w:p w14:paraId="4DD59404" w14:textId="77777777" w:rsidR="00332D60" w:rsidRPr="00E42B3B" w:rsidRDefault="00332D60" w:rsidP="00332D60">
      <w:pPr>
        <w:pStyle w:val="Sraopastraipa"/>
        <w:widowControl w:val="0"/>
        <w:numPr>
          <w:ilvl w:val="0"/>
          <w:numId w:val="9"/>
        </w:numPr>
        <w:suppressAutoHyphens/>
        <w:autoSpaceDN w:val="0"/>
        <w:spacing w:after="0" w:line="240" w:lineRule="auto"/>
        <w:jc w:val="both"/>
      </w:pPr>
      <w:r w:rsidRPr="00485B41">
        <w:t>Perkam</w:t>
      </w:r>
      <w:r>
        <w:t>a</w:t>
      </w:r>
      <w:r w:rsidRPr="00485B41">
        <w:t xml:space="preserve"> </w:t>
      </w:r>
      <w:r>
        <w:t>įranga</w:t>
      </w:r>
      <w:r w:rsidRPr="00485B41">
        <w:t xml:space="preserve"> virtusi atliekomis turi būti tinkamos paruošti pakartotiniam naudojimui ar perdirbimui. </w:t>
      </w:r>
    </w:p>
    <w:p w14:paraId="1DD4EBB9" w14:textId="77777777" w:rsidR="00C81D51" w:rsidRDefault="00332D60" w:rsidP="00C81D51">
      <w:pPr>
        <w:ind w:firstLine="360"/>
        <w:jc w:val="both"/>
        <w:rPr>
          <w:i/>
          <w:iCs/>
        </w:rPr>
      </w:pPr>
      <w:r>
        <w:rPr>
          <w:i/>
          <w:iCs/>
        </w:rPr>
        <w:t>Perkamos sistemos įranga ir jos įrengimo darbai turi būti</w:t>
      </w:r>
      <w:r w:rsidRPr="00485B41">
        <w:rPr>
          <w:i/>
          <w:iCs/>
        </w:rPr>
        <w:t xml:space="preserve"> </w:t>
      </w:r>
      <w:r>
        <w:rPr>
          <w:i/>
          <w:iCs/>
        </w:rPr>
        <w:t>atlikti</w:t>
      </w:r>
      <w:r w:rsidRPr="00485B41">
        <w:rPr>
          <w:i/>
          <w:iCs/>
        </w:rPr>
        <w:t xml:space="preserve"> adresu: </w:t>
      </w:r>
      <w:r>
        <w:rPr>
          <w:i/>
          <w:iCs/>
        </w:rPr>
        <w:t xml:space="preserve">Kretingos g. 1 </w:t>
      </w:r>
      <w:r w:rsidRPr="00485B41">
        <w:rPr>
          <w:i/>
          <w:iCs/>
        </w:rPr>
        <w:t>, Palanga,</w:t>
      </w:r>
      <w:r>
        <w:rPr>
          <w:i/>
          <w:iCs/>
        </w:rPr>
        <w:t xml:space="preserve"> esamoje automobilių stovėjimo aikštelėje</w:t>
      </w:r>
      <w:r w:rsidRPr="00485B41">
        <w:rPr>
          <w:i/>
          <w:iCs/>
        </w:rPr>
        <w:t xml:space="preserve"> po pirkimo – pardavimo sutarties pasirašymo ne vėliau kaip per 3 mėn. laikotarpį. </w:t>
      </w:r>
    </w:p>
    <w:p w14:paraId="254426F2" w14:textId="0C63C88A" w:rsidR="00332D60" w:rsidRPr="00C81D51" w:rsidRDefault="00332D60" w:rsidP="00C81D51">
      <w:pPr>
        <w:ind w:firstLine="360"/>
        <w:jc w:val="both"/>
        <w:rPr>
          <w:i/>
          <w:iCs/>
        </w:rPr>
      </w:pPr>
      <w:r w:rsidRPr="00485B41">
        <w:t>Tiekėjas teikdamas pasiūlymą deklaruoja, kad siūlomos prekės atitinka visus nurodytus kriterijus.</w:t>
      </w:r>
    </w:p>
    <w:p w14:paraId="0EECFE1B" w14:textId="77777777" w:rsidR="00332D60" w:rsidRDefault="00332D60">
      <w:pPr>
        <w:widowControl/>
        <w:suppressAutoHyphens w:val="0"/>
        <w:overflowPunct/>
        <w:adjustRightInd/>
        <w:spacing w:after="160" w:line="259" w:lineRule="auto"/>
        <w:rPr>
          <w:color w:val="000000" w:themeColor="text1"/>
          <w:kern w:val="0"/>
          <w:sz w:val="22"/>
          <w:szCs w:val="22"/>
          <w:lang w:val="pl-PL"/>
        </w:rPr>
      </w:pPr>
    </w:p>
    <w:sectPr w:rsidR="00332D60" w:rsidSect="00E52C93">
      <w:headerReference w:type="default" r:id="rId11"/>
      <w:footerReference w:type="default" r:id="rId12"/>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A211" w14:textId="77777777" w:rsidR="000E5B0A" w:rsidRDefault="000E5B0A">
      <w:r>
        <w:separator/>
      </w:r>
    </w:p>
  </w:endnote>
  <w:endnote w:type="continuationSeparator" w:id="0">
    <w:p w14:paraId="7B83CE7C" w14:textId="77777777" w:rsidR="000E5B0A" w:rsidRDefault="000E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2D7F" w14:textId="77777777" w:rsidR="00E52C93" w:rsidRDefault="00E52C93">
    <w:pPr>
      <w:tabs>
        <w:tab w:val="center" w:pos="4320"/>
        <w:tab w:val="right" w:pos="8640"/>
      </w:tabs>
      <w:jc w:val="center"/>
    </w:pPr>
    <w:r>
      <w:pgNum/>
    </w:r>
  </w:p>
  <w:p w14:paraId="4D3049F6" w14:textId="77777777" w:rsidR="00E52C93" w:rsidRDefault="00E52C93">
    <w:pPr>
      <w:tabs>
        <w:tab w:val="center" w:pos="4320"/>
        <w:tab w:val="right" w:pos="8640"/>
      </w:tabs>
    </w:pPr>
  </w:p>
  <w:p w14:paraId="509240A0" w14:textId="77777777" w:rsidR="00E52C93" w:rsidRDefault="00E52C93">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FD608" w14:textId="77777777" w:rsidR="000E5B0A" w:rsidRDefault="000E5B0A">
      <w:r>
        <w:separator/>
      </w:r>
    </w:p>
  </w:footnote>
  <w:footnote w:type="continuationSeparator" w:id="0">
    <w:p w14:paraId="1EA78348" w14:textId="77777777" w:rsidR="000E5B0A" w:rsidRDefault="000E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EAA1C" w14:textId="77777777" w:rsidR="00E52C93" w:rsidRDefault="00E52C93">
    <w:pPr>
      <w:tabs>
        <w:tab w:val="center" w:pos="4961"/>
        <w:tab w:val="right" w:pos="9922"/>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D"/>
    <w:multiLevelType w:val="hybridMultilevel"/>
    <w:tmpl w:val="7B3655A2"/>
    <w:lvl w:ilvl="0" w:tplc="9EF6C416">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75503"/>
    <w:multiLevelType w:val="multilevel"/>
    <w:tmpl w:val="F5B23328"/>
    <w:lvl w:ilvl="0">
      <w:start w:val="5"/>
      <w:numFmt w:val="decimal"/>
      <w:lvlText w:val="%1."/>
      <w:lvlJc w:val="left"/>
      <w:pPr>
        <w:ind w:left="502" w:hanging="360"/>
      </w:pPr>
      <w:rPr>
        <w:rFonts w:hint="default"/>
      </w:rPr>
    </w:lvl>
    <w:lvl w:ilvl="1">
      <w:start w:val="1"/>
      <w:numFmt w:val="decimal"/>
      <w:isLgl/>
      <w:lvlText w:val="%1.%2."/>
      <w:lvlJc w:val="left"/>
      <w:pPr>
        <w:ind w:left="586" w:hanging="444"/>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22683880"/>
    <w:multiLevelType w:val="multilevel"/>
    <w:tmpl w:val="A15266EA"/>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32F06B9"/>
    <w:multiLevelType w:val="multilevel"/>
    <w:tmpl w:val="4F20E94C"/>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928" w:hanging="360"/>
      </w:pPr>
      <w:rPr>
        <w:rFonts w:ascii="Times New Roman" w:hAnsi="Times New Roman" w:cs="Times New Roman"/>
        <w:b/>
        <w:sz w:val="24"/>
        <w:szCs w:val="24"/>
      </w:rPr>
    </w:lvl>
    <w:lvl w:ilvl="2">
      <w:start w:val="1"/>
      <w:numFmt w:val="decimal"/>
      <w:lvlText w:val="%1.%2.%3."/>
      <w:lvlJc w:val="left"/>
      <w:pPr>
        <w:ind w:left="114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83F37C0"/>
    <w:multiLevelType w:val="multilevel"/>
    <w:tmpl w:val="DE3C2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3D5F50"/>
    <w:multiLevelType w:val="multilevel"/>
    <w:tmpl w:val="D0AA9A06"/>
    <w:styleLink w:val="Esamassraas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1443B3"/>
    <w:multiLevelType w:val="multilevel"/>
    <w:tmpl w:val="D0CEF08E"/>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89D7AD0"/>
    <w:multiLevelType w:val="multilevel"/>
    <w:tmpl w:val="69928DAA"/>
    <w:styleLink w:val="Esamassraas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D431AE"/>
    <w:multiLevelType w:val="multilevel"/>
    <w:tmpl w:val="7E2491B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EF35D6"/>
    <w:multiLevelType w:val="hybridMultilevel"/>
    <w:tmpl w:val="2E223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56327D"/>
    <w:multiLevelType w:val="multilevel"/>
    <w:tmpl w:val="09E4C050"/>
    <w:styleLink w:val="Esamassraas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6B5C58"/>
    <w:multiLevelType w:val="hybridMultilevel"/>
    <w:tmpl w:val="F46EB3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2C6B08"/>
    <w:multiLevelType w:val="hybridMultilevel"/>
    <w:tmpl w:val="4E28D3F2"/>
    <w:lvl w:ilvl="0" w:tplc="7A5ECD40">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12"/>
  </w:num>
  <w:num w:numId="5">
    <w:abstractNumId w:val="4"/>
  </w:num>
  <w:num w:numId="6">
    <w:abstractNumId w:val="4"/>
    <w:lvlOverride w:ilvl="0">
      <w:startOverride w:val="1"/>
    </w:lvlOverride>
  </w:num>
  <w:num w:numId="7">
    <w:abstractNumId w:val="3"/>
  </w:num>
  <w:num w:numId="8">
    <w:abstractNumId w:val="3"/>
    <w:lvlOverride w:ilvl="0">
      <w:startOverride w:val="1"/>
    </w:lvlOverride>
  </w:num>
  <w:num w:numId="9">
    <w:abstractNumId w:val="2"/>
  </w:num>
  <w:num w:numId="10">
    <w:abstractNumId w:val="6"/>
  </w:num>
  <w:num w:numId="11">
    <w:abstractNumId w:val="7"/>
  </w:num>
  <w:num w:numId="12">
    <w:abstractNumId w:val="10"/>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8E"/>
    <w:rsid w:val="00001F8E"/>
    <w:rsid w:val="00014D26"/>
    <w:rsid w:val="00074F98"/>
    <w:rsid w:val="000E3DBD"/>
    <w:rsid w:val="000E5B0A"/>
    <w:rsid w:val="001167BC"/>
    <w:rsid w:val="001245F9"/>
    <w:rsid w:val="001871EF"/>
    <w:rsid w:val="001B21CB"/>
    <w:rsid w:val="002220AA"/>
    <w:rsid w:val="00253D0C"/>
    <w:rsid w:val="002B4BB6"/>
    <w:rsid w:val="00312D39"/>
    <w:rsid w:val="003302BD"/>
    <w:rsid w:val="00332D60"/>
    <w:rsid w:val="00352CE8"/>
    <w:rsid w:val="00363984"/>
    <w:rsid w:val="00371B94"/>
    <w:rsid w:val="003A67E7"/>
    <w:rsid w:val="00493474"/>
    <w:rsid w:val="00574AD9"/>
    <w:rsid w:val="00580AD3"/>
    <w:rsid w:val="005B79CD"/>
    <w:rsid w:val="005D438B"/>
    <w:rsid w:val="00642F73"/>
    <w:rsid w:val="00775409"/>
    <w:rsid w:val="007B7184"/>
    <w:rsid w:val="007D550C"/>
    <w:rsid w:val="00833841"/>
    <w:rsid w:val="008A7863"/>
    <w:rsid w:val="00914B83"/>
    <w:rsid w:val="00963DAC"/>
    <w:rsid w:val="009902BF"/>
    <w:rsid w:val="009978D7"/>
    <w:rsid w:val="009E732B"/>
    <w:rsid w:val="009F1360"/>
    <w:rsid w:val="009F24CB"/>
    <w:rsid w:val="00A02B68"/>
    <w:rsid w:val="00A70B1F"/>
    <w:rsid w:val="00A7148E"/>
    <w:rsid w:val="00AD3E32"/>
    <w:rsid w:val="00B83443"/>
    <w:rsid w:val="00BA3A3B"/>
    <w:rsid w:val="00BE6AEA"/>
    <w:rsid w:val="00C23781"/>
    <w:rsid w:val="00C81D51"/>
    <w:rsid w:val="00CF2B86"/>
    <w:rsid w:val="00D8496A"/>
    <w:rsid w:val="00E2510D"/>
    <w:rsid w:val="00E3514E"/>
    <w:rsid w:val="00E52C93"/>
    <w:rsid w:val="00EA703E"/>
    <w:rsid w:val="00FD0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61D"/>
  <w15:chartTrackingRefBased/>
  <w15:docId w15:val="{DD1AE864-C6F8-4BB4-9068-CBBE1C5E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48E"/>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A7148E"/>
    <w:rPr>
      <w:color w:val="0563C1"/>
      <w:u w:val="single"/>
    </w:rPr>
  </w:style>
  <w:style w:type="paragraph" w:customStyle="1" w:styleId="Body2">
    <w:name w:val="Body 2"/>
    <w:rsid w:val="00A7148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A7148E"/>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A7148E"/>
    <w:rPr>
      <w:rFonts w:ascii="Times New Roman" w:eastAsia="Calibri" w:hAnsi="Times New Roman" w:cs="Times New Roman"/>
      <w:sz w:val="24"/>
      <w:szCs w:val="24"/>
      <w:lang w:val="x-none"/>
    </w:rPr>
  </w:style>
  <w:style w:type="character" w:customStyle="1" w:styleId="fontstyle01">
    <w:name w:val="fontstyle01"/>
    <w:rsid w:val="00C23781"/>
    <w:rPr>
      <w:rFonts w:ascii="ArialMT" w:hAnsi="ArialMT" w:hint="default"/>
      <w:b w:val="0"/>
      <w:bCs w:val="0"/>
      <w:i w:val="0"/>
      <w:iCs w:val="0"/>
      <w:color w:val="000000"/>
      <w:sz w:val="20"/>
      <w:szCs w:val="20"/>
    </w:rPr>
  </w:style>
  <w:style w:type="table" w:styleId="Lentelstinklelis">
    <w:name w:val="Table Grid"/>
    <w:basedOn w:val="prastojilentel"/>
    <w:uiPriority w:val="99"/>
    <w:rsid w:val="00C237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BE6AEA"/>
    <w:rPr>
      <w:color w:val="605E5C"/>
      <w:shd w:val="clear" w:color="auto" w:fill="E1DFDD"/>
    </w:rPr>
  </w:style>
  <w:style w:type="numbering" w:customStyle="1" w:styleId="Esamassraas1">
    <w:name w:val="Esamas sąrašas1"/>
    <w:uiPriority w:val="99"/>
    <w:rsid w:val="009F24CB"/>
    <w:pPr>
      <w:numPr>
        <w:numId w:val="11"/>
      </w:numPr>
    </w:pPr>
  </w:style>
  <w:style w:type="numbering" w:customStyle="1" w:styleId="Esamassraas2">
    <w:name w:val="Esamas sąrašas2"/>
    <w:uiPriority w:val="99"/>
    <w:rsid w:val="009F24CB"/>
    <w:pPr>
      <w:numPr>
        <w:numId w:val="12"/>
      </w:numPr>
    </w:pPr>
  </w:style>
  <w:style w:type="numbering" w:customStyle="1" w:styleId="Esamassraas3">
    <w:name w:val="Esamas sąrašas3"/>
    <w:uiPriority w:val="99"/>
    <w:rsid w:val="009F24CB"/>
    <w:pPr>
      <w:numPr>
        <w:numId w:val="13"/>
      </w:numPr>
    </w:pPr>
  </w:style>
  <w:style w:type="character" w:styleId="Eilutsnumeris">
    <w:name w:val="line number"/>
    <w:basedOn w:val="Numatytasispastraiposriftas"/>
    <w:uiPriority w:val="99"/>
    <w:semiHidden/>
    <w:unhideWhenUsed/>
    <w:rsid w:val="009F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kazlauskas@pmr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vaidas@tp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18663</Words>
  <Characters>10639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Aranauskas</dc:creator>
  <cp:keywords/>
  <dc:description/>
  <cp:lastModifiedBy>User</cp:lastModifiedBy>
  <cp:revision>11</cp:revision>
  <dcterms:created xsi:type="dcterms:W3CDTF">2024-09-12T09:04:00Z</dcterms:created>
  <dcterms:modified xsi:type="dcterms:W3CDTF">2024-09-12T10:26:00Z</dcterms:modified>
</cp:coreProperties>
</file>