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D41A6" w:rsidRPr="003F4555" w:rsidRDefault="00CD41A6" w:rsidP="007A5DA8">
      <w:pPr>
        <w:spacing w:after="0" w:line="240" w:lineRule="auto"/>
        <w:jc w:val="center"/>
        <w:rPr>
          <w:rFonts w:ascii="Times New Roman" w:eastAsia="Times New Roman" w:hAnsi="Times New Roman"/>
          <w:b/>
          <w:caps/>
          <w:sz w:val="24"/>
          <w:szCs w:val="24"/>
        </w:rPr>
      </w:pPr>
      <w:r w:rsidRPr="003F4555">
        <w:rPr>
          <w:rFonts w:ascii="Times New Roman" w:eastAsia="Times New Roman" w:hAnsi="Times New Roman"/>
          <w:b/>
          <w:caps/>
          <w:sz w:val="24"/>
          <w:szCs w:val="24"/>
        </w:rPr>
        <w:t xml:space="preserve">SUTARTIS DĖL </w:t>
      </w:r>
      <w:r w:rsidR="00371A1F" w:rsidRPr="003F4555">
        <w:rPr>
          <w:rFonts w:ascii="Times New Roman" w:eastAsia="Times New Roman" w:hAnsi="Times New Roman"/>
          <w:b/>
          <w:caps/>
          <w:sz w:val="24"/>
          <w:szCs w:val="24"/>
        </w:rPr>
        <w:t xml:space="preserve">TIKSLINIO </w:t>
      </w:r>
      <w:r w:rsidR="00ED3938" w:rsidRPr="003F4555">
        <w:rPr>
          <w:rFonts w:ascii="Times New Roman" w:eastAsia="Times New Roman" w:hAnsi="Times New Roman"/>
          <w:b/>
          <w:caps/>
          <w:sz w:val="24"/>
          <w:szCs w:val="24"/>
        </w:rPr>
        <w:t>Įnašo</w:t>
      </w:r>
      <w:r w:rsidR="00406036">
        <w:rPr>
          <w:rFonts w:ascii="Times New Roman" w:eastAsia="Times New Roman" w:hAnsi="Times New Roman"/>
          <w:b/>
          <w:caps/>
          <w:sz w:val="24"/>
          <w:szCs w:val="24"/>
        </w:rPr>
        <w:t xml:space="preserve">  </w:t>
      </w:r>
    </w:p>
    <w:p w:rsidR="00B44EEE" w:rsidRPr="003F4555" w:rsidRDefault="00B44EEE" w:rsidP="007A5DA8">
      <w:pPr>
        <w:spacing w:after="0" w:line="240" w:lineRule="auto"/>
        <w:jc w:val="center"/>
        <w:rPr>
          <w:rFonts w:ascii="Times New Roman" w:eastAsia="Times New Roman" w:hAnsi="Times New Roman"/>
          <w:b/>
          <w:caps/>
          <w:sz w:val="24"/>
          <w:szCs w:val="24"/>
        </w:rPr>
      </w:pPr>
    </w:p>
    <w:p w:rsidR="00CD41A6" w:rsidRPr="003F4555" w:rsidRDefault="00040279" w:rsidP="00730B68">
      <w:pPr>
        <w:spacing w:after="0" w:line="240" w:lineRule="auto"/>
        <w:jc w:val="center"/>
        <w:rPr>
          <w:rFonts w:ascii="Times New Roman" w:eastAsia="Times New Roman" w:hAnsi="Times New Roman"/>
          <w:sz w:val="24"/>
          <w:szCs w:val="24"/>
        </w:rPr>
      </w:pPr>
      <w:r w:rsidRPr="003F4555">
        <w:rPr>
          <w:rFonts w:ascii="Times New Roman" w:eastAsia="Times New Roman" w:hAnsi="Times New Roman"/>
          <w:sz w:val="24"/>
          <w:szCs w:val="24"/>
        </w:rPr>
        <w:t>Vilnius, 20</w:t>
      </w:r>
      <w:r w:rsidR="00730B68" w:rsidRPr="003F4555">
        <w:rPr>
          <w:rFonts w:ascii="Times New Roman" w:eastAsia="Times New Roman" w:hAnsi="Times New Roman"/>
          <w:sz w:val="24"/>
          <w:szCs w:val="24"/>
        </w:rPr>
        <w:t>2</w:t>
      </w:r>
      <w:r w:rsidR="001B01E1">
        <w:rPr>
          <w:rFonts w:ascii="Times New Roman" w:eastAsia="Times New Roman" w:hAnsi="Times New Roman"/>
          <w:sz w:val="24"/>
          <w:szCs w:val="24"/>
        </w:rPr>
        <w:t>4</w:t>
      </w:r>
      <w:r w:rsidR="00CD41A6" w:rsidRPr="003F4555">
        <w:rPr>
          <w:rFonts w:ascii="Times New Roman" w:eastAsia="Times New Roman" w:hAnsi="Times New Roman"/>
          <w:sz w:val="24"/>
          <w:szCs w:val="24"/>
        </w:rPr>
        <w:t xml:space="preserve"> m. </w:t>
      </w:r>
      <w:r w:rsidR="00E7118B" w:rsidRPr="00794364">
        <w:rPr>
          <w:rFonts w:ascii="Times New Roman" w:eastAsia="Times New Roman" w:hAnsi="Times New Roman"/>
          <w:sz w:val="24"/>
          <w:szCs w:val="24"/>
        </w:rPr>
        <w:t>spalio</w:t>
      </w:r>
      <w:r w:rsidR="00406036">
        <w:rPr>
          <w:rFonts w:ascii="Times New Roman" w:eastAsia="Times New Roman" w:hAnsi="Times New Roman"/>
          <w:sz w:val="24"/>
          <w:szCs w:val="24"/>
        </w:rPr>
        <w:t xml:space="preserve"> </w:t>
      </w:r>
      <w:r w:rsidR="00CD41A6" w:rsidRPr="003F4555">
        <w:rPr>
          <w:rFonts w:ascii="Times New Roman" w:eastAsia="Times New Roman" w:hAnsi="Times New Roman"/>
          <w:sz w:val="24"/>
          <w:szCs w:val="24"/>
        </w:rPr>
        <w:t>__</w:t>
      </w:r>
      <w:r w:rsidR="004D31CD" w:rsidRPr="003F4555">
        <w:rPr>
          <w:rFonts w:ascii="Times New Roman" w:eastAsia="Times New Roman" w:hAnsi="Times New Roman"/>
          <w:sz w:val="24"/>
          <w:szCs w:val="24"/>
        </w:rPr>
        <w:t xml:space="preserve"> </w:t>
      </w:r>
      <w:r w:rsidR="00CD41A6" w:rsidRPr="003F4555">
        <w:rPr>
          <w:rFonts w:ascii="Times New Roman" w:eastAsia="Times New Roman" w:hAnsi="Times New Roman"/>
          <w:sz w:val="24"/>
          <w:szCs w:val="24"/>
        </w:rPr>
        <w:t>d.</w:t>
      </w:r>
      <w:r w:rsidR="004D31CD" w:rsidRPr="003F4555">
        <w:rPr>
          <w:rFonts w:ascii="Times New Roman" w:eastAsia="Times New Roman" w:hAnsi="Times New Roman"/>
          <w:sz w:val="24"/>
          <w:szCs w:val="24"/>
        </w:rPr>
        <w:t xml:space="preserve">  </w:t>
      </w:r>
      <w:r w:rsidR="00406036">
        <w:rPr>
          <w:rFonts w:ascii="Times New Roman" w:eastAsia="Times New Roman" w:hAnsi="Times New Roman"/>
          <w:sz w:val="24"/>
          <w:szCs w:val="24"/>
        </w:rPr>
        <w:t>Nr. _______________</w:t>
      </w:r>
    </w:p>
    <w:p w:rsidR="00730B68" w:rsidRPr="003F4555" w:rsidRDefault="00730B68" w:rsidP="00730B68">
      <w:pPr>
        <w:spacing w:after="0" w:line="240" w:lineRule="auto"/>
        <w:jc w:val="center"/>
        <w:rPr>
          <w:rFonts w:ascii="Times New Roman" w:eastAsia="Times New Roman" w:hAnsi="Times New Roman"/>
          <w:sz w:val="24"/>
          <w:szCs w:val="24"/>
        </w:rPr>
      </w:pPr>
    </w:p>
    <w:p w:rsidR="00CD41A6" w:rsidRPr="003F4555" w:rsidRDefault="00CD41A6" w:rsidP="007A5DA8">
      <w:pPr>
        <w:pStyle w:val="Pagrindinistekstas"/>
        <w:rPr>
          <w:b w:val="0"/>
        </w:rPr>
      </w:pPr>
      <w:r w:rsidRPr="003F4555">
        <w:t>Lietuvos mokslinių bibliotekų asociacija</w:t>
      </w:r>
      <w:r w:rsidR="00EE0ED6" w:rsidRPr="003F4555">
        <w:t xml:space="preserve">, </w:t>
      </w:r>
      <w:r w:rsidR="0076788F" w:rsidRPr="003F4555">
        <w:rPr>
          <w:b w:val="0"/>
        </w:rPr>
        <w:t xml:space="preserve">kodas 125712273, </w:t>
      </w:r>
      <w:r w:rsidR="00E7118B">
        <w:rPr>
          <w:b w:val="0"/>
        </w:rPr>
        <w:t>Saulėtekio al. 14</w:t>
      </w:r>
      <w:r w:rsidR="00336191" w:rsidRPr="003F4555">
        <w:rPr>
          <w:b w:val="0"/>
        </w:rPr>
        <w:t xml:space="preserve">, </w:t>
      </w:r>
      <w:r w:rsidR="00E7118B">
        <w:rPr>
          <w:b w:val="0"/>
        </w:rPr>
        <w:t>10223</w:t>
      </w:r>
      <w:r w:rsidR="00EE0ED6" w:rsidRPr="003F4555">
        <w:rPr>
          <w:b w:val="0"/>
        </w:rPr>
        <w:t xml:space="preserve"> Vilnius</w:t>
      </w:r>
      <w:r w:rsidR="00A43113" w:rsidRPr="003F4555">
        <w:rPr>
          <w:b w:val="0"/>
        </w:rPr>
        <w:t>, sąskaitos Nr.</w:t>
      </w:r>
      <w:r w:rsidR="00AA7274">
        <w:rPr>
          <w:b w:val="0"/>
        </w:rPr>
        <w:t xml:space="preserve"> </w:t>
      </w:r>
      <w:r w:rsidR="00A43113" w:rsidRPr="003F4555">
        <w:rPr>
          <w:b w:val="0"/>
        </w:rPr>
        <w:t>LT887044060001609878</w:t>
      </w:r>
      <w:r w:rsidRPr="003F4555">
        <w:t xml:space="preserve"> (toliau – LMBA), </w:t>
      </w:r>
      <w:r w:rsidRPr="003F4555">
        <w:rPr>
          <w:b w:val="0"/>
        </w:rPr>
        <w:t xml:space="preserve">atstovaujama </w:t>
      </w:r>
      <w:r w:rsidR="000B763B" w:rsidRPr="003F4555">
        <w:rPr>
          <w:b w:val="0"/>
        </w:rPr>
        <w:t xml:space="preserve">pirmininkės </w:t>
      </w:r>
      <w:r w:rsidR="00730B68" w:rsidRPr="003F4555">
        <w:rPr>
          <w:b w:val="0"/>
        </w:rPr>
        <w:t>Ingridos Kasperaitienės</w:t>
      </w:r>
      <w:r w:rsidRPr="003F4555">
        <w:rPr>
          <w:b w:val="0"/>
        </w:rPr>
        <w:t>, veikiančios asociacijos įstatų pagrindu</w:t>
      </w:r>
      <w:r w:rsidR="000B763B" w:rsidRPr="003F4555">
        <w:rPr>
          <w:b w:val="0"/>
        </w:rPr>
        <w:t>,</w:t>
      </w:r>
      <w:r w:rsidRPr="003F4555">
        <w:rPr>
          <w:b w:val="0"/>
        </w:rPr>
        <w:t xml:space="preserve"> </w:t>
      </w:r>
    </w:p>
    <w:p w:rsidR="00CD41A6" w:rsidRPr="003F4555" w:rsidRDefault="00CD41A6" w:rsidP="007A5DA8">
      <w:pPr>
        <w:spacing w:after="0" w:line="240" w:lineRule="auto"/>
        <w:ind w:right="-28" w:firstLine="1296"/>
        <w:jc w:val="both"/>
        <w:rPr>
          <w:rFonts w:ascii="Times New Roman" w:eastAsia="Times New Roman" w:hAnsi="Times New Roman"/>
          <w:sz w:val="24"/>
          <w:szCs w:val="24"/>
        </w:rPr>
      </w:pPr>
      <w:r w:rsidRPr="003F4555">
        <w:rPr>
          <w:rFonts w:ascii="Times New Roman" w:eastAsia="Times New Roman" w:hAnsi="Times New Roman"/>
          <w:sz w:val="24"/>
          <w:szCs w:val="24"/>
        </w:rPr>
        <w:t xml:space="preserve">ir </w:t>
      </w:r>
    </w:p>
    <w:p w:rsidR="00F96201" w:rsidRPr="003F4555" w:rsidRDefault="0076788F" w:rsidP="00F96201">
      <w:pPr>
        <w:spacing w:after="0" w:line="240" w:lineRule="auto"/>
        <w:jc w:val="both"/>
        <w:rPr>
          <w:rFonts w:ascii="Times New Roman" w:eastAsia="Times New Roman" w:hAnsi="Times New Roman"/>
          <w:bCs/>
          <w:sz w:val="24"/>
          <w:szCs w:val="24"/>
        </w:rPr>
      </w:pPr>
      <w:r>
        <w:rPr>
          <w:rFonts w:ascii="Times New Roman" w:eastAsia="Times New Roman" w:hAnsi="Times New Roman"/>
          <w:b/>
          <w:sz w:val="24"/>
          <w:szCs w:val="24"/>
          <w:lang w:eastAsia="lt-LT"/>
        </w:rPr>
        <w:t xml:space="preserve">VšĮ </w:t>
      </w:r>
      <w:r w:rsidR="00F96201" w:rsidRPr="00E40F77">
        <w:rPr>
          <w:rFonts w:ascii="Times New Roman" w:eastAsia="Times New Roman" w:hAnsi="Times New Roman"/>
          <w:b/>
          <w:sz w:val="24"/>
          <w:szCs w:val="24"/>
          <w:lang w:eastAsia="lt-LT"/>
        </w:rPr>
        <w:t>Lietuvos agrarinių ir miškų mokslų centras</w:t>
      </w:r>
      <w:r w:rsidR="00F96201">
        <w:rPr>
          <w:rFonts w:ascii="Times New Roman" w:eastAsia="Times New Roman" w:hAnsi="Times New Roman"/>
          <w:b/>
          <w:sz w:val="24"/>
          <w:szCs w:val="24"/>
          <w:lang w:eastAsia="lt-LT"/>
        </w:rPr>
        <w:t xml:space="preserve">, </w:t>
      </w:r>
      <w:r w:rsidRPr="00C52654">
        <w:rPr>
          <w:rFonts w:ascii="Times New Roman" w:eastAsia="Times New Roman" w:hAnsi="Times New Roman"/>
          <w:sz w:val="24"/>
          <w:szCs w:val="24"/>
        </w:rPr>
        <w:t>kodas 302471203</w:t>
      </w:r>
      <w:r>
        <w:rPr>
          <w:rFonts w:ascii="Times New Roman" w:eastAsia="Times New Roman" w:hAnsi="Times New Roman"/>
          <w:sz w:val="24"/>
          <w:szCs w:val="24"/>
        </w:rPr>
        <w:t>,</w:t>
      </w:r>
      <w:r w:rsidRPr="00C52654">
        <w:rPr>
          <w:rFonts w:ascii="Times New Roman" w:eastAsia="Times New Roman" w:hAnsi="Times New Roman"/>
          <w:b/>
          <w:bCs/>
          <w:sz w:val="24"/>
          <w:szCs w:val="24"/>
        </w:rPr>
        <w:t xml:space="preserve"> </w:t>
      </w:r>
      <w:r w:rsidR="00C52654" w:rsidRPr="00C52654">
        <w:rPr>
          <w:rFonts w:ascii="Times New Roman" w:eastAsia="Times New Roman" w:hAnsi="Times New Roman"/>
          <w:sz w:val="24"/>
          <w:szCs w:val="24"/>
          <w:lang w:eastAsia="lt-LT"/>
        </w:rPr>
        <w:t xml:space="preserve">Instituto al. 1, Akademija, </w:t>
      </w:r>
      <w:r w:rsidR="00C52654">
        <w:rPr>
          <w:rFonts w:ascii="Times New Roman" w:eastAsia="Times New Roman" w:hAnsi="Times New Roman"/>
          <w:sz w:val="24"/>
          <w:szCs w:val="24"/>
          <w:lang w:eastAsia="lt-LT"/>
        </w:rPr>
        <w:t xml:space="preserve">58344 </w:t>
      </w:r>
      <w:r w:rsidR="00C52654" w:rsidRPr="00C52654">
        <w:rPr>
          <w:rFonts w:ascii="Times New Roman" w:eastAsia="Times New Roman" w:hAnsi="Times New Roman"/>
          <w:sz w:val="24"/>
          <w:szCs w:val="24"/>
          <w:lang w:eastAsia="lt-LT"/>
        </w:rPr>
        <w:t xml:space="preserve">Kėdainių r. sav., </w:t>
      </w:r>
      <w:r w:rsidR="00F96201" w:rsidRPr="00C52654">
        <w:rPr>
          <w:rFonts w:ascii="Times New Roman" w:eastAsia="Times New Roman" w:hAnsi="Times New Roman"/>
          <w:sz w:val="24"/>
          <w:szCs w:val="24"/>
        </w:rPr>
        <w:t xml:space="preserve">(toliau – </w:t>
      </w:r>
      <w:r w:rsidR="00F96201" w:rsidRPr="00C52654">
        <w:rPr>
          <w:rFonts w:ascii="Times New Roman" w:eastAsia="Times New Roman" w:hAnsi="Times New Roman"/>
          <w:b/>
          <w:sz w:val="24"/>
          <w:szCs w:val="24"/>
        </w:rPr>
        <w:t>Narys</w:t>
      </w:r>
      <w:r w:rsidR="00F96201" w:rsidRPr="00C52654">
        <w:rPr>
          <w:rFonts w:ascii="Times New Roman" w:eastAsia="Times New Roman" w:hAnsi="Times New Roman"/>
          <w:sz w:val="24"/>
          <w:szCs w:val="24"/>
        </w:rPr>
        <w:t>), atstovaujamas</w:t>
      </w:r>
      <w:r w:rsidR="00C52654" w:rsidRPr="00C52654">
        <w:rPr>
          <w:rFonts w:ascii="Times New Roman" w:eastAsia="Times New Roman" w:hAnsi="Times New Roman"/>
          <w:sz w:val="24"/>
          <w:szCs w:val="24"/>
        </w:rPr>
        <w:t xml:space="preserve"> direktoriaus Gintaro Brazausko</w:t>
      </w:r>
      <w:r w:rsidR="00F96201" w:rsidRPr="00C52654">
        <w:rPr>
          <w:rFonts w:ascii="Times New Roman" w:eastAsia="Times New Roman" w:hAnsi="Times New Roman"/>
          <w:sz w:val="24"/>
          <w:szCs w:val="24"/>
        </w:rPr>
        <w:t xml:space="preserve">, veikiančio pagal </w:t>
      </w:r>
      <w:r w:rsidR="00C52654" w:rsidRPr="00C52654">
        <w:rPr>
          <w:rFonts w:ascii="Times New Roman" w:eastAsia="Times New Roman" w:hAnsi="Times New Roman"/>
          <w:sz w:val="24"/>
          <w:szCs w:val="24"/>
        </w:rPr>
        <w:t>nario įstatus</w:t>
      </w:r>
      <w:r w:rsidR="00F96201" w:rsidRPr="00C52654">
        <w:rPr>
          <w:rFonts w:ascii="Times New Roman" w:eastAsia="Times New Roman" w:hAnsi="Times New Roman"/>
          <w:sz w:val="24"/>
          <w:szCs w:val="24"/>
        </w:rPr>
        <w:t>, ir būdamas LMBA narys,</w:t>
      </w:r>
    </w:p>
    <w:p w:rsidR="00E75155" w:rsidRPr="003F4555" w:rsidRDefault="00E75155" w:rsidP="00E75155">
      <w:pPr>
        <w:spacing w:after="0" w:line="240" w:lineRule="auto"/>
        <w:jc w:val="both"/>
        <w:rPr>
          <w:rFonts w:ascii="Times New Roman" w:eastAsia="Times New Roman" w:hAnsi="Times New Roman"/>
          <w:bCs/>
          <w:sz w:val="24"/>
          <w:szCs w:val="24"/>
        </w:rPr>
      </w:pPr>
    </w:p>
    <w:p w:rsidR="00E75155" w:rsidRPr="003F4555" w:rsidRDefault="00E75155" w:rsidP="00E75155">
      <w:pPr>
        <w:spacing w:after="0" w:line="240" w:lineRule="auto"/>
        <w:jc w:val="both"/>
        <w:rPr>
          <w:rFonts w:ascii="Times New Roman" w:eastAsia="Times New Roman" w:hAnsi="Times New Roman"/>
          <w:bCs/>
          <w:sz w:val="24"/>
          <w:szCs w:val="24"/>
        </w:rPr>
      </w:pPr>
      <w:r w:rsidRPr="003F4555">
        <w:rPr>
          <w:rFonts w:ascii="Times New Roman" w:eastAsia="Times New Roman" w:hAnsi="Times New Roman"/>
          <w:bCs/>
          <w:sz w:val="24"/>
          <w:szCs w:val="24"/>
        </w:rPr>
        <w:t>toliau kartu vadinami</w:t>
      </w:r>
      <w:r w:rsidRPr="003F4555">
        <w:rPr>
          <w:rFonts w:ascii="Times New Roman" w:eastAsia="Times New Roman" w:hAnsi="Times New Roman"/>
          <w:b/>
          <w:bCs/>
          <w:sz w:val="24"/>
          <w:szCs w:val="24"/>
        </w:rPr>
        <w:t xml:space="preserve"> „Šalimis“, </w:t>
      </w:r>
      <w:r w:rsidRPr="003F4555">
        <w:rPr>
          <w:rFonts w:ascii="Times New Roman" w:eastAsia="Times New Roman" w:hAnsi="Times New Roman"/>
          <w:bCs/>
          <w:sz w:val="24"/>
          <w:szCs w:val="24"/>
        </w:rPr>
        <w:t>o kiekvienas atskirai</w:t>
      </w:r>
      <w:r w:rsidRPr="003F4555">
        <w:rPr>
          <w:rFonts w:ascii="Times New Roman" w:eastAsia="Times New Roman" w:hAnsi="Times New Roman"/>
          <w:b/>
          <w:bCs/>
          <w:sz w:val="24"/>
          <w:szCs w:val="24"/>
        </w:rPr>
        <w:t xml:space="preserve"> – „Šalimi“</w:t>
      </w:r>
      <w:r w:rsidRPr="003F4555">
        <w:rPr>
          <w:rFonts w:ascii="Times New Roman" w:eastAsia="Times New Roman" w:hAnsi="Times New Roman"/>
          <w:bCs/>
          <w:sz w:val="24"/>
          <w:szCs w:val="24"/>
        </w:rPr>
        <w:t>:</w:t>
      </w:r>
    </w:p>
    <w:p w:rsidR="00E75155" w:rsidRPr="003F4555" w:rsidRDefault="00E75155" w:rsidP="00E75155">
      <w:pPr>
        <w:spacing w:after="0" w:line="240" w:lineRule="auto"/>
        <w:jc w:val="both"/>
        <w:rPr>
          <w:rFonts w:ascii="Times New Roman" w:eastAsia="Times New Roman" w:hAnsi="Times New Roman"/>
          <w:bCs/>
          <w:sz w:val="24"/>
          <w:szCs w:val="24"/>
        </w:rPr>
      </w:pPr>
    </w:p>
    <w:p w:rsidR="00E75155" w:rsidRPr="003F4555" w:rsidRDefault="00E75155" w:rsidP="00E75155">
      <w:pPr>
        <w:spacing w:after="0" w:line="240" w:lineRule="auto"/>
        <w:jc w:val="both"/>
        <w:rPr>
          <w:rFonts w:ascii="Times New Roman" w:eastAsia="Times New Roman" w:hAnsi="Times New Roman"/>
          <w:b/>
          <w:sz w:val="24"/>
          <w:szCs w:val="24"/>
        </w:rPr>
      </w:pPr>
      <w:r w:rsidRPr="003F4555">
        <w:rPr>
          <w:rFonts w:ascii="Times New Roman" w:eastAsia="Times New Roman" w:hAnsi="Times New Roman"/>
          <w:b/>
          <w:sz w:val="24"/>
          <w:szCs w:val="24"/>
        </w:rPr>
        <w:t>KADANGI:</w:t>
      </w:r>
    </w:p>
    <w:p w:rsidR="00730B68" w:rsidRPr="003F4555" w:rsidRDefault="00730B68" w:rsidP="00730B68">
      <w:pPr>
        <w:pStyle w:val="Sraopastraipa"/>
        <w:spacing w:after="0" w:line="240" w:lineRule="auto"/>
        <w:jc w:val="both"/>
        <w:rPr>
          <w:rFonts w:ascii="Times New Roman" w:eastAsia="Times New Roman" w:hAnsi="Times New Roman"/>
          <w:bCs/>
          <w:sz w:val="24"/>
          <w:szCs w:val="24"/>
        </w:rPr>
      </w:pPr>
      <w:r w:rsidRPr="003F4555">
        <w:rPr>
          <w:rFonts w:ascii="Times New Roman" w:eastAsia="Times New Roman" w:hAnsi="Times New Roman"/>
          <w:bCs/>
          <w:sz w:val="24"/>
          <w:szCs w:val="24"/>
        </w:rPr>
        <w:t>LMBA siekia savo Nariams prenumeruoti elektronines mokslo duomenų bazes,</w:t>
      </w:r>
    </w:p>
    <w:p w:rsidR="00730B68" w:rsidRPr="003F4555" w:rsidRDefault="00730B68" w:rsidP="00730B68">
      <w:pPr>
        <w:pStyle w:val="Sraopastraipa"/>
        <w:spacing w:after="0" w:line="240" w:lineRule="auto"/>
        <w:jc w:val="both"/>
        <w:rPr>
          <w:rFonts w:ascii="Times New Roman" w:eastAsia="Times New Roman" w:hAnsi="Times New Roman"/>
          <w:bCs/>
          <w:sz w:val="24"/>
          <w:szCs w:val="24"/>
        </w:rPr>
      </w:pPr>
      <w:r w:rsidRPr="003F4555">
        <w:rPr>
          <w:rFonts w:ascii="Times New Roman" w:eastAsia="Times New Roman" w:hAnsi="Times New Roman"/>
          <w:bCs/>
          <w:sz w:val="24"/>
          <w:szCs w:val="24"/>
        </w:rPr>
        <w:t>Narys siekia gauti prieigą prie LMBA prenumeruojamų elektroninių mokslo duomenų bazių prisidėdami tiksliniu įnašu,</w:t>
      </w:r>
    </w:p>
    <w:p w:rsidR="00E75155" w:rsidRPr="003F4555" w:rsidRDefault="00E75155" w:rsidP="00E75155">
      <w:pPr>
        <w:pStyle w:val="Sraopastraipa"/>
        <w:spacing w:after="0" w:line="240" w:lineRule="auto"/>
        <w:jc w:val="both"/>
        <w:rPr>
          <w:rFonts w:ascii="Times New Roman" w:eastAsia="Times New Roman" w:hAnsi="Times New Roman"/>
          <w:bCs/>
          <w:sz w:val="24"/>
          <w:szCs w:val="24"/>
        </w:rPr>
      </w:pPr>
    </w:p>
    <w:p w:rsidR="00E75155" w:rsidRPr="003F4555" w:rsidRDefault="00E75155" w:rsidP="00E75155">
      <w:pPr>
        <w:spacing w:after="0" w:line="240" w:lineRule="auto"/>
        <w:jc w:val="both"/>
        <w:rPr>
          <w:rFonts w:ascii="Times New Roman" w:eastAsia="Times New Roman" w:hAnsi="Times New Roman"/>
          <w:b/>
          <w:bCs/>
          <w:sz w:val="24"/>
          <w:szCs w:val="24"/>
        </w:rPr>
      </w:pPr>
      <w:r w:rsidRPr="003F4555">
        <w:rPr>
          <w:rFonts w:ascii="Times New Roman" w:eastAsia="Times New Roman" w:hAnsi="Times New Roman"/>
          <w:b/>
          <w:bCs/>
          <w:sz w:val="24"/>
          <w:szCs w:val="24"/>
        </w:rPr>
        <w:t>TODĖL:</w:t>
      </w:r>
    </w:p>
    <w:p w:rsidR="00E75155" w:rsidRPr="003F4555" w:rsidRDefault="00E75155" w:rsidP="00E75155">
      <w:pPr>
        <w:pStyle w:val="Sraopastraipa"/>
        <w:numPr>
          <w:ilvl w:val="0"/>
          <w:numId w:val="1"/>
        </w:numPr>
        <w:spacing w:after="0" w:line="240" w:lineRule="auto"/>
        <w:jc w:val="both"/>
        <w:rPr>
          <w:rFonts w:ascii="Times New Roman" w:eastAsia="Times New Roman" w:hAnsi="Times New Roman"/>
          <w:bCs/>
          <w:sz w:val="24"/>
          <w:szCs w:val="24"/>
        </w:rPr>
      </w:pPr>
      <w:r w:rsidRPr="003F4555">
        <w:rPr>
          <w:rFonts w:ascii="Times New Roman" w:eastAsia="Times New Roman" w:hAnsi="Times New Roman"/>
          <w:bCs/>
          <w:sz w:val="24"/>
          <w:szCs w:val="24"/>
        </w:rPr>
        <w:t xml:space="preserve">Šalys sudarė šią sutartį dėl Nario tikslinio įnašo </w:t>
      </w:r>
      <w:r w:rsidR="00730B68" w:rsidRPr="003F4555">
        <w:rPr>
          <w:rFonts w:ascii="Times New Roman" w:eastAsia="Times New Roman" w:hAnsi="Times New Roman"/>
          <w:bCs/>
          <w:sz w:val="24"/>
          <w:szCs w:val="24"/>
        </w:rPr>
        <w:t>elektroninių mokslo duomenų bazių prenumeratai</w:t>
      </w:r>
      <w:r w:rsidRPr="003F4555">
        <w:rPr>
          <w:rFonts w:ascii="Times New Roman" w:eastAsia="Times New Roman" w:hAnsi="Times New Roman"/>
          <w:bCs/>
          <w:sz w:val="24"/>
          <w:szCs w:val="24"/>
        </w:rPr>
        <w:t xml:space="preserve"> (toliau - </w:t>
      </w:r>
      <w:r w:rsidRPr="003F4555">
        <w:rPr>
          <w:rFonts w:ascii="Times New Roman" w:eastAsia="Times New Roman" w:hAnsi="Times New Roman"/>
          <w:b/>
          <w:bCs/>
          <w:sz w:val="24"/>
          <w:szCs w:val="24"/>
        </w:rPr>
        <w:t>Sutartis</w:t>
      </w:r>
      <w:r w:rsidRPr="003F4555">
        <w:rPr>
          <w:rFonts w:ascii="Times New Roman" w:eastAsia="Times New Roman" w:hAnsi="Times New Roman"/>
          <w:bCs/>
          <w:sz w:val="24"/>
          <w:szCs w:val="24"/>
        </w:rPr>
        <w:t>):</w:t>
      </w:r>
    </w:p>
    <w:p w:rsidR="00E75155" w:rsidRPr="003F4555" w:rsidRDefault="00E75155" w:rsidP="00E75155">
      <w:pPr>
        <w:spacing w:after="0" w:line="240" w:lineRule="auto"/>
        <w:jc w:val="both"/>
        <w:rPr>
          <w:rFonts w:ascii="Times New Roman" w:eastAsia="Times New Roman" w:hAnsi="Times New Roman"/>
          <w:sz w:val="24"/>
          <w:szCs w:val="24"/>
        </w:rPr>
      </w:pPr>
    </w:p>
    <w:p w:rsidR="00E75155" w:rsidRPr="003F4555" w:rsidRDefault="00E75155" w:rsidP="00E75155">
      <w:pPr>
        <w:numPr>
          <w:ilvl w:val="0"/>
          <w:numId w:val="3"/>
        </w:numPr>
        <w:spacing w:after="0" w:line="240" w:lineRule="auto"/>
        <w:rPr>
          <w:rFonts w:ascii="Times New Roman" w:eastAsia="Times New Roman" w:hAnsi="Times New Roman"/>
          <w:b/>
          <w:sz w:val="24"/>
          <w:szCs w:val="24"/>
        </w:rPr>
      </w:pPr>
      <w:r w:rsidRPr="003F4555">
        <w:rPr>
          <w:rFonts w:ascii="Times New Roman" w:eastAsia="Times New Roman" w:hAnsi="Times New Roman"/>
          <w:b/>
          <w:sz w:val="24"/>
          <w:szCs w:val="24"/>
        </w:rPr>
        <w:t>Sutarties objektas</w:t>
      </w:r>
    </w:p>
    <w:p w:rsidR="00E75155" w:rsidRPr="003F4555" w:rsidRDefault="00E75155" w:rsidP="00E75155">
      <w:pPr>
        <w:numPr>
          <w:ilvl w:val="1"/>
          <w:numId w:val="3"/>
        </w:numPr>
        <w:tabs>
          <w:tab w:val="left" w:pos="720"/>
        </w:tabs>
        <w:spacing w:after="0" w:line="240" w:lineRule="auto"/>
        <w:ind w:hanging="425"/>
        <w:jc w:val="both"/>
        <w:rPr>
          <w:rFonts w:ascii="Times New Roman" w:eastAsia="Times New Roman" w:hAnsi="Times New Roman"/>
          <w:sz w:val="24"/>
          <w:szCs w:val="24"/>
        </w:rPr>
      </w:pPr>
      <w:r w:rsidRPr="003F4555">
        <w:rPr>
          <w:rFonts w:ascii="Times New Roman" w:eastAsia="Times New Roman" w:hAnsi="Times New Roman"/>
          <w:bCs/>
          <w:sz w:val="24"/>
          <w:szCs w:val="24"/>
        </w:rPr>
        <w:t xml:space="preserve">Šioje Sutartyje nustatytomis sąlygomis ir tvarka Narys įsipareigoja prisidėti tiksliniu įnašu prie </w:t>
      </w:r>
      <w:r w:rsidR="00730B68" w:rsidRPr="003F4555">
        <w:rPr>
          <w:rFonts w:ascii="Times New Roman" w:eastAsia="Times New Roman" w:hAnsi="Times New Roman"/>
          <w:bCs/>
          <w:sz w:val="24"/>
          <w:szCs w:val="24"/>
        </w:rPr>
        <w:t xml:space="preserve">1 priede nurodytų elektroninių duomenų bazių prenumeratos paslaugų </w:t>
      </w:r>
      <w:r w:rsidRPr="003F4555">
        <w:rPr>
          <w:rFonts w:ascii="Times New Roman" w:eastAsia="Times New Roman" w:hAnsi="Times New Roman"/>
          <w:bCs/>
          <w:sz w:val="24"/>
          <w:szCs w:val="24"/>
        </w:rPr>
        <w:t>finansavimo, o LMBA įsipareigoja užtikrinti Nariui prieigą prie šioje Sutartyje nurodytų elektroninių mokslo duomenų bazių.</w:t>
      </w:r>
    </w:p>
    <w:p w:rsidR="00E75155" w:rsidRPr="00953E50" w:rsidRDefault="00E75155" w:rsidP="00E75155">
      <w:pPr>
        <w:numPr>
          <w:ilvl w:val="1"/>
          <w:numId w:val="3"/>
        </w:numPr>
        <w:tabs>
          <w:tab w:val="left" w:pos="720"/>
        </w:tabs>
        <w:spacing w:after="0" w:line="240" w:lineRule="auto"/>
        <w:ind w:hanging="425"/>
        <w:jc w:val="both"/>
        <w:rPr>
          <w:rFonts w:ascii="Times New Roman" w:eastAsia="Times New Roman" w:hAnsi="Times New Roman"/>
          <w:sz w:val="24"/>
          <w:szCs w:val="24"/>
        </w:rPr>
      </w:pPr>
      <w:r w:rsidRPr="00953E50">
        <w:rPr>
          <w:rFonts w:ascii="Times New Roman" w:eastAsia="Times New Roman" w:hAnsi="Times New Roman"/>
          <w:sz w:val="24"/>
          <w:szCs w:val="24"/>
        </w:rPr>
        <w:t xml:space="preserve">Narys įsipareigoja </w:t>
      </w:r>
      <w:r w:rsidRPr="00953E50">
        <w:rPr>
          <w:rFonts w:ascii="Times New Roman" w:eastAsia="Times New Roman" w:hAnsi="Times New Roman"/>
          <w:bCs/>
          <w:sz w:val="24"/>
          <w:szCs w:val="24"/>
        </w:rPr>
        <w:t xml:space="preserve">per </w:t>
      </w:r>
      <w:r w:rsidR="00DA63A4" w:rsidRPr="00953E50">
        <w:rPr>
          <w:rFonts w:ascii="Times New Roman" w:eastAsia="Times New Roman" w:hAnsi="Times New Roman"/>
          <w:bCs/>
          <w:sz w:val="24"/>
          <w:szCs w:val="24"/>
        </w:rPr>
        <w:t xml:space="preserve">30 </w:t>
      </w:r>
      <w:r w:rsidRPr="00953E50">
        <w:rPr>
          <w:rFonts w:ascii="Times New Roman" w:eastAsia="Times New Roman" w:hAnsi="Times New Roman"/>
          <w:bCs/>
          <w:sz w:val="24"/>
          <w:szCs w:val="24"/>
        </w:rPr>
        <w:t>(</w:t>
      </w:r>
      <w:r w:rsidR="00DA63A4" w:rsidRPr="00953E50">
        <w:rPr>
          <w:rFonts w:ascii="Times New Roman" w:eastAsia="Times New Roman" w:hAnsi="Times New Roman"/>
          <w:bCs/>
          <w:sz w:val="24"/>
          <w:szCs w:val="24"/>
        </w:rPr>
        <w:t>trisdešimt</w:t>
      </w:r>
      <w:r w:rsidRPr="00953E50">
        <w:rPr>
          <w:rFonts w:ascii="Times New Roman" w:eastAsia="Times New Roman" w:hAnsi="Times New Roman"/>
          <w:bCs/>
          <w:sz w:val="24"/>
          <w:szCs w:val="24"/>
        </w:rPr>
        <w:t xml:space="preserve">) dienų nuo rašytinio LMBA pareikalavimo pervesti nurodytą tikslinio įnašo sumą į </w:t>
      </w:r>
      <w:r w:rsidR="00730B68" w:rsidRPr="00953E50">
        <w:rPr>
          <w:rFonts w:ascii="Times New Roman" w:eastAsia="Times New Roman" w:hAnsi="Times New Roman"/>
          <w:bCs/>
          <w:sz w:val="24"/>
          <w:szCs w:val="24"/>
        </w:rPr>
        <w:t>LMBA</w:t>
      </w:r>
      <w:r w:rsidRPr="00953E50">
        <w:rPr>
          <w:rFonts w:ascii="Times New Roman" w:eastAsia="Times New Roman" w:hAnsi="Times New Roman"/>
          <w:bCs/>
          <w:sz w:val="24"/>
          <w:szCs w:val="24"/>
        </w:rPr>
        <w:t xml:space="preserve"> sąskaitą. LMBA reikalavimų, kurie bus pateikti Nariui pagal ši</w:t>
      </w:r>
      <w:r w:rsidR="001554A2">
        <w:rPr>
          <w:rFonts w:ascii="Times New Roman" w:eastAsia="Times New Roman" w:hAnsi="Times New Roman"/>
          <w:bCs/>
          <w:sz w:val="24"/>
          <w:szCs w:val="24"/>
        </w:rPr>
        <w:t xml:space="preserve"> punktą</w:t>
      </w:r>
      <w:r w:rsidR="00C549F5">
        <w:rPr>
          <w:rFonts w:ascii="Times New Roman" w:eastAsia="Times New Roman" w:hAnsi="Times New Roman"/>
          <w:bCs/>
          <w:sz w:val="24"/>
          <w:szCs w:val="24"/>
        </w:rPr>
        <w:t>,</w:t>
      </w:r>
      <w:r w:rsidRPr="00953E50">
        <w:rPr>
          <w:rFonts w:ascii="Times New Roman" w:eastAsia="Times New Roman" w:hAnsi="Times New Roman"/>
          <w:bCs/>
          <w:sz w:val="24"/>
          <w:szCs w:val="24"/>
        </w:rPr>
        <w:t xml:space="preserve"> suma bus ne didesnė nei šios Sutarties 1</w:t>
      </w:r>
      <w:r w:rsidR="00730B68" w:rsidRPr="00953E50">
        <w:rPr>
          <w:rFonts w:ascii="Times New Roman" w:eastAsia="Times New Roman" w:hAnsi="Times New Roman"/>
          <w:bCs/>
          <w:sz w:val="24"/>
          <w:szCs w:val="24"/>
        </w:rPr>
        <w:t xml:space="preserve"> priede</w:t>
      </w:r>
      <w:r w:rsidRPr="00953E50">
        <w:rPr>
          <w:rFonts w:ascii="Times New Roman" w:eastAsia="Times New Roman" w:hAnsi="Times New Roman"/>
          <w:bCs/>
          <w:sz w:val="24"/>
          <w:szCs w:val="24"/>
        </w:rPr>
        <w:t xml:space="preserve"> nurodytas Nario tikslinis įnašas</w:t>
      </w:r>
      <w:r w:rsidR="00953E50">
        <w:rPr>
          <w:rFonts w:ascii="Times New Roman" w:eastAsia="Times New Roman" w:hAnsi="Times New Roman"/>
          <w:bCs/>
          <w:sz w:val="24"/>
          <w:szCs w:val="24"/>
        </w:rPr>
        <w:t xml:space="preserve"> procentine išraiška</w:t>
      </w:r>
      <w:r w:rsidRPr="00953E50">
        <w:rPr>
          <w:rFonts w:ascii="Times New Roman" w:eastAsia="Times New Roman" w:hAnsi="Times New Roman"/>
          <w:bCs/>
          <w:sz w:val="24"/>
          <w:szCs w:val="24"/>
        </w:rPr>
        <w:t>.</w:t>
      </w:r>
    </w:p>
    <w:p w:rsidR="003F4555" w:rsidRPr="003F4555" w:rsidRDefault="003F4555" w:rsidP="00E75155">
      <w:pPr>
        <w:numPr>
          <w:ilvl w:val="1"/>
          <w:numId w:val="3"/>
        </w:numPr>
        <w:tabs>
          <w:tab w:val="left" w:pos="720"/>
        </w:tabs>
        <w:spacing w:after="0" w:line="240" w:lineRule="auto"/>
        <w:ind w:hanging="425"/>
        <w:jc w:val="both"/>
        <w:rPr>
          <w:rFonts w:ascii="Times New Roman" w:eastAsia="Times New Roman" w:hAnsi="Times New Roman"/>
          <w:sz w:val="24"/>
          <w:szCs w:val="24"/>
        </w:rPr>
      </w:pPr>
      <w:r w:rsidRPr="003F4555">
        <w:rPr>
          <w:rFonts w:ascii="Times New Roman" w:eastAsia="Times New Roman" w:hAnsi="Times New Roman"/>
          <w:sz w:val="24"/>
          <w:szCs w:val="24"/>
        </w:rPr>
        <w:t>Šalys susitaria, kad Nario tikslinis įnašas 1 priede nenumatytoms išlaidoms (pvz. nuostoliai dėl valiutos kurso pasikeitimo) finansuoti bus nurodytas atsiradus tokioms išlaidoms atskiru LMBA rašytiniu pranešimu Nariui.</w:t>
      </w:r>
    </w:p>
    <w:p w:rsidR="00E75155" w:rsidRPr="003F4555" w:rsidRDefault="00E75155" w:rsidP="00E75155">
      <w:pPr>
        <w:numPr>
          <w:ilvl w:val="1"/>
          <w:numId w:val="3"/>
        </w:numPr>
        <w:tabs>
          <w:tab w:val="left" w:pos="720"/>
        </w:tabs>
        <w:spacing w:after="0" w:line="240" w:lineRule="auto"/>
        <w:ind w:hanging="425"/>
        <w:jc w:val="both"/>
        <w:rPr>
          <w:rFonts w:ascii="Times New Roman" w:eastAsia="Times New Roman" w:hAnsi="Times New Roman"/>
          <w:sz w:val="24"/>
          <w:szCs w:val="24"/>
        </w:rPr>
      </w:pPr>
      <w:r w:rsidRPr="003F4555">
        <w:rPr>
          <w:rFonts w:ascii="Times New Roman" w:eastAsia="Times New Roman" w:hAnsi="Times New Roman"/>
          <w:bCs/>
          <w:sz w:val="24"/>
          <w:szCs w:val="24"/>
        </w:rPr>
        <w:t>Elektroninių mokslo duomenų bazių, kurias LMBA užprenumeruos Nariui, sąrašas</w:t>
      </w:r>
      <w:r w:rsidR="00730B68" w:rsidRPr="003F4555">
        <w:rPr>
          <w:rFonts w:ascii="Times New Roman" w:eastAsia="Times New Roman" w:hAnsi="Times New Roman"/>
          <w:bCs/>
          <w:sz w:val="24"/>
          <w:szCs w:val="24"/>
        </w:rPr>
        <w:t>, terminai</w:t>
      </w:r>
      <w:r w:rsidRPr="003F4555">
        <w:rPr>
          <w:rFonts w:ascii="Times New Roman" w:eastAsia="Times New Roman" w:hAnsi="Times New Roman"/>
          <w:bCs/>
          <w:sz w:val="24"/>
          <w:szCs w:val="24"/>
        </w:rPr>
        <w:t xml:space="preserve"> yra pridedam</w:t>
      </w:r>
      <w:r w:rsidR="00730B68" w:rsidRPr="003F4555">
        <w:rPr>
          <w:rFonts w:ascii="Times New Roman" w:eastAsia="Times New Roman" w:hAnsi="Times New Roman"/>
          <w:bCs/>
          <w:sz w:val="24"/>
          <w:szCs w:val="24"/>
        </w:rPr>
        <w:t>i</w:t>
      </w:r>
      <w:r w:rsidRPr="003F4555">
        <w:rPr>
          <w:rFonts w:ascii="Times New Roman" w:eastAsia="Times New Roman" w:hAnsi="Times New Roman"/>
          <w:bCs/>
          <w:sz w:val="24"/>
          <w:szCs w:val="24"/>
        </w:rPr>
        <w:t xml:space="preserve"> šios Sutarties </w:t>
      </w:r>
      <w:r w:rsidRPr="003F4555">
        <w:rPr>
          <w:rFonts w:ascii="Times New Roman" w:eastAsia="Times New Roman" w:hAnsi="Times New Roman"/>
          <w:b/>
          <w:bCs/>
          <w:sz w:val="24"/>
          <w:szCs w:val="24"/>
        </w:rPr>
        <w:t>1 priede</w:t>
      </w:r>
      <w:r w:rsidRPr="003F4555">
        <w:rPr>
          <w:rFonts w:ascii="Times New Roman" w:eastAsia="Times New Roman" w:hAnsi="Times New Roman"/>
          <w:bCs/>
          <w:sz w:val="24"/>
          <w:szCs w:val="24"/>
        </w:rPr>
        <w:t>.</w:t>
      </w:r>
    </w:p>
    <w:p w:rsidR="00E75155" w:rsidRPr="003F4555" w:rsidRDefault="00E75155" w:rsidP="00E75155">
      <w:pPr>
        <w:tabs>
          <w:tab w:val="left" w:pos="720"/>
        </w:tabs>
        <w:autoSpaceDE w:val="0"/>
        <w:autoSpaceDN w:val="0"/>
        <w:adjustRightInd w:val="0"/>
        <w:spacing w:after="0" w:line="240" w:lineRule="auto"/>
        <w:jc w:val="both"/>
        <w:textAlignment w:val="baseline"/>
        <w:rPr>
          <w:rFonts w:ascii="Times New Roman" w:eastAsia="Times New Roman" w:hAnsi="Times New Roman"/>
          <w:sz w:val="24"/>
          <w:szCs w:val="24"/>
        </w:rPr>
      </w:pPr>
    </w:p>
    <w:p w:rsidR="00E75155" w:rsidRPr="003F4555" w:rsidRDefault="00E75155" w:rsidP="00E75155">
      <w:pPr>
        <w:numPr>
          <w:ilvl w:val="0"/>
          <w:numId w:val="3"/>
        </w:numPr>
        <w:tabs>
          <w:tab w:val="left" w:pos="720"/>
        </w:tabs>
        <w:autoSpaceDE w:val="0"/>
        <w:autoSpaceDN w:val="0"/>
        <w:adjustRightInd w:val="0"/>
        <w:spacing w:after="0" w:line="240" w:lineRule="auto"/>
        <w:jc w:val="both"/>
        <w:textAlignment w:val="baseline"/>
        <w:rPr>
          <w:rFonts w:ascii="Times New Roman" w:eastAsia="Times New Roman" w:hAnsi="Times New Roman"/>
          <w:b/>
          <w:bCs/>
          <w:sz w:val="24"/>
          <w:szCs w:val="24"/>
        </w:rPr>
      </w:pPr>
      <w:r w:rsidRPr="003F4555">
        <w:rPr>
          <w:rFonts w:ascii="Times New Roman" w:eastAsia="Times New Roman" w:hAnsi="Times New Roman"/>
          <w:b/>
          <w:bCs/>
          <w:sz w:val="24"/>
          <w:szCs w:val="24"/>
        </w:rPr>
        <w:t>Mokėjimai</w:t>
      </w:r>
    </w:p>
    <w:p w:rsidR="00E75155" w:rsidRPr="003F4555" w:rsidRDefault="00E75155" w:rsidP="00E75155">
      <w:pPr>
        <w:numPr>
          <w:ilvl w:val="1"/>
          <w:numId w:val="3"/>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 xml:space="preserve">Narys tikslinio įnašo sumas pagal šią Sutartį sumoka į </w:t>
      </w:r>
      <w:r w:rsidR="00730B68" w:rsidRPr="003F4555">
        <w:rPr>
          <w:rFonts w:ascii="Times New Roman" w:eastAsia="Times New Roman" w:hAnsi="Times New Roman"/>
          <w:sz w:val="24"/>
          <w:szCs w:val="24"/>
        </w:rPr>
        <w:t>LMBA</w:t>
      </w:r>
      <w:r w:rsidRPr="003F4555">
        <w:rPr>
          <w:rFonts w:ascii="Times New Roman" w:eastAsia="Times New Roman" w:hAnsi="Times New Roman"/>
          <w:sz w:val="24"/>
          <w:szCs w:val="24"/>
        </w:rPr>
        <w:t xml:space="preserve"> nurodytą banko s</w:t>
      </w:r>
      <w:r w:rsidRPr="003F4555">
        <w:rPr>
          <w:rFonts w:ascii="Times New Roman" w:eastAsia="Times New Roman" w:hAnsi="Times New Roman"/>
          <w:bCs/>
          <w:sz w:val="24"/>
          <w:szCs w:val="24"/>
        </w:rPr>
        <w:t>ąskaitą</w:t>
      </w:r>
      <w:r w:rsidRPr="003F4555">
        <w:rPr>
          <w:rFonts w:ascii="Times New Roman" w:eastAsia="Times New Roman" w:hAnsi="Times New Roman"/>
          <w:sz w:val="24"/>
          <w:szCs w:val="24"/>
        </w:rPr>
        <w:t xml:space="preserve">. </w:t>
      </w:r>
    </w:p>
    <w:p w:rsidR="00E75155" w:rsidRPr="003F4555" w:rsidRDefault="00E75155" w:rsidP="00E75155">
      <w:pPr>
        <w:numPr>
          <w:ilvl w:val="1"/>
          <w:numId w:val="3"/>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 xml:space="preserve">Nario tikslinis įnašas mokamas Eurais. </w:t>
      </w:r>
    </w:p>
    <w:p w:rsidR="00E75155" w:rsidRPr="003F4555" w:rsidRDefault="00E75155" w:rsidP="00E75155">
      <w:pPr>
        <w:numPr>
          <w:ilvl w:val="1"/>
          <w:numId w:val="3"/>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Vykdant įsipareigojimus pagal šią Sutartį Narys neturi teisės taikyti įskaitymo su jokiomis kitomis LMBA prievolėmis Nariui.</w:t>
      </w:r>
    </w:p>
    <w:p w:rsidR="00E75155" w:rsidRPr="003F4555" w:rsidRDefault="00E75155" w:rsidP="00E75155">
      <w:pPr>
        <w:numPr>
          <w:ilvl w:val="1"/>
          <w:numId w:val="3"/>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 xml:space="preserve">Sutartyje numatyti mokėjimai laikomi sumokėtais nuo </w:t>
      </w:r>
      <w:r w:rsidR="005215B4" w:rsidRPr="003F4555">
        <w:rPr>
          <w:rFonts w:ascii="Times New Roman" w:eastAsia="Times New Roman" w:hAnsi="Times New Roman"/>
          <w:sz w:val="24"/>
          <w:szCs w:val="24"/>
        </w:rPr>
        <w:t xml:space="preserve">Nario atlikto bankinio pavedimo iš jo sąskaitos dienos. </w:t>
      </w:r>
    </w:p>
    <w:p w:rsidR="00E75155" w:rsidRPr="003F4555" w:rsidRDefault="00E75155" w:rsidP="00E75155">
      <w:pPr>
        <w:numPr>
          <w:ilvl w:val="1"/>
          <w:numId w:val="3"/>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 xml:space="preserve">Jeigu mokėjimo pagal Sutartį diena yra ne darbo diena, </w:t>
      </w:r>
      <w:r w:rsidR="005215B4" w:rsidRPr="003F4555">
        <w:rPr>
          <w:rFonts w:ascii="Times New Roman" w:eastAsia="Times New Roman" w:hAnsi="Times New Roman"/>
          <w:sz w:val="24"/>
          <w:szCs w:val="24"/>
        </w:rPr>
        <w:t xml:space="preserve">mokėjimo terminu yra laikoma </w:t>
      </w:r>
      <w:r w:rsidR="00785FA5" w:rsidRPr="003F4555">
        <w:rPr>
          <w:rFonts w:ascii="Times New Roman" w:eastAsia="Times New Roman" w:hAnsi="Times New Roman"/>
          <w:sz w:val="24"/>
          <w:szCs w:val="24"/>
        </w:rPr>
        <w:t>kita</w:t>
      </w:r>
      <w:r w:rsidR="005215B4" w:rsidRPr="003F4555">
        <w:rPr>
          <w:rFonts w:ascii="Times New Roman" w:eastAsia="Times New Roman" w:hAnsi="Times New Roman"/>
          <w:sz w:val="24"/>
          <w:szCs w:val="24"/>
        </w:rPr>
        <w:t xml:space="preserve"> darbo diena. </w:t>
      </w:r>
    </w:p>
    <w:p w:rsidR="00EE7F0A" w:rsidRPr="003F4555" w:rsidRDefault="00EE7F0A" w:rsidP="00E75155">
      <w:pPr>
        <w:tabs>
          <w:tab w:val="left" w:pos="720"/>
        </w:tabs>
        <w:autoSpaceDE w:val="0"/>
        <w:autoSpaceDN w:val="0"/>
        <w:adjustRightInd w:val="0"/>
        <w:spacing w:after="0" w:line="240" w:lineRule="auto"/>
        <w:jc w:val="both"/>
        <w:textAlignment w:val="baseline"/>
        <w:rPr>
          <w:rFonts w:ascii="Times New Roman" w:eastAsia="Times New Roman" w:hAnsi="Times New Roman"/>
          <w:sz w:val="24"/>
          <w:szCs w:val="24"/>
        </w:rPr>
      </w:pPr>
    </w:p>
    <w:p w:rsidR="00E75155" w:rsidRPr="003F4555" w:rsidRDefault="00E75155" w:rsidP="00E75155">
      <w:pPr>
        <w:numPr>
          <w:ilvl w:val="0"/>
          <w:numId w:val="3"/>
        </w:numPr>
        <w:tabs>
          <w:tab w:val="left" w:pos="720"/>
        </w:tabs>
        <w:autoSpaceDE w:val="0"/>
        <w:autoSpaceDN w:val="0"/>
        <w:adjustRightInd w:val="0"/>
        <w:spacing w:after="0" w:line="240" w:lineRule="auto"/>
        <w:jc w:val="both"/>
        <w:textAlignment w:val="baseline"/>
        <w:rPr>
          <w:rFonts w:ascii="Times New Roman" w:eastAsia="Times New Roman" w:hAnsi="Times New Roman"/>
          <w:b/>
          <w:bCs/>
          <w:sz w:val="24"/>
          <w:szCs w:val="24"/>
        </w:rPr>
      </w:pPr>
      <w:r w:rsidRPr="003F4555">
        <w:rPr>
          <w:rFonts w:ascii="Times New Roman" w:eastAsia="Times New Roman" w:hAnsi="Times New Roman"/>
          <w:b/>
          <w:bCs/>
          <w:sz w:val="24"/>
          <w:szCs w:val="24"/>
        </w:rPr>
        <w:t>Sankcijos</w:t>
      </w:r>
    </w:p>
    <w:p w:rsidR="00E75155" w:rsidRPr="003F4555" w:rsidRDefault="00E75155" w:rsidP="00E75155">
      <w:pPr>
        <w:numPr>
          <w:ilvl w:val="1"/>
          <w:numId w:val="3"/>
        </w:numPr>
        <w:tabs>
          <w:tab w:val="left" w:pos="720"/>
        </w:tabs>
        <w:spacing w:after="0"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t xml:space="preserve">Narys už LMBA </w:t>
      </w:r>
      <w:r w:rsidRPr="003F4555">
        <w:rPr>
          <w:rFonts w:ascii="Times New Roman" w:eastAsia="Times New Roman" w:hAnsi="Times New Roman"/>
          <w:bCs/>
          <w:sz w:val="24"/>
          <w:szCs w:val="24"/>
        </w:rPr>
        <w:t>rašytiniame reikalavime nurodytos sumos</w:t>
      </w:r>
      <w:r w:rsidRPr="003F4555">
        <w:rPr>
          <w:rFonts w:ascii="Times New Roman" w:eastAsia="Times New Roman" w:hAnsi="Times New Roman"/>
          <w:sz w:val="24"/>
          <w:szCs w:val="24"/>
        </w:rPr>
        <w:t xml:space="preserve"> (ar jos dalies), sumokėjimo termino praleidimo kiekvieną dieną įsipareigoja mokėti LMBA 0,</w:t>
      </w:r>
      <w:r w:rsidR="00D82E1B" w:rsidRPr="003F4555">
        <w:rPr>
          <w:rFonts w:ascii="Times New Roman" w:eastAsia="Times New Roman" w:hAnsi="Times New Roman"/>
          <w:sz w:val="24"/>
          <w:szCs w:val="24"/>
        </w:rPr>
        <w:t>0</w:t>
      </w:r>
      <w:r w:rsidR="00D82E1B">
        <w:rPr>
          <w:rFonts w:ascii="Times New Roman" w:eastAsia="Times New Roman" w:hAnsi="Times New Roman"/>
          <w:sz w:val="24"/>
          <w:szCs w:val="24"/>
        </w:rPr>
        <w:t>3</w:t>
      </w:r>
      <w:r w:rsidR="00D82E1B" w:rsidRPr="003F4555">
        <w:rPr>
          <w:rFonts w:ascii="Times New Roman" w:eastAsia="Times New Roman" w:hAnsi="Times New Roman"/>
          <w:sz w:val="24"/>
          <w:szCs w:val="24"/>
        </w:rPr>
        <w:t xml:space="preserve"> </w:t>
      </w:r>
      <w:r w:rsidRPr="003F4555">
        <w:rPr>
          <w:rFonts w:ascii="Times New Roman" w:eastAsia="Times New Roman" w:hAnsi="Times New Roman"/>
          <w:sz w:val="24"/>
          <w:szCs w:val="24"/>
        </w:rPr>
        <w:t>(</w:t>
      </w:r>
      <w:r w:rsidR="00D82E1B">
        <w:rPr>
          <w:rFonts w:ascii="Times New Roman" w:eastAsia="Times New Roman" w:hAnsi="Times New Roman"/>
          <w:sz w:val="24"/>
          <w:szCs w:val="24"/>
        </w:rPr>
        <w:t>tris</w:t>
      </w:r>
      <w:r w:rsidR="00D82E1B" w:rsidRPr="003F4555">
        <w:rPr>
          <w:rFonts w:ascii="Times New Roman" w:eastAsia="Times New Roman" w:hAnsi="Times New Roman"/>
          <w:sz w:val="24"/>
          <w:szCs w:val="24"/>
        </w:rPr>
        <w:t xml:space="preserve"> </w:t>
      </w:r>
      <w:r w:rsidRPr="003F4555">
        <w:rPr>
          <w:rFonts w:ascii="Times New Roman" w:eastAsia="Times New Roman" w:hAnsi="Times New Roman"/>
          <w:sz w:val="24"/>
          <w:szCs w:val="24"/>
        </w:rPr>
        <w:t>šimtąsias) procento dydžio delspinigius, apskaičiuojamus nuo laiku nesumokėtų atitinkamų sumų.</w:t>
      </w:r>
    </w:p>
    <w:p w:rsidR="00E75155" w:rsidRPr="003F4555" w:rsidRDefault="00E75155" w:rsidP="00E75155">
      <w:pPr>
        <w:numPr>
          <w:ilvl w:val="1"/>
          <w:numId w:val="3"/>
        </w:numPr>
        <w:tabs>
          <w:tab w:val="left" w:pos="720"/>
        </w:tabs>
        <w:spacing w:after="0"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t>Delspinigiai skaičiuojami nuo tos dienos, kurią piniginė prievolė turėjo būti įvykdyta (ją įskaitant) iki tos dienos, kurią prievolė įvykdoma. Už prievolės įvykdymo dieną delspinigiai neskaičiuojami.</w:t>
      </w:r>
    </w:p>
    <w:p w:rsidR="00E75155" w:rsidRPr="003F4555" w:rsidRDefault="00E75155" w:rsidP="00E75155">
      <w:pPr>
        <w:numPr>
          <w:ilvl w:val="1"/>
          <w:numId w:val="3"/>
        </w:numPr>
        <w:tabs>
          <w:tab w:val="left" w:pos="720"/>
        </w:tabs>
        <w:spacing w:after="0"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t xml:space="preserve">Jei Narys savo prievolės sumokėti LMBA </w:t>
      </w:r>
      <w:r w:rsidRPr="003F4555">
        <w:rPr>
          <w:rFonts w:ascii="Times New Roman" w:eastAsia="Times New Roman" w:hAnsi="Times New Roman"/>
          <w:bCs/>
          <w:sz w:val="24"/>
          <w:szCs w:val="24"/>
        </w:rPr>
        <w:t xml:space="preserve">rašytiniame reikalavime nurodytos sumos nevykdo daugiau nei 10 (dešimt) dienų, nepriklausomai nuo mokėtinos sumos dydžio, praleidus šį terminą, LMBA gali bet kuriuo metu nutraukti delspinigių skaičiavimą, vienašališku pranešimu nutraukti šią Sutartį ir pareikalauti Nario sumokėti </w:t>
      </w:r>
      <w:r w:rsidR="00451048" w:rsidRPr="003F4555">
        <w:rPr>
          <w:rFonts w:ascii="Times New Roman" w:eastAsia="Times New Roman" w:hAnsi="Times New Roman"/>
          <w:bCs/>
          <w:sz w:val="24"/>
          <w:szCs w:val="24"/>
        </w:rPr>
        <w:t>tikslinį įnašą</w:t>
      </w:r>
      <w:r w:rsidRPr="003F4555">
        <w:rPr>
          <w:rFonts w:ascii="Times New Roman" w:eastAsia="Times New Roman" w:hAnsi="Times New Roman"/>
          <w:bCs/>
          <w:sz w:val="24"/>
          <w:szCs w:val="24"/>
        </w:rPr>
        <w:t>, lyg</w:t>
      </w:r>
      <w:r w:rsidR="00451048" w:rsidRPr="003F4555">
        <w:rPr>
          <w:rFonts w:ascii="Times New Roman" w:eastAsia="Times New Roman" w:hAnsi="Times New Roman"/>
          <w:bCs/>
          <w:sz w:val="24"/>
          <w:szCs w:val="24"/>
        </w:rPr>
        <w:t>ų</w:t>
      </w:r>
      <w:r w:rsidRPr="003F4555">
        <w:rPr>
          <w:rFonts w:ascii="Times New Roman" w:eastAsia="Times New Roman" w:hAnsi="Times New Roman"/>
          <w:bCs/>
          <w:sz w:val="24"/>
          <w:szCs w:val="24"/>
        </w:rPr>
        <w:t xml:space="preserve"> iki Sutarties nutraukimo Nario nesumokėtai sumai, mokėtinai pagal šios Sutarties 1 priede nurodytų Nariui užprenumeruotų Elektroninių mokslo duomenų bazių sąrašą. Sutarties nutraukimo dieną LMBA apskaičiuoja </w:t>
      </w:r>
      <w:r w:rsidR="00393BB0" w:rsidRPr="003F4555">
        <w:rPr>
          <w:rFonts w:ascii="Times New Roman" w:eastAsia="Times New Roman" w:hAnsi="Times New Roman"/>
          <w:bCs/>
          <w:sz w:val="24"/>
          <w:szCs w:val="24"/>
        </w:rPr>
        <w:t>šį įnašą</w:t>
      </w:r>
      <w:r w:rsidRPr="003F4555">
        <w:rPr>
          <w:rFonts w:ascii="Times New Roman" w:eastAsia="Times New Roman" w:hAnsi="Times New Roman"/>
          <w:bCs/>
          <w:sz w:val="24"/>
          <w:szCs w:val="24"/>
        </w:rPr>
        <w:t xml:space="preserve"> pagal turimas sudarytas licencines sutartis su leidėjais. Nurodytu atveju Narys praranda teisę reikalauti, kad jam būtų suteikta prieiga prie elektroninių mokslo duomenų bazių, už kurias LMBA pateikto rašytinio mokėjimo reikalavimo Narys nėra įvykdęs.</w:t>
      </w:r>
    </w:p>
    <w:p w:rsidR="00E75155" w:rsidRPr="003F4555" w:rsidRDefault="00E75155" w:rsidP="00E75155">
      <w:pPr>
        <w:numPr>
          <w:ilvl w:val="1"/>
          <w:numId w:val="3"/>
        </w:numPr>
        <w:tabs>
          <w:tab w:val="left" w:pos="720"/>
        </w:tabs>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 xml:space="preserve">Delspinigių sumokėjimas neatleidžia Nario nuo Sutartyje nustatytų įsipareigojimų vykdymo, neatideda pradelstų mokėjimų terminų ir neapriboja LMBA teisės nutraukti Sutartį 3.3 </w:t>
      </w:r>
      <w:r w:rsidR="003E2A4A">
        <w:rPr>
          <w:rFonts w:ascii="Times New Roman" w:eastAsia="Times New Roman" w:hAnsi="Times New Roman"/>
          <w:sz w:val="24"/>
          <w:szCs w:val="24"/>
        </w:rPr>
        <w:t>pa</w:t>
      </w:r>
      <w:r w:rsidRPr="003F4555">
        <w:rPr>
          <w:rFonts w:ascii="Times New Roman" w:eastAsia="Times New Roman" w:hAnsi="Times New Roman"/>
          <w:sz w:val="24"/>
          <w:szCs w:val="24"/>
        </w:rPr>
        <w:t>punkt</w:t>
      </w:r>
      <w:r w:rsidR="009B4C07">
        <w:rPr>
          <w:rFonts w:ascii="Times New Roman" w:eastAsia="Times New Roman" w:hAnsi="Times New Roman"/>
          <w:sz w:val="24"/>
          <w:szCs w:val="24"/>
        </w:rPr>
        <w:t>yj</w:t>
      </w:r>
      <w:r w:rsidRPr="003F4555">
        <w:rPr>
          <w:rFonts w:ascii="Times New Roman" w:eastAsia="Times New Roman" w:hAnsi="Times New Roman"/>
          <w:sz w:val="24"/>
          <w:szCs w:val="24"/>
        </w:rPr>
        <w:t>e nurodytu atveju.</w:t>
      </w:r>
    </w:p>
    <w:p w:rsidR="00E75155" w:rsidRPr="003F4555" w:rsidRDefault="00E75155" w:rsidP="00E75155">
      <w:pPr>
        <w:spacing w:after="0" w:line="240" w:lineRule="auto"/>
        <w:jc w:val="both"/>
        <w:rPr>
          <w:rFonts w:ascii="Times New Roman" w:eastAsia="Times New Roman" w:hAnsi="Times New Roman"/>
          <w:sz w:val="24"/>
          <w:szCs w:val="24"/>
        </w:rPr>
      </w:pPr>
    </w:p>
    <w:p w:rsidR="00E75155" w:rsidRPr="003F4555" w:rsidRDefault="00E75155" w:rsidP="00E75155">
      <w:pPr>
        <w:numPr>
          <w:ilvl w:val="0"/>
          <w:numId w:val="3"/>
        </w:numPr>
        <w:tabs>
          <w:tab w:val="left" w:pos="720"/>
        </w:tabs>
        <w:autoSpaceDE w:val="0"/>
        <w:autoSpaceDN w:val="0"/>
        <w:adjustRightInd w:val="0"/>
        <w:spacing w:after="0" w:line="240" w:lineRule="auto"/>
        <w:jc w:val="both"/>
        <w:textAlignment w:val="baseline"/>
        <w:rPr>
          <w:rFonts w:ascii="Times New Roman" w:eastAsia="Times New Roman" w:hAnsi="Times New Roman"/>
          <w:b/>
          <w:bCs/>
          <w:sz w:val="24"/>
          <w:szCs w:val="24"/>
        </w:rPr>
      </w:pPr>
      <w:r w:rsidRPr="003F4555">
        <w:rPr>
          <w:rFonts w:ascii="Times New Roman" w:eastAsia="Times New Roman" w:hAnsi="Times New Roman"/>
          <w:b/>
          <w:bCs/>
          <w:sz w:val="24"/>
          <w:szCs w:val="24"/>
        </w:rPr>
        <w:t xml:space="preserve">Sutarties terminas ir pasibaigimas </w:t>
      </w:r>
      <w:r w:rsidRPr="003F4555">
        <w:rPr>
          <w:rFonts w:ascii="Times New Roman" w:eastAsia="Times New Roman" w:hAnsi="Times New Roman"/>
          <w:bCs/>
          <w:sz w:val="24"/>
          <w:szCs w:val="24"/>
        </w:rPr>
        <w:t>(</w:t>
      </w:r>
      <w:r w:rsidRPr="003F4555">
        <w:rPr>
          <w:rFonts w:ascii="Times New Roman" w:eastAsia="Times New Roman" w:hAnsi="Times New Roman"/>
          <w:b/>
          <w:bCs/>
          <w:sz w:val="24"/>
          <w:szCs w:val="24"/>
        </w:rPr>
        <w:t>nutraukimas</w:t>
      </w:r>
      <w:r w:rsidRPr="003F4555">
        <w:rPr>
          <w:rFonts w:ascii="Times New Roman" w:eastAsia="Times New Roman" w:hAnsi="Times New Roman"/>
          <w:bCs/>
          <w:sz w:val="24"/>
          <w:szCs w:val="24"/>
        </w:rPr>
        <w:t>)</w:t>
      </w:r>
    </w:p>
    <w:p w:rsidR="00E75155" w:rsidRPr="003F4555" w:rsidRDefault="00E75155" w:rsidP="00E75155">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 xml:space="preserve">Ši sutartis įsigalioja jos pasirašymo dieną ir galioja iki </w:t>
      </w:r>
      <w:r w:rsidR="00730B68" w:rsidRPr="003F4555">
        <w:rPr>
          <w:rFonts w:ascii="Times New Roman" w:eastAsia="Times New Roman" w:hAnsi="Times New Roman"/>
          <w:sz w:val="24"/>
          <w:szCs w:val="24"/>
        </w:rPr>
        <w:t xml:space="preserve">sutartinių įsipareigojimų įvykdymo </w:t>
      </w:r>
      <w:r w:rsidRPr="003F4555">
        <w:rPr>
          <w:rFonts w:ascii="Times New Roman" w:eastAsia="Times New Roman" w:hAnsi="Times New Roman"/>
          <w:sz w:val="24"/>
          <w:szCs w:val="24"/>
        </w:rPr>
        <w:t>pabaigos.</w:t>
      </w:r>
    </w:p>
    <w:p w:rsidR="00E75155" w:rsidRPr="003F4555" w:rsidRDefault="00E75155" w:rsidP="00E75155">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Šalys šią Sutartį gali nutraukti tik rašytiniu susitarimu, įstatymuose nurodytais pagrindais arba šioje Sutartyje nurodytais atvejais.</w:t>
      </w:r>
    </w:p>
    <w:p w:rsidR="00E75155" w:rsidRPr="003F4555" w:rsidRDefault="00E75155" w:rsidP="00E75155">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 xml:space="preserve">LMBA turi teisę nutraukti Sutartį ir pareikalauti Sutarties 3.3 </w:t>
      </w:r>
      <w:r w:rsidR="009B4C07" w:rsidRPr="009B4C07">
        <w:rPr>
          <w:rFonts w:ascii="Times New Roman" w:eastAsia="Times New Roman" w:hAnsi="Times New Roman"/>
          <w:sz w:val="24"/>
          <w:szCs w:val="24"/>
        </w:rPr>
        <w:t xml:space="preserve">papunktyje </w:t>
      </w:r>
      <w:r w:rsidRPr="003F4555">
        <w:rPr>
          <w:rFonts w:ascii="Times New Roman" w:eastAsia="Times New Roman" w:hAnsi="Times New Roman"/>
          <w:sz w:val="24"/>
          <w:szCs w:val="24"/>
        </w:rPr>
        <w:t>nurodyto</w:t>
      </w:r>
      <w:r w:rsidR="005215B4" w:rsidRPr="003F4555">
        <w:rPr>
          <w:rFonts w:ascii="Times New Roman" w:eastAsia="Times New Roman" w:hAnsi="Times New Roman"/>
          <w:sz w:val="24"/>
          <w:szCs w:val="24"/>
        </w:rPr>
        <w:t xml:space="preserve"> tikslinio įnašo sumokėjimo, </w:t>
      </w:r>
      <w:r w:rsidR="006209F1" w:rsidRPr="003F4555">
        <w:rPr>
          <w:rFonts w:ascii="Times New Roman" w:eastAsia="Times New Roman" w:hAnsi="Times New Roman"/>
          <w:sz w:val="24"/>
          <w:szCs w:val="24"/>
        </w:rPr>
        <w:t>j</w:t>
      </w:r>
      <w:r w:rsidRPr="003F4555">
        <w:rPr>
          <w:rFonts w:ascii="Times New Roman" w:eastAsia="Times New Roman" w:hAnsi="Times New Roman"/>
          <w:sz w:val="24"/>
          <w:szCs w:val="24"/>
        </w:rPr>
        <w:t xml:space="preserve">ei Narys savo prievolės sumokėti LMBA </w:t>
      </w:r>
      <w:r w:rsidRPr="003F4555">
        <w:rPr>
          <w:rFonts w:ascii="Times New Roman" w:eastAsia="Times New Roman" w:hAnsi="Times New Roman"/>
          <w:bCs/>
          <w:sz w:val="24"/>
          <w:szCs w:val="24"/>
        </w:rPr>
        <w:t>rašytiniame reikalavime nurodytos sumos nevykdo daugiau nei 10 (dešimt) dienų, nepriklausomai nuo mokėtinos sumos dydžio</w:t>
      </w:r>
      <w:r w:rsidRPr="003F4555">
        <w:rPr>
          <w:rFonts w:ascii="Times New Roman" w:eastAsia="Times New Roman" w:hAnsi="Times New Roman"/>
          <w:sz w:val="24"/>
          <w:szCs w:val="24"/>
        </w:rPr>
        <w:t>.</w:t>
      </w:r>
    </w:p>
    <w:p w:rsidR="001A365D" w:rsidRPr="003F4555" w:rsidRDefault="005215B4" w:rsidP="001A365D">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bCs/>
          <w:sz w:val="24"/>
          <w:szCs w:val="24"/>
        </w:rPr>
      </w:pPr>
      <w:r w:rsidRPr="003F4555">
        <w:rPr>
          <w:rFonts w:ascii="Times New Roman" w:eastAsia="Times New Roman" w:hAnsi="Times New Roman"/>
          <w:sz w:val="24"/>
          <w:szCs w:val="24"/>
        </w:rPr>
        <w:t>Narys turi teisę nutraukti šią sutartį įspėjęs LMBA prieš 30 dienų. Tokiu atveju Narys įsipareigoja sumokėti LMBA savo įnašą už naudojimąsi duomenų bazėmis iki Sutarties nutraukimo dienos</w:t>
      </w:r>
      <w:r w:rsidR="001B122D" w:rsidRPr="003F4555">
        <w:rPr>
          <w:rFonts w:ascii="Times New Roman" w:eastAsia="Times New Roman" w:hAnsi="Times New Roman"/>
          <w:bCs/>
          <w:sz w:val="24"/>
          <w:szCs w:val="24"/>
        </w:rPr>
        <w:t xml:space="preserve"> Nario nesumokėtai sumai, mokėtinai pagal šios Sutarties 1 priede nurodytų Nariui užprenumeruotų Elektroninių mokslo duomenų bazių sąrašą. Sutarties nutraukimo dieną LMBA apskaičiuoja šią </w:t>
      </w:r>
      <w:r w:rsidR="00E55E89" w:rsidRPr="003F4555">
        <w:rPr>
          <w:rFonts w:ascii="Times New Roman" w:eastAsia="Times New Roman" w:hAnsi="Times New Roman"/>
          <w:bCs/>
          <w:sz w:val="24"/>
          <w:szCs w:val="24"/>
        </w:rPr>
        <w:t xml:space="preserve">įmoką </w:t>
      </w:r>
      <w:r w:rsidR="001B122D" w:rsidRPr="003F4555">
        <w:rPr>
          <w:rFonts w:ascii="Times New Roman" w:eastAsia="Times New Roman" w:hAnsi="Times New Roman"/>
          <w:bCs/>
          <w:sz w:val="24"/>
          <w:szCs w:val="24"/>
        </w:rPr>
        <w:t>pagal turimas sudarytas licencines sutartis su leidėjais</w:t>
      </w:r>
      <w:r w:rsidR="001A365D" w:rsidRPr="003F4555">
        <w:rPr>
          <w:rFonts w:ascii="Times New Roman" w:eastAsia="Times New Roman" w:hAnsi="Times New Roman"/>
          <w:bCs/>
          <w:sz w:val="24"/>
          <w:szCs w:val="24"/>
        </w:rPr>
        <w:t>.</w:t>
      </w:r>
    </w:p>
    <w:p w:rsidR="00E75155" w:rsidRPr="003F4555" w:rsidRDefault="00E75155" w:rsidP="001A365D">
      <w:pPr>
        <w:overflowPunct w:val="0"/>
        <w:autoSpaceDE w:val="0"/>
        <w:autoSpaceDN w:val="0"/>
        <w:adjustRightInd w:val="0"/>
        <w:spacing w:after="0" w:line="240" w:lineRule="auto"/>
        <w:ind w:left="567"/>
        <w:jc w:val="both"/>
        <w:textAlignment w:val="baseline"/>
        <w:rPr>
          <w:rFonts w:ascii="Times New Roman" w:eastAsia="Times New Roman" w:hAnsi="Times New Roman"/>
          <w:bCs/>
          <w:sz w:val="24"/>
          <w:szCs w:val="24"/>
        </w:rPr>
      </w:pPr>
    </w:p>
    <w:p w:rsidR="00E75155" w:rsidRPr="003F4555" w:rsidRDefault="00E75155" w:rsidP="00E75155">
      <w:pPr>
        <w:numPr>
          <w:ilvl w:val="0"/>
          <w:numId w:val="3"/>
        </w:numPr>
        <w:tabs>
          <w:tab w:val="left" w:pos="720"/>
        </w:tabs>
        <w:spacing w:after="0" w:line="240" w:lineRule="auto"/>
        <w:jc w:val="both"/>
        <w:rPr>
          <w:rFonts w:ascii="Times New Roman" w:eastAsia="Times New Roman" w:hAnsi="Times New Roman"/>
          <w:b/>
          <w:sz w:val="24"/>
          <w:szCs w:val="24"/>
        </w:rPr>
      </w:pPr>
      <w:r w:rsidRPr="003F4555">
        <w:rPr>
          <w:rFonts w:ascii="Times New Roman" w:eastAsia="Times New Roman" w:hAnsi="Times New Roman"/>
          <w:b/>
          <w:sz w:val="24"/>
          <w:szCs w:val="24"/>
        </w:rPr>
        <w:t>Pareiškimai ir patvirtinimai</w:t>
      </w:r>
    </w:p>
    <w:p w:rsidR="00E75155" w:rsidRPr="003F4555" w:rsidRDefault="00E75155" w:rsidP="00E75155">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Pasirašydamos Sutartį, Šalys patvirtina viena kitai ir užtikrina, kad:</w:t>
      </w:r>
    </w:p>
    <w:p w:rsidR="00E75155" w:rsidRPr="003F4555" w:rsidRDefault="00E75155" w:rsidP="00E75155">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Šalis gali sudaryti Sutartį ir vykdyti ja prisiimtus įsipareigojimus;</w:t>
      </w:r>
    </w:p>
    <w:p w:rsidR="00E75155" w:rsidRPr="003F4555" w:rsidRDefault="00E75155" w:rsidP="00E75155">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Sutarties nuostatos ar bet kuri iš jų neprieštarauja kitų Šaliai galiojančių sutarčių ir (ar) teisės aktų, taip pat ir teismų (arbitražo) sprendimų, nuostatoms;</w:t>
      </w:r>
    </w:p>
    <w:p w:rsidR="00E75155" w:rsidRPr="003F4555" w:rsidRDefault="00E75155" w:rsidP="00E75155">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Šaliai nėra žinoma apie teisminius (arbitražo) procesus, kurie gali sumažinti jos galimybę įvykdyti įsipareigojimus pagal Sutartį, taip pat nėra žinoma, kad koks nors asmuo ruošiasi ar ketina inicijuoti tokį bylinėjimąsi;</w:t>
      </w:r>
    </w:p>
    <w:p w:rsidR="00E75155" w:rsidRPr="003F4555" w:rsidRDefault="00E75155" w:rsidP="00E75155">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Sutarties nuostatos išreiškia tikrąją Šalies valią.</w:t>
      </w:r>
    </w:p>
    <w:p w:rsidR="00E75155" w:rsidRPr="003F4555" w:rsidRDefault="00E75155" w:rsidP="00E75155">
      <w:pPr>
        <w:spacing w:after="0" w:line="240" w:lineRule="auto"/>
        <w:rPr>
          <w:rFonts w:ascii="Times New Roman" w:eastAsia="Times New Roman" w:hAnsi="Times New Roman"/>
          <w:sz w:val="24"/>
          <w:szCs w:val="24"/>
        </w:rPr>
      </w:pPr>
    </w:p>
    <w:p w:rsidR="00E75155" w:rsidRPr="003F4555" w:rsidRDefault="00E75155" w:rsidP="00E75155">
      <w:pPr>
        <w:numPr>
          <w:ilvl w:val="0"/>
          <w:numId w:val="3"/>
        </w:numPr>
        <w:spacing w:after="0" w:line="240" w:lineRule="auto"/>
        <w:rPr>
          <w:rFonts w:ascii="Times New Roman" w:eastAsia="Times New Roman" w:hAnsi="Times New Roman"/>
          <w:b/>
          <w:sz w:val="24"/>
          <w:szCs w:val="24"/>
        </w:rPr>
      </w:pPr>
      <w:r w:rsidRPr="003F4555">
        <w:rPr>
          <w:rFonts w:ascii="Times New Roman" w:eastAsia="Times New Roman" w:hAnsi="Times New Roman"/>
          <w:b/>
          <w:sz w:val="24"/>
          <w:szCs w:val="24"/>
        </w:rPr>
        <w:t>Sutarties keitimas</w:t>
      </w:r>
    </w:p>
    <w:p w:rsidR="00E75155" w:rsidRPr="003F4555" w:rsidRDefault="00E75155" w:rsidP="00E75155">
      <w:pPr>
        <w:numPr>
          <w:ilvl w:val="1"/>
          <w:numId w:val="3"/>
        </w:numPr>
        <w:tabs>
          <w:tab w:val="left" w:pos="720"/>
        </w:tabs>
        <w:spacing w:after="0"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t>Sutarties sąlygos gali būti keičiamos ir (arba) Sutartis gali būti pildoma tik abiejų Šalių rašytiniu sutarimu, išskyrus Sutartyje nustatytus atvejus.</w:t>
      </w:r>
    </w:p>
    <w:p w:rsidR="00EE7F0A" w:rsidRPr="003F4555" w:rsidRDefault="00EE7F0A" w:rsidP="00E75155">
      <w:pPr>
        <w:spacing w:after="0" w:line="240" w:lineRule="auto"/>
        <w:rPr>
          <w:rFonts w:ascii="Times New Roman" w:eastAsia="Times New Roman" w:hAnsi="Times New Roman"/>
          <w:sz w:val="24"/>
          <w:szCs w:val="24"/>
        </w:rPr>
      </w:pPr>
    </w:p>
    <w:p w:rsidR="00E75155" w:rsidRPr="003F4555" w:rsidRDefault="00E75155" w:rsidP="00E75155">
      <w:pPr>
        <w:numPr>
          <w:ilvl w:val="0"/>
          <w:numId w:val="3"/>
        </w:numPr>
        <w:spacing w:after="0" w:line="240" w:lineRule="auto"/>
        <w:rPr>
          <w:rFonts w:ascii="Times New Roman" w:eastAsia="Times New Roman" w:hAnsi="Times New Roman"/>
          <w:b/>
          <w:sz w:val="24"/>
          <w:szCs w:val="24"/>
        </w:rPr>
      </w:pPr>
      <w:r w:rsidRPr="003F4555">
        <w:rPr>
          <w:rFonts w:ascii="Times New Roman" w:eastAsia="Times New Roman" w:hAnsi="Times New Roman"/>
          <w:b/>
          <w:sz w:val="24"/>
          <w:szCs w:val="24"/>
        </w:rPr>
        <w:t>Pranešimai</w:t>
      </w:r>
    </w:p>
    <w:p w:rsidR="00E75155" w:rsidRDefault="00E75155" w:rsidP="00E75155">
      <w:pPr>
        <w:numPr>
          <w:ilvl w:val="1"/>
          <w:numId w:val="3"/>
        </w:numPr>
        <w:spacing w:after="0"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t>Visi pranešimai, sutikimai ir kita informacija pagal Sutartį turi būti sudaromi raštu ir bus laikomi tinkamai įteiktais tada, kai jie bus faktiškai gauti ir gali būti (a) įteikiami asmeniškai ar registruotu paštu, (b) išsiunčiami faksu ar elektroniniu paštu, arba (c) kurjeriniu paštu, kiekvienu atveju išsiunčiant toliau nurodytais adresais, fakso numeriais ir elektroniniu paštu:</w:t>
      </w:r>
    </w:p>
    <w:p w:rsidR="00E874D5" w:rsidRPr="003F4555" w:rsidRDefault="00E874D5" w:rsidP="00E874D5">
      <w:pPr>
        <w:spacing w:after="0" w:line="240" w:lineRule="auto"/>
        <w:ind w:left="567"/>
        <w:jc w:val="both"/>
        <w:rPr>
          <w:rFonts w:ascii="Times New Roman" w:eastAsia="Times New Roman" w:hAnsi="Times New Roman"/>
          <w:sz w:val="24"/>
          <w:szCs w:val="24"/>
        </w:rPr>
      </w:pPr>
    </w:p>
    <w:p w:rsidR="00E75155" w:rsidRPr="003F4555" w:rsidRDefault="00E75155" w:rsidP="00E75155">
      <w:pPr>
        <w:tabs>
          <w:tab w:val="num" w:pos="540"/>
        </w:tabs>
        <w:spacing w:after="0" w:line="240" w:lineRule="auto"/>
        <w:rPr>
          <w:rFonts w:ascii="Times New Roman" w:eastAsia="Times New Roman" w:hAnsi="Times New Roman"/>
          <w:sz w:val="24"/>
          <w:szCs w:val="24"/>
        </w:rPr>
      </w:pPr>
    </w:p>
    <w:tbl>
      <w:tblPr>
        <w:tblW w:w="0" w:type="auto"/>
        <w:tblLook w:val="01E0" w:firstRow="1" w:lastRow="1" w:firstColumn="1" w:lastColumn="1" w:noHBand="0" w:noVBand="0"/>
      </w:tblPr>
      <w:tblGrid>
        <w:gridCol w:w="4678"/>
        <w:gridCol w:w="4960"/>
      </w:tblGrid>
      <w:tr w:rsidR="003F4555" w:rsidRPr="003F4555" w:rsidTr="003F4555">
        <w:tc>
          <w:tcPr>
            <w:tcW w:w="4678" w:type="dxa"/>
          </w:tcPr>
          <w:p w:rsidR="00E75155" w:rsidRPr="003F4555" w:rsidRDefault="00E75155" w:rsidP="003F4555">
            <w:pPr>
              <w:tabs>
                <w:tab w:val="num" w:pos="540"/>
              </w:tabs>
              <w:spacing w:after="0" w:line="240" w:lineRule="auto"/>
              <w:rPr>
                <w:rFonts w:ascii="Times New Roman" w:eastAsia="Times New Roman" w:hAnsi="Times New Roman"/>
                <w:sz w:val="24"/>
                <w:szCs w:val="24"/>
                <w:lang w:eastAsia="lt-LT"/>
              </w:rPr>
            </w:pPr>
            <w:r w:rsidRPr="003F4555">
              <w:rPr>
                <w:rFonts w:ascii="Times New Roman" w:eastAsia="Times New Roman" w:hAnsi="Times New Roman"/>
                <w:sz w:val="24"/>
                <w:szCs w:val="24"/>
                <w:lang w:eastAsia="lt-LT"/>
              </w:rPr>
              <w:t xml:space="preserve">siunčiant </w:t>
            </w:r>
            <w:r w:rsidRPr="003F4555">
              <w:rPr>
                <w:rFonts w:ascii="Times New Roman" w:eastAsia="Times New Roman" w:hAnsi="Times New Roman"/>
                <w:sz w:val="24"/>
                <w:szCs w:val="24"/>
                <w:u w:val="single"/>
                <w:lang w:eastAsia="lt-LT"/>
              </w:rPr>
              <w:t>LMBA</w:t>
            </w:r>
            <w:r w:rsidRPr="003F4555">
              <w:rPr>
                <w:rFonts w:ascii="Times New Roman" w:eastAsia="Times New Roman" w:hAnsi="Times New Roman"/>
                <w:sz w:val="24"/>
                <w:szCs w:val="24"/>
                <w:lang w:eastAsia="lt-LT"/>
              </w:rPr>
              <w:t>:</w:t>
            </w:r>
          </w:p>
          <w:p w:rsidR="00E75155" w:rsidRPr="003F4555" w:rsidRDefault="00730B68" w:rsidP="003F4555">
            <w:pPr>
              <w:tabs>
                <w:tab w:val="num" w:pos="540"/>
              </w:tabs>
              <w:spacing w:after="0" w:line="240" w:lineRule="auto"/>
              <w:rPr>
                <w:rFonts w:ascii="Times New Roman" w:eastAsia="Times New Roman" w:hAnsi="Times New Roman"/>
                <w:b/>
                <w:sz w:val="24"/>
                <w:szCs w:val="24"/>
                <w:lang w:eastAsia="lt-LT"/>
              </w:rPr>
            </w:pPr>
            <w:r w:rsidRPr="003F4555">
              <w:rPr>
                <w:rFonts w:ascii="Times New Roman" w:eastAsia="Times New Roman" w:hAnsi="Times New Roman"/>
                <w:b/>
                <w:sz w:val="24"/>
                <w:szCs w:val="24"/>
                <w:lang w:eastAsia="lt-LT"/>
              </w:rPr>
              <w:t>_______________</w:t>
            </w:r>
          </w:p>
          <w:p w:rsidR="00E75155" w:rsidRPr="003F4555" w:rsidRDefault="00E7118B" w:rsidP="003F4555">
            <w:pPr>
              <w:tabs>
                <w:tab w:val="num" w:pos="540"/>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Saulėtekio al. 14</w:t>
            </w:r>
            <w:r w:rsidR="00E75155" w:rsidRPr="003F4555">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10223</w:t>
            </w:r>
            <w:r w:rsidR="00E75155" w:rsidRPr="003F4555">
              <w:rPr>
                <w:rFonts w:ascii="Times New Roman" w:eastAsia="Times New Roman" w:hAnsi="Times New Roman"/>
                <w:sz w:val="24"/>
                <w:szCs w:val="24"/>
                <w:lang w:eastAsia="lt-LT"/>
              </w:rPr>
              <w:t xml:space="preserve"> Vilnius</w:t>
            </w:r>
          </w:p>
          <w:p w:rsidR="00E75155" w:rsidRPr="003F4555" w:rsidRDefault="00E75155" w:rsidP="003F4555">
            <w:pPr>
              <w:tabs>
                <w:tab w:val="num" w:pos="540"/>
              </w:tabs>
              <w:spacing w:after="0" w:line="240" w:lineRule="auto"/>
              <w:rPr>
                <w:rFonts w:ascii="Times New Roman" w:eastAsia="Times New Roman" w:hAnsi="Times New Roman"/>
                <w:sz w:val="24"/>
                <w:szCs w:val="24"/>
                <w:lang w:eastAsia="lt-LT"/>
              </w:rPr>
            </w:pPr>
            <w:r w:rsidRPr="003F4555">
              <w:rPr>
                <w:rFonts w:ascii="Times New Roman" w:eastAsia="Times New Roman" w:hAnsi="Times New Roman"/>
                <w:sz w:val="24"/>
                <w:szCs w:val="24"/>
                <w:lang w:eastAsia="lt-LT"/>
              </w:rPr>
              <w:t>Tel.</w:t>
            </w:r>
            <w:r w:rsidRPr="003F4555">
              <w:rPr>
                <w:rFonts w:ascii="Times New Roman" w:eastAsia="Times New Roman" w:hAnsi="Times New Roman"/>
                <w:noProof/>
                <w:sz w:val="24"/>
                <w:szCs w:val="24"/>
                <w:lang w:eastAsia="lt-LT"/>
              </w:rPr>
              <w:t xml:space="preserve"> </w:t>
            </w:r>
            <w:r w:rsidR="00E7118B">
              <w:rPr>
                <w:rFonts w:ascii="Times New Roman" w:eastAsia="Times New Roman" w:hAnsi="Times New Roman"/>
                <w:noProof/>
                <w:sz w:val="24"/>
                <w:szCs w:val="24"/>
                <w:lang w:eastAsia="lt-LT"/>
              </w:rPr>
              <w:t>+370</w:t>
            </w:r>
            <w:r w:rsidR="003F4555" w:rsidRPr="003F4555">
              <w:rPr>
                <w:rFonts w:ascii="Times New Roman" w:eastAsia="Times New Roman" w:hAnsi="Times New Roman"/>
                <w:noProof/>
                <w:sz w:val="24"/>
                <w:szCs w:val="24"/>
                <w:lang w:eastAsia="lt-LT"/>
              </w:rPr>
              <w:t> 682 41206</w:t>
            </w:r>
          </w:p>
          <w:p w:rsidR="00E75155" w:rsidRPr="00626FAC" w:rsidRDefault="00453D04" w:rsidP="003F4555">
            <w:pPr>
              <w:tabs>
                <w:tab w:val="num" w:pos="540"/>
              </w:tabs>
              <w:spacing w:after="0" w:line="240" w:lineRule="auto"/>
              <w:rPr>
                <w:rFonts w:ascii="Times New Roman" w:eastAsia="Times New Roman" w:hAnsi="Times New Roman"/>
                <w:sz w:val="24"/>
                <w:szCs w:val="24"/>
                <w:lang w:val="fr-FR" w:eastAsia="ko-KR"/>
              </w:rPr>
            </w:pPr>
            <w:r w:rsidRPr="003F4555">
              <w:rPr>
                <w:rFonts w:ascii="Times New Roman" w:eastAsia="Times New Roman" w:hAnsi="Times New Roman"/>
                <w:sz w:val="24"/>
                <w:szCs w:val="24"/>
                <w:lang w:eastAsia="lt-LT"/>
              </w:rPr>
              <w:t>El. paštas</w:t>
            </w:r>
            <w:r w:rsidR="003F4555" w:rsidRPr="003F4555">
              <w:rPr>
                <w:rFonts w:ascii="Times New Roman" w:eastAsia="Times New Roman" w:hAnsi="Times New Roman"/>
                <w:sz w:val="24"/>
                <w:szCs w:val="24"/>
                <w:lang w:eastAsia="lt-LT"/>
              </w:rPr>
              <w:t xml:space="preserve">: </w:t>
            </w:r>
            <w:r w:rsidR="00D805BE">
              <w:rPr>
                <w:rFonts w:ascii="Times New Roman" w:eastAsia="Times New Roman" w:hAnsi="Times New Roman"/>
                <w:sz w:val="24"/>
                <w:szCs w:val="24"/>
                <w:lang w:eastAsia="lt-LT"/>
              </w:rPr>
              <w:t>lmba</w:t>
            </w:r>
            <w:r w:rsidR="00D805BE" w:rsidRPr="00626FAC">
              <w:rPr>
                <w:rFonts w:ascii="Times New Roman" w:eastAsia="Times New Roman" w:hAnsi="Times New Roman"/>
                <w:sz w:val="24"/>
                <w:szCs w:val="24"/>
                <w:lang w:val="fr-FR" w:eastAsia="lt-LT"/>
              </w:rPr>
              <w:t>@lmba.lt</w:t>
            </w:r>
          </w:p>
          <w:p w:rsidR="00E75155" w:rsidRPr="003F4555" w:rsidRDefault="00E75155" w:rsidP="00493AE5">
            <w:pPr>
              <w:tabs>
                <w:tab w:val="num" w:pos="540"/>
              </w:tabs>
              <w:spacing w:after="0" w:line="240" w:lineRule="auto"/>
              <w:rPr>
                <w:rFonts w:ascii="Times New Roman" w:eastAsia="Times New Roman" w:hAnsi="Times New Roman"/>
                <w:sz w:val="24"/>
                <w:szCs w:val="24"/>
                <w:lang w:eastAsia="lt-LT"/>
              </w:rPr>
            </w:pPr>
          </w:p>
        </w:tc>
        <w:tc>
          <w:tcPr>
            <w:tcW w:w="4960" w:type="dxa"/>
          </w:tcPr>
          <w:p w:rsidR="00E75155" w:rsidRPr="00C52654" w:rsidRDefault="00E75155" w:rsidP="00493AE5">
            <w:pPr>
              <w:tabs>
                <w:tab w:val="num" w:pos="540"/>
              </w:tabs>
              <w:spacing w:after="0" w:line="240" w:lineRule="auto"/>
              <w:rPr>
                <w:rFonts w:ascii="Times New Roman" w:eastAsia="Times New Roman" w:hAnsi="Times New Roman"/>
                <w:sz w:val="24"/>
                <w:szCs w:val="24"/>
                <w:lang w:eastAsia="lt-LT"/>
              </w:rPr>
            </w:pPr>
            <w:r w:rsidRPr="00C52654">
              <w:rPr>
                <w:rFonts w:ascii="Times New Roman" w:eastAsia="Times New Roman" w:hAnsi="Times New Roman"/>
                <w:sz w:val="24"/>
                <w:szCs w:val="24"/>
                <w:lang w:eastAsia="lt-LT"/>
              </w:rPr>
              <w:t xml:space="preserve">siunčiant </w:t>
            </w:r>
            <w:r w:rsidRPr="00C52654">
              <w:rPr>
                <w:rFonts w:ascii="Times New Roman" w:eastAsia="Times New Roman" w:hAnsi="Times New Roman"/>
                <w:sz w:val="24"/>
                <w:szCs w:val="24"/>
                <w:u w:val="single"/>
                <w:lang w:eastAsia="lt-LT"/>
              </w:rPr>
              <w:t>Nariui:</w:t>
            </w:r>
          </w:p>
          <w:p w:rsidR="00E75155" w:rsidRPr="00C52654" w:rsidRDefault="00730B68" w:rsidP="001A365D">
            <w:pPr>
              <w:tabs>
                <w:tab w:val="num" w:pos="540"/>
              </w:tabs>
              <w:spacing w:after="0" w:line="240" w:lineRule="auto"/>
              <w:rPr>
                <w:rFonts w:ascii="Times New Roman" w:eastAsia="Times New Roman" w:hAnsi="Times New Roman"/>
                <w:b/>
                <w:sz w:val="24"/>
                <w:szCs w:val="24"/>
                <w:lang w:eastAsia="lt-LT"/>
              </w:rPr>
            </w:pPr>
            <w:r w:rsidRPr="00C52654">
              <w:rPr>
                <w:rFonts w:ascii="Times New Roman" w:eastAsia="Times New Roman" w:hAnsi="Times New Roman"/>
                <w:b/>
                <w:sz w:val="24"/>
                <w:szCs w:val="24"/>
                <w:lang w:eastAsia="lt-LT"/>
              </w:rPr>
              <w:t>____________</w:t>
            </w:r>
          </w:p>
          <w:p w:rsidR="00E75155" w:rsidRPr="00C52654" w:rsidRDefault="00730B68" w:rsidP="00493AE5">
            <w:pPr>
              <w:tabs>
                <w:tab w:val="num" w:pos="540"/>
              </w:tabs>
              <w:spacing w:after="0" w:line="240" w:lineRule="auto"/>
              <w:rPr>
                <w:rFonts w:ascii="Times New Roman" w:eastAsia="Times New Roman" w:hAnsi="Times New Roman"/>
                <w:sz w:val="24"/>
                <w:szCs w:val="24"/>
                <w:lang w:eastAsia="lt-LT"/>
              </w:rPr>
            </w:pPr>
            <w:r w:rsidRPr="00C52654">
              <w:rPr>
                <w:rFonts w:ascii="Times New Roman" w:eastAsia="Times New Roman" w:hAnsi="Times New Roman"/>
                <w:sz w:val="24"/>
                <w:szCs w:val="24"/>
                <w:lang w:eastAsia="lt-LT"/>
              </w:rPr>
              <w:t>Adresas:</w:t>
            </w:r>
            <w:r w:rsidR="00C52654" w:rsidRPr="00C52654">
              <w:rPr>
                <w:rFonts w:ascii="Times New Roman" w:eastAsia="Times New Roman" w:hAnsi="Times New Roman"/>
                <w:sz w:val="24"/>
                <w:szCs w:val="24"/>
                <w:lang w:eastAsia="lt-LT"/>
              </w:rPr>
              <w:t xml:space="preserve"> Instituto al. 1, Akademija,</w:t>
            </w:r>
            <w:r w:rsidR="00C52654">
              <w:rPr>
                <w:rFonts w:ascii="Times New Roman" w:eastAsia="Times New Roman" w:hAnsi="Times New Roman"/>
                <w:sz w:val="24"/>
                <w:szCs w:val="24"/>
                <w:lang w:eastAsia="lt-LT"/>
              </w:rPr>
              <w:t xml:space="preserve">                </w:t>
            </w:r>
            <w:r w:rsidR="00C52654" w:rsidRPr="00C52654">
              <w:rPr>
                <w:rFonts w:ascii="Times New Roman" w:eastAsia="Times New Roman" w:hAnsi="Times New Roman"/>
                <w:sz w:val="24"/>
                <w:szCs w:val="24"/>
                <w:lang w:eastAsia="lt-LT"/>
              </w:rPr>
              <w:t xml:space="preserve"> </w:t>
            </w:r>
            <w:r w:rsidR="00C52654">
              <w:rPr>
                <w:rFonts w:ascii="Times New Roman" w:eastAsia="Times New Roman" w:hAnsi="Times New Roman"/>
                <w:sz w:val="24"/>
                <w:szCs w:val="24"/>
                <w:lang w:eastAsia="lt-LT"/>
              </w:rPr>
              <w:t xml:space="preserve">58344 </w:t>
            </w:r>
            <w:r w:rsidR="00C52654" w:rsidRPr="00C52654">
              <w:rPr>
                <w:rFonts w:ascii="Times New Roman" w:eastAsia="Times New Roman" w:hAnsi="Times New Roman"/>
                <w:sz w:val="24"/>
                <w:szCs w:val="24"/>
                <w:lang w:eastAsia="lt-LT"/>
              </w:rPr>
              <w:t xml:space="preserve">Kėdainių r. </w:t>
            </w:r>
          </w:p>
          <w:p w:rsidR="00E75155" w:rsidRPr="00C52654" w:rsidRDefault="00E75155" w:rsidP="00493AE5">
            <w:pPr>
              <w:tabs>
                <w:tab w:val="num" w:pos="540"/>
              </w:tabs>
              <w:spacing w:after="0" w:line="240" w:lineRule="auto"/>
              <w:rPr>
                <w:rFonts w:ascii="Times New Roman" w:eastAsia="Times New Roman" w:hAnsi="Times New Roman"/>
                <w:sz w:val="24"/>
                <w:szCs w:val="24"/>
                <w:lang w:eastAsia="lt-LT"/>
              </w:rPr>
            </w:pPr>
            <w:r w:rsidRPr="00C52654">
              <w:rPr>
                <w:rFonts w:ascii="Times New Roman" w:eastAsia="Times New Roman" w:hAnsi="Times New Roman"/>
                <w:sz w:val="24"/>
                <w:szCs w:val="24"/>
                <w:lang w:eastAsia="lt-LT"/>
              </w:rPr>
              <w:t>Tel.:</w:t>
            </w:r>
            <w:r w:rsidR="00C52654" w:rsidRPr="00C52654">
              <w:rPr>
                <w:rFonts w:ascii="Times New Roman" w:eastAsia="Times New Roman" w:hAnsi="Times New Roman"/>
                <w:sz w:val="24"/>
                <w:szCs w:val="24"/>
                <w:lang w:eastAsia="lt-LT"/>
              </w:rPr>
              <w:t xml:space="preserve"> +370 347 37271</w:t>
            </w:r>
            <w:r w:rsidRPr="00C52654">
              <w:rPr>
                <w:rFonts w:ascii="Times New Roman" w:eastAsia="Times New Roman" w:hAnsi="Times New Roman"/>
                <w:sz w:val="24"/>
                <w:szCs w:val="24"/>
                <w:lang w:eastAsia="lt-LT"/>
              </w:rPr>
              <w:t xml:space="preserve"> </w:t>
            </w:r>
          </w:p>
          <w:p w:rsidR="00E75155" w:rsidRPr="00626FAC" w:rsidRDefault="00E75155" w:rsidP="00493AE5">
            <w:pPr>
              <w:tabs>
                <w:tab w:val="num" w:pos="540"/>
              </w:tabs>
              <w:spacing w:after="0" w:line="240" w:lineRule="auto"/>
              <w:rPr>
                <w:rFonts w:ascii="Times New Roman" w:eastAsia="Times New Roman" w:hAnsi="Times New Roman"/>
                <w:sz w:val="24"/>
                <w:szCs w:val="24"/>
                <w:lang w:val="fr-FR" w:eastAsia="lt-LT"/>
              </w:rPr>
            </w:pPr>
            <w:r w:rsidRPr="00C52654">
              <w:rPr>
                <w:rFonts w:ascii="Times New Roman" w:eastAsia="Times New Roman" w:hAnsi="Times New Roman"/>
                <w:sz w:val="24"/>
                <w:szCs w:val="24"/>
                <w:lang w:eastAsia="lt-LT"/>
              </w:rPr>
              <w:t>El. paštas:</w:t>
            </w:r>
            <w:r w:rsidR="00C52654" w:rsidRPr="00C52654">
              <w:rPr>
                <w:rFonts w:ascii="Times New Roman" w:eastAsia="Times New Roman" w:hAnsi="Times New Roman"/>
                <w:sz w:val="24"/>
                <w:szCs w:val="24"/>
                <w:lang w:eastAsia="lt-LT"/>
              </w:rPr>
              <w:t xml:space="preserve"> lammc</w:t>
            </w:r>
            <w:r w:rsidR="00C52654" w:rsidRPr="00626FAC">
              <w:rPr>
                <w:rFonts w:ascii="Times New Roman" w:eastAsia="Times New Roman" w:hAnsi="Times New Roman"/>
                <w:sz w:val="24"/>
                <w:szCs w:val="24"/>
                <w:lang w:val="fr-FR" w:eastAsia="lt-LT"/>
              </w:rPr>
              <w:t>@lammc.lt</w:t>
            </w:r>
          </w:p>
          <w:p w:rsidR="00E75155" w:rsidRPr="00C52654" w:rsidRDefault="00E75155" w:rsidP="00493AE5">
            <w:pPr>
              <w:tabs>
                <w:tab w:val="num" w:pos="540"/>
              </w:tabs>
              <w:spacing w:after="0" w:line="240" w:lineRule="auto"/>
              <w:rPr>
                <w:rFonts w:ascii="Times New Roman" w:eastAsia="Times New Roman" w:hAnsi="Times New Roman"/>
                <w:sz w:val="24"/>
                <w:szCs w:val="24"/>
                <w:lang w:eastAsia="lt-LT"/>
              </w:rPr>
            </w:pPr>
          </w:p>
        </w:tc>
      </w:tr>
    </w:tbl>
    <w:p w:rsidR="00E75155" w:rsidRPr="003F4555" w:rsidRDefault="00E75155" w:rsidP="00E75155">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3F4555">
        <w:rPr>
          <w:rFonts w:ascii="Times New Roman" w:eastAsia="Times New Roman" w:hAnsi="Times New Roman"/>
          <w:sz w:val="24"/>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praėjus 3 (trims) dienoms nuo išsiuntimo.</w:t>
      </w:r>
    </w:p>
    <w:p w:rsidR="00E75155" w:rsidRPr="003F4555" w:rsidRDefault="00E75155" w:rsidP="00E75155">
      <w:pPr>
        <w:numPr>
          <w:ilvl w:val="1"/>
          <w:numId w:val="3"/>
        </w:numPr>
        <w:spacing w:after="0"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t xml:space="preserve">Adresą, telefono, el. pašto adresą keičianti Šalis privalo </w:t>
      </w:r>
      <w:r w:rsidR="005215B4" w:rsidRPr="003F4555">
        <w:rPr>
          <w:rFonts w:ascii="Times New Roman" w:eastAsia="Times New Roman" w:hAnsi="Times New Roman"/>
          <w:sz w:val="24"/>
          <w:szCs w:val="24"/>
        </w:rPr>
        <w:t xml:space="preserve">per 7 dienas </w:t>
      </w:r>
      <w:r w:rsidRPr="003F4555">
        <w:rPr>
          <w:rFonts w:ascii="Times New Roman" w:eastAsia="Times New Roman" w:hAnsi="Times New Roman"/>
          <w:sz w:val="24"/>
          <w:szCs w:val="24"/>
        </w:rPr>
        <w:t>raštu informuoti kitą Šalį apie savo adreso pasikeitimą.</w:t>
      </w:r>
    </w:p>
    <w:p w:rsidR="00E75155" w:rsidRPr="003F4555" w:rsidRDefault="00E75155" w:rsidP="00E75155">
      <w:pPr>
        <w:tabs>
          <w:tab w:val="num" w:pos="540"/>
        </w:tabs>
        <w:spacing w:after="0" w:line="240" w:lineRule="auto"/>
        <w:rPr>
          <w:rFonts w:ascii="Times New Roman" w:eastAsia="Times New Roman" w:hAnsi="Times New Roman"/>
          <w:sz w:val="24"/>
          <w:szCs w:val="24"/>
        </w:rPr>
      </w:pPr>
    </w:p>
    <w:p w:rsidR="00E75155" w:rsidRPr="003F4555" w:rsidRDefault="00E75155" w:rsidP="00E75155">
      <w:pPr>
        <w:numPr>
          <w:ilvl w:val="0"/>
          <w:numId w:val="3"/>
        </w:numPr>
        <w:tabs>
          <w:tab w:val="left" w:pos="720"/>
        </w:tabs>
        <w:spacing w:after="0" w:line="240" w:lineRule="auto"/>
        <w:jc w:val="both"/>
        <w:rPr>
          <w:rFonts w:ascii="Times New Roman" w:eastAsia="Times New Roman" w:hAnsi="Times New Roman"/>
          <w:b/>
          <w:sz w:val="24"/>
          <w:szCs w:val="24"/>
        </w:rPr>
      </w:pPr>
      <w:r w:rsidRPr="003F4555">
        <w:rPr>
          <w:rFonts w:ascii="Times New Roman" w:eastAsia="Times New Roman" w:hAnsi="Times New Roman"/>
          <w:b/>
          <w:sz w:val="24"/>
          <w:szCs w:val="24"/>
        </w:rPr>
        <w:t>Taikytina teisė ir ginčų sprendimas</w:t>
      </w:r>
    </w:p>
    <w:p w:rsidR="00E75155" w:rsidRPr="003F4555" w:rsidRDefault="00E75155" w:rsidP="00E75155">
      <w:pPr>
        <w:numPr>
          <w:ilvl w:val="1"/>
          <w:numId w:val="3"/>
        </w:numPr>
        <w:tabs>
          <w:tab w:val="left" w:pos="720"/>
        </w:tabs>
        <w:spacing w:after="0"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t>Šiai Sutarčiai taikoma ir ji aiškinama pagal Lietuvos Respublikos teisę.</w:t>
      </w:r>
    </w:p>
    <w:p w:rsidR="00E75155" w:rsidRPr="003F4555" w:rsidRDefault="00E75155" w:rsidP="00E75155">
      <w:pPr>
        <w:numPr>
          <w:ilvl w:val="1"/>
          <w:numId w:val="3"/>
        </w:numPr>
        <w:tabs>
          <w:tab w:val="left" w:pos="720"/>
        </w:tabs>
        <w:spacing w:after="0"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t xml:space="preserve">Šalių ginčai kylantys iš šios Sutarties </w:t>
      </w:r>
      <w:r w:rsidR="005215B4" w:rsidRPr="003F4555">
        <w:rPr>
          <w:rFonts w:ascii="Times New Roman" w:eastAsia="Times New Roman" w:hAnsi="Times New Roman"/>
          <w:sz w:val="24"/>
          <w:szCs w:val="24"/>
        </w:rPr>
        <w:t xml:space="preserve">sprendžiami derybų būdu. Šalims nepavykus susitarti taikiai per 30 kalendorinių dienų nuo derybų pradžios, Šalių tarpusavio ginčai </w:t>
      </w:r>
      <w:r w:rsidRPr="003F4555">
        <w:rPr>
          <w:rFonts w:ascii="Times New Roman" w:eastAsia="Times New Roman" w:hAnsi="Times New Roman"/>
          <w:sz w:val="24"/>
          <w:szCs w:val="24"/>
        </w:rPr>
        <w:t>nagrinėjami teismuose Lietuvos Respublikos įstatymų nustatyta tvarka pagal LMBA registracijos vietą.</w:t>
      </w:r>
    </w:p>
    <w:p w:rsidR="00E75155" w:rsidRPr="003F4555" w:rsidRDefault="00E75155" w:rsidP="00E75155">
      <w:pPr>
        <w:tabs>
          <w:tab w:val="num" w:pos="1080"/>
        </w:tabs>
        <w:spacing w:after="0" w:line="240" w:lineRule="auto"/>
        <w:rPr>
          <w:rFonts w:ascii="Times New Roman" w:eastAsia="Times New Roman" w:hAnsi="Times New Roman"/>
          <w:sz w:val="24"/>
          <w:szCs w:val="24"/>
        </w:rPr>
      </w:pPr>
    </w:p>
    <w:p w:rsidR="00E75155" w:rsidRPr="003F4555" w:rsidRDefault="00E75155" w:rsidP="00E75155">
      <w:pPr>
        <w:numPr>
          <w:ilvl w:val="0"/>
          <w:numId w:val="3"/>
        </w:numPr>
        <w:tabs>
          <w:tab w:val="left" w:pos="720"/>
        </w:tabs>
        <w:spacing w:after="0" w:line="240" w:lineRule="auto"/>
        <w:jc w:val="both"/>
        <w:rPr>
          <w:rFonts w:ascii="Times New Roman" w:eastAsia="Times New Roman" w:hAnsi="Times New Roman"/>
          <w:b/>
          <w:bCs/>
          <w:sz w:val="24"/>
          <w:szCs w:val="24"/>
        </w:rPr>
      </w:pPr>
      <w:r w:rsidRPr="003F4555">
        <w:rPr>
          <w:rFonts w:ascii="Times New Roman" w:eastAsia="Times New Roman" w:hAnsi="Times New Roman"/>
          <w:b/>
          <w:bCs/>
          <w:sz w:val="24"/>
          <w:szCs w:val="24"/>
        </w:rPr>
        <w:t>Kitos nuostatos</w:t>
      </w:r>
    </w:p>
    <w:p w:rsidR="00E75155" w:rsidRPr="003F4555" w:rsidRDefault="00E75155" w:rsidP="00E75155">
      <w:pPr>
        <w:numPr>
          <w:ilvl w:val="1"/>
          <w:numId w:val="3"/>
        </w:numPr>
        <w:tabs>
          <w:tab w:val="left" w:pos="720"/>
        </w:tabs>
        <w:spacing w:after="0"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t>Ši Sutartis įtvirtina išsamų Šalių susitarimą ir tarpusavio supratimą dėl Sutartyje išdėstyto dalyko ir apjungia visas ankstesnes tarp jų vykusias derybas.</w:t>
      </w:r>
    </w:p>
    <w:p w:rsidR="00E75155" w:rsidRPr="003F4555" w:rsidRDefault="00E75155" w:rsidP="00E75155">
      <w:pPr>
        <w:numPr>
          <w:ilvl w:val="1"/>
          <w:numId w:val="3"/>
        </w:numPr>
        <w:tabs>
          <w:tab w:val="left" w:pos="720"/>
        </w:tabs>
        <w:spacing w:after="0"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t>Šalių teisės ir teisių gynimo priemonės nėra išimtinai alternatyvios ir gali būti taikomos Šalies nuožiūra tiek kartu, tiek atskirai. Tiek neįgyvendinimas bet kurios Šalies teisės pagal Sutartį, tiek delsimas ją įgyvendinti nebus laikomas tokios teisės atsisakymu ir bet koks vienkartinis ar dalinis tokios teisės neįgyvendinimas neužkirs kelio vėliau įgyvendinti tokią teisę ar įgyvendinti bet kurią kitą teisę.</w:t>
      </w:r>
    </w:p>
    <w:p w:rsidR="00E75155" w:rsidRPr="003F4555" w:rsidRDefault="008123CD" w:rsidP="00E75155">
      <w:pPr>
        <w:numPr>
          <w:ilvl w:val="1"/>
          <w:numId w:val="3"/>
        </w:numPr>
        <w:tabs>
          <w:tab w:val="left" w:pos="720"/>
        </w:tabs>
        <w:spacing w:after="0" w:line="240" w:lineRule="auto"/>
        <w:jc w:val="both"/>
        <w:rPr>
          <w:rFonts w:ascii="Times New Roman" w:eastAsia="Times New Roman" w:hAnsi="Times New Roman"/>
          <w:snapToGrid w:val="0"/>
          <w:sz w:val="24"/>
          <w:szCs w:val="24"/>
        </w:rPr>
      </w:pPr>
      <w:r w:rsidRPr="003F4555">
        <w:rPr>
          <w:rFonts w:ascii="Times New Roman" w:eastAsia="Times New Roman" w:hAnsi="Times New Roman"/>
          <w:snapToGrid w:val="0"/>
          <w:sz w:val="24"/>
          <w:szCs w:val="24"/>
        </w:rPr>
        <w:t xml:space="preserve">Sutartis sudaryta lietuvių kalba ir pasirašyta kvalifikuotais elektroniniais parašais. </w:t>
      </w:r>
    </w:p>
    <w:p w:rsidR="00E75155" w:rsidRPr="003F4555" w:rsidRDefault="00E75155" w:rsidP="00E75155">
      <w:pPr>
        <w:numPr>
          <w:ilvl w:val="1"/>
          <w:numId w:val="3"/>
        </w:numPr>
        <w:tabs>
          <w:tab w:val="left" w:pos="720"/>
        </w:tabs>
        <w:spacing w:after="0" w:line="240" w:lineRule="auto"/>
        <w:jc w:val="both"/>
        <w:rPr>
          <w:rFonts w:ascii="Times New Roman" w:eastAsia="Times New Roman" w:hAnsi="Times New Roman"/>
          <w:snapToGrid w:val="0"/>
          <w:sz w:val="24"/>
          <w:szCs w:val="24"/>
        </w:rPr>
      </w:pPr>
      <w:r w:rsidRPr="003F4555">
        <w:rPr>
          <w:rFonts w:ascii="Times New Roman" w:eastAsia="Times New Roman" w:hAnsi="Times New Roman"/>
          <w:snapToGrid w:val="0"/>
          <w:sz w:val="24"/>
          <w:szCs w:val="24"/>
        </w:rPr>
        <w:t xml:space="preserve">Ši Sutartis turi 1 priedą - </w:t>
      </w:r>
      <w:r w:rsidRPr="003F4555">
        <w:rPr>
          <w:rFonts w:ascii="Times New Roman" w:hAnsi="Times New Roman"/>
          <w:b/>
          <w:bCs/>
          <w:sz w:val="24"/>
          <w:szCs w:val="24"/>
        </w:rPr>
        <w:t>Elektroninių mokslo duomenų bazių sąrašas</w:t>
      </w:r>
      <w:r w:rsidRPr="003F4555">
        <w:rPr>
          <w:rFonts w:ascii="Times New Roman" w:eastAsia="Times New Roman" w:hAnsi="Times New Roman"/>
          <w:bCs/>
          <w:sz w:val="24"/>
          <w:szCs w:val="24"/>
        </w:rPr>
        <w:t>.</w:t>
      </w:r>
    </w:p>
    <w:p w:rsidR="00E75155" w:rsidRPr="003F4555" w:rsidRDefault="00E75155" w:rsidP="00E75155">
      <w:pPr>
        <w:spacing w:after="0" w:line="240" w:lineRule="auto"/>
        <w:jc w:val="both"/>
        <w:rPr>
          <w:rFonts w:ascii="Times New Roman" w:eastAsia="Times New Roman" w:hAnsi="Times New Roman"/>
          <w:sz w:val="24"/>
          <w:szCs w:val="24"/>
        </w:rPr>
      </w:pPr>
    </w:p>
    <w:p w:rsidR="00E75155" w:rsidRPr="003F4555" w:rsidRDefault="00E75155" w:rsidP="00E75155">
      <w:pPr>
        <w:spacing w:after="0" w:line="240" w:lineRule="auto"/>
        <w:jc w:val="both"/>
        <w:rPr>
          <w:rFonts w:ascii="Times New Roman" w:eastAsia="Times New Roman" w:hAnsi="Times New Roman"/>
          <w:b/>
          <w:sz w:val="24"/>
          <w:szCs w:val="24"/>
        </w:rPr>
      </w:pPr>
      <w:r w:rsidRPr="003F4555">
        <w:rPr>
          <w:rFonts w:ascii="Times New Roman" w:eastAsia="Times New Roman" w:hAnsi="Times New Roman"/>
          <w:b/>
          <w:sz w:val="24"/>
          <w:szCs w:val="24"/>
        </w:rPr>
        <w:t>Šalys, pasirašydamos šią Sutartį, patvirtina, kad šios Sutarties sąlygų turinys Šalims yra suprantamas, aiškus ir atitinka Šalių išreikštą valią:</w:t>
      </w:r>
    </w:p>
    <w:p w:rsidR="00E75155" w:rsidRPr="003F4555" w:rsidRDefault="00E75155" w:rsidP="00E75155">
      <w:pPr>
        <w:spacing w:after="0" w:line="240" w:lineRule="auto"/>
        <w:jc w:val="center"/>
        <w:rPr>
          <w:rFonts w:ascii="Times New Roman" w:eastAsia="Times New Roman" w:hAnsi="Times New Roman"/>
          <w:sz w:val="24"/>
          <w:szCs w:val="24"/>
        </w:rPr>
      </w:pPr>
    </w:p>
    <w:p w:rsidR="00E75155" w:rsidRPr="003F4555" w:rsidRDefault="00E75155" w:rsidP="00E75155">
      <w:pPr>
        <w:spacing w:after="0" w:line="240" w:lineRule="auto"/>
        <w:jc w:val="center"/>
        <w:rPr>
          <w:rFonts w:ascii="Times New Roman" w:eastAsia="Times New Roman" w:hAnsi="Times New Roman"/>
          <w:sz w:val="24"/>
          <w:szCs w:val="24"/>
        </w:rPr>
      </w:pPr>
    </w:p>
    <w:p w:rsidR="00E75155" w:rsidRPr="003F4555" w:rsidRDefault="00E75155" w:rsidP="00E75155">
      <w:pPr>
        <w:spacing w:after="0" w:line="240" w:lineRule="auto"/>
        <w:rPr>
          <w:rFonts w:ascii="Times New Roman" w:eastAsia="Times New Roman" w:hAnsi="Times New Roman"/>
          <w:b/>
          <w:sz w:val="24"/>
          <w:szCs w:val="24"/>
        </w:rPr>
      </w:pPr>
      <w:r w:rsidRPr="003F4555">
        <w:rPr>
          <w:rFonts w:ascii="Times New Roman" w:eastAsia="Times New Roman" w:hAnsi="Times New Roman"/>
          <w:b/>
          <w:sz w:val="24"/>
          <w:szCs w:val="24"/>
        </w:rPr>
        <w:t>LMBA vardu:</w:t>
      </w:r>
      <w:r w:rsidRPr="003F4555">
        <w:rPr>
          <w:rFonts w:ascii="Times New Roman" w:eastAsia="Times New Roman" w:hAnsi="Times New Roman"/>
          <w:b/>
          <w:sz w:val="24"/>
          <w:szCs w:val="24"/>
        </w:rPr>
        <w:tab/>
      </w:r>
      <w:r w:rsidRPr="003F4555">
        <w:rPr>
          <w:rFonts w:ascii="Times New Roman" w:eastAsia="Times New Roman" w:hAnsi="Times New Roman"/>
          <w:b/>
          <w:sz w:val="24"/>
          <w:szCs w:val="24"/>
        </w:rPr>
        <w:tab/>
      </w:r>
      <w:r w:rsidR="00C4313F">
        <w:rPr>
          <w:rFonts w:ascii="Times New Roman" w:eastAsia="Times New Roman" w:hAnsi="Times New Roman"/>
          <w:b/>
          <w:sz w:val="24"/>
          <w:szCs w:val="24"/>
        </w:rPr>
        <w:t xml:space="preserve">                     </w:t>
      </w:r>
      <w:r w:rsidRPr="00C52654">
        <w:rPr>
          <w:rFonts w:ascii="Times New Roman" w:eastAsia="Times New Roman" w:hAnsi="Times New Roman"/>
          <w:b/>
          <w:sz w:val="24"/>
          <w:szCs w:val="24"/>
        </w:rPr>
        <w:t>Nario vardu:</w:t>
      </w:r>
    </w:p>
    <w:p w:rsidR="00E75155" w:rsidRPr="003F4555" w:rsidRDefault="00E75155" w:rsidP="00E75155">
      <w:pPr>
        <w:spacing w:after="0" w:line="240" w:lineRule="auto"/>
        <w:rPr>
          <w:rFonts w:ascii="Times New Roman" w:eastAsia="Times New Roman" w:hAnsi="Times New Roman"/>
          <w:sz w:val="24"/>
          <w:szCs w:val="24"/>
        </w:rPr>
      </w:pPr>
    </w:p>
    <w:p w:rsidR="00E75155" w:rsidRPr="003F4555" w:rsidRDefault="006E4E4D" w:rsidP="00E75155">
      <w:pPr>
        <w:spacing w:after="0" w:line="240" w:lineRule="auto"/>
        <w:rPr>
          <w:rFonts w:ascii="Times New Roman" w:eastAsia="Times New Roman" w:hAnsi="Times New Roman"/>
          <w:sz w:val="24"/>
          <w:szCs w:val="24"/>
        </w:rPr>
      </w:pPr>
      <w:r w:rsidRPr="003F4555">
        <w:rPr>
          <w:rFonts w:ascii="Times New Roman" w:eastAsia="Times New Roman" w:hAnsi="Times New Roman"/>
          <w:sz w:val="24"/>
          <w:szCs w:val="24"/>
        </w:rPr>
        <w:t>Ingrida Kasperaitienė</w:t>
      </w:r>
      <w:r w:rsidR="00E75155" w:rsidRPr="003F4555">
        <w:rPr>
          <w:rFonts w:ascii="Times New Roman" w:eastAsia="Times New Roman" w:hAnsi="Times New Roman"/>
          <w:sz w:val="24"/>
          <w:szCs w:val="24"/>
        </w:rPr>
        <w:tab/>
      </w:r>
      <w:r w:rsidR="00E75155" w:rsidRPr="003F4555">
        <w:rPr>
          <w:rFonts w:ascii="Times New Roman" w:eastAsia="Times New Roman" w:hAnsi="Times New Roman"/>
          <w:sz w:val="24"/>
          <w:szCs w:val="24"/>
        </w:rPr>
        <w:tab/>
      </w:r>
      <w:r w:rsidR="00E75155" w:rsidRPr="003F4555">
        <w:rPr>
          <w:rFonts w:ascii="Times New Roman" w:eastAsia="Times New Roman" w:hAnsi="Times New Roman"/>
          <w:sz w:val="24"/>
          <w:szCs w:val="24"/>
        </w:rPr>
        <w:tab/>
      </w:r>
      <w:r w:rsidR="00C52654">
        <w:rPr>
          <w:rFonts w:ascii="Times New Roman" w:eastAsia="Times New Roman" w:hAnsi="Times New Roman"/>
          <w:sz w:val="24"/>
          <w:szCs w:val="24"/>
        </w:rPr>
        <w:t>Gintaras Brazauskas</w:t>
      </w:r>
    </w:p>
    <w:tbl>
      <w:tblPr>
        <w:tblW w:w="0" w:type="auto"/>
        <w:tblLook w:val="01E0" w:firstRow="1" w:lastRow="1" w:firstColumn="1" w:lastColumn="1" w:noHBand="0" w:noVBand="0"/>
      </w:tblPr>
      <w:tblGrid>
        <w:gridCol w:w="4428"/>
        <w:gridCol w:w="600"/>
        <w:gridCol w:w="4258"/>
      </w:tblGrid>
      <w:tr w:rsidR="00E75155" w:rsidRPr="003F4555" w:rsidTr="00493AE5">
        <w:tc>
          <w:tcPr>
            <w:tcW w:w="4428" w:type="dxa"/>
          </w:tcPr>
          <w:p w:rsidR="00E75155" w:rsidRPr="003F4555" w:rsidRDefault="00E75155" w:rsidP="001350F8">
            <w:pPr>
              <w:spacing w:after="0" w:line="240" w:lineRule="auto"/>
              <w:rPr>
                <w:rFonts w:ascii="Times New Roman" w:eastAsia="Times New Roman" w:hAnsi="Times New Roman"/>
                <w:sz w:val="24"/>
                <w:szCs w:val="24"/>
                <w:vertAlign w:val="superscript"/>
              </w:rPr>
            </w:pPr>
            <w:r w:rsidRPr="003F4555">
              <w:rPr>
                <w:rFonts w:ascii="Times New Roman" w:eastAsia="Times New Roman" w:hAnsi="Times New Roman"/>
                <w:sz w:val="24"/>
                <w:szCs w:val="24"/>
              </w:rPr>
              <w:t xml:space="preserve">______________________________                 </w:t>
            </w:r>
            <w:r w:rsidRPr="003F4555">
              <w:rPr>
                <w:rFonts w:ascii="Times New Roman" w:eastAsia="Times New Roman" w:hAnsi="Times New Roman"/>
                <w:sz w:val="24"/>
                <w:szCs w:val="24"/>
                <w:vertAlign w:val="superscript"/>
              </w:rPr>
              <w:t xml:space="preserve"> (vardas, pavardė, parašas)                               </w:t>
            </w:r>
          </w:p>
        </w:tc>
        <w:tc>
          <w:tcPr>
            <w:tcW w:w="600" w:type="dxa"/>
          </w:tcPr>
          <w:p w:rsidR="00E75155" w:rsidRPr="003F4555" w:rsidRDefault="00E75155" w:rsidP="00493AE5">
            <w:pPr>
              <w:spacing w:after="0" w:line="240" w:lineRule="auto"/>
              <w:rPr>
                <w:rFonts w:ascii="Times New Roman" w:eastAsia="Times New Roman" w:hAnsi="Times New Roman"/>
                <w:sz w:val="24"/>
                <w:szCs w:val="24"/>
              </w:rPr>
            </w:pPr>
          </w:p>
        </w:tc>
        <w:tc>
          <w:tcPr>
            <w:tcW w:w="4258" w:type="dxa"/>
          </w:tcPr>
          <w:p w:rsidR="00E75155" w:rsidRPr="003F4555" w:rsidRDefault="00E75155" w:rsidP="00493AE5">
            <w:pPr>
              <w:spacing w:after="0" w:line="240" w:lineRule="auto"/>
              <w:rPr>
                <w:rFonts w:ascii="Times New Roman" w:eastAsia="Times New Roman" w:hAnsi="Times New Roman"/>
                <w:sz w:val="24"/>
                <w:szCs w:val="24"/>
              </w:rPr>
            </w:pPr>
            <w:r w:rsidRPr="003F4555">
              <w:rPr>
                <w:rFonts w:ascii="Times New Roman" w:eastAsia="Times New Roman" w:hAnsi="Times New Roman"/>
                <w:sz w:val="24"/>
                <w:szCs w:val="24"/>
              </w:rPr>
              <w:t xml:space="preserve">______________________________   </w:t>
            </w:r>
          </w:p>
          <w:p w:rsidR="00E75155" w:rsidRPr="003F4555" w:rsidRDefault="00E75155" w:rsidP="00493AE5">
            <w:pPr>
              <w:spacing w:after="0" w:line="240" w:lineRule="auto"/>
              <w:rPr>
                <w:rFonts w:ascii="Times New Roman" w:eastAsia="Times New Roman" w:hAnsi="Times New Roman"/>
                <w:sz w:val="24"/>
                <w:szCs w:val="24"/>
              </w:rPr>
            </w:pPr>
            <w:r w:rsidRPr="003F4555">
              <w:rPr>
                <w:rFonts w:ascii="Times New Roman" w:eastAsia="Times New Roman" w:hAnsi="Times New Roman"/>
                <w:sz w:val="24"/>
                <w:szCs w:val="24"/>
              </w:rPr>
              <w:t xml:space="preserve"> </w:t>
            </w:r>
            <w:r w:rsidRPr="003F4555">
              <w:rPr>
                <w:rFonts w:ascii="Times New Roman" w:eastAsia="Times New Roman" w:hAnsi="Times New Roman"/>
                <w:sz w:val="24"/>
                <w:szCs w:val="24"/>
                <w:vertAlign w:val="superscript"/>
              </w:rPr>
              <w:t xml:space="preserve">(vardas, pavardė, parašas)                               </w:t>
            </w:r>
          </w:p>
        </w:tc>
      </w:tr>
    </w:tbl>
    <w:p w:rsidR="00E75155" w:rsidRPr="003F4555" w:rsidRDefault="00E75155" w:rsidP="00E75155">
      <w:pPr>
        <w:spacing w:after="0" w:line="240" w:lineRule="auto"/>
        <w:jc w:val="both"/>
        <w:rPr>
          <w:rFonts w:ascii="Times New Roman" w:eastAsia="Times New Roman" w:hAnsi="Times New Roman"/>
          <w:sz w:val="24"/>
          <w:szCs w:val="24"/>
        </w:rPr>
      </w:pPr>
    </w:p>
    <w:p w:rsidR="008B5E04" w:rsidRPr="003F4555" w:rsidRDefault="00EF426E" w:rsidP="007A5DA8">
      <w:pPr>
        <w:spacing w:after="0"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br w:type="page"/>
      </w:r>
    </w:p>
    <w:p w:rsidR="00EF426E" w:rsidRPr="003F4555" w:rsidRDefault="00EF426E" w:rsidP="00EF426E">
      <w:pPr>
        <w:pStyle w:val="Antrats"/>
        <w:jc w:val="right"/>
        <w:rPr>
          <w:rFonts w:ascii="Times New Roman" w:hAnsi="Times New Roman"/>
          <w:caps/>
          <w:sz w:val="24"/>
          <w:szCs w:val="24"/>
        </w:rPr>
      </w:pPr>
      <w:r w:rsidRPr="003F4555">
        <w:rPr>
          <w:rFonts w:ascii="Times New Roman" w:hAnsi="Times New Roman"/>
          <w:caps/>
          <w:sz w:val="24"/>
          <w:szCs w:val="24"/>
        </w:rPr>
        <w:t>1 Priedas</w:t>
      </w:r>
    </w:p>
    <w:p w:rsidR="00EF426E" w:rsidRPr="003F4555" w:rsidRDefault="00EF426E" w:rsidP="00EF426E">
      <w:pPr>
        <w:pStyle w:val="Antrats"/>
        <w:jc w:val="right"/>
        <w:rPr>
          <w:rFonts w:ascii="Times New Roman" w:hAnsi="Times New Roman"/>
          <w:sz w:val="24"/>
          <w:szCs w:val="24"/>
        </w:rPr>
      </w:pPr>
      <w:r w:rsidRPr="003F4555">
        <w:rPr>
          <w:rFonts w:ascii="Times New Roman" w:hAnsi="Times New Roman"/>
          <w:b/>
          <w:bCs/>
          <w:caps/>
          <w:sz w:val="24"/>
          <w:szCs w:val="24"/>
        </w:rPr>
        <w:t>prie SUTARTIeS</w:t>
      </w:r>
      <w:r w:rsidRPr="003F4555">
        <w:rPr>
          <w:rFonts w:ascii="Times New Roman" w:hAnsi="Times New Roman"/>
          <w:caps/>
          <w:sz w:val="24"/>
          <w:szCs w:val="24"/>
        </w:rPr>
        <w:t xml:space="preserve"> </w:t>
      </w:r>
      <w:r w:rsidRPr="003F4555">
        <w:rPr>
          <w:rFonts w:ascii="Times New Roman" w:hAnsi="Times New Roman"/>
          <w:b/>
          <w:bCs/>
          <w:caps/>
          <w:sz w:val="24"/>
          <w:szCs w:val="24"/>
        </w:rPr>
        <w:t>DĖL</w:t>
      </w:r>
      <w:r w:rsidRPr="003F4555">
        <w:rPr>
          <w:rFonts w:ascii="Times New Roman" w:hAnsi="Times New Roman"/>
          <w:caps/>
          <w:sz w:val="24"/>
          <w:szCs w:val="24"/>
        </w:rPr>
        <w:t xml:space="preserve"> </w:t>
      </w:r>
      <w:r w:rsidRPr="003F4555">
        <w:rPr>
          <w:rFonts w:ascii="Times New Roman" w:hAnsi="Times New Roman"/>
          <w:b/>
          <w:bCs/>
          <w:caps/>
          <w:sz w:val="24"/>
          <w:szCs w:val="24"/>
        </w:rPr>
        <w:t>TIKS</w:t>
      </w:r>
      <w:r w:rsidR="003C059D" w:rsidRPr="003F4555">
        <w:rPr>
          <w:rFonts w:ascii="Times New Roman" w:hAnsi="Times New Roman"/>
          <w:b/>
          <w:bCs/>
          <w:caps/>
          <w:sz w:val="24"/>
          <w:szCs w:val="24"/>
        </w:rPr>
        <w:t xml:space="preserve">LINIO ĮNAŠO </w:t>
      </w:r>
    </w:p>
    <w:p w:rsidR="00EF426E" w:rsidRPr="003F4555" w:rsidRDefault="00EF426E" w:rsidP="007A5DA8">
      <w:pPr>
        <w:spacing w:after="0" w:line="240" w:lineRule="auto"/>
        <w:jc w:val="both"/>
        <w:rPr>
          <w:rFonts w:ascii="Times New Roman" w:eastAsia="Times New Roman" w:hAnsi="Times New Roman"/>
          <w:sz w:val="24"/>
          <w:szCs w:val="24"/>
        </w:rPr>
      </w:pPr>
    </w:p>
    <w:p w:rsidR="00EF426E" w:rsidRPr="003F4555" w:rsidRDefault="00626FAC" w:rsidP="007A5DA8">
      <w:pPr>
        <w:spacing w:after="0" w:line="240" w:lineRule="auto"/>
        <w:jc w:val="both"/>
        <w:rPr>
          <w:rFonts w:ascii="Times New Roman" w:hAnsi="Times New Roman"/>
          <w:b/>
          <w:bCs/>
          <w:sz w:val="24"/>
          <w:szCs w:val="24"/>
        </w:rPr>
      </w:pPr>
      <w:r>
        <w:rPr>
          <w:rFonts w:ascii="Times New Roman" w:hAnsi="Times New Roman"/>
          <w:b/>
          <w:bCs/>
          <w:sz w:val="24"/>
          <w:szCs w:val="24"/>
        </w:rPr>
        <w:t xml:space="preserve">Nario </w:t>
      </w:r>
      <w:r w:rsidR="009E79AD" w:rsidRPr="003F4555">
        <w:rPr>
          <w:rFonts w:ascii="Times New Roman" w:hAnsi="Times New Roman"/>
          <w:b/>
          <w:bCs/>
          <w:sz w:val="24"/>
          <w:szCs w:val="24"/>
        </w:rPr>
        <w:t>prenumeruojamų e</w:t>
      </w:r>
      <w:r w:rsidR="00EF426E" w:rsidRPr="003F4555">
        <w:rPr>
          <w:rFonts w:ascii="Times New Roman" w:hAnsi="Times New Roman"/>
          <w:b/>
          <w:bCs/>
          <w:sz w:val="24"/>
          <w:szCs w:val="24"/>
        </w:rPr>
        <w:t>lektroninių mokslo duomenų bazių</w:t>
      </w:r>
      <w:r w:rsidR="001A2200" w:rsidRPr="003F4555">
        <w:rPr>
          <w:rFonts w:ascii="Times New Roman" w:hAnsi="Times New Roman"/>
          <w:b/>
          <w:bCs/>
          <w:sz w:val="24"/>
          <w:szCs w:val="24"/>
        </w:rPr>
        <w:t xml:space="preserve"> </w:t>
      </w:r>
      <w:r w:rsidR="00EF426E" w:rsidRPr="003F4555">
        <w:rPr>
          <w:rFonts w:ascii="Times New Roman" w:hAnsi="Times New Roman"/>
          <w:b/>
          <w:bCs/>
          <w:sz w:val="24"/>
          <w:szCs w:val="24"/>
        </w:rPr>
        <w:t>sąrašas</w:t>
      </w:r>
    </w:p>
    <w:p w:rsidR="00EF426E" w:rsidRPr="003F4555" w:rsidRDefault="00EF426E" w:rsidP="007A5DA8">
      <w:pPr>
        <w:spacing w:after="0" w:line="240" w:lineRule="auto"/>
        <w:jc w:val="both"/>
        <w:rPr>
          <w:rFonts w:ascii="Times New Roman" w:hAnsi="Times New Roman"/>
          <w:b/>
          <w:bCs/>
          <w:sz w:val="24"/>
          <w:szCs w:val="24"/>
        </w:rPr>
      </w:pPr>
    </w:p>
    <w:tbl>
      <w:tblPr>
        <w:tblStyle w:val="Lentelstinklelis"/>
        <w:tblW w:w="0" w:type="auto"/>
        <w:tblLook w:val="04A0" w:firstRow="1" w:lastRow="0" w:firstColumn="1" w:lastColumn="0" w:noHBand="0" w:noVBand="1"/>
      </w:tblPr>
      <w:tblGrid>
        <w:gridCol w:w="563"/>
        <w:gridCol w:w="8"/>
        <w:gridCol w:w="4953"/>
        <w:gridCol w:w="2741"/>
        <w:gridCol w:w="1363"/>
      </w:tblGrid>
      <w:tr w:rsidR="00C50C73" w:rsidRPr="003F4555" w:rsidTr="00F4663E">
        <w:tc>
          <w:tcPr>
            <w:tcW w:w="571" w:type="dxa"/>
            <w:gridSpan w:val="2"/>
          </w:tcPr>
          <w:p w:rsidR="00C50C73" w:rsidRPr="003F4555" w:rsidRDefault="00C50C73" w:rsidP="0000193F">
            <w:pPr>
              <w:spacing w:after="0" w:line="240" w:lineRule="auto"/>
              <w:jc w:val="center"/>
              <w:rPr>
                <w:b/>
                <w:bCs/>
                <w:sz w:val="24"/>
                <w:szCs w:val="24"/>
              </w:rPr>
            </w:pPr>
            <w:r w:rsidRPr="003F4555">
              <w:rPr>
                <w:b/>
                <w:bCs/>
                <w:sz w:val="24"/>
                <w:szCs w:val="24"/>
              </w:rPr>
              <w:t>Eil. Nr.</w:t>
            </w:r>
          </w:p>
        </w:tc>
        <w:tc>
          <w:tcPr>
            <w:tcW w:w="4953" w:type="dxa"/>
          </w:tcPr>
          <w:p w:rsidR="00C50C73" w:rsidRPr="003F4555" w:rsidRDefault="00C50C73" w:rsidP="0000193F">
            <w:pPr>
              <w:spacing w:after="0" w:line="240" w:lineRule="auto"/>
              <w:jc w:val="center"/>
              <w:rPr>
                <w:b/>
                <w:bCs/>
                <w:sz w:val="24"/>
                <w:szCs w:val="24"/>
              </w:rPr>
            </w:pPr>
            <w:r w:rsidRPr="003F4555">
              <w:rPr>
                <w:b/>
                <w:bCs/>
                <w:sz w:val="24"/>
                <w:szCs w:val="24"/>
              </w:rPr>
              <w:t>Duomenų bazės pavadinimas*</w:t>
            </w:r>
          </w:p>
        </w:tc>
        <w:tc>
          <w:tcPr>
            <w:tcW w:w="2741" w:type="dxa"/>
          </w:tcPr>
          <w:p w:rsidR="00C50C73" w:rsidRPr="003F4555" w:rsidRDefault="00C50C73" w:rsidP="0000193F">
            <w:pPr>
              <w:spacing w:after="0" w:line="240" w:lineRule="auto"/>
              <w:jc w:val="center"/>
              <w:rPr>
                <w:b/>
                <w:bCs/>
                <w:sz w:val="24"/>
                <w:szCs w:val="24"/>
              </w:rPr>
            </w:pPr>
            <w:r w:rsidRPr="003F4555">
              <w:rPr>
                <w:b/>
                <w:bCs/>
                <w:sz w:val="24"/>
                <w:szCs w:val="24"/>
              </w:rPr>
              <w:t>Prenumeratos laikotarpis</w:t>
            </w:r>
          </w:p>
        </w:tc>
        <w:tc>
          <w:tcPr>
            <w:tcW w:w="1363" w:type="dxa"/>
          </w:tcPr>
          <w:p w:rsidR="00C50C73" w:rsidRPr="003F4555" w:rsidRDefault="00C50C73" w:rsidP="0000193F">
            <w:pPr>
              <w:spacing w:after="0" w:line="240" w:lineRule="auto"/>
              <w:jc w:val="center"/>
              <w:rPr>
                <w:b/>
                <w:bCs/>
                <w:sz w:val="24"/>
                <w:szCs w:val="24"/>
              </w:rPr>
            </w:pPr>
            <w:r w:rsidRPr="003F4555">
              <w:rPr>
                <w:b/>
                <w:bCs/>
                <w:sz w:val="24"/>
                <w:szCs w:val="24"/>
              </w:rPr>
              <w:t>Institucijos nuosavo įnašo procentinis dydis**</w:t>
            </w:r>
          </w:p>
          <w:p w:rsidR="00C50C73" w:rsidRPr="003F4555" w:rsidRDefault="00C50C73" w:rsidP="0000193F">
            <w:pPr>
              <w:spacing w:after="0" w:line="240" w:lineRule="auto"/>
              <w:jc w:val="center"/>
              <w:rPr>
                <w:b/>
                <w:bCs/>
                <w:sz w:val="24"/>
                <w:szCs w:val="24"/>
              </w:rPr>
            </w:pPr>
          </w:p>
        </w:tc>
      </w:tr>
      <w:tr w:rsidR="00F96201" w:rsidTr="004733D1">
        <w:tc>
          <w:tcPr>
            <w:tcW w:w="563" w:type="dxa"/>
          </w:tcPr>
          <w:p w:rsidR="00F96201" w:rsidRPr="00F96201" w:rsidRDefault="00F96201" w:rsidP="00F96201">
            <w:pPr>
              <w:spacing w:after="0" w:line="240" w:lineRule="auto"/>
              <w:jc w:val="center"/>
              <w:rPr>
                <w:bCs/>
                <w:sz w:val="24"/>
                <w:szCs w:val="24"/>
                <w:lang w:val="en-US"/>
              </w:rPr>
            </w:pPr>
            <w:r>
              <w:rPr>
                <w:bCs/>
                <w:sz w:val="24"/>
                <w:szCs w:val="24"/>
                <w:lang w:val="en-US"/>
              </w:rPr>
              <w:t>1</w:t>
            </w:r>
          </w:p>
        </w:tc>
        <w:tc>
          <w:tcPr>
            <w:tcW w:w="4961" w:type="dxa"/>
            <w:gridSpan w:val="2"/>
          </w:tcPr>
          <w:p w:rsidR="00F96201" w:rsidRDefault="00F96201" w:rsidP="00F96201">
            <w:pPr>
              <w:spacing w:after="0" w:line="240" w:lineRule="auto"/>
              <w:jc w:val="both"/>
              <w:rPr>
                <w:bCs/>
                <w:sz w:val="24"/>
                <w:szCs w:val="24"/>
              </w:rPr>
            </w:pPr>
            <w:r w:rsidRPr="00F96201">
              <w:rPr>
                <w:bCs/>
                <w:sz w:val="24"/>
                <w:szCs w:val="24"/>
              </w:rPr>
              <w:t>Science Direct/eBooks Subject Collections</w:t>
            </w:r>
          </w:p>
        </w:tc>
        <w:tc>
          <w:tcPr>
            <w:tcW w:w="2741" w:type="dxa"/>
          </w:tcPr>
          <w:p w:rsidR="00F96201" w:rsidRPr="00F4663E" w:rsidRDefault="00F96201" w:rsidP="00F96201">
            <w:pPr>
              <w:spacing w:after="0" w:line="240" w:lineRule="auto"/>
              <w:jc w:val="both"/>
              <w:rPr>
                <w:bCs/>
                <w:sz w:val="24"/>
                <w:szCs w:val="24"/>
              </w:rPr>
            </w:pPr>
            <w:r w:rsidRPr="00F4663E">
              <w:rPr>
                <w:bCs/>
                <w:sz w:val="24"/>
                <w:szCs w:val="24"/>
              </w:rPr>
              <w:t>202</w:t>
            </w:r>
            <w:r>
              <w:rPr>
                <w:bCs/>
                <w:sz w:val="24"/>
                <w:szCs w:val="24"/>
              </w:rPr>
              <w:t>5</w:t>
            </w:r>
            <w:r w:rsidRPr="00F4663E">
              <w:rPr>
                <w:bCs/>
                <w:sz w:val="24"/>
                <w:szCs w:val="24"/>
              </w:rPr>
              <w:t>-01-01 – 202</w:t>
            </w:r>
            <w:r>
              <w:rPr>
                <w:bCs/>
                <w:sz w:val="24"/>
                <w:szCs w:val="24"/>
              </w:rPr>
              <w:t>5</w:t>
            </w:r>
            <w:r w:rsidRPr="00F4663E">
              <w:rPr>
                <w:bCs/>
                <w:sz w:val="24"/>
                <w:szCs w:val="24"/>
              </w:rPr>
              <w:t>-12-31</w:t>
            </w:r>
          </w:p>
        </w:tc>
        <w:tc>
          <w:tcPr>
            <w:tcW w:w="1363" w:type="dxa"/>
          </w:tcPr>
          <w:p w:rsidR="00F96201" w:rsidRPr="00F4663E" w:rsidRDefault="00F96201" w:rsidP="00F96201">
            <w:pPr>
              <w:spacing w:after="0" w:line="240" w:lineRule="auto"/>
              <w:jc w:val="both"/>
              <w:rPr>
                <w:bCs/>
                <w:sz w:val="24"/>
                <w:szCs w:val="24"/>
                <w:lang w:val="en-US"/>
              </w:rPr>
            </w:pPr>
            <w:r w:rsidRPr="00ED2130">
              <w:rPr>
                <w:bCs/>
                <w:sz w:val="24"/>
                <w:szCs w:val="24"/>
                <w:lang w:val="en-US"/>
              </w:rPr>
              <w:t>29 proc.</w:t>
            </w:r>
          </w:p>
        </w:tc>
      </w:tr>
      <w:tr w:rsidR="00F96201" w:rsidTr="004733D1">
        <w:tc>
          <w:tcPr>
            <w:tcW w:w="563" w:type="dxa"/>
          </w:tcPr>
          <w:p w:rsidR="00F96201" w:rsidRDefault="00F96201" w:rsidP="00F96201">
            <w:pPr>
              <w:spacing w:after="0" w:line="240" w:lineRule="auto"/>
              <w:jc w:val="center"/>
              <w:rPr>
                <w:bCs/>
                <w:sz w:val="24"/>
                <w:szCs w:val="24"/>
              </w:rPr>
            </w:pPr>
            <w:r>
              <w:rPr>
                <w:bCs/>
                <w:sz w:val="24"/>
                <w:szCs w:val="24"/>
              </w:rPr>
              <w:t>2</w:t>
            </w:r>
          </w:p>
        </w:tc>
        <w:tc>
          <w:tcPr>
            <w:tcW w:w="4961" w:type="dxa"/>
            <w:gridSpan w:val="2"/>
          </w:tcPr>
          <w:p w:rsidR="00F96201" w:rsidRPr="00F96201" w:rsidRDefault="00F96201" w:rsidP="00F96201">
            <w:pPr>
              <w:spacing w:after="0" w:line="240" w:lineRule="auto"/>
              <w:jc w:val="both"/>
              <w:rPr>
                <w:bCs/>
                <w:sz w:val="24"/>
                <w:szCs w:val="24"/>
              </w:rPr>
            </w:pPr>
            <w:r w:rsidRPr="00F96201">
              <w:rPr>
                <w:bCs/>
                <w:sz w:val="24"/>
                <w:szCs w:val="24"/>
              </w:rPr>
              <w:t>Springer Journals</w:t>
            </w:r>
          </w:p>
        </w:tc>
        <w:tc>
          <w:tcPr>
            <w:tcW w:w="2741" w:type="dxa"/>
          </w:tcPr>
          <w:p w:rsidR="00F96201" w:rsidRPr="00F4663E" w:rsidRDefault="00F96201" w:rsidP="00F96201">
            <w:pPr>
              <w:spacing w:after="0" w:line="240" w:lineRule="auto"/>
              <w:jc w:val="both"/>
              <w:rPr>
                <w:bCs/>
                <w:sz w:val="24"/>
                <w:szCs w:val="24"/>
              </w:rPr>
            </w:pPr>
            <w:r w:rsidRPr="00F4663E">
              <w:rPr>
                <w:bCs/>
                <w:sz w:val="24"/>
                <w:szCs w:val="24"/>
              </w:rPr>
              <w:t>202</w:t>
            </w:r>
            <w:r>
              <w:rPr>
                <w:bCs/>
                <w:sz w:val="24"/>
                <w:szCs w:val="24"/>
              </w:rPr>
              <w:t>5</w:t>
            </w:r>
            <w:r w:rsidRPr="00F4663E">
              <w:rPr>
                <w:bCs/>
                <w:sz w:val="24"/>
                <w:szCs w:val="24"/>
              </w:rPr>
              <w:t>-01-01 – 202</w:t>
            </w:r>
            <w:r>
              <w:rPr>
                <w:bCs/>
                <w:sz w:val="24"/>
                <w:szCs w:val="24"/>
              </w:rPr>
              <w:t>5</w:t>
            </w:r>
            <w:r w:rsidRPr="00F4663E">
              <w:rPr>
                <w:bCs/>
                <w:sz w:val="24"/>
                <w:szCs w:val="24"/>
              </w:rPr>
              <w:t>-12-31</w:t>
            </w:r>
          </w:p>
        </w:tc>
        <w:tc>
          <w:tcPr>
            <w:tcW w:w="1363" w:type="dxa"/>
          </w:tcPr>
          <w:p w:rsidR="00F96201" w:rsidRPr="00F4663E" w:rsidRDefault="00F96201" w:rsidP="00F96201">
            <w:pPr>
              <w:spacing w:after="0" w:line="240" w:lineRule="auto"/>
              <w:jc w:val="both"/>
              <w:rPr>
                <w:bCs/>
                <w:sz w:val="24"/>
                <w:szCs w:val="24"/>
                <w:lang w:val="en-US"/>
              </w:rPr>
            </w:pPr>
            <w:r w:rsidRPr="00ED2130">
              <w:rPr>
                <w:bCs/>
                <w:sz w:val="24"/>
                <w:szCs w:val="24"/>
                <w:lang w:val="en-US"/>
              </w:rPr>
              <w:t>29 proc.</w:t>
            </w:r>
          </w:p>
        </w:tc>
      </w:tr>
      <w:tr w:rsidR="001B01E1" w:rsidTr="004733D1">
        <w:tc>
          <w:tcPr>
            <w:tcW w:w="563" w:type="dxa"/>
          </w:tcPr>
          <w:p w:rsidR="001B01E1" w:rsidRDefault="00F96201" w:rsidP="001B01E1">
            <w:pPr>
              <w:spacing w:after="0" w:line="240" w:lineRule="auto"/>
              <w:jc w:val="center"/>
              <w:rPr>
                <w:bCs/>
                <w:sz w:val="24"/>
                <w:szCs w:val="24"/>
              </w:rPr>
            </w:pPr>
            <w:r>
              <w:rPr>
                <w:bCs/>
                <w:sz w:val="24"/>
                <w:szCs w:val="24"/>
              </w:rPr>
              <w:t>3</w:t>
            </w:r>
          </w:p>
        </w:tc>
        <w:tc>
          <w:tcPr>
            <w:tcW w:w="4961" w:type="dxa"/>
            <w:gridSpan w:val="2"/>
          </w:tcPr>
          <w:p w:rsidR="001B01E1" w:rsidRDefault="001B01E1" w:rsidP="001B01E1">
            <w:pPr>
              <w:spacing w:after="0" w:line="240" w:lineRule="auto"/>
              <w:jc w:val="both"/>
              <w:rPr>
                <w:bCs/>
                <w:sz w:val="24"/>
                <w:szCs w:val="24"/>
              </w:rPr>
            </w:pPr>
            <w:r w:rsidRPr="00835C27">
              <w:rPr>
                <w:bCs/>
                <w:sz w:val="24"/>
                <w:szCs w:val="24"/>
              </w:rPr>
              <w:t>Taylor&amp;Francis SHH Library and S&amp;T Library [licencija šaliai]</w:t>
            </w:r>
          </w:p>
        </w:tc>
        <w:tc>
          <w:tcPr>
            <w:tcW w:w="2741" w:type="dxa"/>
          </w:tcPr>
          <w:p w:rsidR="001B01E1" w:rsidRPr="00F4663E" w:rsidRDefault="001B01E1" w:rsidP="001B01E1">
            <w:pPr>
              <w:spacing w:after="0" w:line="240" w:lineRule="auto"/>
              <w:jc w:val="both"/>
              <w:rPr>
                <w:bCs/>
                <w:sz w:val="24"/>
                <w:szCs w:val="24"/>
              </w:rPr>
            </w:pPr>
            <w:r w:rsidRPr="00F4663E">
              <w:rPr>
                <w:bCs/>
                <w:sz w:val="24"/>
                <w:szCs w:val="24"/>
              </w:rPr>
              <w:t>202</w:t>
            </w:r>
            <w:r>
              <w:rPr>
                <w:bCs/>
                <w:sz w:val="24"/>
                <w:szCs w:val="24"/>
              </w:rPr>
              <w:t>5</w:t>
            </w:r>
            <w:r w:rsidRPr="00F4663E">
              <w:rPr>
                <w:bCs/>
                <w:sz w:val="24"/>
                <w:szCs w:val="24"/>
              </w:rPr>
              <w:t>-01-01 – 202</w:t>
            </w:r>
            <w:r>
              <w:rPr>
                <w:bCs/>
                <w:sz w:val="24"/>
                <w:szCs w:val="24"/>
              </w:rPr>
              <w:t>5</w:t>
            </w:r>
            <w:r w:rsidRPr="00F4663E">
              <w:rPr>
                <w:bCs/>
                <w:sz w:val="24"/>
                <w:szCs w:val="24"/>
              </w:rPr>
              <w:t>-12-31</w:t>
            </w:r>
          </w:p>
        </w:tc>
        <w:tc>
          <w:tcPr>
            <w:tcW w:w="1363" w:type="dxa"/>
          </w:tcPr>
          <w:p w:rsidR="001B01E1" w:rsidRPr="00F4663E" w:rsidRDefault="001B01E1" w:rsidP="001B01E1">
            <w:pPr>
              <w:spacing w:after="0" w:line="240" w:lineRule="auto"/>
              <w:jc w:val="both"/>
              <w:rPr>
                <w:bCs/>
                <w:sz w:val="24"/>
                <w:szCs w:val="24"/>
                <w:lang w:val="en-US"/>
              </w:rPr>
            </w:pPr>
            <w:r w:rsidRPr="00ED2130">
              <w:rPr>
                <w:bCs/>
                <w:sz w:val="24"/>
                <w:szCs w:val="24"/>
                <w:lang w:val="en-US"/>
              </w:rPr>
              <w:t>29 proc.</w:t>
            </w:r>
          </w:p>
        </w:tc>
      </w:tr>
    </w:tbl>
    <w:p w:rsidR="00E55B57" w:rsidRPr="003F4555" w:rsidRDefault="00E55B57" w:rsidP="007A5DA8">
      <w:pPr>
        <w:spacing w:after="0" w:line="240" w:lineRule="auto"/>
        <w:jc w:val="both"/>
        <w:rPr>
          <w:rFonts w:ascii="Times New Roman" w:hAnsi="Times New Roman"/>
          <w:b/>
          <w:bCs/>
          <w:sz w:val="24"/>
          <w:szCs w:val="24"/>
        </w:rPr>
      </w:pPr>
    </w:p>
    <w:p w:rsidR="001A2200" w:rsidRPr="003F4555" w:rsidRDefault="001A2200" w:rsidP="001A2200">
      <w:pPr>
        <w:spacing w:after="0" w:line="240" w:lineRule="auto"/>
        <w:rPr>
          <w:rFonts w:ascii="Times New Roman" w:eastAsia="Times New Roman" w:hAnsi="Times New Roman"/>
          <w:i/>
          <w:sz w:val="24"/>
          <w:szCs w:val="24"/>
          <w:lang w:eastAsia="lt-LT"/>
        </w:rPr>
      </w:pPr>
    </w:p>
    <w:p w:rsidR="001F2BE0" w:rsidRPr="003F4555" w:rsidRDefault="001F2BE0" w:rsidP="00EE7F0A">
      <w:pPr>
        <w:spacing w:after="100" w:afterAutospacing="1" w:line="240" w:lineRule="auto"/>
        <w:jc w:val="both"/>
        <w:rPr>
          <w:rFonts w:ascii="Times New Roman" w:eastAsia="Times New Roman" w:hAnsi="Times New Roman"/>
          <w:sz w:val="24"/>
          <w:szCs w:val="24"/>
        </w:rPr>
      </w:pPr>
      <w:r w:rsidRPr="003F4555">
        <w:rPr>
          <w:rFonts w:ascii="Times New Roman" w:eastAsia="Times New Roman" w:hAnsi="Times New Roman"/>
          <w:sz w:val="24"/>
          <w:szCs w:val="24"/>
        </w:rPr>
        <w:t>* Prenumeruojamų duomenų bazių sąrašas patvirtintas Lietuvos mokslinių bibliotekų asociacijos (LMBA) pirminink</w:t>
      </w:r>
      <w:r w:rsidR="00790C9A" w:rsidRPr="003F4555">
        <w:rPr>
          <w:rFonts w:ascii="Times New Roman" w:eastAsia="Times New Roman" w:hAnsi="Times New Roman"/>
          <w:sz w:val="24"/>
          <w:szCs w:val="24"/>
        </w:rPr>
        <w:t>o</w:t>
      </w:r>
      <w:r w:rsidRPr="003F4555">
        <w:rPr>
          <w:rFonts w:ascii="Times New Roman" w:eastAsia="Times New Roman" w:hAnsi="Times New Roman"/>
          <w:sz w:val="24"/>
          <w:szCs w:val="24"/>
        </w:rPr>
        <w:t xml:space="preserve"> </w:t>
      </w:r>
      <w:r w:rsidR="00E7118B" w:rsidRPr="00E7118B">
        <w:rPr>
          <w:rFonts w:ascii="Times New Roman" w:eastAsia="Times New Roman" w:hAnsi="Times New Roman"/>
          <w:sz w:val="24"/>
          <w:szCs w:val="24"/>
        </w:rPr>
        <w:t>202</w:t>
      </w:r>
      <w:r w:rsidR="005B260D">
        <w:rPr>
          <w:rFonts w:ascii="Times New Roman" w:eastAsia="Times New Roman" w:hAnsi="Times New Roman"/>
          <w:sz w:val="24"/>
          <w:szCs w:val="24"/>
        </w:rPr>
        <w:t>4</w:t>
      </w:r>
      <w:r w:rsidR="00E7118B" w:rsidRPr="00E7118B">
        <w:rPr>
          <w:rFonts w:ascii="Times New Roman" w:eastAsia="Times New Roman" w:hAnsi="Times New Roman"/>
          <w:sz w:val="24"/>
          <w:szCs w:val="24"/>
        </w:rPr>
        <w:t xml:space="preserve"> m. </w:t>
      </w:r>
      <w:r w:rsidR="005B260D">
        <w:rPr>
          <w:rFonts w:ascii="Times New Roman" w:eastAsia="Times New Roman" w:hAnsi="Times New Roman"/>
          <w:sz w:val="24"/>
          <w:szCs w:val="24"/>
        </w:rPr>
        <w:t>birželio</w:t>
      </w:r>
      <w:r w:rsidR="00E7118B" w:rsidRPr="00E7118B">
        <w:rPr>
          <w:rFonts w:ascii="Times New Roman" w:eastAsia="Times New Roman" w:hAnsi="Times New Roman"/>
          <w:sz w:val="24"/>
          <w:szCs w:val="24"/>
        </w:rPr>
        <w:t xml:space="preserve"> </w:t>
      </w:r>
      <w:r w:rsidR="005B260D" w:rsidRPr="005B260D">
        <w:rPr>
          <w:rFonts w:ascii="Times New Roman" w:eastAsia="Times New Roman" w:hAnsi="Times New Roman"/>
          <w:sz w:val="24"/>
          <w:szCs w:val="24"/>
        </w:rPr>
        <w:t>12</w:t>
      </w:r>
      <w:r w:rsidR="00E7118B" w:rsidRPr="00E7118B">
        <w:rPr>
          <w:rFonts w:ascii="Times New Roman" w:eastAsia="Times New Roman" w:hAnsi="Times New Roman"/>
          <w:sz w:val="24"/>
          <w:szCs w:val="24"/>
        </w:rPr>
        <w:t xml:space="preserve"> d. įsakymu Nr. 2</w:t>
      </w:r>
      <w:r w:rsidR="005B260D">
        <w:rPr>
          <w:rFonts w:ascii="Times New Roman" w:eastAsia="Times New Roman" w:hAnsi="Times New Roman"/>
          <w:sz w:val="24"/>
          <w:szCs w:val="24"/>
        </w:rPr>
        <w:t>4</w:t>
      </w:r>
      <w:r w:rsidR="00E7118B" w:rsidRPr="00E7118B">
        <w:rPr>
          <w:rFonts w:ascii="Times New Roman" w:eastAsia="Times New Roman" w:hAnsi="Times New Roman"/>
          <w:sz w:val="24"/>
          <w:szCs w:val="24"/>
        </w:rPr>
        <w:t>/1</w:t>
      </w:r>
      <w:r w:rsidR="005B260D">
        <w:rPr>
          <w:rFonts w:ascii="Times New Roman" w:eastAsia="Times New Roman" w:hAnsi="Times New Roman"/>
          <w:sz w:val="24"/>
          <w:szCs w:val="24"/>
        </w:rPr>
        <w:t>3</w:t>
      </w:r>
      <w:r w:rsidRPr="003F4555">
        <w:rPr>
          <w:rFonts w:ascii="Times New Roman" w:eastAsia="Times New Roman" w:hAnsi="Times New Roman"/>
          <w:sz w:val="24"/>
          <w:szCs w:val="24"/>
        </w:rPr>
        <w:t>, vadovaujantis Švietimo, mokslo ir sporto ministerijos (toliau – ŠMSM) 2022 m. kovo 4 d. įsakymo Nr. V-351 „Dėl mokslo ir studijų duomenų bazių atrankos ir prenumeratos finansavimo tvarkos aprašo patvirtinimo” 9 punktu ir Ekspertų darbo grupės 202</w:t>
      </w:r>
      <w:r w:rsidR="005B260D">
        <w:rPr>
          <w:rFonts w:ascii="Times New Roman" w:eastAsia="Times New Roman" w:hAnsi="Times New Roman"/>
          <w:sz w:val="24"/>
          <w:szCs w:val="24"/>
        </w:rPr>
        <w:t>4</w:t>
      </w:r>
      <w:r w:rsidRPr="003F4555">
        <w:rPr>
          <w:rFonts w:ascii="Times New Roman" w:eastAsia="Times New Roman" w:hAnsi="Times New Roman"/>
          <w:sz w:val="24"/>
          <w:szCs w:val="24"/>
        </w:rPr>
        <w:t xml:space="preserve"> m. </w:t>
      </w:r>
      <w:r w:rsidR="005B260D">
        <w:rPr>
          <w:rFonts w:ascii="Times New Roman" w:eastAsia="Times New Roman" w:hAnsi="Times New Roman"/>
          <w:sz w:val="24"/>
          <w:szCs w:val="24"/>
        </w:rPr>
        <w:t>birželio</w:t>
      </w:r>
      <w:r w:rsidRPr="003F4555">
        <w:rPr>
          <w:rFonts w:ascii="Times New Roman" w:eastAsia="Times New Roman" w:hAnsi="Times New Roman"/>
          <w:sz w:val="24"/>
          <w:szCs w:val="24"/>
        </w:rPr>
        <w:t xml:space="preserve"> </w:t>
      </w:r>
      <w:r w:rsidR="00AD4E34" w:rsidRPr="00AD4E34">
        <w:rPr>
          <w:rFonts w:ascii="Times New Roman" w:eastAsia="Times New Roman" w:hAnsi="Times New Roman"/>
          <w:sz w:val="24"/>
          <w:szCs w:val="24"/>
        </w:rPr>
        <w:t>5</w:t>
      </w:r>
      <w:r w:rsidRPr="003F4555">
        <w:rPr>
          <w:rFonts w:ascii="Times New Roman" w:eastAsia="Times New Roman" w:hAnsi="Times New Roman"/>
          <w:sz w:val="24"/>
          <w:szCs w:val="24"/>
        </w:rPr>
        <w:t xml:space="preserve"> d. protokolo Nr. EDG-2</w:t>
      </w:r>
      <w:r w:rsidR="00AD4E34">
        <w:rPr>
          <w:rFonts w:ascii="Times New Roman" w:eastAsia="Times New Roman" w:hAnsi="Times New Roman"/>
          <w:sz w:val="24"/>
          <w:szCs w:val="24"/>
        </w:rPr>
        <w:t>4</w:t>
      </w:r>
      <w:r w:rsidRPr="003F4555">
        <w:rPr>
          <w:rFonts w:ascii="Times New Roman" w:eastAsia="Times New Roman" w:hAnsi="Times New Roman"/>
          <w:sz w:val="24"/>
          <w:szCs w:val="24"/>
        </w:rPr>
        <w:t>/</w:t>
      </w:r>
      <w:r w:rsidR="00E7118B">
        <w:rPr>
          <w:rFonts w:ascii="Times New Roman" w:eastAsia="Times New Roman" w:hAnsi="Times New Roman"/>
          <w:sz w:val="24"/>
          <w:szCs w:val="24"/>
        </w:rPr>
        <w:t xml:space="preserve">01 </w:t>
      </w:r>
      <w:r w:rsidRPr="003F4555">
        <w:rPr>
          <w:rFonts w:ascii="Times New Roman" w:eastAsia="Times New Roman" w:hAnsi="Times New Roman"/>
          <w:sz w:val="24"/>
          <w:szCs w:val="24"/>
        </w:rPr>
        <w:t>siūlymu.</w:t>
      </w:r>
    </w:p>
    <w:p w:rsidR="0049077F" w:rsidRPr="003F4555" w:rsidRDefault="00756430" w:rsidP="00EE7F0A">
      <w:pPr>
        <w:spacing w:after="100" w:afterAutospacing="1" w:line="240" w:lineRule="auto"/>
        <w:jc w:val="both"/>
        <w:rPr>
          <w:rFonts w:ascii="Times New Roman" w:hAnsi="Times New Roman"/>
          <w:sz w:val="24"/>
          <w:szCs w:val="24"/>
          <w:lang w:eastAsia="ru-RU"/>
        </w:rPr>
      </w:pPr>
      <w:r w:rsidRPr="003F4555">
        <w:rPr>
          <w:rFonts w:ascii="Times New Roman" w:hAnsi="Times New Roman"/>
          <w:sz w:val="24"/>
          <w:szCs w:val="24"/>
          <w:lang w:eastAsia="ru-RU"/>
        </w:rPr>
        <w:t>**Vadovaujantis Švietimo, mokslo ir sporto ministerijos (toliau – ŠMSM) 2022 m. kovo 4 d. įsakymo Nr. V-351 „Dėl mokslo ir studijų duomenų bazių atrankos ir prenumeratos finansavimo tvarkos aprašo patvirtinimo” 15 punktu bei LMBA Tarybos posėdžio 202</w:t>
      </w:r>
      <w:r w:rsidR="00D12DA9">
        <w:rPr>
          <w:rFonts w:ascii="Times New Roman" w:hAnsi="Times New Roman"/>
          <w:sz w:val="24"/>
          <w:szCs w:val="24"/>
          <w:lang w:eastAsia="ru-RU"/>
        </w:rPr>
        <w:t>4</w:t>
      </w:r>
      <w:r w:rsidRPr="003F4555">
        <w:rPr>
          <w:rFonts w:ascii="Times New Roman" w:hAnsi="Times New Roman"/>
          <w:sz w:val="24"/>
          <w:szCs w:val="24"/>
          <w:lang w:eastAsia="ru-RU"/>
        </w:rPr>
        <w:t>-</w:t>
      </w:r>
      <w:r w:rsidR="00D12DA9">
        <w:rPr>
          <w:rFonts w:ascii="Times New Roman" w:hAnsi="Times New Roman"/>
          <w:sz w:val="24"/>
          <w:szCs w:val="24"/>
          <w:lang w:eastAsia="ru-RU"/>
        </w:rPr>
        <w:t>06</w:t>
      </w:r>
      <w:r w:rsidRPr="003F4555">
        <w:rPr>
          <w:rFonts w:ascii="Times New Roman" w:hAnsi="Times New Roman"/>
          <w:sz w:val="24"/>
          <w:szCs w:val="24"/>
          <w:lang w:eastAsia="ru-RU"/>
        </w:rPr>
        <w:t>-</w:t>
      </w:r>
      <w:r w:rsidR="00E7118B">
        <w:rPr>
          <w:rFonts w:ascii="Times New Roman" w:hAnsi="Times New Roman"/>
          <w:sz w:val="24"/>
          <w:szCs w:val="24"/>
          <w:lang w:eastAsia="ru-RU"/>
        </w:rPr>
        <w:t>2</w:t>
      </w:r>
      <w:r w:rsidR="00D12DA9">
        <w:rPr>
          <w:rFonts w:ascii="Times New Roman" w:hAnsi="Times New Roman"/>
          <w:sz w:val="24"/>
          <w:szCs w:val="24"/>
          <w:lang w:eastAsia="ru-RU"/>
        </w:rPr>
        <w:t>1</w:t>
      </w:r>
      <w:r w:rsidRPr="003F4555">
        <w:rPr>
          <w:rFonts w:ascii="Times New Roman" w:hAnsi="Times New Roman"/>
          <w:sz w:val="24"/>
          <w:szCs w:val="24"/>
          <w:lang w:eastAsia="ru-RU"/>
        </w:rPr>
        <w:t xml:space="preserve"> protokol</w:t>
      </w:r>
      <w:r w:rsidR="00C4331D" w:rsidRPr="003F4555">
        <w:rPr>
          <w:rFonts w:ascii="Times New Roman" w:hAnsi="Times New Roman"/>
          <w:sz w:val="24"/>
          <w:szCs w:val="24"/>
          <w:lang w:eastAsia="ru-RU"/>
        </w:rPr>
        <w:t>o</w:t>
      </w:r>
      <w:r w:rsidRPr="003F4555">
        <w:rPr>
          <w:rFonts w:ascii="Times New Roman" w:hAnsi="Times New Roman"/>
          <w:sz w:val="24"/>
          <w:szCs w:val="24"/>
          <w:lang w:eastAsia="ru-RU"/>
        </w:rPr>
        <w:t xml:space="preserve"> Nr. T-2</w:t>
      </w:r>
      <w:r w:rsidR="00D12DA9">
        <w:rPr>
          <w:rFonts w:ascii="Times New Roman" w:hAnsi="Times New Roman"/>
          <w:sz w:val="24"/>
          <w:szCs w:val="24"/>
          <w:lang w:eastAsia="ru-RU"/>
        </w:rPr>
        <w:t>4</w:t>
      </w:r>
      <w:r w:rsidR="00E7118B">
        <w:rPr>
          <w:rFonts w:ascii="Times New Roman" w:hAnsi="Times New Roman"/>
          <w:sz w:val="24"/>
          <w:szCs w:val="24"/>
          <w:lang w:eastAsia="ru-RU"/>
        </w:rPr>
        <w:t>/0</w:t>
      </w:r>
      <w:r w:rsidR="00D12DA9">
        <w:rPr>
          <w:rFonts w:ascii="Times New Roman" w:hAnsi="Times New Roman"/>
          <w:sz w:val="24"/>
          <w:szCs w:val="24"/>
          <w:lang w:eastAsia="ru-RU"/>
        </w:rPr>
        <w:t>2</w:t>
      </w:r>
      <w:r w:rsidR="00397EA6" w:rsidRPr="003F4555">
        <w:rPr>
          <w:rFonts w:ascii="Times New Roman" w:hAnsi="Times New Roman"/>
          <w:sz w:val="24"/>
          <w:szCs w:val="24"/>
          <w:lang w:eastAsia="ru-RU"/>
        </w:rPr>
        <w:t xml:space="preserve"> sprendimu,</w:t>
      </w:r>
      <w:r w:rsidRPr="003F4555">
        <w:rPr>
          <w:rFonts w:ascii="Times New Roman" w:hAnsi="Times New Roman"/>
          <w:sz w:val="24"/>
          <w:szCs w:val="24"/>
          <w:lang w:eastAsia="ru-RU"/>
        </w:rPr>
        <w:t xml:space="preserve"> </w:t>
      </w:r>
      <w:r w:rsidR="0049077F" w:rsidRPr="003F4555">
        <w:rPr>
          <w:rFonts w:ascii="Times New Roman" w:hAnsi="Times New Roman"/>
          <w:sz w:val="24"/>
          <w:szCs w:val="24"/>
          <w:lang w:eastAsia="ru-RU"/>
        </w:rPr>
        <w:t xml:space="preserve">Narys </w:t>
      </w:r>
      <w:r w:rsidR="00AC1768">
        <w:rPr>
          <w:rFonts w:ascii="Times New Roman" w:hAnsi="Times New Roman"/>
          <w:sz w:val="24"/>
          <w:szCs w:val="24"/>
          <w:lang w:eastAsia="ru-RU"/>
        </w:rPr>
        <w:t>į</w:t>
      </w:r>
      <w:r w:rsidR="0049077F" w:rsidRPr="003F4555">
        <w:rPr>
          <w:rFonts w:ascii="Times New Roman" w:hAnsi="Times New Roman"/>
          <w:sz w:val="24"/>
          <w:szCs w:val="24"/>
          <w:lang w:eastAsia="ru-RU"/>
        </w:rPr>
        <w:t xml:space="preserve">sipareigoja kompensuoti duomenų bazės(-ių) prenumeratos išlaidas (sumokėti </w:t>
      </w:r>
      <w:r w:rsidR="000A0E02" w:rsidRPr="003F4555">
        <w:rPr>
          <w:rFonts w:ascii="Times New Roman" w:hAnsi="Times New Roman"/>
          <w:sz w:val="24"/>
          <w:szCs w:val="24"/>
          <w:lang w:eastAsia="ru-RU"/>
        </w:rPr>
        <w:t xml:space="preserve">patvirtintą </w:t>
      </w:r>
      <w:r w:rsidR="0049077F" w:rsidRPr="003F4555">
        <w:rPr>
          <w:rFonts w:ascii="Times New Roman" w:hAnsi="Times New Roman"/>
          <w:sz w:val="24"/>
          <w:szCs w:val="24"/>
          <w:lang w:eastAsia="ru-RU"/>
        </w:rPr>
        <w:t xml:space="preserve">tikslinį įnašą) – </w:t>
      </w:r>
      <w:r w:rsidRPr="003F4555">
        <w:rPr>
          <w:rFonts w:ascii="Times New Roman" w:hAnsi="Times New Roman"/>
          <w:sz w:val="24"/>
          <w:szCs w:val="24"/>
          <w:lang w:eastAsia="ru-RU"/>
        </w:rPr>
        <w:t>2</w:t>
      </w:r>
      <w:r w:rsidR="00D12DA9">
        <w:rPr>
          <w:rFonts w:ascii="Times New Roman" w:hAnsi="Times New Roman"/>
          <w:sz w:val="24"/>
          <w:szCs w:val="24"/>
          <w:lang w:eastAsia="ru-RU"/>
        </w:rPr>
        <w:t>9</w:t>
      </w:r>
      <w:r w:rsidR="0049077F" w:rsidRPr="003F4555">
        <w:rPr>
          <w:rFonts w:ascii="Times New Roman" w:hAnsi="Times New Roman"/>
          <w:sz w:val="24"/>
          <w:szCs w:val="24"/>
          <w:lang w:eastAsia="ru-RU"/>
        </w:rPr>
        <w:t xml:space="preserve"> procentus licencijoje nurodytos duomenų bazių kainos</w:t>
      </w:r>
      <w:r w:rsidR="005B260D">
        <w:rPr>
          <w:rFonts w:ascii="Times New Roman" w:hAnsi="Times New Roman"/>
          <w:sz w:val="24"/>
          <w:szCs w:val="24"/>
          <w:lang w:eastAsia="ru-RU"/>
        </w:rPr>
        <w:t xml:space="preserve">. </w:t>
      </w:r>
      <w:r w:rsidR="005B260D">
        <w:rPr>
          <w:rFonts w:ascii="Times New Roman" w:hAnsi="Times New Roman"/>
          <w:sz w:val="24"/>
          <w:szCs w:val="24"/>
        </w:rPr>
        <w:t>Netinkamas duomenų bazių prenumeratos išlaidas, susidariusias dėl valiutos kurso svyravimo apmokant institucijų dalies sąskaitas, skaičiuoti nuo tikslinio įnašo sumos</w:t>
      </w:r>
      <w:r w:rsidR="0049077F" w:rsidRPr="003F4555">
        <w:rPr>
          <w:rFonts w:ascii="Times New Roman" w:hAnsi="Times New Roman"/>
          <w:sz w:val="24"/>
          <w:szCs w:val="24"/>
          <w:lang w:eastAsia="ru-RU"/>
        </w:rPr>
        <w:t>.</w:t>
      </w:r>
    </w:p>
    <w:p w:rsidR="0049077F" w:rsidRPr="003F4555" w:rsidRDefault="0049077F" w:rsidP="001A2200">
      <w:pPr>
        <w:spacing w:after="0" w:line="240" w:lineRule="auto"/>
        <w:jc w:val="both"/>
        <w:rPr>
          <w:rFonts w:ascii="Times New Roman" w:hAnsi="Times New Roman"/>
          <w:b/>
          <w:bCs/>
          <w:sz w:val="24"/>
          <w:szCs w:val="24"/>
        </w:rPr>
      </w:pPr>
    </w:p>
    <w:p w:rsidR="001A2200" w:rsidRPr="003F4555" w:rsidRDefault="001A2200" w:rsidP="001A2200">
      <w:pPr>
        <w:spacing w:after="0" w:line="240" w:lineRule="auto"/>
        <w:rPr>
          <w:rFonts w:ascii="Times New Roman" w:eastAsia="Times New Roman" w:hAnsi="Times New Roman"/>
          <w:i/>
          <w:sz w:val="24"/>
          <w:szCs w:val="24"/>
          <w:lang w:eastAsia="lt-LT"/>
        </w:rPr>
      </w:pPr>
    </w:p>
    <w:p w:rsidR="004D31CD" w:rsidRPr="003F4555" w:rsidRDefault="004D31CD" w:rsidP="004D31CD">
      <w:pPr>
        <w:spacing w:after="0" w:line="240" w:lineRule="auto"/>
        <w:jc w:val="center"/>
        <w:rPr>
          <w:rFonts w:ascii="Times New Roman" w:eastAsia="Times New Roman" w:hAnsi="Times New Roman"/>
          <w:sz w:val="24"/>
          <w:szCs w:val="24"/>
        </w:rPr>
      </w:pPr>
      <w:r w:rsidRPr="003F4555">
        <w:rPr>
          <w:rFonts w:ascii="Times New Roman" w:eastAsia="Times New Roman" w:hAnsi="Times New Roman"/>
          <w:sz w:val="24"/>
          <w:szCs w:val="24"/>
        </w:rPr>
        <w:t>______________________________________________</w:t>
      </w:r>
    </w:p>
    <w:sectPr w:rsidR="004D31CD" w:rsidRPr="003F4555" w:rsidSect="00626FAC">
      <w:headerReference w:type="default" r:id="rId7"/>
      <w:footerReference w:type="default" r:id="rId8"/>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80630" w:rsidRDefault="00480630" w:rsidP="00CD41A6">
      <w:pPr>
        <w:spacing w:after="0" w:line="240" w:lineRule="auto"/>
      </w:pPr>
      <w:r>
        <w:separator/>
      </w:r>
    </w:p>
  </w:endnote>
  <w:endnote w:type="continuationSeparator" w:id="0">
    <w:p w:rsidR="00480630" w:rsidRDefault="00480630" w:rsidP="00CD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4BE6" w:rsidRDefault="00324BE6">
    <w:pPr>
      <w:pStyle w:val="Porat"/>
      <w:jc w:val="center"/>
    </w:pPr>
    <w:r>
      <w:fldChar w:fldCharType="begin"/>
    </w:r>
    <w:r>
      <w:instrText xml:space="preserve"> PAGE   \* MERGEFORMAT </w:instrText>
    </w:r>
    <w:r>
      <w:fldChar w:fldCharType="separate"/>
    </w:r>
    <w:r w:rsidR="002362A6">
      <w:rPr>
        <w:noProof/>
      </w:rPr>
      <w:t>4</w:t>
    </w:r>
    <w:r>
      <w:rPr>
        <w:noProof/>
      </w:rPr>
      <w:fldChar w:fldCharType="end"/>
    </w:r>
  </w:p>
  <w:p w:rsidR="00324BE6" w:rsidRDefault="00324B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80630" w:rsidRDefault="00480630" w:rsidP="00CD41A6">
      <w:pPr>
        <w:spacing w:after="0" w:line="240" w:lineRule="auto"/>
      </w:pPr>
      <w:r>
        <w:separator/>
      </w:r>
    </w:p>
  </w:footnote>
  <w:footnote w:type="continuationSeparator" w:id="0">
    <w:p w:rsidR="00480630" w:rsidRDefault="00480630" w:rsidP="00CD4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4BE6" w:rsidRDefault="00324BE6" w:rsidP="00B7477E">
    <w:pPr>
      <w:pStyle w:val="Antrats"/>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44848"/>
    <w:multiLevelType w:val="multilevel"/>
    <w:tmpl w:val="E19CDE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C1C0800"/>
    <w:multiLevelType w:val="hybridMultilevel"/>
    <w:tmpl w:val="3F7CF1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C837261"/>
    <w:multiLevelType w:val="hybridMultilevel"/>
    <w:tmpl w:val="A1108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E11AEA"/>
    <w:multiLevelType w:val="hybridMultilevel"/>
    <w:tmpl w:val="5C965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7A02D0"/>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99932E6"/>
    <w:multiLevelType w:val="hybridMultilevel"/>
    <w:tmpl w:val="493A8E50"/>
    <w:lvl w:ilvl="0" w:tplc="0ACEED1A">
      <w:start w:val="1"/>
      <w:numFmt w:val="bullet"/>
      <w:lvlText w:val="-"/>
      <w:lvlJc w:val="left"/>
      <w:pPr>
        <w:ind w:left="1080" w:hanging="360"/>
      </w:pPr>
      <w:rPr>
        <w:rFonts w:ascii="Calibri" w:eastAsia="Times New Roman"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400395527">
    <w:abstractNumId w:val="5"/>
  </w:num>
  <w:num w:numId="2" w16cid:durableId="417486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7567086">
    <w:abstractNumId w:val="4"/>
  </w:num>
  <w:num w:numId="4" w16cid:durableId="1791244608">
    <w:abstractNumId w:val="3"/>
  </w:num>
  <w:num w:numId="5" w16cid:durableId="1174300690">
    <w:abstractNumId w:val="2"/>
  </w:num>
  <w:num w:numId="6" w16cid:durableId="166181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readOnly" w:enforcement="1" w:cryptProviderType="rsaAES" w:cryptAlgorithmClass="hash" w:cryptAlgorithmType="typeAny" w:cryptAlgorithmSid="14" w:cryptSpinCount="100000" w:hash="YHmyaMZNQldTGorJ1AnWBXxIvDs3c7QTPaooTDG7efAd1EndogTexK+jeq2yoFjQGC2XkKc77bYlhg+bnLFptw==" w:salt="19eQgmutF7pfky/6nh9YsA=="/>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EF"/>
    <w:rsid w:val="0000193F"/>
    <w:rsid w:val="000068CB"/>
    <w:rsid w:val="0002138D"/>
    <w:rsid w:val="00027B6D"/>
    <w:rsid w:val="00034B11"/>
    <w:rsid w:val="000368E6"/>
    <w:rsid w:val="00040279"/>
    <w:rsid w:val="00056B67"/>
    <w:rsid w:val="00061D8C"/>
    <w:rsid w:val="00071538"/>
    <w:rsid w:val="0007496E"/>
    <w:rsid w:val="00075CE7"/>
    <w:rsid w:val="00083D7C"/>
    <w:rsid w:val="00094B9E"/>
    <w:rsid w:val="000A0E02"/>
    <w:rsid w:val="000B2528"/>
    <w:rsid w:val="000B4D4F"/>
    <w:rsid w:val="000B763B"/>
    <w:rsid w:val="000C15F7"/>
    <w:rsid w:val="000D34F0"/>
    <w:rsid w:val="000D37A3"/>
    <w:rsid w:val="000E1520"/>
    <w:rsid w:val="000E23B0"/>
    <w:rsid w:val="000E4DFC"/>
    <w:rsid w:val="000F5C02"/>
    <w:rsid w:val="000F65A5"/>
    <w:rsid w:val="000F7489"/>
    <w:rsid w:val="00117475"/>
    <w:rsid w:val="0013367D"/>
    <w:rsid w:val="001350F8"/>
    <w:rsid w:val="001554A2"/>
    <w:rsid w:val="00165BF7"/>
    <w:rsid w:val="00166578"/>
    <w:rsid w:val="00174B56"/>
    <w:rsid w:val="00177711"/>
    <w:rsid w:val="00180812"/>
    <w:rsid w:val="0019296E"/>
    <w:rsid w:val="001964AD"/>
    <w:rsid w:val="001A0C93"/>
    <w:rsid w:val="001A2200"/>
    <w:rsid w:val="001A365D"/>
    <w:rsid w:val="001A46C8"/>
    <w:rsid w:val="001A5BD6"/>
    <w:rsid w:val="001A7FCA"/>
    <w:rsid w:val="001B01E1"/>
    <w:rsid w:val="001B055C"/>
    <w:rsid w:val="001B122D"/>
    <w:rsid w:val="001B1797"/>
    <w:rsid w:val="001B63B1"/>
    <w:rsid w:val="001C3B13"/>
    <w:rsid w:val="001E07B4"/>
    <w:rsid w:val="001E355E"/>
    <w:rsid w:val="001F2BE0"/>
    <w:rsid w:val="00203776"/>
    <w:rsid w:val="00223401"/>
    <w:rsid w:val="00223DE5"/>
    <w:rsid w:val="002362A6"/>
    <w:rsid w:val="00253AC1"/>
    <w:rsid w:val="002553C0"/>
    <w:rsid w:val="00256E8D"/>
    <w:rsid w:val="002601DF"/>
    <w:rsid w:val="002862FB"/>
    <w:rsid w:val="002B5AE6"/>
    <w:rsid w:val="002E4554"/>
    <w:rsid w:val="002F2954"/>
    <w:rsid w:val="002F54A8"/>
    <w:rsid w:val="002F657A"/>
    <w:rsid w:val="00316C04"/>
    <w:rsid w:val="00324BE6"/>
    <w:rsid w:val="00325593"/>
    <w:rsid w:val="00334CCA"/>
    <w:rsid w:val="00336191"/>
    <w:rsid w:val="00336E72"/>
    <w:rsid w:val="0035039B"/>
    <w:rsid w:val="00354CCE"/>
    <w:rsid w:val="003642BD"/>
    <w:rsid w:val="00367981"/>
    <w:rsid w:val="00371A1F"/>
    <w:rsid w:val="00377D46"/>
    <w:rsid w:val="00387370"/>
    <w:rsid w:val="00393BB0"/>
    <w:rsid w:val="00397EA6"/>
    <w:rsid w:val="003A0910"/>
    <w:rsid w:val="003A59FB"/>
    <w:rsid w:val="003B0ACC"/>
    <w:rsid w:val="003B2395"/>
    <w:rsid w:val="003C059D"/>
    <w:rsid w:val="003D572A"/>
    <w:rsid w:val="003E2A4A"/>
    <w:rsid w:val="003F4555"/>
    <w:rsid w:val="003F49BF"/>
    <w:rsid w:val="003F7548"/>
    <w:rsid w:val="00406036"/>
    <w:rsid w:val="004149AD"/>
    <w:rsid w:val="00423213"/>
    <w:rsid w:val="00440339"/>
    <w:rsid w:val="00447B96"/>
    <w:rsid w:val="00451048"/>
    <w:rsid w:val="00453D04"/>
    <w:rsid w:val="00463793"/>
    <w:rsid w:val="00472B7D"/>
    <w:rsid w:val="004733D1"/>
    <w:rsid w:val="00480630"/>
    <w:rsid w:val="004842AA"/>
    <w:rsid w:val="0049077F"/>
    <w:rsid w:val="00493AE5"/>
    <w:rsid w:val="004A50EF"/>
    <w:rsid w:val="004B7FE3"/>
    <w:rsid w:val="004C238C"/>
    <w:rsid w:val="004C56CE"/>
    <w:rsid w:val="004D31CD"/>
    <w:rsid w:val="004D62BB"/>
    <w:rsid w:val="004D6D6C"/>
    <w:rsid w:val="004E0D41"/>
    <w:rsid w:val="004E3DA0"/>
    <w:rsid w:val="004F4AD1"/>
    <w:rsid w:val="004F4EE7"/>
    <w:rsid w:val="00507AA0"/>
    <w:rsid w:val="005148FE"/>
    <w:rsid w:val="005215B4"/>
    <w:rsid w:val="00560CB5"/>
    <w:rsid w:val="005752AD"/>
    <w:rsid w:val="00576240"/>
    <w:rsid w:val="0057681A"/>
    <w:rsid w:val="005A05E5"/>
    <w:rsid w:val="005A4D24"/>
    <w:rsid w:val="005B260D"/>
    <w:rsid w:val="005C3306"/>
    <w:rsid w:val="005D3977"/>
    <w:rsid w:val="00605B8B"/>
    <w:rsid w:val="006209F1"/>
    <w:rsid w:val="00626FAC"/>
    <w:rsid w:val="00650155"/>
    <w:rsid w:val="006642CF"/>
    <w:rsid w:val="00665CDD"/>
    <w:rsid w:val="00666E51"/>
    <w:rsid w:val="00685B19"/>
    <w:rsid w:val="00692BE0"/>
    <w:rsid w:val="0069785A"/>
    <w:rsid w:val="006A0935"/>
    <w:rsid w:val="006A1B60"/>
    <w:rsid w:val="006A45AE"/>
    <w:rsid w:val="006C2B07"/>
    <w:rsid w:val="006D664F"/>
    <w:rsid w:val="006E39E4"/>
    <w:rsid w:val="006E4E4D"/>
    <w:rsid w:val="006F10FA"/>
    <w:rsid w:val="006F4734"/>
    <w:rsid w:val="00706443"/>
    <w:rsid w:val="0071669D"/>
    <w:rsid w:val="00721499"/>
    <w:rsid w:val="00721FEA"/>
    <w:rsid w:val="00727ACD"/>
    <w:rsid w:val="00730B68"/>
    <w:rsid w:val="0073364B"/>
    <w:rsid w:val="00756430"/>
    <w:rsid w:val="00761038"/>
    <w:rsid w:val="0076788F"/>
    <w:rsid w:val="00771FC5"/>
    <w:rsid w:val="007755F4"/>
    <w:rsid w:val="00785FA5"/>
    <w:rsid w:val="007905D1"/>
    <w:rsid w:val="00790C9A"/>
    <w:rsid w:val="00794364"/>
    <w:rsid w:val="007A5DA8"/>
    <w:rsid w:val="007A6E81"/>
    <w:rsid w:val="007B33BF"/>
    <w:rsid w:val="007B7C96"/>
    <w:rsid w:val="007C1DC8"/>
    <w:rsid w:val="007E7CBF"/>
    <w:rsid w:val="00800CC7"/>
    <w:rsid w:val="008123CD"/>
    <w:rsid w:val="00815649"/>
    <w:rsid w:val="00820EE7"/>
    <w:rsid w:val="00833E9B"/>
    <w:rsid w:val="00835C27"/>
    <w:rsid w:val="00836E85"/>
    <w:rsid w:val="00837063"/>
    <w:rsid w:val="008405B2"/>
    <w:rsid w:val="008410D1"/>
    <w:rsid w:val="00850681"/>
    <w:rsid w:val="00852AE0"/>
    <w:rsid w:val="008547C0"/>
    <w:rsid w:val="0085783F"/>
    <w:rsid w:val="00864F84"/>
    <w:rsid w:val="0087055F"/>
    <w:rsid w:val="00872CF6"/>
    <w:rsid w:val="008857FC"/>
    <w:rsid w:val="00891561"/>
    <w:rsid w:val="008B5E04"/>
    <w:rsid w:val="008B5F18"/>
    <w:rsid w:val="008E1D16"/>
    <w:rsid w:val="008E2CA1"/>
    <w:rsid w:val="008E7076"/>
    <w:rsid w:val="008F7981"/>
    <w:rsid w:val="00902734"/>
    <w:rsid w:val="009167A8"/>
    <w:rsid w:val="009230D7"/>
    <w:rsid w:val="00936E09"/>
    <w:rsid w:val="00941FE3"/>
    <w:rsid w:val="00942792"/>
    <w:rsid w:val="00953E50"/>
    <w:rsid w:val="0095605D"/>
    <w:rsid w:val="00957414"/>
    <w:rsid w:val="00965149"/>
    <w:rsid w:val="009A57A6"/>
    <w:rsid w:val="009A75E8"/>
    <w:rsid w:val="009B17D4"/>
    <w:rsid w:val="009B30C5"/>
    <w:rsid w:val="009B4C07"/>
    <w:rsid w:val="009C3EA4"/>
    <w:rsid w:val="009C632B"/>
    <w:rsid w:val="009E3A70"/>
    <w:rsid w:val="009E79AD"/>
    <w:rsid w:val="009F7250"/>
    <w:rsid w:val="00A027CA"/>
    <w:rsid w:val="00A03053"/>
    <w:rsid w:val="00A031A6"/>
    <w:rsid w:val="00A0489B"/>
    <w:rsid w:val="00A12734"/>
    <w:rsid w:val="00A3353F"/>
    <w:rsid w:val="00A34823"/>
    <w:rsid w:val="00A43113"/>
    <w:rsid w:val="00A51562"/>
    <w:rsid w:val="00A67A6D"/>
    <w:rsid w:val="00A8098F"/>
    <w:rsid w:val="00AA5F5E"/>
    <w:rsid w:val="00AA7274"/>
    <w:rsid w:val="00AB0B8D"/>
    <w:rsid w:val="00AB59E1"/>
    <w:rsid w:val="00AC1768"/>
    <w:rsid w:val="00AC31FD"/>
    <w:rsid w:val="00AC44DE"/>
    <w:rsid w:val="00AD0F1C"/>
    <w:rsid w:val="00AD4E34"/>
    <w:rsid w:val="00AE6EA1"/>
    <w:rsid w:val="00AF143B"/>
    <w:rsid w:val="00B00C9B"/>
    <w:rsid w:val="00B07A41"/>
    <w:rsid w:val="00B16117"/>
    <w:rsid w:val="00B3152F"/>
    <w:rsid w:val="00B4306E"/>
    <w:rsid w:val="00B44EEE"/>
    <w:rsid w:val="00B52385"/>
    <w:rsid w:val="00B52D97"/>
    <w:rsid w:val="00B60930"/>
    <w:rsid w:val="00B70705"/>
    <w:rsid w:val="00B71041"/>
    <w:rsid w:val="00B712D6"/>
    <w:rsid w:val="00B7477E"/>
    <w:rsid w:val="00B74B6E"/>
    <w:rsid w:val="00B80578"/>
    <w:rsid w:val="00B9192F"/>
    <w:rsid w:val="00B94703"/>
    <w:rsid w:val="00B956EF"/>
    <w:rsid w:val="00BA09E0"/>
    <w:rsid w:val="00BC30CA"/>
    <w:rsid w:val="00BE2E1A"/>
    <w:rsid w:val="00BE6E9F"/>
    <w:rsid w:val="00C12F20"/>
    <w:rsid w:val="00C16DDA"/>
    <w:rsid w:val="00C2089E"/>
    <w:rsid w:val="00C26E23"/>
    <w:rsid w:val="00C42724"/>
    <w:rsid w:val="00C4313F"/>
    <w:rsid w:val="00C4331D"/>
    <w:rsid w:val="00C472A5"/>
    <w:rsid w:val="00C50C73"/>
    <w:rsid w:val="00C51231"/>
    <w:rsid w:val="00C52654"/>
    <w:rsid w:val="00C549F5"/>
    <w:rsid w:val="00C5770C"/>
    <w:rsid w:val="00C6611A"/>
    <w:rsid w:val="00C66589"/>
    <w:rsid w:val="00C70255"/>
    <w:rsid w:val="00C71DDF"/>
    <w:rsid w:val="00C8362E"/>
    <w:rsid w:val="00CA32F1"/>
    <w:rsid w:val="00CA50A9"/>
    <w:rsid w:val="00CA6436"/>
    <w:rsid w:val="00CC1A30"/>
    <w:rsid w:val="00CD0D18"/>
    <w:rsid w:val="00CD2BC9"/>
    <w:rsid w:val="00CD41A6"/>
    <w:rsid w:val="00CF4836"/>
    <w:rsid w:val="00D04331"/>
    <w:rsid w:val="00D12DA9"/>
    <w:rsid w:val="00D249E7"/>
    <w:rsid w:val="00D44CA2"/>
    <w:rsid w:val="00D47F8F"/>
    <w:rsid w:val="00D47FC3"/>
    <w:rsid w:val="00D520CC"/>
    <w:rsid w:val="00D52349"/>
    <w:rsid w:val="00D712E3"/>
    <w:rsid w:val="00D77C73"/>
    <w:rsid w:val="00D805BE"/>
    <w:rsid w:val="00D82E1B"/>
    <w:rsid w:val="00D85139"/>
    <w:rsid w:val="00D939D5"/>
    <w:rsid w:val="00DA1190"/>
    <w:rsid w:val="00DA63A4"/>
    <w:rsid w:val="00DB4A15"/>
    <w:rsid w:val="00DB6A13"/>
    <w:rsid w:val="00DC50AB"/>
    <w:rsid w:val="00DD5FB8"/>
    <w:rsid w:val="00DD66EA"/>
    <w:rsid w:val="00DF1FC0"/>
    <w:rsid w:val="00DF6D53"/>
    <w:rsid w:val="00E15F12"/>
    <w:rsid w:val="00E1798D"/>
    <w:rsid w:val="00E55B57"/>
    <w:rsid w:val="00E55E89"/>
    <w:rsid w:val="00E63067"/>
    <w:rsid w:val="00E65763"/>
    <w:rsid w:val="00E666C8"/>
    <w:rsid w:val="00E67EB4"/>
    <w:rsid w:val="00E7118B"/>
    <w:rsid w:val="00E75155"/>
    <w:rsid w:val="00E8037E"/>
    <w:rsid w:val="00E874D5"/>
    <w:rsid w:val="00E879D8"/>
    <w:rsid w:val="00EA0226"/>
    <w:rsid w:val="00EA5F3C"/>
    <w:rsid w:val="00EB1E77"/>
    <w:rsid w:val="00EB23A2"/>
    <w:rsid w:val="00EC299C"/>
    <w:rsid w:val="00ED3938"/>
    <w:rsid w:val="00ED42CD"/>
    <w:rsid w:val="00EE0ED6"/>
    <w:rsid w:val="00EE1F6D"/>
    <w:rsid w:val="00EE7D0A"/>
    <w:rsid w:val="00EE7F0A"/>
    <w:rsid w:val="00EF426E"/>
    <w:rsid w:val="00F20920"/>
    <w:rsid w:val="00F42CE3"/>
    <w:rsid w:val="00F433DB"/>
    <w:rsid w:val="00F4663E"/>
    <w:rsid w:val="00F52414"/>
    <w:rsid w:val="00F62E80"/>
    <w:rsid w:val="00F6500E"/>
    <w:rsid w:val="00F87BF5"/>
    <w:rsid w:val="00F94D61"/>
    <w:rsid w:val="00F96201"/>
    <w:rsid w:val="00FB4533"/>
    <w:rsid w:val="00FB6C8E"/>
    <w:rsid w:val="00FC6B6D"/>
    <w:rsid w:val="00FD03C1"/>
    <w:rsid w:val="00FD0E1D"/>
    <w:rsid w:val="00FD7360"/>
    <w:rsid w:val="00FD78A9"/>
    <w:rsid w:val="00FE2911"/>
    <w:rsid w:val="00FE76CB"/>
    <w:rsid w:val="00FF66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31CC"/>
  <w15:docId w15:val="{BE0D4E2C-597D-4FC1-9D93-A18DA0FE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Batang"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41A6"/>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41A6"/>
    <w:pPr>
      <w:ind w:left="720"/>
      <w:contextualSpacing/>
    </w:pPr>
  </w:style>
  <w:style w:type="paragraph" w:styleId="Antrats">
    <w:name w:val="header"/>
    <w:basedOn w:val="prastasis"/>
    <w:link w:val="AntratsDiagrama"/>
    <w:uiPriority w:val="99"/>
    <w:unhideWhenUsed/>
    <w:rsid w:val="00CD4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D41A6"/>
  </w:style>
  <w:style w:type="paragraph" w:styleId="Porat">
    <w:name w:val="footer"/>
    <w:basedOn w:val="prastasis"/>
    <w:link w:val="PoratDiagrama"/>
    <w:uiPriority w:val="99"/>
    <w:unhideWhenUsed/>
    <w:rsid w:val="00CD4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D41A6"/>
  </w:style>
  <w:style w:type="paragraph" w:styleId="Debesliotekstas">
    <w:name w:val="Balloon Text"/>
    <w:basedOn w:val="prastasis"/>
    <w:link w:val="DebesliotekstasDiagrama"/>
    <w:uiPriority w:val="99"/>
    <w:semiHidden/>
    <w:unhideWhenUsed/>
    <w:rsid w:val="00CD41A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D41A6"/>
    <w:rPr>
      <w:rFonts w:ascii="Tahoma" w:hAnsi="Tahoma" w:cs="Tahoma"/>
      <w:sz w:val="16"/>
      <w:szCs w:val="16"/>
    </w:rPr>
  </w:style>
  <w:style w:type="paragraph" w:styleId="Pagrindinistekstas">
    <w:name w:val="Body Text"/>
    <w:basedOn w:val="prastasis"/>
    <w:link w:val="PagrindinistekstasDiagrama"/>
    <w:rsid w:val="00CD41A6"/>
    <w:pPr>
      <w:spacing w:after="0" w:line="240" w:lineRule="auto"/>
      <w:jc w:val="both"/>
    </w:pPr>
    <w:rPr>
      <w:rFonts w:ascii="Times New Roman" w:eastAsia="Times New Roman" w:hAnsi="Times New Roman"/>
      <w:b/>
      <w:iCs/>
      <w:sz w:val="24"/>
      <w:szCs w:val="24"/>
    </w:rPr>
  </w:style>
  <w:style w:type="character" w:customStyle="1" w:styleId="PagrindinistekstasDiagrama">
    <w:name w:val="Pagrindinis tekstas Diagrama"/>
    <w:link w:val="Pagrindinistekstas"/>
    <w:rsid w:val="00CD41A6"/>
    <w:rPr>
      <w:rFonts w:ascii="Times New Roman" w:eastAsia="Times New Roman" w:hAnsi="Times New Roman" w:cs="Times New Roman"/>
      <w:b/>
      <w:iCs/>
      <w:sz w:val="24"/>
      <w:szCs w:val="24"/>
    </w:rPr>
  </w:style>
  <w:style w:type="table" w:styleId="Lentelstinklelis">
    <w:name w:val="Table Grid"/>
    <w:basedOn w:val="prastojilentel"/>
    <w:rsid w:val="008B5E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unhideWhenUsed/>
    <w:rsid w:val="008B5E04"/>
    <w:pPr>
      <w:spacing w:after="0" w:line="240" w:lineRule="auto"/>
    </w:pPr>
    <w:rPr>
      <w:szCs w:val="21"/>
    </w:rPr>
  </w:style>
  <w:style w:type="character" w:customStyle="1" w:styleId="PaprastasistekstasDiagrama">
    <w:name w:val="Paprastasis tekstas Diagrama"/>
    <w:link w:val="Paprastasistekstas"/>
    <w:uiPriority w:val="99"/>
    <w:semiHidden/>
    <w:rsid w:val="008B5E04"/>
    <w:rPr>
      <w:rFonts w:ascii="Calibri" w:hAnsi="Calibri"/>
      <w:szCs w:val="21"/>
    </w:rPr>
  </w:style>
  <w:style w:type="character" w:styleId="Komentaronuoroda">
    <w:name w:val="annotation reference"/>
    <w:uiPriority w:val="99"/>
    <w:semiHidden/>
    <w:unhideWhenUsed/>
    <w:rsid w:val="001B055C"/>
    <w:rPr>
      <w:sz w:val="16"/>
      <w:szCs w:val="16"/>
    </w:rPr>
  </w:style>
  <w:style w:type="paragraph" w:styleId="Komentarotekstas">
    <w:name w:val="annotation text"/>
    <w:basedOn w:val="prastasis"/>
    <w:link w:val="KomentarotekstasDiagrama"/>
    <w:uiPriority w:val="99"/>
    <w:unhideWhenUsed/>
    <w:rsid w:val="001B055C"/>
    <w:pPr>
      <w:spacing w:line="240" w:lineRule="auto"/>
    </w:pPr>
    <w:rPr>
      <w:sz w:val="20"/>
      <w:szCs w:val="20"/>
    </w:rPr>
  </w:style>
  <w:style w:type="character" w:customStyle="1" w:styleId="KomentarotekstasDiagrama">
    <w:name w:val="Komentaro tekstas Diagrama"/>
    <w:link w:val="Komentarotekstas"/>
    <w:uiPriority w:val="99"/>
    <w:rsid w:val="001B055C"/>
    <w:rPr>
      <w:sz w:val="20"/>
      <w:szCs w:val="20"/>
    </w:rPr>
  </w:style>
  <w:style w:type="paragraph" w:styleId="Komentarotema">
    <w:name w:val="annotation subject"/>
    <w:basedOn w:val="Komentarotekstas"/>
    <w:next w:val="Komentarotekstas"/>
    <w:link w:val="KomentarotemaDiagrama"/>
    <w:uiPriority w:val="99"/>
    <w:semiHidden/>
    <w:unhideWhenUsed/>
    <w:rsid w:val="001B055C"/>
    <w:rPr>
      <w:b/>
      <w:bCs/>
    </w:rPr>
  </w:style>
  <w:style w:type="character" w:customStyle="1" w:styleId="KomentarotemaDiagrama">
    <w:name w:val="Komentaro tema Diagrama"/>
    <w:link w:val="Komentarotema"/>
    <w:uiPriority w:val="99"/>
    <w:semiHidden/>
    <w:rsid w:val="001B055C"/>
    <w:rPr>
      <w:b/>
      <w:bCs/>
      <w:sz w:val="20"/>
      <w:szCs w:val="20"/>
    </w:rPr>
  </w:style>
  <w:style w:type="paragraph" w:styleId="Pataisymai">
    <w:name w:val="Revision"/>
    <w:hidden/>
    <w:uiPriority w:val="99"/>
    <w:semiHidden/>
    <w:rsid w:val="00423213"/>
    <w:rPr>
      <w:sz w:val="22"/>
      <w:szCs w:val="22"/>
      <w:lang w:eastAsia="en-US"/>
    </w:rPr>
  </w:style>
  <w:style w:type="character" w:customStyle="1" w:styleId="normaltextrun">
    <w:name w:val="normaltextrun"/>
    <w:basedOn w:val="Numatytasispastraiposriftas"/>
    <w:rsid w:val="00E71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37118">
      <w:bodyDiv w:val="1"/>
      <w:marLeft w:val="0"/>
      <w:marRight w:val="0"/>
      <w:marTop w:val="0"/>
      <w:marBottom w:val="0"/>
      <w:divBdr>
        <w:top w:val="none" w:sz="0" w:space="0" w:color="auto"/>
        <w:left w:val="none" w:sz="0" w:space="0" w:color="auto"/>
        <w:bottom w:val="none" w:sz="0" w:space="0" w:color="auto"/>
        <w:right w:val="none" w:sz="0" w:space="0" w:color="auto"/>
      </w:divBdr>
    </w:div>
    <w:div w:id="782723009">
      <w:bodyDiv w:val="1"/>
      <w:marLeft w:val="0"/>
      <w:marRight w:val="0"/>
      <w:marTop w:val="0"/>
      <w:marBottom w:val="0"/>
      <w:divBdr>
        <w:top w:val="none" w:sz="0" w:space="0" w:color="auto"/>
        <w:left w:val="none" w:sz="0" w:space="0" w:color="auto"/>
        <w:bottom w:val="none" w:sz="0" w:space="0" w:color="auto"/>
        <w:right w:val="none" w:sz="0" w:space="0" w:color="auto"/>
      </w:divBdr>
    </w:div>
    <w:div w:id="811825884">
      <w:bodyDiv w:val="1"/>
      <w:marLeft w:val="0"/>
      <w:marRight w:val="0"/>
      <w:marTop w:val="0"/>
      <w:marBottom w:val="0"/>
      <w:divBdr>
        <w:top w:val="none" w:sz="0" w:space="0" w:color="auto"/>
        <w:left w:val="none" w:sz="0" w:space="0" w:color="auto"/>
        <w:bottom w:val="none" w:sz="0" w:space="0" w:color="auto"/>
        <w:right w:val="none" w:sz="0" w:space="0" w:color="auto"/>
      </w:divBdr>
    </w:div>
    <w:div w:id="1378509330">
      <w:bodyDiv w:val="1"/>
      <w:marLeft w:val="0"/>
      <w:marRight w:val="0"/>
      <w:marTop w:val="0"/>
      <w:marBottom w:val="0"/>
      <w:divBdr>
        <w:top w:val="none" w:sz="0" w:space="0" w:color="auto"/>
        <w:left w:val="none" w:sz="0" w:space="0" w:color="auto"/>
        <w:bottom w:val="none" w:sz="0" w:space="0" w:color="auto"/>
        <w:right w:val="none" w:sz="0" w:space="0" w:color="auto"/>
      </w:divBdr>
    </w:div>
    <w:div w:id="1619094917">
      <w:bodyDiv w:val="1"/>
      <w:marLeft w:val="0"/>
      <w:marRight w:val="0"/>
      <w:marTop w:val="0"/>
      <w:marBottom w:val="0"/>
      <w:divBdr>
        <w:top w:val="none" w:sz="0" w:space="0" w:color="auto"/>
        <w:left w:val="none" w:sz="0" w:space="0" w:color="auto"/>
        <w:bottom w:val="none" w:sz="0" w:space="0" w:color="auto"/>
        <w:right w:val="none" w:sz="0" w:space="0" w:color="auto"/>
      </w:divBdr>
    </w:div>
    <w:div w:id="1832521400">
      <w:bodyDiv w:val="1"/>
      <w:marLeft w:val="0"/>
      <w:marRight w:val="0"/>
      <w:marTop w:val="0"/>
      <w:marBottom w:val="0"/>
      <w:divBdr>
        <w:top w:val="none" w:sz="0" w:space="0" w:color="auto"/>
        <w:left w:val="none" w:sz="0" w:space="0" w:color="auto"/>
        <w:bottom w:val="none" w:sz="0" w:space="0" w:color="auto"/>
        <w:right w:val="none" w:sz="0" w:space="0" w:color="auto"/>
      </w:divBdr>
    </w:div>
    <w:div w:id="1858695061">
      <w:bodyDiv w:val="1"/>
      <w:marLeft w:val="0"/>
      <w:marRight w:val="0"/>
      <w:marTop w:val="0"/>
      <w:marBottom w:val="0"/>
      <w:divBdr>
        <w:top w:val="none" w:sz="0" w:space="0" w:color="auto"/>
        <w:left w:val="none" w:sz="0" w:space="0" w:color="auto"/>
        <w:bottom w:val="none" w:sz="0" w:space="0" w:color="auto"/>
        <w:right w:val="none" w:sz="0" w:space="0" w:color="auto"/>
      </w:divBdr>
    </w:div>
    <w:div w:id="2017728187">
      <w:bodyDiv w:val="1"/>
      <w:marLeft w:val="0"/>
      <w:marRight w:val="0"/>
      <w:marTop w:val="0"/>
      <w:marBottom w:val="0"/>
      <w:divBdr>
        <w:top w:val="none" w:sz="0" w:space="0" w:color="auto"/>
        <w:left w:val="none" w:sz="0" w:space="0" w:color="auto"/>
        <w:bottom w:val="none" w:sz="0" w:space="0" w:color="auto"/>
        <w:right w:val="none" w:sz="0" w:space="0" w:color="auto"/>
      </w:divBdr>
    </w:div>
    <w:div w:id="203195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uvask\My%20Documents\_ES-projektas\_LMBA-ES-projektas_2_etapas_20110602\Sutartis\LMBA_sutartis_dalinio_prisidejimo_finansavimo-draft-202202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LMBA_sutartis_dalinio_prisidejimo_finansavimo-draft-20220221</Template>
  <TotalTime>0</TotalTime>
  <Pages>1</Pages>
  <Words>6321</Words>
  <Characters>3604</Characters>
  <Application>Microsoft Office Word</Application>
  <DocSecurity>8</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DĖL TIKSLINIO ĮNAŠO</vt:lpstr>
      <vt:lpstr>SUTARTIS DĖL TIKSLINIO ĮNAŠO PROJEKTUI „EMODB</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DĖL TIKSLINIO ĮNAŠO</dc:title>
  <dc:creator>auvask</dc:creator>
  <cp:lastModifiedBy>Neringa Bartuševičiūtė</cp:lastModifiedBy>
  <cp:revision>1</cp:revision>
  <dcterms:created xsi:type="dcterms:W3CDTF">2024-11-25T12:38:00Z</dcterms:created>
  <dcterms:modified xsi:type="dcterms:W3CDTF">2024-11-25T12:38:00Z</dcterms:modified>
</cp:coreProperties>
</file>