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86FDF" w14:textId="77777777" w:rsidR="00AA781C" w:rsidRPr="002415FD" w:rsidRDefault="00AA781C" w:rsidP="00AA781C">
      <w:pPr>
        <w:widowControl w:val="0"/>
        <w:pBdr>
          <w:top w:val="nil"/>
          <w:left w:val="nil"/>
          <w:bottom w:val="nil"/>
          <w:right w:val="nil"/>
          <w:between w:val="nil"/>
        </w:pBdr>
        <w:tabs>
          <w:tab w:val="left" w:pos="567"/>
          <w:tab w:val="left" w:pos="851"/>
        </w:tabs>
        <w:jc w:val="right"/>
        <w:rPr>
          <w:b/>
          <w:bCs/>
          <w:i/>
          <w:iCs/>
          <w:caps/>
          <w:szCs w:val="24"/>
        </w:rPr>
      </w:pPr>
      <w:r w:rsidRPr="002415FD">
        <w:rPr>
          <w:b/>
          <w:bCs/>
          <w:i/>
          <w:iCs/>
          <w:caps/>
          <w:szCs w:val="24"/>
        </w:rPr>
        <w:t xml:space="preserve">ECOCOST Nr. </w:t>
      </w:r>
      <w:r w:rsidR="00FE31B8">
        <w:rPr>
          <w:b/>
          <w:bCs/>
          <w:i/>
          <w:iCs/>
          <w:caps/>
          <w:szCs w:val="24"/>
        </w:rPr>
        <w:t>1810</w:t>
      </w:r>
    </w:p>
    <w:p w14:paraId="65E89201" w14:textId="77777777" w:rsidR="00FA5622" w:rsidRPr="005C2279" w:rsidRDefault="00FA5622" w:rsidP="00AA781C">
      <w:pPr>
        <w:widowControl w:val="0"/>
        <w:pBdr>
          <w:top w:val="nil"/>
          <w:left w:val="nil"/>
          <w:bottom w:val="nil"/>
          <w:right w:val="nil"/>
          <w:between w:val="nil"/>
        </w:pBdr>
        <w:tabs>
          <w:tab w:val="left" w:pos="567"/>
          <w:tab w:val="left" w:pos="851"/>
        </w:tabs>
        <w:jc w:val="right"/>
        <w:rPr>
          <w:b/>
          <w:bCs/>
          <w:caps/>
          <w:szCs w:val="24"/>
        </w:rPr>
      </w:pPr>
    </w:p>
    <w:p w14:paraId="263621F5" w14:textId="77777777" w:rsidR="00F00920" w:rsidRPr="003F1670" w:rsidRDefault="00F00920" w:rsidP="00F00920">
      <w:pPr>
        <w:widowControl w:val="0"/>
        <w:pBdr>
          <w:top w:val="nil"/>
          <w:left w:val="nil"/>
          <w:bottom w:val="nil"/>
          <w:right w:val="nil"/>
          <w:between w:val="nil"/>
        </w:pBdr>
        <w:tabs>
          <w:tab w:val="left" w:pos="567"/>
          <w:tab w:val="left" w:pos="851"/>
        </w:tabs>
        <w:jc w:val="center"/>
        <w:rPr>
          <w:b/>
          <w:bCs/>
          <w:caps/>
          <w:szCs w:val="24"/>
        </w:rPr>
      </w:pPr>
      <w:r w:rsidRPr="005C2279">
        <w:rPr>
          <w:b/>
          <w:bCs/>
          <w:caps/>
          <w:szCs w:val="24"/>
        </w:rPr>
        <w:t>paslaugų pirkimo-</w:t>
      </w:r>
      <w:r w:rsidRPr="003F1670">
        <w:rPr>
          <w:b/>
          <w:bCs/>
          <w:caps/>
          <w:szCs w:val="24"/>
        </w:rPr>
        <w:t>pardavimo sutarties Specialiosios sąlygos</w:t>
      </w:r>
    </w:p>
    <w:p w14:paraId="05C17592" w14:textId="77777777" w:rsidR="00F00920" w:rsidRPr="003F1670" w:rsidRDefault="00F00920" w:rsidP="00F0092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6"/>
        <w:gridCol w:w="1523"/>
        <w:gridCol w:w="1276"/>
        <w:gridCol w:w="425"/>
        <w:gridCol w:w="1701"/>
        <w:gridCol w:w="1460"/>
        <w:gridCol w:w="23"/>
      </w:tblGrid>
      <w:tr w:rsidR="00F00920" w:rsidRPr="003F1670" w14:paraId="06383F20" w14:textId="77777777" w:rsidTr="02A5C5E6">
        <w:tc>
          <w:tcPr>
            <w:tcW w:w="3114" w:type="dxa"/>
          </w:tcPr>
          <w:p w14:paraId="69C8130A" w14:textId="77777777" w:rsidR="00F00920" w:rsidRPr="002B7BAA" w:rsidRDefault="00F00920" w:rsidP="00BA07DB">
            <w:pPr>
              <w:jc w:val="both"/>
              <w:rPr>
                <w:b/>
                <w:kern w:val="2"/>
                <w:szCs w:val="24"/>
              </w:rPr>
            </w:pPr>
            <w:r w:rsidRPr="002B7BAA">
              <w:rPr>
                <w:b/>
                <w:kern w:val="2"/>
                <w:szCs w:val="24"/>
              </w:rPr>
              <w:t>Sutarties pavadinimas</w:t>
            </w:r>
          </w:p>
        </w:tc>
        <w:tc>
          <w:tcPr>
            <w:tcW w:w="6444" w:type="dxa"/>
            <w:gridSpan w:val="7"/>
          </w:tcPr>
          <w:p w14:paraId="3B8F5EE5" w14:textId="77777777" w:rsidR="00F00920" w:rsidRPr="002B7BAA" w:rsidRDefault="00FE31B8" w:rsidP="00FE31B8">
            <w:pPr>
              <w:tabs>
                <w:tab w:val="left" w:pos="8137"/>
              </w:tabs>
              <w:rPr>
                <w:kern w:val="2"/>
                <w:szCs w:val="24"/>
              </w:rPr>
            </w:pPr>
            <w:r w:rsidRPr="002B7BAA">
              <w:rPr>
                <w:b/>
                <w:bCs/>
                <w:i/>
                <w:iCs/>
                <w:szCs w:val="24"/>
              </w:rPr>
              <w:t xml:space="preserve">Nr. 1810. </w:t>
            </w:r>
            <w:r w:rsidRPr="002B7BAA">
              <w:rPr>
                <w:rFonts w:eastAsia="Calibri"/>
                <w:b/>
                <w:bCs/>
                <w:i/>
                <w:iCs/>
                <w:szCs w:val="24"/>
              </w:rPr>
              <w:t>Turto vertinimo paslaugos</w:t>
            </w:r>
          </w:p>
        </w:tc>
      </w:tr>
      <w:tr w:rsidR="00F00920" w:rsidRPr="003F1670" w14:paraId="7EFB42A4" w14:textId="77777777" w:rsidTr="006564E7">
        <w:tc>
          <w:tcPr>
            <w:tcW w:w="3114" w:type="dxa"/>
          </w:tcPr>
          <w:p w14:paraId="36DA707D" w14:textId="77777777" w:rsidR="00F00920" w:rsidRPr="003F1670" w:rsidRDefault="00F00920" w:rsidP="00BA07DB">
            <w:pPr>
              <w:jc w:val="both"/>
              <w:rPr>
                <w:b/>
                <w:kern w:val="2"/>
                <w:szCs w:val="24"/>
              </w:rPr>
            </w:pPr>
            <w:r w:rsidRPr="003F1670">
              <w:rPr>
                <w:b/>
                <w:kern w:val="2"/>
                <w:szCs w:val="24"/>
              </w:rPr>
              <w:t>Sutarties data</w:t>
            </w:r>
          </w:p>
        </w:tc>
        <w:tc>
          <w:tcPr>
            <w:tcW w:w="2835" w:type="dxa"/>
            <w:gridSpan w:val="3"/>
          </w:tcPr>
          <w:p w14:paraId="751A3849" w14:textId="1E05D911" w:rsidR="00F00920" w:rsidRPr="003F1670" w:rsidRDefault="00AA781C" w:rsidP="00BA07DB">
            <w:pPr>
              <w:jc w:val="both"/>
              <w:rPr>
                <w:b/>
                <w:bCs/>
                <w:kern w:val="2"/>
                <w:szCs w:val="24"/>
              </w:rPr>
            </w:pPr>
            <w:r w:rsidRPr="003F1670">
              <w:rPr>
                <w:b/>
                <w:bCs/>
                <w:kern w:val="2"/>
                <w:szCs w:val="24"/>
              </w:rPr>
              <w:t>2024 m.</w:t>
            </w:r>
            <w:r w:rsidR="00D13817">
              <w:rPr>
                <w:b/>
                <w:bCs/>
                <w:kern w:val="2"/>
                <w:szCs w:val="24"/>
              </w:rPr>
              <w:t xml:space="preserve"> lapkričio </w:t>
            </w:r>
            <w:r w:rsidR="00431D4D">
              <w:rPr>
                <w:b/>
                <w:bCs/>
                <w:kern w:val="2"/>
                <w:szCs w:val="24"/>
              </w:rPr>
              <w:t xml:space="preserve">22 </w:t>
            </w:r>
            <w:r w:rsidR="002415FD" w:rsidRPr="003F1670">
              <w:rPr>
                <w:b/>
                <w:bCs/>
                <w:kern w:val="2"/>
                <w:szCs w:val="24"/>
              </w:rPr>
              <w:t>d.</w:t>
            </w:r>
          </w:p>
        </w:tc>
        <w:tc>
          <w:tcPr>
            <w:tcW w:w="2126" w:type="dxa"/>
            <w:gridSpan w:val="2"/>
          </w:tcPr>
          <w:p w14:paraId="09EE304D" w14:textId="77777777" w:rsidR="00F00920" w:rsidRPr="003F1670" w:rsidRDefault="00F00920" w:rsidP="00BA07DB">
            <w:pPr>
              <w:jc w:val="both"/>
              <w:rPr>
                <w:b/>
                <w:bCs/>
                <w:kern w:val="2"/>
                <w:szCs w:val="24"/>
              </w:rPr>
            </w:pPr>
            <w:r w:rsidRPr="003F1670">
              <w:rPr>
                <w:b/>
                <w:bCs/>
                <w:kern w:val="2"/>
                <w:szCs w:val="24"/>
              </w:rPr>
              <w:t>Sutarties numeris</w:t>
            </w:r>
          </w:p>
        </w:tc>
        <w:tc>
          <w:tcPr>
            <w:tcW w:w="1483" w:type="dxa"/>
            <w:gridSpan w:val="2"/>
          </w:tcPr>
          <w:p w14:paraId="11BF9D1E" w14:textId="33AA8C57" w:rsidR="00F00920" w:rsidRPr="003F1670" w:rsidRDefault="00AA781C" w:rsidP="00BA07DB">
            <w:pPr>
              <w:jc w:val="both"/>
              <w:rPr>
                <w:b/>
                <w:bCs/>
                <w:kern w:val="2"/>
                <w:szCs w:val="24"/>
              </w:rPr>
            </w:pPr>
            <w:r w:rsidRPr="003F1670">
              <w:rPr>
                <w:b/>
                <w:bCs/>
                <w:kern w:val="2"/>
                <w:szCs w:val="24"/>
              </w:rPr>
              <w:t>VP-24-</w:t>
            </w:r>
            <w:r w:rsidR="00431D4D">
              <w:rPr>
                <w:b/>
                <w:bCs/>
                <w:kern w:val="2"/>
                <w:szCs w:val="24"/>
              </w:rPr>
              <w:t>0288</w:t>
            </w:r>
          </w:p>
        </w:tc>
      </w:tr>
      <w:tr w:rsidR="00F00920" w:rsidRPr="003F1670" w14:paraId="793A2AB7" w14:textId="77777777" w:rsidTr="02A5C5E6">
        <w:trPr>
          <w:trHeight w:val="60"/>
        </w:trPr>
        <w:tc>
          <w:tcPr>
            <w:tcW w:w="9558" w:type="dxa"/>
            <w:gridSpan w:val="8"/>
          </w:tcPr>
          <w:p w14:paraId="08387702" w14:textId="77777777" w:rsidR="00F00920" w:rsidRPr="003F1670" w:rsidRDefault="00F00920" w:rsidP="00BA07DB">
            <w:pPr>
              <w:jc w:val="center"/>
              <w:rPr>
                <w:b/>
                <w:kern w:val="2"/>
                <w:szCs w:val="24"/>
              </w:rPr>
            </w:pPr>
            <w:r w:rsidRPr="003F1670">
              <w:rPr>
                <w:b/>
                <w:kern w:val="2"/>
                <w:szCs w:val="24"/>
              </w:rPr>
              <w:t>1. SUTARTIES ŠALYS</w:t>
            </w:r>
          </w:p>
        </w:tc>
      </w:tr>
      <w:tr w:rsidR="00F00920" w:rsidRPr="005C2279" w14:paraId="424793A7" w14:textId="77777777" w:rsidTr="02A5C5E6">
        <w:tc>
          <w:tcPr>
            <w:tcW w:w="3114" w:type="dxa"/>
            <w:vMerge w:val="restart"/>
          </w:tcPr>
          <w:p w14:paraId="4785A804" w14:textId="77777777" w:rsidR="00F00920" w:rsidRPr="003F1670" w:rsidRDefault="00F00920" w:rsidP="00BA07DB">
            <w:pPr>
              <w:jc w:val="center"/>
              <w:rPr>
                <w:b/>
                <w:kern w:val="2"/>
                <w:sz w:val="20"/>
              </w:rPr>
            </w:pPr>
          </w:p>
          <w:p w14:paraId="6D8B6CE7" w14:textId="77777777" w:rsidR="00F00920" w:rsidRPr="003F1670" w:rsidRDefault="00F00920" w:rsidP="00BA07DB">
            <w:pPr>
              <w:jc w:val="center"/>
              <w:rPr>
                <w:b/>
                <w:kern w:val="2"/>
                <w:sz w:val="20"/>
              </w:rPr>
            </w:pPr>
          </w:p>
          <w:p w14:paraId="18DDD6C0" w14:textId="77777777" w:rsidR="00F00920" w:rsidRPr="003F1670" w:rsidRDefault="00F00920" w:rsidP="00BA07DB">
            <w:pPr>
              <w:jc w:val="center"/>
              <w:rPr>
                <w:b/>
                <w:kern w:val="2"/>
                <w:sz w:val="20"/>
              </w:rPr>
            </w:pPr>
          </w:p>
          <w:p w14:paraId="11844EE8" w14:textId="77777777" w:rsidR="00F00920" w:rsidRPr="003F1670" w:rsidRDefault="00F00920" w:rsidP="00BA07DB">
            <w:pPr>
              <w:rPr>
                <w:b/>
                <w:kern w:val="2"/>
                <w:sz w:val="20"/>
              </w:rPr>
            </w:pPr>
          </w:p>
          <w:p w14:paraId="1BD3D4E1" w14:textId="77777777" w:rsidR="00F00920" w:rsidRPr="003F1670" w:rsidRDefault="00F00920" w:rsidP="00BA07DB">
            <w:pPr>
              <w:rPr>
                <w:b/>
                <w:kern w:val="2"/>
                <w:sz w:val="20"/>
              </w:rPr>
            </w:pPr>
            <w:r w:rsidRPr="003F1670">
              <w:rPr>
                <w:b/>
                <w:kern w:val="2"/>
                <w:sz w:val="20"/>
              </w:rPr>
              <w:t>1.1. Pirkėjas</w:t>
            </w:r>
          </w:p>
        </w:tc>
        <w:tc>
          <w:tcPr>
            <w:tcW w:w="3260" w:type="dxa"/>
            <w:gridSpan w:val="4"/>
          </w:tcPr>
          <w:p w14:paraId="289A70DD" w14:textId="77777777" w:rsidR="00F00920" w:rsidRPr="003F1670" w:rsidRDefault="00F00920" w:rsidP="00BA07DB">
            <w:pPr>
              <w:rPr>
                <w:kern w:val="2"/>
                <w:szCs w:val="24"/>
              </w:rPr>
            </w:pPr>
            <w:r w:rsidRPr="003F1670">
              <w:rPr>
                <w:kern w:val="2"/>
                <w:szCs w:val="24"/>
              </w:rPr>
              <w:t>1.1.1. Pavadinimas</w:t>
            </w:r>
          </w:p>
        </w:tc>
        <w:tc>
          <w:tcPr>
            <w:tcW w:w="3184" w:type="dxa"/>
            <w:gridSpan w:val="3"/>
          </w:tcPr>
          <w:p w14:paraId="47E89FCF" w14:textId="77777777" w:rsidR="00F00920" w:rsidRPr="005C2279" w:rsidRDefault="00FC406C" w:rsidP="00FD36F6">
            <w:pPr>
              <w:rPr>
                <w:kern w:val="2"/>
                <w:szCs w:val="24"/>
              </w:rPr>
            </w:pPr>
            <w:r w:rsidRPr="003F1670">
              <w:rPr>
                <w:b/>
                <w:bCs/>
                <w:kern w:val="2"/>
                <w:szCs w:val="24"/>
              </w:rPr>
              <w:t>Uždaroji akcinė bendrovė „Grinda“</w:t>
            </w:r>
            <w:r w:rsidRPr="003F1670">
              <w:rPr>
                <w:kern w:val="2"/>
                <w:szCs w:val="24"/>
              </w:rPr>
              <w:t xml:space="preserve"> (toliau – Bendrovė)</w:t>
            </w:r>
          </w:p>
        </w:tc>
      </w:tr>
      <w:tr w:rsidR="00F00920" w:rsidRPr="005C2279" w14:paraId="4CA01804" w14:textId="77777777" w:rsidTr="02A5C5E6">
        <w:tc>
          <w:tcPr>
            <w:tcW w:w="3114" w:type="dxa"/>
            <w:vMerge/>
          </w:tcPr>
          <w:p w14:paraId="4EF84422" w14:textId="77777777" w:rsidR="00F00920" w:rsidRPr="00F83AA1" w:rsidRDefault="00F00920" w:rsidP="00BA07DB">
            <w:pPr>
              <w:rPr>
                <w:kern w:val="2"/>
                <w:sz w:val="20"/>
              </w:rPr>
            </w:pPr>
          </w:p>
        </w:tc>
        <w:tc>
          <w:tcPr>
            <w:tcW w:w="3260" w:type="dxa"/>
            <w:gridSpan w:val="4"/>
          </w:tcPr>
          <w:p w14:paraId="255ABDB8" w14:textId="77777777" w:rsidR="00F00920" w:rsidRPr="005C2279" w:rsidRDefault="00F00920" w:rsidP="00BA07DB">
            <w:pPr>
              <w:rPr>
                <w:kern w:val="2"/>
                <w:szCs w:val="24"/>
              </w:rPr>
            </w:pPr>
            <w:r w:rsidRPr="005C2279">
              <w:rPr>
                <w:kern w:val="2"/>
                <w:szCs w:val="24"/>
              </w:rPr>
              <w:t>1.1.2. Juridinio asmens kodas</w:t>
            </w:r>
          </w:p>
        </w:tc>
        <w:tc>
          <w:tcPr>
            <w:tcW w:w="3184" w:type="dxa"/>
            <w:gridSpan w:val="3"/>
          </w:tcPr>
          <w:p w14:paraId="252D0EDE" w14:textId="77777777" w:rsidR="00F00920" w:rsidRPr="005C2279" w:rsidRDefault="00FC406C" w:rsidP="00FD36F6">
            <w:pPr>
              <w:rPr>
                <w:kern w:val="2"/>
                <w:szCs w:val="24"/>
              </w:rPr>
            </w:pPr>
            <w:r w:rsidRPr="005C2279">
              <w:rPr>
                <w:kern w:val="2"/>
                <w:szCs w:val="24"/>
              </w:rPr>
              <w:t>120153047</w:t>
            </w:r>
          </w:p>
        </w:tc>
      </w:tr>
      <w:tr w:rsidR="00F00920" w:rsidRPr="005C2279" w14:paraId="539DC388" w14:textId="77777777" w:rsidTr="02A5C5E6">
        <w:tc>
          <w:tcPr>
            <w:tcW w:w="3114" w:type="dxa"/>
            <w:vMerge/>
          </w:tcPr>
          <w:p w14:paraId="34C6223A" w14:textId="77777777" w:rsidR="00F00920" w:rsidRPr="00F83AA1" w:rsidRDefault="00F00920" w:rsidP="00BA07DB">
            <w:pPr>
              <w:rPr>
                <w:kern w:val="2"/>
                <w:sz w:val="20"/>
              </w:rPr>
            </w:pPr>
          </w:p>
        </w:tc>
        <w:tc>
          <w:tcPr>
            <w:tcW w:w="3260" w:type="dxa"/>
            <w:gridSpan w:val="4"/>
          </w:tcPr>
          <w:p w14:paraId="301BDD91" w14:textId="77777777" w:rsidR="00F00920" w:rsidRPr="005C2279" w:rsidRDefault="00F00920" w:rsidP="00BA07DB">
            <w:pPr>
              <w:rPr>
                <w:kern w:val="2"/>
                <w:szCs w:val="24"/>
              </w:rPr>
            </w:pPr>
            <w:r w:rsidRPr="005C2279">
              <w:rPr>
                <w:kern w:val="2"/>
                <w:szCs w:val="24"/>
              </w:rPr>
              <w:t>1.1.3. Adresas</w:t>
            </w:r>
          </w:p>
        </w:tc>
        <w:tc>
          <w:tcPr>
            <w:tcW w:w="3184" w:type="dxa"/>
            <w:gridSpan w:val="3"/>
          </w:tcPr>
          <w:p w14:paraId="380FDCFE" w14:textId="4415F620" w:rsidR="00F00920" w:rsidRPr="005C2279" w:rsidRDefault="00F00920" w:rsidP="00FD36F6">
            <w:pPr>
              <w:rPr>
                <w:kern w:val="2"/>
                <w:szCs w:val="24"/>
              </w:rPr>
            </w:pPr>
          </w:p>
        </w:tc>
      </w:tr>
      <w:tr w:rsidR="00F00920" w:rsidRPr="005C2279" w14:paraId="03A523DE" w14:textId="77777777" w:rsidTr="02A5C5E6">
        <w:tc>
          <w:tcPr>
            <w:tcW w:w="3114" w:type="dxa"/>
            <w:vMerge/>
          </w:tcPr>
          <w:p w14:paraId="66630847" w14:textId="77777777" w:rsidR="00F00920" w:rsidRPr="00F83AA1" w:rsidRDefault="00F00920" w:rsidP="00BA07DB">
            <w:pPr>
              <w:rPr>
                <w:kern w:val="2"/>
                <w:sz w:val="20"/>
              </w:rPr>
            </w:pPr>
          </w:p>
        </w:tc>
        <w:tc>
          <w:tcPr>
            <w:tcW w:w="3260" w:type="dxa"/>
            <w:gridSpan w:val="4"/>
          </w:tcPr>
          <w:p w14:paraId="00417DC3" w14:textId="77777777" w:rsidR="00F00920" w:rsidRPr="005C2279" w:rsidRDefault="00F00920" w:rsidP="00BA07DB">
            <w:pPr>
              <w:rPr>
                <w:kern w:val="2"/>
                <w:szCs w:val="24"/>
              </w:rPr>
            </w:pPr>
            <w:r w:rsidRPr="005C2279">
              <w:rPr>
                <w:kern w:val="2"/>
                <w:szCs w:val="24"/>
              </w:rPr>
              <w:t>1.1.4. PVM mokėtojo kodas</w:t>
            </w:r>
          </w:p>
        </w:tc>
        <w:tc>
          <w:tcPr>
            <w:tcW w:w="3184" w:type="dxa"/>
            <w:gridSpan w:val="3"/>
          </w:tcPr>
          <w:p w14:paraId="6B825FE1" w14:textId="19900005" w:rsidR="00F00920" w:rsidRPr="005C2279" w:rsidRDefault="00F00920" w:rsidP="00FD36F6">
            <w:pPr>
              <w:rPr>
                <w:kern w:val="2"/>
                <w:szCs w:val="24"/>
              </w:rPr>
            </w:pPr>
          </w:p>
        </w:tc>
      </w:tr>
      <w:tr w:rsidR="00F00920" w:rsidRPr="005C2279" w14:paraId="069B7DAE" w14:textId="77777777" w:rsidTr="02A5C5E6">
        <w:tc>
          <w:tcPr>
            <w:tcW w:w="3114" w:type="dxa"/>
            <w:vMerge/>
          </w:tcPr>
          <w:p w14:paraId="715DB783" w14:textId="77777777" w:rsidR="00F00920" w:rsidRPr="00F83AA1" w:rsidRDefault="00F00920" w:rsidP="00BA07DB">
            <w:pPr>
              <w:rPr>
                <w:kern w:val="2"/>
                <w:sz w:val="20"/>
              </w:rPr>
            </w:pPr>
          </w:p>
        </w:tc>
        <w:tc>
          <w:tcPr>
            <w:tcW w:w="3260" w:type="dxa"/>
            <w:gridSpan w:val="4"/>
          </w:tcPr>
          <w:p w14:paraId="335621D0" w14:textId="77777777" w:rsidR="00F00920" w:rsidRPr="005C2279" w:rsidRDefault="00F00920" w:rsidP="00BA07DB">
            <w:pPr>
              <w:rPr>
                <w:kern w:val="2"/>
                <w:szCs w:val="24"/>
              </w:rPr>
            </w:pPr>
            <w:r w:rsidRPr="005C2279">
              <w:rPr>
                <w:kern w:val="2"/>
                <w:szCs w:val="24"/>
              </w:rPr>
              <w:t>1.1.5. Atsiskaitomoji sąskaita</w:t>
            </w:r>
          </w:p>
        </w:tc>
        <w:tc>
          <w:tcPr>
            <w:tcW w:w="3184" w:type="dxa"/>
            <w:gridSpan w:val="3"/>
          </w:tcPr>
          <w:p w14:paraId="0A5C00E8" w14:textId="445D83DA" w:rsidR="00F00920" w:rsidRPr="005C2279" w:rsidRDefault="00F00920" w:rsidP="00FD36F6">
            <w:pPr>
              <w:rPr>
                <w:kern w:val="2"/>
                <w:szCs w:val="24"/>
              </w:rPr>
            </w:pPr>
          </w:p>
        </w:tc>
      </w:tr>
      <w:tr w:rsidR="00F00920" w:rsidRPr="005C2279" w14:paraId="2752984F" w14:textId="77777777" w:rsidTr="02A5C5E6">
        <w:tc>
          <w:tcPr>
            <w:tcW w:w="3114" w:type="dxa"/>
            <w:vMerge/>
          </w:tcPr>
          <w:p w14:paraId="163134EF" w14:textId="77777777" w:rsidR="00F00920" w:rsidRPr="00F83AA1" w:rsidRDefault="00F00920" w:rsidP="00BA07DB">
            <w:pPr>
              <w:rPr>
                <w:kern w:val="2"/>
                <w:sz w:val="20"/>
              </w:rPr>
            </w:pPr>
          </w:p>
        </w:tc>
        <w:tc>
          <w:tcPr>
            <w:tcW w:w="3260" w:type="dxa"/>
            <w:gridSpan w:val="4"/>
          </w:tcPr>
          <w:p w14:paraId="78C87B8E" w14:textId="77777777" w:rsidR="00F00920" w:rsidRPr="005C2279" w:rsidRDefault="00F00920" w:rsidP="00BA07DB">
            <w:pPr>
              <w:rPr>
                <w:kern w:val="2"/>
                <w:szCs w:val="24"/>
              </w:rPr>
            </w:pPr>
            <w:r w:rsidRPr="005C2279">
              <w:rPr>
                <w:kern w:val="2"/>
                <w:szCs w:val="24"/>
              </w:rPr>
              <w:t>1.1.6. Bankas</w:t>
            </w:r>
          </w:p>
        </w:tc>
        <w:tc>
          <w:tcPr>
            <w:tcW w:w="3184" w:type="dxa"/>
            <w:gridSpan w:val="3"/>
          </w:tcPr>
          <w:p w14:paraId="3E38E268" w14:textId="52981956" w:rsidR="00F00920" w:rsidRPr="005C2279" w:rsidRDefault="00F00920" w:rsidP="00FD36F6">
            <w:pPr>
              <w:rPr>
                <w:kern w:val="2"/>
                <w:szCs w:val="24"/>
              </w:rPr>
            </w:pPr>
          </w:p>
        </w:tc>
      </w:tr>
      <w:tr w:rsidR="00F00920" w:rsidRPr="005C2279" w14:paraId="6E9A86D4" w14:textId="77777777" w:rsidTr="02A5C5E6">
        <w:tc>
          <w:tcPr>
            <w:tcW w:w="3114" w:type="dxa"/>
            <w:vMerge/>
          </w:tcPr>
          <w:p w14:paraId="26A9D116" w14:textId="77777777" w:rsidR="00F00920" w:rsidRPr="00F83AA1" w:rsidRDefault="00F00920" w:rsidP="00BA07DB">
            <w:pPr>
              <w:rPr>
                <w:kern w:val="2"/>
                <w:sz w:val="20"/>
              </w:rPr>
            </w:pPr>
          </w:p>
        </w:tc>
        <w:tc>
          <w:tcPr>
            <w:tcW w:w="3260" w:type="dxa"/>
            <w:gridSpan w:val="4"/>
          </w:tcPr>
          <w:p w14:paraId="5BC71048" w14:textId="77777777" w:rsidR="00F00920" w:rsidRPr="005C2279" w:rsidRDefault="00F00920" w:rsidP="00BA07DB">
            <w:pPr>
              <w:rPr>
                <w:kern w:val="2"/>
                <w:szCs w:val="24"/>
              </w:rPr>
            </w:pPr>
            <w:r w:rsidRPr="005C2279">
              <w:rPr>
                <w:kern w:val="2"/>
                <w:szCs w:val="24"/>
              </w:rPr>
              <w:t>1.1.7. Telefonas</w:t>
            </w:r>
          </w:p>
        </w:tc>
        <w:tc>
          <w:tcPr>
            <w:tcW w:w="3184" w:type="dxa"/>
            <w:gridSpan w:val="3"/>
          </w:tcPr>
          <w:p w14:paraId="7EC88B72" w14:textId="3010DB99" w:rsidR="00F00920" w:rsidRPr="005C2279" w:rsidRDefault="00F00920" w:rsidP="00FD36F6">
            <w:pPr>
              <w:rPr>
                <w:kern w:val="2"/>
                <w:szCs w:val="24"/>
              </w:rPr>
            </w:pPr>
          </w:p>
        </w:tc>
      </w:tr>
      <w:tr w:rsidR="00F00920" w:rsidRPr="005C2279" w14:paraId="7F0B23E3" w14:textId="77777777" w:rsidTr="02A5C5E6">
        <w:tc>
          <w:tcPr>
            <w:tcW w:w="3114" w:type="dxa"/>
            <w:vMerge/>
          </w:tcPr>
          <w:p w14:paraId="39335AF1" w14:textId="77777777" w:rsidR="00F00920" w:rsidRPr="00F83AA1" w:rsidRDefault="00F00920" w:rsidP="00BA07DB">
            <w:pPr>
              <w:rPr>
                <w:kern w:val="2"/>
                <w:sz w:val="20"/>
              </w:rPr>
            </w:pPr>
          </w:p>
        </w:tc>
        <w:tc>
          <w:tcPr>
            <w:tcW w:w="3260" w:type="dxa"/>
            <w:gridSpan w:val="4"/>
          </w:tcPr>
          <w:p w14:paraId="0234A6FF" w14:textId="77777777" w:rsidR="00F00920" w:rsidRPr="005C2279" w:rsidRDefault="00F00920" w:rsidP="00BA07DB">
            <w:pPr>
              <w:rPr>
                <w:kern w:val="2"/>
                <w:szCs w:val="24"/>
              </w:rPr>
            </w:pPr>
            <w:r w:rsidRPr="005C2279">
              <w:rPr>
                <w:kern w:val="2"/>
                <w:szCs w:val="24"/>
              </w:rPr>
              <w:t>1.1.8. El. paštas</w:t>
            </w:r>
          </w:p>
        </w:tc>
        <w:tc>
          <w:tcPr>
            <w:tcW w:w="3184" w:type="dxa"/>
            <w:gridSpan w:val="3"/>
          </w:tcPr>
          <w:p w14:paraId="38F73724" w14:textId="11C550E1" w:rsidR="00F00920" w:rsidRPr="005C2279" w:rsidRDefault="00F00920" w:rsidP="00FD36F6">
            <w:pPr>
              <w:rPr>
                <w:kern w:val="2"/>
                <w:szCs w:val="24"/>
              </w:rPr>
            </w:pPr>
          </w:p>
        </w:tc>
      </w:tr>
      <w:tr w:rsidR="00F00920" w:rsidRPr="005C2279" w14:paraId="5DBF6635" w14:textId="77777777" w:rsidTr="02A5C5E6">
        <w:tc>
          <w:tcPr>
            <w:tcW w:w="3114" w:type="dxa"/>
            <w:vMerge/>
          </w:tcPr>
          <w:p w14:paraId="696CBB11" w14:textId="77777777" w:rsidR="00F00920" w:rsidRPr="00F83AA1" w:rsidRDefault="00F00920" w:rsidP="00BA07DB">
            <w:pPr>
              <w:rPr>
                <w:kern w:val="2"/>
                <w:sz w:val="20"/>
              </w:rPr>
            </w:pPr>
          </w:p>
        </w:tc>
        <w:tc>
          <w:tcPr>
            <w:tcW w:w="3260" w:type="dxa"/>
            <w:gridSpan w:val="4"/>
          </w:tcPr>
          <w:p w14:paraId="0B5161E8" w14:textId="77777777" w:rsidR="00F00920" w:rsidRPr="006E3EE7" w:rsidRDefault="00F00920" w:rsidP="00BA07DB">
            <w:pPr>
              <w:rPr>
                <w:kern w:val="2"/>
                <w:szCs w:val="24"/>
              </w:rPr>
            </w:pPr>
            <w:r w:rsidRPr="006E3EE7">
              <w:rPr>
                <w:kern w:val="2"/>
                <w:szCs w:val="24"/>
              </w:rPr>
              <w:t>1.1.9. Šalies atstovas</w:t>
            </w:r>
          </w:p>
        </w:tc>
        <w:tc>
          <w:tcPr>
            <w:tcW w:w="3184" w:type="dxa"/>
            <w:gridSpan w:val="3"/>
          </w:tcPr>
          <w:p w14:paraId="4C25B5E1" w14:textId="59BC887A" w:rsidR="00F00920" w:rsidRPr="006E3EE7" w:rsidRDefault="00F00920" w:rsidP="00FD36F6">
            <w:pPr>
              <w:rPr>
                <w:kern w:val="2"/>
                <w:szCs w:val="24"/>
              </w:rPr>
            </w:pPr>
          </w:p>
        </w:tc>
      </w:tr>
      <w:tr w:rsidR="00F00920" w:rsidRPr="005C2279" w14:paraId="68DCB033" w14:textId="77777777" w:rsidTr="02A5C5E6">
        <w:tc>
          <w:tcPr>
            <w:tcW w:w="3114" w:type="dxa"/>
            <w:vMerge/>
          </w:tcPr>
          <w:p w14:paraId="12C0E78F" w14:textId="77777777" w:rsidR="00F00920" w:rsidRPr="00F83AA1" w:rsidRDefault="00F00920" w:rsidP="00BA07DB">
            <w:pPr>
              <w:rPr>
                <w:kern w:val="2"/>
                <w:sz w:val="20"/>
              </w:rPr>
            </w:pPr>
          </w:p>
        </w:tc>
        <w:tc>
          <w:tcPr>
            <w:tcW w:w="3260" w:type="dxa"/>
            <w:gridSpan w:val="4"/>
          </w:tcPr>
          <w:p w14:paraId="0D80066F" w14:textId="77777777" w:rsidR="00F00920" w:rsidRPr="006E3EE7" w:rsidRDefault="00F00920" w:rsidP="00BA07DB">
            <w:pPr>
              <w:rPr>
                <w:kern w:val="2"/>
                <w:szCs w:val="24"/>
              </w:rPr>
            </w:pPr>
            <w:r w:rsidRPr="006E3EE7">
              <w:rPr>
                <w:kern w:val="2"/>
                <w:szCs w:val="24"/>
              </w:rPr>
              <w:t>1.1.10. Atstovavimo pagrindas</w:t>
            </w:r>
          </w:p>
        </w:tc>
        <w:tc>
          <w:tcPr>
            <w:tcW w:w="3184" w:type="dxa"/>
            <w:gridSpan w:val="3"/>
          </w:tcPr>
          <w:p w14:paraId="03838D9F" w14:textId="30CC87C3" w:rsidR="00F00920" w:rsidRPr="006E3EE7" w:rsidRDefault="00F00920" w:rsidP="00FD36F6">
            <w:pPr>
              <w:rPr>
                <w:kern w:val="2"/>
                <w:szCs w:val="24"/>
              </w:rPr>
            </w:pPr>
          </w:p>
        </w:tc>
      </w:tr>
      <w:tr w:rsidR="00F00920" w:rsidRPr="005C2279" w14:paraId="46064CF5" w14:textId="77777777" w:rsidTr="02A5C5E6">
        <w:tc>
          <w:tcPr>
            <w:tcW w:w="3114" w:type="dxa"/>
            <w:vMerge w:val="restart"/>
          </w:tcPr>
          <w:p w14:paraId="75609181" w14:textId="77777777" w:rsidR="00F00920" w:rsidRPr="00F83AA1" w:rsidRDefault="00F00920" w:rsidP="00BA07DB">
            <w:pPr>
              <w:rPr>
                <w:b/>
                <w:kern w:val="2"/>
                <w:sz w:val="20"/>
              </w:rPr>
            </w:pPr>
          </w:p>
          <w:p w14:paraId="14BB012B" w14:textId="77777777" w:rsidR="00F00920" w:rsidRPr="00F83AA1" w:rsidRDefault="00F00920" w:rsidP="00BA07DB">
            <w:pPr>
              <w:rPr>
                <w:b/>
                <w:kern w:val="2"/>
                <w:sz w:val="20"/>
              </w:rPr>
            </w:pPr>
          </w:p>
          <w:p w14:paraId="65289979" w14:textId="77777777" w:rsidR="00F00920" w:rsidRPr="00F83AA1" w:rsidRDefault="00F00920" w:rsidP="00BA07DB">
            <w:pPr>
              <w:rPr>
                <w:b/>
                <w:kern w:val="2"/>
                <w:sz w:val="20"/>
              </w:rPr>
            </w:pPr>
          </w:p>
          <w:p w14:paraId="6194A267" w14:textId="77777777" w:rsidR="00F00920" w:rsidRPr="00F83AA1" w:rsidRDefault="00F00920" w:rsidP="00BA07DB">
            <w:pPr>
              <w:rPr>
                <w:b/>
                <w:kern w:val="2"/>
                <w:sz w:val="20"/>
              </w:rPr>
            </w:pPr>
            <w:r w:rsidRPr="00F83AA1">
              <w:rPr>
                <w:b/>
                <w:kern w:val="2"/>
                <w:sz w:val="20"/>
              </w:rPr>
              <w:t>1.2. Tiekėjas</w:t>
            </w:r>
          </w:p>
          <w:p w14:paraId="1E273564" w14:textId="77777777" w:rsidR="00F00920" w:rsidRPr="00F83AA1" w:rsidRDefault="00F00920" w:rsidP="00292D2B">
            <w:pPr>
              <w:rPr>
                <w:b/>
                <w:kern w:val="2"/>
                <w:sz w:val="20"/>
              </w:rPr>
            </w:pPr>
          </w:p>
        </w:tc>
        <w:tc>
          <w:tcPr>
            <w:tcW w:w="3260" w:type="dxa"/>
            <w:gridSpan w:val="4"/>
          </w:tcPr>
          <w:p w14:paraId="61380D5A" w14:textId="77777777" w:rsidR="00F00920" w:rsidRPr="006E3EE7" w:rsidRDefault="00F00920" w:rsidP="00BA07DB">
            <w:pPr>
              <w:rPr>
                <w:kern w:val="2"/>
                <w:szCs w:val="24"/>
              </w:rPr>
            </w:pPr>
            <w:r w:rsidRPr="006E3EE7">
              <w:rPr>
                <w:kern w:val="2"/>
                <w:szCs w:val="24"/>
              </w:rPr>
              <w:t>1.2.1. Pavadinimas</w:t>
            </w:r>
          </w:p>
        </w:tc>
        <w:tc>
          <w:tcPr>
            <w:tcW w:w="3184" w:type="dxa"/>
            <w:gridSpan w:val="3"/>
          </w:tcPr>
          <w:p w14:paraId="3E650F3C" w14:textId="77777777" w:rsidR="00F00920" w:rsidRPr="006E3EE7" w:rsidRDefault="0064420E" w:rsidP="00FD36F6">
            <w:pPr>
              <w:rPr>
                <w:b/>
                <w:bCs/>
                <w:kern w:val="2"/>
                <w:szCs w:val="24"/>
              </w:rPr>
            </w:pPr>
            <w:r w:rsidRPr="006E3EE7">
              <w:rPr>
                <w:b/>
                <w:bCs/>
                <w:kern w:val="2"/>
                <w:szCs w:val="24"/>
              </w:rPr>
              <w:t>UAB „</w:t>
            </w:r>
            <w:proofErr w:type="spellStart"/>
            <w:r w:rsidRPr="006E3EE7">
              <w:rPr>
                <w:b/>
                <w:bCs/>
                <w:kern w:val="2"/>
                <w:szCs w:val="24"/>
              </w:rPr>
              <w:t>Kovertas</w:t>
            </w:r>
            <w:proofErr w:type="spellEnd"/>
            <w:r w:rsidRPr="006E3EE7">
              <w:rPr>
                <w:b/>
                <w:bCs/>
                <w:kern w:val="2"/>
                <w:szCs w:val="24"/>
              </w:rPr>
              <w:t>“</w:t>
            </w:r>
          </w:p>
        </w:tc>
      </w:tr>
      <w:tr w:rsidR="00F00920" w:rsidRPr="005C2279" w14:paraId="0ED8E737" w14:textId="77777777" w:rsidTr="02A5C5E6">
        <w:tc>
          <w:tcPr>
            <w:tcW w:w="3114" w:type="dxa"/>
            <w:vMerge/>
          </w:tcPr>
          <w:p w14:paraId="7AC33CE0" w14:textId="77777777" w:rsidR="00F00920" w:rsidRPr="005C2279" w:rsidRDefault="00F00920" w:rsidP="00BA07DB">
            <w:pPr>
              <w:rPr>
                <w:b/>
                <w:kern w:val="2"/>
                <w:szCs w:val="24"/>
              </w:rPr>
            </w:pPr>
          </w:p>
        </w:tc>
        <w:tc>
          <w:tcPr>
            <w:tcW w:w="3260" w:type="dxa"/>
            <w:gridSpan w:val="4"/>
          </w:tcPr>
          <w:p w14:paraId="2F035077" w14:textId="77777777" w:rsidR="00F00920" w:rsidRPr="006E3EE7" w:rsidRDefault="00F00920" w:rsidP="00BA07DB">
            <w:pPr>
              <w:rPr>
                <w:kern w:val="2"/>
                <w:szCs w:val="24"/>
              </w:rPr>
            </w:pPr>
            <w:r w:rsidRPr="006E3EE7">
              <w:rPr>
                <w:kern w:val="2"/>
                <w:szCs w:val="24"/>
              </w:rPr>
              <w:t>1.2.2. Juridinio asmens kodas</w:t>
            </w:r>
          </w:p>
        </w:tc>
        <w:tc>
          <w:tcPr>
            <w:tcW w:w="3184" w:type="dxa"/>
            <w:gridSpan w:val="3"/>
          </w:tcPr>
          <w:p w14:paraId="2D32BF12" w14:textId="77777777" w:rsidR="00F00920" w:rsidRPr="006E3EE7" w:rsidRDefault="0064420E" w:rsidP="00FD36F6">
            <w:pPr>
              <w:rPr>
                <w:kern w:val="2"/>
                <w:szCs w:val="24"/>
              </w:rPr>
            </w:pPr>
            <w:r w:rsidRPr="006E3EE7">
              <w:rPr>
                <w:kern w:val="2"/>
                <w:szCs w:val="24"/>
              </w:rPr>
              <w:t>300555300 </w:t>
            </w:r>
          </w:p>
        </w:tc>
      </w:tr>
      <w:tr w:rsidR="00F00920" w:rsidRPr="005C2279" w14:paraId="69E410AB" w14:textId="77777777" w:rsidTr="02A5C5E6">
        <w:tc>
          <w:tcPr>
            <w:tcW w:w="3114" w:type="dxa"/>
            <w:vMerge/>
          </w:tcPr>
          <w:p w14:paraId="322ADC02" w14:textId="77777777" w:rsidR="00F00920" w:rsidRPr="005C2279" w:rsidRDefault="00F00920" w:rsidP="00BA07DB">
            <w:pPr>
              <w:rPr>
                <w:b/>
                <w:kern w:val="2"/>
                <w:szCs w:val="24"/>
              </w:rPr>
            </w:pPr>
          </w:p>
        </w:tc>
        <w:tc>
          <w:tcPr>
            <w:tcW w:w="3260" w:type="dxa"/>
            <w:gridSpan w:val="4"/>
          </w:tcPr>
          <w:p w14:paraId="314706F4" w14:textId="77777777" w:rsidR="00F00920" w:rsidRPr="006E3EE7" w:rsidRDefault="00F00920" w:rsidP="00BA07DB">
            <w:pPr>
              <w:rPr>
                <w:kern w:val="2"/>
                <w:szCs w:val="24"/>
              </w:rPr>
            </w:pPr>
            <w:r w:rsidRPr="006E3EE7">
              <w:rPr>
                <w:kern w:val="2"/>
                <w:szCs w:val="24"/>
              </w:rPr>
              <w:t>1.2.3. Adresas</w:t>
            </w:r>
          </w:p>
        </w:tc>
        <w:tc>
          <w:tcPr>
            <w:tcW w:w="3184" w:type="dxa"/>
            <w:gridSpan w:val="3"/>
          </w:tcPr>
          <w:p w14:paraId="0CE28A66" w14:textId="31811CB5" w:rsidR="00F00920" w:rsidRPr="006E3EE7" w:rsidRDefault="00F00920" w:rsidP="00FD36F6">
            <w:pPr>
              <w:rPr>
                <w:kern w:val="2"/>
                <w:szCs w:val="24"/>
              </w:rPr>
            </w:pPr>
          </w:p>
        </w:tc>
      </w:tr>
      <w:tr w:rsidR="00F00920" w:rsidRPr="005C2279" w14:paraId="669E5076" w14:textId="77777777" w:rsidTr="02A5C5E6">
        <w:tc>
          <w:tcPr>
            <w:tcW w:w="3114" w:type="dxa"/>
            <w:vMerge/>
          </w:tcPr>
          <w:p w14:paraId="6D605100" w14:textId="77777777" w:rsidR="00F00920" w:rsidRPr="005C2279" w:rsidRDefault="00F00920" w:rsidP="00BA07DB">
            <w:pPr>
              <w:rPr>
                <w:b/>
                <w:kern w:val="2"/>
                <w:szCs w:val="24"/>
              </w:rPr>
            </w:pPr>
          </w:p>
        </w:tc>
        <w:tc>
          <w:tcPr>
            <w:tcW w:w="3260" w:type="dxa"/>
            <w:gridSpan w:val="4"/>
          </w:tcPr>
          <w:p w14:paraId="231067E2" w14:textId="77777777" w:rsidR="00F00920" w:rsidRPr="006E3EE7" w:rsidRDefault="00F00920" w:rsidP="00BA07DB">
            <w:pPr>
              <w:rPr>
                <w:kern w:val="2"/>
                <w:szCs w:val="24"/>
              </w:rPr>
            </w:pPr>
            <w:r w:rsidRPr="006E3EE7">
              <w:rPr>
                <w:kern w:val="2"/>
                <w:szCs w:val="24"/>
              </w:rPr>
              <w:t>1.2.4. PVM mokėtojo kodas</w:t>
            </w:r>
          </w:p>
        </w:tc>
        <w:tc>
          <w:tcPr>
            <w:tcW w:w="3184" w:type="dxa"/>
            <w:gridSpan w:val="3"/>
          </w:tcPr>
          <w:p w14:paraId="476E1EBF" w14:textId="41370F90" w:rsidR="00F00920" w:rsidRPr="006E3EE7" w:rsidRDefault="00F00920" w:rsidP="00FD36F6">
            <w:pPr>
              <w:rPr>
                <w:kern w:val="2"/>
                <w:szCs w:val="24"/>
              </w:rPr>
            </w:pPr>
          </w:p>
        </w:tc>
      </w:tr>
      <w:tr w:rsidR="00F00920" w:rsidRPr="005C2279" w14:paraId="7A6AA75B" w14:textId="77777777" w:rsidTr="02A5C5E6">
        <w:tc>
          <w:tcPr>
            <w:tcW w:w="3114" w:type="dxa"/>
            <w:vMerge/>
          </w:tcPr>
          <w:p w14:paraId="6281BF38" w14:textId="77777777" w:rsidR="00F00920" w:rsidRPr="005C2279" w:rsidRDefault="00F00920" w:rsidP="00BA07DB">
            <w:pPr>
              <w:rPr>
                <w:b/>
                <w:kern w:val="2"/>
                <w:szCs w:val="24"/>
              </w:rPr>
            </w:pPr>
          </w:p>
        </w:tc>
        <w:tc>
          <w:tcPr>
            <w:tcW w:w="3260" w:type="dxa"/>
            <w:gridSpan w:val="4"/>
          </w:tcPr>
          <w:p w14:paraId="2691A6F4" w14:textId="77777777" w:rsidR="00F00920" w:rsidRPr="006E3EE7" w:rsidRDefault="00F00920" w:rsidP="00BA07DB">
            <w:pPr>
              <w:rPr>
                <w:kern w:val="2"/>
                <w:szCs w:val="24"/>
              </w:rPr>
            </w:pPr>
            <w:r w:rsidRPr="006E3EE7">
              <w:rPr>
                <w:kern w:val="2"/>
                <w:szCs w:val="24"/>
              </w:rPr>
              <w:t>1.2.5. Atsiskaitomoji sąskaita</w:t>
            </w:r>
          </w:p>
        </w:tc>
        <w:tc>
          <w:tcPr>
            <w:tcW w:w="3184" w:type="dxa"/>
            <w:gridSpan w:val="3"/>
          </w:tcPr>
          <w:p w14:paraId="3CBEAFCA" w14:textId="785CEFE9" w:rsidR="00F00920" w:rsidRPr="006E3EE7" w:rsidRDefault="00F00920" w:rsidP="00FD36F6">
            <w:pPr>
              <w:rPr>
                <w:kern w:val="2"/>
                <w:szCs w:val="24"/>
              </w:rPr>
            </w:pPr>
          </w:p>
        </w:tc>
      </w:tr>
      <w:tr w:rsidR="00F00920" w:rsidRPr="005C2279" w14:paraId="67F12B9E" w14:textId="77777777" w:rsidTr="02A5C5E6">
        <w:tc>
          <w:tcPr>
            <w:tcW w:w="3114" w:type="dxa"/>
            <w:vMerge/>
          </w:tcPr>
          <w:p w14:paraId="68A33921" w14:textId="77777777" w:rsidR="00F00920" w:rsidRPr="005C2279" w:rsidRDefault="00F00920" w:rsidP="00BA07DB">
            <w:pPr>
              <w:rPr>
                <w:b/>
                <w:kern w:val="2"/>
                <w:szCs w:val="24"/>
              </w:rPr>
            </w:pPr>
          </w:p>
        </w:tc>
        <w:tc>
          <w:tcPr>
            <w:tcW w:w="3260" w:type="dxa"/>
            <w:gridSpan w:val="4"/>
          </w:tcPr>
          <w:p w14:paraId="58D3968E" w14:textId="77777777" w:rsidR="00F00920" w:rsidRPr="006E3EE7" w:rsidRDefault="00F00920" w:rsidP="00BA07DB">
            <w:pPr>
              <w:rPr>
                <w:kern w:val="2"/>
                <w:szCs w:val="24"/>
              </w:rPr>
            </w:pPr>
            <w:r w:rsidRPr="006E3EE7">
              <w:rPr>
                <w:kern w:val="2"/>
                <w:szCs w:val="24"/>
              </w:rPr>
              <w:t>1.2.6. Bankas</w:t>
            </w:r>
          </w:p>
        </w:tc>
        <w:tc>
          <w:tcPr>
            <w:tcW w:w="3184" w:type="dxa"/>
            <w:gridSpan w:val="3"/>
          </w:tcPr>
          <w:p w14:paraId="4843B12F" w14:textId="206CAD5D" w:rsidR="00F00920" w:rsidRPr="006E3EE7" w:rsidRDefault="00F00920" w:rsidP="00FD36F6">
            <w:pPr>
              <w:rPr>
                <w:kern w:val="2"/>
                <w:szCs w:val="24"/>
              </w:rPr>
            </w:pPr>
          </w:p>
        </w:tc>
      </w:tr>
      <w:tr w:rsidR="00F00920" w:rsidRPr="005C2279" w14:paraId="7CCC89BD" w14:textId="77777777" w:rsidTr="02A5C5E6">
        <w:tc>
          <w:tcPr>
            <w:tcW w:w="3114" w:type="dxa"/>
            <w:vMerge/>
          </w:tcPr>
          <w:p w14:paraId="2A233A8B" w14:textId="77777777" w:rsidR="00F00920" w:rsidRPr="005C2279" w:rsidRDefault="00F00920" w:rsidP="00BA07DB">
            <w:pPr>
              <w:rPr>
                <w:b/>
                <w:kern w:val="2"/>
                <w:szCs w:val="24"/>
              </w:rPr>
            </w:pPr>
          </w:p>
        </w:tc>
        <w:tc>
          <w:tcPr>
            <w:tcW w:w="3260" w:type="dxa"/>
            <w:gridSpan w:val="4"/>
          </w:tcPr>
          <w:p w14:paraId="2489C0C9" w14:textId="77777777" w:rsidR="00F00920" w:rsidRPr="006E3EE7" w:rsidRDefault="00F00920" w:rsidP="00BA07DB">
            <w:pPr>
              <w:rPr>
                <w:kern w:val="2"/>
                <w:szCs w:val="24"/>
              </w:rPr>
            </w:pPr>
            <w:r w:rsidRPr="006E3EE7">
              <w:rPr>
                <w:kern w:val="2"/>
                <w:szCs w:val="24"/>
              </w:rPr>
              <w:t>1.2.7. Telefonas</w:t>
            </w:r>
          </w:p>
        </w:tc>
        <w:tc>
          <w:tcPr>
            <w:tcW w:w="3184" w:type="dxa"/>
            <w:gridSpan w:val="3"/>
          </w:tcPr>
          <w:p w14:paraId="53B5B423" w14:textId="04439C09" w:rsidR="00F00920" w:rsidRPr="006E3EE7" w:rsidRDefault="00F00920" w:rsidP="00FD36F6">
            <w:pPr>
              <w:rPr>
                <w:kern w:val="2"/>
                <w:szCs w:val="24"/>
              </w:rPr>
            </w:pPr>
          </w:p>
        </w:tc>
      </w:tr>
      <w:tr w:rsidR="00F00920" w:rsidRPr="005C2279" w14:paraId="5D44055A" w14:textId="77777777" w:rsidTr="02A5C5E6">
        <w:tc>
          <w:tcPr>
            <w:tcW w:w="3114" w:type="dxa"/>
            <w:vMerge/>
          </w:tcPr>
          <w:p w14:paraId="4DCD0E7F" w14:textId="77777777" w:rsidR="00F00920" w:rsidRPr="005C2279" w:rsidRDefault="00F00920" w:rsidP="00BA07DB">
            <w:pPr>
              <w:rPr>
                <w:b/>
                <w:kern w:val="2"/>
                <w:szCs w:val="24"/>
              </w:rPr>
            </w:pPr>
          </w:p>
        </w:tc>
        <w:tc>
          <w:tcPr>
            <w:tcW w:w="3260" w:type="dxa"/>
            <w:gridSpan w:val="4"/>
          </w:tcPr>
          <w:p w14:paraId="4EB1FB46" w14:textId="77777777" w:rsidR="00F00920" w:rsidRPr="006E3EE7" w:rsidRDefault="00F00920" w:rsidP="00BA07DB">
            <w:pPr>
              <w:rPr>
                <w:kern w:val="2"/>
                <w:szCs w:val="24"/>
              </w:rPr>
            </w:pPr>
            <w:r w:rsidRPr="006E3EE7">
              <w:rPr>
                <w:kern w:val="2"/>
                <w:szCs w:val="24"/>
              </w:rPr>
              <w:t>1.2.8. El. paštas</w:t>
            </w:r>
          </w:p>
        </w:tc>
        <w:tc>
          <w:tcPr>
            <w:tcW w:w="3184" w:type="dxa"/>
            <w:gridSpan w:val="3"/>
          </w:tcPr>
          <w:p w14:paraId="1D017DCE" w14:textId="30C5B12E" w:rsidR="00F00920" w:rsidRPr="006E3EE7" w:rsidRDefault="00F00920" w:rsidP="00FD36F6">
            <w:pPr>
              <w:rPr>
                <w:kern w:val="2"/>
                <w:szCs w:val="24"/>
              </w:rPr>
            </w:pPr>
          </w:p>
        </w:tc>
      </w:tr>
      <w:tr w:rsidR="00F00920" w:rsidRPr="005C2279" w14:paraId="29226675" w14:textId="77777777" w:rsidTr="02A5C5E6">
        <w:tc>
          <w:tcPr>
            <w:tcW w:w="3114" w:type="dxa"/>
            <w:vMerge/>
          </w:tcPr>
          <w:p w14:paraId="158E2C68" w14:textId="77777777" w:rsidR="00F00920" w:rsidRPr="005C2279" w:rsidRDefault="00F00920" w:rsidP="00BA07DB">
            <w:pPr>
              <w:rPr>
                <w:b/>
                <w:kern w:val="2"/>
                <w:szCs w:val="24"/>
              </w:rPr>
            </w:pPr>
          </w:p>
        </w:tc>
        <w:tc>
          <w:tcPr>
            <w:tcW w:w="3260" w:type="dxa"/>
            <w:gridSpan w:val="4"/>
          </w:tcPr>
          <w:p w14:paraId="0A4A5C0A" w14:textId="77777777" w:rsidR="00F00920" w:rsidRPr="006E3EE7" w:rsidRDefault="00F00920" w:rsidP="00BA07DB">
            <w:pPr>
              <w:rPr>
                <w:kern w:val="2"/>
                <w:szCs w:val="24"/>
              </w:rPr>
            </w:pPr>
            <w:r w:rsidRPr="006E3EE7">
              <w:rPr>
                <w:kern w:val="2"/>
                <w:szCs w:val="24"/>
              </w:rPr>
              <w:t>1.2.9. Šalies atstovas</w:t>
            </w:r>
          </w:p>
        </w:tc>
        <w:tc>
          <w:tcPr>
            <w:tcW w:w="3184" w:type="dxa"/>
            <w:gridSpan w:val="3"/>
          </w:tcPr>
          <w:p w14:paraId="61B99F55" w14:textId="2B2AF61F" w:rsidR="00F00920" w:rsidRPr="006E3EE7" w:rsidRDefault="00F00920" w:rsidP="00FD36F6">
            <w:pPr>
              <w:rPr>
                <w:kern w:val="2"/>
                <w:szCs w:val="24"/>
              </w:rPr>
            </w:pPr>
          </w:p>
        </w:tc>
      </w:tr>
      <w:tr w:rsidR="00F00920" w:rsidRPr="005C2279" w14:paraId="41479AA5" w14:textId="77777777" w:rsidTr="02A5C5E6">
        <w:tc>
          <w:tcPr>
            <w:tcW w:w="3114" w:type="dxa"/>
            <w:vMerge/>
          </w:tcPr>
          <w:p w14:paraId="27C16388" w14:textId="77777777" w:rsidR="00F00920" w:rsidRPr="005C2279" w:rsidRDefault="00F00920" w:rsidP="00BA07DB">
            <w:pPr>
              <w:rPr>
                <w:b/>
                <w:kern w:val="2"/>
                <w:szCs w:val="24"/>
              </w:rPr>
            </w:pPr>
          </w:p>
        </w:tc>
        <w:tc>
          <w:tcPr>
            <w:tcW w:w="3260" w:type="dxa"/>
            <w:gridSpan w:val="4"/>
          </w:tcPr>
          <w:p w14:paraId="411427C1" w14:textId="77777777" w:rsidR="00F00920" w:rsidRPr="006E3EE7" w:rsidRDefault="00F00920" w:rsidP="00BA07DB">
            <w:pPr>
              <w:rPr>
                <w:kern w:val="2"/>
                <w:szCs w:val="24"/>
              </w:rPr>
            </w:pPr>
            <w:r w:rsidRPr="006E3EE7">
              <w:rPr>
                <w:kern w:val="2"/>
                <w:szCs w:val="24"/>
              </w:rPr>
              <w:t>1.2.10. Atstovavimo pagrindas</w:t>
            </w:r>
          </w:p>
        </w:tc>
        <w:tc>
          <w:tcPr>
            <w:tcW w:w="3184" w:type="dxa"/>
            <w:gridSpan w:val="3"/>
          </w:tcPr>
          <w:p w14:paraId="3D45FEAA" w14:textId="2A30D6E2" w:rsidR="00F00920" w:rsidRPr="006E3EE7" w:rsidRDefault="00F00920" w:rsidP="00FD36F6">
            <w:pPr>
              <w:rPr>
                <w:kern w:val="2"/>
                <w:szCs w:val="24"/>
              </w:rPr>
            </w:pPr>
          </w:p>
        </w:tc>
      </w:tr>
      <w:tr w:rsidR="00F00920" w:rsidRPr="005C2279" w14:paraId="1172E57A" w14:textId="77777777" w:rsidTr="02A5C5E6">
        <w:trPr>
          <w:gridAfter w:val="1"/>
          <w:wAfter w:w="23" w:type="dxa"/>
          <w:trHeight w:val="300"/>
        </w:trPr>
        <w:tc>
          <w:tcPr>
            <w:tcW w:w="9535" w:type="dxa"/>
            <w:gridSpan w:val="7"/>
          </w:tcPr>
          <w:p w14:paraId="73049271" w14:textId="77777777" w:rsidR="00F00920" w:rsidRPr="006E3EE7" w:rsidRDefault="00F00920" w:rsidP="00BA07DB">
            <w:pPr>
              <w:jc w:val="center"/>
              <w:rPr>
                <w:b/>
                <w:kern w:val="2"/>
                <w:szCs w:val="24"/>
              </w:rPr>
            </w:pPr>
            <w:r w:rsidRPr="006E3EE7">
              <w:rPr>
                <w:b/>
                <w:kern w:val="2"/>
                <w:szCs w:val="24"/>
              </w:rPr>
              <w:t>2. ATSAKINGI ASMENYS</w:t>
            </w:r>
          </w:p>
        </w:tc>
      </w:tr>
      <w:tr w:rsidR="00F00920" w:rsidRPr="005C2279" w14:paraId="2F8EEA5F" w14:textId="77777777" w:rsidTr="02A5C5E6">
        <w:trPr>
          <w:gridAfter w:val="1"/>
          <w:wAfter w:w="23" w:type="dxa"/>
          <w:trHeight w:val="300"/>
        </w:trPr>
        <w:tc>
          <w:tcPr>
            <w:tcW w:w="3150" w:type="dxa"/>
            <w:gridSpan w:val="2"/>
          </w:tcPr>
          <w:p w14:paraId="7FDA2680" w14:textId="77777777" w:rsidR="00F00920" w:rsidRPr="006E3EE7" w:rsidRDefault="00F00920" w:rsidP="00BA07DB">
            <w:pPr>
              <w:rPr>
                <w:b/>
                <w:kern w:val="2"/>
                <w:sz w:val="20"/>
              </w:rPr>
            </w:pPr>
            <w:r w:rsidRPr="006E3EE7">
              <w:rPr>
                <w:b/>
                <w:kern w:val="2"/>
                <w:sz w:val="20"/>
              </w:rPr>
              <w:t xml:space="preserve">2.1. Pirkėjo kontaktiniai asmenys, atsakingi už Sutarties vykdymą, </w:t>
            </w:r>
            <w:r w:rsidRPr="006E3EE7">
              <w:rPr>
                <w:b/>
                <w:sz w:val="20"/>
              </w:rPr>
              <w:t>Paslaugų</w:t>
            </w:r>
            <w:r w:rsidRPr="006E3EE7">
              <w:rPr>
                <w:b/>
                <w:kern w:val="2"/>
                <w:sz w:val="20"/>
              </w:rPr>
              <w:t xml:space="preserve"> priėmimą, Sąskaitų per informacinę sistemą </w:t>
            </w:r>
            <w:r w:rsidR="00FE31B8" w:rsidRPr="006E3EE7">
              <w:rPr>
                <w:b/>
                <w:kern w:val="2"/>
                <w:sz w:val="20"/>
              </w:rPr>
              <w:t>SABIS</w:t>
            </w:r>
            <w:r w:rsidRPr="006E3EE7">
              <w:rPr>
                <w:b/>
                <w:kern w:val="2"/>
                <w:sz w:val="20"/>
              </w:rPr>
              <w:t xml:space="preserve"> priėmimą</w:t>
            </w:r>
          </w:p>
        </w:tc>
        <w:tc>
          <w:tcPr>
            <w:tcW w:w="6385" w:type="dxa"/>
            <w:gridSpan w:val="5"/>
          </w:tcPr>
          <w:p w14:paraId="044D9662" w14:textId="2EB06ADA" w:rsidR="00EE2467" w:rsidRPr="006E3EE7" w:rsidRDefault="00EE2467" w:rsidP="008A2661">
            <w:pPr>
              <w:rPr>
                <w:kern w:val="2"/>
                <w:szCs w:val="24"/>
              </w:rPr>
            </w:pPr>
          </w:p>
        </w:tc>
      </w:tr>
      <w:tr w:rsidR="00F00920" w:rsidRPr="005C2279" w14:paraId="32F16DC8" w14:textId="77777777" w:rsidTr="02A5C5E6">
        <w:trPr>
          <w:gridAfter w:val="1"/>
          <w:wAfter w:w="23" w:type="dxa"/>
          <w:trHeight w:val="300"/>
        </w:trPr>
        <w:tc>
          <w:tcPr>
            <w:tcW w:w="3150" w:type="dxa"/>
            <w:gridSpan w:val="2"/>
          </w:tcPr>
          <w:p w14:paraId="18C1FDE7" w14:textId="77777777" w:rsidR="00F00920" w:rsidRPr="006E3EE7" w:rsidRDefault="00F00920" w:rsidP="00BA07DB">
            <w:pPr>
              <w:rPr>
                <w:b/>
                <w:kern w:val="2"/>
                <w:sz w:val="20"/>
              </w:rPr>
            </w:pPr>
            <w:r w:rsidRPr="006E3EE7">
              <w:rPr>
                <w:b/>
                <w:kern w:val="2"/>
                <w:sz w:val="20"/>
              </w:rPr>
              <w:t>2.2. Tiekėjo kontaktiniai asmenys, atsakingi už Sutarties vykdymą</w:t>
            </w:r>
          </w:p>
        </w:tc>
        <w:tc>
          <w:tcPr>
            <w:tcW w:w="6385" w:type="dxa"/>
            <w:gridSpan w:val="5"/>
          </w:tcPr>
          <w:p w14:paraId="70421A22" w14:textId="4100035D" w:rsidR="00EE2467" w:rsidRPr="006E3EE7" w:rsidRDefault="00EE2467" w:rsidP="00EE2467">
            <w:pPr>
              <w:rPr>
                <w:kern w:val="2"/>
                <w:szCs w:val="24"/>
              </w:rPr>
            </w:pPr>
          </w:p>
        </w:tc>
      </w:tr>
      <w:tr w:rsidR="00ED0014" w:rsidRPr="005C2279" w14:paraId="5FFBFC8D" w14:textId="77777777" w:rsidTr="02A5C5E6">
        <w:trPr>
          <w:gridAfter w:val="1"/>
          <w:wAfter w:w="23" w:type="dxa"/>
          <w:trHeight w:val="300"/>
        </w:trPr>
        <w:tc>
          <w:tcPr>
            <w:tcW w:w="3150" w:type="dxa"/>
            <w:gridSpan w:val="2"/>
          </w:tcPr>
          <w:p w14:paraId="730D6CFE" w14:textId="77777777" w:rsidR="00ED0014" w:rsidRPr="006E3EE7" w:rsidRDefault="00ED0014" w:rsidP="00ED0014">
            <w:pPr>
              <w:rPr>
                <w:b/>
                <w:kern w:val="2"/>
                <w:sz w:val="20"/>
              </w:rPr>
            </w:pPr>
            <w:r w:rsidRPr="006E3EE7">
              <w:rPr>
                <w:b/>
                <w:bCs/>
                <w:kern w:val="2"/>
                <w:sz w:val="20"/>
              </w:rPr>
              <w:t xml:space="preserve">2.3. </w:t>
            </w:r>
            <w:r w:rsidRPr="006E3EE7">
              <w:rPr>
                <w:b/>
                <w:bCs/>
                <w:sz w:val="20"/>
              </w:rPr>
              <w:t>Pirkėjo atstovas, atsakingas už Sutarties ir jos pakeitimų paskelbimą</w:t>
            </w:r>
          </w:p>
        </w:tc>
        <w:tc>
          <w:tcPr>
            <w:tcW w:w="6385" w:type="dxa"/>
            <w:gridSpan w:val="5"/>
          </w:tcPr>
          <w:p w14:paraId="651B3638" w14:textId="388DDC47" w:rsidR="00ED0014" w:rsidRPr="006E3EE7" w:rsidRDefault="00ED0014" w:rsidP="00ED0014">
            <w:pPr>
              <w:rPr>
                <w:kern w:val="2"/>
                <w:szCs w:val="24"/>
              </w:rPr>
            </w:pPr>
          </w:p>
        </w:tc>
      </w:tr>
      <w:tr w:rsidR="00ED0014" w:rsidRPr="005C2279" w14:paraId="6D06D18A" w14:textId="77777777" w:rsidTr="02A5C5E6">
        <w:trPr>
          <w:gridAfter w:val="1"/>
          <w:wAfter w:w="23" w:type="dxa"/>
          <w:trHeight w:val="300"/>
        </w:trPr>
        <w:tc>
          <w:tcPr>
            <w:tcW w:w="9535" w:type="dxa"/>
            <w:gridSpan w:val="7"/>
          </w:tcPr>
          <w:p w14:paraId="611490E0" w14:textId="77777777" w:rsidR="00ED0014" w:rsidRPr="006E3EE7" w:rsidRDefault="00ED0014" w:rsidP="00ED0014">
            <w:pPr>
              <w:jc w:val="center"/>
              <w:rPr>
                <w:b/>
                <w:kern w:val="2"/>
                <w:szCs w:val="24"/>
              </w:rPr>
            </w:pPr>
            <w:r w:rsidRPr="006E3EE7">
              <w:rPr>
                <w:b/>
                <w:kern w:val="2"/>
                <w:szCs w:val="24"/>
              </w:rPr>
              <w:t>3. SUTARTIES DALYKAS</w:t>
            </w:r>
          </w:p>
        </w:tc>
      </w:tr>
      <w:tr w:rsidR="00ED0014" w:rsidRPr="005C2279" w14:paraId="184936E5" w14:textId="77777777" w:rsidTr="00D33F77">
        <w:trPr>
          <w:gridAfter w:val="1"/>
          <w:wAfter w:w="23" w:type="dxa"/>
          <w:trHeight w:val="1692"/>
        </w:trPr>
        <w:tc>
          <w:tcPr>
            <w:tcW w:w="3150" w:type="dxa"/>
            <w:gridSpan w:val="2"/>
          </w:tcPr>
          <w:p w14:paraId="39A1981D" w14:textId="77777777" w:rsidR="00ED0014" w:rsidRPr="006E3EE7" w:rsidRDefault="00ED0014" w:rsidP="00ED0014">
            <w:pPr>
              <w:rPr>
                <w:b/>
                <w:kern w:val="2"/>
                <w:sz w:val="20"/>
              </w:rPr>
            </w:pPr>
            <w:r w:rsidRPr="006E3EE7">
              <w:rPr>
                <w:b/>
                <w:kern w:val="2"/>
                <w:sz w:val="20"/>
              </w:rPr>
              <w:t xml:space="preserve">3.1. Sutarties dalykas </w:t>
            </w:r>
          </w:p>
        </w:tc>
        <w:tc>
          <w:tcPr>
            <w:tcW w:w="6385" w:type="dxa"/>
            <w:gridSpan w:val="5"/>
          </w:tcPr>
          <w:p w14:paraId="0755697B" w14:textId="77777777" w:rsidR="00FE31B8" w:rsidRPr="006E3EE7" w:rsidRDefault="00ED0014" w:rsidP="00FE31B8">
            <w:pPr>
              <w:tabs>
                <w:tab w:val="left" w:pos="8137"/>
              </w:tabs>
              <w:jc w:val="both"/>
              <w:rPr>
                <w:i/>
                <w:iCs/>
                <w:color w:val="C00000"/>
                <w:kern w:val="2"/>
                <w:szCs w:val="24"/>
              </w:rPr>
            </w:pPr>
            <w:r w:rsidRPr="006E3EE7">
              <w:rPr>
                <w:kern w:val="2"/>
                <w:szCs w:val="24"/>
              </w:rPr>
              <w:t>Tiekėjas įsipareigoja Sutartyje numatytomis sąlygomis suteikti Pirkėjui</w:t>
            </w:r>
            <w:r w:rsidR="005E6CFD" w:rsidRPr="006E3EE7">
              <w:rPr>
                <w:kern w:val="2"/>
                <w:szCs w:val="24"/>
              </w:rPr>
              <w:t xml:space="preserve"> </w:t>
            </w:r>
            <w:r w:rsidR="00FE31B8" w:rsidRPr="006E3EE7">
              <w:rPr>
                <w:rFonts w:eastAsia="Calibri"/>
                <w:b/>
                <w:bCs/>
                <w:i/>
                <w:iCs/>
                <w:szCs w:val="24"/>
              </w:rPr>
              <w:t xml:space="preserve">Turto vertinimo </w:t>
            </w:r>
            <w:r w:rsidRPr="006E3EE7">
              <w:rPr>
                <w:b/>
                <w:bCs/>
                <w:i/>
                <w:iCs/>
                <w:szCs w:val="24"/>
                <w:lang w:eastAsia="ar-SA"/>
              </w:rPr>
              <w:t>paslaug</w:t>
            </w:r>
            <w:r w:rsidR="002415FD" w:rsidRPr="006E3EE7">
              <w:rPr>
                <w:b/>
                <w:bCs/>
                <w:i/>
                <w:iCs/>
                <w:szCs w:val="24"/>
                <w:lang w:eastAsia="ar-SA"/>
              </w:rPr>
              <w:t>a</w:t>
            </w:r>
            <w:r w:rsidRPr="006E3EE7">
              <w:rPr>
                <w:b/>
                <w:bCs/>
                <w:i/>
                <w:iCs/>
                <w:szCs w:val="24"/>
                <w:lang w:eastAsia="ar-SA"/>
              </w:rPr>
              <w:t xml:space="preserve">s </w:t>
            </w:r>
            <w:r w:rsidRPr="006E3EE7">
              <w:rPr>
                <w:color w:val="000000"/>
                <w:kern w:val="2"/>
                <w:szCs w:val="24"/>
              </w:rPr>
              <w:t xml:space="preserve">(toliau – </w:t>
            </w:r>
            <w:r w:rsidRPr="006E3EE7">
              <w:rPr>
                <w:b/>
                <w:bCs/>
                <w:color w:val="000000"/>
                <w:kern w:val="2"/>
                <w:szCs w:val="24"/>
              </w:rPr>
              <w:t>Paslaugos</w:t>
            </w:r>
            <w:r w:rsidRPr="006E3EE7">
              <w:rPr>
                <w:color w:val="000000"/>
                <w:kern w:val="2"/>
                <w:szCs w:val="24"/>
              </w:rPr>
              <w:t>)</w:t>
            </w:r>
            <w:r w:rsidR="00E802A7" w:rsidRPr="006E3EE7">
              <w:rPr>
                <w:color w:val="000000"/>
                <w:kern w:val="2"/>
                <w:szCs w:val="24"/>
              </w:rPr>
              <w:t xml:space="preserve"> </w:t>
            </w:r>
          </w:p>
          <w:p w14:paraId="72BC3819" w14:textId="77777777" w:rsidR="00FE31B8" w:rsidRPr="006E3EE7" w:rsidRDefault="00FE31B8" w:rsidP="00FE31B8">
            <w:pPr>
              <w:jc w:val="both"/>
              <w:textAlignment w:val="baseline"/>
              <w:rPr>
                <w:b/>
                <w:bCs/>
                <w:szCs w:val="24"/>
                <w:lang w:eastAsia="en-GB"/>
              </w:rPr>
            </w:pPr>
            <w:r w:rsidRPr="006E3EE7">
              <w:rPr>
                <w:b/>
                <w:bCs/>
                <w:szCs w:val="24"/>
                <w:lang w:eastAsia="en-GB"/>
              </w:rPr>
              <w:t xml:space="preserve">1 </w:t>
            </w:r>
            <w:proofErr w:type="spellStart"/>
            <w:r w:rsidRPr="006E3EE7">
              <w:rPr>
                <w:b/>
                <w:bCs/>
                <w:szCs w:val="24"/>
                <w:lang w:eastAsia="en-GB"/>
              </w:rPr>
              <w:t>p.o.d</w:t>
            </w:r>
            <w:proofErr w:type="spellEnd"/>
            <w:r w:rsidRPr="006E3EE7">
              <w:rPr>
                <w:b/>
                <w:bCs/>
                <w:szCs w:val="24"/>
                <w:lang w:eastAsia="en-GB"/>
              </w:rPr>
              <w:t xml:space="preserve">. – </w:t>
            </w:r>
            <w:r w:rsidRPr="006E3EE7">
              <w:rPr>
                <w:szCs w:val="24"/>
                <w:lang w:eastAsia="ar-SA"/>
              </w:rPr>
              <w:t>Nekilnojamojo turto vertinimas</w:t>
            </w:r>
          </w:p>
          <w:p w14:paraId="39C0FB90" w14:textId="77777777" w:rsidR="00FE31B8" w:rsidRPr="006E3EE7" w:rsidRDefault="00FE31B8" w:rsidP="00FE31B8">
            <w:pPr>
              <w:jc w:val="both"/>
              <w:textAlignment w:val="baseline"/>
              <w:rPr>
                <w:b/>
                <w:bCs/>
                <w:szCs w:val="24"/>
                <w:lang w:eastAsia="en-GB"/>
              </w:rPr>
            </w:pPr>
            <w:r w:rsidRPr="006E3EE7">
              <w:rPr>
                <w:b/>
                <w:bCs/>
                <w:szCs w:val="24"/>
                <w:lang w:eastAsia="en-GB"/>
              </w:rPr>
              <w:t xml:space="preserve">2 </w:t>
            </w:r>
            <w:proofErr w:type="spellStart"/>
            <w:r w:rsidRPr="006E3EE7">
              <w:rPr>
                <w:b/>
                <w:bCs/>
                <w:szCs w:val="24"/>
                <w:lang w:eastAsia="en-GB"/>
              </w:rPr>
              <w:t>p.o.d</w:t>
            </w:r>
            <w:proofErr w:type="spellEnd"/>
            <w:r w:rsidRPr="006E3EE7">
              <w:rPr>
                <w:b/>
                <w:bCs/>
                <w:szCs w:val="24"/>
                <w:lang w:eastAsia="en-GB"/>
              </w:rPr>
              <w:t xml:space="preserve">. – </w:t>
            </w:r>
            <w:r w:rsidR="00D90BBE" w:rsidRPr="006E3EE7">
              <w:rPr>
                <w:szCs w:val="24"/>
                <w:lang w:eastAsia="ar-SA"/>
              </w:rPr>
              <w:t>Transporto priemonių, judančių (savaeigių) mašinų, priekabų ir puspriekabių</w:t>
            </w:r>
            <w:r w:rsidR="00D90BBE" w:rsidRPr="006E3EE7">
              <w:rPr>
                <w:b/>
                <w:bCs/>
                <w:szCs w:val="24"/>
                <w:lang w:eastAsia="ar-SA"/>
              </w:rPr>
              <w:t xml:space="preserve"> </w:t>
            </w:r>
            <w:r w:rsidRPr="006E3EE7">
              <w:rPr>
                <w:szCs w:val="24"/>
                <w:lang w:eastAsia="ar-SA"/>
              </w:rPr>
              <w:t>vertinimas</w:t>
            </w:r>
          </w:p>
          <w:p w14:paraId="3B7F8D1E" w14:textId="77777777" w:rsidR="00BB5DEF" w:rsidRPr="006E3EE7" w:rsidRDefault="00BB5DEF" w:rsidP="009371F0">
            <w:pPr>
              <w:jc w:val="both"/>
              <w:rPr>
                <w:color w:val="000000"/>
                <w:kern w:val="2"/>
                <w:szCs w:val="24"/>
              </w:rPr>
            </w:pPr>
          </w:p>
          <w:p w14:paraId="27558E84" w14:textId="77777777" w:rsidR="00ED0014" w:rsidRPr="006E3EE7" w:rsidRDefault="00ED0014" w:rsidP="009371F0">
            <w:pPr>
              <w:jc w:val="both"/>
              <w:rPr>
                <w:color w:val="000000"/>
                <w:kern w:val="2"/>
                <w:szCs w:val="24"/>
              </w:rPr>
            </w:pPr>
            <w:r w:rsidRPr="006E3EE7">
              <w:rPr>
                <w:color w:val="000000"/>
                <w:kern w:val="2"/>
                <w:szCs w:val="24"/>
              </w:rPr>
              <w:lastRenderedPageBreak/>
              <w:t xml:space="preserve">Išsamus </w:t>
            </w:r>
            <w:r w:rsidRPr="006E3EE7">
              <w:rPr>
                <w:color w:val="000000" w:themeColor="text1"/>
                <w:szCs w:val="24"/>
              </w:rPr>
              <w:t>Paslaugų</w:t>
            </w:r>
            <w:r w:rsidRPr="006E3EE7">
              <w:rPr>
                <w:color w:val="000000"/>
                <w:kern w:val="2"/>
                <w:szCs w:val="24"/>
              </w:rPr>
              <w:t xml:space="preserve"> aprašymas ir kiti reikalavimai teikiamoms </w:t>
            </w:r>
            <w:r w:rsidRPr="006E3EE7">
              <w:rPr>
                <w:color w:val="000000" w:themeColor="text1"/>
                <w:szCs w:val="24"/>
              </w:rPr>
              <w:t>Paslaugoms</w:t>
            </w:r>
            <w:r w:rsidRPr="006E3EE7">
              <w:rPr>
                <w:color w:val="000000"/>
                <w:kern w:val="2"/>
                <w:szCs w:val="24"/>
              </w:rPr>
              <w:t xml:space="preserve"> nustatyti Sutarties </w:t>
            </w:r>
            <w:r w:rsidRPr="006E3EE7">
              <w:rPr>
                <w:b/>
                <w:bCs/>
                <w:color w:val="000000"/>
                <w:kern w:val="2"/>
                <w:szCs w:val="24"/>
              </w:rPr>
              <w:t>1 Priede</w:t>
            </w:r>
            <w:r w:rsidRPr="006E3EE7">
              <w:rPr>
                <w:color w:val="000000"/>
                <w:kern w:val="2"/>
                <w:szCs w:val="24"/>
              </w:rPr>
              <w:t xml:space="preserve"> „Techninė specifikacija“ (toliau – </w:t>
            </w:r>
            <w:r w:rsidRPr="006E3EE7">
              <w:rPr>
                <w:b/>
                <w:bCs/>
                <w:color w:val="000000"/>
                <w:kern w:val="2"/>
                <w:szCs w:val="24"/>
              </w:rPr>
              <w:t>Techninė specifikacija</w:t>
            </w:r>
            <w:r w:rsidRPr="006E3EE7">
              <w:rPr>
                <w:color w:val="000000"/>
                <w:kern w:val="2"/>
                <w:szCs w:val="24"/>
              </w:rPr>
              <w:t>) ir Sutarties 2 Priede „Pasiūlymas“.</w:t>
            </w:r>
          </w:p>
        </w:tc>
      </w:tr>
      <w:tr w:rsidR="00ED0014" w:rsidRPr="005C2279" w14:paraId="5BEF2821" w14:textId="77777777" w:rsidTr="02A5C5E6">
        <w:trPr>
          <w:gridAfter w:val="1"/>
          <w:wAfter w:w="23" w:type="dxa"/>
          <w:trHeight w:val="300"/>
        </w:trPr>
        <w:tc>
          <w:tcPr>
            <w:tcW w:w="3150" w:type="dxa"/>
            <w:gridSpan w:val="2"/>
          </w:tcPr>
          <w:p w14:paraId="4BCBB9F8" w14:textId="77777777" w:rsidR="00ED0014" w:rsidRPr="00D33F77" w:rsidRDefault="00ED0014" w:rsidP="00ED0014">
            <w:pPr>
              <w:rPr>
                <w:b/>
                <w:kern w:val="2"/>
                <w:sz w:val="20"/>
              </w:rPr>
            </w:pPr>
            <w:r w:rsidRPr="00D33F77">
              <w:rPr>
                <w:b/>
                <w:kern w:val="2"/>
                <w:sz w:val="20"/>
              </w:rPr>
              <w:lastRenderedPageBreak/>
              <w:t>3.2. Pirkimo numeris</w:t>
            </w:r>
          </w:p>
        </w:tc>
        <w:tc>
          <w:tcPr>
            <w:tcW w:w="6385" w:type="dxa"/>
            <w:gridSpan w:val="5"/>
          </w:tcPr>
          <w:p w14:paraId="61AA4392" w14:textId="77777777" w:rsidR="00ED0014" w:rsidRPr="00D33F77" w:rsidRDefault="00ED0014" w:rsidP="00D33F77">
            <w:pPr>
              <w:jc w:val="both"/>
              <w:rPr>
                <w:kern w:val="2"/>
                <w:szCs w:val="24"/>
              </w:rPr>
            </w:pPr>
            <w:r w:rsidRPr="00D33F77">
              <w:rPr>
                <w:b/>
                <w:bCs/>
                <w:kern w:val="2"/>
                <w:szCs w:val="24"/>
              </w:rPr>
              <w:t xml:space="preserve">Ecocost Nr. </w:t>
            </w:r>
            <w:r w:rsidR="00FE31B8" w:rsidRPr="00D33F77">
              <w:rPr>
                <w:b/>
                <w:bCs/>
                <w:kern w:val="2"/>
                <w:szCs w:val="24"/>
              </w:rPr>
              <w:t>1810;</w:t>
            </w:r>
            <w:r w:rsidR="00D33F77">
              <w:rPr>
                <w:b/>
                <w:bCs/>
                <w:kern w:val="2"/>
                <w:szCs w:val="24"/>
              </w:rPr>
              <w:t xml:space="preserve"> </w:t>
            </w:r>
            <w:r w:rsidR="00FE31B8" w:rsidRPr="00D33F77">
              <w:rPr>
                <w:b/>
                <w:bCs/>
                <w:kern w:val="2"/>
                <w:szCs w:val="24"/>
              </w:rPr>
              <w:t xml:space="preserve">CVP IS Nr. </w:t>
            </w:r>
            <w:r w:rsidR="00D33F77">
              <w:rPr>
                <w:b/>
                <w:bCs/>
                <w:kern w:val="2"/>
                <w:szCs w:val="24"/>
              </w:rPr>
              <w:t xml:space="preserve"> 743879</w:t>
            </w:r>
          </w:p>
        </w:tc>
      </w:tr>
      <w:tr w:rsidR="00ED0014" w:rsidRPr="005C2279" w14:paraId="53ED567B" w14:textId="77777777" w:rsidTr="02A5C5E6">
        <w:trPr>
          <w:gridAfter w:val="1"/>
          <w:wAfter w:w="23" w:type="dxa"/>
          <w:trHeight w:val="300"/>
        </w:trPr>
        <w:tc>
          <w:tcPr>
            <w:tcW w:w="3150" w:type="dxa"/>
            <w:gridSpan w:val="2"/>
          </w:tcPr>
          <w:p w14:paraId="00E37001" w14:textId="77777777" w:rsidR="00ED0014" w:rsidRPr="00F83AA1" w:rsidRDefault="00ED0014" w:rsidP="00ED0014">
            <w:pPr>
              <w:rPr>
                <w:b/>
                <w:kern w:val="2"/>
                <w:sz w:val="20"/>
              </w:rPr>
            </w:pPr>
            <w:r w:rsidRPr="00F83AA1">
              <w:rPr>
                <w:b/>
                <w:kern w:val="2"/>
                <w:sz w:val="20"/>
              </w:rPr>
              <w:t>3.3. Informacija apie Europos Sąjungos lėšomis finansuojamą projektą arba kitą projektą</w:t>
            </w:r>
          </w:p>
        </w:tc>
        <w:tc>
          <w:tcPr>
            <w:tcW w:w="6385" w:type="dxa"/>
            <w:gridSpan w:val="5"/>
          </w:tcPr>
          <w:p w14:paraId="304C8D10" w14:textId="77777777" w:rsidR="00ED0014" w:rsidRPr="005C2279" w:rsidRDefault="00ED0014" w:rsidP="009371F0">
            <w:pPr>
              <w:jc w:val="both"/>
              <w:rPr>
                <w:kern w:val="2"/>
                <w:szCs w:val="24"/>
              </w:rPr>
            </w:pPr>
            <w:r w:rsidRPr="005C2279">
              <w:rPr>
                <w:kern w:val="2"/>
                <w:szCs w:val="24"/>
              </w:rPr>
              <w:t>Netaikoma</w:t>
            </w:r>
          </w:p>
          <w:p w14:paraId="03CC6939" w14:textId="77777777" w:rsidR="00ED0014" w:rsidRPr="005C2279" w:rsidRDefault="00ED0014" w:rsidP="009371F0">
            <w:pPr>
              <w:jc w:val="both"/>
              <w:rPr>
                <w:kern w:val="2"/>
                <w:szCs w:val="24"/>
              </w:rPr>
            </w:pPr>
          </w:p>
        </w:tc>
      </w:tr>
      <w:tr w:rsidR="00ED0014" w:rsidRPr="005C2279" w14:paraId="64E30358" w14:textId="77777777" w:rsidTr="02A5C5E6">
        <w:trPr>
          <w:gridAfter w:val="1"/>
          <w:wAfter w:w="23" w:type="dxa"/>
          <w:trHeight w:val="300"/>
        </w:trPr>
        <w:tc>
          <w:tcPr>
            <w:tcW w:w="9535" w:type="dxa"/>
            <w:gridSpan w:val="7"/>
          </w:tcPr>
          <w:p w14:paraId="531B99AA" w14:textId="77777777" w:rsidR="00ED0014" w:rsidRPr="003F1670" w:rsidRDefault="00ED0014" w:rsidP="009371F0">
            <w:pPr>
              <w:jc w:val="both"/>
              <w:rPr>
                <w:b/>
                <w:kern w:val="2"/>
                <w:szCs w:val="24"/>
              </w:rPr>
            </w:pPr>
            <w:r w:rsidRPr="003F1670">
              <w:rPr>
                <w:b/>
                <w:kern w:val="2"/>
                <w:szCs w:val="24"/>
              </w:rPr>
              <w:t xml:space="preserve">4. PASLAUGŲ SUTEIKIMO TERMINAI IR PASLAUGŲ PERDAVIMO </w:t>
            </w:r>
            <w:r w:rsidRPr="003F1670">
              <w:rPr>
                <w:color w:val="000000"/>
                <w:kern w:val="2"/>
                <w:szCs w:val="24"/>
              </w:rPr>
              <w:t>–</w:t>
            </w:r>
            <w:r w:rsidRPr="003F1670">
              <w:rPr>
                <w:b/>
                <w:kern w:val="2"/>
                <w:szCs w:val="24"/>
              </w:rPr>
              <w:t xml:space="preserve"> PRIĖMIMO TVARKA</w:t>
            </w:r>
          </w:p>
        </w:tc>
      </w:tr>
      <w:tr w:rsidR="00ED0014" w:rsidRPr="005C2279" w14:paraId="0FDA2721" w14:textId="77777777" w:rsidTr="02A5C5E6">
        <w:trPr>
          <w:gridAfter w:val="1"/>
          <w:wAfter w:w="23" w:type="dxa"/>
          <w:trHeight w:val="300"/>
        </w:trPr>
        <w:tc>
          <w:tcPr>
            <w:tcW w:w="3150" w:type="dxa"/>
            <w:gridSpan w:val="2"/>
          </w:tcPr>
          <w:p w14:paraId="74043915" w14:textId="77777777" w:rsidR="00ED0014" w:rsidRPr="00F83AA1" w:rsidRDefault="00ED0014" w:rsidP="00292D2B">
            <w:pPr>
              <w:rPr>
                <w:b/>
                <w:color w:val="FF0000"/>
                <w:kern w:val="2"/>
                <w:sz w:val="20"/>
              </w:rPr>
            </w:pPr>
            <w:r w:rsidRPr="00F83AA1">
              <w:rPr>
                <w:b/>
                <w:kern w:val="2"/>
                <w:sz w:val="20"/>
              </w:rPr>
              <w:t>4.1</w:t>
            </w:r>
            <w:r w:rsidRPr="00FE31B8">
              <w:rPr>
                <w:b/>
                <w:kern w:val="2"/>
                <w:sz w:val="20"/>
              </w:rPr>
              <w:t xml:space="preserve">. </w:t>
            </w:r>
            <w:r w:rsidRPr="00FE31B8">
              <w:rPr>
                <w:b/>
                <w:sz w:val="20"/>
              </w:rPr>
              <w:t>Paslaugų</w:t>
            </w:r>
            <w:r w:rsidRPr="00FE31B8">
              <w:rPr>
                <w:b/>
                <w:kern w:val="2"/>
                <w:sz w:val="20"/>
              </w:rPr>
              <w:t xml:space="preserve"> </w:t>
            </w:r>
            <w:r w:rsidRPr="00FE31B8">
              <w:rPr>
                <w:b/>
                <w:sz w:val="20"/>
              </w:rPr>
              <w:t>suteikimo</w:t>
            </w:r>
            <w:r w:rsidRPr="00FE31B8">
              <w:rPr>
                <w:b/>
                <w:kern w:val="2"/>
                <w:sz w:val="20"/>
              </w:rPr>
              <w:t xml:space="preserve"> terminas, kai </w:t>
            </w:r>
            <w:r w:rsidRPr="00FE31B8">
              <w:rPr>
                <w:b/>
                <w:sz w:val="20"/>
              </w:rPr>
              <w:t xml:space="preserve">Paslaugos yra </w:t>
            </w:r>
            <w:r w:rsidR="00FE31B8" w:rsidRPr="00FE31B8">
              <w:rPr>
                <w:b/>
                <w:sz w:val="20"/>
              </w:rPr>
              <w:t>vienkartinio pobūdžio</w:t>
            </w:r>
            <w:r w:rsidR="00FE31B8" w:rsidRPr="00F83AA1">
              <w:rPr>
                <w:b/>
                <w:sz w:val="20"/>
              </w:rPr>
              <w:t xml:space="preserve"> </w:t>
            </w:r>
          </w:p>
        </w:tc>
        <w:tc>
          <w:tcPr>
            <w:tcW w:w="6385" w:type="dxa"/>
            <w:gridSpan w:val="5"/>
          </w:tcPr>
          <w:p w14:paraId="610ECCF8" w14:textId="77777777" w:rsidR="00FE31B8" w:rsidRPr="002B7BAA" w:rsidRDefault="1966BEC0" w:rsidP="00FE31B8">
            <w:pPr>
              <w:jc w:val="both"/>
              <w:rPr>
                <w:color w:val="4472C4" w:themeColor="accent1"/>
              </w:rPr>
            </w:pPr>
            <w:r w:rsidRPr="002B7BAA">
              <w:t xml:space="preserve">Paslaugos </w:t>
            </w:r>
            <w:r w:rsidR="001651F7" w:rsidRPr="002B7BAA">
              <w:t xml:space="preserve">turi būti suteiktos </w:t>
            </w:r>
            <w:r w:rsidR="00FE31B8" w:rsidRPr="002B7BAA">
              <w:rPr>
                <w:rFonts w:eastAsia="Calibri"/>
                <w:szCs w:val="24"/>
              </w:rPr>
              <w:t xml:space="preserve">(nustatyta turto vertė ir pateiktos atskaitos) </w:t>
            </w:r>
            <w:r w:rsidR="001651F7" w:rsidRPr="002B7BAA">
              <w:t xml:space="preserve">per </w:t>
            </w:r>
            <w:r w:rsidR="00FE31B8" w:rsidRPr="002B7BAA">
              <w:rPr>
                <w:b/>
                <w:bCs/>
              </w:rPr>
              <w:t>3</w:t>
            </w:r>
            <w:r w:rsidR="001651F7" w:rsidRPr="002B7BAA">
              <w:rPr>
                <w:b/>
                <w:bCs/>
              </w:rPr>
              <w:t xml:space="preserve"> (</w:t>
            </w:r>
            <w:r w:rsidR="00FE31B8" w:rsidRPr="002B7BAA">
              <w:rPr>
                <w:b/>
                <w:bCs/>
              </w:rPr>
              <w:t>tris</w:t>
            </w:r>
            <w:r w:rsidR="001651F7" w:rsidRPr="002B7BAA">
              <w:rPr>
                <w:b/>
                <w:bCs/>
              </w:rPr>
              <w:t xml:space="preserve">) </w:t>
            </w:r>
            <w:r w:rsidR="00FE31B8" w:rsidRPr="002B7BAA">
              <w:rPr>
                <w:b/>
                <w:bCs/>
              </w:rPr>
              <w:t xml:space="preserve">mėnesius </w:t>
            </w:r>
            <w:r w:rsidR="001651F7" w:rsidRPr="002B7BAA">
              <w:t xml:space="preserve">nuo </w:t>
            </w:r>
            <w:r w:rsidR="00FE31B8" w:rsidRPr="002B7BAA">
              <w:t xml:space="preserve">Sutarties </w:t>
            </w:r>
            <w:r w:rsidR="00B85E93" w:rsidRPr="002B7BAA">
              <w:t xml:space="preserve">įsigaliojimo </w:t>
            </w:r>
            <w:r w:rsidR="00FE31B8" w:rsidRPr="002B7BAA">
              <w:t>dienos</w:t>
            </w:r>
          </w:p>
        </w:tc>
      </w:tr>
      <w:tr w:rsidR="00ED0014" w:rsidRPr="005C2279" w14:paraId="2DF24D3E" w14:textId="77777777" w:rsidTr="02A5C5E6">
        <w:trPr>
          <w:gridAfter w:val="1"/>
          <w:wAfter w:w="23" w:type="dxa"/>
          <w:trHeight w:val="300"/>
        </w:trPr>
        <w:tc>
          <w:tcPr>
            <w:tcW w:w="3150" w:type="dxa"/>
            <w:gridSpan w:val="2"/>
          </w:tcPr>
          <w:p w14:paraId="3F1BD915" w14:textId="77777777" w:rsidR="00ED0014" w:rsidRPr="00F83AA1" w:rsidRDefault="00ED0014" w:rsidP="00ED0014">
            <w:pPr>
              <w:rPr>
                <w:b/>
                <w:kern w:val="2"/>
                <w:sz w:val="20"/>
              </w:rPr>
            </w:pPr>
            <w:r w:rsidRPr="00F83AA1">
              <w:rPr>
                <w:b/>
                <w:kern w:val="2"/>
                <w:sz w:val="20"/>
              </w:rPr>
              <w:t>4.2. Paslaugų / jų dalies / etapo / periodo suteikimo termino pratęsimas</w:t>
            </w:r>
          </w:p>
        </w:tc>
        <w:tc>
          <w:tcPr>
            <w:tcW w:w="6385" w:type="dxa"/>
            <w:gridSpan w:val="5"/>
          </w:tcPr>
          <w:p w14:paraId="2A63C808" w14:textId="77777777" w:rsidR="00A34B80" w:rsidRPr="002B7BAA" w:rsidRDefault="00A34B80" w:rsidP="00A34B80">
            <w:pPr>
              <w:rPr>
                <w:szCs w:val="24"/>
              </w:rPr>
            </w:pPr>
            <w:r w:rsidRPr="002B7BAA">
              <w:rPr>
                <w:szCs w:val="24"/>
              </w:rPr>
              <w:t xml:space="preserve">Netaikoma </w:t>
            </w:r>
          </w:p>
          <w:p w14:paraId="50FDA6BC" w14:textId="77777777" w:rsidR="00ED0014" w:rsidRPr="002B7BAA" w:rsidRDefault="00ED0014" w:rsidP="00ED0014">
            <w:pPr>
              <w:rPr>
                <w:szCs w:val="24"/>
              </w:rPr>
            </w:pPr>
          </w:p>
        </w:tc>
      </w:tr>
      <w:tr w:rsidR="00ED0014" w:rsidRPr="005C2279" w14:paraId="5B1065A1" w14:textId="77777777" w:rsidTr="02A5C5E6">
        <w:trPr>
          <w:gridAfter w:val="1"/>
          <w:wAfter w:w="23" w:type="dxa"/>
          <w:trHeight w:val="300"/>
        </w:trPr>
        <w:tc>
          <w:tcPr>
            <w:tcW w:w="3150" w:type="dxa"/>
            <w:gridSpan w:val="2"/>
          </w:tcPr>
          <w:p w14:paraId="438A2049" w14:textId="77777777" w:rsidR="00ED0014" w:rsidRPr="00F83AA1" w:rsidRDefault="00ED0014" w:rsidP="00ED0014">
            <w:pPr>
              <w:rPr>
                <w:b/>
                <w:kern w:val="2"/>
                <w:sz w:val="20"/>
              </w:rPr>
            </w:pPr>
            <w:r w:rsidRPr="00F83AA1">
              <w:rPr>
                <w:b/>
                <w:kern w:val="2"/>
                <w:sz w:val="20"/>
              </w:rPr>
              <w:t>4.3. Užsakymų teikimo tvarka</w:t>
            </w:r>
          </w:p>
        </w:tc>
        <w:tc>
          <w:tcPr>
            <w:tcW w:w="6385" w:type="dxa"/>
            <w:gridSpan w:val="5"/>
          </w:tcPr>
          <w:p w14:paraId="2505656A" w14:textId="77777777" w:rsidR="00ED0014" w:rsidRPr="003177BA" w:rsidRDefault="00FE31B8" w:rsidP="00292D2B">
            <w:pPr>
              <w:rPr>
                <w:szCs w:val="24"/>
              </w:rPr>
            </w:pPr>
            <w:r w:rsidRPr="00990940">
              <w:rPr>
                <w:szCs w:val="24"/>
              </w:rPr>
              <w:t>Netaikoma</w:t>
            </w:r>
          </w:p>
        </w:tc>
      </w:tr>
      <w:tr w:rsidR="00ED0014" w:rsidRPr="005C2279" w14:paraId="19A5BC5B" w14:textId="77777777" w:rsidTr="02A5C5E6">
        <w:trPr>
          <w:gridAfter w:val="1"/>
          <w:wAfter w:w="23" w:type="dxa"/>
          <w:trHeight w:val="300"/>
        </w:trPr>
        <w:tc>
          <w:tcPr>
            <w:tcW w:w="3150" w:type="dxa"/>
            <w:gridSpan w:val="2"/>
            <w:tcBorders>
              <w:top w:val="single" w:sz="4" w:space="0" w:color="auto"/>
              <w:left w:val="single" w:sz="4" w:space="0" w:color="auto"/>
              <w:bottom w:val="single" w:sz="4" w:space="0" w:color="auto"/>
              <w:right w:val="single" w:sz="4" w:space="0" w:color="auto"/>
            </w:tcBorders>
          </w:tcPr>
          <w:p w14:paraId="1F17AE54" w14:textId="77777777" w:rsidR="00ED0014" w:rsidRPr="00F83AA1" w:rsidRDefault="00ED0014" w:rsidP="00ED0014">
            <w:pPr>
              <w:rPr>
                <w:b/>
                <w:kern w:val="2"/>
                <w:sz w:val="20"/>
              </w:rPr>
            </w:pPr>
            <w:r w:rsidRPr="00F83AA1">
              <w:rPr>
                <w:b/>
                <w:kern w:val="2"/>
                <w:sz w:val="20"/>
              </w:rPr>
              <w:t>4.4. Dėl Paslaugų suteikimo apimties</w:t>
            </w:r>
          </w:p>
        </w:tc>
        <w:tc>
          <w:tcPr>
            <w:tcW w:w="6385" w:type="dxa"/>
            <w:gridSpan w:val="5"/>
            <w:tcBorders>
              <w:top w:val="single" w:sz="4" w:space="0" w:color="auto"/>
              <w:left w:val="single" w:sz="4" w:space="0" w:color="auto"/>
              <w:bottom w:val="single" w:sz="4" w:space="0" w:color="auto"/>
              <w:right w:val="single" w:sz="4" w:space="0" w:color="auto"/>
            </w:tcBorders>
          </w:tcPr>
          <w:p w14:paraId="6A878203" w14:textId="77777777" w:rsidR="00ED0014" w:rsidRPr="00990940" w:rsidRDefault="00ED0014" w:rsidP="00ED0014">
            <w:pPr>
              <w:rPr>
                <w:kern w:val="2"/>
                <w:szCs w:val="24"/>
              </w:rPr>
            </w:pPr>
            <w:r w:rsidRPr="00990940">
              <w:rPr>
                <w:kern w:val="2"/>
                <w:szCs w:val="24"/>
              </w:rPr>
              <w:t>Netaikoma</w:t>
            </w:r>
          </w:p>
          <w:p w14:paraId="6B93A173" w14:textId="77777777" w:rsidR="00ED0014" w:rsidRPr="00990940" w:rsidRDefault="00ED0014" w:rsidP="00ED0014">
            <w:pPr>
              <w:rPr>
                <w:szCs w:val="24"/>
              </w:rPr>
            </w:pPr>
          </w:p>
        </w:tc>
      </w:tr>
      <w:tr w:rsidR="00ED0014" w:rsidRPr="005C2279" w14:paraId="1E3909A1" w14:textId="77777777" w:rsidTr="02A5C5E6">
        <w:trPr>
          <w:gridAfter w:val="1"/>
          <w:wAfter w:w="23" w:type="dxa"/>
          <w:trHeight w:val="300"/>
        </w:trPr>
        <w:tc>
          <w:tcPr>
            <w:tcW w:w="3150" w:type="dxa"/>
            <w:gridSpan w:val="2"/>
          </w:tcPr>
          <w:p w14:paraId="0637A10A" w14:textId="77777777" w:rsidR="00ED0014" w:rsidRPr="00F83AA1" w:rsidRDefault="00ED0014" w:rsidP="00ED0014">
            <w:pPr>
              <w:rPr>
                <w:b/>
                <w:kern w:val="2"/>
                <w:sz w:val="20"/>
              </w:rPr>
            </w:pPr>
            <w:r w:rsidRPr="00F83AA1">
              <w:rPr>
                <w:b/>
                <w:kern w:val="2"/>
                <w:sz w:val="20"/>
              </w:rPr>
              <w:t xml:space="preserve">4.5. Pateikiami dokumentai </w:t>
            </w:r>
          </w:p>
        </w:tc>
        <w:tc>
          <w:tcPr>
            <w:tcW w:w="6385" w:type="dxa"/>
            <w:gridSpan w:val="5"/>
          </w:tcPr>
          <w:p w14:paraId="1F29B608" w14:textId="77777777" w:rsidR="00ED0014" w:rsidRPr="00990940" w:rsidRDefault="00ED0014" w:rsidP="009371F0">
            <w:pPr>
              <w:jc w:val="both"/>
              <w:rPr>
                <w:szCs w:val="24"/>
              </w:rPr>
            </w:pPr>
            <w:r w:rsidRPr="00990940">
              <w:rPr>
                <w:kern w:val="2"/>
                <w:szCs w:val="24"/>
              </w:rPr>
              <w:t>Turi būti pateikiami šie dokumentai: Paslaugų perdavimo-priėmimo aktas</w:t>
            </w:r>
            <w:r w:rsidR="00FE31B8">
              <w:rPr>
                <w:kern w:val="2"/>
                <w:szCs w:val="24"/>
              </w:rPr>
              <w:t xml:space="preserve">; </w:t>
            </w:r>
            <w:r w:rsidRPr="00990940">
              <w:rPr>
                <w:kern w:val="2"/>
                <w:szCs w:val="24"/>
              </w:rPr>
              <w:t>Sąskaita</w:t>
            </w:r>
            <w:r w:rsidR="00FE31B8">
              <w:rPr>
                <w:kern w:val="2"/>
                <w:szCs w:val="24"/>
              </w:rPr>
              <w:t xml:space="preserve">; dokumentai, nurodyti </w:t>
            </w:r>
            <w:r w:rsidR="00FE31B8" w:rsidRPr="00B85E93">
              <w:rPr>
                <w:b/>
                <w:bCs/>
                <w:kern w:val="2"/>
                <w:szCs w:val="24"/>
              </w:rPr>
              <w:t>1 Priede</w:t>
            </w:r>
            <w:r w:rsidR="005139C5">
              <w:rPr>
                <w:kern w:val="2"/>
                <w:szCs w:val="24"/>
              </w:rPr>
              <w:t>.</w:t>
            </w:r>
            <w:r w:rsidRPr="00990940">
              <w:rPr>
                <w:kern w:val="2"/>
                <w:szCs w:val="24"/>
              </w:rPr>
              <w:t xml:space="preserve"> Tiekėjui nepateikus nurodytų dokumentų, laikoma, kad Paslaugos neatitinka Sutartyje nustatytų reikalavimų.</w:t>
            </w:r>
          </w:p>
        </w:tc>
      </w:tr>
      <w:tr w:rsidR="00ED0014" w:rsidRPr="005C2279" w14:paraId="7F344C29" w14:textId="77777777" w:rsidTr="02A5C5E6">
        <w:trPr>
          <w:gridAfter w:val="1"/>
          <w:wAfter w:w="23" w:type="dxa"/>
          <w:trHeight w:val="300"/>
        </w:trPr>
        <w:tc>
          <w:tcPr>
            <w:tcW w:w="9535" w:type="dxa"/>
            <w:gridSpan w:val="7"/>
          </w:tcPr>
          <w:p w14:paraId="0D332C39" w14:textId="77777777" w:rsidR="00ED0014" w:rsidRPr="003F1670" w:rsidRDefault="00ED0014" w:rsidP="00ED0014">
            <w:pPr>
              <w:jc w:val="center"/>
              <w:rPr>
                <w:b/>
                <w:kern w:val="2"/>
                <w:szCs w:val="24"/>
              </w:rPr>
            </w:pPr>
            <w:r w:rsidRPr="003F1670">
              <w:rPr>
                <w:b/>
                <w:kern w:val="2"/>
                <w:szCs w:val="24"/>
              </w:rPr>
              <w:t>5. SUTARTIES KAINA IR ATSISKAITYMO TVARKA</w:t>
            </w:r>
          </w:p>
        </w:tc>
      </w:tr>
      <w:tr w:rsidR="00ED0014" w:rsidRPr="005C2279" w14:paraId="5617748F" w14:textId="77777777" w:rsidTr="02A5C5E6">
        <w:trPr>
          <w:gridAfter w:val="1"/>
          <w:wAfter w:w="23" w:type="dxa"/>
          <w:trHeight w:val="300"/>
        </w:trPr>
        <w:tc>
          <w:tcPr>
            <w:tcW w:w="3150" w:type="dxa"/>
            <w:gridSpan w:val="2"/>
          </w:tcPr>
          <w:p w14:paraId="145ACFB6" w14:textId="77777777" w:rsidR="00ED0014" w:rsidRPr="00F83AA1" w:rsidRDefault="00ED0014" w:rsidP="00ED0014">
            <w:pPr>
              <w:rPr>
                <w:b/>
                <w:kern w:val="2"/>
                <w:sz w:val="20"/>
              </w:rPr>
            </w:pPr>
            <w:r w:rsidRPr="00F83AA1">
              <w:rPr>
                <w:b/>
                <w:kern w:val="2"/>
                <w:sz w:val="20"/>
              </w:rPr>
              <w:t>5.1. Sutarčiai taikomas kainos apskaičiavimo būdas</w:t>
            </w:r>
          </w:p>
        </w:tc>
        <w:tc>
          <w:tcPr>
            <w:tcW w:w="6385" w:type="dxa"/>
            <w:gridSpan w:val="5"/>
          </w:tcPr>
          <w:p w14:paraId="7ADF34AF" w14:textId="77777777" w:rsidR="00ED0014" w:rsidRPr="006E3EE7" w:rsidRDefault="00ED0014" w:rsidP="00ED0014">
            <w:r w:rsidRPr="006E3EE7">
              <w:rPr>
                <w:kern w:val="2"/>
              </w:rPr>
              <w:t>Fiksuoto</w:t>
            </w:r>
            <w:r w:rsidR="00BA07DB" w:rsidRPr="006E3EE7">
              <w:rPr>
                <w:kern w:val="2"/>
              </w:rPr>
              <w:t>s kainos</w:t>
            </w:r>
            <w:r w:rsidR="005E6CFD" w:rsidRPr="006E3EE7">
              <w:rPr>
                <w:kern w:val="2"/>
              </w:rPr>
              <w:t xml:space="preserve"> k</w:t>
            </w:r>
            <w:r w:rsidRPr="006E3EE7">
              <w:rPr>
                <w:kern w:val="2"/>
              </w:rPr>
              <w:t>ainodara</w:t>
            </w:r>
          </w:p>
          <w:p w14:paraId="5FF506EC" w14:textId="77777777" w:rsidR="00ED0014" w:rsidRPr="006E3EE7" w:rsidRDefault="00ED0014" w:rsidP="00ED0014">
            <w:pPr>
              <w:rPr>
                <w:color w:val="4472C4"/>
                <w:kern w:val="2"/>
                <w:szCs w:val="24"/>
              </w:rPr>
            </w:pPr>
          </w:p>
        </w:tc>
      </w:tr>
      <w:tr w:rsidR="00ED0014" w:rsidRPr="005C2279" w14:paraId="2AC546B3" w14:textId="77777777" w:rsidTr="001C6646">
        <w:trPr>
          <w:gridAfter w:val="1"/>
          <w:wAfter w:w="23" w:type="dxa"/>
          <w:trHeight w:val="699"/>
        </w:trPr>
        <w:tc>
          <w:tcPr>
            <w:tcW w:w="3150" w:type="dxa"/>
            <w:gridSpan w:val="2"/>
          </w:tcPr>
          <w:p w14:paraId="5CDF7035" w14:textId="77777777" w:rsidR="00ED0014" w:rsidRPr="00F83AA1" w:rsidRDefault="00ED0014" w:rsidP="00ED0014">
            <w:pPr>
              <w:rPr>
                <w:b/>
                <w:kern w:val="2"/>
                <w:sz w:val="20"/>
              </w:rPr>
            </w:pPr>
            <w:r w:rsidRPr="00F83AA1">
              <w:rPr>
                <w:b/>
                <w:kern w:val="2"/>
                <w:sz w:val="20"/>
              </w:rPr>
              <w:t xml:space="preserve">5.2. Pradinės Sutarties vertė ir Sutarties kaina, kai taikoma </w:t>
            </w:r>
            <w:r w:rsidRPr="00F83AA1">
              <w:rPr>
                <w:b/>
                <w:kern w:val="2"/>
                <w:sz w:val="20"/>
                <w:u w:val="single"/>
              </w:rPr>
              <w:t>fiksuoto įkainio</w:t>
            </w:r>
            <w:r w:rsidRPr="00F83AA1">
              <w:rPr>
                <w:b/>
                <w:kern w:val="2"/>
                <w:sz w:val="20"/>
              </w:rPr>
              <w:t xml:space="preserve"> kainodara</w:t>
            </w:r>
          </w:p>
          <w:p w14:paraId="02E08E6E" w14:textId="77777777" w:rsidR="00ED0014" w:rsidRPr="00F83AA1" w:rsidRDefault="00ED0014" w:rsidP="00ED0014">
            <w:pPr>
              <w:rPr>
                <w:b/>
                <w:kern w:val="2"/>
                <w:sz w:val="20"/>
              </w:rPr>
            </w:pPr>
          </w:p>
          <w:p w14:paraId="7BC4B805" w14:textId="77777777" w:rsidR="00ED0014" w:rsidRPr="00F83AA1" w:rsidRDefault="00ED0014" w:rsidP="00ED0014">
            <w:pPr>
              <w:rPr>
                <w:b/>
                <w:kern w:val="2"/>
                <w:sz w:val="20"/>
              </w:rPr>
            </w:pPr>
          </w:p>
          <w:p w14:paraId="44D4A283" w14:textId="77777777" w:rsidR="00ED0014" w:rsidRPr="00F83AA1" w:rsidRDefault="00ED0014" w:rsidP="00372783">
            <w:pPr>
              <w:jc w:val="both"/>
              <w:rPr>
                <w:b/>
                <w:kern w:val="2"/>
                <w:sz w:val="20"/>
              </w:rPr>
            </w:pPr>
          </w:p>
        </w:tc>
        <w:tc>
          <w:tcPr>
            <w:tcW w:w="6385" w:type="dxa"/>
            <w:gridSpan w:val="5"/>
          </w:tcPr>
          <w:p w14:paraId="2C6B4E63" w14:textId="77777777" w:rsidR="00FE31B8" w:rsidRPr="006E3EE7" w:rsidRDefault="00FE31B8" w:rsidP="00FE31B8">
            <w:pPr>
              <w:jc w:val="both"/>
              <w:textAlignment w:val="baseline"/>
              <w:rPr>
                <w:b/>
                <w:bCs/>
                <w:szCs w:val="24"/>
                <w:lang w:eastAsia="en-GB"/>
              </w:rPr>
            </w:pPr>
            <w:r w:rsidRPr="006E3EE7">
              <w:rPr>
                <w:b/>
                <w:bCs/>
                <w:szCs w:val="24"/>
                <w:lang w:eastAsia="en-GB"/>
              </w:rPr>
              <w:t xml:space="preserve">1 </w:t>
            </w:r>
            <w:proofErr w:type="spellStart"/>
            <w:r w:rsidRPr="006E3EE7">
              <w:rPr>
                <w:b/>
                <w:bCs/>
                <w:szCs w:val="24"/>
                <w:lang w:eastAsia="en-GB"/>
              </w:rPr>
              <w:t>p.o.d</w:t>
            </w:r>
            <w:proofErr w:type="spellEnd"/>
            <w:r w:rsidRPr="006E3EE7">
              <w:rPr>
                <w:b/>
                <w:bCs/>
                <w:szCs w:val="24"/>
                <w:lang w:eastAsia="en-GB"/>
              </w:rPr>
              <w:t xml:space="preserve">. – </w:t>
            </w:r>
            <w:r w:rsidRPr="006E3EE7">
              <w:rPr>
                <w:b/>
                <w:bCs/>
                <w:szCs w:val="24"/>
                <w:lang w:eastAsia="ar-SA"/>
              </w:rPr>
              <w:t>Nekilnojamojo turto vertinimas</w:t>
            </w:r>
          </w:p>
          <w:p w14:paraId="2BAAFACA" w14:textId="77777777" w:rsidR="00ED0014" w:rsidRPr="006E3EE7" w:rsidRDefault="00ED0014" w:rsidP="00FE31B8">
            <w:pPr>
              <w:jc w:val="both"/>
            </w:pPr>
            <w:r w:rsidRPr="006E3EE7">
              <w:rPr>
                <w:kern w:val="2"/>
              </w:rPr>
              <w:t>Pradinės Sutarties vertė</w:t>
            </w:r>
            <w:r w:rsidR="00A34B80" w:rsidRPr="006E3EE7">
              <w:rPr>
                <w:kern w:val="2"/>
              </w:rPr>
              <w:t xml:space="preserve"> be PVM </w:t>
            </w:r>
            <w:r w:rsidR="00D33F77" w:rsidRPr="006E3EE7">
              <w:rPr>
                <w:b/>
                <w:bCs/>
                <w:kern w:val="2"/>
              </w:rPr>
              <w:t xml:space="preserve">4 000,00 </w:t>
            </w:r>
            <w:r w:rsidR="00A34B80" w:rsidRPr="006E3EE7">
              <w:rPr>
                <w:b/>
                <w:bCs/>
                <w:kern w:val="2"/>
              </w:rPr>
              <w:t>Eur</w:t>
            </w:r>
            <w:r w:rsidR="00A34B80" w:rsidRPr="006E3EE7">
              <w:rPr>
                <w:kern w:val="2"/>
              </w:rPr>
              <w:t xml:space="preserve"> (</w:t>
            </w:r>
            <w:r w:rsidR="00D33F77" w:rsidRPr="006E3EE7">
              <w:rPr>
                <w:kern w:val="2"/>
              </w:rPr>
              <w:t xml:space="preserve">keturi tūkstančiai eurų ir </w:t>
            </w:r>
            <w:r w:rsidR="00A34B80" w:rsidRPr="006E3EE7">
              <w:rPr>
                <w:kern w:val="2"/>
              </w:rPr>
              <w:t>00 ct);</w:t>
            </w:r>
            <w:r w:rsidRPr="006E3EE7">
              <w:rPr>
                <w:kern w:val="2"/>
              </w:rPr>
              <w:t xml:space="preserve"> </w:t>
            </w:r>
          </w:p>
          <w:p w14:paraId="5963F484" w14:textId="77777777" w:rsidR="00ED0014" w:rsidRPr="006E3EE7" w:rsidRDefault="00ED0014" w:rsidP="00A44B96">
            <w:pPr>
              <w:jc w:val="both"/>
              <w:rPr>
                <w:szCs w:val="24"/>
              </w:rPr>
            </w:pPr>
            <w:r w:rsidRPr="006E3EE7">
              <w:rPr>
                <w:kern w:val="2"/>
                <w:szCs w:val="24"/>
              </w:rPr>
              <w:t xml:space="preserve">PVM </w:t>
            </w:r>
            <w:r w:rsidR="00A34B80" w:rsidRPr="006E3EE7">
              <w:rPr>
                <w:kern w:val="2"/>
                <w:szCs w:val="24"/>
              </w:rPr>
              <w:t xml:space="preserve">21 proc. </w:t>
            </w:r>
            <w:r w:rsidRPr="006E3EE7">
              <w:rPr>
                <w:kern w:val="2"/>
                <w:szCs w:val="24"/>
              </w:rPr>
              <w:t xml:space="preserve">sudaro </w:t>
            </w:r>
            <w:r w:rsidR="00450287" w:rsidRPr="006E3EE7">
              <w:rPr>
                <w:kern w:val="2"/>
                <w:szCs w:val="24"/>
              </w:rPr>
              <w:t xml:space="preserve">840,00 </w:t>
            </w:r>
            <w:r w:rsidR="00A34B80" w:rsidRPr="006E3EE7">
              <w:rPr>
                <w:kern w:val="2"/>
                <w:szCs w:val="24"/>
              </w:rPr>
              <w:t xml:space="preserve">Eur </w:t>
            </w:r>
            <w:r w:rsidRPr="006E3EE7">
              <w:rPr>
                <w:kern w:val="2"/>
                <w:szCs w:val="24"/>
              </w:rPr>
              <w:t>(</w:t>
            </w:r>
            <w:r w:rsidR="00450287" w:rsidRPr="006E3EE7">
              <w:rPr>
                <w:kern w:val="2"/>
                <w:szCs w:val="24"/>
              </w:rPr>
              <w:t xml:space="preserve">aštuoni šimtai keturiasdešimt </w:t>
            </w:r>
            <w:r w:rsidR="003177BA" w:rsidRPr="006E3EE7">
              <w:rPr>
                <w:kern w:val="2"/>
                <w:szCs w:val="24"/>
              </w:rPr>
              <w:t xml:space="preserve">eurų </w:t>
            </w:r>
            <w:r w:rsidR="00A34B80" w:rsidRPr="006E3EE7">
              <w:rPr>
                <w:kern w:val="2"/>
                <w:szCs w:val="24"/>
              </w:rPr>
              <w:t>ir 00 ct);</w:t>
            </w:r>
          </w:p>
          <w:p w14:paraId="6AA863B0" w14:textId="77777777" w:rsidR="00ED0014" w:rsidRPr="006E3EE7" w:rsidRDefault="00ED0014" w:rsidP="00A44B96">
            <w:pPr>
              <w:jc w:val="both"/>
              <w:rPr>
                <w:szCs w:val="24"/>
              </w:rPr>
            </w:pPr>
            <w:r w:rsidRPr="006E3EE7">
              <w:rPr>
                <w:kern w:val="2"/>
                <w:szCs w:val="24"/>
              </w:rPr>
              <w:t xml:space="preserve">Sutarties kaina </w:t>
            </w:r>
            <w:r w:rsidR="00A34B80" w:rsidRPr="006E3EE7">
              <w:rPr>
                <w:kern w:val="2"/>
                <w:szCs w:val="24"/>
              </w:rPr>
              <w:t xml:space="preserve">su PVM yra </w:t>
            </w:r>
            <w:r w:rsidR="00450287" w:rsidRPr="006E3EE7">
              <w:rPr>
                <w:b/>
                <w:bCs/>
                <w:kern w:val="2"/>
                <w:szCs w:val="24"/>
              </w:rPr>
              <w:t>4 840,00</w:t>
            </w:r>
            <w:r w:rsidR="003177BA" w:rsidRPr="006E3EE7">
              <w:rPr>
                <w:b/>
                <w:bCs/>
                <w:kern w:val="2"/>
                <w:szCs w:val="24"/>
              </w:rPr>
              <w:t xml:space="preserve"> </w:t>
            </w:r>
            <w:r w:rsidR="00A34B80" w:rsidRPr="006E3EE7">
              <w:rPr>
                <w:b/>
                <w:bCs/>
                <w:kern w:val="2"/>
                <w:szCs w:val="24"/>
              </w:rPr>
              <w:t>Eur</w:t>
            </w:r>
            <w:r w:rsidR="00A34B80" w:rsidRPr="006E3EE7">
              <w:rPr>
                <w:kern w:val="2"/>
                <w:szCs w:val="24"/>
              </w:rPr>
              <w:t xml:space="preserve"> </w:t>
            </w:r>
            <w:r w:rsidRPr="006E3EE7">
              <w:rPr>
                <w:kern w:val="2"/>
                <w:szCs w:val="24"/>
              </w:rPr>
              <w:t>(</w:t>
            </w:r>
            <w:r w:rsidR="00450287" w:rsidRPr="006E3EE7">
              <w:rPr>
                <w:kern w:val="2"/>
                <w:szCs w:val="24"/>
              </w:rPr>
              <w:t xml:space="preserve">keturi tūkstančiai aštuoni šimtai keturiasdešimt eurų </w:t>
            </w:r>
            <w:r w:rsidR="00A34B80" w:rsidRPr="006E3EE7">
              <w:rPr>
                <w:kern w:val="2"/>
                <w:szCs w:val="24"/>
              </w:rPr>
              <w:t>ir 00 ct).</w:t>
            </w:r>
          </w:p>
          <w:p w14:paraId="59053AD1" w14:textId="77777777" w:rsidR="00FE31B8" w:rsidRPr="006E3EE7" w:rsidRDefault="00FE31B8" w:rsidP="00FE31B8">
            <w:pPr>
              <w:jc w:val="both"/>
              <w:textAlignment w:val="baseline"/>
              <w:rPr>
                <w:b/>
                <w:bCs/>
                <w:szCs w:val="24"/>
                <w:lang w:eastAsia="en-GB"/>
              </w:rPr>
            </w:pPr>
            <w:r w:rsidRPr="006E3EE7">
              <w:rPr>
                <w:b/>
                <w:bCs/>
                <w:szCs w:val="24"/>
                <w:lang w:eastAsia="en-GB"/>
              </w:rPr>
              <w:t xml:space="preserve">2 </w:t>
            </w:r>
            <w:proofErr w:type="spellStart"/>
            <w:r w:rsidRPr="006E3EE7">
              <w:rPr>
                <w:b/>
                <w:bCs/>
                <w:szCs w:val="24"/>
                <w:lang w:eastAsia="en-GB"/>
              </w:rPr>
              <w:t>p.o.d</w:t>
            </w:r>
            <w:proofErr w:type="spellEnd"/>
            <w:r w:rsidRPr="006E3EE7">
              <w:rPr>
                <w:b/>
                <w:bCs/>
                <w:szCs w:val="24"/>
                <w:lang w:eastAsia="en-GB"/>
              </w:rPr>
              <w:t xml:space="preserve">. – </w:t>
            </w:r>
            <w:r w:rsidR="00D90BBE" w:rsidRPr="006E3EE7">
              <w:rPr>
                <w:b/>
                <w:bCs/>
                <w:szCs w:val="24"/>
                <w:lang w:eastAsia="ar-SA"/>
              </w:rPr>
              <w:t xml:space="preserve">Transporto priemonių, judančių (savaeigių) mašinų, priekabų ir puspriekabių </w:t>
            </w:r>
            <w:r w:rsidRPr="006E3EE7">
              <w:rPr>
                <w:b/>
                <w:bCs/>
                <w:szCs w:val="24"/>
                <w:lang w:eastAsia="ar-SA"/>
              </w:rPr>
              <w:t>vertinimas</w:t>
            </w:r>
          </w:p>
          <w:p w14:paraId="38AE42A3" w14:textId="77777777" w:rsidR="00FE31B8" w:rsidRPr="006E3EE7" w:rsidRDefault="00FE31B8" w:rsidP="00FE31B8">
            <w:pPr>
              <w:jc w:val="both"/>
            </w:pPr>
            <w:r w:rsidRPr="006E3EE7">
              <w:rPr>
                <w:kern w:val="2"/>
              </w:rPr>
              <w:t xml:space="preserve">Pradinės Sutarties vertė be PVM </w:t>
            </w:r>
            <w:r w:rsidR="009B067A" w:rsidRPr="006E3EE7">
              <w:rPr>
                <w:b/>
                <w:bCs/>
                <w:kern w:val="2"/>
              </w:rPr>
              <w:t>6 800,00</w:t>
            </w:r>
            <w:r w:rsidR="009B067A" w:rsidRPr="006E3EE7">
              <w:rPr>
                <w:kern w:val="2"/>
              </w:rPr>
              <w:t xml:space="preserve"> </w:t>
            </w:r>
            <w:r w:rsidRPr="006E3EE7">
              <w:rPr>
                <w:b/>
                <w:kern w:val="2"/>
              </w:rPr>
              <w:t>Eur</w:t>
            </w:r>
            <w:r w:rsidRPr="006E3EE7">
              <w:rPr>
                <w:kern w:val="2"/>
              </w:rPr>
              <w:t xml:space="preserve"> (</w:t>
            </w:r>
            <w:r w:rsidR="009B067A" w:rsidRPr="006E3EE7">
              <w:rPr>
                <w:kern w:val="2"/>
              </w:rPr>
              <w:t xml:space="preserve">šeši tūkstančiai aštuoni šimtai </w:t>
            </w:r>
            <w:r w:rsidRPr="006E3EE7">
              <w:rPr>
                <w:kern w:val="2"/>
              </w:rPr>
              <w:t xml:space="preserve">eurų ir 00 ct); </w:t>
            </w:r>
          </w:p>
          <w:p w14:paraId="103F3179" w14:textId="1C12C4FC" w:rsidR="00FE31B8" w:rsidRPr="006E3EE7" w:rsidRDefault="00FE31B8" w:rsidP="00FE31B8">
            <w:pPr>
              <w:jc w:val="both"/>
              <w:rPr>
                <w:szCs w:val="24"/>
              </w:rPr>
            </w:pPr>
            <w:r w:rsidRPr="006E3EE7">
              <w:rPr>
                <w:kern w:val="2"/>
                <w:szCs w:val="24"/>
              </w:rPr>
              <w:t>PVM 21 proc. sudaro</w:t>
            </w:r>
            <w:r w:rsidR="008754B8" w:rsidRPr="006E3EE7">
              <w:rPr>
                <w:kern w:val="2"/>
                <w:szCs w:val="24"/>
              </w:rPr>
              <w:t xml:space="preserve"> </w:t>
            </w:r>
            <w:r w:rsidR="009B067A" w:rsidRPr="006E3EE7">
              <w:rPr>
                <w:kern w:val="2"/>
                <w:szCs w:val="24"/>
              </w:rPr>
              <w:t xml:space="preserve">1 428,00 </w:t>
            </w:r>
            <w:r w:rsidRPr="006E3EE7">
              <w:rPr>
                <w:kern w:val="2"/>
                <w:szCs w:val="24"/>
              </w:rPr>
              <w:t>Eur (</w:t>
            </w:r>
            <w:r w:rsidR="009B067A" w:rsidRPr="006E3EE7">
              <w:rPr>
                <w:kern w:val="2"/>
                <w:szCs w:val="24"/>
              </w:rPr>
              <w:t xml:space="preserve">vienas tūkstantis keturi šimtai dvidešimt aštuoni </w:t>
            </w:r>
            <w:r w:rsidRPr="006E3EE7">
              <w:rPr>
                <w:kern w:val="2"/>
                <w:szCs w:val="24"/>
              </w:rPr>
              <w:t>eur</w:t>
            </w:r>
            <w:r w:rsidR="009B067A" w:rsidRPr="006E3EE7">
              <w:rPr>
                <w:kern w:val="2"/>
                <w:szCs w:val="24"/>
              </w:rPr>
              <w:t>ai</w:t>
            </w:r>
            <w:r w:rsidRPr="006E3EE7">
              <w:rPr>
                <w:kern w:val="2"/>
                <w:szCs w:val="24"/>
              </w:rPr>
              <w:t xml:space="preserve"> ir 00 ct);</w:t>
            </w:r>
          </w:p>
          <w:p w14:paraId="6359A2A8" w14:textId="77777777" w:rsidR="00FE31B8" w:rsidRPr="006E3EE7" w:rsidRDefault="00FE31B8" w:rsidP="00FE31B8">
            <w:pPr>
              <w:jc w:val="both"/>
              <w:rPr>
                <w:szCs w:val="24"/>
              </w:rPr>
            </w:pPr>
            <w:r w:rsidRPr="006E3EE7">
              <w:rPr>
                <w:kern w:val="2"/>
                <w:szCs w:val="24"/>
              </w:rPr>
              <w:t xml:space="preserve">Sutarties kaina su PVM yra </w:t>
            </w:r>
            <w:r w:rsidR="009B067A" w:rsidRPr="006E3EE7">
              <w:rPr>
                <w:b/>
                <w:bCs/>
                <w:kern w:val="2"/>
                <w:szCs w:val="24"/>
              </w:rPr>
              <w:t>8 228,00</w:t>
            </w:r>
            <w:r w:rsidR="009B067A" w:rsidRPr="006E3EE7">
              <w:rPr>
                <w:kern w:val="2"/>
                <w:szCs w:val="24"/>
              </w:rPr>
              <w:t xml:space="preserve"> </w:t>
            </w:r>
            <w:r w:rsidRPr="006E3EE7">
              <w:rPr>
                <w:b/>
                <w:bCs/>
                <w:kern w:val="2"/>
                <w:szCs w:val="24"/>
              </w:rPr>
              <w:t>Eur</w:t>
            </w:r>
            <w:r w:rsidRPr="006E3EE7">
              <w:rPr>
                <w:kern w:val="2"/>
                <w:szCs w:val="24"/>
              </w:rPr>
              <w:t xml:space="preserve"> (</w:t>
            </w:r>
            <w:r w:rsidR="009B067A" w:rsidRPr="006E3EE7">
              <w:rPr>
                <w:kern w:val="2"/>
                <w:szCs w:val="24"/>
              </w:rPr>
              <w:t xml:space="preserve">aštuoni tūkstančiai du šimtai dvidešimt aštuoni eurai </w:t>
            </w:r>
            <w:r w:rsidRPr="006E3EE7">
              <w:rPr>
                <w:kern w:val="2"/>
                <w:szCs w:val="24"/>
              </w:rPr>
              <w:t>ir 00 ct).</w:t>
            </w:r>
          </w:p>
          <w:p w14:paraId="00C1ED9D" w14:textId="77777777" w:rsidR="00ED0014" w:rsidRPr="006E3EE7" w:rsidRDefault="002B7BAA" w:rsidP="00FE31B8">
            <w:pPr>
              <w:jc w:val="both"/>
              <w:rPr>
                <w:kern w:val="2"/>
                <w:szCs w:val="24"/>
              </w:rPr>
            </w:pPr>
            <w:r w:rsidRPr="006E3EE7">
              <w:rPr>
                <w:kern w:val="2"/>
              </w:rPr>
              <w:t xml:space="preserve">Šioje Sutartyje </w:t>
            </w:r>
            <w:r w:rsidR="00FE31B8" w:rsidRPr="006E3EE7">
              <w:rPr>
                <w:kern w:val="2"/>
              </w:rPr>
              <w:t>P</w:t>
            </w:r>
            <w:r w:rsidR="00FE31B8" w:rsidRPr="006E3EE7">
              <w:rPr>
                <w:color w:val="000000"/>
                <w:kern w:val="2"/>
              </w:rPr>
              <w:t>radinės Sutarties vertė yra lygi Tiekėjo pasiūlymo kainai be PVM, nurodytai už visą pirkimo dokumentuose ir Sutartyje nurodytą Paslaugų kiekį ir (ar) apimtį.</w:t>
            </w:r>
          </w:p>
        </w:tc>
      </w:tr>
      <w:tr w:rsidR="00ED0014" w:rsidRPr="005C2279" w14:paraId="1BFEDEAD" w14:textId="77777777" w:rsidTr="02A5C5E6">
        <w:trPr>
          <w:gridAfter w:val="1"/>
          <w:wAfter w:w="23" w:type="dxa"/>
          <w:trHeight w:val="300"/>
        </w:trPr>
        <w:tc>
          <w:tcPr>
            <w:tcW w:w="3150" w:type="dxa"/>
            <w:gridSpan w:val="2"/>
          </w:tcPr>
          <w:p w14:paraId="6D361060" w14:textId="77777777" w:rsidR="00ED0014" w:rsidRPr="00F83AA1" w:rsidRDefault="00ED0014" w:rsidP="00292D2B">
            <w:pPr>
              <w:rPr>
                <w:kern w:val="2"/>
                <w:sz w:val="20"/>
              </w:rPr>
            </w:pPr>
            <w:r w:rsidRPr="00F83AA1">
              <w:rPr>
                <w:b/>
                <w:kern w:val="2"/>
                <w:sz w:val="20"/>
              </w:rPr>
              <w:lastRenderedPageBreak/>
              <w:t xml:space="preserve">5.3. Sutarties kainos / įkainių perskaičiavimas taikant </w:t>
            </w:r>
            <w:r w:rsidRPr="00F83AA1">
              <w:rPr>
                <w:b/>
                <w:kern w:val="2"/>
                <w:sz w:val="20"/>
                <w:u w:val="single"/>
              </w:rPr>
              <w:t>peržiūros</w:t>
            </w:r>
            <w:r w:rsidRPr="00F83AA1">
              <w:rPr>
                <w:b/>
                <w:kern w:val="2"/>
                <w:sz w:val="20"/>
              </w:rPr>
              <w:t xml:space="preserve"> taisykles</w:t>
            </w:r>
          </w:p>
        </w:tc>
        <w:tc>
          <w:tcPr>
            <w:tcW w:w="6385" w:type="dxa"/>
            <w:gridSpan w:val="5"/>
          </w:tcPr>
          <w:p w14:paraId="4E1F25ED" w14:textId="77777777" w:rsidR="00ED0014" w:rsidRPr="000E7390" w:rsidRDefault="000E7390" w:rsidP="00E802A7">
            <w:pPr>
              <w:rPr>
                <w:color w:val="FF0000"/>
                <w:kern w:val="2"/>
              </w:rPr>
            </w:pPr>
            <w:r w:rsidRPr="00E802A7">
              <w:rPr>
                <w:kern w:val="2"/>
              </w:rPr>
              <w:t xml:space="preserve">Sutarties kaina / įkainiai bus perskaičiuojami </w:t>
            </w:r>
            <w:r w:rsidRPr="00E802A7">
              <w:rPr>
                <w:kern w:val="2"/>
                <w:szCs w:val="24"/>
              </w:rPr>
              <w:t>dėl PVM tarifo pasikeitimo</w:t>
            </w:r>
          </w:p>
        </w:tc>
      </w:tr>
      <w:tr w:rsidR="00ED0014" w:rsidRPr="005C2279" w14:paraId="468E7C46" w14:textId="77777777" w:rsidTr="02A5C5E6">
        <w:trPr>
          <w:gridAfter w:val="1"/>
          <w:wAfter w:w="23" w:type="dxa"/>
          <w:trHeight w:val="300"/>
        </w:trPr>
        <w:tc>
          <w:tcPr>
            <w:tcW w:w="3150" w:type="dxa"/>
            <w:gridSpan w:val="2"/>
          </w:tcPr>
          <w:p w14:paraId="1BB143B4" w14:textId="77777777" w:rsidR="00ED0014" w:rsidRPr="00F83AA1" w:rsidRDefault="00ED0014" w:rsidP="00ED0014">
            <w:pPr>
              <w:rPr>
                <w:b/>
                <w:kern w:val="2"/>
                <w:sz w:val="20"/>
              </w:rPr>
            </w:pPr>
            <w:r w:rsidRPr="00F83AA1">
              <w:rPr>
                <w:b/>
                <w:kern w:val="2"/>
                <w:sz w:val="20"/>
              </w:rPr>
              <w:t>5.3.1. Sutarties kainos / įkainių peržiūra dėl PVM tarifo pasikeitimo</w:t>
            </w:r>
          </w:p>
        </w:tc>
        <w:tc>
          <w:tcPr>
            <w:tcW w:w="6385" w:type="dxa"/>
            <w:gridSpan w:val="5"/>
          </w:tcPr>
          <w:p w14:paraId="7A7F1459" w14:textId="77777777" w:rsidR="000E7390" w:rsidRPr="000E7390" w:rsidRDefault="000E7390" w:rsidP="000E7390">
            <w:pPr>
              <w:jc w:val="both"/>
            </w:pPr>
            <w:r w:rsidRPr="000E7390">
              <w:rPr>
                <w:kern w:val="2"/>
              </w:rPr>
              <w:t>Jeigu Sutarties vykdymo metu pasikeičia PVM mokėjimą reglamentuojantys teisės aktai, darantys tiesioginę įtaką Tiekėjo t</w:t>
            </w:r>
            <w:r w:rsidRPr="000E7390">
              <w:t>ei</w:t>
            </w:r>
            <w:r w:rsidRPr="000E7390">
              <w:rPr>
                <w:kern w:val="2"/>
              </w:rPr>
              <w:t>kiamų P</w:t>
            </w:r>
            <w:r w:rsidRPr="000E7390">
              <w:t>aslaugų</w:t>
            </w:r>
            <w:r w:rsidRPr="000E7390">
              <w:rPr>
                <w:kern w:val="2"/>
              </w:rPr>
              <w:t xml:space="preserve"> Sutartyje nurodytai kainai / įkainiams, Sutarties kaina / įkainiai perskaičiuojami nekeičiant P</w:t>
            </w:r>
            <w:r w:rsidRPr="000E7390">
              <w:t>aslaugų</w:t>
            </w:r>
            <w:r w:rsidRPr="000E7390">
              <w:rPr>
                <w:kern w:val="2"/>
              </w:rPr>
              <w:t xml:space="preserve"> kainos / įkainio be PVM. </w:t>
            </w:r>
          </w:p>
          <w:p w14:paraId="783C90DE" w14:textId="77777777" w:rsidR="00ED0014" w:rsidRPr="005C2279" w:rsidRDefault="000E7390" w:rsidP="000E7390">
            <w:pPr>
              <w:jc w:val="both"/>
              <w:rPr>
                <w:szCs w:val="24"/>
              </w:rPr>
            </w:pPr>
            <w:r w:rsidRPr="000E7390">
              <w:rPr>
                <w:kern w:val="2"/>
              </w:rPr>
              <w:t>Perskaičiavimas įforminamas Susitarimu ne vėliau kaip per 10 darbo dienų nuo PVM mokėjimą reglamentuojančių teisės aktų pasikeitimo, kuris tampa neatskiriama Sutarties dalimi. Perskaičiuota Sutarties kaina  / įkainis taikoma už tą P</w:t>
            </w:r>
            <w:r w:rsidRPr="000E7390">
              <w:t>aslaugų</w:t>
            </w:r>
            <w:r w:rsidRPr="000E7390">
              <w:rPr>
                <w:kern w:val="2"/>
              </w:rPr>
              <w:t xml:space="preserve"> dalį, kurios bus teikiamos nuo Šalių pasirašyto Susitarimo įsigaliojimo dienos</w:t>
            </w:r>
          </w:p>
        </w:tc>
      </w:tr>
      <w:tr w:rsidR="00ED0014" w:rsidRPr="005C2279" w14:paraId="376E1B3E" w14:textId="77777777" w:rsidTr="02A5C5E6">
        <w:trPr>
          <w:gridAfter w:val="1"/>
          <w:wAfter w:w="23" w:type="dxa"/>
          <w:trHeight w:val="300"/>
        </w:trPr>
        <w:tc>
          <w:tcPr>
            <w:tcW w:w="3150" w:type="dxa"/>
            <w:gridSpan w:val="2"/>
          </w:tcPr>
          <w:p w14:paraId="63426B5C" w14:textId="77777777" w:rsidR="00ED0014" w:rsidRPr="00F83AA1" w:rsidRDefault="00ED0014" w:rsidP="00ED0014">
            <w:pPr>
              <w:rPr>
                <w:sz w:val="20"/>
              </w:rPr>
            </w:pPr>
            <w:r w:rsidRPr="00F83AA1">
              <w:rPr>
                <w:b/>
                <w:kern w:val="2"/>
                <w:sz w:val="20"/>
              </w:rPr>
              <w:t>5.3.2.</w:t>
            </w:r>
            <w:r w:rsidRPr="00F83AA1">
              <w:rPr>
                <w:kern w:val="2"/>
                <w:sz w:val="20"/>
              </w:rPr>
              <w:t xml:space="preserve"> </w:t>
            </w:r>
            <w:r w:rsidRPr="00F83AA1">
              <w:rPr>
                <w:b/>
                <w:kern w:val="2"/>
                <w:sz w:val="20"/>
              </w:rPr>
              <w:t>Sutarties kainos / įkainių peržiūra dėl kitų mokesčių, lemiančių Paslaugų kainos / įkainių pokytį, pasikeitimo</w:t>
            </w:r>
          </w:p>
        </w:tc>
        <w:tc>
          <w:tcPr>
            <w:tcW w:w="6385" w:type="dxa"/>
            <w:gridSpan w:val="5"/>
          </w:tcPr>
          <w:p w14:paraId="061D91C6" w14:textId="77777777" w:rsidR="00ED0014" w:rsidRPr="005C2279" w:rsidRDefault="00372783" w:rsidP="00ED0014">
            <w:pPr>
              <w:rPr>
                <w:szCs w:val="24"/>
              </w:rPr>
            </w:pPr>
            <w:r w:rsidRPr="005C2279">
              <w:rPr>
                <w:kern w:val="2"/>
                <w:szCs w:val="24"/>
              </w:rPr>
              <w:t>Netaikoma</w:t>
            </w:r>
          </w:p>
        </w:tc>
      </w:tr>
      <w:tr w:rsidR="00ED0014" w:rsidRPr="005C2279" w14:paraId="0BC2C1C8" w14:textId="77777777" w:rsidTr="02A5C5E6">
        <w:trPr>
          <w:gridAfter w:val="1"/>
          <w:wAfter w:w="23" w:type="dxa"/>
          <w:trHeight w:val="300"/>
        </w:trPr>
        <w:tc>
          <w:tcPr>
            <w:tcW w:w="3150" w:type="dxa"/>
            <w:gridSpan w:val="2"/>
          </w:tcPr>
          <w:p w14:paraId="1617E9D9" w14:textId="77777777" w:rsidR="00ED0014" w:rsidRPr="00F83AA1" w:rsidRDefault="00ED0014" w:rsidP="00292D2B">
            <w:pPr>
              <w:rPr>
                <w:b/>
                <w:kern w:val="2"/>
                <w:sz w:val="20"/>
              </w:rPr>
            </w:pPr>
            <w:r w:rsidRPr="00F83AA1">
              <w:rPr>
                <w:b/>
                <w:kern w:val="2"/>
                <w:sz w:val="20"/>
              </w:rPr>
              <w:t>5.3.3. Sutarties kainos / įkainių peržiūra dėl kainų lygio pokyčio</w:t>
            </w:r>
          </w:p>
        </w:tc>
        <w:tc>
          <w:tcPr>
            <w:tcW w:w="6385" w:type="dxa"/>
            <w:gridSpan w:val="5"/>
          </w:tcPr>
          <w:p w14:paraId="2E72F8E2" w14:textId="77777777" w:rsidR="00ED0014" w:rsidRPr="005C2279" w:rsidRDefault="00FE31B8" w:rsidP="001762B6">
            <w:pPr>
              <w:rPr>
                <w:color w:val="4472C4"/>
                <w:kern w:val="2"/>
                <w:szCs w:val="24"/>
              </w:rPr>
            </w:pPr>
            <w:r w:rsidRPr="00990940">
              <w:rPr>
                <w:szCs w:val="24"/>
              </w:rPr>
              <w:t>Netaikoma</w:t>
            </w:r>
          </w:p>
        </w:tc>
      </w:tr>
      <w:tr w:rsidR="00ED0014" w:rsidRPr="005C2279" w14:paraId="64BA0DCC" w14:textId="77777777" w:rsidTr="02A5C5E6">
        <w:trPr>
          <w:gridAfter w:val="1"/>
          <w:wAfter w:w="23" w:type="dxa"/>
          <w:trHeight w:val="300"/>
        </w:trPr>
        <w:tc>
          <w:tcPr>
            <w:tcW w:w="3150" w:type="dxa"/>
            <w:gridSpan w:val="2"/>
          </w:tcPr>
          <w:p w14:paraId="4990DAAA" w14:textId="77777777" w:rsidR="00ED0014" w:rsidRPr="00F83AA1" w:rsidRDefault="00ED0014" w:rsidP="00ED0014">
            <w:pPr>
              <w:rPr>
                <w:b/>
                <w:kern w:val="2"/>
                <w:sz w:val="20"/>
              </w:rPr>
            </w:pPr>
            <w:r w:rsidRPr="00F83AA1">
              <w:rPr>
                <w:b/>
                <w:kern w:val="2"/>
                <w:sz w:val="20"/>
              </w:rPr>
              <w:t xml:space="preserve">5.3.4. Sutarties kainos / įkainių peržiūra dėl kainų lygio pokyčio pagal </w:t>
            </w:r>
            <w:r w:rsidRPr="00F83AA1">
              <w:rPr>
                <w:b/>
                <w:bCs/>
                <w:kern w:val="2"/>
                <w:sz w:val="20"/>
              </w:rPr>
              <w:t>Paslaugų</w:t>
            </w:r>
            <w:r w:rsidRPr="00F83AA1">
              <w:rPr>
                <w:b/>
                <w:kern w:val="2"/>
                <w:sz w:val="20"/>
              </w:rPr>
              <w:t xml:space="preserve"> grupių kainų pokyčius</w:t>
            </w:r>
          </w:p>
        </w:tc>
        <w:tc>
          <w:tcPr>
            <w:tcW w:w="6385" w:type="dxa"/>
            <w:gridSpan w:val="5"/>
          </w:tcPr>
          <w:p w14:paraId="552190C3" w14:textId="77777777" w:rsidR="00ED0014" w:rsidRPr="005C2279" w:rsidRDefault="00ED0014" w:rsidP="00ED0014">
            <w:pPr>
              <w:rPr>
                <w:kern w:val="2"/>
                <w:szCs w:val="24"/>
              </w:rPr>
            </w:pPr>
            <w:r w:rsidRPr="005C2279">
              <w:rPr>
                <w:kern w:val="2"/>
                <w:szCs w:val="24"/>
              </w:rPr>
              <w:t>Netaikoma</w:t>
            </w:r>
          </w:p>
          <w:p w14:paraId="03BB5CFD" w14:textId="77777777" w:rsidR="00ED0014" w:rsidRPr="005C2279" w:rsidRDefault="00ED0014" w:rsidP="00ED0014">
            <w:pPr>
              <w:rPr>
                <w:kern w:val="2"/>
                <w:szCs w:val="24"/>
              </w:rPr>
            </w:pPr>
          </w:p>
          <w:p w14:paraId="45EB08B6" w14:textId="77777777" w:rsidR="00ED0014" w:rsidRPr="005C2279" w:rsidRDefault="00ED0014" w:rsidP="00ED0014">
            <w:pPr>
              <w:rPr>
                <w:szCs w:val="24"/>
              </w:rPr>
            </w:pPr>
          </w:p>
        </w:tc>
      </w:tr>
      <w:tr w:rsidR="00ED0014" w:rsidRPr="005C2279" w14:paraId="2B89FF80" w14:textId="77777777" w:rsidTr="02A5C5E6">
        <w:trPr>
          <w:gridAfter w:val="1"/>
          <w:wAfter w:w="23" w:type="dxa"/>
          <w:trHeight w:val="300"/>
        </w:trPr>
        <w:tc>
          <w:tcPr>
            <w:tcW w:w="3150" w:type="dxa"/>
            <w:gridSpan w:val="2"/>
          </w:tcPr>
          <w:p w14:paraId="50B04996" w14:textId="77777777" w:rsidR="00ED0014" w:rsidRPr="00F83AA1" w:rsidRDefault="00ED0014" w:rsidP="00ED0014">
            <w:pPr>
              <w:rPr>
                <w:b/>
                <w:bCs/>
                <w:kern w:val="2"/>
                <w:sz w:val="20"/>
              </w:rPr>
            </w:pPr>
            <w:r w:rsidRPr="00F83AA1">
              <w:rPr>
                <w:b/>
                <w:bCs/>
                <w:kern w:val="2"/>
                <w:sz w:val="20"/>
              </w:rPr>
              <w:t xml:space="preserve">5.4. Sutarties kainos / įkainių apskaičiavimas taikant </w:t>
            </w:r>
            <w:r w:rsidRPr="00F83AA1">
              <w:rPr>
                <w:b/>
                <w:bCs/>
                <w:kern w:val="2"/>
                <w:sz w:val="20"/>
                <w:u w:val="single"/>
              </w:rPr>
              <w:t>kiekio (apimties)</w:t>
            </w:r>
            <w:r w:rsidRPr="00F83AA1">
              <w:rPr>
                <w:b/>
                <w:bCs/>
                <w:kern w:val="2"/>
                <w:sz w:val="20"/>
              </w:rPr>
              <w:t xml:space="preserve"> keitimo taisykles</w:t>
            </w:r>
          </w:p>
        </w:tc>
        <w:tc>
          <w:tcPr>
            <w:tcW w:w="6385" w:type="dxa"/>
            <w:gridSpan w:val="5"/>
          </w:tcPr>
          <w:p w14:paraId="1603F0B6" w14:textId="77777777" w:rsidR="007A6E97" w:rsidRPr="005C2279" w:rsidRDefault="007A6E97" w:rsidP="007A6E97">
            <w:pPr>
              <w:rPr>
                <w:kern w:val="2"/>
                <w:szCs w:val="24"/>
              </w:rPr>
            </w:pPr>
            <w:r w:rsidRPr="005C2279">
              <w:rPr>
                <w:kern w:val="2"/>
                <w:szCs w:val="24"/>
              </w:rPr>
              <w:t>Netaikoma</w:t>
            </w:r>
          </w:p>
          <w:p w14:paraId="30363B34" w14:textId="77777777" w:rsidR="00ED0014" w:rsidRPr="005C2279" w:rsidRDefault="00ED0014" w:rsidP="00292D2B">
            <w:pPr>
              <w:jc w:val="both"/>
              <w:rPr>
                <w:szCs w:val="24"/>
              </w:rPr>
            </w:pPr>
          </w:p>
        </w:tc>
      </w:tr>
      <w:tr w:rsidR="00ED0014" w:rsidRPr="005C2279" w14:paraId="1BEE1F82" w14:textId="77777777" w:rsidTr="02A5C5E6">
        <w:trPr>
          <w:gridAfter w:val="1"/>
          <w:wAfter w:w="23" w:type="dxa"/>
          <w:trHeight w:val="300"/>
        </w:trPr>
        <w:tc>
          <w:tcPr>
            <w:tcW w:w="3150" w:type="dxa"/>
            <w:gridSpan w:val="2"/>
          </w:tcPr>
          <w:p w14:paraId="681BA185" w14:textId="77777777" w:rsidR="00ED0014" w:rsidRPr="00F83AA1" w:rsidRDefault="00ED0014" w:rsidP="00ED0014">
            <w:pPr>
              <w:rPr>
                <w:b/>
                <w:kern w:val="2"/>
                <w:sz w:val="20"/>
              </w:rPr>
            </w:pPr>
            <w:r w:rsidRPr="00F83AA1">
              <w:rPr>
                <w:b/>
                <w:kern w:val="2"/>
                <w:sz w:val="20"/>
              </w:rPr>
              <w:t>5.5. Atsiskaitymo su Tiekėju terminas ir tvarka</w:t>
            </w:r>
          </w:p>
        </w:tc>
        <w:tc>
          <w:tcPr>
            <w:tcW w:w="6385" w:type="dxa"/>
            <w:gridSpan w:val="5"/>
          </w:tcPr>
          <w:p w14:paraId="07106B39" w14:textId="77777777" w:rsidR="00ED0014" w:rsidRPr="005C2279" w:rsidRDefault="00372783" w:rsidP="00292D2B">
            <w:pPr>
              <w:jc w:val="both"/>
              <w:rPr>
                <w:color w:val="000000"/>
                <w:kern w:val="2"/>
                <w:szCs w:val="24"/>
                <w:shd w:val="clear" w:color="auto" w:fill="FFFFFF"/>
              </w:rPr>
            </w:pPr>
            <w:r w:rsidRPr="005C2279">
              <w:rPr>
                <w:kern w:val="2"/>
                <w:szCs w:val="24"/>
              </w:rPr>
              <w:t xml:space="preserve">Pirkėjas atsiskaito su Tiekėju ne vėliau kaip per </w:t>
            </w:r>
            <w:r w:rsidRPr="005C2279">
              <w:rPr>
                <w:b/>
                <w:bCs/>
                <w:kern w:val="2"/>
                <w:szCs w:val="24"/>
              </w:rPr>
              <w:t xml:space="preserve">30 (trisdešimt) kalendorinių dienų </w:t>
            </w:r>
            <w:r w:rsidRPr="005C2279">
              <w:rPr>
                <w:kern w:val="2"/>
                <w:szCs w:val="24"/>
              </w:rPr>
              <w:t xml:space="preserve">nuo Sąskaitos gavimo dienos, kurią Tiekėjas įsipareigoja pateikti per 2 (dvi) </w:t>
            </w:r>
            <w:r w:rsidRPr="005C2279">
              <w:rPr>
                <w:szCs w:val="24"/>
              </w:rPr>
              <w:t>darbo dienas nuo P</w:t>
            </w:r>
            <w:r w:rsidR="00155540">
              <w:rPr>
                <w:szCs w:val="24"/>
              </w:rPr>
              <w:t>aslaugų suteikimo</w:t>
            </w:r>
            <w:r w:rsidRPr="005C2279">
              <w:rPr>
                <w:szCs w:val="24"/>
              </w:rPr>
              <w:t>, bet ne vėliau kaip iki sekančio mėnesio 5 (penktos) dienos. Šalys susitaria, kad  P</w:t>
            </w:r>
            <w:r w:rsidR="00155540">
              <w:rPr>
                <w:szCs w:val="24"/>
              </w:rPr>
              <w:t xml:space="preserve">aslaugų </w:t>
            </w:r>
            <w:r w:rsidRPr="005C2279">
              <w:rPr>
                <w:szCs w:val="24"/>
              </w:rPr>
              <w:t>perdavimo faktą įrodančiais dokumentais bus laikomi Pirkėjo atstovo  pasirašytas P</w:t>
            </w:r>
            <w:r w:rsidR="00155540">
              <w:rPr>
                <w:szCs w:val="24"/>
              </w:rPr>
              <w:t xml:space="preserve">aslaugų </w:t>
            </w:r>
            <w:r w:rsidRPr="005C2279">
              <w:rPr>
                <w:szCs w:val="24"/>
              </w:rPr>
              <w:t>perdavimo-priėmimo aktas ar kitas P</w:t>
            </w:r>
            <w:r w:rsidR="00155540">
              <w:rPr>
                <w:szCs w:val="24"/>
              </w:rPr>
              <w:t xml:space="preserve">aslaugų </w:t>
            </w:r>
            <w:r w:rsidRPr="005C2279">
              <w:rPr>
                <w:szCs w:val="24"/>
              </w:rPr>
              <w:t>perdavimo-priėmimo faktą patvirtinantis dokumentas (toliau – Perdavimo-priėmimo aktas).</w:t>
            </w:r>
          </w:p>
        </w:tc>
      </w:tr>
      <w:tr w:rsidR="00ED0014" w:rsidRPr="005C2279" w14:paraId="109B3BCF" w14:textId="77777777" w:rsidTr="02A5C5E6">
        <w:trPr>
          <w:gridAfter w:val="1"/>
          <w:wAfter w:w="23" w:type="dxa"/>
          <w:trHeight w:val="300"/>
        </w:trPr>
        <w:tc>
          <w:tcPr>
            <w:tcW w:w="3150" w:type="dxa"/>
            <w:gridSpan w:val="2"/>
          </w:tcPr>
          <w:p w14:paraId="193B81BD" w14:textId="77777777" w:rsidR="00ED0014" w:rsidRPr="005C2279" w:rsidRDefault="00ED0014" w:rsidP="00ED0014">
            <w:pPr>
              <w:rPr>
                <w:b/>
                <w:kern w:val="2"/>
                <w:szCs w:val="24"/>
              </w:rPr>
            </w:pPr>
            <w:r w:rsidRPr="005C2279">
              <w:rPr>
                <w:b/>
                <w:kern w:val="2"/>
                <w:szCs w:val="24"/>
              </w:rPr>
              <w:t>5.6. Avansas</w:t>
            </w:r>
          </w:p>
        </w:tc>
        <w:tc>
          <w:tcPr>
            <w:tcW w:w="6385" w:type="dxa"/>
            <w:gridSpan w:val="5"/>
          </w:tcPr>
          <w:p w14:paraId="1AECFC64" w14:textId="77777777" w:rsidR="00ED0014" w:rsidRPr="005C2279" w:rsidRDefault="00ED0014" w:rsidP="00372783">
            <w:pPr>
              <w:rPr>
                <w:color w:val="000000"/>
                <w:kern w:val="2"/>
                <w:szCs w:val="24"/>
                <w:shd w:val="clear" w:color="auto" w:fill="FFFFFF"/>
              </w:rPr>
            </w:pPr>
            <w:r w:rsidRPr="005C2279">
              <w:rPr>
                <w:kern w:val="2"/>
                <w:szCs w:val="24"/>
              </w:rPr>
              <w:t>Netaikoma</w:t>
            </w:r>
          </w:p>
        </w:tc>
      </w:tr>
      <w:tr w:rsidR="00ED0014" w:rsidRPr="005C2279" w14:paraId="62B8569F" w14:textId="77777777" w:rsidTr="02A5C5E6">
        <w:trPr>
          <w:gridAfter w:val="1"/>
          <w:wAfter w:w="23" w:type="dxa"/>
          <w:trHeight w:val="300"/>
        </w:trPr>
        <w:tc>
          <w:tcPr>
            <w:tcW w:w="3150" w:type="dxa"/>
            <w:gridSpan w:val="2"/>
          </w:tcPr>
          <w:p w14:paraId="2E521F82" w14:textId="77777777" w:rsidR="00ED0014" w:rsidRPr="005C2279" w:rsidRDefault="00ED0014" w:rsidP="00ED0014">
            <w:pPr>
              <w:rPr>
                <w:b/>
                <w:kern w:val="2"/>
                <w:szCs w:val="24"/>
              </w:rPr>
            </w:pPr>
            <w:r w:rsidRPr="005C2279">
              <w:rPr>
                <w:b/>
                <w:kern w:val="2"/>
                <w:szCs w:val="24"/>
              </w:rPr>
              <w:t>5.7. Avanso užtikrinimas</w:t>
            </w:r>
          </w:p>
        </w:tc>
        <w:tc>
          <w:tcPr>
            <w:tcW w:w="6385" w:type="dxa"/>
            <w:gridSpan w:val="5"/>
          </w:tcPr>
          <w:p w14:paraId="1F8F979E" w14:textId="77777777" w:rsidR="00ED0014" w:rsidRPr="005C2279" w:rsidRDefault="00ED0014" w:rsidP="00372783">
            <w:pPr>
              <w:rPr>
                <w:kern w:val="2"/>
                <w:szCs w:val="24"/>
              </w:rPr>
            </w:pPr>
            <w:r w:rsidRPr="005C2279">
              <w:rPr>
                <w:kern w:val="2"/>
                <w:szCs w:val="24"/>
              </w:rPr>
              <w:t>Netaikoma</w:t>
            </w:r>
            <w:r w:rsidRPr="005C2279">
              <w:rPr>
                <w:color w:val="000000"/>
                <w:kern w:val="2"/>
                <w:szCs w:val="24"/>
                <w:shd w:val="clear" w:color="auto" w:fill="FFFFFF"/>
              </w:rPr>
              <w:t xml:space="preserve"> </w:t>
            </w:r>
          </w:p>
        </w:tc>
      </w:tr>
      <w:tr w:rsidR="00ED0014" w:rsidRPr="005C2279" w14:paraId="31019AB8" w14:textId="77777777" w:rsidTr="02A5C5E6">
        <w:trPr>
          <w:gridAfter w:val="1"/>
          <w:wAfter w:w="23" w:type="dxa"/>
          <w:trHeight w:val="300"/>
        </w:trPr>
        <w:tc>
          <w:tcPr>
            <w:tcW w:w="9535" w:type="dxa"/>
            <w:gridSpan w:val="7"/>
          </w:tcPr>
          <w:p w14:paraId="54E003E0" w14:textId="77777777" w:rsidR="00ED0014" w:rsidRPr="005C2279" w:rsidRDefault="00ED0014" w:rsidP="00ED0014">
            <w:pPr>
              <w:jc w:val="center"/>
              <w:rPr>
                <w:b/>
                <w:kern w:val="2"/>
                <w:szCs w:val="24"/>
              </w:rPr>
            </w:pPr>
            <w:r w:rsidRPr="005C2279">
              <w:rPr>
                <w:b/>
                <w:kern w:val="2"/>
                <w:szCs w:val="24"/>
              </w:rPr>
              <w:t>6. PASLAUGŲ KOKYBĖ IR GARANTINIAI ĮSIPAREIGOJIMAI</w:t>
            </w:r>
          </w:p>
        </w:tc>
      </w:tr>
      <w:tr w:rsidR="00ED0014" w:rsidRPr="005C2279" w14:paraId="16BF30FB" w14:textId="77777777" w:rsidTr="02A5C5E6">
        <w:trPr>
          <w:gridAfter w:val="1"/>
          <w:wAfter w:w="23" w:type="dxa"/>
          <w:trHeight w:val="300"/>
        </w:trPr>
        <w:tc>
          <w:tcPr>
            <w:tcW w:w="3150" w:type="dxa"/>
            <w:gridSpan w:val="2"/>
          </w:tcPr>
          <w:p w14:paraId="25993F5D" w14:textId="77777777" w:rsidR="00ED0014" w:rsidRPr="00F83AA1" w:rsidRDefault="00ED0014" w:rsidP="00ED0014">
            <w:pPr>
              <w:rPr>
                <w:b/>
                <w:kern w:val="2"/>
                <w:sz w:val="20"/>
              </w:rPr>
            </w:pPr>
            <w:r w:rsidRPr="00F83AA1">
              <w:rPr>
                <w:b/>
                <w:kern w:val="2"/>
                <w:sz w:val="20"/>
              </w:rPr>
              <w:t>6.1. Garantinis terminas</w:t>
            </w:r>
          </w:p>
        </w:tc>
        <w:tc>
          <w:tcPr>
            <w:tcW w:w="6385" w:type="dxa"/>
            <w:gridSpan w:val="5"/>
          </w:tcPr>
          <w:p w14:paraId="0320A74F" w14:textId="77777777" w:rsidR="00ED0014" w:rsidRPr="005C2279" w:rsidRDefault="00ED0014" w:rsidP="00372783">
            <w:pPr>
              <w:rPr>
                <w:szCs w:val="24"/>
              </w:rPr>
            </w:pPr>
            <w:r w:rsidRPr="005C2279">
              <w:rPr>
                <w:kern w:val="2"/>
                <w:szCs w:val="24"/>
              </w:rPr>
              <w:t>Netaikoma</w:t>
            </w:r>
          </w:p>
        </w:tc>
      </w:tr>
      <w:tr w:rsidR="00ED0014" w:rsidRPr="005C2279" w14:paraId="6035B334" w14:textId="77777777" w:rsidTr="02A5C5E6">
        <w:trPr>
          <w:gridAfter w:val="1"/>
          <w:wAfter w:w="23" w:type="dxa"/>
          <w:trHeight w:val="300"/>
        </w:trPr>
        <w:tc>
          <w:tcPr>
            <w:tcW w:w="3150" w:type="dxa"/>
            <w:gridSpan w:val="2"/>
          </w:tcPr>
          <w:p w14:paraId="3FC6D844" w14:textId="77777777" w:rsidR="00ED0014" w:rsidRPr="00F83AA1" w:rsidRDefault="00ED0014" w:rsidP="00ED0014">
            <w:pPr>
              <w:rPr>
                <w:b/>
                <w:kern w:val="2"/>
                <w:sz w:val="20"/>
              </w:rPr>
            </w:pPr>
            <w:r w:rsidRPr="00F83AA1">
              <w:rPr>
                <w:b/>
                <w:sz w:val="20"/>
              </w:rPr>
              <w:t>6.2. Terminas Paslaugų trūkumams pašalinti</w:t>
            </w:r>
          </w:p>
        </w:tc>
        <w:tc>
          <w:tcPr>
            <w:tcW w:w="6385" w:type="dxa"/>
            <w:gridSpan w:val="5"/>
          </w:tcPr>
          <w:p w14:paraId="4A637355" w14:textId="77777777" w:rsidR="00ED0014" w:rsidRPr="005C2279" w:rsidDel="002B27A1" w:rsidRDefault="00ED0014" w:rsidP="00ED0014">
            <w:pPr>
              <w:rPr>
                <w:kern w:val="2"/>
                <w:szCs w:val="24"/>
              </w:rPr>
            </w:pPr>
            <w:r w:rsidRPr="005C2279" w:rsidDel="002B27A1">
              <w:rPr>
                <w:kern w:val="2"/>
                <w:szCs w:val="24"/>
              </w:rPr>
              <w:t>Netaikoma</w:t>
            </w:r>
          </w:p>
          <w:p w14:paraId="644C5A6B" w14:textId="77777777" w:rsidR="00ED0014" w:rsidRPr="005C2279" w:rsidRDefault="00ED0014" w:rsidP="00ED0014">
            <w:pPr>
              <w:rPr>
                <w:kern w:val="2"/>
                <w:szCs w:val="24"/>
              </w:rPr>
            </w:pPr>
          </w:p>
        </w:tc>
      </w:tr>
      <w:tr w:rsidR="00ED0014" w:rsidRPr="005C2279" w14:paraId="465E5877" w14:textId="77777777" w:rsidTr="02A5C5E6">
        <w:trPr>
          <w:gridAfter w:val="1"/>
          <w:wAfter w:w="23" w:type="dxa"/>
          <w:trHeight w:val="300"/>
        </w:trPr>
        <w:tc>
          <w:tcPr>
            <w:tcW w:w="3150" w:type="dxa"/>
            <w:gridSpan w:val="2"/>
          </w:tcPr>
          <w:p w14:paraId="0728C728" w14:textId="77777777" w:rsidR="00ED0014" w:rsidRPr="00F83AA1" w:rsidRDefault="00ED0014" w:rsidP="00ED0014">
            <w:pPr>
              <w:rPr>
                <w:b/>
                <w:sz w:val="20"/>
              </w:rPr>
            </w:pPr>
            <w:r w:rsidRPr="00F83AA1">
              <w:rPr>
                <w:b/>
                <w:sz w:val="20"/>
              </w:rPr>
              <w:t xml:space="preserve">6.3. Kokybinių kriterijų įgyvendinimo </w:t>
            </w:r>
            <w:r w:rsidRPr="00F83AA1">
              <w:rPr>
                <w:b/>
                <w:bCs/>
                <w:sz w:val="20"/>
              </w:rPr>
              <w:t xml:space="preserve">ir </w:t>
            </w:r>
            <w:r w:rsidRPr="00F83AA1">
              <w:rPr>
                <w:b/>
                <w:sz w:val="20"/>
              </w:rPr>
              <w:t>tikrinimo tvarka</w:t>
            </w:r>
          </w:p>
        </w:tc>
        <w:tc>
          <w:tcPr>
            <w:tcW w:w="6385" w:type="dxa"/>
            <w:gridSpan w:val="5"/>
          </w:tcPr>
          <w:p w14:paraId="426D0746" w14:textId="77777777" w:rsidR="00372783" w:rsidRPr="005C2279" w:rsidDel="002B27A1" w:rsidRDefault="00ED0014" w:rsidP="00372783">
            <w:pPr>
              <w:rPr>
                <w:kern w:val="2"/>
                <w:szCs w:val="24"/>
              </w:rPr>
            </w:pPr>
            <w:r w:rsidRPr="005C2279">
              <w:rPr>
                <w:kern w:val="2"/>
                <w:szCs w:val="24"/>
              </w:rPr>
              <w:t xml:space="preserve">Netaikoma </w:t>
            </w:r>
          </w:p>
          <w:p w14:paraId="6BBCD5AE" w14:textId="77777777" w:rsidR="00ED0014" w:rsidRPr="005C2279" w:rsidDel="002B27A1" w:rsidRDefault="00ED0014" w:rsidP="00ED0014">
            <w:pPr>
              <w:rPr>
                <w:kern w:val="2"/>
                <w:szCs w:val="24"/>
              </w:rPr>
            </w:pPr>
          </w:p>
        </w:tc>
      </w:tr>
      <w:tr w:rsidR="00ED0014" w:rsidRPr="005C2279" w14:paraId="1273ACA1" w14:textId="77777777" w:rsidTr="02A5C5E6">
        <w:trPr>
          <w:gridAfter w:val="1"/>
          <w:wAfter w:w="23" w:type="dxa"/>
          <w:trHeight w:val="300"/>
        </w:trPr>
        <w:tc>
          <w:tcPr>
            <w:tcW w:w="9535" w:type="dxa"/>
            <w:gridSpan w:val="7"/>
          </w:tcPr>
          <w:p w14:paraId="2C74A892" w14:textId="77777777" w:rsidR="00ED0014" w:rsidRPr="005C2279" w:rsidRDefault="00ED0014" w:rsidP="00ED0014">
            <w:pPr>
              <w:jc w:val="center"/>
              <w:rPr>
                <w:b/>
                <w:kern w:val="2"/>
                <w:szCs w:val="24"/>
              </w:rPr>
            </w:pPr>
            <w:r w:rsidRPr="005C2279">
              <w:rPr>
                <w:b/>
                <w:kern w:val="2"/>
                <w:szCs w:val="24"/>
              </w:rPr>
              <w:t>7. SUTARTIES VYKDYMUI PASITELKIAMI SUBTIEKĖJAI</w:t>
            </w:r>
          </w:p>
        </w:tc>
      </w:tr>
      <w:tr w:rsidR="00ED0014" w:rsidRPr="005C2279" w14:paraId="7A99C5C5" w14:textId="77777777" w:rsidTr="02A5C5E6">
        <w:trPr>
          <w:gridAfter w:val="1"/>
          <w:wAfter w:w="23" w:type="dxa"/>
          <w:trHeight w:val="300"/>
        </w:trPr>
        <w:tc>
          <w:tcPr>
            <w:tcW w:w="3150" w:type="dxa"/>
            <w:gridSpan w:val="2"/>
          </w:tcPr>
          <w:p w14:paraId="7AB249D1" w14:textId="77777777" w:rsidR="00ED0014" w:rsidRPr="00F83AA1" w:rsidRDefault="00ED0014" w:rsidP="00ED0014">
            <w:pPr>
              <w:rPr>
                <w:b/>
                <w:bCs/>
                <w:kern w:val="2"/>
                <w:sz w:val="20"/>
              </w:rPr>
            </w:pPr>
            <w:r w:rsidRPr="00F83AA1">
              <w:rPr>
                <w:b/>
                <w:bCs/>
                <w:kern w:val="2"/>
                <w:sz w:val="20"/>
              </w:rPr>
              <w:t>Sutarties vykdymui pasitelkiami subtiekėjai ir (ar) specialistai</w:t>
            </w:r>
          </w:p>
        </w:tc>
        <w:tc>
          <w:tcPr>
            <w:tcW w:w="6385" w:type="dxa"/>
            <w:gridSpan w:val="5"/>
          </w:tcPr>
          <w:p w14:paraId="24C6D302" w14:textId="77777777" w:rsidR="00ED0014" w:rsidRPr="005C2279" w:rsidRDefault="00ED0014" w:rsidP="002A0B4C">
            <w:pPr>
              <w:jc w:val="both"/>
              <w:rPr>
                <w:b/>
                <w:kern w:val="2"/>
                <w:szCs w:val="24"/>
              </w:rPr>
            </w:pPr>
            <w:r w:rsidRPr="005C2279">
              <w:rPr>
                <w:kern w:val="2"/>
                <w:szCs w:val="24"/>
              </w:rPr>
              <w:t>Sutarties vykdymui subtiekėjai ir (ar) specialistai nepasitelkiami</w:t>
            </w:r>
          </w:p>
        </w:tc>
      </w:tr>
      <w:tr w:rsidR="00ED0014" w:rsidRPr="005C2279" w14:paraId="0CEEFC3F" w14:textId="77777777" w:rsidTr="02A5C5E6">
        <w:trPr>
          <w:gridAfter w:val="1"/>
          <w:wAfter w:w="23" w:type="dxa"/>
          <w:trHeight w:val="300"/>
        </w:trPr>
        <w:tc>
          <w:tcPr>
            <w:tcW w:w="9535" w:type="dxa"/>
            <w:gridSpan w:val="7"/>
          </w:tcPr>
          <w:p w14:paraId="784512CB" w14:textId="77777777" w:rsidR="00ED0014" w:rsidRPr="005C2279" w:rsidRDefault="00ED0014" w:rsidP="00292D2B">
            <w:pPr>
              <w:jc w:val="both"/>
              <w:rPr>
                <w:b/>
                <w:kern w:val="2"/>
                <w:szCs w:val="24"/>
              </w:rPr>
            </w:pPr>
            <w:r w:rsidRPr="005C2279">
              <w:rPr>
                <w:b/>
                <w:kern w:val="2"/>
                <w:szCs w:val="24"/>
              </w:rPr>
              <w:t>8. PRIEVOLIŲ PAGAL SUTARTĮ ĮVYKDYMO UŽTIKRINIMAS</w:t>
            </w:r>
          </w:p>
        </w:tc>
      </w:tr>
      <w:tr w:rsidR="00ED0014" w:rsidRPr="005C2279" w14:paraId="65979C44" w14:textId="77777777" w:rsidTr="02A5C5E6">
        <w:trPr>
          <w:gridAfter w:val="1"/>
          <w:wAfter w:w="23" w:type="dxa"/>
          <w:trHeight w:val="300"/>
        </w:trPr>
        <w:tc>
          <w:tcPr>
            <w:tcW w:w="3150" w:type="dxa"/>
            <w:gridSpan w:val="2"/>
          </w:tcPr>
          <w:p w14:paraId="474FB229" w14:textId="77777777" w:rsidR="00ED0014" w:rsidRPr="00F83AA1" w:rsidRDefault="00ED0014" w:rsidP="00ED0014">
            <w:pPr>
              <w:rPr>
                <w:b/>
                <w:kern w:val="2"/>
                <w:sz w:val="20"/>
              </w:rPr>
            </w:pPr>
            <w:r w:rsidRPr="00F83AA1">
              <w:rPr>
                <w:b/>
                <w:kern w:val="2"/>
                <w:sz w:val="20"/>
              </w:rPr>
              <w:lastRenderedPageBreak/>
              <w:t>8.1. Prievolių pagal Sutartį įvykdymo užtikrinimas</w:t>
            </w:r>
          </w:p>
        </w:tc>
        <w:tc>
          <w:tcPr>
            <w:tcW w:w="6385" w:type="dxa"/>
            <w:gridSpan w:val="5"/>
          </w:tcPr>
          <w:p w14:paraId="5772AE5A" w14:textId="77777777" w:rsidR="00ED0014" w:rsidRPr="005C2279" w:rsidRDefault="00ED0014" w:rsidP="00292D2B">
            <w:pPr>
              <w:jc w:val="both"/>
              <w:rPr>
                <w:kern w:val="2"/>
                <w:szCs w:val="24"/>
              </w:rPr>
            </w:pPr>
            <w:r w:rsidRPr="005C2279">
              <w:rPr>
                <w:kern w:val="2"/>
                <w:szCs w:val="24"/>
              </w:rPr>
              <w:t>Prievolių pagal Sutartį įvykdymas užtikrinamas</w:t>
            </w:r>
            <w:r w:rsidR="00292D2B" w:rsidRPr="005C2279">
              <w:rPr>
                <w:kern w:val="2"/>
                <w:szCs w:val="24"/>
              </w:rPr>
              <w:t xml:space="preserve"> </w:t>
            </w:r>
            <w:r w:rsidRPr="005C2279">
              <w:rPr>
                <w:kern w:val="2"/>
                <w:szCs w:val="24"/>
              </w:rPr>
              <w:t>Netesybomis (delspinigiais, bauda)</w:t>
            </w:r>
          </w:p>
        </w:tc>
      </w:tr>
      <w:tr w:rsidR="00ED0014" w:rsidRPr="005C2279" w14:paraId="2D72CCDC" w14:textId="77777777" w:rsidTr="02A5C5E6">
        <w:trPr>
          <w:gridAfter w:val="1"/>
          <w:wAfter w:w="23" w:type="dxa"/>
          <w:trHeight w:val="300"/>
        </w:trPr>
        <w:tc>
          <w:tcPr>
            <w:tcW w:w="3150" w:type="dxa"/>
            <w:gridSpan w:val="2"/>
          </w:tcPr>
          <w:p w14:paraId="0452DA49" w14:textId="77777777" w:rsidR="00ED0014" w:rsidRPr="00F83AA1" w:rsidRDefault="00ED0014" w:rsidP="00ED0014">
            <w:pPr>
              <w:rPr>
                <w:b/>
                <w:kern w:val="2"/>
                <w:sz w:val="20"/>
              </w:rPr>
            </w:pPr>
            <w:r w:rsidRPr="00F83AA1">
              <w:rPr>
                <w:b/>
                <w:kern w:val="2"/>
                <w:sz w:val="20"/>
              </w:rPr>
              <w:t xml:space="preserve">8.2. Sutarties įvykdymo užtikrinimo pateikimas </w:t>
            </w:r>
          </w:p>
        </w:tc>
        <w:tc>
          <w:tcPr>
            <w:tcW w:w="6385" w:type="dxa"/>
            <w:gridSpan w:val="5"/>
          </w:tcPr>
          <w:p w14:paraId="798CE67A" w14:textId="77777777" w:rsidR="00ED0014" w:rsidRPr="005C2279" w:rsidRDefault="00ED0014" w:rsidP="00292D2B">
            <w:pPr>
              <w:jc w:val="both"/>
              <w:rPr>
                <w:szCs w:val="24"/>
              </w:rPr>
            </w:pPr>
            <w:r w:rsidRPr="005C2279">
              <w:rPr>
                <w:kern w:val="2"/>
                <w:szCs w:val="24"/>
              </w:rPr>
              <w:t>Netaikoma</w:t>
            </w:r>
          </w:p>
        </w:tc>
      </w:tr>
      <w:tr w:rsidR="00ED0014" w:rsidRPr="005C2279" w14:paraId="67E44DEE" w14:textId="77777777" w:rsidTr="02A5C5E6">
        <w:trPr>
          <w:gridAfter w:val="1"/>
          <w:wAfter w:w="23" w:type="dxa"/>
          <w:trHeight w:val="300"/>
        </w:trPr>
        <w:tc>
          <w:tcPr>
            <w:tcW w:w="9535" w:type="dxa"/>
            <w:gridSpan w:val="7"/>
          </w:tcPr>
          <w:p w14:paraId="2829D530" w14:textId="77777777" w:rsidR="00ED0014" w:rsidRPr="005C2279" w:rsidRDefault="00ED0014" w:rsidP="00292D2B">
            <w:pPr>
              <w:ind w:firstLine="720"/>
              <w:jc w:val="both"/>
              <w:rPr>
                <w:b/>
                <w:kern w:val="2"/>
                <w:szCs w:val="24"/>
              </w:rPr>
            </w:pPr>
            <w:r w:rsidRPr="005C2279">
              <w:rPr>
                <w:b/>
                <w:kern w:val="2"/>
                <w:szCs w:val="24"/>
              </w:rPr>
              <w:t>9. ŠALIŲ ATSAKOMYBĖ</w:t>
            </w:r>
            <w:r w:rsidRPr="005C2279">
              <w:rPr>
                <w:b/>
                <w:kern w:val="2"/>
                <w:szCs w:val="24"/>
              </w:rPr>
              <w:tab/>
            </w:r>
          </w:p>
        </w:tc>
      </w:tr>
      <w:tr w:rsidR="00ED0014" w:rsidRPr="005C2279" w14:paraId="2D04EEDE" w14:textId="77777777" w:rsidTr="02A5C5E6">
        <w:trPr>
          <w:gridAfter w:val="1"/>
          <w:wAfter w:w="23" w:type="dxa"/>
          <w:trHeight w:val="300"/>
        </w:trPr>
        <w:tc>
          <w:tcPr>
            <w:tcW w:w="3150" w:type="dxa"/>
            <w:gridSpan w:val="2"/>
          </w:tcPr>
          <w:p w14:paraId="3C8E85D8" w14:textId="77777777" w:rsidR="00ED0014" w:rsidRPr="00F83AA1" w:rsidRDefault="00ED0014" w:rsidP="00ED0014">
            <w:pPr>
              <w:rPr>
                <w:b/>
                <w:kern w:val="2"/>
                <w:sz w:val="20"/>
              </w:rPr>
            </w:pPr>
            <w:r w:rsidRPr="00F83AA1">
              <w:rPr>
                <w:b/>
                <w:kern w:val="2"/>
                <w:sz w:val="20"/>
              </w:rPr>
              <w:t>9.1. Pirkėjui taikomos netesybos už mokėjimų pagal Sutartį vėlavimą</w:t>
            </w:r>
          </w:p>
        </w:tc>
        <w:tc>
          <w:tcPr>
            <w:tcW w:w="6385" w:type="dxa"/>
            <w:gridSpan w:val="5"/>
          </w:tcPr>
          <w:p w14:paraId="42B175E7" w14:textId="77777777" w:rsidR="00ED0014" w:rsidRPr="00990940" w:rsidRDefault="00ED0014" w:rsidP="00292D2B">
            <w:pPr>
              <w:jc w:val="both"/>
              <w:rPr>
                <w:kern w:val="2"/>
                <w:szCs w:val="24"/>
              </w:rPr>
            </w:pPr>
            <w:r w:rsidRPr="00990940">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FC77B9" w:rsidRPr="00990940">
              <w:rPr>
                <w:kern w:val="2"/>
                <w:szCs w:val="24"/>
              </w:rPr>
              <w:t xml:space="preserve">. </w:t>
            </w:r>
          </w:p>
        </w:tc>
      </w:tr>
      <w:tr w:rsidR="00405B88" w:rsidRPr="005C2279" w14:paraId="1FCA6660" w14:textId="77777777" w:rsidTr="02A5C5E6">
        <w:trPr>
          <w:gridAfter w:val="1"/>
          <w:wAfter w:w="23" w:type="dxa"/>
          <w:trHeight w:val="300"/>
        </w:trPr>
        <w:tc>
          <w:tcPr>
            <w:tcW w:w="3150" w:type="dxa"/>
            <w:gridSpan w:val="2"/>
          </w:tcPr>
          <w:p w14:paraId="314C8D38" w14:textId="77777777" w:rsidR="00405B88" w:rsidRPr="00F83AA1" w:rsidRDefault="00405B88" w:rsidP="00405B88">
            <w:pPr>
              <w:rPr>
                <w:b/>
                <w:kern w:val="2"/>
                <w:sz w:val="20"/>
              </w:rPr>
            </w:pPr>
            <w:r w:rsidRPr="00F83AA1">
              <w:rPr>
                <w:b/>
                <w:sz w:val="20"/>
              </w:rPr>
              <w:t>9.2. Tiekėjui taikomos netesybos</w:t>
            </w:r>
          </w:p>
        </w:tc>
        <w:tc>
          <w:tcPr>
            <w:tcW w:w="6385" w:type="dxa"/>
            <w:gridSpan w:val="5"/>
          </w:tcPr>
          <w:p w14:paraId="60D27DA0" w14:textId="77777777" w:rsidR="00405B88" w:rsidRPr="00E345C2" w:rsidRDefault="00405B88" w:rsidP="00E345C2">
            <w:pPr>
              <w:jc w:val="both"/>
              <w:rPr>
                <w:kern w:val="2"/>
              </w:rPr>
            </w:pPr>
            <w:r w:rsidRPr="00405B88">
              <w:rPr>
                <w:color w:val="000000"/>
                <w:kern w:val="2"/>
              </w:rPr>
              <w:t xml:space="preserve">9.2.1. </w:t>
            </w:r>
            <w:r w:rsidRPr="00E345C2">
              <w:rPr>
                <w:kern w:val="2"/>
              </w:rPr>
              <w:t>Jeigu Tiekėjas vėluoja teikti Paslaugas, arba nevykdo kitų sutartinių įsipareigojimų, Pirkėjas nuo kitos nei nustatytas terminas dienos Tiekėjui skaičiuoja 0,02 (dvi šimtosios) procento   dydžio delspinigius už kiekvieną uždelstą dieną nuo laiku nesuteiktų Paslaugų kainos be PVM. </w:t>
            </w:r>
          </w:p>
          <w:p w14:paraId="062A4CA1" w14:textId="77777777" w:rsidR="00405B88" w:rsidRPr="00405B88" w:rsidRDefault="00405B88" w:rsidP="00E345C2">
            <w:pPr>
              <w:jc w:val="both"/>
              <w:rPr>
                <w:b/>
                <w:kern w:val="2"/>
                <w:szCs w:val="24"/>
              </w:rPr>
            </w:pPr>
            <w:r w:rsidRPr="00E345C2">
              <w:rPr>
                <w:kern w:val="2"/>
              </w:rPr>
              <w:t xml:space="preserve">9.2.2. Tiekėjas privalo sumokėti Pirkėjui netesybas per 10 (dešimt) dienų nuo Pirkėjo pareikalavimo, jeigu netesybų suma nėra </w:t>
            </w:r>
            <w:r w:rsidRPr="00E345C2">
              <w:t>išskaitoma iš Tiekėjui mokėtinos sumos.</w:t>
            </w:r>
          </w:p>
        </w:tc>
      </w:tr>
      <w:tr w:rsidR="00405B88" w:rsidRPr="005C2279" w14:paraId="599A691E" w14:textId="77777777" w:rsidTr="02A5C5E6">
        <w:trPr>
          <w:gridAfter w:val="1"/>
          <w:wAfter w:w="23" w:type="dxa"/>
          <w:trHeight w:val="1389"/>
        </w:trPr>
        <w:tc>
          <w:tcPr>
            <w:tcW w:w="3150" w:type="dxa"/>
            <w:gridSpan w:val="2"/>
          </w:tcPr>
          <w:p w14:paraId="32C638F5" w14:textId="77777777" w:rsidR="00405B88" w:rsidRPr="00F83AA1" w:rsidRDefault="00405B88" w:rsidP="00405B88">
            <w:pPr>
              <w:rPr>
                <w:b/>
                <w:kern w:val="2"/>
                <w:sz w:val="20"/>
              </w:rPr>
            </w:pPr>
            <w:r w:rsidRPr="00F83AA1">
              <w:rPr>
                <w:b/>
                <w:kern w:val="2"/>
                <w:sz w:val="20"/>
              </w:rPr>
              <w:t>9.3. Tiekėjui / Pirkėjui taikoma bauda nutraukus Sutartį dėl esminio Sutarties pažeidimo ar nepagrįstai nutraukus Sutarties vykdymą ne Sutartyje nustatyta tvarka</w:t>
            </w:r>
          </w:p>
        </w:tc>
        <w:tc>
          <w:tcPr>
            <w:tcW w:w="6385" w:type="dxa"/>
            <w:gridSpan w:val="5"/>
          </w:tcPr>
          <w:p w14:paraId="7983DECD" w14:textId="77777777" w:rsidR="00405B88" w:rsidRPr="00990940" w:rsidRDefault="00405B88" w:rsidP="00405B88">
            <w:pPr>
              <w:jc w:val="both"/>
              <w:rPr>
                <w:rFonts w:eastAsiaTheme="minorEastAsia"/>
                <w:szCs w:val="24"/>
              </w:rPr>
            </w:pPr>
            <w:r w:rsidRPr="00990940">
              <w:rPr>
                <w:rFonts w:eastAsiaTheme="minorEastAsia"/>
                <w:kern w:val="2"/>
                <w:szCs w:val="24"/>
              </w:rPr>
              <w:t>9.3.1 Nutraukus Sutartį dėl esminio Sutarties pažeidimo, mokama 10 procentų dydžio bauda nuo Pradinės Sutarties vertės be PVM, nurodytos Specialiųjų sąlygų 5.2 punkte</w:t>
            </w:r>
          </w:p>
          <w:p w14:paraId="53074978" w14:textId="77777777" w:rsidR="00405B88" w:rsidRPr="00990940" w:rsidRDefault="00405B88" w:rsidP="00405B88">
            <w:pPr>
              <w:jc w:val="both"/>
              <w:rPr>
                <w:rFonts w:eastAsiaTheme="minorEastAsia"/>
                <w:kern w:val="2"/>
                <w:szCs w:val="24"/>
              </w:rPr>
            </w:pPr>
          </w:p>
        </w:tc>
      </w:tr>
      <w:tr w:rsidR="00405B88" w:rsidRPr="005C2279" w14:paraId="40686B81" w14:textId="77777777" w:rsidTr="02A5C5E6">
        <w:trPr>
          <w:gridAfter w:val="1"/>
          <w:wAfter w:w="23" w:type="dxa"/>
          <w:trHeight w:val="300"/>
        </w:trPr>
        <w:tc>
          <w:tcPr>
            <w:tcW w:w="3150" w:type="dxa"/>
            <w:gridSpan w:val="2"/>
          </w:tcPr>
          <w:p w14:paraId="13BF8CA7" w14:textId="77777777" w:rsidR="00405B88" w:rsidRPr="00F83AA1" w:rsidRDefault="00405B88" w:rsidP="00405B88">
            <w:pPr>
              <w:rPr>
                <w:b/>
                <w:kern w:val="2"/>
                <w:sz w:val="20"/>
              </w:rPr>
            </w:pPr>
            <w:r w:rsidRPr="00F83AA1">
              <w:rPr>
                <w:b/>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385" w:type="dxa"/>
            <w:gridSpan w:val="5"/>
          </w:tcPr>
          <w:p w14:paraId="36839399" w14:textId="77777777" w:rsidR="00405B88" w:rsidRPr="009371F0" w:rsidRDefault="00405B88" w:rsidP="00405B88">
            <w:pPr>
              <w:rPr>
                <w:color w:val="000000"/>
                <w:kern w:val="2"/>
                <w:szCs w:val="24"/>
              </w:rPr>
            </w:pPr>
            <w:r w:rsidRPr="009371F0">
              <w:rPr>
                <w:color w:val="000000"/>
                <w:kern w:val="2"/>
                <w:szCs w:val="24"/>
              </w:rPr>
              <w:t>Netaikoma</w:t>
            </w:r>
          </w:p>
          <w:p w14:paraId="70C21F82" w14:textId="77777777" w:rsidR="00405B88" w:rsidRPr="009371F0" w:rsidRDefault="00405B88" w:rsidP="00405B88">
            <w:pPr>
              <w:rPr>
                <w:kern w:val="2"/>
                <w:szCs w:val="24"/>
              </w:rPr>
            </w:pPr>
          </w:p>
          <w:p w14:paraId="623FB0A4" w14:textId="77777777" w:rsidR="00405B88" w:rsidRPr="009371F0" w:rsidRDefault="00405B88" w:rsidP="00405B88">
            <w:pPr>
              <w:rPr>
                <w:kern w:val="2"/>
                <w:szCs w:val="24"/>
              </w:rPr>
            </w:pPr>
          </w:p>
        </w:tc>
      </w:tr>
      <w:tr w:rsidR="00405B88" w:rsidRPr="005C2279" w14:paraId="7C1CD4E3" w14:textId="77777777" w:rsidTr="02A5C5E6">
        <w:trPr>
          <w:gridAfter w:val="1"/>
          <w:wAfter w:w="23" w:type="dxa"/>
          <w:trHeight w:val="300"/>
        </w:trPr>
        <w:tc>
          <w:tcPr>
            <w:tcW w:w="3150" w:type="dxa"/>
            <w:gridSpan w:val="2"/>
          </w:tcPr>
          <w:p w14:paraId="00F10B3C" w14:textId="77777777" w:rsidR="00405B88" w:rsidRPr="00F83AA1" w:rsidRDefault="00405B88" w:rsidP="00405B88">
            <w:pPr>
              <w:rPr>
                <w:b/>
                <w:kern w:val="2"/>
                <w:sz w:val="20"/>
              </w:rPr>
            </w:pPr>
            <w:r w:rsidRPr="00F83AA1">
              <w:rPr>
                <w:b/>
                <w:kern w:val="2"/>
                <w:sz w:val="20"/>
              </w:rPr>
              <w:t>9.5. Tiekėjui taikomos baudos dėl aplinkosauginių ir (arba) socialinių kriterijų nesilaikymo</w:t>
            </w:r>
          </w:p>
        </w:tc>
        <w:tc>
          <w:tcPr>
            <w:tcW w:w="6385" w:type="dxa"/>
            <w:gridSpan w:val="5"/>
          </w:tcPr>
          <w:p w14:paraId="3A48A855" w14:textId="77777777" w:rsidR="00F83883" w:rsidRPr="009371F0" w:rsidRDefault="00F83883" w:rsidP="00F83883">
            <w:pPr>
              <w:rPr>
                <w:color w:val="000000"/>
                <w:kern w:val="2"/>
                <w:szCs w:val="24"/>
              </w:rPr>
            </w:pPr>
            <w:r w:rsidRPr="009371F0">
              <w:rPr>
                <w:color w:val="000000"/>
                <w:kern w:val="2"/>
                <w:szCs w:val="24"/>
              </w:rPr>
              <w:t>Netaikoma</w:t>
            </w:r>
          </w:p>
          <w:p w14:paraId="106E8CD1" w14:textId="77777777" w:rsidR="00405B88" w:rsidRPr="009371F0" w:rsidRDefault="00405B88" w:rsidP="00405B88">
            <w:pPr>
              <w:jc w:val="both"/>
              <w:rPr>
                <w:color w:val="4472C4"/>
                <w:kern w:val="2"/>
                <w:szCs w:val="24"/>
              </w:rPr>
            </w:pPr>
          </w:p>
        </w:tc>
      </w:tr>
      <w:tr w:rsidR="00405B88" w:rsidRPr="005C2279" w14:paraId="0B7F5A15" w14:textId="77777777" w:rsidTr="02A5C5E6">
        <w:trPr>
          <w:gridAfter w:val="1"/>
          <w:wAfter w:w="23" w:type="dxa"/>
          <w:trHeight w:val="300"/>
        </w:trPr>
        <w:tc>
          <w:tcPr>
            <w:tcW w:w="3150" w:type="dxa"/>
            <w:gridSpan w:val="2"/>
          </w:tcPr>
          <w:p w14:paraId="791FF3AF" w14:textId="77777777" w:rsidR="00405B88" w:rsidRPr="00F83AA1" w:rsidRDefault="00405B88" w:rsidP="00405B88">
            <w:pPr>
              <w:rPr>
                <w:b/>
                <w:kern w:val="2"/>
                <w:sz w:val="20"/>
              </w:rPr>
            </w:pPr>
            <w:r w:rsidRPr="00F83AA1">
              <w:rPr>
                <w:b/>
                <w:kern w:val="2"/>
                <w:sz w:val="20"/>
              </w:rPr>
              <w:t>9.6. Tiekėjui / Pirkėjui taikoma bauda dėl konfidencialumo reikalavimų nesilaikymo</w:t>
            </w:r>
          </w:p>
        </w:tc>
        <w:tc>
          <w:tcPr>
            <w:tcW w:w="6385" w:type="dxa"/>
            <w:gridSpan w:val="5"/>
          </w:tcPr>
          <w:p w14:paraId="59D47E14" w14:textId="77777777" w:rsidR="00405B88" w:rsidRPr="009371F0" w:rsidRDefault="00405B88" w:rsidP="00405B88">
            <w:pPr>
              <w:rPr>
                <w:kern w:val="2"/>
                <w:szCs w:val="24"/>
              </w:rPr>
            </w:pPr>
            <w:r w:rsidRPr="009371F0">
              <w:rPr>
                <w:kern w:val="2"/>
                <w:szCs w:val="24"/>
              </w:rPr>
              <w:t>Netaikoma</w:t>
            </w:r>
          </w:p>
          <w:p w14:paraId="47F5A8B2" w14:textId="77777777" w:rsidR="00405B88" w:rsidRPr="009371F0" w:rsidRDefault="00405B88" w:rsidP="00405B88">
            <w:pPr>
              <w:rPr>
                <w:color w:val="4472C4"/>
                <w:kern w:val="2"/>
                <w:szCs w:val="24"/>
              </w:rPr>
            </w:pPr>
          </w:p>
          <w:p w14:paraId="36558FED" w14:textId="77777777" w:rsidR="00405B88" w:rsidRPr="009371F0" w:rsidRDefault="00405B88" w:rsidP="00405B88">
            <w:pPr>
              <w:rPr>
                <w:color w:val="4472C4"/>
                <w:kern w:val="2"/>
                <w:szCs w:val="24"/>
              </w:rPr>
            </w:pPr>
          </w:p>
        </w:tc>
      </w:tr>
      <w:tr w:rsidR="00405B88" w:rsidRPr="005C2279" w14:paraId="7B7C95CD" w14:textId="77777777" w:rsidTr="02A5C5E6">
        <w:trPr>
          <w:gridAfter w:val="1"/>
          <w:wAfter w:w="23" w:type="dxa"/>
          <w:trHeight w:val="300"/>
        </w:trPr>
        <w:tc>
          <w:tcPr>
            <w:tcW w:w="3150" w:type="dxa"/>
            <w:gridSpan w:val="2"/>
          </w:tcPr>
          <w:p w14:paraId="2FAF8915" w14:textId="77777777" w:rsidR="00405B88" w:rsidRPr="00F83AA1" w:rsidRDefault="00405B88" w:rsidP="00405B88">
            <w:pPr>
              <w:rPr>
                <w:b/>
                <w:kern w:val="2"/>
                <w:sz w:val="20"/>
              </w:rPr>
            </w:pPr>
            <w:r w:rsidRPr="00F83AA1">
              <w:rPr>
                <w:b/>
                <w:kern w:val="2"/>
                <w:sz w:val="20"/>
              </w:rPr>
              <w:t xml:space="preserve">9.7. Tiekėjui taikomos netesybos dėl pirkimo dokumentuose nustatytų kokybinių kriterijų </w:t>
            </w:r>
            <w:proofErr w:type="spellStart"/>
            <w:r w:rsidRPr="00F83AA1">
              <w:rPr>
                <w:b/>
                <w:kern w:val="2"/>
                <w:sz w:val="20"/>
              </w:rPr>
              <w:t>nepasiekimo</w:t>
            </w:r>
            <w:proofErr w:type="spellEnd"/>
            <w:r w:rsidRPr="00F83AA1">
              <w:rPr>
                <w:b/>
                <w:kern w:val="2"/>
                <w:sz w:val="20"/>
              </w:rPr>
              <w:t xml:space="preserve"> Sutarties vykdymo metu</w:t>
            </w:r>
          </w:p>
        </w:tc>
        <w:tc>
          <w:tcPr>
            <w:tcW w:w="6385" w:type="dxa"/>
            <w:gridSpan w:val="5"/>
          </w:tcPr>
          <w:p w14:paraId="7C2ABFF8" w14:textId="77777777" w:rsidR="00405B88" w:rsidRPr="005C2279" w:rsidRDefault="00405B88" w:rsidP="00405B88">
            <w:pPr>
              <w:rPr>
                <w:color w:val="4472C4"/>
                <w:kern w:val="2"/>
                <w:szCs w:val="24"/>
              </w:rPr>
            </w:pPr>
            <w:r w:rsidRPr="005C2279">
              <w:rPr>
                <w:szCs w:val="24"/>
              </w:rPr>
              <w:t xml:space="preserve">Netaikoma </w:t>
            </w:r>
          </w:p>
          <w:p w14:paraId="0F138907" w14:textId="77777777" w:rsidR="00405B88" w:rsidRPr="005C2279" w:rsidRDefault="00405B88" w:rsidP="00405B88">
            <w:pPr>
              <w:rPr>
                <w:color w:val="4472C4"/>
                <w:kern w:val="2"/>
                <w:szCs w:val="24"/>
              </w:rPr>
            </w:pPr>
          </w:p>
        </w:tc>
      </w:tr>
      <w:tr w:rsidR="00405B88" w:rsidRPr="005C2279" w14:paraId="4972A9EF" w14:textId="77777777" w:rsidTr="02A5C5E6">
        <w:trPr>
          <w:gridAfter w:val="1"/>
          <w:wAfter w:w="23" w:type="dxa"/>
          <w:trHeight w:val="684"/>
        </w:trPr>
        <w:tc>
          <w:tcPr>
            <w:tcW w:w="3150" w:type="dxa"/>
            <w:gridSpan w:val="2"/>
            <w:tcBorders>
              <w:top w:val="single" w:sz="4" w:space="0" w:color="auto"/>
              <w:left w:val="single" w:sz="4" w:space="0" w:color="auto"/>
              <w:bottom w:val="single" w:sz="4" w:space="0" w:color="auto"/>
              <w:right w:val="single" w:sz="4" w:space="0" w:color="auto"/>
            </w:tcBorders>
          </w:tcPr>
          <w:p w14:paraId="758BC584" w14:textId="77777777" w:rsidR="00405B88" w:rsidRPr="00F83AA1" w:rsidRDefault="00405B88" w:rsidP="00405B88">
            <w:pPr>
              <w:rPr>
                <w:b/>
                <w:kern w:val="2"/>
                <w:sz w:val="20"/>
              </w:rPr>
            </w:pPr>
            <w:r w:rsidRPr="00F83AA1">
              <w:rPr>
                <w:b/>
                <w:kern w:val="2"/>
                <w:sz w:val="20"/>
              </w:rPr>
              <w:t xml:space="preserve">9.8. Tiekėjui taikomos netesybos dėl Sutarties įvykdymo užtikrinimo </w:t>
            </w:r>
            <w:r w:rsidRPr="00F83AA1">
              <w:rPr>
                <w:b/>
                <w:bCs/>
                <w:sz w:val="20"/>
              </w:rPr>
              <w:t>nepratęsimo</w:t>
            </w:r>
          </w:p>
        </w:tc>
        <w:tc>
          <w:tcPr>
            <w:tcW w:w="6385" w:type="dxa"/>
            <w:gridSpan w:val="5"/>
            <w:tcBorders>
              <w:top w:val="single" w:sz="4" w:space="0" w:color="auto"/>
              <w:left w:val="single" w:sz="4" w:space="0" w:color="auto"/>
              <w:bottom w:val="single" w:sz="4" w:space="0" w:color="auto"/>
              <w:right w:val="single" w:sz="4" w:space="0" w:color="auto"/>
            </w:tcBorders>
          </w:tcPr>
          <w:p w14:paraId="0E255676" w14:textId="77777777" w:rsidR="00405B88" w:rsidRPr="005C2279" w:rsidRDefault="00405B88" w:rsidP="00405B88">
            <w:pPr>
              <w:rPr>
                <w:color w:val="4472C4"/>
                <w:kern w:val="2"/>
                <w:szCs w:val="24"/>
              </w:rPr>
            </w:pPr>
            <w:r w:rsidRPr="005C2279">
              <w:rPr>
                <w:kern w:val="2"/>
                <w:szCs w:val="24"/>
              </w:rPr>
              <w:t>Netaikoma</w:t>
            </w:r>
          </w:p>
        </w:tc>
      </w:tr>
      <w:tr w:rsidR="00405B88" w:rsidRPr="005C2279" w14:paraId="1E125BFA" w14:textId="77777777" w:rsidTr="02A5C5E6">
        <w:trPr>
          <w:gridAfter w:val="1"/>
          <w:wAfter w:w="23" w:type="dxa"/>
          <w:trHeight w:val="300"/>
        </w:trPr>
        <w:tc>
          <w:tcPr>
            <w:tcW w:w="9535" w:type="dxa"/>
            <w:gridSpan w:val="7"/>
          </w:tcPr>
          <w:p w14:paraId="4EEE1116" w14:textId="77777777" w:rsidR="00405B88" w:rsidRPr="005C2279" w:rsidRDefault="00405B88" w:rsidP="00405B88">
            <w:pPr>
              <w:jc w:val="center"/>
              <w:rPr>
                <w:color w:val="4472C4"/>
                <w:kern w:val="2"/>
                <w:szCs w:val="24"/>
              </w:rPr>
            </w:pPr>
            <w:r w:rsidRPr="005C2279">
              <w:rPr>
                <w:b/>
                <w:kern w:val="2"/>
                <w:szCs w:val="24"/>
              </w:rPr>
              <w:t>10. ESMINĖS SUTARTIES SĄLYGOS</w:t>
            </w:r>
          </w:p>
        </w:tc>
      </w:tr>
      <w:tr w:rsidR="00405B88" w:rsidRPr="005C2279" w14:paraId="480395D2" w14:textId="77777777" w:rsidTr="02A5C5E6">
        <w:trPr>
          <w:gridAfter w:val="1"/>
          <w:wAfter w:w="23" w:type="dxa"/>
          <w:trHeight w:val="300"/>
        </w:trPr>
        <w:tc>
          <w:tcPr>
            <w:tcW w:w="3150" w:type="dxa"/>
            <w:gridSpan w:val="2"/>
          </w:tcPr>
          <w:p w14:paraId="415F3746" w14:textId="77777777" w:rsidR="00405B88" w:rsidRPr="00F83AA1" w:rsidRDefault="00405B88" w:rsidP="00405B88">
            <w:pPr>
              <w:rPr>
                <w:b/>
                <w:kern w:val="2"/>
                <w:sz w:val="20"/>
                <w:lang w:val="en-US"/>
              </w:rPr>
            </w:pPr>
            <w:r w:rsidRPr="00F83AA1">
              <w:rPr>
                <w:b/>
                <w:kern w:val="2"/>
                <w:sz w:val="20"/>
                <w:lang w:val="en-US"/>
              </w:rPr>
              <w:t xml:space="preserve">10.1. </w:t>
            </w:r>
            <w:r w:rsidRPr="00F92F14">
              <w:rPr>
                <w:b/>
                <w:kern w:val="2"/>
                <w:sz w:val="20"/>
              </w:rPr>
              <w:t>Esminės Sutarties sąlygos</w:t>
            </w:r>
          </w:p>
        </w:tc>
        <w:tc>
          <w:tcPr>
            <w:tcW w:w="6385" w:type="dxa"/>
            <w:gridSpan w:val="5"/>
          </w:tcPr>
          <w:p w14:paraId="7CD84DC5" w14:textId="77777777" w:rsidR="003A0C74" w:rsidRPr="003F1670" w:rsidRDefault="003A0C74" w:rsidP="00EF01DF">
            <w:pPr>
              <w:jc w:val="both"/>
              <w:rPr>
                <w:kern w:val="2"/>
                <w:szCs w:val="24"/>
              </w:rPr>
            </w:pPr>
            <w:r w:rsidRPr="003F1670">
              <w:rPr>
                <w:kern w:val="2"/>
                <w:szCs w:val="24"/>
              </w:rPr>
              <w:t>10.1.1. jeigu Tiekėjas nevykdo prisiimtų įsipareigojimų už Sutartyje nustatytą Sutarties kainą / įkainius;</w:t>
            </w:r>
          </w:p>
          <w:p w14:paraId="112C7A80" w14:textId="77777777" w:rsidR="003A0C74" w:rsidRPr="003F1670" w:rsidRDefault="003A0C74" w:rsidP="00EF01DF">
            <w:pPr>
              <w:tabs>
                <w:tab w:val="left" w:pos="567"/>
                <w:tab w:val="left" w:pos="851"/>
                <w:tab w:val="left" w:pos="992"/>
                <w:tab w:val="left" w:pos="1134"/>
              </w:tabs>
              <w:spacing w:line="257" w:lineRule="auto"/>
              <w:jc w:val="both"/>
              <w:rPr>
                <w:rFonts w:eastAsia="Arial"/>
                <w:kern w:val="2"/>
                <w:szCs w:val="24"/>
                <w:lang w:val="lt"/>
              </w:rPr>
            </w:pPr>
            <w:r w:rsidRPr="003F1670">
              <w:rPr>
                <w:rFonts w:eastAsia="Arial"/>
                <w:kern w:val="2"/>
                <w:szCs w:val="24"/>
                <w:lang w:val="lt"/>
              </w:rPr>
              <w:lastRenderedPageBreak/>
              <w:t>10.1.</w:t>
            </w:r>
            <w:r w:rsidR="00154CCB">
              <w:rPr>
                <w:rFonts w:eastAsia="Arial"/>
                <w:kern w:val="2"/>
                <w:szCs w:val="24"/>
                <w:lang w:val="lt"/>
              </w:rPr>
              <w:t>2</w:t>
            </w:r>
            <w:r w:rsidRPr="003F1670">
              <w:rPr>
                <w:rFonts w:eastAsia="Arial"/>
                <w:kern w:val="2"/>
                <w:szCs w:val="24"/>
                <w:lang w:val="lt"/>
              </w:rPr>
              <w:t>. jeigu Tiekėjas pažeidžia Paslaugų atlikimo terminus ir priskaičiuotų netesybų už vėlavimą suma viršija 20 (dvidešimt) proc. Pradinės sutarties vertės;</w:t>
            </w:r>
          </w:p>
          <w:p w14:paraId="726444C2" w14:textId="77777777" w:rsidR="003A0C74" w:rsidRPr="003F1670" w:rsidRDefault="003A0C74" w:rsidP="00EF01DF">
            <w:pPr>
              <w:tabs>
                <w:tab w:val="left" w:pos="567"/>
                <w:tab w:val="left" w:pos="851"/>
                <w:tab w:val="left" w:pos="992"/>
                <w:tab w:val="left" w:pos="1134"/>
              </w:tabs>
              <w:spacing w:line="257" w:lineRule="auto"/>
              <w:jc w:val="both"/>
              <w:rPr>
                <w:rFonts w:eastAsia="Arial"/>
                <w:kern w:val="2"/>
                <w:szCs w:val="24"/>
                <w:lang w:val="lt"/>
              </w:rPr>
            </w:pPr>
            <w:r w:rsidRPr="003F1670">
              <w:rPr>
                <w:rFonts w:eastAsia="Arial"/>
                <w:kern w:val="2"/>
                <w:szCs w:val="24"/>
                <w:lang w:val="lt"/>
              </w:rPr>
              <w:t>10.1.</w:t>
            </w:r>
            <w:r w:rsidR="00154CCB">
              <w:rPr>
                <w:rFonts w:eastAsia="Arial"/>
                <w:kern w:val="2"/>
                <w:szCs w:val="24"/>
                <w:lang w:val="lt"/>
              </w:rPr>
              <w:t>3</w:t>
            </w:r>
            <w:r w:rsidRPr="003F1670">
              <w:rPr>
                <w:rFonts w:eastAsia="Arial"/>
                <w:kern w:val="2"/>
                <w:szCs w:val="24"/>
                <w:lang w:val="lt"/>
              </w:rPr>
              <w:t>. Tiekėjas pažeidžia šios Sutarties nuostatas, reglamentuojančias konkurenciją, intelektinės nuosavybės ar konfidencialios informacijos valdymą;</w:t>
            </w:r>
          </w:p>
          <w:p w14:paraId="0BAEB287" w14:textId="77777777" w:rsidR="00405B88" w:rsidRPr="005C2279" w:rsidRDefault="003A0C74" w:rsidP="00EF01DF">
            <w:pPr>
              <w:jc w:val="both"/>
              <w:rPr>
                <w:color w:val="4472C4"/>
                <w:kern w:val="2"/>
                <w:szCs w:val="24"/>
              </w:rPr>
            </w:pPr>
            <w:r w:rsidRPr="003F1670">
              <w:rPr>
                <w:rFonts w:eastAsia="Arial"/>
                <w:kern w:val="2"/>
                <w:szCs w:val="24"/>
                <w:lang w:val="lt"/>
              </w:rPr>
              <w:t>10.1.</w:t>
            </w:r>
            <w:r w:rsidR="00154CCB">
              <w:rPr>
                <w:rFonts w:eastAsia="Arial"/>
                <w:kern w:val="2"/>
                <w:szCs w:val="24"/>
                <w:lang w:val="lt"/>
              </w:rPr>
              <w:t>4</w:t>
            </w:r>
            <w:r w:rsidRPr="003F1670">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405B88" w:rsidRPr="005C2279" w14:paraId="6A959A3C" w14:textId="77777777" w:rsidTr="02A5C5E6">
        <w:trPr>
          <w:gridAfter w:val="1"/>
          <w:wAfter w:w="23" w:type="dxa"/>
          <w:trHeight w:val="300"/>
        </w:trPr>
        <w:tc>
          <w:tcPr>
            <w:tcW w:w="9535" w:type="dxa"/>
            <w:gridSpan w:val="7"/>
          </w:tcPr>
          <w:p w14:paraId="4C977CA5" w14:textId="77777777" w:rsidR="00405B88" w:rsidRPr="005C2279" w:rsidRDefault="00405B88" w:rsidP="00405B88">
            <w:pPr>
              <w:jc w:val="center"/>
              <w:rPr>
                <w:b/>
                <w:kern w:val="2"/>
                <w:szCs w:val="24"/>
              </w:rPr>
            </w:pPr>
            <w:r w:rsidRPr="005C2279">
              <w:rPr>
                <w:b/>
                <w:kern w:val="2"/>
                <w:szCs w:val="24"/>
              </w:rPr>
              <w:lastRenderedPageBreak/>
              <w:t>11. SUTARTIES GALIOJIMAS IR KEITIMAS</w:t>
            </w:r>
          </w:p>
        </w:tc>
      </w:tr>
      <w:tr w:rsidR="00405B88" w:rsidRPr="005C2279" w14:paraId="0A46F7AD" w14:textId="77777777" w:rsidTr="02A5C5E6">
        <w:trPr>
          <w:gridAfter w:val="1"/>
          <w:wAfter w:w="23" w:type="dxa"/>
          <w:trHeight w:val="300"/>
        </w:trPr>
        <w:tc>
          <w:tcPr>
            <w:tcW w:w="3150" w:type="dxa"/>
            <w:gridSpan w:val="2"/>
          </w:tcPr>
          <w:p w14:paraId="084AD6E7" w14:textId="77777777" w:rsidR="00405B88" w:rsidRPr="00F83AA1" w:rsidRDefault="00405B88" w:rsidP="00405B88">
            <w:pPr>
              <w:rPr>
                <w:b/>
                <w:kern w:val="2"/>
                <w:sz w:val="20"/>
              </w:rPr>
            </w:pPr>
            <w:r w:rsidRPr="00F83AA1">
              <w:rPr>
                <w:b/>
                <w:sz w:val="20"/>
              </w:rPr>
              <w:t>11.1. Sutarties sudarymas ir įsigaliojimas</w:t>
            </w:r>
          </w:p>
        </w:tc>
        <w:tc>
          <w:tcPr>
            <w:tcW w:w="6385" w:type="dxa"/>
            <w:gridSpan w:val="5"/>
          </w:tcPr>
          <w:p w14:paraId="3A230CFF" w14:textId="77777777" w:rsidR="007C4BCC" w:rsidRPr="00154CCB" w:rsidRDefault="007C4BCC" w:rsidP="007C4BCC">
            <w:pPr>
              <w:jc w:val="both"/>
              <w:rPr>
                <w:kern w:val="2"/>
                <w:szCs w:val="24"/>
              </w:rPr>
            </w:pPr>
            <w:r w:rsidRPr="00154CCB">
              <w:rPr>
                <w:kern w:val="2"/>
                <w:szCs w:val="24"/>
              </w:rPr>
              <w:t>Ši Sutartis laikoma sudaryta ir įsigalioja nuo Sutarties pasirašymo dienos (antrosios Šalies pasirašymo dieną).</w:t>
            </w:r>
          </w:p>
          <w:p w14:paraId="6DB66B80" w14:textId="77777777" w:rsidR="00405B88" w:rsidRPr="00154CCB" w:rsidRDefault="007C4BCC" w:rsidP="02A5C5E6">
            <w:pPr>
              <w:jc w:val="both"/>
              <w:rPr>
                <w:b/>
                <w:bCs/>
                <w:kern w:val="2"/>
              </w:rPr>
            </w:pPr>
            <w:r w:rsidRPr="00154CCB">
              <w:rPr>
                <w:kern w:val="2"/>
              </w:rPr>
              <w:t xml:space="preserve">Sutartis galioja iki visiško prievolių įvykdymo (kol bus išnaudota Pradinės Sutarties vertė, bet jos terminas negali būti ilgesnis kaip </w:t>
            </w:r>
            <w:r w:rsidR="00FE31B8" w:rsidRPr="00154CCB">
              <w:rPr>
                <w:b/>
                <w:bCs/>
                <w:kern w:val="2"/>
              </w:rPr>
              <w:t>4</w:t>
            </w:r>
            <w:r w:rsidRPr="00154CCB">
              <w:rPr>
                <w:b/>
                <w:bCs/>
                <w:kern w:val="2"/>
              </w:rPr>
              <w:t xml:space="preserve"> (</w:t>
            </w:r>
            <w:r w:rsidR="00FE31B8" w:rsidRPr="00154CCB">
              <w:rPr>
                <w:b/>
                <w:bCs/>
                <w:kern w:val="2"/>
              </w:rPr>
              <w:t>keturi</w:t>
            </w:r>
            <w:r w:rsidRPr="00154CCB">
              <w:rPr>
                <w:b/>
                <w:bCs/>
                <w:kern w:val="2"/>
              </w:rPr>
              <w:t>) mėnesi</w:t>
            </w:r>
            <w:r w:rsidR="007224B9" w:rsidRPr="00154CCB">
              <w:rPr>
                <w:b/>
                <w:bCs/>
                <w:kern w:val="2"/>
              </w:rPr>
              <w:t>ai</w:t>
            </w:r>
            <w:r w:rsidRPr="00154CCB">
              <w:rPr>
                <w:kern w:val="2"/>
              </w:rPr>
              <w:t>.</w:t>
            </w:r>
          </w:p>
        </w:tc>
      </w:tr>
      <w:tr w:rsidR="00405B88" w:rsidRPr="005C2279" w14:paraId="6C436E64" w14:textId="77777777" w:rsidTr="02A5C5E6">
        <w:trPr>
          <w:gridAfter w:val="1"/>
          <w:wAfter w:w="23" w:type="dxa"/>
          <w:trHeight w:val="300"/>
        </w:trPr>
        <w:tc>
          <w:tcPr>
            <w:tcW w:w="3150" w:type="dxa"/>
            <w:gridSpan w:val="2"/>
          </w:tcPr>
          <w:p w14:paraId="5F986A28" w14:textId="77777777" w:rsidR="00405B88" w:rsidRPr="00F83AA1" w:rsidRDefault="00405B88" w:rsidP="00405B88">
            <w:pPr>
              <w:rPr>
                <w:b/>
                <w:kern w:val="2"/>
                <w:sz w:val="20"/>
              </w:rPr>
            </w:pPr>
            <w:r w:rsidRPr="00F83AA1">
              <w:rPr>
                <w:b/>
                <w:kern w:val="2"/>
                <w:sz w:val="20"/>
              </w:rPr>
              <w:t>11.2. Sutarties galiojimo termino pratęsimas</w:t>
            </w:r>
          </w:p>
        </w:tc>
        <w:tc>
          <w:tcPr>
            <w:tcW w:w="6385" w:type="dxa"/>
            <w:gridSpan w:val="5"/>
          </w:tcPr>
          <w:p w14:paraId="752D7737" w14:textId="77777777" w:rsidR="00405B88" w:rsidRPr="00154CCB" w:rsidRDefault="00BE1423" w:rsidP="007C4BCC">
            <w:pPr>
              <w:jc w:val="both"/>
              <w:rPr>
                <w:kern w:val="2"/>
                <w:szCs w:val="24"/>
              </w:rPr>
            </w:pPr>
            <w:r w:rsidRPr="00154CCB">
              <w:rPr>
                <w:kern w:val="2"/>
                <w:szCs w:val="24"/>
              </w:rPr>
              <w:t>Netaikoma</w:t>
            </w:r>
            <w:r w:rsidR="007C4BCC" w:rsidRPr="00154CCB">
              <w:rPr>
                <w:kern w:val="2"/>
                <w:szCs w:val="24"/>
              </w:rPr>
              <w:t xml:space="preserve"> </w:t>
            </w:r>
          </w:p>
        </w:tc>
      </w:tr>
      <w:tr w:rsidR="00405B88" w:rsidRPr="005C2279" w14:paraId="74BEB577" w14:textId="77777777" w:rsidTr="02A5C5E6">
        <w:trPr>
          <w:gridAfter w:val="1"/>
          <w:wAfter w:w="23" w:type="dxa"/>
          <w:trHeight w:val="300"/>
        </w:trPr>
        <w:tc>
          <w:tcPr>
            <w:tcW w:w="9535" w:type="dxa"/>
            <w:gridSpan w:val="7"/>
          </w:tcPr>
          <w:p w14:paraId="71EEE471" w14:textId="77777777" w:rsidR="00405B88" w:rsidRPr="003F1670" w:rsidRDefault="00405B88" w:rsidP="00405B88">
            <w:pPr>
              <w:jc w:val="center"/>
              <w:rPr>
                <w:b/>
                <w:kern w:val="2"/>
                <w:szCs w:val="24"/>
              </w:rPr>
            </w:pPr>
            <w:r w:rsidRPr="003F1670">
              <w:rPr>
                <w:b/>
                <w:kern w:val="2"/>
                <w:szCs w:val="24"/>
              </w:rPr>
              <w:t>12. SUTARTIES NUTRAUKIMAS</w:t>
            </w:r>
          </w:p>
        </w:tc>
      </w:tr>
      <w:tr w:rsidR="00405B88" w:rsidRPr="005C2279" w14:paraId="30747853" w14:textId="77777777" w:rsidTr="02A5C5E6">
        <w:trPr>
          <w:gridAfter w:val="1"/>
          <w:wAfter w:w="23" w:type="dxa"/>
          <w:trHeight w:val="300"/>
        </w:trPr>
        <w:tc>
          <w:tcPr>
            <w:tcW w:w="3114" w:type="dxa"/>
            <w:tcBorders>
              <w:top w:val="single" w:sz="4" w:space="0" w:color="auto"/>
              <w:left w:val="single" w:sz="4" w:space="0" w:color="auto"/>
              <w:bottom w:val="single" w:sz="4" w:space="0" w:color="auto"/>
              <w:right w:val="single" w:sz="4" w:space="0" w:color="auto"/>
            </w:tcBorders>
          </w:tcPr>
          <w:p w14:paraId="53447E28" w14:textId="77777777" w:rsidR="00405B88" w:rsidRPr="00F83AA1" w:rsidRDefault="00405B88" w:rsidP="00405B88">
            <w:pPr>
              <w:rPr>
                <w:b/>
                <w:kern w:val="2"/>
                <w:sz w:val="20"/>
              </w:rPr>
            </w:pPr>
            <w:r w:rsidRPr="00F83AA1">
              <w:rPr>
                <w:b/>
                <w:kern w:val="2"/>
                <w:sz w:val="20"/>
              </w:rPr>
              <w:t>12.1. Sutarties nutraukimo pagrindai</w:t>
            </w:r>
          </w:p>
        </w:tc>
        <w:tc>
          <w:tcPr>
            <w:tcW w:w="6421" w:type="dxa"/>
            <w:gridSpan w:val="6"/>
            <w:tcBorders>
              <w:top w:val="single" w:sz="4" w:space="0" w:color="auto"/>
              <w:left w:val="single" w:sz="4" w:space="0" w:color="auto"/>
              <w:bottom w:val="single" w:sz="4" w:space="0" w:color="auto"/>
              <w:right w:val="single" w:sz="4" w:space="0" w:color="auto"/>
            </w:tcBorders>
          </w:tcPr>
          <w:p w14:paraId="05A89BFA" w14:textId="77777777" w:rsidR="00405B88" w:rsidRPr="005C2279" w:rsidRDefault="00405B88" w:rsidP="00405B88">
            <w:pPr>
              <w:jc w:val="both"/>
              <w:rPr>
                <w:color w:val="4472C4"/>
                <w:kern w:val="2"/>
                <w:szCs w:val="24"/>
              </w:rPr>
            </w:pPr>
            <w:r w:rsidRPr="005C2279">
              <w:rPr>
                <w:kern w:val="2"/>
                <w:szCs w:val="24"/>
              </w:rPr>
              <w:t>Sutartis gali būti nutraukiama rašytiniu Šalių susitarimu arba vienašališkai, Bendrosiose sąlygose ir šiais Specialiosiose sąlygose nurodytais atvejais ir nustatyta tvarka.</w:t>
            </w:r>
          </w:p>
        </w:tc>
      </w:tr>
      <w:tr w:rsidR="00405B88" w:rsidRPr="005C2279" w14:paraId="505781D9" w14:textId="77777777" w:rsidTr="02A5C5E6">
        <w:trPr>
          <w:gridAfter w:val="1"/>
          <w:wAfter w:w="23" w:type="dxa"/>
          <w:trHeight w:val="300"/>
        </w:trPr>
        <w:tc>
          <w:tcPr>
            <w:tcW w:w="3114" w:type="dxa"/>
            <w:tcBorders>
              <w:top w:val="single" w:sz="4" w:space="0" w:color="auto"/>
              <w:left w:val="single" w:sz="4" w:space="0" w:color="auto"/>
              <w:bottom w:val="single" w:sz="4" w:space="0" w:color="auto"/>
              <w:right w:val="single" w:sz="4" w:space="0" w:color="auto"/>
            </w:tcBorders>
          </w:tcPr>
          <w:p w14:paraId="7F38CBF5" w14:textId="77777777" w:rsidR="00405B88" w:rsidRPr="00F83AA1" w:rsidRDefault="00405B88" w:rsidP="00405B88">
            <w:pPr>
              <w:rPr>
                <w:b/>
                <w:sz w:val="20"/>
              </w:rPr>
            </w:pPr>
            <w:r w:rsidRPr="00F83AA1">
              <w:rPr>
                <w:b/>
                <w:bCs/>
                <w:kern w:val="2"/>
                <w:sz w:val="20"/>
              </w:rPr>
              <w:t xml:space="preserve">12.2. Esminiai Sutarties </w:t>
            </w:r>
            <w:r w:rsidRPr="00F83AA1">
              <w:rPr>
                <w:b/>
                <w:sz w:val="20"/>
              </w:rPr>
              <w:t>pažeidimai</w:t>
            </w:r>
          </w:p>
          <w:p w14:paraId="40F584F8" w14:textId="77777777" w:rsidR="00405B88" w:rsidRPr="00F83AA1" w:rsidRDefault="00405B88" w:rsidP="00405B88">
            <w:pPr>
              <w:rPr>
                <w:b/>
                <w:bCs/>
                <w:kern w:val="2"/>
                <w:sz w:val="20"/>
              </w:rPr>
            </w:pPr>
          </w:p>
          <w:p w14:paraId="25FAE773" w14:textId="77777777" w:rsidR="00405B88" w:rsidRPr="00F83AA1" w:rsidRDefault="00405B88" w:rsidP="00405B88">
            <w:pPr>
              <w:rPr>
                <w:b/>
                <w:kern w:val="2"/>
                <w:sz w:val="20"/>
              </w:rPr>
            </w:pPr>
          </w:p>
        </w:tc>
        <w:tc>
          <w:tcPr>
            <w:tcW w:w="6421" w:type="dxa"/>
            <w:gridSpan w:val="6"/>
            <w:tcBorders>
              <w:top w:val="single" w:sz="4" w:space="0" w:color="auto"/>
              <w:left w:val="single" w:sz="4" w:space="0" w:color="auto"/>
              <w:bottom w:val="single" w:sz="4" w:space="0" w:color="auto"/>
              <w:right w:val="single" w:sz="4" w:space="0" w:color="auto"/>
            </w:tcBorders>
          </w:tcPr>
          <w:p w14:paraId="258DF9F3" w14:textId="77777777" w:rsidR="00405B88" w:rsidRPr="005C2279" w:rsidRDefault="00405B88" w:rsidP="00405B88">
            <w:pPr>
              <w:jc w:val="both"/>
              <w:rPr>
                <w:kern w:val="2"/>
                <w:szCs w:val="24"/>
              </w:rPr>
            </w:pPr>
            <w:r w:rsidRPr="005C2279">
              <w:rPr>
                <w:kern w:val="2"/>
                <w:szCs w:val="24"/>
              </w:rPr>
              <w:t>12.2.1. jeigu Tiekėjas nevykdo prisiimtų įsipareigojimų už Sutartyje nustatytą Sutarties kainą / įkainius;</w:t>
            </w:r>
          </w:p>
          <w:p w14:paraId="52BAAA94" w14:textId="77777777" w:rsidR="00405B88" w:rsidRPr="005C2279" w:rsidRDefault="00405B88" w:rsidP="00405B88">
            <w:pPr>
              <w:jc w:val="both"/>
              <w:rPr>
                <w:rFonts w:eastAsia="Arial"/>
                <w:kern w:val="2"/>
                <w:szCs w:val="24"/>
                <w:lang w:val="lt"/>
              </w:rPr>
            </w:pPr>
            <w:r w:rsidRPr="005C2279">
              <w:rPr>
                <w:szCs w:val="24"/>
              </w:rPr>
              <w:t xml:space="preserve">12.2.2. </w:t>
            </w:r>
            <w:r w:rsidRPr="005C2279">
              <w:rPr>
                <w:rFonts w:eastAsia="Arial"/>
                <w:kern w:val="2"/>
                <w:szCs w:val="24"/>
                <w:lang w:val="lt"/>
              </w:rPr>
              <w:t>jeigu Tiekėjas nesilaiko Sutartyje nustatytų Paslaugų teikimo terminų 2 (du) kartus iš eilės arba vėluoja suteikti Paslaugas daugiau nei Sutartyje nustatytas Paslaugų suteikimo terminas;</w:t>
            </w:r>
          </w:p>
          <w:p w14:paraId="5E2EDEA8" w14:textId="77777777" w:rsidR="00405B88" w:rsidRPr="005C2279" w:rsidRDefault="00405B88" w:rsidP="00405B88">
            <w:pPr>
              <w:tabs>
                <w:tab w:val="left" w:pos="567"/>
                <w:tab w:val="left" w:pos="851"/>
                <w:tab w:val="left" w:pos="992"/>
                <w:tab w:val="left" w:pos="1134"/>
              </w:tabs>
              <w:spacing w:line="257" w:lineRule="auto"/>
              <w:jc w:val="both"/>
              <w:rPr>
                <w:rFonts w:eastAsia="Arial"/>
                <w:kern w:val="2"/>
                <w:szCs w:val="24"/>
                <w:lang w:val="lt"/>
              </w:rPr>
            </w:pPr>
            <w:r w:rsidRPr="005C2279">
              <w:rPr>
                <w:rFonts w:eastAsia="Arial"/>
                <w:kern w:val="2"/>
                <w:szCs w:val="24"/>
                <w:lang w:val="lt"/>
              </w:rPr>
              <w:t>12.2.3. jeigu Tiekėjas pažeidžia Paslaugų suteikimo terminus ir priskaičiuotų netesybų už vėlavimą suma viršija 20 (dvidešimt) proc. Pradinės sutarties vertės;</w:t>
            </w:r>
          </w:p>
          <w:p w14:paraId="4720CCA4" w14:textId="77777777" w:rsidR="00405B88" w:rsidRPr="005C2279" w:rsidRDefault="00405B88" w:rsidP="00405B88">
            <w:pPr>
              <w:tabs>
                <w:tab w:val="left" w:pos="567"/>
                <w:tab w:val="left" w:pos="851"/>
                <w:tab w:val="left" w:pos="992"/>
                <w:tab w:val="left" w:pos="1134"/>
              </w:tabs>
              <w:spacing w:line="257" w:lineRule="auto"/>
              <w:jc w:val="both"/>
              <w:rPr>
                <w:rFonts w:eastAsia="Arial"/>
                <w:color w:val="FF0000"/>
                <w:kern w:val="2"/>
                <w:szCs w:val="24"/>
              </w:rPr>
            </w:pPr>
            <w:r w:rsidRPr="005C2279">
              <w:rPr>
                <w:rFonts w:eastAsia="Arial"/>
                <w:kern w:val="2"/>
                <w:szCs w:val="24"/>
                <w:lang w:val="lt"/>
              </w:rPr>
              <w:t>12.2.4. Tiekėjas daugiau kaip 2 (du) kartus suteikia Paslaugas, kurios neatitinka Sutartyje ir (ar) įstatymuose nustatytų reikalavimų Paslaugoms</w:t>
            </w:r>
          </w:p>
        </w:tc>
      </w:tr>
      <w:tr w:rsidR="00405B88" w:rsidRPr="005C2279" w14:paraId="2710A9EE" w14:textId="77777777" w:rsidTr="02A5C5E6">
        <w:trPr>
          <w:gridAfter w:val="1"/>
          <w:wAfter w:w="23" w:type="dxa"/>
          <w:trHeight w:val="300"/>
        </w:trPr>
        <w:tc>
          <w:tcPr>
            <w:tcW w:w="9535" w:type="dxa"/>
            <w:gridSpan w:val="7"/>
          </w:tcPr>
          <w:p w14:paraId="481D4C9B" w14:textId="77777777" w:rsidR="00405B88" w:rsidRPr="005C2279" w:rsidRDefault="00405B88" w:rsidP="00405B88">
            <w:pPr>
              <w:jc w:val="center"/>
              <w:rPr>
                <w:kern w:val="2"/>
                <w:szCs w:val="24"/>
              </w:rPr>
            </w:pPr>
            <w:r w:rsidRPr="005C2279">
              <w:rPr>
                <w:b/>
                <w:kern w:val="2"/>
                <w:szCs w:val="24"/>
              </w:rPr>
              <w:t xml:space="preserve">13. APLINKOS APSAUGOS IR SOCIALINIAI KRITERIJAI </w:t>
            </w:r>
          </w:p>
        </w:tc>
      </w:tr>
      <w:tr w:rsidR="00405B88" w:rsidRPr="005C2279" w14:paraId="08B25B84" w14:textId="77777777" w:rsidTr="02A5C5E6">
        <w:trPr>
          <w:gridAfter w:val="1"/>
          <w:wAfter w:w="23" w:type="dxa"/>
          <w:trHeight w:val="300"/>
        </w:trPr>
        <w:tc>
          <w:tcPr>
            <w:tcW w:w="3114" w:type="dxa"/>
          </w:tcPr>
          <w:p w14:paraId="4553DE36" w14:textId="77777777" w:rsidR="00405B88" w:rsidRPr="00F83AA1" w:rsidRDefault="00405B88" w:rsidP="00405B88">
            <w:pPr>
              <w:rPr>
                <w:b/>
                <w:kern w:val="2"/>
                <w:sz w:val="20"/>
              </w:rPr>
            </w:pPr>
            <w:r w:rsidRPr="00F83AA1">
              <w:rPr>
                <w:b/>
                <w:kern w:val="2"/>
                <w:sz w:val="20"/>
              </w:rPr>
              <w:lastRenderedPageBreak/>
              <w:t xml:space="preserve">13.1. Sutarties vykdymo metu taikomi aplinkos apsaugos kriterijai </w:t>
            </w:r>
          </w:p>
        </w:tc>
        <w:tc>
          <w:tcPr>
            <w:tcW w:w="6421" w:type="dxa"/>
            <w:gridSpan w:val="6"/>
          </w:tcPr>
          <w:p w14:paraId="3D8093C9" w14:textId="77777777" w:rsidR="00405B88" w:rsidRPr="00361043" w:rsidRDefault="00FE31B8" w:rsidP="00154CCB">
            <w:pPr>
              <w:pStyle w:val="Antrat2"/>
              <w:numPr>
                <w:ilvl w:val="0"/>
                <w:numId w:val="0"/>
              </w:numPr>
              <w:tabs>
                <w:tab w:val="left" w:pos="1296"/>
              </w:tabs>
              <w:spacing w:before="0" w:after="0"/>
              <w:rPr>
                <w:strike/>
              </w:rPr>
            </w:pPr>
            <w:r w:rsidRPr="00FE31B8">
              <w:rPr>
                <w:rFonts w:ascii="Times New Roman" w:hAnsi="Times New Roman" w:cs="Times New Roman"/>
                <w:b w:val="0"/>
                <w:bCs/>
                <w:color w:val="auto"/>
                <w:sz w:val="24"/>
                <w:szCs w:val="24"/>
              </w:rPr>
              <w:t>Pirkimas vykdomas vadovaujantis 2022 gruodžio 13 d. Lietuvos Respublikos aplinkos ministro įsakymo Nr. D1-401 „Dėl LR aplinkos ministro 2011 m. birželio 28 d. įsakymo Nr. 1D-508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w:t>
            </w:r>
            <w:r w:rsidRPr="00FE31B8">
              <w:rPr>
                <w:rFonts w:ascii="Times New Roman" w:hAnsi="Times New Roman" w:cs="Times New Roman"/>
                <w:b w:val="0"/>
                <w:bCs/>
                <w:color w:val="auto"/>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00154CCB">
              <w:rPr>
                <w:rFonts w:ascii="Times New Roman" w:hAnsi="Times New Roman" w:cs="Times New Roman"/>
                <w:b w:val="0"/>
                <w:bCs/>
                <w:color w:val="auto"/>
                <w:spacing w:val="2"/>
                <w:sz w:val="24"/>
                <w:szCs w:val="24"/>
                <w:shd w:val="clear" w:color="auto" w:fill="FFFFFF"/>
              </w:rPr>
              <w:t>“</w:t>
            </w:r>
          </w:p>
        </w:tc>
      </w:tr>
      <w:tr w:rsidR="00405B88" w:rsidRPr="005C2279" w14:paraId="079549E9" w14:textId="77777777" w:rsidTr="02A5C5E6">
        <w:trPr>
          <w:gridAfter w:val="1"/>
          <w:wAfter w:w="23" w:type="dxa"/>
          <w:trHeight w:val="300"/>
        </w:trPr>
        <w:tc>
          <w:tcPr>
            <w:tcW w:w="3114" w:type="dxa"/>
            <w:tcBorders>
              <w:top w:val="nil"/>
            </w:tcBorders>
          </w:tcPr>
          <w:p w14:paraId="3D6D9418" w14:textId="77777777" w:rsidR="00405B88" w:rsidRPr="00F83AA1" w:rsidRDefault="00405B88" w:rsidP="00405B88">
            <w:pPr>
              <w:rPr>
                <w:b/>
                <w:kern w:val="2"/>
                <w:sz w:val="20"/>
              </w:rPr>
            </w:pPr>
            <w:r w:rsidRPr="00F83AA1">
              <w:rPr>
                <w:b/>
                <w:kern w:val="2"/>
                <w:sz w:val="20"/>
              </w:rPr>
              <w:t xml:space="preserve">13.2. </w:t>
            </w:r>
            <w:r w:rsidRPr="00F83AA1">
              <w:rPr>
                <w:b/>
                <w:color w:val="000000"/>
                <w:kern w:val="2"/>
                <w:sz w:val="20"/>
                <w:shd w:val="clear" w:color="auto" w:fill="FFFFFF"/>
              </w:rPr>
              <w:t>Su Paslaugų teikimo metu naudojamų prekių pakuotėmis susiję aplinkos apsaugos kriterijai</w:t>
            </w:r>
            <w:r w:rsidRPr="00F83AA1">
              <w:rPr>
                <w:b/>
                <w:kern w:val="2"/>
                <w:sz w:val="20"/>
              </w:rPr>
              <w:t xml:space="preserve"> </w:t>
            </w:r>
          </w:p>
        </w:tc>
        <w:tc>
          <w:tcPr>
            <w:tcW w:w="6421" w:type="dxa"/>
            <w:gridSpan w:val="6"/>
          </w:tcPr>
          <w:p w14:paraId="2FD73EF3" w14:textId="77777777" w:rsidR="00405B88" w:rsidRPr="005C2279" w:rsidRDefault="00405B88" w:rsidP="00405B88">
            <w:pPr>
              <w:rPr>
                <w:kern w:val="2"/>
                <w:szCs w:val="24"/>
              </w:rPr>
            </w:pPr>
            <w:r w:rsidRPr="005C2279">
              <w:rPr>
                <w:kern w:val="2"/>
                <w:szCs w:val="24"/>
              </w:rPr>
              <w:t>Netaikoma</w:t>
            </w:r>
          </w:p>
          <w:p w14:paraId="6F96CF22" w14:textId="77777777" w:rsidR="00405B88" w:rsidRPr="005C2279" w:rsidRDefault="00405B88" w:rsidP="00405B88">
            <w:pPr>
              <w:rPr>
                <w:color w:val="008080"/>
                <w:szCs w:val="24"/>
              </w:rPr>
            </w:pPr>
          </w:p>
        </w:tc>
      </w:tr>
      <w:tr w:rsidR="00405B88" w:rsidRPr="005C2279" w14:paraId="3C6A46E5" w14:textId="77777777" w:rsidTr="02A5C5E6">
        <w:trPr>
          <w:gridAfter w:val="1"/>
          <w:wAfter w:w="23" w:type="dxa"/>
          <w:trHeight w:val="300"/>
        </w:trPr>
        <w:tc>
          <w:tcPr>
            <w:tcW w:w="3114" w:type="dxa"/>
          </w:tcPr>
          <w:p w14:paraId="05411B2F" w14:textId="77777777" w:rsidR="00405B88" w:rsidRPr="00F83AA1" w:rsidRDefault="00405B88" w:rsidP="00405B88">
            <w:pPr>
              <w:rPr>
                <w:b/>
                <w:kern w:val="2"/>
                <w:sz w:val="20"/>
              </w:rPr>
            </w:pPr>
            <w:r w:rsidRPr="00F83AA1">
              <w:rPr>
                <w:b/>
                <w:kern w:val="2"/>
                <w:sz w:val="20"/>
              </w:rPr>
              <w:t>13.</w:t>
            </w:r>
            <w:r w:rsidRPr="00F83AA1">
              <w:rPr>
                <w:b/>
                <w:sz w:val="20"/>
              </w:rPr>
              <w:t>3</w:t>
            </w:r>
            <w:r w:rsidRPr="00F83AA1">
              <w:rPr>
                <w:b/>
                <w:kern w:val="2"/>
                <w:sz w:val="20"/>
              </w:rPr>
              <w:t xml:space="preserve">. </w:t>
            </w:r>
            <w:r w:rsidRPr="00F83AA1">
              <w:rPr>
                <w:b/>
                <w:kern w:val="2"/>
                <w:sz w:val="20"/>
                <w:shd w:val="clear" w:color="auto" w:fill="FFFFFF"/>
              </w:rPr>
              <w:t>Su Paslaug</w:t>
            </w:r>
            <w:r w:rsidRPr="00F83AA1">
              <w:rPr>
                <w:b/>
                <w:sz w:val="20"/>
              </w:rPr>
              <w:t>oms</w:t>
            </w:r>
            <w:r w:rsidRPr="00F83AA1">
              <w:rPr>
                <w:b/>
                <w:kern w:val="2"/>
                <w:sz w:val="20"/>
                <w:shd w:val="clear" w:color="auto" w:fill="FFFFFF"/>
              </w:rPr>
              <w:t xml:space="preserve"> teik</w:t>
            </w:r>
            <w:r w:rsidRPr="00F83AA1">
              <w:rPr>
                <w:b/>
                <w:sz w:val="20"/>
              </w:rPr>
              <w:t>ti</w:t>
            </w:r>
            <w:r w:rsidRPr="00F83AA1">
              <w:rPr>
                <w:b/>
                <w:kern w:val="2"/>
                <w:sz w:val="20"/>
                <w:shd w:val="clear" w:color="auto" w:fill="FFFFFF"/>
              </w:rPr>
              <w:t xml:space="preserve">  naudojamomis transporto priemonėmis susiję aplinkos apsaugos kriterijai</w:t>
            </w:r>
            <w:r w:rsidRPr="00F83AA1">
              <w:rPr>
                <w:color w:val="008080"/>
                <w:kern w:val="2"/>
                <w:sz w:val="20"/>
                <w:u w:val="single"/>
                <w:shd w:val="clear" w:color="auto" w:fill="FFFFFF"/>
              </w:rPr>
              <w:t xml:space="preserve"> </w:t>
            </w:r>
          </w:p>
        </w:tc>
        <w:tc>
          <w:tcPr>
            <w:tcW w:w="6421" w:type="dxa"/>
            <w:gridSpan w:val="6"/>
          </w:tcPr>
          <w:p w14:paraId="2DBC7BA5" w14:textId="77777777" w:rsidR="00405B88" w:rsidRPr="005C2279" w:rsidRDefault="00405B88" w:rsidP="00405B88">
            <w:pPr>
              <w:rPr>
                <w:kern w:val="2"/>
                <w:szCs w:val="24"/>
              </w:rPr>
            </w:pPr>
            <w:r w:rsidRPr="005C2279">
              <w:rPr>
                <w:kern w:val="2"/>
                <w:szCs w:val="24"/>
              </w:rPr>
              <w:t>Netaikoma</w:t>
            </w:r>
          </w:p>
          <w:p w14:paraId="32E02ACE" w14:textId="77777777" w:rsidR="00405B88" w:rsidRPr="005C2279" w:rsidRDefault="00405B88" w:rsidP="00405B88">
            <w:pPr>
              <w:rPr>
                <w:color w:val="FF0000"/>
                <w:kern w:val="2"/>
                <w:szCs w:val="24"/>
              </w:rPr>
            </w:pPr>
          </w:p>
          <w:p w14:paraId="5CD6EDB6" w14:textId="77777777" w:rsidR="00405B88" w:rsidRPr="005C2279" w:rsidRDefault="00405B88" w:rsidP="00405B88">
            <w:pPr>
              <w:rPr>
                <w:szCs w:val="24"/>
              </w:rPr>
            </w:pPr>
          </w:p>
        </w:tc>
      </w:tr>
      <w:tr w:rsidR="00405B88" w:rsidRPr="005C2279" w14:paraId="5359386B" w14:textId="77777777" w:rsidTr="02A5C5E6">
        <w:trPr>
          <w:gridAfter w:val="1"/>
          <w:wAfter w:w="23" w:type="dxa"/>
          <w:trHeight w:val="300"/>
        </w:trPr>
        <w:tc>
          <w:tcPr>
            <w:tcW w:w="3114" w:type="dxa"/>
          </w:tcPr>
          <w:p w14:paraId="542E889F" w14:textId="77777777" w:rsidR="00405B88" w:rsidRPr="00F83AA1" w:rsidRDefault="00405B88" w:rsidP="00405B88">
            <w:pPr>
              <w:rPr>
                <w:b/>
                <w:kern w:val="2"/>
                <w:sz w:val="20"/>
              </w:rPr>
            </w:pPr>
            <w:r w:rsidRPr="00F83AA1">
              <w:rPr>
                <w:b/>
                <w:kern w:val="2"/>
                <w:sz w:val="20"/>
              </w:rPr>
              <w:t xml:space="preserve">13.4. </w:t>
            </w:r>
            <w:r w:rsidRPr="00F83AA1">
              <w:rPr>
                <w:b/>
                <w:kern w:val="2"/>
                <w:sz w:val="20"/>
                <w:shd w:val="clear" w:color="auto" w:fill="FFFFFF"/>
              </w:rPr>
              <w:t xml:space="preserve">Su Paslaugų teikimo vietoje susidariusių atliekų </w:t>
            </w:r>
            <w:r w:rsidRPr="00F83AA1">
              <w:rPr>
                <w:b/>
                <w:bCs/>
                <w:kern w:val="2"/>
                <w:sz w:val="20"/>
                <w:shd w:val="clear" w:color="auto" w:fill="FFFFFF"/>
              </w:rPr>
              <w:t>tvarkymu</w:t>
            </w:r>
            <w:r w:rsidRPr="00F83AA1">
              <w:rPr>
                <w:b/>
                <w:kern w:val="2"/>
                <w:sz w:val="20"/>
                <w:shd w:val="clear" w:color="auto" w:fill="FFFFFF"/>
              </w:rPr>
              <w:t xml:space="preserve"> susiję aplinkos </w:t>
            </w:r>
            <w:r w:rsidRPr="00F83AA1">
              <w:rPr>
                <w:b/>
                <w:bCs/>
                <w:kern w:val="2"/>
                <w:sz w:val="20"/>
                <w:shd w:val="clear" w:color="auto" w:fill="FFFFFF"/>
              </w:rPr>
              <w:t xml:space="preserve">apsaugos </w:t>
            </w:r>
            <w:r w:rsidRPr="00F83AA1">
              <w:rPr>
                <w:b/>
                <w:kern w:val="2"/>
                <w:sz w:val="20"/>
                <w:shd w:val="clear" w:color="auto" w:fill="FFFFFF"/>
              </w:rPr>
              <w:t>kriterijai</w:t>
            </w:r>
          </w:p>
        </w:tc>
        <w:tc>
          <w:tcPr>
            <w:tcW w:w="6421" w:type="dxa"/>
            <w:gridSpan w:val="6"/>
          </w:tcPr>
          <w:p w14:paraId="183C15E7" w14:textId="77777777" w:rsidR="00405B88" w:rsidRPr="005C2279" w:rsidRDefault="00405B88" w:rsidP="00405B88">
            <w:pPr>
              <w:rPr>
                <w:kern w:val="2"/>
                <w:szCs w:val="24"/>
              </w:rPr>
            </w:pPr>
            <w:r w:rsidRPr="005C2279">
              <w:rPr>
                <w:kern w:val="2"/>
                <w:szCs w:val="24"/>
              </w:rPr>
              <w:t>Netaikoma</w:t>
            </w:r>
          </w:p>
          <w:p w14:paraId="54210619" w14:textId="77777777" w:rsidR="00405B88" w:rsidRPr="005C2279" w:rsidRDefault="00405B88" w:rsidP="00405B88">
            <w:pPr>
              <w:rPr>
                <w:kern w:val="2"/>
                <w:szCs w:val="24"/>
              </w:rPr>
            </w:pPr>
          </w:p>
          <w:p w14:paraId="11F3DC5B" w14:textId="77777777" w:rsidR="00405B88" w:rsidRPr="005C2279" w:rsidRDefault="00405B88" w:rsidP="00405B88">
            <w:pPr>
              <w:rPr>
                <w:color w:val="FF0000"/>
                <w:szCs w:val="24"/>
                <w:shd w:val="clear" w:color="auto" w:fill="FFFFFF"/>
              </w:rPr>
            </w:pPr>
          </w:p>
        </w:tc>
      </w:tr>
      <w:tr w:rsidR="00405B88" w:rsidRPr="005C2279" w14:paraId="04C72CBC" w14:textId="77777777" w:rsidTr="02A5C5E6">
        <w:trPr>
          <w:gridAfter w:val="1"/>
          <w:wAfter w:w="23" w:type="dxa"/>
          <w:trHeight w:val="300"/>
        </w:trPr>
        <w:tc>
          <w:tcPr>
            <w:tcW w:w="3114" w:type="dxa"/>
          </w:tcPr>
          <w:p w14:paraId="20D644E7" w14:textId="77777777" w:rsidR="00405B88" w:rsidRPr="00F83AA1" w:rsidRDefault="00405B88" w:rsidP="00405B88">
            <w:pPr>
              <w:rPr>
                <w:b/>
                <w:kern w:val="2"/>
                <w:sz w:val="20"/>
              </w:rPr>
            </w:pPr>
            <w:bookmarkStart w:id="0" w:name="_Hlk168295722"/>
            <w:r w:rsidRPr="00F83AA1">
              <w:rPr>
                <w:b/>
                <w:kern w:val="2"/>
                <w:sz w:val="20"/>
              </w:rPr>
              <w:t>13.</w:t>
            </w:r>
            <w:r w:rsidRPr="00F83AA1">
              <w:rPr>
                <w:b/>
                <w:sz w:val="20"/>
              </w:rPr>
              <w:t>5</w:t>
            </w:r>
            <w:r w:rsidRPr="00F83AA1">
              <w:rPr>
                <w:b/>
                <w:kern w:val="2"/>
                <w:sz w:val="20"/>
              </w:rPr>
              <w:t>. Su aplinkos apsaugos vadybos sistemos reikalavimų taikymu susiję aplinkos apsaugos kriterijai</w:t>
            </w:r>
            <w:bookmarkEnd w:id="0"/>
          </w:p>
        </w:tc>
        <w:tc>
          <w:tcPr>
            <w:tcW w:w="6421" w:type="dxa"/>
            <w:gridSpan w:val="6"/>
          </w:tcPr>
          <w:p w14:paraId="571E1833" w14:textId="77777777" w:rsidR="00405B88" w:rsidRPr="005C2279" w:rsidRDefault="00405B88" w:rsidP="00405B88">
            <w:pPr>
              <w:rPr>
                <w:kern w:val="2"/>
                <w:szCs w:val="24"/>
              </w:rPr>
            </w:pPr>
            <w:r w:rsidRPr="005C2279">
              <w:rPr>
                <w:kern w:val="2"/>
                <w:szCs w:val="24"/>
              </w:rPr>
              <w:t>Netaikoma</w:t>
            </w:r>
          </w:p>
          <w:p w14:paraId="389344E7" w14:textId="77777777" w:rsidR="00405B88" w:rsidRPr="005C2279" w:rsidRDefault="00405B88" w:rsidP="00405B88">
            <w:pPr>
              <w:rPr>
                <w:color w:val="FF0000"/>
                <w:szCs w:val="24"/>
                <w:shd w:val="clear" w:color="auto" w:fill="FFFFFF"/>
              </w:rPr>
            </w:pPr>
          </w:p>
        </w:tc>
      </w:tr>
      <w:tr w:rsidR="00405B88" w:rsidRPr="005C2279" w14:paraId="5C06B906" w14:textId="77777777" w:rsidTr="02A5C5E6">
        <w:trPr>
          <w:gridAfter w:val="1"/>
          <w:wAfter w:w="23" w:type="dxa"/>
          <w:trHeight w:val="300"/>
        </w:trPr>
        <w:tc>
          <w:tcPr>
            <w:tcW w:w="3114" w:type="dxa"/>
          </w:tcPr>
          <w:p w14:paraId="680BE177" w14:textId="77777777" w:rsidR="00405B88" w:rsidRPr="00F83AA1" w:rsidRDefault="00405B88" w:rsidP="00405B88">
            <w:pPr>
              <w:rPr>
                <w:b/>
                <w:kern w:val="2"/>
                <w:sz w:val="20"/>
              </w:rPr>
            </w:pPr>
            <w:r w:rsidRPr="00F83AA1">
              <w:rPr>
                <w:b/>
                <w:kern w:val="2"/>
                <w:sz w:val="20"/>
              </w:rPr>
              <w:t>13.6. Su perkamomis Paslaugomis susiję socialiniai kriterijai</w:t>
            </w:r>
          </w:p>
        </w:tc>
        <w:tc>
          <w:tcPr>
            <w:tcW w:w="6421" w:type="dxa"/>
            <w:gridSpan w:val="6"/>
          </w:tcPr>
          <w:p w14:paraId="2AD582C6" w14:textId="77777777" w:rsidR="00405B88" w:rsidRPr="005C2279" w:rsidRDefault="00405B88" w:rsidP="003E60F9">
            <w:pPr>
              <w:rPr>
                <w:color w:val="0070C0"/>
                <w:kern w:val="2"/>
                <w:szCs w:val="24"/>
              </w:rPr>
            </w:pPr>
            <w:r w:rsidRPr="005C2279">
              <w:rPr>
                <w:color w:val="000000"/>
                <w:kern w:val="2"/>
                <w:szCs w:val="24"/>
                <w:shd w:val="clear" w:color="auto" w:fill="FFFFFF"/>
              </w:rPr>
              <w:t>Netaikoma</w:t>
            </w:r>
          </w:p>
        </w:tc>
      </w:tr>
      <w:tr w:rsidR="00405B88" w:rsidRPr="005C2279" w14:paraId="3AEF5564" w14:textId="77777777" w:rsidTr="02A5C5E6">
        <w:trPr>
          <w:gridAfter w:val="1"/>
          <w:wAfter w:w="23" w:type="dxa"/>
          <w:trHeight w:val="300"/>
        </w:trPr>
        <w:tc>
          <w:tcPr>
            <w:tcW w:w="9535" w:type="dxa"/>
            <w:gridSpan w:val="7"/>
          </w:tcPr>
          <w:p w14:paraId="08F505E2" w14:textId="77777777" w:rsidR="00405B88" w:rsidRPr="005C2279" w:rsidRDefault="00405B88" w:rsidP="00405B88">
            <w:pPr>
              <w:jc w:val="center"/>
              <w:rPr>
                <w:color w:val="000000"/>
                <w:kern w:val="2"/>
                <w:szCs w:val="24"/>
                <w:shd w:val="clear" w:color="auto" w:fill="FFFFFF"/>
              </w:rPr>
            </w:pPr>
            <w:r w:rsidRPr="005C2279">
              <w:rPr>
                <w:b/>
                <w:kern w:val="2"/>
                <w:szCs w:val="24"/>
              </w:rPr>
              <w:t>14. SUTARTIES PRIEDAI</w:t>
            </w:r>
          </w:p>
        </w:tc>
      </w:tr>
      <w:tr w:rsidR="00405B88" w:rsidRPr="005C2279" w14:paraId="7C594494" w14:textId="77777777" w:rsidTr="02A5C5E6">
        <w:trPr>
          <w:gridAfter w:val="1"/>
          <w:wAfter w:w="23" w:type="dxa"/>
          <w:trHeight w:val="300"/>
        </w:trPr>
        <w:tc>
          <w:tcPr>
            <w:tcW w:w="3114" w:type="dxa"/>
          </w:tcPr>
          <w:p w14:paraId="0AABB034" w14:textId="77777777" w:rsidR="00405B88" w:rsidRPr="005C2279" w:rsidRDefault="00405B88" w:rsidP="02A5C5E6">
            <w:pPr>
              <w:rPr>
                <w:b/>
                <w:bCs/>
                <w:kern w:val="2"/>
              </w:rPr>
            </w:pPr>
            <w:r w:rsidRPr="02A5C5E6">
              <w:rPr>
                <w:b/>
                <w:bCs/>
                <w:kern w:val="2"/>
              </w:rPr>
              <w:t>14.1. Priedas Nr. 1</w:t>
            </w:r>
          </w:p>
        </w:tc>
        <w:tc>
          <w:tcPr>
            <w:tcW w:w="6421" w:type="dxa"/>
            <w:gridSpan w:val="6"/>
          </w:tcPr>
          <w:p w14:paraId="77936A51" w14:textId="77777777" w:rsidR="00C4439E" w:rsidRDefault="00405B88" w:rsidP="00405B88">
            <w:pPr>
              <w:rPr>
                <w:bCs/>
                <w:kern w:val="2"/>
                <w:szCs w:val="24"/>
              </w:rPr>
            </w:pPr>
            <w:r w:rsidRPr="005C2279">
              <w:rPr>
                <w:bCs/>
                <w:kern w:val="2"/>
                <w:szCs w:val="24"/>
              </w:rPr>
              <w:t>Techninė specifikacija</w:t>
            </w:r>
            <w:r w:rsidR="00A0659D">
              <w:rPr>
                <w:bCs/>
                <w:kern w:val="2"/>
                <w:szCs w:val="24"/>
              </w:rPr>
              <w:t xml:space="preserve">. </w:t>
            </w:r>
          </w:p>
          <w:p w14:paraId="6D62A4CD" w14:textId="77777777" w:rsidR="00405B88" w:rsidRPr="005C2279" w:rsidRDefault="00A0659D" w:rsidP="00405B88">
            <w:pPr>
              <w:rPr>
                <w:bCs/>
                <w:kern w:val="2"/>
                <w:szCs w:val="24"/>
              </w:rPr>
            </w:pPr>
            <w:r>
              <w:rPr>
                <w:bCs/>
                <w:kern w:val="2"/>
                <w:szCs w:val="24"/>
              </w:rPr>
              <w:t>Vertinamo turto sąrašas pateiktas CVP IS</w:t>
            </w:r>
          </w:p>
        </w:tc>
      </w:tr>
      <w:tr w:rsidR="007B6842" w:rsidRPr="005C2279" w14:paraId="608156D7" w14:textId="77777777" w:rsidTr="02A5C5E6">
        <w:trPr>
          <w:gridAfter w:val="1"/>
          <w:wAfter w:w="23" w:type="dxa"/>
          <w:trHeight w:val="300"/>
        </w:trPr>
        <w:tc>
          <w:tcPr>
            <w:tcW w:w="3114" w:type="dxa"/>
          </w:tcPr>
          <w:p w14:paraId="07A8E891" w14:textId="77777777" w:rsidR="007B6842" w:rsidRPr="02A5C5E6" w:rsidRDefault="007B6842" w:rsidP="02A5C5E6">
            <w:pPr>
              <w:rPr>
                <w:b/>
                <w:bCs/>
                <w:kern w:val="2"/>
              </w:rPr>
            </w:pPr>
            <w:r>
              <w:rPr>
                <w:b/>
                <w:bCs/>
                <w:kern w:val="2"/>
              </w:rPr>
              <w:t>14.2 Priedas Nr. 2</w:t>
            </w:r>
          </w:p>
        </w:tc>
        <w:tc>
          <w:tcPr>
            <w:tcW w:w="6421" w:type="dxa"/>
            <w:gridSpan w:val="6"/>
          </w:tcPr>
          <w:p w14:paraId="75EEAD75" w14:textId="77777777" w:rsidR="007B6842" w:rsidRPr="005C2279" w:rsidRDefault="007B6842" w:rsidP="00405B88">
            <w:pPr>
              <w:rPr>
                <w:bCs/>
                <w:kern w:val="2"/>
                <w:szCs w:val="24"/>
              </w:rPr>
            </w:pPr>
            <w:r>
              <w:rPr>
                <w:bCs/>
                <w:kern w:val="2"/>
                <w:szCs w:val="24"/>
              </w:rPr>
              <w:t>Tiekėjo pasiūlymas</w:t>
            </w:r>
            <w:r w:rsidR="00835CC5">
              <w:rPr>
                <w:bCs/>
                <w:kern w:val="2"/>
                <w:szCs w:val="24"/>
              </w:rPr>
              <w:t xml:space="preserve"> </w:t>
            </w:r>
          </w:p>
        </w:tc>
      </w:tr>
      <w:tr w:rsidR="00405B88" w:rsidRPr="005C2279" w14:paraId="19BBAA96" w14:textId="77777777" w:rsidTr="02A5C5E6">
        <w:trPr>
          <w:gridAfter w:val="1"/>
          <w:wAfter w:w="23" w:type="dxa"/>
        </w:trPr>
        <w:tc>
          <w:tcPr>
            <w:tcW w:w="9535" w:type="dxa"/>
            <w:gridSpan w:val="7"/>
          </w:tcPr>
          <w:p w14:paraId="5CED6154" w14:textId="4F3F408E" w:rsidR="00405B88" w:rsidRPr="005C2279" w:rsidRDefault="00405B88" w:rsidP="00405B88">
            <w:pPr>
              <w:jc w:val="center"/>
              <w:rPr>
                <w:b/>
                <w:kern w:val="2"/>
                <w:szCs w:val="24"/>
              </w:rPr>
            </w:pPr>
            <w:r w:rsidRPr="005C2279">
              <w:rPr>
                <w:b/>
                <w:kern w:val="2"/>
                <w:szCs w:val="24"/>
              </w:rPr>
              <w:t>1</w:t>
            </w:r>
            <w:r w:rsidR="003052B3">
              <w:rPr>
                <w:b/>
                <w:kern w:val="2"/>
                <w:szCs w:val="24"/>
              </w:rPr>
              <w:t>5</w:t>
            </w:r>
            <w:r w:rsidRPr="005C2279">
              <w:rPr>
                <w:b/>
                <w:kern w:val="2"/>
                <w:szCs w:val="24"/>
              </w:rPr>
              <w:t>. ŠALIŲ ATSTOVŲ PARAŠAI</w:t>
            </w:r>
          </w:p>
        </w:tc>
      </w:tr>
      <w:tr w:rsidR="00405B88" w:rsidRPr="006E3EE7" w14:paraId="22401EE1" w14:textId="77777777" w:rsidTr="02A5C5E6">
        <w:trPr>
          <w:gridAfter w:val="1"/>
          <w:wAfter w:w="23" w:type="dxa"/>
        </w:trPr>
        <w:tc>
          <w:tcPr>
            <w:tcW w:w="4673" w:type="dxa"/>
            <w:gridSpan w:val="3"/>
          </w:tcPr>
          <w:p w14:paraId="4F8BF284" w14:textId="77777777" w:rsidR="00405B88" w:rsidRPr="006E3EE7" w:rsidRDefault="00405B88" w:rsidP="00405B88">
            <w:pPr>
              <w:jc w:val="center"/>
              <w:rPr>
                <w:b/>
                <w:kern w:val="2"/>
                <w:szCs w:val="24"/>
              </w:rPr>
            </w:pPr>
            <w:r w:rsidRPr="006E3EE7">
              <w:rPr>
                <w:b/>
                <w:kern w:val="2"/>
                <w:szCs w:val="24"/>
              </w:rPr>
              <w:t>PIRKĖJAS</w:t>
            </w:r>
          </w:p>
        </w:tc>
        <w:tc>
          <w:tcPr>
            <w:tcW w:w="4862" w:type="dxa"/>
            <w:gridSpan w:val="4"/>
          </w:tcPr>
          <w:p w14:paraId="46E38A5E" w14:textId="77777777" w:rsidR="00405B88" w:rsidRPr="006E3EE7" w:rsidRDefault="00405B88" w:rsidP="00405B88">
            <w:pPr>
              <w:jc w:val="center"/>
              <w:rPr>
                <w:b/>
                <w:kern w:val="2"/>
                <w:szCs w:val="24"/>
              </w:rPr>
            </w:pPr>
            <w:r w:rsidRPr="006E3EE7">
              <w:rPr>
                <w:b/>
                <w:kern w:val="2"/>
                <w:szCs w:val="24"/>
              </w:rPr>
              <w:t>TIEKĖJAS</w:t>
            </w:r>
          </w:p>
        </w:tc>
      </w:tr>
      <w:tr w:rsidR="00405B88" w:rsidRPr="005C2279" w14:paraId="7648206A" w14:textId="77777777" w:rsidTr="003052B3">
        <w:trPr>
          <w:gridAfter w:val="1"/>
          <w:wAfter w:w="23" w:type="dxa"/>
          <w:trHeight w:val="143"/>
        </w:trPr>
        <w:tc>
          <w:tcPr>
            <w:tcW w:w="4673" w:type="dxa"/>
            <w:gridSpan w:val="3"/>
          </w:tcPr>
          <w:p w14:paraId="10ED5257" w14:textId="3457CCFE" w:rsidR="00405B88" w:rsidRPr="006E3EE7" w:rsidRDefault="00405B88" w:rsidP="00405B88">
            <w:pPr>
              <w:jc w:val="center"/>
              <w:rPr>
                <w:b/>
                <w:bCs/>
                <w:kern w:val="2"/>
                <w:szCs w:val="24"/>
              </w:rPr>
            </w:pPr>
          </w:p>
        </w:tc>
        <w:tc>
          <w:tcPr>
            <w:tcW w:w="4862" w:type="dxa"/>
            <w:gridSpan w:val="4"/>
          </w:tcPr>
          <w:p w14:paraId="7B7C9AB6" w14:textId="489C6EE9" w:rsidR="00405B88" w:rsidRPr="002A0B4C" w:rsidRDefault="00405B88" w:rsidP="00405B88">
            <w:pPr>
              <w:rPr>
                <w:b/>
                <w:bCs/>
                <w:kern w:val="2"/>
                <w:szCs w:val="24"/>
              </w:rPr>
            </w:pPr>
          </w:p>
        </w:tc>
      </w:tr>
    </w:tbl>
    <w:p w14:paraId="48107CB7" w14:textId="77777777" w:rsidR="00F00920" w:rsidRPr="005C2279" w:rsidRDefault="00F00920" w:rsidP="00F00920">
      <w:pPr>
        <w:rPr>
          <w:szCs w:val="24"/>
        </w:rPr>
      </w:pPr>
    </w:p>
    <w:p w14:paraId="3B8D5C36" w14:textId="77777777" w:rsidR="00F00920" w:rsidRPr="00EB0D98" w:rsidRDefault="00EB0D98" w:rsidP="00EB0D98">
      <w:pPr>
        <w:tabs>
          <w:tab w:val="left" w:pos="5400"/>
        </w:tabs>
        <w:jc w:val="right"/>
        <w:textAlignment w:val="center"/>
        <w:rPr>
          <w:b/>
          <w:bCs/>
          <w:szCs w:val="24"/>
        </w:rPr>
      </w:pPr>
      <w:r w:rsidRPr="00EB0D98">
        <w:rPr>
          <w:b/>
          <w:bCs/>
          <w:szCs w:val="24"/>
        </w:rPr>
        <w:t>1 priedas</w:t>
      </w:r>
    </w:p>
    <w:p w14:paraId="39175464" w14:textId="77777777" w:rsidR="00F01726" w:rsidRDefault="00F01726" w:rsidP="00F01726">
      <w:pPr>
        <w:tabs>
          <w:tab w:val="left" w:pos="8137"/>
        </w:tabs>
        <w:jc w:val="center"/>
        <w:rPr>
          <w:rFonts w:eastAsia="Calibri"/>
          <w:b/>
          <w:bCs/>
          <w:szCs w:val="24"/>
        </w:rPr>
      </w:pPr>
    </w:p>
    <w:p w14:paraId="4F0D52D3" w14:textId="77777777" w:rsidR="00F01726" w:rsidRPr="00B45496" w:rsidRDefault="00F01726" w:rsidP="00F01726">
      <w:pPr>
        <w:tabs>
          <w:tab w:val="left" w:pos="8137"/>
        </w:tabs>
        <w:jc w:val="center"/>
        <w:rPr>
          <w:rFonts w:eastAsia="Calibri"/>
          <w:b/>
          <w:bCs/>
          <w:szCs w:val="24"/>
        </w:rPr>
      </w:pPr>
      <w:r w:rsidRPr="00B45496">
        <w:rPr>
          <w:rFonts w:eastAsia="Calibri"/>
          <w:b/>
          <w:bCs/>
          <w:szCs w:val="24"/>
        </w:rPr>
        <w:t>TECHNINĖ SPECIFIKACIJA</w:t>
      </w:r>
    </w:p>
    <w:p w14:paraId="4D2F41F7" w14:textId="77777777" w:rsidR="00F01726" w:rsidRDefault="00F01726" w:rsidP="00F01726">
      <w:pPr>
        <w:tabs>
          <w:tab w:val="left" w:pos="8137"/>
        </w:tabs>
        <w:jc w:val="center"/>
        <w:rPr>
          <w:rFonts w:eastAsia="Calibri"/>
          <w:b/>
          <w:bCs/>
          <w:szCs w:val="24"/>
        </w:rPr>
      </w:pPr>
      <w:r>
        <w:rPr>
          <w:rFonts w:eastAsia="Calibri"/>
          <w:b/>
          <w:bCs/>
          <w:szCs w:val="24"/>
        </w:rPr>
        <w:t>Turto vertinimo paslaugos</w:t>
      </w:r>
    </w:p>
    <w:p w14:paraId="29028E5A" w14:textId="77777777" w:rsidR="00F01726" w:rsidRDefault="00F01726" w:rsidP="00F01726">
      <w:pPr>
        <w:tabs>
          <w:tab w:val="left" w:pos="8137"/>
        </w:tabs>
        <w:jc w:val="center"/>
        <w:rPr>
          <w:rFonts w:eastAsia="Calibri"/>
          <w:b/>
          <w:bCs/>
          <w:szCs w:val="24"/>
        </w:rPr>
      </w:pPr>
    </w:p>
    <w:p w14:paraId="621BE291" w14:textId="77777777" w:rsidR="00F01726" w:rsidRPr="00067D2A" w:rsidRDefault="00F01726" w:rsidP="00F01726">
      <w:pPr>
        <w:numPr>
          <w:ilvl w:val="0"/>
          <w:numId w:val="29"/>
        </w:numPr>
        <w:ind w:left="0" w:firstLine="992"/>
        <w:jc w:val="both"/>
        <w:rPr>
          <w:szCs w:val="24"/>
        </w:rPr>
      </w:pPr>
      <w:r w:rsidRPr="00067D2A">
        <w:rPr>
          <w:b/>
          <w:szCs w:val="24"/>
        </w:rPr>
        <w:t xml:space="preserve">Perkančioji organizacija </w:t>
      </w:r>
      <w:r w:rsidRPr="00067D2A">
        <w:rPr>
          <w:szCs w:val="24"/>
        </w:rPr>
        <w:t>– UAB „Grinda“.</w:t>
      </w:r>
    </w:p>
    <w:p w14:paraId="62CFC6A4" w14:textId="77777777" w:rsidR="00F01726" w:rsidRPr="00067D2A" w:rsidRDefault="00F01726" w:rsidP="00F01726">
      <w:pPr>
        <w:numPr>
          <w:ilvl w:val="0"/>
          <w:numId w:val="29"/>
        </w:numPr>
        <w:ind w:left="0" w:firstLine="992"/>
        <w:jc w:val="both"/>
        <w:rPr>
          <w:szCs w:val="24"/>
        </w:rPr>
      </w:pPr>
      <w:r w:rsidRPr="00067D2A">
        <w:rPr>
          <w:b/>
          <w:bCs/>
          <w:szCs w:val="24"/>
        </w:rPr>
        <w:t xml:space="preserve">Paslaugų teikėjas </w:t>
      </w:r>
      <w:r w:rsidRPr="00067D2A">
        <w:rPr>
          <w:bCs/>
          <w:szCs w:val="24"/>
        </w:rPr>
        <w:t>– ūkio subjektas – fizinis asmuo, privatusis juridinis asmuo, viešasis juridinis asmuo, kitos organizacijos ir jų padaliniai ar tokių asmenų</w:t>
      </w:r>
      <w:r w:rsidRPr="00067D2A">
        <w:rPr>
          <w:szCs w:val="24"/>
        </w:rPr>
        <w:t xml:space="preserve"> grupė, su kuriuo Perkančioji organizacija sudaro Sutartį.</w:t>
      </w:r>
    </w:p>
    <w:p w14:paraId="580465FB" w14:textId="77777777" w:rsidR="00F01726" w:rsidRPr="00067D2A" w:rsidRDefault="00F01726" w:rsidP="00F01726">
      <w:pPr>
        <w:numPr>
          <w:ilvl w:val="0"/>
          <w:numId w:val="29"/>
        </w:numPr>
        <w:ind w:left="0" w:firstLine="992"/>
        <w:jc w:val="both"/>
        <w:rPr>
          <w:szCs w:val="24"/>
        </w:rPr>
      </w:pPr>
      <w:r w:rsidRPr="00067D2A">
        <w:rPr>
          <w:b/>
          <w:szCs w:val="24"/>
        </w:rPr>
        <w:lastRenderedPageBreak/>
        <w:t>Sutartis</w:t>
      </w:r>
      <w:r w:rsidRPr="00067D2A">
        <w:rPr>
          <w:szCs w:val="24"/>
        </w:rPr>
        <w:t xml:space="preserve"> – Sutartis, sudaroma tarp Paslaugų teikėjo ir Perkančiosios organizacijos dėl Pirkimo objekto.</w:t>
      </w:r>
    </w:p>
    <w:p w14:paraId="3BC9374F" w14:textId="77777777" w:rsidR="00F01726" w:rsidRPr="00067D2A" w:rsidRDefault="00F01726" w:rsidP="00F01726">
      <w:pPr>
        <w:jc w:val="center"/>
        <w:rPr>
          <w:b/>
          <w:szCs w:val="24"/>
        </w:rPr>
      </w:pPr>
      <w:r w:rsidRPr="00067D2A">
        <w:rPr>
          <w:b/>
          <w:szCs w:val="24"/>
        </w:rPr>
        <w:t>PIRKIMO OBJEKTAS</w:t>
      </w:r>
    </w:p>
    <w:p w14:paraId="315BA578" w14:textId="77777777" w:rsidR="00F01726" w:rsidRPr="00067D2A" w:rsidRDefault="00F01726" w:rsidP="00F01726">
      <w:pPr>
        <w:pStyle w:val="Sraopastraipa"/>
        <w:numPr>
          <w:ilvl w:val="0"/>
          <w:numId w:val="29"/>
        </w:numPr>
        <w:ind w:left="0" w:firstLine="993"/>
        <w:jc w:val="both"/>
        <w:rPr>
          <w:rFonts w:eastAsia="Calibri"/>
          <w:szCs w:val="24"/>
        </w:rPr>
      </w:pPr>
      <w:r w:rsidRPr="067600DE">
        <w:rPr>
          <w:rFonts w:eastAsia="Calibri"/>
          <w:b/>
          <w:bCs/>
          <w:szCs w:val="24"/>
        </w:rPr>
        <w:t>Turto vertinimas</w:t>
      </w:r>
      <w:r w:rsidRPr="067600DE">
        <w:rPr>
          <w:rFonts w:eastAsia="Calibri"/>
          <w:szCs w:val="24"/>
        </w:rPr>
        <w:t xml:space="preserve"> – </w:t>
      </w:r>
      <w:r w:rsidRPr="067600DE">
        <w:rPr>
          <w:szCs w:val="24"/>
        </w:rPr>
        <w:t>Perkančiosios organizacijos</w:t>
      </w:r>
      <w:r w:rsidRPr="067600DE">
        <w:rPr>
          <w:rFonts w:eastAsia="Calibri"/>
          <w:szCs w:val="24"/>
        </w:rPr>
        <w:t xml:space="preserve"> veikloje naudojamo ir patikėjimo teise valdomo nekilnojamojo ir kilnojamo turto (toliau –</w:t>
      </w:r>
      <w:r w:rsidRPr="067600DE">
        <w:rPr>
          <w:rFonts w:eastAsia="Calibri"/>
          <w:b/>
          <w:bCs/>
          <w:szCs w:val="24"/>
        </w:rPr>
        <w:t>Turtas</w:t>
      </w:r>
      <w:r w:rsidRPr="067600DE">
        <w:rPr>
          <w:rFonts w:eastAsia="Calibri"/>
          <w:szCs w:val="24"/>
        </w:rPr>
        <w:t>), tikrosios vertės nustatymas perėjimo nuo verslo apskaitos standartų (VAS) prie tarptautinių finansinės atskaitomybės standartų (TFAS) tikslais bei Turto vertinimo ataskaitų parengimas.</w:t>
      </w:r>
    </w:p>
    <w:p w14:paraId="23E7C948" w14:textId="77777777" w:rsidR="00F01726" w:rsidRPr="00067D2A" w:rsidRDefault="00F01726" w:rsidP="00F01726">
      <w:pPr>
        <w:pStyle w:val="Sraopastraipa"/>
        <w:numPr>
          <w:ilvl w:val="0"/>
          <w:numId w:val="29"/>
        </w:numPr>
        <w:ind w:left="0" w:firstLine="993"/>
        <w:jc w:val="both"/>
        <w:rPr>
          <w:rFonts w:eastAsia="Calibri"/>
          <w:szCs w:val="24"/>
        </w:rPr>
      </w:pPr>
      <w:r w:rsidRPr="067600DE">
        <w:rPr>
          <w:rFonts w:eastAsia="Calibri"/>
          <w:szCs w:val="24"/>
        </w:rPr>
        <w:t xml:space="preserve">Pirkimo objektas skaidomas į 3 pirkimo objekto dalis (toliau - </w:t>
      </w:r>
      <w:proofErr w:type="spellStart"/>
      <w:r w:rsidRPr="000F2EF7">
        <w:rPr>
          <w:rFonts w:eastAsia="Calibri"/>
          <w:b/>
          <w:bCs/>
          <w:szCs w:val="24"/>
        </w:rPr>
        <w:t>p.o.d</w:t>
      </w:r>
      <w:proofErr w:type="spellEnd"/>
      <w:r w:rsidRPr="000F2EF7">
        <w:rPr>
          <w:rFonts w:eastAsia="Calibri"/>
          <w:b/>
          <w:bCs/>
          <w:szCs w:val="24"/>
        </w:rPr>
        <w:t>.</w:t>
      </w:r>
      <w:r>
        <w:rPr>
          <w:rFonts w:eastAsia="Calibri"/>
          <w:szCs w:val="24"/>
        </w:rPr>
        <w:t>)</w:t>
      </w:r>
      <w:r w:rsidRPr="067600DE">
        <w:rPr>
          <w:rFonts w:eastAsia="Calibri"/>
          <w:szCs w:val="24"/>
        </w:rPr>
        <w:t>:</w:t>
      </w:r>
    </w:p>
    <w:p w14:paraId="0E219D16" w14:textId="77777777" w:rsidR="00F01726" w:rsidRPr="00FC293A" w:rsidRDefault="00F01726" w:rsidP="00F01726">
      <w:pPr>
        <w:pStyle w:val="Sraopastraipa"/>
        <w:ind w:left="0"/>
        <w:jc w:val="both"/>
        <w:rPr>
          <w:rFonts w:eastAsia="Calibri"/>
          <w:b/>
          <w:bCs/>
          <w:szCs w:val="24"/>
        </w:rPr>
      </w:pPr>
      <w:r w:rsidRPr="00FC293A">
        <w:rPr>
          <w:rFonts w:eastAsia="Calibri"/>
          <w:b/>
          <w:bCs/>
          <w:szCs w:val="24"/>
        </w:rPr>
        <w:t xml:space="preserve">1 </w:t>
      </w:r>
      <w:proofErr w:type="spellStart"/>
      <w:r w:rsidRPr="00FC293A">
        <w:rPr>
          <w:rFonts w:eastAsia="Calibri"/>
          <w:b/>
          <w:bCs/>
          <w:szCs w:val="24"/>
        </w:rPr>
        <w:t>p.o.d</w:t>
      </w:r>
      <w:proofErr w:type="spellEnd"/>
      <w:r w:rsidRPr="00FC293A">
        <w:rPr>
          <w:rFonts w:eastAsia="Calibri"/>
          <w:b/>
          <w:bCs/>
          <w:szCs w:val="24"/>
        </w:rPr>
        <w:t xml:space="preserve">. – </w:t>
      </w:r>
      <w:r w:rsidRPr="00FC293A">
        <w:rPr>
          <w:b/>
          <w:bCs/>
          <w:szCs w:val="24"/>
          <w:lang w:eastAsia="ar-SA"/>
        </w:rPr>
        <w:t>Nekilnojamojo turto vertinimas</w:t>
      </w:r>
      <w:r>
        <w:rPr>
          <w:b/>
          <w:bCs/>
          <w:szCs w:val="24"/>
          <w:lang w:eastAsia="ar-SA"/>
        </w:rPr>
        <w:t>;</w:t>
      </w:r>
      <w:r w:rsidRPr="00FC293A">
        <w:rPr>
          <w:rFonts w:eastAsia="Calibri"/>
          <w:b/>
          <w:bCs/>
          <w:szCs w:val="24"/>
        </w:rPr>
        <w:t xml:space="preserve"> </w:t>
      </w:r>
    </w:p>
    <w:p w14:paraId="3A9404DF" w14:textId="77777777" w:rsidR="00F01726" w:rsidRPr="00FC293A" w:rsidRDefault="00F01726" w:rsidP="00F01726">
      <w:pPr>
        <w:pStyle w:val="Sraopastraipa"/>
        <w:ind w:left="0"/>
        <w:jc w:val="both"/>
        <w:rPr>
          <w:b/>
          <w:bCs/>
          <w:szCs w:val="24"/>
          <w:lang w:eastAsia="ar-SA"/>
        </w:rPr>
      </w:pPr>
      <w:r w:rsidRPr="067600DE">
        <w:rPr>
          <w:rFonts w:eastAsia="Calibri"/>
          <w:b/>
          <w:bCs/>
          <w:szCs w:val="24"/>
        </w:rPr>
        <w:t xml:space="preserve">2 </w:t>
      </w:r>
      <w:proofErr w:type="spellStart"/>
      <w:r w:rsidRPr="067600DE">
        <w:rPr>
          <w:rFonts w:eastAsia="Calibri"/>
          <w:b/>
          <w:bCs/>
          <w:szCs w:val="24"/>
        </w:rPr>
        <w:t>p.o.d</w:t>
      </w:r>
      <w:proofErr w:type="spellEnd"/>
      <w:r w:rsidRPr="067600DE">
        <w:rPr>
          <w:rFonts w:eastAsia="Calibri"/>
          <w:b/>
          <w:bCs/>
          <w:szCs w:val="24"/>
        </w:rPr>
        <w:t xml:space="preserve">. – </w:t>
      </w:r>
      <w:r w:rsidRPr="00824D6B">
        <w:rPr>
          <w:b/>
          <w:bCs/>
          <w:szCs w:val="24"/>
          <w:lang w:eastAsia="ar-SA"/>
        </w:rPr>
        <w:t xml:space="preserve">Transporto priemonių, judančių (savaeigių) mašinų, priekabų ir puspriekabių </w:t>
      </w:r>
      <w:r w:rsidRPr="067600DE">
        <w:rPr>
          <w:b/>
          <w:bCs/>
          <w:szCs w:val="24"/>
          <w:lang w:eastAsia="ar-SA"/>
        </w:rPr>
        <w:t xml:space="preserve"> vertinimas</w:t>
      </w:r>
      <w:r>
        <w:rPr>
          <w:b/>
          <w:bCs/>
          <w:szCs w:val="24"/>
          <w:lang w:eastAsia="ar-SA"/>
        </w:rPr>
        <w:t>;</w:t>
      </w:r>
    </w:p>
    <w:p w14:paraId="5B8BBB79" w14:textId="77777777" w:rsidR="00F01726" w:rsidRPr="00FC293A" w:rsidRDefault="00F01726" w:rsidP="00F01726">
      <w:pPr>
        <w:pStyle w:val="Sraopastraipa"/>
        <w:ind w:left="0"/>
        <w:jc w:val="both"/>
        <w:rPr>
          <w:b/>
          <w:bCs/>
          <w:szCs w:val="24"/>
          <w:lang w:eastAsia="ar-SA"/>
        </w:rPr>
      </w:pPr>
      <w:r w:rsidRPr="00FC293A">
        <w:rPr>
          <w:rFonts w:eastAsia="Calibri"/>
          <w:b/>
          <w:bCs/>
          <w:szCs w:val="24"/>
        </w:rPr>
        <w:t xml:space="preserve">3 </w:t>
      </w:r>
      <w:proofErr w:type="spellStart"/>
      <w:r w:rsidRPr="00FC293A">
        <w:rPr>
          <w:rFonts w:eastAsia="Calibri"/>
          <w:b/>
          <w:bCs/>
          <w:szCs w:val="24"/>
        </w:rPr>
        <w:t>p.o.d</w:t>
      </w:r>
      <w:proofErr w:type="spellEnd"/>
      <w:r w:rsidRPr="00FC293A">
        <w:rPr>
          <w:rFonts w:eastAsia="Calibri"/>
          <w:b/>
          <w:bCs/>
          <w:szCs w:val="24"/>
        </w:rPr>
        <w:t xml:space="preserve">. - </w:t>
      </w:r>
      <w:r w:rsidRPr="00FC293A">
        <w:rPr>
          <w:b/>
          <w:bCs/>
          <w:szCs w:val="24"/>
          <w:lang w:eastAsia="ar-SA"/>
        </w:rPr>
        <w:t>Kito ilgalaikio turto vertinimas</w:t>
      </w:r>
      <w:r>
        <w:rPr>
          <w:b/>
          <w:bCs/>
          <w:szCs w:val="24"/>
          <w:lang w:eastAsia="ar-SA"/>
        </w:rPr>
        <w:t>.</w:t>
      </w:r>
    </w:p>
    <w:p w14:paraId="1AA3F058" w14:textId="77777777" w:rsidR="00F01726" w:rsidRPr="00067D2A" w:rsidRDefault="00F01726" w:rsidP="00F01726">
      <w:pPr>
        <w:pStyle w:val="Sraopastraipa"/>
        <w:ind w:left="0"/>
        <w:jc w:val="both"/>
        <w:rPr>
          <w:rFonts w:eastAsia="Calibri"/>
          <w:szCs w:val="24"/>
        </w:rPr>
      </w:pPr>
    </w:p>
    <w:p w14:paraId="1E481C37" w14:textId="77777777" w:rsidR="00F01726" w:rsidRPr="00067D2A" w:rsidRDefault="00F01726" w:rsidP="00F01726">
      <w:pPr>
        <w:jc w:val="center"/>
        <w:rPr>
          <w:rFonts w:eastAsia="Calibri"/>
          <w:b/>
          <w:szCs w:val="24"/>
        </w:rPr>
      </w:pPr>
      <w:r w:rsidRPr="00067D2A">
        <w:rPr>
          <w:rFonts w:eastAsia="Calibri"/>
          <w:b/>
          <w:szCs w:val="24"/>
        </w:rPr>
        <w:t>PIRKIMO OBJEKTO APRAŠYMAS</w:t>
      </w:r>
    </w:p>
    <w:p w14:paraId="4F6F1EF4" w14:textId="77777777" w:rsidR="00F01726" w:rsidRPr="00067D2A" w:rsidRDefault="00F01726" w:rsidP="00F01726">
      <w:pPr>
        <w:pStyle w:val="Sraopastraipa"/>
        <w:numPr>
          <w:ilvl w:val="0"/>
          <w:numId w:val="29"/>
        </w:numPr>
        <w:ind w:left="0" w:firstLine="992"/>
        <w:contextualSpacing w:val="0"/>
        <w:jc w:val="both"/>
        <w:rPr>
          <w:szCs w:val="24"/>
        </w:rPr>
      </w:pPr>
      <w:r w:rsidRPr="00067D2A">
        <w:rPr>
          <w:szCs w:val="24"/>
        </w:rPr>
        <w:t>Nustatyti Turto tikrąją vertę kiekvienam konkrečiam objektui. Turto vertinimo metu turi būti parengtos turto vertinimo ataskaitos pagal Perkančio</w:t>
      </w:r>
      <w:r>
        <w:rPr>
          <w:szCs w:val="24"/>
        </w:rPr>
        <w:t xml:space="preserve">sios </w:t>
      </w:r>
      <w:r w:rsidRPr="00067D2A">
        <w:rPr>
          <w:szCs w:val="24"/>
        </w:rPr>
        <w:t>organizacij</w:t>
      </w:r>
      <w:r>
        <w:rPr>
          <w:szCs w:val="24"/>
        </w:rPr>
        <w:t>os</w:t>
      </w:r>
      <w:r w:rsidRPr="00067D2A">
        <w:rPr>
          <w:szCs w:val="24"/>
        </w:rPr>
        <w:t xml:space="preserve"> valdomą nekilnojamąjį ir kilnojamąjį turtą:</w:t>
      </w:r>
    </w:p>
    <w:p w14:paraId="75036096" w14:textId="77777777" w:rsidR="00F01726" w:rsidRPr="00067D2A" w:rsidRDefault="00F01726" w:rsidP="00F01726">
      <w:pPr>
        <w:jc w:val="both"/>
        <w:rPr>
          <w:szCs w:val="24"/>
        </w:rPr>
      </w:pPr>
      <w:r>
        <w:rPr>
          <w:szCs w:val="24"/>
        </w:rPr>
        <w:t>6</w:t>
      </w:r>
      <w:r w:rsidRPr="00067D2A">
        <w:rPr>
          <w:szCs w:val="24"/>
        </w:rPr>
        <w:t>.1. Nekilnojamasis turtas (1 priedas);</w:t>
      </w:r>
    </w:p>
    <w:p w14:paraId="1D9D548E" w14:textId="77777777" w:rsidR="00F01726" w:rsidRPr="00067D2A" w:rsidRDefault="00F01726" w:rsidP="00F01726">
      <w:pPr>
        <w:jc w:val="both"/>
        <w:rPr>
          <w:szCs w:val="24"/>
        </w:rPr>
      </w:pPr>
      <w:r>
        <w:rPr>
          <w:szCs w:val="24"/>
        </w:rPr>
        <w:t>6</w:t>
      </w:r>
      <w:r w:rsidRPr="00067D2A">
        <w:rPr>
          <w:szCs w:val="24"/>
        </w:rPr>
        <w:t>.2. Transporto priemonės, judančios (savaeigės) mašinos, priekabos ir puspriekabės (2 priedas);</w:t>
      </w:r>
    </w:p>
    <w:p w14:paraId="37C17B04" w14:textId="77777777" w:rsidR="00F01726" w:rsidRPr="00067D2A" w:rsidRDefault="00F01726" w:rsidP="00F01726">
      <w:pPr>
        <w:jc w:val="both"/>
        <w:rPr>
          <w:szCs w:val="24"/>
        </w:rPr>
      </w:pPr>
      <w:r>
        <w:rPr>
          <w:szCs w:val="24"/>
        </w:rPr>
        <w:t>6</w:t>
      </w:r>
      <w:r w:rsidRPr="00067D2A">
        <w:rPr>
          <w:szCs w:val="24"/>
        </w:rPr>
        <w:t>.3. Kitas ilgalaikis turtas:</w:t>
      </w:r>
    </w:p>
    <w:p w14:paraId="14992179" w14:textId="77777777" w:rsidR="00F01726" w:rsidRPr="00067D2A" w:rsidRDefault="00F01726" w:rsidP="00F01726">
      <w:pPr>
        <w:jc w:val="both"/>
        <w:rPr>
          <w:szCs w:val="24"/>
        </w:rPr>
      </w:pPr>
      <w:r>
        <w:rPr>
          <w:szCs w:val="24"/>
        </w:rPr>
        <w:t>6</w:t>
      </w:r>
      <w:r w:rsidRPr="00067D2A">
        <w:rPr>
          <w:szCs w:val="24"/>
        </w:rPr>
        <w:t>.3.1.Nematerialus ilgalaikis turtas (3.1. priedas);</w:t>
      </w:r>
    </w:p>
    <w:p w14:paraId="51A5CA57" w14:textId="77777777" w:rsidR="00F01726" w:rsidRPr="00067D2A" w:rsidRDefault="00F01726" w:rsidP="00F01726">
      <w:pPr>
        <w:jc w:val="both"/>
        <w:rPr>
          <w:szCs w:val="24"/>
        </w:rPr>
      </w:pPr>
      <w:r>
        <w:rPr>
          <w:szCs w:val="24"/>
        </w:rPr>
        <w:t>6</w:t>
      </w:r>
      <w:r w:rsidRPr="00067D2A">
        <w:rPr>
          <w:szCs w:val="24"/>
        </w:rPr>
        <w:t>.3.2. Kilnojami statiniai (3.2. priedas);</w:t>
      </w:r>
    </w:p>
    <w:p w14:paraId="60504BF6" w14:textId="77777777" w:rsidR="00F01726" w:rsidRPr="00067D2A" w:rsidRDefault="00F01726" w:rsidP="00F01726">
      <w:pPr>
        <w:jc w:val="both"/>
        <w:rPr>
          <w:szCs w:val="24"/>
        </w:rPr>
      </w:pPr>
      <w:r>
        <w:rPr>
          <w:szCs w:val="24"/>
        </w:rPr>
        <w:t>6</w:t>
      </w:r>
      <w:r w:rsidRPr="00067D2A">
        <w:rPr>
          <w:szCs w:val="24"/>
        </w:rPr>
        <w:t>.3.3. Įranga ir įrankiai (3.3. priedas);</w:t>
      </w:r>
    </w:p>
    <w:p w14:paraId="037F0CD7" w14:textId="77777777" w:rsidR="00F01726" w:rsidRPr="00067D2A" w:rsidRDefault="00F01726" w:rsidP="00F01726">
      <w:pPr>
        <w:jc w:val="both"/>
        <w:rPr>
          <w:szCs w:val="24"/>
        </w:rPr>
      </w:pPr>
      <w:r>
        <w:rPr>
          <w:szCs w:val="24"/>
        </w:rPr>
        <w:t>6</w:t>
      </w:r>
      <w:r w:rsidRPr="00067D2A">
        <w:rPr>
          <w:szCs w:val="24"/>
        </w:rPr>
        <w:t>.3.4. Kompiuterinė technika ir ryšio priemonės (3.4. priedas);</w:t>
      </w:r>
    </w:p>
    <w:p w14:paraId="3C1C39DF" w14:textId="77777777" w:rsidR="00F01726" w:rsidRPr="00067D2A" w:rsidRDefault="00F01726" w:rsidP="00F01726">
      <w:pPr>
        <w:jc w:val="both"/>
        <w:rPr>
          <w:szCs w:val="24"/>
        </w:rPr>
      </w:pPr>
      <w:r>
        <w:rPr>
          <w:szCs w:val="24"/>
        </w:rPr>
        <w:t>6</w:t>
      </w:r>
      <w:r w:rsidRPr="00067D2A">
        <w:rPr>
          <w:szCs w:val="24"/>
        </w:rPr>
        <w:t>.3.5. Kitas ilgalaikis kilnojamasis turtas (3.5. priedas).</w:t>
      </w:r>
    </w:p>
    <w:p w14:paraId="21E4E878" w14:textId="77777777" w:rsidR="00F01726" w:rsidRPr="00067D2A" w:rsidRDefault="00F01726" w:rsidP="00F01726">
      <w:pPr>
        <w:pStyle w:val="Sraopastraipa"/>
        <w:numPr>
          <w:ilvl w:val="0"/>
          <w:numId w:val="29"/>
        </w:numPr>
        <w:ind w:left="0" w:firstLine="993"/>
        <w:jc w:val="both"/>
        <w:rPr>
          <w:szCs w:val="24"/>
        </w:rPr>
      </w:pPr>
      <w:r w:rsidRPr="00067D2A">
        <w:rPr>
          <w:szCs w:val="24"/>
        </w:rPr>
        <w:t xml:space="preserve">Turtas yra Vilniaus mieste. </w:t>
      </w:r>
    </w:p>
    <w:p w14:paraId="65B70FDE" w14:textId="77777777" w:rsidR="00F01726" w:rsidRPr="00067D2A" w:rsidRDefault="00F01726" w:rsidP="00F01726">
      <w:pPr>
        <w:pStyle w:val="Sraopastraipa"/>
        <w:numPr>
          <w:ilvl w:val="0"/>
          <w:numId w:val="29"/>
        </w:numPr>
        <w:ind w:left="0" w:firstLine="992"/>
        <w:contextualSpacing w:val="0"/>
        <w:jc w:val="both"/>
        <w:rPr>
          <w:szCs w:val="24"/>
        </w:rPr>
      </w:pPr>
      <w:r w:rsidRPr="00067D2A">
        <w:rPr>
          <w:szCs w:val="24"/>
        </w:rPr>
        <w:t>Paslaugų teikėjas turi suteikti turto vertinimo paslaugas pagal Lietuvos Respublikos turto ir verslo vertinimo pagrindų įstatymo, Turto ir verslo vertinimo metodikos, patvirtintos Lietuvos Respublikos finansų ministro 2012 m. balandžio 27 d. įsakymu Nr. 1K-159, Tarptautinių vertinimo standartų, Europos vertinimo standartų nuostatas, nustatant turto vertę ir parengiant turto vertinimo ataskaitas. Paslaugų teikėjas, atlikdamas turto vertinimą, vadovaujasi aktualiomis turto vertinimą reglamentuojančių teisės aktų redakcijomis.</w:t>
      </w:r>
    </w:p>
    <w:p w14:paraId="3AE8B468" w14:textId="77777777" w:rsidR="00F01726" w:rsidRPr="00067D2A" w:rsidRDefault="00F01726" w:rsidP="00F01726">
      <w:pPr>
        <w:pStyle w:val="Sraopastraipa"/>
        <w:numPr>
          <w:ilvl w:val="0"/>
          <w:numId w:val="29"/>
        </w:numPr>
        <w:ind w:left="0" w:firstLine="992"/>
        <w:contextualSpacing w:val="0"/>
        <w:jc w:val="both"/>
        <w:rPr>
          <w:szCs w:val="24"/>
        </w:rPr>
      </w:pPr>
      <w:r w:rsidRPr="00067D2A">
        <w:rPr>
          <w:szCs w:val="24"/>
        </w:rPr>
        <w:t>Turto vertinimo ataskaitose turi būti pateikiama visa reikalinga informacija, kaip tai nustatyta Turto ir verslo vertinimo pagrindų įstatyme.</w:t>
      </w:r>
    </w:p>
    <w:p w14:paraId="0C5DBDD2" w14:textId="77777777" w:rsidR="00F01726" w:rsidRDefault="00F01726" w:rsidP="00F01726">
      <w:pPr>
        <w:jc w:val="center"/>
        <w:rPr>
          <w:rFonts w:eastAsia="Calibri"/>
          <w:b/>
          <w:szCs w:val="24"/>
        </w:rPr>
      </w:pPr>
    </w:p>
    <w:p w14:paraId="0347D212" w14:textId="77777777" w:rsidR="00F01726" w:rsidRPr="00067D2A" w:rsidRDefault="00F01726" w:rsidP="00F01726">
      <w:pPr>
        <w:jc w:val="center"/>
        <w:rPr>
          <w:rFonts w:eastAsia="Calibri"/>
          <w:b/>
          <w:szCs w:val="24"/>
        </w:rPr>
      </w:pPr>
      <w:r w:rsidRPr="00067D2A">
        <w:rPr>
          <w:rFonts w:eastAsia="Calibri"/>
          <w:b/>
          <w:szCs w:val="24"/>
        </w:rPr>
        <w:t>SUTARTINIŲ ĮSIPAREIGOJIMŲ VYKDYMO TVARKA IR TERMINAI</w:t>
      </w:r>
    </w:p>
    <w:p w14:paraId="7552B987" w14:textId="77777777" w:rsidR="00F01726" w:rsidRPr="00067D2A" w:rsidRDefault="00F01726" w:rsidP="00F01726">
      <w:pPr>
        <w:pStyle w:val="Sraopastraipa"/>
        <w:numPr>
          <w:ilvl w:val="0"/>
          <w:numId w:val="29"/>
        </w:numPr>
        <w:ind w:left="0" w:firstLine="992"/>
        <w:contextualSpacing w:val="0"/>
        <w:jc w:val="both"/>
        <w:rPr>
          <w:rFonts w:eastAsia="Calibri"/>
          <w:szCs w:val="24"/>
        </w:rPr>
      </w:pPr>
      <w:r w:rsidRPr="00067D2A">
        <w:rPr>
          <w:rFonts w:eastAsia="Calibri"/>
          <w:szCs w:val="24"/>
        </w:rPr>
        <w:t xml:space="preserve">Paslaugų teikėjas paslaugas suteikia (nustato turto vertę ir pateikia atskaitas) per </w:t>
      </w:r>
      <w:r w:rsidRPr="00067D2A">
        <w:rPr>
          <w:rFonts w:eastAsia="Calibri"/>
          <w:b/>
          <w:bCs/>
          <w:szCs w:val="24"/>
        </w:rPr>
        <w:t xml:space="preserve">3 </w:t>
      </w:r>
      <w:r>
        <w:rPr>
          <w:rFonts w:eastAsia="Calibri"/>
          <w:b/>
          <w:bCs/>
          <w:szCs w:val="24"/>
        </w:rPr>
        <w:t xml:space="preserve">(tris) </w:t>
      </w:r>
      <w:r w:rsidRPr="00067D2A">
        <w:rPr>
          <w:rFonts w:eastAsia="Calibri"/>
          <w:b/>
          <w:bCs/>
          <w:szCs w:val="24"/>
        </w:rPr>
        <w:t>mėnesius</w:t>
      </w:r>
      <w:r w:rsidRPr="00067D2A">
        <w:rPr>
          <w:rFonts w:eastAsia="Calibri"/>
          <w:szCs w:val="24"/>
        </w:rPr>
        <w:t xml:space="preserve"> nuo Sutarties pasirašymo.</w:t>
      </w:r>
    </w:p>
    <w:p w14:paraId="01A46AB5" w14:textId="77777777" w:rsidR="00F01726" w:rsidRPr="00067D2A" w:rsidRDefault="00F01726" w:rsidP="00F01726">
      <w:pPr>
        <w:pStyle w:val="Sraopastraipa"/>
        <w:numPr>
          <w:ilvl w:val="0"/>
          <w:numId w:val="29"/>
        </w:numPr>
        <w:ind w:left="0" w:firstLine="992"/>
        <w:contextualSpacing w:val="0"/>
        <w:jc w:val="both"/>
        <w:rPr>
          <w:rFonts w:eastAsia="Calibri"/>
          <w:szCs w:val="24"/>
        </w:rPr>
      </w:pPr>
      <w:r w:rsidRPr="00067D2A">
        <w:rPr>
          <w:rFonts w:eastAsia="Calibri"/>
          <w:szCs w:val="24"/>
        </w:rPr>
        <w:t xml:space="preserve">Paslaugų teikėjas, atlikęs turto vertinimo paslaugas, pateikia </w:t>
      </w:r>
      <w:r w:rsidRPr="00067D2A">
        <w:rPr>
          <w:szCs w:val="24"/>
        </w:rPr>
        <w:t>Perkanči</w:t>
      </w:r>
      <w:r>
        <w:rPr>
          <w:szCs w:val="24"/>
        </w:rPr>
        <w:t xml:space="preserve">ajai </w:t>
      </w:r>
      <w:r w:rsidRPr="00067D2A">
        <w:rPr>
          <w:szCs w:val="24"/>
        </w:rPr>
        <w:t>organizacija</w:t>
      </w:r>
      <w:r>
        <w:rPr>
          <w:szCs w:val="24"/>
        </w:rPr>
        <w:t>i</w:t>
      </w:r>
      <w:r w:rsidRPr="00067D2A">
        <w:rPr>
          <w:rFonts w:eastAsia="Calibri"/>
          <w:szCs w:val="24"/>
        </w:rPr>
        <w:t xml:space="preserve"> elektroniniu parašu pasirašytas turto vertinimo ataskaitas bei suvestinę objekto verčių lentelę (MS Excel formatu). Kartu su turto vertinimo ataskaitomis pateikiamas suteiktų </w:t>
      </w:r>
      <w:r>
        <w:rPr>
          <w:rFonts w:eastAsia="Calibri"/>
          <w:szCs w:val="24"/>
        </w:rPr>
        <w:t>P</w:t>
      </w:r>
      <w:r w:rsidRPr="00067D2A">
        <w:rPr>
          <w:rFonts w:eastAsia="Calibri"/>
          <w:szCs w:val="24"/>
        </w:rPr>
        <w:t xml:space="preserve">aslaugų </w:t>
      </w:r>
      <w:r>
        <w:rPr>
          <w:rFonts w:eastAsia="Calibri"/>
          <w:szCs w:val="24"/>
        </w:rPr>
        <w:t xml:space="preserve">perdavimo -priėmimo </w:t>
      </w:r>
      <w:r w:rsidRPr="00067D2A">
        <w:rPr>
          <w:rFonts w:eastAsia="Calibri"/>
          <w:szCs w:val="24"/>
        </w:rPr>
        <w:t>aktas ir sąskaita faktūra</w:t>
      </w:r>
      <w:r>
        <w:rPr>
          <w:rFonts w:eastAsia="Calibri"/>
          <w:szCs w:val="24"/>
        </w:rPr>
        <w:t>.</w:t>
      </w:r>
      <w:r w:rsidRPr="00067D2A">
        <w:rPr>
          <w:rFonts w:eastAsia="Calibri"/>
          <w:szCs w:val="24"/>
        </w:rPr>
        <w:t xml:space="preserve"> </w:t>
      </w:r>
    </w:p>
    <w:p w14:paraId="1B9E5322" w14:textId="77777777" w:rsidR="00F01726" w:rsidRDefault="00F01726" w:rsidP="00F01726">
      <w:pPr>
        <w:pStyle w:val="Sraopastraipa"/>
        <w:numPr>
          <w:ilvl w:val="0"/>
          <w:numId w:val="29"/>
        </w:numPr>
        <w:ind w:left="0" w:firstLine="992"/>
        <w:jc w:val="both"/>
        <w:rPr>
          <w:rFonts w:eastAsia="Calibri"/>
          <w:szCs w:val="24"/>
        </w:rPr>
      </w:pPr>
      <w:r w:rsidRPr="067600DE">
        <w:rPr>
          <w:szCs w:val="24"/>
        </w:rPr>
        <w:t>Perkančioji organizacija</w:t>
      </w:r>
      <w:r>
        <w:rPr>
          <w:szCs w:val="24"/>
        </w:rPr>
        <w:t>,</w:t>
      </w:r>
      <w:r w:rsidRPr="067600DE">
        <w:rPr>
          <w:rFonts w:eastAsia="Calibri"/>
          <w:szCs w:val="24"/>
        </w:rPr>
        <w:t xml:space="preserve"> ne vėliau kaip per 5 (penkias) darbo dienas nuo Paslaugų teikėjo raštiško paklausimo</w:t>
      </w:r>
      <w:r>
        <w:rPr>
          <w:rFonts w:eastAsia="Calibri"/>
          <w:szCs w:val="24"/>
        </w:rPr>
        <w:t xml:space="preserve">, </w:t>
      </w:r>
      <w:r w:rsidRPr="067600DE">
        <w:rPr>
          <w:rFonts w:eastAsia="Calibri"/>
          <w:szCs w:val="24"/>
        </w:rPr>
        <w:t xml:space="preserve">įsipareigoja Paslaugų teikėjui </w:t>
      </w:r>
      <w:r w:rsidRPr="000947C3">
        <w:rPr>
          <w:rFonts w:eastAsia="Calibri"/>
          <w:szCs w:val="24"/>
        </w:rPr>
        <w:t xml:space="preserve">pateikti </w:t>
      </w:r>
      <w:r w:rsidRPr="067600DE">
        <w:rPr>
          <w:rFonts w:eastAsia="Calibri"/>
          <w:szCs w:val="24"/>
        </w:rPr>
        <w:t>dokumentus ir kitą informaciją, reikalingą turto vertinimui atlikti</w:t>
      </w:r>
      <w:r>
        <w:rPr>
          <w:rFonts w:eastAsia="Calibri"/>
          <w:szCs w:val="24"/>
        </w:rPr>
        <w:t xml:space="preserve">. </w:t>
      </w:r>
      <w:r w:rsidRPr="067600DE">
        <w:rPr>
          <w:rFonts w:eastAsia="Calibri"/>
          <w:szCs w:val="24"/>
        </w:rPr>
        <w:t xml:space="preserve"> </w:t>
      </w:r>
    </w:p>
    <w:p w14:paraId="23E80DBB" w14:textId="77777777" w:rsidR="00F01726" w:rsidRPr="000F2EF7" w:rsidRDefault="00F01726" w:rsidP="00F01726">
      <w:pPr>
        <w:ind w:firstLine="992"/>
        <w:jc w:val="both"/>
        <w:rPr>
          <w:rFonts w:eastAsia="Calibri"/>
          <w:szCs w:val="24"/>
        </w:rPr>
      </w:pPr>
      <w:r w:rsidRPr="000F2EF7">
        <w:rPr>
          <w:rFonts w:eastAsia="Calibri"/>
          <w:szCs w:val="24"/>
        </w:rPr>
        <w:t xml:space="preserve">Paslaugų teikėjas Turto apžiūros grafiką derina su </w:t>
      </w:r>
      <w:r w:rsidRPr="000F2EF7">
        <w:rPr>
          <w:szCs w:val="24"/>
        </w:rPr>
        <w:t>Perkančiąja organizacija</w:t>
      </w:r>
      <w:r w:rsidRPr="000F2EF7">
        <w:rPr>
          <w:rFonts w:eastAsia="Calibri"/>
          <w:szCs w:val="24"/>
        </w:rPr>
        <w:t xml:space="preserve"> likus ne mažiau nei 5 darbo dienos iki turto apžiūros.</w:t>
      </w:r>
    </w:p>
    <w:p w14:paraId="18637DC4" w14:textId="77777777" w:rsidR="00F01726" w:rsidRPr="00C95039" w:rsidRDefault="00F01726" w:rsidP="00F01726">
      <w:pPr>
        <w:pStyle w:val="Sraopastraipa"/>
        <w:numPr>
          <w:ilvl w:val="0"/>
          <w:numId w:val="29"/>
        </w:numPr>
        <w:ind w:left="0" w:firstLine="992"/>
        <w:jc w:val="both"/>
        <w:rPr>
          <w:rFonts w:eastAsia="Calibri"/>
          <w:szCs w:val="24"/>
        </w:rPr>
      </w:pPr>
      <w:r w:rsidRPr="067600DE">
        <w:rPr>
          <w:rFonts w:eastAsia="Calibri"/>
          <w:szCs w:val="24"/>
        </w:rPr>
        <w:lastRenderedPageBreak/>
        <w:t xml:space="preserve">Paslaugų teikėjas įsipareigoja, esant poreikiui,  konsultuoti </w:t>
      </w:r>
      <w:r w:rsidRPr="067600DE">
        <w:rPr>
          <w:szCs w:val="24"/>
        </w:rPr>
        <w:t>Perkančiąją organizaciją</w:t>
      </w:r>
      <w:r w:rsidRPr="067600DE">
        <w:rPr>
          <w:rFonts w:eastAsia="Calibri"/>
          <w:szCs w:val="24"/>
        </w:rPr>
        <w:t xml:space="preserve"> pristatant Paslaugų teikėjo gautus rezultatus </w:t>
      </w:r>
      <w:r w:rsidRPr="067600DE">
        <w:rPr>
          <w:szCs w:val="24"/>
        </w:rPr>
        <w:t>Perkančiosios organizacijos</w:t>
      </w:r>
      <w:r w:rsidRPr="067600DE">
        <w:rPr>
          <w:rFonts w:eastAsia="Calibri"/>
          <w:szCs w:val="24"/>
        </w:rPr>
        <w:t xml:space="preserve"> auditą atliekančiai įmonei arba </w:t>
      </w:r>
      <w:r w:rsidRPr="067600DE">
        <w:rPr>
          <w:szCs w:val="24"/>
        </w:rPr>
        <w:t>Perkančiosios organizacijos</w:t>
      </w:r>
      <w:r w:rsidRPr="067600DE">
        <w:rPr>
          <w:rFonts w:eastAsia="Calibri"/>
          <w:szCs w:val="24"/>
        </w:rPr>
        <w:t xml:space="preserve"> valdymo organams, savininko teises įgyvendinančiai institucijai.</w:t>
      </w:r>
    </w:p>
    <w:p w14:paraId="3BDC7439" w14:textId="77777777" w:rsidR="00F01726" w:rsidRPr="00C95039" w:rsidRDefault="00F01726" w:rsidP="00F01726">
      <w:pPr>
        <w:pStyle w:val="Sraopastraipa"/>
        <w:numPr>
          <w:ilvl w:val="0"/>
          <w:numId w:val="29"/>
        </w:numPr>
        <w:ind w:left="0" w:firstLine="992"/>
        <w:jc w:val="both"/>
        <w:rPr>
          <w:rFonts w:eastAsia="Calibri"/>
          <w:szCs w:val="24"/>
        </w:rPr>
      </w:pPr>
      <w:r w:rsidRPr="067600DE">
        <w:rPr>
          <w:rFonts w:eastAsia="Calibri"/>
          <w:szCs w:val="24"/>
        </w:rPr>
        <w:t xml:space="preserve">Jeigu </w:t>
      </w:r>
      <w:r w:rsidRPr="067600DE">
        <w:rPr>
          <w:szCs w:val="24"/>
        </w:rPr>
        <w:t>Perkančiosios organizacijos</w:t>
      </w:r>
      <w:r w:rsidRPr="067600DE">
        <w:rPr>
          <w:rFonts w:eastAsia="Calibri"/>
          <w:szCs w:val="24"/>
        </w:rPr>
        <w:t xml:space="preserve"> finansinius rezultatus audituojanti įmonė nustato reikšmingų netikslumų, dėl kurių negalima teisingai atvaizduoti finansinėse ataskaitose gautų rezultatų, Paslaugų teikėjo parengtos turto vertinimo ataskaitos laikomos netinkamomis.</w:t>
      </w:r>
    </w:p>
    <w:p w14:paraId="136390C1" w14:textId="77777777" w:rsidR="00F01726" w:rsidRPr="00B45496" w:rsidRDefault="00F01726" w:rsidP="00F01726">
      <w:pPr>
        <w:pStyle w:val="Sraopastraipa"/>
        <w:numPr>
          <w:ilvl w:val="0"/>
          <w:numId w:val="29"/>
        </w:numPr>
        <w:ind w:left="0" w:firstLine="992"/>
        <w:jc w:val="both"/>
        <w:rPr>
          <w:rFonts w:eastAsia="Calibri"/>
          <w:szCs w:val="24"/>
        </w:rPr>
      </w:pPr>
      <w:r w:rsidRPr="067600DE">
        <w:rPr>
          <w:rFonts w:eastAsia="Calibri"/>
          <w:szCs w:val="24"/>
        </w:rPr>
        <w:t xml:space="preserve">Atsiradus 14 punkte nurodytoms aplinkybėms, Paslaugų teikėjas įsipareigoja ištaisyti nustatytas turto vertinimo klaidas ir pateikti naują turto vertinimo ataskaitą per 10 (dešimt) darbo dienų nuo </w:t>
      </w:r>
      <w:r w:rsidRPr="067600DE">
        <w:rPr>
          <w:szCs w:val="24"/>
        </w:rPr>
        <w:t>Perkančiosios organizacijos</w:t>
      </w:r>
      <w:r w:rsidRPr="067600DE">
        <w:rPr>
          <w:rFonts w:eastAsia="Calibri"/>
          <w:szCs w:val="24"/>
        </w:rPr>
        <w:t xml:space="preserve"> reikalavimo pateikimo dienos.</w:t>
      </w:r>
    </w:p>
    <w:p w14:paraId="6DB4F668" w14:textId="77777777" w:rsidR="00F01726" w:rsidRPr="00B45496" w:rsidRDefault="00F01726" w:rsidP="00F01726">
      <w:pPr>
        <w:pStyle w:val="Sraopastraipa"/>
        <w:numPr>
          <w:ilvl w:val="0"/>
          <w:numId w:val="29"/>
        </w:numPr>
        <w:ind w:left="0" w:firstLine="992"/>
        <w:contextualSpacing w:val="0"/>
        <w:jc w:val="both"/>
        <w:rPr>
          <w:rFonts w:eastAsia="Calibri"/>
          <w:szCs w:val="24"/>
        </w:rPr>
      </w:pPr>
      <w:r w:rsidRPr="00B45496">
        <w:rPr>
          <w:rFonts w:eastAsia="Calibri"/>
          <w:szCs w:val="24"/>
        </w:rPr>
        <w:t>Pateikta informacija gali būti naudojama tik išskirtinai šio pirkimo tikslu.</w:t>
      </w:r>
    </w:p>
    <w:p w14:paraId="525DD9C2" w14:textId="77777777" w:rsidR="00F01726" w:rsidRDefault="00F01726" w:rsidP="00F01726">
      <w:pPr>
        <w:pStyle w:val="Antrat2"/>
        <w:numPr>
          <w:ilvl w:val="0"/>
          <w:numId w:val="0"/>
        </w:numPr>
        <w:tabs>
          <w:tab w:val="left" w:pos="1296"/>
        </w:tabs>
        <w:spacing w:before="0"/>
        <w:rPr>
          <w:rFonts w:ascii="Times New Roman" w:hAnsi="Times New Roman" w:cs="Times New Roman"/>
          <w:color w:val="auto"/>
          <w:sz w:val="24"/>
          <w:szCs w:val="24"/>
        </w:rPr>
      </w:pPr>
    </w:p>
    <w:p w14:paraId="7577C98E" w14:textId="77777777" w:rsidR="00F01726" w:rsidRPr="00F01726" w:rsidRDefault="00F01726" w:rsidP="00F01726">
      <w:pPr>
        <w:pStyle w:val="Antrat2"/>
        <w:numPr>
          <w:ilvl w:val="0"/>
          <w:numId w:val="0"/>
        </w:numPr>
        <w:tabs>
          <w:tab w:val="left" w:pos="1296"/>
        </w:tabs>
        <w:spacing w:before="0"/>
        <w:rPr>
          <w:rFonts w:ascii="Times New Roman" w:hAnsi="Times New Roman" w:cs="Times New Roman"/>
          <w:color w:val="auto"/>
          <w:sz w:val="24"/>
          <w:szCs w:val="24"/>
        </w:rPr>
      </w:pPr>
      <w:r w:rsidRPr="00407A86">
        <w:rPr>
          <w:rFonts w:ascii="Times New Roman" w:hAnsi="Times New Roman" w:cs="Times New Roman"/>
          <w:color w:val="auto"/>
          <w:sz w:val="24"/>
          <w:szCs w:val="24"/>
        </w:rPr>
        <w:t>Pirkimas vykdomas vadovaujantis 2022 gruodžio 13 d. Lietuvos Respublikos aplinkos ministro įsakymo Nr. D1-401 „Dėl LR aplinkos ministro 2011 m. birželio 28 d. įsakymo Nr. 1D-508 “</w:t>
      </w:r>
      <w:r w:rsidRPr="00407A86">
        <w:rPr>
          <w:rFonts w:ascii="Times New Roman" w:hAnsi="Times New Roman" w:cs="Times New Roman"/>
          <w:i/>
          <w:iCs/>
          <w:color w:val="auto"/>
          <w:sz w:val="24"/>
          <w:szCs w:val="24"/>
        </w:rPr>
        <w:t>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407A86">
        <w:rPr>
          <w:rFonts w:ascii="Times New Roman" w:hAnsi="Times New Roman" w:cs="Times New Roman"/>
          <w:color w:val="auto"/>
          <w:sz w:val="24"/>
          <w:szCs w:val="24"/>
        </w:rPr>
        <w:t xml:space="preserve">“ 4.4.3. punktu </w:t>
      </w:r>
      <w:r w:rsidRPr="00407A86">
        <w:rPr>
          <w:rFonts w:ascii="Times New Roman" w:hAnsi="Times New Roman" w:cs="Times New Roman"/>
          <w:i/>
          <w:iCs/>
          <w:color w:val="auto"/>
          <w:sz w:val="24"/>
          <w:szCs w:val="24"/>
        </w:rPr>
        <w:t>„</w:t>
      </w:r>
      <w:r w:rsidRPr="00407A86">
        <w:rPr>
          <w:rFonts w:ascii="Times New Roman" w:hAnsi="Times New Roman" w:cs="Times New Roman"/>
          <w:i/>
          <w:iCs/>
          <w:color w:val="auto"/>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r w:rsidRPr="00407A86">
        <w:rPr>
          <w:rFonts w:ascii="Times New Roman" w:hAnsi="Times New Roman" w:cs="Times New Roman"/>
          <w:color w:val="auto"/>
          <w:sz w:val="24"/>
          <w:szCs w:val="24"/>
        </w:rPr>
        <w:t>„</w:t>
      </w:r>
    </w:p>
    <w:p w14:paraId="0F7C43E0" w14:textId="77777777" w:rsidR="00F01726" w:rsidRPr="00B45496" w:rsidRDefault="00F01726" w:rsidP="00F01726">
      <w:pPr>
        <w:ind w:firstLine="992"/>
        <w:jc w:val="both"/>
        <w:rPr>
          <w:szCs w:val="24"/>
        </w:rPr>
      </w:pPr>
    </w:p>
    <w:p w14:paraId="2D44A272" w14:textId="77777777" w:rsidR="00673FD9" w:rsidRDefault="00673FD9"/>
    <w:p w14:paraId="3D18C07D" w14:textId="77777777" w:rsidR="00673FD9" w:rsidRDefault="00673FD9"/>
    <w:p w14:paraId="799D436A" w14:textId="77777777" w:rsidR="00673FD9" w:rsidRDefault="00673FD9"/>
    <w:p w14:paraId="213028B4" w14:textId="77777777" w:rsidR="00673FD9" w:rsidRDefault="00673FD9"/>
    <w:p w14:paraId="4F964A25" w14:textId="77777777" w:rsidR="00673FD9" w:rsidRDefault="00673FD9"/>
    <w:p w14:paraId="53A75597" w14:textId="77777777" w:rsidR="00673FD9" w:rsidRDefault="00673FD9"/>
    <w:p w14:paraId="558B6E20" w14:textId="77777777" w:rsidR="00FE31B8" w:rsidRDefault="00FE31B8"/>
    <w:p w14:paraId="610CAD85" w14:textId="77777777" w:rsidR="00FE31B8" w:rsidRDefault="00FE31B8"/>
    <w:p w14:paraId="3E69B6BC" w14:textId="77777777" w:rsidR="00FE31B8" w:rsidRDefault="00FE31B8"/>
    <w:p w14:paraId="789427F4" w14:textId="77777777" w:rsidR="00FE31B8" w:rsidRDefault="00FE31B8"/>
    <w:p w14:paraId="66CDBDCA" w14:textId="77777777" w:rsidR="00FE31B8" w:rsidRDefault="00FE31B8"/>
    <w:p w14:paraId="7DF6DBD9" w14:textId="77777777" w:rsidR="00FE31B8" w:rsidRDefault="00FE31B8"/>
    <w:p w14:paraId="025D2280" w14:textId="77777777" w:rsidR="00FE31B8" w:rsidRDefault="00FE31B8"/>
    <w:p w14:paraId="4A0135FB" w14:textId="77777777" w:rsidR="00FE31B8" w:rsidRDefault="00FE31B8"/>
    <w:p w14:paraId="2B80C1D8" w14:textId="77777777" w:rsidR="00FE31B8" w:rsidRDefault="00FE31B8"/>
    <w:p w14:paraId="059935EB" w14:textId="77777777" w:rsidR="00FE31B8" w:rsidRDefault="00FE31B8"/>
    <w:p w14:paraId="61B61F8F" w14:textId="77777777" w:rsidR="00FE31B8" w:rsidRDefault="00FE31B8"/>
    <w:p w14:paraId="22E58AB7" w14:textId="77777777" w:rsidR="00FE31B8" w:rsidRDefault="00FE31B8"/>
    <w:p w14:paraId="5B07592F" w14:textId="77777777" w:rsidR="001331EC" w:rsidRDefault="001331EC"/>
    <w:p w14:paraId="43F53D96" w14:textId="77777777" w:rsidR="001331EC" w:rsidRDefault="001331EC"/>
    <w:p w14:paraId="32487158" w14:textId="77777777" w:rsidR="001331EC" w:rsidRDefault="001331EC"/>
    <w:p w14:paraId="20310C3F" w14:textId="77777777" w:rsidR="00FE31B8" w:rsidRDefault="00FE31B8"/>
    <w:p w14:paraId="14AF871C" w14:textId="77777777" w:rsidR="00FE31B8" w:rsidRDefault="00FE31B8"/>
    <w:p w14:paraId="2CDEF5D2" w14:textId="77777777" w:rsidR="00FE31B8" w:rsidRDefault="00FE31B8"/>
    <w:p w14:paraId="0089390F" w14:textId="77777777" w:rsidR="00FE31B8" w:rsidRDefault="00FE31B8"/>
    <w:p w14:paraId="2B5E97AB" w14:textId="77777777" w:rsidR="00673FD9" w:rsidRDefault="00673FD9"/>
    <w:p w14:paraId="66ED3CD5" w14:textId="77777777" w:rsidR="00673FD9" w:rsidRPr="00673FD9" w:rsidRDefault="00673FD9" w:rsidP="00673FD9">
      <w:pPr>
        <w:spacing w:line="276" w:lineRule="auto"/>
        <w:jc w:val="center"/>
        <w:rPr>
          <w:szCs w:val="24"/>
        </w:rPr>
      </w:pPr>
      <w:r w:rsidRPr="00673FD9">
        <w:rPr>
          <w:b/>
          <w:caps/>
          <w:szCs w:val="24"/>
        </w:rPr>
        <w:lastRenderedPageBreak/>
        <w:t>PASLAUGŲ pirkimo</w:t>
      </w:r>
      <w:r w:rsidRPr="00673FD9">
        <w:rPr>
          <w:rFonts w:eastAsia="Arial"/>
          <w:szCs w:val="24"/>
        </w:rPr>
        <w:t>–</w:t>
      </w:r>
      <w:r w:rsidRPr="00673FD9">
        <w:rPr>
          <w:b/>
          <w:caps/>
          <w:szCs w:val="24"/>
        </w:rPr>
        <w:t>pardavimo sutarties Bendrosios sąlygos</w:t>
      </w:r>
    </w:p>
    <w:p w14:paraId="3643A82F" w14:textId="77777777" w:rsidR="00673FD9" w:rsidRPr="00673FD9" w:rsidRDefault="00673FD9" w:rsidP="007A76CC">
      <w:pPr>
        <w:keepNext/>
        <w:keepLines/>
        <w:tabs>
          <w:tab w:val="left" w:pos="426"/>
        </w:tabs>
        <w:spacing w:line="276" w:lineRule="auto"/>
        <w:jc w:val="center"/>
        <w:rPr>
          <w:rFonts w:eastAsia="Cambria"/>
          <w:b/>
          <w:bCs/>
          <w:caps/>
          <w:szCs w:val="24"/>
          <w14:numSpacing w14:val="tabular"/>
        </w:rPr>
      </w:pPr>
      <w:r w:rsidRPr="00673FD9">
        <w:rPr>
          <w:rFonts w:eastAsia="Cambria"/>
          <w:b/>
          <w:bCs/>
          <w:caps/>
          <w:szCs w:val="24"/>
          <w14:numSpacing w14:val="tabular"/>
        </w:rPr>
        <w:t>1.</w:t>
      </w:r>
      <w:r w:rsidRPr="00673FD9">
        <w:rPr>
          <w:rFonts w:eastAsia="Cambria"/>
          <w:b/>
          <w:bCs/>
          <w:caps/>
          <w:szCs w:val="24"/>
          <w14:numSpacing w14:val="tabular"/>
        </w:rPr>
        <w:tab/>
        <w:t>Pagrindinės sąvokos ir Sutarties aiškinimas</w:t>
      </w:r>
    </w:p>
    <w:p w14:paraId="5C97EB57" w14:textId="77777777" w:rsidR="00673FD9" w:rsidRPr="00673FD9" w:rsidRDefault="00673FD9" w:rsidP="007A76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1.1.</w:t>
      </w:r>
      <w:r w:rsidRPr="00673FD9">
        <w:rPr>
          <w:rFonts w:eastAsia="Arial"/>
          <w:b/>
          <w:bCs/>
          <w:szCs w:val="24"/>
        </w:rPr>
        <w:tab/>
      </w:r>
      <w:r w:rsidRPr="00673FD9">
        <w:rPr>
          <w:rFonts w:eastAsia="Arial"/>
          <w:b/>
          <w:szCs w:val="24"/>
        </w:rPr>
        <w:t>Sąvokos</w:t>
      </w:r>
    </w:p>
    <w:p w14:paraId="4B2C4165" w14:textId="77777777" w:rsidR="00673FD9" w:rsidRPr="00673FD9" w:rsidRDefault="00673FD9" w:rsidP="00673FD9">
      <w:pPr>
        <w:widowControl w:val="0"/>
        <w:tabs>
          <w:tab w:val="left" w:pos="567"/>
        </w:tabs>
        <w:spacing w:line="276" w:lineRule="auto"/>
        <w:jc w:val="both"/>
        <w:rPr>
          <w:rFonts w:eastAsia="Cambria"/>
          <w:b/>
          <w:bCs/>
          <w:szCs w:val="24"/>
        </w:rPr>
      </w:pPr>
      <w:r w:rsidRPr="00673FD9">
        <w:rPr>
          <w:rFonts w:eastAsia="Cambria"/>
          <w:szCs w:val="24"/>
        </w:rPr>
        <w:t>1.1.1. Šioje Sutartyje didžiąja raide rašomos sąvokos turi paskiau nurodytas reikšmes:</w:t>
      </w:r>
    </w:p>
    <w:p w14:paraId="7BD5A2E5"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1.1.1.1.</w:t>
      </w:r>
      <w:r w:rsidRPr="00673FD9">
        <w:rPr>
          <w:szCs w:val="24"/>
        </w:rPr>
        <w:tab/>
      </w:r>
      <w:r w:rsidRPr="00673FD9">
        <w:rPr>
          <w:rFonts w:eastAsia="Arial"/>
          <w:b/>
          <w:bCs/>
          <w:szCs w:val="24"/>
        </w:rPr>
        <w:t>Bendrosios sąlygos</w:t>
      </w:r>
      <w:r w:rsidRPr="00673FD9">
        <w:rPr>
          <w:rFonts w:eastAsia="Arial"/>
          <w:szCs w:val="24"/>
        </w:rPr>
        <w:t xml:space="preserve"> – Sutarties dalis, kuri vadinasi „Paslaugų pirkimo–pardavimo sutarties Bendrosios sąlygos“;</w:t>
      </w:r>
    </w:p>
    <w:p w14:paraId="4DD717E9"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1.1.1.2.</w:t>
      </w:r>
      <w:r w:rsidRPr="00673FD9">
        <w:rPr>
          <w:rFonts w:eastAsia="Arial"/>
          <w:szCs w:val="24"/>
        </w:rPr>
        <w:tab/>
      </w:r>
      <w:r w:rsidRPr="00673FD9">
        <w:rPr>
          <w:rFonts w:eastAsia="Arial"/>
          <w:b/>
          <w:bCs/>
          <w:szCs w:val="24"/>
        </w:rPr>
        <w:t>Pirkėjas</w:t>
      </w:r>
      <w:r w:rsidRPr="00673FD9">
        <w:rPr>
          <w:rFonts w:eastAsia="Arial"/>
          <w:szCs w:val="24"/>
        </w:rPr>
        <w:t xml:space="preserve"> – asmuo, kuris Specialiosiose sąlygose yra įvardytas kaip Pirkėjas, </w:t>
      </w:r>
      <w:r w:rsidRPr="00673FD9">
        <w:rPr>
          <w:szCs w:val="24"/>
        </w:rPr>
        <w:t>įsigyjantis Specialiosiose sąlygose ir Sutarties prieduose nurodytas Paslaugas</w:t>
      </w:r>
      <w:r w:rsidRPr="00673FD9">
        <w:rPr>
          <w:rFonts w:eastAsia="Arial"/>
          <w:szCs w:val="24"/>
        </w:rPr>
        <w:t>;</w:t>
      </w:r>
    </w:p>
    <w:p w14:paraId="4FBD3510"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b/>
          <w:bCs/>
          <w:szCs w:val="24"/>
        </w:rPr>
      </w:pPr>
      <w:r w:rsidRPr="00673FD9">
        <w:rPr>
          <w:rFonts w:eastAsia="Arial"/>
          <w:szCs w:val="24"/>
        </w:rPr>
        <w:t>1.1.1.3.</w:t>
      </w:r>
      <w:r w:rsidRPr="00673FD9">
        <w:rPr>
          <w:rFonts w:eastAsia="Arial"/>
          <w:szCs w:val="24"/>
        </w:rPr>
        <w:tab/>
      </w:r>
      <w:r w:rsidRPr="00673FD9">
        <w:rPr>
          <w:rFonts w:eastAsia="Arial"/>
          <w:b/>
          <w:bCs/>
          <w:szCs w:val="24"/>
        </w:rPr>
        <w:t xml:space="preserve">Pradinės sutarties vertė </w:t>
      </w:r>
      <w:r w:rsidRPr="00673FD9">
        <w:rPr>
          <w:rFonts w:eastAsia="Arial"/>
          <w:szCs w:val="24"/>
        </w:rPr>
        <w:t>– Specialiosiose sąlygose nurodyta</w:t>
      </w:r>
      <w:r w:rsidRPr="00673FD9">
        <w:rPr>
          <w:rFonts w:eastAsia="Arial"/>
          <w:b/>
          <w:bCs/>
          <w:szCs w:val="24"/>
        </w:rPr>
        <w:t xml:space="preserve"> </w:t>
      </w:r>
      <w:r w:rsidRPr="00673FD9">
        <w:rPr>
          <w:rFonts w:eastAsia="Arial"/>
          <w:szCs w:val="24"/>
        </w:rPr>
        <w:t>vertė (be PVM);</w:t>
      </w:r>
      <w:r w:rsidRPr="00673FD9">
        <w:rPr>
          <w:rFonts w:eastAsia="Arial"/>
          <w:b/>
          <w:bCs/>
          <w:szCs w:val="24"/>
        </w:rPr>
        <w:t xml:space="preserve"> </w:t>
      </w:r>
    </w:p>
    <w:p w14:paraId="28A9847A" w14:textId="77777777" w:rsidR="00673FD9" w:rsidRPr="00673FD9" w:rsidRDefault="00673FD9" w:rsidP="00673FD9">
      <w:pPr>
        <w:autoSpaceDE w:val="0"/>
        <w:autoSpaceDN w:val="0"/>
        <w:adjustRightInd w:val="0"/>
        <w:spacing w:line="276" w:lineRule="auto"/>
        <w:rPr>
          <w:szCs w:val="24"/>
        </w:rPr>
      </w:pPr>
      <w:r w:rsidRPr="00673FD9">
        <w:rPr>
          <w:szCs w:val="24"/>
        </w:rPr>
        <w:t xml:space="preserve">1.1.1.4. </w:t>
      </w:r>
      <w:r w:rsidRPr="00673FD9">
        <w:rPr>
          <w:rFonts w:eastAsia="Arial"/>
          <w:b/>
          <w:bCs/>
          <w:szCs w:val="24"/>
        </w:rPr>
        <w:t>Paslaugos</w:t>
      </w:r>
      <w:r w:rsidRPr="00673FD9">
        <w:rPr>
          <w:rFonts w:eastAsia="Arial"/>
          <w:szCs w:val="24"/>
        </w:rPr>
        <w:t xml:space="preserve"> – </w:t>
      </w:r>
      <w:r w:rsidRPr="00673FD9">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0A4BF1BF"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szCs w:val="24"/>
        </w:rPr>
        <w:t>1.1.1.5.</w:t>
      </w:r>
      <w:r w:rsidRPr="00673FD9">
        <w:rPr>
          <w:szCs w:val="24"/>
        </w:rPr>
        <w:tab/>
        <w:t xml:space="preserve"> </w:t>
      </w:r>
      <w:r w:rsidRPr="00673FD9">
        <w:rPr>
          <w:rFonts w:eastAsia="Arial"/>
          <w:b/>
          <w:bCs/>
          <w:szCs w:val="24"/>
        </w:rPr>
        <w:t xml:space="preserve">Paslaugų perdavimo–priėmimo aktas </w:t>
      </w:r>
      <w:r w:rsidRPr="00673FD9">
        <w:rPr>
          <w:rFonts w:eastAsia="Arial"/>
          <w:szCs w:val="24"/>
        </w:rPr>
        <w:t>– dokumentas,</w:t>
      </w:r>
      <w:r w:rsidRPr="00673FD9">
        <w:rPr>
          <w:rFonts w:eastAsia="Arial"/>
          <w:b/>
          <w:bCs/>
          <w:szCs w:val="24"/>
        </w:rPr>
        <w:t xml:space="preserve"> </w:t>
      </w:r>
      <w:r w:rsidRPr="00673FD9">
        <w:rPr>
          <w:rFonts w:eastAsia="Arial"/>
          <w:szCs w:val="24"/>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1E85F36C" w14:textId="77777777" w:rsidR="00673FD9" w:rsidRPr="00673FD9" w:rsidRDefault="00673FD9" w:rsidP="00673FD9">
      <w:pPr>
        <w:pStyle w:val="Komentarotekstas"/>
        <w:tabs>
          <w:tab w:val="left" w:pos="284"/>
        </w:tabs>
        <w:spacing w:after="0" w:line="276" w:lineRule="auto"/>
        <w:rPr>
          <w:rFonts w:ascii="Times New Roman" w:hAnsi="Times New Roman" w:cs="Times New Roman"/>
          <w:sz w:val="24"/>
          <w:szCs w:val="24"/>
        </w:rPr>
      </w:pPr>
      <w:r w:rsidRPr="00673FD9">
        <w:rPr>
          <w:rFonts w:ascii="Times New Roman" w:hAnsi="Times New Roman" w:cs="Times New Roman"/>
          <w:sz w:val="24"/>
          <w:szCs w:val="24"/>
        </w:rPr>
        <w:t>1.1.1.6.</w:t>
      </w:r>
      <w:r w:rsidRPr="00673FD9">
        <w:rPr>
          <w:rFonts w:ascii="Times New Roman" w:hAnsi="Times New Roman" w:cs="Times New Roman"/>
          <w:sz w:val="24"/>
          <w:szCs w:val="24"/>
        </w:rPr>
        <w:tab/>
      </w:r>
      <w:r w:rsidRPr="00673FD9">
        <w:rPr>
          <w:rFonts w:ascii="Times New Roman" w:hAnsi="Times New Roman" w:cs="Times New Roman"/>
          <w:b/>
          <w:bCs/>
          <w:sz w:val="24"/>
          <w:szCs w:val="24"/>
        </w:rPr>
        <w:t>Paslaugų trūkumai</w:t>
      </w:r>
      <w:r w:rsidRPr="00673FD9">
        <w:rPr>
          <w:rFonts w:ascii="Times New Roman" w:hAnsi="Times New Roman" w:cs="Times New Roman"/>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D83135"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b/>
          <w:szCs w:val="24"/>
        </w:rPr>
      </w:pPr>
      <w:r w:rsidRPr="00673FD9">
        <w:rPr>
          <w:rFonts w:eastAsia="Arial"/>
          <w:szCs w:val="24"/>
        </w:rPr>
        <w:t>1.1.1.7.</w:t>
      </w:r>
      <w:r w:rsidRPr="00673FD9">
        <w:rPr>
          <w:rFonts w:eastAsia="Arial"/>
          <w:szCs w:val="24"/>
        </w:rPr>
        <w:tab/>
      </w:r>
      <w:r w:rsidRPr="00673FD9">
        <w:rPr>
          <w:rFonts w:eastAsia="Arial"/>
          <w:b/>
          <w:szCs w:val="24"/>
        </w:rPr>
        <w:t xml:space="preserve">Sąskaita </w:t>
      </w:r>
      <w:r w:rsidRPr="00673FD9">
        <w:rPr>
          <w:rFonts w:eastAsia="Arial"/>
          <w:szCs w:val="24"/>
        </w:rPr>
        <w:t>–</w:t>
      </w:r>
      <w:r w:rsidRPr="00673FD9">
        <w:rPr>
          <w:rFonts w:eastAsia="Arial"/>
          <w:b/>
          <w:szCs w:val="24"/>
        </w:rPr>
        <w:t xml:space="preserve"> </w:t>
      </w:r>
      <w:r w:rsidRPr="00673FD9">
        <w:rPr>
          <w:szCs w:val="24"/>
        </w:rPr>
        <w:t xml:space="preserve">Tiekėjo išrašoma ir Pirkėjui apmokėjimui pateikiama sąskaita faktūra, PVM sąskaita faktūra ar kitas mokėjimo dokumentas už Tiekėjo tinkamai suteiktas bei Pirkėjo priimtas </w:t>
      </w:r>
      <w:r w:rsidRPr="00673FD9">
        <w:rPr>
          <w:rFonts w:eastAsia="Arial"/>
          <w:szCs w:val="24"/>
        </w:rPr>
        <w:t>Paslaugas</w:t>
      </w:r>
      <w:r w:rsidRPr="00673FD9">
        <w:rPr>
          <w:szCs w:val="24"/>
        </w:rPr>
        <w:t xml:space="preserve">. </w:t>
      </w:r>
      <w:r w:rsidRPr="00673FD9">
        <w:rPr>
          <w:rFonts w:eastAsia="Arial"/>
          <w:szCs w:val="24"/>
        </w:rPr>
        <w:t>Jeigu Sutartyje yra numatytas Paslaugų teikimas etapais / periodais, Sąskaita gali būti pateikiama dėl kiekvieno etapo / periodo atskirai;</w:t>
      </w:r>
    </w:p>
    <w:p w14:paraId="67E46FDB"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1.1.1.8.</w:t>
      </w:r>
      <w:r w:rsidRPr="00673FD9">
        <w:rPr>
          <w:rFonts w:eastAsia="Arial"/>
          <w:szCs w:val="24"/>
        </w:rPr>
        <w:tab/>
      </w:r>
      <w:r w:rsidRPr="00673FD9">
        <w:rPr>
          <w:rFonts w:eastAsia="Arial"/>
          <w:b/>
          <w:bCs/>
          <w:szCs w:val="24"/>
        </w:rPr>
        <w:t>Specialiosios sąlygos</w:t>
      </w:r>
      <w:r w:rsidRPr="00673FD9">
        <w:rPr>
          <w:rFonts w:eastAsia="Arial"/>
          <w:szCs w:val="24"/>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(tokie kaip Šalys, Paslaugos ir pan.), išvardyti priedai, taip pat nurodyti Bendrųjų sąlygų pakeitimai ir papildymai (jeigu tokie padaryti);</w:t>
      </w:r>
    </w:p>
    <w:p w14:paraId="41A407D7"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b/>
          <w:bCs/>
          <w:szCs w:val="24"/>
        </w:rPr>
      </w:pPr>
      <w:r w:rsidRPr="00673FD9">
        <w:rPr>
          <w:rFonts w:eastAsia="Arial"/>
          <w:szCs w:val="24"/>
        </w:rPr>
        <w:t>1.1.1.9.</w:t>
      </w:r>
      <w:r w:rsidRPr="00673FD9">
        <w:rPr>
          <w:rFonts w:eastAsia="Arial"/>
          <w:szCs w:val="24"/>
        </w:rPr>
        <w:tab/>
      </w:r>
      <w:r w:rsidRPr="00673FD9">
        <w:rPr>
          <w:rFonts w:eastAsia="Arial"/>
          <w:b/>
          <w:bCs/>
          <w:szCs w:val="24"/>
        </w:rPr>
        <w:t xml:space="preserve">Susitarimas </w:t>
      </w:r>
      <w:r w:rsidRPr="00673FD9">
        <w:rPr>
          <w:rFonts w:eastAsia="Arial"/>
          <w:szCs w:val="24"/>
        </w:rPr>
        <w:t>– tai dokumentas, kurį Šalys sudaro keisdamos Sutarties sąlygas VPĮ leidžiama apimtimi;</w:t>
      </w:r>
    </w:p>
    <w:p w14:paraId="4CCD906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b/>
          <w:bCs/>
          <w:szCs w:val="24"/>
        </w:rPr>
      </w:pPr>
      <w:r w:rsidRPr="00673FD9">
        <w:rPr>
          <w:rFonts w:eastAsia="Arial"/>
          <w:szCs w:val="24"/>
        </w:rPr>
        <w:t>1.1.1.10.</w:t>
      </w:r>
      <w:r w:rsidRPr="00673FD9">
        <w:rPr>
          <w:rFonts w:eastAsia="Arial"/>
          <w:szCs w:val="24"/>
        </w:rPr>
        <w:tab/>
        <w:t xml:space="preserve"> </w:t>
      </w:r>
      <w:r w:rsidRPr="00673FD9">
        <w:rPr>
          <w:rFonts w:eastAsia="Arial"/>
          <w:b/>
          <w:bCs/>
          <w:szCs w:val="24"/>
        </w:rPr>
        <w:t>Sutarties kaina</w:t>
      </w:r>
      <w:r w:rsidRPr="00673FD9">
        <w:rPr>
          <w:rFonts w:eastAsia="Arial"/>
          <w:szCs w:val="24"/>
        </w:rPr>
        <w:t xml:space="preserve"> – pagal Sutartį Tiekėjui mokėtina galutinė suma, įskaitant visus privalomus mokesčius ir išlaidas;</w:t>
      </w:r>
    </w:p>
    <w:p w14:paraId="052AB730"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1.1.1.11.</w:t>
      </w:r>
      <w:r w:rsidRPr="00673FD9">
        <w:rPr>
          <w:rFonts w:eastAsia="Arial"/>
          <w:szCs w:val="24"/>
        </w:rPr>
        <w:tab/>
        <w:t xml:space="preserve"> </w:t>
      </w:r>
      <w:r w:rsidRPr="00673FD9">
        <w:rPr>
          <w:rFonts w:eastAsia="Arial"/>
          <w:b/>
          <w:bCs/>
          <w:szCs w:val="24"/>
        </w:rPr>
        <w:t xml:space="preserve">Sutarties sąlygos </w:t>
      </w:r>
      <w:r w:rsidRPr="00673FD9">
        <w:rPr>
          <w:rFonts w:eastAsia="Arial"/>
          <w:szCs w:val="24"/>
        </w:rPr>
        <w:t>– Bendrosios sąlygos ir Specialiosios sąlygos kartu;</w:t>
      </w:r>
    </w:p>
    <w:p w14:paraId="52C25D24"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1.1.1.12.</w:t>
      </w:r>
      <w:r w:rsidRPr="00673FD9">
        <w:rPr>
          <w:szCs w:val="24"/>
        </w:rPr>
        <w:tab/>
      </w:r>
      <w:r w:rsidRPr="00673FD9">
        <w:rPr>
          <w:rFonts w:eastAsia="Arial"/>
          <w:szCs w:val="24"/>
        </w:rPr>
        <w:t xml:space="preserve"> </w:t>
      </w:r>
      <w:r w:rsidRPr="00673FD9">
        <w:rPr>
          <w:rFonts w:eastAsia="Arial"/>
          <w:b/>
          <w:bCs/>
          <w:szCs w:val="24"/>
        </w:rPr>
        <w:t xml:space="preserve">Sutartis </w:t>
      </w:r>
      <w:r w:rsidRPr="00673FD9">
        <w:rPr>
          <w:rFonts w:eastAsia="Arial"/>
          <w:szCs w:val="24"/>
        </w:rPr>
        <w:t>– Paslaugų pirkimo–pardavimo sutartis, kurią sudaro Sutarties sąlygos, Specialiosiose sąlygose išvardyti priedai ir Susitarimai;</w:t>
      </w:r>
    </w:p>
    <w:p w14:paraId="057C0A7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1.1.1.13. </w:t>
      </w:r>
      <w:r w:rsidRPr="00673FD9">
        <w:rPr>
          <w:rFonts w:eastAsia="Arial"/>
          <w:szCs w:val="24"/>
        </w:rPr>
        <w:tab/>
      </w:r>
      <w:r w:rsidRPr="00673FD9">
        <w:rPr>
          <w:rFonts w:eastAsia="Arial"/>
          <w:b/>
          <w:bCs/>
          <w:szCs w:val="24"/>
        </w:rPr>
        <w:t>Šalis</w:t>
      </w:r>
      <w:r w:rsidRPr="00673FD9">
        <w:rPr>
          <w:rFonts w:eastAsia="Arial"/>
          <w:szCs w:val="24"/>
        </w:rPr>
        <w:t xml:space="preserve"> – Pirkėjas arba Tiekėjas, kiekvienas atskirai, priklausomai nuo konteksto;</w:t>
      </w:r>
    </w:p>
    <w:p w14:paraId="02AA4FA6"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lastRenderedPageBreak/>
        <w:t xml:space="preserve">1.1.1.14. </w:t>
      </w:r>
      <w:r w:rsidRPr="00673FD9">
        <w:rPr>
          <w:rFonts w:eastAsia="Arial"/>
          <w:szCs w:val="24"/>
        </w:rPr>
        <w:tab/>
      </w:r>
      <w:r w:rsidRPr="00673FD9">
        <w:rPr>
          <w:rFonts w:eastAsia="Arial"/>
          <w:b/>
          <w:bCs/>
          <w:szCs w:val="24"/>
        </w:rPr>
        <w:t>Šalys</w:t>
      </w:r>
      <w:r w:rsidRPr="00673FD9">
        <w:rPr>
          <w:rFonts w:eastAsia="Arial"/>
          <w:szCs w:val="24"/>
        </w:rPr>
        <w:t xml:space="preserve"> – Pirkėjas ir Tiekėjas kartu;</w:t>
      </w:r>
    </w:p>
    <w:p w14:paraId="5ABE53AB" w14:textId="77777777" w:rsidR="00673FD9" w:rsidRPr="00673FD9" w:rsidRDefault="00673FD9" w:rsidP="00673FD9">
      <w:pPr>
        <w:widowControl w:val="0"/>
        <w:tabs>
          <w:tab w:val="left" w:pos="567"/>
          <w:tab w:val="left" w:pos="851"/>
          <w:tab w:val="left" w:pos="992"/>
          <w:tab w:val="left" w:pos="1134"/>
        </w:tabs>
        <w:spacing w:line="276" w:lineRule="auto"/>
        <w:jc w:val="both"/>
        <w:rPr>
          <w:szCs w:val="24"/>
        </w:rPr>
      </w:pPr>
      <w:r w:rsidRPr="00673FD9">
        <w:rPr>
          <w:szCs w:val="24"/>
        </w:rPr>
        <w:t>1.1.1.15.</w:t>
      </w:r>
      <w:r w:rsidRPr="00673FD9">
        <w:rPr>
          <w:szCs w:val="24"/>
        </w:rPr>
        <w:tab/>
        <w:t xml:space="preserve"> </w:t>
      </w:r>
      <w:r w:rsidRPr="00673FD9">
        <w:rPr>
          <w:rFonts w:eastAsia="Arial"/>
          <w:b/>
          <w:szCs w:val="24"/>
        </w:rPr>
        <w:t>Tiekėjas</w:t>
      </w:r>
      <w:r w:rsidRPr="00673FD9">
        <w:rPr>
          <w:rFonts w:eastAsia="Arial"/>
          <w:szCs w:val="24"/>
        </w:rPr>
        <w:t xml:space="preserve"> – asmuo, kuris Specialiosiose sąlygose yra įvardytas kaip Tiekėjas, </w:t>
      </w:r>
      <w:r w:rsidRPr="00673FD9">
        <w:rPr>
          <w:szCs w:val="24"/>
        </w:rPr>
        <w:t xml:space="preserve">teikiantis Specialiosiose sąlygose nurodytas </w:t>
      </w:r>
      <w:r w:rsidRPr="00673FD9">
        <w:rPr>
          <w:rFonts w:eastAsia="Arial"/>
          <w:szCs w:val="24"/>
        </w:rPr>
        <w:t>Paslaugas</w:t>
      </w:r>
      <w:r w:rsidRPr="00673FD9">
        <w:rPr>
          <w:szCs w:val="24"/>
        </w:rPr>
        <w:t>;</w:t>
      </w:r>
    </w:p>
    <w:p w14:paraId="529CA216" w14:textId="77777777" w:rsidR="00673FD9" w:rsidRPr="00673FD9" w:rsidRDefault="00673FD9" w:rsidP="00673FD9">
      <w:pPr>
        <w:widowControl w:val="0"/>
        <w:tabs>
          <w:tab w:val="left" w:pos="567"/>
          <w:tab w:val="left" w:pos="851"/>
          <w:tab w:val="left" w:pos="992"/>
          <w:tab w:val="left" w:pos="1134"/>
        </w:tabs>
        <w:spacing w:line="276" w:lineRule="auto"/>
        <w:jc w:val="both"/>
        <w:rPr>
          <w:szCs w:val="24"/>
        </w:rPr>
      </w:pPr>
      <w:r w:rsidRPr="00673FD9">
        <w:rPr>
          <w:szCs w:val="24"/>
        </w:rPr>
        <w:t xml:space="preserve">1.1.1.16. </w:t>
      </w:r>
      <w:r w:rsidRPr="00673FD9">
        <w:rPr>
          <w:b/>
          <w:bCs/>
          <w:szCs w:val="24"/>
        </w:rPr>
        <w:t xml:space="preserve">Užsakymas </w:t>
      </w:r>
      <w:r w:rsidRPr="00673FD9">
        <w:rPr>
          <w:szCs w:val="24"/>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5E03041A"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b/>
          <w:bCs/>
          <w:szCs w:val="24"/>
        </w:rPr>
      </w:pPr>
      <w:r w:rsidRPr="00673FD9">
        <w:rPr>
          <w:rFonts w:eastAsia="Arial"/>
          <w:szCs w:val="24"/>
        </w:rPr>
        <w:t>1.1.1.17.</w:t>
      </w:r>
      <w:r w:rsidRPr="00673FD9">
        <w:rPr>
          <w:szCs w:val="24"/>
        </w:rPr>
        <w:tab/>
      </w:r>
      <w:r w:rsidRPr="00673FD9">
        <w:rPr>
          <w:rFonts w:eastAsia="Arial"/>
          <w:szCs w:val="24"/>
        </w:rPr>
        <w:t xml:space="preserve"> </w:t>
      </w:r>
      <w:r w:rsidRPr="00673FD9">
        <w:rPr>
          <w:rFonts w:eastAsia="Arial"/>
          <w:b/>
          <w:bCs/>
          <w:szCs w:val="24"/>
        </w:rPr>
        <w:t xml:space="preserve">VPĮ </w:t>
      </w:r>
      <w:r w:rsidRPr="00673FD9">
        <w:rPr>
          <w:rFonts w:eastAsia="Arial"/>
          <w:szCs w:val="24"/>
        </w:rPr>
        <w:t>– Lietuvos Respublikos viešųjų pirkimų įstatymas.</w:t>
      </w:r>
    </w:p>
    <w:p w14:paraId="34C138A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1.1.1.18.</w:t>
      </w:r>
      <w:r w:rsidRPr="00673FD9">
        <w:rPr>
          <w:rFonts w:eastAsia="Arial"/>
          <w:szCs w:val="24"/>
        </w:rPr>
        <w:tab/>
        <w:t xml:space="preserve"> Kitų Sutartyje didžiąja raide rašomų sąvokų reikšmės yra nurodytos Sutarties tekste.</w:t>
      </w:r>
    </w:p>
    <w:p w14:paraId="73A83FE1"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1.1.2. </w:t>
      </w:r>
      <w:r w:rsidRPr="00673FD9">
        <w:rPr>
          <w:szCs w:val="24"/>
        </w:rPr>
        <w:tab/>
      </w:r>
      <w:r w:rsidRPr="00673FD9">
        <w:rPr>
          <w:rFonts w:eastAsia="Arial"/>
          <w:szCs w:val="24"/>
        </w:rPr>
        <w:t xml:space="preserve">Sutartyje neapibrėžtos sąvokos suprantamos ir aiškinamos taip, kaip jas apibrėžia VPĮ ir kiti </w:t>
      </w:r>
      <w:r w:rsidRPr="00673FD9">
        <w:rPr>
          <w:szCs w:val="24"/>
        </w:rPr>
        <w:t>įstatymai bei teisės aktai</w:t>
      </w:r>
      <w:r w:rsidRPr="00673FD9">
        <w:rPr>
          <w:rFonts w:eastAsia="Arial"/>
          <w:szCs w:val="24"/>
        </w:rPr>
        <w:t>, galiojantys Sutarties sudarymo ir vykdymo metu.</w:t>
      </w:r>
    </w:p>
    <w:p w14:paraId="18A77E52"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1.1.3.</w:t>
      </w:r>
      <w:r w:rsidRPr="00673FD9">
        <w:rPr>
          <w:rFonts w:eastAsia="Arial"/>
          <w:szCs w:val="24"/>
        </w:rPr>
        <w:tab/>
        <w:t xml:space="preserve"> Kitos Sutartyje vartojamos sąvokos ir terminai turi bendrinę reikšmę arba artimiausią Sutarties pobūdžiui specialiąją reikšmę, jei Sutartyje nėra nustatyta ir paaiškinta kitokia jų reikšmė.</w:t>
      </w:r>
    </w:p>
    <w:p w14:paraId="6CA5D2B3"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p>
    <w:p w14:paraId="3090FEBC" w14:textId="77777777" w:rsidR="00673FD9" w:rsidRPr="00673FD9" w:rsidRDefault="00673FD9" w:rsidP="007A76CC">
      <w:pPr>
        <w:keepNext/>
        <w:keepLines/>
        <w:tabs>
          <w:tab w:val="left" w:pos="567"/>
        </w:tabs>
        <w:spacing w:line="276" w:lineRule="auto"/>
        <w:jc w:val="center"/>
        <w:rPr>
          <w:rFonts w:eastAsia="Cambria"/>
          <w:b/>
          <w:bCs/>
          <w:szCs w:val="24"/>
          <w14:numSpacing w14:val="tabular"/>
        </w:rPr>
      </w:pPr>
      <w:r w:rsidRPr="00673FD9">
        <w:rPr>
          <w:rFonts w:eastAsia="Cambria"/>
          <w:b/>
          <w:bCs/>
          <w:szCs w:val="24"/>
          <w14:numSpacing w14:val="tabular"/>
        </w:rPr>
        <w:t>1.2.</w:t>
      </w:r>
      <w:r w:rsidRPr="00673FD9">
        <w:rPr>
          <w:rFonts w:eastAsia="Cambria"/>
          <w:b/>
          <w:bCs/>
          <w:szCs w:val="24"/>
          <w14:numSpacing w14:val="tabular"/>
        </w:rPr>
        <w:tab/>
        <w:t>Sutarties aiškinimas</w:t>
      </w:r>
    </w:p>
    <w:p w14:paraId="458946B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1.2.1.</w:t>
      </w:r>
      <w:r w:rsidRPr="00673FD9">
        <w:rPr>
          <w:rFonts w:eastAsia="Arial"/>
          <w:szCs w:val="24"/>
        </w:rPr>
        <w:tab/>
        <w:t>Sutartis yra sudaryta ir turi būti aiškinama pagal Lietuvos Respublikos teisės aktus.</w:t>
      </w:r>
    </w:p>
    <w:p w14:paraId="3E6BB5B3"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1.2.2.</w:t>
      </w:r>
      <w:r w:rsidRPr="00673FD9">
        <w:rPr>
          <w:rFonts w:eastAsia="Arial"/>
          <w:szCs w:val="24"/>
        </w:rPr>
        <w:tab/>
        <w:t xml:space="preserve">Jei Bendrosios sąlygos ir (ar) Specialiosios sąlygos prieštarauja VPĮ ir kitų teisės aktų reikalavimams, taikomos VPĮ ir kitų teisės aktų nuostatos. </w:t>
      </w:r>
    </w:p>
    <w:p w14:paraId="4526633A"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1.2.3.</w:t>
      </w:r>
      <w:r w:rsidRPr="00673FD9">
        <w:rPr>
          <w:rFonts w:eastAsia="Arial"/>
          <w:szCs w:val="24"/>
        </w:rPr>
        <w:tab/>
        <w:t>Diena Sutartyje reiškia kalendorinę dieną.</w:t>
      </w:r>
    </w:p>
    <w:p w14:paraId="6CB981AF"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1.2.4.</w:t>
      </w:r>
      <w:r w:rsidRPr="00673FD9">
        <w:rPr>
          <w:rFonts w:eastAsia="Arial"/>
          <w:szCs w:val="24"/>
        </w:rPr>
        <w:tab/>
        <w:t>Darbo diena Sutartyje reiškia bet kurią dieną, išskyrus šeštadienį, sekmadienį ir švenčių dienas Lietuvoje, nurodytas Lietuvos Respublikos darbo kodekse.</w:t>
      </w:r>
    </w:p>
    <w:p w14:paraId="23B0F9B5"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1.2.5.</w:t>
      </w:r>
      <w:r w:rsidRPr="00673FD9">
        <w:rPr>
          <w:rFonts w:eastAsia="Arial"/>
          <w:szCs w:val="24"/>
        </w:rPr>
        <w:tab/>
        <w:t>Terminai pagal Sutartį yra skaičiuojami metais, mėnesiais, savaitėmis, darbo dienomis, kalendorinėmis dienomis, valandomis ir minutėmis.</w:t>
      </w:r>
    </w:p>
    <w:p w14:paraId="5768543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1.2.6.</w:t>
      </w:r>
      <w:r w:rsidRPr="00673FD9">
        <w:rPr>
          <w:rFonts w:eastAsia="Arial"/>
          <w:szCs w:val="24"/>
        </w:rPr>
        <w:tab/>
        <w:t>Kvalifikacija, rėmimasis kitų ūkio subjektų pajėgumais, Paslaugų apimtis, peržiūra suprantami taip, kaip nustatyta VPĮ bei jį įgyvendinančiuose teisės aktuose.</w:t>
      </w:r>
    </w:p>
    <w:p w14:paraId="5873BC6A"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1.2.7.</w:t>
      </w:r>
      <w:r w:rsidRPr="00673FD9">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B1000B4"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1.2.8.</w:t>
      </w:r>
      <w:r w:rsidRPr="00673FD9">
        <w:rPr>
          <w:rFonts w:eastAsia="Arial"/>
          <w:szCs w:val="24"/>
        </w:rPr>
        <w:tab/>
        <w:t>Informuoti, pranešti, įspėti arba atsakyti reiškia pateikti informaciją, pranešimą, įspėjimą arba atsakymą Bendrosiose ir (ar) Specialiosiose sąlygose nustatyta tvarka.</w:t>
      </w:r>
    </w:p>
    <w:p w14:paraId="5FF7DD32"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1.2.9.</w:t>
      </w:r>
      <w:r w:rsidRPr="00673FD9">
        <w:rPr>
          <w:rFonts w:eastAsia="Arial"/>
          <w:szCs w:val="24"/>
        </w:rPr>
        <w:tab/>
        <w:t>Patvirtinti reiškia pateikti patvirtinimą raštu arba pasirašyti dokumentą be išlygų ar su išlygomis, išskyrus atvejus, kai asmuo, pasirašydamas dokumentą, nurodo, jog atsisako jį patvirtinti.</w:t>
      </w:r>
    </w:p>
    <w:p w14:paraId="42ED9EE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1.2.10.</w:t>
      </w:r>
      <w:r w:rsidRPr="00673FD9">
        <w:rPr>
          <w:rFonts w:eastAsia="Arial"/>
          <w:szCs w:val="24"/>
        </w:rPr>
        <w:tab/>
      </w:r>
      <w:r w:rsidRPr="00673FD9">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F5F8A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1.2.11.</w:t>
      </w:r>
      <w:r w:rsidRPr="00673FD9">
        <w:rPr>
          <w:rFonts w:eastAsia="Arial"/>
          <w:szCs w:val="24"/>
        </w:rPr>
        <w:tab/>
      </w:r>
      <w:r w:rsidRPr="00673FD9">
        <w:rPr>
          <w:rFonts w:eastAsia="Arial"/>
          <w:szCs w:val="24"/>
          <w:shd w:val="clear" w:color="auto" w:fill="FFFFFF"/>
        </w:rPr>
        <w:t>Jeigu Sutartyje nurodyta reikšmė skaičiais ir žodžiais skiriasi, vadovaujamasi žodžiais nurodyta reikšme.</w:t>
      </w:r>
    </w:p>
    <w:p w14:paraId="67511EB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1.2.12.</w:t>
      </w:r>
      <w:r w:rsidRPr="00673FD9">
        <w:rPr>
          <w:rFonts w:eastAsia="Arial"/>
          <w:szCs w:val="24"/>
        </w:rPr>
        <w:tab/>
      </w:r>
      <w:r w:rsidRPr="00673FD9">
        <w:rPr>
          <w:rFonts w:eastAsia="Arial"/>
          <w:szCs w:val="24"/>
          <w:shd w:val="clear" w:color="auto" w:fill="FFFFFF"/>
        </w:rPr>
        <w:t>Jei pateikiamos nuorodos į teisės aktus, turi būti taikomos aktualios teisės aktų redakcijos, jeigu nenurodyta kitaip.</w:t>
      </w:r>
    </w:p>
    <w:p w14:paraId="2E1462F2"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673FD9">
        <w:rPr>
          <w:rFonts w:eastAsia="Arial"/>
          <w:b/>
          <w:szCs w:val="24"/>
        </w:rPr>
        <w:lastRenderedPageBreak/>
        <w:t>1.3.</w:t>
      </w:r>
      <w:r w:rsidRPr="00673FD9">
        <w:rPr>
          <w:rFonts w:eastAsia="Arial"/>
          <w:b/>
          <w:szCs w:val="24"/>
        </w:rPr>
        <w:tab/>
        <w:t>Dokumentų viršenybė</w:t>
      </w:r>
    </w:p>
    <w:p w14:paraId="5F24992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Cambria"/>
          <w:szCs w:val="24"/>
        </w:rPr>
      </w:pPr>
      <w:r w:rsidRPr="00673FD9">
        <w:rPr>
          <w:rFonts w:eastAsia="Cambria"/>
          <w:szCs w:val="24"/>
        </w:rPr>
        <w:t>1.3.1.</w:t>
      </w:r>
      <w:r w:rsidRPr="00673F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156D8D" w14:textId="77777777" w:rsidR="00673FD9" w:rsidRPr="00673FD9" w:rsidRDefault="00673FD9" w:rsidP="00673FD9">
      <w:pPr>
        <w:tabs>
          <w:tab w:val="left" w:pos="709"/>
        </w:tabs>
        <w:spacing w:line="276" w:lineRule="auto"/>
        <w:jc w:val="both"/>
        <w:outlineLvl w:val="2"/>
        <w:rPr>
          <w:rFonts w:eastAsia="Trebuchet MS"/>
          <w:bCs/>
          <w:szCs w:val="24"/>
        </w:rPr>
      </w:pPr>
      <w:r w:rsidRPr="00673FD9">
        <w:rPr>
          <w:rFonts w:eastAsia="Trebuchet MS"/>
          <w:szCs w:val="24"/>
        </w:rPr>
        <w:t xml:space="preserve">1.3.1.1. </w:t>
      </w:r>
      <w:r w:rsidRPr="00673FD9">
        <w:rPr>
          <w:rFonts w:eastAsia="Trebuchet MS"/>
          <w:bCs/>
          <w:szCs w:val="24"/>
        </w:rPr>
        <w:t>Techninė specifikacija;</w:t>
      </w:r>
    </w:p>
    <w:p w14:paraId="43188D05" w14:textId="77777777" w:rsidR="00673FD9" w:rsidRPr="00673FD9" w:rsidRDefault="00673FD9" w:rsidP="00673FD9">
      <w:pPr>
        <w:tabs>
          <w:tab w:val="left" w:pos="709"/>
        </w:tabs>
        <w:spacing w:line="276" w:lineRule="auto"/>
        <w:jc w:val="both"/>
        <w:outlineLvl w:val="2"/>
        <w:rPr>
          <w:rFonts w:eastAsia="Trebuchet MS"/>
          <w:bCs/>
          <w:szCs w:val="24"/>
        </w:rPr>
      </w:pPr>
      <w:r w:rsidRPr="00673FD9">
        <w:rPr>
          <w:rFonts w:eastAsia="Trebuchet MS"/>
          <w:bCs/>
          <w:szCs w:val="24"/>
        </w:rPr>
        <w:t>1.3.1.2. Specialiosios sąlygos;</w:t>
      </w:r>
    </w:p>
    <w:p w14:paraId="1FE6C7A5" w14:textId="77777777" w:rsidR="00673FD9" w:rsidRPr="00673FD9" w:rsidRDefault="00673FD9" w:rsidP="00673FD9">
      <w:pPr>
        <w:tabs>
          <w:tab w:val="left" w:pos="709"/>
        </w:tabs>
        <w:spacing w:line="276" w:lineRule="auto"/>
        <w:jc w:val="both"/>
        <w:outlineLvl w:val="2"/>
        <w:rPr>
          <w:rFonts w:eastAsia="Trebuchet MS"/>
          <w:bCs/>
          <w:szCs w:val="24"/>
        </w:rPr>
      </w:pPr>
      <w:r w:rsidRPr="00673FD9">
        <w:rPr>
          <w:rFonts w:eastAsia="Trebuchet MS"/>
          <w:bCs/>
          <w:szCs w:val="24"/>
        </w:rPr>
        <w:t>1.3.1.3. Bendrosios sąlygos;</w:t>
      </w:r>
    </w:p>
    <w:p w14:paraId="7385BBB6" w14:textId="77777777" w:rsidR="00673FD9" w:rsidRPr="00673FD9" w:rsidRDefault="00673FD9" w:rsidP="00673FD9">
      <w:pPr>
        <w:tabs>
          <w:tab w:val="left" w:pos="709"/>
        </w:tabs>
        <w:spacing w:line="276" w:lineRule="auto"/>
        <w:jc w:val="both"/>
        <w:outlineLvl w:val="2"/>
        <w:rPr>
          <w:rFonts w:eastAsia="Trebuchet MS"/>
          <w:bCs/>
          <w:szCs w:val="24"/>
        </w:rPr>
      </w:pPr>
      <w:r w:rsidRPr="00673FD9">
        <w:rPr>
          <w:rFonts w:eastAsia="Trebuchet MS"/>
          <w:bCs/>
          <w:szCs w:val="24"/>
        </w:rPr>
        <w:t>1.3.1.4. Pirkimo dokumentai (išskyrus techninę specifikaciją);</w:t>
      </w:r>
    </w:p>
    <w:p w14:paraId="6C7F2CDA" w14:textId="77777777" w:rsidR="00673FD9" w:rsidRPr="00673FD9" w:rsidRDefault="00673FD9" w:rsidP="00673FD9">
      <w:pPr>
        <w:tabs>
          <w:tab w:val="left" w:pos="709"/>
        </w:tabs>
        <w:spacing w:line="276" w:lineRule="auto"/>
        <w:jc w:val="both"/>
        <w:outlineLvl w:val="2"/>
        <w:rPr>
          <w:rFonts w:eastAsia="Trebuchet MS"/>
          <w:bCs/>
          <w:szCs w:val="24"/>
        </w:rPr>
      </w:pPr>
      <w:r w:rsidRPr="00673FD9">
        <w:rPr>
          <w:rFonts w:eastAsia="Trebuchet MS"/>
          <w:bCs/>
          <w:szCs w:val="24"/>
        </w:rPr>
        <w:t>1.3.1.5. Pasiūlymas;</w:t>
      </w:r>
    </w:p>
    <w:p w14:paraId="65E88B39" w14:textId="77777777" w:rsidR="00673FD9" w:rsidRPr="00673FD9" w:rsidRDefault="00673FD9" w:rsidP="00673FD9">
      <w:pPr>
        <w:tabs>
          <w:tab w:val="left" w:pos="709"/>
        </w:tabs>
        <w:spacing w:line="276" w:lineRule="auto"/>
        <w:jc w:val="both"/>
        <w:outlineLvl w:val="2"/>
        <w:rPr>
          <w:rFonts w:eastAsia="Trebuchet MS"/>
          <w:bCs/>
          <w:szCs w:val="24"/>
        </w:rPr>
      </w:pPr>
      <w:r w:rsidRPr="00673FD9">
        <w:rPr>
          <w:rFonts w:eastAsia="Trebuchet MS"/>
          <w:bCs/>
          <w:szCs w:val="24"/>
        </w:rPr>
        <w:t>1.3.1.6. Kiti Specialiosiose sąlygose išvardinti priedai.</w:t>
      </w:r>
    </w:p>
    <w:p w14:paraId="2531F66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Cambria"/>
          <w:szCs w:val="24"/>
        </w:rPr>
      </w:pPr>
      <w:r w:rsidRPr="00673FD9">
        <w:rPr>
          <w:rFonts w:eastAsia="Cambria"/>
          <w:szCs w:val="24"/>
        </w:rPr>
        <w:t>1.3.2.</w:t>
      </w:r>
      <w:r w:rsidRPr="00673FD9">
        <w:rPr>
          <w:rFonts w:eastAsia="Cambria"/>
          <w:szCs w:val="24"/>
        </w:rPr>
        <w:tab/>
        <w:t xml:space="preserve"> Tuo atveju, kai Šalių Susitarimu yra keičiamos Sutarties sąlygos, naujai sutartos Sutarties sąlygos turi viršenybę prieš pakeistąsias.</w:t>
      </w:r>
    </w:p>
    <w:p w14:paraId="08C7A2F2"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Cambria"/>
          <w:szCs w:val="24"/>
        </w:rPr>
      </w:pPr>
      <w:r w:rsidRPr="00673FD9">
        <w:rPr>
          <w:rFonts w:eastAsia="Cambria"/>
          <w:szCs w:val="24"/>
        </w:rPr>
        <w:t>1.3.3.</w:t>
      </w:r>
      <w:r w:rsidRPr="00673FD9">
        <w:rPr>
          <w:szCs w:val="24"/>
        </w:rPr>
        <w:tab/>
      </w:r>
      <w:r w:rsidRPr="00673FD9">
        <w:rPr>
          <w:rFonts w:eastAsia="Cambria"/>
          <w:szCs w:val="24"/>
        </w:rPr>
        <w:t>Jeigu Šalys susitaria dėl Sutarties sąlygų arba priedo papildymo nauja sąlyga, neatitikimo ar neaiškumo atveju tokia sąlyga turi viršenybę atitinkamai kitų Sutarties sąlygų arba kitų to priedo sąlygų atžvilgiu.</w:t>
      </w:r>
    </w:p>
    <w:p w14:paraId="6DC2CE3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1.3.4.</w:t>
      </w:r>
      <w:r w:rsidRPr="00673F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73FD9">
        <w:rPr>
          <w:rFonts w:eastAsia="Arial"/>
          <w:szCs w:val="24"/>
          <w:vertAlign w:val="superscript"/>
        </w:rPr>
        <w:t>1</w:t>
      </w:r>
      <w:r w:rsidRPr="00673FD9">
        <w:rPr>
          <w:rFonts w:eastAsia="Arial"/>
          <w:szCs w:val="24"/>
        </w:rPr>
        <w:t xml:space="preserve">). </w:t>
      </w:r>
    </w:p>
    <w:p w14:paraId="656F006E" w14:textId="77777777" w:rsidR="00673FD9" w:rsidRPr="00673FD9" w:rsidRDefault="00673FD9" w:rsidP="007A76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673FD9">
        <w:rPr>
          <w:rFonts w:eastAsia="Arial"/>
          <w:b/>
          <w:caps/>
          <w:szCs w:val="24"/>
        </w:rPr>
        <w:t>2.</w:t>
      </w:r>
      <w:r w:rsidRPr="00673FD9">
        <w:rPr>
          <w:rFonts w:eastAsia="Arial"/>
          <w:b/>
          <w:caps/>
          <w:szCs w:val="24"/>
        </w:rPr>
        <w:tab/>
        <w:t>Sutarties dalykas</w:t>
      </w:r>
    </w:p>
    <w:p w14:paraId="6E7068FB" w14:textId="77777777" w:rsidR="00673FD9" w:rsidRPr="00673FD9" w:rsidRDefault="00673FD9" w:rsidP="00673FD9">
      <w:pPr>
        <w:widowControl w:val="0"/>
        <w:tabs>
          <w:tab w:val="left" w:pos="426"/>
          <w:tab w:val="left" w:pos="567"/>
          <w:tab w:val="left" w:pos="851"/>
          <w:tab w:val="left" w:pos="992"/>
          <w:tab w:val="left" w:pos="1134"/>
        </w:tabs>
        <w:spacing w:line="276" w:lineRule="auto"/>
        <w:jc w:val="both"/>
        <w:rPr>
          <w:rFonts w:eastAsia="Cambria"/>
          <w:szCs w:val="24"/>
        </w:rPr>
      </w:pPr>
      <w:r w:rsidRPr="00673FD9">
        <w:rPr>
          <w:rFonts w:eastAsia="Cambria"/>
          <w:szCs w:val="24"/>
        </w:rPr>
        <w:t>2.1.</w:t>
      </w:r>
      <w:r w:rsidRPr="00673FD9">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73FD9">
        <w:rPr>
          <w:rFonts w:eastAsia="Arial"/>
          <w:szCs w:val="24"/>
        </w:rPr>
        <w:t>Paslaugas</w:t>
      </w:r>
      <w:r w:rsidRPr="00673FD9">
        <w:rPr>
          <w:rFonts w:eastAsia="Cambria"/>
          <w:szCs w:val="24"/>
        </w:rPr>
        <w:t xml:space="preserve"> bei sumokėti Tiekėjui Sutartyje nurodytą kainą Sutartyje nustatytomis sąlygomis ir tvarka. </w:t>
      </w:r>
    </w:p>
    <w:p w14:paraId="69784A09" w14:textId="77777777" w:rsidR="00673FD9" w:rsidRPr="00673FD9" w:rsidRDefault="00673FD9" w:rsidP="00673FD9">
      <w:pPr>
        <w:widowControl w:val="0"/>
        <w:tabs>
          <w:tab w:val="left" w:pos="426"/>
          <w:tab w:val="left" w:pos="567"/>
          <w:tab w:val="left" w:pos="851"/>
          <w:tab w:val="left" w:pos="992"/>
          <w:tab w:val="left" w:pos="1134"/>
        </w:tabs>
        <w:spacing w:line="276" w:lineRule="auto"/>
        <w:jc w:val="both"/>
        <w:rPr>
          <w:rFonts w:eastAsia="Arial"/>
          <w:szCs w:val="24"/>
        </w:rPr>
      </w:pPr>
      <w:r w:rsidRPr="00673FD9">
        <w:rPr>
          <w:rFonts w:eastAsia="Arial"/>
          <w:szCs w:val="24"/>
        </w:rPr>
        <w:t>2.2.</w:t>
      </w:r>
      <w:r w:rsidRPr="00673FD9">
        <w:rPr>
          <w:rFonts w:eastAsia="Arial"/>
          <w:szCs w:val="24"/>
        </w:rPr>
        <w:tab/>
        <w:t xml:space="preserve">Šalys, vykdydamos Sutartį, įsipareigoja laikytis visų Sutarties vykdymui taikytinų </w:t>
      </w:r>
      <w:r w:rsidRPr="00673FD9">
        <w:rPr>
          <w:szCs w:val="24"/>
        </w:rPr>
        <w:t>įstatymų bei kitų teisės aktų</w:t>
      </w:r>
      <w:r w:rsidRPr="00673FD9">
        <w:rPr>
          <w:rFonts w:eastAsia="Arial"/>
          <w:szCs w:val="24"/>
        </w:rPr>
        <w:t xml:space="preserve"> reikalavimų. Šalis turi teisę reikalauti, kad kita Šalis įvykdytų visus</w:t>
      </w:r>
      <w:r w:rsidRPr="00673FD9">
        <w:rPr>
          <w:szCs w:val="24"/>
        </w:rPr>
        <w:t xml:space="preserve"> įstatymų bei kitų teisės aktų</w:t>
      </w:r>
      <w:r w:rsidRPr="00673FD9">
        <w:rPr>
          <w:rFonts w:eastAsia="Arial"/>
          <w:szCs w:val="24"/>
        </w:rPr>
        <w:t xml:space="preserve"> reikalavimus, taikomus Sutarties vykdymui. Nė viena iš Sutarties sąlygų nereiškia ir negali būti aiškinama kaip Pirkėjo atsisakymas </w:t>
      </w:r>
      <w:r w:rsidRPr="00673FD9">
        <w:rPr>
          <w:szCs w:val="24"/>
        </w:rPr>
        <w:t>įstatymuose bei kituose teisės aktuose</w:t>
      </w:r>
      <w:r w:rsidRPr="00673FD9">
        <w:rPr>
          <w:rFonts w:eastAsia="Arial"/>
          <w:szCs w:val="24"/>
        </w:rPr>
        <w:t xml:space="preserve"> numatytų ir Sutartimi neaptartų Pirkėjo kitų teisių ir garantijų, susijusių su netinkamu Paslaugų teikimu ar jų kokybe, arba kaip Tiekėjo atsisakymas </w:t>
      </w:r>
      <w:r w:rsidRPr="00673FD9">
        <w:rPr>
          <w:szCs w:val="24"/>
        </w:rPr>
        <w:t>įstatymuose bei kituose teisės aktuose</w:t>
      </w:r>
      <w:r w:rsidRPr="00673FD9">
        <w:rPr>
          <w:rFonts w:eastAsia="Arial"/>
          <w:szCs w:val="24"/>
        </w:rPr>
        <w:t xml:space="preserve"> numatytų ir Sutartimi neaptartų Tiekėjo kitų teisių ir garantijų dėl atlyginimo už suteiktas Paslaugas gavimo.</w:t>
      </w:r>
    </w:p>
    <w:p w14:paraId="46BD27FE" w14:textId="77777777" w:rsidR="00673FD9" w:rsidRPr="00673FD9" w:rsidRDefault="00673FD9" w:rsidP="00673FD9">
      <w:pPr>
        <w:widowControl w:val="0"/>
        <w:tabs>
          <w:tab w:val="left" w:pos="426"/>
          <w:tab w:val="left" w:pos="567"/>
          <w:tab w:val="left" w:pos="851"/>
          <w:tab w:val="left" w:pos="992"/>
          <w:tab w:val="left" w:pos="1134"/>
        </w:tabs>
        <w:spacing w:line="276" w:lineRule="auto"/>
        <w:jc w:val="both"/>
        <w:rPr>
          <w:rFonts w:eastAsia="Arial"/>
          <w:szCs w:val="24"/>
        </w:rPr>
      </w:pPr>
      <w:r w:rsidRPr="00673FD9">
        <w:rPr>
          <w:rFonts w:eastAsia="Arial"/>
          <w:szCs w:val="24"/>
        </w:rPr>
        <w:t>2.3.</w:t>
      </w:r>
      <w:r w:rsidRPr="00673FD9">
        <w:rPr>
          <w:rFonts w:eastAsia="Arial"/>
          <w:szCs w:val="24"/>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61B40440" w14:textId="77777777" w:rsidR="00673FD9" w:rsidRPr="00673FD9" w:rsidRDefault="00673FD9" w:rsidP="00673FD9">
      <w:pPr>
        <w:widowControl w:val="0"/>
        <w:tabs>
          <w:tab w:val="left" w:pos="426"/>
          <w:tab w:val="left" w:pos="567"/>
          <w:tab w:val="left" w:pos="851"/>
          <w:tab w:val="left" w:pos="992"/>
          <w:tab w:val="left" w:pos="1134"/>
        </w:tabs>
        <w:spacing w:line="276" w:lineRule="auto"/>
        <w:jc w:val="both"/>
        <w:rPr>
          <w:rFonts w:eastAsia="Arial"/>
          <w:szCs w:val="24"/>
        </w:rPr>
      </w:pPr>
    </w:p>
    <w:p w14:paraId="5214084E" w14:textId="77777777" w:rsidR="00673FD9" w:rsidRPr="00673FD9" w:rsidRDefault="00673FD9" w:rsidP="007A76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673FD9">
        <w:rPr>
          <w:rFonts w:eastAsia="Arial"/>
          <w:b/>
          <w:caps/>
          <w:szCs w:val="24"/>
        </w:rPr>
        <w:t>3.</w:t>
      </w:r>
      <w:r w:rsidRPr="00673FD9">
        <w:rPr>
          <w:rFonts w:eastAsia="Arial"/>
          <w:b/>
          <w:caps/>
          <w:szCs w:val="24"/>
        </w:rPr>
        <w:tab/>
        <w:t>TIEKĖJAS ir kiti Sutarties vykdymui pasitelkiami asmenys</w:t>
      </w:r>
    </w:p>
    <w:p w14:paraId="658F783E" w14:textId="77777777" w:rsidR="00673FD9" w:rsidRPr="00673FD9" w:rsidRDefault="00673FD9" w:rsidP="007A76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673FD9">
        <w:rPr>
          <w:rFonts w:eastAsia="Arial"/>
          <w:b/>
          <w:szCs w:val="24"/>
        </w:rPr>
        <w:t>3.1.</w:t>
      </w:r>
      <w:r w:rsidRPr="00673FD9">
        <w:rPr>
          <w:rFonts w:eastAsia="Arial"/>
          <w:b/>
          <w:szCs w:val="24"/>
        </w:rPr>
        <w:tab/>
        <w:t>Kvalifikacija ir kiti Tiekėjo pasiūlymu prisiimti įsipareigojimai</w:t>
      </w:r>
    </w:p>
    <w:p w14:paraId="4C04CF8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3.1.1.</w:t>
      </w:r>
      <w:r w:rsidRPr="00673F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F9AEC5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lastRenderedPageBreak/>
        <w:t>3.1.1.1.</w:t>
      </w:r>
      <w:r w:rsidRPr="00673FD9">
        <w:rPr>
          <w:rFonts w:eastAsia="Arial"/>
          <w:szCs w:val="24"/>
        </w:rPr>
        <w:tab/>
        <w:t>turėtų teisę verstis ta veikla, kuri yra reikalinga Sutarčiai įvykdyti;</w:t>
      </w:r>
    </w:p>
    <w:p w14:paraId="2569FEE8"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3.1.1.2.</w:t>
      </w:r>
      <w:r w:rsidRPr="00673FD9">
        <w:rPr>
          <w:szCs w:val="24"/>
        </w:rPr>
        <w:tab/>
      </w:r>
      <w:r w:rsidRPr="00673FD9">
        <w:rPr>
          <w:rFonts w:eastAsia="Arial"/>
          <w:szCs w:val="24"/>
        </w:rPr>
        <w:t>atitiktų tiekėjų kvalifikacijai pirkimo dokumentuose nustatytus Sutarties tinkamam vykdymui būtinus reikalavimus bei neturėtų pirkimo dokumentuose nustatytų pašalinimo pagrindų;</w:t>
      </w:r>
    </w:p>
    <w:p w14:paraId="6E64C566"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bookmarkStart w:id="1" w:name="_Hlk167949383"/>
      <w:r w:rsidRPr="00673FD9">
        <w:rPr>
          <w:rFonts w:eastAsia="Arial"/>
          <w:szCs w:val="24"/>
        </w:rPr>
        <w:t>3.1.1.3.</w:t>
      </w:r>
      <w:r w:rsidRPr="00673FD9">
        <w:rPr>
          <w:szCs w:val="24"/>
        </w:rPr>
        <w:tab/>
      </w:r>
      <w:r w:rsidRPr="00673FD9">
        <w:rPr>
          <w:rFonts w:eastAsia="Arial"/>
          <w:szCs w:val="24"/>
        </w:rPr>
        <w:t xml:space="preserve">laikytųsi Tiekėjo pasiūlyme nurodytų įsipareigojimų, įskaitant, bet neapsiribojant – atitiktų pirkimo dokumentuose nustatytus kokybinių, aplinkosaugos ir (arba) socialinių kriterijų (toliau – </w:t>
      </w:r>
      <w:r w:rsidRPr="00673FD9">
        <w:rPr>
          <w:rFonts w:eastAsia="Arial"/>
          <w:b/>
          <w:bCs/>
          <w:szCs w:val="24"/>
        </w:rPr>
        <w:t>kokybės kriterijai</w:t>
      </w:r>
      <w:r w:rsidRPr="00673FD9">
        <w:rPr>
          <w:rFonts w:eastAsia="Arial"/>
          <w:szCs w:val="24"/>
        </w:rPr>
        <w:t>) reikšmes ir parametrus. Šiame papunktyje nurodytų įsipareigojimų laikymosi tikrinimo tvarka nustatoma Specialiosiose sąlygose;</w:t>
      </w:r>
    </w:p>
    <w:bookmarkEnd w:id="1"/>
    <w:p w14:paraId="2AF5BFF5"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3.1.1.4.</w:t>
      </w:r>
      <w:r w:rsidRPr="00673FD9">
        <w:rPr>
          <w:rFonts w:eastAsia="Arial"/>
          <w:szCs w:val="24"/>
        </w:rPr>
        <w:tab/>
        <w:t>užtikrintų nustatytų kokybės vadybos sistemos ir (arba) aplinkos apsaugos vadybos sistemos standartų taikymą, jeigu to reikalaujama pirkimo dokumentuose, ir turėtų tą patvirtinančius dokumentus;</w:t>
      </w:r>
    </w:p>
    <w:p w14:paraId="30D1F50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3.1.1.5. </w:t>
      </w:r>
      <w:r w:rsidRPr="00673FD9">
        <w:rPr>
          <w:rFonts w:eastAsia="Arial"/>
          <w:szCs w:val="24"/>
          <w:shd w:val="clear" w:color="auto" w:fill="FFFFFF"/>
        </w:rPr>
        <w:t>atitiktų nacionalinio saugumo interesus bei kilmės reikalavimus, jei tokie reikalavimai buvo numatyti pirkimo dokumentuose</w:t>
      </w:r>
      <w:r w:rsidRPr="00673FD9">
        <w:rPr>
          <w:szCs w:val="24"/>
        </w:rPr>
        <w:t>.</w:t>
      </w:r>
    </w:p>
    <w:p w14:paraId="01B27513"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3.1.2.</w:t>
      </w:r>
      <w:r w:rsidRPr="00673FD9">
        <w:rPr>
          <w:rFonts w:eastAsia="Arial"/>
          <w:szCs w:val="24"/>
        </w:rPr>
        <w:tab/>
        <w:t xml:space="preserve">Tuo atveju, kai Tiekėjas yra jungtinės veiklos sutarties pagrindu veikianti ūkio subjektų grupė, jos nariai Pirkėjui už Sutarties vykdymą atsako solidariai. </w:t>
      </w:r>
      <w:r w:rsidRPr="00673FD9">
        <w:rPr>
          <w:rFonts w:eastAsia="Arial"/>
          <w:szCs w:val="24"/>
          <w:shd w:val="clear" w:color="auto" w:fill="FFFFFF"/>
        </w:rPr>
        <w:t xml:space="preserve">Jeigu Tiekėjas remiasi </w:t>
      </w:r>
      <w:r w:rsidRPr="00673FD9">
        <w:rPr>
          <w:rFonts w:eastAsia="Arial"/>
          <w:szCs w:val="24"/>
        </w:rPr>
        <w:t xml:space="preserve">ūkio </w:t>
      </w:r>
      <w:r w:rsidRPr="00673FD9">
        <w:rPr>
          <w:rFonts w:eastAsia="Arial"/>
          <w:szCs w:val="24"/>
          <w:shd w:val="clear" w:color="auto" w:fill="FFFFFF"/>
        </w:rPr>
        <w:t xml:space="preserve">subjektų pajėgumais, siekdamas atitikti finansinio ir ekonominio pajėgumo reikalavimus, Tiekėjas su tokiais </w:t>
      </w:r>
      <w:r w:rsidRPr="00673FD9">
        <w:rPr>
          <w:rFonts w:eastAsia="Arial"/>
          <w:szCs w:val="24"/>
        </w:rPr>
        <w:t xml:space="preserve">ūkio </w:t>
      </w:r>
      <w:r w:rsidRPr="00673FD9">
        <w:rPr>
          <w:rFonts w:eastAsia="Arial"/>
          <w:szCs w:val="24"/>
          <w:shd w:val="clear" w:color="auto" w:fill="FFFFFF"/>
        </w:rPr>
        <w:t>subjektais už Sutarties vykdymą atsako solidariai (jeigu to buvo reikalaujama pirkimo dokumentuose).</w:t>
      </w:r>
    </w:p>
    <w:p w14:paraId="364217B8"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3.1.3.</w:t>
      </w:r>
      <w:r w:rsidRPr="00673FD9">
        <w:rPr>
          <w:rFonts w:eastAsia="Arial"/>
          <w:szCs w:val="24"/>
        </w:rPr>
        <w:tab/>
        <w:t xml:space="preserve">Tiekėjas taip pat atsako už tai, kad Tiekėjas, Sutartį tiesiogiai vykdantys subtiekėjai ir specialistai atitiktų jiems </w:t>
      </w:r>
      <w:r w:rsidRPr="00673FD9">
        <w:rPr>
          <w:szCs w:val="24"/>
        </w:rPr>
        <w:t>įstatymų bei kitų teisės aktų</w:t>
      </w:r>
      <w:r w:rsidRPr="00673FD9">
        <w:rPr>
          <w:rFonts w:eastAsia="Arial"/>
          <w:szCs w:val="24"/>
        </w:rPr>
        <w:t xml:space="preserve"> ir (arba) pirkimo dokumentuose nustatytus profesinės kvalifikacijos ir kitus reikalavimus bei turėtų teisę verstis ta veikla, kuriai jie pasitelkiami. </w:t>
      </w:r>
    </w:p>
    <w:p w14:paraId="2094C211"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673FD9">
        <w:rPr>
          <w:rFonts w:eastAsia="Arial"/>
          <w:b/>
          <w:bCs/>
          <w:szCs w:val="24"/>
        </w:rPr>
        <w:t>3.2.</w:t>
      </w:r>
      <w:r w:rsidRPr="00673FD9">
        <w:rPr>
          <w:szCs w:val="24"/>
        </w:rPr>
        <w:tab/>
      </w:r>
      <w:r w:rsidRPr="00673FD9">
        <w:rPr>
          <w:rFonts w:eastAsia="Arial"/>
          <w:b/>
          <w:bCs/>
          <w:szCs w:val="24"/>
        </w:rPr>
        <w:t>Subtiekėjų bei specialistų pasitelkimas ir keitimas</w:t>
      </w:r>
    </w:p>
    <w:p w14:paraId="05E5D6F4"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3.2.1.</w:t>
      </w:r>
      <w:r w:rsidRPr="00673FD9">
        <w:rPr>
          <w:rFonts w:eastAsia="Arial"/>
          <w:szCs w:val="24"/>
        </w:rPr>
        <w:tab/>
      </w:r>
      <w:r w:rsidRPr="00673FD9">
        <w:rPr>
          <w:rFonts w:eastAsia="Arial"/>
          <w:szCs w:val="24"/>
          <w:shd w:val="clear" w:color="auto" w:fill="FFFFFF"/>
        </w:rPr>
        <w:t>Tiekėjas įsipareigoja užtikrinti, kad Sutartį vykdys pirkime pasiūlyti ir kvalifikaci</w:t>
      </w:r>
      <w:r w:rsidRPr="00673FD9">
        <w:rPr>
          <w:rFonts w:eastAsia="Arial"/>
          <w:szCs w:val="24"/>
        </w:rPr>
        <w:t>jos</w:t>
      </w:r>
      <w:r w:rsidRPr="00673FD9">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73FD9">
        <w:rPr>
          <w:rFonts w:eastAsia="Arial"/>
          <w:szCs w:val="24"/>
        </w:rPr>
        <w:t xml:space="preserve">ir specialistų </w:t>
      </w:r>
      <w:r w:rsidRPr="00673FD9">
        <w:rPr>
          <w:rFonts w:eastAsia="Arial"/>
          <w:szCs w:val="24"/>
          <w:shd w:val="clear" w:color="auto" w:fill="FFFFFF"/>
        </w:rPr>
        <w:t>veiksmus ar neveikimą. </w:t>
      </w:r>
    </w:p>
    <w:p w14:paraId="5D73FAC6"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3.2.2.</w:t>
      </w:r>
      <w:r w:rsidRPr="00673FD9">
        <w:rPr>
          <w:rFonts w:eastAsia="Arial"/>
          <w:szCs w:val="24"/>
        </w:rPr>
        <w:tab/>
      </w:r>
      <w:r w:rsidRPr="00673FD9">
        <w:rPr>
          <w:rFonts w:eastAsia="Arial"/>
          <w:szCs w:val="24"/>
          <w:shd w:val="clear" w:color="auto" w:fill="FFFFFF"/>
        </w:rPr>
        <w:t>Sutarties vykdymui pasitelkiami subtiekėjai ir (ar) specialistai (jeigu tokie pasitelkiami) nurodomi Specialiosiose sąlygose. </w:t>
      </w:r>
    </w:p>
    <w:p w14:paraId="4568573F" w14:textId="77777777" w:rsidR="00673FD9" w:rsidRPr="00673FD9" w:rsidRDefault="00673FD9" w:rsidP="00673FD9">
      <w:pPr>
        <w:widowControl w:val="0"/>
        <w:spacing w:line="276" w:lineRule="auto"/>
        <w:jc w:val="both"/>
        <w:rPr>
          <w:szCs w:val="24"/>
        </w:rPr>
      </w:pPr>
      <w:bookmarkStart w:id="2" w:name="_Hlk167949484"/>
      <w:r w:rsidRPr="00673FD9">
        <w:rPr>
          <w:rFonts w:eastAsia="Arial"/>
          <w:szCs w:val="24"/>
        </w:rPr>
        <w:t xml:space="preserve">3.2.3. </w:t>
      </w:r>
      <w:r w:rsidRPr="00673FD9">
        <w:rPr>
          <w:rFonts w:eastAsia="Arial"/>
          <w:szCs w:val="24"/>
          <w:shd w:val="clear" w:color="auto" w:fill="FFFFFF"/>
        </w:rPr>
        <w:t xml:space="preserve">Tiekėjas turi teisę Sutarties vykdymui pasitelkti naujus, Specialiosiose sąlygose nenurodytus subtiekėjus, kurių pajėgumais </w:t>
      </w:r>
      <w:r w:rsidRPr="00673FD9">
        <w:rPr>
          <w:rFonts w:eastAsia="Cambria"/>
          <w:szCs w:val="24"/>
          <w:shd w:val="clear" w:color="auto" w:fill="FFFFFF"/>
        </w:rPr>
        <w:t>nesirėmė pirkimo dokumentuose numatytiems kvalifikacijos reikalavimams pagrįsti</w:t>
      </w:r>
      <w:r w:rsidRPr="00673FD9">
        <w:rPr>
          <w:rFonts w:eastAsia="Arial"/>
          <w:szCs w:val="24"/>
          <w:shd w:val="clear" w:color="auto" w:fill="FFFFFF"/>
        </w:rPr>
        <w:t xml:space="preserve">. Sudarius Sutartį, tačiau ne vėliau negu Sutartis pradedama vykdyti, Tiekėjas įsipareigoja Pirkėjui pranešti tuo metu žinomų subtiekėjų pavadinimus, </w:t>
      </w:r>
      <w:r w:rsidRPr="00673FD9">
        <w:rPr>
          <w:rFonts w:eastAsia="Arial"/>
          <w:szCs w:val="24"/>
        </w:rPr>
        <w:t xml:space="preserve">(juridinio) asmens kodą, </w:t>
      </w:r>
      <w:r w:rsidRPr="00673FD9">
        <w:rPr>
          <w:rFonts w:eastAsia="Arial"/>
          <w:szCs w:val="24"/>
          <w:shd w:val="clear" w:color="auto" w:fill="FFFFFF"/>
        </w:rPr>
        <w:t>kontaktinius duomenis</w:t>
      </w:r>
      <w:r w:rsidRPr="00673FD9">
        <w:rPr>
          <w:rFonts w:eastAsia="Arial"/>
          <w:szCs w:val="24"/>
        </w:rPr>
        <w:t>,</w:t>
      </w:r>
      <w:r w:rsidRPr="00673FD9">
        <w:rPr>
          <w:rFonts w:eastAsia="Arial"/>
          <w:szCs w:val="24"/>
          <w:shd w:val="clear" w:color="auto" w:fill="FFFFFF"/>
        </w:rPr>
        <w:t xml:space="preserve"> jų atstovus. Pirkėjas taip pat reikalauja, kad Tiekėjas </w:t>
      </w:r>
      <w:r w:rsidRPr="00673FD9">
        <w:rPr>
          <w:rFonts w:eastAsia="Cambria"/>
          <w:szCs w:val="24"/>
          <w:shd w:val="clear" w:color="auto" w:fill="FFFFFF"/>
        </w:rPr>
        <w:t>ne vėliau nei prieš 5 (penkias) darbo dienas</w:t>
      </w:r>
      <w:r w:rsidRPr="00673FD9">
        <w:rPr>
          <w:rFonts w:eastAsia="Arial"/>
          <w:szCs w:val="24"/>
          <w:shd w:val="clear" w:color="auto" w:fill="FFFFFF"/>
        </w:rPr>
        <w:t xml:space="preserve"> informuotų apie minėtos informacijos pasikeitimus </w:t>
      </w:r>
      <w:r w:rsidRPr="00673FD9">
        <w:rPr>
          <w:szCs w:val="24"/>
        </w:rPr>
        <w:t>bei naujų subtiekėjų pasitelkimą</w:t>
      </w:r>
      <w:r w:rsidRPr="00673FD9">
        <w:rPr>
          <w:rFonts w:eastAsia="Arial"/>
          <w:szCs w:val="24"/>
          <w:shd w:val="clear" w:color="auto" w:fill="FFFFFF"/>
        </w:rPr>
        <w:t xml:space="preserve"> visu Sutarties vykdymo metu. </w:t>
      </w:r>
      <w:r w:rsidRPr="00673FD9">
        <w:rPr>
          <w:szCs w:val="24"/>
        </w:rPr>
        <w:t xml:space="preserve">Pirkėjas (jeigu buvo taikoma pirkimo dokumentuose) turi patikrinti, ar nėra </w:t>
      </w:r>
      <w:r w:rsidRPr="00673FD9">
        <w:rPr>
          <w:rFonts w:eastAsia="Cambria"/>
          <w:szCs w:val="24"/>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673FD9">
        <w:rPr>
          <w:szCs w:val="24"/>
        </w:rPr>
        <w:t xml:space="preserve"> </w:t>
      </w:r>
      <w:r w:rsidRPr="00673FD9">
        <w:rPr>
          <w:rFonts w:eastAsia="Cambria"/>
          <w:szCs w:val="24"/>
        </w:rPr>
        <w:t>Pirkėjas</w:t>
      </w:r>
      <w:r w:rsidRPr="00673FD9">
        <w:rPr>
          <w:szCs w:val="24"/>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4EE7D325"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3.2.4.</w:t>
      </w:r>
      <w:r w:rsidRPr="00673FD9">
        <w:rPr>
          <w:rFonts w:eastAsia="Arial"/>
          <w:szCs w:val="24"/>
        </w:rPr>
        <w:tab/>
      </w:r>
      <w:r w:rsidRPr="00673FD9">
        <w:rPr>
          <w:rFonts w:eastAsia="Arial"/>
          <w:szCs w:val="24"/>
          <w:shd w:val="clear" w:color="auto" w:fill="FFFFFF"/>
        </w:rPr>
        <w:t xml:space="preserve">Tiekėjas gali keisti Sutartyje nurodytus subtiekėjus ir (ar) specialistus šiame Sutarties poskyryje nustatytais atvejais ir tvarka tik gavęs Pirkėjo rašytinį sutikimą. </w:t>
      </w:r>
    </w:p>
    <w:p w14:paraId="2E9C0251"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3.2.5.</w:t>
      </w:r>
      <w:r w:rsidRPr="00673FD9">
        <w:rPr>
          <w:szCs w:val="24"/>
        </w:rPr>
        <w:tab/>
      </w:r>
      <w:r w:rsidRPr="00673FD9">
        <w:rPr>
          <w:rFonts w:eastAsia="Cambria"/>
          <w:szCs w:val="24"/>
        </w:rPr>
        <w:t xml:space="preserve">Subtiekėjus, kurių pajėgumais Tiekėjas nesirėmė pirkimo dokumentuose numatytiems </w:t>
      </w:r>
      <w:r w:rsidRPr="00673FD9">
        <w:rPr>
          <w:rFonts w:eastAsia="Cambria"/>
          <w:szCs w:val="24"/>
        </w:rPr>
        <w:lastRenderedPageBreak/>
        <w:t xml:space="preserve">kvalifikacijos reikalavimams pagrįsti, Tiekėjas gali keisti savo nuožiūra, apie tai raštu ne vėliau, kaip prieš 5 (penkias) darbo dienas informuodamas Pirkėją. Pirkėjas </w:t>
      </w:r>
      <w:r w:rsidRPr="00673FD9">
        <w:rPr>
          <w:szCs w:val="24"/>
        </w:rPr>
        <w:t>(jeigu buvo taikoma pirkimo dokumentuose)</w:t>
      </w:r>
      <w:r w:rsidRPr="00673FD9">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2"/>
    <w:p w14:paraId="3211A908"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3.2.6.</w:t>
      </w:r>
      <w:r w:rsidRPr="00673FD9">
        <w:rPr>
          <w:rFonts w:eastAsia="Arial"/>
          <w:szCs w:val="24"/>
        </w:rPr>
        <w:tab/>
      </w:r>
      <w:r w:rsidRPr="00673FD9">
        <w:rPr>
          <w:rFonts w:eastAsia="Arial"/>
          <w:szCs w:val="24"/>
          <w:shd w:val="clear" w:color="auto" w:fill="FFFFFF"/>
        </w:rPr>
        <w:t>Subtiekėjas, kurio pajėgumais Tiekėjas rėmėsi, kad atitiktų pirkimo dokumentuose nustatytus kvalifikacijos reikalavimus, gali būti keičiamas tik šiais atvejais: </w:t>
      </w:r>
    </w:p>
    <w:p w14:paraId="6A8E55F2"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3.2.6.1.</w:t>
      </w:r>
      <w:r w:rsidRPr="00673FD9">
        <w:rPr>
          <w:rFonts w:eastAsia="Cambria"/>
          <w:szCs w:val="24"/>
        </w:rPr>
        <w:tab/>
      </w:r>
      <w:r w:rsidRPr="00673FD9">
        <w:rPr>
          <w:rFonts w:eastAsia="Cambria"/>
          <w:szCs w:val="24"/>
          <w:shd w:val="clear" w:color="auto" w:fill="FFFFFF"/>
        </w:rPr>
        <w:t xml:space="preserve">kai subtiekėjui </w:t>
      </w:r>
      <w:r w:rsidRPr="00673F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673FD9">
        <w:rPr>
          <w:rFonts w:eastAsia="Cambria"/>
          <w:szCs w:val="24"/>
          <w:shd w:val="clear" w:color="auto" w:fill="FFFFFF"/>
        </w:rPr>
        <w:t>; </w:t>
      </w:r>
    </w:p>
    <w:p w14:paraId="71840E0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3.2.6.2.</w:t>
      </w:r>
      <w:r w:rsidRPr="00673FD9">
        <w:rPr>
          <w:rFonts w:eastAsia="Cambria"/>
          <w:szCs w:val="24"/>
        </w:rPr>
        <w:tab/>
      </w:r>
      <w:r w:rsidRPr="00673FD9">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721B6966"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bookmarkStart w:id="3" w:name="_Hlk167949789"/>
      <w:r w:rsidRPr="00673FD9">
        <w:rPr>
          <w:rFonts w:eastAsia="Cambria"/>
          <w:szCs w:val="24"/>
        </w:rPr>
        <w:t>3.2.7.</w:t>
      </w:r>
      <w:r w:rsidRPr="00673FD9">
        <w:rPr>
          <w:rFonts w:eastAsia="Cambria"/>
          <w:szCs w:val="24"/>
        </w:rPr>
        <w:tab/>
      </w:r>
      <w:r w:rsidRPr="00673FD9">
        <w:rPr>
          <w:rFonts w:eastAsia="Cambria"/>
          <w:szCs w:val="24"/>
          <w:shd w:val="clear" w:color="auto" w:fill="FFFFFF"/>
        </w:rPr>
        <w:t xml:space="preserve">Naujas subtiekėjas, kuris keičiamas vietoje subtiekėjo, </w:t>
      </w:r>
      <w:r w:rsidRPr="00673FD9">
        <w:rPr>
          <w:rFonts w:eastAsia="Arial"/>
          <w:szCs w:val="24"/>
          <w:shd w:val="clear" w:color="auto" w:fill="FFFFFF"/>
        </w:rPr>
        <w:t xml:space="preserve">kurio pajėgumais Tiekėjas rėmėsi, kad atitiktų pirkimo dokumentuose nustatytus kvalifikacijos reikalavimus (toliau – </w:t>
      </w:r>
      <w:r w:rsidRPr="00673FD9">
        <w:rPr>
          <w:rFonts w:eastAsia="Arial"/>
          <w:szCs w:val="24"/>
        </w:rPr>
        <w:t>n</w:t>
      </w:r>
      <w:r w:rsidRPr="00673FD9">
        <w:rPr>
          <w:rFonts w:eastAsia="Arial"/>
          <w:szCs w:val="24"/>
          <w:shd w:val="clear" w:color="auto" w:fill="FFFFFF"/>
        </w:rPr>
        <w:t>aujas subtiekėjas),</w:t>
      </w:r>
      <w:r w:rsidRPr="00673FD9">
        <w:rPr>
          <w:rFonts w:eastAsia="Cambria"/>
          <w:szCs w:val="24"/>
          <w:shd w:val="clear" w:color="auto" w:fill="FFFFFF"/>
        </w:rPr>
        <w:t xml:space="preserve"> Tiekėjo </w:t>
      </w:r>
      <w:r w:rsidRPr="00673FD9">
        <w:rPr>
          <w:rFonts w:eastAsia="Cambria"/>
          <w:szCs w:val="24"/>
        </w:rPr>
        <w:t xml:space="preserve">prašymo pakeisti subtiekėją pateikimo metu </w:t>
      </w:r>
      <w:r w:rsidRPr="00673FD9">
        <w:rPr>
          <w:rFonts w:eastAsia="Cambria"/>
          <w:szCs w:val="24"/>
          <w:shd w:val="clear" w:color="auto" w:fill="FFFFFF"/>
        </w:rPr>
        <w:t>turi atitikti pirkimo dokumentuose nustatytus reikalavimus dėl pašalinimo pagrindų nebuvimo</w:t>
      </w:r>
      <w:r w:rsidRPr="00673FD9">
        <w:rPr>
          <w:szCs w:val="24"/>
          <w:highlight w:val="white"/>
        </w:rPr>
        <w:t xml:space="preserve">, keliamus kvalifikacijos reikalavimus, </w:t>
      </w:r>
      <w:r w:rsidRPr="00673FD9">
        <w:rPr>
          <w:rFonts w:eastAsia="Cambria"/>
          <w:szCs w:val="24"/>
          <w:shd w:val="clear" w:color="auto" w:fill="FFFFFF"/>
        </w:rPr>
        <w:t xml:space="preserve">reikalaujamus kokybės vadybos sistemos ir (arba) aplinkos apsaugos vadybos sistemos standartus, </w:t>
      </w:r>
      <w:r w:rsidRPr="00673FD9">
        <w:rPr>
          <w:szCs w:val="24"/>
          <w:highlight w:val="white"/>
        </w:rPr>
        <w:t>Tiekėjo pasiūlyme nurodytą keičiamo subtiekėjo kvalifikaciją pirkimo dokumentuose nustatytiems kokybiniams kriterijams pagrįsti ir nacionalinio saugumo interesus bei kilmės reikalavimus (jei taikoma)</w:t>
      </w:r>
      <w:r w:rsidRPr="00673FD9">
        <w:rPr>
          <w:rFonts w:eastAsia="Cambria"/>
          <w:szCs w:val="24"/>
          <w:shd w:val="clear" w:color="auto" w:fill="FFFFFF"/>
        </w:rPr>
        <w:t xml:space="preserve">. </w:t>
      </w:r>
    </w:p>
    <w:bookmarkEnd w:id="3"/>
    <w:p w14:paraId="20A77142"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color w:val="FF0000"/>
          <w:szCs w:val="24"/>
        </w:rPr>
      </w:pPr>
      <w:r w:rsidRPr="00673FD9">
        <w:rPr>
          <w:rFonts w:eastAsia="Cambria"/>
          <w:szCs w:val="24"/>
        </w:rPr>
        <w:t>3.2.8.</w:t>
      </w:r>
      <w:r w:rsidRPr="00673FD9">
        <w:rPr>
          <w:rFonts w:eastAsia="Cambria"/>
          <w:szCs w:val="24"/>
        </w:rPr>
        <w:tab/>
      </w:r>
      <w:r w:rsidRPr="00673FD9">
        <w:rPr>
          <w:rFonts w:eastAsia="Cambria"/>
          <w:szCs w:val="24"/>
          <w:shd w:val="clear" w:color="auto" w:fill="FFFFFF"/>
        </w:rPr>
        <w:t>Tiekėjo (ar subtiekėjų) specialista</w:t>
      </w:r>
      <w:r w:rsidRPr="00673FD9">
        <w:rPr>
          <w:rFonts w:eastAsia="Cambria"/>
          <w:szCs w:val="24"/>
        </w:rPr>
        <w:t>s</w:t>
      </w:r>
      <w:r w:rsidRPr="00673FD9">
        <w:rPr>
          <w:rFonts w:eastAsia="Cambria"/>
          <w:szCs w:val="24"/>
          <w:shd w:val="clear" w:color="auto" w:fill="FFFFFF"/>
        </w:rPr>
        <w:t>, vykd</w:t>
      </w:r>
      <w:r w:rsidRPr="00673FD9">
        <w:rPr>
          <w:rFonts w:eastAsia="Cambria"/>
          <w:szCs w:val="24"/>
        </w:rPr>
        <w:t>antis</w:t>
      </w:r>
      <w:r w:rsidRPr="00673FD9">
        <w:rPr>
          <w:rFonts w:eastAsia="Cambria"/>
          <w:szCs w:val="24"/>
          <w:shd w:val="clear" w:color="auto" w:fill="FFFFFF"/>
        </w:rPr>
        <w:t xml:space="preserve"> Sutartį, gali būti pakeist</w:t>
      </w:r>
      <w:r w:rsidRPr="00673FD9">
        <w:rPr>
          <w:rFonts w:eastAsia="Cambria"/>
          <w:szCs w:val="24"/>
        </w:rPr>
        <w:t>as</w:t>
      </w:r>
      <w:r w:rsidRPr="00673FD9">
        <w:rPr>
          <w:rFonts w:eastAsia="Cambria"/>
          <w:szCs w:val="24"/>
          <w:shd w:val="clear" w:color="auto" w:fill="FFFFFF"/>
        </w:rPr>
        <w:t xml:space="preserve"> šiais atvejais: </w:t>
      </w:r>
    </w:p>
    <w:p w14:paraId="52B0A68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3.2.8.1.</w:t>
      </w:r>
      <w:r w:rsidRPr="00673FD9">
        <w:rPr>
          <w:rFonts w:eastAsia="Cambria"/>
          <w:szCs w:val="24"/>
        </w:rPr>
        <w:tab/>
      </w:r>
      <w:r w:rsidRPr="00673FD9">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F24431"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3.2.8.2.</w:t>
      </w:r>
      <w:r w:rsidRPr="00673FD9">
        <w:rPr>
          <w:rFonts w:eastAsia="Cambria"/>
          <w:szCs w:val="24"/>
        </w:rPr>
        <w:tab/>
      </w:r>
      <w:r w:rsidRPr="00673FD9">
        <w:rPr>
          <w:rFonts w:eastAsia="Cambria"/>
          <w:szCs w:val="24"/>
          <w:shd w:val="clear" w:color="auto" w:fill="FFFFFF"/>
        </w:rPr>
        <w:t>Pirkėjo iniciatyva, jei Pirkėjas turi pagrįstų įtarimų, kad Tiekėjo Sutarties vykdymui paskirtas specialistas nekompetentingas vykdyti nustatytas pareigas.</w:t>
      </w:r>
    </w:p>
    <w:p w14:paraId="322EE4E4"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3.2.9.</w:t>
      </w:r>
      <w:r w:rsidRPr="00673FD9">
        <w:rPr>
          <w:rFonts w:eastAsia="Cambria"/>
          <w:szCs w:val="24"/>
        </w:rPr>
        <w:tab/>
      </w:r>
      <w:r w:rsidRPr="00673FD9">
        <w:rPr>
          <w:rFonts w:eastAsia="Cambria"/>
          <w:szCs w:val="24"/>
          <w:shd w:val="clear" w:color="auto" w:fill="FFFFFF"/>
        </w:rPr>
        <w:t>Naujas specialistas</w:t>
      </w:r>
      <w:r w:rsidRPr="00673FD9">
        <w:rPr>
          <w:rFonts w:eastAsia="Cambria"/>
          <w:szCs w:val="24"/>
        </w:rPr>
        <w:t xml:space="preserve"> Tiekėjo prašymo pakeisti specialistą pateikimo metu</w:t>
      </w:r>
      <w:r w:rsidRPr="00673FD9">
        <w:rPr>
          <w:rFonts w:eastAsia="Cambria"/>
          <w:szCs w:val="24"/>
          <w:shd w:val="clear" w:color="auto" w:fill="FFFFFF"/>
        </w:rPr>
        <w:t xml:space="preserve"> pirkimo dokumentuose </w:t>
      </w:r>
      <w:r w:rsidRPr="00673FD9">
        <w:rPr>
          <w:rFonts w:eastAsia="Cambria"/>
          <w:szCs w:val="24"/>
        </w:rPr>
        <w:t>specialistui keliamą kvalifikaciją</w:t>
      </w:r>
      <w:r w:rsidRPr="00673FD9">
        <w:rPr>
          <w:rFonts w:eastAsia="Cambria"/>
          <w:szCs w:val="24"/>
          <w:shd w:val="clear" w:color="auto" w:fill="FFFFFF"/>
        </w:rPr>
        <w:t>, reikalaujamus kokybės vadybos sistemos ir (arba) aplinkos apsaugos vadybos sistemos standartus,</w:t>
      </w:r>
      <w:r w:rsidRPr="00673FD9">
        <w:rPr>
          <w:rFonts w:eastAsia="Cambria"/>
          <w:szCs w:val="24"/>
        </w:rPr>
        <w:t xml:space="preserve"> </w:t>
      </w:r>
      <w:r w:rsidRPr="00673FD9">
        <w:rPr>
          <w:rFonts w:eastAsia="Cambria"/>
          <w:szCs w:val="24"/>
          <w:shd w:val="clear" w:color="auto" w:fill="FFFFFF"/>
        </w:rPr>
        <w:t xml:space="preserve"> pagrįsti ir </w:t>
      </w:r>
      <w:r w:rsidRPr="00673FD9">
        <w:rPr>
          <w:rFonts w:eastAsia="Arial"/>
          <w:szCs w:val="24"/>
        </w:rPr>
        <w:t>nacionalinio saugumo interesus bei kilmės reikalavimus, nurodytus pirkimo dokumentuose</w:t>
      </w:r>
      <w:r w:rsidRPr="00673FD9">
        <w:rPr>
          <w:rFonts w:eastAsia="Cambria"/>
          <w:szCs w:val="24"/>
          <w:shd w:val="clear" w:color="auto" w:fill="FFFFFF"/>
        </w:rPr>
        <w:t xml:space="preserve"> (jei taikoma)</w:t>
      </w:r>
      <w:r w:rsidRPr="00673FD9">
        <w:rPr>
          <w:rFonts w:eastAsia="Cambria"/>
          <w:szCs w:val="24"/>
        </w:rPr>
        <w:t xml:space="preserve">. </w:t>
      </w:r>
    </w:p>
    <w:p w14:paraId="4C0FD78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3.2.10.</w:t>
      </w:r>
      <w:r w:rsidRPr="00673FD9">
        <w:rPr>
          <w:rFonts w:eastAsia="Cambria"/>
          <w:szCs w:val="24"/>
        </w:rPr>
        <w:tab/>
      </w:r>
      <w:r w:rsidRPr="00673FD9">
        <w:rPr>
          <w:rFonts w:eastAsia="Cambria"/>
          <w:szCs w:val="24"/>
          <w:shd w:val="clear" w:color="auto" w:fill="FFFFFF"/>
        </w:rPr>
        <w:t xml:space="preserve">Tiekėjas privalo ne vėliau nei prieš 5 (penkias) darbo dienas iki numatomo subtiekėjo, </w:t>
      </w:r>
      <w:r w:rsidRPr="00673FD9">
        <w:rPr>
          <w:rFonts w:eastAsia="Arial"/>
          <w:szCs w:val="24"/>
          <w:shd w:val="clear" w:color="auto" w:fill="FFFFFF"/>
        </w:rPr>
        <w:t xml:space="preserve">kurio pajėgumais Tiekėjas rėmėsi, kad atitiktų pirkimo dokumentuose nustatytus kvalifikacijos reikalavimus, ar specialisto </w:t>
      </w:r>
      <w:r w:rsidRPr="00673FD9">
        <w:rPr>
          <w:rFonts w:eastAsia="Cambria"/>
          <w:szCs w:val="24"/>
          <w:shd w:val="clear" w:color="auto" w:fill="FFFFFF"/>
        </w:rPr>
        <w:t xml:space="preserve">keitimo pateikti Pirkėjui šiuos dokumentus: </w:t>
      </w:r>
    </w:p>
    <w:p w14:paraId="16CCCBBC"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3.2.10.1.</w:t>
      </w:r>
      <w:r w:rsidRPr="00673FD9">
        <w:rPr>
          <w:rFonts w:eastAsia="Cambria"/>
          <w:szCs w:val="24"/>
        </w:rPr>
        <w:tab/>
      </w:r>
      <w:r w:rsidRPr="00673FD9">
        <w:rPr>
          <w:rFonts w:eastAsia="Cambria"/>
          <w:szCs w:val="24"/>
          <w:shd w:val="clear" w:color="auto" w:fill="FFFFFF"/>
        </w:rPr>
        <w:t xml:space="preserve"> argumentuotą rašytinį prašymą pakeisti subtiekėją ar specialistą, paaiškinant keitimo aplinkybę. Pirkėjas pasilieka teisę paprašyti įrodymų, pagrindžiančių keitimo aplinkybę; </w:t>
      </w:r>
    </w:p>
    <w:p w14:paraId="49B0B5C6"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3.2.10.2.</w:t>
      </w:r>
      <w:r w:rsidRPr="00673FD9">
        <w:rPr>
          <w:rFonts w:eastAsia="Cambria"/>
          <w:szCs w:val="24"/>
        </w:rPr>
        <w:tab/>
        <w:t xml:space="preserve">naujo subtiekėjo ar specialisto kvalifikaciją, atitiktį </w:t>
      </w:r>
      <w:r w:rsidRPr="00673FD9">
        <w:rPr>
          <w:rFonts w:eastAsia="Cambria"/>
          <w:szCs w:val="24"/>
          <w:shd w:val="clear" w:color="auto" w:fill="FFFFFF"/>
        </w:rPr>
        <w:t xml:space="preserve">reikalaujamiems kokybės vadybos sistemos ir (arba) aplinkos apsaugos vadybos sistemos standartams (jei taikoma), </w:t>
      </w:r>
      <w:r w:rsidRPr="00673FD9">
        <w:rPr>
          <w:rFonts w:eastAsia="Cambria"/>
          <w:szCs w:val="24"/>
        </w:rPr>
        <w:t xml:space="preserve">pašalinimo pagrindų nebuvimą ir atitiktį </w:t>
      </w:r>
      <w:r w:rsidRPr="00673FD9">
        <w:rPr>
          <w:rFonts w:eastAsia="Arial"/>
          <w:szCs w:val="24"/>
          <w:shd w:val="clear" w:color="auto" w:fill="FFFFFF"/>
        </w:rPr>
        <w:t>nacionalinio saugumo interesams bei kilmės reikalavimams</w:t>
      </w:r>
      <w:r w:rsidRPr="00673FD9">
        <w:rPr>
          <w:rFonts w:eastAsia="Cambria"/>
          <w:szCs w:val="24"/>
        </w:rPr>
        <w:t xml:space="preserve"> įrodančius dokumentus pagal Sutarties reikalavimus. </w:t>
      </w:r>
    </w:p>
    <w:p w14:paraId="1B3A5BE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lastRenderedPageBreak/>
        <w:t>3.2.11.</w:t>
      </w:r>
      <w:r w:rsidRPr="00673FD9">
        <w:rPr>
          <w:szCs w:val="24"/>
        </w:rPr>
        <w:tab/>
      </w:r>
      <w:r w:rsidRPr="00673FD9">
        <w:rPr>
          <w:rFonts w:eastAsia="Cambria"/>
          <w:szCs w:val="24"/>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28E460C5"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3.2.1.</w:t>
      </w:r>
      <w:r w:rsidRPr="00673FD9">
        <w:rPr>
          <w:rFonts w:eastAsia="Cambria"/>
          <w:szCs w:val="24"/>
        </w:rPr>
        <w:tab/>
      </w:r>
      <w:r w:rsidRPr="00673FD9">
        <w:rPr>
          <w:rFonts w:eastAsia="Cambria"/>
          <w:szCs w:val="24"/>
          <w:shd w:val="clear" w:color="auto" w:fill="FFFFFF"/>
        </w:rPr>
        <w:t>Naujas subtiekėjas ar specialistas gali pradėti vykdyti jiems Tiekėjo pavestus įsipareigojimus pagal Sutartį ne anksčiau, nei bus pasirašytas Susitarimas.</w:t>
      </w:r>
    </w:p>
    <w:p w14:paraId="5C6133B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3.2.1.</w:t>
      </w:r>
      <w:r w:rsidRPr="00673FD9">
        <w:rPr>
          <w:szCs w:val="24"/>
        </w:rPr>
        <w:tab/>
      </w:r>
      <w:r w:rsidRPr="00673FD9">
        <w:rPr>
          <w:rFonts w:eastAsia="Cambria"/>
          <w:szCs w:val="24"/>
        </w:rPr>
        <w:t xml:space="preserve">Tiekėjas privalo pakeisti subtiekėją ar specialistą, jei paaiškėja, kad jis neatitinka jam pirkimo dokumentuose keliamų reikalavimų. </w:t>
      </w:r>
    </w:p>
    <w:p w14:paraId="1809DEA1"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bookmarkStart w:id="4" w:name="_Hlk167949827"/>
      <w:r w:rsidRPr="00673FD9">
        <w:rPr>
          <w:rFonts w:eastAsia="Cambria"/>
          <w:szCs w:val="24"/>
        </w:rPr>
        <w:t>3.2.14.</w:t>
      </w:r>
      <w:r w:rsidRPr="00673FD9">
        <w:rPr>
          <w:rFonts w:eastAsia="Cambria"/>
          <w:szCs w:val="24"/>
        </w:rPr>
        <w:tab/>
      </w:r>
      <w:r w:rsidRPr="00673FD9">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673FD9">
        <w:rPr>
          <w:rFonts w:eastAsia="Cambria"/>
          <w:szCs w:val="24"/>
        </w:rPr>
        <w:t>,</w:t>
      </w:r>
      <w:r w:rsidRPr="00673FD9">
        <w:rPr>
          <w:rFonts w:eastAsia="Cambria"/>
          <w:szCs w:val="24"/>
          <w:shd w:val="clear" w:color="auto" w:fill="FFFFFF"/>
        </w:rPr>
        <w:t xml:space="preserve"> kokybės vadybos sistemos ir (arba) aplinkos apsaugos vadybos sistemos standartų </w:t>
      </w:r>
      <w:r w:rsidRPr="00673FD9">
        <w:rPr>
          <w:rFonts w:eastAsia="Cambria"/>
          <w:szCs w:val="24"/>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673FD9">
        <w:rPr>
          <w:rFonts w:eastAsia="Cambria"/>
          <w:szCs w:val="24"/>
          <w:shd w:val="clear" w:color="auto" w:fill="FFFFFF"/>
        </w:rPr>
        <w:t>, Tiekėjui taikoma Specialiosiose sąlygose nustatyto dydžio bauda.</w:t>
      </w:r>
    </w:p>
    <w:bookmarkEnd w:id="4"/>
    <w:p w14:paraId="4DAE9696"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p>
    <w:p w14:paraId="3DD3D900" w14:textId="77777777" w:rsidR="00673FD9" w:rsidRPr="00673FD9" w:rsidRDefault="00673FD9" w:rsidP="007A76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szCs w:val="24"/>
        </w:rPr>
      </w:pPr>
      <w:r w:rsidRPr="00673FD9">
        <w:rPr>
          <w:rFonts w:eastAsia="Cambria"/>
          <w:b/>
          <w:bCs/>
          <w:szCs w:val="24"/>
        </w:rPr>
        <w:t>3.3. Jungtinės veiklos partnerių keitimas</w:t>
      </w:r>
    </w:p>
    <w:p w14:paraId="0338AD0B" w14:textId="77777777" w:rsidR="00673FD9" w:rsidRPr="00673FD9" w:rsidRDefault="00673FD9" w:rsidP="00673FD9">
      <w:pPr>
        <w:widowControl w:val="0"/>
        <w:pBdr>
          <w:top w:val="nil"/>
          <w:left w:val="nil"/>
          <w:bottom w:val="nil"/>
          <w:right w:val="nil"/>
          <w:between w:val="nil"/>
        </w:pBdr>
        <w:spacing w:line="276" w:lineRule="auto"/>
        <w:jc w:val="both"/>
        <w:rPr>
          <w:rFonts w:eastAsia="Cambria"/>
          <w:szCs w:val="24"/>
        </w:rPr>
      </w:pPr>
      <w:r w:rsidRPr="00673FD9">
        <w:rPr>
          <w:rFonts w:eastAsia="Cambria"/>
          <w:szCs w:val="24"/>
          <w:shd w:val="clear" w:color="auto" w:fill="FFFFFF"/>
        </w:rPr>
        <w:t xml:space="preserve">3.3.1. Tiekėjas, vykdantis Sutartį </w:t>
      </w:r>
      <w:r w:rsidRPr="00673FD9">
        <w:rPr>
          <w:rFonts w:eastAsia="Cambria"/>
          <w:szCs w:val="24"/>
        </w:rPr>
        <w:t xml:space="preserve">kaip ūkio subjektų grupė, veikianti </w:t>
      </w:r>
      <w:r w:rsidRPr="00673FD9">
        <w:rPr>
          <w:rFonts w:eastAsia="Cambria"/>
          <w:szCs w:val="24"/>
          <w:shd w:val="clear" w:color="auto" w:fill="FFFFFF"/>
        </w:rPr>
        <w:t>jungtinės veiklos</w:t>
      </w:r>
      <w:r w:rsidRPr="00673FD9">
        <w:rPr>
          <w:rFonts w:eastAsia="Cambria"/>
          <w:szCs w:val="24"/>
        </w:rPr>
        <w:t xml:space="preserve"> sutarties</w:t>
      </w:r>
      <w:r w:rsidRPr="00673FD9">
        <w:rPr>
          <w:rFonts w:eastAsia="Cambria"/>
          <w:szCs w:val="24"/>
          <w:shd w:val="clear" w:color="auto" w:fill="FFFFFF"/>
        </w:rPr>
        <w:t xml:space="preserve"> pagrindu, turi teisę atsisakyti jungtinės veiklos partnerio (toliau – Partneris), jei dėl objektyvių ir pagrįstų aplinkybių </w:t>
      </w:r>
      <w:r w:rsidRPr="00673FD9">
        <w:rPr>
          <w:rFonts w:eastAsia="Cambria"/>
          <w:szCs w:val="24"/>
        </w:rPr>
        <w:t>P</w:t>
      </w:r>
      <w:r w:rsidRPr="00673FD9">
        <w:rPr>
          <w:rFonts w:eastAsia="Cambria"/>
          <w:szCs w:val="24"/>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05342E2"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39A15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shd w:val="clear" w:color="auto" w:fill="FFFFFF"/>
        </w:rPr>
        <w:t xml:space="preserve">3.3.3. Tiekėjas privalo ne vėliau nei prieš 10 (dešimt) darbo dienų iki numatomo Partnerio keitimo arba atsisakymo pateikti Pirkėjui šiuos dokumentus: </w:t>
      </w:r>
    </w:p>
    <w:p w14:paraId="0EEE2FF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shd w:val="clear" w:color="auto" w:fill="FFFFFF"/>
        </w:rPr>
        <w:t xml:space="preserve">3.3.3.1. argumentuotą rašytinį prašymą pakeisti Tiekėjo sudėtį ir įrodymus, pagrindžiančius bent vieną Partnerio atsisakymo ar keitimo aplinkybę, nurodytą Sutartyje; </w:t>
      </w:r>
    </w:p>
    <w:p w14:paraId="62B1D4AA"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B386CBA"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shd w:val="clear" w:color="auto" w:fill="FFFFFF"/>
        </w:rPr>
        <w:t>3.3.3.3. Pasiliekančiojo Partnerio ar naujai pasitelkiamo Partnerio kvalifikaciją patvirtinančius dokumentus ir, jei</w:t>
      </w:r>
      <w:r w:rsidRPr="00673FD9">
        <w:rPr>
          <w:rFonts w:eastAsiaTheme="minorEastAsia"/>
          <w:szCs w:val="24"/>
          <w:lang w:eastAsia="lt-LT"/>
        </w:rPr>
        <w:t xml:space="preserve">gu taikytina, kokybės vadybos ir (arba) aplinkos apsaugos vadybos sistemos standartų reikalavimus įrodančius dokumentus. Visais atvejais </w:t>
      </w:r>
      <w:r w:rsidRPr="00673FD9">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w:t>
      </w:r>
      <w:r w:rsidRPr="00673FD9">
        <w:rPr>
          <w:rFonts w:eastAsia="Cambria"/>
          <w:szCs w:val="24"/>
          <w:shd w:val="clear" w:color="auto" w:fill="FFFFFF"/>
        </w:rPr>
        <w:lastRenderedPageBreak/>
        <w:t xml:space="preserve">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73FD9">
        <w:rPr>
          <w:rFonts w:eastAsia="Cambria"/>
          <w:szCs w:val="24"/>
        </w:rPr>
        <w:t>nacionalinio saugumo interesams bei kilmės reikalavimams</w:t>
      </w:r>
      <w:r w:rsidRPr="00673FD9">
        <w:rPr>
          <w:rFonts w:eastAsia="Cambria"/>
          <w:szCs w:val="24"/>
          <w:shd w:val="clear" w:color="auto" w:fill="FFFFFF"/>
        </w:rPr>
        <w:t xml:space="preserve"> (jei taikoma). </w:t>
      </w:r>
    </w:p>
    <w:p w14:paraId="1EAFF5C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673FD9">
        <w:rPr>
          <w:rFonts w:eastAsia="Cambria"/>
          <w:szCs w:val="24"/>
        </w:rPr>
        <w:t xml:space="preserve">sutikimą </w:t>
      </w:r>
      <w:r w:rsidRPr="00673FD9">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F74EE2B"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szCs w:val="24"/>
        </w:rPr>
        <w:t>3.4.</w:t>
      </w:r>
      <w:r w:rsidRPr="00673FD9">
        <w:rPr>
          <w:rFonts w:eastAsia="Arial"/>
          <w:b/>
          <w:szCs w:val="24"/>
        </w:rPr>
        <w:tab/>
        <w:t>Susitarimai dėl tiesioginio atsiskaitymo su subtiekėjais</w:t>
      </w:r>
    </w:p>
    <w:p w14:paraId="23E1D2C5"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3.4.1.</w:t>
      </w:r>
      <w:r w:rsidRPr="00673FD9">
        <w:rPr>
          <w:rFonts w:eastAsia="Arial"/>
          <w:szCs w:val="24"/>
        </w:rPr>
        <w:tab/>
      </w:r>
      <w:r w:rsidRPr="00673FD9">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295F9FAB"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Cambria"/>
          <w:szCs w:val="24"/>
        </w:rPr>
      </w:pPr>
      <w:bookmarkStart w:id="5" w:name="_Hlk167949896"/>
      <w:r w:rsidRPr="00673FD9">
        <w:rPr>
          <w:rFonts w:eastAsia="Cambria"/>
          <w:szCs w:val="24"/>
        </w:rPr>
        <w:t>3.4.1.1.</w:t>
      </w:r>
      <w:r w:rsidRPr="00673FD9">
        <w:rPr>
          <w:rFonts w:eastAsia="Cambria"/>
          <w:szCs w:val="24"/>
        </w:rPr>
        <w:tab/>
      </w:r>
      <w:r w:rsidRPr="00673FD9">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5"/>
    <w:p w14:paraId="547D1D44"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3.4.1.2.</w:t>
      </w:r>
      <w:r w:rsidRPr="00673FD9">
        <w:rPr>
          <w:rFonts w:eastAsia="Cambria"/>
          <w:szCs w:val="24"/>
        </w:rPr>
        <w:tab/>
      </w:r>
      <w:r w:rsidRPr="00673FD9">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5ED891BE"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3.4.1.3.</w:t>
      </w:r>
      <w:r w:rsidRPr="00673FD9">
        <w:rPr>
          <w:rFonts w:eastAsia="Cambria"/>
          <w:szCs w:val="24"/>
        </w:rPr>
        <w:tab/>
      </w:r>
      <w:r w:rsidRPr="00673FD9">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73FD9">
        <w:rPr>
          <w:rFonts w:eastAsia="Cambria"/>
          <w:szCs w:val="24"/>
          <w:shd w:val="clear" w:color="auto" w:fill="FFFFFF"/>
        </w:rPr>
        <w:t>subtiekimo</w:t>
      </w:r>
      <w:proofErr w:type="spellEnd"/>
      <w:r w:rsidRPr="00673FD9">
        <w:rPr>
          <w:rFonts w:eastAsia="Cambria"/>
          <w:szCs w:val="24"/>
          <w:shd w:val="clear" w:color="auto" w:fill="FFFFFF"/>
        </w:rPr>
        <w:t xml:space="preserve"> sutartyje nustatytus reikalavimus;</w:t>
      </w:r>
    </w:p>
    <w:p w14:paraId="355C1046"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673FD9">
        <w:rPr>
          <w:rFonts w:eastAsia="Cambria"/>
          <w:szCs w:val="24"/>
        </w:rPr>
        <w:t>3.4.1.4.</w:t>
      </w:r>
      <w:r w:rsidRPr="00673FD9">
        <w:rPr>
          <w:rFonts w:eastAsia="Cambria"/>
          <w:szCs w:val="24"/>
        </w:rPr>
        <w:tab/>
      </w:r>
      <w:r w:rsidRPr="00673FD9">
        <w:rPr>
          <w:rFonts w:eastAsia="Cambria"/>
          <w:szCs w:val="24"/>
          <w:shd w:val="clear" w:color="auto" w:fill="FFFFFF"/>
        </w:rPr>
        <w:t>tiesioginio atsiskaitymo su subtiekėjais galimybė nekeičia Tiekėjo atsakomybės dėl Sutarties įvykdymo.</w:t>
      </w:r>
    </w:p>
    <w:p w14:paraId="27E916A3" w14:textId="77777777" w:rsidR="00673FD9" w:rsidRPr="00673FD9" w:rsidRDefault="00673FD9" w:rsidP="007A76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mallCaps/>
          <w:szCs w:val="24"/>
        </w:rPr>
      </w:pPr>
      <w:r w:rsidRPr="00673FD9">
        <w:rPr>
          <w:rFonts w:eastAsia="Arial"/>
          <w:b/>
          <w:caps/>
          <w:szCs w:val="24"/>
        </w:rPr>
        <w:t>4.</w:t>
      </w:r>
      <w:r w:rsidRPr="00673FD9">
        <w:rPr>
          <w:rFonts w:eastAsia="Arial"/>
          <w:b/>
          <w:caps/>
          <w:szCs w:val="24"/>
        </w:rPr>
        <w:tab/>
        <w:t>Šalių bendradarbiavimas</w:t>
      </w:r>
    </w:p>
    <w:p w14:paraId="34163073"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szCs w:val="24"/>
        </w:rPr>
        <w:t>4.1.</w:t>
      </w:r>
      <w:r w:rsidRPr="00673FD9">
        <w:rPr>
          <w:rFonts w:eastAsia="Arial"/>
          <w:b/>
          <w:szCs w:val="24"/>
        </w:rPr>
        <w:tab/>
        <w:t>Šalių bendradarbiavimo pareiga</w:t>
      </w:r>
    </w:p>
    <w:p w14:paraId="524D7F52"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4.1.1.</w:t>
      </w:r>
      <w:r w:rsidRPr="00673F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21A5AF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4.1.2.</w:t>
      </w:r>
      <w:r w:rsidRPr="00673FD9">
        <w:rPr>
          <w:rFonts w:eastAsia="Arial"/>
          <w:szCs w:val="24"/>
        </w:rPr>
        <w:tab/>
        <w:t>Šalys įsipareigoja užtikrinti, kad viena kitai teiks dokumentus ir (ar) kitą informaciją, kurie yra būtini Šalių tinkamam įsipareigojimų įvykdymui pagal Sutartį.</w:t>
      </w:r>
    </w:p>
    <w:p w14:paraId="481F5D1D" w14:textId="77777777" w:rsidR="00673FD9" w:rsidRPr="00673FD9" w:rsidRDefault="00673FD9" w:rsidP="003147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4.1.3.</w:t>
      </w:r>
      <w:r w:rsidRPr="00673FD9">
        <w:rPr>
          <w:rFonts w:eastAsia="Arial"/>
          <w:szCs w:val="24"/>
        </w:rPr>
        <w:tab/>
      </w:r>
      <w:r w:rsidRPr="00673FD9">
        <w:rPr>
          <w:rFonts w:eastAsia="Arial"/>
          <w:szCs w:val="24"/>
          <w:shd w:val="clear" w:color="auto" w:fill="FFFFFF"/>
        </w:rPr>
        <w:t xml:space="preserve">Jeigu Šalis susiduria su </w:t>
      </w:r>
      <w:r w:rsidRPr="00673FD9">
        <w:rPr>
          <w:rFonts w:eastAsia="Arial"/>
          <w:szCs w:val="24"/>
        </w:rPr>
        <w:t>S</w:t>
      </w:r>
      <w:r w:rsidRPr="00673FD9">
        <w:rPr>
          <w:rFonts w:eastAsia="Arial"/>
          <w:szCs w:val="24"/>
          <w:shd w:val="clear" w:color="auto" w:fill="FFFFFF"/>
        </w:rPr>
        <w:t>utarties vykdymo kliūtimi, ji turi nedelsdama, bet ne vėliau kaip per 5 (penkias) darbo dienas, įspėti kitą Šalį apie tokia</w:t>
      </w:r>
      <w:r w:rsidRPr="00673FD9">
        <w:rPr>
          <w:rFonts w:eastAsia="Arial"/>
          <w:szCs w:val="24"/>
        </w:rPr>
        <w:t>s</w:t>
      </w:r>
      <w:r w:rsidRPr="00673FD9">
        <w:rPr>
          <w:rFonts w:eastAsia="Arial"/>
          <w:szCs w:val="24"/>
          <w:shd w:val="clear" w:color="auto" w:fill="FFFFFF"/>
        </w:rPr>
        <w:t xml:space="preserve"> kliūtis</w:t>
      </w:r>
      <w:r w:rsidRPr="00673FD9">
        <w:rPr>
          <w:rFonts w:eastAsia="Arial"/>
          <w:szCs w:val="24"/>
        </w:rPr>
        <w:t xml:space="preserve"> ir imtis visų nuo jos priklausančių protingų priemonių toms kliūtims pašalinti. </w:t>
      </w:r>
    </w:p>
    <w:p w14:paraId="7643F6A7"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4.2.</w:t>
      </w:r>
      <w:r w:rsidRPr="00673FD9">
        <w:rPr>
          <w:szCs w:val="24"/>
        </w:rPr>
        <w:tab/>
      </w:r>
      <w:r w:rsidRPr="00673FD9">
        <w:rPr>
          <w:rFonts w:eastAsia="Arial"/>
          <w:b/>
          <w:bCs/>
          <w:szCs w:val="24"/>
        </w:rPr>
        <w:t>Kontaktiniai asmenys</w:t>
      </w:r>
    </w:p>
    <w:p w14:paraId="285A62B3"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4.2.1.</w:t>
      </w:r>
      <w:r w:rsidRPr="00673FD9">
        <w:rPr>
          <w:szCs w:val="24"/>
        </w:rPr>
        <w:tab/>
      </w:r>
      <w:r w:rsidRPr="00673FD9">
        <w:rPr>
          <w:rFonts w:eastAsia="Arial"/>
          <w:szCs w:val="24"/>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2E893496"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4.2.2.</w:t>
      </w:r>
      <w:r w:rsidRPr="00673FD9">
        <w:rPr>
          <w:rFonts w:eastAsia="Arial"/>
          <w:szCs w:val="24"/>
        </w:rPr>
        <w:tab/>
        <w:t xml:space="preserve">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w:t>
      </w:r>
      <w:r w:rsidRPr="00673FD9">
        <w:rPr>
          <w:rFonts w:eastAsia="Arial"/>
          <w:szCs w:val="24"/>
        </w:rPr>
        <w:lastRenderedPageBreak/>
        <w:t>Šaliai tokio asmens kontaktinius duomenis:</w:t>
      </w:r>
      <w:r w:rsidRPr="00673FD9">
        <w:rPr>
          <w:szCs w:val="24"/>
        </w:rPr>
        <w:t xml:space="preserve"> </w:t>
      </w:r>
      <w:r w:rsidRPr="00673FD9">
        <w:rPr>
          <w:rFonts w:eastAsia="Arial"/>
          <w:szCs w:val="24"/>
        </w:rPr>
        <w:t>vardą, pavardę, el. paštą ir telefono numerį.</w:t>
      </w:r>
    </w:p>
    <w:p w14:paraId="60B323E0"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4.2.3.</w:t>
      </w:r>
      <w:r w:rsidRPr="00673FD9">
        <w:rPr>
          <w:szCs w:val="24"/>
        </w:rPr>
        <w:tab/>
      </w:r>
      <w:r w:rsidRPr="00673FD9">
        <w:rPr>
          <w:rFonts w:eastAsia="Arial"/>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7429DB" w14:textId="77777777" w:rsidR="00673FD9" w:rsidRPr="00673FD9" w:rsidRDefault="00673FD9" w:rsidP="007A76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szCs w:val="24"/>
        </w:rPr>
      </w:pPr>
      <w:r w:rsidRPr="00673FD9">
        <w:rPr>
          <w:rFonts w:eastAsia="Arial"/>
          <w:b/>
          <w:bCs/>
          <w:caps/>
          <w:szCs w:val="24"/>
        </w:rPr>
        <w:t>5.</w:t>
      </w:r>
      <w:r w:rsidRPr="00673FD9">
        <w:rPr>
          <w:szCs w:val="24"/>
        </w:rPr>
        <w:tab/>
      </w:r>
      <w:r w:rsidRPr="00673FD9">
        <w:rPr>
          <w:rFonts w:eastAsia="Arial"/>
          <w:b/>
          <w:bCs/>
          <w:caps/>
          <w:szCs w:val="24"/>
        </w:rPr>
        <w:t>SUTARTIES VYKDYMO METU PATEIKIAMI dokumentai</w:t>
      </w:r>
    </w:p>
    <w:p w14:paraId="2A769C76"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5.1.</w:t>
      </w:r>
      <w:r w:rsidRPr="00673FD9">
        <w:rPr>
          <w:szCs w:val="24"/>
        </w:rPr>
        <w:tab/>
      </w:r>
      <w:r w:rsidRPr="00673FD9">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235D35E8"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5.2.</w:t>
      </w:r>
      <w:r w:rsidRPr="00673F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E9D35B"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 xml:space="preserve">5.3. </w:t>
      </w:r>
      <w:r w:rsidRPr="00673FD9">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A5E2E3D"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caps/>
          <w:szCs w:val="24"/>
        </w:rPr>
        <w:t>6.</w:t>
      </w:r>
      <w:r w:rsidRPr="00673FD9">
        <w:rPr>
          <w:rFonts w:eastAsia="Arial"/>
          <w:b/>
          <w:caps/>
          <w:szCs w:val="24"/>
        </w:rPr>
        <w:tab/>
      </w:r>
      <w:r w:rsidRPr="00673FD9">
        <w:rPr>
          <w:rFonts w:eastAsia="Arial"/>
          <w:b/>
          <w:bCs/>
          <w:szCs w:val="24"/>
        </w:rPr>
        <w:t>PASLAUGŲ</w:t>
      </w:r>
      <w:r w:rsidRPr="00673FD9">
        <w:rPr>
          <w:rFonts w:eastAsia="Arial"/>
          <w:b/>
          <w:caps/>
          <w:szCs w:val="24"/>
        </w:rPr>
        <w:t xml:space="preserve"> </w:t>
      </w:r>
      <w:r w:rsidRPr="00673FD9">
        <w:rPr>
          <w:rFonts w:eastAsia="Arial"/>
          <w:b/>
          <w:bCs/>
          <w:szCs w:val="24"/>
        </w:rPr>
        <w:t>TEIKIMO</w:t>
      </w:r>
      <w:r w:rsidRPr="00673FD9">
        <w:rPr>
          <w:rFonts w:eastAsia="Arial"/>
          <w:b/>
          <w:caps/>
          <w:szCs w:val="24"/>
        </w:rPr>
        <w:t xml:space="preserve"> PABAIGA IR </w:t>
      </w:r>
      <w:r w:rsidRPr="00673FD9">
        <w:rPr>
          <w:rFonts w:eastAsia="Arial"/>
          <w:b/>
          <w:bCs/>
          <w:szCs w:val="24"/>
        </w:rPr>
        <w:t>PASLAUGŲ REZULTATO</w:t>
      </w:r>
      <w:r w:rsidRPr="00673FD9">
        <w:rPr>
          <w:rFonts w:eastAsia="Arial"/>
          <w:b/>
          <w:szCs w:val="24"/>
        </w:rPr>
        <w:t xml:space="preserve"> </w:t>
      </w:r>
      <w:r w:rsidRPr="00673FD9">
        <w:rPr>
          <w:rFonts w:eastAsia="Arial"/>
          <w:b/>
          <w:caps/>
          <w:szCs w:val="24"/>
        </w:rPr>
        <w:t>priėmimas</w:t>
      </w:r>
    </w:p>
    <w:p w14:paraId="7A20AE60"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szCs w:val="24"/>
        </w:rPr>
        <w:t>6.1.</w:t>
      </w:r>
      <w:r w:rsidRPr="00673FD9">
        <w:rPr>
          <w:rFonts w:eastAsia="Arial"/>
          <w:b/>
          <w:szCs w:val="24"/>
        </w:rPr>
        <w:tab/>
      </w:r>
      <w:r w:rsidRPr="00673FD9">
        <w:rPr>
          <w:rFonts w:eastAsia="Arial"/>
          <w:b/>
          <w:bCs/>
          <w:szCs w:val="24"/>
        </w:rPr>
        <w:t>Paslaugų</w:t>
      </w:r>
      <w:r w:rsidRPr="00673FD9">
        <w:rPr>
          <w:rFonts w:eastAsia="Arial"/>
          <w:b/>
          <w:szCs w:val="24"/>
        </w:rPr>
        <w:t xml:space="preserve"> teikimo pabaiga</w:t>
      </w:r>
    </w:p>
    <w:p w14:paraId="52CE9F5F"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6.1.1.</w:t>
      </w:r>
      <w:r w:rsidRPr="00673FD9">
        <w:rPr>
          <w:rFonts w:eastAsia="Arial"/>
          <w:szCs w:val="24"/>
        </w:rPr>
        <w:tab/>
        <w:t xml:space="preserve">Paslaugų teikimas laikomas užbaigtu, kai yra įvykdytos visos šios sąlygos: </w:t>
      </w:r>
    </w:p>
    <w:p w14:paraId="5BC4DB26"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6.1.1.1.</w:t>
      </w:r>
      <w:r w:rsidRPr="00673FD9">
        <w:rPr>
          <w:rFonts w:eastAsia="Arial"/>
          <w:szCs w:val="24"/>
        </w:rPr>
        <w:tab/>
        <w:t xml:space="preserve">Tiekėjas suteikė visas Paslaugas pagal Sutarties ir </w:t>
      </w:r>
      <w:r w:rsidRPr="00673FD9">
        <w:rPr>
          <w:szCs w:val="24"/>
        </w:rPr>
        <w:t>įstatymų bei kitų teisės aktų</w:t>
      </w:r>
      <w:r w:rsidRPr="00673FD9">
        <w:rPr>
          <w:rFonts w:eastAsia="Arial"/>
          <w:szCs w:val="24"/>
        </w:rPr>
        <w:t xml:space="preserve"> reikalavimus, </w:t>
      </w:r>
    </w:p>
    <w:p w14:paraId="2A182044"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6.1.1.2.</w:t>
      </w:r>
      <w:r w:rsidRPr="00673FD9">
        <w:rPr>
          <w:rFonts w:eastAsia="Arial"/>
          <w:szCs w:val="24"/>
        </w:rPr>
        <w:tab/>
        <w:t>Tiekėjas perdavė Pirkėjui visą reikalingą dokumentaciją, įskaitant naudojimo instrukcijas ir garantijas (jei to reikalaujama),</w:t>
      </w:r>
    </w:p>
    <w:p w14:paraId="7A9A93E9"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6.1.1.3.</w:t>
      </w:r>
      <w:r w:rsidRPr="00673FD9">
        <w:rPr>
          <w:szCs w:val="24"/>
        </w:rPr>
        <w:tab/>
      </w:r>
      <w:r w:rsidRPr="00673FD9">
        <w:rPr>
          <w:rFonts w:eastAsia="Arial"/>
          <w:szCs w:val="24"/>
        </w:rPr>
        <w:t>Tiekėjas apmokė Pirkėjo personalą, kaip naudotis Paslaugų rezultatu (jeigu to reikalaujama),</w:t>
      </w:r>
    </w:p>
    <w:p w14:paraId="17294F3A"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bookmarkStart w:id="6" w:name="_Hlk167949991"/>
      <w:r w:rsidRPr="00673FD9">
        <w:rPr>
          <w:rFonts w:eastAsia="Arial"/>
          <w:szCs w:val="24"/>
        </w:rPr>
        <w:t>6.1.1.4.</w:t>
      </w:r>
      <w:r w:rsidRPr="00673FD9">
        <w:rPr>
          <w:szCs w:val="24"/>
        </w:rPr>
        <w:tab/>
      </w:r>
      <w:r w:rsidRPr="00673FD9">
        <w:rPr>
          <w:rFonts w:eastAsia="Arial"/>
          <w:szCs w:val="24"/>
        </w:rPr>
        <w:t>buvo įformintas Paslaugų perdavimo-priėmimo aktas ar Paslaugų perdavimo–priėmimo aktai, jei numatytas Paslaugų teikimas etapais / periodais, ar kitas Sutartyje numatytas dokumentas, nuo kurio pasirašymo laikoma, kad Paslaugos buvo priimtos,</w:t>
      </w:r>
    </w:p>
    <w:bookmarkEnd w:id="6"/>
    <w:p w14:paraId="26D1280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6.1.1.5.</w:t>
      </w:r>
      <w:r w:rsidRPr="00673FD9">
        <w:rPr>
          <w:szCs w:val="24"/>
        </w:rPr>
        <w:tab/>
      </w:r>
      <w:r w:rsidRPr="00673FD9">
        <w:rPr>
          <w:rFonts w:eastAsia="Arial"/>
          <w:szCs w:val="24"/>
        </w:rPr>
        <w:t xml:space="preserve">Tiekėjas įvykdė kitas sąlygas, numatytas </w:t>
      </w:r>
      <w:r w:rsidRPr="00673FD9">
        <w:rPr>
          <w:szCs w:val="24"/>
        </w:rPr>
        <w:t>įstatymuose bei kituose teisės aktuose</w:t>
      </w:r>
      <w:r w:rsidRPr="00673FD9">
        <w:rPr>
          <w:rFonts w:eastAsia="Arial"/>
          <w:szCs w:val="24"/>
        </w:rPr>
        <w:t>, Sutartyje ir pasiūlyme, kurios turi būti įvykdytos tam, kad būtų laikoma, jog Paslaugų teikimas yra užbaigtas, ir pateikė Pirkėjui tai įrodančius dokumentus.</w:t>
      </w:r>
    </w:p>
    <w:p w14:paraId="40F98B14"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6.2.</w:t>
      </w:r>
      <w:r w:rsidRPr="00673FD9">
        <w:rPr>
          <w:szCs w:val="24"/>
        </w:rPr>
        <w:tab/>
      </w:r>
      <w:r w:rsidRPr="00673FD9">
        <w:rPr>
          <w:rFonts w:eastAsia="Arial"/>
          <w:b/>
          <w:bCs/>
          <w:szCs w:val="24"/>
        </w:rPr>
        <w:t>Paslaugų, kurios yra vienkartinio pobūdžio, teikiamos periodiškai arba pagal Pirkėjo Užsakymą perdavimas–priėmimas</w:t>
      </w:r>
    </w:p>
    <w:p w14:paraId="405965BE"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6.2.1.</w:t>
      </w:r>
      <w:r w:rsidRPr="00673FD9">
        <w:rPr>
          <w:szCs w:val="24"/>
        </w:rPr>
        <w:tab/>
      </w:r>
      <w:bookmarkStart w:id="7" w:name="_Hlk167174589"/>
      <w:r w:rsidRPr="00673FD9">
        <w:rPr>
          <w:rFonts w:eastAsia="Arial"/>
          <w:szCs w:val="24"/>
        </w:rPr>
        <w:t xml:space="preserve">Tiekėjas privalo </w:t>
      </w:r>
      <w:r w:rsidRPr="00673FD9">
        <w:rPr>
          <w:szCs w:val="24"/>
        </w:rPr>
        <w:t>suteikti Paslaugas ir perduoti Paslaugų rezultatą (jei taikoma) Pirkėjui</w:t>
      </w:r>
      <w:r w:rsidRPr="00673FD9">
        <w:rPr>
          <w:rFonts w:eastAsia="Arial"/>
          <w:szCs w:val="24"/>
        </w:rPr>
        <w:t xml:space="preserve">, o Pirkėjas privalo kokybiškai suteiktas ir Sutarties bei įstatymų ir kitų teisės aktų reikalavimus atitinkančias Paslaugas priimti. Paslaugos turi būti suteiktos Specialiosiose sąlygose nurodytu būdu ir terminais.  </w:t>
      </w:r>
    </w:p>
    <w:p w14:paraId="40A0FDF2"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6.2.2.</w:t>
      </w:r>
      <w:r w:rsidRPr="00673FD9">
        <w:rPr>
          <w:szCs w:val="24"/>
        </w:rPr>
        <w:tab/>
      </w:r>
      <w:r w:rsidRPr="00673FD9">
        <w:rPr>
          <w:rFonts w:eastAsia="Arial"/>
          <w:szCs w:val="24"/>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B3AF12C"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6.2.3.</w:t>
      </w:r>
      <w:r w:rsidRPr="00673FD9">
        <w:rPr>
          <w:rFonts w:eastAsia="Arial"/>
          <w:szCs w:val="24"/>
        </w:rPr>
        <w:tab/>
        <w:t xml:space="preserve">Tiekėjui suteikus Paslaugas, Pirkėjas atlieka jų patikrinimą ir privalo: </w:t>
      </w:r>
    </w:p>
    <w:p w14:paraId="1F431109"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lastRenderedPageBreak/>
        <w:t>6.2.3.1.</w:t>
      </w:r>
      <w:r w:rsidRPr="00673FD9">
        <w:rPr>
          <w:szCs w:val="24"/>
        </w:rPr>
        <w:tab/>
      </w:r>
      <w:r w:rsidRPr="00673FD9">
        <w:rPr>
          <w:rFonts w:eastAsia="Arial"/>
          <w:szCs w:val="24"/>
        </w:rPr>
        <w:t>ne vėliau kaip per 5 (penkias) darbo dienas nuo faktinio Paslaugų suteikimo ir Paslaugų perdavimo–priėmimo akto pateikimo priimti Paslaugų rezultatą, pasirašydamas Paslaugų perdavimo–priėmimo aktą; arba</w:t>
      </w:r>
    </w:p>
    <w:p w14:paraId="6AF1370C"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6.2.3.2.</w:t>
      </w:r>
      <w:r w:rsidRPr="00673FD9">
        <w:rPr>
          <w:szCs w:val="24"/>
        </w:rPr>
        <w:tab/>
      </w:r>
      <w:r w:rsidRPr="00673FD9">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73FD9">
        <w:rPr>
          <w:rFonts w:eastAsia="Arial"/>
          <w:b/>
          <w:bCs/>
          <w:szCs w:val="24"/>
        </w:rPr>
        <w:t>toliau – Defektų aktas</w:t>
      </w:r>
      <w:r w:rsidRPr="00673FD9">
        <w:rPr>
          <w:rFonts w:eastAsia="Arial"/>
          <w:szCs w:val="24"/>
        </w:rPr>
        <w:t>); arba</w:t>
      </w:r>
    </w:p>
    <w:p w14:paraId="42D9AAB7"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6.2.3.3.</w:t>
      </w:r>
      <w:r w:rsidRPr="00673FD9">
        <w:rPr>
          <w:szCs w:val="24"/>
        </w:rPr>
        <w:tab/>
      </w:r>
      <w:r w:rsidRPr="00673FD9">
        <w:rPr>
          <w:rFonts w:eastAsia="Arial"/>
          <w:szCs w:val="24"/>
        </w:rPr>
        <w:t>atsisakyti priimti Paslaugų rezultatą ir įteikti (arba išsiųsti) Defektų aktą Tiekėjui dėl netinkamų Paslaugų ar jų dalies.</w:t>
      </w:r>
    </w:p>
    <w:p w14:paraId="337702ED"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6.2.4.</w:t>
      </w:r>
      <w:r w:rsidRPr="00673FD9">
        <w:rPr>
          <w:szCs w:val="24"/>
        </w:rPr>
        <w:tab/>
      </w:r>
      <w:r w:rsidRPr="00673FD9">
        <w:rPr>
          <w:rFonts w:eastAsia="Arial"/>
          <w:szCs w:val="24"/>
        </w:rPr>
        <w:t xml:space="preserve">Paslaugų perdavimo–priėmimo akte turi būti nurodoma data, kada Tiekėjas suteikė Paslaugas ir pateikė visus reikiamus dokumentus. </w:t>
      </w:r>
    </w:p>
    <w:p w14:paraId="77B80CC5"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6.2.5.</w:t>
      </w:r>
      <w:r w:rsidRPr="00673FD9">
        <w:rPr>
          <w:szCs w:val="24"/>
        </w:rPr>
        <w:tab/>
      </w:r>
      <w:r w:rsidRPr="00673FD9">
        <w:rPr>
          <w:rFonts w:eastAsia="Arial"/>
          <w:szCs w:val="24"/>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6ACED720"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6.2.6.</w:t>
      </w:r>
      <w:r w:rsidRPr="00673FD9">
        <w:rPr>
          <w:szCs w:val="24"/>
        </w:rPr>
        <w:tab/>
      </w:r>
      <w:r w:rsidRPr="00673FD9">
        <w:rPr>
          <w:rFonts w:eastAsia="Arial"/>
          <w:szCs w:val="24"/>
        </w:rPr>
        <w:t>Jeigu Pirkėjas per 5 (penkias) darbo dienas nuo Paslaugų perdavimo–priėmimo akto gavimo nepateikia (neišsiunčia) Tiekėjui Defektų akto, laikoma, kad Pirkėjas Paslaugas  priėmė ir joms pretenzijų neturi.</w:t>
      </w:r>
    </w:p>
    <w:p w14:paraId="1C1FE6AE"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6.2.7.</w:t>
      </w:r>
      <w:r w:rsidRPr="00673FD9">
        <w:rPr>
          <w:szCs w:val="24"/>
        </w:rPr>
        <w:tab/>
        <w:t xml:space="preserve">Su Paslaugomis susijusių prekių </w:t>
      </w:r>
      <w:r w:rsidRPr="00673FD9">
        <w:rPr>
          <w:rFonts w:eastAsia="Arial"/>
          <w:szCs w:val="24"/>
        </w:rPr>
        <w:t>praradimo ar sugadinimo ar atsitiktinio žuvimo rizika Pirkėjui iš Tiekėjo pereina nuo faktinio tokių Paslaugų priėmimo momento.</w:t>
      </w:r>
    </w:p>
    <w:p w14:paraId="0EE16506"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6.2.8.</w:t>
      </w:r>
      <w:r w:rsidRPr="00673FD9">
        <w:rPr>
          <w:szCs w:val="24"/>
        </w:rPr>
        <w:tab/>
      </w:r>
      <w:r w:rsidRPr="00673FD9">
        <w:rPr>
          <w:rFonts w:eastAsia="Arial"/>
          <w:szCs w:val="24"/>
        </w:rPr>
        <w:t xml:space="preserve">Pirkėjas turi teisę naudotis Paslaugų rezultatu (jei taikoma) tik po Paslaugų perdavimo–priėmimo akto pasirašymo. </w:t>
      </w:r>
    </w:p>
    <w:p w14:paraId="77ED596A" w14:textId="77777777" w:rsidR="00673FD9" w:rsidRPr="00673FD9" w:rsidRDefault="00673FD9" w:rsidP="003147D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bookmarkEnd w:id="7"/>
    </w:p>
    <w:p w14:paraId="678C2739"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673FD9">
        <w:rPr>
          <w:rFonts w:eastAsia="Arial"/>
          <w:b/>
          <w:szCs w:val="24"/>
        </w:rPr>
        <w:t>6.3.</w:t>
      </w:r>
      <w:r w:rsidRPr="00673FD9">
        <w:rPr>
          <w:rFonts w:eastAsia="Arial"/>
          <w:b/>
          <w:szCs w:val="24"/>
        </w:rPr>
        <w:tab/>
      </w:r>
      <w:r w:rsidRPr="00673FD9">
        <w:rPr>
          <w:rFonts w:eastAsia="Arial"/>
          <w:b/>
          <w:bCs/>
          <w:szCs w:val="24"/>
        </w:rPr>
        <w:t>Paslaugų</w:t>
      </w:r>
      <w:r w:rsidRPr="00673FD9">
        <w:rPr>
          <w:rFonts w:eastAsia="Arial"/>
          <w:b/>
          <w:szCs w:val="24"/>
        </w:rPr>
        <w:t>, kurios teikiamos etapais, perdavimas–priėmimas</w:t>
      </w:r>
    </w:p>
    <w:p w14:paraId="06C9AF52" w14:textId="77777777" w:rsidR="00673FD9" w:rsidRPr="00673FD9" w:rsidRDefault="00673FD9" w:rsidP="00673FD9">
      <w:pPr>
        <w:spacing w:line="276" w:lineRule="auto"/>
        <w:rPr>
          <w:rFonts w:eastAsia="Arial"/>
          <w:szCs w:val="24"/>
        </w:rPr>
      </w:pPr>
      <w:r w:rsidRPr="00673FD9">
        <w:rPr>
          <w:rFonts w:eastAsia="Arial"/>
          <w:szCs w:val="24"/>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025788B3"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6.3.2.</w:t>
      </w:r>
      <w:r w:rsidRPr="00673FD9">
        <w:rPr>
          <w:szCs w:val="24"/>
        </w:rPr>
        <w:tab/>
      </w:r>
      <w:r w:rsidRPr="00673FD9">
        <w:rPr>
          <w:rFonts w:eastAsia="Arial"/>
          <w:szCs w:val="24"/>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323FF6F" w14:textId="77777777" w:rsidR="00673FD9" w:rsidRPr="00673FD9" w:rsidRDefault="00673FD9" w:rsidP="00673FD9">
      <w:pPr>
        <w:autoSpaceDE w:val="0"/>
        <w:autoSpaceDN w:val="0"/>
        <w:adjustRightInd w:val="0"/>
        <w:spacing w:line="276" w:lineRule="auto"/>
        <w:jc w:val="both"/>
        <w:rPr>
          <w:rFonts w:eastAsia="Arial"/>
          <w:szCs w:val="24"/>
        </w:rPr>
      </w:pPr>
      <w:r w:rsidRPr="00673FD9">
        <w:rPr>
          <w:rFonts w:eastAsia="Arial"/>
          <w:szCs w:val="24"/>
        </w:rPr>
        <w:lastRenderedPageBreak/>
        <w:t>6.3.3. Pirkėjas pasirašo kiekvieną Paslaugų perdavimo–priėmimo aktą su sąlyga, kad buvo priimti visi ankstesni etapai, jeigu Specialiosiose sąlygose nėra nurodyta kitaip.</w:t>
      </w:r>
    </w:p>
    <w:p w14:paraId="470B3F4F" w14:textId="77777777" w:rsidR="00673FD9" w:rsidRPr="00673FD9" w:rsidRDefault="00673FD9" w:rsidP="00673FD9">
      <w:pPr>
        <w:autoSpaceDE w:val="0"/>
        <w:autoSpaceDN w:val="0"/>
        <w:adjustRightInd w:val="0"/>
        <w:spacing w:line="276" w:lineRule="auto"/>
        <w:jc w:val="both"/>
        <w:rPr>
          <w:rFonts w:eastAsia="Arial"/>
          <w:szCs w:val="24"/>
        </w:rPr>
      </w:pPr>
      <w:r w:rsidRPr="00673FD9">
        <w:rPr>
          <w:rFonts w:eastAsia="Arial"/>
          <w:szCs w:val="24"/>
        </w:rPr>
        <w:t>6.3.4. Suteikus visus etapus, t. y. baigus teikti Paslaugas, pasirašomas galutinis suteiktų Paslaugų perdavimo–priėmimo aktas.</w:t>
      </w:r>
    </w:p>
    <w:p w14:paraId="15889F88"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6.3.5.</w:t>
      </w:r>
      <w:r w:rsidRPr="00673FD9">
        <w:rPr>
          <w:szCs w:val="24"/>
        </w:rPr>
        <w:tab/>
      </w:r>
      <w:r w:rsidRPr="00673FD9">
        <w:rPr>
          <w:rFonts w:eastAsia="Arial"/>
          <w:szCs w:val="24"/>
        </w:rPr>
        <w:t xml:space="preserve">Tiekėjui suteikus Paslaugas konkrečiame etape, Pirkėjas atlieka Paslaugų rezultato patikrinimą ir privalo: </w:t>
      </w:r>
    </w:p>
    <w:p w14:paraId="355CD21D"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44F574BB"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6.3.5.2.</w:t>
      </w:r>
      <w:r w:rsidRPr="00673FD9">
        <w:rPr>
          <w:szCs w:val="24"/>
        </w:rPr>
        <w:tab/>
      </w:r>
      <w:r w:rsidRPr="00673FD9">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73FD9">
        <w:rPr>
          <w:rFonts w:eastAsia="Arial"/>
          <w:b/>
          <w:bCs/>
          <w:szCs w:val="24"/>
        </w:rPr>
        <w:t>Defektų aktas</w:t>
      </w:r>
      <w:r w:rsidRPr="00673FD9">
        <w:rPr>
          <w:rFonts w:eastAsia="Arial"/>
          <w:szCs w:val="24"/>
        </w:rPr>
        <w:t>); arba</w:t>
      </w:r>
    </w:p>
    <w:p w14:paraId="178C0DB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6.3.5.3. atsisakyti priimti Paslaugų etapo rezultatą ir įteikti (arba išsiųsti) Defektų aktą Tiekėjui dėl netinkamų Paslaugų.</w:t>
      </w:r>
    </w:p>
    <w:p w14:paraId="72F7E366"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6.3.6.</w:t>
      </w:r>
      <w:r w:rsidRPr="00673FD9">
        <w:rPr>
          <w:szCs w:val="24"/>
        </w:rPr>
        <w:tab/>
      </w:r>
      <w:r w:rsidRPr="00673FD9">
        <w:rPr>
          <w:rFonts w:eastAsia="Arial"/>
          <w:szCs w:val="24"/>
        </w:rPr>
        <w:t xml:space="preserve">Paslaugų perdavimo–priėmimo akte turi būti nurodoma data, kada Tiekėjas suteikė Paslaugas konkrečiame etape ir pateikė visus reikiamus dokumentus. </w:t>
      </w:r>
    </w:p>
    <w:p w14:paraId="2ADBB4CB"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6.3.7.</w:t>
      </w:r>
      <w:r w:rsidRPr="00673FD9">
        <w:rPr>
          <w:rFonts w:eastAsia="Arial"/>
          <w:szCs w:val="24"/>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49B3A996"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6.3.8.</w:t>
      </w:r>
      <w:r w:rsidRPr="00673FD9">
        <w:rPr>
          <w:szCs w:val="24"/>
        </w:rPr>
        <w:tab/>
      </w:r>
      <w:r w:rsidRPr="00673FD9">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0C7DB12B"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6.3.9.</w:t>
      </w:r>
      <w:r w:rsidRPr="00673FD9">
        <w:rPr>
          <w:szCs w:val="24"/>
        </w:rPr>
        <w:tab/>
      </w:r>
      <w:r w:rsidRPr="00673FD9">
        <w:rPr>
          <w:rFonts w:eastAsia="Arial"/>
          <w:szCs w:val="24"/>
        </w:rPr>
        <w:t xml:space="preserve">Pirkėjas turi teisę naudotis Paslaugų, teikiamų etapais, rezultatu tik po galutinio Paslaugų perdavimo-priėmimo akto pasirašymo, </w:t>
      </w:r>
      <w:r w:rsidRPr="00673FD9">
        <w:rPr>
          <w:szCs w:val="24"/>
        </w:rPr>
        <w:t>jeigu kitaip nenumatyta Specialiosiose sąlygose.</w:t>
      </w:r>
    </w:p>
    <w:p w14:paraId="4D0271A6" w14:textId="77777777" w:rsidR="00673FD9" w:rsidRPr="00673FD9" w:rsidRDefault="00673FD9" w:rsidP="00673FD9">
      <w:pPr>
        <w:pStyle w:val="Pavadinimas"/>
        <w:spacing w:before="0" w:after="0" w:line="276" w:lineRule="auto"/>
        <w:rPr>
          <w:rFonts w:ascii="Times New Roman" w:hAnsi="Times New Roman" w:cs="Times New Roman"/>
          <w:b w:val="0"/>
          <w:bCs/>
          <w:sz w:val="24"/>
          <w:szCs w:val="24"/>
        </w:rPr>
      </w:pPr>
      <w:r w:rsidRPr="00673FD9">
        <w:rPr>
          <w:rFonts w:ascii="Times New Roman" w:hAnsi="Times New Roman" w:cs="Times New Roman"/>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71CEBB8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22FD1C2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632E1CF2" w14:textId="77777777" w:rsidR="00673FD9" w:rsidRPr="00673FD9" w:rsidRDefault="00673FD9" w:rsidP="007A76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7.</w:t>
      </w:r>
      <w:r w:rsidRPr="00673FD9">
        <w:rPr>
          <w:szCs w:val="24"/>
        </w:rPr>
        <w:tab/>
      </w:r>
      <w:r w:rsidRPr="00673FD9">
        <w:rPr>
          <w:rFonts w:eastAsia="Arial"/>
          <w:b/>
          <w:bCs/>
          <w:caps/>
          <w:szCs w:val="24"/>
        </w:rPr>
        <w:t>Tiekėjo garantiniai įsipareigojimai</w:t>
      </w:r>
    </w:p>
    <w:p w14:paraId="7B1957C3"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673FD9">
        <w:rPr>
          <w:rFonts w:eastAsia="Arial"/>
          <w:b/>
          <w:bCs/>
          <w:szCs w:val="24"/>
        </w:rPr>
        <w:t>7.1.</w:t>
      </w:r>
      <w:r w:rsidRPr="00673FD9">
        <w:rPr>
          <w:rFonts w:eastAsia="Arial"/>
          <w:b/>
          <w:bCs/>
          <w:szCs w:val="24"/>
        </w:rPr>
        <w:tab/>
      </w:r>
      <w:r w:rsidRPr="00673FD9">
        <w:rPr>
          <w:rFonts w:eastAsia="Arial"/>
          <w:b/>
          <w:szCs w:val="24"/>
        </w:rPr>
        <w:t>Garantiniai terminai (jei taikoma)</w:t>
      </w:r>
    </w:p>
    <w:p w14:paraId="1648CA9B" w14:textId="77777777" w:rsidR="00673FD9" w:rsidRPr="00673FD9" w:rsidRDefault="00673FD9" w:rsidP="00673F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7.1.1.</w:t>
      </w:r>
      <w:r w:rsidRPr="00673FD9">
        <w:rPr>
          <w:szCs w:val="24"/>
        </w:rPr>
        <w:tab/>
      </w:r>
      <w:r w:rsidRPr="00673FD9">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1914C0B" w14:textId="77777777" w:rsidR="00673FD9" w:rsidRPr="00673FD9" w:rsidRDefault="00673FD9" w:rsidP="00673F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lastRenderedPageBreak/>
        <w:t>7.1.2.</w:t>
      </w:r>
      <w:r w:rsidRPr="00673FD9">
        <w:rPr>
          <w:rFonts w:eastAsia="Arial"/>
          <w:szCs w:val="24"/>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3E1EEA28" w14:textId="77777777" w:rsidR="00673FD9" w:rsidRPr="00673FD9" w:rsidRDefault="00673FD9" w:rsidP="00673F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7.1.3.</w:t>
      </w:r>
      <w:r w:rsidRPr="00673FD9">
        <w:rPr>
          <w:szCs w:val="24"/>
        </w:rPr>
        <w:tab/>
      </w:r>
      <w:r w:rsidRPr="00673FD9">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309E829" w14:textId="77777777" w:rsidR="00673FD9" w:rsidRPr="00673FD9" w:rsidRDefault="00673FD9" w:rsidP="00673F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p>
    <w:p w14:paraId="6E1C33D9"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7.2.</w:t>
      </w:r>
      <w:r w:rsidRPr="00673FD9">
        <w:rPr>
          <w:szCs w:val="24"/>
        </w:rPr>
        <w:tab/>
      </w:r>
      <w:r w:rsidRPr="00673FD9">
        <w:rPr>
          <w:rFonts w:eastAsia="Arial"/>
          <w:b/>
          <w:bCs/>
          <w:szCs w:val="24"/>
        </w:rPr>
        <w:t>Pretenzijos dėl Paslaugų trūkumų</w:t>
      </w:r>
    </w:p>
    <w:p w14:paraId="4AFE0C8F"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bookmarkStart w:id="8" w:name="_Hlk167951046"/>
      <w:r w:rsidRPr="00673FD9">
        <w:rPr>
          <w:rFonts w:eastAsia="Arial"/>
          <w:szCs w:val="24"/>
        </w:rPr>
        <w:t>7.2.1.</w:t>
      </w:r>
      <w:r w:rsidRPr="00673FD9">
        <w:rPr>
          <w:szCs w:val="24"/>
        </w:rPr>
        <w:tab/>
      </w:r>
      <w:r w:rsidRPr="00673FD9">
        <w:rPr>
          <w:rFonts w:eastAsia="Arial"/>
          <w:szCs w:val="24"/>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8"/>
    <w:p w14:paraId="0F34A63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7.2.2.</w:t>
      </w:r>
      <w:r w:rsidRPr="00673FD9">
        <w:rPr>
          <w:rFonts w:eastAsia="Arial"/>
          <w:szCs w:val="24"/>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1D849EA" w14:textId="77777777" w:rsidR="00673FD9" w:rsidRPr="00673FD9" w:rsidRDefault="00673FD9" w:rsidP="00673FD9">
      <w:pPr>
        <w:tabs>
          <w:tab w:val="left" w:pos="567"/>
          <w:tab w:val="left" w:pos="851"/>
          <w:tab w:val="left" w:pos="992"/>
          <w:tab w:val="left" w:pos="1134"/>
        </w:tabs>
        <w:spacing w:line="276" w:lineRule="auto"/>
        <w:jc w:val="both"/>
        <w:rPr>
          <w:szCs w:val="24"/>
        </w:rPr>
      </w:pPr>
      <w:bookmarkStart w:id="9" w:name="_Hlk167950996"/>
      <w:r w:rsidRPr="00673FD9">
        <w:rPr>
          <w:szCs w:val="24"/>
        </w:rPr>
        <w:t xml:space="preserve">7.2.3. Jei Tiekėjas nepripažįsta </w:t>
      </w:r>
      <w:r w:rsidRPr="00673FD9">
        <w:rPr>
          <w:rFonts w:eastAsia="Arial"/>
          <w:szCs w:val="24"/>
        </w:rPr>
        <w:t>Paslaugų</w:t>
      </w:r>
      <w:r w:rsidRPr="00673FD9">
        <w:rPr>
          <w:szCs w:val="24"/>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9"/>
    <w:p w14:paraId="119884FB" w14:textId="77777777" w:rsidR="00673FD9" w:rsidRPr="00673FD9" w:rsidRDefault="00673FD9" w:rsidP="00673FD9">
      <w:pPr>
        <w:tabs>
          <w:tab w:val="left" w:pos="567"/>
          <w:tab w:val="left" w:pos="851"/>
          <w:tab w:val="left" w:pos="992"/>
          <w:tab w:val="left" w:pos="1134"/>
        </w:tabs>
        <w:spacing w:line="276" w:lineRule="auto"/>
        <w:jc w:val="both"/>
        <w:rPr>
          <w:szCs w:val="24"/>
        </w:rPr>
      </w:pPr>
      <w:r w:rsidRPr="00673FD9">
        <w:rPr>
          <w:szCs w:val="24"/>
        </w:rPr>
        <w:t xml:space="preserve">7.2.3.1. jei </w:t>
      </w:r>
      <w:r w:rsidRPr="00673FD9">
        <w:rPr>
          <w:rFonts w:eastAsia="Arial"/>
          <w:szCs w:val="24"/>
        </w:rPr>
        <w:t>Paslaugų rezultatas</w:t>
      </w:r>
      <w:r w:rsidRPr="00673FD9">
        <w:rPr>
          <w:szCs w:val="24"/>
        </w:rPr>
        <w:t xml:space="preserve"> atitinka Sutartyje nurodytus reikalavimus – Pirkėjas;</w:t>
      </w:r>
    </w:p>
    <w:p w14:paraId="2332451C" w14:textId="77777777" w:rsidR="00673FD9" w:rsidRPr="00673FD9" w:rsidRDefault="00673FD9" w:rsidP="00673FD9">
      <w:pPr>
        <w:tabs>
          <w:tab w:val="left" w:pos="567"/>
          <w:tab w:val="left" w:pos="851"/>
          <w:tab w:val="left" w:pos="992"/>
          <w:tab w:val="left" w:pos="1134"/>
        </w:tabs>
        <w:spacing w:line="276" w:lineRule="auto"/>
        <w:jc w:val="both"/>
        <w:rPr>
          <w:szCs w:val="24"/>
        </w:rPr>
      </w:pPr>
      <w:r w:rsidRPr="00673FD9">
        <w:rPr>
          <w:szCs w:val="24"/>
        </w:rPr>
        <w:t xml:space="preserve">7.2.3.2. jei </w:t>
      </w:r>
      <w:r w:rsidRPr="00673FD9">
        <w:rPr>
          <w:rFonts w:eastAsia="Arial"/>
          <w:szCs w:val="24"/>
        </w:rPr>
        <w:t>Paslaugų rezultatas</w:t>
      </w:r>
      <w:r w:rsidRPr="00673FD9">
        <w:rPr>
          <w:szCs w:val="24"/>
        </w:rPr>
        <w:t xml:space="preserve"> neatitinka Sutartyje nurodytų reikalavimų – Tiekėjas.</w:t>
      </w:r>
    </w:p>
    <w:p w14:paraId="5A92184A" w14:textId="77777777" w:rsidR="00673FD9" w:rsidRPr="00673FD9" w:rsidRDefault="00673FD9" w:rsidP="00673FD9">
      <w:pPr>
        <w:tabs>
          <w:tab w:val="left" w:pos="567"/>
          <w:tab w:val="left" w:pos="851"/>
          <w:tab w:val="left" w:pos="992"/>
          <w:tab w:val="left" w:pos="1134"/>
        </w:tabs>
        <w:spacing w:line="276" w:lineRule="auto"/>
        <w:jc w:val="both"/>
        <w:rPr>
          <w:szCs w:val="24"/>
        </w:rPr>
      </w:pPr>
      <w:r w:rsidRPr="00673FD9">
        <w:rPr>
          <w:szCs w:val="24"/>
        </w:rPr>
        <w:t xml:space="preserve">7.2.3. Ekspertizės išvados Šalims yra privalomos. </w:t>
      </w:r>
    </w:p>
    <w:p w14:paraId="31BAB5E9" w14:textId="77777777" w:rsidR="00673FD9" w:rsidRPr="00673FD9" w:rsidRDefault="00673FD9" w:rsidP="00673FD9">
      <w:pPr>
        <w:tabs>
          <w:tab w:val="left" w:pos="567"/>
          <w:tab w:val="left" w:pos="851"/>
          <w:tab w:val="left" w:pos="992"/>
          <w:tab w:val="left" w:pos="1134"/>
        </w:tabs>
        <w:spacing w:line="276" w:lineRule="auto"/>
        <w:jc w:val="both"/>
        <w:rPr>
          <w:szCs w:val="24"/>
        </w:rPr>
      </w:pPr>
      <w:r w:rsidRPr="00673FD9">
        <w:rPr>
          <w:szCs w:val="24"/>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62E17C1E" w14:textId="77777777" w:rsidR="00673FD9" w:rsidRPr="00673FD9" w:rsidRDefault="00673FD9" w:rsidP="00673FD9">
      <w:pPr>
        <w:tabs>
          <w:tab w:val="left" w:pos="567"/>
          <w:tab w:val="left" w:pos="851"/>
          <w:tab w:val="left" w:pos="992"/>
          <w:tab w:val="left" w:pos="1134"/>
        </w:tabs>
        <w:spacing w:line="276" w:lineRule="auto"/>
        <w:jc w:val="both"/>
        <w:rPr>
          <w:rFonts w:eastAsia="Arial"/>
          <w:szCs w:val="24"/>
        </w:rPr>
      </w:pPr>
    </w:p>
    <w:p w14:paraId="7F6367E2"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7.3.</w:t>
      </w:r>
      <w:r w:rsidRPr="00673FD9">
        <w:rPr>
          <w:rFonts w:eastAsia="Arial"/>
          <w:b/>
          <w:bCs/>
          <w:szCs w:val="24"/>
        </w:rPr>
        <w:tab/>
        <w:t xml:space="preserve">Paslaugų </w:t>
      </w:r>
      <w:r w:rsidRPr="00673FD9">
        <w:rPr>
          <w:rFonts w:eastAsia="Arial"/>
          <w:b/>
          <w:szCs w:val="24"/>
        </w:rPr>
        <w:t>trūkumų šalinimas</w:t>
      </w:r>
    </w:p>
    <w:p w14:paraId="239532E7"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7.3.1.</w:t>
      </w:r>
      <w:r w:rsidRPr="00673FD9">
        <w:rPr>
          <w:szCs w:val="24"/>
        </w:rPr>
        <w:tab/>
      </w:r>
      <w:r w:rsidRPr="00673FD9">
        <w:rPr>
          <w:rFonts w:eastAsia="Arial"/>
          <w:szCs w:val="24"/>
        </w:rPr>
        <w:t>Tiekėjas privalo pašalinti Paslaugų rezultato trūkumus. Jeigu nustatomi s</w:t>
      </w:r>
      <w:r w:rsidRPr="00673FD9">
        <w:rPr>
          <w:szCs w:val="24"/>
        </w:rPr>
        <w:t xml:space="preserve">u Paslaugomis susijusių prekių trūkumai, Tiekėjas privalo </w:t>
      </w:r>
      <w:r w:rsidRPr="00673FD9">
        <w:rPr>
          <w:rFonts w:eastAsia="Arial"/>
          <w:szCs w:val="24"/>
        </w:rPr>
        <w:t xml:space="preserve">pašalinti </w:t>
      </w:r>
      <w:r w:rsidRPr="00673FD9">
        <w:rPr>
          <w:szCs w:val="24"/>
        </w:rPr>
        <w:t>jų</w:t>
      </w:r>
      <w:r w:rsidRPr="00673FD9">
        <w:rPr>
          <w:rFonts w:eastAsia="Arial"/>
          <w:szCs w:val="24"/>
        </w:rPr>
        <w:t xml:space="preserve"> trūkumus, sutaisydamas prekes ar jų dalį arba pakeisdamas prekę nauja preke ar jos dalimi. </w:t>
      </w:r>
    </w:p>
    <w:p w14:paraId="2DCE8DA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7.3.2.</w:t>
      </w:r>
      <w:r w:rsidRPr="00673FD9">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681E03C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7.3.3.</w:t>
      </w:r>
      <w:r w:rsidRPr="00673FD9">
        <w:rPr>
          <w:szCs w:val="24"/>
        </w:rPr>
        <w:tab/>
      </w:r>
      <w:r w:rsidRPr="00673FD9">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6284ED7F"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7.3.4.</w:t>
      </w:r>
      <w:r w:rsidRPr="00673FD9">
        <w:rPr>
          <w:szCs w:val="24"/>
        </w:rPr>
        <w:tab/>
      </w:r>
      <w:r w:rsidRPr="00673FD9">
        <w:rPr>
          <w:rFonts w:eastAsia="Arial"/>
          <w:szCs w:val="24"/>
        </w:rPr>
        <w:t xml:space="preserve">Pašalinus Paslaugų rezultato trūkumus, garantinis terminas Paslaugų rezultatui (ar su Paslaugomis </w:t>
      </w:r>
      <w:r w:rsidRPr="00673FD9">
        <w:rPr>
          <w:rFonts w:eastAsia="Arial"/>
          <w:szCs w:val="24"/>
        </w:rPr>
        <w:lastRenderedPageBreak/>
        <w:t>susijusioms prekėms ar jų daliai) vėl pradedamas skaičiuoti nuo tinkamai suteiktų Paslaugų (ar su Paslaugomis susijusių prekių) perdavimo Pirkėjui dienos.</w:t>
      </w:r>
    </w:p>
    <w:p w14:paraId="2097FE0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7.3.5.</w:t>
      </w:r>
      <w:r w:rsidRPr="00673FD9">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1F9F532"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7.3.6.</w:t>
      </w:r>
      <w:r w:rsidRPr="00673FD9">
        <w:rPr>
          <w:rFonts w:eastAsia="Arial"/>
          <w:szCs w:val="24"/>
        </w:rPr>
        <w:tab/>
        <w:t>Tiekėjas, pašalinęs visus Paslaugų trūkumus, privalo apie tai informuoti Pirkėją.</w:t>
      </w:r>
    </w:p>
    <w:p w14:paraId="6D4022AD"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7.3.7.</w:t>
      </w:r>
      <w:r w:rsidRPr="00673FD9">
        <w:rPr>
          <w:szCs w:val="24"/>
        </w:rPr>
        <w:tab/>
      </w:r>
      <w:r w:rsidRPr="00673FD9">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07F4ACC"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7.4.</w:t>
      </w:r>
      <w:r w:rsidRPr="00673FD9">
        <w:rPr>
          <w:szCs w:val="24"/>
        </w:rPr>
        <w:tab/>
      </w:r>
      <w:r w:rsidRPr="00673FD9">
        <w:rPr>
          <w:rFonts w:eastAsia="Arial"/>
          <w:b/>
          <w:bCs/>
          <w:szCs w:val="24"/>
        </w:rPr>
        <w:t>Pirkėjo teisės, Tiekėjui nepašalinus Paslaugų trūkumų</w:t>
      </w:r>
    </w:p>
    <w:p w14:paraId="3E655FEE"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7.4.1.</w:t>
      </w:r>
      <w:r w:rsidRPr="00673FD9">
        <w:rPr>
          <w:rFonts w:eastAsia="Arial"/>
          <w:szCs w:val="24"/>
        </w:rPr>
        <w:tab/>
        <w:t>Jeigu Tiekėjas atsisako pašalinti arba nepašalina Paslaugų trūkumų per Pirkėjo nustatytus protingus terminus, Pirkėjas turi teisę:</w:t>
      </w:r>
    </w:p>
    <w:p w14:paraId="521E15E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7.4.1.1.</w:t>
      </w:r>
      <w:r w:rsidRPr="00673FD9">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73B6D6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673FD9">
        <w:rPr>
          <w:rFonts w:eastAsia="Arial"/>
          <w:szCs w:val="24"/>
        </w:rPr>
        <w:t>7.4.1.2.</w:t>
      </w:r>
      <w:r w:rsidRPr="00673FD9">
        <w:rPr>
          <w:szCs w:val="24"/>
        </w:rPr>
        <w:tab/>
      </w:r>
      <w:r w:rsidRPr="00673FD9">
        <w:rPr>
          <w:rFonts w:eastAsia="Arial"/>
          <w:szCs w:val="24"/>
        </w:rPr>
        <w:t>reikalauti sumažinti Tiekėjui mokėtiną sumą ir grąžinti dėl šios sumos sumažinimo susidariusią permoką per 30 (trisdešimt) dienų nuo Tiekėjui nustatyto termino pašalinti Paslaugų trūkumus pabaigos; arba</w:t>
      </w:r>
    </w:p>
    <w:p w14:paraId="6DE1CA02"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7.4.1.3. atsisakyti Paslaugų ir nemokėti už tokias Paslaugas ar reikalauti grąžinti už Paslaugas sumokėtą sumą bei nutraukti Sutartį. </w:t>
      </w:r>
    </w:p>
    <w:p w14:paraId="0A0F9FA6"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7.4.2.</w:t>
      </w:r>
      <w:r w:rsidRPr="00673FD9">
        <w:rPr>
          <w:szCs w:val="24"/>
        </w:rPr>
        <w:tab/>
      </w:r>
      <w:r w:rsidRPr="00673FD9">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46C4C98"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7.4.3.</w:t>
      </w:r>
      <w:r w:rsidRPr="00673FD9">
        <w:rPr>
          <w:rFonts w:eastAsia="Arial"/>
          <w:szCs w:val="24"/>
        </w:rPr>
        <w:tab/>
        <w:t xml:space="preserve">Tiekėjas privalo patenkinti Pirkėjo pagal Bendrųjų sąlygų 7.4.4. papunktį pareikštą piniginį reikalavimą per 30 (trisdešimt) dienų arba per ilgesnį Pirkėjo reikalavime nurodytą protingą terminą. </w:t>
      </w:r>
    </w:p>
    <w:p w14:paraId="19C319E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7.4.4.</w:t>
      </w:r>
      <w:r w:rsidRPr="00673FD9">
        <w:rPr>
          <w:szCs w:val="24"/>
        </w:rPr>
        <w:tab/>
      </w:r>
      <w:r w:rsidRPr="00673FD9">
        <w:rPr>
          <w:rFonts w:eastAsia="Arial"/>
          <w:szCs w:val="24"/>
        </w:rPr>
        <w:t>Už vėlavimą pašalinti Paslaugų trūkumus Pirkėjas privalo reikalauti Tiekėjo sumokėti Specialiosiose sąlygose nustatyto dydžio netesybas.</w:t>
      </w:r>
    </w:p>
    <w:p w14:paraId="6CC616C6" w14:textId="77777777" w:rsidR="00673FD9" w:rsidRPr="00673FD9" w:rsidRDefault="00673FD9" w:rsidP="007A76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8.</w:t>
      </w:r>
      <w:r w:rsidRPr="00673FD9">
        <w:rPr>
          <w:szCs w:val="24"/>
        </w:rPr>
        <w:tab/>
      </w:r>
      <w:r w:rsidRPr="00673FD9">
        <w:rPr>
          <w:rFonts w:eastAsia="Arial"/>
          <w:b/>
          <w:bCs/>
          <w:caps/>
          <w:szCs w:val="24"/>
        </w:rPr>
        <w:t>PASLAUGŲ SUTEIKIMO TERMINAI</w:t>
      </w:r>
    </w:p>
    <w:p w14:paraId="066491EF"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8.1.</w:t>
      </w:r>
      <w:r w:rsidRPr="00673FD9">
        <w:rPr>
          <w:szCs w:val="24"/>
        </w:rPr>
        <w:tab/>
      </w:r>
      <w:r w:rsidRPr="00673FD9">
        <w:rPr>
          <w:rFonts w:eastAsia="Arial"/>
          <w:b/>
          <w:bCs/>
          <w:szCs w:val="24"/>
        </w:rPr>
        <w:t>Paslaugų terminai ir teikimo grafikas</w:t>
      </w:r>
    </w:p>
    <w:p w14:paraId="5B3F35C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8.1.1.</w:t>
      </w:r>
      <w:r w:rsidRPr="00673FD9">
        <w:rPr>
          <w:rFonts w:eastAsia="Arial"/>
          <w:szCs w:val="24"/>
        </w:rPr>
        <w:tab/>
        <w:t xml:space="preserve">Tiekėjas privalo suteikti Paslaugas laikydamasis terminų, nurodytų Specialiosiose sąlygose. </w:t>
      </w:r>
    </w:p>
    <w:p w14:paraId="22FFA0E3"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8.1.2.</w:t>
      </w:r>
      <w:r w:rsidRPr="00673F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73FD9">
        <w:rPr>
          <w:rFonts w:eastAsia="Arial"/>
          <w:b/>
          <w:bCs/>
          <w:szCs w:val="24"/>
        </w:rPr>
        <w:t>Grafikas</w:t>
      </w:r>
      <w:r w:rsidRPr="00673FD9">
        <w:rPr>
          <w:rFonts w:eastAsia="Arial"/>
          <w:szCs w:val="24"/>
        </w:rPr>
        <w:t>).</w:t>
      </w:r>
    </w:p>
    <w:p w14:paraId="43CBECC5"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8.1.3.</w:t>
      </w:r>
      <w:r w:rsidRPr="00673FD9">
        <w:rPr>
          <w:szCs w:val="24"/>
        </w:rPr>
        <w:tab/>
      </w:r>
      <w:r w:rsidRPr="00673FD9">
        <w:rPr>
          <w:rFonts w:eastAsia="Arial"/>
          <w:szCs w:val="24"/>
        </w:rPr>
        <w:t>Jei aktualu, Grafike turi būti pažymėta, kurios Paslaugos gali būti teikiamos lygiagrečiai, o kurios gali būti teikiamos tik numatytu eiliškumu.</w:t>
      </w:r>
    </w:p>
    <w:p w14:paraId="01472646"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219403B4"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lastRenderedPageBreak/>
        <w:t>8.2.</w:t>
      </w:r>
      <w:r w:rsidRPr="00673FD9">
        <w:rPr>
          <w:rFonts w:eastAsia="Arial"/>
          <w:b/>
          <w:bCs/>
          <w:szCs w:val="24"/>
        </w:rPr>
        <w:tab/>
      </w:r>
      <w:r w:rsidRPr="00673FD9">
        <w:rPr>
          <w:rFonts w:eastAsia="Arial"/>
          <w:b/>
          <w:szCs w:val="24"/>
        </w:rPr>
        <w:t xml:space="preserve">Netesybos už </w:t>
      </w:r>
      <w:r w:rsidRPr="00673FD9">
        <w:rPr>
          <w:rFonts w:eastAsia="Arial"/>
          <w:b/>
          <w:bCs/>
          <w:szCs w:val="24"/>
        </w:rPr>
        <w:t>Paslaugų teikimo</w:t>
      </w:r>
      <w:r w:rsidRPr="00673FD9">
        <w:rPr>
          <w:rFonts w:eastAsia="Arial"/>
          <w:b/>
          <w:szCs w:val="24"/>
        </w:rPr>
        <w:t xml:space="preserve"> vėlavimą</w:t>
      </w:r>
    </w:p>
    <w:p w14:paraId="465ED3A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8.2.1.</w:t>
      </w:r>
      <w:r w:rsidRPr="00673FD9">
        <w:rPr>
          <w:rFonts w:eastAsia="Arial"/>
          <w:szCs w:val="24"/>
        </w:rPr>
        <w:tab/>
        <w:t xml:space="preserve">Jeigu Tiekėjas praleidžia Paslaugų teikimo terminus, nustatytus Specialiosiose sąlygose, Tiekėjui iki Paslaugų suteikimo dienos taikomos Specialiosiose sąlygose nurodyto dydžio netesybos. </w:t>
      </w:r>
    </w:p>
    <w:p w14:paraId="3EEB7D8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8.2.2.</w:t>
      </w:r>
      <w:r w:rsidRPr="00673FD9">
        <w:rPr>
          <w:rFonts w:eastAsia="Arial"/>
          <w:szCs w:val="24"/>
        </w:rPr>
        <w:tab/>
        <w:t>Tiekėjui praleidus Paslaugų etapo suteikimo terminą, netesybos skaičiuojamos nuo Paslaugų etapo suteikimo termino pabaigos (neįskaitytinai) iki Paslaugų etapo suteikimo datos (įskaitytinai), nustatytos pagal Paslaugų perdavimo–priėmimo aktus.</w:t>
      </w:r>
    </w:p>
    <w:p w14:paraId="6B3BBF4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i/>
          <w:szCs w:val="24"/>
        </w:rPr>
      </w:pPr>
      <w:r w:rsidRPr="00673FD9">
        <w:rPr>
          <w:szCs w:val="24"/>
        </w:rPr>
        <w:t xml:space="preserve">8.2.3. Jei Tiekėjui pagal šią Sutartį yra priskaičiuotos netesybos, Pirkėjo už </w:t>
      </w:r>
      <w:r w:rsidRPr="00673FD9">
        <w:rPr>
          <w:rFonts w:eastAsia="Arial"/>
          <w:szCs w:val="24"/>
        </w:rPr>
        <w:t>Paslaugas</w:t>
      </w:r>
      <w:r w:rsidRPr="00673FD9">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2687DF"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i/>
          <w:iCs/>
          <w:szCs w:val="24"/>
        </w:rPr>
      </w:pPr>
    </w:p>
    <w:p w14:paraId="573757F1" w14:textId="77777777" w:rsidR="00673FD9" w:rsidRPr="00673FD9" w:rsidRDefault="00673FD9" w:rsidP="007A76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9.</w:t>
      </w:r>
      <w:r w:rsidRPr="00673FD9">
        <w:rPr>
          <w:rFonts w:eastAsia="Arial"/>
          <w:b/>
          <w:bCs/>
          <w:caps/>
          <w:szCs w:val="24"/>
        </w:rPr>
        <w:tab/>
      </w:r>
      <w:r w:rsidRPr="00673FD9">
        <w:rPr>
          <w:rFonts w:eastAsia="Arial"/>
          <w:b/>
          <w:caps/>
          <w:szCs w:val="24"/>
        </w:rPr>
        <w:t>Prievolių pagal Sutartį įvykdymo užtikrinimo būdai</w:t>
      </w:r>
    </w:p>
    <w:p w14:paraId="0135A1F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193BD1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1BCA5AA7"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10.</w:t>
      </w:r>
      <w:r w:rsidRPr="00673FD9">
        <w:rPr>
          <w:rFonts w:eastAsia="Arial"/>
          <w:b/>
          <w:bCs/>
          <w:caps/>
          <w:szCs w:val="24"/>
        </w:rPr>
        <w:tab/>
      </w:r>
      <w:r w:rsidRPr="00673FD9">
        <w:rPr>
          <w:rFonts w:eastAsia="Arial"/>
          <w:b/>
          <w:caps/>
          <w:szCs w:val="24"/>
        </w:rPr>
        <w:t>Sutarties įvykdymo užtikrinimas (JEI TAIKOMA)</w:t>
      </w:r>
    </w:p>
    <w:p w14:paraId="3D046D3A"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bookmarkStart w:id="10" w:name="_Hlk168408283"/>
      <w:r w:rsidRPr="00673FD9">
        <w:rPr>
          <w:rFonts w:eastAsia="Arial"/>
          <w:szCs w:val="24"/>
          <w:shd w:val="clear" w:color="auto" w:fill="FFFFFF"/>
        </w:rPr>
        <w:t xml:space="preserve">10.1. Šio skyriaus nuostatos taikomos tuomet, jei Specialiosiose sąlygose numatyta, kad tinkamam Sutarties įvykdymui užtikrinti Tiekėjas turi pateikti </w:t>
      </w:r>
      <w:r w:rsidRPr="00673FD9">
        <w:rPr>
          <w:rFonts w:eastAsia="Cambria"/>
          <w:szCs w:val="24"/>
          <w:shd w:val="clear" w:color="auto" w:fill="FFFFFF"/>
        </w:rPr>
        <w:t xml:space="preserve">pirmo pareikalavimo </w:t>
      </w:r>
      <w:r w:rsidRPr="00673FD9">
        <w:rPr>
          <w:rFonts w:eastAsia="Arial"/>
          <w:szCs w:val="24"/>
          <w:shd w:val="clear" w:color="auto" w:fill="FFFFFF"/>
        </w:rPr>
        <w:t xml:space="preserve">banko garantiją arba draudimo bendrovės laidavimo draudimo raštą arba kitą Specialiosiose sąlygose nurodytą sutartinių įsipareigojimų įvykdymo užtikrinimą. </w:t>
      </w:r>
    </w:p>
    <w:p w14:paraId="6DDF303C"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673FD9">
        <w:rPr>
          <w:b/>
          <w:bCs/>
          <w:szCs w:val="24"/>
        </w:rPr>
        <w:t>Pastaba.</w:t>
      </w:r>
      <w:r w:rsidRPr="00673FD9">
        <w:rPr>
          <w:szCs w:val="24"/>
        </w:rPr>
        <w:t xml:space="preserve"> </w:t>
      </w:r>
      <w:r w:rsidRPr="00673FD9">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64A4E02" w14:textId="77777777" w:rsidR="00673FD9" w:rsidRPr="00673FD9" w:rsidRDefault="00673FD9" w:rsidP="00673FD9">
      <w:pPr>
        <w:tabs>
          <w:tab w:val="left" w:pos="567"/>
        </w:tabs>
        <w:spacing w:line="276" w:lineRule="auto"/>
        <w:jc w:val="both"/>
        <w:rPr>
          <w:rFonts w:eastAsia="Cambria"/>
          <w:szCs w:val="24"/>
        </w:rPr>
      </w:pPr>
      <w:r w:rsidRPr="00673FD9">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73F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73FD9">
        <w:rPr>
          <w:rFonts w:eastAsia="Cambria"/>
          <w:szCs w:val="24"/>
          <w:shd w:val="clear" w:color="auto" w:fill="FFFFFF"/>
        </w:rPr>
        <w:t xml:space="preserve">), atitinkantį Bendrųjų sąlygų 10 skyriuje nurodytas sąlygas, per Specialiosiose sąlygose nustatytą terminą (toliau – </w:t>
      </w:r>
      <w:r w:rsidRPr="00673FD9">
        <w:rPr>
          <w:rFonts w:eastAsia="Cambria"/>
          <w:b/>
          <w:bCs/>
          <w:szCs w:val="24"/>
          <w:shd w:val="clear" w:color="auto" w:fill="FFFFFF"/>
        </w:rPr>
        <w:t>Sutarties įvykdymo užtikrinimas</w:t>
      </w:r>
      <w:r w:rsidRPr="00673FD9">
        <w:rPr>
          <w:rFonts w:eastAsia="Cambria"/>
          <w:szCs w:val="24"/>
          <w:shd w:val="clear" w:color="auto" w:fill="FFFFFF"/>
        </w:rPr>
        <w:t>).</w:t>
      </w:r>
      <w:r w:rsidRPr="00673FD9">
        <w:rPr>
          <w:rFonts w:eastAsia="Cambria"/>
          <w:szCs w:val="24"/>
        </w:rPr>
        <w:t xml:space="preserve"> </w:t>
      </w:r>
    </w:p>
    <w:bookmarkEnd w:id="10"/>
    <w:p w14:paraId="0B9F5EE6"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C084B8F" w14:textId="77777777" w:rsidR="00673FD9" w:rsidRPr="00673FD9" w:rsidRDefault="00673FD9" w:rsidP="00673FD9">
      <w:pPr>
        <w:tabs>
          <w:tab w:val="left" w:pos="567"/>
        </w:tabs>
        <w:spacing w:line="276" w:lineRule="auto"/>
        <w:jc w:val="both"/>
        <w:textAlignment w:val="baseline"/>
        <w:rPr>
          <w:szCs w:val="24"/>
        </w:rPr>
      </w:pPr>
      <w:r w:rsidRPr="00673F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5479B04"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10.5. Sutarties įvykdymo užtikrinime bankas (draudimo bendrovė) privalo neatšaukiamai ir besąlygiškai įsipareigoti ne vėliau kaip per 15 (penkiolika) dienų nuo Pirkėjo raštiško pranešimo apie Tiekėjo </w:t>
      </w:r>
      <w:r w:rsidRPr="00673FD9">
        <w:rPr>
          <w:szCs w:val="24"/>
        </w:rPr>
        <w:lastRenderedPageBreak/>
        <w:t>Sutartyje nustatytų prievolių pažeidimą, dalinį ar visišką jų nevykdymą arba netinkamą vykdymą gavimo dienos sumokėti Pirkėjui Sutarties įvykdymo užtikrinime nurodytą sumą, pinigus pervedant į Pirkėjo sąskaitą.  </w:t>
      </w:r>
    </w:p>
    <w:p w14:paraId="0712E237" w14:textId="77777777" w:rsidR="00673FD9" w:rsidRPr="00673FD9" w:rsidRDefault="00673FD9" w:rsidP="00673FD9">
      <w:pPr>
        <w:tabs>
          <w:tab w:val="left" w:pos="567"/>
        </w:tabs>
        <w:spacing w:line="276" w:lineRule="auto"/>
        <w:jc w:val="both"/>
        <w:textAlignment w:val="baseline"/>
        <w:rPr>
          <w:szCs w:val="24"/>
        </w:rPr>
      </w:pPr>
      <w:r w:rsidRPr="00673F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7D11D2" w14:textId="77777777" w:rsidR="00673FD9" w:rsidRPr="00673FD9" w:rsidRDefault="00673FD9" w:rsidP="00673FD9">
      <w:pPr>
        <w:tabs>
          <w:tab w:val="left" w:pos="567"/>
        </w:tabs>
        <w:spacing w:line="276" w:lineRule="auto"/>
        <w:jc w:val="both"/>
        <w:textAlignment w:val="baseline"/>
        <w:rPr>
          <w:szCs w:val="24"/>
        </w:rPr>
      </w:pPr>
      <w:r w:rsidRPr="00673FD9">
        <w:rPr>
          <w:szCs w:val="24"/>
        </w:rPr>
        <w:t>10.7. Sutarties įvykdymo užtikrinimas turi įsigalioti ne vėliau negu jo pateikimo Pirkėjui dieną. </w:t>
      </w:r>
    </w:p>
    <w:p w14:paraId="2B21AE2F" w14:textId="77777777" w:rsidR="00673FD9" w:rsidRPr="00673FD9" w:rsidRDefault="00673FD9" w:rsidP="00673FD9">
      <w:pPr>
        <w:tabs>
          <w:tab w:val="left" w:pos="567"/>
        </w:tabs>
        <w:spacing w:line="276" w:lineRule="auto"/>
        <w:jc w:val="both"/>
        <w:textAlignment w:val="baseline"/>
        <w:rPr>
          <w:szCs w:val="24"/>
        </w:rPr>
      </w:pPr>
      <w:r w:rsidRPr="00673FD9">
        <w:rPr>
          <w:szCs w:val="24"/>
        </w:rPr>
        <w:t>10.8. Sutarties įvykdymo užtikrinimo suma turi būti nurodoma ir išmokama eurais. </w:t>
      </w:r>
    </w:p>
    <w:p w14:paraId="46241585" w14:textId="77777777" w:rsidR="00673FD9" w:rsidRPr="00673FD9" w:rsidRDefault="00673FD9" w:rsidP="00673FD9">
      <w:pPr>
        <w:tabs>
          <w:tab w:val="left" w:pos="567"/>
        </w:tabs>
        <w:spacing w:line="276" w:lineRule="auto"/>
        <w:jc w:val="both"/>
        <w:textAlignment w:val="baseline"/>
        <w:rPr>
          <w:szCs w:val="24"/>
        </w:rPr>
      </w:pPr>
      <w:r w:rsidRPr="00673FD9">
        <w:rPr>
          <w:szCs w:val="24"/>
        </w:rPr>
        <w:t>10.9. Sutarties įvykdymo užtikrinimas turi būti surašytas lietuvių arba kita kalba (esant Pirkėjo prašymui, turi būti pateiktas vertimas į lietuvių kalbą). </w:t>
      </w:r>
    </w:p>
    <w:p w14:paraId="715A5DFD" w14:textId="77777777" w:rsidR="00673FD9" w:rsidRPr="00673FD9" w:rsidRDefault="00673FD9" w:rsidP="00673FD9">
      <w:pPr>
        <w:tabs>
          <w:tab w:val="left" w:pos="567"/>
        </w:tabs>
        <w:spacing w:line="276" w:lineRule="auto"/>
        <w:jc w:val="both"/>
        <w:textAlignment w:val="baseline"/>
        <w:rPr>
          <w:szCs w:val="24"/>
        </w:rPr>
      </w:pPr>
      <w:r w:rsidRPr="00673FD9">
        <w:rPr>
          <w:szCs w:val="24"/>
        </w:rPr>
        <w:t>10.10. Sutarties įvykdymo užtikrinime nurodytas jo galiojimo terminas turi būti ne trumpesnis nei Sutarties galiojimo terminas. </w:t>
      </w:r>
    </w:p>
    <w:p w14:paraId="32D4A879" w14:textId="77777777" w:rsidR="00673FD9" w:rsidRPr="00673FD9" w:rsidRDefault="00673FD9" w:rsidP="00673FD9">
      <w:pPr>
        <w:tabs>
          <w:tab w:val="left" w:pos="567"/>
        </w:tabs>
        <w:spacing w:line="276" w:lineRule="auto"/>
        <w:jc w:val="both"/>
        <w:textAlignment w:val="baseline"/>
        <w:rPr>
          <w:szCs w:val="24"/>
        </w:rPr>
      </w:pPr>
      <w:r w:rsidRPr="00673F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5003A6"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10.12. Jeigu Sutartyje nustatytomis sąlygomis </w:t>
      </w:r>
      <w:r w:rsidRPr="00673FD9">
        <w:rPr>
          <w:rFonts w:eastAsia="Arial"/>
          <w:szCs w:val="24"/>
        </w:rPr>
        <w:t>Paslaugų</w:t>
      </w:r>
      <w:r w:rsidRPr="00673FD9">
        <w:rPr>
          <w:szCs w:val="24"/>
        </w:rPr>
        <w:t xml:space="preserve"> suteikimo terminas yra pratęsiamas arba nukeliamas dėl Sutarties sustabdymo arba suteikti </w:t>
      </w:r>
      <w:r w:rsidRPr="00673FD9">
        <w:rPr>
          <w:rFonts w:eastAsia="Arial"/>
          <w:szCs w:val="24"/>
        </w:rPr>
        <w:t>Paslaugas,</w:t>
      </w:r>
      <w:r w:rsidRPr="00673FD9">
        <w:rPr>
          <w:szCs w:val="24"/>
        </w:rPr>
        <w:t xml:space="preserve"> arba taisyti </w:t>
      </w:r>
      <w:r w:rsidRPr="00673FD9">
        <w:rPr>
          <w:rFonts w:eastAsia="Arial"/>
          <w:szCs w:val="24"/>
        </w:rPr>
        <w:t>Paslaugų</w:t>
      </w:r>
      <w:r w:rsidRPr="00673FD9">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A8BB0A" w14:textId="77777777" w:rsidR="00673FD9" w:rsidRPr="00673FD9" w:rsidRDefault="00673FD9" w:rsidP="00673FD9">
      <w:pPr>
        <w:tabs>
          <w:tab w:val="left" w:pos="567"/>
        </w:tabs>
        <w:spacing w:line="276" w:lineRule="auto"/>
        <w:jc w:val="both"/>
        <w:textAlignment w:val="baseline"/>
        <w:rPr>
          <w:szCs w:val="24"/>
        </w:rPr>
      </w:pPr>
      <w:r w:rsidRPr="00673FD9">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71C5044" w14:textId="77777777" w:rsidR="00673FD9" w:rsidRPr="00673FD9" w:rsidRDefault="00673FD9" w:rsidP="00673FD9">
      <w:pPr>
        <w:tabs>
          <w:tab w:val="left" w:pos="567"/>
        </w:tabs>
        <w:spacing w:line="276" w:lineRule="auto"/>
        <w:jc w:val="both"/>
        <w:rPr>
          <w:szCs w:val="24"/>
        </w:rPr>
      </w:pPr>
      <w:r w:rsidRPr="00673F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400E2E" w14:textId="77777777" w:rsidR="00673FD9" w:rsidRPr="00673FD9" w:rsidRDefault="00673FD9" w:rsidP="00673FD9">
      <w:pPr>
        <w:tabs>
          <w:tab w:val="left" w:pos="567"/>
        </w:tabs>
        <w:spacing w:line="276" w:lineRule="auto"/>
        <w:jc w:val="both"/>
        <w:textAlignment w:val="baseline"/>
        <w:rPr>
          <w:szCs w:val="24"/>
        </w:rPr>
      </w:pPr>
      <w:r w:rsidRPr="00673F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86CCD82" w14:textId="77777777" w:rsidR="00673FD9" w:rsidRPr="00673FD9" w:rsidRDefault="00673FD9" w:rsidP="00673FD9">
      <w:pPr>
        <w:tabs>
          <w:tab w:val="left" w:pos="567"/>
        </w:tabs>
        <w:spacing w:line="276" w:lineRule="auto"/>
        <w:jc w:val="both"/>
        <w:textAlignment w:val="baseline"/>
        <w:rPr>
          <w:szCs w:val="24"/>
        </w:rPr>
      </w:pPr>
      <w:r w:rsidRPr="00673FD9">
        <w:rPr>
          <w:szCs w:val="24"/>
        </w:rPr>
        <w:t>10.16. Pirkėjas gali pasinaudoti Sutarties įvykdymo užtikrinimu, esant bet kuriai iš žemiau nurodytų aplinkybių:  </w:t>
      </w:r>
    </w:p>
    <w:p w14:paraId="2114C30E" w14:textId="77777777" w:rsidR="00673FD9" w:rsidRPr="00673FD9" w:rsidRDefault="00673FD9" w:rsidP="00673FD9">
      <w:pPr>
        <w:tabs>
          <w:tab w:val="left" w:pos="567"/>
        </w:tabs>
        <w:spacing w:line="276" w:lineRule="auto"/>
        <w:jc w:val="both"/>
        <w:textAlignment w:val="baseline"/>
        <w:rPr>
          <w:szCs w:val="24"/>
        </w:rPr>
      </w:pPr>
      <w:r w:rsidRPr="00673FD9">
        <w:rPr>
          <w:szCs w:val="24"/>
        </w:rPr>
        <w:lastRenderedPageBreak/>
        <w:t>10.16.1. Tiekėjas neįvykdė, nevykdo arba netinkamai vykdo savo įsipareigojimus pagal Sutartį;  </w:t>
      </w:r>
    </w:p>
    <w:p w14:paraId="348BA6DC"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10.16.2. Tiekėjas per protingai nustatytą laikotarpį neįvykdo Pirkėjo nurodymo ištaisyti </w:t>
      </w:r>
      <w:r w:rsidRPr="00673FD9">
        <w:rPr>
          <w:rFonts w:eastAsia="Arial"/>
          <w:szCs w:val="24"/>
        </w:rPr>
        <w:t>Paslaugų</w:t>
      </w:r>
      <w:r w:rsidRPr="00673FD9">
        <w:rPr>
          <w:szCs w:val="24"/>
        </w:rPr>
        <w:t xml:space="preserve"> trūkumus;  </w:t>
      </w:r>
    </w:p>
    <w:p w14:paraId="6C8D174B" w14:textId="77777777" w:rsidR="00673FD9" w:rsidRPr="00673FD9" w:rsidRDefault="00673FD9" w:rsidP="00673FD9">
      <w:pPr>
        <w:tabs>
          <w:tab w:val="left" w:pos="567"/>
        </w:tabs>
        <w:spacing w:line="276" w:lineRule="auto"/>
        <w:jc w:val="both"/>
        <w:textAlignment w:val="baseline"/>
        <w:rPr>
          <w:szCs w:val="24"/>
        </w:rPr>
      </w:pPr>
      <w:bookmarkStart w:id="11" w:name="_Hlk167952014"/>
      <w:r w:rsidRPr="00673FD9">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1"/>
    <w:p w14:paraId="7BC37C1F" w14:textId="77777777" w:rsidR="00673FD9" w:rsidRPr="00673FD9" w:rsidRDefault="00673FD9" w:rsidP="00673FD9">
      <w:pPr>
        <w:tabs>
          <w:tab w:val="left" w:pos="567"/>
        </w:tabs>
        <w:spacing w:line="276" w:lineRule="auto"/>
        <w:jc w:val="both"/>
        <w:textAlignment w:val="baseline"/>
        <w:rPr>
          <w:szCs w:val="24"/>
        </w:rPr>
      </w:pPr>
      <w:r w:rsidRPr="00673FD9">
        <w:rPr>
          <w:szCs w:val="24"/>
        </w:rPr>
        <w:t>10.16.4. Tiekėjas be pateisinamos priežasties (ne Sutartyje nustatytais atvejais) vienašališkai nutraukia Sutartį. </w:t>
      </w:r>
    </w:p>
    <w:p w14:paraId="157DB66A" w14:textId="77777777" w:rsidR="00673FD9" w:rsidRPr="00673FD9" w:rsidRDefault="00673FD9" w:rsidP="007A76CC">
      <w:pPr>
        <w:keepNext/>
        <w:keepLines/>
        <w:tabs>
          <w:tab w:val="left" w:pos="567"/>
          <w:tab w:val="left" w:pos="851"/>
          <w:tab w:val="left" w:pos="992"/>
          <w:tab w:val="left" w:pos="1134"/>
        </w:tabs>
        <w:spacing w:line="276" w:lineRule="auto"/>
        <w:jc w:val="center"/>
        <w:rPr>
          <w:rFonts w:eastAsia="Arial"/>
          <w:b/>
          <w:szCs w:val="24"/>
        </w:rPr>
      </w:pPr>
      <w:r w:rsidRPr="00673FD9">
        <w:rPr>
          <w:rFonts w:eastAsia="Cambria"/>
          <w:b/>
          <w:bCs/>
          <w:caps/>
          <w:szCs w:val="24"/>
          <w14:numSpacing w14:val="tabular"/>
        </w:rPr>
        <w:t>11.</w:t>
      </w:r>
      <w:r w:rsidRPr="00673FD9">
        <w:rPr>
          <w:rFonts w:eastAsia="Cambria"/>
          <w:b/>
          <w:bCs/>
          <w:caps/>
          <w:szCs w:val="24"/>
          <w14:numSpacing w14:val="tabular"/>
        </w:rPr>
        <w:tab/>
        <w:t>SUTARTIES KAINA IR JOS PERSKAIČIAVIMAS</w:t>
      </w:r>
    </w:p>
    <w:p w14:paraId="12CBAB72"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A7CEAF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11.2. Pradinės sutarties vertė yra nurodyta Specialiosiose sąlygose.</w:t>
      </w:r>
    </w:p>
    <w:p w14:paraId="154EC233"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97CE86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11.4. Sutarties kainos peržiūra atliekama Specialiosiose sąlygose nustatyta tvarka.</w:t>
      </w:r>
    </w:p>
    <w:p w14:paraId="17ECBB5F"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6FDCD9F7" w14:textId="77777777" w:rsidR="00673FD9" w:rsidRPr="00673FD9" w:rsidRDefault="00673FD9" w:rsidP="00673FD9">
      <w:pPr>
        <w:keepNext/>
        <w:keepLines/>
        <w:tabs>
          <w:tab w:val="left" w:pos="567"/>
          <w:tab w:val="left" w:pos="851"/>
          <w:tab w:val="left" w:pos="992"/>
          <w:tab w:val="left" w:pos="1134"/>
        </w:tabs>
        <w:spacing w:line="276" w:lineRule="auto"/>
        <w:jc w:val="center"/>
        <w:rPr>
          <w:rFonts w:eastAsia="Cambria"/>
          <w:b/>
          <w:bCs/>
          <w:caps/>
          <w:szCs w:val="24"/>
          <w14:numSpacing w14:val="tabular"/>
        </w:rPr>
      </w:pPr>
      <w:r w:rsidRPr="00673FD9">
        <w:rPr>
          <w:rFonts w:eastAsia="Cambria"/>
          <w:b/>
          <w:bCs/>
          <w:caps/>
          <w:szCs w:val="24"/>
          <w14:numSpacing w14:val="tabular"/>
        </w:rPr>
        <w:t>12.</w:t>
      </w:r>
      <w:r w:rsidRPr="00673FD9">
        <w:rPr>
          <w:rFonts w:eastAsia="Cambria"/>
          <w:b/>
          <w:bCs/>
          <w:caps/>
          <w:szCs w:val="24"/>
          <w14:numSpacing w14:val="tabular"/>
        </w:rPr>
        <w:tab/>
        <w:t>ATSISKAITYMO TVARKA</w:t>
      </w:r>
    </w:p>
    <w:p w14:paraId="06A2CA40"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12.1.</w:t>
      </w:r>
      <w:r w:rsidRPr="00673FD9">
        <w:rPr>
          <w:szCs w:val="24"/>
        </w:rPr>
        <w:tab/>
      </w:r>
      <w:r w:rsidRPr="00673FD9">
        <w:rPr>
          <w:rFonts w:eastAsia="Arial"/>
          <w:b/>
          <w:bCs/>
          <w:szCs w:val="24"/>
        </w:rPr>
        <w:t>Išankstinis mokėjimas (avansas) (jei taikoma)</w:t>
      </w:r>
    </w:p>
    <w:p w14:paraId="2E35B3EC" w14:textId="77777777" w:rsidR="00673FD9" w:rsidRPr="00673FD9" w:rsidRDefault="00673FD9" w:rsidP="00673FD9">
      <w:pPr>
        <w:tabs>
          <w:tab w:val="left" w:pos="567"/>
        </w:tabs>
        <w:spacing w:line="276" w:lineRule="auto"/>
        <w:jc w:val="both"/>
        <w:textAlignment w:val="baseline"/>
        <w:rPr>
          <w:szCs w:val="24"/>
        </w:rPr>
      </w:pPr>
      <w:r w:rsidRPr="00673FD9">
        <w:rPr>
          <w:szCs w:val="24"/>
        </w:rPr>
        <w:t>12.1.1. Bendrųjų sąlygų 12.1 poskyrio sąlygos taikomos tuo atveju, jei Specialiosiose sąlygose yra nurodyta, kad Tiekėjui mokamas išankstinis mokėjimas (avansas) (toliau –</w:t>
      </w:r>
      <w:r w:rsidRPr="00673FD9">
        <w:rPr>
          <w:b/>
          <w:bCs/>
          <w:szCs w:val="24"/>
        </w:rPr>
        <w:t xml:space="preserve"> Avansas</w:t>
      </w:r>
      <w:r w:rsidRPr="00673FD9">
        <w:rPr>
          <w:szCs w:val="24"/>
        </w:rPr>
        <w:t>). </w:t>
      </w:r>
    </w:p>
    <w:p w14:paraId="5D4420D3" w14:textId="77777777" w:rsidR="00673FD9" w:rsidRPr="00673FD9" w:rsidRDefault="00673FD9" w:rsidP="00673FD9">
      <w:pPr>
        <w:tabs>
          <w:tab w:val="left" w:pos="567"/>
        </w:tabs>
        <w:spacing w:line="276" w:lineRule="auto"/>
        <w:jc w:val="both"/>
        <w:textAlignment w:val="baseline"/>
        <w:rPr>
          <w:szCs w:val="24"/>
        </w:rPr>
      </w:pPr>
      <w:r w:rsidRPr="00673FD9">
        <w:rPr>
          <w:szCs w:val="24"/>
        </w:rPr>
        <w:t>12.1.2. Pirkėjas sumoka Tiekėjui ne didesnį kaip Specialiosiose sąlygose nurodyto dydžio Avansą.</w:t>
      </w:r>
    </w:p>
    <w:p w14:paraId="19AC326B"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73FD9">
        <w:rPr>
          <w:b/>
          <w:szCs w:val="24"/>
        </w:rPr>
        <w:t>Avanso užtikrinimas</w:t>
      </w:r>
      <w:r w:rsidRPr="00673FD9">
        <w:rPr>
          <w:szCs w:val="24"/>
        </w:rPr>
        <w:t>). </w:t>
      </w:r>
    </w:p>
    <w:p w14:paraId="7E16FEB2" w14:textId="77777777" w:rsidR="00673FD9" w:rsidRPr="00673FD9" w:rsidRDefault="00673FD9" w:rsidP="00673FD9">
      <w:pPr>
        <w:tabs>
          <w:tab w:val="left" w:pos="567"/>
        </w:tabs>
        <w:spacing w:line="276" w:lineRule="auto"/>
        <w:jc w:val="both"/>
        <w:textAlignment w:val="baseline"/>
        <w:rPr>
          <w:szCs w:val="24"/>
        </w:rPr>
      </w:pPr>
      <w:r w:rsidRPr="00673FD9">
        <w:rPr>
          <w:b/>
          <w:bCs/>
          <w:szCs w:val="24"/>
        </w:rPr>
        <w:t>Pastaba.</w:t>
      </w:r>
      <w:r w:rsidRPr="00673FD9">
        <w:rPr>
          <w:szCs w:val="24"/>
        </w:rPr>
        <w:t xml:space="preserve"> </w:t>
      </w:r>
      <w:r w:rsidRPr="00673FD9">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73FD9">
        <w:rPr>
          <w:szCs w:val="24"/>
        </w:rPr>
        <w:t xml:space="preserve"> </w:t>
      </w:r>
      <w:r w:rsidRPr="00673FD9">
        <w:rPr>
          <w:rFonts w:eastAsia="Arial"/>
          <w:szCs w:val="24"/>
          <w:shd w:val="clear" w:color="auto" w:fill="FFFFFF"/>
        </w:rPr>
        <w:t>įstatymų bei kitų teisės aktų</w:t>
      </w:r>
      <w:r w:rsidRPr="00673FD9">
        <w:rPr>
          <w:rFonts w:eastAsia="Arial"/>
          <w:szCs w:val="24"/>
        </w:rPr>
        <w:t xml:space="preserve"> </w:t>
      </w:r>
      <w:r w:rsidRPr="00673FD9">
        <w:rPr>
          <w:rFonts w:eastAsia="Arial"/>
          <w:szCs w:val="24"/>
          <w:shd w:val="clear" w:color="auto" w:fill="FFFFFF"/>
        </w:rPr>
        <w:t>nuostatas.</w:t>
      </w:r>
    </w:p>
    <w:p w14:paraId="5335EBF9" w14:textId="77777777" w:rsidR="00673FD9" w:rsidRPr="00673FD9" w:rsidRDefault="00673FD9" w:rsidP="00673FD9">
      <w:pPr>
        <w:tabs>
          <w:tab w:val="left" w:pos="567"/>
        </w:tabs>
        <w:spacing w:line="276" w:lineRule="auto"/>
        <w:jc w:val="both"/>
        <w:textAlignment w:val="baseline"/>
        <w:rPr>
          <w:szCs w:val="24"/>
        </w:rPr>
      </w:pPr>
      <w:r w:rsidRPr="00673FD9">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6AA8C4B" w14:textId="77777777" w:rsidR="00673FD9" w:rsidRPr="00673FD9" w:rsidRDefault="00673FD9" w:rsidP="00673FD9">
      <w:pPr>
        <w:tabs>
          <w:tab w:val="left" w:pos="567"/>
        </w:tabs>
        <w:spacing w:line="276" w:lineRule="auto"/>
        <w:jc w:val="both"/>
        <w:textAlignment w:val="baseline"/>
        <w:rPr>
          <w:szCs w:val="24"/>
        </w:rPr>
      </w:pPr>
      <w:r w:rsidRPr="00673FD9">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D4F51B" w14:textId="77777777" w:rsidR="00673FD9" w:rsidRPr="00673FD9" w:rsidRDefault="00673FD9" w:rsidP="00673FD9">
      <w:pPr>
        <w:tabs>
          <w:tab w:val="left" w:pos="567"/>
        </w:tabs>
        <w:spacing w:line="276" w:lineRule="auto"/>
        <w:jc w:val="both"/>
        <w:textAlignment w:val="baseline"/>
        <w:rPr>
          <w:szCs w:val="24"/>
        </w:rPr>
      </w:pPr>
      <w:r w:rsidRPr="00673FD9">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CC012B" w14:textId="77777777" w:rsidR="00673FD9" w:rsidRPr="00673FD9" w:rsidRDefault="00673FD9" w:rsidP="00673FD9">
      <w:pPr>
        <w:tabs>
          <w:tab w:val="left" w:pos="567"/>
        </w:tabs>
        <w:spacing w:line="276" w:lineRule="auto"/>
        <w:jc w:val="both"/>
        <w:textAlignment w:val="baseline"/>
        <w:rPr>
          <w:szCs w:val="24"/>
        </w:rPr>
      </w:pPr>
      <w:r w:rsidRPr="00673FD9">
        <w:rPr>
          <w:szCs w:val="24"/>
        </w:rPr>
        <w:t>12.1.7. Avanso užtikrinimo suma turi būti nurodoma ir išmokama eurais. </w:t>
      </w:r>
    </w:p>
    <w:p w14:paraId="0055D233" w14:textId="77777777" w:rsidR="00673FD9" w:rsidRPr="00673FD9" w:rsidRDefault="00673FD9" w:rsidP="00673FD9">
      <w:pPr>
        <w:tabs>
          <w:tab w:val="left" w:pos="567"/>
        </w:tabs>
        <w:spacing w:line="276" w:lineRule="auto"/>
        <w:jc w:val="both"/>
        <w:textAlignment w:val="baseline"/>
        <w:rPr>
          <w:szCs w:val="24"/>
        </w:rPr>
      </w:pPr>
      <w:r w:rsidRPr="00673FD9">
        <w:rPr>
          <w:szCs w:val="24"/>
        </w:rPr>
        <w:t>12.1.8. Avanso užtikrinimas turi būti surašytas lietuvių arba kita kalba (esant Pirkėjo prašymui, turi būti pateiktas vertimas į lietuvių kalbą). </w:t>
      </w:r>
    </w:p>
    <w:p w14:paraId="776DA080" w14:textId="77777777" w:rsidR="00673FD9" w:rsidRPr="00673FD9" w:rsidRDefault="00673FD9" w:rsidP="00673FD9">
      <w:pPr>
        <w:tabs>
          <w:tab w:val="left" w:pos="567"/>
        </w:tabs>
        <w:spacing w:line="276" w:lineRule="auto"/>
        <w:jc w:val="both"/>
        <w:textAlignment w:val="baseline"/>
        <w:rPr>
          <w:szCs w:val="24"/>
        </w:rPr>
      </w:pPr>
      <w:r w:rsidRPr="00673FD9">
        <w:rPr>
          <w:szCs w:val="24"/>
        </w:rPr>
        <w:t>12.1.9. Avanso užtikrinimas, neatitinkantis šiame Sutarties poskyryje nustatytų reikalavimų, nebus priimamas. </w:t>
      </w:r>
    </w:p>
    <w:p w14:paraId="43B354A0" w14:textId="77777777" w:rsidR="00673FD9" w:rsidRPr="00673FD9" w:rsidRDefault="00673FD9" w:rsidP="00673FD9">
      <w:pPr>
        <w:tabs>
          <w:tab w:val="left" w:pos="567"/>
        </w:tabs>
        <w:spacing w:line="276" w:lineRule="auto"/>
        <w:jc w:val="both"/>
        <w:textAlignment w:val="baseline"/>
        <w:rPr>
          <w:szCs w:val="24"/>
        </w:rPr>
      </w:pPr>
      <w:r w:rsidRPr="00673FD9">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1C2453B" w14:textId="77777777" w:rsidR="00673FD9" w:rsidRPr="00673FD9" w:rsidRDefault="00673FD9" w:rsidP="00673FD9">
      <w:pPr>
        <w:tabs>
          <w:tab w:val="left" w:pos="567"/>
        </w:tabs>
        <w:spacing w:line="276" w:lineRule="auto"/>
        <w:jc w:val="both"/>
        <w:textAlignment w:val="baseline"/>
        <w:rPr>
          <w:szCs w:val="24"/>
        </w:rPr>
      </w:pPr>
      <w:r w:rsidRPr="00673F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24E6D0BC"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12.1.12. Nutraukus Sutartį, Tiekėjas privalo grąžinti Pirkėjui gautą Avansą per 5 (penkias) darbo dienas (jeigu dalis </w:t>
      </w:r>
      <w:r w:rsidRPr="00673FD9">
        <w:rPr>
          <w:rFonts w:eastAsia="Arial"/>
          <w:szCs w:val="24"/>
        </w:rPr>
        <w:t>Paslaugų yra suteikta</w:t>
      </w:r>
      <w:r w:rsidRPr="00673FD9">
        <w:rPr>
          <w:szCs w:val="24"/>
        </w:rPr>
        <w:t xml:space="preserve">, Pirkėjas jas yra priėmęs ir </w:t>
      </w:r>
      <w:r w:rsidRPr="00673FD9">
        <w:rPr>
          <w:rFonts w:eastAsia="Arial"/>
          <w:szCs w:val="24"/>
        </w:rPr>
        <w:t>Paslaugų rezultatu</w:t>
      </w:r>
      <w:r w:rsidRPr="00673FD9">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E29024"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12.2.</w:t>
      </w:r>
      <w:r w:rsidRPr="00673FD9">
        <w:rPr>
          <w:rFonts w:eastAsia="Arial"/>
          <w:b/>
          <w:bCs/>
          <w:szCs w:val="24"/>
        </w:rPr>
        <w:tab/>
      </w:r>
      <w:r w:rsidRPr="00673FD9">
        <w:rPr>
          <w:rFonts w:eastAsia="Arial"/>
          <w:b/>
          <w:szCs w:val="24"/>
        </w:rPr>
        <w:t>Mokėjimų tvarka</w:t>
      </w:r>
    </w:p>
    <w:p w14:paraId="1FC098BC"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12.2.1.</w:t>
      </w:r>
      <w:r w:rsidRPr="00673FD9">
        <w:rPr>
          <w:rFonts w:eastAsia="Arial"/>
          <w:szCs w:val="24"/>
        </w:rPr>
        <w:tab/>
      </w:r>
      <w:r w:rsidRPr="00673FD9">
        <w:rPr>
          <w:szCs w:val="24"/>
        </w:rPr>
        <w:t xml:space="preserve">Tiekėjas išrašo Sąskaitą tik Šalims pasirašius </w:t>
      </w:r>
      <w:r w:rsidRPr="00673FD9">
        <w:rPr>
          <w:rFonts w:eastAsia="Arial"/>
          <w:szCs w:val="24"/>
        </w:rPr>
        <w:t>Paslaugų</w:t>
      </w:r>
      <w:r w:rsidRPr="00673FD9">
        <w:rPr>
          <w:szCs w:val="24"/>
        </w:rPr>
        <w:t xml:space="preserve"> perdavimo–priėmimo aktą, jeigu kitaip nenumatyta Specialiosiose sąlygose</w:t>
      </w:r>
      <w:r w:rsidRPr="00673FD9">
        <w:rPr>
          <w:rFonts w:eastAsia="Arial"/>
          <w:szCs w:val="24"/>
        </w:rPr>
        <w:t>:</w:t>
      </w:r>
    </w:p>
    <w:p w14:paraId="3AB02E1A"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12.2.1.1.</w:t>
      </w:r>
      <w:r w:rsidRPr="00673F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73FD9">
        <w:rPr>
          <w:rFonts w:eastAsia="Arial"/>
          <w:szCs w:val="24"/>
          <w:u w:val="single"/>
        </w:rPr>
        <w:t>2014/55/ES</w:t>
      </w:r>
      <w:r w:rsidRPr="00673FD9">
        <w:rPr>
          <w:rFonts w:eastAsia="Arial"/>
          <w:szCs w:val="24"/>
        </w:rPr>
        <w:t xml:space="preserve"> (toliau – Europos elektroninių sąskaitų faktūrų standartas), Tiekėjas gali pateikti pasirinktomis priemonėmis. </w:t>
      </w:r>
    </w:p>
    <w:p w14:paraId="13E57211"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12.2.1.2. </w:t>
      </w:r>
      <w:r w:rsidRPr="00673FD9">
        <w:rPr>
          <w:rFonts w:eastAsia="Arial"/>
          <w:szCs w:val="24"/>
        </w:rPr>
        <w:tab/>
        <w:t xml:space="preserve">Europos elektroninių sąskaitų faktūrų standarto neatitinkančią elektroninę sąskaitą faktūrą Tiekėjas gali teikti tik naudojantis informacinės sistemos SABIS priemonėmis. </w:t>
      </w:r>
    </w:p>
    <w:p w14:paraId="6455A8C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12.2.2.</w:t>
      </w:r>
      <w:r w:rsidRPr="00673FD9">
        <w:rPr>
          <w:rFonts w:eastAsia="Arial"/>
          <w:szCs w:val="24"/>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537BEE4"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673FD9">
        <w:rPr>
          <w:szCs w:val="24"/>
        </w:rPr>
        <w:t>12.2.3.</w:t>
      </w:r>
      <w:r w:rsidRPr="00673FD9">
        <w:rPr>
          <w:szCs w:val="24"/>
        </w:rPr>
        <w:tab/>
        <w:t>Išankstinio mokėjimo sąskaitas (jeigu Specialiosiose sąlygose yra numatytas Avanso mokėjimas) Tiekėjas privalo pateikti šiame Sutarties poskyryje nustatyta tvarka.</w:t>
      </w:r>
    </w:p>
    <w:p w14:paraId="06A3155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12.2.4.</w:t>
      </w:r>
      <w:r w:rsidRPr="00673FD9">
        <w:rPr>
          <w:szCs w:val="24"/>
        </w:rPr>
        <w:tab/>
      </w:r>
      <w:r w:rsidRPr="00673FD9">
        <w:rPr>
          <w:rFonts w:eastAsia="Arial"/>
          <w:szCs w:val="24"/>
        </w:rPr>
        <w:t>Pirkėjas atlieka mokėjimus už Paslaugas Specialiosiose sąlygose nustatytais terminais.</w:t>
      </w:r>
    </w:p>
    <w:p w14:paraId="3975416E"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12.2.5.</w:t>
      </w:r>
      <w:r w:rsidRPr="00673FD9">
        <w:rPr>
          <w:rFonts w:eastAsia="Arial"/>
          <w:szCs w:val="24"/>
        </w:rPr>
        <w:tab/>
        <w:t>Už mokėjimų pagal Sutartį vėlavimus Pirkėjui taikomos netesybos Specialiosiose sąlygose nustatyta tvarka.</w:t>
      </w:r>
    </w:p>
    <w:p w14:paraId="625BE89C"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lastRenderedPageBreak/>
        <w:t>12.2.6.</w:t>
      </w:r>
      <w:r w:rsidRPr="00673FD9">
        <w:rPr>
          <w:szCs w:val="24"/>
        </w:rPr>
        <w:tab/>
      </w:r>
      <w:r w:rsidRPr="00673FD9">
        <w:rPr>
          <w:rFonts w:eastAsia="Arial"/>
          <w:szCs w:val="24"/>
        </w:rPr>
        <w:t>Jei Paslaugos teikiamos etapais / periodais aukščiau nurodyta atsiskaitymo tvarka galioja kiekvienam Paslaugų teikimo etapui / periodais, jei Specialiosiose sąlygose nenustatyta kitaip.</w:t>
      </w:r>
    </w:p>
    <w:p w14:paraId="7AF785BB" w14:textId="77777777" w:rsidR="00673FD9" w:rsidRPr="00673FD9" w:rsidRDefault="00673FD9" w:rsidP="003147D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12.2.7.</w:t>
      </w:r>
      <w:r w:rsidRPr="00673FD9">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D247B4"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12.3.</w:t>
      </w:r>
      <w:r w:rsidRPr="00673FD9">
        <w:rPr>
          <w:rFonts w:eastAsia="Arial"/>
          <w:b/>
          <w:bCs/>
          <w:szCs w:val="24"/>
        </w:rPr>
        <w:tab/>
      </w:r>
      <w:r w:rsidRPr="00673FD9">
        <w:rPr>
          <w:rFonts w:eastAsia="Arial"/>
          <w:b/>
          <w:szCs w:val="24"/>
        </w:rPr>
        <w:t>Kiti atsiskaitymo klausimai</w:t>
      </w:r>
    </w:p>
    <w:p w14:paraId="1215861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12.3.1.</w:t>
      </w:r>
      <w:r w:rsidRPr="00673FD9">
        <w:rPr>
          <w:rFonts w:eastAsia="Arial"/>
          <w:szCs w:val="24"/>
        </w:rPr>
        <w:tab/>
        <w:t>Pirkėjas privalo pervesti mokėjimus Tiekėjui į Tiekėjo banko sąskaitą, nurodytą Specialiosiose sąlygose.</w:t>
      </w:r>
    </w:p>
    <w:p w14:paraId="5EC678BF"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12.3.2.</w:t>
      </w:r>
      <w:r w:rsidRPr="00673F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F13276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12.3.3.</w:t>
      </w:r>
      <w:r w:rsidRPr="00673FD9">
        <w:rPr>
          <w:rFonts w:eastAsia="Arial"/>
          <w:szCs w:val="24"/>
        </w:rPr>
        <w:tab/>
        <w:t>Visi mokėjimai pagal Sutartį atliekami eurais.</w:t>
      </w:r>
    </w:p>
    <w:p w14:paraId="1CDB897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12.3.4.</w:t>
      </w:r>
      <w:r w:rsidRPr="00673FD9">
        <w:rPr>
          <w:rFonts w:eastAsia="Arial"/>
          <w:szCs w:val="24"/>
        </w:rPr>
        <w:tab/>
        <w:t>Už pavėluotus mokėjimus pagal Sutartį mokančioji Šalis privalo sumokėti kitai Šaliai Specialiosiose sąlygose nurodyto dydžio netesybas.</w:t>
      </w:r>
    </w:p>
    <w:p w14:paraId="2D355533"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13.</w:t>
      </w:r>
      <w:r w:rsidRPr="00673FD9">
        <w:rPr>
          <w:rFonts w:eastAsia="Arial"/>
          <w:b/>
          <w:bCs/>
          <w:caps/>
          <w:szCs w:val="24"/>
        </w:rPr>
        <w:tab/>
      </w:r>
      <w:r w:rsidRPr="00673FD9">
        <w:rPr>
          <w:rFonts w:eastAsia="Arial"/>
          <w:b/>
          <w:caps/>
          <w:szCs w:val="24"/>
        </w:rPr>
        <w:t>Konfidenciali informacija</w:t>
      </w:r>
    </w:p>
    <w:p w14:paraId="72125D7E"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13.1.</w:t>
      </w:r>
      <w:r w:rsidRPr="00673F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5998E0E"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13.2.</w:t>
      </w:r>
      <w:r w:rsidRPr="00673FD9">
        <w:rPr>
          <w:rFonts w:eastAsia="Arial"/>
          <w:szCs w:val="24"/>
        </w:rPr>
        <w:tab/>
        <w:t>Šalis turi teisę atskleisti kitos Šalies konfidencialią informaciją šiais atvejais:</w:t>
      </w:r>
    </w:p>
    <w:p w14:paraId="2EEB7C7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13.2.1.</w:t>
      </w:r>
      <w:r w:rsidRPr="00673F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B13933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13.2.2.</w:t>
      </w:r>
      <w:r w:rsidRPr="00673FD9">
        <w:rPr>
          <w:rFonts w:eastAsia="Arial"/>
          <w:szCs w:val="24"/>
        </w:rPr>
        <w:tab/>
        <w:t xml:space="preserve">konfidencialią informaciją yra būtina atskleisti pagal </w:t>
      </w:r>
      <w:r w:rsidRPr="00673FD9">
        <w:rPr>
          <w:szCs w:val="24"/>
        </w:rPr>
        <w:t>įstatymų bei kitų teisės aktų</w:t>
      </w:r>
      <w:r w:rsidRPr="00673FD9">
        <w:rPr>
          <w:rFonts w:eastAsia="Arial"/>
          <w:szCs w:val="24"/>
        </w:rPr>
        <w:t xml:space="preserve"> reikalavimus, įskaitant atvejus, kai to reikalauja viešojo administravimo subjektai, taip, kaip jie apibrėžti Lietuvos Respublikos viešojo administravimo įstatyme. </w:t>
      </w:r>
    </w:p>
    <w:p w14:paraId="59045E1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13.3.</w:t>
      </w:r>
      <w:r w:rsidRPr="00673FD9">
        <w:rPr>
          <w:rFonts w:eastAsia="Arial"/>
          <w:szCs w:val="24"/>
        </w:rPr>
        <w:tab/>
        <w:t xml:space="preserve">Prieš atskleisdama konfidencialią informaciją, Šalis privalo informuoti kitą Šalį (tiek, kiek tai nedraudžiama pagal </w:t>
      </w:r>
      <w:r w:rsidRPr="00673FD9">
        <w:rPr>
          <w:szCs w:val="24"/>
        </w:rPr>
        <w:t>įstatymus bei kitus teisės aktus</w:t>
      </w:r>
      <w:r w:rsidRPr="00673F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79B0E93"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13.4.</w:t>
      </w:r>
      <w:r w:rsidRPr="00673FD9">
        <w:rPr>
          <w:rFonts w:eastAsia="Arial"/>
          <w:szCs w:val="24"/>
        </w:rPr>
        <w:tab/>
        <w:t>Šalis atsako:</w:t>
      </w:r>
    </w:p>
    <w:p w14:paraId="328ACBEF"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13.4.1.</w:t>
      </w:r>
      <w:r w:rsidRPr="00673FD9">
        <w:rPr>
          <w:rFonts w:eastAsia="Arial"/>
          <w:szCs w:val="24"/>
        </w:rPr>
        <w:tab/>
        <w:t>už bet kokį neteisėtą, įskaitant atsitiktinį, kitos Šalies konfidencialios informacijos ar bet kurios jos dalies atskleidimą ar perdavimą arba konfidencialios informacijos neteisėtą naudojimą;</w:t>
      </w:r>
    </w:p>
    <w:p w14:paraId="11BE61F3"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13.4.2.</w:t>
      </w:r>
      <w:r w:rsidRPr="00673F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FC05DC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lastRenderedPageBreak/>
        <w:t>13.5.</w:t>
      </w:r>
      <w:r w:rsidRPr="00673FD9">
        <w:rPr>
          <w:rFonts w:eastAsia="Arial"/>
          <w:szCs w:val="24"/>
        </w:rPr>
        <w:tab/>
        <w:t xml:space="preserve">Šalis nepagrįstai atskleidusi kitos Šalies konfidencialią informaciją privalo sumokėti kitai Šaliai Specialiosiose sąlygose nurodyto dydžio baudą. </w:t>
      </w:r>
    </w:p>
    <w:p w14:paraId="21D96A9D"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14.</w:t>
      </w:r>
      <w:r w:rsidRPr="00673FD9">
        <w:rPr>
          <w:rFonts w:eastAsia="Arial"/>
          <w:b/>
          <w:bCs/>
          <w:caps/>
          <w:szCs w:val="24"/>
        </w:rPr>
        <w:tab/>
      </w:r>
      <w:r w:rsidRPr="00673FD9">
        <w:rPr>
          <w:rFonts w:eastAsia="Arial"/>
          <w:b/>
          <w:caps/>
          <w:szCs w:val="24"/>
        </w:rPr>
        <w:t>Asmens duomenų apsauga</w:t>
      </w:r>
    </w:p>
    <w:p w14:paraId="2CDBD709"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14.1.</w:t>
      </w:r>
      <w:r w:rsidRPr="00673FD9">
        <w:rPr>
          <w:rFonts w:eastAsia="Arial"/>
          <w:szCs w:val="24"/>
        </w:rPr>
        <w:tab/>
        <w:t xml:space="preserve">Šalys įsipareigoja užtikrinti asmens duomenų saugumą bei asmens duomenų tvarkymą vykdyti teisėtai, vadovaujantis 2016 m. balandžio 27 d. priimto Europos Parlamento ir Tarybos reglamento </w:t>
      </w:r>
      <w:r w:rsidRPr="00673FD9">
        <w:rPr>
          <w:rFonts w:eastAsia="Arial"/>
          <w:szCs w:val="24"/>
          <w:u w:val="single"/>
        </w:rPr>
        <w:t>(ES) 2016/679</w:t>
      </w:r>
      <w:r w:rsidRPr="00673FD9">
        <w:rPr>
          <w:rFonts w:eastAsia="Arial"/>
          <w:szCs w:val="24"/>
        </w:rPr>
        <w:t xml:space="preserve"> dėl fizinių asmenų apsaugos tvarkant asmens duomenis ir dėl laisvo tokių duomenų judėjimo ir kuriuo panaikinama Direktyva </w:t>
      </w:r>
      <w:r w:rsidRPr="00673FD9">
        <w:rPr>
          <w:rFonts w:eastAsia="Arial"/>
          <w:szCs w:val="24"/>
          <w:u w:val="single"/>
        </w:rPr>
        <w:t>95/46/EB</w:t>
      </w:r>
      <w:r w:rsidRPr="00673FD9">
        <w:rPr>
          <w:rFonts w:eastAsia="Arial"/>
          <w:szCs w:val="24"/>
        </w:rPr>
        <w:t xml:space="preserve"> (Bendrasis duomenų apsaugos reglamentas) ir kitų teisės aktų, reglamentuojančių asmens duomenų tvarkymą, nuostatomis.</w:t>
      </w:r>
    </w:p>
    <w:p w14:paraId="08D5517C" w14:textId="77777777" w:rsidR="00673FD9" w:rsidRPr="00673FD9" w:rsidRDefault="00673FD9" w:rsidP="003147DD">
      <w:pPr>
        <w:tabs>
          <w:tab w:val="left" w:pos="567"/>
          <w:tab w:val="left" w:pos="851"/>
          <w:tab w:val="left" w:pos="992"/>
          <w:tab w:val="left" w:pos="1134"/>
        </w:tabs>
        <w:spacing w:line="276" w:lineRule="auto"/>
        <w:jc w:val="both"/>
        <w:rPr>
          <w:rFonts w:eastAsia="Arial"/>
          <w:szCs w:val="24"/>
        </w:rPr>
      </w:pPr>
      <w:r w:rsidRPr="00673FD9">
        <w:rPr>
          <w:szCs w:val="24"/>
        </w:rPr>
        <w:t>14.2.</w:t>
      </w:r>
      <w:r w:rsidRPr="00673F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A3B405"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Cs w:val="24"/>
        </w:rPr>
      </w:pPr>
      <w:r w:rsidRPr="00673FD9">
        <w:rPr>
          <w:rFonts w:eastAsia="Arial"/>
          <w:b/>
          <w:bCs/>
          <w:caps/>
          <w:szCs w:val="24"/>
        </w:rPr>
        <w:t>15.</w:t>
      </w:r>
      <w:r w:rsidRPr="00673FD9">
        <w:rPr>
          <w:rFonts w:eastAsia="Arial"/>
          <w:b/>
          <w:bCs/>
          <w:caps/>
          <w:szCs w:val="24"/>
        </w:rPr>
        <w:tab/>
      </w:r>
      <w:r w:rsidRPr="00673FD9">
        <w:rPr>
          <w:rFonts w:eastAsia="Arial"/>
          <w:b/>
          <w:caps/>
          <w:szCs w:val="24"/>
        </w:rPr>
        <w:t>INTELEKTINĖ NUOSAVYBĖ</w:t>
      </w:r>
    </w:p>
    <w:p w14:paraId="753E29EF"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73FD9">
        <w:rPr>
          <w:rFonts w:eastAsia="Arial"/>
          <w:szCs w:val="24"/>
        </w:rPr>
        <w:t>Paslaugų</w:t>
      </w:r>
      <w:r w:rsidRPr="00673FD9">
        <w:rPr>
          <w:szCs w:val="24"/>
        </w:rPr>
        <w:t xml:space="preserve"> pobūdžio ar (ir) išimtinių teisių, patentų ir kt. </w:t>
      </w:r>
    </w:p>
    <w:p w14:paraId="6CDBBB6B" w14:textId="77777777" w:rsidR="00673FD9" w:rsidRPr="00673FD9" w:rsidRDefault="00673FD9" w:rsidP="00673FD9">
      <w:pPr>
        <w:tabs>
          <w:tab w:val="left" w:pos="567"/>
        </w:tabs>
        <w:spacing w:line="276" w:lineRule="auto"/>
        <w:jc w:val="both"/>
        <w:textAlignment w:val="baseline"/>
        <w:rPr>
          <w:szCs w:val="24"/>
        </w:rPr>
      </w:pPr>
      <w:r w:rsidRPr="00673F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73FD9">
        <w:rPr>
          <w:szCs w:val="24"/>
        </w:rPr>
        <w:t>sui</w:t>
      </w:r>
      <w:proofErr w:type="spellEnd"/>
      <w:r w:rsidRPr="00673FD9">
        <w:rPr>
          <w:szCs w:val="24"/>
        </w:rPr>
        <w:t xml:space="preserve"> </w:t>
      </w:r>
      <w:proofErr w:type="spellStart"/>
      <w:r w:rsidRPr="00673FD9">
        <w:rPr>
          <w:szCs w:val="24"/>
        </w:rPr>
        <w:t>generis</w:t>
      </w:r>
      <w:proofErr w:type="spellEnd"/>
      <w:r w:rsidRPr="00673FD9">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44B1F2FA" w14:textId="77777777" w:rsidR="00673FD9" w:rsidRPr="00673FD9" w:rsidRDefault="00673FD9" w:rsidP="00673FD9">
      <w:pPr>
        <w:tabs>
          <w:tab w:val="left" w:pos="567"/>
        </w:tabs>
        <w:spacing w:line="276" w:lineRule="auto"/>
        <w:jc w:val="both"/>
        <w:textAlignment w:val="baseline"/>
        <w:rPr>
          <w:szCs w:val="24"/>
        </w:rPr>
      </w:pPr>
      <w:r w:rsidRPr="00673F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C34B71"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16.</w:t>
      </w:r>
      <w:r w:rsidRPr="00673FD9">
        <w:rPr>
          <w:rFonts w:eastAsia="Arial"/>
          <w:b/>
          <w:bCs/>
          <w:caps/>
          <w:szCs w:val="24"/>
        </w:rPr>
        <w:tab/>
      </w:r>
      <w:r w:rsidRPr="00673FD9">
        <w:rPr>
          <w:rFonts w:eastAsia="Arial"/>
          <w:b/>
          <w:caps/>
          <w:szCs w:val="24"/>
        </w:rPr>
        <w:t>Pareiškimai ir garantijos</w:t>
      </w:r>
    </w:p>
    <w:p w14:paraId="54321A19"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16.1. Kiekviena iš Šalių pareiškia ir garantuoja kitai Šaliai, kad:</w:t>
      </w:r>
    </w:p>
    <w:p w14:paraId="2120083A"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16.1.1. yra teisėtai priimti ir galioja visi būtini sprendimai, gauti leidimai bei sutikimai, taip pat teisėtai atlikti ir galioja kiti teisiniai veiksmai, reikalingi Sutarties sudarymui, galiojimui ir vykdymui;</w:t>
      </w:r>
    </w:p>
    <w:p w14:paraId="64E8560F"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16.1.2. sudarydama Sutartį, Šalis neviršija savo kompetencijos ir nepažeidžia jai taikomų </w:t>
      </w:r>
      <w:r w:rsidRPr="00673FD9">
        <w:rPr>
          <w:szCs w:val="24"/>
        </w:rPr>
        <w:t>įstatymų bei kitų teisės aktų</w:t>
      </w:r>
      <w:r w:rsidRPr="00673FD9">
        <w:rPr>
          <w:rFonts w:eastAsia="Arial"/>
          <w:szCs w:val="24"/>
        </w:rPr>
        <w:t>, teismo ar arbitražo teismo sprendimų, administracinių aktų, sutarčių ar kitų prievolių pagal taikomą privatinę teisę, viešąją teisę, Europos Sąjungos teisę arba tarptautinę teisę;</w:t>
      </w:r>
    </w:p>
    <w:p w14:paraId="403A781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1E8AEA"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C3E41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11F8DC"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16.1.6. visi Šalies pareiškimai ir garantijos yra išsamūs ir nepalieka nutylėtų jokių aplinkybių, kurios darytų šiuos pareiškimus ar garantijas neteisingais.</w:t>
      </w:r>
    </w:p>
    <w:p w14:paraId="5E84D3BB"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16.2. Tiekėjas papildomai pareiškia ir garantuoja Pirkėjui, kad Tiekėjas, subtiekėjai, jungtinės veiklos partneriai ir specialistai turi galiojančius ir teisėtus visus </w:t>
      </w:r>
      <w:r w:rsidRPr="00673FD9">
        <w:rPr>
          <w:szCs w:val="24"/>
        </w:rPr>
        <w:t>įstatymuose bei kituose teisės aktuose</w:t>
      </w:r>
      <w:r w:rsidRPr="00673FD9">
        <w:rPr>
          <w:rFonts w:eastAsia="Arial"/>
          <w:szCs w:val="24"/>
        </w:rPr>
        <w:t xml:space="preserve"> numatytus leidimus, licencijas, atestatus, teisės pripažinimo dokumentus, reikalingus vykdant Sutartį.</w:t>
      </w:r>
    </w:p>
    <w:p w14:paraId="28BB9589"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shd w:val="clear" w:color="auto" w:fill="FFFFFF"/>
        </w:rPr>
      </w:pPr>
      <w:r w:rsidRPr="00673FD9">
        <w:rPr>
          <w:rFonts w:eastAsia="Arial"/>
          <w:szCs w:val="24"/>
          <w:shd w:val="clear" w:color="auto" w:fill="FFFFFF"/>
        </w:rPr>
        <w:t xml:space="preserve">16.3. </w:t>
      </w:r>
      <w:r w:rsidRPr="00673FD9">
        <w:rPr>
          <w:szCs w:val="24"/>
        </w:rPr>
        <w:t>Tiekėjas pareiškia, kad suteiktų Paslaugų rezultato disponavimo, valdymo ir naudojimosi teisės nėra apribotos</w:t>
      </w:r>
      <w:r w:rsidRPr="00673FD9">
        <w:rPr>
          <w:rFonts w:eastAsia="Arial"/>
          <w:szCs w:val="24"/>
        </w:rPr>
        <w:t xml:space="preserve"> </w:t>
      </w:r>
      <w:r w:rsidRPr="00673FD9">
        <w:rPr>
          <w:rFonts w:eastAsia="Arial"/>
          <w:szCs w:val="24"/>
          <w:shd w:val="clear" w:color="auto" w:fill="FFFFFF"/>
        </w:rPr>
        <w:t xml:space="preserve">ir jokie tretieji asmenys neturi pretenzijų į Sutartimi perduodamą </w:t>
      </w:r>
      <w:r w:rsidRPr="00673FD9">
        <w:rPr>
          <w:rFonts w:eastAsia="Arial"/>
          <w:szCs w:val="24"/>
        </w:rPr>
        <w:t>Paslaugų rezultatą</w:t>
      </w:r>
      <w:r w:rsidRPr="00673FD9">
        <w:rPr>
          <w:rFonts w:eastAsia="Arial"/>
          <w:szCs w:val="24"/>
          <w:shd w:val="clear" w:color="auto" w:fill="FFFFFF"/>
        </w:rPr>
        <w:t>.</w:t>
      </w:r>
    </w:p>
    <w:p w14:paraId="3F647220" w14:textId="77777777" w:rsidR="00673FD9" w:rsidRPr="00673FD9" w:rsidRDefault="00673FD9" w:rsidP="00673FD9">
      <w:pPr>
        <w:widowControl w:val="0"/>
        <w:tabs>
          <w:tab w:val="left" w:pos="567"/>
          <w:tab w:val="left" w:pos="851"/>
          <w:tab w:val="left" w:pos="992"/>
          <w:tab w:val="left" w:pos="1134"/>
        </w:tabs>
        <w:spacing w:line="276" w:lineRule="auto"/>
        <w:jc w:val="both"/>
        <w:rPr>
          <w:szCs w:val="24"/>
        </w:rPr>
      </w:pPr>
      <w:r w:rsidRPr="00673FD9">
        <w:rPr>
          <w:rFonts w:eastAsia="Arial"/>
          <w:szCs w:val="24"/>
        </w:rPr>
        <w:t>16.4. T</w:t>
      </w:r>
      <w:r w:rsidRPr="00673FD9">
        <w:rPr>
          <w:rFonts w:eastAsiaTheme="minorEastAsia"/>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B7B08CD"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0A0D456A"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szCs w:val="24"/>
        </w:rPr>
      </w:pPr>
      <w:r w:rsidRPr="00673FD9">
        <w:rPr>
          <w:rFonts w:eastAsia="Arial"/>
          <w:b/>
          <w:bCs/>
          <w:caps/>
          <w:szCs w:val="24"/>
        </w:rPr>
        <w:t>17.</w:t>
      </w:r>
      <w:r w:rsidRPr="00673FD9">
        <w:rPr>
          <w:rFonts w:eastAsia="Arial"/>
          <w:b/>
          <w:bCs/>
          <w:caps/>
          <w:szCs w:val="24"/>
        </w:rPr>
        <w:tab/>
      </w:r>
      <w:r w:rsidRPr="00673FD9">
        <w:rPr>
          <w:rFonts w:eastAsia="Arial"/>
          <w:b/>
          <w:caps/>
          <w:szCs w:val="24"/>
        </w:rPr>
        <w:t>Bendrieji atsakomybės klausimai</w:t>
      </w:r>
    </w:p>
    <w:p w14:paraId="3A2CBC0A"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17.1. Netesybų sumokėjimas už vėlavimą ar pareigų pagal Sutartį pažeidimą neatleidžia Šalies nuo Sutartyje numatytų jos pareigų vykdymo.</w:t>
      </w:r>
    </w:p>
    <w:p w14:paraId="61369EE0" w14:textId="77777777" w:rsidR="00673FD9" w:rsidRPr="00673FD9" w:rsidRDefault="00673FD9" w:rsidP="00673FD9">
      <w:pPr>
        <w:widowControl w:val="0"/>
        <w:tabs>
          <w:tab w:val="left" w:pos="567"/>
          <w:tab w:val="left" w:pos="851"/>
          <w:tab w:val="left" w:pos="992"/>
          <w:tab w:val="left" w:pos="1134"/>
        </w:tabs>
        <w:spacing w:line="276" w:lineRule="auto"/>
        <w:jc w:val="both"/>
        <w:rPr>
          <w:szCs w:val="24"/>
        </w:rPr>
      </w:pPr>
      <w:r w:rsidRPr="00673F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73FD9">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79F003"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F9677F"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17.4. Šioje Sutartyje numatytos teisių gynybos priemonės neapriboja Šalių teisės pasinaudoti kitomis teisėtomis teisių gynybos priemonėmis.</w:t>
      </w:r>
    </w:p>
    <w:p w14:paraId="5A046D1E"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6DB0D02" w14:textId="77777777" w:rsidR="00673FD9" w:rsidRPr="00673FD9" w:rsidRDefault="00673FD9" w:rsidP="007A76CC">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8F0242"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lastRenderedPageBreak/>
        <w:t>18.</w:t>
      </w:r>
      <w:r w:rsidRPr="00673FD9">
        <w:rPr>
          <w:rFonts w:eastAsia="Arial"/>
          <w:b/>
          <w:bCs/>
          <w:caps/>
          <w:szCs w:val="24"/>
        </w:rPr>
        <w:tab/>
      </w:r>
      <w:r w:rsidRPr="00673FD9">
        <w:rPr>
          <w:rFonts w:eastAsia="Arial"/>
          <w:b/>
          <w:caps/>
          <w:szCs w:val="24"/>
        </w:rPr>
        <w:t>Nenugalima jėga (FORCE MAJEURE)</w:t>
      </w:r>
    </w:p>
    <w:p w14:paraId="2556739F"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18.1.</w:t>
      </w:r>
      <w:r w:rsidRPr="00673FD9">
        <w:rPr>
          <w:rFonts w:eastAsia="Arial"/>
          <w:b/>
          <w:bCs/>
          <w:szCs w:val="24"/>
        </w:rPr>
        <w:tab/>
      </w:r>
      <w:r w:rsidRPr="00673FD9">
        <w:rPr>
          <w:rFonts w:eastAsia="Arial"/>
          <w:szCs w:val="24"/>
        </w:rPr>
        <w:t>Atsakomybė pagal Sutartį netaikoma, taip pat Šalys gali būti visiškai ar iš dalies atleistos nuo civilinės atsakomybės šiais pagrindais:</w:t>
      </w:r>
    </w:p>
    <w:p w14:paraId="009E65D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Cambria"/>
          <w:szCs w:val="24"/>
        </w:rPr>
      </w:pPr>
      <w:r w:rsidRPr="00673FD9">
        <w:rPr>
          <w:rFonts w:eastAsia="Cambria"/>
          <w:szCs w:val="24"/>
        </w:rPr>
        <w:t>18.1.1.</w:t>
      </w:r>
      <w:r w:rsidRPr="00673FD9">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7B5C318"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Cambria"/>
          <w:szCs w:val="24"/>
        </w:rPr>
      </w:pPr>
      <w:r w:rsidRPr="00673F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30A4F53"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18.2.</w:t>
      </w:r>
      <w:r w:rsidRPr="00673FD9">
        <w:rPr>
          <w:rFonts w:eastAsia="Arial"/>
          <w:b/>
          <w:bCs/>
          <w:szCs w:val="24"/>
        </w:rPr>
        <w:tab/>
      </w:r>
      <w:r w:rsidRPr="00673F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22620" w14:textId="77777777" w:rsidR="00673FD9" w:rsidRPr="00673FD9" w:rsidRDefault="00673FD9" w:rsidP="00673FD9">
      <w:pPr>
        <w:widowControl w:val="0"/>
        <w:tabs>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18.3.</w:t>
      </w:r>
      <w:r w:rsidRPr="00673FD9">
        <w:rPr>
          <w:rFonts w:eastAsia="Arial"/>
          <w:b/>
          <w:bCs/>
          <w:szCs w:val="24"/>
        </w:rPr>
        <w:tab/>
      </w:r>
      <w:r w:rsidRPr="00673F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CD86F3"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18.4.</w:t>
      </w:r>
      <w:r w:rsidRPr="00673FD9">
        <w:rPr>
          <w:rFonts w:eastAsia="Arial"/>
          <w:szCs w:val="24"/>
        </w:rPr>
        <w:tab/>
        <w:t>Jeigu nenugalimos jėgos (</w:t>
      </w:r>
      <w:r w:rsidRPr="00673FD9">
        <w:rPr>
          <w:rFonts w:eastAsia="Arial"/>
          <w:iCs/>
          <w:szCs w:val="24"/>
        </w:rPr>
        <w:t>force majeure</w:t>
      </w:r>
      <w:r w:rsidRPr="00673FD9">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BECC5A"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19.</w:t>
      </w:r>
      <w:r w:rsidRPr="00673FD9">
        <w:rPr>
          <w:rFonts w:eastAsia="Arial"/>
          <w:b/>
          <w:bCs/>
          <w:caps/>
          <w:szCs w:val="24"/>
        </w:rPr>
        <w:tab/>
      </w:r>
      <w:r w:rsidRPr="00673FD9">
        <w:rPr>
          <w:rFonts w:eastAsia="Arial"/>
          <w:b/>
          <w:caps/>
          <w:szCs w:val="24"/>
        </w:rPr>
        <w:t>Sutarties nuostatų negaliojimas</w:t>
      </w:r>
    </w:p>
    <w:p w14:paraId="07B27BC1"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19.1.</w:t>
      </w:r>
      <w:r w:rsidRPr="00673F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73FD9">
        <w:rPr>
          <w:szCs w:val="24"/>
        </w:rPr>
        <w:t>įstatymų bei kitų teisės aktų</w:t>
      </w:r>
      <w:r w:rsidRPr="00673FD9">
        <w:rPr>
          <w:rFonts w:eastAsia="Arial"/>
          <w:szCs w:val="24"/>
        </w:rPr>
        <w:t xml:space="preserve"> ir galima daryti prielaidą, kad Sutartis būtų buvusi teisėtai sudaryta ir neįtraukus nuostatos, kuri yra negaliojanti.</w:t>
      </w:r>
    </w:p>
    <w:p w14:paraId="65425388"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19.2.</w:t>
      </w:r>
      <w:r w:rsidRPr="00673F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C8B7FFE"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4EBA0937"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20.</w:t>
      </w:r>
      <w:r w:rsidRPr="00673FD9">
        <w:rPr>
          <w:rFonts w:eastAsia="Arial"/>
          <w:b/>
          <w:bCs/>
          <w:caps/>
          <w:szCs w:val="24"/>
        </w:rPr>
        <w:tab/>
      </w:r>
      <w:r w:rsidRPr="00673FD9">
        <w:rPr>
          <w:rFonts w:eastAsia="Arial"/>
          <w:b/>
          <w:caps/>
          <w:szCs w:val="24"/>
        </w:rPr>
        <w:t>Sutarties pakeitimai</w:t>
      </w:r>
    </w:p>
    <w:p w14:paraId="520069EE" w14:textId="77777777" w:rsidR="00673FD9" w:rsidRPr="00673FD9" w:rsidRDefault="00673FD9" w:rsidP="00673FD9">
      <w:pPr>
        <w:tabs>
          <w:tab w:val="left" w:pos="284"/>
          <w:tab w:val="left" w:pos="567"/>
        </w:tabs>
        <w:spacing w:line="276" w:lineRule="auto"/>
        <w:jc w:val="both"/>
        <w:rPr>
          <w:szCs w:val="24"/>
        </w:rPr>
      </w:pPr>
      <w:r w:rsidRPr="00673FD9">
        <w:rPr>
          <w:szCs w:val="24"/>
        </w:rPr>
        <w:t>20.1. Sutarties sąlygos Sutarties galiojimo laikotarpiu negali būti keičiamos, išskyrus tokias Sutarties sąlygas, kurių keitimas numatytas Sutartyje ir (ar) galimas vadovaujantis VPĮ nuostatomis.</w:t>
      </w:r>
    </w:p>
    <w:p w14:paraId="74ECBF53"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20.2. Sutarties pakeitimai įforminami Šalims sudarant Susitarimą. </w:t>
      </w:r>
    </w:p>
    <w:p w14:paraId="3974DAA0"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 xml:space="preserve">20.3. Šalis, inicijuojanti Susitarimą, privalo pateikti kitai Šaliai pranešimą dėl Sutarties pakeitimo bei </w:t>
      </w:r>
      <w:r w:rsidRPr="00673FD9">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73FD9">
        <w:rPr>
          <w:szCs w:val="24"/>
        </w:rPr>
        <w:t>įstatymų bei kitų teisės aktų</w:t>
      </w:r>
      <w:r w:rsidRPr="00673FD9">
        <w:rPr>
          <w:rFonts w:eastAsia="Arial"/>
          <w:szCs w:val="24"/>
        </w:rPr>
        <w:t xml:space="preserve"> nuostatomis. </w:t>
      </w:r>
    </w:p>
    <w:p w14:paraId="52F3EF2F"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20.4. Susitarimas įsigalioja nuo jo sudarymo, jei Susitarime nenurodyta kitaip. Susitarimą Pirkėjas privalo paviešinti VPĮ 33 ir 86 straipsniuose nustatyta tvarka.</w:t>
      </w:r>
    </w:p>
    <w:p w14:paraId="732BCDB7" w14:textId="77777777" w:rsidR="00673FD9" w:rsidRPr="00673FD9" w:rsidRDefault="00673FD9" w:rsidP="00673F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673F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7FD80B"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21.</w:t>
      </w:r>
      <w:r w:rsidRPr="00673FD9">
        <w:rPr>
          <w:rFonts w:eastAsia="Arial"/>
          <w:b/>
          <w:bCs/>
          <w:caps/>
          <w:szCs w:val="24"/>
        </w:rPr>
        <w:tab/>
      </w:r>
      <w:r w:rsidRPr="00673FD9">
        <w:rPr>
          <w:rFonts w:eastAsia="Arial"/>
          <w:b/>
          <w:caps/>
          <w:szCs w:val="24"/>
        </w:rPr>
        <w:t>Sutarties sUSTABDYMAS</w:t>
      </w:r>
    </w:p>
    <w:p w14:paraId="2D9013DC"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673FD9">
        <w:rPr>
          <w:rFonts w:eastAsia="Arial"/>
          <w:szCs w:val="24"/>
        </w:rPr>
        <w:t>Paslaugų</w:t>
      </w:r>
      <w:r w:rsidRPr="00673FD9">
        <w:rPr>
          <w:szCs w:val="24"/>
        </w:rPr>
        <w:t xml:space="preserve"> (jų dalies) teikimo sustabdymą iki atitinkamų aplinkybių pasibaigimo. </w:t>
      </w:r>
    </w:p>
    <w:p w14:paraId="0B56AE20"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21.2. </w:t>
      </w:r>
      <w:r w:rsidRPr="00673FD9">
        <w:rPr>
          <w:rFonts w:eastAsia="Arial"/>
          <w:szCs w:val="24"/>
        </w:rPr>
        <w:t>Paslaugų</w:t>
      </w:r>
      <w:r w:rsidRPr="00673FD9">
        <w:rPr>
          <w:szCs w:val="24"/>
        </w:rPr>
        <w:t xml:space="preserve"> (jų dalies) teikimas gali būti stabdomas esant bent vienai iš šių aplinkybių: </w:t>
      </w:r>
    </w:p>
    <w:p w14:paraId="1762B4E1" w14:textId="77777777" w:rsidR="00673FD9" w:rsidRPr="00673FD9" w:rsidRDefault="00673FD9" w:rsidP="00673FD9">
      <w:pPr>
        <w:tabs>
          <w:tab w:val="left" w:pos="567"/>
        </w:tabs>
        <w:spacing w:line="276" w:lineRule="auto"/>
        <w:jc w:val="both"/>
        <w:textAlignment w:val="baseline"/>
        <w:rPr>
          <w:szCs w:val="24"/>
        </w:rPr>
      </w:pPr>
      <w:r w:rsidRPr="00673F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0C1D881" w14:textId="77777777" w:rsidR="00673FD9" w:rsidRPr="00673FD9" w:rsidRDefault="00673FD9" w:rsidP="00673FD9">
      <w:pPr>
        <w:tabs>
          <w:tab w:val="left" w:pos="567"/>
        </w:tabs>
        <w:spacing w:line="276" w:lineRule="auto"/>
        <w:jc w:val="both"/>
        <w:textAlignment w:val="baseline"/>
        <w:rPr>
          <w:szCs w:val="24"/>
        </w:rPr>
      </w:pPr>
      <w:r w:rsidRPr="00673FD9">
        <w:rPr>
          <w:szCs w:val="24"/>
        </w:rPr>
        <w:t>21.2.2. Tiekėjas Sutartyje nurodyta tvarka negali teikti Paslaugų (pavyzdžiui, Pirkėjas dėl objektyvių priežasčių negali sudaryti techninių galimybių Paslaugų teikimui), o Tiekėjas dėl to negali vykdyti Sutarties; </w:t>
      </w:r>
    </w:p>
    <w:p w14:paraId="679BB29D" w14:textId="77777777" w:rsidR="00673FD9" w:rsidRPr="00673FD9" w:rsidRDefault="00673FD9" w:rsidP="00673FD9">
      <w:pPr>
        <w:tabs>
          <w:tab w:val="left" w:pos="567"/>
        </w:tabs>
        <w:spacing w:line="276" w:lineRule="auto"/>
        <w:jc w:val="both"/>
        <w:textAlignment w:val="baseline"/>
        <w:rPr>
          <w:szCs w:val="24"/>
        </w:rPr>
      </w:pPr>
      <w:r w:rsidRPr="00673FD9">
        <w:rPr>
          <w:szCs w:val="24"/>
        </w:rPr>
        <w:t>21.2.3. dėl nenumatytų prekių, paslaugų ir (ar) darbų, susijusių su perkamu objektu, kurių poreikis paaiškėjo tik vykdant Sutartį; </w:t>
      </w:r>
    </w:p>
    <w:p w14:paraId="5B202480" w14:textId="77777777" w:rsidR="00673FD9" w:rsidRPr="00673FD9" w:rsidRDefault="00673FD9" w:rsidP="00673FD9">
      <w:pPr>
        <w:tabs>
          <w:tab w:val="left" w:pos="567"/>
        </w:tabs>
        <w:spacing w:line="276" w:lineRule="auto"/>
        <w:jc w:val="both"/>
        <w:textAlignment w:val="baseline"/>
        <w:rPr>
          <w:szCs w:val="24"/>
        </w:rPr>
      </w:pPr>
      <w:r w:rsidRPr="00673FD9">
        <w:rPr>
          <w:szCs w:val="24"/>
        </w:rPr>
        <w:t>21.2.4. ne dėl Pirkėjo kaltės vėluoja kitos Pirkėjo pirkimo sutarties, turinčios tiesioginės įtakos šiai Sutarčiai, vykdymas;  </w:t>
      </w:r>
    </w:p>
    <w:p w14:paraId="7B2518D0" w14:textId="77777777" w:rsidR="00673FD9" w:rsidRPr="00673FD9" w:rsidRDefault="00673FD9" w:rsidP="00673FD9">
      <w:pPr>
        <w:tabs>
          <w:tab w:val="left" w:pos="567"/>
        </w:tabs>
        <w:spacing w:line="276" w:lineRule="auto"/>
        <w:jc w:val="both"/>
        <w:textAlignment w:val="baseline"/>
        <w:rPr>
          <w:szCs w:val="24"/>
        </w:rPr>
      </w:pPr>
      <w:r w:rsidRPr="00673FD9">
        <w:rPr>
          <w:szCs w:val="24"/>
        </w:rPr>
        <w:t>21.2.5. esant įrodymais pagrįstoms kliūtims ar trukdymams, sukeltiems Tiekėjui kitų trečiųjų asmenų ne dėl Tiekėjo ne laiku ar netinkamai pagal Sutarties sąlygas ir tvarką įvykdytų sutartinių įsipareigojimų; </w:t>
      </w:r>
    </w:p>
    <w:p w14:paraId="5935ED5B" w14:textId="77777777" w:rsidR="00673FD9" w:rsidRPr="00673FD9" w:rsidRDefault="00673FD9" w:rsidP="00673FD9">
      <w:pPr>
        <w:tabs>
          <w:tab w:val="left" w:pos="567"/>
        </w:tabs>
        <w:spacing w:line="276" w:lineRule="auto"/>
        <w:jc w:val="both"/>
        <w:textAlignment w:val="baseline"/>
        <w:rPr>
          <w:szCs w:val="24"/>
        </w:rPr>
      </w:pPr>
      <w:r w:rsidRPr="00673FD9">
        <w:rPr>
          <w:szCs w:val="24"/>
        </w:rPr>
        <w:t>21.2.6. pasikeitus galiojančiam teisės aktui ar įsigaliojus naujam teisės aktui, kuris turi įtakos šios Sutarties vykdymui; </w:t>
      </w:r>
    </w:p>
    <w:p w14:paraId="04DF9766" w14:textId="77777777" w:rsidR="00673FD9" w:rsidRPr="00673FD9" w:rsidRDefault="00673FD9" w:rsidP="00673FD9">
      <w:pPr>
        <w:tabs>
          <w:tab w:val="left" w:pos="567"/>
        </w:tabs>
        <w:spacing w:line="276" w:lineRule="auto"/>
        <w:jc w:val="both"/>
        <w:textAlignment w:val="baseline"/>
        <w:rPr>
          <w:szCs w:val="24"/>
        </w:rPr>
      </w:pPr>
      <w:r w:rsidRPr="00673FD9">
        <w:rPr>
          <w:szCs w:val="24"/>
        </w:rPr>
        <w:t>21.2.7. sutartinių įsipareigojimų stabdymo būtinybė atsirado dėl sustabdyto / perskirstyto / negauto ir panašiai Pirkėjo Paslaugų pirkimui skirto finansavimo arba finansavimo trūkumo; </w:t>
      </w:r>
    </w:p>
    <w:p w14:paraId="10BFE7A5" w14:textId="77777777" w:rsidR="00673FD9" w:rsidRPr="00673FD9" w:rsidRDefault="00673FD9" w:rsidP="00673FD9">
      <w:pPr>
        <w:tabs>
          <w:tab w:val="left" w:pos="567"/>
        </w:tabs>
        <w:spacing w:line="276" w:lineRule="auto"/>
        <w:jc w:val="both"/>
        <w:textAlignment w:val="baseline"/>
        <w:rPr>
          <w:szCs w:val="24"/>
        </w:rPr>
      </w:pPr>
      <w:r w:rsidRPr="00673FD9">
        <w:rPr>
          <w:szCs w:val="24"/>
        </w:rPr>
        <w:t>21.2.8. dėl teisminių (arbitražinių) ginčų su Pirkėju ar trečiaisiais asmenimis, kurių dalykas yra tiesiogiai susijęs su Sutarties vykdymu. </w:t>
      </w:r>
    </w:p>
    <w:p w14:paraId="2D265246"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21.3. Jei </w:t>
      </w:r>
      <w:r w:rsidRPr="00673FD9">
        <w:rPr>
          <w:rFonts w:eastAsia="Arial"/>
          <w:szCs w:val="24"/>
        </w:rPr>
        <w:t>Paslaugų</w:t>
      </w:r>
      <w:r w:rsidRPr="00673FD9">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322F1D26"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21.4. Jei </w:t>
      </w:r>
      <w:r w:rsidRPr="00673FD9">
        <w:rPr>
          <w:rFonts w:eastAsia="Arial"/>
          <w:szCs w:val="24"/>
        </w:rPr>
        <w:t>Paslaugų</w:t>
      </w:r>
      <w:r w:rsidRPr="00673FD9">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547E0CDA" w14:textId="77777777" w:rsidR="00673FD9" w:rsidRPr="00673FD9" w:rsidRDefault="00673FD9" w:rsidP="00673FD9">
      <w:pPr>
        <w:tabs>
          <w:tab w:val="left" w:pos="567"/>
        </w:tabs>
        <w:spacing w:line="276" w:lineRule="auto"/>
        <w:jc w:val="both"/>
        <w:textAlignment w:val="baseline"/>
        <w:rPr>
          <w:szCs w:val="24"/>
        </w:rPr>
      </w:pPr>
      <w:r w:rsidRPr="00673FD9">
        <w:rPr>
          <w:szCs w:val="24"/>
        </w:rPr>
        <w:lastRenderedPageBreak/>
        <w:t>21.5. Sutartinių įsipareigojimų vykdymas gali būti stabdomas tik Sutarties galiojimo laikotarpiu tokia tvarka:</w:t>
      </w:r>
    </w:p>
    <w:p w14:paraId="02BFDD11" w14:textId="77777777" w:rsidR="00673FD9" w:rsidRPr="00673FD9" w:rsidRDefault="00673FD9" w:rsidP="00673FD9">
      <w:pPr>
        <w:tabs>
          <w:tab w:val="left" w:pos="567"/>
        </w:tabs>
        <w:spacing w:line="276" w:lineRule="auto"/>
        <w:jc w:val="both"/>
        <w:textAlignment w:val="baseline"/>
        <w:rPr>
          <w:szCs w:val="24"/>
        </w:rPr>
      </w:pPr>
      <w:r w:rsidRPr="00673FD9">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5908ECC" w14:textId="77777777" w:rsidR="00673FD9" w:rsidRPr="00673FD9" w:rsidRDefault="00673FD9" w:rsidP="00673FD9">
      <w:pPr>
        <w:spacing w:line="276" w:lineRule="auto"/>
        <w:jc w:val="both"/>
        <w:rPr>
          <w:szCs w:val="24"/>
        </w:rPr>
      </w:pPr>
      <w:r w:rsidRPr="00673FD9">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5C2F5BC" w14:textId="77777777" w:rsidR="00673FD9" w:rsidRPr="00673FD9" w:rsidRDefault="00673FD9" w:rsidP="00673FD9">
      <w:pPr>
        <w:spacing w:line="276" w:lineRule="auto"/>
        <w:jc w:val="both"/>
        <w:rPr>
          <w:szCs w:val="24"/>
        </w:rPr>
      </w:pPr>
      <w:r w:rsidRPr="00673F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35A2509" w14:textId="77777777" w:rsidR="00673FD9" w:rsidRPr="00673FD9" w:rsidRDefault="00673FD9" w:rsidP="00673FD9">
      <w:pPr>
        <w:spacing w:line="276" w:lineRule="auto"/>
        <w:jc w:val="both"/>
        <w:rPr>
          <w:szCs w:val="24"/>
        </w:rPr>
      </w:pPr>
      <w:r w:rsidRPr="00673F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4B87C9" w14:textId="77777777" w:rsidR="00673FD9" w:rsidRPr="00673FD9" w:rsidRDefault="00673FD9" w:rsidP="00673FD9">
      <w:pPr>
        <w:spacing w:line="276" w:lineRule="auto"/>
        <w:jc w:val="both"/>
        <w:rPr>
          <w:szCs w:val="24"/>
        </w:rPr>
      </w:pPr>
      <w:r w:rsidRPr="00673FD9">
        <w:rPr>
          <w:szCs w:val="24"/>
        </w:rPr>
        <w:t>21.7. Sutartinių įsipareigojimų vykdymas sustabdomas ne ilgesniam kaip konkrečios, pagrįstos aplinkybės egzistavimo laikotarpiui.</w:t>
      </w:r>
    </w:p>
    <w:p w14:paraId="50A508BA" w14:textId="77777777" w:rsidR="00673FD9" w:rsidRPr="00673FD9" w:rsidRDefault="00673FD9" w:rsidP="00673FD9">
      <w:pPr>
        <w:tabs>
          <w:tab w:val="left" w:pos="567"/>
        </w:tabs>
        <w:spacing w:line="276" w:lineRule="auto"/>
        <w:jc w:val="both"/>
        <w:textAlignment w:val="baseline"/>
        <w:rPr>
          <w:szCs w:val="24"/>
        </w:rPr>
      </w:pPr>
      <w:r w:rsidRPr="00673F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4CB82F" w14:textId="77777777" w:rsidR="00673FD9" w:rsidRPr="00673FD9" w:rsidRDefault="00673FD9" w:rsidP="00673FD9">
      <w:pPr>
        <w:tabs>
          <w:tab w:val="left" w:pos="567"/>
        </w:tabs>
        <w:spacing w:line="276" w:lineRule="auto"/>
        <w:jc w:val="both"/>
        <w:textAlignment w:val="baseline"/>
        <w:rPr>
          <w:szCs w:val="24"/>
        </w:rPr>
      </w:pPr>
      <w:r w:rsidRPr="00673F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2842E381" w14:textId="77777777" w:rsidR="00673FD9" w:rsidRPr="00673FD9" w:rsidRDefault="00673FD9" w:rsidP="00673FD9">
      <w:pPr>
        <w:tabs>
          <w:tab w:val="left" w:pos="567"/>
        </w:tabs>
        <w:spacing w:line="276" w:lineRule="auto"/>
        <w:jc w:val="both"/>
        <w:textAlignment w:val="baseline"/>
        <w:rPr>
          <w:szCs w:val="24"/>
        </w:rPr>
      </w:pPr>
      <w:r w:rsidRPr="00673FD9">
        <w:rPr>
          <w:szCs w:val="24"/>
        </w:rPr>
        <w:t>21.10. Atnaujinus Sutarties vykdymą, neįvykdytų prievolių (jų dalies) įvykdymo terminai ir Sutarties galiojimas nukeliami tokiam terminui, kiek buvo likę laiko jų įvykdymui (Sutarties galiojimui) jų sustabdymo metu. </w:t>
      </w:r>
    </w:p>
    <w:p w14:paraId="291E8C14" w14:textId="77777777" w:rsidR="00673FD9" w:rsidRPr="00673FD9" w:rsidRDefault="00673FD9" w:rsidP="00673FD9">
      <w:pPr>
        <w:tabs>
          <w:tab w:val="left" w:pos="567"/>
        </w:tabs>
        <w:spacing w:line="276" w:lineRule="auto"/>
        <w:jc w:val="both"/>
        <w:textAlignment w:val="baseline"/>
        <w:rPr>
          <w:szCs w:val="24"/>
        </w:rPr>
      </w:pPr>
      <w:r w:rsidRPr="00673F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3F0A84C"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lastRenderedPageBreak/>
        <w:t>22.</w:t>
      </w:r>
      <w:r w:rsidRPr="00673FD9">
        <w:rPr>
          <w:rFonts w:eastAsia="Arial"/>
          <w:b/>
          <w:bCs/>
          <w:caps/>
          <w:szCs w:val="24"/>
        </w:rPr>
        <w:tab/>
      </w:r>
      <w:r w:rsidRPr="00673FD9">
        <w:rPr>
          <w:rFonts w:eastAsia="Arial"/>
          <w:b/>
          <w:caps/>
          <w:szCs w:val="24"/>
        </w:rPr>
        <w:t>Sutarties nutraukimas</w:t>
      </w:r>
    </w:p>
    <w:p w14:paraId="12751499" w14:textId="77777777" w:rsidR="00673FD9" w:rsidRPr="00673FD9" w:rsidRDefault="00673FD9" w:rsidP="00673FD9">
      <w:pPr>
        <w:tabs>
          <w:tab w:val="left" w:pos="567"/>
          <w:tab w:val="left" w:pos="851"/>
          <w:tab w:val="left" w:pos="992"/>
          <w:tab w:val="left" w:pos="1134"/>
        </w:tabs>
        <w:spacing w:line="276" w:lineRule="auto"/>
        <w:jc w:val="both"/>
        <w:rPr>
          <w:rFonts w:eastAsia="Cambria"/>
          <w:b/>
          <w:bCs/>
          <w:szCs w:val="24"/>
        </w:rPr>
      </w:pPr>
      <w:r w:rsidRPr="00673FD9">
        <w:rPr>
          <w:rFonts w:eastAsia="Cambria"/>
          <w:szCs w:val="24"/>
        </w:rPr>
        <w:t>22. Sutartis gali būti nutraukiama VPĮ 90 straipsnyje ir Sutartyje numatytais atvejais, įskaitant galimybę nutraukti Sutartį Šalių susitarimu.</w:t>
      </w:r>
    </w:p>
    <w:p w14:paraId="30A3F2C5"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22.1.</w:t>
      </w:r>
      <w:r w:rsidRPr="00673FD9">
        <w:rPr>
          <w:rFonts w:eastAsia="Arial"/>
          <w:b/>
          <w:bCs/>
          <w:szCs w:val="24"/>
        </w:rPr>
        <w:tab/>
      </w:r>
      <w:r w:rsidRPr="00673FD9">
        <w:rPr>
          <w:rFonts w:eastAsia="Arial"/>
          <w:b/>
          <w:szCs w:val="24"/>
        </w:rPr>
        <w:t>Pretenzijos dėl Sutarties pažeidimų</w:t>
      </w:r>
    </w:p>
    <w:p w14:paraId="1CA54A75" w14:textId="77777777" w:rsidR="00673FD9" w:rsidRPr="00673FD9" w:rsidRDefault="00673FD9" w:rsidP="00673FD9">
      <w:pPr>
        <w:tabs>
          <w:tab w:val="left" w:pos="567"/>
        </w:tabs>
        <w:spacing w:line="276" w:lineRule="auto"/>
        <w:jc w:val="both"/>
        <w:textAlignment w:val="baseline"/>
        <w:rPr>
          <w:szCs w:val="24"/>
        </w:rPr>
      </w:pPr>
      <w:r w:rsidRPr="00673F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C262AA5" w14:textId="77777777" w:rsidR="00673FD9" w:rsidRPr="00673FD9" w:rsidRDefault="00673FD9" w:rsidP="00673FD9">
      <w:pPr>
        <w:tabs>
          <w:tab w:val="left" w:pos="567"/>
        </w:tabs>
        <w:spacing w:line="276" w:lineRule="auto"/>
        <w:jc w:val="both"/>
        <w:textAlignment w:val="baseline"/>
        <w:rPr>
          <w:szCs w:val="24"/>
        </w:rPr>
      </w:pPr>
      <w:r w:rsidRPr="00673F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73FD9">
        <w:rPr>
          <w:b/>
          <w:szCs w:val="24"/>
        </w:rPr>
        <w:t xml:space="preserve"> </w:t>
      </w:r>
      <w:r w:rsidRPr="00673FD9">
        <w:rPr>
          <w:szCs w:val="24"/>
        </w:rPr>
        <w:t>Tiekėjo teisė siūlyti kitą terminą nelaikoma Pirkėjo pareiga tą terminą priimti. Pretenziją gavusios Šalies pasiūlytasis terminas pakeičia terminą, nurodytą pretenzijoje, tik jeigu kita Šalis jį patvirtina. </w:t>
      </w:r>
    </w:p>
    <w:p w14:paraId="2F3EC200"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22.2.</w:t>
      </w:r>
      <w:r w:rsidRPr="00673FD9">
        <w:rPr>
          <w:rFonts w:eastAsia="Arial"/>
          <w:b/>
          <w:bCs/>
          <w:szCs w:val="24"/>
        </w:rPr>
        <w:tab/>
      </w:r>
      <w:r w:rsidRPr="00673FD9">
        <w:rPr>
          <w:rFonts w:eastAsia="Arial"/>
          <w:b/>
          <w:szCs w:val="24"/>
        </w:rPr>
        <w:t>Sutarties nutraukimas Pirkėjo iniciatyva</w:t>
      </w:r>
    </w:p>
    <w:p w14:paraId="15A54D79" w14:textId="77777777" w:rsidR="00673FD9" w:rsidRPr="00673FD9" w:rsidRDefault="00673FD9" w:rsidP="00673FD9">
      <w:pPr>
        <w:tabs>
          <w:tab w:val="left" w:pos="567"/>
        </w:tabs>
        <w:spacing w:line="276" w:lineRule="auto"/>
        <w:jc w:val="both"/>
        <w:textAlignment w:val="baseline"/>
        <w:rPr>
          <w:szCs w:val="24"/>
        </w:rPr>
      </w:pPr>
      <w:r w:rsidRPr="00673F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99DBC6" w14:textId="77777777" w:rsidR="00673FD9" w:rsidRPr="00673FD9" w:rsidRDefault="00673FD9" w:rsidP="00673FD9">
      <w:pPr>
        <w:tabs>
          <w:tab w:val="left" w:pos="567"/>
        </w:tabs>
        <w:spacing w:line="276" w:lineRule="auto"/>
        <w:jc w:val="both"/>
        <w:textAlignment w:val="baseline"/>
        <w:rPr>
          <w:szCs w:val="24"/>
        </w:rPr>
      </w:pPr>
      <w:bookmarkStart w:id="12" w:name="_Hlk168408415"/>
      <w:r w:rsidRPr="00673FD9">
        <w:rPr>
          <w:szCs w:val="24"/>
        </w:rPr>
        <w:t>22.2.2. Pirkėjas turi teisę vienašališkai nutraukti Sutartį ar jos dalį raštu įspėjęs Tiekėją prieš ne trumpesnį nei 10 (dešimties) dienų terminą, jeigu: </w:t>
      </w:r>
    </w:p>
    <w:p w14:paraId="0690F2FB" w14:textId="77777777" w:rsidR="00673FD9" w:rsidRPr="00673FD9" w:rsidRDefault="00673FD9" w:rsidP="00673FD9">
      <w:pPr>
        <w:tabs>
          <w:tab w:val="left" w:pos="567"/>
        </w:tabs>
        <w:spacing w:line="276" w:lineRule="auto"/>
        <w:jc w:val="both"/>
        <w:textAlignment w:val="baseline"/>
        <w:rPr>
          <w:szCs w:val="24"/>
        </w:rPr>
      </w:pPr>
      <w:r w:rsidRPr="00673FD9">
        <w:rPr>
          <w:szCs w:val="24"/>
        </w:rPr>
        <w:t>22.2.2.1. Tiekėjui yra iškelta bankroto byla, pradėtas bankroto procesas ne teismo tvarka, jis tampa nemokus arba yra nemokumo tikimybė, sustabdo ūkinę veiklą ar susidaro</w:t>
      </w:r>
      <w:r w:rsidRPr="00673FD9">
        <w:rPr>
          <w:b/>
          <w:szCs w:val="24"/>
        </w:rPr>
        <w:t xml:space="preserve"> </w:t>
      </w:r>
      <w:r w:rsidRPr="00673FD9">
        <w:rPr>
          <w:szCs w:val="24"/>
        </w:rPr>
        <w:t>įstatymuose ir kituose teisės aktuose nustatyta tvarka analogiška situacija</w:t>
      </w:r>
      <w:r w:rsidRPr="00673FD9">
        <w:rPr>
          <w:szCs w:val="24"/>
          <w:shd w:val="clear" w:color="auto" w:fill="FFFFFF"/>
        </w:rPr>
        <w:t>;</w:t>
      </w:r>
      <w:r w:rsidRPr="00673FD9">
        <w:rPr>
          <w:szCs w:val="24"/>
        </w:rPr>
        <w:t> </w:t>
      </w:r>
    </w:p>
    <w:p w14:paraId="01C63592" w14:textId="77777777" w:rsidR="00673FD9" w:rsidRPr="00673FD9" w:rsidRDefault="00673FD9" w:rsidP="00673FD9">
      <w:pPr>
        <w:tabs>
          <w:tab w:val="left" w:pos="567"/>
        </w:tabs>
        <w:spacing w:line="276" w:lineRule="auto"/>
        <w:jc w:val="both"/>
        <w:rPr>
          <w:szCs w:val="24"/>
        </w:rPr>
      </w:pPr>
      <w:r w:rsidRPr="00673FD9">
        <w:rPr>
          <w:szCs w:val="24"/>
        </w:rPr>
        <w:t>22.2.2.2. Tiekėjo padėtis pasikeičia ir jis atitinka pirkimo dokumentuose nustatytą pašalinimo pagrindą, kuris taikomas ir Sutarties galiojimo metu;</w:t>
      </w:r>
    </w:p>
    <w:p w14:paraId="2C01CB5C" w14:textId="77777777" w:rsidR="00673FD9" w:rsidRPr="00673FD9" w:rsidRDefault="00673FD9" w:rsidP="00673FD9">
      <w:pPr>
        <w:tabs>
          <w:tab w:val="left" w:pos="567"/>
        </w:tabs>
        <w:spacing w:line="276" w:lineRule="auto"/>
        <w:jc w:val="both"/>
        <w:textAlignment w:val="baseline"/>
        <w:rPr>
          <w:szCs w:val="24"/>
        </w:rPr>
      </w:pPr>
      <w:r w:rsidRPr="00673FD9">
        <w:rPr>
          <w:szCs w:val="24"/>
        </w:rPr>
        <w:t>22.2.2.3. pasikeičia teisės aktai, susiję su Sutarties objektu, Sutarties vykdymu, ar su Pirkėjo vykdoma veikla, kuriai buvo sudaryta Sutartis, ir dėl tokių pakeitimų Pirkėjas nusprendžia nutraukti Sutartį;  </w:t>
      </w:r>
    </w:p>
    <w:p w14:paraId="5BE34E28" w14:textId="77777777" w:rsidR="00673FD9" w:rsidRPr="00673FD9" w:rsidRDefault="00673FD9" w:rsidP="00673FD9">
      <w:pPr>
        <w:tabs>
          <w:tab w:val="left" w:pos="567"/>
        </w:tabs>
        <w:spacing w:line="276" w:lineRule="auto"/>
        <w:jc w:val="both"/>
        <w:textAlignment w:val="baseline"/>
        <w:rPr>
          <w:szCs w:val="24"/>
        </w:rPr>
      </w:pPr>
      <w:r w:rsidRPr="00673FD9">
        <w:rPr>
          <w:szCs w:val="24"/>
        </w:rPr>
        <w:t>22.2.2.4. Pirkėjas nusprendžia nebevykdyti veiklos, kurios vykdymui Sutartimi įsigyjamos Paslaugos ir Sutarties poreikis išnyksta; </w:t>
      </w:r>
    </w:p>
    <w:p w14:paraId="3A3A49B8" w14:textId="77777777" w:rsidR="00673FD9" w:rsidRPr="00673FD9" w:rsidRDefault="00673FD9" w:rsidP="00673FD9">
      <w:pPr>
        <w:tabs>
          <w:tab w:val="left" w:pos="567"/>
        </w:tabs>
        <w:spacing w:line="276" w:lineRule="auto"/>
        <w:jc w:val="both"/>
        <w:textAlignment w:val="baseline"/>
        <w:rPr>
          <w:szCs w:val="24"/>
        </w:rPr>
      </w:pPr>
      <w:r w:rsidRPr="00673FD9">
        <w:rPr>
          <w:szCs w:val="24"/>
        </w:rPr>
        <w:t>22.2.2.5. Pirkėjo valdymo organas priima sprendimą, dėl kurio Sutarties poreikis išnyksta; </w:t>
      </w:r>
    </w:p>
    <w:p w14:paraId="692AF4FA" w14:textId="77777777" w:rsidR="00673FD9" w:rsidRPr="00673FD9" w:rsidRDefault="00673FD9" w:rsidP="00673FD9">
      <w:pPr>
        <w:tabs>
          <w:tab w:val="left" w:pos="567"/>
        </w:tabs>
        <w:spacing w:line="276" w:lineRule="auto"/>
        <w:jc w:val="both"/>
        <w:textAlignment w:val="baseline"/>
        <w:rPr>
          <w:szCs w:val="24"/>
        </w:rPr>
      </w:pPr>
      <w:r w:rsidRPr="00673FD9">
        <w:rPr>
          <w:szCs w:val="24"/>
        </w:rPr>
        <w:t>22.2.2.6. pasikeičia (pablogėja) Pirkėjo finansinė padėtis ar Pirkėjas negauna / netenka finansavimo ir dėl šios priežasties nusprendžia nutraukti Sutartį; </w:t>
      </w:r>
    </w:p>
    <w:p w14:paraId="3005128F" w14:textId="77777777" w:rsidR="00673FD9" w:rsidRPr="00673FD9" w:rsidRDefault="00673FD9" w:rsidP="00673FD9">
      <w:pPr>
        <w:tabs>
          <w:tab w:val="left" w:pos="567"/>
        </w:tabs>
        <w:spacing w:line="276" w:lineRule="auto"/>
        <w:jc w:val="both"/>
        <w:textAlignment w:val="baseline"/>
        <w:rPr>
          <w:szCs w:val="24"/>
        </w:rPr>
      </w:pPr>
      <w:r w:rsidRPr="00673FD9">
        <w:rPr>
          <w:szCs w:val="24"/>
        </w:rPr>
        <w:t>22.2.2.7. keičiasi Pirkėjo organizacinė struktūra – juridinis statusas, pobūdis ar valdymo struktūra ir tai gali turėti įtakos tinkamam Sutarties įvykdymui arba Sutarties poreikiui; </w:t>
      </w:r>
    </w:p>
    <w:p w14:paraId="4DA5B577"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22.2.2.8. nebelieka perkamų </w:t>
      </w:r>
      <w:r w:rsidRPr="00673FD9">
        <w:rPr>
          <w:rFonts w:eastAsia="Arial"/>
          <w:szCs w:val="24"/>
        </w:rPr>
        <w:t>Paslaugų</w:t>
      </w:r>
      <w:r w:rsidRPr="00673FD9">
        <w:rPr>
          <w:szCs w:val="24"/>
        </w:rPr>
        <w:t xml:space="preserve"> poreikio; </w:t>
      </w:r>
    </w:p>
    <w:bookmarkEnd w:id="12"/>
    <w:p w14:paraId="692F74F0" w14:textId="77777777" w:rsidR="00673FD9" w:rsidRPr="00673FD9" w:rsidRDefault="00673FD9" w:rsidP="00673FD9">
      <w:pPr>
        <w:tabs>
          <w:tab w:val="left" w:pos="567"/>
        </w:tabs>
        <w:spacing w:line="276" w:lineRule="auto"/>
        <w:jc w:val="both"/>
        <w:textAlignment w:val="baseline"/>
        <w:rPr>
          <w:szCs w:val="24"/>
        </w:rPr>
      </w:pPr>
      <w:r w:rsidRPr="00673FD9">
        <w:rPr>
          <w:szCs w:val="24"/>
        </w:rPr>
        <w:t>22.2.2.9. Pirkėjas iš pirkimų priežiūrą atliekančių institucijų gauna nurodymą / rekomendaciją nutraukti Sutartį;</w:t>
      </w:r>
    </w:p>
    <w:p w14:paraId="5CA60BCE" w14:textId="77777777" w:rsidR="00673FD9" w:rsidRPr="00673FD9" w:rsidRDefault="00673FD9" w:rsidP="00673FD9">
      <w:pPr>
        <w:tabs>
          <w:tab w:val="left" w:pos="567"/>
        </w:tabs>
        <w:spacing w:line="276" w:lineRule="auto"/>
        <w:jc w:val="both"/>
        <w:textAlignment w:val="baseline"/>
        <w:rPr>
          <w:szCs w:val="24"/>
        </w:rPr>
      </w:pPr>
      <w:r w:rsidRPr="00673FD9">
        <w:rPr>
          <w:szCs w:val="24"/>
        </w:rPr>
        <w:t>22.2.2.10. Tiekėjas vėluoja pateikti Sutarties įvykdymo užtikrinimo pratęsimą ilgiau kaip 10 (dešimt) darbo dienų nuo paskutinio Sutarties įvykdymo užtikrinimo galiojimo termino pabaigos arba atsisako jį pateikti;</w:t>
      </w:r>
    </w:p>
    <w:p w14:paraId="691FB7E6" w14:textId="77777777" w:rsidR="00673FD9" w:rsidRPr="00673FD9" w:rsidRDefault="00673FD9" w:rsidP="00673FD9">
      <w:pPr>
        <w:tabs>
          <w:tab w:val="left" w:pos="567"/>
        </w:tabs>
        <w:spacing w:line="276" w:lineRule="auto"/>
        <w:jc w:val="both"/>
        <w:textAlignment w:val="baseline"/>
        <w:rPr>
          <w:rFonts w:eastAsia="Arial"/>
          <w:szCs w:val="24"/>
        </w:rPr>
      </w:pPr>
      <w:r w:rsidRPr="00673FD9">
        <w:rPr>
          <w:szCs w:val="24"/>
        </w:rPr>
        <w:lastRenderedPageBreak/>
        <w:t>22.2.2.11.</w:t>
      </w:r>
      <w:r w:rsidRPr="00673FD9">
        <w:rPr>
          <w:rFonts w:eastAsia="Arial"/>
          <w:szCs w:val="24"/>
        </w:rPr>
        <w:t xml:space="preserve"> Tiekėjas atsisako pašalinti arba nepašalina Paslaugų trūkumų per Pirkėjo nustatytus protingus terminus;</w:t>
      </w:r>
    </w:p>
    <w:p w14:paraId="00DED923" w14:textId="77777777" w:rsidR="00673FD9" w:rsidRPr="00673FD9" w:rsidRDefault="00673FD9" w:rsidP="00673FD9">
      <w:pPr>
        <w:tabs>
          <w:tab w:val="left" w:pos="567"/>
        </w:tabs>
        <w:spacing w:line="276" w:lineRule="auto"/>
        <w:jc w:val="both"/>
        <w:textAlignment w:val="baseline"/>
        <w:rPr>
          <w:szCs w:val="24"/>
        </w:rPr>
      </w:pPr>
      <w:r w:rsidRPr="00673FD9">
        <w:rPr>
          <w:szCs w:val="24"/>
        </w:rPr>
        <w:t>22.2.2.12. Tiekėjas pažeidžia Sutartį arba įstatymus bei kitus teisės aktus ir per Pirkėjo rašytinėje pretenzijoje nurodytą terminą neištaiso pažeidimo.</w:t>
      </w:r>
    </w:p>
    <w:p w14:paraId="003CBA62"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22.2.2.13. </w:t>
      </w:r>
      <w:r w:rsidRPr="00673FD9">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4C6EA97" w14:textId="77777777" w:rsidR="00673FD9" w:rsidRPr="00673FD9" w:rsidRDefault="00673FD9" w:rsidP="00673FD9">
      <w:pPr>
        <w:tabs>
          <w:tab w:val="left" w:pos="567"/>
        </w:tabs>
        <w:spacing w:line="276" w:lineRule="auto"/>
        <w:jc w:val="both"/>
        <w:textAlignment w:val="baseline"/>
        <w:rPr>
          <w:szCs w:val="24"/>
        </w:rPr>
      </w:pPr>
      <w:r w:rsidRPr="00673F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E226F8B" w14:textId="77777777" w:rsidR="00673FD9" w:rsidRPr="00673FD9" w:rsidRDefault="00673FD9" w:rsidP="00673FD9">
      <w:pPr>
        <w:tabs>
          <w:tab w:val="left" w:pos="567"/>
        </w:tabs>
        <w:spacing w:line="276" w:lineRule="auto"/>
        <w:jc w:val="both"/>
        <w:textAlignment w:val="baseline"/>
        <w:rPr>
          <w:szCs w:val="24"/>
        </w:rPr>
      </w:pPr>
      <w:r w:rsidRPr="00673F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A1DFCEB" w14:textId="77777777" w:rsidR="00673FD9" w:rsidRPr="00673FD9" w:rsidRDefault="00673FD9" w:rsidP="00673FD9">
      <w:pPr>
        <w:tabs>
          <w:tab w:val="left" w:pos="567"/>
        </w:tabs>
        <w:spacing w:line="276" w:lineRule="auto"/>
        <w:jc w:val="both"/>
        <w:textAlignment w:val="baseline"/>
        <w:rPr>
          <w:szCs w:val="24"/>
        </w:rPr>
      </w:pPr>
      <w:r w:rsidRPr="00673F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7C798C" w14:textId="77777777" w:rsidR="00673FD9" w:rsidRPr="00673FD9" w:rsidRDefault="00673FD9" w:rsidP="00673FD9">
      <w:pPr>
        <w:tabs>
          <w:tab w:val="left" w:pos="567"/>
        </w:tabs>
        <w:spacing w:line="276" w:lineRule="auto"/>
        <w:jc w:val="both"/>
        <w:textAlignment w:val="baseline"/>
        <w:rPr>
          <w:szCs w:val="24"/>
        </w:rPr>
      </w:pPr>
      <w:r w:rsidRPr="00673FD9">
        <w:rPr>
          <w:szCs w:val="24"/>
        </w:rPr>
        <w:t>22.2.6. Pirkėjas turi teisę vienašališkai nutraukti Sutartį ir kitais Specialiosiose sąlygose (jei taikoma) ir įstatymuose bei kituose teisės aktuose įtvirtintais atvejais. </w:t>
      </w:r>
    </w:p>
    <w:p w14:paraId="414FAFD9" w14:textId="77777777" w:rsidR="00673FD9" w:rsidRPr="00673FD9" w:rsidRDefault="00673FD9" w:rsidP="00673FD9">
      <w:pPr>
        <w:tabs>
          <w:tab w:val="left" w:pos="567"/>
        </w:tabs>
        <w:spacing w:line="276" w:lineRule="auto"/>
        <w:jc w:val="both"/>
        <w:textAlignment w:val="baseline"/>
        <w:rPr>
          <w:szCs w:val="24"/>
        </w:rPr>
      </w:pPr>
      <w:r w:rsidRPr="00673FD9">
        <w:rPr>
          <w:szCs w:val="24"/>
        </w:rPr>
        <w:t>22.2.7. Sutartis laikoma nutraukta kitą dieną po to, kai pasibaigia įspėjimo apie Sutarties nutraukimą terminas.  </w:t>
      </w:r>
    </w:p>
    <w:p w14:paraId="2919F651" w14:textId="77777777" w:rsidR="00673FD9" w:rsidRPr="00673FD9" w:rsidRDefault="00673FD9" w:rsidP="00673FD9">
      <w:pPr>
        <w:tabs>
          <w:tab w:val="left" w:pos="567"/>
        </w:tabs>
        <w:spacing w:line="276" w:lineRule="auto"/>
        <w:jc w:val="both"/>
        <w:textAlignment w:val="baseline"/>
        <w:rPr>
          <w:szCs w:val="24"/>
        </w:rPr>
      </w:pPr>
      <w:r w:rsidRPr="00673F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40B5D23" w14:textId="77777777" w:rsidR="00673FD9" w:rsidRPr="00673FD9" w:rsidRDefault="00673FD9" w:rsidP="007A76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Cs w:val="24"/>
        </w:rPr>
      </w:pPr>
      <w:r w:rsidRPr="00673FD9">
        <w:rPr>
          <w:rFonts w:eastAsia="Arial"/>
          <w:b/>
          <w:bCs/>
          <w:szCs w:val="24"/>
        </w:rPr>
        <w:t>22.3.</w:t>
      </w:r>
      <w:r w:rsidRPr="00673FD9">
        <w:rPr>
          <w:rFonts w:eastAsia="Arial"/>
          <w:b/>
          <w:bCs/>
          <w:szCs w:val="24"/>
        </w:rPr>
        <w:tab/>
        <w:t>Sutarties nutraukimas Tiekėjo iniciatyva</w:t>
      </w:r>
    </w:p>
    <w:p w14:paraId="2300EE25"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673FD9">
        <w:rPr>
          <w:szCs w:val="24"/>
        </w:rPr>
        <w:lastRenderedPageBreak/>
        <w:t>proc. Pradinės sutarties vertės be PVM ir Pirkėjas, gavęs Tiekėjo pretenziją, per 30 (trisdešimt) dienų nesumoka Tiekėjui mokėtinų sumų. </w:t>
      </w:r>
    </w:p>
    <w:p w14:paraId="75BCC087" w14:textId="77777777" w:rsidR="00673FD9" w:rsidRPr="00673FD9" w:rsidRDefault="00673FD9" w:rsidP="00673FD9">
      <w:pPr>
        <w:tabs>
          <w:tab w:val="left" w:pos="567"/>
        </w:tabs>
        <w:spacing w:line="276" w:lineRule="auto"/>
        <w:jc w:val="both"/>
        <w:textAlignment w:val="baseline"/>
        <w:rPr>
          <w:szCs w:val="24"/>
        </w:rPr>
      </w:pPr>
      <w:r w:rsidRPr="00673FD9">
        <w:rPr>
          <w:szCs w:val="24"/>
        </w:rPr>
        <w:t>22.3.2. Tiekėjas turi teisę vienašališkai nutraukti Sutartį, įspėjęs Pirkėją raštu prieš ne trumpesnį nei 10 (dešimties) dienų terminą, jeigu:</w:t>
      </w:r>
    </w:p>
    <w:p w14:paraId="6532F8FF" w14:textId="77777777" w:rsidR="00673FD9" w:rsidRPr="00673FD9" w:rsidRDefault="00673FD9" w:rsidP="00673FD9">
      <w:pPr>
        <w:tabs>
          <w:tab w:val="left" w:pos="567"/>
        </w:tabs>
        <w:spacing w:line="276" w:lineRule="auto"/>
        <w:jc w:val="both"/>
        <w:textAlignment w:val="baseline"/>
        <w:rPr>
          <w:szCs w:val="24"/>
        </w:rPr>
      </w:pPr>
      <w:r w:rsidRPr="00673FD9">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873583" w14:textId="77777777" w:rsidR="00673FD9" w:rsidRPr="00673FD9" w:rsidRDefault="00673FD9" w:rsidP="00673FD9">
      <w:pPr>
        <w:tabs>
          <w:tab w:val="left" w:pos="567"/>
        </w:tabs>
        <w:spacing w:line="276" w:lineRule="auto"/>
        <w:jc w:val="both"/>
        <w:textAlignment w:val="baseline"/>
        <w:rPr>
          <w:szCs w:val="24"/>
        </w:rPr>
      </w:pPr>
      <w:r w:rsidRPr="00673FD9">
        <w:rPr>
          <w:szCs w:val="24"/>
        </w:rPr>
        <w:t>22.3.2.2. Pirkėjas pažeidžia Sutartį arba įstatymus bei kitus teisės aktus ir per Tiekėjo rašytinėje pretenzijoje nurodytą terminą neištaiso pažeidimo, išskyrus Bendrųjų sąlygų 22.3.1 punkte nustatytą atvejį. </w:t>
      </w:r>
    </w:p>
    <w:p w14:paraId="311CCB7E" w14:textId="77777777" w:rsidR="00673FD9" w:rsidRPr="00673FD9" w:rsidRDefault="00673FD9" w:rsidP="00673FD9">
      <w:pPr>
        <w:tabs>
          <w:tab w:val="left" w:pos="567"/>
        </w:tabs>
        <w:spacing w:line="276" w:lineRule="auto"/>
        <w:jc w:val="both"/>
        <w:textAlignment w:val="baseline"/>
        <w:rPr>
          <w:szCs w:val="24"/>
        </w:rPr>
      </w:pPr>
      <w:r w:rsidRPr="00673FD9">
        <w:rPr>
          <w:szCs w:val="24"/>
        </w:rPr>
        <w:t>22.3.3. Jeigu Bendrųjų sąlygų 22.3.1 punkte nurodytos aplinkybės yra susijusios tik su atskira dalimi arba atskiru Susitarimu, Tiekėjas turi teisę nutraukti Sutartį tik tos dalies atžvilgiu arba nutraukti tik tokį Susitarimą. </w:t>
      </w:r>
    </w:p>
    <w:p w14:paraId="38B75FA4" w14:textId="77777777" w:rsidR="00673FD9" w:rsidRPr="00673FD9" w:rsidRDefault="00673FD9" w:rsidP="00673FD9">
      <w:pPr>
        <w:tabs>
          <w:tab w:val="left" w:pos="567"/>
        </w:tabs>
        <w:spacing w:line="276" w:lineRule="auto"/>
        <w:jc w:val="both"/>
        <w:textAlignment w:val="baseline"/>
        <w:rPr>
          <w:szCs w:val="24"/>
        </w:rPr>
      </w:pPr>
      <w:r w:rsidRPr="00673FD9">
        <w:rPr>
          <w:szCs w:val="24"/>
        </w:rPr>
        <w:t>22.3.4. Tiekėjas turi teisę vienašališkai nutraukti Sutartį ir kitais įstatymuose bei kituose teisės aktuose įtvirtintais atvejais. </w:t>
      </w:r>
    </w:p>
    <w:p w14:paraId="6DDCD943" w14:textId="77777777" w:rsidR="00673FD9" w:rsidRPr="00673FD9" w:rsidRDefault="00673FD9" w:rsidP="00673FD9">
      <w:pPr>
        <w:tabs>
          <w:tab w:val="left" w:pos="567"/>
        </w:tabs>
        <w:spacing w:line="276" w:lineRule="auto"/>
        <w:jc w:val="both"/>
        <w:textAlignment w:val="baseline"/>
        <w:rPr>
          <w:szCs w:val="24"/>
        </w:rPr>
      </w:pPr>
      <w:r w:rsidRPr="00673F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C87D281" w14:textId="77777777" w:rsidR="00673FD9" w:rsidRPr="00673FD9" w:rsidRDefault="00673FD9" w:rsidP="00673FD9">
      <w:pPr>
        <w:tabs>
          <w:tab w:val="left" w:pos="567"/>
        </w:tabs>
        <w:spacing w:line="276" w:lineRule="auto"/>
        <w:jc w:val="both"/>
        <w:textAlignment w:val="baseline"/>
        <w:rPr>
          <w:szCs w:val="24"/>
        </w:rPr>
      </w:pPr>
      <w:r w:rsidRPr="00673FD9">
        <w:rPr>
          <w:szCs w:val="24"/>
        </w:rPr>
        <w:t>22.3.6. Sutartis laikoma nutraukta kitą dieną po to, kai pasibaigia įspėjimo apie Sutarties nutraukimą terminas. </w:t>
      </w:r>
    </w:p>
    <w:p w14:paraId="11A37FC0" w14:textId="77777777" w:rsidR="00673FD9" w:rsidRPr="00673FD9" w:rsidRDefault="00673FD9" w:rsidP="00673FD9">
      <w:pPr>
        <w:tabs>
          <w:tab w:val="left" w:pos="567"/>
        </w:tabs>
        <w:spacing w:line="276" w:lineRule="auto"/>
        <w:jc w:val="both"/>
        <w:textAlignment w:val="baseline"/>
        <w:rPr>
          <w:szCs w:val="24"/>
        </w:rPr>
      </w:pPr>
      <w:r w:rsidRPr="00673F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86896E8" w14:textId="77777777" w:rsidR="00673FD9" w:rsidRPr="00673FD9" w:rsidRDefault="00673FD9" w:rsidP="007A76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673FD9">
        <w:rPr>
          <w:rFonts w:eastAsia="Arial"/>
          <w:b/>
          <w:bCs/>
          <w:szCs w:val="24"/>
        </w:rPr>
        <w:t>22.4.</w:t>
      </w:r>
      <w:r w:rsidRPr="00673FD9">
        <w:rPr>
          <w:rFonts w:eastAsia="Arial"/>
          <w:b/>
          <w:bCs/>
          <w:szCs w:val="24"/>
        </w:rPr>
        <w:tab/>
      </w:r>
      <w:r w:rsidRPr="00673FD9">
        <w:rPr>
          <w:rFonts w:eastAsia="Arial"/>
          <w:b/>
          <w:szCs w:val="24"/>
        </w:rPr>
        <w:t>Šalių teisės ir pareigos Sutarties nutraukimo atveju</w:t>
      </w:r>
    </w:p>
    <w:p w14:paraId="6F7217EC" w14:textId="77777777" w:rsidR="00673FD9" w:rsidRPr="00673FD9" w:rsidRDefault="00673FD9" w:rsidP="00673FD9">
      <w:pPr>
        <w:tabs>
          <w:tab w:val="left" w:pos="567"/>
        </w:tabs>
        <w:spacing w:line="276" w:lineRule="auto"/>
        <w:jc w:val="both"/>
        <w:textAlignment w:val="baseline"/>
        <w:rPr>
          <w:szCs w:val="24"/>
        </w:rPr>
      </w:pPr>
      <w:r w:rsidRPr="00673FD9">
        <w:rPr>
          <w:szCs w:val="24"/>
        </w:rPr>
        <w:t>22.4.1. Sutarties nutraukimas neturi įtakos ginčų nagrinėjimo tvarką nustatančių Sutarties sąlygų ir kitų Sutarties sąlygų, kurios pagal savo esmę lieka galioti ir po Sutarties nutraukimo, galiojimui. </w:t>
      </w:r>
    </w:p>
    <w:p w14:paraId="070CAA2E" w14:textId="77777777" w:rsidR="00673FD9" w:rsidRPr="00673FD9" w:rsidRDefault="00673FD9" w:rsidP="00673FD9">
      <w:pPr>
        <w:tabs>
          <w:tab w:val="left" w:pos="567"/>
        </w:tabs>
        <w:spacing w:line="276" w:lineRule="auto"/>
        <w:jc w:val="both"/>
        <w:textAlignment w:val="baseline"/>
        <w:rPr>
          <w:szCs w:val="24"/>
        </w:rPr>
      </w:pPr>
      <w:r w:rsidRPr="00673FD9">
        <w:rPr>
          <w:szCs w:val="24"/>
        </w:rPr>
        <w:t>22.4.2. Nutraukus Sutartį, Šalys privalo: </w:t>
      </w:r>
    </w:p>
    <w:p w14:paraId="0BE95A7D"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22.4.2.1. įsitikinti, jog iki Sutarties nutraukimo dienos suteiktos </w:t>
      </w:r>
      <w:r w:rsidRPr="00673FD9">
        <w:rPr>
          <w:rFonts w:eastAsia="Arial"/>
          <w:szCs w:val="24"/>
        </w:rPr>
        <w:t>Paslaugos</w:t>
      </w:r>
      <w:r w:rsidRPr="00673FD9">
        <w:rPr>
          <w:szCs w:val="24"/>
        </w:rPr>
        <w:t xml:space="preserve"> ir kiti atlikti veiksmai atitinka Sutarties reikalavimus ir Šalys dėl to viena kitai nebereikš pretenzijų; </w:t>
      </w:r>
    </w:p>
    <w:p w14:paraId="12413498" w14:textId="77777777" w:rsidR="00673FD9" w:rsidRPr="00673FD9" w:rsidRDefault="00673FD9" w:rsidP="00673FD9">
      <w:pPr>
        <w:tabs>
          <w:tab w:val="left" w:pos="567"/>
        </w:tabs>
        <w:spacing w:line="276" w:lineRule="auto"/>
        <w:jc w:val="both"/>
        <w:textAlignment w:val="baseline"/>
        <w:rPr>
          <w:szCs w:val="24"/>
        </w:rPr>
      </w:pPr>
      <w:r w:rsidRPr="00673FD9">
        <w:rPr>
          <w:szCs w:val="24"/>
        </w:rPr>
        <w:t xml:space="preserve">22.4.2.2. atsiskaityti už iki Sutarties nutraukimo suteiktas </w:t>
      </w:r>
      <w:r w:rsidRPr="00673FD9">
        <w:rPr>
          <w:rFonts w:eastAsia="Arial"/>
          <w:szCs w:val="24"/>
        </w:rPr>
        <w:t>Paslaugas</w:t>
      </w:r>
      <w:r w:rsidRPr="00673FD9">
        <w:rPr>
          <w:szCs w:val="24"/>
        </w:rPr>
        <w:t>, atitinkančias Sutarties reikalavimus; </w:t>
      </w:r>
    </w:p>
    <w:p w14:paraId="6A8B741F" w14:textId="77777777" w:rsidR="00673FD9" w:rsidRPr="00673FD9" w:rsidRDefault="00673FD9" w:rsidP="00673FD9">
      <w:pPr>
        <w:tabs>
          <w:tab w:val="left" w:pos="567"/>
        </w:tabs>
        <w:spacing w:line="276" w:lineRule="auto"/>
        <w:jc w:val="both"/>
        <w:textAlignment w:val="baseline"/>
        <w:rPr>
          <w:szCs w:val="24"/>
        </w:rPr>
      </w:pPr>
      <w:r w:rsidRPr="00673FD9">
        <w:rPr>
          <w:szCs w:val="24"/>
        </w:rPr>
        <w:t>22.4.2.3. per 10 (dešimt) dienų nuo pranešimo apie Sutarties nutraukimą gavimo dienos ar Susitarimo dėl Sutarties nutraukimo sudarymo dienos</w:t>
      </w:r>
      <w:r w:rsidRPr="00673FD9">
        <w:rPr>
          <w:b/>
          <w:bCs/>
          <w:szCs w:val="24"/>
        </w:rPr>
        <w:t xml:space="preserve"> </w:t>
      </w:r>
      <w:r w:rsidRPr="00673FD9">
        <w:rPr>
          <w:szCs w:val="24"/>
        </w:rPr>
        <w:t>perduoti viena kitai visus dokumentus, kuriuos buvo būtina perduoti pagal Sutarties nuostatas. </w:t>
      </w:r>
    </w:p>
    <w:p w14:paraId="02F2BF5A"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Cs w:val="24"/>
        </w:rPr>
      </w:pPr>
      <w:r w:rsidRPr="00673FD9">
        <w:rPr>
          <w:rFonts w:eastAsia="Arial"/>
          <w:b/>
          <w:bCs/>
          <w:caps/>
          <w:szCs w:val="24"/>
        </w:rPr>
        <w:t>23.</w:t>
      </w:r>
      <w:r w:rsidRPr="00673FD9">
        <w:rPr>
          <w:szCs w:val="24"/>
        </w:rPr>
        <w:tab/>
      </w:r>
      <w:r w:rsidRPr="00673FD9">
        <w:rPr>
          <w:rFonts w:eastAsia="Arial"/>
          <w:b/>
          <w:bCs/>
          <w:caps/>
          <w:szCs w:val="24"/>
        </w:rPr>
        <w:t>PREKIŲ MODELIO AR GAMINTOJO KEITIMAS</w:t>
      </w:r>
    </w:p>
    <w:p w14:paraId="35A39D5D" w14:textId="77777777" w:rsidR="00673FD9" w:rsidRPr="00673FD9" w:rsidRDefault="00673FD9" w:rsidP="00673FD9">
      <w:pPr>
        <w:spacing w:line="276" w:lineRule="auto"/>
        <w:jc w:val="both"/>
        <w:rPr>
          <w:szCs w:val="24"/>
        </w:rPr>
      </w:pPr>
      <w:r w:rsidRPr="00673FD9">
        <w:rPr>
          <w:rFonts w:eastAsia="Arial"/>
          <w:caps/>
          <w:szCs w:val="24"/>
        </w:rPr>
        <w:t xml:space="preserve">23.1. </w:t>
      </w:r>
      <w:r w:rsidRPr="00673FD9">
        <w:rPr>
          <w:szCs w:val="24"/>
        </w:rPr>
        <w:t>Tais atvejais, kai kartu su Paslaugomis yra perkamos prekės Tiekėjas turi teisę keisti prekių modelį ir (ar) gamintoją, jei yra visos toliau nurodytos sąlygos:</w:t>
      </w:r>
    </w:p>
    <w:p w14:paraId="60D8BF12" w14:textId="77777777" w:rsidR="00673FD9" w:rsidRPr="00673FD9" w:rsidRDefault="00673FD9" w:rsidP="00673FD9">
      <w:pPr>
        <w:spacing w:line="276" w:lineRule="auto"/>
        <w:jc w:val="both"/>
        <w:rPr>
          <w:szCs w:val="24"/>
        </w:rPr>
      </w:pPr>
      <w:r w:rsidRPr="00673FD9">
        <w:rPr>
          <w:szCs w:val="24"/>
        </w:rPr>
        <w:t xml:space="preserve">23.1.1. jei Tiekėjo pasiūlyme nurodytos prekės nebegaminamos ar iš esmės sutriko jų tiekimas ir gautas gamintojo patvirtinimas ir (ar) prekės, jų gamintojas kelia grėsmę nacionaliniam saugumui ir (ar) prekių </w:t>
      </w:r>
      <w:r w:rsidRPr="00673FD9">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sidRPr="00673FD9">
        <w:rPr>
          <w:szCs w:val="24"/>
          <w:vertAlign w:val="superscript"/>
        </w:rPr>
        <w:t xml:space="preserve">1 </w:t>
      </w:r>
      <w:r w:rsidRPr="00673FD9">
        <w:rPr>
          <w:szCs w:val="24"/>
        </w:rPr>
        <w:t>dalies nuostatų;</w:t>
      </w:r>
    </w:p>
    <w:p w14:paraId="7626EE8D" w14:textId="77777777" w:rsidR="00673FD9" w:rsidRPr="00673FD9" w:rsidRDefault="00673FD9" w:rsidP="00673FD9">
      <w:pPr>
        <w:spacing w:line="276" w:lineRule="auto"/>
        <w:jc w:val="both"/>
        <w:rPr>
          <w:szCs w:val="24"/>
        </w:rPr>
      </w:pPr>
      <w:r w:rsidRPr="00673F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E9A8F55" w14:textId="77777777" w:rsidR="00673FD9" w:rsidRPr="00673FD9" w:rsidRDefault="00673FD9" w:rsidP="00673FD9">
      <w:pPr>
        <w:spacing w:line="276" w:lineRule="auto"/>
        <w:jc w:val="both"/>
        <w:rPr>
          <w:szCs w:val="24"/>
        </w:rPr>
      </w:pPr>
      <w:r w:rsidRPr="00673F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73FD9">
        <w:rPr>
          <w:szCs w:val="24"/>
          <w:shd w:val="clear" w:color="auto" w:fill="FFFFFF"/>
        </w:rPr>
        <w:t>ir lygiavertiškumo ar geresnės kokybės nei šiuo metu tiekiamos prekės</w:t>
      </w:r>
      <w:r w:rsidRPr="00673FD9">
        <w:rPr>
          <w:szCs w:val="24"/>
        </w:rPr>
        <w:t>;</w:t>
      </w:r>
    </w:p>
    <w:p w14:paraId="1A799050" w14:textId="77777777" w:rsidR="00673FD9" w:rsidRPr="00673FD9" w:rsidRDefault="00673FD9" w:rsidP="00673FD9">
      <w:pPr>
        <w:spacing w:line="276" w:lineRule="auto"/>
        <w:jc w:val="both"/>
        <w:rPr>
          <w:szCs w:val="24"/>
        </w:rPr>
      </w:pPr>
      <w:r w:rsidRPr="00673FD9">
        <w:rPr>
          <w:szCs w:val="24"/>
        </w:rPr>
        <w:t>23.1.4. Šalys sudarė rašytinį susitarimą prie Sutarties dėl prekių keitimo.</w:t>
      </w:r>
    </w:p>
    <w:p w14:paraId="44A21E23" w14:textId="77777777" w:rsidR="00673FD9" w:rsidRPr="00673FD9" w:rsidRDefault="00673FD9" w:rsidP="00673FD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Cs w:val="24"/>
        </w:rPr>
      </w:pPr>
      <w:r w:rsidRPr="00673FD9">
        <w:rPr>
          <w:szCs w:val="24"/>
        </w:rPr>
        <w:t xml:space="preserve">23.2. Šiame Bendrųjų sąlygų skyriuje nurodytu atveju prekės turi būti pristatytos už ne didesnę nei pasiūlyme nurodytą kainą. </w:t>
      </w:r>
    </w:p>
    <w:p w14:paraId="1A6AECB9"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673FD9">
        <w:rPr>
          <w:rFonts w:eastAsia="Arial"/>
          <w:b/>
          <w:bCs/>
          <w:caps/>
          <w:szCs w:val="24"/>
        </w:rPr>
        <w:t>24.</w:t>
      </w:r>
      <w:r w:rsidRPr="00673FD9">
        <w:rPr>
          <w:rFonts w:eastAsia="Arial"/>
          <w:b/>
          <w:bCs/>
          <w:caps/>
          <w:szCs w:val="24"/>
        </w:rPr>
        <w:tab/>
      </w:r>
      <w:r w:rsidRPr="00673FD9">
        <w:rPr>
          <w:rFonts w:eastAsia="Arial"/>
          <w:b/>
          <w:caps/>
          <w:szCs w:val="24"/>
        </w:rPr>
        <w:t>Bendravimo tvarka ir kalba</w:t>
      </w:r>
    </w:p>
    <w:p w14:paraId="13083E0A" w14:textId="77777777" w:rsidR="00673FD9" w:rsidRPr="00673FD9" w:rsidRDefault="00673FD9" w:rsidP="00673FD9">
      <w:pPr>
        <w:tabs>
          <w:tab w:val="left" w:pos="567"/>
          <w:tab w:val="left" w:pos="851"/>
          <w:tab w:val="left" w:pos="992"/>
          <w:tab w:val="left" w:pos="1134"/>
        </w:tabs>
        <w:spacing w:line="276" w:lineRule="auto"/>
        <w:jc w:val="both"/>
        <w:rPr>
          <w:rFonts w:eastAsia="Arial"/>
          <w:szCs w:val="24"/>
          <w:shd w:val="clear" w:color="auto" w:fill="FFFFFF"/>
        </w:rPr>
      </w:pPr>
      <w:r w:rsidRPr="00673FD9">
        <w:rPr>
          <w:rFonts w:eastAsia="Arial"/>
          <w:szCs w:val="24"/>
        </w:rPr>
        <w:t>24.1.</w:t>
      </w:r>
      <w:r w:rsidRPr="00673FD9">
        <w:rPr>
          <w:rFonts w:eastAsia="Arial"/>
          <w:szCs w:val="24"/>
        </w:rPr>
        <w:tab/>
      </w:r>
      <w:r w:rsidRPr="00673FD9">
        <w:rPr>
          <w:rFonts w:eastAsia="Arial"/>
          <w:bCs/>
          <w:szCs w:val="24"/>
        </w:rPr>
        <w:t xml:space="preserve">Sutartis sudaroma lietuvių kalba. Jeigu Sutartis ar kuris nors ją sudarantis dokumentas sudaromas kita kalba arba išverčiamas į kitą kalbą, visais atvejais </w:t>
      </w:r>
      <w:r w:rsidRPr="00673FD9">
        <w:rPr>
          <w:rFonts w:eastAsia="Arial"/>
          <w:szCs w:val="24"/>
          <w:shd w:val="clear" w:color="auto" w:fill="FFFFFF"/>
        </w:rPr>
        <w:t>autentišku laikomas tik lietuvių kalba parengtas Sutarties tekstas (jei yra neatitikimų, pirmenybė teikiama lietuvių kalba parengtam tekstui).</w:t>
      </w:r>
    </w:p>
    <w:p w14:paraId="3E40CE63" w14:textId="77777777" w:rsidR="00673FD9" w:rsidRPr="00673FD9" w:rsidRDefault="00673FD9" w:rsidP="00673FD9">
      <w:pPr>
        <w:widowControl w:val="0"/>
        <w:tabs>
          <w:tab w:val="left" w:pos="567"/>
          <w:tab w:val="left" w:pos="851"/>
          <w:tab w:val="left" w:pos="992"/>
          <w:tab w:val="left" w:pos="1134"/>
        </w:tabs>
        <w:spacing w:line="276" w:lineRule="auto"/>
        <w:jc w:val="both"/>
        <w:rPr>
          <w:rFonts w:eastAsia="Arial"/>
          <w:szCs w:val="24"/>
        </w:rPr>
      </w:pPr>
      <w:r w:rsidRPr="00673F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73A941D" w14:textId="77777777" w:rsidR="00673FD9" w:rsidRPr="00673FD9" w:rsidRDefault="00673FD9" w:rsidP="00673FD9">
      <w:pPr>
        <w:widowControl w:val="0"/>
        <w:tabs>
          <w:tab w:val="left" w:pos="0"/>
          <w:tab w:val="left" w:pos="851"/>
          <w:tab w:val="left" w:pos="992"/>
          <w:tab w:val="left" w:pos="1134"/>
        </w:tabs>
        <w:spacing w:line="276" w:lineRule="auto"/>
        <w:jc w:val="both"/>
        <w:rPr>
          <w:rFonts w:eastAsia="Arial"/>
          <w:szCs w:val="24"/>
        </w:rPr>
      </w:pPr>
      <w:r w:rsidRPr="00673FD9">
        <w:rPr>
          <w:rFonts w:eastAsia="Arial"/>
          <w:szCs w:val="24"/>
        </w:rPr>
        <w:t>24.3. Jeigu pranešimas yra įteikiamas asmeniškai arba siunčiamas paštu ar per kurjerį, jis turi būti įteikiamas pasirašytinai ir laikomas gautu gavimo patvirtinime nurodytą dieną.</w:t>
      </w:r>
    </w:p>
    <w:p w14:paraId="7D5108CE" w14:textId="77777777" w:rsidR="00673FD9" w:rsidRPr="00673FD9" w:rsidRDefault="00673FD9" w:rsidP="00673FD9">
      <w:pPr>
        <w:widowControl w:val="0"/>
        <w:tabs>
          <w:tab w:val="left" w:pos="0"/>
          <w:tab w:val="left" w:pos="851"/>
          <w:tab w:val="left" w:pos="992"/>
          <w:tab w:val="left" w:pos="1134"/>
        </w:tabs>
        <w:spacing w:line="276" w:lineRule="auto"/>
        <w:jc w:val="both"/>
        <w:rPr>
          <w:rFonts w:eastAsia="Arial"/>
          <w:szCs w:val="24"/>
        </w:rPr>
      </w:pPr>
      <w:r w:rsidRPr="00673FD9">
        <w:rPr>
          <w:rFonts w:eastAsia="Arial"/>
          <w:szCs w:val="24"/>
        </w:rPr>
        <w:t xml:space="preserve">24.4. Jeigu pranešimas siunčiamas el. paštu, laikoma, kad Šalis jį gavo kitą darbo dieną. </w:t>
      </w:r>
    </w:p>
    <w:p w14:paraId="28CBB2BC" w14:textId="77777777" w:rsidR="00673FD9" w:rsidRPr="00673FD9" w:rsidRDefault="00673FD9" w:rsidP="00673FD9">
      <w:pPr>
        <w:widowControl w:val="0"/>
        <w:tabs>
          <w:tab w:val="left" w:pos="0"/>
          <w:tab w:val="left" w:pos="851"/>
          <w:tab w:val="left" w:pos="992"/>
          <w:tab w:val="left" w:pos="1134"/>
        </w:tabs>
        <w:spacing w:line="276" w:lineRule="auto"/>
        <w:jc w:val="both"/>
        <w:rPr>
          <w:rFonts w:eastAsia="Arial"/>
          <w:szCs w:val="24"/>
        </w:rPr>
      </w:pPr>
      <w:r w:rsidRPr="00673FD9">
        <w:rPr>
          <w:rFonts w:eastAsia="Arial"/>
          <w:szCs w:val="24"/>
        </w:rPr>
        <w:t>24.5. Jeigu pranešimas siunčiamas keliais skirtingais būdais, laikoma, kad gavėjas jį gavo tada, kai jis gavo pirmesnįjį pranešimą.</w:t>
      </w:r>
    </w:p>
    <w:p w14:paraId="29949F5B" w14:textId="77777777" w:rsidR="00673FD9" w:rsidRPr="00673FD9" w:rsidRDefault="00673FD9" w:rsidP="007A76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Cs w:val="24"/>
        </w:rPr>
      </w:pPr>
      <w:r w:rsidRPr="00673FD9">
        <w:rPr>
          <w:rFonts w:eastAsia="Arial"/>
          <w:b/>
          <w:bCs/>
          <w:caps/>
          <w:szCs w:val="24"/>
        </w:rPr>
        <w:t>25.</w:t>
      </w:r>
      <w:r w:rsidRPr="00673FD9">
        <w:rPr>
          <w:rFonts w:eastAsia="Arial"/>
          <w:b/>
          <w:bCs/>
          <w:caps/>
          <w:szCs w:val="24"/>
        </w:rPr>
        <w:tab/>
      </w:r>
      <w:r w:rsidRPr="00673FD9">
        <w:rPr>
          <w:rFonts w:eastAsia="Arial"/>
          <w:b/>
          <w:caps/>
          <w:szCs w:val="24"/>
        </w:rPr>
        <w:t>Pretenzijos ir ginčų sprendimas</w:t>
      </w:r>
    </w:p>
    <w:p w14:paraId="45B21D5B" w14:textId="77777777" w:rsidR="00673FD9" w:rsidRPr="00673FD9" w:rsidRDefault="00673FD9" w:rsidP="00673FD9">
      <w:pPr>
        <w:widowControl w:val="0"/>
        <w:tabs>
          <w:tab w:val="left" w:pos="0"/>
          <w:tab w:val="left" w:pos="851"/>
          <w:tab w:val="left" w:pos="992"/>
          <w:tab w:val="left" w:pos="1134"/>
        </w:tabs>
        <w:spacing w:line="276" w:lineRule="auto"/>
        <w:jc w:val="both"/>
        <w:rPr>
          <w:rFonts w:eastAsia="Cambria"/>
          <w:szCs w:val="24"/>
        </w:rPr>
      </w:pPr>
      <w:r w:rsidRPr="00673F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D1D07D8" w14:textId="77777777" w:rsidR="00673FD9" w:rsidRPr="00673FD9" w:rsidRDefault="00673FD9" w:rsidP="00673FD9">
      <w:pPr>
        <w:widowControl w:val="0"/>
        <w:tabs>
          <w:tab w:val="left" w:pos="142"/>
          <w:tab w:val="left" w:pos="851"/>
          <w:tab w:val="left" w:pos="992"/>
          <w:tab w:val="left" w:pos="1134"/>
        </w:tabs>
        <w:spacing w:line="276" w:lineRule="auto"/>
        <w:jc w:val="both"/>
        <w:rPr>
          <w:rFonts w:eastAsia="Cambria"/>
          <w:szCs w:val="24"/>
        </w:rPr>
      </w:pPr>
      <w:r w:rsidRPr="00673F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73FD9">
        <w:rPr>
          <w:szCs w:val="24"/>
        </w:rPr>
        <w:t xml:space="preserve"> </w:t>
      </w:r>
      <w:r w:rsidRPr="00673FD9">
        <w:rPr>
          <w:rFonts w:eastAsia="Cambria"/>
          <w:szCs w:val="24"/>
        </w:rPr>
        <w:t>Lietuvos Respublikos įstatymuose nustatyta tvarka.</w:t>
      </w:r>
    </w:p>
    <w:p w14:paraId="3DC2D6DD" w14:textId="77777777" w:rsidR="00673FD9" w:rsidRPr="00673FD9" w:rsidRDefault="00673FD9" w:rsidP="00673FD9">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673FD9">
        <w:rPr>
          <w:rFonts w:eastAsia="Arial"/>
          <w:szCs w:val="24"/>
        </w:rPr>
        <w:t>25.3. Kilę ginčai nesudaro pagrindo Šalims atsisakyti vykdyti savo prievoles pagal Sutartį.</w:t>
      </w:r>
    </w:p>
    <w:p w14:paraId="76B9BD9D" w14:textId="77777777" w:rsidR="00673FD9" w:rsidRPr="00673FD9" w:rsidRDefault="00673FD9" w:rsidP="00673FD9">
      <w:pPr>
        <w:rPr>
          <w:szCs w:val="24"/>
        </w:rPr>
      </w:pPr>
    </w:p>
    <w:p w14:paraId="4EAC2E5D" w14:textId="77777777" w:rsidR="00673FD9" w:rsidRPr="00673FD9" w:rsidRDefault="00673FD9">
      <w:pPr>
        <w:rPr>
          <w:szCs w:val="24"/>
        </w:rPr>
      </w:pPr>
    </w:p>
    <w:sectPr w:rsidR="00673FD9" w:rsidRPr="00673FD9" w:rsidSect="00F00920">
      <w:headerReference w:type="even" r:id="rId8"/>
      <w:footerReference w:type="even" r:id="rId9"/>
      <w:footerReference w:type="default" r:id="rId10"/>
      <w:headerReference w:type="first" r:id="rId11"/>
      <w:footerReference w:type="first" r:id="rId12"/>
      <w:endnotePr>
        <w:numFmt w:val="decimal"/>
      </w:endnotePr>
      <w:pgSz w:w="12240" w:h="15840" w:code="1"/>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A7BC4" w14:textId="77777777" w:rsidR="00881058" w:rsidRDefault="00881058">
      <w:r>
        <w:separator/>
      </w:r>
    </w:p>
  </w:endnote>
  <w:endnote w:type="continuationSeparator" w:id="0">
    <w:p w14:paraId="34422C6A" w14:textId="77777777" w:rsidR="00881058" w:rsidRDefault="00881058">
      <w:r>
        <w:continuationSeparator/>
      </w:r>
    </w:p>
  </w:endnote>
  <w:endnote w:type="continuationNotice" w:id="1">
    <w:p w14:paraId="6FC8F5A8" w14:textId="77777777" w:rsidR="00881058" w:rsidRDefault="008810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BA"/>
    <w:family w:val="swiss"/>
    <w:pitch w:val="variable"/>
    <w:sig w:usb0="E5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0B580" w14:textId="77777777" w:rsidR="00962408" w:rsidRDefault="0096240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C9EE0" w14:textId="77777777" w:rsidR="00962408" w:rsidRDefault="0096240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0BFD5" w14:textId="77777777" w:rsidR="00962408" w:rsidRDefault="009624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BDE3F" w14:textId="77777777" w:rsidR="00881058" w:rsidRDefault="00881058">
      <w:r>
        <w:separator/>
      </w:r>
    </w:p>
  </w:footnote>
  <w:footnote w:type="continuationSeparator" w:id="0">
    <w:p w14:paraId="6153D3AD" w14:textId="77777777" w:rsidR="00881058" w:rsidRDefault="00881058">
      <w:r>
        <w:continuationSeparator/>
      </w:r>
    </w:p>
  </w:footnote>
  <w:footnote w:type="continuationNotice" w:id="1">
    <w:p w14:paraId="794C1027" w14:textId="77777777" w:rsidR="00881058" w:rsidRDefault="008810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6DA3" w14:textId="77777777" w:rsidR="00962408" w:rsidRDefault="00962408">
    <w:pPr>
      <w:tabs>
        <w:tab w:val="center" w:pos="4680"/>
        <w:tab w:val="right" w:pos="9360"/>
      </w:tabs>
    </w:pPr>
  </w:p>
  <w:p w14:paraId="560ACBBF" w14:textId="77777777" w:rsidR="00962408" w:rsidRDefault="009624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58029" w14:textId="77777777" w:rsidR="00962408" w:rsidRDefault="0096240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11186"/>
    <w:multiLevelType w:val="multilevel"/>
    <w:tmpl w:val="D0A862E4"/>
    <w:lvl w:ilvl="0">
      <w:start w:val="1"/>
      <w:numFmt w:val="decimal"/>
      <w:lvlText w:val="%1."/>
      <w:lvlJc w:val="left"/>
      <w:pPr>
        <w:ind w:left="630" w:hanging="360"/>
      </w:pPr>
      <w:rPr>
        <w:rFonts w:hint="default"/>
        <w:b/>
        <w:bCs/>
      </w:rPr>
    </w:lvl>
    <w:lvl w:ilvl="1">
      <w:start w:val="1"/>
      <w:numFmt w:val="decimal"/>
      <w:lvlText w:val="%1.%2."/>
      <w:lvlJc w:val="left"/>
      <w:pPr>
        <w:ind w:left="105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99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2070" w:hanging="1800"/>
      </w:pPr>
      <w:rPr>
        <w:rFonts w:hint="default"/>
      </w:rPr>
    </w:lvl>
  </w:abstractNum>
  <w:abstractNum w:abstractNumId="8"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D313937"/>
    <w:multiLevelType w:val="multilevel"/>
    <w:tmpl w:val="71B0CAA4"/>
    <w:lvl w:ilvl="0">
      <w:start w:val="1"/>
      <w:numFmt w:val="decimal"/>
      <w:lvlText w:val="%1."/>
      <w:lvlJc w:val="left"/>
      <w:pPr>
        <w:ind w:left="360" w:hanging="360"/>
      </w:pPr>
      <w:rPr>
        <w:rFonts w:hint="default"/>
        <w:b w:val="0"/>
        <w:color w:val="auto"/>
      </w:rPr>
    </w:lvl>
    <w:lvl w:ilvl="1">
      <w:start w:val="1"/>
      <w:numFmt w:val="decimal"/>
      <w:isLgl/>
      <w:lvlText w:val="%1.%2."/>
      <w:lvlJc w:val="left"/>
      <w:pPr>
        <w:ind w:left="3338"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5"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9"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B0427"/>
    <w:multiLevelType w:val="multilevel"/>
    <w:tmpl w:val="C5AE22E0"/>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6F1239"/>
    <w:multiLevelType w:val="multilevel"/>
    <w:tmpl w:val="604A92FE"/>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8"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403139099">
    <w:abstractNumId w:val="16"/>
  </w:num>
  <w:num w:numId="2" w16cid:durableId="1001276208">
    <w:abstractNumId w:val="27"/>
  </w:num>
  <w:num w:numId="3" w16cid:durableId="49305659">
    <w:abstractNumId w:val="4"/>
  </w:num>
  <w:num w:numId="4" w16cid:durableId="2035617324">
    <w:abstractNumId w:val="11"/>
  </w:num>
  <w:num w:numId="5" w16cid:durableId="1976107884">
    <w:abstractNumId w:val="5"/>
  </w:num>
  <w:num w:numId="6" w16cid:durableId="911088830">
    <w:abstractNumId w:val="15"/>
  </w:num>
  <w:num w:numId="7" w16cid:durableId="1753625681">
    <w:abstractNumId w:val="12"/>
  </w:num>
  <w:num w:numId="8" w16cid:durableId="1542862528">
    <w:abstractNumId w:val="18"/>
  </w:num>
  <w:num w:numId="9" w16cid:durableId="1830710172">
    <w:abstractNumId w:val="17"/>
  </w:num>
  <w:num w:numId="10" w16cid:durableId="1525172980">
    <w:abstractNumId w:val="0"/>
  </w:num>
  <w:num w:numId="11" w16cid:durableId="1173882209">
    <w:abstractNumId w:val="14"/>
  </w:num>
  <w:num w:numId="12" w16cid:durableId="884559114">
    <w:abstractNumId w:val="1"/>
  </w:num>
  <w:num w:numId="13" w16cid:durableId="1682121330">
    <w:abstractNumId w:val="28"/>
  </w:num>
  <w:num w:numId="14" w16cid:durableId="1961571226">
    <w:abstractNumId w:val="6"/>
  </w:num>
  <w:num w:numId="15" w16cid:durableId="812714874">
    <w:abstractNumId w:val="24"/>
  </w:num>
  <w:num w:numId="16" w16cid:durableId="299002246">
    <w:abstractNumId w:val="20"/>
  </w:num>
  <w:num w:numId="17" w16cid:durableId="1712148861">
    <w:abstractNumId w:val="25"/>
  </w:num>
  <w:num w:numId="18" w16cid:durableId="1252084371">
    <w:abstractNumId w:val="19"/>
  </w:num>
  <w:num w:numId="19" w16cid:durableId="238290138">
    <w:abstractNumId w:val="9"/>
  </w:num>
  <w:num w:numId="20" w16cid:durableId="1083337363">
    <w:abstractNumId w:val="23"/>
  </w:num>
  <w:num w:numId="21" w16cid:durableId="1278946082">
    <w:abstractNumId w:val="2"/>
  </w:num>
  <w:num w:numId="22" w16cid:durableId="476806125">
    <w:abstractNumId w:val="3"/>
  </w:num>
  <w:num w:numId="23" w16cid:durableId="338821167">
    <w:abstractNumId w:val="10"/>
  </w:num>
  <w:num w:numId="24" w16cid:durableId="1064178175">
    <w:abstractNumId w:val="8"/>
  </w:num>
  <w:num w:numId="25" w16cid:durableId="1846506664">
    <w:abstractNumId w:val="7"/>
  </w:num>
  <w:num w:numId="26" w16cid:durableId="1354960271">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608653332">
    <w:abstractNumId w:val="22"/>
  </w:num>
  <w:num w:numId="28" w16cid:durableId="1892616659">
    <w:abstractNumId w:val="26"/>
  </w:num>
  <w:num w:numId="29" w16cid:durableId="19596073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20"/>
    <w:rsid w:val="00012290"/>
    <w:rsid w:val="000A7C7E"/>
    <w:rsid w:val="000E7390"/>
    <w:rsid w:val="00132FBE"/>
    <w:rsid w:val="001331EC"/>
    <w:rsid w:val="001341B3"/>
    <w:rsid w:val="00154CCB"/>
    <w:rsid w:val="00155540"/>
    <w:rsid w:val="00162698"/>
    <w:rsid w:val="001651F7"/>
    <w:rsid w:val="00165847"/>
    <w:rsid w:val="001762B6"/>
    <w:rsid w:val="00187EBB"/>
    <w:rsid w:val="001960FE"/>
    <w:rsid w:val="001C6646"/>
    <w:rsid w:val="001D1203"/>
    <w:rsid w:val="001F6693"/>
    <w:rsid w:val="00210927"/>
    <w:rsid w:val="00214C30"/>
    <w:rsid w:val="00232B2E"/>
    <w:rsid w:val="00237637"/>
    <w:rsid w:val="00240968"/>
    <w:rsid w:val="002415FD"/>
    <w:rsid w:val="00252BCA"/>
    <w:rsid w:val="00267775"/>
    <w:rsid w:val="00292D2B"/>
    <w:rsid w:val="002A0B4C"/>
    <w:rsid w:val="002B0EA7"/>
    <w:rsid w:val="002B1827"/>
    <w:rsid w:val="002B7BAA"/>
    <w:rsid w:val="002C1EDF"/>
    <w:rsid w:val="002C5D0A"/>
    <w:rsid w:val="00300C15"/>
    <w:rsid w:val="003052B3"/>
    <w:rsid w:val="00312DD5"/>
    <w:rsid w:val="003147DD"/>
    <w:rsid w:val="003177BA"/>
    <w:rsid w:val="00361043"/>
    <w:rsid w:val="003632C7"/>
    <w:rsid w:val="00363D29"/>
    <w:rsid w:val="00372783"/>
    <w:rsid w:val="003737DB"/>
    <w:rsid w:val="003A0C74"/>
    <w:rsid w:val="003C276C"/>
    <w:rsid w:val="003C5C4B"/>
    <w:rsid w:val="003D1C4B"/>
    <w:rsid w:val="003E60F9"/>
    <w:rsid w:val="003E6112"/>
    <w:rsid w:val="003F1670"/>
    <w:rsid w:val="003F26C2"/>
    <w:rsid w:val="00405B88"/>
    <w:rsid w:val="00412479"/>
    <w:rsid w:val="00413EF9"/>
    <w:rsid w:val="00417DD6"/>
    <w:rsid w:val="00431D4D"/>
    <w:rsid w:val="00450287"/>
    <w:rsid w:val="004919FB"/>
    <w:rsid w:val="004B12AB"/>
    <w:rsid w:val="004D14A2"/>
    <w:rsid w:val="00505022"/>
    <w:rsid w:val="005139C5"/>
    <w:rsid w:val="005262E3"/>
    <w:rsid w:val="00545C03"/>
    <w:rsid w:val="00563690"/>
    <w:rsid w:val="005A109E"/>
    <w:rsid w:val="005C2279"/>
    <w:rsid w:val="005E6CFD"/>
    <w:rsid w:val="00602613"/>
    <w:rsid w:val="006176F7"/>
    <w:rsid w:val="0064420E"/>
    <w:rsid w:val="006564E7"/>
    <w:rsid w:val="00665D83"/>
    <w:rsid w:val="00673FD9"/>
    <w:rsid w:val="0069554D"/>
    <w:rsid w:val="006A3863"/>
    <w:rsid w:val="006A6439"/>
    <w:rsid w:val="006B2519"/>
    <w:rsid w:val="006E3EE7"/>
    <w:rsid w:val="006F34D6"/>
    <w:rsid w:val="007224B9"/>
    <w:rsid w:val="00727457"/>
    <w:rsid w:val="0074655E"/>
    <w:rsid w:val="007465E7"/>
    <w:rsid w:val="007557FF"/>
    <w:rsid w:val="00797CAC"/>
    <w:rsid w:val="007A6E97"/>
    <w:rsid w:val="007A76CC"/>
    <w:rsid w:val="007B6842"/>
    <w:rsid w:val="007C4BCC"/>
    <w:rsid w:val="007D743C"/>
    <w:rsid w:val="007E031C"/>
    <w:rsid w:val="007E6114"/>
    <w:rsid w:val="00835CC5"/>
    <w:rsid w:val="0084556A"/>
    <w:rsid w:val="0085525F"/>
    <w:rsid w:val="008754B8"/>
    <w:rsid w:val="00877057"/>
    <w:rsid w:val="00881058"/>
    <w:rsid w:val="00893844"/>
    <w:rsid w:val="008A2661"/>
    <w:rsid w:val="008C0F81"/>
    <w:rsid w:val="008E02BC"/>
    <w:rsid w:val="008E2E88"/>
    <w:rsid w:val="008F4EFF"/>
    <w:rsid w:val="00901C01"/>
    <w:rsid w:val="009200AB"/>
    <w:rsid w:val="009371F0"/>
    <w:rsid w:val="00947DDF"/>
    <w:rsid w:val="009520AD"/>
    <w:rsid w:val="00955250"/>
    <w:rsid w:val="00962408"/>
    <w:rsid w:val="009714EC"/>
    <w:rsid w:val="00990940"/>
    <w:rsid w:val="00990D31"/>
    <w:rsid w:val="009A7A63"/>
    <w:rsid w:val="009B067A"/>
    <w:rsid w:val="009D33B2"/>
    <w:rsid w:val="009D582F"/>
    <w:rsid w:val="009E0E9D"/>
    <w:rsid w:val="009F5345"/>
    <w:rsid w:val="009F5ED0"/>
    <w:rsid w:val="00A0659D"/>
    <w:rsid w:val="00A30D9A"/>
    <w:rsid w:val="00A315E9"/>
    <w:rsid w:val="00A34B80"/>
    <w:rsid w:val="00A44B96"/>
    <w:rsid w:val="00A7768E"/>
    <w:rsid w:val="00A82431"/>
    <w:rsid w:val="00A94205"/>
    <w:rsid w:val="00AA781C"/>
    <w:rsid w:val="00B026E4"/>
    <w:rsid w:val="00B068D0"/>
    <w:rsid w:val="00B129C8"/>
    <w:rsid w:val="00B40373"/>
    <w:rsid w:val="00B6428C"/>
    <w:rsid w:val="00B85E93"/>
    <w:rsid w:val="00B9261B"/>
    <w:rsid w:val="00B931C7"/>
    <w:rsid w:val="00BA07DB"/>
    <w:rsid w:val="00BA6ADB"/>
    <w:rsid w:val="00BB5DEF"/>
    <w:rsid w:val="00BC1F0E"/>
    <w:rsid w:val="00BE1423"/>
    <w:rsid w:val="00BE3BB9"/>
    <w:rsid w:val="00BF16F1"/>
    <w:rsid w:val="00C12DA9"/>
    <w:rsid w:val="00C35F98"/>
    <w:rsid w:val="00C409AB"/>
    <w:rsid w:val="00C4203F"/>
    <w:rsid w:val="00C4439E"/>
    <w:rsid w:val="00C73786"/>
    <w:rsid w:val="00C77FC6"/>
    <w:rsid w:val="00C92F86"/>
    <w:rsid w:val="00CA7843"/>
    <w:rsid w:val="00CE0DB5"/>
    <w:rsid w:val="00D010D1"/>
    <w:rsid w:val="00D13817"/>
    <w:rsid w:val="00D20D81"/>
    <w:rsid w:val="00D33F77"/>
    <w:rsid w:val="00D34661"/>
    <w:rsid w:val="00D52510"/>
    <w:rsid w:val="00D80580"/>
    <w:rsid w:val="00D90BBE"/>
    <w:rsid w:val="00DA671A"/>
    <w:rsid w:val="00DB0F1C"/>
    <w:rsid w:val="00DD219D"/>
    <w:rsid w:val="00DE2F29"/>
    <w:rsid w:val="00E313EE"/>
    <w:rsid w:val="00E345C2"/>
    <w:rsid w:val="00E67D57"/>
    <w:rsid w:val="00E802A7"/>
    <w:rsid w:val="00E94969"/>
    <w:rsid w:val="00EB0D98"/>
    <w:rsid w:val="00EB3E78"/>
    <w:rsid w:val="00EB449D"/>
    <w:rsid w:val="00ED0014"/>
    <w:rsid w:val="00EE2467"/>
    <w:rsid w:val="00EF01DF"/>
    <w:rsid w:val="00F00920"/>
    <w:rsid w:val="00F01726"/>
    <w:rsid w:val="00F20056"/>
    <w:rsid w:val="00F32D5F"/>
    <w:rsid w:val="00F35911"/>
    <w:rsid w:val="00F43DF6"/>
    <w:rsid w:val="00F56BC9"/>
    <w:rsid w:val="00F83883"/>
    <w:rsid w:val="00F83AA1"/>
    <w:rsid w:val="00F92F14"/>
    <w:rsid w:val="00FA5622"/>
    <w:rsid w:val="00FC406C"/>
    <w:rsid w:val="00FC77B9"/>
    <w:rsid w:val="00FD36F6"/>
    <w:rsid w:val="00FE31B8"/>
    <w:rsid w:val="02A5C5E6"/>
    <w:rsid w:val="03779EB5"/>
    <w:rsid w:val="06C4032B"/>
    <w:rsid w:val="08202A3C"/>
    <w:rsid w:val="16FD3F39"/>
    <w:rsid w:val="17B94F5C"/>
    <w:rsid w:val="18438A7F"/>
    <w:rsid w:val="1966BEC0"/>
    <w:rsid w:val="24E5A4A2"/>
    <w:rsid w:val="2610AF00"/>
    <w:rsid w:val="281A10A1"/>
    <w:rsid w:val="2A50AC81"/>
    <w:rsid w:val="2D7E2B4B"/>
    <w:rsid w:val="2DD75B6A"/>
    <w:rsid w:val="3106E712"/>
    <w:rsid w:val="311E910B"/>
    <w:rsid w:val="31AECB9B"/>
    <w:rsid w:val="325055A8"/>
    <w:rsid w:val="32C71616"/>
    <w:rsid w:val="37E61D70"/>
    <w:rsid w:val="3999C28E"/>
    <w:rsid w:val="3D1E8BBC"/>
    <w:rsid w:val="4074C9D7"/>
    <w:rsid w:val="45752B14"/>
    <w:rsid w:val="4A440193"/>
    <w:rsid w:val="4B87E2E8"/>
    <w:rsid w:val="4D46073A"/>
    <w:rsid w:val="50ABA669"/>
    <w:rsid w:val="511E2910"/>
    <w:rsid w:val="53E96D3D"/>
    <w:rsid w:val="54BC4435"/>
    <w:rsid w:val="56C49B3F"/>
    <w:rsid w:val="5A482AF2"/>
    <w:rsid w:val="5F299E25"/>
    <w:rsid w:val="60B1A9F2"/>
    <w:rsid w:val="61E4BEA3"/>
    <w:rsid w:val="66547FE8"/>
    <w:rsid w:val="6936F6D9"/>
    <w:rsid w:val="6B9395BE"/>
    <w:rsid w:val="6BF6AD90"/>
    <w:rsid w:val="6C4F8079"/>
    <w:rsid w:val="6FB10102"/>
    <w:rsid w:val="71ED62A9"/>
    <w:rsid w:val="729B3504"/>
    <w:rsid w:val="74F8FFE4"/>
    <w:rsid w:val="7B58AF87"/>
    <w:rsid w:val="7CFAA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B60E"/>
  <w15:docId w15:val="{71355AAD-2FA8-44E4-BED0-4700589E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920"/>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F00920"/>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F00920"/>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F00920"/>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F00920"/>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F00920"/>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F00920"/>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00920"/>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F00920"/>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F00920"/>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F00920"/>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F00920"/>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F00920"/>
    <w:rPr>
      <w:rFonts w:ascii="Calibri" w:eastAsia="Calibri" w:hAnsi="Calibri" w:cs="Calibri"/>
      <w:color w:val="1F3863"/>
      <w:kern w:val="0"/>
      <w14:ligatures w14:val="none"/>
    </w:rPr>
  </w:style>
  <w:style w:type="paragraph" w:styleId="Pataisymai">
    <w:name w:val="Revision"/>
    <w:hidden/>
    <w:uiPriority w:val="99"/>
    <w:semiHidden/>
    <w:rsid w:val="00F00920"/>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F00920"/>
  </w:style>
  <w:style w:type="paragraph" w:styleId="Pavadinimas">
    <w:name w:val="Title"/>
    <w:basedOn w:val="prastasis"/>
    <w:next w:val="prastasis"/>
    <w:link w:val="PavadinimasDiagrama"/>
    <w:qFormat/>
    <w:rsid w:val="00F00920"/>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F00920"/>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F00920"/>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F00920"/>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F00920"/>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F00920"/>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F00920"/>
    <w:rPr>
      <w:sz w:val="16"/>
      <w:szCs w:val="16"/>
    </w:rPr>
  </w:style>
  <w:style w:type="paragraph" w:styleId="Komentarotema">
    <w:name w:val="annotation subject"/>
    <w:basedOn w:val="Komentarotekstas"/>
    <w:next w:val="Komentarotekstas"/>
    <w:link w:val="KomentarotemaDiagrama"/>
    <w:uiPriority w:val="99"/>
    <w:semiHidden/>
    <w:unhideWhenUsed/>
    <w:rsid w:val="00F00920"/>
    <w:rPr>
      <w:b/>
      <w:bCs/>
    </w:rPr>
  </w:style>
  <w:style w:type="character" w:customStyle="1" w:styleId="KomentarotemaDiagrama">
    <w:name w:val="Komentaro tema Diagrama"/>
    <w:basedOn w:val="KomentarotekstasDiagrama"/>
    <w:link w:val="Komentarotema"/>
    <w:uiPriority w:val="99"/>
    <w:semiHidden/>
    <w:rsid w:val="00F00920"/>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F00920"/>
    <w:rPr>
      <w:color w:val="0000FF"/>
      <w:u w:val="single"/>
    </w:rPr>
  </w:style>
  <w:style w:type="character" w:customStyle="1" w:styleId="Neapdorotaspaminjimas1">
    <w:name w:val="Neapdorotas paminėjimas1"/>
    <w:basedOn w:val="Numatytasispastraiposriftas"/>
    <w:uiPriority w:val="99"/>
    <w:semiHidden/>
    <w:unhideWhenUsed/>
    <w:rsid w:val="00F00920"/>
    <w:rPr>
      <w:color w:val="605E5C"/>
      <w:shd w:val="clear" w:color="auto" w:fill="E1DFDD"/>
    </w:rPr>
  </w:style>
  <w:style w:type="paragraph" w:customStyle="1" w:styleId="Body2">
    <w:name w:val="Body 2"/>
    <w:rsid w:val="00F00920"/>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F00920"/>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F00920"/>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F00920"/>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F00920"/>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00920"/>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F00920"/>
    <w:rPr>
      <w:color w:val="800080"/>
      <w:u w:val="single"/>
    </w:rPr>
  </w:style>
  <w:style w:type="paragraph" w:styleId="Turinys1">
    <w:name w:val="toc 1"/>
    <w:basedOn w:val="prastasis"/>
    <w:next w:val="prastasis"/>
    <w:autoRedefine/>
    <w:uiPriority w:val="39"/>
    <w:unhideWhenUsed/>
    <w:rsid w:val="00F00920"/>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F00920"/>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F00920"/>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F00920"/>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F00920"/>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F00920"/>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F00920"/>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F00920"/>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F00920"/>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F00920"/>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F00920"/>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F00920"/>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F00920"/>
    <w:pPr>
      <w:numPr>
        <w:ilvl w:val="2"/>
      </w:numPr>
      <w:ind w:left="2160" w:hanging="180"/>
    </w:pPr>
    <w:rPr>
      <w:b w:val="0"/>
      <w:bCs w:val="0"/>
      <w:u w:val="single"/>
    </w:rPr>
  </w:style>
  <w:style w:type="paragraph" w:customStyle="1" w:styleId="1antrat">
    <w:name w:val="1 antraštė"/>
    <w:basedOn w:val="prastasis"/>
    <w:qFormat/>
    <w:rsid w:val="00F00920"/>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F0092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F00920"/>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F00920"/>
    <w:rPr>
      <w:color w:val="605E5C"/>
      <w:shd w:val="clear" w:color="auto" w:fill="E1DFDD"/>
    </w:rPr>
  </w:style>
  <w:style w:type="paragraph" w:customStyle="1" w:styleId="Default">
    <w:name w:val="Default"/>
    <w:rsid w:val="00F00920"/>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F00920"/>
  </w:style>
  <w:style w:type="character" w:customStyle="1" w:styleId="eop">
    <w:name w:val="eop"/>
    <w:basedOn w:val="Numatytasispastraiposriftas"/>
    <w:rsid w:val="00F00920"/>
  </w:style>
  <w:style w:type="character" w:customStyle="1" w:styleId="superscript">
    <w:name w:val="superscript"/>
    <w:basedOn w:val="Numatytasispastraiposriftas"/>
    <w:rsid w:val="00F00920"/>
  </w:style>
  <w:style w:type="paragraph" w:customStyle="1" w:styleId="paragraph">
    <w:name w:val="paragraph"/>
    <w:basedOn w:val="prastasis"/>
    <w:rsid w:val="00F00920"/>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F00920"/>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F00920"/>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F00920"/>
    <w:rPr>
      <w:vertAlign w:val="superscript"/>
    </w:rPr>
  </w:style>
  <w:style w:type="character" w:styleId="Emfaz">
    <w:name w:val="Emphasis"/>
    <w:basedOn w:val="Numatytasispastraiposriftas"/>
    <w:uiPriority w:val="20"/>
    <w:qFormat/>
    <w:rsid w:val="00F00920"/>
    <w:rPr>
      <w:i/>
      <w:iCs/>
    </w:rPr>
  </w:style>
  <w:style w:type="character" w:styleId="Hipersaitas">
    <w:name w:val="Hyperlink"/>
    <w:basedOn w:val="Numatytasispastraiposriftas"/>
    <w:uiPriority w:val="99"/>
    <w:unhideWhenUsed/>
    <w:rsid w:val="00F00920"/>
    <w:rPr>
      <w:color w:val="0563C1" w:themeColor="hyperlink"/>
      <w:u w:val="single"/>
    </w:rPr>
  </w:style>
  <w:style w:type="character" w:styleId="Perirtashipersaitas">
    <w:name w:val="FollowedHyperlink"/>
    <w:basedOn w:val="Numatytasispastraiposriftas"/>
    <w:uiPriority w:val="99"/>
    <w:semiHidden/>
    <w:unhideWhenUsed/>
    <w:rsid w:val="00F00920"/>
    <w:rPr>
      <w:color w:val="954F72" w:themeColor="followedHyperlink"/>
      <w:u w:val="singl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F00920"/>
    <w:pPr>
      <w:ind w:left="720"/>
      <w:contextualSpacing/>
    </w:pPr>
  </w:style>
  <w:style w:type="table" w:styleId="Lentelstinklelis">
    <w:name w:val="Table Grid"/>
    <w:basedOn w:val="prastojilentel"/>
    <w:uiPriority w:val="39"/>
    <w:rsid w:val="00F0092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00920"/>
    <w:rPr>
      <w:rFonts w:ascii="Segoe UI" w:hAnsi="Segoe UI" w:cs="Segoe UI" w:hint="default"/>
      <w:i/>
      <w:iCs/>
      <w:sz w:val="18"/>
      <w:szCs w:val="18"/>
    </w:rPr>
  </w:style>
  <w:style w:type="character" w:customStyle="1" w:styleId="contentcontrolboundarysink">
    <w:name w:val="contentcontrolboundarysink"/>
    <w:basedOn w:val="Numatytasispastraiposriftas"/>
    <w:rsid w:val="00F00920"/>
  </w:style>
  <w:style w:type="character" w:styleId="Vietosrezervavimoenklotekstas">
    <w:name w:val="Placeholder Text"/>
    <w:basedOn w:val="Numatytasispastraiposriftas"/>
    <w:uiPriority w:val="99"/>
    <w:rsid w:val="00F00920"/>
    <w:rPr>
      <w:color w:val="808080"/>
    </w:rPr>
  </w:style>
  <w:style w:type="character" w:customStyle="1" w:styleId="Style2">
    <w:name w:val="Style2"/>
    <w:basedOn w:val="Numatytasispastraiposriftas"/>
    <w:uiPriority w:val="1"/>
    <w:rsid w:val="00F00920"/>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F00920"/>
    <w:rPr>
      <w:sz w:val="20"/>
      <w:szCs w:val="20"/>
    </w:rPr>
  </w:style>
  <w:style w:type="character" w:customStyle="1" w:styleId="ui-provider">
    <w:name w:val="ui-provider"/>
    <w:basedOn w:val="Numatytasispastraiposriftas"/>
    <w:rsid w:val="00F00920"/>
  </w:style>
  <w:style w:type="paragraph" w:customStyle="1" w:styleId="Bodytext2">
    <w:name w:val="Body text (2)"/>
    <w:basedOn w:val="prastasis"/>
    <w:rsid w:val="00F00920"/>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F00920"/>
    <w:pPr>
      <w:spacing w:before="100" w:beforeAutospacing="1" w:after="100" w:afterAutospacing="1"/>
    </w:pPr>
    <w:rPr>
      <w:szCs w:val="24"/>
      <w:lang w:eastAsia="lt-LT"/>
    </w:rPr>
  </w:style>
  <w:style w:type="character" w:customStyle="1" w:styleId="textrun">
    <w:name w:val="textrun"/>
    <w:basedOn w:val="Numatytasispastraiposriftas"/>
    <w:rsid w:val="00F00920"/>
  </w:style>
  <w:style w:type="character" w:customStyle="1" w:styleId="mathequationcontainer">
    <w:name w:val="mathequationcontainer"/>
    <w:basedOn w:val="Numatytasispastraiposriftas"/>
    <w:rsid w:val="00F00920"/>
  </w:style>
  <w:style w:type="character" w:customStyle="1" w:styleId="equationplaceholdertext">
    <w:name w:val="equationplaceholdertext"/>
    <w:basedOn w:val="Numatytasispastraiposriftas"/>
    <w:rsid w:val="00F00920"/>
  </w:style>
  <w:style w:type="character" w:customStyle="1" w:styleId="tabrun">
    <w:name w:val="tabrun"/>
    <w:basedOn w:val="Numatytasispastraiposriftas"/>
    <w:rsid w:val="00F00920"/>
  </w:style>
  <w:style w:type="character" w:customStyle="1" w:styleId="tabchar">
    <w:name w:val="tabchar"/>
    <w:basedOn w:val="Numatytasispastraiposriftas"/>
    <w:rsid w:val="00F00920"/>
  </w:style>
  <w:style w:type="character" w:customStyle="1" w:styleId="tableaderchars">
    <w:name w:val="tableaderchars"/>
    <w:basedOn w:val="Numatytasispastraiposriftas"/>
    <w:rsid w:val="00F00920"/>
  </w:style>
  <w:style w:type="paragraph" w:customStyle="1" w:styleId="outlineelement">
    <w:name w:val="outlineelement"/>
    <w:basedOn w:val="prastasis"/>
    <w:rsid w:val="00F00920"/>
    <w:pPr>
      <w:spacing w:before="100" w:beforeAutospacing="1" w:after="100" w:afterAutospacing="1"/>
    </w:pPr>
    <w:rPr>
      <w:szCs w:val="24"/>
      <w:lang w:eastAsia="lt-LT"/>
    </w:rPr>
  </w:style>
  <w:style w:type="character" w:customStyle="1" w:styleId="Paminjimas1">
    <w:name w:val="Paminėjimas1"/>
    <w:basedOn w:val="Numatytasispastraiposriftas"/>
    <w:uiPriority w:val="99"/>
    <w:unhideWhenUsed/>
    <w:rsid w:val="00F00920"/>
    <w:rPr>
      <w:color w:val="2B579A"/>
      <w:shd w:val="clear" w:color="auto" w:fill="E6E6E6"/>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AA781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568959">
      <w:bodyDiv w:val="1"/>
      <w:marLeft w:val="0"/>
      <w:marRight w:val="0"/>
      <w:marTop w:val="0"/>
      <w:marBottom w:val="0"/>
      <w:divBdr>
        <w:top w:val="none" w:sz="0" w:space="0" w:color="auto"/>
        <w:left w:val="none" w:sz="0" w:space="0" w:color="auto"/>
        <w:bottom w:val="none" w:sz="0" w:space="0" w:color="auto"/>
        <w:right w:val="none" w:sz="0" w:space="0" w:color="auto"/>
      </w:divBdr>
    </w:div>
    <w:div w:id="383912550">
      <w:bodyDiv w:val="1"/>
      <w:marLeft w:val="0"/>
      <w:marRight w:val="0"/>
      <w:marTop w:val="0"/>
      <w:marBottom w:val="0"/>
      <w:divBdr>
        <w:top w:val="none" w:sz="0" w:space="0" w:color="auto"/>
        <w:left w:val="none" w:sz="0" w:space="0" w:color="auto"/>
        <w:bottom w:val="none" w:sz="0" w:space="0" w:color="auto"/>
        <w:right w:val="none" w:sz="0" w:space="0" w:color="auto"/>
      </w:divBdr>
    </w:div>
    <w:div w:id="720176888">
      <w:bodyDiv w:val="1"/>
      <w:marLeft w:val="0"/>
      <w:marRight w:val="0"/>
      <w:marTop w:val="0"/>
      <w:marBottom w:val="0"/>
      <w:divBdr>
        <w:top w:val="none" w:sz="0" w:space="0" w:color="auto"/>
        <w:left w:val="none" w:sz="0" w:space="0" w:color="auto"/>
        <w:bottom w:val="none" w:sz="0" w:space="0" w:color="auto"/>
        <w:right w:val="none" w:sz="0" w:space="0" w:color="auto"/>
      </w:divBdr>
    </w:div>
    <w:div w:id="1206481449">
      <w:bodyDiv w:val="1"/>
      <w:marLeft w:val="0"/>
      <w:marRight w:val="0"/>
      <w:marTop w:val="0"/>
      <w:marBottom w:val="0"/>
      <w:divBdr>
        <w:top w:val="none" w:sz="0" w:space="0" w:color="auto"/>
        <w:left w:val="none" w:sz="0" w:space="0" w:color="auto"/>
        <w:bottom w:val="none" w:sz="0" w:space="0" w:color="auto"/>
        <w:right w:val="none" w:sz="0" w:space="0" w:color="auto"/>
      </w:divBdr>
    </w:div>
    <w:div w:id="1224409461">
      <w:bodyDiv w:val="1"/>
      <w:marLeft w:val="0"/>
      <w:marRight w:val="0"/>
      <w:marTop w:val="0"/>
      <w:marBottom w:val="0"/>
      <w:divBdr>
        <w:top w:val="none" w:sz="0" w:space="0" w:color="auto"/>
        <w:left w:val="none" w:sz="0" w:space="0" w:color="auto"/>
        <w:bottom w:val="none" w:sz="0" w:space="0" w:color="auto"/>
        <w:right w:val="none" w:sz="0" w:space="0" w:color="auto"/>
      </w:divBdr>
    </w:div>
    <w:div w:id="1277057340">
      <w:bodyDiv w:val="1"/>
      <w:marLeft w:val="0"/>
      <w:marRight w:val="0"/>
      <w:marTop w:val="0"/>
      <w:marBottom w:val="0"/>
      <w:divBdr>
        <w:top w:val="none" w:sz="0" w:space="0" w:color="auto"/>
        <w:left w:val="none" w:sz="0" w:space="0" w:color="auto"/>
        <w:bottom w:val="none" w:sz="0" w:space="0" w:color="auto"/>
        <w:right w:val="none" w:sz="0" w:space="0" w:color="auto"/>
      </w:divBdr>
    </w:div>
    <w:div w:id="1642077005">
      <w:bodyDiv w:val="1"/>
      <w:marLeft w:val="0"/>
      <w:marRight w:val="0"/>
      <w:marTop w:val="0"/>
      <w:marBottom w:val="0"/>
      <w:divBdr>
        <w:top w:val="none" w:sz="0" w:space="0" w:color="auto"/>
        <w:left w:val="none" w:sz="0" w:space="0" w:color="auto"/>
        <w:bottom w:val="none" w:sz="0" w:space="0" w:color="auto"/>
        <w:right w:val="none" w:sz="0" w:space="0" w:color="auto"/>
      </w:divBdr>
    </w:div>
    <w:div w:id="1730424019">
      <w:bodyDiv w:val="1"/>
      <w:marLeft w:val="0"/>
      <w:marRight w:val="0"/>
      <w:marTop w:val="0"/>
      <w:marBottom w:val="0"/>
      <w:divBdr>
        <w:top w:val="none" w:sz="0" w:space="0" w:color="auto"/>
        <w:left w:val="none" w:sz="0" w:space="0" w:color="auto"/>
        <w:bottom w:val="none" w:sz="0" w:space="0" w:color="auto"/>
        <w:right w:val="none" w:sz="0" w:space="0" w:color="auto"/>
      </w:divBdr>
    </w:div>
    <w:div w:id="1943104340">
      <w:bodyDiv w:val="1"/>
      <w:marLeft w:val="0"/>
      <w:marRight w:val="0"/>
      <w:marTop w:val="0"/>
      <w:marBottom w:val="0"/>
      <w:divBdr>
        <w:top w:val="none" w:sz="0" w:space="0" w:color="auto"/>
        <w:left w:val="none" w:sz="0" w:space="0" w:color="auto"/>
        <w:bottom w:val="none" w:sz="0" w:space="0" w:color="auto"/>
        <w:right w:val="none" w:sz="0" w:space="0" w:color="auto"/>
      </w:divBdr>
    </w:div>
    <w:div w:id="199243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3399-589E-44A7-AA0E-D37CF6EC8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66715</Words>
  <Characters>38029</Characters>
  <Application>Microsoft Office Word</Application>
  <DocSecurity>0</DocSecurity>
  <Lines>316</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Anželita Pajaujienė</cp:lastModifiedBy>
  <cp:revision>3</cp:revision>
  <dcterms:created xsi:type="dcterms:W3CDTF">2024-11-27T05:33:00Z</dcterms:created>
  <dcterms:modified xsi:type="dcterms:W3CDTF">2024-11-27T05:34:00Z</dcterms:modified>
</cp:coreProperties>
</file>