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11EA2" w14:textId="77777777" w:rsidR="00FF5A5D" w:rsidRDefault="00FF5A5D" w:rsidP="00FF5A5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800F1B7" w14:textId="77777777" w:rsidR="00FF5A5D" w:rsidRPr="00A80351" w:rsidRDefault="00FF5A5D" w:rsidP="00FF5A5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DĖL 2024-02-15 Pirkimo SUTARTIES Nr. CPO288778-2904-269/24-c-525 PAKEITIMO</w:t>
      </w:r>
    </w:p>
    <w:p w14:paraId="2745AA30" w14:textId="77777777" w:rsidR="00FF5A5D" w:rsidRDefault="00FF5A5D" w:rsidP="00FF5A5D">
      <w:pPr>
        <w:spacing w:line="276" w:lineRule="auto"/>
        <w:jc w:val="center"/>
      </w:pPr>
    </w:p>
    <w:p w14:paraId="369EA976" w14:textId="210CC1B3" w:rsidR="00FF5A5D" w:rsidRDefault="00FF5A5D" w:rsidP="00FF5A5D">
      <w:pPr>
        <w:spacing w:line="276" w:lineRule="auto"/>
        <w:jc w:val="center"/>
      </w:pPr>
      <w:r>
        <w:t xml:space="preserve">2024 m. </w:t>
      </w:r>
      <w:r w:rsidR="008627D3">
        <w:t>lapkričio</w:t>
      </w:r>
      <w:r>
        <w:t xml:space="preserve">     d.      </w:t>
      </w:r>
    </w:p>
    <w:p w14:paraId="7FD7EC47" w14:textId="77777777" w:rsidR="00FF5A5D" w:rsidRDefault="00FF5A5D" w:rsidP="00FF5A5D">
      <w:pPr>
        <w:spacing w:line="276" w:lineRule="auto"/>
        <w:jc w:val="center"/>
      </w:pPr>
      <w:r>
        <w:t>Vilnius</w:t>
      </w:r>
    </w:p>
    <w:p w14:paraId="19906CE3" w14:textId="77777777" w:rsidR="00FF5A5D" w:rsidRDefault="00FF5A5D" w:rsidP="00FF5A5D">
      <w:pPr>
        <w:jc w:val="center"/>
      </w:pPr>
    </w:p>
    <w:p w14:paraId="54ADF523" w14:textId="137CD1E9" w:rsidR="00FF5A5D" w:rsidRDefault="00FF5A5D" w:rsidP="00FF5A5D">
      <w:pPr>
        <w:jc w:val="both"/>
      </w:pPr>
      <w:r>
        <w:rPr>
          <w:b/>
          <w:bCs/>
        </w:rPr>
        <w:t>VšĮ Vilniaus universiteto ligoninė Santaros klinikos</w:t>
      </w:r>
      <w:r>
        <w:t xml:space="preserve">, juridinio asmens kodas 124364561, atstovaujama generalinio direktoriaus </w:t>
      </w:r>
      <w:r w:rsidR="008627D3">
        <w:t>Tomo Jovaišos</w:t>
      </w:r>
      <w:r>
        <w:t xml:space="preserve">, veikiančio pagal įstaigos įstatus (toliau – </w:t>
      </w:r>
      <w:r>
        <w:rPr>
          <w:bCs/>
        </w:rPr>
        <w:t>Užsakovas</w:t>
      </w:r>
      <w:r>
        <w:t>), ir</w:t>
      </w:r>
    </w:p>
    <w:p w14:paraId="30A23428" w14:textId="2CF8354F" w:rsidR="00FF5A5D" w:rsidRDefault="00FF5A5D" w:rsidP="00FF5A5D">
      <w:pPr>
        <w:jc w:val="both"/>
      </w:pPr>
      <w:r w:rsidRPr="00FD7C20">
        <w:rPr>
          <w:b/>
        </w:rPr>
        <w:t>UAB „</w:t>
      </w:r>
      <w:r>
        <w:rPr>
          <w:b/>
        </w:rPr>
        <w:t>Limedika</w:t>
      </w:r>
      <w:r w:rsidRPr="00FD7C20">
        <w:rPr>
          <w:b/>
        </w:rPr>
        <w:t>“</w:t>
      </w:r>
      <w:r w:rsidRPr="00FD7C20">
        <w:t>,</w:t>
      </w:r>
      <w:r w:rsidRPr="00FD7C20">
        <w:rPr>
          <w:b/>
        </w:rPr>
        <w:t xml:space="preserve"> </w:t>
      </w:r>
      <w:r w:rsidRPr="00FD7C20">
        <w:t>juridinio asmens kodas</w:t>
      </w:r>
      <w:r>
        <w:t xml:space="preserve"> 134056779</w:t>
      </w:r>
      <w:r w:rsidRPr="00FD7C20">
        <w:t>, atstovaujama</w:t>
      </w:r>
      <w:r>
        <w:t xml:space="preserve"> vaistininkės-pardavimų vadybininkės Rasos Valiulienės, veikiančios pagal </w:t>
      </w:r>
      <w:r w:rsidRPr="00C07B53">
        <w:t>202</w:t>
      </w:r>
      <w:r>
        <w:t>4</w:t>
      </w:r>
      <w:r w:rsidRPr="00C07B53">
        <w:t>-</w:t>
      </w:r>
      <w:r>
        <w:t>01</w:t>
      </w:r>
      <w:r w:rsidRPr="00C07B53">
        <w:t>-0</w:t>
      </w:r>
      <w:r>
        <w:t>4</w:t>
      </w:r>
      <w:r w:rsidRPr="00C07B53">
        <w:t xml:space="preserve"> įgaliojimą Nr. </w:t>
      </w:r>
      <w:r>
        <w:t>LIM-V-1.7.1-5/2024 (toliau – Tiekėjas</w:t>
      </w:r>
      <w:r>
        <w:rPr>
          <w:b/>
        </w:rPr>
        <w:t>)</w:t>
      </w:r>
      <w:r>
        <w:t>,</w:t>
      </w:r>
    </w:p>
    <w:p w14:paraId="59B7A059" w14:textId="77777777" w:rsidR="00FF5A5D" w:rsidRDefault="00FF5A5D" w:rsidP="00FF5A5D">
      <w:pPr>
        <w:jc w:val="both"/>
      </w:pPr>
      <w:r>
        <w:t>toliau kartu vadinamos Šalimis, o kiekviena atskirai – Šalimi,</w:t>
      </w:r>
    </w:p>
    <w:p w14:paraId="748F4A8C" w14:textId="77777777" w:rsidR="00FF5A5D" w:rsidRDefault="00FF5A5D" w:rsidP="00FF5A5D">
      <w:pPr>
        <w:spacing w:line="276" w:lineRule="auto"/>
        <w:jc w:val="both"/>
      </w:pPr>
    </w:p>
    <w:p w14:paraId="382BE35B" w14:textId="77777777" w:rsidR="00FF5A5D" w:rsidRDefault="00FF5A5D" w:rsidP="00FF5A5D">
      <w:pPr>
        <w:jc w:val="both"/>
      </w:pPr>
      <w:r>
        <w:t>atsižvelgdamos į tai, kad:</w:t>
      </w:r>
    </w:p>
    <w:p w14:paraId="06BDF5B3" w14:textId="77777777" w:rsidR="00FF5A5D" w:rsidRPr="00CF47BC" w:rsidRDefault="00FF5A5D" w:rsidP="00FF5A5D">
      <w:pPr>
        <w:ind w:firstLine="284"/>
        <w:jc w:val="both"/>
      </w:pPr>
      <w:r>
        <w:t>-    2024 m. vasario 15 d. tarp Šalių sudaryta pirkimo sutartis Nr. CPO288778-2904-269/</w:t>
      </w:r>
      <w:r>
        <w:rPr>
          <w:caps/>
        </w:rPr>
        <w:t>24</w:t>
      </w:r>
      <w:r w:rsidRPr="00CF47BC">
        <w:rPr>
          <w:caps/>
        </w:rPr>
        <w:t>-c-</w:t>
      </w:r>
      <w:r>
        <w:rPr>
          <w:caps/>
        </w:rPr>
        <w:t>525</w:t>
      </w:r>
      <w:r w:rsidRPr="00CF47BC">
        <w:rPr>
          <w:caps/>
        </w:rPr>
        <w:t xml:space="preserve"> </w:t>
      </w:r>
      <w:r>
        <w:t>(toliau – Sutartis)</w:t>
      </w:r>
      <w:r w:rsidRPr="00CF47BC">
        <w:rPr>
          <w:bCs/>
        </w:rPr>
        <w:t>;</w:t>
      </w:r>
    </w:p>
    <w:p w14:paraId="40878D1F" w14:textId="77777777" w:rsidR="00FF5A5D" w:rsidRDefault="00FF5A5D" w:rsidP="00FF5A5D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>Sutartis galioja iki visiško Šalių įsipareigojimų pagal Sutartį įvykdymo, bet ne ilgiau kaip iki 2025 m. vasario 15 d. įskaitytinai</w:t>
      </w:r>
      <w:r w:rsidRPr="004C2066">
        <w:rPr>
          <w:bCs/>
        </w:rPr>
        <w:t>;</w:t>
      </w:r>
    </w:p>
    <w:p w14:paraId="2B3DC7D6" w14:textId="77777777" w:rsidR="00FF5A5D" w:rsidRDefault="00FF5A5D" w:rsidP="00FF5A5D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bCs/>
        </w:rPr>
      </w:pPr>
      <w:r>
        <w:rPr>
          <w:bCs/>
        </w:rPr>
        <w:t>Sutarties 10.4 punktas numato</w:t>
      </w:r>
      <w:r w:rsidRPr="006210DF">
        <w:rPr>
          <w:bCs/>
        </w:rPr>
        <w:t xml:space="preserve"> </w:t>
      </w:r>
      <w:r>
        <w:rPr>
          <w:bCs/>
        </w:rPr>
        <w:t xml:space="preserve">galimybę, jei dėl nuo Tiekėjo nepriklausančių priežasčių Sutarties priede nurodytos prekės tiekimas yra sutrikęs arba nutrauktas, ji Šalių susitarimu nutraukimo ar sutrikimo laikotarpiu gali būti keičiama tik į Sutarties priede nurodytą techninę specifikaciją atitinkančią prekę nedidinant Sutartyje nurodytos kainos be PVM. </w:t>
      </w:r>
    </w:p>
    <w:p w14:paraId="7C2833F5" w14:textId="008FE2FB" w:rsidR="00FF5A5D" w:rsidRPr="000F3223" w:rsidRDefault="00FF5A5D" w:rsidP="00FF5A5D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bCs/>
        </w:rPr>
      </w:pPr>
      <w:r>
        <w:t xml:space="preserve">2024 m. </w:t>
      </w:r>
      <w:r w:rsidR="008627D3">
        <w:t>lapkričio 7</w:t>
      </w:r>
      <w:r>
        <w:t xml:space="preserve"> d. raštu „</w:t>
      </w:r>
      <w:r w:rsidR="008627D3" w:rsidRPr="008627D3">
        <w:t>Dėl Tab. IbuMax 400mg plėv.deng.tab. N100 (Vitabalans OY) tiekimo</w:t>
      </w:r>
      <w:r>
        <w:t xml:space="preserve">“ Tiekėjas informavo apie vaistinio preparato firminiu pavadinimu </w:t>
      </w:r>
      <w:r w:rsidR="008627D3" w:rsidRPr="008627D3">
        <w:t>Tab. IbuMax 400mg plėv.deng.tab. N100 (Vitabalans OY)</w:t>
      </w:r>
      <w:r>
        <w:t xml:space="preserve"> tiekimo nutraukimą;</w:t>
      </w:r>
    </w:p>
    <w:p w14:paraId="2D5E2854" w14:textId="77777777" w:rsidR="00FF5A5D" w:rsidRPr="00C370AF" w:rsidRDefault="00FF5A5D" w:rsidP="00FF5A5D">
      <w:pPr>
        <w:pStyle w:val="ListParagraph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bCs/>
        </w:rPr>
      </w:pPr>
      <w:r>
        <w:t>Užsakovo specialisto patvirtinimą, jog siūlomas vaistinis preparatas atitinka Sutarties priede (Tiekėjo pasiūlymas) keliamus reikalavimus;</w:t>
      </w:r>
    </w:p>
    <w:p w14:paraId="103DEEC4" w14:textId="77777777" w:rsidR="00FF5A5D" w:rsidRPr="00C370AF" w:rsidRDefault="00FF5A5D" w:rsidP="00FF5A5D">
      <w:pPr>
        <w:pStyle w:val="ListParagraph"/>
        <w:tabs>
          <w:tab w:val="left" w:pos="567"/>
        </w:tabs>
        <w:ind w:left="851"/>
        <w:jc w:val="both"/>
        <w:rPr>
          <w:bCs/>
        </w:rPr>
      </w:pPr>
    </w:p>
    <w:p w14:paraId="32FD9D49" w14:textId="77777777" w:rsidR="00FF5A5D" w:rsidRDefault="00FF5A5D" w:rsidP="00FF5A5D">
      <w:pPr>
        <w:jc w:val="both"/>
      </w:pPr>
      <w:r>
        <w:t xml:space="preserve">bei </w:t>
      </w:r>
      <w:r w:rsidRPr="005E1A67">
        <w:t>vadovaudamosi</w:t>
      </w:r>
      <w:r>
        <w:t xml:space="preserve"> Sutarties 10.4 punktu ir Lietuvos Respublikos viešųjų pirkimų įstatymo 89 straipsnio 1 dalies 1 punktu, </w:t>
      </w:r>
    </w:p>
    <w:p w14:paraId="4687C951" w14:textId="77777777" w:rsidR="00FF5A5D" w:rsidRDefault="00FF5A5D" w:rsidP="00FF5A5D">
      <w:pPr>
        <w:jc w:val="both"/>
      </w:pPr>
    </w:p>
    <w:p w14:paraId="6243136C" w14:textId="77777777" w:rsidR="00FF5A5D" w:rsidRPr="00D73DFA" w:rsidRDefault="00FF5A5D" w:rsidP="00FF5A5D">
      <w:pPr>
        <w:pStyle w:val="BodyText"/>
        <w:ind w:right="118"/>
        <w:jc w:val="both"/>
      </w:pPr>
      <w:r w:rsidRPr="00D73DFA">
        <w:t>Šalys sudaro šį susitarimą</w:t>
      </w:r>
      <w:r>
        <w:t xml:space="preserve"> (toliau – Susitarimas)</w:t>
      </w:r>
      <w:r w:rsidRPr="00D73DFA">
        <w:t>, kuriuo susitaria:</w:t>
      </w:r>
    </w:p>
    <w:p w14:paraId="424CFEC2" w14:textId="21B71807" w:rsidR="00FF5A5D" w:rsidRDefault="00FF5A5D" w:rsidP="00FF5A5D">
      <w:pPr>
        <w:numPr>
          <w:ilvl w:val="0"/>
          <w:numId w:val="1"/>
        </w:numPr>
        <w:tabs>
          <w:tab w:val="left" w:pos="567"/>
        </w:tabs>
        <w:ind w:left="0" w:firstLine="284"/>
        <w:jc w:val="both"/>
      </w:pPr>
      <w:r>
        <w:t xml:space="preserve">Pakeisti Sutarties priedo (Tiekėjo pasiūlymas) </w:t>
      </w:r>
      <w:bookmarkStart w:id="0" w:name="_Hlk144132451"/>
      <w:r>
        <w:t xml:space="preserve">lentelėje </w:t>
      </w:r>
      <w:r w:rsidRPr="00521FA2">
        <w:t>nurodytą pirkimo dalį</w:t>
      </w:r>
      <w:r>
        <w:t xml:space="preserve"> (Prekės Nr. El. kataloge)</w:t>
      </w:r>
      <w:r w:rsidRPr="00521FA2">
        <w:t xml:space="preserve"> </w:t>
      </w:r>
      <w:r w:rsidR="008627D3">
        <w:t>693</w:t>
      </w:r>
      <w:r w:rsidRPr="00521FA2">
        <w:t xml:space="preserve"> ir nustatyti, jog pagal </w:t>
      </w:r>
      <w:r>
        <w:rPr>
          <w:lang w:val="en-US"/>
        </w:rPr>
        <w:t>pirkimo</w:t>
      </w:r>
      <w:r w:rsidRPr="00521FA2">
        <w:t xml:space="preserve"> dalį</w:t>
      </w:r>
      <w:r>
        <w:t xml:space="preserve"> </w:t>
      </w:r>
      <w:r w:rsidR="008627D3">
        <w:t>693</w:t>
      </w:r>
      <w:r>
        <w:rPr>
          <w:lang w:val="en-US"/>
        </w:rPr>
        <w:t xml:space="preserve"> </w:t>
      </w:r>
      <w:r w:rsidRPr="00521FA2">
        <w:t>vietoj</w:t>
      </w:r>
      <w:r>
        <w:t>e</w:t>
      </w:r>
      <w:r w:rsidRPr="00521FA2">
        <w:t xml:space="preserve"> vaistinio preparato </w:t>
      </w:r>
      <w:r w:rsidR="008627D3" w:rsidRPr="008627D3">
        <w:t>Tab. IbuMax 400mg plėv.deng.tab. N100 (Vitabalans OY)</w:t>
      </w:r>
      <w:r>
        <w:t>,</w:t>
      </w:r>
      <w:r w:rsidRPr="00521FA2">
        <w:t xml:space="preserve"> tiekiamas</w:t>
      </w:r>
      <w:r>
        <w:t xml:space="preserve"> </w:t>
      </w:r>
      <w:r w:rsidRPr="00521FA2">
        <w:t>vaistinis preparatas</w:t>
      </w:r>
      <w:r>
        <w:t xml:space="preserve"> </w:t>
      </w:r>
      <w:r w:rsidR="008627D3" w:rsidRPr="008627D3">
        <w:t>Tab. Ibuprofen Zentiva 400mg N20 (Zentiva k.s./LT/1/22/4976/003)</w:t>
      </w:r>
      <w:r w:rsidRPr="00521FA2">
        <w:t>.</w:t>
      </w:r>
    </w:p>
    <w:p w14:paraId="1ED6413B" w14:textId="77777777" w:rsidR="00FF5A5D" w:rsidRDefault="00FF5A5D" w:rsidP="00FF5A5D">
      <w:pPr>
        <w:numPr>
          <w:ilvl w:val="0"/>
          <w:numId w:val="1"/>
        </w:numPr>
        <w:tabs>
          <w:tab w:val="left" w:pos="567"/>
          <w:tab w:val="left" w:pos="851"/>
        </w:tabs>
        <w:ind w:left="0" w:firstLine="284"/>
        <w:jc w:val="both"/>
      </w:pPr>
      <w:r w:rsidRPr="0019520A">
        <w:rPr>
          <w:color w:val="000000"/>
        </w:rPr>
        <w:t>Sutarties sąlygos, neaptartos šiame Susitarime, lieka nepakeistos ir galioja abiem Šalims visa apimtimi.</w:t>
      </w:r>
      <w:bookmarkStart w:id="1" w:name="_Hlk144132483"/>
      <w:bookmarkEnd w:id="0"/>
    </w:p>
    <w:p w14:paraId="1C91255D" w14:textId="77777777" w:rsidR="00FF5A5D" w:rsidRDefault="00FF5A5D" w:rsidP="00FF5A5D">
      <w:pPr>
        <w:numPr>
          <w:ilvl w:val="0"/>
          <w:numId w:val="1"/>
        </w:numPr>
        <w:tabs>
          <w:tab w:val="left" w:pos="567"/>
          <w:tab w:val="left" w:pos="851"/>
        </w:tabs>
        <w:ind w:left="0" w:firstLine="284"/>
        <w:jc w:val="both"/>
      </w:pPr>
      <w:r w:rsidRPr="0019520A">
        <w:rPr>
          <w:color w:val="000000"/>
        </w:rPr>
        <w:t>Susitarimas įsigalioja nuo dienos, kai jį pasirašo abi Šalys. Susitarimas yra neatskiriama Sutarties dalis.</w:t>
      </w:r>
      <w:bookmarkEnd w:id="1"/>
    </w:p>
    <w:p w14:paraId="07532BB8" w14:textId="54154E75" w:rsidR="00FF5A5D" w:rsidRDefault="00FF5A5D" w:rsidP="00FF5A5D">
      <w:pPr>
        <w:numPr>
          <w:ilvl w:val="0"/>
          <w:numId w:val="1"/>
        </w:numPr>
        <w:tabs>
          <w:tab w:val="left" w:pos="567"/>
          <w:tab w:val="left" w:pos="851"/>
        </w:tabs>
        <w:ind w:left="0" w:firstLine="284"/>
        <w:jc w:val="both"/>
      </w:pPr>
      <w:r>
        <w:t>S</w:t>
      </w:r>
      <w:r w:rsidRPr="00044452">
        <w:t xml:space="preserve">usitarimas pasirašomas abiejų Šalių atstovų kvalifikuotais elektroniniais parašais. Susitarimo pasirašymo diena yra laikoma diena, kurią </w:t>
      </w:r>
      <w:r>
        <w:t>S</w:t>
      </w:r>
      <w:r w:rsidRPr="00044452">
        <w:t xml:space="preserve">usitarimą pasirašė abi Šalys. Tuo atveju, jeigu Šalys </w:t>
      </w:r>
      <w:r>
        <w:t>S</w:t>
      </w:r>
      <w:r w:rsidRPr="00044452">
        <w:t xml:space="preserve">usitarimą pasirašė skirtingomis dienomis, jo pasirašymo diena laikoma ta diena, kurią </w:t>
      </w:r>
      <w:r>
        <w:t>S</w:t>
      </w:r>
      <w:r w:rsidRPr="00044452">
        <w:t xml:space="preserve">usitarimą pasirašė paskutinė iš Šalių. </w:t>
      </w:r>
    </w:p>
    <w:p w14:paraId="1CC0D789" w14:textId="77777777" w:rsidR="00FF5A5D" w:rsidRDefault="00FF5A5D" w:rsidP="00FF5A5D">
      <w:pPr>
        <w:numPr>
          <w:ilvl w:val="0"/>
          <w:numId w:val="1"/>
        </w:numPr>
        <w:tabs>
          <w:tab w:val="left" w:pos="567"/>
          <w:tab w:val="left" w:pos="851"/>
        </w:tabs>
        <w:ind w:left="0" w:firstLine="284"/>
        <w:jc w:val="both"/>
      </w:pPr>
      <w:r w:rsidRPr="0090339F">
        <w:t xml:space="preserve">Susitarimas galioja iki </w:t>
      </w:r>
      <w:r>
        <w:t>laikino</w:t>
      </w:r>
      <w:r w:rsidRPr="0090339F">
        <w:t xml:space="preserve"> tiekimo sutrikimo pabaigos, apie kurią </w:t>
      </w:r>
      <w:r>
        <w:t>Tiekėjas</w:t>
      </w:r>
      <w:r w:rsidRPr="0090339F">
        <w:t xml:space="preserve"> informuoja </w:t>
      </w:r>
      <w:r>
        <w:t>Užsakovą.</w:t>
      </w:r>
    </w:p>
    <w:p w14:paraId="2D196442" w14:textId="77777777" w:rsidR="00FF5A5D" w:rsidRDefault="00FF5A5D" w:rsidP="00FF5A5D">
      <w:pPr>
        <w:spacing w:line="276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59"/>
      </w:tblGrid>
      <w:tr w:rsidR="00FF5A5D" w:rsidRPr="003C2F19" w14:paraId="44B30A23" w14:textId="77777777" w:rsidTr="00E018DC">
        <w:trPr>
          <w:jc w:val="center"/>
        </w:trPr>
        <w:tc>
          <w:tcPr>
            <w:tcW w:w="5211" w:type="dxa"/>
          </w:tcPr>
          <w:p w14:paraId="42280860" w14:textId="77777777" w:rsidR="00FF5A5D" w:rsidRPr="006D7F78" w:rsidRDefault="00FF5A5D" w:rsidP="00E018DC">
            <w:pPr>
              <w:jc w:val="both"/>
              <w:rPr>
                <w:b/>
                <w:bCs/>
              </w:rPr>
            </w:pPr>
            <w:r w:rsidRPr="006D7F78">
              <w:rPr>
                <w:b/>
                <w:bCs/>
              </w:rPr>
              <w:t>Užsakovas</w:t>
            </w:r>
          </w:p>
          <w:p w14:paraId="14D620E5" w14:textId="77777777" w:rsidR="00FF5A5D" w:rsidRPr="003C2F19" w:rsidRDefault="00FF5A5D" w:rsidP="00E018DC">
            <w:pPr>
              <w:jc w:val="both"/>
            </w:pPr>
            <w:r w:rsidRPr="003C2F19">
              <w:t xml:space="preserve">VšĮ Vilniaus universiteto ligoninė </w:t>
            </w:r>
          </w:p>
          <w:p w14:paraId="75B8B8BF" w14:textId="77777777" w:rsidR="00FF5A5D" w:rsidRPr="003C2F19" w:rsidRDefault="00FF5A5D" w:rsidP="00E018DC">
            <w:pPr>
              <w:jc w:val="both"/>
            </w:pPr>
            <w:r w:rsidRPr="003C2F19">
              <w:t>Santaros klinikos</w:t>
            </w:r>
          </w:p>
          <w:p w14:paraId="4A946322" w14:textId="169016F5" w:rsidR="00FF5A5D" w:rsidRPr="003C2F19" w:rsidRDefault="00FF5A5D" w:rsidP="00E018DC">
            <w:pPr>
              <w:jc w:val="both"/>
            </w:pPr>
            <w:r w:rsidRPr="003C2F19">
              <w:lastRenderedPageBreak/>
              <w:t>Vilnius, Santariškių g. 2, LT-08</w:t>
            </w:r>
            <w:r>
              <w:t>406</w:t>
            </w:r>
            <w:r w:rsidRPr="003C2F19">
              <w:t xml:space="preserve"> </w:t>
            </w:r>
          </w:p>
          <w:p w14:paraId="39ABF0FC" w14:textId="77777777" w:rsidR="00FF5A5D" w:rsidRPr="003C2F19" w:rsidRDefault="00FF5A5D" w:rsidP="00E018DC">
            <w:pPr>
              <w:jc w:val="both"/>
            </w:pPr>
            <w:r w:rsidRPr="003C2F19">
              <w:t xml:space="preserve">Juridinio asmens kodas 124364561 </w:t>
            </w:r>
          </w:p>
          <w:p w14:paraId="1448C107" w14:textId="77777777" w:rsidR="00FF5A5D" w:rsidRPr="003C2F19" w:rsidRDefault="00FF5A5D" w:rsidP="00E018DC">
            <w:pPr>
              <w:jc w:val="both"/>
            </w:pPr>
          </w:p>
          <w:p w14:paraId="4621D5FA" w14:textId="77777777" w:rsidR="00FF5A5D" w:rsidRPr="003C2F19" w:rsidRDefault="00FF5A5D" w:rsidP="00E018DC">
            <w:r w:rsidRPr="003C2F19">
              <w:t>Generalinis direktorius</w:t>
            </w:r>
          </w:p>
          <w:p w14:paraId="6877E513" w14:textId="72255883" w:rsidR="00FF5A5D" w:rsidRPr="003C2F19" w:rsidRDefault="00FF5A5D" w:rsidP="00E018DC">
            <w:pPr>
              <w:jc w:val="both"/>
            </w:pPr>
            <w:r>
              <w:t>Tomas Jovaiša</w:t>
            </w:r>
          </w:p>
        </w:tc>
        <w:tc>
          <w:tcPr>
            <w:tcW w:w="4359" w:type="dxa"/>
          </w:tcPr>
          <w:p w14:paraId="5A9C01A3" w14:textId="77777777" w:rsidR="00FF5A5D" w:rsidRPr="006D7F78" w:rsidRDefault="00FF5A5D" w:rsidP="00E018DC">
            <w:pPr>
              <w:jc w:val="both"/>
              <w:rPr>
                <w:b/>
                <w:bCs/>
              </w:rPr>
            </w:pPr>
            <w:r w:rsidRPr="006D7F78">
              <w:rPr>
                <w:b/>
                <w:bCs/>
              </w:rPr>
              <w:lastRenderedPageBreak/>
              <w:t>Tiekėjas</w:t>
            </w:r>
          </w:p>
          <w:p w14:paraId="62DA8DFE" w14:textId="77777777" w:rsidR="00FF5A5D" w:rsidRPr="003C2F19" w:rsidRDefault="00FF5A5D" w:rsidP="00FF5A5D">
            <w:pPr>
              <w:jc w:val="both"/>
            </w:pPr>
            <w:r w:rsidRPr="003C2F19">
              <w:t>UAB „Limedika“</w:t>
            </w:r>
          </w:p>
          <w:p w14:paraId="75862C53" w14:textId="77777777" w:rsidR="00FF5A5D" w:rsidRPr="003C2F19" w:rsidRDefault="00FF5A5D" w:rsidP="00FF5A5D">
            <w:pPr>
              <w:jc w:val="both"/>
            </w:pPr>
          </w:p>
          <w:p w14:paraId="375F714D" w14:textId="77777777" w:rsidR="00FF5A5D" w:rsidRPr="003C2F19" w:rsidRDefault="00FF5A5D" w:rsidP="00FF5A5D">
            <w:pPr>
              <w:jc w:val="both"/>
            </w:pPr>
            <w:r w:rsidRPr="003C2F19">
              <w:lastRenderedPageBreak/>
              <w:t xml:space="preserve">Kauno rajonas, Ramučiai, Erdvės g. 51, </w:t>
            </w:r>
          </w:p>
          <w:p w14:paraId="638A6845" w14:textId="77777777" w:rsidR="00FF5A5D" w:rsidRPr="003C2F19" w:rsidRDefault="00FF5A5D" w:rsidP="00FF5A5D">
            <w:pPr>
              <w:jc w:val="both"/>
            </w:pPr>
            <w:r w:rsidRPr="003C2F19">
              <w:t xml:space="preserve">Juridinio asmens kodas 134056779 </w:t>
            </w:r>
          </w:p>
          <w:p w14:paraId="4FCEFBFA" w14:textId="77777777" w:rsidR="00FF5A5D" w:rsidRPr="003C2F19" w:rsidRDefault="00FF5A5D" w:rsidP="00FF5A5D">
            <w:pPr>
              <w:jc w:val="both"/>
            </w:pPr>
          </w:p>
          <w:p w14:paraId="52A588A6" w14:textId="77777777" w:rsidR="00FF5A5D" w:rsidRPr="003C2F19" w:rsidRDefault="00FF5A5D" w:rsidP="00FF5A5D">
            <w:pPr>
              <w:jc w:val="both"/>
            </w:pPr>
            <w:r>
              <w:t>Vaistininkė-pardavimų vadybininkė</w:t>
            </w:r>
          </w:p>
          <w:p w14:paraId="1A157841" w14:textId="261E3072" w:rsidR="00FF5A5D" w:rsidRPr="003C2F19" w:rsidRDefault="00FF5A5D" w:rsidP="00FF5A5D">
            <w:pPr>
              <w:jc w:val="both"/>
            </w:pPr>
            <w:r>
              <w:t>Rasa Valiulienė</w:t>
            </w:r>
          </w:p>
        </w:tc>
      </w:tr>
    </w:tbl>
    <w:p w14:paraId="2398C738" w14:textId="77777777" w:rsidR="00FF5A5D" w:rsidRDefault="00FF5A5D" w:rsidP="00FF5A5D"/>
    <w:p w14:paraId="371F7567" w14:textId="77777777" w:rsidR="00FF5A5D" w:rsidRDefault="00FF5A5D" w:rsidP="00FF5A5D"/>
    <w:p w14:paraId="4CE7C3E3" w14:textId="77777777" w:rsidR="00FF5A5D" w:rsidRPr="00723E13" w:rsidRDefault="00FF5A5D" w:rsidP="00FF5A5D"/>
    <w:p w14:paraId="5AB72F37" w14:textId="77777777" w:rsidR="00B37CC5" w:rsidRDefault="00B37CC5"/>
    <w:sectPr w:rsidR="00B37CC5" w:rsidSect="00FF5A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F35D" w14:textId="77777777" w:rsidR="00FF3579" w:rsidRDefault="00FF3579" w:rsidP="00D26075">
      <w:r>
        <w:separator/>
      </w:r>
    </w:p>
  </w:endnote>
  <w:endnote w:type="continuationSeparator" w:id="0">
    <w:p w14:paraId="66411016" w14:textId="77777777" w:rsidR="00FF3579" w:rsidRDefault="00FF3579" w:rsidP="00D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2CD4D" w14:textId="77777777" w:rsidR="00FF3579" w:rsidRDefault="00FF3579" w:rsidP="00D26075">
      <w:r>
        <w:separator/>
      </w:r>
    </w:p>
  </w:footnote>
  <w:footnote w:type="continuationSeparator" w:id="0">
    <w:p w14:paraId="42532452" w14:textId="77777777" w:rsidR="00FF3579" w:rsidRDefault="00FF3579" w:rsidP="00D2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4D7EC4"/>
    <w:multiLevelType w:val="hybridMultilevel"/>
    <w:tmpl w:val="01D80246"/>
    <w:lvl w:ilvl="0" w:tplc="0427000F">
      <w:start w:val="1"/>
      <w:numFmt w:val="decimal"/>
      <w:lvlText w:val="%1."/>
      <w:lvlJc w:val="left"/>
      <w:pPr>
        <w:ind w:left="1358" w:hanging="360"/>
      </w:pPr>
    </w:lvl>
    <w:lvl w:ilvl="1" w:tplc="04270019" w:tentative="1">
      <w:start w:val="1"/>
      <w:numFmt w:val="lowerLetter"/>
      <w:lvlText w:val="%2."/>
      <w:lvlJc w:val="left"/>
      <w:pPr>
        <w:ind w:left="2078" w:hanging="360"/>
      </w:pPr>
    </w:lvl>
    <w:lvl w:ilvl="2" w:tplc="0427001B" w:tentative="1">
      <w:start w:val="1"/>
      <w:numFmt w:val="lowerRoman"/>
      <w:lvlText w:val="%3."/>
      <w:lvlJc w:val="right"/>
      <w:pPr>
        <w:ind w:left="2798" w:hanging="180"/>
      </w:pPr>
    </w:lvl>
    <w:lvl w:ilvl="3" w:tplc="0427000F" w:tentative="1">
      <w:start w:val="1"/>
      <w:numFmt w:val="decimal"/>
      <w:lvlText w:val="%4."/>
      <w:lvlJc w:val="left"/>
      <w:pPr>
        <w:ind w:left="3518" w:hanging="360"/>
      </w:pPr>
    </w:lvl>
    <w:lvl w:ilvl="4" w:tplc="04270019" w:tentative="1">
      <w:start w:val="1"/>
      <w:numFmt w:val="lowerLetter"/>
      <w:lvlText w:val="%5."/>
      <w:lvlJc w:val="left"/>
      <w:pPr>
        <w:ind w:left="4238" w:hanging="360"/>
      </w:pPr>
    </w:lvl>
    <w:lvl w:ilvl="5" w:tplc="0427001B" w:tentative="1">
      <w:start w:val="1"/>
      <w:numFmt w:val="lowerRoman"/>
      <w:lvlText w:val="%6."/>
      <w:lvlJc w:val="right"/>
      <w:pPr>
        <w:ind w:left="4958" w:hanging="180"/>
      </w:pPr>
    </w:lvl>
    <w:lvl w:ilvl="6" w:tplc="0427000F" w:tentative="1">
      <w:start w:val="1"/>
      <w:numFmt w:val="decimal"/>
      <w:lvlText w:val="%7."/>
      <w:lvlJc w:val="left"/>
      <w:pPr>
        <w:ind w:left="5678" w:hanging="360"/>
      </w:pPr>
    </w:lvl>
    <w:lvl w:ilvl="7" w:tplc="04270019" w:tentative="1">
      <w:start w:val="1"/>
      <w:numFmt w:val="lowerLetter"/>
      <w:lvlText w:val="%8."/>
      <w:lvlJc w:val="left"/>
      <w:pPr>
        <w:ind w:left="6398" w:hanging="360"/>
      </w:pPr>
    </w:lvl>
    <w:lvl w:ilvl="8" w:tplc="0427001B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12931755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0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5D"/>
    <w:rsid w:val="000F2D9C"/>
    <w:rsid w:val="002B0949"/>
    <w:rsid w:val="00394BE5"/>
    <w:rsid w:val="008627D3"/>
    <w:rsid w:val="00B37CC5"/>
    <w:rsid w:val="00D26075"/>
    <w:rsid w:val="00F63FD1"/>
    <w:rsid w:val="00FF3579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B4E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5D"/>
    <w:rPr>
      <w:rFonts w:eastAsia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A5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5A5D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FF5A5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607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075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607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075"/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1968</Words>
  <Characters>1123</Characters>
  <Application>Microsoft Office Word</Application>
  <DocSecurity>0</DocSecurity>
  <Lines>9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2024-12-03T13:09:00Z</dcterms:created>
  <dcterms:modified xsi:type="dcterms:W3CDTF">2024-12-03T13:09:00Z</dcterms:modified>
</cp:coreProperties>
</file>