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94B6B" w14:textId="78E08593" w:rsidR="00BD14C9" w:rsidRPr="00AB1FF4" w:rsidRDefault="00BD14C9" w:rsidP="29A2E2B2">
      <w:pPr>
        <w:jc w:val="center"/>
        <w:rPr>
          <w:b/>
          <w:bCs/>
        </w:rPr>
      </w:pPr>
      <w:r w:rsidRPr="30B329C2">
        <w:rPr>
          <w:b/>
          <w:bCs/>
        </w:rPr>
        <w:t xml:space="preserve">SUSITARIMAS NR. </w:t>
      </w:r>
      <w:r w:rsidR="22B5FF98" w:rsidRPr="30B329C2">
        <w:rPr>
          <w:b/>
          <w:bCs/>
        </w:rPr>
        <w:t>2</w:t>
      </w:r>
    </w:p>
    <w:p w14:paraId="054F454E" w14:textId="5AE8F525" w:rsidR="00BD14C9" w:rsidRPr="00AB1FF4" w:rsidRDefault="00BD14C9" w:rsidP="0087775F">
      <w:pPr>
        <w:jc w:val="center"/>
        <w:rPr>
          <w:b/>
        </w:rPr>
      </w:pPr>
      <w:r w:rsidRPr="00AB1FF4">
        <w:rPr>
          <w:b/>
        </w:rPr>
        <w:t xml:space="preserve">DĖL </w:t>
      </w:r>
      <w:r w:rsidR="0087775F" w:rsidRPr="00AB1FF4">
        <w:rPr>
          <w:b/>
        </w:rPr>
        <w:t xml:space="preserve">2022 </w:t>
      </w:r>
      <w:r w:rsidRPr="00AB1FF4">
        <w:rPr>
          <w:b/>
        </w:rPr>
        <w:t xml:space="preserve">M. </w:t>
      </w:r>
      <w:r w:rsidR="0087775F" w:rsidRPr="00AB1FF4">
        <w:rPr>
          <w:b/>
        </w:rPr>
        <w:t>VASARIO</w:t>
      </w:r>
      <w:r w:rsidRPr="00AB1FF4">
        <w:rPr>
          <w:b/>
        </w:rPr>
        <w:t xml:space="preserve"> </w:t>
      </w:r>
      <w:r w:rsidR="006F6276" w:rsidRPr="00AB1FF4">
        <w:rPr>
          <w:b/>
        </w:rPr>
        <w:t>1</w:t>
      </w:r>
      <w:r w:rsidR="0087775F" w:rsidRPr="00AB1FF4">
        <w:rPr>
          <w:b/>
        </w:rPr>
        <w:t>7</w:t>
      </w:r>
      <w:r w:rsidRPr="00AB1FF4">
        <w:rPr>
          <w:b/>
        </w:rPr>
        <w:t xml:space="preserve"> D. </w:t>
      </w:r>
      <w:r w:rsidR="003A3995" w:rsidRPr="00AB1FF4">
        <w:rPr>
          <w:b/>
        </w:rPr>
        <w:t xml:space="preserve">EUROPOS SĄJUNGOS </w:t>
      </w:r>
      <w:r w:rsidR="0087775F" w:rsidRPr="00AB1FF4">
        <w:rPr>
          <w:b/>
        </w:rPr>
        <w:t>INVESTICIJŲ ADMINISTRAVIMO INFORMACINĖS SISTEMOS KŪRIMO, VYSTYMO IR PALAIKYMO PASLAUGŲ SUTARTIES</w:t>
      </w:r>
      <w:r w:rsidRPr="00AB1FF4">
        <w:rPr>
          <w:b/>
          <w:caps/>
          <w:color w:val="000000" w:themeColor="text1"/>
        </w:rPr>
        <w:t xml:space="preserve"> </w:t>
      </w:r>
      <w:r w:rsidRPr="00AB1FF4">
        <w:rPr>
          <w:b/>
          <w:color w:val="000000" w:themeColor="text1"/>
        </w:rPr>
        <w:t>NR</w:t>
      </w:r>
      <w:r w:rsidRPr="00AB1FF4">
        <w:rPr>
          <w:b/>
        </w:rPr>
        <w:t xml:space="preserve">. </w:t>
      </w:r>
      <w:r w:rsidRPr="00AB1FF4">
        <w:rPr>
          <w:b/>
          <w:color w:val="000000" w:themeColor="text1"/>
        </w:rPr>
        <w:t>14P-</w:t>
      </w:r>
      <w:r w:rsidR="0087775F" w:rsidRPr="00AB1FF4">
        <w:rPr>
          <w:b/>
          <w:color w:val="000000" w:themeColor="text1"/>
        </w:rPr>
        <w:t>9</w:t>
      </w:r>
      <w:r w:rsidRPr="00AB1FF4">
        <w:rPr>
          <w:b/>
          <w:color w:val="000000" w:themeColor="text1"/>
        </w:rPr>
        <w:t xml:space="preserve"> PAKEITIMO</w:t>
      </w:r>
    </w:p>
    <w:p w14:paraId="4D22775C" w14:textId="77777777" w:rsidR="00BD14C9" w:rsidRPr="00AB1FF4" w:rsidRDefault="00BD14C9" w:rsidP="00BD14C9">
      <w:pPr>
        <w:jc w:val="center"/>
        <w:rPr>
          <w:b/>
        </w:rPr>
      </w:pPr>
    </w:p>
    <w:p w14:paraId="3E49DCD6" w14:textId="139CDC19" w:rsidR="00BD14C9" w:rsidRPr="00AB1FF4" w:rsidRDefault="00BD14C9" w:rsidP="00BD14C9">
      <w:pPr>
        <w:jc w:val="center"/>
      </w:pPr>
      <w:r w:rsidRPr="00AB1FF4">
        <w:t>202</w:t>
      </w:r>
      <w:r w:rsidR="006F6276" w:rsidRPr="00AB1FF4">
        <w:t>4</w:t>
      </w:r>
      <w:r w:rsidRPr="00AB1FF4">
        <w:t xml:space="preserve"> m. </w:t>
      </w:r>
      <w:r w:rsidR="0087775F" w:rsidRPr="00AB1FF4">
        <w:t xml:space="preserve">                 </w:t>
      </w:r>
      <w:r w:rsidRPr="00AB1FF4">
        <w:t xml:space="preserve"> </w:t>
      </w:r>
      <w:r w:rsidR="006F6276" w:rsidRPr="00AB1FF4">
        <w:t xml:space="preserve">    </w:t>
      </w:r>
      <w:r w:rsidRPr="00AB1FF4">
        <w:t xml:space="preserve"> d. Nr. </w:t>
      </w:r>
      <w:r w:rsidR="00450308" w:rsidRPr="00AB1FF4">
        <w:t>14P-</w:t>
      </w:r>
      <w:r w:rsidR="006F6276" w:rsidRPr="00AB1FF4">
        <w:t>24</w:t>
      </w:r>
      <w:r w:rsidR="00450308" w:rsidRPr="00AB1FF4">
        <w:t>/</w:t>
      </w:r>
      <w:r w:rsidR="006F6276" w:rsidRPr="00AB1FF4">
        <w:t xml:space="preserve">     </w:t>
      </w:r>
    </w:p>
    <w:p w14:paraId="32A9E478" w14:textId="77777777" w:rsidR="00BD14C9" w:rsidRPr="00AB1FF4" w:rsidRDefault="00BD14C9" w:rsidP="00BD14C9">
      <w:pPr>
        <w:jc w:val="center"/>
      </w:pPr>
      <w:r w:rsidRPr="00AB1FF4">
        <w:t>Vilnius</w:t>
      </w:r>
    </w:p>
    <w:p w14:paraId="3AAEAA8F" w14:textId="77777777" w:rsidR="00BD14C9" w:rsidRPr="00AB1FF4" w:rsidRDefault="00BD14C9" w:rsidP="00BD14C9">
      <w:pPr>
        <w:jc w:val="both"/>
      </w:pPr>
    </w:p>
    <w:p w14:paraId="274C9ECC" w14:textId="59CE59CA" w:rsidR="001D0AC4" w:rsidRPr="00AB1FF4" w:rsidRDefault="00BD14C9" w:rsidP="001D0AC4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851"/>
        </w:tabs>
        <w:spacing w:after="0"/>
        <w:ind w:firstLine="567"/>
        <w:rPr>
          <w:rFonts w:eastAsiaTheme="minorHAnsi"/>
          <w:color w:val="auto"/>
          <w:sz w:val="24"/>
          <w:szCs w:val="24"/>
          <w:lang w:val="lt-LT"/>
        </w:rPr>
      </w:pPr>
      <w:r w:rsidRPr="00AB1FF4">
        <w:rPr>
          <w:rFonts w:eastAsiaTheme="minorHAnsi"/>
          <w:b/>
          <w:color w:val="000000" w:themeColor="text1"/>
          <w:sz w:val="24"/>
          <w:szCs w:val="24"/>
          <w:lang w:val="lt-LT"/>
        </w:rPr>
        <w:t>Lietuvos Respublikos finansų ministerija</w:t>
      </w:r>
      <w:r w:rsidRPr="00AB1FF4">
        <w:rPr>
          <w:rFonts w:eastAsiaTheme="minorHAnsi"/>
          <w:color w:val="000000" w:themeColor="text1"/>
          <w:sz w:val="24"/>
          <w:szCs w:val="24"/>
          <w:lang w:val="lt-LT"/>
        </w:rPr>
        <w:t xml:space="preserve"> (toliau – Užsakovas), atstovaujama ministerijos </w:t>
      </w:r>
      <w:r w:rsidRPr="007E174E">
        <w:rPr>
          <w:rFonts w:eastAsiaTheme="minorHAnsi"/>
          <w:color w:val="auto"/>
          <w:sz w:val="24"/>
          <w:szCs w:val="24"/>
          <w:lang w:val="lt-LT"/>
        </w:rPr>
        <w:t>kanclerio</w:t>
      </w:r>
      <w:r w:rsidR="007E174E" w:rsidRPr="007E174E">
        <w:rPr>
          <w:rFonts w:eastAsiaTheme="minorHAnsi"/>
          <w:color w:val="auto"/>
          <w:sz w:val="24"/>
          <w:szCs w:val="24"/>
          <w:lang w:val="lt-LT"/>
        </w:rPr>
        <w:t xml:space="preserve"> Remigijaus Skilandžio</w:t>
      </w:r>
      <w:r w:rsidRPr="007E174E">
        <w:rPr>
          <w:rFonts w:eastAsiaTheme="minorHAnsi"/>
          <w:color w:val="auto"/>
          <w:sz w:val="24"/>
          <w:szCs w:val="24"/>
          <w:lang w:val="lt-LT"/>
        </w:rPr>
        <w:t xml:space="preserve">, veikiančio pagal Lietuvos Respublikos finansų ministerijos darbo reglamento, patvirtinto Lietuvos Respublikos finansų ministro 2003 m. spalio 15 d. įsakymu Nr. 1K-251 „Dėl Lietuvos Respublikos finansų ministerijos </w:t>
      </w:r>
      <w:r w:rsidRPr="00AB1FF4">
        <w:rPr>
          <w:rFonts w:eastAsiaTheme="minorHAnsi"/>
          <w:color w:val="000000" w:themeColor="text1"/>
          <w:sz w:val="24"/>
          <w:szCs w:val="24"/>
          <w:lang w:val="lt-LT"/>
        </w:rPr>
        <w:t>darbo reglamento patvirtinimo“, 6</w:t>
      </w:r>
      <w:r w:rsidR="006F6276" w:rsidRPr="00AB1FF4">
        <w:rPr>
          <w:rFonts w:eastAsiaTheme="minorHAnsi"/>
          <w:color w:val="000000" w:themeColor="text1"/>
          <w:sz w:val="24"/>
          <w:szCs w:val="24"/>
          <w:lang w:val="lt-LT"/>
        </w:rPr>
        <w:t>1</w:t>
      </w:r>
      <w:r w:rsidRPr="00AB1FF4">
        <w:rPr>
          <w:rFonts w:eastAsiaTheme="minorHAnsi"/>
          <w:color w:val="000000" w:themeColor="text1"/>
          <w:sz w:val="24"/>
          <w:szCs w:val="24"/>
          <w:lang w:val="lt-LT"/>
        </w:rPr>
        <w:t xml:space="preserve">.6 papunktį, ir </w:t>
      </w:r>
      <w:r w:rsidR="006F6276" w:rsidRPr="00AB1FF4">
        <w:rPr>
          <w:b/>
          <w:sz w:val="24"/>
          <w:szCs w:val="24"/>
          <w:lang w:val="lt-LT"/>
        </w:rPr>
        <w:t>UAB „</w:t>
      </w:r>
      <w:proofErr w:type="spellStart"/>
      <w:r w:rsidR="006F6276" w:rsidRPr="00AB1FF4">
        <w:rPr>
          <w:b/>
          <w:sz w:val="24"/>
          <w:szCs w:val="24"/>
          <w:lang w:val="lt-LT"/>
        </w:rPr>
        <w:t>A</w:t>
      </w:r>
      <w:r w:rsidR="0087775F" w:rsidRPr="00AB1FF4">
        <w:rPr>
          <w:b/>
          <w:sz w:val="24"/>
          <w:szCs w:val="24"/>
          <w:lang w:val="lt-LT"/>
        </w:rPr>
        <w:t>tea</w:t>
      </w:r>
      <w:proofErr w:type="spellEnd"/>
      <w:r w:rsidR="006F6276" w:rsidRPr="00AB1FF4">
        <w:rPr>
          <w:b/>
          <w:sz w:val="24"/>
          <w:szCs w:val="24"/>
          <w:lang w:val="lt-LT"/>
        </w:rPr>
        <w:t>“</w:t>
      </w:r>
      <w:r w:rsidR="006F6276" w:rsidRPr="00AB1FF4">
        <w:rPr>
          <w:sz w:val="24"/>
          <w:szCs w:val="24"/>
          <w:lang w:val="lt-LT"/>
        </w:rPr>
        <w:t xml:space="preserve"> </w:t>
      </w:r>
      <w:r w:rsidRPr="00AB1FF4">
        <w:rPr>
          <w:rFonts w:eastAsiaTheme="minorHAnsi"/>
          <w:color w:val="000000" w:themeColor="text1"/>
          <w:sz w:val="24"/>
          <w:szCs w:val="24"/>
          <w:lang w:val="lt-LT"/>
        </w:rPr>
        <w:t xml:space="preserve">(toliau – Paslaugų teikėjas), atstovaujama </w:t>
      </w:r>
      <w:r w:rsidR="006F6276" w:rsidRPr="00AB1FF4">
        <w:rPr>
          <w:sz w:val="24"/>
          <w:szCs w:val="24"/>
          <w:lang w:val="lt-LT"/>
        </w:rPr>
        <w:t xml:space="preserve">direktoriaus </w:t>
      </w:r>
      <w:r w:rsidR="0087775F" w:rsidRPr="00AB1FF4">
        <w:rPr>
          <w:sz w:val="24"/>
          <w:szCs w:val="24"/>
          <w:lang w:val="lt-LT"/>
        </w:rPr>
        <w:t xml:space="preserve">Raimundo </w:t>
      </w:r>
      <w:proofErr w:type="spellStart"/>
      <w:r w:rsidR="0087775F" w:rsidRPr="00AB1FF4">
        <w:rPr>
          <w:sz w:val="24"/>
          <w:szCs w:val="24"/>
          <w:lang w:val="lt-LT"/>
        </w:rPr>
        <w:t>Puskunigio</w:t>
      </w:r>
      <w:proofErr w:type="spellEnd"/>
      <w:r w:rsidRPr="00AB1FF4">
        <w:rPr>
          <w:rFonts w:eastAsiaTheme="minorHAnsi"/>
          <w:color w:val="000000" w:themeColor="text1"/>
          <w:sz w:val="24"/>
          <w:szCs w:val="24"/>
          <w:lang w:val="lt-LT"/>
        </w:rPr>
        <w:t>,</w:t>
      </w:r>
      <w:r w:rsidR="006F6276" w:rsidRPr="00AB1FF4">
        <w:rPr>
          <w:rFonts w:eastAsiaTheme="minorHAnsi"/>
          <w:color w:val="000000" w:themeColor="text1"/>
          <w:sz w:val="24"/>
          <w:szCs w:val="24"/>
          <w:lang w:val="lt-LT"/>
        </w:rPr>
        <w:t xml:space="preserve"> </w:t>
      </w:r>
      <w:r w:rsidR="006F6276" w:rsidRPr="00AB1FF4">
        <w:rPr>
          <w:sz w:val="24"/>
          <w:szCs w:val="24"/>
          <w:lang w:val="lt-LT"/>
        </w:rPr>
        <w:t>veikiančio pagal Paslaugų teikėjo įstatus,</w:t>
      </w:r>
      <w:r w:rsidR="002D1D87" w:rsidRPr="00AB1FF4">
        <w:rPr>
          <w:sz w:val="24"/>
          <w:szCs w:val="24"/>
          <w:lang w:val="lt-LT"/>
        </w:rPr>
        <w:t xml:space="preserve"> toliau kartu vadinamos Šalimis, o kiekviena atskirai – Šalimi,</w:t>
      </w:r>
      <w:r w:rsidRPr="00AB1FF4">
        <w:rPr>
          <w:rFonts w:eastAsiaTheme="minorHAnsi"/>
          <w:color w:val="000000" w:themeColor="text1"/>
          <w:sz w:val="24"/>
          <w:szCs w:val="24"/>
          <w:lang w:val="lt-LT"/>
        </w:rPr>
        <w:t xml:space="preserve"> vadovaudamosi Lietuvos Respublikos viešųjų pirkimų įstatymo</w:t>
      </w:r>
      <w:r w:rsidR="00C53B83" w:rsidRPr="00AB1FF4">
        <w:rPr>
          <w:rFonts w:eastAsiaTheme="minorHAnsi"/>
          <w:color w:val="000000" w:themeColor="text1"/>
          <w:sz w:val="24"/>
          <w:szCs w:val="24"/>
          <w:lang w:val="lt-LT"/>
        </w:rPr>
        <w:t xml:space="preserve"> </w:t>
      </w:r>
      <w:r w:rsidRPr="00AB1FF4">
        <w:rPr>
          <w:rFonts w:eastAsiaTheme="minorHAnsi"/>
          <w:color w:val="000000" w:themeColor="text1"/>
          <w:sz w:val="24"/>
          <w:szCs w:val="24"/>
          <w:lang w:val="lt-LT"/>
        </w:rPr>
        <w:t>89 straipsnio 2 dalimi</w:t>
      </w:r>
      <w:r w:rsidR="005C5DD0" w:rsidRPr="00AB1FF4">
        <w:rPr>
          <w:rFonts w:eastAsiaTheme="minorHAnsi"/>
          <w:color w:val="000000" w:themeColor="text1"/>
          <w:sz w:val="24"/>
          <w:szCs w:val="24"/>
          <w:lang w:val="lt-LT"/>
        </w:rPr>
        <w:t xml:space="preserve">, </w:t>
      </w:r>
      <w:r w:rsidR="003A3995" w:rsidRPr="00AB1FF4">
        <w:rPr>
          <w:rFonts w:eastAsiaTheme="minorHAnsi"/>
          <w:color w:val="000000" w:themeColor="text1"/>
          <w:sz w:val="24"/>
          <w:szCs w:val="24"/>
          <w:lang w:val="lt-LT"/>
        </w:rPr>
        <w:t xml:space="preserve">Kainodaros taisyklių nustatymo metodikos, patvirtintos Viešųjų pirkimų tarnybos direktoriaus 2017 m. birželio 28 d. įsakymu Nr. 1S-95 „ Įsakymas dėl kainodaros taisyklių nustatymo metodikos </w:t>
      </w:r>
      <w:r w:rsidR="00A45E48" w:rsidRPr="00AB1FF4">
        <w:rPr>
          <w:rFonts w:eastAsiaTheme="minorHAnsi"/>
          <w:color w:val="000000" w:themeColor="text1"/>
          <w:sz w:val="24"/>
          <w:szCs w:val="24"/>
          <w:lang w:val="lt-LT"/>
        </w:rPr>
        <w:t>patvirtinimo“</w:t>
      </w:r>
      <w:r w:rsidR="003A3995" w:rsidRPr="00AB1FF4">
        <w:rPr>
          <w:rFonts w:eastAsiaTheme="minorHAnsi"/>
          <w:color w:val="000000" w:themeColor="text1"/>
          <w:sz w:val="24"/>
          <w:szCs w:val="24"/>
          <w:lang w:val="lt-LT"/>
        </w:rPr>
        <w:t>, 56</w:t>
      </w:r>
      <w:r w:rsidR="00C755AC">
        <w:rPr>
          <w:rFonts w:eastAsiaTheme="minorHAnsi"/>
          <w:color w:val="000000" w:themeColor="text1"/>
          <w:sz w:val="24"/>
          <w:szCs w:val="24"/>
          <w:lang w:val="lt-LT"/>
        </w:rPr>
        <w:t>.2 papunkči</w:t>
      </w:r>
      <w:r w:rsidR="00A267FB">
        <w:rPr>
          <w:rFonts w:eastAsiaTheme="minorHAnsi"/>
          <w:color w:val="000000" w:themeColor="text1"/>
          <w:sz w:val="24"/>
          <w:szCs w:val="24"/>
          <w:lang w:val="lt-LT"/>
        </w:rPr>
        <w:t>u</w:t>
      </w:r>
      <w:r w:rsidR="003A3995" w:rsidRPr="00AB1FF4">
        <w:rPr>
          <w:rFonts w:eastAsiaTheme="minorHAnsi"/>
          <w:color w:val="000000" w:themeColor="text1"/>
          <w:sz w:val="24"/>
          <w:szCs w:val="24"/>
          <w:lang w:val="lt-LT"/>
        </w:rPr>
        <w:t xml:space="preserve">, </w:t>
      </w:r>
      <w:r w:rsidRPr="00AB1FF4">
        <w:rPr>
          <w:rFonts w:eastAsiaTheme="minorHAnsi"/>
          <w:color w:val="000000" w:themeColor="text1"/>
          <w:sz w:val="24"/>
          <w:szCs w:val="24"/>
          <w:lang w:val="lt-LT"/>
        </w:rPr>
        <w:t>202</w:t>
      </w:r>
      <w:r w:rsidR="005C5DD0" w:rsidRPr="00AB1FF4">
        <w:rPr>
          <w:rFonts w:eastAsiaTheme="minorHAnsi"/>
          <w:color w:val="000000" w:themeColor="text1"/>
          <w:sz w:val="24"/>
          <w:szCs w:val="24"/>
          <w:lang w:val="lt-LT"/>
        </w:rPr>
        <w:t>2</w:t>
      </w:r>
      <w:r w:rsidRPr="00AB1FF4">
        <w:rPr>
          <w:rFonts w:eastAsiaTheme="minorHAnsi"/>
          <w:color w:val="000000" w:themeColor="text1"/>
          <w:sz w:val="24"/>
          <w:szCs w:val="24"/>
          <w:lang w:val="lt-LT"/>
        </w:rPr>
        <w:t xml:space="preserve"> m. </w:t>
      </w:r>
      <w:r w:rsidR="005C5DD0" w:rsidRPr="00AB1FF4">
        <w:rPr>
          <w:rFonts w:eastAsiaTheme="minorHAnsi"/>
          <w:color w:val="000000" w:themeColor="text1"/>
          <w:sz w:val="24"/>
          <w:szCs w:val="24"/>
          <w:lang w:val="lt-LT"/>
        </w:rPr>
        <w:t>vasario</w:t>
      </w:r>
      <w:r w:rsidRPr="00AB1FF4">
        <w:rPr>
          <w:rFonts w:eastAsiaTheme="minorHAnsi"/>
          <w:color w:val="000000" w:themeColor="text1"/>
          <w:sz w:val="24"/>
          <w:szCs w:val="24"/>
          <w:lang w:val="lt-LT"/>
        </w:rPr>
        <w:t xml:space="preserve"> </w:t>
      </w:r>
      <w:r w:rsidR="006F6276" w:rsidRPr="00AB1FF4">
        <w:rPr>
          <w:rFonts w:eastAsiaTheme="minorHAnsi"/>
          <w:color w:val="000000" w:themeColor="text1"/>
          <w:sz w:val="24"/>
          <w:szCs w:val="24"/>
          <w:lang w:val="lt-LT"/>
        </w:rPr>
        <w:t>1</w:t>
      </w:r>
      <w:r w:rsidR="005C5DD0" w:rsidRPr="00AB1FF4">
        <w:rPr>
          <w:rFonts w:eastAsiaTheme="minorHAnsi"/>
          <w:color w:val="000000" w:themeColor="text1"/>
          <w:sz w:val="24"/>
          <w:szCs w:val="24"/>
          <w:lang w:val="lt-LT"/>
        </w:rPr>
        <w:t>7</w:t>
      </w:r>
      <w:r w:rsidRPr="00AB1FF4">
        <w:rPr>
          <w:rFonts w:eastAsiaTheme="minorHAnsi"/>
          <w:color w:val="000000" w:themeColor="text1"/>
          <w:sz w:val="24"/>
          <w:szCs w:val="24"/>
          <w:lang w:val="lt-LT"/>
        </w:rPr>
        <w:t xml:space="preserve"> d. </w:t>
      </w:r>
      <w:bookmarkStart w:id="0" w:name="_Hlk184027233"/>
      <w:r w:rsidR="005C5DD0" w:rsidRPr="00AB1FF4">
        <w:rPr>
          <w:sz w:val="24"/>
          <w:szCs w:val="24"/>
          <w:lang w:val="lt-LT"/>
        </w:rPr>
        <w:t>Europos Sąjungos investicijų administravimo informacinės sistemos kūrimo, vystymo ir palaikymo</w:t>
      </w:r>
      <w:bookmarkEnd w:id="0"/>
      <w:r w:rsidR="005C5DD0" w:rsidRPr="00AB1FF4">
        <w:rPr>
          <w:sz w:val="24"/>
          <w:szCs w:val="24"/>
          <w:lang w:val="lt-LT"/>
        </w:rPr>
        <w:t xml:space="preserve"> paslaugų sutarties</w:t>
      </w:r>
      <w:r w:rsidRPr="00AB1FF4">
        <w:rPr>
          <w:rFonts w:eastAsiaTheme="minorHAnsi"/>
          <w:color w:val="000000" w:themeColor="text1"/>
          <w:sz w:val="24"/>
          <w:szCs w:val="24"/>
          <w:lang w:val="lt-LT"/>
        </w:rPr>
        <w:t xml:space="preserve"> Nr. 14P-</w:t>
      </w:r>
      <w:r w:rsidR="005C5DD0" w:rsidRPr="00AB1FF4">
        <w:rPr>
          <w:rFonts w:eastAsiaTheme="minorHAnsi"/>
          <w:color w:val="000000" w:themeColor="text1"/>
          <w:sz w:val="24"/>
          <w:szCs w:val="24"/>
          <w:lang w:val="lt-LT"/>
        </w:rPr>
        <w:t>9</w:t>
      </w:r>
      <w:r w:rsidRPr="00AB1FF4">
        <w:rPr>
          <w:rFonts w:eastAsiaTheme="minorHAnsi"/>
          <w:color w:val="000000" w:themeColor="text1"/>
          <w:sz w:val="24"/>
          <w:szCs w:val="24"/>
          <w:lang w:val="lt-LT"/>
        </w:rPr>
        <w:t xml:space="preserve"> (toliau </w:t>
      </w:r>
      <w:bookmarkStart w:id="1" w:name="_Hlk184026674"/>
      <w:r w:rsidRPr="00AB1FF4">
        <w:rPr>
          <w:rFonts w:eastAsiaTheme="minorHAnsi"/>
          <w:color w:val="000000" w:themeColor="text1"/>
          <w:sz w:val="24"/>
          <w:szCs w:val="24"/>
          <w:lang w:val="lt-LT"/>
        </w:rPr>
        <w:t>–</w:t>
      </w:r>
      <w:bookmarkEnd w:id="1"/>
      <w:r w:rsidRPr="00AB1FF4">
        <w:rPr>
          <w:rFonts w:eastAsiaTheme="minorHAnsi"/>
          <w:color w:val="000000" w:themeColor="text1"/>
          <w:sz w:val="24"/>
          <w:szCs w:val="24"/>
          <w:lang w:val="lt-LT"/>
        </w:rPr>
        <w:t xml:space="preserve"> Sutartis) </w:t>
      </w:r>
      <w:r w:rsidR="00C53B83" w:rsidRPr="00AB1FF4">
        <w:rPr>
          <w:rFonts w:eastAsiaTheme="minorHAnsi"/>
          <w:color w:val="000000" w:themeColor="text1"/>
          <w:sz w:val="24"/>
          <w:szCs w:val="24"/>
          <w:lang w:val="lt-LT"/>
        </w:rPr>
        <w:t>1</w:t>
      </w:r>
      <w:r w:rsidR="006F6276" w:rsidRPr="00AB1FF4">
        <w:rPr>
          <w:rFonts w:eastAsiaTheme="minorHAnsi"/>
          <w:color w:val="000000" w:themeColor="text1"/>
          <w:sz w:val="24"/>
          <w:szCs w:val="24"/>
          <w:lang w:val="lt-LT"/>
        </w:rPr>
        <w:t>3</w:t>
      </w:r>
      <w:r w:rsidR="00C53B83" w:rsidRPr="00AB1FF4">
        <w:rPr>
          <w:rFonts w:eastAsiaTheme="minorHAnsi"/>
          <w:color w:val="000000" w:themeColor="text1"/>
          <w:sz w:val="24"/>
          <w:szCs w:val="24"/>
          <w:lang w:val="lt-LT"/>
        </w:rPr>
        <w:t xml:space="preserve">.3 </w:t>
      </w:r>
      <w:r w:rsidRPr="00AB1FF4">
        <w:rPr>
          <w:rFonts w:eastAsiaTheme="minorHAnsi"/>
          <w:color w:val="000000" w:themeColor="text1"/>
          <w:sz w:val="24"/>
          <w:szCs w:val="24"/>
          <w:lang w:val="lt-LT"/>
        </w:rPr>
        <w:t xml:space="preserve">ir </w:t>
      </w:r>
      <w:r w:rsidR="00C53B83" w:rsidRPr="00AB1FF4">
        <w:rPr>
          <w:rFonts w:eastAsiaTheme="minorHAnsi"/>
          <w:color w:val="000000" w:themeColor="text1"/>
          <w:sz w:val="24"/>
          <w:szCs w:val="24"/>
          <w:lang w:val="lt-LT"/>
        </w:rPr>
        <w:t>1</w:t>
      </w:r>
      <w:r w:rsidR="006F6276" w:rsidRPr="00AB1FF4">
        <w:rPr>
          <w:rFonts w:eastAsiaTheme="minorHAnsi"/>
          <w:color w:val="000000" w:themeColor="text1"/>
          <w:sz w:val="24"/>
          <w:szCs w:val="24"/>
          <w:lang w:val="lt-LT"/>
        </w:rPr>
        <w:t>3</w:t>
      </w:r>
      <w:r w:rsidR="00C53B83" w:rsidRPr="00AB1FF4">
        <w:rPr>
          <w:rFonts w:eastAsiaTheme="minorHAnsi"/>
          <w:color w:val="000000" w:themeColor="text1"/>
          <w:sz w:val="24"/>
          <w:szCs w:val="24"/>
          <w:lang w:val="lt-LT"/>
        </w:rPr>
        <w:t xml:space="preserve">.4 </w:t>
      </w:r>
      <w:r w:rsidRPr="00AB1FF4">
        <w:rPr>
          <w:rFonts w:eastAsiaTheme="minorHAnsi"/>
          <w:color w:val="000000" w:themeColor="text1"/>
          <w:sz w:val="24"/>
          <w:szCs w:val="24"/>
          <w:lang w:val="lt-LT"/>
        </w:rPr>
        <w:t>papunkčiais</w:t>
      </w:r>
      <w:r w:rsidR="00C755AC">
        <w:rPr>
          <w:rFonts w:eastAsiaTheme="minorHAnsi"/>
          <w:color w:val="auto"/>
          <w:sz w:val="24"/>
          <w:szCs w:val="24"/>
          <w:lang w:val="lt-LT"/>
        </w:rPr>
        <w:t xml:space="preserve"> bei atsižvelgdami į</w:t>
      </w:r>
      <w:r w:rsidR="00326921" w:rsidRPr="00FE6AE0">
        <w:rPr>
          <w:rFonts w:eastAsiaTheme="minorHAnsi"/>
          <w:color w:val="auto"/>
          <w:sz w:val="24"/>
          <w:szCs w:val="24"/>
          <w:lang w:val="lt-LT"/>
        </w:rPr>
        <w:t xml:space="preserve"> Paslaugų teikėjo </w:t>
      </w:r>
      <w:bookmarkStart w:id="2" w:name="_Hlk184036161"/>
      <w:r w:rsidR="00326921" w:rsidRPr="00FE6AE0">
        <w:rPr>
          <w:rFonts w:eastAsiaTheme="minorHAnsi"/>
          <w:color w:val="auto"/>
          <w:sz w:val="24"/>
          <w:szCs w:val="24"/>
          <w:lang w:val="lt-LT"/>
        </w:rPr>
        <w:t xml:space="preserve">2024 m. </w:t>
      </w:r>
      <w:r w:rsidR="00FE6AE0" w:rsidRPr="00FE6AE0">
        <w:rPr>
          <w:rFonts w:eastAsiaTheme="minorHAnsi"/>
          <w:color w:val="auto"/>
          <w:sz w:val="24"/>
          <w:szCs w:val="24"/>
          <w:lang w:val="lt-LT"/>
        </w:rPr>
        <w:t>gruodžio 3 d.</w:t>
      </w:r>
      <w:r w:rsidR="00326921" w:rsidRPr="00FE6AE0">
        <w:rPr>
          <w:rFonts w:eastAsiaTheme="minorHAnsi"/>
          <w:color w:val="auto"/>
          <w:sz w:val="24"/>
          <w:szCs w:val="24"/>
          <w:lang w:val="lt-LT"/>
        </w:rPr>
        <w:t xml:space="preserve"> rašt</w:t>
      </w:r>
      <w:r w:rsidR="00C755AC">
        <w:rPr>
          <w:rFonts w:eastAsiaTheme="minorHAnsi"/>
          <w:color w:val="auto"/>
          <w:sz w:val="24"/>
          <w:szCs w:val="24"/>
          <w:lang w:val="lt-LT"/>
        </w:rPr>
        <w:t>ą</w:t>
      </w:r>
      <w:r w:rsidR="00326921" w:rsidRPr="00FE6AE0">
        <w:rPr>
          <w:rFonts w:eastAsiaTheme="minorHAnsi"/>
          <w:color w:val="auto"/>
          <w:sz w:val="24"/>
          <w:szCs w:val="24"/>
          <w:lang w:val="lt-LT"/>
        </w:rPr>
        <w:t xml:space="preserve"> </w:t>
      </w:r>
      <w:bookmarkEnd w:id="2"/>
      <w:r w:rsidR="00326921" w:rsidRPr="00FE6AE0">
        <w:rPr>
          <w:rFonts w:eastAsiaTheme="minorHAnsi"/>
          <w:color w:val="auto"/>
          <w:sz w:val="24"/>
          <w:szCs w:val="24"/>
          <w:lang w:val="lt-LT"/>
        </w:rPr>
        <w:t xml:space="preserve">Nr. </w:t>
      </w:r>
      <w:r w:rsidR="00FE6AE0" w:rsidRPr="00FE6AE0">
        <w:rPr>
          <w:rFonts w:eastAsiaTheme="minorHAnsi"/>
          <w:color w:val="auto"/>
          <w:sz w:val="24"/>
          <w:szCs w:val="24"/>
          <w:lang w:val="lt-LT"/>
        </w:rPr>
        <w:t>S-90</w:t>
      </w:r>
      <w:r w:rsidR="007E174E">
        <w:rPr>
          <w:rFonts w:eastAsiaTheme="minorHAnsi"/>
          <w:color w:val="auto"/>
          <w:sz w:val="24"/>
          <w:szCs w:val="24"/>
          <w:lang w:val="lt-LT"/>
        </w:rPr>
        <w:t>,</w:t>
      </w:r>
      <w:r w:rsidR="00FE6AE0" w:rsidRPr="00FE6AE0">
        <w:rPr>
          <w:rFonts w:eastAsiaTheme="minorHAnsi"/>
          <w:color w:val="auto"/>
          <w:sz w:val="24"/>
          <w:szCs w:val="24"/>
          <w:lang w:val="lt-LT"/>
        </w:rPr>
        <w:t xml:space="preserve"> </w:t>
      </w:r>
      <w:bookmarkStart w:id="3" w:name="_Hlk184285904"/>
      <w:proofErr w:type="spellStart"/>
      <w:r w:rsidR="00160BC1" w:rsidRPr="009F4BAE">
        <w:rPr>
          <w:rFonts w:eastAsiaTheme="minorHAnsi"/>
          <w:color w:val="auto"/>
          <w:sz w:val="24"/>
          <w:szCs w:val="24"/>
          <w:lang w:val="lt-LT"/>
        </w:rPr>
        <w:t>VšĮ</w:t>
      </w:r>
      <w:proofErr w:type="spellEnd"/>
      <w:r w:rsidR="00160BC1" w:rsidRPr="009F4BAE">
        <w:rPr>
          <w:rFonts w:eastAsiaTheme="minorHAnsi"/>
          <w:color w:val="auto"/>
          <w:sz w:val="24"/>
          <w:szCs w:val="24"/>
          <w:lang w:val="lt-LT"/>
        </w:rPr>
        <w:t xml:space="preserve"> </w:t>
      </w:r>
      <w:r w:rsidR="00326921" w:rsidRPr="009F4BAE">
        <w:rPr>
          <w:rFonts w:eastAsiaTheme="minorHAnsi"/>
          <w:color w:val="auto"/>
          <w:sz w:val="24"/>
          <w:szCs w:val="24"/>
          <w:lang w:val="lt-LT"/>
        </w:rPr>
        <w:t>C</w:t>
      </w:r>
      <w:r w:rsidR="00160BC1" w:rsidRPr="009F4BAE">
        <w:rPr>
          <w:rFonts w:eastAsiaTheme="minorHAnsi"/>
          <w:color w:val="auto"/>
          <w:sz w:val="24"/>
          <w:szCs w:val="24"/>
          <w:lang w:val="lt-LT"/>
        </w:rPr>
        <w:t>entrinės projektų valdymo agentūros</w:t>
      </w:r>
      <w:r w:rsidR="00326921" w:rsidRPr="009F4BAE">
        <w:rPr>
          <w:rFonts w:eastAsiaTheme="minorHAnsi"/>
          <w:color w:val="auto"/>
          <w:sz w:val="24"/>
          <w:szCs w:val="24"/>
          <w:lang w:val="lt-LT"/>
        </w:rPr>
        <w:t xml:space="preserve"> 2024 m. </w:t>
      </w:r>
      <w:r w:rsidR="009F4BAE" w:rsidRPr="009F4BAE">
        <w:rPr>
          <w:rFonts w:eastAsiaTheme="minorHAnsi"/>
          <w:color w:val="auto"/>
          <w:sz w:val="24"/>
          <w:szCs w:val="24"/>
          <w:lang w:val="lt-LT"/>
        </w:rPr>
        <w:t>gruodžio 4 d.</w:t>
      </w:r>
      <w:r w:rsidR="00326921" w:rsidRPr="009F4BAE">
        <w:rPr>
          <w:rFonts w:eastAsiaTheme="minorHAnsi"/>
          <w:color w:val="auto"/>
          <w:sz w:val="24"/>
          <w:szCs w:val="24"/>
          <w:lang w:val="lt-LT"/>
        </w:rPr>
        <w:t xml:space="preserve"> rašt</w:t>
      </w:r>
      <w:r w:rsidR="00C755AC">
        <w:rPr>
          <w:rFonts w:eastAsiaTheme="minorHAnsi"/>
          <w:color w:val="auto"/>
          <w:sz w:val="24"/>
          <w:szCs w:val="24"/>
          <w:lang w:val="lt-LT"/>
        </w:rPr>
        <w:t>ą</w:t>
      </w:r>
      <w:r w:rsidR="00326921" w:rsidRPr="009F4BAE">
        <w:rPr>
          <w:rFonts w:eastAsiaTheme="minorHAnsi"/>
          <w:color w:val="auto"/>
          <w:sz w:val="24"/>
          <w:szCs w:val="24"/>
          <w:lang w:val="lt-LT"/>
        </w:rPr>
        <w:t xml:space="preserve"> Nr. </w:t>
      </w:r>
      <w:r w:rsidR="009F4BAE" w:rsidRPr="009F4BAE">
        <w:rPr>
          <w:rFonts w:eastAsiaTheme="minorHAnsi"/>
          <w:color w:val="auto"/>
          <w:sz w:val="24"/>
          <w:szCs w:val="24"/>
          <w:lang w:val="lt-LT"/>
        </w:rPr>
        <w:t>2024/2-15683 „Dėl įkainio pagrindimo“</w:t>
      </w:r>
      <w:bookmarkEnd w:id="3"/>
      <w:r w:rsidR="00C755AC">
        <w:rPr>
          <w:rFonts w:eastAsiaTheme="minorHAnsi"/>
          <w:color w:val="000000" w:themeColor="text1"/>
          <w:sz w:val="24"/>
          <w:szCs w:val="24"/>
          <w:lang w:val="lt-LT"/>
        </w:rPr>
        <w:t xml:space="preserve"> bei </w:t>
      </w:r>
      <w:r w:rsidRPr="00AB1FF4">
        <w:rPr>
          <w:rFonts w:eastAsiaTheme="minorHAnsi"/>
          <w:color w:val="000000" w:themeColor="text1"/>
          <w:sz w:val="24"/>
          <w:szCs w:val="24"/>
          <w:lang w:val="lt-LT"/>
        </w:rPr>
        <w:t>į tai, kad</w:t>
      </w:r>
      <w:r w:rsidR="001D0AC4" w:rsidRPr="00AB1FF4">
        <w:rPr>
          <w:rFonts w:eastAsiaTheme="minorHAnsi"/>
          <w:color w:val="000000" w:themeColor="text1"/>
          <w:sz w:val="24"/>
          <w:szCs w:val="24"/>
          <w:lang w:val="lt-LT"/>
        </w:rPr>
        <w:t xml:space="preserve"> </w:t>
      </w:r>
      <w:r w:rsidR="001D0AC4" w:rsidRPr="00AB1FF4">
        <w:rPr>
          <w:sz w:val="24"/>
          <w:szCs w:val="24"/>
          <w:lang w:val="lt-LT"/>
        </w:rPr>
        <w:t xml:space="preserve">nepasibaigus </w:t>
      </w:r>
      <w:r w:rsidRPr="00AB1FF4">
        <w:rPr>
          <w:sz w:val="24"/>
          <w:szCs w:val="24"/>
          <w:lang w:val="lt-LT"/>
        </w:rPr>
        <w:t>Sutart</w:t>
      </w:r>
      <w:r w:rsidR="00EC6A81" w:rsidRPr="00AB1FF4">
        <w:rPr>
          <w:sz w:val="24"/>
          <w:szCs w:val="24"/>
          <w:lang w:val="lt-LT"/>
        </w:rPr>
        <w:t>yje nurodytų paslaugų</w:t>
      </w:r>
      <w:r w:rsidRPr="00AB1FF4">
        <w:rPr>
          <w:sz w:val="24"/>
          <w:szCs w:val="24"/>
          <w:lang w:val="lt-LT"/>
        </w:rPr>
        <w:t xml:space="preserve"> teikimo terminui kilo poreikis </w:t>
      </w:r>
      <w:r w:rsidR="005C5DD0" w:rsidRPr="00AB1FF4">
        <w:rPr>
          <w:sz w:val="24"/>
          <w:szCs w:val="24"/>
          <w:lang w:val="lt-LT"/>
        </w:rPr>
        <w:t>atsisakyti dalies</w:t>
      </w:r>
      <w:r w:rsidRPr="00AB1FF4">
        <w:rPr>
          <w:sz w:val="24"/>
          <w:szCs w:val="24"/>
          <w:lang w:val="lt-LT"/>
        </w:rPr>
        <w:t xml:space="preserve"> paslaugų, kurios </w:t>
      </w:r>
      <w:r w:rsidR="005C5DD0" w:rsidRPr="00AB1FF4">
        <w:rPr>
          <w:sz w:val="24"/>
          <w:szCs w:val="24"/>
          <w:lang w:val="lt-LT"/>
        </w:rPr>
        <w:t xml:space="preserve">nėra </w:t>
      </w:r>
      <w:r w:rsidRPr="00AB1FF4">
        <w:rPr>
          <w:sz w:val="24"/>
          <w:szCs w:val="24"/>
          <w:lang w:val="lt-LT"/>
        </w:rPr>
        <w:t xml:space="preserve">būtinos </w:t>
      </w:r>
      <w:r w:rsidR="00EC6A81" w:rsidRPr="00AB1FF4">
        <w:rPr>
          <w:sz w:val="24"/>
          <w:szCs w:val="24"/>
          <w:lang w:val="lt-LT"/>
        </w:rPr>
        <w:t xml:space="preserve">tinkamam </w:t>
      </w:r>
      <w:r w:rsidRPr="00AB1FF4">
        <w:rPr>
          <w:sz w:val="24"/>
          <w:szCs w:val="24"/>
          <w:lang w:val="lt-LT"/>
        </w:rPr>
        <w:t xml:space="preserve">Sutarties 1 priede </w:t>
      </w:r>
      <w:r w:rsidR="00C53B83" w:rsidRPr="00AB1FF4">
        <w:rPr>
          <w:sz w:val="24"/>
          <w:szCs w:val="24"/>
          <w:lang w:val="lt-LT"/>
        </w:rPr>
        <w:t>„</w:t>
      </w:r>
      <w:r w:rsidR="005C5DD0" w:rsidRPr="00AB1FF4">
        <w:rPr>
          <w:sz w:val="24"/>
          <w:szCs w:val="24"/>
          <w:lang w:val="lt-LT"/>
        </w:rPr>
        <w:t>Europos Sąjungos investicijų administravimo informacinės sistemos kūrimas, vystymas ir palaikymas</w:t>
      </w:r>
      <w:r w:rsidR="006F6276" w:rsidRPr="00AB1FF4">
        <w:rPr>
          <w:sz w:val="24"/>
          <w:szCs w:val="24"/>
          <w:lang w:val="lt-LT"/>
        </w:rPr>
        <w:t xml:space="preserve"> </w:t>
      </w:r>
      <w:r w:rsidR="005C5DD0" w:rsidRPr="00AB1FF4">
        <w:rPr>
          <w:sz w:val="24"/>
          <w:szCs w:val="24"/>
          <w:lang w:val="lt-LT"/>
        </w:rPr>
        <w:t>funkcinė-</w:t>
      </w:r>
      <w:r w:rsidR="006F6276" w:rsidRPr="00AB1FF4">
        <w:rPr>
          <w:sz w:val="24"/>
          <w:szCs w:val="24"/>
          <w:lang w:val="lt-LT"/>
        </w:rPr>
        <w:t xml:space="preserve">techninė </w:t>
      </w:r>
      <w:r w:rsidR="00CA4887" w:rsidRPr="00AB1FF4">
        <w:rPr>
          <w:sz w:val="24"/>
          <w:szCs w:val="24"/>
          <w:lang w:val="lt-LT"/>
        </w:rPr>
        <w:t>specifikacija“ (</w:t>
      </w:r>
      <w:r w:rsidR="003556DC" w:rsidRPr="00AB1FF4">
        <w:rPr>
          <w:sz w:val="24"/>
          <w:szCs w:val="24"/>
          <w:lang w:val="lt-LT"/>
        </w:rPr>
        <w:t xml:space="preserve">toliau – Sutarties 1 priedas) </w:t>
      </w:r>
      <w:r w:rsidRPr="00AB1FF4">
        <w:rPr>
          <w:color w:val="000000" w:themeColor="text1"/>
          <w:sz w:val="24"/>
          <w:szCs w:val="24"/>
          <w:lang w:val="lt-LT"/>
        </w:rPr>
        <w:t>nurodytų paslaugų suteikimui</w:t>
      </w:r>
      <w:r w:rsidR="001D0AC4" w:rsidRPr="00AB1FF4">
        <w:rPr>
          <w:color w:val="000000" w:themeColor="text1"/>
          <w:sz w:val="24"/>
          <w:szCs w:val="24"/>
          <w:lang w:val="lt-LT"/>
        </w:rPr>
        <w:t>,</w:t>
      </w:r>
      <w:r w:rsidR="001D0AC4" w:rsidRPr="00AB1FF4">
        <w:rPr>
          <w:rFonts w:eastAsiaTheme="minorHAnsi"/>
          <w:color w:val="auto"/>
          <w:sz w:val="24"/>
          <w:szCs w:val="24"/>
          <w:lang w:val="lt-LT"/>
        </w:rPr>
        <w:t xml:space="preserve"> sudaro šį susitarimą Nr. </w:t>
      </w:r>
      <w:r w:rsidR="00C755AC">
        <w:rPr>
          <w:rFonts w:eastAsiaTheme="minorHAnsi"/>
          <w:color w:val="auto"/>
          <w:sz w:val="24"/>
          <w:szCs w:val="24"/>
          <w:lang w:val="lt-LT"/>
        </w:rPr>
        <w:t>2</w:t>
      </w:r>
      <w:r w:rsidR="001D0AC4" w:rsidRPr="00AB1FF4">
        <w:rPr>
          <w:rFonts w:eastAsiaTheme="minorHAnsi"/>
          <w:color w:val="auto"/>
          <w:sz w:val="24"/>
          <w:szCs w:val="24"/>
          <w:lang w:val="lt-LT"/>
        </w:rPr>
        <w:t xml:space="preserve"> dėl Sutarties pakeitimo (toliau – Susitarimas) ir susitaria:</w:t>
      </w:r>
    </w:p>
    <w:p w14:paraId="00BCCABD" w14:textId="53B2A93A" w:rsidR="001D0AC4" w:rsidRPr="00AB1FF4" w:rsidRDefault="00BD14C9" w:rsidP="00C755AC">
      <w:pPr>
        <w:pStyle w:val="WW-Default"/>
        <w:tabs>
          <w:tab w:val="left" w:pos="567"/>
        </w:tabs>
        <w:autoSpaceDE/>
        <w:autoSpaceDN w:val="0"/>
        <w:ind w:firstLine="567"/>
        <w:jc w:val="both"/>
        <w:rPr>
          <w:color w:val="auto"/>
          <w:lang w:val="lt-LT"/>
        </w:rPr>
      </w:pPr>
      <w:r w:rsidRPr="00AB1FF4">
        <w:rPr>
          <w:color w:val="auto"/>
          <w:lang w:val="lt-LT"/>
        </w:rPr>
        <w:t xml:space="preserve">1. </w:t>
      </w:r>
      <w:r w:rsidR="001F05FA">
        <w:rPr>
          <w:color w:val="auto"/>
          <w:lang w:val="lt-LT"/>
        </w:rPr>
        <w:t>P</w:t>
      </w:r>
      <w:r w:rsidR="00B34E69">
        <w:rPr>
          <w:color w:val="auto"/>
          <w:lang w:val="lt-LT"/>
        </w:rPr>
        <w:t>ripažinti</w:t>
      </w:r>
      <w:r w:rsidR="0065326F">
        <w:rPr>
          <w:color w:val="auto"/>
          <w:lang w:val="lt-LT"/>
        </w:rPr>
        <w:t xml:space="preserve"> netekusia galios</w:t>
      </w:r>
      <w:r w:rsidR="00160BC1" w:rsidRPr="00AB1FF4">
        <w:rPr>
          <w:color w:val="auto"/>
          <w:lang w:val="lt-LT"/>
        </w:rPr>
        <w:t xml:space="preserve"> </w:t>
      </w:r>
      <w:r w:rsidRPr="00AB1FF4">
        <w:rPr>
          <w:color w:val="auto"/>
          <w:lang w:val="lt-LT"/>
        </w:rPr>
        <w:t xml:space="preserve">Sutarties </w:t>
      </w:r>
      <w:r w:rsidR="001D0AC4" w:rsidRPr="00AB1FF4">
        <w:rPr>
          <w:color w:val="auto"/>
          <w:lang w:val="lt-LT"/>
        </w:rPr>
        <w:t>1 pried</w:t>
      </w:r>
      <w:r w:rsidR="00160BC1" w:rsidRPr="00AB1FF4">
        <w:rPr>
          <w:color w:val="auto"/>
          <w:lang w:val="lt-LT"/>
        </w:rPr>
        <w:t>o</w:t>
      </w:r>
      <w:r w:rsidR="007E174E">
        <w:rPr>
          <w:color w:val="auto"/>
          <w:lang w:val="lt-LT"/>
        </w:rPr>
        <w:t xml:space="preserve"> </w:t>
      </w:r>
      <w:r w:rsidR="001D0AC4" w:rsidRPr="00AB1FF4">
        <w:rPr>
          <w:color w:val="auto"/>
          <w:lang w:val="lt-LT"/>
        </w:rPr>
        <w:t>2.4 papunk</w:t>
      </w:r>
      <w:r w:rsidR="00326921" w:rsidRPr="00AB1FF4">
        <w:rPr>
          <w:color w:val="auto"/>
          <w:lang w:val="lt-LT"/>
        </w:rPr>
        <w:t>čio</w:t>
      </w:r>
      <w:r w:rsidR="001D0AC4" w:rsidRPr="00AB1FF4">
        <w:rPr>
          <w:color w:val="auto"/>
          <w:lang w:val="lt-LT"/>
        </w:rPr>
        <w:t xml:space="preserve"> „Numatomų tvarkyti duomenų loginė architektūra“ </w:t>
      </w:r>
      <w:r w:rsidR="00326921" w:rsidRPr="00AB1FF4">
        <w:rPr>
          <w:color w:val="auto"/>
          <w:lang w:val="lt-LT"/>
        </w:rPr>
        <w:t>pastraip</w:t>
      </w:r>
      <w:r w:rsidR="0065326F">
        <w:rPr>
          <w:color w:val="auto"/>
          <w:lang w:val="lt-LT"/>
        </w:rPr>
        <w:t>ą</w:t>
      </w:r>
      <w:r w:rsidR="00326921" w:rsidRPr="00AB1FF4">
        <w:rPr>
          <w:color w:val="auto"/>
          <w:lang w:val="lt-LT"/>
        </w:rPr>
        <w:t xml:space="preserve"> „projektų mokymų dalyvių lankomumo suvestinių duomenys“;</w:t>
      </w:r>
    </w:p>
    <w:p w14:paraId="6172AC80" w14:textId="0812FB4D" w:rsidR="007E174E" w:rsidRDefault="00326921" w:rsidP="007E174E">
      <w:pPr>
        <w:pStyle w:val="WW-Default"/>
        <w:tabs>
          <w:tab w:val="left" w:pos="567"/>
        </w:tabs>
        <w:autoSpaceDE/>
        <w:autoSpaceDN w:val="0"/>
        <w:ind w:firstLine="567"/>
        <w:jc w:val="both"/>
        <w:rPr>
          <w:color w:val="auto"/>
          <w:lang w:val="lt-LT"/>
        </w:rPr>
      </w:pPr>
      <w:r w:rsidRPr="00AB1FF4">
        <w:rPr>
          <w:color w:val="auto"/>
          <w:lang w:val="lt-LT"/>
        </w:rPr>
        <w:t xml:space="preserve">2. </w:t>
      </w:r>
      <w:r w:rsidR="001F05FA">
        <w:rPr>
          <w:color w:val="auto"/>
          <w:lang w:val="lt-LT"/>
        </w:rPr>
        <w:t>P</w:t>
      </w:r>
      <w:r w:rsidR="00B34E69">
        <w:rPr>
          <w:color w:val="auto"/>
          <w:lang w:val="lt-LT"/>
        </w:rPr>
        <w:t>ripažinti</w:t>
      </w:r>
      <w:r w:rsidR="0065326F">
        <w:rPr>
          <w:color w:val="auto"/>
          <w:lang w:val="lt-LT"/>
        </w:rPr>
        <w:t xml:space="preserve"> netekusia galios </w:t>
      </w:r>
      <w:r w:rsidR="005A4BED">
        <w:rPr>
          <w:color w:val="auto"/>
          <w:lang w:val="lt-LT"/>
        </w:rPr>
        <w:t xml:space="preserve">Sutarties 1 priedo </w:t>
      </w:r>
      <w:r w:rsidRPr="00AB1FF4">
        <w:rPr>
          <w:color w:val="auto"/>
          <w:lang w:val="lt-LT"/>
        </w:rPr>
        <w:t>12 lentelė</w:t>
      </w:r>
      <w:r w:rsidR="0065326F">
        <w:rPr>
          <w:color w:val="auto"/>
          <w:lang w:val="lt-LT"/>
        </w:rPr>
        <w:t>s</w:t>
      </w:r>
      <w:r w:rsidRPr="00AB1FF4">
        <w:rPr>
          <w:color w:val="auto"/>
          <w:lang w:val="lt-LT"/>
        </w:rPr>
        <w:t xml:space="preserve"> „INVESTIS administravimo reikalavimai“ </w:t>
      </w:r>
      <w:r w:rsidR="0065326F">
        <w:rPr>
          <w:color w:val="auto"/>
          <w:lang w:val="lt-LT"/>
        </w:rPr>
        <w:t xml:space="preserve">eilutę </w:t>
      </w:r>
      <w:r w:rsidRPr="00AB1FF4">
        <w:rPr>
          <w:color w:val="auto"/>
          <w:lang w:val="lt-LT"/>
        </w:rPr>
        <w:t>„R-67“</w:t>
      </w:r>
      <w:r w:rsidR="005A47D2" w:rsidRPr="00AB1FF4">
        <w:rPr>
          <w:color w:val="auto"/>
          <w:lang w:val="lt-LT"/>
        </w:rPr>
        <w:t>;</w:t>
      </w:r>
    </w:p>
    <w:p w14:paraId="23CD0C02" w14:textId="5B3F7BA8" w:rsidR="005A47D2" w:rsidRPr="00AB1FF4" w:rsidRDefault="00326921" w:rsidP="007E174E">
      <w:pPr>
        <w:pStyle w:val="WW-Default"/>
        <w:tabs>
          <w:tab w:val="left" w:pos="567"/>
        </w:tabs>
        <w:autoSpaceDE/>
        <w:autoSpaceDN w:val="0"/>
        <w:ind w:firstLine="567"/>
        <w:jc w:val="both"/>
        <w:rPr>
          <w:color w:val="auto"/>
          <w:lang w:val="lt-LT"/>
        </w:rPr>
      </w:pPr>
      <w:r w:rsidRPr="00AB1FF4">
        <w:rPr>
          <w:color w:val="auto"/>
          <w:lang w:val="lt-LT"/>
        </w:rPr>
        <w:t xml:space="preserve">3. </w:t>
      </w:r>
      <w:r w:rsidR="001F05FA">
        <w:rPr>
          <w:color w:val="auto"/>
          <w:lang w:val="lt-LT"/>
        </w:rPr>
        <w:t>P</w:t>
      </w:r>
      <w:r w:rsidR="00B34E69">
        <w:rPr>
          <w:color w:val="auto"/>
          <w:lang w:val="lt-LT"/>
        </w:rPr>
        <w:t xml:space="preserve">ripažinti netekusia galios </w:t>
      </w:r>
      <w:r w:rsidR="005A4BED">
        <w:rPr>
          <w:color w:val="auto"/>
          <w:lang w:val="lt-LT"/>
        </w:rPr>
        <w:t>Sutarties 1 priedo</w:t>
      </w:r>
      <w:r w:rsidR="005A47D2" w:rsidRPr="00AB1FF4">
        <w:rPr>
          <w:color w:val="auto"/>
          <w:lang w:val="lt-LT"/>
        </w:rPr>
        <w:t>14 lentelė</w:t>
      </w:r>
      <w:r w:rsidR="00B34E69">
        <w:rPr>
          <w:color w:val="auto"/>
          <w:lang w:val="lt-LT"/>
        </w:rPr>
        <w:t>s</w:t>
      </w:r>
      <w:r w:rsidR="005A47D2" w:rsidRPr="00AB1FF4">
        <w:rPr>
          <w:color w:val="auto"/>
          <w:lang w:val="lt-LT"/>
        </w:rPr>
        <w:t xml:space="preserve"> „INVESTIS asmens duomenų tvarkymo reikalavimai“ </w:t>
      </w:r>
      <w:r w:rsidR="00B34E69">
        <w:rPr>
          <w:color w:val="auto"/>
          <w:lang w:val="lt-LT"/>
        </w:rPr>
        <w:t xml:space="preserve">eilutę </w:t>
      </w:r>
      <w:r w:rsidR="005A47D2" w:rsidRPr="00AB1FF4">
        <w:rPr>
          <w:color w:val="auto"/>
          <w:lang w:val="lt-LT"/>
        </w:rPr>
        <w:t>„R-92“;</w:t>
      </w:r>
    </w:p>
    <w:p w14:paraId="62537CDB" w14:textId="2D77CF33" w:rsidR="00F17C6E" w:rsidRDefault="005A47D2" w:rsidP="00BD14C9">
      <w:pPr>
        <w:pStyle w:val="WW-Default"/>
        <w:tabs>
          <w:tab w:val="left" w:pos="567"/>
        </w:tabs>
        <w:autoSpaceDE/>
        <w:autoSpaceDN w:val="0"/>
        <w:ind w:firstLine="567"/>
        <w:jc w:val="both"/>
        <w:rPr>
          <w:color w:val="auto"/>
          <w:lang w:val="lt-LT"/>
        </w:rPr>
      </w:pPr>
      <w:r w:rsidRPr="00AB1FF4">
        <w:rPr>
          <w:color w:val="auto"/>
          <w:lang w:val="lt-LT"/>
        </w:rPr>
        <w:t xml:space="preserve">4. </w:t>
      </w:r>
      <w:r w:rsidR="001F05FA">
        <w:rPr>
          <w:color w:val="auto"/>
          <w:lang w:val="lt-LT"/>
        </w:rPr>
        <w:t>P</w:t>
      </w:r>
      <w:r w:rsidR="00B34E69">
        <w:rPr>
          <w:color w:val="auto"/>
          <w:lang w:val="lt-LT"/>
        </w:rPr>
        <w:t xml:space="preserve">ripažinti netekusiais galios </w:t>
      </w:r>
      <w:r w:rsidR="005A4BED">
        <w:rPr>
          <w:color w:val="auto"/>
          <w:lang w:val="lt-LT"/>
        </w:rPr>
        <w:t xml:space="preserve">Sutarties 1 priedo </w:t>
      </w:r>
      <w:r w:rsidR="00F17C6E" w:rsidRPr="00AB1FF4">
        <w:rPr>
          <w:color w:val="auto"/>
          <w:lang w:val="lt-LT"/>
        </w:rPr>
        <w:t xml:space="preserve">15 lentelės „Planuojami INVESTIS duomenų srautai“ </w:t>
      </w:r>
      <w:r w:rsidR="00F17C6E">
        <w:rPr>
          <w:color w:val="auto"/>
          <w:lang w:val="lt-LT"/>
        </w:rPr>
        <w:t>6</w:t>
      </w:r>
      <w:r w:rsidR="00F17C6E" w:rsidRPr="00AB1FF4">
        <w:rPr>
          <w:color w:val="auto"/>
          <w:lang w:val="lt-LT"/>
        </w:rPr>
        <w:t xml:space="preserve"> </w:t>
      </w:r>
      <w:r w:rsidR="00B34E69">
        <w:rPr>
          <w:color w:val="auto"/>
          <w:lang w:val="lt-LT"/>
        </w:rPr>
        <w:t xml:space="preserve">ir 10 </w:t>
      </w:r>
      <w:r w:rsidR="00F17C6E" w:rsidRPr="00AB1FF4">
        <w:rPr>
          <w:color w:val="auto"/>
          <w:lang w:val="lt-LT"/>
        </w:rPr>
        <w:t>punkt</w:t>
      </w:r>
      <w:r w:rsidR="00B34E69">
        <w:rPr>
          <w:color w:val="auto"/>
          <w:lang w:val="lt-LT"/>
        </w:rPr>
        <w:t>us</w:t>
      </w:r>
      <w:r w:rsidR="00F17C6E" w:rsidRPr="00AB1FF4">
        <w:rPr>
          <w:color w:val="auto"/>
          <w:lang w:val="lt-LT"/>
        </w:rPr>
        <w:t>;</w:t>
      </w:r>
    </w:p>
    <w:p w14:paraId="771983FE" w14:textId="685491F8" w:rsidR="007E174E" w:rsidRDefault="005A4BED" w:rsidP="007E174E">
      <w:pPr>
        <w:pStyle w:val="WW-Default"/>
        <w:tabs>
          <w:tab w:val="left" w:pos="567"/>
        </w:tabs>
        <w:autoSpaceDE/>
        <w:autoSpaceDN w:val="0"/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 xml:space="preserve">5. </w:t>
      </w:r>
      <w:r w:rsidR="001F05FA">
        <w:rPr>
          <w:color w:val="auto"/>
          <w:lang w:val="lt-LT"/>
        </w:rPr>
        <w:t>P</w:t>
      </w:r>
      <w:r w:rsidR="00B34E69">
        <w:rPr>
          <w:color w:val="auto"/>
          <w:lang w:val="lt-LT"/>
        </w:rPr>
        <w:t xml:space="preserve">ripažinti netekusiomis galios </w:t>
      </w:r>
      <w:r>
        <w:rPr>
          <w:color w:val="auto"/>
          <w:lang w:val="lt-LT"/>
        </w:rPr>
        <w:t xml:space="preserve">Sutarties 1 priedo </w:t>
      </w:r>
      <w:r w:rsidR="005A47D2" w:rsidRPr="00AB1FF4">
        <w:rPr>
          <w:color w:val="auto"/>
          <w:lang w:val="lt-LT"/>
        </w:rPr>
        <w:t>26 lentelės „INVESTIS reikalavimai saugai“</w:t>
      </w:r>
      <w:r w:rsidR="00B34E69">
        <w:rPr>
          <w:color w:val="auto"/>
          <w:lang w:val="lt-LT"/>
        </w:rPr>
        <w:t xml:space="preserve"> eilutes</w:t>
      </w:r>
      <w:r w:rsidR="005A47D2" w:rsidRPr="00AB1FF4">
        <w:rPr>
          <w:color w:val="auto"/>
          <w:lang w:val="lt-LT"/>
        </w:rPr>
        <w:t xml:space="preserve"> „R-233“</w:t>
      </w:r>
      <w:r w:rsidR="00FE6AE0">
        <w:rPr>
          <w:color w:val="auto"/>
          <w:lang w:val="lt-LT"/>
        </w:rPr>
        <w:t xml:space="preserve"> ir</w:t>
      </w:r>
      <w:r w:rsidR="004D32CA">
        <w:rPr>
          <w:color w:val="auto"/>
          <w:lang w:val="lt-LT"/>
        </w:rPr>
        <w:t xml:space="preserve"> „R-234“</w:t>
      </w:r>
      <w:r w:rsidR="005A47D2" w:rsidRPr="00AB1FF4">
        <w:rPr>
          <w:color w:val="auto"/>
          <w:lang w:val="lt-LT"/>
        </w:rPr>
        <w:t>.</w:t>
      </w:r>
    </w:p>
    <w:p w14:paraId="15B02AF6" w14:textId="1032938D" w:rsidR="00326921" w:rsidRPr="00AB1FF4" w:rsidRDefault="00207B2F" w:rsidP="007E174E">
      <w:pPr>
        <w:pStyle w:val="WW-Default"/>
        <w:tabs>
          <w:tab w:val="left" w:pos="567"/>
        </w:tabs>
        <w:autoSpaceDE/>
        <w:autoSpaceDN w:val="0"/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>6.</w:t>
      </w:r>
      <w:r w:rsidR="00B34E69">
        <w:rPr>
          <w:color w:val="auto"/>
          <w:lang w:val="lt-LT"/>
        </w:rPr>
        <w:t xml:space="preserve"> </w:t>
      </w:r>
      <w:bookmarkStart w:id="4" w:name="_Hlk184030225"/>
      <w:r w:rsidR="0024652D" w:rsidRPr="00AB1FF4">
        <w:rPr>
          <w:color w:val="auto"/>
          <w:lang w:val="lt-LT"/>
        </w:rPr>
        <w:t>Susitarimo 1</w:t>
      </w:r>
      <w:r w:rsidR="00EC1CE4">
        <w:rPr>
          <w:color w:val="auto"/>
          <w:lang w:val="lt-LT"/>
        </w:rPr>
        <w:t>-5</w:t>
      </w:r>
      <w:r w:rsidR="0024652D" w:rsidRPr="00AB1FF4">
        <w:rPr>
          <w:color w:val="auto"/>
          <w:lang w:val="lt-LT"/>
        </w:rPr>
        <w:t xml:space="preserve"> p</w:t>
      </w:r>
      <w:r w:rsidR="003C3F8A">
        <w:rPr>
          <w:color w:val="auto"/>
          <w:lang w:val="lt-LT"/>
        </w:rPr>
        <w:t>unkt</w:t>
      </w:r>
      <w:r w:rsidR="00EC1CE4">
        <w:rPr>
          <w:color w:val="auto"/>
          <w:lang w:val="lt-LT"/>
        </w:rPr>
        <w:t xml:space="preserve">uose </w:t>
      </w:r>
      <w:r w:rsidR="0024652D" w:rsidRPr="00AB1FF4">
        <w:rPr>
          <w:color w:val="auto"/>
          <w:lang w:val="lt-LT"/>
        </w:rPr>
        <w:t>nurodytų atsisakomų reikalavimų</w:t>
      </w:r>
      <w:r w:rsidR="00CB4AD9" w:rsidRPr="00AB1FF4">
        <w:rPr>
          <w:color w:val="auto"/>
          <w:lang w:val="lt-LT"/>
        </w:rPr>
        <w:t xml:space="preserve"> įgyvendinimo</w:t>
      </w:r>
      <w:r w:rsidR="0024652D" w:rsidRPr="00AB1FF4">
        <w:rPr>
          <w:color w:val="auto"/>
          <w:lang w:val="lt-LT"/>
        </w:rPr>
        <w:t xml:space="preserve"> </w:t>
      </w:r>
      <w:bookmarkEnd w:id="4"/>
      <w:r w:rsidR="0024652D" w:rsidRPr="00AB1FF4">
        <w:rPr>
          <w:color w:val="auto"/>
          <w:lang w:val="lt-LT"/>
        </w:rPr>
        <w:t>apimt</w:t>
      </w:r>
      <w:r w:rsidR="007E174E">
        <w:rPr>
          <w:color w:val="auto"/>
          <w:lang w:val="lt-LT"/>
        </w:rPr>
        <w:t>y</w:t>
      </w:r>
      <w:r w:rsidR="0024652D" w:rsidRPr="00AB1FF4">
        <w:rPr>
          <w:color w:val="auto"/>
          <w:lang w:val="lt-LT"/>
        </w:rPr>
        <w:t>s (skaičiuojant specialisto darbo valandomis)</w:t>
      </w:r>
      <w:r w:rsidR="00CB4AD9" w:rsidRPr="00AB1FF4">
        <w:rPr>
          <w:color w:val="auto"/>
          <w:lang w:val="lt-LT"/>
        </w:rPr>
        <w:t xml:space="preserve"> yra </w:t>
      </w:r>
      <w:r w:rsidR="00F17C6E">
        <w:rPr>
          <w:color w:val="auto"/>
          <w:lang w:val="lt-LT"/>
        </w:rPr>
        <w:t>730</w:t>
      </w:r>
      <w:r w:rsidR="00CB4AD9" w:rsidRPr="00AB1FF4">
        <w:rPr>
          <w:color w:val="auto"/>
          <w:lang w:val="lt-LT"/>
        </w:rPr>
        <w:t xml:space="preserve"> darbo valandų</w:t>
      </w:r>
      <w:r w:rsidR="00CB4AD9" w:rsidRPr="00AB1FF4">
        <w:t xml:space="preserve"> </w:t>
      </w:r>
      <w:r w:rsidR="00CB4AD9" w:rsidRPr="00AB1FF4">
        <w:rPr>
          <w:color w:val="auto"/>
          <w:lang w:val="lt-LT"/>
        </w:rPr>
        <w:t xml:space="preserve">per </w:t>
      </w:r>
      <w:r w:rsidR="00B15660">
        <w:rPr>
          <w:color w:val="auto"/>
          <w:lang w:val="lt-LT"/>
        </w:rPr>
        <w:t>visą S</w:t>
      </w:r>
      <w:r w:rsidR="00CB4AD9" w:rsidRPr="00AB1FF4">
        <w:rPr>
          <w:color w:val="auto"/>
          <w:lang w:val="lt-LT"/>
        </w:rPr>
        <w:t>utart</w:t>
      </w:r>
      <w:r w:rsidR="00B15660">
        <w:rPr>
          <w:color w:val="auto"/>
          <w:lang w:val="lt-LT"/>
        </w:rPr>
        <w:t>yje nurodytą paslaugų</w:t>
      </w:r>
      <w:r w:rsidR="00CB4AD9" w:rsidRPr="00AB1FF4">
        <w:rPr>
          <w:color w:val="auto"/>
          <w:lang w:val="lt-LT"/>
        </w:rPr>
        <w:t xml:space="preserve"> </w:t>
      </w:r>
      <w:r w:rsidR="00B15660">
        <w:rPr>
          <w:color w:val="auto"/>
          <w:lang w:val="lt-LT"/>
        </w:rPr>
        <w:t>teikimo</w:t>
      </w:r>
      <w:r w:rsidR="00CB4AD9" w:rsidRPr="00AB1FF4">
        <w:rPr>
          <w:color w:val="auto"/>
          <w:lang w:val="lt-LT"/>
        </w:rPr>
        <w:t xml:space="preserve"> laikotarpį;</w:t>
      </w:r>
    </w:p>
    <w:p w14:paraId="47D2B920" w14:textId="6B3275FA" w:rsidR="00CB4AD9" w:rsidRPr="00AB1FF4" w:rsidRDefault="00B15660" w:rsidP="00963EED">
      <w:pPr>
        <w:pStyle w:val="WW-Default"/>
        <w:tabs>
          <w:tab w:val="left" w:pos="567"/>
        </w:tabs>
        <w:autoSpaceDN w:val="0"/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>7.</w:t>
      </w:r>
      <w:r w:rsidR="00CB4AD9" w:rsidRPr="00AB1FF4">
        <w:rPr>
          <w:color w:val="auto"/>
          <w:lang w:val="lt-LT"/>
        </w:rPr>
        <w:t xml:space="preserve"> Susitarimo 1</w:t>
      </w:r>
      <w:r w:rsidR="000C267B">
        <w:rPr>
          <w:color w:val="auto"/>
          <w:lang w:val="lt-LT"/>
        </w:rPr>
        <w:t>-5</w:t>
      </w:r>
      <w:r w:rsidR="00CB4AD9" w:rsidRPr="00AB1FF4">
        <w:rPr>
          <w:color w:val="auto"/>
          <w:lang w:val="lt-LT"/>
        </w:rPr>
        <w:t xml:space="preserve"> p</w:t>
      </w:r>
      <w:r w:rsidR="00DC1E15">
        <w:rPr>
          <w:color w:val="auto"/>
          <w:lang w:val="lt-LT"/>
        </w:rPr>
        <w:t>unkt</w:t>
      </w:r>
      <w:r w:rsidR="000C267B">
        <w:rPr>
          <w:color w:val="auto"/>
          <w:lang w:val="lt-LT"/>
        </w:rPr>
        <w:t>uose</w:t>
      </w:r>
      <w:r w:rsidR="00CB4AD9" w:rsidRPr="00AB1FF4">
        <w:rPr>
          <w:color w:val="auto"/>
          <w:lang w:val="lt-LT"/>
        </w:rPr>
        <w:t xml:space="preserve"> nurodytų atsisakomų reikalavimų įgyvendinimui taikomas Sutarties 3 pried</w:t>
      </w:r>
      <w:r w:rsidR="00963EED" w:rsidRPr="00AB1FF4">
        <w:rPr>
          <w:color w:val="auto"/>
          <w:lang w:val="lt-LT"/>
        </w:rPr>
        <w:t>o</w:t>
      </w:r>
      <w:r w:rsidR="00CB4AD9" w:rsidRPr="00AB1FF4">
        <w:rPr>
          <w:color w:val="auto"/>
          <w:lang w:val="lt-LT"/>
        </w:rPr>
        <w:t xml:space="preserve"> </w:t>
      </w:r>
      <w:r w:rsidR="00963EED" w:rsidRPr="00AB1FF4">
        <w:rPr>
          <w:color w:val="auto"/>
          <w:lang w:val="lt-LT"/>
        </w:rPr>
        <w:t>„Europos Sąjungos investicijų administravimo informacinės sistemos kūrimo, vystymo ir palaikymo paslaugų pasiūlymas“ lentelės „Europos Sąjungos investicijų administravimo informacinės sistemos kūrimo, vystymo ir palaikymo paslaugų kaina“ 3 punkte „INVESTIS vystymo paslaugos“ nustatytas vystymo paslaugos valand</w:t>
      </w:r>
      <w:r>
        <w:rPr>
          <w:color w:val="auto"/>
          <w:lang w:val="lt-LT"/>
        </w:rPr>
        <w:t>inis</w:t>
      </w:r>
      <w:r w:rsidR="00963EED" w:rsidRPr="00AB1FF4">
        <w:rPr>
          <w:color w:val="auto"/>
          <w:lang w:val="lt-LT"/>
        </w:rPr>
        <w:t xml:space="preserve"> įkainis – 30 EUR be PVM (36,30 EUR su PVM);</w:t>
      </w:r>
    </w:p>
    <w:p w14:paraId="427A2A4E" w14:textId="6E31BA14" w:rsidR="00326921" w:rsidRPr="00AB1FF4" w:rsidRDefault="00B15660" w:rsidP="00BD14C9">
      <w:pPr>
        <w:pStyle w:val="WW-Default"/>
        <w:tabs>
          <w:tab w:val="left" w:pos="567"/>
        </w:tabs>
        <w:autoSpaceDE/>
        <w:autoSpaceDN w:val="0"/>
        <w:ind w:firstLine="567"/>
        <w:jc w:val="both"/>
        <w:rPr>
          <w:color w:val="auto"/>
          <w:lang w:val="lt-LT"/>
        </w:rPr>
      </w:pPr>
      <w:r>
        <w:rPr>
          <w:color w:val="auto"/>
          <w:lang w:val="lt-LT"/>
        </w:rPr>
        <w:t>8.</w:t>
      </w:r>
      <w:r w:rsidR="00963EED" w:rsidRPr="00AB1FF4">
        <w:rPr>
          <w:color w:val="auto"/>
          <w:lang w:val="lt-LT"/>
        </w:rPr>
        <w:t xml:space="preserve"> </w:t>
      </w:r>
      <w:r>
        <w:rPr>
          <w:color w:val="auto"/>
          <w:lang w:val="lt-LT"/>
        </w:rPr>
        <w:t>B</w:t>
      </w:r>
      <w:r w:rsidR="00963EED" w:rsidRPr="00AB1FF4">
        <w:rPr>
          <w:color w:val="auto"/>
          <w:lang w:val="lt-LT"/>
        </w:rPr>
        <w:t>endra Susitarimo 1</w:t>
      </w:r>
      <w:r w:rsidR="000C267B">
        <w:rPr>
          <w:color w:val="auto"/>
          <w:lang w:val="lt-LT"/>
        </w:rPr>
        <w:t>-5</w:t>
      </w:r>
      <w:r w:rsidR="00963EED" w:rsidRPr="00AB1FF4">
        <w:rPr>
          <w:color w:val="auto"/>
          <w:lang w:val="lt-LT"/>
        </w:rPr>
        <w:t xml:space="preserve"> p</w:t>
      </w:r>
      <w:r w:rsidR="00DC1E15">
        <w:rPr>
          <w:color w:val="auto"/>
          <w:lang w:val="lt-LT"/>
        </w:rPr>
        <w:t>unkt</w:t>
      </w:r>
      <w:r w:rsidR="000C267B">
        <w:rPr>
          <w:color w:val="auto"/>
          <w:lang w:val="lt-LT"/>
        </w:rPr>
        <w:t>uose</w:t>
      </w:r>
      <w:r w:rsidR="00963EED" w:rsidRPr="00AB1FF4">
        <w:rPr>
          <w:color w:val="auto"/>
          <w:lang w:val="lt-LT"/>
        </w:rPr>
        <w:t xml:space="preserve"> nurodytų </w:t>
      </w:r>
      <w:bookmarkStart w:id="5" w:name="_Hlk184030977"/>
      <w:r w:rsidR="00963EED" w:rsidRPr="00AB1FF4">
        <w:rPr>
          <w:color w:val="auto"/>
          <w:lang w:val="lt-LT"/>
        </w:rPr>
        <w:t>atsisakomų reikalavimų įgyvendinimo kaina</w:t>
      </w:r>
      <w:bookmarkEnd w:id="5"/>
      <w:r w:rsidR="00963EED" w:rsidRPr="00AB1FF4">
        <w:rPr>
          <w:color w:val="auto"/>
          <w:lang w:val="lt-LT"/>
        </w:rPr>
        <w:t xml:space="preserve"> –</w:t>
      </w:r>
      <w:r>
        <w:rPr>
          <w:color w:val="auto"/>
          <w:lang w:val="lt-LT"/>
        </w:rPr>
        <w:t xml:space="preserve"> </w:t>
      </w:r>
      <w:r w:rsidR="00F17C6E">
        <w:rPr>
          <w:color w:val="auto"/>
          <w:lang w:val="lt-LT"/>
        </w:rPr>
        <w:t>21.900</w:t>
      </w:r>
      <w:r w:rsidR="00FE6AE0">
        <w:rPr>
          <w:color w:val="auto"/>
          <w:lang w:val="lt-LT"/>
        </w:rPr>
        <w:t>,00</w:t>
      </w:r>
      <w:r w:rsidR="00F17C6E">
        <w:rPr>
          <w:color w:val="auto"/>
          <w:lang w:val="lt-LT"/>
        </w:rPr>
        <w:t xml:space="preserve"> </w:t>
      </w:r>
      <w:r w:rsidR="00963EED" w:rsidRPr="00AB1FF4">
        <w:rPr>
          <w:color w:val="auto"/>
          <w:lang w:val="lt-LT"/>
        </w:rPr>
        <w:t>EUR (</w:t>
      </w:r>
      <w:r w:rsidR="00FE6AE0">
        <w:rPr>
          <w:color w:val="auto"/>
          <w:lang w:val="lt-LT"/>
        </w:rPr>
        <w:t>dvidešimt vienas</w:t>
      </w:r>
      <w:r w:rsidR="00963EED" w:rsidRPr="00AB1FF4">
        <w:rPr>
          <w:color w:val="auto"/>
          <w:lang w:val="lt-LT"/>
        </w:rPr>
        <w:t xml:space="preserve"> tūkstan</w:t>
      </w:r>
      <w:r w:rsidR="00FE6AE0">
        <w:rPr>
          <w:color w:val="auto"/>
          <w:lang w:val="lt-LT"/>
        </w:rPr>
        <w:t>tis</w:t>
      </w:r>
      <w:r w:rsidR="00963EED" w:rsidRPr="00AB1FF4">
        <w:rPr>
          <w:color w:val="auto"/>
          <w:lang w:val="lt-LT"/>
        </w:rPr>
        <w:t xml:space="preserve"> </w:t>
      </w:r>
      <w:r w:rsidR="00FE6AE0">
        <w:rPr>
          <w:color w:val="auto"/>
          <w:lang w:val="lt-LT"/>
        </w:rPr>
        <w:t>devyni</w:t>
      </w:r>
      <w:r w:rsidR="00963EED" w:rsidRPr="00AB1FF4">
        <w:rPr>
          <w:color w:val="auto"/>
          <w:lang w:val="lt-LT"/>
        </w:rPr>
        <w:t xml:space="preserve"> šimtai eurų) be PVM (</w:t>
      </w:r>
      <w:r w:rsidR="00F17C6E">
        <w:rPr>
          <w:color w:val="auto"/>
          <w:lang w:val="lt-LT"/>
        </w:rPr>
        <w:t>26.499</w:t>
      </w:r>
      <w:r w:rsidR="00FE6AE0">
        <w:rPr>
          <w:color w:val="auto"/>
          <w:lang w:val="lt-LT"/>
        </w:rPr>
        <w:t>,00</w:t>
      </w:r>
      <w:r w:rsidR="00F17C6E">
        <w:rPr>
          <w:color w:val="auto"/>
          <w:lang w:val="lt-LT"/>
        </w:rPr>
        <w:t xml:space="preserve"> </w:t>
      </w:r>
      <w:r w:rsidR="00963EED" w:rsidRPr="00AB1FF4">
        <w:rPr>
          <w:color w:val="auto"/>
          <w:lang w:val="lt-LT"/>
        </w:rPr>
        <w:t>EUR</w:t>
      </w:r>
      <w:r>
        <w:rPr>
          <w:color w:val="auto"/>
          <w:lang w:val="lt-LT"/>
        </w:rPr>
        <w:t xml:space="preserve"> (dvidešimt šeši tūkstančiai keturi šimtai devyniasdešimt devyni eurai)</w:t>
      </w:r>
      <w:r w:rsidR="00963EED" w:rsidRPr="00AB1FF4">
        <w:rPr>
          <w:color w:val="auto"/>
          <w:lang w:val="lt-LT"/>
        </w:rPr>
        <w:t xml:space="preserve"> su PVM;</w:t>
      </w:r>
    </w:p>
    <w:p w14:paraId="15A1C8B4" w14:textId="445D196C" w:rsidR="00963EED" w:rsidRDefault="00B15660" w:rsidP="29A2E2B2">
      <w:pPr>
        <w:pStyle w:val="WW-Default"/>
        <w:tabs>
          <w:tab w:val="left" w:pos="567"/>
        </w:tabs>
        <w:ind w:firstLine="567"/>
        <w:jc w:val="both"/>
        <w:rPr>
          <w:rFonts w:eastAsia="Times New Roman"/>
          <w:lang w:val="lt-LT"/>
        </w:rPr>
      </w:pPr>
      <w:r>
        <w:rPr>
          <w:color w:val="auto"/>
          <w:lang w:val="lt-LT"/>
        </w:rPr>
        <w:t>9.</w:t>
      </w:r>
      <w:r w:rsidR="00963EED" w:rsidRPr="29A2E2B2">
        <w:rPr>
          <w:color w:val="auto"/>
          <w:lang w:val="lt-LT"/>
        </w:rPr>
        <w:t xml:space="preserve"> Susitarimo </w:t>
      </w:r>
      <w:r>
        <w:rPr>
          <w:color w:val="auto"/>
          <w:lang w:val="lt-LT"/>
        </w:rPr>
        <w:t>8</w:t>
      </w:r>
      <w:r w:rsidR="00963EED" w:rsidRPr="29A2E2B2">
        <w:rPr>
          <w:color w:val="auto"/>
          <w:lang w:val="lt-LT"/>
        </w:rPr>
        <w:t xml:space="preserve"> punkte nurodytą </w:t>
      </w:r>
      <w:r w:rsidR="00CA4887" w:rsidRPr="29A2E2B2">
        <w:rPr>
          <w:color w:val="auto"/>
          <w:lang w:val="lt-LT"/>
        </w:rPr>
        <w:t xml:space="preserve">atsisakomų reikalavimų įgyvendinimo kainą </w:t>
      </w:r>
      <w:r>
        <w:rPr>
          <w:color w:val="auto"/>
          <w:lang w:val="lt-LT"/>
        </w:rPr>
        <w:t xml:space="preserve">Užsakovas </w:t>
      </w:r>
      <w:r w:rsidR="00CA4887" w:rsidRPr="29A2E2B2">
        <w:rPr>
          <w:color w:val="auto"/>
          <w:lang w:val="lt-LT"/>
        </w:rPr>
        <w:t>išskaičiuo</w:t>
      </w:r>
      <w:r>
        <w:rPr>
          <w:color w:val="auto"/>
          <w:lang w:val="lt-LT"/>
        </w:rPr>
        <w:t>ja</w:t>
      </w:r>
      <w:r w:rsidR="00CA4887" w:rsidRPr="29A2E2B2">
        <w:rPr>
          <w:color w:val="auto"/>
          <w:lang w:val="lt-LT"/>
        </w:rPr>
        <w:t xml:space="preserve"> iš Paslaugų teikėjui</w:t>
      </w:r>
      <w:r w:rsidR="00BE6DD0">
        <w:rPr>
          <w:color w:val="auto"/>
          <w:lang w:val="lt-LT"/>
        </w:rPr>
        <w:t>,</w:t>
      </w:r>
      <w:r w:rsidR="00CA4887" w:rsidRPr="29A2E2B2">
        <w:rPr>
          <w:color w:val="auto"/>
          <w:lang w:val="lt-LT"/>
        </w:rPr>
        <w:t xml:space="preserve"> </w:t>
      </w:r>
      <w:r w:rsidR="00FE6AE0">
        <w:rPr>
          <w:color w:val="auto"/>
          <w:lang w:val="lt-LT"/>
        </w:rPr>
        <w:t>vadovaujantis</w:t>
      </w:r>
      <w:r w:rsidR="00160BC1" w:rsidRPr="29A2E2B2">
        <w:rPr>
          <w:color w:val="auto"/>
          <w:lang w:val="lt-LT"/>
        </w:rPr>
        <w:t xml:space="preserve"> Sutart</w:t>
      </w:r>
      <w:r w:rsidR="342ABF16" w:rsidRPr="29A2E2B2">
        <w:rPr>
          <w:color w:val="auto"/>
          <w:lang w:val="lt-LT"/>
        </w:rPr>
        <w:t xml:space="preserve">ies 3.1.5 </w:t>
      </w:r>
      <w:r w:rsidR="00FE6AE0">
        <w:rPr>
          <w:color w:val="auto"/>
          <w:lang w:val="lt-LT"/>
        </w:rPr>
        <w:t>pa</w:t>
      </w:r>
      <w:r w:rsidR="342ABF16" w:rsidRPr="29A2E2B2">
        <w:rPr>
          <w:color w:val="auto"/>
          <w:lang w:val="lt-LT"/>
        </w:rPr>
        <w:t>punk</w:t>
      </w:r>
      <w:r w:rsidR="00FE6AE0">
        <w:rPr>
          <w:color w:val="auto"/>
          <w:lang w:val="lt-LT"/>
        </w:rPr>
        <w:t>čiu</w:t>
      </w:r>
      <w:r w:rsidR="00BE6DD0">
        <w:rPr>
          <w:color w:val="auto"/>
          <w:lang w:val="lt-LT"/>
        </w:rPr>
        <w:t>,</w:t>
      </w:r>
      <w:r w:rsidR="00160BC1" w:rsidRPr="29A2E2B2">
        <w:rPr>
          <w:color w:val="auto"/>
          <w:lang w:val="lt-LT"/>
        </w:rPr>
        <w:t xml:space="preserve"> </w:t>
      </w:r>
      <w:r w:rsidR="00CA4887" w:rsidRPr="29A2E2B2">
        <w:rPr>
          <w:color w:val="auto"/>
          <w:lang w:val="lt-LT"/>
        </w:rPr>
        <w:t xml:space="preserve">mokamos </w:t>
      </w:r>
      <w:r w:rsidR="00BE6DD0">
        <w:rPr>
          <w:color w:val="auto"/>
          <w:lang w:val="lt-LT"/>
        </w:rPr>
        <w:t>kainos</w:t>
      </w:r>
      <w:r w:rsidR="264C5A98" w:rsidRPr="29A2E2B2">
        <w:rPr>
          <w:color w:val="auto"/>
          <w:lang w:val="lt-LT"/>
        </w:rPr>
        <w:t xml:space="preserve"> </w:t>
      </w:r>
      <w:r w:rsidR="326ABD3F" w:rsidRPr="29A2E2B2">
        <w:rPr>
          <w:rFonts w:eastAsia="Times New Roman"/>
          <w:lang w:val="lt-LT"/>
        </w:rPr>
        <w:t xml:space="preserve">už </w:t>
      </w:r>
      <w:r w:rsidR="00FE6AE0" w:rsidRPr="29A2E2B2">
        <w:rPr>
          <w:rFonts w:eastAsia="Times New Roman"/>
          <w:lang w:val="lt-LT"/>
        </w:rPr>
        <w:t>šeštame INVESTIS kūrimo etape (VI iteracija)</w:t>
      </w:r>
      <w:r w:rsidR="00FE6AE0">
        <w:rPr>
          <w:rFonts w:eastAsia="Times New Roman"/>
          <w:lang w:val="lt-LT"/>
        </w:rPr>
        <w:t xml:space="preserve"> </w:t>
      </w:r>
      <w:r w:rsidR="326ABD3F" w:rsidRPr="29A2E2B2">
        <w:rPr>
          <w:rFonts w:eastAsia="Times New Roman"/>
          <w:lang w:val="lt-LT"/>
        </w:rPr>
        <w:t>suteiktas paslaugas</w:t>
      </w:r>
      <w:r w:rsidR="00FE6AE0">
        <w:rPr>
          <w:rFonts w:eastAsia="Times New Roman"/>
          <w:lang w:val="lt-LT"/>
        </w:rPr>
        <w:t>.</w:t>
      </w:r>
    </w:p>
    <w:p w14:paraId="750538A5" w14:textId="42A515D5" w:rsidR="00BD14C9" w:rsidRPr="00AB1FF4" w:rsidRDefault="00B15660" w:rsidP="00BD14C9">
      <w:pPr>
        <w:pStyle w:val="Pagrindiniotekstotrauka"/>
        <w:tabs>
          <w:tab w:val="left" w:pos="720"/>
        </w:tabs>
        <w:ind w:firstLine="567"/>
        <w:rPr>
          <w:lang w:val="lt-LT"/>
        </w:rPr>
      </w:pPr>
      <w:r>
        <w:rPr>
          <w:lang w:val="lt-LT"/>
        </w:rPr>
        <w:t>10</w:t>
      </w:r>
      <w:r w:rsidR="00BD14C9" w:rsidRPr="00AB1FF4">
        <w:rPr>
          <w:lang w:val="lt-LT"/>
        </w:rPr>
        <w:t>. Susitarimas</w:t>
      </w:r>
      <w:r w:rsidR="002D1D87" w:rsidRPr="00AB1FF4">
        <w:rPr>
          <w:lang w:val="lt-LT"/>
        </w:rPr>
        <w:t xml:space="preserve"> įsigalioja nuo jo pasirašymo dienos ir</w:t>
      </w:r>
      <w:r w:rsidR="00BD14C9" w:rsidRPr="00AB1FF4">
        <w:rPr>
          <w:lang w:val="lt-LT"/>
        </w:rPr>
        <w:t xml:space="preserve"> yra neatskiriama Sutarties dalis. </w:t>
      </w:r>
    </w:p>
    <w:p w14:paraId="645B04A8" w14:textId="52435ECD" w:rsidR="00BD14C9" w:rsidRDefault="00B15660" w:rsidP="00BD14C9">
      <w:pPr>
        <w:pStyle w:val="Pagrindiniotekstotrauka"/>
        <w:tabs>
          <w:tab w:val="left" w:pos="720"/>
        </w:tabs>
        <w:ind w:firstLine="567"/>
        <w:rPr>
          <w:lang w:val="lt-LT"/>
        </w:rPr>
      </w:pPr>
      <w:r>
        <w:rPr>
          <w:lang w:val="lt-LT"/>
        </w:rPr>
        <w:lastRenderedPageBreak/>
        <w:t>11</w:t>
      </w:r>
      <w:r w:rsidR="00BD14C9" w:rsidRPr="00AB1FF4">
        <w:rPr>
          <w:lang w:val="lt-LT"/>
        </w:rPr>
        <w:t xml:space="preserve">. Susitarimas sudaromas </w:t>
      </w:r>
      <w:r w:rsidR="00C87616" w:rsidRPr="00AB1FF4">
        <w:rPr>
          <w:lang w:val="lt-LT"/>
        </w:rPr>
        <w:t xml:space="preserve">lietuvių kalba </w:t>
      </w:r>
      <w:r w:rsidR="00BD14C9" w:rsidRPr="00AB1FF4">
        <w:rPr>
          <w:lang w:val="lt-LT"/>
        </w:rPr>
        <w:t>vienu egzemplioriumi ir pasirašomas elektroniniais parašais.</w:t>
      </w:r>
    </w:p>
    <w:p w14:paraId="5E47FC11" w14:textId="77777777" w:rsidR="00BE6DD0" w:rsidRPr="00AB1FF4" w:rsidRDefault="00BE6DD0" w:rsidP="00BD14C9">
      <w:pPr>
        <w:pStyle w:val="Pagrindiniotekstotrauka"/>
        <w:tabs>
          <w:tab w:val="left" w:pos="720"/>
        </w:tabs>
        <w:ind w:firstLine="567"/>
        <w:rPr>
          <w:lang w:val="lt-LT"/>
        </w:rPr>
      </w:pPr>
    </w:p>
    <w:p w14:paraId="7C1C6898" w14:textId="7F302737" w:rsidR="003A3995" w:rsidRPr="00BE6DD0" w:rsidRDefault="00074203" w:rsidP="00BD14C9">
      <w:pPr>
        <w:pStyle w:val="Pagrindiniotekstotrauka"/>
        <w:tabs>
          <w:tab w:val="left" w:pos="720"/>
        </w:tabs>
        <w:ind w:firstLine="567"/>
        <w:rPr>
          <w:lang w:val="lt-LT"/>
        </w:rPr>
      </w:pPr>
      <w:r w:rsidRPr="00BE6DD0">
        <w:rPr>
          <w:lang w:val="lt-LT"/>
        </w:rPr>
        <w:t>PRIDEDAMA:</w:t>
      </w:r>
    </w:p>
    <w:p w14:paraId="18A503C3" w14:textId="1B8F0C0F" w:rsidR="00074203" w:rsidRPr="00BE6DD0" w:rsidRDefault="00074203" w:rsidP="00BD14C9">
      <w:pPr>
        <w:pStyle w:val="Pagrindiniotekstotrauka"/>
        <w:tabs>
          <w:tab w:val="left" w:pos="720"/>
        </w:tabs>
        <w:ind w:firstLine="567"/>
        <w:rPr>
          <w:lang w:val="lt-LT"/>
        </w:rPr>
      </w:pPr>
      <w:r w:rsidRPr="00BE6DD0">
        <w:rPr>
          <w:lang w:val="lt-LT"/>
        </w:rPr>
        <w:t>1. UAB „</w:t>
      </w:r>
      <w:proofErr w:type="spellStart"/>
      <w:r w:rsidRPr="00BE6DD0">
        <w:rPr>
          <w:lang w:val="lt-LT"/>
        </w:rPr>
        <w:t>Atea</w:t>
      </w:r>
      <w:proofErr w:type="spellEnd"/>
      <w:r w:rsidRPr="00BE6DD0">
        <w:rPr>
          <w:lang w:val="lt-LT"/>
        </w:rPr>
        <w:t>“</w:t>
      </w:r>
      <w:r w:rsidRPr="00BE6DD0">
        <w:t xml:space="preserve"> </w:t>
      </w:r>
      <w:r w:rsidRPr="00BE6DD0">
        <w:rPr>
          <w:lang w:val="lt-LT"/>
        </w:rPr>
        <w:t xml:space="preserve">2024 m. </w:t>
      </w:r>
      <w:r w:rsidR="00BE6DD0" w:rsidRPr="00BE6DD0">
        <w:rPr>
          <w:lang w:val="lt-LT"/>
        </w:rPr>
        <w:t>gruodžio</w:t>
      </w:r>
      <w:r w:rsidRPr="00BE6DD0">
        <w:rPr>
          <w:lang w:val="lt-LT"/>
        </w:rPr>
        <w:t xml:space="preserve"> </w:t>
      </w:r>
      <w:r w:rsidR="00BE6DD0" w:rsidRPr="00BE6DD0">
        <w:rPr>
          <w:lang w:val="lt-LT"/>
        </w:rPr>
        <w:t>3</w:t>
      </w:r>
      <w:r w:rsidRPr="00BE6DD0">
        <w:rPr>
          <w:lang w:val="lt-LT"/>
        </w:rPr>
        <w:t xml:space="preserve"> raštas Nr. </w:t>
      </w:r>
      <w:r w:rsidR="00BE6DD0" w:rsidRPr="00BE6DD0">
        <w:rPr>
          <w:lang w:val="lt-LT"/>
        </w:rPr>
        <w:t>S-</w:t>
      </w:r>
      <w:r w:rsidR="00BE6DD0" w:rsidRPr="007E174E">
        <w:rPr>
          <w:lang w:val="lt-LT"/>
        </w:rPr>
        <w:t>90</w:t>
      </w:r>
      <w:r w:rsidRPr="007E174E">
        <w:rPr>
          <w:lang w:val="lt-LT"/>
        </w:rPr>
        <w:t xml:space="preserve">, </w:t>
      </w:r>
      <w:r w:rsidR="00BE6DD0" w:rsidRPr="007E174E">
        <w:rPr>
          <w:lang w:val="lt-LT"/>
        </w:rPr>
        <w:t>1 lapas.</w:t>
      </w:r>
    </w:p>
    <w:p w14:paraId="7BD6C3A1" w14:textId="7D98B0D1" w:rsidR="00BE6DD0" w:rsidRDefault="009F4BAE" w:rsidP="00BD14C9">
      <w:pPr>
        <w:pStyle w:val="Pagrindiniotekstotrauka"/>
        <w:tabs>
          <w:tab w:val="left" w:pos="720"/>
        </w:tabs>
        <w:ind w:firstLine="567"/>
        <w:rPr>
          <w:lang w:val="lt-LT"/>
        </w:rPr>
      </w:pPr>
      <w:r w:rsidRPr="009F4BAE">
        <w:rPr>
          <w:lang w:val="lt-LT"/>
        </w:rPr>
        <w:t xml:space="preserve">2. </w:t>
      </w:r>
      <w:proofErr w:type="spellStart"/>
      <w:r w:rsidRPr="009F4BAE">
        <w:rPr>
          <w:lang w:val="lt-LT"/>
        </w:rPr>
        <w:t>VšĮ</w:t>
      </w:r>
      <w:proofErr w:type="spellEnd"/>
      <w:r w:rsidRPr="009F4BAE">
        <w:rPr>
          <w:lang w:val="lt-LT"/>
        </w:rPr>
        <w:t xml:space="preserve"> Centrinės projektų valdymo agentūros 2024 m. gruodžio 4 d. rašt</w:t>
      </w:r>
      <w:r w:rsidR="00B15660">
        <w:rPr>
          <w:lang w:val="lt-LT"/>
        </w:rPr>
        <w:t>as</w:t>
      </w:r>
      <w:r w:rsidRPr="009F4BAE">
        <w:rPr>
          <w:lang w:val="lt-LT"/>
        </w:rPr>
        <w:t xml:space="preserve"> Nr. 2024/2-15683 „Dėl įkainio pagrindimo“</w:t>
      </w:r>
      <w:r>
        <w:rPr>
          <w:lang w:val="lt-LT"/>
        </w:rPr>
        <w:t>, 1 lapas.</w:t>
      </w:r>
    </w:p>
    <w:p w14:paraId="48F8E11D" w14:textId="77777777" w:rsidR="009F4BAE" w:rsidRPr="009F4BAE" w:rsidRDefault="009F4BAE" w:rsidP="007E174E">
      <w:pPr>
        <w:pStyle w:val="Pagrindiniotekstotrauka"/>
        <w:tabs>
          <w:tab w:val="left" w:pos="720"/>
        </w:tabs>
        <w:rPr>
          <w:lang w:val="lt-LT"/>
        </w:rPr>
      </w:pPr>
    </w:p>
    <w:p w14:paraId="16D6887B" w14:textId="77777777" w:rsidR="00BD14C9" w:rsidRPr="00AB1FF4" w:rsidRDefault="00BD14C9" w:rsidP="00BD14C9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  <w:r w:rsidRPr="00AB1FF4">
        <w:rPr>
          <w:bCs w:val="0"/>
          <w:color w:val="000000" w:themeColor="text1"/>
        </w:rPr>
        <w:t>ŠALIŲ</w:t>
      </w:r>
      <w:r w:rsidRPr="00AB1FF4">
        <w:rPr>
          <w:bCs w:val="0"/>
          <w:color w:val="000000" w:themeColor="text1"/>
          <w:lang w:val="lt-LT"/>
        </w:rPr>
        <w:t xml:space="preserve"> R</w:t>
      </w:r>
      <w:r w:rsidRPr="00AB1FF4">
        <w:rPr>
          <w:bCs w:val="0"/>
          <w:color w:val="000000" w:themeColor="text1"/>
        </w:rPr>
        <w:t>EKVIZITAI IR PARAŠAI</w:t>
      </w:r>
    </w:p>
    <w:p w14:paraId="2249E6B1" w14:textId="77777777" w:rsidR="000D434D" w:rsidRPr="00AB1FF4" w:rsidRDefault="000D434D" w:rsidP="000D434D">
      <w:pPr>
        <w:jc w:val="center"/>
        <w:rPr>
          <w:b/>
          <w:bCs/>
          <w:color w:val="000000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5063"/>
        <w:gridCol w:w="4791"/>
      </w:tblGrid>
      <w:tr w:rsidR="000D434D" w:rsidRPr="00AB1FF4" w14:paraId="4D808641" w14:textId="77777777" w:rsidTr="00BE0FE7">
        <w:tc>
          <w:tcPr>
            <w:tcW w:w="5063" w:type="dxa"/>
          </w:tcPr>
          <w:p w14:paraId="0823DB90" w14:textId="77777777" w:rsidR="000D434D" w:rsidRPr="00AB1FF4" w:rsidRDefault="000D434D" w:rsidP="00BE0FE7">
            <w:pPr>
              <w:pStyle w:val="Pagrindinistekstas2"/>
              <w:spacing w:after="0" w:line="240" w:lineRule="auto"/>
              <w:rPr>
                <w:b/>
                <w:bCs/>
                <w:smallCaps/>
                <w:szCs w:val="24"/>
              </w:rPr>
            </w:pPr>
            <w:r w:rsidRPr="00AB1FF4">
              <w:rPr>
                <w:b/>
                <w:color w:val="000000" w:themeColor="text1"/>
                <w:szCs w:val="24"/>
              </w:rPr>
              <w:t>UŽSAKOVAS</w:t>
            </w:r>
          </w:p>
        </w:tc>
        <w:tc>
          <w:tcPr>
            <w:tcW w:w="4791" w:type="dxa"/>
          </w:tcPr>
          <w:p w14:paraId="62AACCD2" w14:textId="77777777" w:rsidR="000D434D" w:rsidRPr="00AB1FF4" w:rsidRDefault="000D434D" w:rsidP="00BE0FE7">
            <w:pPr>
              <w:pStyle w:val="Pagrindinistekstas2"/>
              <w:spacing w:after="0" w:line="240" w:lineRule="auto"/>
              <w:ind w:right="-183"/>
              <w:rPr>
                <w:b/>
                <w:bCs/>
                <w:smallCaps/>
                <w:szCs w:val="24"/>
              </w:rPr>
            </w:pPr>
            <w:r w:rsidRPr="00AB1FF4">
              <w:rPr>
                <w:b/>
                <w:bCs/>
                <w:smallCaps/>
                <w:color w:val="000000" w:themeColor="text1"/>
                <w:szCs w:val="24"/>
                <w:lang w:eastAsia="en-US"/>
              </w:rPr>
              <w:t>PASLAUGŲ TEIKĖJAS</w:t>
            </w:r>
          </w:p>
        </w:tc>
      </w:tr>
      <w:tr w:rsidR="000D434D" w:rsidRPr="00AB1FF4" w14:paraId="26E90B8A" w14:textId="77777777" w:rsidTr="00BE0FE7">
        <w:tc>
          <w:tcPr>
            <w:tcW w:w="5063" w:type="dxa"/>
          </w:tcPr>
          <w:p w14:paraId="56AB5004" w14:textId="77777777" w:rsidR="000D434D" w:rsidRPr="00AB1FF4" w:rsidRDefault="000D434D" w:rsidP="00BE0FE7">
            <w:pPr>
              <w:pStyle w:val="Pagrindinistekstas2"/>
              <w:spacing w:after="0" w:line="240" w:lineRule="auto"/>
              <w:rPr>
                <w:b/>
                <w:szCs w:val="24"/>
              </w:rPr>
            </w:pPr>
            <w:r w:rsidRPr="00AB1FF4">
              <w:rPr>
                <w:b/>
                <w:color w:val="000000" w:themeColor="text1"/>
                <w:szCs w:val="24"/>
              </w:rPr>
              <w:t>Lietuvos Respublikos finansų ministerija</w:t>
            </w:r>
          </w:p>
        </w:tc>
        <w:tc>
          <w:tcPr>
            <w:tcW w:w="4791" w:type="dxa"/>
          </w:tcPr>
          <w:p w14:paraId="05299295" w14:textId="0F9F63E9" w:rsidR="000D434D" w:rsidRPr="00AB1FF4" w:rsidRDefault="000D434D" w:rsidP="00BE0FE7">
            <w:pPr>
              <w:pStyle w:val="Pagrindinistekstas2"/>
              <w:spacing w:after="0" w:line="240" w:lineRule="auto"/>
              <w:ind w:right="-183"/>
              <w:rPr>
                <w:b/>
                <w:bCs/>
                <w:smallCaps/>
                <w:szCs w:val="24"/>
              </w:rPr>
            </w:pPr>
            <w:r w:rsidRPr="00AB1FF4">
              <w:rPr>
                <w:b/>
                <w:bCs/>
                <w:smallCaps/>
                <w:color w:val="000000" w:themeColor="text1"/>
                <w:szCs w:val="24"/>
              </w:rPr>
              <w:t xml:space="preserve">UAB </w:t>
            </w:r>
            <w:r w:rsidRPr="00AB1FF4">
              <w:rPr>
                <w:b/>
                <w:szCs w:val="24"/>
              </w:rPr>
              <w:t>„</w:t>
            </w:r>
            <w:proofErr w:type="spellStart"/>
            <w:r w:rsidRPr="00AB1FF4">
              <w:rPr>
                <w:b/>
                <w:szCs w:val="24"/>
              </w:rPr>
              <w:t>A</w:t>
            </w:r>
            <w:r w:rsidR="00CA4887" w:rsidRPr="00AB1FF4">
              <w:rPr>
                <w:b/>
                <w:szCs w:val="24"/>
              </w:rPr>
              <w:t>tea</w:t>
            </w:r>
            <w:proofErr w:type="spellEnd"/>
            <w:r w:rsidRPr="00AB1FF4">
              <w:rPr>
                <w:b/>
                <w:szCs w:val="24"/>
              </w:rPr>
              <w:t>“</w:t>
            </w:r>
          </w:p>
        </w:tc>
      </w:tr>
      <w:tr w:rsidR="000D434D" w:rsidRPr="00AB1FF4" w14:paraId="6A174B33" w14:textId="77777777" w:rsidTr="00BE0FE7">
        <w:trPr>
          <w:trHeight w:val="137"/>
        </w:trPr>
        <w:tc>
          <w:tcPr>
            <w:tcW w:w="5063" w:type="dxa"/>
          </w:tcPr>
          <w:p w14:paraId="556C6374" w14:textId="77777777" w:rsidR="000D434D" w:rsidRPr="00AB1FF4" w:rsidRDefault="000D434D" w:rsidP="00BE0FE7">
            <w:pPr>
              <w:pStyle w:val="Pagrindinistekstas2"/>
              <w:spacing w:after="0" w:line="240" w:lineRule="auto"/>
              <w:rPr>
                <w:bCs/>
                <w:szCs w:val="24"/>
              </w:rPr>
            </w:pPr>
            <w:r w:rsidRPr="00AB1FF4">
              <w:rPr>
                <w:bCs/>
                <w:color w:val="000000" w:themeColor="text1"/>
                <w:szCs w:val="24"/>
              </w:rPr>
              <w:t>Juridinio asmens kodas 288601650</w:t>
            </w:r>
          </w:p>
        </w:tc>
        <w:tc>
          <w:tcPr>
            <w:tcW w:w="4791" w:type="dxa"/>
          </w:tcPr>
          <w:p w14:paraId="3A304D6E" w14:textId="70C88B4D" w:rsidR="000D434D" w:rsidRPr="00AB1FF4" w:rsidRDefault="000D434D" w:rsidP="00BE0FE7">
            <w:pPr>
              <w:pStyle w:val="Pagrindinistekstas2"/>
              <w:spacing w:after="0" w:line="240" w:lineRule="auto"/>
              <w:rPr>
                <w:bCs/>
                <w:szCs w:val="24"/>
              </w:rPr>
            </w:pPr>
            <w:r w:rsidRPr="00AB1FF4">
              <w:rPr>
                <w:bCs/>
                <w:color w:val="000000" w:themeColor="text1"/>
                <w:szCs w:val="24"/>
              </w:rPr>
              <w:t xml:space="preserve">Juridinio asmens kodas </w:t>
            </w:r>
          </w:p>
        </w:tc>
      </w:tr>
      <w:tr w:rsidR="000D434D" w:rsidRPr="00AB1FF4" w14:paraId="0ED9E3E0" w14:textId="77777777" w:rsidTr="00BE0FE7">
        <w:trPr>
          <w:trHeight w:val="137"/>
        </w:trPr>
        <w:tc>
          <w:tcPr>
            <w:tcW w:w="5063" w:type="dxa"/>
          </w:tcPr>
          <w:p w14:paraId="1AACE65B" w14:textId="77777777" w:rsidR="000D434D" w:rsidRPr="00AB1FF4" w:rsidRDefault="000D434D" w:rsidP="00BE0FE7">
            <w:pPr>
              <w:pStyle w:val="Pagrindinistekstas2"/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4791" w:type="dxa"/>
          </w:tcPr>
          <w:p w14:paraId="760DEA13" w14:textId="589508E0" w:rsidR="000D434D" w:rsidRPr="00AB1FF4" w:rsidRDefault="000D434D" w:rsidP="00BE0FE7">
            <w:pPr>
              <w:pStyle w:val="Pagrindinistekstas2"/>
              <w:spacing w:after="0" w:line="240" w:lineRule="auto"/>
              <w:rPr>
                <w:bCs/>
                <w:szCs w:val="24"/>
              </w:rPr>
            </w:pPr>
            <w:r w:rsidRPr="00AB1FF4">
              <w:rPr>
                <w:bCs/>
                <w:color w:val="000000" w:themeColor="text1"/>
                <w:szCs w:val="24"/>
              </w:rPr>
              <w:t>PVM mok. Kodas LT</w:t>
            </w:r>
          </w:p>
        </w:tc>
      </w:tr>
      <w:tr w:rsidR="000D434D" w:rsidRPr="00AB1FF4" w14:paraId="3AA22FF4" w14:textId="77777777" w:rsidTr="00BE0FE7">
        <w:trPr>
          <w:trHeight w:val="137"/>
        </w:trPr>
        <w:tc>
          <w:tcPr>
            <w:tcW w:w="5063" w:type="dxa"/>
          </w:tcPr>
          <w:p w14:paraId="5807BD59" w14:textId="77777777" w:rsidR="000D434D" w:rsidRPr="00627328" w:rsidRDefault="000D434D" w:rsidP="00BE0FE7">
            <w:r w:rsidRPr="00627328">
              <w:t>Lietuvos Respublikos finansų ministerija</w:t>
            </w:r>
          </w:p>
          <w:p w14:paraId="3BF7E948" w14:textId="77777777" w:rsidR="000D434D" w:rsidRPr="00627328" w:rsidRDefault="000D434D" w:rsidP="00BE0FE7">
            <w:r w:rsidRPr="00627328">
              <w:t xml:space="preserve">Finansų įstaigos kodas 40400 </w:t>
            </w:r>
          </w:p>
          <w:p w14:paraId="30BD42DA" w14:textId="77777777" w:rsidR="000D434D" w:rsidRPr="00627328" w:rsidRDefault="000D434D" w:rsidP="00BE0FE7">
            <w:pPr>
              <w:tabs>
                <w:tab w:val="left" w:pos="720"/>
              </w:tabs>
            </w:pPr>
            <w:r w:rsidRPr="00627328">
              <w:t>A.s. Nr.: LT37 4040 0636 1000 0170</w:t>
            </w:r>
          </w:p>
          <w:p w14:paraId="67BA7AE9" w14:textId="77777777" w:rsidR="000D434D" w:rsidRPr="00627328" w:rsidRDefault="000D434D" w:rsidP="00BE0FE7">
            <w:pPr>
              <w:pStyle w:val="Pagrindinistekstas2"/>
              <w:spacing w:after="0" w:line="240" w:lineRule="auto"/>
              <w:rPr>
                <w:bCs/>
                <w:szCs w:val="24"/>
              </w:rPr>
            </w:pPr>
            <w:r w:rsidRPr="00627328">
              <w:rPr>
                <w:szCs w:val="24"/>
              </w:rPr>
              <w:t xml:space="preserve">SWIFT BIC kodas MFRLLT22XXX </w:t>
            </w:r>
          </w:p>
        </w:tc>
        <w:tc>
          <w:tcPr>
            <w:tcW w:w="4791" w:type="dxa"/>
          </w:tcPr>
          <w:p w14:paraId="780A350D" w14:textId="6882559C" w:rsidR="000D434D" w:rsidRPr="00627328" w:rsidRDefault="000D434D" w:rsidP="00BE0FE7">
            <w:pPr>
              <w:autoSpaceDE w:val="0"/>
              <w:autoSpaceDN w:val="0"/>
              <w:adjustRightInd w:val="0"/>
              <w:rPr>
                <w:rFonts w:cs="Tms Rmn"/>
                <w:lang w:bidi="lo-LA"/>
              </w:rPr>
            </w:pPr>
            <w:proofErr w:type="spellStart"/>
            <w:r w:rsidRPr="00627328">
              <w:rPr>
                <w:bCs/>
              </w:rPr>
              <w:t>Swedbankas</w:t>
            </w:r>
            <w:proofErr w:type="spellEnd"/>
            <w:r w:rsidRPr="00627328">
              <w:rPr>
                <w:bCs/>
              </w:rPr>
              <w:t>, banko kodas 73000</w:t>
            </w:r>
          </w:p>
        </w:tc>
      </w:tr>
      <w:tr w:rsidR="000D434D" w:rsidRPr="00AB1FF4" w14:paraId="4A00A06A" w14:textId="77777777" w:rsidTr="00BE0FE7">
        <w:trPr>
          <w:trHeight w:val="137"/>
        </w:trPr>
        <w:tc>
          <w:tcPr>
            <w:tcW w:w="5063" w:type="dxa"/>
          </w:tcPr>
          <w:p w14:paraId="7B1683C5" w14:textId="77777777" w:rsidR="000D434D" w:rsidRPr="00AB1FF4" w:rsidRDefault="000D434D" w:rsidP="00BE0FE7">
            <w:pPr>
              <w:pStyle w:val="Pagrindinistekstas2"/>
              <w:spacing w:after="0" w:line="240" w:lineRule="auto"/>
              <w:rPr>
                <w:szCs w:val="24"/>
              </w:rPr>
            </w:pPr>
          </w:p>
        </w:tc>
        <w:tc>
          <w:tcPr>
            <w:tcW w:w="4791" w:type="dxa"/>
          </w:tcPr>
          <w:p w14:paraId="29CA1E7E" w14:textId="6B1B3283" w:rsidR="000D434D" w:rsidRPr="00AB1FF4" w:rsidRDefault="000D434D" w:rsidP="00BE0FE7">
            <w:pPr>
              <w:autoSpaceDE w:val="0"/>
              <w:autoSpaceDN w:val="0"/>
              <w:adjustRightInd w:val="0"/>
            </w:pPr>
            <w:r w:rsidRPr="00AB1FF4">
              <w:rPr>
                <w:bCs/>
                <w:color w:val="000000" w:themeColor="text1"/>
              </w:rPr>
              <w:t xml:space="preserve">A. s. Nr.: </w:t>
            </w:r>
          </w:p>
        </w:tc>
      </w:tr>
      <w:tr w:rsidR="000D434D" w:rsidRPr="00AB1FF4" w14:paraId="2215086D" w14:textId="77777777" w:rsidTr="00BE0FE7">
        <w:trPr>
          <w:trHeight w:val="137"/>
        </w:trPr>
        <w:tc>
          <w:tcPr>
            <w:tcW w:w="5063" w:type="dxa"/>
          </w:tcPr>
          <w:p w14:paraId="1516D7C7" w14:textId="77777777" w:rsidR="000D434D" w:rsidRPr="00AB1FF4" w:rsidRDefault="000D434D" w:rsidP="00BE0FE7">
            <w:pPr>
              <w:pStyle w:val="Pagrindinistekstas2"/>
              <w:spacing w:after="0" w:line="240" w:lineRule="auto"/>
              <w:rPr>
                <w:bCs/>
                <w:szCs w:val="24"/>
              </w:rPr>
            </w:pPr>
            <w:r w:rsidRPr="00AB1FF4">
              <w:rPr>
                <w:color w:val="000000" w:themeColor="text1"/>
                <w:szCs w:val="24"/>
              </w:rPr>
              <w:t>Pašto adresas: Lukiškių g. 2, 01512 Vilnius</w:t>
            </w:r>
          </w:p>
        </w:tc>
        <w:tc>
          <w:tcPr>
            <w:tcW w:w="4791" w:type="dxa"/>
          </w:tcPr>
          <w:p w14:paraId="2860BBE5" w14:textId="0D6DBA90" w:rsidR="000D434D" w:rsidRPr="00AB1FF4" w:rsidRDefault="000D434D" w:rsidP="00BE0FE7">
            <w:pPr>
              <w:autoSpaceDE w:val="0"/>
              <w:autoSpaceDN w:val="0"/>
              <w:adjustRightInd w:val="0"/>
              <w:rPr>
                <w:rFonts w:cs="Tms Rmn"/>
                <w:color w:val="000000"/>
                <w:lang w:bidi="lo-LA"/>
              </w:rPr>
            </w:pPr>
            <w:r w:rsidRPr="00AB1FF4">
              <w:rPr>
                <w:color w:val="000000" w:themeColor="text1"/>
              </w:rPr>
              <w:t xml:space="preserve">Pašto adresas: </w:t>
            </w:r>
          </w:p>
        </w:tc>
      </w:tr>
      <w:tr w:rsidR="000D434D" w:rsidRPr="00AB1FF4" w14:paraId="4A775E1B" w14:textId="77777777" w:rsidTr="00BE0FE7">
        <w:trPr>
          <w:trHeight w:val="137"/>
        </w:trPr>
        <w:tc>
          <w:tcPr>
            <w:tcW w:w="5063" w:type="dxa"/>
          </w:tcPr>
          <w:p w14:paraId="1BF0F4F9" w14:textId="77777777" w:rsidR="000D434D" w:rsidRPr="00AB1FF4" w:rsidRDefault="000D434D" w:rsidP="00BE0FE7">
            <w:pPr>
              <w:pStyle w:val="Pagrindinistekstas2"/>
              <w:spacing w:after="0" w:line="240" w:lineRule="auto"/>
              <w:rPr>
                <w:szCs w:val="24"/>
              </w:rPr>
            </w:pPr>
            <w:r w:rsidRPr="00AB1FF4">
              <w:rPr>
                <w:color w:val="000000" w:themeColor="text1"/>
                <w:szCs w:val="24"/>
              </w:rPr>
              <w:t xml:space="preserve">El. pašto adresas: </w:t>
            </w:r>
            <w:hyperlink r:id="rId10" w:history="1">
              <w:r w:rsidRPr="00AB1FF4">
                <w:rPr>
                  <w:rStyle w:val="Hipersaitas"/>
                  <w:rFonts w:eastAsia="Calibri"/>
                  <w:szCs w:val="24"/>
                </w:rPr>
                <w:t>finmin@finmin.lt</w:t>
              </w:r>
            </w:hyperlink>
          </w:p>
        </w:tc>
        <w:tc>
          <w:tcPr>
            <w:tcW w:w="4791" w:type="dxa"/>
          </w:tcPr>
          <w:p w14:paraId="05F2B0DA" w14:textId="459ADA3D" w:rsidR="000D434D" w:rsidRPr="00AB1FF4" w:rsidRDefault="000D434D" w:rsidP="00BE0FE7">
            <w:pPr>
              <w:autoSpaceDE w:val="0"/>
              <w:autoSpaceDN w:val="0"/>
              <w:adjustRightInd w:val="0"/>
            </w:pPr>
            <w:r w:rsidRPr="00AB1FF4">
              <w:rPr>
                <w:color w:val="000000" w:themeColor="text1"/>
              </w:rPr>
              <w:t xml:space="preserve">El. pašto adresas: </w:t>
            </w:r>
          </w:p>
        </w:tc>
      </w:tr>
      <w:tr w:rsidR="000D434D" w:rsidRPr="00AB1FF4" w14:paraId="6A586898" w14:textId="77777777" w:rsidTr="00BE0FE7">
        <w:trPr>
          <w:trHeight w:val="137"/>
        </w:trPr>
        <w:tc>
          <w:tcPr>
            <w:tcW w:w="5063" w:type="dxa"/>
          </w:tcPr>
          <w:p w14:paraId="60621383" w14:textId="77777777" w:rsidR="000D434D" w:rsidRPr="00BE6DD0" w:rsidRDefault="000D434D" w:rsidP="00BE0FE7">
            <w:r w:rsidRPr="00BE6DD0">
              <w:t>Tel.: (8 5) 239 0000</w:t>
            </w:r>
          </w:p>
          <w:p w14:paraId="2D938366" w14:textId="77777777" w:rsidR="000D434D" w:rsidRPr="00BE6DD0" w:rsidRDefault="000D434D" w:rsidP="00BE0FE7"/>
          <w:p w14:paraId="0F24AEBC" w14:textId="77777777" w:rsidR="000D434D" w:rsidRDefault="000D434D" w:rsidP="00BE0FE7">
            <w:r w:rsidRPr="00BE6DD0">
              <w:t>Ministerijos kancleris</w:t>
            </w:r>
          </w:p>
          <w:p w14:paraId="32FEF6C5" w14:textId="5F218363" w:rsidR="007E174E" w:rsidRPr="00BE6DD0" w:rsidRDefault="007E174E" w:rsidP="00BE0FE7">
            <w:r>
              <w:t>Remigijus Skilandis</w:t>
            </w:r>
          </w:p>
          <w:p w14:paraId="0D500B23" w14:textId="0A9E02BA" w:rsidR="000D434D" w:rsidRPr="00BE6DD0" w:rsidRDefault="000D434D" w:rsidP="00BE0FE7">
            <w:pPr>
              <w:pStyle w:val="Pagrindinistekstas2"/>
              <w:spacing w:after="0" w:line="240" w:lineRule="auto"/>
              <w:rPr>
                <w:szCs w:val="24"/>
              </w:rPr>
            </w:pPr>
          </w:p>
        </w:tc>
        <w:tc>
          <w:tcPr>
            <w:tcW w:w="4791" w:type="dxa"/>
          </w:tcPr>
          <w:p w14:paraId="52C7F0F7" w14:textId="60B32B47" w:rsidR="000D434D" w:rsidRPr="00AB1FF4" w:rsidRDefault="000D434D" w:rsidP="00BE0FE7">
            <w:pPr>
              <w:autoSpaceDE w:val="0"/>
              <w:autoSpaceDN w:val="0"/>
              <w:adjustRightInd w:val="0"/>
              <w:rPr>
                <w:color w:val="000000" w:themeColor="text1"/>
                <w:lang w:bidi="lo-LA"/>
              </w:rPr>
            </w:pPr>
            <w:r w:rsidRPr="00AB1FF4">
              <w:rPr>
                <w:color w:val="000000" w:themeColor="text1"/>
                <w:lang w:bidi="lo-LA"/>
              </w:rPr>
              <w:t xml:space="preserve">Tel.: </w:t>
            </w:r>
          </w:p>
          <w:p w14:paraId="5B7416DC" w14:textId="77777777" w:rsidR="000D434D" w:rsidRPr="00AB1FF4" w:rsidRDefault="000D434D" w:rsidP="00BE0FE7">
            <w:pPr>
              <w:autoSpaceDE w:val="0"/>
              <w:autoSpaceDN w:val="0"/>
              <w:adjustRightInd w:val="0"/>
              <w:rPr>
                <w:color w:val="000000" w:themeColor="text1"/>
                <w:lang w:bidi="lo-LA"/>
              </w:rPr>
            </w:pPr>
          </w:p>
          <w:p w14:paraId="0F9DDBAE" w14:textId="77777777" w:rsidR="000D434D" w:rsidRPr="00AB1FF4" w:rsidRDefault="000D434D" w:rsidP="00BE0FE7">
            <w:pPr>
              <w:rPr>
                <w:color w:val="000000" w:themeColor="text1"/>
              </w:rPr>
            </w:pPr>
            <w:r w:rsidRPr="00AB1FF4">
              <w:rPr>
                <w:color w:val="000000" w:themeColor="text1"/>
              </w:rPr>
              <w:t>Direktorius</w:t>
            </w:r>
          </w:p>
          <w:p w14:paraId="360148F3" w14:textId="04E477AE" w:rsidR="000D434D" w:rsidRPr="00AB1FF4" w:rsidRDefault="00902494" w:rsidP="00BE0FE7">
            <w:r w:rsidRPr="00AB1FF4">
              <w:rPr>
                <w:color w:val="000000" w:themeColor="text1"/>
              </w:rPr>
              <w:t xml:space="preserve">Raimundas </w:t>
            </w:r>
            <w:proofErr w:type="spellStart"/>
            <w:r w:rsidRPr="00AB1FF4">
              <w:rPr>
                <w:color w:val="000000" w:themeColor="text1"/>
              </w:rPr>
              <w:t>Puskunigis</w:t>
            </w:r>
            <w:proofErr w:type="spellEnd"/>
          </w:p>
        </w:tc>
      </w:tr>
    </w:tbl>
    <w:p w14:paraId="3F3E83B7" w14:textId="77777777" w:rsidR="00BD14C9" w:rsidRPr="00AB1FF4" w:rsidRDefault="00BD14C9" w:rsidP="000D434D">
      <w:pPr>
        <w:pStyle w:val="Pagrindinistekstas"/>
        <w:tabs>
          <w:tab w:val="left" w:pos="1080"/>
        </w:tabs>
        <w:rPr>
          <w:bCs w:val="0"/>
          <w:color w:val="000000" w:themeColor="text1"/>
        </w:rPr>
      </w:pPr>
    </w:p>
    <w:sectPr w:rsidR="00BD14C9" w:rsidRPr="00AB1FF4" w:rsidSect="005F0F45">
      <w:headerReference w:type="default" r:id="rId11"/>
      <w:pgSz w:w="11906" w:h="16838"/>
      <w:pgMar w:top="1134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8758E" w14:textId="77777777" w:rsidR="00097F0C" w:rsidRDefault="00097F0C" w:rsidP="00EF2750">
      <w:r>
        <w:separator/>
      </w:r>
    </w:p>
  </w:endnote>
  <w:endnote w:type="continuationSeparator" w:id="0">
    <w:p w14:paraId="37950C8A" w14:textId="77777777" w:rsidR="00097F0C" w:rsidRDefault="00097F0C" w:rsidP="00EF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EA876" w14:textId="77777777" w:rsidR="00097F0C" w:rsidRDefault="00097F0C" w:rsidP="00EF2750">
      <w:r>
        <w:separator/>
      </w:r>
    </w:p>
  </w:footnote>
  <w:footnote w:type="continuationSeparator" w:id="0">
    <w:p w14:paraId="1A586E08" w14:textId="77777777" w:rsidR="00097F0C" w:rsidRDefault="00097F0C" w:rsidP="00EF2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6345373"/>
      <w:docPartObj>
        <w:docPartGallery w:val="Page Numbers (Top of Page)"/>
        <w:docPartUnique/>
      </w:docPartObj>
    </w:sdtPr>
    <w:sdtEndPr/>
    <w:sdtContent>
      <w:p w14:paraId="3E4D3EFE" w14:textId="77777777" w:rsidR="00EF2750" w:rsidRDefault="00EF275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327">
          <w:rPr>
            <w:noProof/>
          </w:rPr>
          <w:t>2</w:t>
        </w:r>
        <w:r>
          <w:fldChar w:fldCharType="end"/>
        </w:r>
      </w:p>
    </w:sdtContent>
  </w:sdt>
  <w:p w14:paraId="34767881" w14:textId="77777777" w:rsidR="00EF2750" w:rsidRDefault="00EF275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D1F74"/>
    <w:multiLevelType w:val="hybridMultilevel"/>
    <w:tmpl w:val="AF04A464"/>
    <w:lvl w:ilvl="0" w:tplc="65B07190">
      <w:numFmt w:val="decimal"/>
      <w:lvlText w:val="%1."/>
      <w:lvlJc w:val="left"/>
      <w:pPr>
        <w:ind w:left="1407" w:hanging="840"/>
      </w:pPr>
      <w:rPr>
        <w:rFonts w:eastAsiaTheme="minorHAnsi" w:hint="default"/>
        <w:color w:val="000000" w:themeColor="text1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90EEF"/>
    <w:multiLevelType w:val="hybridMultilevel"/>
    <w:tmpl w:val="B0DA435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261DE"/>
    <w:multiLevelType w:val="hybridMultilevel"/>
    <w:tmpl w:val="9454BE32"/>
    <w:lvl w:ilvl="0" w:tplc="F74CCA54">
      <w:start w:val="1"/>
      <w:numFmt w:val="decimal"/>
      <w:lvlText w:val="%1."/>
      <w:lvlJc w:val="left"/>
      <w:pPr>
        <w:ind w:left="1833" w:hanging="840"/>
      </w:pPr>
      <w:rPr>
        <w:rFonts w:eastAsiaTheme="minorHAnsi" w:hint="default"/>
        <w:color w:val="000000" w:themeColor="text1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D8F60B8"/>
    <w:multiLevelType w:val="hybridMultilevel"/>
    <w:tmpl w:val="5A9C9242"/>
    <w:lvl w:ilvl="0" w:tplc="CB0C2838">
      <w:start w:val="2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7" w:hanging="360"/>
      </w:pPr>
    </w:lvl>
    <w:lvl w:ilvl="2" w:tplc="0427001B" w:tentative="1">
      <w:start w:val="1"/>
      <w:numFmt w:val="lowerRoman"/>
      <w:lvlText w:val="%3."/>
      <w:lvlJc w:val="right"/>
      <w:pPr>
        <w:ind w:left="3207" w:hanging="180"/>
      </w:pPr>
    </w:lvl>
    <w:lvl w:ilvl="3" w:tplc="0427000F" w:tentative="1">
      <w:start w:val="1"/>
      <w:numFmt w:val="decimal"/>
      <w:lvlText w:val="%4."/>
      <w:lvlJc w:val="left"/>
      <w:pPr>
        <w:ind w:left="3927" w:hanging="360"/>
      </w:pPr>
    </w:lvl>
    <w:lvl w:ilvl="4" w:tplc="04270019" w:tentative="1">
      <w:start w:val="1"/>
      <w:numFmt w:val="lowerLetter"/>
      <w:lvlText w:val="%5."/>
      <w:lvlJc w:val="left"/>
      <w:pPr>
        <w:ind w:left="4647" w:hanging="360"/>
      </w:pPr>
    </w:lvl>
    <w:lvl w:ilvl="5" w:tplc="0427001B" w:tentative="1">
      <w:start w:val="1"/>
      <w:numFmt w:val="lowerRoman"/>
      <w:lvlText w:val="%6."/>
      <w:lvlJc w:val="right"/>
      <w:pPr>
        <w:ind w:left="5367" w:hanging="180"/>
      </w:pPr>
    </w:lvl>
    <w:lvl w:ilvl="6" w:tplc="0427000F" w:tentative="1">
      <w:start w:val="1"/>
      <w:numFmt w:val="decimal"/>
      <w:lvlText w:val="%7."/>
      <w:lvlJc w:val="left"/>
      <w:pPr>
        <w:ind w:left="6087" w:hanging="360"/>
      </w:pPr>
    </w:lvl>
    <w:lvl w:ilvl="7" w:tplc="04270019" w:tentative="1">
      <w:start w:val="1"/>
      <w:numFmt w:val="lowerLetter"/>
      <w:lvlText w:val="%8."/>
      <w:lvlJc w:val="left"/>
      <w:pPr>
        <w:ind w:left="6807" w:hanging="360"/>
      </w:pPr>
    </w:lvl>
    <w:lvl w:ilvl="8" w:tplc="0427001B" w:tentative="1">
      <w:start w:val="1"/>
      <w:numFmt w:val="lowerRoman"/>
      <w:lvlText w:val="%9."/>
      <w:lvlJc w:val="right"/>
      <w:pPr>
        <w:ind w:left="7527" w:hanging="180"/>
      </w:pPr>
    </w:lvl>
  </w:abstractNum>
  <w:num w:numId="1" w16cid:durableId="1143740075">
    <w:abstractNumId w:val="2"/>
  </w:num>
  <w:num w:numId="2" w16cid:durableId="1634825131">
    <w:abstractNumId w:val="1"/>
  </w:num>
  <w:num w:numId="3" w16cid:durableId="1087851485">
    <w:abstractNumId w:val="0"/>
  </w:num>
  <w:num w:numId="4" w16cid:durableId="616378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C9"/>
    <w:rsid w:val="00012F69"/>
    <w:rsid w:val="00015AE7"/>
    <w:rsid w:val="00042A4D"/>
    <w:rsid w:val="000471FD"/>
    <w:rsid w:val="000609C8"/>
    <w:rsid w:val="00074203"/>
    <w:rsid w:val="00097F0C"/>
    <w:rsid w:val="000A04C8"/>
    <w:rsid w:val="000B2297"/>
    <w:rsid w:val="000C267B"/>
    <w:rsid w:val="000D434D"/>
    <w:rsid w:val="00143F2D"/>
    <w:rsid w:val="00160BC1"/>
    <w:rsid w:val="00195327"/>
    <w:rsid w:val="001D0AC4"/>
    <w:rsid w:val="001D5EB5"/>
    <w:rsid w:val="001E02B6"/>
    <w:rsid w:val="001F05FA"/>
    <w:rsid w:val="00207B2F"/>
    <w:rsid w:val="0022764C"/>
    <w:rsid w:val="0024652D"/>
    <w:rsid w:val="00247AF9"/>
    <w:rsid w:val="002C4CF3"/>
    <w:rsid w:val="002D1D87"/>
    <w:rsid w:val="00326921"/>
    <w:rsid w:val="003556DC"/>
    <w:rsid w:val="00382C93"/>
    <w:rsid w:val="003A3995"/>
    <w:rsid w:val="003C2F2A"/>
    <w:rsid w:val="003C3F8A"/>
    <w:rsid w:val="003E6967"/>
    <w:rsid w:val="00415EC6"/>
    <w:rsid w:val="00422BCB"/>
    <w:rsid w:val="00450308"/>
    <w:rsid w:val="004B1BB4"/>
    <w:rsid w:val="004B40FB"/>
    <w:rsid w:val="004D32CA"/>
    <w:rsid w:val="004E26AA"/>
    <w:rsid w:val="0053692A"/>
    <w:rsid w:val="005370CD"/>
    <w:rsid w:val="005A47D2"/>
    <w:rsid w:val="005A4BED"/>
    <w:rsid w:val="005C5DD0"/>
    <w:rsid w:val="005F0F45"/>
    <w:rsid w:val="006106D9"/>
    <w:rsid w:val="00611F50"/>
    <w:rsid w:val="00617387"/>
    <w:rsid w:val="00627328"/>
    <w:rsid w:val="006371B4"/>
    <w:rsid w:val="00642265"/>
    <w:rsid w:val="0065326F"/>
    <w:rsid w:val="0069230F"/>
    <w:rsid w:val="006E6A51"/>
    <w:rsid w:val="006F4AF5"/>
    <w:rsid w:val="006F6276"/>
    <w:rsid w:val="006F7556"/>
    <w:rsid w:val="007E174E"/>
    <w:rsid w:val="00811631"/>
    <w:rsid w:val="008305CF"/>
    <w:rsid w:val="00843606"/>
    <w:rsid w:val="0087775F"/>
    <w:rsid w:val="008E3EAB"/>
    <w:rsid w:val="009016D5"/>
    <w:rsid w:val="00902494"/>
    <w:rsid w:val="009025DA"/>
    <w:rsid w:val="009156BD"/>
    <w:rsid w:val="0092343A"/>
    <w:rsid w:val="00963EED"/>
    <w:rsid w:val="009D1610"/>
    <w:rsid w:val="009F4BAE"/>
    <w:rsid w:val="00A027A0"/>
    <w:rsid w:val="00A267FB"/>
    <w:rsid w:val="00A45E48"/>
    <w:rsid w:val="00A60617"/>
    <w:rsid w:val="00A84ECC"/>
    <w:rsid w:val="00AB1FF4"/>
    <w:rsid w:val="00AF0789"/>
    <w:rsid w:val="00B15660"/>
    <w:rsid w:val="00B34E69"/>
    <w:rsid w:val="00B45A7E"/>
    <w:rsid w:val="00BC4544"/>
    <w:rsid w:val="00BD14C9"/>
    <w:rsid w:val="00BE6DD0"/>
    <w:rsid w:val="00C40C96"/>
    <w:rsid w:val="00C465B5"/>
    <w:rsid w:val="00C53B83"/>
    <w:rsid w:val="00C755AC"/>
    <w:rsid w:val="00C87616"/>
    <w:rsid w:val="00CA4887"/>
    <w:rsid w:val="00CB4AD9"/>
    <w:rsid w:val="00DC1E15"/>
    <w:rsid w:val="00E133C9"/>
    <w:rsid w:val="00E153FE"/>
    <w:rsid w:val="00E4572F"/>
    <w:rsid w:val="00E736CA"/>
    <w:rsid w:val="00E94059"/>
    <w:rsid w:val="00EB74C3"/>
    <w:rsid w:val="00EC1CE4"/>
    <w:rsid w:val="00EC6A81"/>
    <w:rsid w:val="00EF2750"/>
    <w:rsid w:val="00F17C6E"/>
    <w:rsid w:val="00F25CC7"/>
    <w:rsid w:val="00FA34D2"/>
    <w:rsid w:val="00FD6A79"/>
    <w:rsid w:val="00FE6AE0"/>
    <w:rsid w:val="0A31C512"/>
    <w:rsid w:val="22B5FF98"/>
    <w:rsid w:val="264C5A98"/>
    <w:rsid w:val="29A2E2B2"/>
    <w:rsid w:val="30B329C2"/>
    <w:rsid w:val="30DA0C8B"/>
    <w:rsid w:val="326ABD3F"/>
    <w:rsid w:val="342ABF16"/>
    <w:rsid w:val="368DF5E9"/>
    <w:rsid w:val="3E00BF80"/>
    <w:rsid w:val="4E4FA01F"/>
    <w:rsid w:val="560E1211"/>
    <w:rsid w:val="6325BD58"/>
    <w:rsid w:val="6531D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BAB3"/>
  <w15:docId w15:val="{940617AA-268E-42AB-A9C8-B2A833F6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14C9"/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BD14C9"/>
    <w:pPr>
      <w:jc w:val="center"/>
    </w:pPr>
    <w:rPr>
      <w:rFonts w:eastAsia="Times New Roman"/>
      <w:b/>
      <w:bCs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D14C9"/>
    <w:rPr>
      <w:rFonts w:eastAsia="Times New Roman"/>
      <w:b/>
      <w:bCs/>
      <w:lang w:val="x-none"/>
    </w:rPr>
  </w:style>
  <w:style w:type="paragraph" w:styleId="Pagrindiniotekstotrauka">
    <w:name w:val="Body Text Indent"/>
    <w:basedOn w:val="prastasis"/>
    <w:link w:val="PagrindiniotekstotraukaDiagrama"/>
    <w:rsid w:val="00BD14C9"/>
    <w:pPr>
      <w:jc w:val="both"/>
    </w:pPr>
    <w:rPr>
      <w:rFonts w:eastAsia="Times New Roman"/>
      <w:lang w:val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D14C9"/>
    <w:rPr>
      <w:rFonts w:eastAsia="Times New Roman"/>
      <w:lang w:val="x-none"/>
    </w:rPr>
  </w:style>
  <w:style w:type="paragraph" w:customStyle="1" w:styleId="WW-Default">
    <w:name w:val="WW-Default"/>
    <w:rsid w:val="00BD14C9"/>
    <w:pPr>
      <w:suppressAutoHyphens/>
      <w:autoSpaceDE w:val="0"/>
    </w:pPr>
    <w:rPr>
      <w:rFonts w:eastAsia="Arial"/>
      <w:color w:val="000000"/>
      <w:lang w:val="en-US" w:eastAsia="ar-SA"/>
    </w:rPr>
  </w:style>
  <w:style w:type="table" w:styleId="Lentelstinklelis">
    <w:name w:val="Table Grid"/>
    <w:basedOn w:val="prastojilentel"/>
    <w:uiPriority w:val="59"/>
    <w:unhideWhenUsed/>
    <w:rsid w:val="00BD1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BD14C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C53B8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06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0617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556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556D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556DC"/>
    <w:rPr>
      <w:rFonts w:eastAsia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556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556DC"/>
    <w:rPr>
      <w:rFonts w:eastAsia="Calibri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F27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2750"/>
    <w:rPr>
      <w:rFonts w:eastAsia="Calibri"/>
    </w:rPr>
  </w:style>
  <w:style w:type="paragraph" w:styleId="Porat">
    <w:name w:val="footer"/>
    <w:basedOn w:val="prastasis"/>
    <w:link w:val="PoratDiagrama"/>
    <w:uiPriority w:val="99"/>
    <w:unhideWhenUsed/>
    <w:rsid w:val="00EF27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2750"/>
    <w:rPr>
      <w:rFonts w:eastAsia="Calibri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0D434D"/>
    <w:pPr>
      <w:spacing w:after="120" w:line="480" w:lineRule="auto"/>
    </w:pPr>
    <w:rPr>
      <w:rFonts w:eastAsia="Times New Roman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0D434D"/>
    <w:rPr>
      <w:rFonts w:eastAsia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C87616"/>
    <w:pPr>
      <w:ind w:left="720"/>
      <w:contextualSpacing/>
    </w:pPr>
  </w:style>
  <w:style w:type="paragraph" w:styleId="Pataisymai">
    <w:name w:val="Revision"/>
    <w:hidden/>
    <w:uiPriority w:val="99"/>
    <w:semiHidden/>
    <w:rsid w:val="000471FD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inmin@finmin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8922b8-7b2f-4059-b0af-9ffc2eac07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49FF0E45F2743B1F7C7BBED82F65F" ma:contentTypeVersion="17" ma:contentTypeDescription="Create a new document." ma:contentTypeScope="" ma:versionID="e550400754a842bdeacf31dfe0d1eeb1">
  <xsd:schema xmlns:xsd="http://www.w3.org/2001/XMLSchema" xmlns:xs="http://www.w3.org/2001/XMLSchema" xmlns:p="http://schemas.microsoft.com/office/2006/metadata/properties" xmlns:ns3="508922b8-7b2f-4059-b0af-9ffc2eac0727" xmlns:ns4="5cf6cb34-502c-4f7d-a1ef-6580d021b84c" targetNamespace="http://schemas.microsoft.com/office/2006/metadata/properties" ma:root="true" ma:fieldsID="06800958d09917b72420df60d4f69035" ns3:_="" ns4:_="">
    <xsd:import namespace="508922b8-7b2f-4059-b0af-9ffc2eac0727"/>
    <xsd:import namespace="5cf6cb34-502c-4f7d-a1ef-6580d021b8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922b8-7b2f-4059-b0af-9ffc2eac0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6cb34-502c-4f7d-a1ef-6580d021b8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EDEF9-CF01-4365-8A1C-B1E1368D7262}">
  <ds:schemaRefs>
    <ds:schemaRef ds:uri="http://schemas.microsoft.com/office/2006/metadata/properties"/>
    <ds:schemaRef ds:uri="http://schemas.microsoft.com/office/infopath/2007/PartnerControls"/>
    <ds:schemaRef ds:uri="508922b8-7b2f-4059-b0af-9ffc2eac0727"/>
  </ds:schemaRefs>
</ds:datastoreItem>
</file>

<file path=customXml/itemProps2.xml><?xml version="1.0" encoding="utf-8"?>
<ds:datastoreItem xmlns:ds="http://schemas.openxmlformats.org/officeDocument/2006/customXml" ds:itemID="{EDED4381-C16E-4558-8736-29BAE7DCA2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FD251-C3F9-4237-B722-42A5FBBD8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922b8-7b2f-4059-b0af-9ffc2eac0727"/>
    <ds:schemaRef ds:uri="5cf6cb34-502c-4f7d-a1ef-6580d021b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3052</Words>
  <Characters>1741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Mockus</dc:creator>
  <cp:lastModifiedBy>Edita Stankevičienė</cp:lastModifiedBy>
  <cp:revision>2</cp:revision>
  <dcterms:created xsi:type="dcterms:W3CDTF">2024-12-10T08:09:00Z</dcterms:created>
  <dcterms:modified xsi:type="dcterms:W3CDTF">2024-12-10T08:09:00Z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0x01010086149FF0E45F2743B1F7C7BBED82F65F</vt:lpwstr>
  </property>
</Properties>
</file>