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6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tblGrid>
      <w:tr w:rsidR="008616C1" w:rsidRPr="008616C1" w14:paraId="5AAA082C" w14:textId="77777777" w:rsidTr="008616C1">
        <w:tc>
          <w:tcPr>
            <w:tcW w:w="3112" w:type="dxa"/>
          </w:tcPr>
          <w:p w14:paraId="4E2C0860" w14:textId="77777777" w:rsidR="008616C1" w:rsidRPr="008616C1" w:rsidRDefault="008616C1" w:rsidP="008616C1">
            <w:pPr>
              <w:rPr>
                <w:rFonts w:ascii="Times New Roman" w:hAnsi="Times New Roman" w:cs="Times New Roman"/>
              </w:rPr>
            </w:pPr>
            <w:r w:rsidRPr="008616C1">
              <w:rPr>
                <w:rFonts w:ascii="Times New Roman" w:hAnsi="Times New Roman" w:cs="Times New Roman"/>
              </w:rPr>
              <w:t>Sutarties</w:t>
            </w:r>
          </w:p>
          <w:p w14:paraId="7359E4C3" w14:textId="7D0070C2" w:rsidR="008616C1" w:rsidRPr="008616C1" w:rsidRDefault="008616C1" w:rsidP="008616C1">
            <w:pPr>
              <w:rPr>
                <w:rFonts w:ascii="Times New Roman" w:hAnsi="Times New Roman" w:cs="Times New Roman"/>
              </w:rPr>
            </w:pPr>
            <w:r w:rsidRPr="008616C1">
              <w:rPr>
                <w:rFonts w:ascii="Times New Roman" w:hAnsi="Times New Roman" w:cs="Times New Roman"/>
              </w:rPr>
              <w:t>1 priedas ,,Techninė specifikacija“</w:t>
            </w:r>
          </w:p>
        </w:tc>
      </w:tr>
    </w:tbl>
    <w:p w14:paraId="7EEEE7CA" w14:textId="77777777" w:rsidR="008616C1" w:rsidRPr="008616C1" w:rsidRDefault="008616C1" w:rsidP="008616C1">
      <w:pPr>
        <w:spacing w:after="0"/>
        <w:ind w:left="426" w:firstLine="141"/>
        <w:rPr>
          <w:rFonts w:ascii="Times New Roman" w:eastAsia="Aptos" w:hAnsi="Times New Roman" w:cs="Times New Roman"/>
          <w:b/>
          <w:bCs/>
          <w:sz w:val="24"/>
          <w:szCs w:val="24"/>
        </w:rPr>
      </w:pPr>
      <w:r w:rsidRPr="008616C1">
        <w:rPr>
          <w:rFonts w:ascii="Times New Roman" w:eastAsia="Aptos" w:hAnsi="Times New Roman" w:cs="Times New Roman"/>
          <w:b/>
          <w:bCs/>
          <w:sz w:val="24"/>
          <w:szCs w:val="24"/>
        </w:rPr>
        <w:t>Techninė specifikacija:</w:t>
      </w:r>
    </w:p>
    <w:p w14:paraId="2E3F2B31" w14:textId="77777777" w:rsidR="008616C1" w:rsidRPr="008616C1" w:rsidRDefault="008616C1" w:rsidP="008616C1">
      <w:pPr>
        <w:spacing w:after="0"/>
        <w:rPr>
          <w:rFonts w:ascii="Times New Roman" w:eastAsia="Aptos" w:hAnsi="Times New Roman" w:cs="Times New Roman"/>
          <w:b/>
          <w:bCs/>
          <w:sz w:val="24"/>
          <w:szCs w:val="24"/>
        </w:rPr>
      </w:pPr>
    </w:p>
    <w:p w14:paraId="4868C58D" w14:textId="77777777" w:rsidR="008616C1" w:rsidRPr="008616C1" w:rsidRDefault="008616C1" w:rsidP="008616C1">
      <w:pPr>
        <w:numPr>
          <w:ilvl w:val="0"/>
          <w:numId w:val="1"/>
        </w:numPr>
        <w:spacing w:after="0" w:line="360" w:lineRule="auto"/>
        <w:ind w:left="0"/>
        <w:contextualSpacing/>
        <w:jc w:val="both"/>
        <w:rPr>
          <w:rFonts w:ascii="Times New Roman" w:eastAsia="Aptos" w:hAnsi="Times New Roman" w:cs="Times New Roman"/>
          <w:b/>
          <w:bCs/>
          <w:sz w:val="24"/>
          <w:szCs w:val="24"/>
        </w:rPr>
      </w:pPr>
      <w:r w:rsidRPr="008616C1">
        <w:rPr>
          <w:rFonts w:ascii="Times New Roman" w:eastAsia="Aptos" w:hAnsi="Times New Roman" w:cs="Times New Roman"/>
          <w:bCs/>
        </w:rPr>
        <w:t>Pirkimo objektas</w:t>
      </w:r>
      <w:r w:rsidRPr="008616C1">
        <w:rPr>
          <w:rFonts w:ascii="Times New Roman" w:eastAsia="Aptos" w:hAnsi="Times New Roman" w:cs="Times New Roman"/>
        </w:rPr>
        <w:t>: yra numatoma pirkti senų biuro baldų ir kitų atliekų rinkimo išvežimo, utilizavimo paslaugas.</w:t>
      </w:r>
    </w:p>
    <w:p w14:paraId="766F8863" w14:textId="77777777" w:rsidR="008616C1" w:rsidRPr="008616C1" w:rsidRDefault="008616C1" w:rsidP="008616C1">
      <w:pPr>
        <w:numPr>
          <w:ilvl w:val="0"/>
          <w:numId w:val="1"/>
        </w:numPr>
        <w:spacing w:after="0" w:line="360" w:lineRule="auto"/>
        <w:ind w:left="0"/>
        <w:contextualSpacing/>
        <w:jc w:val="both"/>
        <w:rPr>
          <w:rFonts w:ascii="Times New Roman" w:eastAsia="Aptos" w:hAnsi="Times New Roman" w:cs="Times New Roman"/>
          <w:b/>
          <w:bCs/>
          <w:sz w:val="24"/>
          <w:szCs w:val="24"/>
        </w:rPr>
      </w:pPr>
      <w:r w:rsidRPr="008616C1">
        <w:rPr>
          <w:rFonts w:ascii="Times New Roman" w:eastAsia="Aptos" w:hAnsi="Times New Roman" w:cs="Times New Roman"/>
          <w:bCs/>
        </w:rPr>
        <w:t>Pirkimo objekto apimtys ir charakteristika</w:t>
      </w:r>
      <w:r w:rsidRPr="008616C1">
        <w:rPr>
          <w:rFonts w:ascii="Times New Roman" w:eastAsia="Aptos" w:hAnsi="Times New Roman" w:cs="Times New Roman"/>
        </w:rPr>
        <w:t>: paslauga bus vykdoma adresais:</w:t>
      </w:r>
    </w:p>
    <w:p w14:paraId="2FD039D3" w14:textId="77777777" w:rsidR="008616C1" w:rsidRPr="008616C1" w:rsidRDefault="008616C1" w:rsidP="008616C1">
      <w:pPr>
        <w:spacing w:after="0" w:line="360" w:lineRule="auto"/>
        <w:contextualSpacing/>
        <w:rPr>
          <w:rFonts w:ascii="Times New Roman" w:eastAsia="Aptos" w:hAnsi="Times New Roman" w:cs="Times New Roman"/>
        </w:rPr>
      </w:pPr>
      <w:r w:rsidRPr="008616C1">
        <w:rPr>
          <w:rFonts w:ascii="Times New Roman" w:eastAsia="Aptos" w:hAnsi="Times New Roman" w:cs="Times New Roman"/>
        </w:rPr>
        <w:t xml:space="preserve"> Geležinio v. g. 12, Vilnius (rūsyje).</w:t>
      </w:r>
    </w:p>
    <w:p w14:paraId="624710DE" w14:textId="77777777" w:rsidR="008616C1" w:rsidRPr="008616C1" w:rsidRDefault="008616C1" w:rsidP="008616C1">
      <w:pPr>
        <w:numPr>
          <w:ilvl w:val="0"/>
          <w:numId w:val="1"/>
        </w:numPr>
        <w:tabs>
          <w:tab w:val="left" w:pos="851"/>
        </w:tabs>
        <w:spacing w:after="0" w:line="360" w:lineRule="auto"/>
        <w:ind w:left="0"/>
        <w:contextualSpacing/>
        <w:jc w:val="both"/>
        <w:rPr>
          <w:rFonts w:ascii="Times New Roman" w:eastAsia="Calibri" w:hAnsi="Times New Roman" w:cs="Times New Roman"/>
        </w:rPr>
      </w:pPr>
      <w:r w:rsidRPr="008616C1">
        <w:rPr>
          <w:rFonts w:ascii="Times New Roman" w:eastAsia="Aptos" w:hAnsi="Times New Roman" w:cs="Times New Roman"/>
        </w:rPr>
        <w:t>P</w:t>
      </w:r>
      <w:r w:rsidRPr="008616C1">
        <w:rPr>
          <w:rFonts w:ascii="Times New Roman" w:eastAsia="Calibri" w:hAnsi="Times New Roman" w:cs="Times New Roman"/>
        </w:rPr>
        <w:t>aslaugos bus užsakomos pagal užsakovo faktinį poreikį. Nurodyti preliminarūs kiekiai bus naudojami tik pasiūlymų vertinimui ir palyginimui. Užsakovas neįsipareigoja nupirkti viso nurodyto paslaugų kiekio</w:t>
      </w:r>
      <w:r w:rsidRPr="008616C1">
        <w:rPr>
          <w:rFonts w:ascii="Times New Roman" w:eastAsia="Calibri" w:hAnsi="Times New Roman" w:cs="Times New Roman"/>
          <w:color w:val="FF0000"/>
        </w:rPr>
        <w:t xml:space="preserve">. </w:t>
      </w:r>
    </w:p>
    <w:p w14:paraId="5B5EFDD9" w14:textId="77777777" w:rsidR="008616C1" w:rsidRPr="008616C1" w:rsidRDefault="008616C1" w:rsidP="008616C1">
      <w:pPr>
        <w:numPr>
          <w:ilvl w:val="0"/>
          <w:numId w:val="1"/>
        </w:numPr>
        <w:spacing w:after="0" w:line="360" w:lineRule="auto"/>
        <w:ind w:left="0"/>
        <w:contextualSpacing/>
        <w:jc w:val="both"/>
        <w:rPr>
          <w:rFonts w:ascii="Times New Roman" w:eastAsia="Aptos" w:hAnsi="Times New Roman" w:cs="Times New Roman"/>
          <w:b/>
          <w:bCs/>
          <w:sz w:val="24"/>
          <w:szCs w:val="24"/>
        </w:rPr>
      </w:pPr>
      <w:r w:rsidRPr="008616C1">
        <w:rPr>
          <w:rFonts w:ascii="Times New Roman" w:eastAsia="Aptos" w:hAnsi="Times New Roman" w:cs="Times New Roman"/>
        </w:rPr>
        <w:t>Paslauga pradedama vykdyti gavus Užsakovo užsakymą, kuris pateikiamas raštu (el. paštu arba kitomis rašytinėmis priemonėmis) ne vėliau, nei likus 14 dienų iki paslaugų teikimo pradžios. Užsakyme užsakovas pateikia informaciją apie paslaugų vykdymo vietas (adresus), paslaugų atlikimo terminus.</w:t>
      </w:r>
    </w:p>
    <w:p w14:paraId="663D4891" w14:textId="77777777" w:rsidR="008616C1" w:rsidRPr="008616C1" w:rsidRDefault="008616C1" w:rsidP="008616C1">
      <w:pPr>
        <w:numPr>
          <w:ilvl w:val="0"/>
          <w:numId w:val="1"/>
        </w:numPr>
        <w:spacing w:after="0" w:line="360" w:lineRule="auto"/>
        <w:ind w:left="0"/>
        <w:contextualSpacing/>
        <w:jc w:val="both"/>
        <w:rPr>
          <w:rFonts w:ascii="Times New Roman" w:eastAsia="Aptos" w:hAnsi="Times New Roman" w:cs="Times New Roman"/>
        </w:rPr>
      </w:pPr>
      <w:r w:rsidRPr="008616C1">
        <w:rPr>
          <w:rFonts w:ascii="Times New Roman" w:eastAsia="Aptos" w:hAnsi="Times New Roman" w:cs="Times New Roman"/>
        </w:rPr>
        <w:t>Numatoma  paslaugų sutarties trukmė. Paslaugos turi būti teikiamos 12 mėn. nuo Sutarties pasirašymo dienos arba kol bus išpirkta maksimali pirkimui skirta lėšų suma, priklausomai nuo to, kas baigsis anksčiau.</w:t>
      </w:r>
    </w:p>
    <w:p w14:paraId="5815E19A" w14:textId="77777777" w:rsidR="008616C1" w:rsidRPr="008616C1" w:rsidRDefault="008616C1" w:rsidP="008616C1">
      <w:pPr>
        <w:numPr>
          <w:ilvl w:val="0"/>
          <w:numId w:val="1"/>
        </w:numPr>
        <w:spacing w:after="0" w:line="360" w:lineRule="auto"/>
        <w:ind w:left="0"/>
        <w:contextualSpacing/>
        <w:jc w:val="both"/>
        <w:rPr>
          <w:rFonts w:ascii="Times New Roman" w:eastAsia="Aptos" w:hAnsi="Times New Roman" w:cs="Times New Roman"/>
          <w:b/>
          <w:bCs/>
          <w:sz w:val="24"/>
          <w:szCs w:val="24"/>
        </w:rPr>
      </w:pPr>
      <w:r w:rsidRPr="008616C1">
        <w:rPr>
          <w:rFonts w:ascii="Times New Roman" w:eastAsia="Aptos" w:hAnsi="Times New Roman" w:cs="Times New Roman"/>
        </w:rPr>
        <w:t>Baldus bei kitas atliekas nešti tik laiptais, per langus mėtyti draudžiama. Paslaugos turi būti teikiamos darbo dienomis: 8:00 - 17:00 val.. Suderinus su Perkančios organizacijos iniciatoriumi paslaugos gali būti teikiamos ir kitu laiku.</w:t>
      </w:r>
    </w:p>
    <w:p w14:paraId="5A7CC59B" w14:textId="77777777" w:rsidR="008616C1" w:rsidRPr="008616C1" w:rsidRDefault="008616C1" w:rsidP="008616C1">
      <w:pPr>
        <w:numPr>
          <w:ilvl w:val="0"/>
          <w:numId w:val="1"/>
        </w:numPr>
        <w:spacing w:after="0" w:line="360" w:lineRule="auto"/>
        <w:ind w:left="0"/>
        <w:contextualSpacing/>
        <w:jc w:val="both"/>
        <w:rPr>
          <w:rFonts w:ascii="Times New Roman" w:eastAsia="Aptos" w:hAnsi="Times New Roman" w:cs="Times New Roman"/>
          <w:b/>
          <w:bCs/>
          <w:sz w:val="24"/>
          <w:szCs w:val="24"/>
        </w:rPr>
      </w:pPr>
      <w:r w:rsidRPr="008616C1">
        <w:rPr>
          <w:rFonts w:ascii="Times New Roman" w:eastAsia="Aptos" w:hAnsi="Times New Roman" w:cs="Times New Roman"/>
        </w:rPr>
        <w:t>Baldų ir kitų atliekų utilizavimo paslaugų vykdymo sąlygos:</w:t>
      </w:r>
    </w:p>
    <w:p w14:paraId="7FB5C464" w14:textId="77777777" w:rsidR="008616C1" w:rsidRPr="008616C1" w:rsidRDefault="008616C1" w:rsidP="008616C1">
      <w:pPr>
        <w:numPr>
          <w:ilvl w:val="1"/>
          <w:numId w:val="1"/>
        </w:numPr>
        <w:tabs>
          <w:tab w:val="left" w:pos="993"/>
        </w:tabs>
        <w:spacing w:after="0" w:line="360" w:lineRule="auto"/>
        <w:ind w:left="0"/>
        <w:contextualSpacing/>
        <w:jc w:val="both"/>
        <w:rPr>
          <w:rFonts w:ascii="Times New Roman" w:eastAsia="Aptos" w:hAnsi="Times New Roman" w:cs="Times New Roman"/>
          <w:color w:val="FF0000"/>
        </w:rPr>
      </w:pPr>
      <w:r w:rsidRPr="008616C1">
        <w:rPr>
          <w:rFonts w:ascii="Times New Roman" w:eastAsia="Sylfaen" w:hAnsi="Times New Roman" w:cs="Times New Roman"/>
          <w:bCs/>
          <w:shd w:val="clear" w:color="auto" w:fill="FFFFFF"/>
          <w:lang w:eastAsia="lt-LT" w:bidi="lt-LT"/>
        </w:rPr>
        <w:t xml:space="preserve">Atliekos išvežamos vadovaujantis galiojančiomis </w:t>
      </w:r>
      <w:r w:rsidRPr="008616C1">
        <w:rPr>
          <w:rFonts w:ascii="Times New Roman" w:eastAsia="Aptos" w:hAnsi="Times New Roman" w:cs="Times New Roman"/>
        </w:rPr>
        <w:t xml:space="preserve">Vilniaus miesto atliekų tvarkymo taisyklėmis bei kitais Lietuvos Respublikos teisės aktais, reglamentuojančiais atliekų surinkimą ir išvežimą.  </w:t>
      </w:r>
    </w:p>
    <w:p w14:paraId="7B3C1E8B" w14:textId="77777777" w:rsidR="008616C1" w:rsidRPr="008616C1" w:rsidRDefault="008616C1" w:rsidP="008616C1">
      <w:pPr>
        <w:numPr>
          <w:ilvl w:val="1"/>
          <w:numId w:val="1"/>
        </w:numPr>
        <w:tabs>
          <w:tab w:val="left" w:pos="993"/>
        </w:tabs>
        <w:spacing w:after="0" w:line="360" w:lineRule="auto"/>
        <w:ind w:left="0"/>
        <w:contextualSpacing/>
        <w:jc w:val="both"/>
        <w:rPr>
          <w:rFonts w:ascii="Times New Roman" w:eastAsia="Aptos" w:hAnsi="Times New Roman" w:cs="Times New Roman"/>
          <w:color w:val="FF0000"/>
        </w:rPr>
      </w:pPr>
      <w:r w:rsidRPr="008616C1">
        <w:rPr>
          <w:rFonts w:ascii="Times New Roman" w:eastAsia="Aptos" w:hAnsi="Times New Roman" w:cs="Times New Roman"/>
        </w:rPr>
        <w:t xml:space="preserve"> Paimti / pasikrauti atliekas Perkančiosios organizacijos nurodytais adresais iš trečio aukšto (lifto nėra), jas susmulkinti (baldus, išardyti ir/ar sulaužyti) jeigu tiekėjas negali jų išnešti  ir išvežti savo transportu. </w:t>
      </w:r>
    </w:p>
    <w:p w14:paraId="4C6CC231" w14:textId="77777777" w:rsidR="008616C1" w:rsidRPr="008616C1" w:rsidRDefault="008616C1" w:rsidP="008616C1">
      <w:pPr>
        <w:tabs>
          <w:tab w:val="left" w:pos="426"/>
        </w:tabs>
        <w:spacing w:after="0" w:line="360" w:lineRule="auto"/>
        <w:ind w:firstLine="851"/>
        <w:jc w:val="both"/>
        <w:rPr>
          <w:rFonts w:ascii="Times New Roman" w:eastAsia="Aptos" w:hAnsi="Times New Roman" w:cs="Times New Roman"/>
        </w:rPr>
      </w:pPr>
      <w:r w:rsidRPr="008616C1">
        <w:rPr>
          <w:rFonts w:ascii="Times New Roman" w:eastAsia="Aptos" w:hAnsi="Times New Roman" w:cs="Times New Roman"/>
          <w:bCs/>
        </w:rPr>
        <w:t>Pastaba:</w:t>
      </w:r>
      <w:r w:rsidRPr="008616C1">
        <w:rPr>
          <w:rFonts w:ascii="Times New Roman" w:eastAsia="Aptos" w:hAnsi="Times New Roman" w:cs="Times New Roman"/>
          <w:b/>
        </w:rPr>
        <w:t xml:space="preserve"> </w:t>
      </w:r>
      <w:r w:rsidRPr="008616C1">
        <w:rPr>
          <w:rFonts w:ascii="Times New Roman" w:eastAsia="Aptos" w:hAnsi="Times New Roman" w:cs="Times New Roman"/>
        </w:rPr>
        <w:t>Bus seni baldai, kurie nėra išrinkti, nesupakuoti, neparuošti išnešimui ir galutiniam tvarkymui.</w:t>
      </w:r>
    </w:p>
    <w:p w14:paraId="0362A9D8" w14:textId="77777777" w:rsidR="008616C1" w:rsidRPr="008616C1" w:rsidRDefault="008616C1" w:rsidP="008616C1">
      <w:pPr>
        <w:numPr>
          <w:ilvl w:val="0"/>
          <w:numId w:val="1"/>
        </w:numPr>
        <w:tabs>
          <w:tab w:val="left" w:pos="426"/>
        </w:tabs>
        <w:spacing w:after="0" w:line="360" w:lineRule="auto"/>
        <w:ind w:left="0"/>
        <w:contextualSpacing/>
        <w:jc w:val="both"/>
        <w:rPr>
          <w:rFonts w:ascii="Times New Roman" w:eastAsia="Aptos" w:hAnsi="Times New Roman" w:cs="Times New Roman"/>
        </w:rPr>
      </w:pPr>
      <w:r w:rsidRPr="008616C1">
        <w:rPr>
          <w:rFonts w:ascii="Times New Roman" w:eastAsia="Aptos" w:hAnsi="Times New Roman" w:cs="Times New Roman"/>
        </w:rPr>
        <w:t>Išvalyti atliekų pakrovimo metu užterštą Perkančiai organizacijai priklausančią teritoriją. Išvežimo paslaugos turi būti atliktos kokybiškai ir profesionaliai.</w:t>
      </w:r>
    </w:p>
    <w:p w14:paraId="7B1A875A" w14:textId="77777777" w:rsidR="008616C1" w:rsidRPr="008616C1" w:rsidRDefault="008616C1" w:rsidP="008616C1">
      <w:pPr>
        <w:numPr>
          <w:ilvl w:val="0"/>
          <w:numId w:val="1"/>
        </w:numPr>
        <w:tabs>
          <w:tab w:val="left" w:pos="426"/>
        </w:tabs>
        <w:spacing w:after="0" w:line="360" w:lineRule="auto"/>
        <w:ind w:left="0"/>
        <w:contextualSpacing/>
        <w:jc w:val="both"/>
        <w:rPr>
          <w:rFonts w:ascii="Times New Roman" w:eastAsia="Aptos" w:hAnsi="Times New Roman" w:cs="Times New Roman"/>
        </w:rPr>
      </w:pPr>
      <w:r w:rsidRPr="008616C1">
        <w:rPr>
          <w:rFonts w:ascii="Times New Roman" w:eastAsia="Aptos" w:hAnsi="Times New Roman" w:cs="Times New Roman"/>
        </w:rPr>
        <w:t>Perkančiai organizacijai pageidaujant, kiekvieną kartą išvežamų atliekų kiekį derinti su Perkančios organizacijos atstovu bei tą patvirtinti abiejų šalių pasirašytu suderinimo aktu.</w:t>
      </w:r>
    </w:p>
    <w:p w14:paraId="43C77743" w14:textId="77777777" w:rsidR="008616C1" w:rsidRPr="008616C1" w:rsidRDefault="008616C1" w:rsidP="008616C1">
      <w:pPr>
        <w:numPr>
          <w:ilvl w:val="0"/>
          <w:numId w:val="1"/>
        </w:numPr>
        <w:tabs>
          <w:tab w:val="left" w:pos="426"/>
        </w:tabs>
        <w:spacing w:after="0" w:line="360" w:lineRule="auto"/>
        <w:ind w:left="0"/>
        <w:contextualSpacing/>
        <w:jc w:val="both"/>
        <w:rPr>
          <w:rFonts w:ascii="Times New Roman" w:eastAsia="Aptos" w:hAnsi="Times New Roman" w:cs="Times New Roman"/>
        </w:rPr>
      </w:pPr>
      <w:r w:rsidRPr="008616C1">
        <w:rPr>
          <w:rFonts w:ascii="Times New Roman" w:eastAsia="Aptos" w:hAnsi="Times New Roman" w:cs="Times New Roman"/>
        </w:rPr>
        <w:t>Paslaugų teikėjas įsipareigoja pasikrauti ir perduoti atliekas utilizavimui pagal atliekų tvarkymo reikalavimus, o perkančiajai organizacijai pateikti atliekų išvežimo aktus bei utilizavimo pažymas.</w:t>
      </w:r>
    </w:p>
    <w:p w14:paraId="56373103" w14:textId="77777777" w:rsidR="008616C1" w:rsidRPr="008616C1" w:rsidRDefault="008616C1" w:rsidP="008616C1">
      <w:pPr>
        <w:numPr>
          <w:ilvl w:val="0"/>
          <w:numId w:val="1"/>
        </w:numPr>
        <w:tabs>
          <w:tab w:val="left" w:pos="426"/>
        </w:tabs>
        <w:spacing w:after="0" w:line="360" w:lineRule="auto"/>
        <w:ind w:left="0"/>
        <w:contextualSpacing/>
        <w:jc w:val="both"/>
        <w:rPr>
          <w:rFonts w:ascii="Times New Roman" w:eastAsia="Aptos" w:hAnsi="Times New Roman" w:cs="Times New Roman"/>
        </w:rPr>
      </w:pPr>
      <w:r w:rsidRPr="008616C1">
        <w:rPr>
          <w:rFonts w:ascii="Times New Roman" w:eastAsia="Aptos" w:hAnsi="Times New Roman" w:cs="Times New Roman"/>
        </w:rPr>
        <w:lastRenderedPageBreak/>
        <w:t xml:space="preserve">Susipažinti su jau žinoma paslaugų apimtimi, tiekėjai gali atvykti iš anksto suderinę atvykimo laiką, tačiau ne vėliau kaip 2 darbo dienos iki pasiūlymo pateikimo datos. Kontaktinis asmuo Vladislavas </w:t>
      </w:r>
      <w:proofErr w:type="spellStart"/>
      <w:r w:rsidRPr="008616C1">
        <w:rPr>
          <w:rFonts w:ascii="Times New Roman" w:eastAsia="Aptos" w:hAnsi="Times New Roman" w:cs="Times New Roman"/>
        </w:rPr>
        <w:t>Zubelis</w:t>
      </w:r>
      <w:proofErr w:type="spellEnd"/>
      <w:r w:rsidRPr="008616C1">
        <w:rPr>
          <w:rFonts w:ascii="Times New Roman" w:eastAsia="Aptos" w:hAnsi="Times New Roman" w:cs="Times New Roman"/>
        </w:rPr>
        <w:t xml:space="preserve">, tel. +37060538943, el. p.: </w:t>
      </w:r>
      <w:hyperlink r:id="rId5" w:history="1">
        <w:r w:rsidRPr="008616C1">
          <w:rPr>
            <w:rFonts w:ascii="Times New Roman" w:eastAsia="Aptos" w:hAnsi="Times New Roman" w:cs="Times New Roman"/>
            <w:color w:val="0000FF"/>
            <w:u w:val="single"/>
          </w:rPr>
          <w:t>vladislavas.zubelis@nbfc.lt</w:t>
        </w:r>
      </w:hyperlink>
    </w:p>
    <w:p w14:paraId="1E601A9B" w14:textId="77777777" w:rsidR="008616C1" w:rsidRPr="008616C1" w:rsidRDefault="008616C1" w:rsidP="008616C1">
      <w:pPr>
        <w:numPr>
          <w:ilvl w:val="0"/>
          <w:numId w:val="1"/>
        </w:numPr>
        <w:spacing w:after="0" w:line="360" w:lineRule="auto"/>
        <w:ind w:left="0"/>
        <w:jc w:val="both"/>
        <w:rPr>
          <w:rFonts w:ascii="Times New Roman" w:eastAsia="Aptos" w:hAnsi="Times New Roman" w:cs="Times New Roman"/>
        </w:rPr>
      </w:pPr>
      <w:r w:rsidRPr="008616C1">
        <w:rPr>
          <w:rFonts w:ascii="Times New Roman" w:eastAsia="Aptos" w:hAnsi="Times New Roman" w:cs="Times New Roman"/>
        </w:rPr>
        <w:t>Numatomi utilizavimo objektų preliminarūs kiekiai:</w:t>
      </w:r>
    </w:p>
    <w:p w14:paraId="67E96FF7" w14:textId="77777777" w:rsidR="008616C1" w:rsidRPr="008616C1" w:rsidRDefault="008616C1" w:rsidP="008616C1">
      <w:pPr>
        <w:tabs>
          <w:tab w:val="left" w:pos="426"/>
        </w:tabs>
        <w:spacing w:after="0" w:line="360" w:lineRule="auto"/>
        <w:contextualSpacing/>
        <w:rPr>
          <w:rFonts w:ascii="Times New Roman" w:eastAsia="Aptos" w:hAnsi="Times New Roman" w:cs="Times New Roman"/>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4400"/>
        <w:gridCol w:w="1701"/>
        <w:gridCol w:w="2120"/>
      </w:tblGrid>
      <w:tr w:rsidR="008616C1" w:rsidRPr="008616C1" w14:paraId="2E60EE11" w14:textId="77777777" w:rsidTr="00174A57">
        <w:trPr>
          <w:jc w:val="center"/>
        </w:trPr>
        <w:tc>
          <w:tcPr>
            <w:tcW w:w="988" w:type="dxa"/>
            <w:tcBorders>
              <w:top w:val="single" w:sz="4" w:space="0" w:color="auto"/>
              <w:left w:val="single" w:sz="4" w:space="0" w:color="auto"/>
              <w:bottom w:val="single" w:sz="4" w:space="0" w:color="auto"/>
              <w:right w:val="single" w:sz="4" w:space="0" w:color="auto"/>
            </w:tcBorders>
            <w:hideMark/>
          </w:tcPr>
          <w:p w14:paraId="017957C3" w14:textId="77777777" w:rsidR="008616C1" w:rsidRPr="008616C1" w:rsidRDefault="008616C1" w:rsidP="008616C1">
            <w:pPr>
              <w:spacing w:after="0" w:line="360" w:lineRule="auto"/>
              <w:jc w:val="both"/>
              <w:rPr>
                <w:rFonts w:ascii="Times New Roman" w:eastAsia="Aptos" w:hAnsi="Times New Roman" w:cs="Times New Roman"/>
                <w:b/>
              </w:rPr>
            </w:pPr>
            <w:r w:rsidRPr="008616C1">
              <w:rPr>
                <w:rFonts w:ascii="Times New Roman" w:eastAsia="Aptos" w:hAnsi="Times New Roman" w:cs="Times New Roman"/>
                <w:b/>
              </w:rPr>
              <w:t>Eil. Nr.</w:t>
            </w:r>
          </w:p>
        </w:tc>
        <w:tc>
          <w:tcPr>
            <w:tcW w:w="4400" w:type="dxa"/>
            <w:tcBorders>
              <w:top w:val="single" w:sz="4" w:space="0" w:color="auto"/>
              <w:left w:val="single" w:sz="4" w:space="0" w:color="auto"/>
              <w:bottom w:val="single" w:sz="4" w:space="0" w:color="auto"/>
              <w:right w:val="single" w:sz="4" w:space="0" w:color="auto"/>
            </w:tcBorders>
            <w:hideMark/>
          </w:tcPr>
          <w:p w14:paraId="27287F13" w14:textId="77777777" w:rsidR="008616C1" w:rsidRPr="008616C1" w:rsidRDefault="008616C1" w:rsidP="008616C1">
            <w:pPr>
              <w:spacing w:after="0" w:line="360" w:lineRule="auto"/>
              <w:jc w:val="both"/>
              <w:rPr>
                <w:rFonts w:ascii="Times New Roman" w:eastAsia="Aptos" w:hAnsi="Times New Roman" w:cs="Times New Roman"/>
                <w:b/>
              </w:rPr>
            </w:pPr>
            <w:r w:rsidRPr="008616C1">
              <w:rPr>
                <w:rFonts w:ascii="Times New Roman" w:eastAsia="Aptos" w:hAnsi="Times New Roman" w:cs="Times New Roman"/>
                <w:b/>
              </w:rPr>
              <w:t>Objekto pavadinimas</w:t>
            </w:r>
          </w:p>
        </w:tc>
        <w:tc>
          <w:tcPr>
            <w:tcW w:w="1701" w:type="dxa"/>
            <w:tcBorders>
              <w:top w:val="single" w:sz="4" w:space="0" w:color="auto"/>
              <w:left w:val="single" w:sz="4" w:space="0" w:color="auto"/>
              <w:bottom w:val="single" w:sz="4" w:space="0" w:color="auto"/>
              <w:right w:val="single" w:sz="4" w:space="0" w:color="auto"/>
            </w:tcBorders>
            <w:hideMark/>
          </w:tcPr>
          <w:p w14:paraId="579FCE53" w14:textId="77777777" w:rsidR="008616C1" w:rsidRPr="008616C1" w:rsidRDefault="008616C1" w:rsidP="008616C1">
            <w:pPr>
              <w:spacing w:after="0" w:line="360" w:lineRule="auto"/>
              <w:jc w:val="center"/>
              <w:rPr>
                <w:rFonts w:ascii="Times New Roman" w:eastAsia="Aptos" w:hAnsi="Times New Roman" w:cs="Times New Roman"/>
                <w:b/>
              </w:rPr>
            </w:pPr>
            <w:r w:rsidRPr="008616C1">
              <w:rPr>
                <w:rFonts w:ascii="Times New Roman" w:eastAsia="Aptos" w:hAnsi="Times New Roman" w:cs="Times New Roman"/>
                <w:b/>
              </w:rPr>
              <w:t>Mato vnt.</w:t>
            </w:r>
          </w:p>
        </w:tc>
        <w:tc>
          <w:tcPr>
            <w:tcW w:w="2120" w:type="dxa"/>
            <w:tcBorders>
              <w:top w:val="single" w:sz="4" w:space="0" w:color="auto"/>
              <w:left w:val="single" w:sz="4" w:space="0" w:color="auto"/>
              <w:bottom w:val="single" w:sz="4" w:space="0" w:color="auto"/>
              <w:right w:val="single" w:sz="4" w:space="0" w:color="auto"/>
            </w:tcBorders>
            <w:hideMark/>
          </w:tcPr>
          <w:p w14:paraId="28BB2400" w14:textId="77777777" w:rsidR="008616C1" w:rsidRPr="008616C1" w:rsidRDefault="008616C1" w:rsidP="008616C1">
            <w:pPr>
              <w:spacing w:after="0" w:line="360" w:lineRule="auto"/>
              <w:jc w:val="center"/>
              <w:rPr>
                <w:rFonts w:ascii="Times New Roman" w:eastAsia="Aptos" w:hAnsi="Times New Roman" w:cs="Times New Roman"/>
                <w:b/>
              </w:rPr>
            </w:pPr>
            <w:r w:rsidRPr="008616C1">
              <w:rPr>
                <w:rFonts w:ascii="Times New Roman" w:eastAsia="Aptos" w:hAnsi="Times New Roman" w:cs="Times New Roman"/>
                <w:b/>
              </w:rPr>
              <w:t>Preliminarus kiekis</w:t>
            </w:r>
          </w:p>
        </w:tc>
      </w:tr>
      <w:tr w:rsidR="008616C1" w:rsidRPr="008616C1" w14:paraId="1416D1C5" w14:textId="77777777" w:rsidTr="00174A57">
        <w:trPr>
          <w:jc w:val="center"/>
        </w:trPr>
        <w:tc>
          <w:tcPr>
            <w:tcW w:w="988" w:type="dxa"/>
            <w:tcBorders>
              <w:top w:val="single" w:sz="4" w:space="0" w:color="auto"/>
              <w:left w:val="single" w:sz="4" w:space="0" w:color="auto"/>
              <w:bottom w:val="single" w:sz="4" w:space="0" w:color="auto"/>
              <w:right w:val="single" w:sz="4" w:space="0" w:color="auto"/>
            </w:tcBorders>
            <w:hideMark/>
          </w:tcPr>
          <w:p w14:paraId="5799C263" w14:textId="77777777" w:rsidR="008616C1" w:rsidRPr="008616C1" w:rsidRDefault="008616C1" w:rsidP="008616C1">
            <w:pPr>
              <w:spacing w:after="0" w:line="360" w:lineRule="auto"/>
              <w:jc w:val="both"/>
              <w:rPr>
                <w:rFonts w:ascii="Times New Roman" w:eastAsia="Aptos" w:hAnsi="Times New Roman" w:cs="Times New Roman"/>
              </w:rPr>
            </w:pPr>
            <w:r w:rsidRPr="008616C1">
              <w:rPr>
                <w:rFonts w:ascii="Times New Roman" w:eastAsia="Aptos" w:hAnsi="Times New Roman" w:cs="Times New Roman"/>
              </w:rPr>
              <w:t>1.</w:t>
            </w:r>
          </w:p>
        </w:tc>
        <w:tc>
          <w:tcPr>
            <w:tcW w:w="4400" w:type="dxa"/>
            <w:tcBorders>
              <w:top w:val="single" w:sz="4" w:space="0" w:color="auto"/>
              <w:left w:val="single" w:sz="4" w:space="0" w:color="auto"/>
              <w:bottom w:val="single" w:sz="4" w:space="0" w:color="auto"/>
              <w:right w:val="single" w:sz="4" w:space="0" w:color="auto"/>
            </w:tcBorders>
            <w:hideMark/>
          </w:tcPr>
          <w:p w14:paraId="40C3435B" w14:textId="77777777" w:rsidR="008616C1" w:rsidRPr="008616C1" w:rsidRDefault="008616C1" w:rsidP="008616C1">
            <w:pPr>
              <w:spacing w:after="0" w:line="360" w:lineRule="auto"/>
              <w:jc w:val="both"/>
              <w:rPr>
                <w:rFonts w:ascii="Times New Roman" w:eastAsia="Aptos" w:hAnsi="Times New Roman" w:cs="Times New Roman"/>
              </w:rPr>
            </w:pPr>
            <w:r w:rsidRPr="008616C1">
              <w:rPr>
                <w:rFonts w:ascii="Times New Roman" w:eastAsia="Aptos" w:hAnsi="Times New Roman" w:cs="Times New Roman"/>
              </w:rPr>
              <w:t xml:space="preserve">Biuro baldų, įvairių stalų, sekcijų, spintų, kito smulkaus inventoriaus bei kitų atliekų išvežimas ir utilizavimas </w:t>
            </w:r>
          </w:p>
        </w:tc>
        <w:tc>
          <w:tcPr>
            <w:tcW w:w="1701" w:type="dxa"/>
            <w:tcBorders>
              <w:top w:val="single" w:sz="4" w:space="0" w:color="auto"/>
              <w:left w:val="single" w:sz="4" w:space="0" w:color="auto"/>
              <w:bottom w:val="single" w:sz="4" w:space="0" w:color="auto"/>
              <w:right w:val="single" w:sz="4" w:space="0" w:color="auto"/>
            </w:tcBorders>
            <w:hideMark/>
          </w:tcPr>
          <w:p w14:paraId="1DFBC969" w14:textId="77777777" w:rsidR="008616C1" w:rsidRPr="008616C1" w:rsidRDefault="008616C1" w:rsidP="008616C1">
            <w:pPr>
              <w:spacing w:after="0" w:line="360" w:lineRule="auto"/>
              <w:jc w:val="center"/>
              <w:rPr>
                <w:rFonts w:ascii="Times New Roman" w:eastAsia="Aptos" w:hAnsi="Times New Roman" w:cs="Times New Roman"/>
              </w:rPr>
            </w:pPr>
            <w:r w:rsidRPr="008616C1">
              <w:rPr>
                <w:rFonts w:ascii="Times New Roman" w:eastAsia="Aptos" w:hAnsi="Times New Roman" w:cs="Times New Roman"/>
              </w:rPr>
              <w:t xml:space="preserve"> m</w:t>
            </w:r>
            <w:r w:rsidRPr="008616C1">
              <w:rPr>
                <w:rFonts w:ascii="Times New Roman" w:eastAsia="Aptos" w:hAnsi="Times New Roman" w:cs="Times New Roman"/>
                <w:vertAlign w:val="superscript"/>
              </w:rPr>
              <w:t>3</w:t>
            </w:r>
          </w:p>
        </w:tc>
        <w:tc>
          <w:tcPr>
            <w:tcW w:w="2120" w:type="dxa"/>
            <w:tcBorders>
              <w:top w:val="single" w:sz="4" w:space="0" w:color="auto"/>
              <w:left w:val="single" w:sz="4" w:space="0" w:color="auto"/>
              <w:bottom w:val="single" w:sz="4" w:space="0" w:color="auto"/>
              <w:right w:val="single" w:sz="4" w:space="0" w:color="auto"/>
            </w:tcBorders>
            <w:hideMark/>
          </w:tcPr>
          <w:p w14:paraId="5F6A8255" w14:textId="77777777" w:rsidR="008616C1" w:rsidRPr="008616C1" w:rsidRDefault="008616C1" w:rsidP="008616C1">
            <w:pPr>
              <w:spacing w:after="0" w:line="360" w:lineRule="auto"/>
              <w:jc w:val="center"/>
              <w:rPr>
                <w:rFonts w:ascii="Times New Roman" w:eastAsia="Aptos" w:hAnsi="Times New Roman" w:cs="Times New Roman"/>
              </w:rPr>
            </w:pPr>
            <w:r w:rsidRPr="008616C1">
              <w:rPr>
                <w:rFonts w:ascii="Times New Roman" w:eastAsia="Aptos" w:hAnsi="Times New Roman" w:cs="Times New Roman"/>
              </w:rPr>
              <w:t xml:space="preserve">27 </w:t>
            </w:r>
          </w:p>
        </w:tc>
      </w:tr>
    </w:tbl>
    <w:p w14:paraId="4A7A32B4" w14:textId="77777777" w:rsidR="008616C1" w:rsidRPr="008616C1" w:rsidRDefault="008616C1" w:rsidP="008616C1">
      <w:pPr>
        <w:tabs>
          <w:tab w:val="left" w:pos="426"/>
        </w:tabs>
        <w:spacing w:after="0" w:line="360" w:lineRule="auto"/>
        <w:contextualSpacing/>
        <w:rPr>
          <w:rFonts w:ascii="Times New Roman" w:eastAsia="Aptos" w:hAnsi="Times New Roman" w:cs="Times New Roman"/>
        </w:rPr>
      </w:pPr>
    </w:p>
    <w:p w14:paraId="4CF80FD0" w14:textId="209FA9BE" w:rsidR="008616C1" w:rsidRPr="008616C1" w:rsidRDefault="008616C1" w:rsidP="008616C1">
      <w:pPr>
        <w:suppressAutoHyphens/>
        <w:autoSpaceDN w:val="0"/>
        <w:spacing w:after="0" w:line="276" w:lineRule="auto"/>
        <w:contextualSpacing/>
        <w:jc w:val="center"/>
        <w:textAlignment w:val="baseline"/>
        <w:rPr>
          <w:rFonts w:ascii="Times New Roman" w:eastAsia="Aptos" w:hAnsi="Times New Roman" w:cs="Times New Roman"/>
          <w:sz w:val="24"/>
          <w:szCs w:val="24"/>
          <w:lang w:eastAsia="lt-LT"/>
        </w:rPr>
      </w:pPr>
      <w:r>
        <w:rPr>
          <w:rFonts w:ascii="Times New Roman" w:eastAsia="Aptos" w:hAnsi="Times New Roman" w:cs="Times New Roman"/>
          <w:sz w:val="24"/>
          <w:szCs w:val="24"/>
          <w:lang w:eastAsia="lt-LT"/>
        </w:rPr>
        <w:t>______________________________</w:t>
      </w:r>
    </w:p>
    <w:p w14:paraId="2EE75126" w14:textId="77777777" w:rsidR="00C25978" w:rsidRDefault="00C25978" w:rsidP="008616C1">
      <w:pPr>
        <w:spacing w:after="0"/>
      </w:pPr>
    </w:p>
    <w:sectPr w:rsidR="00C25978" w:rsidSect="008616C1">
      <w:pgSz w:w="11906" w:h="16838"/>
      <w:pgMar w:top="1701" w:right="991" w:bottom="1134" w:left="212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ylfaen">
    <w:panose1 w:val="010A0502050306030303"/>
    <w:charset w:val="BA"/>
    <w:family w:val="roman"/>
    <w:pitch w:val="variable"/>
    <w:sig w:usb0="04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196E1C"/>
    <w:multiLevelType w:val="multilevel"/>
    <w:tmpl w:val="1B2CBEEA"/>
    <w:lvl w:ilvl="0">
      <w:start w:val="1"/>
      <w:numFmt w:val="decimal"/>
      <w:lvlText w:val="%1."/>
      <w:lvlJc w:val="left"/>
      <w:pPr>
        <w:ind w:left="720" w:hanging="360"/>
      </w:pPr>
      <w:rPr>
        <w:rFonts w:hint="default"/>
        <w:b w:val="0"/>
        <w:sz w:val="22"/>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color w:val="auto"/>
      </w:rPr>
    </w:lvl>
    <w:lvl w:ilvl="3">
      <w:start w:val="1"/>
      <w:numFmt w:val="decimal"/>
      <w:isLgl/>
      <w:lvlText w:val="%1.%2.%3.%4"/>
      <w:lvlJc w:val="left"/>
      <w:pPr>
        <w:ind w:left="1701" w:hanging="720"/>
      </w:pPr>
      <w:rPr>
        <w:rFonts w:hint="default"/>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475" w:hanging="1080"/>
      </w:pPr>
      <w:rPr>
        <w:rFonts w:hint="default"/>
        <w:color w:val="auto"/>
      </w:rPr>
    </w:lvl>
    <w:lvl w:ilvl="6">
      <w:start w:val="1"/>
      <w:numFmt w:val="decimal"/>
      <w:isLgl/>
      <w:lvlText w:val="%1.%2.%3.%4.%5.%6.%7"/>
      <w:lvlJc w:val="left"/>
      <w:pPr>
        <w:ind w:left="3042" w:hanging="1440"/>
      </w:pPr>
      <w:rPr>
        <w:rFonts w:hint="default"/>
        <w:color w:val="auto"/>
      </w:rPr>
    </w:lvl>
    <w:lvl w:ilvl="7">
      <w:start w:val="1"/>
      <w:numFmt w:val="decimal"/>
      <w:isLgl/>
      <w:lvlText w:val="%1.%2.%3.%4.%5.%6.%7.%8"/>
      <w:lvlJc w:val="left"/>
      <w:pPr>
        <w:ind w:left="3249" w:hanging="1440"/>
      </w:pPr>
      <w:rPr>
        <w:rFonts w:hint="default"/>
        <w:color w:val="auto"/>
      </w:rPr>
    </w:lvl>
    <w:lvl w:ilvl="8">
      <w:start w:val="1"/>
      <w:numFmt w:val="decimal"/>
      <w:isLgl/>
      <w:lvlText w:val="%1.%2.%3.%4.%5.%6.%7.%8.%9"/>
      <w:lvlJc w:val="left"/>
      <w:pPr>
        <w:ind w:left="3456" w:hanging="1440"/>
      </w:pPr>
      <w:rPr>
        <w:rFonts w:hint="default"/>
        <w:color w:val="auto"/>
      </w:rPr>
    </w:lvl>
  </w:abstractNum>
  <w:num w:numId="1" w16cid:durableId="1402866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C1"/>
    <w:rsid w:val="007821FA"/>
    <w:rsid w:val="008616C1"/>
    <w:rsid w:val="00C25978"/>
    <w:rsid w:val="00E728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F8284"/>
  <w15:chartTrackingRefBased/>
  <w15:docId w15:val="{92A6642D-D00E-421F-ADB1-FB9C67ED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61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ladislavas.zubel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1882</Words>
  <Characters>1074</Characters>
  <Application>Microsoft Office Word</Application>
  <DocSecurity>0</DocSecurity>
  <Lines>8</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Šimkienė</dc:creator>
  <cp:keywords/>
  <dc:description/>
  <cp:lastModifiedBy>Daiva Šimkienė</cp:lastModifiedBy>
  <cp:revision>1</cp:revision>
  <dcterms:created xsi:type="dcterms:W3CDTF">2024-11-28T20:04:00Z</dcterms:created>
  <dcterms:modified xsi:type="dcterms:W3CDTF">2024-11-28T20:08:00Z</dcterms:modified>
</cp:coreProperties>
</file>