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074" w:rsidRDefault="00000000">
      <w:pPr>
        <w:spacing w:after="0" w:line="240" w:lineRule="auto"/>
        <w:ind w:firstLine="360"/>
        <w:jc w:val="center"/>
        <w:rPr>
          <w:rFonts w:ascii="Arial" w:eastAsia="Arial" w:hAnsi="Arial" w:cs="Arial"/>
          <w:b/>
        </w:rPr>
      </w:pPr>
      <w:r>
        <w:rPr>
          <w:rFonts w:ascii="Arial" w:eastAsia="Arial" w:hAnsi="Arial" w:cs="Arial"/>
          <w:b/>
        </w:rPr>
        <w:t xml:space="preserve">PREKIŲ VIEŠOJO PIRKIMO – PARDAVIMO SUTARTIS </w:t>
      </w:r>
    </w:p>
    <w:p w:rsidR="00076074" w:rsidRDefault="00076074">
      <w:pPr>
        <w:spacing w:after="0" w:line="240" w:lineRule="auto"/>
        <w:ind w:firstLine="360"/>
        <w:jc w:val="center"/>
        <w:rPr>
          <w:rFonts w:ascii="Arial" w:eastAsia="Arial" w:hAnsi="Arial" w:cs="Arial"/>
        </w:rPr>
      </w:pPr>
    </w:p>
    <w:p w:rsidR="00076074" w:rsidRDefault="00000000">
      <w:pPr>
        <w:spacing w:after="0" w:line="240" w:lineRule="auto"/>
        <w:ind w:firstLine="360"/>
        <w:jc w:val="center"/>
        <w:rPr>
          <w:rFonts w:ascii="Arial" w:eastAsia="Arial" w:hAnsi="Arial" w:cs="Arial"/>
        </w:rPr>
      </w:pPr>
      <w:r>
        <w:rPr>
          <w:rFonts w:ascii="Arial" w:eastAsia="Arial" w:hAnsi="Arial" w:cs="Arial"/>
        </w:rPr>
        <w:t>2024 m. gruodžio</w:t>
      </w:r>
      <w:r w:rsidR="00411E0B">
        <w:rPr>
          <w:rFonts w:ascii="Arial" w:eastAsia="Arial" w:hAnsi="Arial" w:cs="Arial"/>
        </w:rPr>
        <w:t xml:space="preserve"> 16 </w:t>
      </w:r>
      <w:r>
        <w:rPr>
          <w:rFonts w:ascii="Arial" w:eastAsia="Arial" w:hAnsi="Arial" w:cs="Arial"/>
        </w:rPr>
        <w:t>d.   Nr</w:t>
      </w:r>
      <w:r>
        <w:rPr>
          <w:rFonts w:ascii="Arial" w:eastAsia="Arial" w:hAnsi="Arial" w:cs="Arial"/>
          <w:caps/>
        </w:rPr>
        <w:t>. 72-VP-</w:t>
      </w:r>
      <w:r w:rsidR="00411E0B">
        <w:rPr>
          <w:rFonts w:ascii="Arial" w:eastAsia="Arial" w:hAnsi="Arial" w:cs="Arial"/>
          <w:caps/>
        </w:rPr>
        <w:t>9168-2024</w:t>
      </w:r>
    </w:p>
    <w:p w:rsidR="00076074" w:rsidRDefault="00000000">
      <w:pPr>
        <w:spacing w:after="0" w:line="240" w:lineRule="auto"/>
        <w:ind w:firstLine="360"/>
        <w:jc w:val="center"/>
        <w:rPr>
          <w:rFonts w:ascii="Arial" w:eastAsia="Arial" w:hAnsi="Arial" w:cs="Arial"/>
          <w:i/>
          <w:color w:val="538135"/>
        </w:rPr>
      </w:pPr>
      <w:r>
        <w:rPr>
          <w:rFonts w:ascii="Arial" w:eastAsia="Arial" w:hAnsi="Arial" w:cs="Arial"/>
        </w:rPr>
        <w:t>Telšiai</w:t>
      </w:r>
    </w:p>
    <w:p w:rsidR="00076074" w:rsidRDefault="00076074">
      <w:pPr>
        <w:spacing w:after="0" w:line="240" w:lineRule="auto"/>
        <w:ind w:firstLine="360"/>
        <w:jc w:val="center"/>
        <w:rPr>
          <w:rFonts w:ascii="Arial" w:eastAsia="Arial" w:hAnsi="Arial" w:cs="Arial"/>
        </w:rPr>
      </w:pPr>
    </w:p>
    <w:p w:rsidR="00076074" w:rsidRDefault="00076074">
      <w:pPr>
        <w:keepNext/>
        <w:spacing w:after="0" w:line="240" w:lineRule="auto"/>
        <w:ind w:right="-82" w:firstLine="360"/>
        <w:jc w:val="center"/>
        <w:rPr>
          <w:rFonts w:ascii="Arial" w:eastAsia="Arial" w:hAnsi="Arial" w:cs="Arial"/>
          <w:b/>
        </w:rPr>
      </w:pPr>
    </w:p>
    <w:p w:rsidR="00076074" w:rsidRDefault="00000000">
      <w:pPr>
        <w:spacing w:after="0" w:line="240" w:lineRule="auto"/>
        <w:ind w:firstLine="360"/>
        <w:jc w:val="both"/>
        <w:rPr>
          <w:rFonts w:ascii="Arial" w:eastAsia="Arial" w:hAnsi="Arial" w:cs="Arial"/>
        </w:rPr>
      </w:pPr>
      <w:r>
        <w:rPr>
          <w:rFonts w:ascii="Arial" w:eastAsia="Arial" w:hAnsi="Arial" w:cs="Arial"/>
          <w:b/>
          <w:color w:val="000000"/>
        </w:rPr>
        <w:t>Valstybės įmonė Valstybinių miškų urėdija Telšių regioninis padalinys</w:t>
      </w:r>
      <w:r>
        <w:rPr>
          <w:rFonts w:ascii="Arial" w:eastAsia="Arial" w:hAnsi="Arial" w:cs="Arial"/>
        </w:rPr>
        <w:t>,</w:t>
      </w:r>
      <w:r>
        <w:rPr>
          <w:rFonts w:ascii="Arial" w:eastAsia="Arial" w:hAnsi="Arial" w:cs="Arial"/>
          <w:b/>
        </w:rPr>
        <w:t xml:space="preserve"> </w:t>
      </w:r>
      <w:r>
        <w:rPr>
          <w:rFonts w:ascii="Arial" w:eastAsia="Arial" w:hAnsi="Arial" w:cs="Arial"/>
        </w:rPr>
        <w:t xml:space="preserve">įmonės kodas </w:t>
      </w:r>
      <w:r>
        <w:rPr>
          <w:rFonts w:ascii="Arial" w:eastAsia="Arial" w:hAnsi="Arial" w:cs="Arial"/>
          <w:color w:val="000000"/>
        </w:rPr>
        <w:t xml:space="preserve">132340880, atstovaujama Telšių regioninio padalinio vadovo Romualdo </w:t>
      </w:r>
      <w:proofErr w:type="spellStart"/>
      <w:r>
        <w:rPr>
          <w:rFonts w:ascii="Arial" w:eastAsia="Arial" w:hAnsi="Arial" w:cs="Arial"/>
          <w:color w:val="000000"/>
        </w:rPr>
        <w:t>Zebčiuko</w:t>
      </w:r>
      <w:proofErr w:type="spellEnd"/>
      <w:r>
        <w:rPr>
          <w:rFonts w:ascii="Arial" w:eastAsia="Arial" w:hAnsi="Arial" w:cs="Arial"/>
          <w:color w:val="000000"/>
        </w:rPr>
        <w:t xml:space="preserve">, veikiančio pagal VĮ Valstybinių miškų urėdijos generalinio direktoriaus 2023 m. gruodžio 22 d. įgaliojimą Nr. 77-ĮG-336, </w:t>
      </w:r>
      <w:r>
        <w:rPr>
          <w:rFonts w:ascii="Arial" w:eastAsia="Arial" w:hAnsi="Arial" w:cs="Arial"/>
        </w:rPr>
        <w:t xml:space="preserve">(toliau – </w:t>
      </w:r>
      <w:r>
        <w:rPr>
          <w:rFonts w:ascii="Arial" w:eastAsia="Arial" w:hAnsi="Arial" w:cs="Arial"/>
          <w:b/>
        </w:rPr>
        <w:t>Pirkėjas</w:t>
      </w:r>
      <w:r>
        <w:rPr>
          <w:rFonts w:ascii="Arial" w:eastAsia="Arial" w:hAnsi="Arial" w:cs="Arial"/>
        </w:rPr>
        <w:t xml:space="preserve">), </w:t>
      </w:r>
    </w:p>
    <w:p w:rsidR="00076074" w:rsidRDefault="00000000">
      <w:pPr>
        <w:spacing w:after="0" w:line="240" w:lineRule="auto"/>
        <w:ind w:firstLine="360"/>
        <w:jc w:val="both"/>
        <w:rPr>
          <w:rFonts w:ascii="Arial" w:eastAsia="Arial" w:hAnsi="Arial" w:cs="Arial"/>
        </w:rPr>
      </w:pPr>
      <w:r>
        <w:rPr>
          <w:rFonts w:ascii="Arial" w:eastAsia="Arial" w:hAnsi="Arial" w:cs="Arial"/>
        </w:rPr>
        <w:t xml:space="preserve">ir </w:t>
      </w:r>
    </w:p>
    <w:p w:rsidR="00076074" w:rsidRDefault="00000000">
      <w:pPr>
        <w:spacing w:after="0" w:line="240" w:lineRule="auto"/>
        <w:ind w:firstLine="360"/>
        <w:jc w:val="both"/>
        <w:rPr>
          <w:rFonts w:ascii="Arial" w:eastAsia="Arial" w:hAnsi="Arial" w:cs="Arial"/>
        </w:rPr>
      </w:pPr>
      <w:r>
        <w:rPr>
          <w:rFonts w:ascii="Arial" w:eastAsia="Arial" w:hAnsi="Arial" w:cs="Arial"/>
          <w:b/>
        </w:rPr>
        <w:t xml:space="preserve">Leono </w:t>
      </w:r>
      <w:proofErr w:type="spellStart"/>
      <w:r>
        <w:rPr>
          <w:rFonts w:ascii="Arial" w:eastAsia="Arial" w:hAnsi="Arial" w:cs="Arial"/>
          <w:b/>
        </w:rPr>
        <w:t>Špakausko</w:t>
      </w:r>
      <w:proofErr w:type="spellEnd"/>
      <w:r>
        <w:rPr>
          <w:rFonts w:ascii="Arial" w:eastAsia="Arial" w:hAnsi="Arial" w:cs="Arial"/>
          <w:b/>
        </w:rPr>
        <w:t xml:space="preserve"> ūkis</w:t>
      </w:r>
      <w:r>
        <w:rPr>
          <w:rFonts w:ascii="Arial" w:eastAsia="Arial" w:hAnsi="Arial" w:cs="Arial"/>
        </w:rPr>
        <w:t xml:space="preserve">, ūkio kodas , atstovaujama  vadovo Leono </w:t>
      </w:r>
      <w:proofErr w:type="spellStart"/>
      <w:r>
        <w:rPr>
          <w:rFonts w:ascii="Arial" w:eastAsia="Arial" w:hAnsi="Arial" w:cs="Arial"/>
        </w:rPr>
        <w:t>Špakausko</w:t>
      </w:r>
      <w:proofErr w:type="spellEnd"/>
      <w:r>
        <w:rPr>
          <w:rFonts w:ascii="Arial" w:eastAsia="Arial" w:hAnsi="Arial" w:cs="Arial"/>
        </w:rPr>
        <w:t>, veikiančio(-</w:t>
      </w:r>
      <w:proofErr w:type="spellStart"/>
      <w:r>
        <w:rPr>
          <w:rFonts w:ascii="Arial" w:eastAsia="Arial" w:hAnsi="Arial" w:cs="Arial"/>
        </w:rPr>
        <w:t>ios</w:t>
      </w:r>
      <w:proofErr w:type="spellEnd"/>
      <w:r>
        <w:rPr>
          <w:rFonts w:ascii="Arial" w:eastAsia="Arial" w:hAnsi="Arial" w:cs="Arial"/>
        </w:rPr>
        <w:t xml:space="preserve">) pagal ūkininko įregistravimo pažymėjimą Nr.  (toliau – </w:t>
      </w:r>
      <w:r>
        <w:rPr>
          <w:rFonts w:ascii="Arial" w:eastAsia="Arial" w:hAnsi="Arial" w:cs="Arial"/>
          <w:b/>
        </w:rPr>
        <w:t>Tiekėjas</w:t>
      </w:r>
      <w:r>
        <w:rPr>
          <w:rFonts w:ascii="Arial" w:eastAsia="Arial" w:hAnsi="Arial" w:cs="Arial"/>
        </w:rPr>
        <w:t>),</w:t>
      </w:r>
    </w:p>
    <w:p w:rsidR="00076074" w:rsidRDefault="00000000">
      <w:pPr>
        <w:spacing w:after="0" w:line="240" w:lineRule="auto"/>
        <w:ind w:firstLine="360"/>
        <w:jc w:val="both"/>
        <w:rPr>
          <w:rFonts w:ascii="Arial" w:eastAsia="Arial" w:hAnsi="Arial" w:cs="Arial"/>
        </w:rPr>
      </w:pPr>
      <w:r>
        <w:rPr>
          <w:rFonts w:ascii="Arial" w:eastAsia="Arial" w:hAnsi="Arial" w:cs="Arial"/>
        </w:rPr>
        <w:t xml:space="preserve"> toliau kartu vadinami </w:t>
      </w:r>
      <w:r>
        <w:rPr>
          <w:rFonts w:ascii="Arial" w:eastAsia="Arial" w:hAnsi="Arial" w:cs="Arial"/>
          <w:b/>
        </w:rPr>
        <w:t>„Šalimis“</w:t>
      </w:r>
      <w:r>
        <w:rPr>
          <w:rFonts w:ascii="Arial" w:eastAsia="Arial" w:hAnsi="Arial" w:cs="Arial"/>
        </w:rPr>
        <w:t xml:space="preserve">, o kiekviena atskirai – </w:t>
      </w:r>
      <w:r>
        <w:rPr>
          <w:rFonts w:ascii="Arial" w:eastAsia="Arial" w:hAnsi="Arial" w:cs="Arial"/>
          <w:b/>
        </w:rPr>
        <w:t>„Šalimi“</w:t>
      </w:r>
      <w:r>
        <w:rPr>
          <w:rFonts w:ascii="Arial" w:eastAsia="Arial" w:hAnsi="Arial" w:cs="Arial"/>
        </w:rPr>
        <w:t xml:space="preserve">, sudarė šią Prekių viešojo pirkimo – pardavimo sutartį, toliau vadinamą </w:t>
      </w:r>
      <w:r>
        <w:rPr>
          <w:rFonts w:ascii="Arial" w:eastAsia="Arial" w:hAnsi="Arial" w:cs="Arial"/>
          <w:b/>
        </w:rPr>
        <w:t>„Sutartimi“</w:t>
      </w:r>
      <w:r>
        <w:rPr>
          <w:rFonts w:ascii="Arial" w:eastAsia="Arial" w:hAnsi="Arial" w:cs="Arial"/>
        </w:rPr>
        <w:t>, ir susitarė dėl toliau išvardintų sąlygų:</w:t>
      </w:r>
    </w:p>
    <w:p w:rsidR="00076074" w:rsidRDefault="00076074">
      <w:pPr>
        <w:spacing w:after="0" w:line="240" w:lineRule="auto"/>
        <w:rPr>
          <w:rFonts w:ascii="Arial" w:eastAsia="Arial" w:hAnsi="Arial" w:cs="Arial"/>
          <w:b/>
        </w:rPr>
      </w:pPr>
    </w:p>
    <w:p w:rsidR="00076074" w:rsidRDefault="00000000">
      <w:pPr>
        <w:spacing w:after="0" w:line="240" w:lineRule="auto"/>
        <w:jc w:val="center"/>
        <w:rPr>
          <w:rFonts w:ascii="Arial" w:eastAsia="Arial" w:hAnsi="Arial" w:cs="Arial"/>
          <w:b/>
        </w:rPr>
      </w:pPr>
      <w:r>
        <w:rPr>
          <w:rFonts w:ascii="Arial" w:eastAsia="Arial" w:hAnsi="Arial" w:cs="Arial"/>
          <w:b/>
        </w:rPr>
        <w:t xml:space="preserve">1. SUTARTIES DALYKAS </w:t>
      </w:r>
    </w:p>
    <w:p w:rsidR="00076074" w:rsidRDefault="00076074">
      <w:pPr>
        <w:spacing w:after="0" w:line="240" w:lineRule="auto"/>
        <w:jc w:val="center"/>
        <w:rPr>
          <w:rFonts w:ascii="Arial" w:eastAsia="Arial" w:hAnsi="Arial" w:cs="Arial"/>
          <w:b/>
        </w:rPr>
      </w:pP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 xml:space="preserve">1.1. Sutarties dalykas yra </w:t>
      </w:r>
      <w:r>
        <w:rPr>
          <w:rFonts w:ascii="Arial" w:eastAsia="Arial" w:hAnsi="Arial" w:cs="Arial"/>
          <w:b/>
        </w:rPr>
        <w:t>Kviečių ir Miežių</w:t>
      </w:r>
      <w:r>
        <w:rPr>
          <w:rFonts w:ascii="Arial" w:eastAsia="Arial" w:hAnsi="Arial" w:cs="Arial"/>
          <w:color w:val="70AD47"/>
        </w:rPr>
        <w:t xml:space="preserve"> </w:t>
      </w:r>
      <w:r>
        <w:rPr>
          <w:rFonts w:ascii="Arial" w:eastAsia="Arial" w:hAnsi="Arial" w:cs="Arial"/>
        </w:rPr>
        <w:t xml:space="preserve">(toliau – </w:t>
      </w:r>
      <w:r>
        <w:rPr>
          <w:rFonts w:ascii="Arial" w:eastAsia="Arial" w:hAnsi="Arial" w:cs="Arial"/>
          <w:b/>
        </w:rPr>
        <w:t>Prekės</w:t>
      </w:r>
      <w:r>
        <w:rPr>
          <w:rFonts w:ascii="Arial" w:eastAsia="Arial" w:hAnsi="Arial" w:cs="Arial"/>
        </w:rPr>
        <w:t xml:space="preserve">) </w:t>
      </w:r>
      <w:r>
        <w:rPr>
          <w:rFonts w:ascii="Arial" w:eastAsia="Arial" w:hAnsi="Arial" w:cs="Arial"/>
          <w:b/>
        </w:rPr>
        <w:t>pirkimas –pardavimas</w:t>
      </w:r>
      <w:r>
        <w:rPr>
          <w:rFonts w:ascii="Arial" w:eastAsia="Arial" w:hAnsi="Arial" w:cs="Arial"/>
        </w:rPr>
        <w:t xml:space="preserve">. Prekių techniniai reikalavimai nurodyti Sutarties 1 priede </w:t>
      </w:r>
      <w:r>
        <w:rPr>
          <w:rFonts w:ascii="Arial" w:eastAsia="Arial" w:hAnsi="Arial" w:cs="Arial"/>
          <w:color w:val="000000"/>
        </w:rPr>
        <w:t>„</w:t>
      </w:r>
      <w:r>
        <w:rPr>
          <w:rFonts w:ascii="Arial" w:eastAsia="Arial" w:hAnsi="Arial" w:cs="Arial"/>
        </w:rPr>
        <w:t xml:space="preserve">Grūdų pirkimo techninė specifikacija“. </w:t>
      </w:r>
    </w:p>
    <w:p w:rsidR="00076074" w:rsidRDefault="00000000">
      <w:pPr>
        <w:tabs>
          <w:tab w:val="left" w:pos="567"/>
        </w:tabs>
        <w:spacing w:after="0" w:line="240" w:lineRule="auto"/>
        <w:jc w:val="both"/>
        <w:rPr>
          <w:rFonts w:ascii="Arial" w:eastAsia="Arial" w:hAnsi="Arial" w:cs="Arial"/>
          <w:i/>
        </w:rPr>
      </w:pPr>
      <w:r>
        <w:rPr>
          <w:rFonts w:ascii="Arial" w:eastAsia="Arial" w:hAnsi="Arial" w:cs="Arial"/>
        </w:rPr>
        <w:tab/>
        <w:t>1.2.</w:t>
      </w:r>
      <w:r>
        <w:rPr>
          <w:rFonts w:ascii="Arial" w:eastAsia="Arial" w:hAnsi="Arial" w:cs="Arial"/>
          <w:i/>
        </w:rPr>
        <w:t xml:space="preserve"> </w:t>
      </w:r>
      <w:r>
        <w:rPr>
          <w:rFonts w:ascii="Arial" w:eastAsia="Arial" w:hAnsi="Arial" w:cs="Arial"/>
        </w:rPr>
        <w:t xml:space="preserve">Prekės pristatomos šiuo adresu: Laukstėnų g.4, Laukstėnų k., </w:t>
      </w:r>
      <w:proofErr w:type="spellStart"/>
      <w:r>
        <w:rPr>
          <w:rFonts w:ascii="Arial" w:eastAsia="Arial" w:hAnsi="Arial" w:cs="Arial"/>
        </w:rPr>
        <w:t>Degaičių</w:t>
      </w:r>
      <w:proofErr w:type="spellEnd"/>
      <w:r>
        <w:rPr>
          <w:rFonts w:ascii="Arial" w:eastAsia="Arial" w:hAnsi="Arial" w:cs="Arial"/>
        </w:rPr>
        <w:t xml:space="preserve"> sen., Telšių </w:t>
      </w:r>
      <w:proofErr w:type="spellStart"/>
      <w:r>
        <w:rPr>
          <w:rFonts w:ascii="Arial" w:eastAsia="Arial" w:hAnsi="Arial" w:cs="Arial"/>
        </w:rPr>
        <w:t>raj</w:t>
      </w:r>
      <w:proofErr w:type="spellEnd"/>
      <w:r>
        <w:rPr>
          <w:rFonts w:ascii="Arial" w:eastAsia="Arial" w:hAnsi="Arial" w:cs="Arial"/>
        </w:rPr>
        <w:t>,</w:t>
      </w:r>
    </w:p>
    <w:p w:rsidR="00076074" w:rsidRDefault="00000000">
      <w:pPr>
        <w:tabs>
          <w:tab w:val="left" w:pos="567"/>
        </w:tabs>
        <w:spacing w:after="0" w:line="240" w:lineRule="auto"/>
        <w:ind w:firstLine="567"/>
        <w:jc w:val="both"/>
        <w:rPr>
          <w:rFonts w:ascii="Arial" w:eastAsia="Arial" w:hAnsi="Arial" w:cs="Arial"/>
          <w:b/>
          <w:i/>
          <w:color w:val="70AD47"/>
        </w:rPr>
      </w:pPr>
      <w:r>
        <w:rPr>
          <w:rFonts w:ascii="Arial" w:eastAsia="Arial" w:hAnsi="Arial" w:cs="Arial"/>
        </w:rPr>
        <w:t>1.3. Tiekėjas turi pristatyti Prekes įspėjęs Sutarties 1.4 punkte nurodytą Pirkėjo kontaktinį asmenį prieš 2 (dvi)</w:t>
      </w:r>
      <w:r>
        <w:rPr>
          <w:rFonts w:ascii="Arial" w:eastAsia="Arial" w:hAnsi="Arial" w:cs="Arial"/>
          <w:i/>
        </w:rPr>
        <w:t xml:space="preserve"> </w:t>
      </w:r>
      <w:r>
        <w:rPr>
          <w:rFonts w:ascii="Arial" w:eastAsia="Arial" w:hAnsi="Arial" w:cs="Arial"/>
        </w:rPr>
        <w:t>kalendorines dienas telefonu arba elektroniniu paštu</w:t>
      </w:r>
      <w:r>
        <w:rPr>
          <w:rFonts w:ascii="Arial" w:eastAsia="Arial" w:hAnsi="Arial" w:cs="Arial"/>
          <w:i/>
        </w:rPr>
        <w:t>.</w:t>
      </w:r>
      <w:r>
        <w:rPr>
          <w:rFonts w:ascii="Arial" w:eastAsia="Arial" w:hAnsi="Arial" w:cs="Arial"/>
        </w:rPr>
        <w:t xml:space="preserve"> Pristatydamas Prekes Pirkėjui, Tiekėjas privalo pateikti Sutartyje ir jos prieduose nurodytus dokumentus.</w:t>
      </w:r>
      <w:r>
        <w:rPr>
          <w:rFonts w:ascii="Arial" w:eastAsia="Arial" w:hAnsi="Arial" w:cs="Arial"/>
          <w:i/>
          <w:color w:val="FF0000"/>
        </w:rPr>
        <w:t xml:space="preserve"> </w:t>
      </w:r>
    </w:p>
    <w:p w:rsidR="00076074" w:rsidRDefault="00000000">
      <w:pPr>
        <w:tabs>
          <w:tab w:val="left" w:pos="1134"/>
        </w:tabs>
        <w:spacing w:after="0" w:line="240" w:lineRule="auto"/>
        <w:ind w:firstLine="567"/>
        <w:jc w:val="both"/>
        <w:rPr>
          <w:rFonts w:ascii="Arial" w:eastAsia="Arial" w:hAnsi="Arial" w:cs="Arial"/>
        </w:rPr>
      </w:pPr>
      <w:r>
        <w:rPr>
          <w:rFonts w:ascii="Arial" w:eastAsia="Arial" w:hAnsi="Arial" w:cs="Arial"/>
        </w:rPr>
        <w:t xml:space="preserve">1.4. Prekes priimti ir pasirašyti Prekių perdavimo – priėmimo aktą Pirkėjo įgalioto(-ų) atsakingo(-ų) asmens(-ų) kontaktiniai duomenys: </w:t>
      </w:r>
      <w:proofErr w:type="spellStart"/>
      <w:r>
        <w:rPr>
          <w:rFonts w:ascii="Arial" w:eastAsia="Arial" w:hAnsi="Arial" w:cs="Arial"/>
        </w:rPr>
        <w:t>Stumbrininkė</w:t>
      </w:r>
      <w:proofErr w:type="spellEnd"/>
      <w:r>
        <w:rPr>
          <w:rFonts w:ascii="Arial" w:eastAsia="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rsidR="00076074" w:rsidRDefault="00000000">
      <w:pPr>
        <w:tabs>
          <w:tab w:val="left" w:pos="567"/>
          <w:tab w:val="left" w:pos="1134"/>
        </w:tabs>
        <w:spacing w:after="0" w:line="240" w:lineRule="auto"/>
        <w:jc w:val="both"/>
        <w:rPr>
          <w:rFonts w:ascii="Arial" w:eastAsia="Arial" w:hAnsi="Arial" w:cs="Arial"/>
        </w:rPr>
      </w:pPr>
      <w:r>
        <w:rPr>
          <w:rFonts w:ascii="Arial" w:eastAsia="Arial" w:hAnsi="Arial" w:cs="Arial"/>
        </w:rPr>
        <w:tab/>
        <w:t>1.5. Už Sutarties vykdymą Tiekėjas skiria atsakingą(-</w:t>
      </w:r>
      <w:proofErr w:type="spellStart"/>
      <w:r>
        <w:rPr>
          <w:rFonts w:ascii="Arial" w:eastAsia="Arial" w:hAnsi="Arial" w:cs="Arial"/>
        </w:rPr>
        <w:t>us</w:t>
      </w:r>
      <w:proofErr w:type="spellEnd"/>
      <w:r>
        <w:rPr>
          <w:rFonts w:ascii="Arial" w:eastAsia="Arial" w:hAnsi="Arial" w:cs="Arial"/>
        </w:rPr>
        <w:t>) asmenį(-</w:t>
      </w:r>
      <w:proofErr w:type="spellStart"/>
      <w:r>
        <w:rPr>
          <w:rFonts w:ascii="Arial" w:eastAsia="Arial" w:hAnsi="Arial" w:cs="Arial"/>
        </w:rPr>
        <w:t>is</w:t>
      </w:r>
      <w:proofErr w:type="spellEnd"/>
      <w:r>
        <w:rPr>
          <w:rFonts w:ascii="Arial" w:eastAsia="Arial" w:hAnsi="Arial" w:cs="Arial"/>
        </w:rPr>
        <w:t>):  Apie atsakingo(-ų) asmens(-ų) pasikeitimą Tiekėjas informuoja Pirkėją šios Sutarties 1.4 punkte ar Šalių rekvizituose nurodytu Pirkėjo el. paštu ir atskiras Sutarties pakeitimas ar atskiras įgaliojimų įforminimas dėl šios priežasties nėra atliekamas.</w:t>
      </w:r>
    </w:p>
    <w:p w:rsidR="00076074" w:rsidRDefault="00000000">
      <w:pPr>
        <w:spacing w:after="0" w:line="240" w:lineRule="auto"/>
        <w:ind w:firstLine="567"/>
        <w:jc w:val="both"/>
        <w:rPr>
          <w:rFonts w:ascii="Arial" w:eastAsia="Arial" w:hAnsi="Arial" w:cs="Arial"/>
          <w:b/>
        </w:rPr>
      </w:pPr>
      <w:r>
        <w:rPr>
          <w:rFonts w:ascii="Arial" w:eastAsia="Arial" w:hAnsi="Arial" w:cs="Arial"/>
        </w:rPr>
        <w:t>1.6. Tiekėjas patvirtina, kad</w:t>
      </w:r>
      <w:r>
        <w:rPr>
          <w:rFonts w:ascii="Arial" w:eastAsia="Arial" w:hAnsi="Arial" w:cs="Arial"/>
          <w:b/>
        </w:rPr>
        <w:t xml:space="preserve"> </w:t>
      </w:r>
      <w:r>
        <w:rPr>
          <w:rFonts w:ascii="Arial" w:eastAsia="Arial" w:hAnsi="Arial" w:cs="Arial"/>
        </w:rPr>
        <w:t xml:space="preserve">perkamų </w:t>
      </w:r>
      <w:r>
        <w:rPr>
          <w:rFonts w:ascii="Arial" w:eastAsia="Arial" w:hAnsi="Arial" w:cs="Arial"/>
          <w:b/>
        </w:rPr>
        <w:t xml:space="preserve">- </w:t>
      </w:r>
      <w:r>
        <w:rPr>
          <w:rFonts w:ascii="Arial" w:eastAsia="Arial" w:hAnsi="Arial" w:cs="Arial"/>
        </w:rPr>
        <w:t>parduodamų Prekių techninės charakteristikos visiškai atitinka Pirkėjo pirkimo dokumentuose nustatytus reikalavimus (konkurso sąlygų 1 priede „Grūdų pirkimo techninė specifikacija</w:t>
      </w:r>
      <w:r>
        <w:rPr>
          <w:rFonts w:ascii="Arial" w:eastAsia="Arial" w:hAnsi="Arial" w:cs="Arial"/>
          <w:i/>
        </w:rPr>
        <w:t xml:space="preserve"> “</w:t>
      </w:r>
      <w:r>
        <w:rPr>
          <w:rFonts w:ascii="Arial" w:eastAsia="Arial" w:hAnsi="Arial" w:cs="Arial"/>
        </w:rPr>
        <w:t xml:space="preserve"> nustatytus reikalavimus). </w:t>
      </w:r>
    </w:p>
    <w:p w:rsidR="00076074" w:rsidRDefault="00000000">
      <w:pPr>
        <w:tabs>
          <w:tab w:val="left" w:pos="567"/>
        </w:tabs>
        <w:spacing w:after="0" w:line="240" w:lineRule="auto"/>
        <w:ind w:firstLine="567"/>
        <w:jc w:val="both"/>
        <w:rPr>
          <w:rFonts w:ascii="Arial" w:eastAsia="Arial" w:hAnsi="Arial" w:cs="Arial"/>
          <w:color w:val="FF0000"/>
        </w:rPr>
      </w:pPr>
      <w:r>
        <w:rPr>
          <w:rFonts w:ascii="Arial" w:eastAsia="Arial" w:hAnsi="Arial" w:cs="Arial"/>
        </w:rPr>
        <w:t>1.7.  Tiekėjas įsipareigoja patiekti Pirkėjui Prekes ne vėliau kaip per 5 d. d. po Pirkėjo užsakymo pateikimo Tiekėjui. Prekes tiekėjas pristato ir iškrauna į sandėlį savo transportu.</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1.8. Bendras Prekių pagal Sutartį tiekimo laikotarpis negali viršyti Lietuvos Respublikos viešųjų pirkimų įstatymo (toliau – </w:t>
      </w:r>
      <w:r>
        <w:rPr>
          <w:rFonts w:ascii="Arial" w:eastAsia="Arial" w:hAnsi="Arial" w:cs="Arial"/>
          <w:b/>
        </w:rPr>
        <w:t>Įstatymas</w:t>
      </w:r>
      <w:r>
        <w:rPr>
          <w:rFonts w:ascii="Arial" w:eastAsia="Arial" w:hAnsi="Arial" w:cs="Arial"/>
        </w:rPr>
        <w:t>)  86 str. 5 d. nustatyto laikotarpio.</w:t>
      </w:r>
    </w:p>
    <w:p w:rsidR="00076074" w:rsidRDefault="00000000">
      <w:pPr>
        <w:spacing w:after="0" w:line="240" w:lineRule="auto"/>
        <w:ind w:firstLine="567"/>
        <w:jc w:val="both"/>
        <w:rPr>
          <w:rFonts w:ascii="Arial" w:eastAsia="Arial" w:hAnsi="Arial" w:cs="Arial"/>
        </w:rPr>
      </w:pPr>
      <w:r>
        <w:rPr>
          <w:rFonts w:ascii="Arial" w:eastAsia="Arial" w:hAnsi="Arial" w:cs="Arial"/>
        </w:rPr>
        <w:t>1.9. Tiekėjas supažindina Sutartį vykdysiančius Tiekėjo (ir subtiekėjo, jeigu jis pasitelkiamas) darbuotojus su Antikorupcinės politikos, Interesų konfliktų vengimo politikos ir Dovanų politikos nuostatomis (</w:t>
      </w:r>
      <w:hyperlink r:id="rId4">
        <w:r>
          <w:rPr>
            <w:rFonts w:ascii="Arial" w:eastAsia="Arial" w:hAnsi="Arial" w:cs="Arial"/>
            <w:color w:val="0000FF"/>
            <w:u w:val="single"/>
          </w:rPr>
          <w:t>https://vmu.lt/korupcijos-prevencija/</w:t>
        </w:r>
      </w:hyperlink>
      <w:r>
        <w:rPr>
          <w:rFonts w:ascii="Arial" w:eastAsia="Arial" w:hAnsi="Arial" w:cs="Arial"/>
        </w:rPr>
        <w:t>) prieš pradedant vykdyti Sutartį.</w:t>
      </w:r>
    </w:p>
    <w:p w:rsidR="00076074" w:rsidRDefault="00000000">
      <w:pPr>
        <w:spacing w:after="0" w:line="240" w:lineRule="auto"/>
        <w:ind w:firstLine="567"/>
        <w:jc w:val="both"/>
        <w:rPr>
          <w:rFonts w:ascii="Arial" w:eastAsia="Arial" w:hAnsi="Arial" w:cs="Arial"/>
        </w:rPr>
      </w:pPr>
      <w:r>
        <w:rPr>
          <w:rFonts w:ascii="Arial" w:eastAsia="Arial" w:hAnsi="Arial" w:cs="Arial"/>
        </w:rPr>
        <w:t>1.10.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1.11. Sutarties 1.2, 1.3, 1.6, 1.7, 3.1 punktų sąlygos yra esminės Sutarties sąlygos. </w:t>
      </w:r>
    </w:p>
    <w:p w:rsidR="00076074" w:rsidRDefault="00076074">
      <w:pPr>
        <w:spacing w:after="0" w:line="240" w:lineRule="auto"/>
        <w:ind w:firstLine="567"/>
        <w:jc w:val="both"/>
        <w:rPr>
          <w:rFonts w:ascii="Arial" w:eastAsia="Arial" w:hAnsi="Arial" w:cs="Arial"/>
        </w:rPr>
      </w:pPr>
    </w:p>
    <w:p w:rsidR="00076074" w:rsidRDefault="00000000">
      <w:pPr>
        <w:spacing w:after="0" w:line="240" w:lineRule="auto"/>
        <w:jc w:val="center"/>
        <w:rPr>
          <w:rFonts w:ascii="Arial" w:eastAsia="Arial" w:hAnsi="Arial" w:cs="Arial"/>
          <w:b/>
        </w:rPr>
      </w:pPr>
      <w:r>
        <w:rPr>
          <w:rFonts w:ascii="Arial" w:eastAsia="Arial" w:hAnsi="Arial" w:cs="Arial"/>
          <w:b/>
        </w:rPr>
        <w:t>2. KAINA IR ATSISKAITYMO TVARKA</w:t>
      </w:r>
    </w:p>
    <w:p w:rsidR="00076074" w:rsidRDefault="00076074">
      <w:pPr>
        <w:tabs>
          <w:tab w:val="left" w:pos="993"/>
        </w:tabs>
        <w:spacing w:after="0" w:line="240" w:lineRule="auto"/>
        <w:jc w:val="both"/>
        <w:rPr>
          <w:rFonts w:ascii="Arial" w:eastAsia="Arial" w:hAnsi="Arial" w:cs="Arial"/>
          <w:i/>
          <w:color w:val="FF0000"/>
        </w:rPr>
      </w:pPr>
    </w:p>
    <w:p w:rsidR="00076074" w:rsidRDefault="00000000">
      <w:pPr>
        <w:tabs>
          <w:tab w:val="left" w:pos="993"/>
        </w:tabs>
        <w:spacing w:after="0" w:line="240" w:lineRule="auto"/>
        <w:ind w:firstLine="567"/>
        <w:jc w:val="both"/>
        <w:rPr>
          <w:rFonts w:ascii="Arial" w:eastAsia="Arial" w:hAnsi="Arial" w:cs="Arial"/>
          <w:i/>
          <w:color w:val="FF0000"/>
        </w:rPr>
      </w:pPr>
      <w:r>
        <w:rPr>
          <w:rFonts w:ascii="Arial" w:eastAsia="Arial" w:hAnsi="Arial" w:cs="Arial"/>
        </w:rPr>
        <w:t>2.1. Sutarčiai taikomas kainos apskaičiavimo būdas – fiksuotas įkainis. Prekių apimtis, kurią už fiksuotą įkainį įsigyja Pirkėjas, nurodyta Sutarties 2 priede „Pasiūlymas dėl grūdų pirkimo</w:t>
      </w:r>
      <w:r>
        <w:rPr>
          <w:rFonts w:ascii="Arial" w:eastAsia="Arial" w:hAnsi="Arial" w:cs="Arial"/>
          <w:i/>
        </w:rPr>
        <w:t xml:space="preserve">“. </w:t>
      </w:r>
    </w:p>
    <w:p w:rsidR="00076074" w:rsidRDefault="00076074">
      <w:pPr>
        <w:tabs>
          <w:tab w:val="left" w:pos="993"/>
        </w:tabs>
        <w:spacing w:after="0" w:line="240" w:lineRule="auto"/>
        <w:ind w:firstLine="567"/>
        <w:rPr>
          <w:rFonts w:ascii="Arial" w:eastAsia="Arial" w:hAnsi="Arial" w:cs="Arial"/>
          <w:i/>
          <w:color w:val="FF0000"/>
        </w:rPr>
      </w:pP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Pr>
          <w:rFonts w:ascii="Arial" w:eastAsia="Arial" w:hAnsi="Arial" w:cs="Arial"/>
          <w:color w:val="000000"/>
        </w:rPr>
        <w:t>–</w:t>
      </w:r>
      <w:r>
        <w:rPr>
          <w:rFonts w:ascii="Arial" w:eastAsia="Arial" w:hAnsi="Arial" w:cs="Arial"/>
        </w:rPr>
        <w:t xml:space="preserve"> </w:t>
      </w:r>
      <w:r>
        <w:rPr>
          <w:rFonts w:ascii="Arial" w:eastAsia="Arial" w:hAnsi="Arial" w:cs="Arial"/>
          <w:b/>
        </w:rPr>
        <w:t>Nenumatytos prekės</w:t>
      </w:r>
      <w:r>
        <w:rPr>
          <w:rFonts w:ascii="Arial" w:eastAsia="Arial" w:hAnsi="Arial" w:cs="Arial"/>
        </w:rPr>
        <w:t xml:space="preserve">), Pirkėjas turi teisę įsigyti ne daugiau nei 10 </w:t>
      </w:r>
      <w:r>
        <w:rPr>
          <w:rFonts w:ascii="Arial" w:eastAsia="Arial" w:hAnsi="Arial" w:cs="Arial"/>
        </w:rPr>
        <w:lastRenderedPageBreak/>
        <w:t>(dešimt) procentų Nenumatytų prekių, šį procentą skaičiuojant nuo Sutarties 2.2 punkte nurodytos</w:t>
      </w:r>
      <w:r>
        <w:rPr>
          <w:rFonts w:ascii="Arial" w:eastAsia="Arial" w:hAnsi="Arial" w:cs="Arial"/>
          <w:i/>
        </w:rPr>
        <w:t xml:space="preserve"> </w:t>
      </w:r>
      <w:r>
        <w:rPr>
          <w:rFonts w:ascii="Arial" w:eastAsia="Arial" w:hAnsi="Arial" w:cs="Arial"/>
        </w:rPr>
        <w:t xml:space="preserve">kainos, lygios atitinkamos </w:t>
      </w:r>
      <w:proofErr w:type="spellStart"/>
      <w:r>
        <w:rPr>
          <w:rFonts w:ascii="Arial" w:eastAsia="Arial" w:hAnsi="Arial" w:cs="Arial"/>
        </w:rPr>
        <w:t>P.o.d</w:t>
      </w:r>
      <w:proofErr w:type="spellEnd"/>
      <w:r>
        <w:rPr>
          <w:rFonts w:ascii="Arial" w:eastAsia="Arial" w:hAnsi="Arial" w:cs="Arial"/>
        </w:rPr>
        <w:t xml:space="preserve">. (pagal atitinkamą </w:t>
      </w:r>
      <w:proofErr w:type="spellStart"/>
      <w:r>
        <w:rPr>
          <w:rFonts w:ascii="Arial" w:eastAsia="Arial" w:hAnsi="Arial" w:cs="Arial"/>
        </w:rPr>
        <w:t>P.o.d</w:t>
      </w:r>
      <w:proofErr w:type="spellEnd"/>
      <w:r>
        <w:rPr>
          <w:rFonts w:ascii="Arial" w:eastAsia="Arial" w:hAnsi="Arial" w:cs="Arial"/>
        </w:rPr>
        <w:t>.), be pridėtinės vertės mokesčio kainai (jos nedidinant).</w:t>
      </w:r>
    </w:p>
    <w:p w:rsidR="00076074" w:rsidRDefault="00000000">
      <w:pPr>
        <w:tabs>
          <w:tab w:val="left" w:pos="993"/>
        </w:tabs>
        <w:spacing w:after="0" w:line="240" w:lineRule="auto"/>
        <w:ind w:firstLine="567"/>
        <w:jc w:val="both"/>
        <w:rPr>
          <w:rFonts w:ascii="Arial" w:eastAsia="Arial" w:hAnsi="Arial" w:cs="Arial"/>
          <w:color w:val="000000"/>
        </w:rPr>
      </w:pPr>
      <w:r>
        <w:rPr>
          <w:rFonts w:ascii="Arial" w:eastAsia="Arial" w:hAnsi="Arial" w:cs="Arial"/>
          <w:color w:val="000000"/>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p w:rsidR="00076074" w:rsidRDefault="00000000">
      <w:pPr>
        <w:tabs>
          <w:tab w:val="left" w:pos="993"/>
        </w:tabs>
        <w:spacing w:after="0" w:line="240" w:lineRule="auto"/>
        <w:ind w:right="23" w:firstLine="567"/>
        <w:jc w:val="both"/>
        <w:rPr>
          <w:rFonts w:ascii="Arial" w:eastAsia="Arial" w:hAnsi="Arial" w:cs="Arial"/>
          <w:shd w:val="clear" w:color="auto" w:fill="FFFFFF"/>
        </w:rPr>
      </w:pPr>
      <w:r>
        <w:rPr>
          <w:rFonts w:ascii="Arial" w:eastAsia="Arial" w:hAnsi="Arial" w:cs="Arial"/>
          <w:shd w:val="clear" w:color="auto" w:fill="FFFFFF"/>
        </w:rPr>
        <w:t xml:space="preserve">2.2. Sutarties maksimali kaina yra </w:t>
      </w:r>
      <w:r>
        <w:rPr>
          <w:rFonts w:ascii="Arial" w:eastAsia="Arial" w:hAnsi="Arial" w:cs="Arial"/>
          <w:b/>
          <w:shd w:val="clear" w:color="auto" w:fill="FFFFFF"/>
        </w:rPr>
        <w:t>8 400</w:t>
      </w:r>
      <w:r>
        <w:rPr>
          <w:rFonts w:ascii="Arial" w:eastAsia="Arial" w:hAnsi="Arial" w:cs="Arial"/>
          <w:shd w:val="clear" w:color="auto" w:fill="FFFFFF"/>
        </w:rPr>
        <w:t xml:space="preserve"> Eur (aštuoni tūkstančiai keturi šimtai eurų 00 ct be PVM)</w:t>
      </w:r>
      <w:r>
        <w:rPr>
          <w:rFonts w:ascii="Arial" w:eastAsia="Arial" w:hAnsi="Arial" w:cs="Arial"/>
          <w:i/>
          <w:shd w:val="clear" w:color="auto" w:fill="FFFFFF"/>
        </w:rPr>
        <w:t xml:space="preserve">, </w:t>
      </w:r>
      <w:r>
        <w:rPr>
          <w:rFonts w:ascii="Arial" w:eastAsia="Arial" w:hAnsi="Arial" w:cs="Arial"/>
          <w:shd w:val="clear" w:color="auto" w:fill="FFFFFF"/>
        </w:rPr>
        <w:t xml:space="preserve">neįskaitant pridėtinės vertės mokesčio (toliau – </w:t>
      </w:r>
      <w:r>
        <w:rPr>
          <w:rFonts w:ascii="Arial" w:eastAsia="Arial" w:hAnsi="Arial" w:cs="Arial"/>
          <w:b/>
          <w:shd w:val="clear" w:color="auto" w:fill="FFFFFF"/>
        </w:rPr>
        <w:t>PVM</w:t>
      </w:r>
      <w:r>
        <w:rPr>
          <w:rFonts w:ascii="Arial" w:eastAsia="Arial" w:hAnsi="Arial" w:cs="Arial"/>
          <w:shd w:val="clear" w:color="auto" w:fill="FFFFFF"/>
        </w:rPr>
        <w:t xml:space="preserve">). Sutarčiai taikomas </w:t>
      </w:r>
      <w:r>
        <w:rPr>
          <w:rFonts w:ascii="Arial" w:eastAsia="Arial" w:hAnsi="Arial" w:cs="Arial"/>
          <w:b/>
          <w:shd w:val="clear" w:color="auto" w:fill="FFFFFF"/>
        </w:rPr>
        <w:t>21 proc</w:t>
      </w:r>
      <w:r>
        <w:rPr>
          <w:rFonts w:ascii="Arial" w:eastAsia="Arial" w:hAnsi="Arial" w:cs="Arial"/>
          <w:shd w:val="clear" w:color="auto" w:fill="FFFFFF"/>
        </w:rPr>
        <w:t xml:space="preserve">. dydžio PVM. Sutarties maksimali kaina, įskaitant PVM </w:t>
      </w:r>
      <w:r>
        <w:rPr>
          <w:rFonts w:ascii="Arial" w:eastAsia="Arial" w:hAnsi="Arial" w:cs="Arial"/>
          <w:b/>
          <w:shd w:val="clear" w:color="auto" w:fill="FFFFFF"/>
        </w:rPr>
        <w:t xml:space="preserve">– 10 164 </w:t>
      </w:r>
      <w:r>
        <w:rPr>
          <w:rFonts w:ascii="Arial" w:eastAsia="Arial" w:hAnsi="Arial" w:cs="Arial"/>
          <w:shd w:val="clear" w:color="auto" w:fill="FFFFFF"/>
        </w:rPr>
        <w:t>Eur (dešimt tūkstančių šimtas šešiasdešimt keturi eurai 00 ct).</w:t>
      </w:r>
    </w:p>
    <w:p w:rsidR="00076074" w:rsidRDefault="00000000">
      <w:pPr>
        <w:spacing w:after="0" w:line="240" w:lineRule="auto"/>
        <w:ind w:firstLine="567"/>
        <w:jc w:val="both"/>
        <w:rPr>
          <w:rFonts w:ascii="Arial" w:eastAsia="Arial" w:hAnsi="Arial" w:cs="Arial"/>
        </w:rPr>
      </w:pPr>
      <w:r>
        <w:rPr>
          <w:rFonts w:ascii="Arial" w:eastAsia="Arial" w:hAnsi="Arial" w:cs="Arial"/>
        </w:rPr>
        <w:t>2.3. Vykdant Sutartį, sąskaitų faktūrų teikimas vyksta vadovaujantis Įstatymo 22 straipsnio 3 dalies nuostatomis. Pirkėjas apmoka Tiekėjui už tinkamas Prekes per 30 (trisdešimt) kalendorinių dienų po Prekių pristatymo / patiekimo pagal Tiekėjo pateiktą PVM sąskaitą-faktūrą.</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2.4. Tiekėjui vėluojant pristatyti (patiekti) Prekes ar pakeisti tinkamos kokybės Prekėmis, ar ištaisyti Prekių trūkumus / defektus, jis už kiekvieną pradelstą kalendorinę dieną moka Pirkėjui 0,02 proc. dydžio delspinigius, skaičiuojamus nuo laiku nepristatytų (nepatiektų) Prekių, nepakeistų Prekių ir (ar) Prekių su trūkumais kainos (EUR be PVM). </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2.5.  Pirkėjui vėluojant apmokėti už tinkamai Tiekėjo patiektas ir perduotas kokybiškas Prekes, jis už kiekvieną pradelstą kalendorinę dieną moka Tiekėjui 0,02 proc. dydžio delspinigius, skaičiuojamus nuo laiku nesumokėtų Prekių kainos (EUR be PVM). </w:t>
      </w:r>
    </w:p>
    <w:p w:rsidR="00076074" w:rsidRDefault="00076074">
      <w:pPr>
        <w:spacing w:after="0" w:line="240" w:lineRule="auto"/>
        <w:ind w:firstLine="567"/>
        <w:jc w:val="both"/>
        <w:rPr>
          <w:rFonts w:ascii="Arial" w:eastAsia="Arial" w:hAnsi="Arial" w:cs="Arial"/>
        </w:rPr>
      </w:pPr>
    </w:p>
    <w:p w:rsidR="00076074" w:rsidRDefault="00000000">
      <w:pPr>
        <w:spacing w:after="0" w:line="240" w:lineRule="auto"/>
        <w:jc w:val="center"/>
        <w:rPr>
          <w:rFonts w:ascii="Arial" w:eastAsia="Arial" w:hAnsi="Arial" w:cs="Arial"/>
          <w:b/>
        </w:rPr>
      </w:pPr>
      <w:r>
        <w:rPr>
          <w:rFonts w:ascii="Arial" w:eastAsia="Arial" w:hAnsi="Arial" w:cs="Arial"/>
          <w:b/>
        </w:rPr>
        <w:t>3. PREKIŲ KOKYBĖ IR GARANTIJA</w:t>
      </w:r>
    </w:p>
    <w:p w:rsidR="00076074" w:rsidRDefault="00076074">
      <w:pPr>
        <w:spacing w:after="0" w:line="240" w:lineRule="auto"/>
        <w:jc w:val="both"/>
        <w:rPr>
          <w:rFonts w:ascii="Arial" w:eastAsia="Arial" w:hAnsi="Arial" w:cs="Arial"/>
          <w:b/>
        </w:rPr>
      </w:pP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 xml:space="preserve">3.1. Prekės turi būti patiektos kokybiškos pagal Sutartyje ir jos prieduose nustatytus reikalavimus. Pirkėjui nustačius, kad Prekės turi trūkumų / defektų, Tiekėjas privalo savo sąskaita ir jėgomis ištaisyti Prekių trūkumus / defektus (jei juos įmanoma pašalinti) per 5 (penkias) darbo dienas nuo Pirkėjo pranešimo gavimo dienos arba per tą patį šioje Sutarties nuostatoje nurodytą terminą  pakeisti tinkamos kokybės Prekėmis. Pirkėjas turi ir kitas Lietuvos Respublikos civilinio kodekso 6.334 straipsnyje nustatytas teises. </w:t>
      </w:r>
    </w:p>
    <w:p w:rsidR="00076074" w:rsidRDefault="00000000">
      <w:pPr>
        <w:tabs>
          <w:tab w:val="left" w:pos="394"/>
          <w:tab w:val="left" w:pos="720"/>
        </w:tabs>
        <w:spacing w:after="0" w:line="240" w:lineRule="auto"/>
        <w:ind w:firstLine="567"/>
        <w:jc w:val="both"/>
        <w:rPr>
          <w:rFonts w:ascii="Arial" w:eastAsia="Arial" w:hAnsi="Arial" w:cs="Arial"/>
          <w:shd w:val="clear" w:color="auto" w:fill="FFFFFF"/>
        </w:rPr>
      </w:pPr>
      <w:r>
        <w:rPr>
          <w:rFonts w:ascii="Arial" w:eastAsia="Arial" w:hAnsi="Arial" w:cs="Arial"/>
          <w:shd w:val="clear" w:color="auto" w:fill="FFFFFF"/>
        </w:rPr>
        <w:t>3.2. Prekių kokybės garantijos terminas – 12 (dvylika) mėnesių nuo  Prekių priėmimo-perdavimo akto pasirašymo dienos.</w:t>
      </w:r>
    </w:p>
    <w:p w:rsidR="00076074" w:rsidRDefault="00076074">
      <w:pPr>
        <w:spacing w:after="0" w:line="240" w:lineRule="auto"/>
        <w:jc w:val="both"/>
        <w:rPr>
          <w:rFonts w:ascii="Arial" w:eastAsia="Arial" w:hAnsi="Arial" w:cs="Arial"/>
        </w:rPr>
      </w:pPr>
    </w:p>
    <w:p w:rsidR="00076074" w:rsidRDefault="00000000">
      <w:pPr>
        <w:spacing w:after="0" w:line="240" w:lineRule="auto"/>
        <w:jc w:val="center"/>
        <w:rPr>
          <w:rFonts w:ascii="Arial" w:eastAsia="Arial" w:hAnsi="Arial" w:cs="Arial"/>
          <w:b/>
        </w:rPr>
      </w:pPr>
      <w:r>
        <w:rPr>
          <w:rFonts w:ascii="Arial" w:eastAsia="Arial" w:hAnsi="Arial" w:cs="Arial"/>
          <w:b/>
        </w:rPr>
        <w:t>4. NENUGALIMOS JĖGOS (</w:t>
      </w:r>
      <w:r>
        <w:rPr>
          <w:rFonts w:ascii="Arial" w:eastAsia="Arial" w:hAnsi="Arial" w:cs="Arial"/>
          <w:b/>
          <w:i/>
        </w:rPr>
        <w:t>FORCE MAJEURE</w:t>
      </w:r>
      <w:r>
        <w:rPr>
          <w:rFonts w:ascii="Arial" w:eastAsia="Arial" w:hAnsi="Arial" w:cs="Arial"/>
          <w:b/>
        </w:rPr>
        <w:t>) APLINKYBĖS</w:t>
      </w:r>
    </w:p>
    <w:p w:rsidR="00076074" w:rsidRDefault="00076074">
      <w:pPr>
        <w:spacing w:after="0" w:line="240" w:lineRule="auto"/>
        <w:jc w:val="center"/>
        <w:rPr>
          <w:rFonts w:ascii="Arial" w:eastAsia="Arial" w:hAnsi="Arial" w:cs="Arial"/>
          <w:b/>
        </w:rPr>
      </w:pPr>
    </w:p>
    <w:p w:rsidR="00076074" w:rsidRDefault="00000000">
      <w:pPr>
        <w:spacing w:after="0" w:line="240" w:lineRule="auto"/>
        <w:ind w:firstLine="567"/>
        <w:jc w:val="both"/>
        <w:rPr>
          <w:rFonts w:ascii="Arial" w:eastAsia="Arial" w:hAnsi="Arial" w:cs="Arial"/>
        </w:rPr>
      </w:pPr>
      <w:r>
        <w:rPr>
          <w:rFonts w:ascii="Arial" w:eastAsia="Arial" w:hAnsi="Arial" w:cs="Arial"/>
        </w:rPr>
        <w:t>4.1.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Pr>
          <w:rFonts w:ascii="Arial" w:eastAsia="Arial" w:hAnsi="Arial" w:cs="Arial"/>
          <w:i/>
        </w:rPr>
        <w:t>force majeure</w:t>
      </w:r>
      <w:r>
        <w:rPr>
          <w:rFonts w:ascii="Arial" w:eastAsia="Arial" w:hAnsi="Arial" w:cs="Arial"/>
        </w:rPr>
        <w:t>) aplinkybėmis laikomos aplinkybės, nurodytos Lietuvos Respublikos civilinio kodekso 6.212 straipsnyje ir Atleidimo nuo atsakomybės esant nenugalimos jėgos (</w:t>
      </w:r>
      <w:r>
        <w:rPr>
          <w:rFonts w:ascii="Arial" w:eastAsia="Arial" w:hAnsi="Arial" w:cs="Arial"/>
          <w:i/>
        </w:rPr>
        <w:t>force majeure</w:t>
      </w:r>
      <w:r>
        <w:rPr>
          <w:rFonts w:ascii="Arial" w:eastAsia="Arial" w:hAnsi="Arial" w:cs="Arial"/>
        </w:rPr>
        <w:t>) aplinkybėms taisyklėse, patvirtintose Lietuvos Respublikos Vyriausybės 1996 m. liepos 15 d. nutarimu Nr. 840 „Dėl Atleidimo nuo atsakomybės esant nenugalimos jėgos (</w:t>
      </w:r>
      <w:r>
        <w:rPr>
          <w:rFonts w:ascii="Arial" w:eastAsia="Arial" w:hAnsi="Arial" w:cs="Arial"/>
          <w:i/>
        </w:rPr>
        <w:t>force majeure</w:t>
      </w:r>
      <w:r>
        <w:rPr>
          <w:rFonts w:ascii="Arial" w:eastAsia="Arial" w:hAnsi="Arial" w:cs="Arial"/>
        </w:rPr>
        <w:t>) aplinkybėms taisyklių patvirtinimo“. Nustatydamos nenugalimos jėgos (</w:t>
      </w:r>
      <w:r>
        <w:rPr>
          <w:rFonts w:ascii="Arial" w:eastAsia="Arial" w:hAnsi="Arial" w:cs="Arial"/>
          <w:i/>
        </w:rPr>
        <w:t>force majeure</w:t>
      </w:r>
      <w:r>
        <w:rPr>
          <w:rFonts w:ascii="Arial" w:eastAsia="Arial" w:hAnsi="Arial" w:cs="Arial"/>
        </w:rPr>
        <w:t>) aplinkybes Šalys vadovaujasi Lietuvos Respublikos Vyriausybės 1997 kovo 13 d. nutarimu Nr. 222 „Dėl Nenugalimos jėgos (</w:t>
      </w:r>
      <w:r>
        <w:rPr>
          <w:rFonts w:ascii="Arial" w:eastAsia="Arial" w:hAnsi="Arial" w:cs="Arial"/>
          <w:i/>
        </w:rPr>
        <w:t>force majeure</w:t>
      </w:r>
      <w:r>
        <w:rPr>
          <w:rFonts w:ascii="Arial" w:eastAsia="Arial" w:hAnsi="Arial" w:cs="Arial"/>
        </w:rPr>
        <w:t>) aplinkybes liudijančių pažymų išdavimo tvarkos aprašo patvirtinimo“ ar jį pakeičiančiais norminiais teisės aktais. Esant nenugalimos jėgos (</w:t>
      </w:r>
      <w:r>
        <w:rPr>
          <w:rFonts w:ascii="Arial" w:eastAsia="Arial" w:hAnsi="Arial" w:cs="Arial"/>
          <w:i/>
        </w:rPr>
        <w:t>force majeure</w:t>
      </w:r>
      <w:r>
        <w:rPr>
          <w:rFonts w:ascii="Arial" w:eastAsia="Arial" w:hAnsi="Arial" w:cs="Arial"/>
        </w:rPr>
        <w:t xml:space="preserve">) aplinkybėms, Šalys teisės aktuose nustatyta tvarka yra atleidžiamos nuo </w:t>
      </w:r>
      <w:r>
        <w:rPr>
          <w:rFonts w:ascii="Arial" w:eastAsia="Arial" w:hAnsi="Arial" w:cs="Arial"/>
        </w:rPr>
        <w:lastRenderedPageBreak/>
        <w:t>atsakomybės už Sutartyje numatytų prievolių neįvykdymą, dalinį neįvykdymą arba netinkamą įvykdymą, o įsipareigojimų vykdymo terminas pratęsiamas.</w:t>
      </w:r>
    </w:p>
    <w:p w:rsidR="00076074" w:rsidRDefault="00000000">
      <w:pPr>
        <w:spacing w:after="0" w:line="240" w:lineRule="auto"/>
        <w:ind w:firstLine="567"/>
        <w:jc w:val="both"/>
        <w:rPr>
          <w:rFonts w:ascii="Arial" w:eastAsia="Arial" w:hAnsi="Arial" w:cs="Arial"/>
        </w:rPr>
      </w:pPr>
      <w:r>
        <w:rPr>
          <w:rFonts w:ascii="Arial" w:eastAsia="Arial" w:hAnsi="Arial" w:cs="Arial"/>
        </w:rPr>
        <w:t>4.2. Šalis, prašanti ją atleisti nuo atsakomybės, privalo pranešti kitai Šaliai raštu apie nenugalimos jėgos (</w:t>
      </w:r>
      <w:r>
        <w:rPr>
          <w:rFonts w:ascii="Arial" w:eastAsia="Arial" w:hAnsi="Arial" w:cs="Arial"/>
          <w:i/>
        </w:rPr>
        <w:t>force majeure</w:t>
      </w:r>
      <w:r>
        <w:rPr>
          <w:rFonts w:ascii="Arial" w:eastAsia="Arial" w:hAnsi="Arial" w:cs="Arial"/>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76074" w:rsidRDefault="00000000">
      <w:pPr>
        <w:spacing w:after="0" w:line="240" w:lineRule="auto"/>
        <w:ind w:firstLine="567"/>
        <w:jc w:val="both"/>
        <w:rPr>
          <w:rFonts w:ascii="Arial" w:eastAsia="Arial" w:hAnsi="Arial" w:cs="Arial"/>
        </w:rPr>
      </w:pPr>
      <w:r>
        <w:rPr>
          <w:rFonts w:ascii="Arial" w:eastAsia="Arial" w:hAnsi="Arial" w:cs="Arial"/>
        </w:rPr>
        <w:t>4.3. Pagrindas atleisti Šalį nuo atsakomybės atsiranda nuo nenugalimos jėgos (</w:t>
      </w:r>
      <w:r>
        <w:rPr>
          <w:rFonts w:ascii="Arial" w:eastAsia="Arial" w:hAnsi="Arial" w:cs="Arial"/>
          <w:i/>
        </w:rPr>
        <w:t>force majeure</w:t>
      </w:r>
      <w:r>
        <w:rPr>
          <w:rFonts w:ascii="Arial" w:eastAsia="Arial" w:hAnsi="Arial" w:cs="Arial"/>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76074" w:rsidRDefault="00000000">
      <w:pPr>
        <w:spacing w:after="0" w:line="240" w:lineRule="auto"/>
        <w:ind w:firstLine="567"/>
        <w:jc w:val="both"/>
        <w:rPr>
          <w:rFonts w:ascii="Arial" w:eastAsia="Arial" w:hAnsi="Arial" w:cs="Arial"/>
        </w:rPr>
      </w:pPr>
      <w:r>
        <w:rPr>
          <w:rFonts w:ascii="Arial" w:eastAsia="Arial" w:hAnsi="Arial" w:cs="Arial"/>
        </w:rPr>
        <w:t>4.4. Jeigu nenugalimos jėgos (</w:t>
      </w:r>
      <w:r>
        <w:rPr>
          <w:rFonts w:ascii="Arial" w:eastAsia="Arial" w:hAnsi="Arial" w:cs="Arial"/>
          <w:i/>
        </w:rPr>
        <w:t>force majeure</w:t>
      </w:r>
      <w:r>
        <w:rPr>
          <w:rFonts w:ascii="Arial" w:eastAsia="Arial" w:hAnsi="Arial" w:cs="Arial"/>
        </w:rPr>
        <w:t xml:space="preserve">) aplinkybės ir jų padariniai tęsiasi (t. y., jeigu pagrindas nevykdyti sutartinių įsipareigojimų išlieka) ilgiau nei 3 (trys) mėnesius, kiekviena Šalis turi teisę atsisakyti vykdyti savo įsipareigojimus ir nutraukti Sutartį. </w:t>
      </w:r>
    </w:p>
    <w:p w:rsidR="00076074" w:rsidRDefault="00076074">
      <w:pPr>
        <w:spacing w:after="0" w:line="240" w:lineRule="auto"/>
        <w:jc w:val="both"/>
        <w:rPr>
          <w:rFonts w:ascii="Arial" w:eastAsia="Arial" w:hAnsi="Arial" w:cs="Arial"/>
        </w:rPr>
      </w:pPr>
    </w:p>
    <w:p w:rsidR="00076074" w:rsidRDefault="00000000">
      <w:pPr>
        <w:spacing w:after="0" w:line="240" w:lineRule="auto"/>
        <w:jc w:val="center"/>
        <w:rPr>
          <w:rFonts w:ascii="Arial" w:eastAsia="Arial" w:hAnsi="Arial" w:cs="Arial"/>
          <w:b/>
        </w:rPr>
      </w:pPr>
      <w:r>
        <w:rPr>
          <w:rFonts w:ascii="Arial" w:eastAsia="Arial" w:hAnsi="Arial" w:cs="Arial"/>
          <w:b/>
        </w:rPr>
        <w:t>5. SUTARTIES GALIOJIMAS IR NUTRAUKIMAS</w:t>
      </w:r>
    </w:p>
    <w:p w:rsidR="00076074" w:rsidRDefault="00076074">
      <w:pPr>
        <w:spacing w:after="0" w:line="240" w:lineRule="auto"/>
        <w:jc w:val="center"/>
        <w:rPr>
          <w:rFonts w:ascii="Arial" w:eastAsia="Arial" w:hAnsi="Arial" w:cs="Arial"/>
          <w:b/>
        </w:rPr>
      </w:pPr>
    </w:p>
    <w:p w:rsidR="00076074" w:rsidRDefault="00000000">
      <w:pPr>
        <w:spacing w:after="0" w:line="240" w:lineRule="auto"/>
        <w:ind w:firstLine="567"/>
        <w:jc w:val="both"/>
        <w:rPr>
          <w:rFonts w:ascii="Arial" w:eastAsia="Arial" w:hAnsi="Arial" w:cs="Arial"/>
        </w:rPr>
      </w:pPr>
      <w:r>
        <w:rPr>
          <w:rFonts w:ascii="Arial" w:eastAsia="Arial" w:hAnsi="Arial" w:cs="Arial"/>
        </w:rPr>
        <w:t>5.1. Sutartis laikoma sudaryta ir įsigalioja ją pasirašius įgaliotiems Šalių atstovams, nustatyta tvarka užregistravus, ir galioja iki visiško sutartinių įsipareigojimų įvykdymo arba Sutarties nutraukimo, bet ne ilgiau nei 24 mėnesius</w:t>
      </w:r>
      <w:r>
        <w:rPr>
          <w:rFonts w:ascii="Arial" w:eastAsia="Arial" w:hAnsi="Arial" w:cs="Arial"/>
          <w:i/>
          <w:color w:val="2F5496"/>
        </w:rPr>
        <w:t xml:space="preserve"> </w:t>
      </w:r>
      <w:r>
        <w:rPr>
          <w:rFonts w:ascii="Arial" w:eastAsia="Arial" w:hAnsi="Arial" w:cs="Arial"/>
        </w:rPr>
        <w:t xml:space="preserve">nuo Sutarties įsigaliojimo dienos. Šalis (juridinis asmuo) Sutartį patvirtina antspaudu, </w:t>
      </w:r>
      <w:r>
        <w:rPr>
          <w:rFonts w:ascii="Arial" w:eastAsia="Arial" w:hAnsi="Arial" w:cs="Arial"/>
          <w:color w:val="000000"/>
        </w:rPr>
        <w:t xml:space="preserve">kai pareiga </w:t>
      </w:r>
      <w:r>
        <w:rPr>
          <w:rFonts w:ascii="Arial" w:eastAsia="Arial" w:hAnsi="Arial" w:cs="Arial"/>
        </w:rPr>
        <w:t>turėti</w:t>
      </w:r>
      <w:r>
        <w:rPr>
          <w:rFonts w:ascii="Arial" w:eastAsia="Arial" w:hAnsi="Arial" w:cs="Arial"/>
          <w:color w:val="000000"/>
        </w:rPr>
        <w:t xml:space="preserve"> antspaudą nustatyta Šalies steigimo dokumentuose arba įstatymuose.</w:t>
      </w:r>
      <w:r>
        <w:rPr>
          <w:rFonts w:ascii="Arial" w:eastAsia="Arial" w:hAnsi="Arial" w:cs="Arial"/>
          <w:i/>
          <w:color w:val="FF0000"/>
        </w:rPr>
        <w:t xml:space="preserve"> </w:t>
      </w:r>
      <w:r>
        <w:rPr>
          <w:rFonts w:ascii="Arial" w:eastAsia="Arial" w:hAnsi="Arial" w:cs="Arial"/>
        </w:rPr>
        <w:t xml:space="preserve">Sutarties galiojimo metu Sutarties maksimali kaina, nurodyta Sutarties 2.2  punkte, negali būti viršyta. </w:t>
      </w: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5.2. Sutartis gali būti pratęsta automatiškai, tomis pačiomis sąlygomis be atskiro rašytinio Šalių susitarimo vieną</w:t>
      </w:r>
      <w:r>
        <w:rPr>
          <w:rFonts w:ascii="Arial" w:eastAsia="Arial" w:hAnsi="Arial" w:cs="Arial"/>
          <w:color w:val="70AD47"/>
        </w:rPr>
        <w:t xml:space="preserve"> </w:t>
      </w:r>
      <w:r>
        <w:rPr>
          <w:rFonts w:ascii="Arial" w:eastAsia="Arial" w:hAnsi="Arial" w:cs="Arial"/>
        </w:rPr>
        <w:t>kartą (-ų/-</w:t>
      </w:r>
      <w:proofErr w:type="spellStart"/>
      <w:r>
        <w:rPr>
          <w:rFonts w:ascii="Arial" w:eastAsia="Arial" w:hAnsi="Arial" w:cs="Arial"/>
        </w:rPr>
        <w:t>us</w:t>
      </w:r>
      <w:proofErr w:type="spellEnd"/>
      <w:r>
        <w:rPr>
          <w:rFonts w:ascii="Arial" w:eastAsia="Arial" w:hAnsi="Arial" w:cs="Arial"/>
        </w:rPr>
        <w:t>) 12 mėnesių laikotarpiui,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36 mėnesiai.</w:t>
      </w:r>
    </w:p>
    <w:p w:rsidR="00076074" w:rsidRDefault="00000000">
      <w:pPr>
        <w:tabs>
          <w:tab w:val="left" w:pos="0"/>
        </w:tabs>
        <w:suppressAutoHyphens/>
        <w:spacing w:after="0" w:line="240" w:lineRule="auto"/>
        <w:ind w:firstLine="567"/>
        <w:jc w:val="both"/>
        <w:rPr>
          <w:rFonts w:ascii="Arial" w:eastAsia="Arial" w:hAnsi="Arial" w:cs="Arial"/>
        </w:rPr>
      </w:pPr>
      <w:r>
        <w:rPr>
          <w:rFonts w:ascii="Arial" w:eastAsia="Arial" w:hAnsi="Arial" w:cs="Arial"/>
        </w:rPr>
        <w:t>5.3. Sutartis gali būti nutraukta raštišku Šalių susitarimu. Taip pat ši Sutartis gali būti nutraukiama vienašališkai Sutartyje ir (ar) Įstatyme, ir (ar) Lietuvos Respublikos civiliniame kodekse nustatytais atvejais ir tvarka.</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5.4. Pirkėjas turi teisę vienašališkai ne teismo tvarka nutraukti Sutartį apie tai įspėjęs Tiekėją raštu prieš trumpesnį negu 30 (trisdešimties) kalendorinių dienų terminą Įstatymo 90 straipsnio 1 dalyje nustatytais atvejais. Sutarties nutraukimo Įstatymo 90 straipsnio 1 dalyje nurodytais pagrindais pasekmės nurodytos Įstatymo 90 straipsnio 2 dalyje. </w:t>
      </w:r>
    </w:p>
    <w:p w:rsidR="00076074" w:rsidRDefault="00000000">
      <w:pPr>
        <w:tabs>
          <w:tab w:val="left" w:pos="567"/>
        </w:tabs>
        <w:spacing w:after="0" w:line="240" w:lineRule="auto"/>
        <w:ind w:firstLine="567"/>
        <w:jc w:val="both"/>
        <w:rPr>
          <w:rFonts w:ascii="Arial" w:eastAsia="Arial" w:hAnsi="Arial" w:cs="Arial"/>
          <w:color w:val="000000"/>
        </w:rPr>
      </w:pPr>
      <w:r>
        <w:rPr>
          <w:rFonts w:ascii="Arial" w:eastAsia="Arial" w:hAnsi="Arial" w:cs="Arial"/>
        </w:rPr>
        <w:t>5.5.</w:t>
      </w:r>
      <w:r>
        <w:rPr>
          <w:rFonts w:ascii="Arial" w:eastAsia="Arial" w:hAnsi="Arial" w:cs="Arial"/>
          <w:i/>
        </w:rPr>
        <w:t xml:space="preserve"> </w:t>
      </w:r>
      <w:r>
        <w:rPr>
          <w:rFonts w:ascii="Arial" w:eastAsia="Arial" w:hAnsi="Arial" w:cs="Arial"/>
          <w:color w:val="000000"/>
        </w:rPr>
        <w:t>Sutartis (sudaryta ir įsigaliojusi) privalomai nutraukiama, jei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Lietuvos Respublikos nacionaliniam saugumui užtikrinti svarbių objektų apsaugos įstatyme numatytos pasekmės.</w:t>
      </w:r>
    </w:p>
    <w:p w:rsidR="00076074" w:rsidRDefault="00000000">
      <w:pPr>
        <w:spacing w:after="0" w:line="240" w:lineRule="auto"/>
        <w:ind w:firstLine="567"/>
        <w:jc w:val="both"/>
        <w:rPr>
          <w:rFonts w:ascii="Arial" w:eastAsia="Arial" w:hAnsi="Arial" w:cs="Arial"/>
        </w:rPr>
      </w:pPr>
      <w:r>
        <w:rPr>
          <w:rFonts w:ascii="Arial" w:eastAsia="Arial" w:hAnsi="Arial" w:cs="Arial"/>
        </w:rPr>
        <w:t>5.6. Pirkėjas turi teisę vienašališkai ne teismo tvarka nutraukti Sutartį apie tai įspėjęs Tiekėją raštu prieš trumpesnį negu 30 (trisdešimties) kalendorinių dienų terminą ir šiais atvejais:</w:t>
      </w:r>
    </w:p>
    <w:p w:rsidR="00076074" w:rsidRDefault="00000000">
      <w:pPr>
        <w:spacing w:after="0" w:line="240" w:lineRule="auto"/>
        <w:ind w:firstLine="567"/>
        <w:jc w:val="both"/>
        <w:rPr>
          <w:rFonts w:ascii="Arial" w:eastAsia="Arial" w:hAnsi="Arial" w:cs="Arial"/>
        </w:rPr>
      </w:pPr>
      <w:r>
        <w:rPr>
          <w:rFonts w:ascii="Arial" w:eastAsia="Arial" w:hAnsi="Arial" w:cs="Arial"/>
        </w:rPr>
        <w:t>5.6.1.  kai Tiekėjas tampa nemokus, jam iškelta bankroto ar restruktūrizavimo byla, arba jam yra inicijuotos ar pradėtos likvidavimo procedūros, arba sustabdyta jo ūkinė veikla, arba kituose teisės aktuose numatyta tvarka susidaro analogiška situacija;</w:t>
      </w:r>
    </w:p>
    <w:p w:rsidR="00076074" w:rsidRDefault="00000000">
      <w:pPr>
        <w:spacing w:after="0" w:line="240" w:lineRule="auto"/>
        <w:ind w:firstLine="567"/>
        <w:jc w:val="both"/>
        <w:rPr>
          <w:rFonts w:ascii="Arial" w:eastAsia="Arial" w:hAnsi="Arial" w:cs="Arial"/>
        </w:rPr>
      </w:pPr>
      <w:r>
        <w:rPr>
          <w:rFonts w:ascii="Arial" w:eastAsia="Arial" w:hAnsi="Arial" w:cs="Arial"/>
        </w:rPr>
        <w:t>5.6.2.  kai keičiasi Tiekėjo organizacinė struktūra – juridinis statusas, pobūdis ar valdymo struktūra ir tai gali turėti įtakos tinkamam Sutarties įvykdymui;</w:t>
      </w:r>
    </w:p>
    <w:p w:rsidR="00076074" w:rsidRDefault="00000000">
      <w:pPr>
        <w:spacing w:after="0" w:line="240" w:lineRule="auto"/>
        <w:ind w:firstLine="567"/>
        <w:jc w:val="both"/>
        <w:rPr>
          <w:rFonts w:ascii="Arial" w:eastAsia="Arial" w:hAnsi="Arial" w:cs="Arial"/>
        </w:rPr>
      </w:pPr>
      <w:r>
        <w:rPr>
          <w:rFonts w:ascii="Arial" w:eastAsia="Arial" w:hAnsi="Arial" w:cs="Arial"/>
        </w:rPr>
        <w:t>5.6.3.  kai Tiekėjas įsiteisėjusiu kompetentingos institucijos ar teismo sprendimu yra pripažintas kaltu dėl profesinio pažeidimo;</w:t>
      </w:r>
    </w:p>
    <w:p w:rsidR="00076074" w:rsidRDefault="00000000">
      <w:pPr>
        <w:spacing w:after="0" w:line="240" w:lineRule="auto"/>
        <w:ind w:firstLine="567"/>
        <w:jc w:val="both"/>
        <w:rPr>
          <w:rFonts w:ascii="Arial" w:eastAsia="Arial" w:hAnsi="Arial" w:cs="Arial"/>
        </w:rPr>
      </w:pPr>
      <w:r>
        <w:rPr>
          <w:rFonts w:ascii="Arial" w:eastAsia="Arial" w:hAnsi="Arial" w:cs="Arial"/>
        </w:rPr>
        <w:t>5.6.4. kai Tiekėjas pažeidžia Sutartyje nurodytą subtiekėjų (jei jie pasitelkti) keitimo tvarką;</w:t>
      </w:r>
    </w:p>
    <w:p w:rsidR="00076074" w:rsidRDefault="00000000">
      <w:pPr>
        <w:spacing w:after="0" w:line="240" w:lineRule="auto"/>
        <w:ind w:firstLine="567"/>
        <w:jc w:val="both"/>
        <w:rPr>
          <w:rFonts w:ascii="Arial" w:eastAsia="Arial" w:hAnsi="Arial" w:cs="Arial"/>
        </w:rPr>
      </w:pPr>
      <w:r>
        <w:rPr>
          <w:rFonts w:ascii="Arial" w:eastAsia="Arial" w:hAnsi="Arial" w:cs="Arial"/>
        </w:rPr>
        <w:t>5.6.5.  jeigu Tiekėjas nesilaiko Sutartyje nustatytų prievolių įvykdymo terminų;</w:t>
      </w:r>
    </w:p>
    <w:p w:rsidR="00076074" w:rsidRDefault="00000000">
      <w:pPr>
        <w:spacing w:after="0" w:line="240" w:lineRule="auto"/>
        <w:ind w:firstLine="567"/>
        <w:jc w:val="both"/>
        <w:rPr>
          <w:rFonts w:ascii="Arial" w:eastAsia="Arial" w:hAnsi="Arial" w:cs="Arial"/>
        </w:rPr>
      </w:pPr>
      <w:r>
        <w:rPr>
          <w:rFonts w:ascii="Arial" w:eastAsia="Arial" w:hAnsi="Arial" w:cs="Arial"/>
        </w:rPr>
        <w:lastRenderedPageBreak/>
        <w:t>5.6.6.  kai Tiekėjas nevykdo kitų savo sutartinių įsipareigojimų ir tai yra esminis Sutarties pažeidimas pagal Sutarties nuostatas (Sutarties 1.11 punkte nurodyta) arba atitinka esminio Sutarties pažeidimo požymius, nurodytus Lietuvos Respublikos civiliniame kodekse (6.217 straipsnio 2 dalyje);</w:t>
      </w:r>
    </w:p>
    <w:p w:rsidR="00076074" w:rsidRDefault="00000000">
      <w:pPr>
        <w:spacing w:after="0" w:line="240" w:lineRule="auto"/>
        <w:ind w:firstLine="567"/>
        <w:jc w:val="both"/>
        <w:rPr>
          <w:rFonts w:ascii="Arial" w:eastAsia="Arial" w:hAnsi="Arial" w:cs="Arial"/>
        </w:rPr>
      </w:pPr>
      <w:r>
        <w:rPr>
          <w:rFonts w:ascii="Arial" w:eastAsia="Arial" w:hAnsi="Arial" w:cs="Arial"/>
        </w:rPr>
        <w:t>5.6.7. kai Tiekėjas perleidžia Sutartį ar reikalavimą / reikalavimo teises be Pirkėjo išankstinio rašytinio sutikimo;</w:t>
      </w:r>
    </w:p>
    <w:p w:rsidR="00076074" w:rsidRDefault="00000000">
      <w:pPr>
        <w:spacing w:after="0" w:line="240" w:lineRule="auto"/>
        <w:ind w:firstLine="567"/>
        <w:jc w:val="both"/>
        <w:rPr>
          <w:rFonts w:ascii="Arial" w:eastAsia="Arial" w:hAnsi="Arial" w:cs="Arial"/>
        </w:rPr>
      </w:pPr>
      <w:r>
        <w:rPr>
          <w:rFonts w:ascii="Arial" w:eastAsia="Arial" w:hAnsi="Arial" w:cs="Arial"/>
        </w:rPr>
        <w:t>5.6.8. dėl kitokio pobūdžio Tiekėjo neveikimo (netinkamo veikimo), trukdančio vykdyti Sutartį, ir kitais Sutartyje nurodytais atvejais.</w:t>
      </w:r>
    </w:p>
    <w:p w:rsidR="00076074" w:rsidRDefault="00000000">
      <w:pPr>
        <w:spacing w:after="0" w:line="240" w:lineRule="auto"/>
        <w:ind w:firstLine="567"/>
        <w:jc w:val="both"/>
        <w:rPr>
          <w:rFonts w:ascii="Arial" w:eastAsia="Arial" w:hAnsi="Arial" w:cs="Arial"/>
        </w:rPr>
      </w:pPr>
      <w:r>
        <w:rPr>
          <w:rFonts w:ascii="Arial" w:eastAsia="Arial" w:hAnsi="Arial" w:cs="Arial"/>
        </w:rPr>
        <w:t>5.7. Tiekėjas turi teisę vienašališkai nutraukti šią Sutartį apie tai įspėjęs Pirkėją raštu prieš trumpesnį negu 30 (trisdešimties) kalendorinių dienų terminą šiais atvejais:</w:t>
      </w:r>
    </w:p>
    <w:p w:rsidR="00076074" w:rsidRDefault="00000000">
      <w:pPr>
        <w:spacing w:after="0" w:line="240" w:lineRule="auto"/>
        <w:ind w:firstLine="567"/>
        <w:jc w:val="both"/>
        <w:rPr>
          <w:rFonts w:ascii="Arial" w:eastAsia="Arial" w:hAnsi="Arial" w:cs="Arial"/>
        </w:rPr>
      </w:pPr>
      <w:r>
        <w:rPr>
          <w:rFonts w:ascii="Arial" w:eastAsia="Arial" w:hAnsi="Arial" w:cs="Arial"/>
        </w:rPr>
        <w:t>5.7.1.  kai Pirkėjas ilgiau kaip 10 kalendorinių dienų, skaičiuojamų suėjus Sutarties 2.3 punkte nurodytam terminui, uždelsia atsiskaityti su Tiekėju už pristatytas Prekes;</w:t>
      </w:r>
    </w:p>
    <w:p w:rsidR="00076074" w:rsidRDefault="00000000">
      <w:pPr>
        <w:spacing w:after="0" w:line="240" w:lineRule="auto"/>
        <w:ind w:firstLine="567"/>
        <w:jc w:val="both"/>
        <w:rPr>
          <w:rFonts w:ascii="Arial" w:eastAsia="Arial" w:hAnsi="Arial" w:cs="Arial"/>
        </w:rPr>
      </w:pPr>
      <w:r>
        <w:rPr>
          <w:rFonts w:ascii="Arial" w:eastAsia="Arial" w:hAnsi="Arial" w:cs="Arial"/>
        </w:rPr>
        <w:t>5.7.2.  kai Pirkėjas yra likviduojamas, sustabdo ūkinę veiklą arba kituose teisės aktuose numatyta tvarka susidaro analogiška situacija.</w:t>
      </w:r>
    </w:p>
    <w:p w:rsidR="00076074" w:rsidRDefault="00000000">
      <w:pPr>
        <w:tabs>
          <w:tab w:val="left" w:pos="360"/>
          <w:tab w:val="left" w:pos="444"/>
        </w:tabs>
        <w:spacing w:after="0" w:line="240" w:lineRule="auto"/>
        <w:ind w:firstLine="567"/>
        <w:jc w:val="both"/>
        <w:rPr>
          <w:rFonts w:ascii="Arial" w:eastAsia="Arial" w:hAnsi="Arial" w:cs="Arial"/>
        </w:rPr>
      </w:pPr>
      <w:r>
        <w:rPr>
          <w:rFonts w:ascii="Arial" w:eastAsia="Arial" w:hAnsi="Arial" w:cs="Arial"/>
        </w:rPr>
        <w:t xml:space="preserve">5.8. Jei Sutartis nutraukiama Pirkėjo iniciatyva dėl Tiekėjo kaltės, Pirkėjo patirti nuostoliai ar išlaidos gali būti išskaičiuojami iš Tiekėjui mokėtinų sumų (apie atliktą įskaitymą Lietuvos Respublikos civiliniame kodekse nustatyta tvarka Pirkėjas raštu informuoja Tiekėją). </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5.9. Pirkėjui Sutartį nutraukus dėl Tiekėjo sutartinių įsipareigojimų nevykdymo (netinkamo vykdymo) arba, jei Tiekėjas, nesant Sutartyje nustatyto pagrindo, vienašališkai nutraukia Sutartį, Tiekėjas sumoka Pirkėjui  20 </w:t>
      </w:r>
      <w:r>
        <w:rPr>
          <w:rFonts w:ascii="Arial" w:eastAsia="Arial" w:hAnsi="Arial" w:cs="Arial"/>
          <w:color w:val="99CC00"/>
        </w:rPr>
        <w:t xml:space="preserve"> </w:t>
      </w:r>
      <w:r>
        <w:rPr>
          <w:rFonts w:ascii="Arial" w:eastAsia="Arial" w:hAnsi="Arial" w:cs="Arial"/>
        </w:rPr>
        <w:t>procentų dydžio baudą nuo Sutarties sąlygose nurodytos Sutarties kainos ar Sutarties maksimalios kainos (</w:t>
      </w:r>
      <w:r>
        <w:rPr>
          <w:rFonts w:ascii="Arial" w:eastAsia="Arial" w:hAnsi="Arial" w:cs="Arial"/>
          <w:i/>
        </w:rPr>
        <w:t xml:space="preserve">atitinkamos </w:t>
      </w:r>
      <w:proofErr w:type="spellStart"/>
      <w:r>
        <w:rPr>
          <w:rFonts w:ascii="Arial" w:eastAsia="Arial" w:hAnsi="Arial" w:cs="Arial"/>
          <w:i/>
        </w:rPr>
        <w:t>P.o.d</w:t>
      </w:r>
      <w:proofErr w:type="spellEnd"/>
      <w:r>
        <w:rPr>
          <w:rFonts w:ascii="Arial" w:eastAsia="Arial" w:hAnsi="Arial" w:cs="Arial"/>
          <w:i/>
        </w:rPr>
        <w:t>.</w:t>
      </w:r>
      <w:r>
        <w:rPr>
          <w:rFonts w:ascii="Arial" w:eastAsia="Arial" w:hAnsi="Arial" w:cs="Arial"/>
        </w:rPr>
        <w:t>) su PVM bei visiškai atlygina kitus Pirkėjo nuostolius.</w:t>
      </w:r>
    </w:p>
    <w:p w:rsidR="00076074" w:rsidRDefault="00000000">
      <w:pPr>
        <w:spacing w:after="0" w:line="240" w:lineRule="auto"/>
        <w:ind w:firstLine="567"/>
        <w:jc w:val="both"/>
        <w:rPr>
          <w:rFonts w:ascii="Arial" w:eastAsia="Arial" w:hAnsi="Arial" w:cs="Arial"/>
        </w:rPr>
      </w:pPr>
      <w:r>
        <w:rPr>
          <w:rFonts w:ascii="Arial" w:eastAsia="Arial" w:hAnsi="Arial" w:cs="Arial"/>
        </w:rPr>
        <w:t>5.10. Sutartyje nurodytų netesybų (baudos, delspinigiai) mokėjimo, nuostolių atlyginimo prievolės įvykdymo terminas yra 7 (septynios) kalendorinės dienos, nebent atskirose Sutarties nuostatose ar Šalies raštu pareikalavime būtų numatyta kitaip.</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5.11. Sutarties nutraukimo atvejais taikytinos teisinės pasekmės reglamentuotos Sutartyje, Lietuvos Respublikos civiliniame kodekse (pvz., 6.221, 6.222 str.).    </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5.12. Įstatyme nustatyta tvarka ir atvejais (Įstatymo 91 straipsnyje ar vėliau jį pakeisiančiame) Centrinėje viešųjų pirkimų informacinėje sistemoje  (toliau – </w:t>
      </w:r>
      <w:r>
        <w:rPr>
          <w:rFonts w:ascii="Arial" w:eastAsia="Arial" w:hAnsi="Arial" w:cs="Arial"/>
          <w:b/>
        </w:rPr>
        <w:t>CVP IS</w:t>
      </w:r>
      <w:r>
        <w:rPr>
          <w:rFonts w:ascii="Arial" w:eastAsia="Arial" w:hAnsi="Arial" w:cs="Arial"/>
        </w:rPr>
        <w:t xml:space="preserve">) Pirkėjas skelbia informaciją apie Sutarties neįvykdžiusius ar netinkamai ją įvykdžiusius tiekėjus. </w:t>
      </w:r>
    </w:p>
    <w:p w:rsidR="00076074" w:rsidRDefault="00076074">
      <w:pPr>
        <w:spacing w:after="0" w:line="240" w:lineRule="auto"/>
        <w:ind w:firstLine="567"/>
        <w:jc w:val="both"/>
        <w:rPr>
          <w:rFonts w:ascii="Arial" w:eastAsia="Arial" w:hAnsi="Arial" w:cs="Arial"/>
        </w:rPr>
      </w:pPr>
    </w:p>
    <w:p w:rsidR="00076074" w:rsidRDefault="00000000">
      <w:pPr>
        <w:spacing w:after="0" w:line="240" w:lineRule="auto"/>
        <w:jc w:val="center"/>
        <w:rPr>
          <w:rFonts w:ascii="Arial" w:eastAsia="Arial" w:hAnsi="Arial" w:cs="Arial"/>
          <w:b/>
        </w:rPr>
      </w:pPr>
      <w:r>
        <w:rPr>
          <w:rFonts w:ascii="Arial" w:eastAsia="Arial" w:hAnsi="Arial" w:cs="Arial"/>
          <w:b/>
        </w:rPr>
        <w:t>6. SUBTIEKĖJAI</w:t>
      </w:r>
    </w:p>
    <w:p w:rsidR="00076074" w:rsidRDefault="00076074">
      <w:pPr>
        <w:spacing w:after="0" w:line="240" w:lineRule="auto"/>
        <w:jc w:val="center"/>
        <w:rPr>
          <w:rFonts w:ascii="Arial" w:eastAsia="Arial" w:hAnsi="Arial" w:cs="Arial"/>
          <w:b/>
        </w:rPr>
      </w:pP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6.1. Iki Sutarties vykdymo pradžios Tiekėjas įsipareigoja Pirkėjui pranešti tuo metu žinomo subtiekėjo pavadinimą, kontaktinius duomenis ir jo atstovus. Tiekėjas privalo per protingą terminą iš anksto raštu  informuoti Pirkėją apie minėtos informacijos pasikeitimus visu Sutarties vykdymo metu. </w:t>
      </w:r>
    </w:p>
    <w:p w:rsidR="00076074" w:rsidRDefault="00000000">
      <w:pPr>
        <w:spacing w:after="0" w:line="240" w:lineRule="auto"/>
        <w:ind w:firstLine="567"/>
        <w:jc w:val="both"/>
        <w:rPr>
          <w:rFonts w:ascii="Arial" w:eastAsia="Arial" w:hAnsi="Arial" w:cs="Arial"/>
          <w:color w:val="000000"/>
        </w:rPr>
      </w:pPr>
      <w:r>
        <w:rPr>
          <w:rFonts w:ascii="Arial" w:eastAsia="Arial" w:hAnsi="Arial" w:cs="Arial"/>
          <w:color w:val="000000"/>
        </w:rPr>
        <w:t>6.2. Subtiekėjui (-</w:t>
      </w:r>
      <w:proofErr w:type="spellStart"/>
      <w:r>
        <w:rPr>
          <w:rFonts w:ascii="Arial" w:eastAsia="Arial" w:hAnsi="Arial" w:cs="Arial"/>
          <w:color w:val="000000"/>
        </w:rPr>
        <w:t>ams</w:t>
      </w:r>
      <w:proofErr w:type="spellEnd"/>
      <w:r>
        <w:rPr>
          <w:rFonts w:ascii="Arial" w:eastAsia="Arial" w:hAnsi="Arial" w:cs="Arial"/>
          <w:color w:val="000000"/>
        </w:rPr>
        <w:t>) pageidaujant, Pirkėjas su juo (jais) atsiskaitys tiesiogiai. Apie šią galimybę Pirkėjas subtiekėją informuos atskiru pranešimu per 3 (tris) darbo dienas nuo Sutarties įsigaliojimo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tarp Pirkėjo, Tiekėjo ir subtiekėjo bus sudaroma trišalė sutartis, kurioje aprašoma tiesioginio atsiskaitymo tvarka, įskaitant numatoma Tiekėjo teisė prieštarauti nepagrįstiems mokėjimams. Trišalės sutarties dėl tiesioginio atsiskaitymo su subtiekėju pasirašymas nekeičia Tiekėjo atsakomybės dėl Sutarties įvykdymo.</w:t>
      </w:r>
    </w:p>
    <w:p w:rsidR="00076074" w:rsidRDefault="00000000">
      <w:pPr>
        <w:tabs>
          <w:tab w:val="left" w:pos="0"/>
          <w:tab w:val="left" w:pos="142"/>
          <w:tab w:val="left" w:pos="709"/>
        </w:tabs>
        <w:spacing w:after="0" w:line="240" w:lineRule="auto"/>
        <w:ind w:firstLine="567"/>
        <w:jc w:val="both"/>
        <w:rPr>
          <w:rFonts w:ascii="Arial" w:eastAsia="Arial" w:hAnsi="Arial" w:cs="Arial"/>
          <w:color w:val="0070C0"/>
        </w:rPr>
      </w:pPr>
      <w:r>
        <w:rPr>
          <w:rFonts w:ascii="Arial" w:eastAsia="Arial" w:hAnsi="Arial" w:cs="Arial"/>
        </w:rPr>
        <w:t xml:space="preserve">6.3. Tiekėjas gali remtis kitų ūkio subjektų pajėgumais, kad atitiktų finansinio, ekonominio, techninio ir (arba) profesinio pajėgumo reikalavimus (jeigu tokius reikalavimus Pirkėjas kelia), neatsižvelgiant į ryšio su tais ūkio subjektais teisinį pobūdį ir laikantis šios Sutarties 6.4 punkte nustatyto reikalavimo. </w:t>
      </w:r>
    </w:p>
    <w:p w:rsidR="00076074" w:rsidRDefault="00000000">
      <w:pPr>
        <w:tabs>
          <w:tab w:val="left" w:pos="709"/>
        </w:tabs>
        <w:spacing w:after="0" w:line="240" w:lineRule="auto"/>
        <w:ind w:firstLine="567"/>
        <w:jc w:val="both"/>
        <w:rPr>
          <w:rFonts w:ascii="Arial" w:eastAsia="Arial" w:hAnsi="Arial" w:cs="Arial"/>
          <w:color w:val="000000"/>
          <w:u w:val="single"/>
        </w:rPr>
      </w:pPr>
      <w:r>
        <w:rPr>
          <w:rFonts w:ascii="Arial" w:eastAsia="Arial" w:hAnsi="Arial" w:cs="Arial"/>
        </w:rPr>
        <w:t xml:space="preserve">6.4. Tiekėjas gali remtis kitų ūkio subjektų pajėgumais, kad atitiktų reikalavimus dėl išsilavinimo, profesinės kvalifikacijos, profesinės patirties, turėti specialų leidimą ir (arba) būti tam tikros organizacijos nariu (jeigu tokius reikalavimus Pirkėjas kelia) </w:t>
      </w:r>
      <w:r>
        <w:rPr>
          <w:rFonts w:ascii="Arial" w:eastAsia="Arial" w:hAnsi="Arial" w:cs="Arial"/>
          <w:b/>
          <w:u w:val="single"/>
        </w:rPr>
        <w:t xml:space="preserve">tik tuo atveju, jeigu tie subjektai </w:t>
      </w:r>
      <w:r>
        <w:rPr>
          <w:rFonts w:ascii="Arial" w:eastAsia="Arial" w:hAnsi="Arial" w:cs="Arial"/>
          <w:b/>
          <w:color w:val="000000"/>
          <w:u w:val="single"/>
        </w:rPr>
        <w:t>patys pristatys Prekes</w:t>
      </w:r>
      <w:r>
        <w:rPr>
          <w:rFonts w:ascii="Arial" w:eastAsia="Arial" w:hAnsi="Arial" w:cs="Arial"/>
          <w:color w:val="000000"/>
          <w:u w:val="single"/>
        </w:rPr>
        <w:t xml:space="preserve">, </w:t>
      </w:r>
      <w:r>
        <w:rPr>
          <w:rFonts w:ascii="Arial" w:eastAsia="Arial" w:hAnsi="Arial" w:cs="Arial"/>
          <w:b/>
          <w:color w:val="000000"/>
          <w:u w:val="single"/>
        </w:rPr>
        <w:t>kuriems reikia jų turimų pajėgumų.</w:t>
      </w:r>
      <w:r>
        <w:rPr>
          <w:rFonts w:ascii="Arial" w:eastAsia="Arial" w:hAnsi="Arial" w:cs="Arial"/>
          <w:color w:val="000000"/>
          <w:u w:val="single"/>
        </w:rPr>
        <w:t xml:space="preserve"> </w:t>
      </w:r>
    </w:p>
    <w:p w:rsidR="00076074" w:rsidRDefault="00000000">
      <w:pPr>
        <w:tabs>
          <w:tab w:val="left" w:pos="709"/>
        </w:tabs>
        <w:spacing w:after="0" w:line="240" w:lineRule="auto"/>
        <w:ind w:firstLine="567"/>
        <w:jc w:val="both"/>
        <w:rPr>
          <w:rFonts w:ascii="Arial" w:eastAsia="Arial" w:hAnsi="Arial" w:cs="Arial"/>
        </w:rPr>
      </w:pPr>
      <w:r>
        <w:rPr>
          <w:rFonts w:ascii="Arial" w:eastAsia="Arial" w:hAnsi="Arial" w:cs="Arial"/>
        </w:rPr>
        <w:lastRenderedPageBreak/>
        <w:t>6.5. Šios Sutarties 6.3 ir 6.4 punktuose nurodytomis sąlygomis tiekėjų grupė gali remtis grupės dalyvių arba kitų ūkio subjektų pajėgumais.</w:t>
      </w:r>
    </w:p>
    <w:p w:rsidR="00076074" w:rsidRDefault="00000000">
      <w:pPr>
        <w:tabs>
          <w:tab w:val="left" w:pos="0"/>
          <w:tab w:val="left" w:pos="709"/>
        </w:tabs>
        <w:spacing w:after="0" w:line="240" w:lineRule="auto"/>
        <w:ind w:firstLine="567"/>
        <w:jc w:val="both"/>
        <w:rPr>
          <w:rFonts w:ascii="Arial" w:eastAsia="Arial" w:hAnsi="Arial" w:cs="Arial"/>
          <w:color w:val="000000"/>
        </w:rPr>
      </w:pPr>
      <w:r>
        <w:rPr>
          <w:rFonts w:ascii="Arial" w:eastAsia="Arial" w:hAnsi="Arial" w:cs="Arial"/>
        </w:rPr>
        <w:t xml:space="preserve">6.6. Jeigu ūkio subjektas Tiekėjo </w:t>
      </w:r>
      <w:r>
        <w:rPr>
          <w:rFonts w:ascii="Arial" w:eastAsia="Arial" w:hAnsi="Arial" w:cs="Arial"/>
          <w:color w:val="000000"/>
        </w:rPr>
        <w:t xml:space="preserve">pasiūlyme nėra nurodomas, šio ūkio subjekto pajėgumais remtis negalima. Tačiau, </w:t>
      </w:r>
      <w:r>
        <w:rPr>
          <w:rFonts w:ascii="Arial" w:eastAsia="Arial" w:hAnsi="Arial" w:cs="Arial"/>
          <w:color w:val="000000"/>
          <w:u w:val="single"/>
          <w:shd w:val="clear" w:color="auto" w:fill="FFFFFF"/>
        </w:rPr>
        <w:t>jeigu</w:t>
      </w:r>
      <w:r>
        <w:rPr>
          <w:rFonts w:ascii="Arial" w:eastAsia="Arial" w:hAnsi="Arial" w:cs="Arial"/>
          <w:color w:val="000000"/>
          <w:shd w:val="clear" w:color="auto" w:fill="FFFFFF"/>
        </w:rPr>
        <w:t xml:space="preserve"> pasiūlyme nurodytas </w:t>
      </w:r>
      <w:r>
        <w:rPr>
          <w:rFonts w:ascii="Arial" w:eastAsia="Arial" w:hAnsi="Arial" w:cs="Arial"/>
          <w:color w:val="000000"/>
          <w:u w:val="single"/>
          <w:shd w:val="clear" w:color="auto" w:fill="FFFFFF"/>
        </w:rPr>
        <w:t>ūkio subjektas netenkina</w:t>
      </w:r>
      <w:r>
        <w:rPr>
          <w:rFonts w:ascii="Arial" w:eastAsia="Arial" w:hAnsi="Arial" w:cs="Arial"/>
          <w:color w:val="000000"/>
          <w:shd w:val="clear" w:color="auto" w:fill="FFFFFF"/>
        </w:rPr>
        <w:t xml:space="preserve"> jam keliamų </w:t>
      </w:r>
      <w:r>
        <w:rPr>
          <w:rFonts w:ascii="Arial" w:eastAsia="Arial" w:hAnsi="Arial" w:cs="Arial"/>
          <w:color w:val="000000"/>
          <w:u w:val="single"/>
          <w:shd w:val="clear" w:color="auto" w:fill="FFFFFF"/>
        </w:rPr>
        <w:t>reikalavimų, jis</w:t>
      </w:r>
      <w:r>
        <w:rPr>
          <w:rFonts w:ascii="Arial" w:eastAsia="Arial" w:hAnsi="Arial" w:cs="Arial"/>
          <w:color w:val="000000"/>
          <w:shd w:val="clear" w:color="auto" w:fill="FFFFFF"/>
        </w:rPr>
        <w:t xml:space="preserve"> susirašinėjimo priemonėmis nustatytą terminą </w:t>
      </w:r>
      <w:r>
        <w:rPr>
          <w:rFonts w:ascii="Arial" w:eastAsia="Arial" w:hAnsi="Arial" w:cs="Arial"/>
          <w:color w:val="000000"/>
          <w:u w:val="single"/>
          <w:shd w:val="clear" w:color="auto" w:fill="FFFFFF"/>
        </w:rPr>
        <w:t>gali būti pakeičiamas</w:t>
      </w:r>
      <w:r>
        <w:rPr>
          <w:rFonts w:ascii="Arial" w:eastAsia="Arial" w:hAnsi="Arial" w:cs="Arial"/>
          <w:color w:val="000000"/>
          <w:shd w:val="clear" w:color="auto" w:fill="FFFFFF"/>
        </w:rPr>
        <w:t xml:space="preserve"> reikalavimus atitinkančiu ūkio subjektu.</w:t>
      </w:r>
    </w:p>
    <w:p w:rsidR="00076074" w:rsidRDefault="00000000">
      <w:pPr>
        <w:tabs>
          <w:tab w:val="left" w:pos="709"/>
        </w:tabs>
        <w:spacing w:after="0" w:line="240" w:lineRule="auto"/>
        <w:ind w:firstLine="567"/>
        <w:jc w:val="both"/>
        <w:rPr>
          <w:rFonts w:ascii="Arial" w:eastAsia="Arial" w:hAnsi="Arial" w:cs="Arial"/>
          <w:b/>
          <w:color w:val="000000"/>
          <w:u w:val="single"/>
        </w:rPr>
      </w:pPr>
      <w:r>
        <w:rPr>
          <w:rFonts w:ascii="Arial" w:eastAsia="Arial" w:hAnsi="Arial" w:cs="Arial"/>
          <w:b/>
          <w:color w:val="000000"/>
          <w:u w:val="single"/>
        </w:rPr>
        <w:t>6.7. Pirkėjas neriboja Tiekėjo galimybės esminių užduočių atlikimui pasitelkti subtiekėjus ir (arba) tiekėjų grupės narius.</w:t>
      </w:r>
    </w:p>
    <w:p w:rsidR="00076074" w:rsidRDefault="00076074">
      <w:pPr>
        <w:spacing w:after="0" w:line="240" w:lineRule="auto"/>
        <w:rPr>
          <w:rFonts w:ascii="Arial" w:eastAsia="Arial" w:hAnsi="Arial" w:cs="Arial"/>
          <w:b/>
        </w:rPr>
      </w:pPr>
    </w:p>
    <w:p w:rsidR="00076074" w:rsidRDefault="00000000">
      <w:pPr>
        <w:spacing w:after="0" w:line="240" w:lineRule="auto"/>
        <w:jc w:val="center"/>
        <w:rPr>
          <w:rFonts w:ascii="Arial" w:eastAsia="Arial" w:hAnsi="Arial" w:cs="Arial"/>
          <w:b/>
        </w:rPr>
      </w:pPr>
      <w:r>
        <w:rPr>
          <w:rFonts w:ascii="Arial" w:eastAsia="Arial" w:hAnsi="Arial" w:cs="Arial"/>
          <w:b/>
        </w:rPr>
        <w:t>7. KITOS SUTARTIES SĄLYGOS</w:t>
      </w:r>
    </w:p>
    <w:p w:rsidR="00076074" w:rsidRDefault="00076074">
      <w:pPr>
        <w:spacing w:after="0" w:line="240" w:lineRule="auto"/>
        <w:jc w:val="both"/>
        <w:rPr>
          <w:rFonts w:ascii="Arial" w:eastAsia="Arial" w:hAnsi="Arial" w:cs="Arial"/>
          <w:b/>
        </w:rPr>
      </w:pPr>
    </w:p>
    <w:p w:rsidR="00076074" w:rsidRDefault="00000000">
      <w:pPr>
        <w:tabs>
          <w:tab w:val="left" w:pos="567"/>
        </w:tabs>
        <w:spacing w:after="0" w:line="240" w:lineRule="auto"/>
        <w:ind w:firstLine="567"/>
        <w:jc w:val="both"/>
        <w:rPr>
          <w:rFonts w:ascii="Arial" w:eastAsia="Arial" w:hAnsi="Arial" w:cs="Arial"/>
        </w:rPr>
      </w:pPr>
      <w:r>
        <w:rPr>
          <w:rFonts w:ascii="Arial" w:eastAsia="Arial" w:hAnsi="Arial" w:cs="Arial"/>
        </w:rPr>
        <w:t>7.1. Sutartis sudaryta ir jai taikoma (o taip pat Sutartis turi būti aiškinama) vadovaujantis Lietuvos Respublikos teise. Vykdydamos šios Sutarties sąlygas, Šalys vadovaujasi Sutartimi, Lietuvos Respublikos įstatymais ir kitais norminiais teisės aktais.</w:t>
      </w:r>
    </w:p>
    <w:p w:rsidR="00076074" w:rsidRDefault="00000000">
      <w:pPr>
        <w:tabs>
          <w:tab w:val="left" w:pos="0"/>
        </w:tabs>
        <w:suppressAutoHyphens/>
        <w:spacing w:after="0" w:line="240" w:lineRule="auto"/>
        <w:ind w:firstLine="567"/>
        <w:jc w:val="both"/>
        <w:rPr>
          <w:rFonts w:ascii="Arial" w:eastAsia="Arial" w:hAnsi="Arial" w:cs="Arial"/>
        </w:rPr>
      </w:pPr>
      <w:r>
        <w:rPr>
          <w:rFonts w:ascii="Arial" w:eastAsia="Arial" w:hAnsi="Arial" w:cs="Arial"/>
        </w:rPr>
        <w:t xml:space="preserve">7.2.  Šios Sutarties pagrindinės ir esminės sąlygos Sutarties galiojimo laikotarpiu negali būti keičiamos, išskyrus tokias Sutarties sąlygas, kurias pakeitus nebūtų pažeisti Įstatyme nustatyti principai ir tikslai, ir tik jei tokie pakeitimai yra leidžiami Įstatymo 89 straipsnyje nustatyta tvarka ir atvejais. Esant poreikiui keisti Sutartį ir tai leidžiant pagal Sutarties ir Įstatymo reglamentavimą, Sutartis keičiama raštišku Šalių susitarimu, kuris yra neatskiriama Sutarties dalis. </w:t>
      </w:r>
    </w:p>
    <w:p w:rsidR="00076074" w:rsidRDefault="00000000">
      <w:pPr>
        <w:tabs>
          <w:tab w:val="left" w:pos="567"/>
        </w:tabs>
        <w:spacing w:after="0" w:line="240" w:lineRule="auto"/>
        <w:ind w:firstLine="567"/>
        <w:jc w:val="both"/>
        <w:rPr>
          <w:rFonts w:ascii="Arial" w:eastAsia="Arial" w:hAnsi="Arial" w:cs="Arial"/>
          <w:color w:val="000000"/>
        </w:rPr>
      </w:pPr>
      <w:r>
        <w:rPr>
          <w:rFonts w:ascii="Arial" w:eastAsia="Arial" w:hAnsi="Arial" w:cs="Arial"/>
        </w:rPr>
        <w:t>7.3. Sutartis ir jos pakeitimai (jeigu bus), išskyrus joje esančią konfidencialią informaciją, bus paviešinti Įstatyme nustatyta tvarka.</w:t>
      </w:r>
      <w:r>
        <w:rPr>
          <w:rFonts w:ascii="Arial" w:eastAsia="Arial" w:hAnsi="Arial" w:cs="Arial"/>
          <w:color w:val="000000"/>
        </w:rPr>
        <w:t xml:space="preserve"> </w:t>
      </w:r>
      <w:r>
        <w:rPr>
          <w:rFonts w:ascii="Arial" w:eastAsia="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rsidR="00076074" w:rsidRDefault="00000000">
      <w:pPr>
        <w:tabs>
          <w:tab w:val="left" w:pos="567"/>
        </w:tabs>
        <w:spacing w:after="0" w:line="240" w:lineRule="auto"/>
        <w:ind w:firstLine="567"/>
        <w:jc w:val="both"/>
        <w:rPr>
          <w:rFonts w:ascii="Arial" w:eastAsia="Arial" w:hAnsi="Arial" w:cs="Arial"/>
        </w:rPr>
      </w:pPr>
      <w:r>
        <w:rPr>
          <w:rFonts w:ascii="Arial" w:eastAsia="Arial" w:hAnsi="Arial" w:cs="Arial"/>
          <w:color w:val="000000"/>
        </w:rPr>
        <w:t xml:space="preserve">7.4. </w:t>
      </w:r>
      <w:r>
        <w:rPr>
          <w:rFonts w:ascii="Arial" w:eastAsia="Arial" w:hAnsi="Arial" w:cs="Arial"/>
        </w:rPr>
        <w:t>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(4 priedas).</w:t>
      </w:r>
    </w:p>
    <w:p w:rsidR="00076074" w:rsidRDefault="00000000">
      <w:pPr>
        <w:spacing w:after="0" w:line="240" w:lineRule="auto"/>
        <w:ind w:firstLine="567"/>
        <w:jc w:val="both"/>
        <w:rPr>
          <w:rFonts w:ascii="Arial" w:eastAsia="Arial" w:hAnsi="Arial" w:cs="Arial"/>
        </w:rPr>
      </w:pPr>
      <w:r>
        <w:rPr>
          <w:rFonts w:ascii="Arial" w:eastAsia="Arial" w:hAnsi="Arial" w:cs="Arial"/>
        </w:rPr>
        <w:t>7.5. Jeigu Tiekėjo kvalifikacija dėl teisės verstis atitinkama veikla nebuvo tikrinama arba tikrinama ne visa apimtimi Tiekėjas Pirkėjui įsipareigoja, kad Sutartį vykdys tik tokią teisę turintys asmenys.</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7.6. Kiekviena Šalis yra atsakinga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(toliau – BDAR)) ir kituose teisės aktuose, reglamentuojančiuose asmens duomenų tvarkymą ir privatumo apsaugą, nustatytų reikalavimų. </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rsidR="00076074" w:rsidRDefault="00000000">
      <w:pPr>
        <w:spacing w:after="0" w:line="240" w:lineRule="auto"/>
        <w:ind w:firstLine="567"/>
        <w:jc w:val="both"/>
        <w:rPr>
          <w:rFonts w:ascii="Arial" w:eastAsia="Arial" w:hAnsi="Arial" w:cs="Arial"/>
        </w:rPr>
      </w:pPr>
      <w:r>
        <w:rPr>
          <w:rFonts w:ascii="Arial" w:eastAsia="Arial" w:hAnsi="Arial" w:cs="Arial"/>
        </w:rPr>
        <w:t>7.8. Jei taikoma, Tiekėjas įsipareigoja pasirašyti su Pirkėju visus reikiamus susitarimus dėl asmens duomenų tvarkymo, vadovaujantis BDAR ir kitais asmens duomenų tvarkymą ir jų apsaugą reglamentuojančiais teisės aktais.</w:t>
      </w:r>
    </w:p>
    <w:p w:rsidR="00076074" w:rsidRDefault="00000000">
      <w:pPr>
        <w:spacing w:after="0" w:line="240" w:lineRule="auto"/>
        <w:ind w:firstLine="567"/>
        <w:jc w:val="both"/>
        <w:rPr>
          <w:rFonts w:ascii="Arial" w:eastAsia="Arial" w:hAnsi="Arial" w:cs="Arial"/>
        </w:rPr>
      </w:pPr>
      <w:r>
        <w:rPr>
          <w:rFonts w:ascii="Arial" w:eastAsia="Arial" w:hAnsi="Arial" w:cs="Arial"/>
        </w:rPr>
        <w:t>7.9.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Pirkėjo registracijos vietą Lietuvos Respublikos įstatymų nustatyta tvarka (išskyrus Lietuvos Respublikos teisės aktų imperatyviai nustatytus atvejus).</w:t>
      </w:r>
    </w:p>
    <w:p w:rsidR="00076074" w:rsidRDefault="00000000">
      <w:pPr>
        <w:spacing w:after="0" w:line="240" w:lineRule="auto"/>
        <w:ind w:firstLine="567"/>
        <w:jc w:val="both"/>
        <w:rPr>
          <w:rFonts w:ascii="Arial" w:eastAsia="Arial" w:hAnsi="Arial" w:cs="Arial"/>
        </w:rPr>
      </w:pPr>
      <w:r>
        <w:rPr>
          <w:rFonts w:ascii="Arial" w:eastAsia="Arial" w:hAnsi="Arial" w:cs="Arial"/>
        </w:rPr>
        <w:t xml:space="preserve">7.10. Nė viena Šalis neturi teisės perleisti visų arba dalies teisių ir pareigų pagal šią Sutartį, </w:t>
      </w:r>
      <w:r>
        <w:rPr>
          <w:rFonts w:ascii="Arial" w:eastAsia="Arial" w:hAnsi="Arial" w:cs="Arial"/>
          <w:color w:val="000000"/>
        </w:rPr>
        <w:t xml:space="preserve">įskaitant ir Tiekėjo reikalavimo teisę, </w:t>
      </w:r>
      <w:r>
        <w:rPr>
          <w:rFonts w:ascii="Arial" w:eastAsia="Arial" w:hAnsi="Arial" w:cs="Arial"/>
        </w:rPr>
        <w:t>jokiai trečiajai šaliai be išankstinio raštiško kitos Šalies sutikimo (jei toks perleidimas nėra draudžiamas pagal imperatyvius teisės aktų reikalavimus).</w:t>
      </w:r>
    </w:p>
    <w:p w:rsidR="00076074" w:rsidRDefault="00000000">
      <w:pPr>
        <w:spacing w:after="0" w:line="240" w:lineRule="auto"/>
        <w:ind w:firstLine="567"/>
        <w:jc w:val="both"/>
        <w:rPr>
          <w:rFonts w:ascii="Arial" w:eastAsia="Arial" w:hAnsi="Arial" w:cs="Arial"/>
        </w:rPr>
      </w:pPr>
      <w:r>
        <w:rPr>
          <w:rFonts w:ascii="Arial" w:eastAsia="Arial" w:hAnsi="Arial" w:cs="Arial"/>
        </w:rPr>
        <w:t>7.11.  Sutartis sudaryta lietuvių kalba dviem egzemplioriais, turinčiais vienodą juridinę galią, po vieną egzempliorių kiekvienai Sutarties Šaliai.</w:t>
      </w:r>
    </w:p>
    <w:p w:rsidR="00076074" w:rsidRDefault="00076074">
      <w:pPr>
        <w:spacing w:after="0" w:line="240" w:lineRule="auto"/>
        <w:jc w:val="both"/>
        <w:rPr>
          <w:rFonts w:ascii="Arial" w:eastAsia="Arial" w:hAnsi="Arial" w:cs="Arial"/>
        </w:rPr>
      </w:pPr>
    </w:p>
    <w:p w:rsidR="00076074" w:rsidRDefault="00000000">
      <w:pPr>
        <w:tabs>
          <w:tab w:val="left" w:pos="993"/>
        </w:tabs>
        <w:spacing w:after="0" w:line="240" w:lineRule="auto"/>
        <w:ind w:firstLine="567"/>
        <w:jc w:val="both"/>
        <w:rPr>
          <w:rFonts w:ascii="Arial" w:eastAsia="Arial" w:hAnsi="Arial" w:cs="Arial"/>
          <w:b/>
          <w:color w:val="000000"/>
        </w:rPr>
      </w:pPr>
      <w:r>
        <w:rPr>
          <w:rFonts w:ascii="Arial" w:eastAsia="Arial" w:hAnsi="Arial" w:cs="Arial"/>
          <w:b/>
          <w:color w:val="000000"/>
        </w:rPr>
        <w:t>PRIDEDAMA:</w:t>
      </w:r>
    </w:p>
    <w:p w:rsidR="00076074" w:rsidRDefault="00076074">
      <w:pPr>
        <w:tabs>
          <w:tab w:val="left" w:pos="993"/>
        </w:tabs>
        <w:spacing w:after="0" w:line="240" w:lineRule="auto"/>
        <w:ind w:firstLine="567"/>
        <w:jc w:val="both"/>
        <w:rPr>
          <w:rFonts w:ascii="Arial" w:eastAsia="Arial" w:hAnsi="Arial" w:cs="Arial"/>
        </w:rPr>
      </w:pP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1 priedas – „Grūdų pirkimo techninė specifikacija“;</w:t>
      </w: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2 priedas – „Pasiūlymas dėl grūdų pirkimo“;</w:t>
      </w:r>
    </w:p>
    <w:p w:rsidR="00076074" w:rsidRDefault="00000000">
      <w:pPr>
        <w:tabs>
          <w:tab w:val="left" w:pos="993"/>
        </w:tabs>
        <w:spacing w:after="0" w:line="240" w:lineRule="auto"/>
        <w:ind w:firstLine="567"/>
        <w:jc w:val="both"/>
        <w:rPr>
          <w:rFonts w:ascii="Arial" w:eastAsia="Arial" w:hAnsi="Arial" w:cs="Arial"/>
          <w:color w:val="4472C4"/>
        </w:rPr>
      </w:pPr>
      <w:r>
        <w:rPr>
          <w:rFonts w:ascii="Arial" w:eastAsia="Arial" w:hAnsi="Arial" w:cs="Arial"/>
        </w:rPr>
        <w:t>3 priedas – „Bendrosios sutarties sąlygos“</w:t>
      </w:r>
    </w:p>
    <w:p w:rsidR="00076074" w:rsidRDefault="00000000">
      <w:pPr>
        <w:tabs>
          <w:tab w:val="left" w:pos="993"/>
        </w:tabs>
        <w:spacing w:after="0" w:line="240" w:lineRule="auto"/>
        <w:ind w:firstLine="567"/>
        <w:jc w:val="both"/>
        <w:rPr>
          <w:rFonts w:ascii="Arial" w:eastAsia="Arial" w:hAnsi="Arial" w:cs="Arial"/>
          <w:color w:val="000000"/>
        </w:rPr>
      </w:pPr>
      <w:r>
        <w:rPr>
          <w:rFonts w:ascii="Arial" w:eastAsia="Arial" w:hAnsi="Arial" w:cs="Arial"/>
          <w:color w:val="000000"/>
        </w:rPr>
        <w:t>4 priedas – „Įsipareigojimo neatskleisti konfidencialios informacijos forma“.</w:t>
      </w:r>
    </w:p>
    <w:p w:rsidR="00076074" w:rsidRDefault="00076074">
      <w:pPr>
        <w:tabs>
          <w:tab w:val="left" w:pos="993"/>
        </w:tabs>
        <w:spacing w:after="0" w:line="240" w:lineRule="auto"/>
        <w:jc w:val="both"/>
        <w:rPr>
          <w:rFonts w:ascii="Arial" w:eastAsia="Arial" w:hAnsi="Arial" w:cs="Arial"/>
        </w:rPr>
      </w:pPr>
    </w:p>
    <w:p w:rsidR="00076074" w:rsidRDefault="00076074">
      <w:pPr>
        <w:spacing w:after="0" w:line="240" w:lineRule="auto"/>
        <w:jc w:val="both"/>
        <w:rPr>
          <w:rFonts w:ascii="Arial" w:eastAsia="Arial" w:hAnsi="Arial" w:cs="Arial"/>
        </w:rPr>
      </w:pPr>
    </w:p>
    <w:p w:rsidR="00076074" w:rsidRDefault="00000000">
      <w:pPr>
        <w:spacing w:after="0" w:line="240" w:lineRule="auto"/>
        <w:jc w:val="center"/>
        <w:rPr>
          <w:rFonts w:ascii="Arial" w:eastAsia="Arial" w:hAnsi="Arial" w:cs="Arial"/>
          <w:b/>
        </w:rPr>
      </w:pPr>
      <w:r>
        <w:rPr>
          <w:rFonts w:ascii="Arial" w:eastAsia="Arial" w:hAnsi="Arial" w:cs="Arial"/>
          <w:b/>
        </w:rPr>
        <w:t>8. ŠALIŲ REKVIZITAI IR PARAŠAI</w:t>
      </w:r>
    </w:p>
    <w:p w:rsidR="00076074" w:rsidRDefault="00000000">
      <w:pPr>
        <w:spacing w:after="0" w:line="240" w:lineRule="auto"/>
        <w:rPr>
          <w:rFonts w:ascii="Arial" w:eastAsia="Arial" w:hAnsi="Arial" w:cs="Arial"/>
        </w:rPr>
      </w:pPr>
      <w:r>
        <w:rPr>
          <w:rFonts w:ascii="Arial" w:eastAsia="Arial" w:hAnsi="Arial" w:cs="Arial"/>
        </w:rPr>
        <w:t xml:space="preserve">                      </w:t>
      </w:r>
    </w:p>
    <w:tbl>
      <w:tblPr>
        <w:tblW w:w="0" w:type="auto"/>
        <w:tblInd w:w="108" w:type="dxa"/>
        <w:tblCellMar>
          <w:left w:w="10" w:type="dxa"/>
          <w:right w:w="10" w:type="dxa"/>
        </w:tblCellMar>
        <w:tblLook w:val="04A0" w:firstRow="1" w:lastRow="0" w:firstColumn="1" w:lastColumn="0" w:noHBand="0" w:noVBand="1"/>
      </w:tblPr>
      <w:tblGrid>
        <w:gridCol w:w="4986"/>
        <w:gridCol w:w="4636"/>
      </w:tblGrid>
      <w:tr w:rsidR="00076074">
        <w:tblPrEx>
          <w:tblCellMar>
            <w:top w:w="0" w:type="dxa"/>
            <w:bottom w:w="0" w:type="dxa"/>
          </w:tblCellMar>
        </w:tblPrEx>
        <w:trPr>
          <w:trHeight w:val="1"/>
        </w:trPr>
        <w:tc>
          <w:tcPr>
            <w:tcW w:w="4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76074" w:rsidRDefault="00000000">
            <w:pPr>
              <w:tabs>
                <w:tab w:val="left" w:pos="3060"/>
                <w:tab w:val="center" w:pos="4767"/>
                <w:tab w:val="right" w:pos="9638"/>
              </w:tabs>
              <w:suppressAutoHyphens/>
              <w:spacing w:after="0" w:line="240" w:lineRule="auto"/>
              <w:ind w:left="321"/>
              <w:rPr>
                <w:rFonts w:ascii="Arial" w:eastAsia="Arial" w:hAnsi="Arial" w:cs="Arial"/>
                <w:b/>
              </w:rPr>
            </w:pPr>
            <w:r>
              <w:rPr>
                <w:rFonts w:ascii="Arial" w:eastAsia="Arial" w:hAnsi="Arial" w:cs="Arial"/>
                <w:b/>
              </w:rPr>
              <w:t>Pirkėjas</w:t>
            </w:r>
          </w:p>
          <w:p w:rsidR="00076074" w:rsidRDefault="00000000">
            <w:pPr>
              <w:tabs>
                <w:tab w:val="left" w:pos="3060"/>
                <w:tab w:val="center" w:pos="4819"/>
                <w:tab w:val="right" w:pos="9638"/>
              </w:tabs>
              <w:suppressAutoHyphens/>
              <w:spacing w:after="0" w:line="240" w:lineRule="auto"/>
              <w:ind w:left="321"/>
              <w:rPr>
                <w:rFonts w:ascii="Arial" w:eastAsia="Arial" w:hAnsi="Arial" w:cs="Arial"/>
                <w:b/>
              </w:rPr>
            </w:pPr>
            <w:r>
              <w:rPr>
                <w:rFonts w:ascii="Arial" w:eastAsia="Arial" w:hAnsi="Arial" w:cs="Arial"/>
                <w:b/>
              </w:rPr>
              <w:t>Valstybės įmonė Valstybinių miškų urėdija Telšių regioninis padalinys</w:t>
            </w:r>
          </w:p>
          <w:p w:rsidR="00076074" w:rsidRDefault="00076074">
            <w:pPr>
              <w:tabs>
                <w:tab w:val="left" w:pos="3060"/>
                <w:tab w:val="center" w:pos="4819"/>
                <w:tab w:val="right" w:pos="9638"/>
              </w:tabs>
              <w:suppressAutoHyphens/>
              <w:spacing w:after="0" w:line="240" w:lineRule="auto"/>
              <w:ind w:left="321"/>
            </w:pPr>
          </w:p>
        </w:tc>
        <w:tc>
          <w:tcPr>
            <w:tcW w:w="46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76074" w:rsidRDefault="00000000">
            <w:pPr>
              <w:tabs>
                <w:tab w:val="left" w:pos="3060"/>
                <w:tab w:val="center" w:pos="4819"/>
                <w:tab w:val="right" w:pos="9638"/>
              </w:tabs>
              <w:suppressAutoHyphens/>
              <w:spacing w:after="0" w:line="240" w:lineRule="auto"/>
              <w:ind w:firstLine="287"/>
              <w:rPr>
                <w:rFonts w:ascii="Arial" w:eastAsia="Arial" w:hAnsi="Arial" w:cs="Arial"/>
                <w:b/>
              </w:rPr>
            </w:pPr>
            <w:r>
              <w:rPr>
                <w:rFonts w:ascii="Arial" w:eastAsia="Arial" w:hAnsi="Arial" w:cs="Arial"/>
                <w:b/>
              </w:rPr>
              <w:t>Tiekėjas</w:t>
            </w:r>
          </w:p>
          <w:p w:rsidR="00076074" w:rsidRDefault="00076074">
            <w:pPr>
              <w:tabs>
                <w:tab w:val="left" w:pos="3060"/>
                <w:tab w:val="center" w:pos="4819"/>
                <w:tab w:val="right" w:pos="9638"/>
              </w:tabs>
              <w:suppressAutoHyphens/>
              <w:spacing w:after="0" w:line="240" w:lineRule="auto"/>
              <w:ind w:firstLine="287"/>
              <w:rPr>
                <w:rFonts w:ascii="Arial" w:eastAsia="Arial" w:hAnsi="Arial" w:cs="Arial"/>
                <w:b/>
              </w:rPr>
            </w:pPr>
          </w:p>
          <w:p w:rsidR="00076074" w:rsidRDefault="00000000">
            <w:pPr>
              <w:tabs>
                <w:tab w:val="left" w:pos="3060"/>
                <w:tab w:val="center" w:pos="4819"/>
                <w:tab w:val="right" w:pos="9638"/>
              </w:tabs>
              <w:suppressAutoHyphens/>
              <w:spacing w:after="0" w:line="240" w:lineRule="auto"/>
              <w:ind w:left="287"/>
            </w:pPr>
            <w:r>
              <w:rPr>
                <w:rFonts w:ascii="Arial" w:eastAsia="Arial" w:hAnsi="Arial" w:cs="Arial"/>
                <w:b/>
              </w:rPr>
              <w:t xml:space="preserve">Leono </w:t>
            </w:r>
            <w:proofErr w:type="spellStart"/>
            <w:r>
              <w:rPr>
                <w:rFonts w:ascii="Arial" w:eastAsia="Arial" w:hAnsi="Arial" w:cs="Arial"/>
                <w:b/>
              </w:rPr>
              <w:t>Špakausko</w:t>
            </w:r>
            <w:proofErr w:type="spellEnd"/>
            <w:r>
              <w:rPr>
                <w:rFonts w:ascii="Arial" w:eastAsia="Arial" w:hAnsi="Arial" w:cs="Arial"/>
                <w:b/>
              </w:rPr>
              <w:t xml:space="preserve"> ūkis</w:t>
            </w:r>
          </w:p>
        </w:tc>
      </w:tr>
      <w:tr w:rsidR="00076074">
        <w:tblPrEx>
          <w:tblCellMar>
            <w:top w:w="0" w:type="dxa"/>
            <w:bottom w:w="0" w:type="dxa"/>
          </w:tblCellMar>
        </w:tblPrEx>
        <w:tc>
          <w:tcPr>
            <w:tcW w:w="4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Įmonės kodas 132340880</w:t>
            </w:r>
          </w:p>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PVM mokėtojo kodas LT323408811</w:t>
            </w:r>
          </w:p>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Registracijos adresas: Pramonės pr. 11A-9, 51327 Kaunas</w:t>
            </w:r>
          </w:p>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Buveinės adresas: Savanorių pr. 176, 03154 Vilnius</w:t>
            </w:r>
          </w:p>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Padalinio adresas: Miškininkų g. 4, Telšiai</w:t>
            </w:r>
          </w:p>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 xml:space="preserve">Bankas </w:t>
            </w:r>
          </w:p>
          <w:p w:rsidR="00076074" w:rsidRDefault="00000000">
            <w:pPr>
              <w:tabs>
                <w:tab w:val="left" w:pos="3060"/>
              </w:tabs>
              <w:suppressAutoHyphens/>
              <w:spacing w:after="0" w:line="240" w:lineRule="auto"/>
              <w:ind w:left="321"/>
              <w:rPr>
                <w:rFonts w:ascii="Arial" w:eastAsia="Arial" w:hAnsi="Arial" w:cs="Arial"/>
                <w:b/>
              </w:rPr>
            </w:pPr>
            <w:r>
              <w:rPr>
                <w:rFonts w:ascii="Arial" w:eastAsia="Arial" w:hAnsi="Arial" w:cs="Arial"/>
              </w:rPr>
              <w:t>a/s LT</w:t>
            </w:r>
          </w:p>
          <w:p w:rsidR="00076074" w:rsidRDefault="00000000">
            <w:pPr>
              <w:tabs>
                <w:tab w:val="left" w:pos="3060"/>
              </w:tabs>
              <w:suppressAutoHyphens/>
              <w:spacing w:after="0" w:line="240" w:lineRule="auto"/>
              <w:ind w:left="321"/>
              <w:rPr>
                <w:rFonts w:ascii="Arial" w:eastAsia="Arial" w:hAnsi="Arial" w:cs="Arial"/>
              </w:rPr>
            </w:pPr>
            <w:r>
              <w:rPr>
                <w:rFonts w:ascii="Arial" w:eastAsia="Arial" w:hAnsi="Arial" w:cs="Arial"/>
              </w:rPr>
              <w:t>Tel. +37044470544</w:t>
            </w:r>
          </w:p>
          <w:p w:rsidR="00076074" w:rsidRDefault="00000000">
            <w:pPr>
              <w:tabs>
                <w:tab w:val="left" w:pos="3060"/>
              </w:tabs>
              <w:suppressAutoHyphens/>
              <w:spacing w:after="0" w:line="240" w:lineRule="auto"/>
              <w:ind w:left="321"/>
            </w:pPr>
            <w:r>
              <w:rPr>
                <w:rFonts w:ascii="Arial" w:eastAsia="Arial" w:hAnsi="Arial" w:cs="Arial"/>
              </w:rPr>
              <w:t xml:space="preserve">El. p. telsiai@vmu.lt </w:t>
            </w:r>
          </w:p>
        </w:tc>
        <w:tc>
          <w:tcPr>
            <w:tcW w:w="46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76074" w:rsidRDefault="00000000">
            <w:pPr>
              <w:tabs>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Ūkio kodas     </w:t>
            </w:r>
          </w:p>
          <w:p w:rsidR="00076074" w:rsidRDefault="00000000">
            <w:pPr>
              <w:tabs>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PVM mokėtojo kodas LT100000509117</w:t>
            </w:r>
          </w:p>
          <w:p w:rsidR="00076074" w:rsidRDefault="00000000">
            <w:pPr>
              <w:tabs>
                <w:tab w:val="left" w:pos="3060"/>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Buveinės adresas: Telšių r. </w:t>
            </w:r>
            <w:proofErr w:type="spellStart"/>
            <w:r>
              <w:rPr>
                <w:rFonts w:ascii="Arial" w:eastAsia="Arial" w:hAnsi="Arial" w:cs="Arial"/>
              </w:rPr>
              <w:t>Degaičių</w:t>
            </w:r>
            <w:proofErr w:type="spellEnd"/>
            <w:r>
              <w:rPr>
                <w:rFonts w:ascii="Arial" w:eastAsia="Arial" w:hAnsi="Arial" w:cs="Arial"/>
              </w:rPr>
              <w:t xml:space="preserve"> km.,</w:t>
            </w:r>
          </w:p>
          <w:p w:rsidR="00076074" w:rsidRDefault="00000000">
            <w:pPr>
              <w:tabs>
                <w:tab w:val="left" w:pos="3060"/>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w:t>
            </w:r>
            <w:proofErr w:type="spellStart"/>
            <w:r>
              <w:rPr>
                <w:rFonts w:ascii="Arial" w:eastAsia="Arial" w:hAnsi="Arial" w:cs="Arial"/>
              </w:rPr>
              <w:t>Dimaičių</w:t>
            </w:r>
            <w:proofErr w:type="spellEnd"/>
            <w:r>
              <w:rPr>
                <w:rFonts w:ascii="Arial" w:eastAsia="Arial" w:hAnsi="Arial" w:cs="Arial"/>
              </w:rPr>
              <w:t xml:space="preserve"> g. 11             </w:t>
            </w:r>
          </w:p>
          <w:p w:rsidR="00076074" w:rsidRDefault="00000000">
            <w:pPr>
              <w:tabs>
                <w:tab w:val="left" w:pos="3060"/>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Bankas </w:t>
            </w:r>
          </w:p>
          <w:p w:rsidR="00076074" w:rsidRDefault="00000000">
            <w:pPr>
              <w:tabs>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a/s LT</w:t>
            </w:r>
          </w:p>
          <w:p w:rsidR="00076074" w:rsidRDefault="00000000">
            <w:pPr>
              <w:suppressAutoHyphens/>
              <w:spacing w:after="0" w:line="240" w:lineRule="auto"/>
              <w:rPr>
                <w:rFonts w:ascii="Arial" w:eastAsia="Arial" w:hAnsi="Arial" w:cs="Arial"/>
              </w:rPr>
            </w:pPr>
            <w:r>
              <w:rPr>
                <w:rFonts w:ascii="Arial" w:eastAsia="Arial" w:hAnsi="Arial" w:cs="Arial"/>
              </w:rPr>
              <w:t xml:space="preserve">     Tel. +</w:t>
            </w:r>
          </w:p>
          <w:p w:rsidR="00076074" w:rsidRDefault="00000000">
            <w:pPr>
              <w:tabs>
                <w:tab w:val="center" w:pos="4153"/>
                <w:tab w:val="right" w:pos="8306"/>
              </w:tabs>
              <w:suppressAutoHyphens/>
              <w:spacing w:after="0" w:line="240" w:lineRule="auto"/>
              <w:jc w:val="both"/>
              <w:rPr>
                <w:rFonts w:ascii="Arial" w:eastAsia="Arial" w:hAnsi="Arial" w:cs="Arial"/>
              </w:rPr>
            </w:pPr>
            <w:r>
              <w:rPr>
                <w:rFonts w:ascii="Arial" w:eastAsia="Arial" w:hAnsi="Arial" w:cs="Arial"/>
              </w:rPr>
              <w:t xml:space="preserve">     El. p. leonas.spakauskas@gmail.com</w:t>
            </w:r>
          </w:p>
          <w:p w:rsidR="00076074" w:rsidRDefault="00076074">
            <w:pPr>
              <w:suppressAutoHyphens/>
              <w:spacing w:after="0" w:line="240" w:lineRule="auto"/>
            </w:pPr>
          </w:p>
        </w:tc>
      </w:tr>
      <w:tr w:rsidR="00076074">
        <w:tblPrEx>
          <w:tblCellMar>
            <w:top w:w="0" w:type="dxa"/>
            <w:bottom w:w="0" w:type="dxa"/>
          </w:tblCellMar>
        </w:tblPrEx>
        <w:trPr>
          <w:trHeight w:val="1"/>
        </w:trPr>
        <w:tc>
          <w:tcPr>
            <w:tcW w:w="49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76074" w:rsidRDefault="00076074">
            <w:pPr>
              <w:tabs>
                <w:tab w:val="left" w:pos="3060"/>
              </w:tabs>
              <w:suppressAutoHyphens/>
              <w:spacing w:after="0" w:line="240" w:lineRule="auto"/>
              <w:rPr>
                <w:rFonts w:ascii="Calibri" w:eastAsia="Calibri" w:hAnsi="Calibri" w:cs="Calibri"/>
              </w:rPr>
            </w:pPr>
          </w:p>
        </w:tc>
        <w:tc>
          <w:tcPr>
            <w:tcW w:w="463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076074" w:rsidRDefault="00076074">
            <w:pPr>
              <w:suppressAutoHyphens/>
              <w:spacing w:after="0" w:line="240" w:lineRule="auto"/>
              <w:ind w:firstLine="360"/>
              <w:rPr>
                <w:rFonts w:ascii="Calibri" w:eastAsia="Calibri" w:hAnsi="Calibri" w:cs="Calibri"/>
              </w:rPr>
            </w:pPr>
          </w:p>
        </w:tc>
      </w:tr>
    </w:tbl>
    <w:p w:rsidR="00076074" w:rsidRDefault="00076074">
      <w:pPr>
        <w:tabs>
          <w:tab w:val="left" w:pos="5396"/>
        </w:tabs>
        <w:spacing w:after="0" w:line="240" w:lineRule="auto"/>
        <w:rPr>
          <w:rFonts w:ascii="Arial" w:eastAsia="Arial" w:hAnsi="Arial" w:cs="Arial"/>
        </w:rPr>
      </w:pPr>
    </w:p>
    <w:p w:rsidR="00076074" w:rsidRDefault="00000000">
      <w:pPr>
        <w:tabs>
          <w:tab w:val="left" w:pos="5396"/>
        </w:tabs>
        <w:spacing w:after="0" w:line="240" w:lineRule="auto"/>
        <w:ind w:firstLine="360"/>
        <w:rPr>
          <w:rFonts w:ascii="Arial" w:eastAsia="Arial" w:hAnsi="Arial" w:cs="Arial"/>
        </w:rPr>
      </w:pPr>
      <w:r>
        <w:rPr>
          <w:rFonts w:ascii="Arial" w:eastAsia="Arial" w:hAnsi="Arial" w:cs="Arial"/>
        </w:rPr>
        <w:t xml:space="preserve">Padalinio vadovas </w:t>
      </w:r>
      <w:r>
        <w:rPr>
          <w:rFonts w:ascii="Arial" w:eastAsia="Arial" w:hAnsi="Arial" w:cs="Arial"/>
        </w:rPr>
        <w:tab/>
      </w:r>
      <w:proofErr w:type="spellStart"/>
      <w:r>
        <w:rPr>
          <w:rFonts w:ascii="Arial" w:eastAsia="Arial" w:hAnsi="Arial" w:cs="Arial"/>
        </w:rPr>
        <w:t>Vadovas</w:t>
      </w:r>
      <w:proofErr w:type="spellEnd"/>
    </w:p>
    <w:p w:rsidR="00076074" w:rsidRDefault="00000000">
      <w:pPr>
        <w:spacing w:after="0" w:line="240" w:lineRule="auto"/>
        <w:ind w:firstLine="360"/>
        <w:rPr>
          <w:rFonts w:ascii="Arial" w:eastAsia="Arial" w:hAnsi="Arial" w:cs="Arial"/>
        </w:rPr>
      </w:pPr>
      <w:r>
        <w:rPr>
          <w:rFonts w:ascii="Arial" w:eastAsia="Arial" w:hAnsi="Arial" w:cs="Arial"/>
        </w:rPr>
        <w:t>Romualdas Zebčiukas</w:t>
      </w:r>
      <w:r>
        <w:rPr>
          <w:rFonts w:ascii="Arial" w:eastAsia="Arial" w:hAnsi="Arial" w:cs="Arial"/>
        </w:rPr>
        <w:tab/>
        <w:t xml:space="preserve">                                              Leonas </w:t>
      </w:r>
      <w:proofErr w:type="spellStart"/>
      <w:r>
        <w:rPr>
          <w:rFonts w:ascii="Arial" w:eastAsia="Arial" w:hAnsi="Arial" w:cs="Arial"/>
        </w:rPr>
        <w:t>Špakauskas</w:t>
      </w:r>
      <w:proofErr w:type="spellEnd"/>
      <w:r>
        <w:rPr>
          <w:rFonts w:ascii="Arial" w:eastAsia="Arial" w:hAnsi="Arial" w:cs="Arial"/>
        </w:rPr>
        <w:t xml:space="preserve">  </w:t>
      </w:r>
    </w:p>
    <w:p w:rsidR="00076074" w:rsidRDefault="00000000">
      <w:pPr>
        <w:spacing w:after="0" w:line="240" w:lineRule="auto"/>
        <w:ind w:firstLine="360"/>
        <w:rPr>
          <w:rFonts w:ascii="Arial" w:eastAsia="Arial" w:hAnsi="Arial" w:cs="Arial"/>
        </w:rPr>
      </w:pPr>
      <w:r>
        <w:rPr>
          <w:rFonts w:ascii="Arial" w:eastAsia="Arial" w:hAnsi="Arial" w:cs="Arial"/>
        </w:rPr>
        <w:t xml:space="preserve">      </w:t>
      </w:r>
    </w:p>
    <w:p w:rsidR="00076074" w:rsidRDefault="00076074">
      <w:pPr>
        <w:spacing w:after="0" w:line="240" w:lineRule="auto"/>
        <w:ind w:firstLine="360"/>
        <w:rPr>
          <w:rFonts w:ascii="Arial" w:eastAsia="Arial" w:hAnsi="Arial" w:cs="Arial"/>
        </w:rPr>
      </w:pPr>
    </w:p>
    <w:p w:rsidR="00076074" w:rsidRDefault="00000000">
      <w:pPr>
        <w:spacing w:after="0" w:line="240" w:lineRule="auto"/>
        <w:ind w:firstLine="360"/>
        <w:rPr>
          <w:rFonts w:ascii="Arial" w:eastAsia="Arial" w:hAnsi="Arial" w:cs="Arial"/>
        </w:rPr>
      </w:pPr>
      <w:r>
        <w:rPr>
          <w:rFonts w:ascii="Arial" w:eastAsia="Arial" w:hAnsi="Arial" w:cs="Arial"/>
        </w:rPr>
        <w:t>(parašas)</w:t>
      </w:r>
      <w:r>
        <w:rPr>
          <w:rFonts w:ascii="Arial" w:eastAsia="Arial" w:hAnsi="Arial" w:cs="Arial"/>
        </w:rPr>
        <w:tab/>
      </w:r>
      <w:r>
        <w:rPr>
          <w:rFonts w:ascii="Arial" w:eastAsia="Arial" w:hAnsi="Arial" w:cs="Arial"/>
        </w:rPr>
        <w:tab/>
      </w:r>
      <w:r>
        <w:rPr>
          <w:rFonts w:ascii="Arial" w:eastAsia="Arial" w:hAnsi="Arial" w:cs="Arial"/>
        </w:rPr>
        <w:tab/>
        <w:t xml:space="preserve">                          (parašas)</w:t>
      </w:r>
    </w:p>
    <w:p w:rsidR="00076074" w:rsidRDefault="00000000">
      <w:pPr>
        <w:spacing w:after="0" w:line="240" w:lineRule="auto"/>
        <w:ind w:firstLine="360"/>
        <w:rPr>
          <w:rFonts w:ascii="Arial" w:eastAsia="Arial" w:hAnsi="Arial" w:cs="Arial"/>
        </w:rPr>
      </w:pPr>
      <w:r>
        <w:rPr>
          <w:rFonts w:ascii="Arial" w:eastAsia="Arial" w:hAnsi="Arial" w:cs="Arial"/>
        </w:rPr>
        <w:tab/>
      </w:r>
      <w:r>
        <w:rPr>
          <w:rFonts w:ascii="Arial" w:eastAsia="Arial" w:hAnsi="Arial" w:cs="Arial"/>
        </w:rPr>
        <w:tab/>
      </w:r>
    </w:p>
    <w:p w:rsidR="00076074" w:rsidRDefault="00000000">
      <w:pPr>
        <w:spacing w:after="0" w:line="240" w:lineRule="auto"/>
        <w:ind w:firstLine="36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                            </w:t>
      </w:r>
    </w:p>
    <w:p w:rsidR="00076074" w:rsidRDefault="00000000">
      <w:pPr>
        <w:spacing w:after="0" w:line="240" w:lineRule="auto"/>
        <w:ind w:firstLine="360"/>
        <w:jc w:val="both"/>
        <w:rPr>
          <w:rFonts w:ascii="Arial" w:eastAsia="Arial" w:hAnsi="Arial" w:cs="Arial"/>
        </w:rPr>
      </w:pPr>
      <w:r>
        <w:rPr>
          <w:rFonts w:ascii="Arial" w:eastAsia="Arial" w:hAnsi="Arial" w:cs="Arial"/>
        </w:rPr>
        <w:t>Data: ________________</w:t>
      </w:r>
      <w:r>
        <w:rPr>
          <w:rFonts w:ascii="Arial" w:eastAsia="Arial" w:hAnsi="Arial" w:cs="Arial"/>
        </w:rPr>
        <w:tab/>
      </w:r>
      <w:r>
        <w:rPr>
          <w:rFonts w:ascii="Arial" w:eastAsia="Arial" w:hAnsi="Arial" w:cs="Arial"/>
        </w:rPr>
        <w:tab/>
        <w:t xml:space="preserve">    Data: ________________</w:t>
      </w:r>
    </w:p>
    <w:p w:rsidR="00076074" w:rsidRDefault="00076074">
      <w:pPr>
        <w:tabs>
          <w:tab w:val="left" w:pos="993"/>
        </w:tabs>
        <w:spacing w:after="0" w:line="240" w:lineRule="auto"/>
        <w:jc w:val="both"/>
        <w:rPr>
          <w:rFonts w:ascii="Arial" w:eastAsia="Arial" w:hAnsi="Arial" w:cs="Arial"/>
        </w:rPr>
      </w:pPr>
    </w:p>
    <w:p w:rsidR="00076074" w:rsidRDefault="00076074">
      <w:pPr>
        <w:tabs>
          <w:tab w:val="left" w:pos="993"/>
        </w:tabs>
        <w:spacing w:after="0" w:line="240" w:lineRule="auto"/>
        <w:ind w:firstLine="567"/>
        <w:jc w:val="both"/>
        <w:rPr>
          <w:rFonts w:ascii="Arial" w:eastAsia="Arial" w:hAnsi="Arial" w:cs="Arial"/>
        </w:rPr>
      </w:pP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 xml:space="preserve">Sutarties rengėjas(-a): Pirkėjo Telšių regioninio padalinio, </w:t>
      </w:r>
    </w:p>
    <w:p w:rsidR="00076074" w:rsidRDefault="00000000">
      <w:pPr>
        <w:tabs>
          <w:tab w:val="left" w:pos="993"/>
        </w:tabs>
        <w:spacing w:after="0" w:line="240" w:lineRule="auto"/>
        <w:ind w:firstLine="567"/>
        <w:jc w:val="both"/>
        <w:rPr>
          <w:rFonts w:ascii="Arial" w:eastAsia="Arial" w:hAnsi="Arial" w:cs="Arial"/>
        </w:rPr>
      </w:pPr>
      <w:r>
        <w:rPr>
          <w:rFonts w:ascii="Arial" w:eastAsia="Arial" w:hAnsi="Arial" w:cs="Arial"/>
        </w:rPr>
        <w:t xml:space="preserve">Už Sutarties, jos pakeitimų, ataskaitų paskelbimą teisės aktų nustatyta tvarka CVP IS atsakingas(-a):  </w:t>
      </w:r>
    </w:p>
    <w:p w:rsidR="00076074" w:rsidRDefault="00000000">
      <w:pPr>
        <w:tabs>
          <w:tab w:val="left" w:pos="993"/>
        </w:tabs>
        <w:spacing w:after="0" w:line="240" w:lineRule="auto"/>
        <w:ind w:firstLine="567"/>
        <w:rPr>
          <w:rFonts w:ascii="Arial" w:eastAsia="Arial" w:hAnsi="Arial" w:cs="Arial"/>
        </w:rPr>
      </w:pPr>
      <w:r>
        <w:rPr>
          <w:rFonts w:ascii="Arial" w:eastAsia="Arial" w:hAnsi="Arial" w:cs="Arial"/>
        </w:rPr>
        <w:t xml:space="preserve">Už Sutarties vykdymą ir Sąskaitų  priėmimą atsakingas(-a): </w:t>
      </w:r>
      <w:proofErr w:type="spellStart"/>
      <w:r>
        <w:rPr>
          <w:rFonts w:ascii="Arial" w:eastAsia="Arial" w:hAnsi="Arial" w:cs="Arial"/>
        </w:rPr>
        <w:t>PirkėjoTelšių</w:t>
      </w:r>
      <w:proofErr w:type="spellEnd"/>
      <w:r>
        <w:rPr>
          <w:rFonts w:ascii="Arial" w:eastAsia="Arial" w:hAnsi="Arial" w:cs="Arial"/>
        </w:rPr>
        <w:t xml:space="preserve"> regioninio padalinio, </w:t>
      </w:r>
    </w:p>
    <w:p w:rsidR="00076074" w:rsidRDefault="00000000">
      <w:pPr>
        <w:spacing w:after="0" w:line="240" w:lineRule="auto"/>
        <w:ind w:firstLine="360"/>
        <w:jc w:val="center"/>
        <w:rPr>
          <w:rFonts w:ascii="Arial" w:eastAsia="Arial" w:hAnsi="Arial" w:cs="Arial"/>
        </w:rPr>
      </w:pPr>
      <w:r>
        <w:rPr>
          <w:rFonts w:ascii="Arial" w:eastAsia="Arial" w:hAnsi="Arial" w:cs="Arial"/>
        </w:rPr>
        <w:t xml:space="preserve">  Įteikti: Pirkėjo Viešųjų pirkimų skyriui, Telšių regioniniam padaliniui</w:t>
      </w:r>
    </w:p>
    <w:p w:rsidR="00076074" w:rsidRDefault="00000000">
      <w:pPr>
        <w:spacing w:after="0" w:line="240" w:lineRule="auto"/>
        <w:ind w:firstLine="360"/>
        <w:jc w:val="center"/>
        <w:rPr>
          <w:rFonts w:ascii="Arial" w:eastAsia="Arial" w:hAnsi="Arial" w:cs="Arial"/>
        </w:rPr>
      </w:pPr>
      <w:r>
        <w:rPr>
          <w:rFonts w:ascii="Arial" w:eastAsia="Arial" w:hAnsi="Arial" w:cs="Arial"/>
        </w:rPr>
        <w:t>__________________________</w:t>
      </w:r>
    </w:p>
    <w:sectPr w:rsidR="00076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076074"/>
    <w:rsid w:val="00076074"/>
    <w:rsid w:val="00411E0B"/>
    <w:rsid w:val="007F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B2D45"/>
  <w15:docId w15:val="{BFCC5298-DF12-45B5-8EA9-ACA3D03C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mu.lt/korupcijos-preven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14462</Words>
  <Characters>8244</Characters>
  <Application>Microsoft Office Word</Application>
  <DocSecurity>0</DocSecurity>
  <Lines>68</Lines>
  <Paragraphs>45</Paragraphs>
  <ScaleCrop>false</ScaleCrop>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Jolita Vainavičienė | VMU</cp:lastModifiedBy>
  <cp:revision>3</cp:revision>
  <dcterms:created xsi:type="dcterms:W3CDTF">2024-12-20T07:11:00Z</dcterms:created>
  <dcterms:modified xsi:type="dcterms:W3CDTF">2024-12-20T07:13:00Z</dcterms:modified>
</cp:coreProperties>
</file>