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7D4E7" w14:textId="27195256" w:rsidR="007D01CF" w:rsidRPr="00EF7837" w:rsidRDefault="007D01CF" w:rsidP="0068034B">
      <w:pPr>
        <w:tabs>
          <w:tab w:val="left" w:pos="2268"/>
        </w:tabs>
        <w:spacing w:after="0" w:line="240" w:lineRule="auto"/>
        <w:jc w:val="center"/>
        <w:rPr>
          <w:rFonts w:ascii="Arial" w:hAnsi="Arial" w:cs="Arial"/>
          <w:b/>
          <w:noProof/>
          <w:sz w:val="24"/>
          <w:szCs w:val="24"/>
          <w:lang w:val="lt-LT"/>
        </w:rPr>
      </w:pPr>
      <w:r w:rsidRPr="00EF7837">
        <w:rPr>
          <w:rFonts w:ascii="Arial" w:hAnsi="Arial" w:cs="Arial"/>
          <w:b/>
          <w:noProof/>
          <w:sz w:val="24"/>
          <w:szCs w:val="24"/>
          <w:lang w:val="lt-LT"/>
        </w:rPr>
        <w:t xml:space="preserve">PIRKIMO-PARDAVIMO SUTARTIS Nr. </w:t>
      </w:r>
      <w:r w:rsidR="007E18DF">
        <w:rPr>
          <w:rFonts w:ascii="Arial" w:hAnsi="Arial" w:cs="Arial"/>
          <w:b/>
          <w:noProof/>
          <w:sz w:val="24"/>
          <w:szCs w:val="24"/>
          <w:lang w:val="lt-LT"/>
        </w:rPr>
        <w:t>VP-238</w:t>
      </w:r>
    </w:p>
    <w:p w14:paraId="7B7F73D0" w14:textId="77777777" w:rsidR="0068034B" w:rsidRPr="00EF7837" w:rsidRDefault="0068034B" w:rsidP="0068034B">
      <w:pPr>
        <w:pStyle w:val="Body2"/>
        <w:spacing w:after="0"/>
        <w:jc w:val="center"/>
        <w:rPr>
          <w:rFonts w:ascii="Arial" w:hAnsi="Arial" w:cs="Arial"/>
          <w:sz w:val="24"/>
          <w:szCs w:val="24"/>
        </w:rPr>
      </w:pPr>
    </w:p>
    <w:p w14:paraId="638AE0DB" w14:textId="545F4AC7" w:rsidR="007D01CF" w:rsidRPr="00EF7837" w:rsidRDefault="007D01CF" w:rsidP="0068034B">
      <w:pPr>
        <w:pStyle w:val="Body2"/>
        <w:spacing w:after="0"/>
        <w:jc w:val="center"/>
        <w:rPr>
          <w:rFonts w:ascii="Arial" w:hAnsi="Arial" w:cs="Arial"/>
          <w:sz w:val="24"/>
          <w:szCs w:val="24"/>
        </w:rPr>
      </w:pPr>
      <w:r w:rsidRPr="00EF7837">
        <w:rPr>
          <w:rFonts w:ascii="Arial" w:hAnsi="Arial" w:cs="Arial"/>
          <w:sz w:val="24"/>
          <w:szCs w:val="24"/>
        </w:rPr>
        <w:t>202</w:t>
      </w:r>
      <w:r w:rsidR="00DF5547" w:rsidRPr="00EF7837">
        <w:rPr>
          <w:rFonts w:ascii="Arial" w:hAnsi="Arial" w:cs="Arial"/>
          <w:sz w:val="24"/>
          <w:szCs w:val="24"/>
        </w:rPr>
        <w:t>4</w:t>
      </w:r>
      <w:r w:rsidRPr="00EF7837">
        <w:rPr>
          <w:rFonts w:ascii="Arial" w:hAnsi="Arial" w:cs="Arial"/>
          <w:sz w:val="24"/>
          <w:szCs w:val="24"/>
        </w:rPr>
        <w:t xml:space="preserve"> m.   </w:t>
      </w:r>
      <w:r w:rsidR="00E70D89">
        <w:rPr>
          <w:rFonts w:ascii="Arial" w:hAnsi="Arial" w:cs="Arial"/>
          <w:sz w:val="24"/>
          <w:szCs w:val="24"/>
        </w:rPr>
        <w:t>gruodžio</w:t>
      </w:r>
      <w:r w:rsidRPr="00EF7837">
        <w:rPr>
          <w:rFonts w:ascii="Arial" w:hAnsi="Arial" w:cs="Arial"/>
          <w:sz w:val="24"/>
          <w:szCs w:val="24"/>
        </w:rPr>
        <w:t xml:space="preserve">  mėn. </w:t>
      </w:r>
      <w:r w:rsidR="00E70D89">
        <w:rPr>
          <w:rFonts w:ascii="Arial" w:hAnsi="Arial" w:cs="Arial"/>
          <w:sz w:val="24"/>
          <w:szCs w:val="24"/>
        </w:rPr>
        <w:t>1</w:t>
      </w:r>
      <w:r w:rsidR="007E18DF">
        <w:rPr>
          <w:rFonts w:ascii="Arial" w:hAnsi="Arial" w:cs="Arial"/>
          <w:sz w:val="24"/>
          <w:szCs w:val="24"/>
        </w:rPr>
        <w:t>8</w:t>
      </w:r>
      <w:r w:rsidRPr="00EF7837">
        <w:rPr>
          <w:rFonts w:ascii="Arial" w:hAnsi="Arial" w:cs="Arial"/>
          <w:sz w:val="24"/>
          <w:szCs w:val="24"/>
        </w:rPr>
        <w:t xml:space="preserve"> d.</w:t>
      </w:r>
    </w:p>
    <w:p w14:paraId="61E119C8" w14:textId="3300F7F6" w:rsidR="007D01CF" w:rsidRPr="00EF7837" w:rsidRDefault="00DF5547" w:rsidP="0068034B">
      <w:pPr>
        <w:spacing w:after="0" w:line="240" w:lineRule="auto"/>
        <w:jc w:val="center"/>
        <w:rPr>
          <w:rFonts w:ascii="Arial" w:hAnsi="Arial" w:cs="Arial"/>
          <w:noProof/>
          <w:sz w:val="24"/>
          <w:szCs w:val="24"/>
          <w:lang w:val="lt-LT"/>
        </w:rPr>
      </w:pPr>
      <w:r w:rsidRPr="00EF7837">
        <w:rPr>
          <w:rFonts w:ascii="Arial" w:hAnsi="Arial" w:cs="Arial"/>
          <w:sz w:val="24"/>
          <w:szCs w:val="24"/>
          <w:lang w:val="lt-LT"/>
        </w:rPr>
        <w:t>Gargždai</w:t>
      </w:r>
    </w:p>
    <w:p w14:paraId="13A700E6" w14:textId="77777777" w:rsidR="00B32F05" w:rsidRPr="00EF7837" w:rsidRDefault="00B32F05" w:rsidP="0068034B">
      <w:pPr>
        <w:spacing w:after="0" w:line="240" w:lineRule="auto"/>
        <w:jc w:val="center"/>
        <w:rPr>
          <w:rFonts w:ascii="Arial" w:hAnsi="Arial" w:cs="Arial"/>
          <w:noProof/>
          <w:sz w:val="24"/>
          <w:szCs w:val="24"/>
          <w:lang w:val="lt-LT"/>
        </w:rPr>
      </w:pPr>
    </w:p>
    <w:p w14:paraId="08DA38F9" w14:textId="49BDE16B" w:rsidR="007D01CF" w:rsidRPr="00EF7837" w:rsidRDefault="007D01CF" w:rsidP="0068034B">
      <w:pPr>
        <w:pStyle w:val="Body2"/>
        <w:spacing w:after="0"/>
        <w:rPr>
          <w:rFonts w:ascii="Arial" w:hAnsi="Arial" w:cs="Arial"/>
          <w:sz w:val="24"/>
          <w:szCs w:val="24"/>
        </w:rPr>
      </w:pPr>
      <w:r w:rsidRPr="00EF7837">
        <w:rPr>
          <w:rFonts w:ascii="Arial" w:hAnsi="Arial" w:cs="Arial"/>
          <w:b/>
          <w:noProof/>
          <w:sz w:val="24"/>
          <w:szCs w:val="24"/>
        </w:rPr>
        <w:tab/>
      </w:r>
      <w:r w:rsidR="00DF5547" w:rsidRPr="00EF7837">
        <w:rPr>
          <w:rFonts w:ascii="Arial" w:hAnsi="Arial" w:cs="Arial"/>
          <w:b/>
          <w:bCs/>
          <w:noProof/>
          <w:sz w:val="24"/>
          <w:szCs w:val="24"/>
        </w:rPr>
        <w:t>VšĮ Klaipėdos rajono savivaldybės sveikatos centras</w:t>
      </w:r>
      <w:r w:rsidRPr="00EF7837">
        <w:rPr>
          <w:rFonts w:ascii="Arial" w:hAnsi="Arial" w:cs="Arial"/>
          <w:noProof/>
          <w:sz w:val="24"/>
          <w:szCs w:val="24"/>
        </w:rPr>
        <w:t xml:space="preserve">, </w:t>
      </w:r>
      <w:r w:rsidRPr="00EF7837">
        <w:rPr>
          <w:rFonts w:ascii="Arial" w:eastAsia="Arial Unicode MS" w:hAnsi="Arial" w:cs="Arial"/>
          <w:sz w:val="24"/>
          <w:szCs w:val="24"/>
        </w:rPr>
        <w:t>toliau va</w:t>
      </w:r>
      <w:r w:rsidR="00B55C75" w:rsidRPr="00EF7837">
        <w:rPr>
          <w:rFonts w:ascii="Arial" w:eastAsia="Arial Unicode MS" w:hAnsi="Arial" w:cs="Arial"/>
          <w:sz w:val="24"/>
          <w:szCs w:val="24"/>
        </w:rPr>
        <w:t>dinamas Pirkėjas</w:t>
      </w:r>
      <w:r w:rsidRPr="00EF7837">
        <w:rPr>
          <w:rFonts w:ascii="Arial" w:eastAsia="Arial Unicode MS" w:hAnsi="Arial" w:cs="Arial"/>
          <w:sz w:val="24"/>
          <w:szCs w:val="24"/>
        </w:rPr>
        <w:t xml:space="preserve">, atstovaujamas </w:t>
      </w:r>
      <w:r w:rsidR="007E18DF">
        <w:rPr>
          <w:rFonts w:ascii="Arial" w:eastAsia="Arial Unicode MS" w:hAnsi="Arial" w:cs="Arial"/>
          <w:sz w:val="24"/>
          <w:szCs w:val="24"/>
        </w:rPr>
        <w:t xml:space="preserve">direktoriaus pavaduotojos antrinei sveikatos priežiūrai, laikinai einančiai direktoriaus pareigas </w:t>
      </w:r>
      <w:proofErr w:type="spellStart"/>
      <w:r w:rsidR="007E18DF" w:rsidRPr="007434F4">
        <w:rPr>
          <w:rFonts w:ascii="Arial" w:eastAsia="Arial Unicode MS" w:hAnsi="Arial" w:cs="Arial"/>
          <w:sz w:val="24"/>
          <w:szCs w:val="24"/>
          <w:highlight w:val="black"/>
        </w:rPr>
        <w:t>Virginos</w:t>
      </w:r>
      <w:proofErr w:type="spellEnd"/>
      <w:r w:rsidR="007E18DF" w:rsidRPr="007434F4">
        <w:rPr>
          <w:rFonts w:ascii="Arial" w:eastAsia="Arial Unicode MS" w:hAnsi="Arial" w:cs="Arial"/>
          <w:sz w:val="24"/>
          <w:szCs w:val="24"/>
          <w:highlight w:val="black"/>
        </w:rPr>
        <w:t xml:space="preserve"> </w:t>
      </w:r>
      <w:proofErr w:type="spellStart"/>
      <w:r w:rsidR="007E18DF" w:rsidRPr="007434F4">
        <w:rPr>
          <w:rFonts w:ascii="Arial" w:eastAsia="Arial Unicode MS" w:hAnsi="Arial" w:cs="Arial"/>
          <w:sz w:val="24"/>
          <w:szCs w:val="24"/>
          <w:highlight w:val="black"/>
        </w:rPr>
        <w:t>Ruškienės</w:t>
      </w:r>
      <w:proofErr w:type="spellEnd"/>
      <w:r w:rsidRPr="00EF7837">
        <w:rPr>
          <w:rFonts w:ascii="Arial" w:eastAsia="Arial Unicode MS" w:hAnsi="Arial" w:cs="Arial"/>
          <w:sz w:val="24"/>
          <w:szCs w:val="24"/>
        </w:rPr>
        <w:t xml:space="preserve">, veikiančio(s) pagal </w:t>
      </w:r>
      <w:r w:rsidR="00DF5547" w:rsidRPr="00EF7837">
        <w:rPr>
          <w:rFonts w:ascii="Arial" w:eastAsia="Arial Unicode MS" w:hAnsi="Arial" w:cs="Arial"/>
          <w:sz w:val="24"/>
          <w:szCs w:val="24"/>
        </w:rPr>
        <w:t>įstaigos įstatus</w:t>
      </w:r>
    </w:p>
    <w:p w14:paraId="36C84B86" w14:textId="77777777" w:rsidR="007D01CF" w:rsidRPr="00EF7837" w:rsidRDefault="007D01CF" w:rsidP="0068034B">
      <w:pPr>
        <w:pStyle w:val="Body2"/>
        <w:spacing w:after="0"/>
        <w:rPr>
          <w:rFonts w:ascii="Arial" w:hAnsi="Arial" w:cs="Arial"/>
          <w:sz w:val="24"/>
          <w:szCs w:val="24"/>
        </w:rPr>
      </w:pPr>
      <w:r w:rsidRPr="00EF7837">
        <w:rPr>
          <w:rFonts w:ascii="Arial" w:hAnsi="Arial" w:cs="Arial"/>
          <w:sz w:val="24"/>
          <w:szCs w:val="24"/>
        </w:rPr>
        <w:tab/>
      </w:r>
      <w:r w:rsidRPr="00EF7837">
        <w:rPr>
          <w:rFonts w:ascii="Arial" w:eastAsia="Arial Unicode MS" w:hAnsi="Arial" w:cs="Arial"/>
          <w:sz w:val="24"/>
          <w:szCs w:val="24"/>
        </w:rPr>
        <w:t xml:space="preserve">ir </w:t>
      </w:r>
    </w:p>
    <w:p w14:paraId="3D062DD2" w14:textId="5B909939" w:rsidR="007D01CF" w:rsidRPr="00EF7837" w:rsidRDefault="007D01CF" w:rsidP="0068034B">
      <w:pPr>
        <w:pStyle w:val="Body2"/>
        <w:spacing w:after="0"/>
        <w:rPr>
          <w:rFonts w:ascii="Arial" w:hAnsi="Arial" w:cs="Arial"/>
          <w:sz w:val="24"/>
          <w:szCs w:val="24"/>
        </w:rPr>
      </w:pPr>
      <w:r w:rsidRPr="00EF7837">
        <w:rPr>
          <w:rFonts w:ascii="Arial" w:hAnsi="Arial" w:cs="Arial"/>
          <w:sz w:val="24"/>
          <w:szCs w:val="24"/>
        </w:rPr>
        <w:tab/>
      </w:r>
      <w:r w:rsidR="00DF5547" w:rsidRPr="00EF7837">
        <w:rPr>
          <w:rFonts w:ascii="Arial" w:eastAsia="Arial Unicode MS" w:hAnsi="Arial" w:cs="Arial"/>
          <w:b/>
          <w:bCs/>
          <w:sz w:val="24"/>
          <w:szCs w:val="24"/>
        </w:rPr>
        <w:t>UAB „</w:t>
      </w:r>
      <w:proofErr w:type="spellStart"/>
      <w:r w:rsidR="00DF5547" w:rsidRPr="00EF7837">
        <w:rPr>
          <w:rFonts w:ascii="Arial" w:eastAsia="Arial Unicode MS" w:hAnsi="Arial" w:cs="Arial"/>
          <w:b/>
          <w:bCs/>
          <w:sz w:val="24"/>
          <w:szCs w:val="24"/>
        </w:rPr>
        <w:t>Potoma</w:t>
      </w:r>
      <w:proofErr w:type="spellEnd"/>
      <w:r w:rsidR="00DF5547" w:rsidRPr="00EF7837">
        <w:rPr>
          <w:rFonts w:ascii="Arial" w:eastAsia="Arial Unicode MS" w:hAnsi="Arial" w:cs="Arial"/>
          <w:b/>
          <w:bCs/>
          <w:sz w:val="24"/>
          <w:szCs w:val="24"/>
        </w:rPr>
        <w:t>“</w:t>
      </w:r>
      <w:r w:rsidR="00B55C75" w:rsidRPr="00EF7837">
        <w:rPr>
          <w:rFonts w:ascii="Arial" w:eastAsia="Arial Unicode MS" w:hAnsi="Arial" w:cs="Arial"/>
          <w:sz w:val="24"/>
          <w:szCs w:val="24"/>
        </w:rPr>
        <w:t>, toliau vadinama Pardavėjas</w:t>
      </w:r>
      <w:r w:rsidRPr="00EF7837">
        <w:rPr>
          <w:rFonts w:ascii="Arial" w:eastAsia="Arial Unicode MS" w:hAnsi="Arial" w:cs="Arial"/>
          <w:sz w:val="24"/>
          <w:szCs w:val="24"/>
        </w:rPr>
        <w:t xml:space="preserve">, atstovaujama (s) </w:t>
      </w:r>
      <w:r w:rsidR="00DF5547" w:rsidRPr="00EF7837">
        <w:rPr>
          <w:rFonts w:ascii="Arial" w:eastAsia="Arial Unicode MS" w:hAnsi="Arial" w:cs="Arial"/>
          <w:sz w:val="24"/>
          <w:szCs w:val="24"/>
        </w:rPr>
        <w:t xml:space="preserve">salono vadovės </w:t>
      </w:r>
      <w:proofErr w:type="spellStart"/>
      <w:r w:rsidR="00DF5547" w:rsidRPr="007434F4">
        <w:rPr>
          <w:rFonts w:ascii="Arial" w:eastAsia="Arial Unicode MS" w:hAnsi="Arial" w:cs="Arial"/>
          <w:sz w:val="24"/>
          <w:szCs w:val="24"/>
          <w:highlight w:val="black"/>
        </w:rPr>
        <w:t>Raivos</w:t>
      </w:r>
      <w:proofErr w:type="spellEnd"/>
      <w:r w:rsidR="00DF5547" w:rsidRPr="00EF7837">
        <w:rPr>
          <w:rFonts w:ascii="Arial" w:eastAsia="Arial Unicode MS" w:hAnsi="Arial" w:cs="Arial"/>
          <w:sz w:val="24"/>
          <w:szCs w:val="24"/>
        </w:rPr>
        <w:t xml:space="preserve"> </w:t>
      </w:r>
      <w:proofErr w:type="spellStart"/>
      <w:r w:rsidR="00DF5547" w:rsidRPr="007434F4">
        <w:rPr>
          <w:rFonts w:ascii="Arial" w:eastAsia="Arial Unicode MS" w:hAnsi="Arial" w:cs="Arial"/>
          <w:sz w:val="24"/>
          <w:szCs w:val="24"/>
          <w:highlight w:val="black"/>
        </w:rPr>
        <w:t>Merliūnienės</w:t>
      </w:r>
      <w:proofErr w:type="spellEnd"/>
      <w:r w:rsidRPr="007434F4">
        <w:rPr>
          <w:rFonts w:ascii="Arial" w:eastAsia="Arial Unicode MS" w:hAnsi="Arial" w:cs="Arial"/>
          <w:sz w:val="24"/>
          <w:szCs w:val="24"/>
          <w:highlight w:val="black"/>
        </w:rPr>
        <w:t>,</w:t>
      </w:r>
      <w:r w:rsidRPr="00EF7837">
        <w:rPr>
          <w:rFonts w:ascii="Arial" w:eastAsia="Arial Unicode MS" w:hAnsi="Arial" w:cs="Arial"/>
          <w:sz w:val="24"/>
          <w:szCs w:val="24"/>
        </w:rPr>
        <w:t xml:space="preserve"> veikiančio (s) pagal</w:t>
      </w:r>
      <w:r w:rsidR="00B16F57">
        <w:rPr>
          <w:rFonts w:ascii="Arial" w:eastAsia="Arial Unicode MS" w:hAnsi="Arial" w:cs="Arial"/>
          <w:sz w:val="24"/>
          <w:szCs w:val="24"/>
        </w:rPr>
        <w:t xml:space="preserve"> įmonės įstatus.</w:t>
      </w:r>
      <w:r w:rsidRPr="00EF7837">
        <w:rPr>
          <w:rFonts w:ascii="Arial" w:eastAsia="Arial Unicode MS" w:hAnsi="Arial" w:cs="Arial"/>
          <w:sz w:val="24"/>
          <w:szCs w:val="24"/>
        </w:rPr>
        <w:t xml:space="preserve">  </w:t>
      </w:r>
    </w:p>
    <w:p w14:paraId="31189879" w14:textId="77777777" w:rsidR="007D01CF" w:rsidRPr="00EF7837" w:rsidRDefault="007D01CF" w:rsidP="0068034B">
      <w:pPr>
        <w:pStyle w:val="HTMLPreformatted1"/>
        <w:jc w:val="both"/>
        <w:rPr>
          <w:rFonts w:ascii="Arial" w:eastAsia="Calibri" w:hAnsi="Arial" w:cs="Arial" w:hint="default"/>
          <w:noProof/>
          <w:lang w:val="lt-LT"/>
        </w:rPr>
      </w:pPr>
    </w:p>
    <w:p w14:paraId="179E22DD" w14:textId="77777777" w:rsidR="007D01CF" w:rsidRPr="00EF7837" w:rsidRDefault="007D01CF" w:rsidP="0068034B">
      <w:pPr>
        <w:pStyle w:val="HTMLPreformatted1"/>
        <w:jc w:val="both"/>
        <w:rPr>
          <w:rFonts w:ascii="Arial" w:hAnsi="Arial" w:cs="Arial" w:hint="default"/>
          <w:noProof/>
          <w:lang w:val="lt-LT"/>
        </w:rPr>
      </w:pPr>
      <w:r w:rsidRPr="00EF7837">
        <w:rPr>
          <w:rFonts w:ascii="Arial" w:eastAsia="Calibri" w:hAnsi="Arial" w:cs="Arial" w:hint="default"/>
          <w:noProof/>
          <w:lang w:val="lt-LT"/>
        </w:rPr>
        <w:t>toliau kartu šioje prekių tiekimo sutartyje vadinami „Šalimis“, o kiekvienas atskirai – „Šalimi“, vadovaudamiesi Lietuvos Respublikos viešųjų pirkimų įstatymu, kitais teisės aktais, reglamentuojančiais viešuosius pirkimus, sudarė šią sutartį, toliau vadinamą „Sutartimi“, ir susitarė dėl toliau išvardintų sąlygų:</w:t>
      </w:r>
    </w:p>
    <w:p w14:paraId="28AC4803" w14:textId="77777777" w:rsidR="007D01CF" w:rsidRPr="00EF7837" w:rsidRDefault="007D01CF" w:rsidP="007D01CF">
      <w:pPr>
        <w:pStyle w:val="HTMLPreformatted1"/>
        <w:jc w:val="both"/>
        <w:rPr>
          <w:rFonts w:ascii="Arial" w:eastAsia="Times New Roman" w:hAnsi="Arial" w:cs="Arial" w:hint="default"/>
          <w:b/>
          <w:noProof/>
          <w:lang w:val="lt-LT"/>
        </w:rPr>
      </w:pPr>
    </w:p>
    <w:p w14:paraId="745358C1" w14:textId="77777777" w:rsidR="007D01CF" w:rsidRPr="00EF7837" w:rsidRDefault="007D01CF" w:rsidP="007D01CF">
      <w:pPr>
        <w:pStyle w:val="Pagrindinistekstas"/>
        <w:numPr>
          <w:ilvl w:val="0"/>
          <w:numId w:val="2"/>
        </w:numPr>
        <w:spacing w:line="240" w:lineRule="auto"/>
        <w:rPr>
          <w:rFonts w:ascii="Arial" w:hAnsi="Arial" w:cs="Arial"/>
          <w:noProof/>
          <w:sz w:val="24"/>
          <w:szCs w:val="24"/>
        </w:rPr>
      </w:pPr>
      <w:r w:rsidRPr="00EF7837">
        <w:rPr>
          <w:rFonts w:ascii="Arial" w:hAnsi="Arial" w:cs="Arial"/>
          <w:b/>
          <w:bCs/>
          <w:noProof/>
          <w:sz w:val="24"/>
          <w:szCs w:val="24"/>
        </w:rPr>
        <w:t>Sutarties dalykas</w:t>
      </w:r>
    </w:p>
    <w:p w14:paraId="3C80D0C3" w14:textId="77777777" w:rsidR="007D01CF" w:rsidRPr="00EF7837" w:rsidRDefault="007D01CF" w:rsidP="007D01CF">
      <w:pPr>
        <w:pStyle w:val="Pagrindinistekstas"/>
        <w:spacing w:line="240" w:lineRule="auto"/>
        <w:ind w:left="567"/>
        <w:rPr>
          <w:rFonts w:ascii="Arial" w:hAnsi="Arial" w:cs="Arial"/>
          <w:noProof/>
          <w:sz w:val="24"/>
          <w:szCs w:val="24"/>
        </w:rPr>
      </w:pPr>
    </w:p>
    <w:p w14:paraId="34D58B01" w14:textId="7A274757" w:rsidR="007D01CF" w:rsidRPr="00EF7837" w:rsidRDefault="007D01CF" w:rsidP="007D01CF">
      <w:pPr>
        <w:pStyle w:val="Pagrindiniotekstotrauka"/>
        <w:numPr>
          <w:ilvl w:val="1"/>
          <w:numId w:val="2"/>
        </w:numPr>
        <w:spacing w:line="240" w:lineRule="auto"/>
        <w:rPr>
          <w:rFonts w:ascii="Arial" w:hAnsi="Arial" w:cs="Arial"/>
          <w:noProof/>
          <w:sz w:val="24"/>
          <w:szCs w:val="24"/>
        </w:rPr>
      </w:pPr>
      <w:r w:rsidRPr="00EF7837">
        <w:rPr>
          <w:rFonts w:ascii="Arial" w:hAnsi="Arial" w:cs="Arial"/>
          <w:noProof/>
          <w:sz w:val="24"/>
          <w:szCs w:val="24"/>
        </w:rPr>
        <w:t xml:space="preserve">Sutarties nustatyta tvarka gavęs užsakymą tam tikram </w:t>
      </w:r>
      <w:r w:rsidRPr="00EF7837">
        <w:rPr>
          <w:rFonts w:ascii="Arial" w:hAnsi="Arial" w:cs="Arial"/>
          <w:b/>
          <w:noProof/>
          <w:sz w:val="24"/>
          <w:szCs w:val="24"/>
        </w:rPr>
        <w:t xml:space="preserve">kasečių spausdintuvams </w:t>
      </w:r>
      <w:r w:rsidRPr="00EF7837">
        <w:rPr>
          <w:rFonts w:ascii="Arial" w:hAnsi="Arial" w:cs="Arial"/>
          <w:noProof/>
          <w:sz w:val="24"/>
          <w:szCs w:val="24"/>
        </w:rPr>
        <w:t>(toliau – „Prekės“) kiekiui, Pardavėjas įsipareigoja perduoti šias Prekes Pirkėjo nuosavybėn, o Pirkėjas Sutarties nustatyta tvarka ir terminais įsipareigoja priimti Prekes ir už jas sumokėti.</w:t>
      </w:r>
    </w:p>
    <w:p w14:paraId="7F4267BF" w14:textId="77777777" w:rsidR="007D01CF" w:rsidRPr="00EF7837" w:rsidRDefault="007D01CF" w:rsidP="007D01CF">
      <w:pPr>
        <w:pStyle w:val="Pagrindiniotekstotrauka"/>
        <w:numPr>
          <w:ilvl w:val="1"/>
          <w:numId w:val="2"/>
        </w:numPr>
        <w:spacing w:line="240" w:lineRule="auto"/>
        <w:rPr>
          <w:rFonts w:ascii="Arial" w:hAnsi="Arial" w:cs="Arial"/>
          <w:noProof/>
          <w:sz w:val="24"/>
          <w:szCs w:val="24"/>
        </w:rPr>
      </w:pPr>
      <w:r w:rsidRPr="00EF7837">
        <w:rPr>
          <w:rFonts w:ascii="Arial" w:hAnsi="Arial" w:cs="Arial"/>
          <w:noProof/>
          <w:sz w:val="24"/>
          <w:szCs w:val="24"/>
        </w:rPr>
        <w:t>Prekių kiekis suderinamas kiekvieno užsakymo metu ir nurodomas Prekių tiekimo dokumentuose.</w:t>
      </w:r>
    </w:p>
    <w:p w14:paraId="3193080B" w14:textId="77777777" w:rsidR="007D01CF" w:rsidRPr="00EF7837" w:rsidRDefault="007D01CF" w:rsidP="00034566">
      <w:pPr>
        <w:pStyle w:val="Pagrindiniotekstotrauka"/>
        <w:numPr>
          <w:ilvl w:val="1"/>
          <w:numId w:val="2"/>
        </w:numPr>
        <w:spacing w:line="240" w:lineRule="auto"/>
        <w:rPr>
          <w:rFonts w:ascii="Arial" w:hAnsi="Arial" w:cs="Arial"/>
          <w:noProof/>
          <w:sz w:val="24"/>
          <w:szCs w:val="24"/>
        </w:rPr>
      </w:pPr>
      <w:r w:rsidRPr="00EF7837">
        <w:rPr>
          <w:rFonts w:ascii="Arial" w:hAnsi="Arial" w:cs="Arial"/>
          <w:noProof/>
          <w:sz w:val="24"/>
          <w:szCs w:val="24"/>
        </w:rPr>
        <w:t>Pardavėjas įsipareigoja pagal Pirkėjo pateikiamus (pa)reikalavimus parduoti Pirkėjui prekes (toliau – „Prekės“) pagal kainas ir asortimentą, nurodytus šios sutarties Priede Nr. 1.</w:t>
      </w:r>
    </w:p>
    <w:p w14:paraId="70A858FF" w14:textId="77777777" w:rsidR="00034566" w:rsidRPr="00EF7837" w:rsidRDefault="00034566" w:rsidP="00034566">
      <w:pPr>
        <w:pStyle w:val="Pagrindiniotekstotrauka"/>
        <w:spacing w:line="240" w:lineRule="auto"/>
        <w:ind w:left="567" w:firstLine="0"/>
        <w:rPr>
          <w:rFonts w:ascii="Arial" w:hAnsi="Arial" w:cs="Arial"/>
          <w:noProof/>
          <w:sz w:val="24"/>
          <w:szCs w:val="24"/>
        </w:rPr>
      </w:pPr>
    </w:p>
    <w:p w14:paraId="056B2806" w14:textId="77777777" w:rsidR="0025148C" w:rsidRPr="00EF7837" w:rsidRDefault="0025148C" w:rsidP="007D01CF">
      <w:pPr>
        <w:pStyle w:val="Pagrindinistekstas"/>
        <w:numPr>
          <w:ilvl w:val="0"/>
          <w:numId w:val="2"/>
        </w:numPr>
        <w:spacing w:line="240" w:lineRule="auto"/>
        <w:rPr>
          <w:rFonts w:ascii="Arial" w:hAnsi="Arial" w:cs="Arial"/>
          <w:noProof/>
          <w:sz w:val="24"/>
          <w:szCs w:val="24"/>
        </w:rPr>
      </w:pPr>
      <w:r w:rsidRPr="00EF7837">
        <w:rPr>
          <w:rFonts w:ascii="Arial" w:hAnsi="Arial" w:cs="Arial"/>
          <w:b/>
          <w:noProof/>
          <w:sz w:val="24"/>
          <w:szCs w:val="24"/>
        </w:rPr>
        <w:t>Šalių teisės ir pareigos</w:t>
      </w:r>
    </w:p>
    <w:p w14:paraId="7AEB2B8B" w14:textId="77777777" w:rsidR="0025148C" w:rsidRPr="00EF7837" w:rsidRDefault="0025148C" w:rsidP="0025148C">
      <w:pPr>
        <w:pStyle w:val="Pagrindinistekstas"/>
        <w:spacing w:line="240" w:lineRule="auto"/>
        <w:ind w:left="567"/>
        <w:rPr>
          <w:rFonts w:ascii="Arial" w:hAnsi="Arial" w:cs="Arial"/>
          <w:b/>
          <w:noProof/>
          <w:sz w:val="24"/>
          <w:szCs w:val="24"/>
        </w:rPr>
      </w:pPr>
    </w:p>
    <w:p w14:paraId="2AF26AA2" w14:textId="77777777" w:rsidR="0025148C" w:rsidRPr="00EF7837" w:rsidRDefault="0025148C" w:rsidP="0025148C">
      <w:pPr>
        <w:pStyle w:val="Pagrindinistekstas"/>
        <w:numPr>
          <w:ilvl w:val="1"/>
          <w:numId w:val="2"/>
        </w:numPr>
        <w:spacing w:line="240" w:lineRule="auto"/>
        <w:rPr>
          <w:rFonts w:ascii="Arial" w:hAnsi="Arial" w:cs="Arial"/>
          <w:noProof/>
          <w:sz w:val="24"/>
          <w:szCs w:val="24"/>
        </w:rPr>
      </w:pPr>
      <w:r w:rsidRPr="00EF7837">
        <w:rPr>
          <w:rFonts w:ascii="Arial" w:hAnsi="Arial" w:cs="Arial"/>
          <w:noProof/>
          <w:sz w:val="24"/>
          <w:szCs w:val="24"/>
        </w:rPr>
        <w:t>Pardavėjas įsipareigoja:</w:t>
      </w:r>
    </w:p>
    <w:p w14:paraId="30F19B80" w14:textId="11106467" w:rsidR="0025148C" w:rsidRPr="00EF7837" w:rsidRDefault="00DD0865" w:rsidP="0068034B">
      <w:pPr>
        <w:pStyle w:val="Pagrindinistekstas"/>
        <w:numPr>
          <w:ilvl w:val="2"/>
          <w:numId w:val="2"/>
        </w:numPr>
        <w:spacing w:line="240" w:lineRule="auto"/>
        <w:ind w:hanging="284"/>
        <w:rPr>
          <w:rFonts w:ascii="Arial" w:hAnsi="Arial" w:cs="Arial"/>
          <w:noProof/>
          <w:sz w:val="24"/>
          <w:szCs w:val="24"/>
        </w:rPr>
      </w:pPr>
      <w:r w:rsidRPr="00EF7837">
        <w:rPr>
          <w:rFonts w:ascii="Arial" w:hAnsi="Arial" w:cs="Arial"/>
          <w:sz w:val="24"/>
          <w:szCs w:val="24"/>
        </w:rPr>
        <w:t>pristatyti Prekes per Pirkimo su</w:t>
      </w:r>
      <w:r w:rsidR="00B32F05" w:rsidRPr="00EF7837">
        <w:rPr>
          <w:rFonts w:ascii="Arial" w:hAnsi="Arial" w:cs="Arial"/>
          <w:sz w:val="24"/>
          <w:szCs w:val="24"/>
        </w:rPr>
        <w:t>tartyje nurodytą terminą Pirkėj</w:t>
      </w:r>
      <w:r w:rsidRPr="00EF7837">
        <w:rPr>
          <w:rFonts w:ascii="Arial" w:hAnsi="Arial" w:cs="Arial"/>
          <w:sz w:val="24"/>
          <w:szCs w:val="24"/>
        </w:rPr>
        <w:t>o nurodytu adresu (-</w:t>
      </w:r>
      <w:proofErr w:type="spellStart"/>
      <w:r w:rsidRPr="00EF7837">
        <w:rPr>
          <w:rFonts w:ascii="Arial" w:hAnsi="Arial" w:cs="Arial"/>
          <w:sz w:val="24"/>
          <w:szCs w:val="24"/>
        </w:rPr>
        <w:t>ais</w:t>
      </w:r>
      <w:proofErr w:type="spellEnd"/>
      <w:r w:rsidRPr="00EF7837">
        <w:rPr>
          <w:rFonts w:ascii="Arial" w:hAnsi="Arial" w:cs="Arial"/>
          <w:sz w:val="24"/>
          <w:szCs w:val="24"/>
        </w:rPr>
        <w:t>)</w:t>
      </w:r>
      <w:r w:rsidR="007E18DF">
        <w:rPr>
          <w:rFonts w:ascii="Arial" w:hAnsi="Arial" w:cs="Arial"/>
          <w:sz w:val="24"/>
          <w:szCs w:val="24"/>
        </w:rPr>
        <w:t>: Tilto g.2, Gargždai.</w:t>
      </w:r>
    </w:p>
    <w:p w14:paraId="3FE73E63" w14:textId="77777777" w:rsidR="00DD0865" w:rsidRPr="00EF7837" w:rsidRDefault="00DD0865" w:rsidP="0068034B">
      <w:pPr>
        <w:pStyle w:val="Pagrindinistekstas"/>
        <w:numPr>
          <w:ilvl w:val="2"/>
          <w:numId w:val="2"/>
        </w:numPr>
        <w:spacing w:line="240" w:lineRule="auto"/>
        <w:ind w:left="1418"/>
        <w:rPr>
          <w:rFonts w:ascii="Arial" w:hAnsi="Arial" w:cs="Arial"/>
          <w:noProof/>
          <w:sz w:val="24"/>
          <w:szCs w:val="24"/>
        </w:rPr>
      </w:pPr>
      <w:r w:rsidRPr="00EF7837">
        <w:rPr>
          <w:rFonts w:ascii="Arial" w:hAnsi="Arial" w:cs="Arial"/>
          <w:sz w:val="24"/>
          <w:szCs w:val="24"/>
        </w:rPr>
        <w:t xml:space="preserve">užtikrinti, kad tiekiamos Prekės atitiktų visus su jų tiekimu </w:t>
      </w:r>
      <w:r w:rsidR="0068034B" w:rsidRPr="00EF7837">
        <w:rPr>
          <w:rFonts w:ascii="Arial" w:hAnsi="Arial" w:cs="Arial"/>
          <w:sz w:val="24"/>
          <w:szCs w:val="24"/>
        </w:rPr>
        <w:t xml:space="preserve">ir kokybe susijusių teisės aktų </w:t>
      </w:r>
      <w:r w:rsidRPr="00EF7837">
        <w:rPr>
          <w:rFonts w:ascii="Arial" w:hAnsi="Arial" w:cs="Arial"/>
          <w:sz w:val="24"/>
          <w:szCs w:val="24"/>
        </w:rPr>
        <w:t>reikalavimus, būtų kokybiškos ir atitiktų Pirkimo sutarties priede nurodytą Prekių techninę specifikaciją, Prekių gamintojus bei Prekių pavadinimus;</w:t>
      </w:r>
    </w:p>
    <w:p w14:paraId="25514158" w14:textId="77777777" w:rsidR="00DD0865" w:rsidRPr="00EF7837" w:rsidRDefault="00DD0865" w:rsidP="0068034B">
      <w:pPr>
        <w:pStyle w:val="Pagrindinistekstas"/>
        <w:numPr>
          <w:ilvl w:val="2"/>
          <w:numId w:val="2"/>
        </w:numPr>
        <w:spacing w:line="240" w:lineRule="auto"/>
        <w:ind w:hanging="284"/>
        <w:rPr>
          <w:rFonts w:ascii="Arial" w:hAnsi="Arial" w:cs="Arial"/>
          <w:noProof/>
          <w:sz w:val="24"/>
          <w:szCs w:val="24"/>
        </w:rPr>
      </w:pPr>
      <w:r w:rsidRPr="00EF7837">
        <w:rPr>
          <w:rFonts w:ascii="Arial" w:hAnsi="Arial" w:cs="Arial"/>
          <w:sz w:val="24"/>
          <w:szCs w:val="24"/>
        </w:rPr>
        <w:t>užtikrinti Prekių pasiūlą visą Pirkimo sutarties galiojimo laikotarpį;</w:t>
      </w:r>
    </w:p>
    <w:p w14:paraId="39449D98" w14:textId="77777777" w:rsidR="00DD0865" w:rsidRPr="00EF7837" w:rsidRDefault="00B32F05" w:rsidP="0068034B">
      <w:pPr>
        <w:pStyle w:val="Pagrindinistekstas"/>
        <w:numPr>
          <w:ilvl w:val="2"/>
          <w:numId w:val="2"/>
        </w:numPr>
        <w:spacing w:line="240" w:lineRule="auto"/>
        <w:ind w:left="1418"/>
        <w:rPr>
          <w:rFonts w:ascii="Arial" w:hAnsi="Arial" w:cs="Arial"/>
          <w:noProof/>
          <w:sz w:val="24"/>
          <w:szCs w:val="24"/>
        </w:rPr>
      </w:pPr>
      <w:r w:rsidRPr="00EF7837">
        <w:rPr>
          <w:rFonts w:ascii="Arial" w:hAnsi="Arial" w:cs="Arial"/>
          <w:sz w:val="24"/>
          <w:szCs w:val="24"/>
        </w:rPr>
        <w:t>sudaryti Pirkėj</w:t>
      </w:r>
      <w:r w:rsidR="00DD0865" w:rsidRPr="00EF7837">
        <w:rPr>
          <w:rFonts w:ascii="Arial" w:hAnsi="Arial" w:cs="Arial"/>
          <w:sz w:val="24"/>
          <w:szCs w:val="24"/>
        </w:rPr>
        <w:t>ui galimybę pristatytas Prekes patikrinti, įsitikinti jų tinkamumu ir įforminti Prekių priėmimą;</w:t>
      </w:r>
    </w:p>
    <w:p w14:paraId="185E94C8" w14:textId="77777777" w:rsidR="00DD0865" w:rsidRPr="00EF7837" w:rsidRDefault="00DD0865" w:rsidP="0068034B">
      <w:pPr>
        <w:pStyle w:val="Pagrindinistekstas"/>
        <w:numPr>
          <w:ilvl w:val="2"/>
          <w:numId w:val="2"/>
        </w:numPr>
        <w:spacing w:line="240" w:lineRule="auto"/>
        <w:ind w:left="1418"/>
        <w:rPr>
          <w:rFonts w:ascii="Arial" w:hAnsi="Arial" w:cs="Arial"/>
          <w:noProof/>
          <w:sz w:val="24"/>
          <w:szCs w:val="24"/>
        </w:rPr>
      </w:pPr>
      <w:r w:rsidRPr="00EF7837">
        <w:rPr>
          <w:rFonts w:ascii="Arial" w:hAnsi="Arial" w:cs="Arial"/>
          <w:sz w:val="24"/>
          <w:szCs w:val="24"/>
        </w:rPr>
        <w:t>iš</w:t>
      </w:r>
      <w:r w:rsidR="00B32F05" w:rsidRPr="00EF7837">
        <w:rPr>
          <w:rFonts w:ascii="Arial" w:hAnsi="Arial" w:cs="Arial"/>
          <w:sz w:val="24"/>
          <w:szCs w:val="24"/>
        </w:rPr>
        <w:t xml:space="preserve"> anksto raštu informuoti Pirkėj</w:t>
      </w:r>
      <w:r w:rsidRPr="00EF7837">
        <w:rPr>
          <w:rFonts w:ascii="Arial" w:hAnsi="Arial" w:cs="Arial"/>
          <w:sz w:val="24"/>
          <w:szCs w:val="24"/>
        </w:rPr>
        <w:t xml:space="preserve">ą apie bet kokias aplinkybes, kurios </w:t>
      </w:r>
      <w:r w:rsidR="00B32F05" w:rsidRPr="00EF7837">
        <w:rPr>
          <w:rFonts w:ascii="Arial" w:hAnsi="Arial" w:cs="Arial"/>
          <w:sz w:val="24"/>
          <w:szCs w:val="24"/>
        </w:rPr>
        <w:t>trukdo ar gali sutrukdyti Pardavėj</w:t>
      </w:r>
      <w:r w:rsidRPr="00EF7837">
        <w:rPr>
          <w:rFonts w:ascii="Arial" w:hAnsi="Arial" w:cs="Arial"/>
          <w:sz w:val="24"/>
          <w:szCs w:val="24"/>
        </w:rPr>
        <w:t>ui tiekti Prekes Pirkimo sutartyje nustatytais terminais;</w:t>
      </w:r>
    </w:p>
    <w:p w14:paraId="7F7E77D9" w14:textId="77777777" w:rsidR="00DD0865" w:rsidRPr="00EF7837" w:rsidRDefault="00DD0865" w:rsidP="0068034B">
      <w:pPr>
        <w:pStyle w:val="Pagrindinistekstas"/>
        <w:numPr>
          <w:ilvl w:val="2"/>
          <w:numId w:val="2"/>
        </w:numPr>
        <w:spacing w:line="240" w:lineRule="auto"/>
        <w:ind w:hanging="284"/>
        <w:rPr>
          <w:rFonts w:ascii="Arial" w:hAnsi="Arial" w:cs="Arial"/>
          <w:noProof/>
          <w:sz w:val="24"/>
          <w:szCs w:val="24"/>
        </w:rPr>
      </w:pPr>
      <w:r w:rsidRPr="00EF7837">
        <w:rPr>
          <w:rFonts w:ascii="Arial" w:hAnsi="Arial" w:cs="Arial"/>
          <w:sz w:val="24"/>
          <w:szCs w:val="24"/>
        </w:rPr>
        <w:t>vykdyti kitus Pi</w:t>
      </w:r>
      <w:r w:rsidR="00B32F05" w:rsidRPr="00EF7837">
        <w:rPr>
          <w:rFonts w:ascii="Arial" w:hAnsi="Arial" w:cs="Arial"/>
          <w:sz w:val="24"/>
          <w:szCs w:val="24"/>
        </w:rPr>
        <w:t>rkimo sutartyje numatytus Pardav</w:t>
      </w:r>
      <w:r w:rsidRPr="00EF7837">
        <w:rPr>
          <w:rFonts w:ascii="Arial" w:hAnsi="Arial" w:cs="Arial"/>
          <w:sz w:val="24"/>
          <w:szCs w:val="24"/>
        </w:rPr>
        <w:t>ėjo įsipareigojimus.</w:t>
      </w:r>
    </w:p>
    <w:p w14:paraId="31C8ACB4" w14:textId="77777777" w:rsidR="00DD0865" w:rsidRPr="00EF7837" w:rsidRDefault="00DD0865" w:rsidP="0068034B">
      <w:pPr>
        <w:pStyle w:val="Pagrindinistekstas"/>
        <w:numPr>
          <w:ilvl w:val="1"/>
          <w:numId w:val="2"/>
        </w:numPr>
        <w:tabs>
          <w:tab w:val="left" w:pos="1418"/>
        </w:tabs>
        <w:spacing w:line="240" w:lineRule="auto"/>
        <w:rPr>
          <w:rFonts w:ascii="Arial" w:hAnsi="Arial" w:cs="Arial"/>
          <w:noProof/>
          <w:sz w:val="24"/>
          <w:szCs w:val="24"/>
        </w:rPr>
      </w:pPr>
      <w:r w:rsidRPr="00EF7837">
        <w:rPr>
          <w:rFonts w:ascii="Arial" w:hAnsi="Arial" w:cs="Arial"/>
          <w:sz w:val="24"/>
          <w:szCs w:val="24"/>
        </w:rPr>
        <w:t>Pardavėjas turi teisę:</w:t>
      </w:r>
    </w:p>
    <w:p w14:paraId="7A964C61" w14:textId="77777777" w:rsidR="00DD0865" w:rsidRPr="00EF7837" w:rsidRDefault="00B32F05" w:rsidP="0068034B">
      <w:pPr>
        <w:pStyle w:val="Pagrindinistekstas"/>
        <w:numPr>
          <w:ilvl w:val="2"/>
          <w:numId w:val="2"/>
        </w:numPr>
        <w:spacing w:line="240" w:lineRule="auto"/>
        <w:ind w:hanging="284"/>
        <w:rPr>
          <w:rFonts w:ascii="Arial" w:hAnsi="Arial" w:cs="Arial"/>
          <w:noProof/>
          <w:sz w:val="24"/>
          <w:szCs w:val="24"/>
        </w:rPr>
      </w:pPr>
      <w:r w:rsidRPr="00EF7837">
        <w:rPr>
          <w:rFonts w:ascii="Arial" w:hAnsi="Arial" w:cs="Arial"/>
          <w:sz w:val="24"/>
          <w:szCs w:val="24"/>
        </w:rPr>
        <w:t>gauti visą informaciją, reikalingą tinkamam Pirkimo sutarties vykdymui;</w:t>
      </w:r>
    </w:p>
    <w:p w14:paraId="72FD2104" w14:textId="77777777" w:rsidR="00B32F05" w:rsidRPr="00EF7837" w:rsidRDefault="00B32F05" w:rsidP="00B32F05">
      <w:pPr>
        <w:pStyle w:val="Pagrindinistekstas"/>
        <w:numPr>
          <w:ilvl w:val="1"/>
          <w:numId w:val="2"/>
        </w:numPr>
        <w:spacing w:line="240" w:lineRule="auto"/>
        <w:rPr>
          <w:rFonts w:ascii="Arial" w:hAnsi="Arial" w:cs="Arial"/>
          <w:noProof/>
          <w:sz w:val="24"/>
          <w:szCs w:val="24"/>
        </w:rPr>
      </w:pPr>
      <w:r w:rsidRPr="00EF7837">
        <w:rPr>
          <w:rFonts w:ascii="Arial" w:hAnsi="Arial" w:cs="Arial"/>
          <w:sz w:val="24"/>
          <w:szCs w:val="24"/>
        </w:rPr>
        <w:t>Pardavėjas turi visas Pirkimo sutartyje bei Lietuvos Respublikos galiojančiuose teisės aktuose numatytas teises.</w:t>
      </w:r>
    </w:p>
    <w:p w14:paraId="73E8995A" w14:textId="77777777" w:rsidR="00B32F05" w:rsidRPr="00EF7837" w:rsidRDefault="00B32F05" w:rsidP="00B32F05">
      <w:pPr>
        <w:pStyle w:val="Pagrindinistekstas"/>
        <w:numPr>
          <w:ilvl w:val="1"/>
          <w:numId w:val="2"/>
        </w:numPr>
        <w:spacing w:line="240" w:lineRule="auto"/>
        <w:rPr>
          <w:rFonts w:ascii="Arial" w:hAnsi="Arial" w:cs="Arial"/>
          <w:noProof/>
          <w:sz w:val="24"/>
          <w:szCs w:val="24"/>
        </w:rPr>
      </w:pPr>
      <w:r w:rsidRPr="00EF7837">
        <w:rPr>
          <w:rFonts w:ascii="Arial" w:hAnsi="Arial" w:cs="Arial"/>
          <w:sz w:val="24"/>
          <w:szCs w:val="24"/>
        </w:rPr>
        <w:lastRenderedPageBreak/>
        <w:t>Pirkėjas įsipareigoja:</w:t>
      </w:r>
    </w:p>
    <w:p w14:paraId="3D4FF81F" w14:textId="77777777" w:rsidR="00B32F05" w:rsidRPr="00EF7837" w:rsidRDefault="00B32F05" w:rsidP="0068034B">
      <w:pPr>
        <w:pStyle w:val="Pagrindinistekstas"/>
        <w:numPr>
          <w:ilvl w:val="2"/>
          <w:numId w:val="2"/>
        </w:numPr>
        <w:spacing w:line="240" w:lineRule="auto"/>
        <w:ind w:left="1418"/>
        <w:rPr>
          <w:rFonts w:ascii="Arial" w:hAnsi="Arial" w:cs="Arial"/>
          <w:noProof/>
          <w:sz w:val="24"/>
          <w:szCs w:val="24"/>
        </w:rPr>
      </w:pPr>
      <w:r w:rsidRPr="00EF7837">
        <w:rPr>
          <w:rFonts w:ascii="Arial" w:hAnsi="Arial" w:cs="Arial"/>
          <w:sz w:val="24"/>
          <w:szCs w:val="24"/>
        </w:rPr>
        <w:t>priimdamas Prekes jas patikrinti ir įsitikinti, kad pristatomos Prekės atitinka Pirkimo sutarties reikalavimus;</w:t>
      </w:r>
    </w:p>
    <w:p w14:paraId="3FEEA2CA" w14:textId="77777777" w:rsidR="00B32F05" w:rsidRPr="00EF7837" w:rsidRDefault="00B32F05" w:rsidP="0068034B">
      <w:pPr>
        <w:pStyle w:val="Pagrindinistekstas"/>
        <w:numPr>
          <w:ilvl w:val="2"/>
          <w:numId w:val="2"/>
        </w:numPr>
        <w:spacing w:line="240" w:lineRule="auto"/>
        <w:ind w:left="1418"/>
        <w:rPr>
          <w:rFonts w:ascii="Arial" w:hAnsi="Arial" w:cs="Arial"/>
          <w:noProof/>
          <w:sz w:val="24"/>
          <w:szCs w:val="24"/>
        </w:rPr>
      </w:pPr>
      <w:r w:rsidRPr="00EF7837">
        <w:rPr>
          <w:rFonts w:ascii="Arial" w:hAnsi="Arial" w:cs="Arial"/>
          <w:sz w:val="24"/>
          <w:szCs w:val="24"/>
        </w:rPr>
        <w:t>už tinkamai ir kokybiškai pristatytas Prekes laiku atsiskaityti su Pardavėju Pirkimo sutartyje nustatytomis sąlygomis ir tvarka;</w:t>
      </w:r>
    </w:p>
    <w:p w14:paraId="40E7FDF1" w14:textId="77777777" w:rsidR="00B32F05" w:rsidRPr="00EF7837" w:rsidRDefault="00B32F05" w:rsidP="0068034B">
      <w:pPr>
        <w:pStyle w:val="Pagrindinistekstas"/>
        <w:numPr>
          <w:ilvl w:val="2"/>
          <w:numId w:val="2"/>
        </w:numPr>
        <w:spacing w:line="240" w:lineRule="auto"/>
        <w:ind w:hanging="284"/>
        <w:rPr>
          <w:rFonts w:ascii="Arial" w:hAnsi="Arial" w:cs="Arial"/>
          <w:noProof/>
          <w:sz w:val="24"/>
          <w:szCs w:val="24"/>
        </w:rPr>
      </w:pPr>
      <w:r w:rsidRPr="00EF7837">
        <w:rPr>
          <w:rFonts w:ascii="Arial" w:hAnsi="Arial" w:cs="Arial"/>
          <w:sz w:val="24"/>
          <w:szCs w:val="24"/>
        </w:rPr>
        <w:t>vykdyti kitus Pirkimo sutartyje nustatytus Pirkėjui įsipareigojimus.</w:t>
      </w:r>
    </w:p>
    <w:p w14:paraId="1F05E93C" w14:textId="77777777" w:rsidR="00B32F05" w:rsidRPr="00EF7837" w:rsidRDefault="00B32F05" w:rsidP="00B32F05">
      <w:pPr>
        <w:pStyle w:val="Pagrindinistekstas"/>
        <w:numPr>
          <w:ilvl w:val="1"/>
          <w:numId w:val="2"/>
        </w:numPr>
        <w:spacing w:line="240" w:lineRule="auto"/>
        <w:rPr>
          <w:rFonts w:ascii="Arial" w:hAnsi="Arial" w:cs="Arial"/>
          <w:noProof/>
          <w:sz w:val="24"/>
          <w:szCs w:val="24"/>
        </w:rPr>
      </w:pPr>
      <w:r w:rsidRPr="00EF7837">
        <w:rPr>
          <w:rFonts w:ascii="Arial" w:hAnsi="Arial" w:cs="Arial"/>
          <w:sz w:val="24"/>
          <w:szCs w:val="24"/>
        </w:rPr>
        <w:t>Pirkėjas turi teisę:</w:t>
      </w:r>
    </w:p>
    <w:p w14:paraId="40D15EBD" w14:textId="77777777" w:rsidR="00B32F05" w:rsidRPr="00EF7837" w:rsidRDefault="00B32F05" w:rsidP="0068034B">
      <w:pPr>
        <w:pStyle w:val="Pagrindinistekstas"/>
        <w:numPr>
          <w:ilvl w:val="2"/>
          <w:numId w:val="2"/>
        </w:numPr>
        <w:spacing w:line="240" w:lineRule="auto"/>
        <w:ind w:left="1418"/>
        <w:rPr>
          <w:rFonts w:ascii="Arial" w:hAnsi="Arial" w:cs="Arial"/>
          <w:noProof/>
          <w:sz w:val="24"/>
          <w:szCs w:val="24"/>
        </w:rPr>
      </w:pPr>
      <w:r w:rsidRPr="00EF7837">
        <w:rPr>
          <w:rFonts w:ascii="Arial" w:hAnsi="Arial" w:cs="Arial"/>
          <w:sz w:val="24"/>
          <w:szCs w:val="24"/>
        </w:rPr>
        <w:t>nepriimti nekokybiškų Prekių ir/arba Prekių neatitinkančių Pirkimo sutarties priede nurodytų Prekių techninių specifikacijų reikalavimų, arba Prekių pristatytų nesilaikant Pirkimo sutartyje nurodytų reikalavimų;</w:t>
      </w:r>
    </w:p>
    <w:p w14:paraId="3B2C5E7D" w14:textId="77777777" w:rsidR="00B32F05" w:rsidRPr="00EF7837" w:rsidRDefault="00A939B6" w:rsidP="0068034B">
      <w:pPr>
        <w:pStyle w:val="Pagrindinistekstas"/>
        <w:numPr>
          <w:ilvl w:val="2"/>
          <w:numId w:val="2"/>
        </w:numPr>
        <w:spacing w:line="240" w:lineRule="auto"/>
        <w:ind w:left="1418"/>
        <w:rPr>
          <w:rFonts w:ascii="Arial" w:hAnsi="Arial" w:cs="Arial"/>
          <w:noProof/>
          <w:sz w:val="24"/>
          <w:szCs w:val="24"/>
        </w:rPr>
      </w:pPr>
      <w:r w:rsidRPr="00EF7837">
        <w:rPr>
          <w:rFonts w:ascii="Arial" w:hAnsi="Arial" w:cs="Arial"/>
          <w:sz w:val="24"/>
          <w:szCs w:val="24"/>
        </w:rPr>
        <w:t>prašyti Pardav</w:t>
      </w:r>
      <w:r w:rsidR="00B32F05" w:rsidRPr="00EF7837">
        <w:rPr>
          <w:rFonts w:ascii="Arial" w:hAnsi="Arial" w:cs="Arial"/>
          <w:sz w:val="24"/>
          <w:szCs w:val="24"/>
        </w:rPr>
        <w:t>ėjo pateikti visus Prekių atitikimą Pirkimo sutarties priede nurodytai Prekių techninei specifikacijai pagrindžiančius dokumentus;</w:t>
      </w:r>
    </w:p>
    <w:p w14:paraId="3031B57B" w14:textId="77777777" w:rsidR="00B32F05" w:rsidRPr="00EF7837" w:rsidRDefault="00B32F05" w:rsidP="0068034B">
      <w:pPr>
        <w:pStyle w:val="Pagrindinistekstas"/>
        <w:numPr>
          <w:ilvl w:val="2"/>
          <w:numId w:val="2"/>
        </w:numPr>
        <w:spacing w:line="240" w:lineRule="auto"/>
        <w:ind w:left="1418"/>
        <w:rPr>
          <w:rFonts w:ascii="Arial" w:hAnsi="Arial" w:cs="Arial"/>
          <w:noProof/>
          <w:sz w:val="24"/>
          <w:szCs w:val="24"/>
        </w:rPr>
      </w:pPr>
      <w:r w:rsidRPr="00EF7837">
        <w:rPr>
          <w:rFonts w:ascii="Arial" w:hAnsi="Arial" w:cs="Arial"/>
          <w:sz w:val="24"/>
          <w:szCs w:val="24"/>
        </w:rPr>
        <w:t>įsigyti Pirkimo sutarties priede nenurodytų, tačiau su pirkimo objektu susijusių prekių, neviršijant 10 (dešimt) procentų pr</w:t>
      </w:r>
      <w:r w:rsidR="00A939B6" w:rsidRPr="00EF7837">
        <w:rPr>
          <w:rFonts w:ascii="Arial" w:hAnsi="Arial" w:cs="Arial"/>
          <w:sz w:val="24"/>
          <w:szCs w:val="24"/>
        </w:rPr>
        <w:t>adinės Pirkimo sutarties vertės.</w:t>
      </w:r>
    </w:p>
    <w:p w14:paraId="7E0C01E0" w14:textId="77777777" w:rsidR="00A939B6" w:rsidRPr="00EF7837" w:rsidRDefault="00A939B6" w:rsidP="00A939B6">
      <w:pPr>
        <w:pStyle w:val="Pagrindinistekstas"/>
        <w:numPr>
          <w:ilvl w:val="1"/>
          <w:numId w:val="2"/>
        </w:numPr>
        <w:spacing w:line="240" w:lineRule="auto"/>
        <w:rPr>
          <w:rFonts w:ascii="Arial" w:hAnsi="Arial" w:cs="Arial"/>
          <w:noProof/>
          <w:sz w:val="24"/>
          <w:szCs w:val="24"/>
        </w:rPr>
      </w:pPr>
      <w:r w:rsidRPr="00EF7837">
        <w:rPr>
          <w:rFonts w:ascii="Arial" w:hAnsi="Arial" w:cs="Arial"/>
          <w:sz w:val="24"/>
          <w:szCs w:val="24"/>
        </w:rPr>
        <w:t>Pirkėjas turi visas Pirkimo sutartyje bei Lietuvos Respublikoje galiojančiuose teisės aktuose nustatytas teises.</w:t>
      </w:r>
    </w:p>
    <w:p w14:paraId="2DB0F88B" w14:textId="77777777" w:rsidR="00A939B6" w:rsidRPr="00EF7837" w:rsidRDefault="00A939B6" w:rsidP="00A939B6">
      <w:pPr>
        <w:pStyle w:val="Pagrindinistekstas"/>
        <w:spacing w:line="240" w:lineRule="auto"/>
        <w:ind w:left="567"/>
        <w:rPr>
          <w:rFonts w:ascii="Arial" w:hAnsi="Arial" w:cs="Arial"/>
          <w:noProof/>
          <w:sz w:val="24"/>
          <w:szCs w:val="24"/>
        </w:rPr>
      </w:pPr>
    </w:p>
    <w:p w14:paraId="793BC43C" w14:textId="77777777" w:rsidR="007D01CF" w:rsidRPr="00EF7837" w:rsidRDefault="007D01CF" w:rsidP="007D01CF">
      <w:pPr>
        <w:pStyle w:val="Pagrindinistekstas"/>
        <w:numPr>
          <w:ilvl w:val="0"/>
          <w:numId w:val="2"/>
        </w:numPr>
        <w:spacing w:line="240" w:lineRule="auto"/>
        <w:rPr>
          <w:rFonts w:ascii="Arial" w:hAnsi="Arial" w:cs="Arial"/>
          <w:noProof/>
          <w:sz w:val="24"/>
          <w:szCs w:val="24"/>
        </w:rPr>
      </w:pPr>
      <w:r w:rsidRPr="00EF7837">
        <w:rPr>
          <w:rFonts w:ascii="Arial" w:hAnsi="Arial" w:cs="Arial"/>
          <w:b/>
          <w:bCs/>
          <w:noProof/>
          <w:sz w:val="24"/>
          <w:szCs w:val="24"/>
        </w:rPr>
        <w:t>Reikalavimai</w:t>
      </w:r>
      <w:r w:rsidRPr="00EF7837">
        <w:rPr>
          <w:rFonts w:ascii="Arial" w:hAnsi="Arial" w:cs="Arial"/>
          <w:b/>
          <w:noProof/>
          <w:sz w:val="24"/>
          <w:szCs w:val="24"/>
        </w:rPr>
        <w:t xml:space="preserve"> Prekėms</w:t>
      </w:r>
    </w:p>
    <w:p w14:paraId="04E4268A" w14:textId="77777777" w:rsidR="007D01CF" w:rsidRPr="00EF7837" w:rsidRDefault="007D01CF" w:rsidP="007D01CF">
      <w:pPr>
        <w:pStyle w:val="Pagrindinistekstas"/>
        <w:spacing w:line="240" w:lineRule="auto"/>
        <w:ind w:left="567"/>
        <w:rPr>
          <w:rFonts w:ascii="Arial" w:hAnsi="Arial" w:cs="Arial"/>
          <w:noProof/>
          <w:sz w:val="24"/>
          <w:szCs w:val="24"/>
        </w:rPr>
      </w:pPr>
    </w:p>
    <w:p w14:paraId="3FA72F9C"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Prekių kokybė turi atitikti Lietuvos Respublikoje nustatytus ir gamintojo deklaruojamus standartus, o jeigu tokių standartų nėra – įprastus reikalavimus, keliamus Prekių pardavimui mažmeninėje prekyboje. Specialūs Prekių kokybės reikalavimai ar Prekių naudojimo sąlygos gali būti numatomi Sutarties prieduose.</w:t>
      </w:r>
    </w:p>
    <w:p w14:paraId="0BDA4559"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Pardavėjas garantuoja, kad Prekės jų perdavimo momentu neturės paslėptų kokybės trūkumų ir atitiks kitas Sutarties sąlygas.</w:t>
      </w:r>
    </w:p>
    <w:p w14:paraId="4FA31A5C"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F3709A6" w14:textId="77777777" w:rsidR="00DB3F89" w:rsidRPr="00EF7837" w:rsidRDefault="00DB3F89" w:rsidP="00D86CEE">
      <w:pPr>
        <w:numPr>
          <w:ilvl w:val="1"/>
          <w:numId w:val="2"/>
        </w:numPr>
        <w:tabs>
          <w:tab w:val="left" w:pos="567"/>
          <w:tab w:val="left" w:pos="851"/>
          <w:tab w:val="left" w:pos="900"/>
        </w:tabs>
        <w:suppressAutoHyphens/>
        <w:spacing w:after="0" w:line="240" w:lineRule="auto"/>
        <w:jc w:val="both"/>
        <w:rPr>
          <w:rFonts w:ascii="Arial" w:hAnsi="Arial" w:cs="Arial"/>
          <w:noProof/>
          <w:sz w:val="28"/>
          <w:szCs w:val="24"/>
          <w:lang w:val="lt-LT"/>
        </w:rPr>
      </w:pPr>
      <w:r w:rsidRPr="00EF7837">
        <w:rPr>
          <w:rFonts w:ascii="Arial" w:hAnsi="Arial" w:cs="Arial"/>
          <w:sz w:val="24"/>
          <w:lang w:val="lt-LT"/>
        </w:rPr>
        <w:t>Pardavėjas įsipareigoja visoms pristatytoms Prekėms suteikti originalios įrangos gamintojo nustatytą garantiją. Pardavėjas privalo savo sąskaita pašalinti visus garantinio termino metu pastebėtus Prekių defektus ar įvykusius gedimus, kurie atsirado ne dėl Pirkėjo kaltės. Šio laikotarpio metu Pardavėjas privalo kompensuoti Pirkėjo patirtas išlaidas dėl netinkamos kokybės Prekių (atsiradusių įrangos, kurioje naudotos Prekės gedimų šalinimo, ekspertų, nustatant Prekių trūkumus paslaugų ar analogiškas išlaidas).</w:t>
      </w:r>
    </w:p>
    <w:p w14:paraId="3D79F10F" w14:textId="77777777" w:rsidR="00DB3F89" w:rsidRPr="00EF7837" w:rsidRDefault="00DB3F89" w:rsidP="00D86CEE">
      <w:pPr>
        <w:numPr>
          <w:ilvl w:val="1"/>
          <w:numId w:val="2"/>
        </w:numPr>
        <w:tabs>
          <w:tab w:val="left" w:pos="567"/>
          <w:tab w:val="left" w:pos="851"/>
          <w:tab w:val="left" w:pos="900"/>
        </w:tabs>
        <w:suppressAutoHyphens/>
        <w:spacing w:after="0" w:line="240" w:lineRule="auto"/>
        <w:jc w:val="both"/>
        <w:rPr>
          <w:rFonts w:ascii="Arial" w:hAnsi="Arial" w:cs="Arial"/>
          <w:noProof/>
          <w:sz w:val="28"/>
          <w:szCs w:val="24"/>
          <w:lang w:val="lt-LT"/>
        </w:rPr>
      </w:pPr>
      <w:r w:rsidRPr="00EF7837">
        <w:rPr>
          <w:rFonts w:ascii="Arial" w:hAnsi="Arial" w:cs="Arial"/>
          <w:sz w:val="24"/>
          <w:lang w:val="lt-LT"/>
        </w:rPr>
        <w:t>Garantinis terminas visoms pakeistoms ar sutaisytoms dalims vėl pradedamas skaičiuoti nuo tinkamai sutaisytų ar pakeistų Prekių (ar jų dalių) perdavimo Pirkėjui dienos.</w:t>
      </w:r>
    </w:p>
    <w:p w14:paraId="0A21986E" w14:textId="77777777" w:rsidR="00DB3F89" w:rsidRPr="00EF7837" w:rsidRDefault="00DB3F89" w:rsidP="00D86CEE">
      <w:pPr>
        <w:numPr>
          <w:ilvl w:val="1"/>
          <w:numId w:val="2"/>
        </w:numPr>
        <w:tabs>
          <w:tab w:val="left" w:pos="567"/>
          <w:tab w:val="left" w:pos="851"/>
          <w:tab w:val="left" w:pos="900"/>
        </w:tabs>
        <w:suppressAutoHyphens/>
        <w:spacing w:after="0" w:line="240" w:lineRule="auto"/>
        <w:jc w:val="both"/>
        <w:rPr>
          <w:rFonts w:ascii="Arial" w:hAnsi="Arial" w:cs="Arial"/>
          <w:noProof/>
          <w:sz w:val="28"/>
          <w:szCs w:val="24"/>
          <w:lang w:val="lt-LT"/>
        </w:rPr>
      </w:pPr>
      <w:r w:rsidRPr="00EF7837">
        <w:rPr>
          <w:rFonts w:ascii="Arial" w:hAnsi="Arial" w:cs="Arial"/>
          <w:sz w:val="24"/>
          <w:lang w:val="lt-LT"/>
        </w:rPr>
        <w:t>Garantinis terminas pratęsiamas tokiam laikotarpiui, kurį Pirkėjas negalėjo Prekių naudoti dėl trūkumų. Šis laikotarpis pradedamas skaičiuoti nuo Pirkėjo raštiško pranešimo apie pastebėtus Prekių defektus ar įvykusius gedimus dienos. Prekės funkcionalumo atstatymo laikotarpiu Pardavėjas privalo pakeisti sugedusią Prekę kita, ne prastesnių techninių parametrų Preke Pirkėjo įrangos, kurioje naudojama Prekė, funkcionalumui užtikrinti.</w:t>
      </w:r>
    </w:p>
    <w:p w14:paraId="45E16E7B" w14:textId="77777777" w:rsidR="00DB3F89" w:rsidRPr="00EF7837" w:rsidRDefault="00DB3F89" w:rsidP="00D86CEE">
      <w:pPr>
        <w:numPr>
          <w:ilvl w:val="1"/>
          <w:numId w:val="2"/>
        </w:numPr>
        <w:tabs>
          <w:tab w:val="left" w:pos="567"/>
          <w:tab w:val="left" w:pos="851"/>
          <w:tab w:val="left" w:pos="900"/>
        </w:tabs>
        <w:suppressAutoHyphens/>
        <w:spacing w:after="0" w:line="240" w:lineRule="auto"/>
        <w:jc w:val="both"/>
        <w:rPr>
          <w:rFonts w:ascii="Arial" w:hAnsi="Arial" w:cs="Arial"/>
          <w:noProof/>
          <w:sz w:val="28"/>
          <w:szCs w:val="24"/>
          <w:lang w:val="lt-LT"/>
        </w:rPr>
      </w:pPr>
      <w:r w:rsidRPr="00EF7837">
        <w:rPr>
          <w:rFonts w:ascii="Arial" w:hAnsi="Arial" w:cs="Arial"/>
          <w:sz w:val="24"/>
          <w:lang w:val="lt-LT"/>
        </w:rPr>
        <w:t xml:space="preserve">Jei defektai išaiškėja arba gedimai įvyksta garantinio laikotarpio metu, Pirkėjas raštu įspėja apie tai Pardavėją. Jei Pardavėjas nepašalina defekto ar gedimo per įspėjime nurodytą </w:t>
      </w:r>
      <w:r w:rsidRPr="00EF7837">
        <w:rPr>
          <w:rFonts w:ascii="Arial" w:hAnsi="Arial" w:cs="Arial"/>
          <w:sz w:val="24"/>
          <w:lang w:val="lt-LT"/>
        </w:rPr>
        <w:lastRenderedPageBreak/>
        <w:t>protingą terminą, tačiau ne ilgesnį nei Prekių pristatymo terminas, Pirkėjas turi teisę savo ar trečiųjų asmenų jėgomis atlikti šį darbą Pardavėjo atsakomybe ir jo sąskaita.</w:t>
      </w:r>
    </w:p>
    <w:p w14:paraId="74583933" w14:textId="77777777" w:rsidR="007D01CF" w:rsidRPr="00EF7837" w:rsidRDefault="007D01CF" w:rsidP="007D01CF">
      <w:pPr>
        <w:pStyle w:val="Pagrindinistekstas"/>
        <w:tabs>
          <w:tab w:val="left" w:pos="567"/>
          <w:tab w:val="left" w:pos="851"/>
          <w:tab w:val="left" w:pos="900"/>
        </w:tabs>
        <w:spacing w:line="240" w:lineRule="auto"/>
        <w:rPr>
          <w:rFonts w:ascii="Arial" w:hAnsi="Arial" w:cs="Arial"/>
          <w:noProof/>
          <w:sz w:val="24"/>
          <w:szCs w:val="24"/>
        </w:rPr>
      </w:pPr>
    </w:p>
    <w:p w14:paraId="77975588" w14:textId="77777777" w:rsidR="007D01CF" w:rsidRPr="00EF7837" w:rsidRDefault="007D01CF" w:rsidP="007D01CF">
      <w:pPr>
        <w:pStyle w:val="Pagrindinistekstas"/>
        <w:numPr>
          <w:ilvl w:val="0"/>
          <w:numId w:val="2"/>
        </w:numPr>
        <w:spacing w:line="240" w:lineRule="auto"/>
        <w:rPr>
          <w:rFonts w:ascii="Arial" w:hAnsi="Arial" w:cs="Arial"/>
          <w:b/>
          <w:noProof/>
          <w:sz w:val="24"/>
          <w:szCs w:val="24"/>
        </w:rPr>
      </w:pPr>
      <w:r w:rsidRPr="00EF7837">
        <w:rPr>
          <w:rFonts w:ascii="Arial" w:hAnsi="Arial" w:cs="Arial"/>
          <w:b/>
          <w:noProof/>
          <w:sz w:val="24"/>
          <w:szCs w:val="24"/>
        </w:rPr>
        <w:t>Prekių tiekimo principai</w:t>
      </w:r>
    </w:p>
    <w:p w14:paraId="03B933ED" w14:textId="77777777" w:rsidR="007D01CF" w:rsidRPr="00EF7837" w:rsidRDefault="007D01CF" w:rsidP="007D01CF">
      <w:pPr>
        <w:pStyle w:val="Pagrindinistekstas"/>
        <w:spacing w:line="240" w:lineRule="auto"/>
        <w:ind w:left="567"/>
        <w:rPr>
          <w:rFonts w:ascii="Arial" w:hAnsi="Arial" w:cs="Arial"/>
          <w:b/>
          <w:noProof/>
          <w:sz w:val="24"/>
          <w:szCs w:val="24"/>
        </w:rPr>
      </w:pPr>
    </w:p>
    <w:p w14:paraId="7309C5C4" w14:textId="77777777" w:rsidR="007D01CF" w:rsidRPr="00EF7837" w:rsidRDefault="007D01CF" w:rsidP="007D01CF">
      <w:pPr>
        <w:numPr>
          <w:ilvl w:val="1"/>
          <w:numId w:val="2"/>
        </w:numPr>
        <w:tabs>
          <w:tab w:val="left" w:pos="567"/>
          <w:tab w:val="left" w:pos="851"/>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Pirkėjas momentinio ryšio priemonėmis (telefonu, elektroniniu paštu) pateikia Pardavėjui užsakymą (toliau – „Pirkimo užsakymas“). Pirkimo užsakyme Pirkėjas nurodo jo pateikimo laiką, užsakomų Prekių asortimentą ir kiekį.</w:t>
      </w:r>
    </w:p>
    <w:p w14:paraId="58F4D2A8"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 xml:space="preserve">Priimtą Pirkimo užsakymą Pardavėjas turi įvykdyti jame nurodytomis ir Sutartyje nustatytomis sąlygomis. </w:t>
      </w:r>
    </w:p>
    <w:p w14:paraId="43426AF2"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Prekių pristatymo terminas: ne daugiau kaip 4 darbo dienos nuo užsakymo pateikimo.</w:t>
      </w:r>
    </w:p>
    <w:p w14:paraId="660D9FAD"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Tiekiamos Prekės turi būti tinkamai įpakuotos ir paženklintos.</w:t>
      </w:r>
    </w:p>
    <w:p w14:paraId="33B3A0EA"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Pirkėjas Prekes priima pagal kiekį, taip pat patikrina Prekių asortimento atitikimą Pirkimo užsakymo – Prekių tiekimo dokumentams. Prekių priėmimas fiksuojamas Pirkėjo įgalioto asmens parašu Apskaitos dokumente. Pirkėjas turi teisę nepriimti Prekių, jeigu jos neatitinka Pirkimo užsakymo ir Sutarties reikalavimų.</w:t>
      </w:r>
    </w:p>
    <w:p w14:paraId="0D310E86"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Prekių atsitiktinio žuvimo ar jų vertės sumažėjimo rizika pereina Pirkėjui nuo Prekių perdavimo momento.</w:t>
      </w:r>
    </w:p>
    <w:p w14:paraId="2E06D22B"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Priimdamas Prekes Pirkėjas turi patikrinti Prekių kokybę ir atitikimą Sutarties reikalavimams ir pranešti apie nustatytus trūkumus Pardavėjui ne ilgiau kaip per 3 darbo dienas po prekių priėmimo.</w:t>
      </w:r>
    </w:p>
    <w:p w14:paraId="56B98AE5" w14:textId="1F3BBC12"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sz w:val="24"/>
          <w:szCs w:val="24"/>
          <w:lang w:val="lt-LT"/>
        </w:rPr>
        <w:t xml:space="preserve">Pateiktas nekokybiškas Prekes ar eksploatacijos laikotarpiu išaiškėjus brokui, Pardavėjas turi nemokamai ne vėliau kaip per </w:t>
      </w:r>
      <w:r w:rsidR="00BF6685" w:rsidRPr="00EF7837">
        <w:rPr>
          <w:rFonts w:ascii="Arial" w:hAnsi="Arial" w:cs="Arial"/>
          <w:sz w:val="24"/>
          <w:szCs w:val="24"/>
          <w:lang w:val="lt-LT"/>
        </w:rPr>
        <w:t>3</w:t>
      </w:r>
      <w:r w:rsidRPr="00EF7837">
        <w:rPr>
          <w:rFonts w:ascii="Arial" w:hAnsi="Arial" w:cs="Arial"/>
          <w:sz w:val="24"/>
          <w:szCs w:val="24"/>
          <w:lang w:val="lt-LT"/>
        </w:rPr>
        <w:t xml:space="preserve"> darbo dienas pakeisti šias Prekes į naujas kokybiškas.</w:t>
      </w:r>
    </w:p>
    <w:p w14:paraId="271253C7" w14:textId="77777777" w:rsidR="007D01CF" w:rsidRPr="00EF7837" w:rsidRDefault="007D01CF" w:rsidP="007D01CF">
      <w:pPr>
        <w:numPr>
          <w:ilvl w:val="1"/>
          <w:numId w:val="2"/>
        </w:numPr>
        <w:tabs>
          <w:tab w:val="left" w:pos="567"/>
          <w:tab w:val="left" w:pos="851"/>
          <w:tab w:val="left" w:pos="900"/>
        </w:tabs>
        <w:suppressAutoHyphens/>
        <w:spacing w:after="0" w:line="240" w:lineRule="auto"/>
        <w:jc w:val="both"/>
        <w:rPr>
          <w:rFonts w:ascii="Arial" w:hAnsi="Arial" w:cs="Arial"/>
          <w:noProof/>
          <w:sz w:val="24"/>
          <w:szCs w:val="24"/>
          <w:lang w:val="lt-LT"/>
        </w:rPr>
      </w:pPr>
      <w:r w:rsidRPr="00EF7837">
        <w:rPr>
          <w:rFonts w:ascii="Arial" w:hAnsi="Arial" w:cs="Arial"/>
          <w:sz w:val="24"/>
          <w:szCs w:val="24"/>
          <w:lang w:val="lt-LT"/>
        </w:rPr>
        <w:t>Prekės pristatomos Pardavėjo transportu ir lėšomis šiais nurodytais adresais:</w:t>
      </w:r>
    </w:p>
    <w:p w14:paraId="0524B1F1" w14:textId="613BBF0A" w:rsidR="007D01CF" w:rsidRPr="00EF7837" w:rsidRDefault="00BF6685" w:rsidP="007D01CF">
      <w:pPr>
        <w:numPr>
          <w:ilvl w:val="2"/>
          <w:numId w:val="2"/>
        </w:numPr>
        <w:tabs>
          <w:tab w:val="left" w:pos="567"/>
          <w:tab w:val="left" w:pos="993"/>
          <w:tab w:val="left" w:pos="1418"/>
        </w:tabs>
        <w:suppressAutoHyphens/>
        <w:spacing w:after="0" w:line="240" w:lineRule="auto"/>
        <w:ind w:left="1418"/>
        <w:jc w:val="both"/>
        <w:rPr>
          <w:rFonts w:ascii="Arial" w:hAnsi="Arial" w:cs="Arial"/>
          <w:noProof/>
          <w:sz w:val="24"/>
          <w:szCs w:val="24"/>
          <w:lang w:val="lt-LT"/>
        </w:rPr>
      </w:pPr>
      <w:r w:rsidRPr="00EF7837">
        <w:rPr>
          <w:rFonts w:ascii="Arial" w:hAnsi="Arial" w:cs="Arial"/>
          <w:sz w:val="24"/>
          <w:szCs w:val="24"/>
          <w:lang w:val="lt-LT" w:eastAsia="ru-RU"/>
        </w:rPr>
        <w:t xml:space="preserve">Tilto </w:t>
      </w:r>
      <w:r w:rsidR="007D01CF" w:rsidRPr="00EF7837">
        <w:rPr>
          <w:rFonts w:ascii="Arial" w:hAnsi="Arial" w:cs="Arial"/>
          <w:sz w:val="24"/>
          <w:szCs w:val="24"/>
          <w:lang w:val="lt-LT" w:eastAsia="ru-RU"/>
        </w:rPr>
        <w:t xml:space="preserve"> g. </w:t>
      </w:r>
      <w:r w:rsidRPr="00EF7837">
        <w:rPr>
          <w:rFonts w:ascii="Arial" w:hAnsi="Arial" w:cs="Arial"/>
          <w:sz w:val="24"/>
          <w:szCs w:val="24"/>
          <w:lang w:val="lt-LT" w:eastAsia="ru-RU"/>
        </w:rPr>
        <w:t>2</w:t>
      </w:r>
      <w:r w:rsidR="007D01CF" w:rsidRPr="00EF7837">
        <w:rPr>
          <w:rFonts w:ascii="Arial" w:hAnsi="Arial" w:cs="Arial"/>
          <w:sz w:val="24"/>
          <w:szCs w:val="24"/>
          <w:lang w:val="lt-LT" w:eastAsia="ru-RU"/>
        </w:rPr>
        <w:t xml:space="preserve">, 08409 </w:t>
      </w:r>
      <w:r w:rsidRPr="00EF7837">
        <w:rPr>
          <w:rFonts w:ascii="Arial" w:hAnsi="Arial" w:cs="Arial"/>
          <w:sz w:val="24"/>
          <w:szCs w:val="24"/>
          <w:lang w:val="lt-LT" w:eastAsia="ru-RU"/>
        </w:rPr>
        <w:t>Gargždai</w:t>
      </w:r>
      <w:r w:rsidR="007D01CF" w:rsidRPr="00EF7837">
        <w:rPr>
          <w:rFonts w:ascii="Arial" w:hAnsi="Arial" w:cs="Arial"/>
          <w:sz w:val="24"/>
          <w:szCs w:val="24"/>
          <w:lang w:val="lt-LT" w:eastAsia="ru-RU"/>
        </w:rPr>
        <w:t xml:space="preserve">, </w:t>
      </w:r>
      <w:proofErr w:type="spellStart"/>
      <w:r w:rsidR="007D01CF" w:rsidRPr="00EF7837">
        <w:rPr>
          <w:rFonts w:ascii="Arial" w:hAnsi="Arial" w:cs="Arial"/>
          <w:sz w:val="24"/>
          <w:szCs w:val="24"/>
          <w:lang w:val="lt-LT" w:eastAsia="ru-RU"/>
        </w:rPr>
        <w:t>tel</w:t>
      </w:r>
      <w:proofErr w:type="spellEnd"/>
      <w:r w:rsidR="007D01CF" w:rsidRPr="00EF7837">
        <w:rPr>
          <w:rFonts w:ascii="Arial" w:hAnsi="Arial" w:cs="Arial"/>
          <w:sz w:val="24"/>
          <w:szCs w:val="24"/>
          <w:lang w:val="lt-LT" w:eastAsia="ru-RU"/>
        </w:rPr>
        <w:t xml:space="preserve">:  </w:t>
      </w:r>
      <w:r w:rsidRPr="00EF7837">
        <w:rPr>
          <w:rFonts w:ascii="Arial" w:hAnsi="Arial" w:cs="Arial"/>
          <w:sz w:val="24"/>
          <w:szCs w:val="24"/>
          <w:lang w:val="lt-LT" w:eastAsia="ru-RU"/>
        </w:rPr>
        <w:t>0 640 39 001.</w:t>
      </w:r>
    </w:p>
    <w:p w14:paraId="5897CC70" w14:textId="77777777" w:rsidR="00034566" w:rsidRPr="00EF7837" w:rsidRDefault="00034566" w:rsidP="00034566">
      <w:pPr>
        <w:tabs>
          <w:tab w:val="left" w:pos="567"/>
          <w:tab w:val="left" w:pos="1418"/>
        </w:tabs>
        <w:suppressAutoHyphens/>
        <w:spacing w:after="0" w:line="240" w:lineRule="auto"/>
        <w:ind w:left="1418"/>
        <w:jc w:val="both"/>
        <w:rPr>
          <w:rFonts w:ascii="Arial" w:hAnsi="Arial" w:cs="Arial"/>
          <w:noProof/>
          <w:sz w:val="24"/>
          <w:szCs w:val="24"/>
          <w:lang w:val="lt-LT"/>
        </w:rPr>
      </w:pPr>
    </w:p>
    <w:p w14:paraId="528ABF33" w14:textId="77777777" w:rsidR="007D01CF" w:rsidRPr="00EF7837" w:rsidRDefault="007D01CF" w:rsidP="007D01CF">
      <w:pPr>
        <w:pStyle w:val="Pagrindinistekstas"/>
        <w:numPr>
          <w:ilvl w:val="0"/>
          <w:numId w:val="2"/>
        </w:numPr>
        <w:spacing w:line="240" w:lineRule="auto"/>
        <w:rPr>
          <w:rFonts w:ascii="Arial" w:hAnsi="Arial" w:cs="Arial"/>
          <w:b/>
          <w:noProof/>
          <w:sz w:val="24"/>
          <w:szCs w:val="24"/>
        </w:rPr>
      </w:pPr>
      <w:r w:rsidRPr="00EF7837">
        <w:rPr>
          <w:rFonts w:ascii="Arial" w:hAnsi="Arial" w:cs="Arial"/>
          <w:b/>
          <w:noProof/>
          <w:sz w:val="24"/>
          <w:szCs w:val="24"/>
        </w:rPr>
        <w:t>Sutarties vertė, atsiskaitymai ir mokėjimai</w:t>
      </w:r>
    </w:p>
    <w:p w14:paraId="2FD5F18D" w14:textId="77777777" w:rsidR="007D01CF" w:rsidRPr="00EF7837" w:rsidRDefault="007D01CF" w:rsidP="007D01CF">
      <w:pPr>
        <w:pStyle w:val="Pagrindinistekstas"/>
        <w:spacing w:line="240" w:lineRule="auto"/>
        <w:ind w:left="567"/>
        <w:rPr>
          <w:rFonts w:ascii="Arial" w:hAnsi="Arial" w:cs="Arial"/>
          <w:b/>
          <w:noProof/>
          <w:sz w:val="24"/>
          <w:szCs w:val="24"/>
        </w:rPr>
      </w:pPr>
    </w:p>
    <w:p w14:paraId="3DA088E3" w14:textId="5C2684D0" w:rsidR="007D01CF" w:rsidRPr="00EF7837" w:rsidRDefault="007D01CF" w:rsidP="007D01CF">
      <w:pPr>
        <w:numPr>
          <w:ilvl w:val="1"/>
          <w:numId w:val="2"/>
        </w:numPr>
        <w:suppressAutoHyphens/>
        <w:spacing w:after="0" w:line="240" w:lineRule="auto"/>
        <w:jc w:val="both"/>
        <w:rPr>
          <w:rFonts w:ascii="Arial" w:hAnsi="Arial" w:cs="Arial"/>
          <w:noProof/>
          <w:sz w:val="24"/>
          <w:szCs w:val="24"/>
          <w:lang w:val="lt-LT"/>
        </w:rPr>
      </w:pPr>
      <w:r w:rsidRPr="00EF7837">
        <w:rPr>
          <w:rFonts w:ascii="Arial" w:hAnsi="Arial" w:cs="Arial"/>
          <w:sz w:val="24"/>
          <w:szCs w:val="24"/>
          <w:lang w:val="lt-LT"/>
        </w:rPr>
        <w:t>Sutarties kaina per visą jos galiojimo laikotarpį, įskaitant pratęsimus, yra</w:t>
      </w:r>
      <w:r w:rsidR="00EF7837">
        <w:rPr>
          <w:rFonts w:ascii="Arial" w:hAnsi="Arial" w:cs="Arial"/>
          <w:sz w:val="24"/>
          <w:szCs w:val="24"/>
          <w:lang w:val="lt-LT"/>
        </w:rPr>
        <w:t xml:space="preserve"> </w:t>
      </w:r>
      <w:r w:rsidR="00EF7837" w:rsidRPr="007E18DF">
        <w:rPr>
          <w:rFonts w:ascii="Arial" w:hAnsi="Arial" w:cs="Arial"/>
          <w:b/>
          <w:bCs/>
          <w:sz w:val="24"/>
          <w:szCs w:val="24"/>
          <w:lang w:val="lt-LT"/>
        </w:rPr>
        <w:t>4982,48</w:t>
      </w:r>
      <w:r w:rsidR="00EF7837">
        <w:rPr>
          <w:rFonts w:ascii="Arial" w:hAnsi="Arial" w:cs="Arial"/>
          <w:sz w:val="24"/>
          <w:szCs w:val="24"/>
          <w:lang w:val="lt-LT"/>
        </w:rPr>
        <w:t xml:space="preserve"> </w:t>
      </w:r>
      <w:r w:rsidR="00EF7837" w:rsidRPr="00EF7837">
        <w:rPr>
          <w:rFonts w:ascii="Arial" w:hAnsi="Arial" w:cs="Arial"/>
          <w:sz w:val="24"/>
          <w:szCs w:val="24"/>
          <w:lang w:val="lt-LT"/>
        </w:rPr>
        <w:t>Eur su PVM</w:t>
      </w:r>
      <w:r w:rsidR="00EF7837">
        <w:rPr>
          <w:rFonts w:ascii="Arial" w:hAnsi="Arial" w:cs="Arial"/>
          <w:sz w:val="24"/>
          <w:szCs w:val="24"/>
          <w:lang w:val="lt-LT"/>
        </w:rPr>
        <w:t xml:space="preserve"> (keturi tūkstančiai aštuoniasdešimt du eurai, 48 ct.).</w:t>
      </w:r>
      <w:r w:rsidRPr="00EF7837">
        <w:rPr>
          <w:rFonts w:ascii="Arial" w:hAnsi="Arial" w:cs="Arial"/>
          <w:sz w:val="24"/>
          <w:szCs w:val="24"/>
          <w:lang w:val="lt-LT"/>
        </w:rPr>
        <w:t xml:space="preserve"> Sutarties galiojimo metu kaina yra fiksuota ir nesikeičia.</w:t>
      </w:r>
    </w:p>
    <w:p w14:paraId="52B03E10" w14:textId="424B41B8" w:rsidR="007D01CF" w:rsidRPr="00EF7837" w:rsidRDefault="007D01CF" w:rsidP="007D01CF">
      <w:pPr>
        <w:numPr>
          <w:ilvl w:val="1"/>
          <w:numId w:val="2"/>
        </w:numPr>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 xml:space="preserve">Atsiskaitymo terminas: per </w:t>
      </w:r>
      <w:r w:rsidR="00BF6685" w:rsidRPr="00EF7837">
        <w:rPr>
          <w:rFonts w:ascii="Arial" w:hAnsi="Arial" w:cs="Arial"/>
          <w:noProof/>
          <w:sz w:val="24"/>
          <w:szCs w:val="24"/>
          <w:lang w:val="lt-LT"/>
        </w:rPr>
        <w:t>14</w:t>
      </w:r>
      <w:r w:rsidRPr="00EF7837">
        <w:rPr>
          <w:rFonts w:ascii="Arial" w:hAnsi="Arial" w:cs="Arial"/>
          <w:noProof/>
          <w:sz w:val="24"/>
          <w:szCs w:val="24"/>
          <w:lang w:val="lt-LT"/>
        </w:rPr>
        <w:t xml:space="preserve"> kalendorinių dienų nuo PVM sąskaitos – faktūros išrašymo. </w:t>
      </w:r>
      <w:r w:rsidRPr="00EF7837">
        <w:rPr>
          <w:rFonts w:ascii="Arial" w:hAnsi="Arial" w:cs="Arial"/>
          <w:sz w:val="24"/>
          <w:szCs w:val="24"/>
          <w:lang w:val="lt-LT"/>
        </w:rPr>
        <w:t>Atsiskaitymo terminai gali būti koreguojami, priklausomai nuo Pirkėjo gaunamo finansavimo. Sutrikus finansavimui Pardavėjas sutinka laukti dar 30 kalendorinių dienų, neskaičiuodamas už tai delspinigių nuo sąskaitoje-faktūroje nurodytos sumos.</w:t>
      </w:r>
    </w:p>
    <w:p w14:paraId="4E49BE3C" w14:textId="77777777" w:rsidR="007D01CF" w:rsidRPr="00EF7837" w:rsidRDefault="007D01CF" w:rsidP="007D01CF">
      <w:pPr>
        <w:numPr>
          <w:ilvl w:val="1"/>
          <w:numId w:val="2"/>
        </w:numPr>
        <w:tabs>
          <w:tab w:val="left" w:pos="567"/>
          <w:tab w:val="left" w:pos="851"/>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Atsiskaitydamas už Prekes, Pirkėjas privalo mokestiniame pavedime nurodyti PVM sąskaitos-faktūros, pagal kurią mokami pinigai, seriją bei numerį.</w:t>
      </w:r>
    </w:p>
    <w:p w14:paraId="7E13D624" w14:textId="77777777" w:rsidR="007D01CF" w:rsidRPr="00EF7837" w:rsidRDefault="007D01CF" w:rsidP="007D01CF">
      <w:pPr>
        <w:numPr>
          <w:ilvl w:val="1"/>
          <w:numId w:val="2"/>
        </w:numPr>
        <w:tabs>
          <w:tab w:val="left" w:pos="567"/>
          <w:tab w:val="left" w:pos="851"/>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Nuosavybės teisę į Pardavėjo perduotas Pirkėjui Prekes Pirkėjas įgyja tik visiškai atsiskaitęs su Pardavėju.</w:t>
      </w:r>
    </w:p>
    <w:p w14:paraId="5A0B14D1" w14:textId="77777777" w:rsidR="007D01CF" w:rsidRPr="00EF7837" w:rsidRDefault="007D01CF" w:rsidP="007D01CF">
      <w:pPr>
        <w:numPr>
          <w:ilvl w:val="1"/>
          <w:numId w:val="2"/>
        </w:numPr>
        <w:tabs>
          <w:tab w:val="left" w:pos="567"/>
          <w:tab w:val="left" w:pos="851"/>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Pirkėjas, esant poreikiui, gali įsigyti Sutarties priede Nr. 1 nenurodytų, tačiau su pirkimo objektu susijusių prekių, kurių įkainių suma negali viršyti 10 procentų maksimalios Sutarties Prekių įsigijimui skirtos lėšų sumos. Už šias prekes bus apmokėta ne didesnėmis nei pirkimo dieną tiekėjo prekybos vietoje, kataloge ar interneto svetainėje nurodytomis galiojančiomis šių prekių kainomis arba, jei tokios kainos neskelbiamos, tiekėjo pasiūlytomis, konkurencingomis ir rinką atitinkančiomis kainomis.</w:t>
      </w:r>
    </w:p>
    <w:p w14:paraId="762A8BEF" w14:textId="77777777" w:rsidR="007D01CF" w:rsidRPr="00EF7837" w:rsidRDefault="007D01CF" w:rsidP="007D01CF">
      <w:pPr>
        <w:numPr>
          <w:ilvl w:val="1"/>
          <w:numId w:val="2"/>
        </w:numPr>
        <w:tabs>
          <w:tab w:val="left" w:pos="567"/>
          <w:tab w:val="left" w:pos="851"/>
        </w:tabs>
        <w:suppressAutoHyphens/>
        <w:spacing w:after="0" w:line="240" w:lineRule="auto"/>
        <w:jc w:val="both"/>
        <w:rPr>
          <w:rFonts w:ascii="Arial" w:hAnsi="Arial" w:cs="Arial"/>
          <w:noProof/>
          <w:sz w:val="24"/>
          <w:szCs w:val="24"/>
          <w:lang w:val="lt-LT"/>
        </w:rPr>
      </w:pPr>
      <w:r w:rsidRPr="00EF7837">
        <w:rPr>
          <w:rFonts w:ascii="Arial" w:hAnsi="Arial" w:cs="Arial"/>
          <w:sz w:val="24"/>
          <w:szCs w:val="24"/>
          <w:lang w:val="lt-LT"/>
        </w:rPr>
        <w:lastRenderedPageBreak/>
        <w:t>Pirkėjas šia Sutartimi neįsipareigoja per Sutarties galiojimo laiką nupirkti iš Pardavėjo tam tikro prekių kiekio. Nurodyti prekių kiekiai yra preliminarūs. Pirkėjas neįsipareigoja įsigyti viso Priede Nr. 1 numatyto prekių kiekio. Priklausomai nuo Pirkėjo poreikio, gali būti nupirktas didesnis, nei specifikacijoje nurodytas prekių kiekis. Galutinė kaina, kurią Pirkėjas turės sumokėti Pardavėjui, priklauso nuo vykdant sutartį įsigytų prekių kiekio. Pirkė</w:t>
      </w:r>
      <w:r w:rsidRPr="00EF7837">
        <w:rPr>
          <w:rFonts w:ascii="Arial" w:hAnsi="Arial" w:cs="Arial"/>
          <w:iCs/>
          <w:sz w:val="24"/>
          <w:szCs w:val="24"/>
          <w:lang w:val="lt-LT"/>
        </w:rPr>
        <w:t>jas atsiskaitys su Pardavėju</w:t>
      </w:r>
      <w:r w:rsidRPr="00EF7837">
        <w:rPr>
          <w:rFonts w:ascii="Arial" w:hAnsi="Arial" w:cs="Arial"/>
          <w:sz w:val="24"/>
          <w:szCs w:val="24"/>
          <w:lang w:val="lt-LT"/>
        </w:rPr>
        <w:t xml:space="preserve"> pagal pasiūlyme pateiktą prekės įkainį. Papildomos prekės gali būti perkamos vadovaujantis viešųjų pirkimų įstatymo 89 str. 1 d. 2 p.</w:t>
      </w:r>
    </w:p>
    <w:p w14:paraId="0F98BF11" w14:textId="4656DAFF" w:rsidR="00BF6685" w:rsidRPr="00EF7837" w:rsidRDefault="007D01CF" w:rsidP="00BF6685">
      <w:pPr>
        <w:numPr>
          <w:ilvl w:val="1"/>
          <w:numId w:val="2"/>
        </w:numPr>
        <w:tabs>
          <w:tab w:val="left" w:pos="567"/>
          <w:tab w:val="left" w:pos="851"/>
        </w:tabs>
        <w:suppressAutoHyphens/>
        <w:spacing w:after="0" w:line="240" w:lineRule="auto"/>
        <w:jc w:val="both"/>
        <w:rPr>
          <w:rFonts w:ascii="Arial" w:hAnsi="Arial" w:cs="Arial"/>
          <w:sz w:val="24"/>
          <w:szCs w:val="24"/>
          <w:lang w:val="lt-LT"/>
        </w:rPr>
      </w:pPr>
      <w:r w:rsidRPr="00EF7837">
        <w:rPr>
          <w:rFonts w:ascii="Arial" w:hAnsi="Arial" w:cs="Arial"/>
          <w:sz w:val="24"/>
          <w:szCs w:val="24"/>
          <w:lang w:val="lt-LT"/>
        </w:rPr>
        <w:t xml:space="preserve">Sąskaitos-faktūros </w:t>
      </w:r>
      <w:r w:rsidR="00BF6685" w:rsidRPr="00EF7837">
        <w:rPr>
          <w:rFonts w:ascii="Arial" w:hAnsi="Arial" w:cs="Arial"/>
          <w:sz w:val="24"/>
          <w:szCs w:val="24"/>
          <w:lang w:val="lt-LT"/>
        </w:rPr>
        <w:t xml:space="preserve">turi būti pateiktos naudojantis sąskaitų administravimo bendrąja informacine sistema SABIS, </w:t>
      </w:r>
      <w:r w:rsidR="00BF6685" w:rsidRPr="00EF7837">
        <w:rPr>
          <w:rFonts w:ascii="Arial" w:hAnsi="Arial" w:cs="Arial"/>
          <w:b/>
          <w:bCs/>
          <w:sz w:val="24"/>
          <w:szCs w:val="24"/>
          <w:lang w:val="lt-LT"/>
        </w:rPr>
        <w:t xml:space="preserve">nurodant sutarties rekvizitus VP- </w:t>
      </w:r>
      <w:r w:rsidR="00F07754">
        <w:rPr>
          <w:rFonts w:ascii="Arial" w:hAnsi="Arial" w:cs="Arial"/>
          <w:b/>
          <w:bCs/>
          <w:sz w:val="24"/>
          <w:szCs w:val="24"/>
          <w:lang w:val="lt-LT"/>
        </w:rPr>
        <w:t>238</w:t>
      </w:r>
      <w:r w:rsidR="00BF6685" w:rsidRPr="00EF7837">
        <w:rPr>
          <w:rFonts w:ascii="Arial" w:hAnsi="Arial" w:cs="Arial"/>
          <w:sz w:val="24"/>
          <w:szCs w:val="24"/>
          <w:lang w:val="lt-LT"/>
        </w:rPr>
        <w:t xml:space="preserve">. Neveikiant SABIS sistemai, šiame punkte nurodyti dokumentai Pirkėjui pateikiami elektroniniu paštu: </w:t>
      </w:r>
      <w:proofErr w:type="spellStart"/>
      <w:r w:rsidR="00BF6685" w:rsidRPr="007434F4">
        <w:rPr>
          <w:rFonts w:ascii="Arial" w:hAnsi="Arial" w:cs="Arial"/>
          <w:sz w:val="24"/>
          <w:szCs w:val="24"/>
          <w:highlight w:val="black"/>
          <w:lang w:val="lt-LT"/>
        </w:rPr>
        <w:t>info@gsc.lt</w:t>
      </w:r>
      <w:proofErr w:type="spellEnd"/>
      <w:r w:rsidR="00BF6685" w:rsidRPr="007434F4">
        <w:rPr>
          <w:rFonts w:ascii="Arial" w:hAnsi="Arial" w:cs="Arial"/>
          <w:sz w:val="24"/>
          <w:szCs w:val="24"/>
          <w:highlight w:val="black"/>
          <w:lang w:val="lt-LT"/>
        </w:rPr>
        <w:t>.</w:t>
      </w:r>
    </w:p>
    <w:p w14:paraId="205188CE" w14:textId="71E6A0A0" w:rsidR="007D01CF" w:rsidRPr="00EF7837" w:rsidRDefault="007D01CF" w:rsidP="007D01CF">
      <w:pPr>
        <w:numPr>
          <w:ilvl w:val="1"/>
          <w:numId w:val="2"/>
        </w:numPr>
        <w:tabs>
          <w:tab w:val="left" w:pos="567"/>
          <w:tab w:val="left" w:pos="851"/>
        </w:tabs>
        <w:suppressAutoHyphens/>
        <w:spacing w:after="0" w:line="240" w:lineRule="auto"/>
        <w:jc w:val="both"/>
        <w:rPr>
          <w:rFonts w:ascii="Arial" w:hAnsi="Arial" w:cs="Arial"/>
          <w:noProof/>
          <w:sz w:val="24"/>
          <w:szCs w:val="24"/>
          <w:lang w:val="lt-LT"/>
        </w:rPr>
      </w:pPr>
      <w:r w:rsidRPr="00EF7837">
        <w:rPr>
          <w:rFonts w:ascii="Arial" w:hAnsi="Arial" w:cs="Arial"/>
          <w:sz w:val="24"/>
          <w:szCs w:val="24"/>
          <w:lang w:val="lt-LT"/>
        </w:rPr>
        <w:t>Tais atvejais, jei įstatymais bus pakeisti tiesiogiai su kaina susiję mokesčiai (pridėtinės vertės mokestis (toliau – PVM) ir pan.) ar įvesti nauji, ji bus keičiama atitinkama dalimi, atsižvelgiant į kainos sudėtyje esančio mokesčio dalį ar pridedant naują mokestį.</w:t>
      </w:r>
    </w:p>
    <w:p w14:paraId="72FA1668" w14:textId="77777777" w:rsidR="007D01CF" w:rsidRPr="00EF7837" w:rsidRDefault="00E72E15" w:rsidP="00034566">
      <w:pPr>
        <w:numPr>
          <w:ilvl w:val="1"/>
          <w:numId w:val="2"/>
        </w:numPr>
        <w:tabs>
          <w:tab w:val="left" w:pos="567"/>
          <w:tab w:val="left" w:pos="851"/>
        </w:tabs>
        <w:suppressAutoHyphens/>
        <w:spacing w:after="0" w:line="240" w:lineRule="auto"/>
        <w:jc w:val="both"/>
        <w:rPr>
          <w:rFonts w:ascii="Arial" w:hAnsi="Arial" w:cs="Arial"/>
          <w:noProof/>
          <w:sz w:val="28"/>
          <w:szCs w:val="24"/>
          <w:lang w:val="lt-LT"/>
        </w:rPr>
      </w:pPr>
      <w:r w:rsidRPr="00EF7837">
        <w:rPr>
          <w:rFonts w:ascii="Arial" w:hAnsi="Arial" w:cs="Arial"/>
          <w:lang w:val="lt-LT"/>
        </w:rPr>
        <w:t>Su</w:t>
      </w:r>
      <w:r w:rsidRPr="00EF7837">
        <w:rPr>
          <w:rFonts w:ascii="Arial" w:hAnsi="Arial" w:cs="Arial"/>
          <w:sz w:val="24"/>
          <w:lang w:val="lt-LT"/>
        </w:rPr>
        <w:t>darius pirkimo sutartį, tačiau ne vėliau negu pirkimo sutartis pradedama vykdyti</w:t>
      </w:r>
      <w:r w:rsidR="00034566" w:rsidRPr="00EF7837">
        <w:rPr>
          <w:rFonts w:ascii="Arial" w:hAnsi="Arial" w:cs="Arial"/>
          <w:sz w:val="24"/>
          <w:lang w:val="lt-LT"/>
        </w:rPr>
        <w:t>, Pardavėjas</w:t>
      </w:r>
      <w:r w:rsidRPr="00EF7837">
        <w:rPr>
          <w:rFonts w:ascii="Arial" w:hAnsi="Arial" w:cs="Arial"/>
          <w:sz w:val="24"/>
          <w:lang w:val="lt-LT"/>
        </w:rPr>
        <w:t xml:space="preserve"> įsipare</w:t>
      </w:r>
      <w:r w:rsidR="00034566" w:rsidRPr="00EF7837">
        <w:rPr>
          <w:rFonts w:ascii="Arial" w:hAnsi="Arial" w:cs="Arial"/>
          <w:sz w:val="24"/>
          <w:lang w:val="lt-LT"/>
        </w:rPr>
        <w:t>igoja Pirkėjui</w:t>
      </w:r>
      <w:r w:rsidRPr="00EF7837">
        <w:rPr>
          <w:rFonts w:ascii="Arial" w:hAnsi="Arial" w:cs="Arial"/>
          <w:sz w:val="24"/>
          <w:lang w:val="lt-LT"/>
        </w:rPr>
        <w:t xml:space="preserve"> pranešti tuo metu žinomų subtiekėjų pavadinimus, kontaktini</w:t>
      </w:r>
      <w:r w:rsidR="00034566" w:rsidRPr="00EF7837">
        <w:rPr>
          <w:rFonts w:ascii="Arial" w:hAnsi="Arial" w:cs="Arial"/>
          <w:sz w:val="24"/>
          <w:lang w:val="lt-LT"/>
        </w:rPr>
        <w:t>us duomenis ir jų atstovus. Pardav</w:t>
      </w:r>
      <w:r w:rsidRPr="00EF7837">
        <w:rPr>
          <w:rFonts w:ascii="Arial" w:hAnsi="Arial" w:cs="Arial"/>
          <w:sz w:val="24"/>
          <w:lang w:val="lt-LT"/>
        </w:rPr>
        <w:t xml:space="preserve">ėjas privalo informuoti apie minėtos informacijos pasikeitimus visu pirkimo sutarties vykdymo metu, taip pat apie naujus subtiekėjus, kuriuos jis ketina pasitelkti </w:t>
      </w:r>
      <w:r w:rsidR="00034566" w:rsidRPr="00EF7837">
        <w:rPr>
          <w:rFonts w:ascii="Arial" w:hAnsi="Arial" w:cs="Arial"/>
          <w:sz w:val="24"/>
          <w:lang w:val="lt-LT"/>
        </w:rPr>
        <w:t>vėliau. Pirkėjas</w:t>
      </w:r>
      <w:r w:rsidRPr="00EF7837">
        <w:rPr>
          <w:rFonts w:ascii="Arial" w:hAnsi="Arial" w:cs="Arial"/>
          <w:sz w:val="24"/>
          <w:lang w:val="lt-LT"/>
        </w:rPr>
        <w:t xml:space="preserve"> ne vėliau kaip per 3 darbo dienas nuo informacijos apie subtiekėjus gavimo raštu informuoja subtiekėjus apie tiesioginio atsiskaitymo galimybę, o subtiekėjas, norėdamas pasinaudoti tokia galimybe, raštu pateikia pr</w:t>
      </w:r>
      <w:r w:rsidR="00034566" w:rsidRPr="00EF7837">
        <w:rPr>
          <w:rFonts w:ascii="Arial" w:hAnsi="Arial" w:cs="Arial"/>
          <w:sz w:val="24"/>
          <w:lang w:val="lt-LT"/>
        </w:rPr>
        <w:t>ašymą Pirkėjui</w:t>
      </w:r>
      <w:r w:rsidRPr="00EF7837">
        <w:rPr>
          <w:rFonts w:ascii="Arial" w:hAnsi="Arial" w:cs="Arial"/>
          <w:sz w:val="24"/>
          <w:lang w:val="lt-LT"/>
        </w:rPr>
        <w:t xml:space="preserve">. Tais atvejais, kai subtiekėjas išreiškia norą pasinaudoti tiesioginio atsiskaitymo galimybe, sudaroma trišalė sutartis </w:t>
      </w:r>
      <w:r w:rsidR="00034566" w:rsidRPr="00EF7837">
        <w:rPr>
          <w:rFonts w:ascii="Arial" w:hAnsi="Arial" w:cs="Arial"/>
          <w:sz w:val="24"/>
          <w:lang w:val="lt-LT"/>
        </w:rPr>
        <w:t>tarp Pirkėjo, pirkimo sutartį sudariusio Pardavėjo</w:t>
      </w:r>
      <w:r w:rsidRPr="00EF7837">
        <w:rPr>
          <w:rFonts w:ascii="Arial" w:hAnsi="Arial" w:cs="Arial"/>
          <w:sz w:val="24"/>
          <w:lang w:val="lt-LT"/>
        </w:rPr>
        <w:t xml:space="preserve"> ir jo subtiekėjo. Tiesioginio atsiskaitymo su subtiekėju tvark</w:t>
      </w:r>
      <w:r w:rsidR="00034566" w:rsidRPr="00EF7837">
        <w:rPr>
          <w:rFonts w:ascii="Arial" w:hAnsi="Arial" w:cs="Arial"/>
          <w:sz w:val="24"/>
          <w:lang w:val="lt-LT"/>
        </w:rPr>
        <w:t>a tokia pati, kaip ir su Pardavėju</w:t>
      </w:r>
      <w:r w:rsidRPr="00EF7837">
        <w:rPr>
          <w:rFonts w:ascii="Arial" w:hAnsi="Arial" w:cs="Arial"/>
          <w:sz w:val="24"/>
          <w:lang w:val="lt-LT"/>
        </w:rPr>
        <w:t>. Subtiekėjo sąskaitos turi</w:t>
      </w:r>
      <w:r w:rsidR="00034566" w:rsidRPr="00EF7837">
        <w:rPr>
          <w:rFonts w:ascii="Arial" w:hAnsi="Arial" w:cs="Arial"/>
          <w:sz w:val="24"/>
          <w:lang w:val="lt-LT"/>
        </w:rPr>
        <w:t xml:space="preserve"> būti patvirtintos tiekėjo. Pardav</w:t>
      </w:r>
      <w:r w:rsidRPr="00EF7837">
        <w:rPr>
          <w:rFonts w:ascii="Arial" w:hAnsi="Arial" w:cs="Arial"/>
          <w:sz w:val="24"/>
          <w:lang w:val="lt-LT"/>
        </w:rPr>
        <w:t>ėjas turi teisę prieštarauti nepagrįstiems mokėjimams, paslaugų teikimo sutartyje numatyta ginčų sprendimo tvarka.</w:t>
      </w:r>
    </w:p>
    <w:p w14:paraId="7F3A903C" w14:textId="77777777" w:rsidR="00034566" w:rsidRPr="00EF7837" w:rsidRDefault="00034566" w:rsidP="00034566">
      <w:pPr>
        <w:tabs>
          <w:tab w:val="left" w:pos="567"/>
          <w:tab w:val="left" w:pos="851"/>
        </w:tabs>
        <w:suppressAutoHyphens/>
        <w:spacing w:after="0" w:line="240" w:lineRule="auto"/>
        <w:ind w:left="567"/>
        <w:jc w:val="both"/>
        <w:rPr>
          <w:rFonts w:ascii="Arial" w:hAnsi="Arial" w:cs="Arial"/>
          <w:noProof/>
          <w:sz w:val="28"/>
          <w:szCs w:val="24"/>
          <w:lang w:val="lt-LT"/>
        </w:rPr>
      </w:pPr>
    </w:p>
    <w:p w14:paraId="04BC42C4" w14:textId="77777777" w:rsidR="007D01CF" w:rsidRPr="00EF7837" w:rsidRDefault="007D01CF" w:rsidP="007D01CF">
      <w:pPr>
        <w:pStyle w:val="Pagrindinistekstas"/>
        <w:numPr>
          <w:ilvl w:val="0"/>
          <w:numId w:val="2"/>
        </w:numPr>
        <w:spacing w:line="240" w:lineRule="auto"/>
        <w:rPr>
          <w:rFonts w:ascii="Arial" w:hAnsi="Arial" w:cs="Arial"/>
          <w:b/>
          <w:noProof/>
          <w:sz w:val="24"/>
          <w:szCs w:val="24"/>
        </w:rPr>
      </w:pPr>
      <w:r w:rsidRPr="00EF7837">
        <w:rPr>
          <w:rFonts w:ascii="Arial" w:hAnsi="Arial" w:cs="Arial"/>
          <w:b/>
          <w:noProof/>
          <w:sz w:val="24"/>
          <w:szCs w:val="24"/>
        </w:rPr>
        <w:t>Kitos sąlygos</w:t>
      </w:r>
    </w:p>
    <w:p w14:paraId="4559FB25" w14:textId="77777777" w:rsidR="007D01CF" w:rsidRPr="00EF7837" w:rsidRDefault="007D01CF" w:rsidP="007D01CF">
      <w:pPr>
        <w:pStyle w:val="Pagrindinistekstas"/>
        <w:spacing w:line="240" w:lineRule="auto"/>
        <w:ind w:left="567"/>
        <w:rPr>
          <w:rFonts w:ascii="Arial" w:hAnsi="Arial" w:cs="Arial"/>
          <w:b/>
          <w:noProof/>
          <w:sz w:val="24"/>
          <w:szCs w:val="24"/>
        </w:rPr>
      </w:pPr>
    </w:p>
    <w:p w14:paraId="28049F26" w14:textId="77777777" w:rsidR="007D01CF" w:rsidRPr="00EF7837" w:rsidRDefault="007D01CF" w:rsidP="007D01CF">
      <w:pPr>
        <w:pStyle w:val="Pagrindinistekstas"/>
        <w:numPr>
          <w:ilvl w:val="1"/>
          <w:numId w:val="2"/>
        </w:numPr>
        <w:tabs>
          <w:tab w:val="left" w:pos="567"/>
          <w:tab w:val="left" w:pos="851"/>
        </w:tabs>
        <w:spacing w:line="240" w:lineRule="auto"/>
        <w:rPr>
          <w:rFonts w:ascii="Arial" w:hAnsi="Arial" w:cs="Arial"/>
          <w:noProof/>
          <w:sz w:val="24"/>
          <w:szCs w:val="24"/>
        </w:rPr>
      </w:pPr>
      <w:r w:rsidRPr="00EF7837">
        <w:rPr>
          <w:rFonts w:ascii="Arial" w:hAnsi="Arial" w:cs="Arial"/>
          <w:noProof/>
          <w:sz w:val="24"/>
          <w:szCs w:val="24"/>
        </w:rPr>
        <w:t>Šalys neturi teisės perleisti tretiesiems asmenims savo teisių ir pareigų, kylančių iš Sutarties be kitos Šalies sutikimo.</w:t>
      </w:r>
    </w:p>
    <w:p w14:paraId="545A2D13" w14:textId="77777777" w:rsidR="007D01CF" w:rsidRPr="00EF7837" w:rsidRDefault="007D01CF" w:rsidP="007D01CF">
      <w:pPr>
        <w:pStyle w:val="Pagrindinistekstas"/>
        <w:numPr>
          <w:ilvl w:val="1"/>
          <w:numId w:val="2"/>
        </w:numPr>
        <w:tabs>
          <w:tab w:val="left" w:pos="567"/>
          <w:tab w:val="left" w:pos="851"/>
        </w:tabs>
        <w:spacing w:line="240" w:lineRule="auto"/>
        <w:rPr>
          <w:rFonts w:ascii="Arial" w:hAnsi="Arial" w:cs="Arial"/>
          <w:noProof/>
          <w:sz w:val="24"/>
          <w:szCs w:val="24"/>
        </w:rPr>
      </w:pPr>
      <w:r w:rsidRPr="00EF7837">
        <w:rPr>
          <w:rFonts w:ascii="Arial" w:hAnsi="Arial" w:cs="Arial"/>
          <w:noProof/>
          <w:sz w:val="24"/>
          <w:szCs w:val="24"/>
        </w:rPr>
        <w:t>Šalies nepasinaudojimas Sutartyje numatytomis teisėmis nereiškia jų atsisakymo, o pasinaudojimas tomis teisėmis iš dalies nedraudžia ir toliau jomis naudotis.</w:t>
      </w:r>
    </w:p>
    <w:p w14:paraId="22801B8E" w14:textId="77777777" w:rsidR="007D01CF" w:rsidRPr="00EF7837" w:rsidRDefault="007D01CF" w:rsidP="007D01CF">
      <w:pPr>
        <w:pStyle w:val="Pagrindinistekstas"/>
        <w:numPr>
          <w:ilvl w:val="1"/>
          <w:numId w:val="2"/>
        </w:numPr>
        <w:tabs>
          <w:tab w:val="left" w:pos="567"/>
          <w:tab w:val="left" w:pos="851"/>
        </w:tabs>
        <w:spacing w:line="240" w:lineRule="auto"/>
        <w:rPr>
          <w:rFonts w:ascii="Arial" w:hAnsi="Arial" w:cs="Arial"/>
          <w:noProof/>
          <w:sz w:val="24"/>
          <w:szCs w:val="24"/>
        </w:rPr>
      </w:pPr>
      <w:r w:rsidRPr="00EF7837">
        <w:rPr>
          <w:rFonts w:ascii="Arial" w:hAnsi="Arial" w:cs="Arial"/>
          <w:sz w:val="24"/>
          <w:szCs w:val="24"/>
        </w:rPr>
        <w:t>Šalis, pažeidusi piniginės prievolės vykdymo terminą arba pristatymo terminą, įsipareigoja mokėti kitai Šaliai 0,02 % dydžio delspinigius nuo nustatytu terminu nesumokėtos sumos ar nepristatytos Prekės kainos už kiekvieną termino pažeidimo dieną. Priskaičiuota suma gali būti išskaičiuota iš Pardavėjui mokėtinų sumų.</w:t>
      </w:r>
    </w:p>
    <w:p w14:paraId="27ADCE69" w14:textId="77777777" w:rsidR="007D01CF" w:rsidRPr="00EF7837" w:rsidRDefault="007D01CF" w:rsidP="007D01CF">
      <w:pPr>
        <w:pStyle w:val="Pagrindinistekstas"/>
        <w:tabs>
          <w:tab w:val="left" w:pos="567"/>
          <w:tab w:val="left" w:pos="851"/>
        </w:tabs>
        <w:spacing w:line="240" w:lineRule="auto"/>
        <w:ind w:left="567"/>
        <w:rPr>
          <w:rFonts w:ascii="Arial" w:hAnsi="Arial" w:cs="Arial"/>
          <w:noProof/>
          <w:sz w:val="24"/>
          <w:szCs w:val="24"/>
        </w:rPr>
      </w:pPr>
    </w:p>
    <w:p w14:paraId="51D451FC" w14:textId="77777777" w:rsidR="007D01CF" w:rsidRPr="00EF7837" w:rsidRDefault="007D01CF" w:rsidP="007D01CF">
      <w:pPr>
        <w:pStyle w:val="Pagrindinistekstas"/>
        <w:numPr>
          <w:ilvl w:val="0"/>
          <w:numId w:val="2"/>
        </w:numPr>
        <w:spacing w:line="240" w:lineRule="auto"/>
        <w:rPr>
          <w:rFonts w:ascii="Arial" w:hAnsi="Arial" w:cs="Arial"/>
          <w:b/>
          <w:noProof/>
          <w:sz w:val="24"/>
          <w:szCs w:val="24"/>
        </w:rPr>
      </w:pPr>
      <w:r w:rsidRPr="00EF7837">
        <w:rPr>
          <w:rFonts w:ascii="Arial" w:hAnsi="Arial" w:cs="Arial"/>
          <w:b/>
          <w:noProof/>
          <w:sz w:val="24"/>
          <w:szCs w:val="24"/>
        </w:rPr>
        <w:t>Atsakomybė</w:t>
      </w:r>
    </w:p>
    <w:p w14:paraId="595A0118" w14:textId="77777777" w:rsidR="007D01CF" w:rsidRPr="00EF7837" w:rsidRDefault="007D01CF" w:rsidP="007D01CF">
      <w:pPr>
        <w:pStyle w:val="Pagrindinistekstas"/>
        <w:spacing w:line="240" w:lineRule="auto"/>
        <w:ind w:left="567"/>
        <w:rPr>
          <w:rFonts w:ascii="Arial" w:hAnsi="Arial" w:cs="Arial"/>
          <w:b/>
          <w:noProof/>
          <w:sz w:val="24"/>
          <w:szCs w:val="24"/>
        </w:rPr>
      </w:pPr>
    </w:p>
    <w:p w14:paraId="6CE8D9AC" w14:textId="77777777" w:rsidR="007D01CF" w:rsidRPr="00EF7837" w:rsidRDefault="007D01CF" w:rsidP="007D01CF">
      <w:pPr>
        <w:numPr>
          <w:ilvl w:val="1"/>
          <w:numId w:val="2"/>
        </w:numPr>
        <w:tabs>
          <w:tab w:val="left" w:pos="567"/>
          <w:tab w:val="left" w:pos="851"/>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t>Šalys įsipareigoja tinkamai vykdyti savo įsipareigojimus, prisiimtus Sutartimi, ir susilaikyti nuo bet kokių veiksmų, kuriais galėtų padaryti žalos viena kitai.</w:t>
      </w:r>
    </w:p>
    <w:p w14:paraId="07AEEE78" w14:textId="77777777" w:rsidR="00034566" w:rsidRPr="00EF7837" w:rsidRDefault="00034566" w:rsidP="00034566">
      <w:pPr>
        <w:tabs>
          <w:tab w:val="left" w:pos="567"/>
          <w:tab w:val="left" w:pos="851"/>
        </w:tabs>
        <w:suppressAutoHyphens/>
        <w:spacing w:after="0" w:line="240" w:lineRule="auto"/>
        <w:ind w:left="567"/>
        <w:jc w:val="both"/>
        <w:rPr>
          <w:rFonts w:ascii="Arial" w:hAnsi="Arial" w:cs="Arial"/>
          <w:noProof/>
          <w:sz w:val="24"/>
          <w:szCs w:val="24"/>
          <w:lang w:val="lt-LT"/>
        </w:rPr>
      </w:pPr>
    </w:p>
    <w:p w14:paraId="5CFF2CA3" w14:textId="77777777" w:rsidR="007D01CF" w:rsidRPr="00EF7837" w:rsidRDefault="007D01CF" w:rsidP="00034566">
      <w:pPr>
        <w:numPr>
          <w:ilvl w:val="0"/>
          <w:numId w:val="2"/>
        </w:numPr>
        <w:tabs>
          <w:tab w:val="left" w:pos="567"/>
          <w:tab w:val="left" w:pos="851"/>
        </w:tabs>
        <w:suppressAutoHyphens/>
        <w:spacing w:after="0" w:line="240" w:lineRule="auto"/>
        <w:ind w:left="561" w:hanging="561"/>
        <w:jc w:val="both"/>
        <w:rPr>
          <w:rFonts w:ascii="Arial" w:hAnsi="Arial" w:cs="Arial"/>
          <w:b/>
          <w:noProof/>
          <w:sz w:val="24"/>
          <w:szCs w:val="24"/>
          <w:lang w:val="lt-LT"/>
        </w:rPr>
      </w:pPr>
      <w:r w:rsidRPr="00EF7837">
        <w:rPr>
          <w:rFonts w:ascii="Arial" w:hAnsi="Arial" w:cs="Arial"/>
          <w:b/>
          <w:noProof/>
          <w:sz w:val="24"/>
          <w:szCs w:val="24"/>
          <w:lang w:val="lt-LT"/>
        </w:rPr>
        <w:t>Nenugalima jėga</w:t>
      </w:r>
    </w:p>
    <w:p w14:paraId="44604826" w14:textId="77777777" w:rsidR="00034566" w:rsidRPr="00EF7837" w:rsidRDefault="00034566" w:rsidP="00034566">
      <w:pPr>
        <w:tabs>
          <w:tab w:val="left" w:pos="567"/>
          <w:tab w:val="left" w:pos="851"/>
        </w:tabs>
        <w:suppressAutoHyphens/>
        <w:spacing w:after="0" w:line="240" w:lineRule="auto"/>
        <w:ind w:left="561"/>
        <w:jc w:val="both"/>
        <w:rPr>
          <w:rFonts w:ascii="Arial" w:hAnsi="Arial" w:cs="Arial"/>
          <w:b/>
          <w:noProof/>
          <w:sz w:val="24"/>
          <w:szCs w:val="24"/>
          <w:lang w:val="lt-LT"/>
        </w:rPr>
      </w:pPr>
    </w:p>
    <w:p w14:paraId="3CBCB8F7" w14:textId="77777777" w:rsidR="007D01CF" w:rsidRPr="00EF7837" w:rsidRDefault="007D01CF" w:rsidP="00034566">
      <w:pPr>
        <w:numPr>
          <w:ilvl w:val="1"/>
          <w:numId w:val="2"/>
        </w:numPr>
        <w:tabs>
          <w:tab w:val="left" w:pos="567"/>
          <w:tab w:val="left" w:pos="851"/>
        </w:tabs>
        <w:suppressAutoHyphens/>
        <w:spacing w:after="0" w:line="240" w:lineRule="auto"/>
        <w:jc w:val="both"/>
        <w:rPr>
          <w:rFonts w:ascii="Arial" w:hAnsi="Arial" w:cs="Arial"/>
          <w:noProof/>
          <w:sz w:val="24"/>
          <w:szCs w:val="24"/>
          <w:lang w:val="lt-LT"/>
        </w:rPr>
      </w:pPr>
      <w:r w:rsidRPr="00EF7837">
        <w:rPr>
          <w:rFonts w:ascii="Arial" w:hAnsi="Arial" w:cs="Arial"/>
          <w:noProof/>
          <w:sz w:val="24"/>
          <w:szCs w:val="24"/>
          <w:lang w:val="lt-LT"/>
        </w:rPr>
        <w:lastRenderedPageBreak/>
        <w:t xml:space="preserve">Šalys neatsako už sutartinių įsipareigojimų pagal Sutartį nevykdymą, jeigu tai įvyko dėl nenugalimos jėgos. Nenugalima jėga laikomi neišvengiami ir Šalių nekontroliuojami įvykiai, kurie nebuvo ir negalėjo būti numatyti, kaip tai apibrėžiama Lietuvos Respublikos teisės aktuose. Šalis, kuri negali vykdyti įsipareigojimų dėl nenugalimos jėgos, privalo nedelsiant raštu pranešti apie tai kitai Šaliai. Sutarties vykdymas atidedamas, kol išnyks nenugalimos jėgos aplinkybės. Jeigu šios aplinkybės trunka ilgiau kaip 30 (trisdešimt) kalendorinių dienų, kiekviena Šalis turi teisę nutraukti Sutartį visiškai arba iš dalies, ir nei viena iš jų neturi teisės pareikalauti iš kitos Šalies padengti nuostolius. </w:t>
      </w:r>
    </w:p>
    <w:p w14:paraId="2F10A96F" w14:textId="77777777" w:rsidR="00034566" w:rsidRPr="00EF7837" w:rsidRDefault="00034566" w:rsidP="00034566">
      <w:pPr>
        <w:tabs>
          <w:tab w:val="left" w:pos="567"/>
          <w:tab w:val="left" w:pos="851"/>
        </w:tabs>
        <w:suppressAutoHyphens/>
        <w:spacing w:after="0" w:line="240" w:lineRule="auto"/>
        <w:ind w:left="567"/>
        <w:jc w:val="both"/>
        <w:rPr>
          <w:rFonts w:ascii="Arial" w:hAnsi="Arial" w:cs="Arial"/>
          <w:noProof/>
          <w:sz w:val="24"/>
          <w:szCs w:val="24"/>
          <w:lang w:val="lt-LT"/>
        </w:rPr>
      </w:pPr>
    </w:p>
    <w:p w14:paraId="2D40C8AA" w14:textId="77777777" w:rsidR="007D01CF" w:rsidRPr="00EF7837" w:rsidRDefault="007D01CF" w:rsidP="00034566">
      <w:pPr>
        <w:numPr>
          <w:ilvl w:val="0"/>
          <w:numId w:val="2"/>
        </w:numPr>
        <w:suppressAutoHyphens/>
        <w:spacing w:after="0" w:line="240" w:lineRule="auto"/>
        <w:jc w:val="both"/>
        <w:rPr>
          <w:rFonts w:ascii="Arial" w:hAnsi="Arial" w:cs="Arial"/>
          <w:b/>
          <w:noProof/>
          <w:sz w:val="24"/>
          <w:szCs w:val="24"/>
          <w:lang w:val="lt-LT"/>
        </w:rPr>
      </w:pPr>
      <w:r w:rsidRPr="00EF7837">
        <w:rPr>
          <w:rFonts w:ascii="Arial" w:hAnsi="Arial" w:cs="Arial"/>
          <w:b/>
          <w:noProof/>
          <w:sz w:val="24"/>
          <w:szCs w:val="24"/>
          <w:lang w:val="lt-LT"/>
        </w:rPr>
        <w:t>Baigiamosios nuostatos</w:t>
      </w:r>
    </w:p>
    <w:p w14:paraId="295EE439" w14:textId="77777777" w:rsidR="00034566" w:rsidRPr="00EF7837" w:rsidRDefault="00034566" w:rsidP="00034566">
      <w:pPr>
        <w:suppressAutoHyphens/>
        <w:spacing w:after="0" w:line="240" w:lineRule="auto"/>
        <w:ind w:left="567"/>
        <w:jc w:val="both"/>
        <w:rPr>
          <w:rFonts w:ascii="Arial" w:hAnsi="Arial" w:cs="Arial"/>
          <w:b/>
          <w:noProof/>
          <w:sz w:val="24"/>
          <w:szCs w:val="24"/>
          <w:lang w:val="lt-LT"/>
        </w:rPr>
      </w:pPr>
    </w:p>
    <w:p w14:paraId="3866169B" w14:textId="77777777" w:rsidR="007D01CF" w:rsidRPr="00EF7837" w:rsidRDefault="007D01CF" w:rsidP="007D01CF">
      <w:pPr>
        <w:pStyle w:val="BodyText21"/>
        <w:numPr>
          <w:ilvl w:val="1"/>
          <w:numId w:val="2"/>
        </w:numPr>
        <w:spacing w:after="0" w:line="240" w:lineRule="auto"/>
        <w:jc w:val="both"/>
        <w:rPr>
          <w:rFonts w:ascii="Arial" w:hAnsi="Arial" w:cs="Arial"/>
          <w:noProof/>
          <w:sz w:val="24"/>
          <w:szCs w:val="24"/>
        </w:rPr>
      </w:pPr>
      <w:r w:rsidRPr="00EF7837">
        <w:rPr>
          <w:rFonts w:ascii="Arial" w:hAnsi="Arial" w:cs="Arial"/>
          <w:noProof/>
          <w:sz w:val="24"/>
          <w:szCs w:val="24"/>
        </w:rPr>
        <w:t>Šalys susitaria, kad:</w:t>
      </w:r>
    </w:p>
    <w:p w14:paraId="3F7DFF1E" w14:textId="77777777" w:rsidR="007D01CF" w:rsidRPr="00EF7837" w:rsidRDefault="007D01CF" w:rsidP="007D01CF">
      <w:pPr>
        <w:pStyle w:val="BodyText21"/>
        <w:numPr>
          <w:ilvl w:val="2"/>
          <w:numId w:val="2"/>
        </w:numPr>
        <w:tabs>
          <w:tab w:val="left" w:pos="1440"/>
        </w:tabs>
        <w:spacing w:after="0" w:line="240" w:lineRule="auto"/>
        <w:ind w:left="1440" w:hanging="873"/>
        <w:jc w:val="both"/>
        <w:rPr>
          <w:rFonts w:ascii="Arial" w:hAnsi="Arial" w:cs="Arial"/>
          <w:noProof/>
          <w:sz w:val="24"/>
          <w:szCs w:val="24"/>
        </w:rPr>
      </w:pPr>
      <w:r w:rsidRPr="00EF7837">
        <w:rPr>
          <w:rFonts w:ascii="Arial" w:hAnsi="Arial" w:cs="Arial"/>
          <w:noProof/>
          <w:sz w:val="24"/>
          <w:szCs w:val="24"/>
        </w:rPr>
        <w:t>Visi pranešimai laikomi tinkamai įteiktais kitai Šaliai, jeigu jie perduoti Šalims ar jų atstovams pasirašytinai, išsiųsti registruotu laišku, faksimiliniu ryšiu ar adresais, nurodytais Sutartyje.</w:t>
      </w:r>
    </w:p>
    <w:p w14:paraId="5FB0EE53" w14:textId="77777777" w:rsidR="007D01CF" w:rsidRPr="00EF7837" w:rsidRDefault="007D01CF" w:rsidP="007D01CF">
      <w:pPr>
        <w:pStyle w:val="BodyText21"/>
        <w:numPr>
          <w:ilvl w:val="2"/>
          <w:numId w:val="2"/>
        </w:numPr>
        <w:tabs>
          <w:tab w:val="left" w:pos="1440"/>
        </w:tabs>
        <w:spacing w:after="0" w:line="240" w:lineRule="auto"/>
        <w:ind w:left="1440" w:hanging="873"/>
        <w:jc w:val="both"/>
        <w:rPr>
          <w:rFonts w:ascii="Arial" w:hAnsi="Arial" w:cs="Arial"/>
          <w:noProof/>
          <w:sz w:val="24"/>
          <w:szCs w:val="24"/>
        </w:rPr>
      </w:pPr>
      <w:r w:rsidRPr="00EF7837">
        <w:rPr>
          <w:rFonts w:ascii="Arial" w:hAnsi="Arial" w:cs="Arial"/>
          <w:noProof/>
          <w:sz w:val="24"/>
          <w:szCs w:val="24"/>
        </w:rPr>
        <w:t>Šalys įsipareigoja iš anksto viena kitai pranešti apie savo buveinės adreso, pavadinimo ar banko sąskaitos rekvizitų pasikeitimus.</w:t>
      </w:r>
    </w:p>
    <w:p w14:paraId="21B3CA7C" w14:textId="77777777" w:rsidR="007D01CF" w:rsidRPr="00EF7837" w:rsidRDefault="007D01CF" w:rsidP="007D01CF">
      <w:pPr>
        <w:pStyle w:val="BodyText21"/>
        <w:numPr>
          <w:ilvl w:val="2"/>
          <w:numId w:val="2"/>
        </w:numPr>
        <w:tabs>
          <w:tab w:val="left" w:pos="1440"/>
        </w:tabs>
        <w:spacing w:after="0" w:line="240" w:lineRule="auto"/>
        <w:ind w:left="1440" w:hanging="873"/>
        <w:jc w:val="both"/>
        <w:rPr>
          <w:rFonts w:ascii="Arial" w:hAnsi="Arial" w:cs="Arial"/>
          <w:noProof/>
          <w:sz w:val="24"/>
          <w:szCs w:val="24"/>
        </w:rPr>
      </w:pPr>
      <w:r w:rsidRPr="00EF7837">
        <w:rPr>
          <w:rFonts w:ascii="Arial" w:hAnsi="Arial" w:cs="Arial"/>
          <w:sz w:val="24"/>
          <w:szCs w:val="24"/>
        </w:rPr>
        <w:t xml:space="preserve">Sutarties sąlygos sutarties galiojimo laikotarpiu gali būti keičiamos vadovaujantis </w:t>
      </w:r>
      <w:r w:rsidRPr="00EF7837">
        <w:rPr>
          <w:rFonts w:ascii="Arial" w:hAnsi="Arial" w:cs="Arial"/>
          <w:color w:val="000000"/>
          <w:sz w:val="24"/>
          <w:szCs w:val="24"/>
        </w:rPr>
        <w:t xml:space="preserve">Viešųjų pirkimų įstatymo 89 straipsniu. </w:t>
      </w:r>
      <w:r w:rsidRPr="00EF7837">
        <w:rPr>
          <w:rFonts w:ascii="Arial" w:hAnsi="Arial" w:cs="Arial"/>
          <w:sz w:val="24"/>
          <w:szCs w:val="24"/>
        </w:rPr>
        <w:t>Visi Sutarties priedai, papildymai, pakeitimai, sudaryti raštu ir tinkamai patvirtinti abiejų Šalių, yra neatskiriama Sutarties dalis.</w:t>
      </w:r>
    </w:p>
    <w:p w14:paraId="096BB2D8" w14:textId="77777777" w:rsidR="007D01CF" w:rsidRPr="00EF7837" w:rsidRDefault="007D01CF" w:rsidP="007D01CF">
      <w:pPr>
        <w:pStyle w:val="BodyText21"/>
        <w:numPr>
          <w:ilvl w:val="2"/>
          <w:numId w:val="2"/>
        </w:numPr>
        <w:tabs>
          <w:tab w:val="left" w:pos="1440"/>
        </w:tabs>
        <w:spacing w:after="0" w:line="240" w:lineRule="auto"/>
        <w:ind w:left="1440" w:hanging="873"/>
        <w:jc w:val="both"/>
        <w:rPr>
          <w:rFonts w:ascii="Arial" w:hAnsi="Arial" w:cs="Arial"/>
          <w:noProof/>
          <w:sz w:val="24"/>
          <w:szCs w:val="24"/>
        </w:rPr>
      </w:pPr>
      <w:r w:rsidRPr="00EF7837">
        <w:rPr>
          <w:rFonts w:ascii="Arial" w:hAnsi="Arial" w:cs="Arial"/>
          <w:noProof/>
          <w:sz w:val="24"/>
          <w:szCs w:val="24"/>
        </w:rPr>
        <w:t>Sutarčiai ir visoms iš Sutarties atsirandančioms teisėms ir pareigoms taikomi Lietuvos Respublikos įstatymai. Sutartis sudaryta ir turi būti aiškinama pagal Lietuvos Respublikos teisę.</w:t>
      </w:r>
    </w:p>
    <w:p w14:paraId="03B8BA00" w14:textId="77777777" w:rsidR="007D01CF" w:rsidRPr="00EF7837" w:rsidRDefault="007D01CF" w:rsidP="007D01CF">
      <w:pPr>
        <w:pStyle w:val="BodyText21"/>
        <w:numPr>
          <w:ilvl w:val="2"/>
          <w:numId w:val="2"/>
        </w:numPr>
        <w:tabs>
          <w:tab w:val="left" w:pos="1440"/>
        </w:tabs>
        <w:spacing w:after="0" w:line="240" w:lineRule="auto"/>
        <w:ind w:left="1440" w:hanging="873"/>
        <w:jc w:val="both"/>
        <w:rPr>
          <w:rFonts w:ascii="Arial" w:hAnsi="Arial" w:cs="Arial"/>
          <w:noProof/>
          <w:sz w:val="24"/>
          <w:szCs w:val="24"/>
        </w:rPr>
      </w:pPr>
      <w:r w:rsidRPr="00EF7837">
        <w:rPr>
          <w:rFonts w:ascii="Arial" w:hAnsi="Arial" w:cs="Arial"/>
          <w:noProof/>
          <w:sz w:val="24"/>
          <w:szCs w:val="24"/>
        </w:rPr>
        <w:t>Visi su Sutartimi susiję ar dėl jos vykdymo, pažeidimo, nutraukimo ar negaliojimo kilę ginčai, pretenzijos, nesutarimai sprendžiami derybų būdu. Jei susitarimo nepavyksta pasiekti derybomis, ginčai yra sprendžiami Lietuvos teisme Lietuvos Respublikos įstatymų nustatyta tvarka.</w:t>
      </w:r>
    </w:p>
    <w:p w14:paraId="60C447F2" w14:textId="77777777" w:rsidR="007D01CF" w:rsidRPr="00EF7837" w:rsidRDefault="007D01CF" w:rsidP="007D01CF">
      <w:pPr>
        <w:numPr>
          <w:ilvl w:val="1"/>
          <w:numId w:val="2"/>
        </w:numPr>
        <w:suppressAutoHyphens/>
        <w:autoSpaceDE w:val="0"/>
        <w:spacing w:after="0" w:line="240" w:lineRule="auto"/>
        <w:jc w:val="both"/>
        <w:rPr>
          <w:rFonts w:ascii="Arial" w:hAnsi="Arial" w:cs="Arial"/>
          <w:noProof/>
          <w:sz w:val="24"/>
          <w:szCs w:val="24"/>
          <w:lang w:val="lt-LT"/>
        </w:rPr>
      </w:pPr>
      <w:r w:rsidRPr="00EF7837">
        <w:rPr>
          <w:rFonts w:ascii="Arial" w:hAnsi="Arial" w:cs="Arial"/>
          <w:noProof/>
          <w:sz w:val="24"/>
          <w:szCs w:val="24"/>
          <w:lang w:val="lt-LT"/>
        </w:rPr>
        <w:t>Visi šios Sutarties pakeitimai ir papildymai turi būti sudaryti raštu ir pasirašyti Šalių įgaliotų atstovų. Šios Sutarties sąlygos nustatytos abipusių derybų būdu ir nelaikytinos standartinėmis. Šalys susitaria, kad Sutarties nuostatų neaiškumo atveju nuostatos, dėl kurių iškilo ginčas, negali būti aiškinamos kurios nors vienos iš Sutarties Šalių nenaudai. Šioje Sutartyje straipsnių pavadinimai vartojami tik patogumo sumetimais ir jie negali turėti įtakos šios Sutarties aiškinimui.</w:t>
      </w:r>
    </w:p>
    <w:p w14:paraId="650906B9" w14:textId="77777777" w:rsidR="007D01CF" w:rsidRPr="00EF7837" w:rsidRDefault="007D01CF" w:rsidP="007D01CF">
      <w:pPr>
        <w:pStyle w:val="BodyText21"/>
        <w:numPr>
          <w:ilvl w:val="1"/>
          <w:numId w:val="2"/>
        </w:numPr>
        <w:spacing w:after="0" w:line="240" w:lineRule="auto"/>
        <w:jc w:val="both"/>
        <w:rPr>
          <w:rFonts w:ascii="Arial" w:hAnsi="Arial" w:cs="Arial"/>
          <w:noProof/>
          <w:sz w:val="24"/>
          <w:szCs w:val="24"/>
        </w:rPr>
      </w:pPr>
      <w:r w:rsidRPr="00EF7837">
        <w:rPr>
          <w:rFonts w:ascii="Arial" w:hAnsi="Arial" w:cs="Arial"/>
          <w:noProof/>
          <w:sz w:val="24"/>
          <w:szCs w:val="24"/>
        </w:rPr>
        <w:t xml:space="preserve">Sutarties terminas – </w:t>
      </w:r>
      <w:r w:rsidRPr="00F07754">
        <w:rPr>
          <w:rFonts w:ascii="Arial" w:hAnsi="Arial" w:cs="Arial"/>
          <w:b/>
          <w:bCs/>
          <w:noProof/>
          <w:sz w:val="24"/>
          <w:szCs w:val="24"/>
        </w:rPr>
        <w:t>12 mėnesiai nuo sutarties pasirašymo dienos</w:t>
      </w:r>
      <w:r w:rsidRPr="00EF7837">
        <w:rPr>
          <w:rFonts w:ascii="Arial" w:hAnsi="Arial" w:cs="Arial"/>
          <w:noProof/>
          <w:sz w:val="24"/>
          <w:szCs w:val="24"/>
        </w:rPr>
        <w:t xml:space="preserve"> su galimybe pratęsti sutartį dar 12 mėnesių arba iki sutarties išpirkimo. </w:t>
      </w:r>
      <w:r w:rsidRPr="00EF7837">
        <w:rPr>
          <w:rFonts w:ascii="Arial" w:hAnsi="Arial" w:cs="Arial"/>
          <w:sz w:val="24"/>
          <w:szCs w:val="24"/>
        </w:rPr>
        <w:t>Jei likus 30 (trisdešimt) kalendorinių dienų iki Sutarties galiojimo pabaigos nei viena iš Šalių raštu nepareiškia noro nutraukti Sutarties, tai Sutartis laikoma pratęsta tomis pačiomis sąlygomis dar 12 (dvylikai) mėnesių.</w:t>
      </w:r>
    </w:p>
    <w:p w14:paraId="2653D20F" w14:textId="77777777" w:rsidR="007D01CF" w:rsidRPr="00EF7837" w:rsidRDefault="007D01CF" w:rsidP="007D01CF">
      <w:pPr>
        <w:pStyle w:val="BodyText21"/>
        <w:numPr>
          <w:ilvl w:val="1"/>
          <w:numId w:val="2"/>
        </w:numPr>
        <w:spacing w:after="0" w:line="240" w:lineRule="auto"/>
        <w:jc w:val="both"/>
        <w:rPr>
          <w:rFonts w:ascii="Arial" w:hAnsi="Arial" w:cs="Arial"/>
          <w:noProof/>
          <w:sz w:val="24"/>
          <w:szCs w:val="24"/>
        </w:rPr>
      </w:pPr>
      <w:r w:rsidRPr="00EF7837">
        <w:rPr>
          <w:rFonts w:ascii="Arial" w:hAnsi="Arial" w:cs="Arial"/>
          <w:noProof/>
          <w:sz w:val="24"/>
          <w:szCs w:val="24"/>
        </w:rPr>
        <w:t xml:space="preserve"> Sutartis gali būti nutraukta bet kurios iš Šalių valia apie tai prieš 30 (trisdešimt) kalendorinių dienų iki Sutarties nutraukimo raštu informuojant kitą Sutarties Šalį. Tokiu atveju Sutarties nutraukimas neatleidžia Šalių nuo įsipareigojimų pagal Sutartį tinkamo įvykdymo.</w:t>
      </w:r>
    </w:p>
    <w:p w14:paraId="78AE3DAC" w14:textId="77777777" w:rsidR="007D01CF" w:rsidRPr="00EF7837" w:rsidRDefault="007D01CF" w:rsidP="00B55C75">
      <w:pPr>
        <w:pStyle w:val="BodyText21"/>
        <w:numPr>
          <w:ilvl w:val="1"/>
          <w:numId w:val="2"/>
        </w:numPr>
        <w:spacing w:after="0" w:line="240" w:lineRule="auto"/>
        <w:jc w:val="both"/>
        <w:rPr>
          <w:rStyle w:val="CommentReference1"/>
          <w:rFonts w:ascii="Arial" w:hAnsi="Arial" w:cs="Arial"/>
          <w:noProof/>
          <w:sz w:val="24"/>
          <w:szCs w:val="24"/>
        </w:rPr>
      </w:pPr>
      <w:r w:rsidRPr="00EF7837">
        <w:rPr>
          <w:rFonts w:ascii="Arial" w:hAnsi="Arial" w:cs="Arial"/>
          <w:noProof/>
          <w:sz w:val="24"/>
          <w:szCs w:val="24"/>
        </w:rPr>
        <w:t>Prieš nutraukdamos Sutartį Šalys privalo įvykdyti visus įsipareigojimus viena kitos atžvilgiu. Šalys įsipareigoja padengti visas kitos šalies patirtas išlaidas, susijusias su skolų išieškojimu. Šalys taip pat susitaria, kad esant mokėjimo terminų pažeidimui, iš kaltosios Šalies sumokėtų sumų pirmiausia atskaitomos netesybų bei nuostolių sumos.</w:t>
      </w:r>
      <w:r w:rsidRPr="00EF7837">
        <w:rPr>
          <w:rStyle w:val="CommentReference1"/>
          <w:rFonts w:ascii="Arial" w:hAnsi="Arial" w:cs="Arial"/>
          <w:noProof/>
          <w:sz w:val="24"/>
          <w:szCs w:val="24"/>
        </w:rPr>
        <w:t xml:space="preserve"> Jei Šalis neįvykdo įsipareigojimų iki sutarties nutraukimo, tai privalo atlyginti nuostolius.</w:t>
      </w:r>
    </w:p>
    <w:p w14:paraId="4F80E07A" w14:textId="77777777" w:rsidR="007D01CF" w:rsidRPr="00EF7837" w:rsidRDefault="007D01CF" w:rsidP="007D01CF">
      <w:pPr>
        <w:pStyle w:val="BodyText21"/>
        <w:numPr>
          <w:ilvl w:val="1"/>
          <w:numId w:val="2"/>
        </w:numPr>
        <w:spacing w:after="0" w:line="240" w:lineRule="auto"/>
        <w:jc w:val="both"/>
        <w:rPr>
          <w:rFonts w:ascii="Arial" w:hAnsi="Arial" w:cs="Arial"/>
          <w:noProof/>
          <w:sz w:val="24"/>
          <w:szCs w:val="24"/>
        </w:rPr>
      </w:pPr>
      <w:r w:rsidRPr="00EF7837">
        <w:rPr>
          <w:rFonts w:ascii="Arial" w:hAnsi="Arial" w:cs="Arial"/>
          <w:sz w:val="24"/>
          <w:szCs w:val="24"/>
        </w:rPr>
        <w:lastRenderedPageBreak/>
        <w:t>Sutartis gali būti nutraukta prieš terminą jei kuri nors Šalis nevykdo sutartyje numatytų įsipareigojimų.</w:t>
      </w:r>
    </w:p>
    <w:p w14:paraId="1E307EDD" w14:textId="77777777" w:rsidR="007D01CF" w:rsidRPr="00EF7837" w:rsidRDefault="007D01CF" w:rsidP="007D01CF">
      <w:pPr>
        <w:pStyle w:val="BodyText21"/>
        <w:numPr>
          <w:ilvl w:val="1"/>
          <w:numId w:val="2"/>
        </w:numPr>
        <w:spacing w:after="0" w:line="240" w:lineRule="auto"/>
        <w:jc w:val="both"/>
        <w:rPr>
          <w:rStyle w:val="CommentReference1"/>
          <w:rFonts w:ascii="Arial" w:hAnsi="Arial" w:cs="Arial"/>
          <w:noProof/>
          <w:sz w:val="24"/>
          <w:szCs w:val="24"/>
        </w:rPr>
      </w:pPr>
      <w:r w:rsidRPr="00EF7837">
        <w:rPr>
          <w:rFonts w:ascii="Arial" w:hAnsi="Arial" w:cs="Arial"/>
          <w:sz w:val="24"/>
          <w:szCs w:val="24"/>
        </w:rPr>
        <w:t>Sutartis gali būti nutraukta kai Pardavėjas bankrutuoja, yra likviduojamas arba keičiasi organizacinė struktūra.</w:t>
      </w:r>
    </w:p>
    <w:p w14:paraId="457FB642" w14:textId="77777777" w:rsidR="007D01CF" w:rsidRPr="00EF7837" w:rsidRDefault="007D01CF" w:rsidP="007D01CF">
      <w:pPr>
        <w:pStyle w:val="BodyText21"/>
        <w:numPr>
          <w:ilvl w:val="1"/>
          <w:numId w:val="2"/>
        </w:numPr>
        <w:spacing w:after="0" w:line="240" w:lineRule="auto"/>
        <w:jc w:val="both"/>
        <w:rPr>
          <w:rStyle w:val="CommentReference1"/>
          <w:rFonts w:ascii="Arial" w:hAnsi="Arial" w:cs="Arial"/>
          <w:noProof/>
          <w:sz w:val="24"/>
          <w:szCs w:val="24"/>
        </w:rPr>
      </w:pPr>
      <w:r w:rsidRPr="00EF7837">
        <w:rPr>
          <w:rFonts w:ascii="Arial" w:hAnsi="Arial" w:cs="Arial"/>
          <w:sz w:val="24"/>
          <w:szCs w:val="24"/>
        </w:rPr>
        <w:t>Sutartis nutraukiama nesuėjus Sutartyje numatytam terminui tuo atveju, jeigu Pirkėjas netenka funkcijų, kurioms atlikti buvo sudaryta ši Sutartis.</w:t>
      </w:r>
    </w:p>
    <w:p w14:paraId="4F7FD0E0" w14:textId="77777777" w:rsidR="007D01CF" w:rsidRPr="00EF7837" w:rsidRDefault="007D01CF" w:rsidP="007D01CF">
      <w:pPr>
        <w:pStyle w:val="BodyText21"/>
        <w:numPr>
          <w:ilvl w:val="1"/>
          <w:numId w:val="2"/>
        </w:numPr>
        <w:spacing w:after="0" w:line="240" w:lineRule="auto"/>
        <w:jc w:val="both"/>
        <w:rPr>
          <w:rFonts w:ascii="Arial" w:hAnsi="Arial" w:cs="Arial"/>
          <w:noProof/>
          <w:sz w:val="24"/>
          <w:szCs w:val="24"/>
        </w:rPr>
      </w:pPr>
      <w:r w:rsidRPr="00EF7837">
        <w:rPr>
          <w:rFonts w:ascii="Arial" w:hAnsi="Arial" w:cs="Arial"/>
          <w:noProof/>
          <w:sz w:val="24"/>
          <w:szCs w:val="24"/>
        </w:rPr>
        <w:t>Sutartis pasirašyta lietuvių kalba 2 (dviem) egzemplioriais, turinčiais vienodą teisinę galią – po vieną kiekvienai Šaliai.</w:t>
      </w:r>
    </w:p>
    <w:p w14:paraId="757D057A" w14:textId="77777777" w:rsidR="007D01CF" w:rsidRPr="00EF7837" w:rsidRDefault="007D01CF" w:rsidP="007D01CF">
      <w:pPr>
        <w:pStyle w:val="BodyText21"/>
        <w:numPr>
          <w:ilvl w:val="1"/>
          <w:numId w:val="2"/>
        </w:numPr>
        <w:spacing w:after="0" w:line="240" w:lineRule="auto"/>
        <w:jc w:val="both"/>
        <w:rPr>
          <w:rFonts w:ascii="Arial" w:hAnsi="Arial" w:cs="Arial"/>
          <w:noProof/>
          <w:sz w:val="24"/>
          <w:szCs w:val="24"/>
        </w:rPr>
      </w:pPr>
      <w:r w:rsidRPr="00EF7837">
        <w:rPr>
          <w:rFonts w:ascii="Arial" w:hAnsi="Arial" w:cs="Arial"/>
          <w:noProof/>
          <w:sz w:val="24"/>
          <w:szCs w:val="24"/>
        </w:rPr>
        <w:t>Šiuo Šalys patvirtina, kad Sutartį perskaitė, suprato jos turinį ir pasekmes, priėmė ją kaip atitinkančią jų tikslus ir pasirašė pirmiau nurodyta data.</w:t>
      </w:r>
    </w:p>
    <w:p w14:paraId="58480CEF" w14:textId="77777777" w:rsidR="007D01CF" w:rsidRPr="00EF7837" w:rsidRDefault="007D01CF" w:rsidP="007D01CF">
      <w:pPr>
        <w:widowControl w:val="0"/>
        <w:numPr>
          <w:ilvl w:val="1"/>
          <w:numId w:val="2"/>
        </w:numPr>
        <w:shd w:val="clear" w:color="auto" w:fill="FFFFFF"/>
        <w:tabs>
          <w:tab w:val="left" w:pos="567"/>
        </w:tabs>
        <w:autoSpaceDE w:val="0"/>
        <w:autoSpaceDN w:val="0"/>
        <w:adjustRightInd w:val="0"/>
        <w:spacing w:after="0" w:line="240" w:lineRule="auto"/>
        <w:ind w:right="66"/>
        <w:jc w:val="both"/>
        <w:rPr>
          <w:rFonts w:ascii="Arial" w:hAnsi="Arial" w:cs="Arial"/>
          <w:i/>
          <w:sz w:val="24"/>
          <w:szCs w:val="24"/>
          <w:lang w:val="lt-LT"/>
        </w:rPr>
      </w:pPr>
      <w:r w:rsidRPr="00EF7837">
        <w:rPr>
          <w:rFonts w:ascii="Arial" w:hAnsi="Arial" w:cs="Arial"/>
          <w:sz w:val="24"/>
          <w:szCs w:val="24"/>
          <w:lang w:val="lt-LT"/>
        </w:rPr>
        <w:t>Asmenys, atsakingi už sutarties vykdymą:</w:t>
      </w:r>
    </w:p>
    <w:p w14:paraId="5F251127" w14:textId="77777777" w:rsidR="007D01CF" w:rsidRPr="00EF7837" w:rsidRDefault="007D01CF" w:rsidP="007D01CF">
      <w:pPr>
        <w:widowControl w:val="0"/>
        <w:shd w:val="clear" w:color="auto" w:fill="FFFFFF"/>
        <w:tabs>
          <w:tab w:val="left" w:pos="567"/>
        </w:tabs>
        <w:autoSpaceDE w:val="0"/>
        <w:autoSpaceDN w:val="0"/>
        <w:adjustRightInd w:val="0"/>
        <w:ind w:right="66"/>
        <w:jc w:val="both"/>
        <w:rPr>
          <w:rFonts w:ascii="Arial" w:hAnsi="Arial" w:cs="Arial"/>
          <w:i/>
          <w:sz w:val="24"/>
          <w:szCs w:val="24"/>
          <w:lang w:val="lt-LT"/>
        </w:rPr>
      </w:pPr>
    </w:p>
    <w:tbl>
      <w:tblPr>
        <w:tblW w:w="4619" w:type="pct"/>
        <w:tblInd w:w="582" w:type="dxa"/>
        <w:tblBorders>
          <w:top w:val="single" w:sz="2" w:space="0" w:color="C6C6C6"/>
          <w:left w:val="single" w:sz="2" w:space="0" w:color="C6C6C6"/>
          <w:bottom w:val="single" w:sz="2" w:space="0" w:color="C6C6C6"/>
          <w:right w:val="single" w:sz="2" w:space="0" w:color="C6C6C6"/>
        </w:tblBorders>
        <w:tblCellMar>
          <w:top w:w="15" w:type="dxa"/>
          <w:left w:w="15" w:type="dxa"/>
          <w:bottom w:w="15" w:type="dxa"/>
          <w:right w:w="15" w:type="dxa"/>
        </w:tblCellMar>
        <w:tblLook w:val="04A0" w:firstRow="1" w:lastRow="0" w:firstColumn="1" w:lastColumn="0" w:noHBand="0" w:noVBand="1"/>
      </w:tblPr>
      <w:tblGrid>
        <w:gridCol w:w="2065"/>
        <w:gridCol w:w="3393"/>
        <w:gridCol w:w="3834"/>
      </w:tblGrid>
      <w:tr w:rsidR="007D01CF" w:rsidRPr="00EF7837" w14:paraId="6D72ED25" w14:textId="77777777" w:rsidTr="002F75E3">
        <w:tc>
          <w:tcPr>
            <w:tcW w:w="1111" w:type="pct"/>
            <w:tcBorders>
              <w:top w:val="single" w:sz="2" w:space="0" w:color="C6C6C6"/>
              <w:left w:val="single" w:sz="2" w:space="0" w:color="C6C6C6"/>
              <w:bottom w:val="single" w:sz="2" w:space="0" w:color="C6C6C6"/>
              <w:right w:val="single" w:sz="2" w:space="0" w:color="C6C6C6"/>
            </w:tcBorders>
            <w:vAlign w:val="center"/>
            <w:hideMark/>
          </w:tcPr>
          <w:p w14:paraId="2C0FE753" w14:textId="77777777" w:rsidR="007D01CF" w:rsidRPr="00EF7837" w:rsidRDefault="007D01CF" w:rsidP="002F75E3">
            <w:pPr>
              <w:widowControl w:val="0"/>
              <w:spacing w:line="276" w:lineRule="auto"/>
              <w:ind w:left="1440"/>
              <w:jc w:val="center"/>
              <w:rPr>
                <w:rFonts w:ascii="Arial" w:eastAsia="Lucida Sans Unicode" w:hAnsi="Arial" w:cs="Arial"/>
                <w:noProof/>
                <w:kern w:val="1"/>
                <w:sz w:val="24"/>
                <w:szCs w:val="24"/>
                <w:lang w:val="lt-LT" w:eastAsia="ar-SA"/>
              </w:rPr>
            </w:pPr>
          </w:p>
        </w:tc>
        <w:tc>
          <w:tcPr>
            <w:tcW w:w="1826" w:type="pct"/>
            <w:tcBorders>
              <w:top w:val="single" w:sz="2" w:space="0" w:color="C6C6C6"/>
              <w:left w:val="single" w:sz="2" w:space="0" w:color="C6C6C6"/>
              <w:bottom w:val="single" w:sz="2" w:space="0" w:color="C6C6C6"/>
              <w:right w:val="single" w:sz="2" w:space="0" w:color="C6C6C6"/>
            </w:tcBorders>
            <w:vAlign w:val="center"/>
          </w:tcPr>
          <w:p w14:paraId="792A330A" w14:textId="77777777" w:rsidR="007D01CF" w:rsidRPr="00EF7837" w:rsidRDefault="007D01CF" w:rsidP="002F75E3">
            <w:pPr>
              <w:widowControl w:val="0"/>
              <w:spacing w:line="276" w:lineRule="auto"/>
              <w:jc w:val="center"/>
              <w:rPr>
                <w:rFonts w:ascii="Arial" w:eastAsia="Lucida Sans Unicode" w:hAnsi="Arial" w:cs="Arial"/>
                <w:noProof/>
                <w:kern w:val="1"/>
                <w:sz w:val="24"/>
                <w:szCs w:val="24"/>
                <w:highlight w:val="yellow"/>
                <w:lang w:val="lt-LT" w:eastAsia="ar-SA"/>
              </w:rPr>
            </w:pPr>
            <w:r w:rsidRPr="00EF7837">
              <w:rPr>
                <w:rFonts w:ascii="Arial" w:eastAsia="Lucida Sans Unicode" w:hAnsi="Arial" w:cs="Arial"/>
                <w:noProof/>
                <w:kern w:val="1"/>
                <w:sz w:val="24"/>
                <w:szCs w:val="24"/>
                <w:lang w:val="lt-LT" w:eastAsia="ar-SA"/>
              </w:rPr>
              <w:t>PIRKĖJAS</w:t>
            </w:r>
          </w:p>
        </w:tc>
        <w:tc>
          <w:tcPr>
            <w:tcW w:w="2063" w:type="pct"/>
            <w:tcBorders>
              <w:top w:val="single" w:sz="2" w:space="0" w:color="C6C6C6"/>
              <w:left w:val="single" w:sz="2" w:space="0" w:color="C6C6C6"/>
              <w:bottom w:val="single" w:sz="2" w:space="0" w:color="C6C6C6"/>
              <w:right w:val="single" w:sz="2" w:space="0" w:color="C6C6C6"/>
            </w:tcBorders>
            <w:vAlign w:val="center"/>
          </w:tcPr>
          <w:p w14:paraId="62F5094E" w14:textId="77777777" w:rsidR="007D01CF" w:rsidRPr="00EF7837" w:rsidRDefault="007D01CF" w:rsidP="002F75E3">
            <w:pPr>
              <w:widowControl w:val="0"/>
              <w:spacing w:line="276" w:lineRule="auto"/>
              <w:jc w:val="center"/>
              <w:rPr>
                <w:rFonts w:ascii="Arial" w:eastAsia="Lucida Sans Unicode" w:hAnsi="Arial" w:cs="Arial"/>
                <w:noProof/>
                <w:kern w:val="1"/>
                <w:sz w:val="24"/>
                <w:szCs w:val="24"/>
                <w:lang w:val="lt-LT" w:eastAsia="ar-SA"/>
              </w:rPr>
            </w:pPr>
            <w:r w:rsidRPr="00EF7837">
              <w:rPr>
                <w:rFonts w:ascii="Arial" w:eastAsia="Lucida Sans Unicode" w:hAnsi="Arial" w:cs="Arial"/>
                <w:noProof/>
                <w:kern w:val="1"/>
                <w:sz w:val="24"/>
                <w:szCs w:val="24"/>
                <w:lang w:val="lt-LT" w:eastAsia="ar-SA"/>
              </w:rPr>
              <w:t>PARDAVĖJAS</w:t>
            </w:r>
          </w:p>
        </w:tc>
      </w:tr>
      <w:tr w:rsidR="007D01CF" w:rsidRPr="00EF7837" w14:paraId="186AC4B0" w14:textId="77777777" w:rsidTr="002F75E3">
        <w:tc>
          <w:tcPr>
            <w:tcW w:w="1111" w:type="pct"/>
            <w:tcBorders>
              <w:top w:val="single" w:sz="2" w:space="0" w:color="C6C6C6"/>
              <w:left w:val="single" w:sz="2" w:space="0" w:color="C6C6C6"/>
              <w:bottom w:val="single" w:sz="2" w:space="0" w:color="C6C6C6"/>
              <w:right w:val="single" w:sz="2" w:space="0" w:color="C6C6C6"/>
            </w:tcBorders>
            <w:vAlign w:val="center"/>
            <w:hideMark/>
          </w:tcPr>
          <w:p w14:paraId="6D008F49" w14:textId="77777777" w:rsidR="007D01CF" w:rsidRPr="00EF7837" w:rsidRDefault="007D01CF" w:rsidP="002F75E3">
            <w:pPr>
              <w:widowControl w:val="0"/>
              <w:spacing w:line="276" w:lineRule="auto"/>
              <w:ind w:firstLine="284"/>
              <w:rPr>
                <w:rFonts w:ascii="Arial" w:eastAsia="Lucida Sans Unicode" w:hAnsi="Arial" w:cs="Arial"/>
                <w:noProof/>
                <w:kern w:val="1"/>
                <w:sz w:val="24"/>
                <w:szCs w:val="24"/>
                <w:lang w:val="lt-LT" w:eastAsia="ar-SA"/>
              </w:rPr>
            </w:pPr>
            <w:r w:rsidRPr="00EF7837">
              <w:rPr>
                <w:rFonts w:ascii="Arial" w:eastAsia="Lucida Sans Unicode" w:hAnsi="Arial" w:cs="Arial"/>
                <w:noProof/>
                <w:kern w:val="1"/>
                <w:sz w:val="24"/>
                <w:szCs w:val="24"/>
                <w:lang w:val="lt-LT" w:eastAsia="ar-SA"/>
              </w:rPr>
              <w:t>Vardas, pavardė</w:t>
            </w:r>
          </w:p>
        </w:tc>
        <w:tc>
          <w:tcPr>
            <w:tcW w:w="1826" w:type="pct"/>
            <w:tcBorders>
              <w:top w:val="single" w:sz="2" w:space="0" w:color="C6C6C6"/>
              <w:left w:val="single" w:sz="2" w:space="0" w:color="C6C6C6"/>
              <w:bottom w:val="single" w:sz="2" w:space="0" w:color="C6C6C6"/>
              <w:right w:val="single" w:sz="2" w:space="0" w:color="C6C6C6"/>
            </w:tcBorders>
            <w:vAlign w:val="center"/>
          </w:tcPr>
          <w:p w14:paraId="4985E49F" w14:textId="35EA3FE1" w:rsidR="007D01CF" w:rsidRPr="00EF7837" w:rsidRDefault="00434044" w:rsidP="002F75E3">
            <w:pPr>
              <w:widowControl w:val="0"/>
              <w:spacing w:line="276" w:lineRule="auto"/>
              <w:jc w:val="center"/>
              <w:rPr>
                <w:rFonts w:ascii="Arial" w:eastAsia="Lucida Sans Unicode" w:hAnsi="Arial" w:cs="Arial"/>
                <w:noProof/>
                <w:kern w:val="1"/>
                <w:sz w:val="24"/>
                <w:szCs w:val="24"/>
                <w:highlight w:val="yellow"/>
                <w:lang w:val="lt-LT" w:eastAsia="ar-SA"/>
              </w:rPr>
            </w:pPr>
            <w:r w:rsidRPr="007434F4">
              <w:rPr>
                <w:rFonts w:ascii="Arial" w:eastAsia="Lucida Sans Unicode" w:hAnsi="Arial" w:cs="Arial"/>
                <w:noProof/>
                <w:kern w:val="1"/>
                <w:sz w:val="24"/>
                <w:szCs w:val="24"/>
                <w:highlight w:val="black"/>
                <w:lang w:val="lt-LT" w:eastAsia="ar-SA"/>
              </w:rPr>
              <w:t>Ovidijus Lingys</w:t>
            </w:r>
          </w:p>
        </w:tc>
        <w:tc>
          <w:tcPr>
            <w:tcW w:w="2063" w:type="pct"/>
            <w:tcBorders>
              <w:top w:val="single" w:sz="2" w:space="0" w:color="C6C6C6"/>
              <w:left w:val="single" w:sz="2" w:space="0" w:color="C6C6C6"/>
              <w:bottom w:val="single" w:sz="2" w:space="0" w:color="C6C6C6"/>
              <w:right w:val="single" w:sz="2" w:space="0" w:color="C6C6C6"/>
            </w:tcBorders>
            <w:vAlign w:val="center"/>
          </w:tcPr>
          <w:p w14:paraId="30A08067" w14:textId="4D3D199E" w:rsidR="007D01CF" w:rsidRPr="00EF7837" w:rsidRDefault="00434044" w:rsidP="002F75E3">
            <w:pPr>
              <w:widowControl w:val="0"/>
              <w:spacing w:line="276" w:lineRule="auto"/>
              <w:jc w:val="center"/>
              <w:rPr>
                <w:rFonts w:ascii="Arial" w:eastAsia="Lucida Sans Unicode" w:hAnsi="Arial" w:cs="Arial"/>
                <w:noProof/>
                <w:kern w:val="1"/>
                <w:sz w:val="24"/>
                <w:szCs w:val="24"/>
                <w:lang w:val="lt-LT" w:eastAsia="ar-SA"/>
              </w:rPr>
            </w:pPr>
            <w:r w:rsidRPr="007434F4">
              <w:rPr>
                <w:rFonts w:ascii="Arial" w:eastAsia="Lucida Sans Unicode" w:hAnsi="Arial" w:cs="Arial"/>
                <w:noProof/>
                <w:kern w:val="1"/>
                <w:sz w:val="24"/>
                <w:szCs w:val="24"/>
                <w:highlight w:val="black"/>
                <w:lang w:val="lt-LT" w:eastAsia="ar-SA"/>
              </w:rPr>
              <w:t>Raiva Merlūnienė</w:t>
            </w:r>
          </w:p>
        </w:tc>
      </w:tr>
      <w:tr w:rsidR="007D01CF" w:rsidRPr="00EF7837" w14:paraId="6B68DA12" w14:textId="77777777" w:rsidTr="002F75E3">
        <w:tc>
          <w:tcPr>
            <w:tcW w:w="1111" w:type="pct"/>
            <w:tcBorders>
              <w:top w:val="single" w:sz="2" w:space="0" w:color="C6C6C6"/>
              <w:left w:val="single" w:sz="2" w:space="0" w:color="C6C6C6"/>
              <w:bottom w:val="single" w:sz="2" w:space="0" w:color="C6C6C6"/>
              <w:right w:val="single" w:sz="2" w:space="0" w:color="C6C6C6"/>
            </w:tcBorders>
            <w:vAlign w:val="center"/>
            <w:hideMark/>
          </w:tcPr>
          <w:p w14:paraId="53086289" w14:textId="77777777" w:rsidR="007D01CF" w:rsidRPr="00EF7837" w:rsidRDefault="007D01CF" w:rsidP="002F75E3">
            <w:pPr>
              <w:widowControl w:val="0"/>
              <w:spacing w:line="276" w:lineRule="auto"/>
              <w:ind w:firstLine="284"/>
              <w:rPr>
                <w:rFonts w:ascii="Arial" w:eastAsia="Lucida Sans Unicode" w:hAnsi="Arial" w:cs="Arial"/>
                <w:noProof/>
                <w:kern w:val="1"/>
                <w:sz w:val="24"/>
                <w:szCs w:val="24"/>
                <w:lang w:val="lt-LT" w:eastAsia="ar-SA"/>
              </w:rPr>
            </w:pPr>
            <w:r w:rsidRPr="00EF7837">
              <w:rPr>
                <w:rFonts w:ascii="Arial" w:eastAsia="Lucida Sans Unicode" w:hAnsi="Arial" w:cs="Arial"/>
                <w:noProof/>
                <w:kern w:val="1"/>
                <w:sz w:val="24"/>
                <w:szCs w:val="24"/>
                <w:lang w:val="lt-LT" w:eastAsia="ar-SA"/>
              </w:rPr>
              <w:t>​Pareigos</w:t>
            </w:r>
          </w:p>
        </w:tc>
        <w:tc>
          <w:tcPr>
            <w:tcW w:w="1826" w:type="pct"/>
            <w:tcBorders>
              <w:top w:val="single" w:sz="2" w:space="0" w:color="C6C6C6"/>
              <w:left w:val="single" w:sz="2" w:space="0" w:color="C6C6C6"/>
              <w:bottom w:val="single" w:sz="2" w:space="0" w:color="C6C6C6"/>
              <w:right w:val="single" w:sz="2" w:space="0" w:color="C6C6C6"/>
            </w:tcBorders>
            <w:vAlign w:val="center"/>
          </w:tcPr>
          <w:p w14:paraId="03B9105E" w14:textId="0D6748A1" w:rsidR="007D01CF" w:rsidRPr="00434044" w:rsidRDefault="00434044" w:rsidP="002F75E3">
            <w:pPr>
              <w:widowControl w:val="0"/>
              <w:spacing w:line="276" w:lineRule="auto"/>
              <w:jc w:val="center"/>
              <w:rPr>
                <w:rFonts w:ascii="Arial" w:eastAsia="Lucida Sans Unicode" w:hAnsi="Arial" w:cs="Arial"/>
                <w:noProof/>
                <w:kern w:val="1"/>
                <w:sz w:val="24"/>
                <w:szCs w:val="24"/>
                <w:lang w:val="lt-LT" w:eastAsia="ar-SA"/>
              </w:rPr>
            </w:pPr>
            <w:r w:rsidRPr="00434044">
              <w:rPr>
                <w:rFonts w:ascii="Arial" w:eastAsia="Lucida Sans Unicode" w:hAnsi="Arial" w:cs="Arial"/>
                <w:noProof/>
                <w:kern w:val="1"/>
                <w:sz w:val="24"/>
                <w:szCs w:val="24"/>
                <w:lang w:val="lt-LT" w:eastAsia="ar-SA"/>
              </w:rPr>
              <w:t>IT specialistas</w:t>
            </w:r>
          </w:p>
        </w:tc>
        <w:tc>
          <w:tcPr>
            <w:tcW w:w="2063" w:type="pct"/>
            <w:tcBorders>
              <w:top w:val="single" w:sz="2" w:space="0" w:color="C6C6C6"/>
              <w:left w:val="single" w:sz="2" w:space="0" w:color="C6C6C6"/>
              <w:bottom w:val="single" w:sz="2" w:space="0" w:color="C6C6C6"/>
              <w:right w:val="single" w:sz="2" w:space="0" w:color="C6C6C6"/>
            </w:tcBorders>
            <w:vAlign w:val="center"/>
          </w:tcPr>
          <w:p w14:paraId="6DB59D85" w14:textId="6E1D13C7" w:rsidR="007D01CF" w:rsidRPr="00EF7837" w:rsidRDefault="00434044" w:rsidP="002F75E3">
            <w:pPr>
              <w:widowControl w:val="0"/>
              <w:spacing w:line="276" w:lineRule="auto"/>
              <w:jc w:val="center"/>
              <w:rPr>
                <w:rFonts w:ascii="Arial" w:eastAsia="Lucida Sans Unicode" w:hAnsi="Arial" w:cs="Arial"/>
                <w:noProof/>
                <w:kern w:val="1"/>
                <w:sz w:val="24"/>
                <w:szCs w:val="24"/>
                <w:lang w:val="lt-LT" w:eastAsia="ar-SA"/>
              </w:rPr>
            </w:pPr>
            <w:r>
              <w:rPr>
                <w:rFonts w:ascii="Arial" w:eastAsia="Lucida Sans Unicode" w:hAnsi="Arial" w:cs="Arial"/>
                <w:noProof/>
                <w:kern w:val="1"/>
                <w:sz w:val="24"/>
                <w:szCs w:val="24"/>
                <w:lang w:val="lt-LT" w:eastAsia="ar-SA"/>
              </w:rPr>
              <w:t>Salono vadovė</w:t>
            </w:r>
          </w:p>
        </w:tc>
      </w:tr>
      <w:tr w:rsidR="007D01CF" w:rsidRPr="00EF7837" w14:paraId="7FB14F8F" w14:textId="77777777" w:rsidTr="002F75E3">
        <w:tc>
          <w:tcPr>
            <w:tcW w:w="1111" w:type="pct"/>
            <w:tcBorders>
              <w:top w:val="single" w:sz="2" w:space="0" w:color="C6C6C6"/>
              <w:left w:val="single" w:sz="2" w:space="0" w:color="C6C6C6"/>
              <w:bottom w:val="single" w:sz="2" w:space="0" w:color="C6C6C6"/>
              <w:right w:val="single" w:sz="2" w:space="0" w:color="C6C6C6"/>
            </w:tcBorders>
            <w:vAlign w:val="center"/>
            <w:hideMark/>
          </w:tcPr>
          <w:p w14:paraId="3082CDF7" w14:textId="77777777" w:rsidR="007D01CF" w:rsidRPr="00EF7837" w:rsidRDefault="007D01CF" w:rsidP="002F75E3">
            <w:pPr>
              <w:widowControl w:val="0"/>
              <w:spacing w:line="276" w:lineRule="auto"/>
              <w:ind w:firstLine="284"/>
              <w:rPr>
                <w:rFonts w:ascii="Arial" w:eastAsia="Lucida Sans Unicode" w:hAnsi="Arial" w:cs="Arial"/>
                <w:noProof/>
                <w:kern w:val="1"/>
                <w:sz w:val="24"/>
                <w:szCs w:val="24"/>
                <w:lang w:val="lt-LT" w:eastAsia="ar-SA"/>
              </w:rPr>
            </w:pPr>
            <w:r w:rsidRPr="00EF7837">
              <w:rPr>
                <w:rFonts w:ascii="Arial" w:eastAsia="Lucida Sans Unicode" w:hAnsi="Arial" w:cs="Arial"/>
                <w:noProof/>
                <w:kern w:val="1"/>
                <w:sz w:val="24"/>
                <w:szCs w:val="24"/>
                <w:lang w:val="lt-LT" w:eastAsia="ar-SA"/>
              </w:rPr>
              <w:t>​Telefonas</w:t>
            </w:r>
          </w:p>
        </w:tc>
        <w:tc>
          <w:tcPr>
            <w:tcW w:w="1826" w:type="pct"/>
            <w:tcBorders>
              <w:top w:val="single" w:sz="2" w:space="0" w:color="C6C6C6"/>
              <w:left w:val="single" w:sz="2" w:space="0" w:color="C6C6C6"/>
              <w:bottom w:val="single" w:sz="2" w:space="0" w:color="C6C6C6"/>
              <w:right w:val="single" w:sz="2" w:space="0" w:color="C6C6C6"/>
            </w:tcBorders>
            <w:vAlign w:val="center"/>
          </w:tcPr>
          <w:p w14:paraId="25244616" w14:textId="34E74FAE" w:rsidR="007D01CF" w:rsidRPr="00434044" w:rsidRDefault="00434044" w:rsidP="002F75E3">
            <w:pPr>
              <w:widowControl w:val="0"/>
              <w:spacing w:line="276" w:lineRule="auto"/>
              <w:jc w:val="center"/>
              <w:rPr>
                <w:rFonts w:ascii="Arial" w:eastAsia="Lucida Sans Unicode" w:hAnsi="Arial" w:cs="Arial"/>
                <w:noProof/>
                <w:kern w:val="1"/>
                <w:sz w:val="24"/>
                <w:szCs w:val="24"/>
                <w:lang w:val="lt-LT" w:eastAsia="ar-SA"/>
              </w:rPr>
            </w:pPr>
            <w:r w:rsidRPr="007434F4">
              <w:rPr>
                <w:rFonts w:ascii="Arial" w:eastAsia="Lucida Sans Unicode" w:hAnsi="Arial" w:cs="Arial"/>
                <w:noProof/>
                <w:kern w:val="1"/>
                <w:sz w:val="24"/>
                <w:szCs w:val="24"/>
                <w:highlight w:val="black"/>
                <w:lang w:val="lt-LT" w:eastAsia="ar-SA"/>
              </w:rPr>
              <w:t>+37064039001</w:t>
            </w:r>
          </w:p>
        </w:tc>
        <w:tc>
          <w:tcPr>
            <w:tcW w:w="2063" w:type="pct"/>
            <w:tcBorders>
              <w:top w:val="single" w:sz="2" w:space="0" w:color="C6C6C6"/>
              <w:left w:val="single" w:sz="2" w:space="0" w:color="C6C6C6"/>
              <w:bottom w:val="single" w:sz="2" w:space="0" w:color="C6C6C6"/>
              <w:right w:val="single" w:sz="2" w:space="0" w:color="C6C6C6"/>
            </w:tcBorders>
            <w:vAlign w:val="center"/>
          </w:tcPr>
          <w:p w14:paraId="7BA18D29" w14:textId="12025757" w:rsidR="007D01CF" w:rsidRPr="007434F4" w:rsidRDefault="00434044" w:rsidP="002F75E3">
            <w:pPr>
              <w:widowControl w:val="0"/>
              <w:spacing w:line="276" w:lineRule="auto"/>
              <w:jc w:val="center"/>
              <w:rPr>
                <w:rFonts w:ascii="Arial" w:eastAsia="Lucida Sans Unicode" w:hAnsi="Arial" w:cs="Arial"/>
                <w:noProof/>
                <w:kern w:val="1"/>
                <w:sz w:val="24"/>
                <w:szCs w:val="24"/>
                <w:highlight w:val="black"/>
                <w:lang w:val="lt-LT" w:eastAsia="ar-SA"/>
              </w:rPr>
            </w:pPr>
            <w:r w:rsidRPr="007434F4">
              <w:rPr>
                <w:rFonts w:ascii="Arial" w:hAnsi="Arial" w:cs="Arial"/>
                <w:sz w:val="24"/>
                <w:szCs w:val="24"/>
                <w:highlight w:val="black"/>
                <w:lang w:val="lt-LT"/>
              </w:rPr>
              <w:t>+37060988111</w:t>
            </w:r>
          </w:p>
        </w:tc>
      </w:tr>
    </w:tbl>
    <w:p w14:paraId="50460FEB" w14:textId="77777777" w:rsidR="007D01CF" w:rsidRPr="00F07754" w:rsidRDefault="007D01CF" w:rsidP="007D01CF">
      <w:pPr>
        <w:rPr>
          <w:rFonts w:ascii="Arial" w:hAnsi="Arial" w:cs="Arial"/>
          <w:noProof/>
          <w:sz w:val="24"/>
          <w:szCs w:val="24"/>
          <w:lang w:val="lt-LT"/>
        </w:rPr>
      </w:pPr>
    </w:p>
    <w:p w14:paraId="2ADD84A9" w14:textId="77777777" w:rsidR="007D01CF" w:rsidRPr="00F07754" w:rsidRDefault="007D01CF" w:rsidP="007D01CF">
      <w:pPr>
        <w:rPr>
          <w:rFonts w:ascii="Arial" w:hAnsi="Arial" w:cs="Arial"/>
          <w:noProof/>
          <w:sz w:val="24"/>
          <w:szCs w:val="24"/>
          <w:lang w:val="lt-LT"/>
        </w:rPr>
      </w:pPr>
      <w:r w:rsidRPr="00F07754">
        <w:rPr>
          <w:rFonts w:ascii="Arial" w:hAnsi="Arial" w:cs="Arial"/>
          <w:noProof/>
          <w:sz w:val="24"/>
          <w:szCs w:val="24"/>
          <w:lang w:val="lt-LT"/>
        </w:rPr>
        <w:t>PRIDEDAMA:</w:t>
      </w:r>
    </w:p>
    <w:p w14:paraId="504DB49E" w14:textId="6D7978AC" w:rsidR="007D01CF" w:rsidRPr="00F07754" w:rsidRDefault="007D01CF" w:rsidP="00B55C75">
      <w:pPr>
        <w:spacing w:after="0" w:line="240" w:lineRule="auto"/>
        <w:jc w:val="both"/>
        <w:rPr>
          <w:rFonts w:ascii="Arial" w:hAnsi="Arial" w:cs="Arial"/>
          <w:noProof/>
          <w:sz w:val="24"/>
          <w:szCs w:val="24"/>
          <w:lang w:val="lt-LT"/>
        </w:rPr>
      </w:pPr>
      <w:r w:rsidRPr="00F07754">
        <w:rPr>
          <w:rFonts w:ascii="Arial" w:hAnsi="Arial" w:cs="Arial"/>
          <w:noProof/>
          <w:sz w:val="24"/>
          <w:szCs w:val="24"/>
          <w:lang w:val="lt-LT"/>
        </w:rPr>
        <w:t>Priedas Nr. 1 –</w:t>
      </w:r>
      <w:r w:rsidR="00B55C75" w:rsidRPr="00F07754">
        <w:rPr>
          <w:rFonts w:ascii="Arial" w:hAnsi="Arial" w:cs="Arial"/>
          <w:noProof/>
          <w:sz w:val="24"/>
          <w:szCs w:val="24"/>
          <w:lang w:val="lt-LT"/>
        </w:rPr>
        <w:t xml:space="preserve"> </w:t>
      </w:r>
      <w:r w:rsidR="00F07754" w:rsidRPr="00F07754">
        <w:rPr>
          <w:rFonts w:ascii="Arial" w:hAnsi="Arial" w:cs="Arial"/>
          <w:noProof/>
          <w:sz w:val="24"/>
          <w:szCs w:val="24"/>
          <w:lang w:val="lt-LT"/>
        </w:rPr>
        <w:t>„Pasiūlymas“</w:t>
      </w:r>
      <w:r w:rsidR="00B55C75" w:rsidRPr="00F07754">
        <w:rPr>
          <w:rFonts w:ascii="Arial" w:hAnsi="Arial" w:cs="Arial"/>
          <w:noProof/>
          <w:sz w:val="24"/>
          <w:szCs w:val="24"/>
          <w:lang w:val="lt-LT"/>
        </w:rPr>
        <w:t>.</w:t>
      </w:r>
    </w:p>
    <w:p w14:paraId="5016E1DF" w14:textId="77777777" w:rsidR="007D01CF" w:rsidRPr="00F07754" w:rsidRDefault="007D01CF" w:rsidP="007D01CF">
      <w:pPr>
        <w:rPr>
          <w:rFonts w:ascii="Arial" w:hAnsi="Arial" w:cs="Arial"/>
          <w:noProof/>
          <w:sz w:val="24"/>
          <w:szCs w:val="24"/>
          <w:lang w:val="lt-LT"/>
        </w:rPr>
      </w:pPr>
    </w:p>
    <w:p w14:paraId="18E40500" w14:textId="0A3C7957" w:rsidR="007D01CF" w:rsidRPr="00F07754" w:rsidRDefault="007D01CF" w:rsidP="007D01CF">
      <w:pPr>
        <w:rPr>
          <w:rFonts w:ascii="Arial" w:hAnsi="Arial" w:cs="Arial"/>
          <w:b/>
          <w:noProof/>
          <w:sz w:val="24"/>
          <w:szCs w:val="24"/>
          <w:lang w:val="lt-LT"/>
        </w:rPr>
      </w:pPr>
      <w:r w:rsidRPr="00F07754">
        <w:rPr>
          <w:rFonts w:ascii="Arial" w:hAnsi="Arial" w:cs="Arial"/>
          <w:b/>
          <w:noProof/>
          <w:sz w:val="24"/>
          <w:szCs w:val="24"/>
          <w:lang w:val="lt-LT"/>
        </w:rPr>
        <w:t xml:space="preserve"> </w:t>
      </w:r>
      <w:r w:rsidR="00AD645B" w:rsidRPr="00F07754">
        <w:rPr>
          <w:rFonts w:ascii="Arial" w:hAnsi="Arial" w:cs="Arial"/>
          <w:b/>
          <w:noProof/>
          <w:sz w:val="24"/>
          <w:szCs w:val="24"/>
          <w:lang w:val="lt-LT"/>
        </w:rPr>
        <w:t>PARDAVĖJAS</w:t>
      </w:r>
      <w:r w:rsidRPr="00F07754">
        <w:rPr>
          <w:rFonts w:ascii="Arial" w:hAnsi="Arial" w:cs="Arial"/>
          <w:b/>
          <w:noProof/>
          <w:sz w:val="24"/>
          <w:szCs w:val="24"/>
          <w:lang w:val="lt-LT"/>
        </w:rPr>
        <w:t xml:space="preserve">                                               </w:t>
      </w:r>
      <w:r w:rsidR="00B55C75" w:rsidRPr="00F07754">
        <w:rPr>
          <w:rFonts w:ascii="Arial" w:hAnsi="Arial" w:cs="Arial"/>
          <w:b/>
          <w:noProof/>
          <w:sz w:val="24"/>
          <w:szCs w:val="24"/>
          <w:lang w:val="lt-LT"/>
        </w:rPr>
        <w:t xml:space="preserve"> </w:t>
      </w:r>
      <w:r w:rsidR="00AD645B" w:rsidRPr="00F07754">
        <w:rPr>
          <w:rFonts w:ascii="Arial" w:hAnsi="Arial" w:cs="Arial"/>
          <w:b/>
          <w:noProof/>
          <w:sz w:val="24"/>
          <w:szCs w:val="24"/>
          <w:lang w:val="lt-LT"/>
        </w:rPr>
        <w:t>PIRKĖJAS</w:t>
      </w:r>
    </w:p>
    <w:tbl>
      <w:tblPr>
        <w:tblW w:w="9854" w:type="dxa"/>
        <w:tblLayout w:type="fixed"/>
        <w:tblLook w:val="0000" w:firstRow="0" w:lastRow="0" w:firstColumn="0" w:lastColumn="0" w:noHBand="0" w:noVBand="0"/>
      </w:tblPr>
      <w:tblGrid>
        <w:gridCol w:w="4815"/>
        <w:gridCol w:w="5039"/>
      </w:tblGrid>
      <w:tr w:rsidR="007D01CF" w:rsidRPr="00F07754" w14:paraId="6A29FEEA" w14:textId="77777777" w:rsidTr="00AD645B">
        <w:tc>
          <w:tcPr>
            <w:tcW w:w="4815" w:type="dxa"/>
            <w:shd w:val="clear" w:color="auto" w:fill="auto"/>
          </w:tcPr>
          <w:p w14:paraId="781579CB" w14:textId="77777777" w:rsidR="00B55C75" w:rsidRPr="00F07754" w:rsidRDefault="00B55C75" w:rsidP="00AD645B">
            <w:pPr>
              <w:pStyle w:val="Body2"/>
              <w:spacing w:after="0"/>
              <w:rPr>
                <w:rFonts w:ascii="Arial" w:eastAsia="Arial Unicode MS" w:hAnsi="Arial" w:cs="Arial"/>
                <w:sz w:val="24"/>
                <w:szCs w:val="24"/>
              </w:rPr>
            </w:pPr>
          </w:p>
          <w:p w14:paraId="6B1FA89B" w14:textId="4610A6C2" w:rsidR="00AD645B" w:rsidRPr="00F07754" w:rsidRDefault="00AD645B" w:rsidP="00AD645B">
            <w:pPr>
              <w:pBdr>
                <w:bottom w:val="single" w:sz="4" w:space="1" w:color="auto"/>
              </w:pBdr>
              <w:tabs>
                <w:tab w:val="left" w:pos="4820"/>
              </w:tabs>
              <w:spacing w:after="0" w:line="240" w:lineRule="auto"/>
              <w:rPr>
                <w:rFonts w:ascii="Arial" w:hAnsi="Arial" w:cs="Arial"/>
                <w:bCs/>
                <w:spacing w:val="-1"/>
                <w:sz w:val="24"/>
                <w:szCs w:val="24"/>
                <w:lang w:val="lt-LT"/>
              </w:rPr>
            </w:pPr>
            <w:r w:rsidRPr="00F07754">
              <w:rPr>
                <w:rFonts w:ascii="Arial" w:hAnsi="Arial" w:cs="Arial"/>
                <w:sz w:val="24"/>
                <w:szCs w:val="24"/>
                <w:lang w:val="lt-LT"/>
              </w:rPr>
              <w:t>UAB „</w:t>
            </w:r>
            <w:proofErr w:type="spellStart"/>
            <w:r w:rsidRPr="00F07754">
              <w:rPr>
                <w:rFonts w:ascii="Arial" w:hAnsi="Arial" w:cs="Arial"/>
                <w:sz w:val="24"/>
                <w:szCs w:val="24"/>
                <w:lang w:val="lt-LT"/>
              </w:rPr>
              <w:t>Potoma</w:t>
            </w:r>
            <w:proofErr w:type="spellEnd"/>
            <w:r w:rsidRPr="00F07754">
              <w:rPr>
                <w:rFonts w:ascii="Arial" w:hAnsi="Arial" w:cs="Arial"/>
                <w:sz w:val="24"/>
                <w:szCs w:val="24"/>
                <w:lang w:val="lt-LT"/>
              </w:rPr>
              <w:t>“</w:t>
            </w:r>
          </w:p>
          <w:p w14:paraId="389445BC" w14:textId="4E97C93B" w:rsidR="00AD645B" w:rsidRPr="00F07754" w:rsidRDefault="00AD645B" w:rsidP="00AD645B">
            <w:pPr>
              <w:pBdr>
                <w:bottom w:val="single" w:sz="4" w:space="1" w:color="auto"/>
              </w:pBdr>
              <w:tabs>
                <w:tab w:val="left" w:pos="4820"/>
              </w:tabs>
              <w:spacing w:after="0" w:line="240" w:lineRule="auto"/>
              <w:rPr>
                <w:rFonts w:ascii="Arial" w:hAnsi="Arial" w:cs="Arial"/>
                <w:sz w:val="24"/>
                <w:szCs w:val="24"/>
                <w:lang w:val="lt-LT"/>
              </w:rPr>
            </w:pPr>
            <w:r w:rsidRPr="00F07754">
              <w:rPr>
                <w:rFonts w:ascii="Arial" w:hAnsi="Arial" w:cs="Arial"/>
                <w:b/>
                <w:sz w:val="24"/>
                <w:szCs w:val="24"/>
                <w:lang w:val="lt-LT"/>
              </w:rPr>
              <w:t xml:space="preserve"> </w:t>
            </w:r>
            <w:r w:rsidRPr="00F07754">
              <w:rPr>
                <w:rFonts w:ascii="Arial" w:hAnsi="Arial" w:cs="Arial"/>
                <w:sz w:val="24"/>
                <w:szCs w:val="24"/>
                <w:lang w:val="lt-LT"/>
              </w:rPr>
              <w:t>Klaipėdos g.16, Gargždai</w:t>
            </w:r>
          </w:p>
          <w:p w14:paraId="2B4407DA" w14:textId="1CC884D5" w:rsidR="00AD645B" w:rsidRPr="00F07754" w:rsidRDefault="00AD645B" w:rsidP="00AD645B">
            <w:pPr>
              <w:pBdr>
                <w:bottom w:val="single" w:sz="4" w:space="1" w:color="auto"/>
              </w:pBdr>
              <w:tabs>
                <w:tab w:val="left" w:pos="4820"/>
              </w:tabs>
              <w:spacing w:after="0" w:line="240" w:lineRule="auto"/>
              <w:rPr>
                <w:rFonts w:ascii="Arial" w:hAnsi="Arial" w:cs="Arial"/>
                <w:sz w:val="24"/>
                <w:szCs w:val="24"/>
                <w:lang w:val="lt-LT"/>
              </w:rPr>
            </w:pPr>
            <w:r w:rsidRPr="00F07754">
              <w:rPr>
                <w:rFonts w:ascii="Arial" w:hAnsi="Arial" w:cs="Arial"/>
                <w:sz w:val="24"/>
                <w:szCs w:val="24"/>
                <w:lang w:val="lt-LT"/>
              </w:rPr>
              <w:t>Įmonės kodas: 163748677</w:t>
            </w:r>
          </w:p>
          <w:p w14:paraId="0DE297C4" w14:textId="77777777" w:rsidR="00AD645B" w:rsidRPr="00F07754" w:rsidRDefault="00AD645B" w:rsidP="00AD645B">
            <w:pPr>
              <w:pBdr>
                <w:bottom w:val="single" w:sz="4" w:space="1" w:color="auto"/>
              </w:pBdr>
              <w:tabs>
                <w:tab w:val="left" w:pos="4820"/>
              </w:tabs>
              <w:spacing w:after="0" w:line="240" w:lineRule="auto"/>
              <w:rPr>
                <w:rFonts w:ascii="Arial" w:hAnsi="Arial" w:cs="Arial"/>
                <w:sz w:val="24"/>
                <w:szCs w:val="24"/>
                <w:lang w:val="lt-LT"/>
              </w:rPr>
            </w:pPr>
            <w:r w:rsidRPr="00F07754">
              <w:rPr>
                <w:rFonts w:ascii="Arial" w:hAnsi="Arial" w:cs="Arial"/>
                <w:sz w:val="24"/>
                <w:szCs w:val="24"/>
                <w:lang w:val="lt-LT"/>
              </w:rPr>
              <w:t>PVM kodas LT100004155614</w:t>
            </w:r>
          </w:p>
          <w:p w14:paraId="25602CA9" w14:textId="185792FE" w:rsidR="00AD645B" w:rsidRPr="00F07754" w:rsidRDefault="00AD645B" w:rsidP="00AD645B">
            <w:pPr>
              <w:pBdr>
                <w:bottom w:val="single" w:sz="4" w:space="1" w:color="auto"/>
              </w:pBdr>
              <w:tabs>
                <w:tab w:val="left" w:pos="4820"/>
              </w:tabs>
              <w:spacing w:after="0" w:line="240" w:lineRule="auto"/>
              <w:rPr>
                <w:rFonts w:ascii="Arial" w:hAnsi="Arial" w:cs="Arial"/>
                <w:sz w:val="24"/>
                <w:szCs w:val="24"/>
                <w:lang w:val="lt-LT"/>
              </w:rPr>
            </w:pPr>
            <w:r w:rsidRPr="007434F4">
              <w:rPr>
                <w:rFonts w:ascii="Arial" w:hAnsi="Arial" w:cs="Arial"/>
                <w:sz w:val="24"/>
                <w:szCs w:val="24"/>
                <w:highlight w:val="black"/>
                <w:lang w:val="lt-LT"/>
              </w:rPr>
              <w:t>LT797300010079556579 Swedbank.</w:t>
            </w:r>
          </w:p>
          <w:p w14:paraId="759E1DFE" w14:textId="414E04D5" w:rsidR="00AD645B" w:rsidRPr="00F07754" w:rsidRDefault="00AD645B" w:rsidP="00AD645B">
            <w:pPr>
              <w:pBdr>
                <w:bottom w:val="single" w:sz="4" w:space="1" w:color="auto"/>
              </w:pBdr>
              <w:tabs>
                <w:tab w:val="left" w:pos="4820"/>
              </w:tabs>
              <w:spacing w:after="0" w:line="240" w:lineRule="auto"/>
              <w:rPr>
                <w:rFonts w:ascii="Arial" w:hAnsi="Arial" w:cs="Arial"/>
                <w:sz w:val="24"/>
                <w:szCs w:val="24"/>
                <w:lang w:val="lt-LT"/>
              </w:rPr>
            </w:pPr>
            <w:r w:rsidRPr="00F07754">
              <w:rPr>
                <w:rFonts w:ascii="Arial" w:hAnsi="Arial" w:cs="Arial"/>
                <w:sz w:val="24"/>
                <w:szCs w:val="24"/>
                <w:lang w:val="lt-LT"/>
              </w:rPr>
              <w:t xml:space="preserve">Tel. mob. </w:t>
            </w:r>
            <w:r w:rsidR="00434044" w:rsidRPr="007434F4">
              <w:rPr>
                <w:rFonts w:ascii="Arial" w:hAnsi="Arial" w:cs="Arial"/>
                <w:sz w:val="24"/>
                <w:szCs w:val="24"/>
                <w:highlight w:val="black"/>
                <w:lang w:val="lt-LT"/>
              </w:rPr>
              <w:t>+370</w:t>
            </w:r>
            <w:r w:rsidRPr="007434F4">
              <w:rPr>
                <w:rFonts w:ascii="Arial" w:hAnsi="Arial" w:cs="Arial"/>
                <w:sz w:val="24"/>
                <w:szCs w:val="24"/>
                <w:highlight w:val="black"/>
                <w:lang w:val="lt-LT"/>
              </w:rPr>
              <w:t>60988111</w:t>
            </w:r>
          </w:p>
          <w:p w14:paraId="216CAE60" w14:textId="5695159D" w:rsidR="00AD645B" w:rsidRPr="00F07754" w:rsidRDefault="00AD645B" w:rsidP="00AD645B">
            <w:pPr>
              <w:tabs>
                <w:tab w:val="left" w:pos="4820"/>
              </w:tabs>
              <w:spacing w:after="0" w:line="240" w:lineRule="auto"/>
              <w:rPr>
                <w:rFonts w:ascii="Arial" w:eastAsia="Arial Unicode MS" w:hAnsi="Arial" w:cs="Arial"/>
                <w:sz w:val="24"/>
                <w:szCs w:val="24"/>
                <w:lang w:val="lt-LT"/>
              </w:rPr>
            </w:pPr>
            <w:r w:rsidRPr="00F07754">
              <w:rPr>
                <w:rFonts w:ascii="Arial" w:hAnsi="Arial" w:cs="Arial"/>
                <w:sz w:val="24"/>
                <w:szCs w:val="24"/>
                <w:lang w:val="lt-LT"/>
              </w:rPr>
              <w:t xml:space="preserve">El. paštas: </w:t>
            </w:r>
            <w:hyperlink r:id="rId8" w:history="1">
              <w:r w:rsidRPr="007434F4">
                <w:rPr>
                  <w:rStyle w:val="Hipersaitas"/>
                  <w:rFonts w:ascii="Arial" w:hAnsi="Arial" w:cs="Arial"/>
                  <w:color w:val="auto"/>
                  <w:sz w:val="24"/>
                  <w:szCs w:val="24"/>
                  <w:highlight w:val="black"/>
                  <w:u w:val="none"/>
                  <w:lang w:val="lt-LT"/>
                </w:rPr>
                <w:t>gargzdai@varle.lt</w:t>
              </w:r>
            </w:hyperlink>
          </w:p>
          <w:p w14:paraId="45C94CD3" w14:textId="77777777" w:rsidR="00AD645B" w:rsidRDefault="00AD645B" w:rsidP="00AD645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Unicode MS" w:hAnsi="Arial" w:cs="Arial"/>
                <w:sz w:val="24"/>
                <w:szCs w:val="24"/>
              </w:rPr>
            </w:pPr>
          </w:p>
          <w:p w14:paraId="7EFEF7EC" w14:textId="77777777" w:rsidR="00F07754" w:rsidRDefault="00F07754" w:rsidP="00AD645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Unicode MS" w:hAnsi="Arial" w:cs="Arial"/>
                <w:sz w:val="24"/>
                <w:szCs w:val="24"/>
              </w:rPr>
            </w:pPr>
          </w:p>
          <w:p w14:paraId="63D6AF9F" w14:textId="77777777" w:rsidR="00F07754" w:rsidRPr="00F07754" w:rsidRDefault="00F07754" w:rsidP="00AD645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Unicode MS" w:hAnsi="Arial" w:cs="Arial"/>
                <w:sz w:val="24"/>
                <w:szCs w:val="24"/>
              </w:rPr>
            </w:pPr>
          </w:p>
          <w:p w14:paraId="6AEE5209" w14:textId="246234D5" w:rsidR="00B55C75" w:rsidRPr="00F07754" w:rsidRDefault="00AD645B" w:rsidP="00AD645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sz w:val="24"/>
                <w:szCs w:val="24"/>
              </w:rPr>
            </w:pPr>
            <w:r w:rsidRPr="00F07754">
              <w:rPr>
                <w:rFonts w:ascii="Arial" w:eastAsia="Arial Unicode MS" w:hAnsi="Arial" w:cs="Arial"/>
                <w:sz w:val="24"/>
                <w:szCs w:val="24"/>
              </w:rPr>
              <w:t>Salono vadovė</w:t>
            </w:r>
          </w:p>
          <w:p w14:paraId="2422C280" w14:textId="33192EDD" w:rsidR="00B55C75" w:rsidRPr="00F07754" w:rsidRDefault="00AD645B" w:rsidP="00AD645B">
            <w:pPr>
              <w:pStyle w:val="Body2"/>
              <w:spacing w:after="0"/>
              <w:rPr>
                <w:rFonts w:ascii="Arial" w:hAnsi="Arial" w:cs="Arial"/>
                <w:sz w:val="24"/>
                <w:szCs w:val="24"/>
              </w:rPr>
            </w:pPr>
            <w:proofErr w:type="spellStart"/>
            <w:r w:rsidRPr="007434F4">
              <w:rPr>
                <w:rFonts w:ascii="Arial" w:eastAsia="Arial Unicode MS" w:hAnsi="Arial" w:cs="Arial"/>
                <w:sz w:val="24"/>
                <w:szCs w:val="24"/>
                <w:highlight w:val="black"/>
              </w:rPr>
              <w:t>Raiva</w:t>
            </w:r>
            <w:proofErr w:type="spellEnd"/>
            <w:r w:rsidRPr="007434F4">
              <w:rPr>
                <w:rFonts w:ascii="Arial" w:eastAsia="Arial Unicode MS" w:hAnsi="Arial" w:cs="Arial"/>
                <w:sz w:val="24"/>
                <w:szCs w:val="24"/>
                <w:highlight w:val="black"/>
              </w:rPr>
              <w:t xml:space="preserve"> </w:t>
            </w:r>
            <w:proofErr w:type="spellStart"/>
            <w:r w:rsidRPr="007434F4">
              <w:rPr>
                <w:rFonts w:ascii="Arial" w:eastAsia="Arial Unicode MS" w:hAnsi="Arial" w:cs="Arial"/>
                <w:sz w:val="24"/>
                <w:szCs w:val="24"/>
                <w:highlight w:val="black"/>
              </w:rPr>
              <w:t>Merliūnienė</w:t>
            </w:r>
            <w:proofErr w:type="spellEnd"/>
          </w:p>
          <w:p w14:paraId="648C7FDD" w14:textId="77777777" w:rsidR="00B55C75" w:rsidRPr="00F07754" w:rsidRDefault="00B55C75" w:rsidP="00AD645B">
            <w:pPr>
              <w:pStyle w:val="Body2"/>
              <w:spacing w:after="0"/>
              <w:rPr>
                <w:rFonts w:ascii="Arial" w:hAnsi="Arial" w:cs="Arial"/>
                <w:sz w:val="24"/>
                <w:szCs w:val="24"/>
              </w:rPr>
            </w:pPr>
            <w:r w:rsidRPr="00F07754">
              <w:rPr>
                <w:rFonts w:ascii="Arial" w:eastAsia="Arial Unicode MS" w:hAnsi="Arial" w:cs="Arial"/>
                <w:sz w:val="24"/>
                <w:szCs w:val="24"/>
              </w:rPr>
              <w:t>____________</w:t>
            </w:r>
          </w:p>
          <w:p w14:paraId="7D12398B" w14:textId="77777777" w:rsidR="007D01CF" w:rsidRPr="00F07754" w:rsidRDefault="00B55C75" w:rsidP="00AD645B">
            <w:pPr>
              <w:tabs>
                <w:tab w:val="left" w:pos="907"/>
              </w:tabs>
              <w:spacing w:after="0" w:line="240" w:lineRule="auto"/>
              <w:rPr>
                <w:rFonts w:ascii="Arial" w:hAnsi="Arial" w:cs="Arial"/>
                <w:noProof/>
                <w:sz w:val="24"/>
                <w:szCs w:val="24"/>
                <w:lang w:val="lt-LT"/>
              </w:rPr>
            </w:pPr>
            <w:r w:rsidRPr="00F07754">
              <w:rPr>
                <w:rFonts w:ascii="Arial" w:eastAsia="Arial Unicode MS" w:hAnsi="Arial" w:cs="Arial"/>
                <w:sz w:val="24"/>
                <w:szCs w:val="24"/>
                <w:lang w:val="lt-LT"/>
              </w:rPr>
              <w:t>(parašas)</w:t>
            </w:r>
          </w:p>
        </w:tc>
        <w:tc>
          <w:tcPr>
            <w:tcW w:w="5039" w:type="dxa"/>
            <w:shd w:val="clear" w:color="auto" w:fill="auto"/>
          </w:tcPr>
          <w:p w14:paraId="36605ECF" w14:textId="77777777" w:rsidR="00B55C75" w:rsidRPr="00F07754" w:rsidRDefault="00B55C75" w:rsidP="00AD645B">
            <w:pPr>
              <w:pStyle w:val="Body2"/>
              <w:spacing w:after="0"/>
              <w:rPr>
                <w:rFonts w:ascii="Arial" w:eastAsia="Arial Unicode MS" w:hAnsi="Arial" w:cs="Arial"/>
                <w:sz w:val="24"/>
                <w:szCs w:val="24"/>
              </w:rPr>
            </w:pPr>
          </w:p>
          <w:p w14:paraId="04ECA66A" w14:textId="6AEAA033" w:rsidR="00AD645B" w:rsidRPr="00F07754" w:rsidRDefault="00AD645B" w:rsidP="00AD645B">
            <w:pPr>
              <w:pStyle w:val="Body2"/>
              <w:spacing w:after="0"/>
              <w:rPr>
                <w:rFonts w:ascii="Arial" w:eastAsia="Arial Unicode MS" w:hAnsi="Arial" w:cs="Arial"/>
                <w:sz w:val="24"/>
                <w:szCs w:val="24"/>
              </w:rPr>
            </w:pPr>
            <w:r w:rsidRPr="00F07754">
              <w:rPr>
                <w:rFonts w:ascii="Arial" w:hAnsi="Arial" w:cs="Arial"/>
                <w:spacing w:val="-1"/>
                <w:sz w:val="24"/>
                <w:szCs w:val="24"/>
              </w:rPr>
              <w:t>VšĮ Klaipėdos rajono savivaldybės sveikatos centras</w:t>
            </w:r>
          </w:p>
          <w:p w14:paraId="1E856973" w14:textId="68FBFB74" w:rsidR="00AD645B" w:rsidRPr="00F07754" w:rsidRDefault="00AD645B" w:rsidP="00AD645B">
            <w:pPr>
              <w:pStyle w:val="Body2"/>
              <w:spacing w:after="0"/>
              <w:rPr>
                <w:rFonts w:ascii="Arial" w:hAnsi="Arial" w:cs="Arial"/>
                <w:sz w:val="24"/>
                <w:szCs w:val="24"/>
              </w:rPr>
            </w:pPr>
            <w:r w:rsidRPr="00F07754">
              <w:rPr>
                <w:rFonts w:ascii="Arial" w:hAnsi="Arial" w:cs="Arial"/>
                <w:sz w:val="24"/>
                <w:szCs w:val="24"/>
              </w:rPr>
              <w:t>Tilto 2, Gargždai</w:t>
            </w:r>
          </w:p>
          <w:p w14:paraId="32F36D59" w14:textId="168238C4" w:rsidR="00AD645B" w:rsidRDefault="00AD645B" w:rsidP="00AD645B">
            <w:pPr>
              <w:pStyle w:val="Body2"/>
              <w:spacing w:after="0"/>
              <w:rPr>
                <w:rFonts w:ascii="Arial" w:hAnsi="Arial" w:cs="Arial"/>
                <w:sz w:val="24"/>
                <w:szCs w:val="24"/>
              </w:rPr>
            </w:pPr>
            <w:r w:rsidRPr="00F07754">
              <w:rPr>
                <w:rFonts w:ascii="Arial" w:hAnsi="Arial" w:cs="Arial"/>
                <w:sz w:val="24"/>
                <w:szCs w:val="24"/>
              </w:rPr>
              <w:t>Įmonės kodas: 163530625</w:t>
            </w:r>
          </w:p>
          <w:p w14:paraId="02BC3D1C" w14:textId="22AC88DD" w:rsidR="00F07754" w:rsidRPr="00F07754" w:rsidRDefault="00F07754" w:rsidP="00AD645B">
            <w:pPr>
              <w:pStyle w:val="Body2"/>
              <w:spacing w:after="0"/>
              <w:rPr>
                <w:rFonts w:ascii="Arial" w:hAnsi="Arial" w:cs="Arial"/>
                <w:sz w:val="24"/>
                <w:szCs w:val="24"/>
              </w:rPr>
            </w:pPr>
            <w:r>
              <w:rPr>
                <w:rFonts w:ascii="Arial" w:hAnsi="Arial" w:cs="Arial"/>
                <w:sz w:val="24"/>
                <w:szCs w:val="24"/>
              </w:rPr>
              <w:t>LT</w:t>
            </w:r>
            <w:r w:rsidRPr="007434F4">
              <w:rPr>
                <w:rFonts w:ascii="Arial" w:hAnsi="Arial" w:cs="Arial"/>
                <w:sz w:val="24"/>
                <w:szCs w:val="24"/>
                <w:highlight w:val="black"/>
              </w:rPr>
              <w:t>494010042200041145</w:t>
            </w:r>
          </w:p>
          <w:p w14:paraId="06D5C70E" w14:textId="77777777" w:rsidR="00AD645B" w:rsidRDefault="00AD645B" w:rsidP="00AD645B">
            <w:pPr>
              <w:pStyle w:val="Body2"/>
              <w:spacing w:after="0"/>
              <w:rPr>
                <w:rFonts w:ascii="Arial" w:hAnsi="Arial" w:cs="Arial"/>
                <w:sz w:val="24"/>
                <w:szCs w:val="24"/>
              </w:rPr>
            </w:pPr>
            <w:r w:rsidRPr="00F07754">
              <w:rPr>
                <w:rFonts w:ascii="Arial" w:hAnsi="Arial" w:cs="Arial"/>
                <w:sz w:val="24"/>
                <w:szCs w:val="24"/>
              </w:rPr>
              <w:t xml:space="preserve">Telefonas: </w:t>
            </w:r>
            <w:r w:rsidRPr="007434F4">
              <w:rPr>
                <w:rFonts w:ascii="Arial" w:hAnsi="Arial" w:cs="Arial"/>
                <w:sz w:val="24"/>
                <w:szCs w:val="24"/>
                <w:highlight w:val="black"/>
              </w:rPr>
              <w:t>+370 46 453358</w:t>
            </w:r>
          </w:p>
          <w:p w14:paraId="3140F46D" w14:textId="77777777" w:rsidR="00F07754" w:rsidRPr="00F07754" w:rsidRDefault="00F07754" w:rsidP="00F07754">
            <w:pPr>
              <w:pStyle w:val="Body2"/>
              <w:spacing w:after="0"/>
              <w:rPr>
                <w:rFonts w:ascii="Arial" w:hAnsi="Arial" w:cs="Arial"/>
                <w:color w:val="auto"/>
                <w:sz w:val="24"/>
                <w:szCs w:val="24"/>
              </w:rPr>
            </w:pPr>
            <w:r w:rsidRPr="00F07754">
              <w:rPr>
                <w:rFonts w:ascii="Arial" w:hAnsi="Arial" w:cs="Arial"/>
                <w:sz w:val="24"/>
                <w:szCs w:val="24"/>
              </w:rPr>
              <w:t xml:space="preserve">El. paštas: </w:t>
            </w:r>
            <w:hyperlink r:id="rId9" w:history="1">
              <w:r w:rsidRPr="007434F4">
                <w:rPr>
                  <w:rStyle w:val="Hipersaitas"/>
                  <w:rFonts w:ascii="Arial" w:hAnsi="Arial" w:cs="Arial"/>
                  <w:color w:val="auto"/>
                  <w:sz w:val="24"/>
                  <w:szCs w:val="24"/>
                  <w:highlight w:val="black"/>
                  <w:u w:val="none"/>
                </w:rPr>
                <w:t>info@gsc.lt</w:t>
              </w:r>
            </w:hyperlink>
          </w:p>
          <w:p w14:paraId="516F2DE8" w14:textId="77777777" w:rsidR="00F07754" w:rsidRPr="00F07754" w:rsidRDefault="00F07754" w:rsidP="00AD645B">
            <w:pPr>
              <w:pStyle w:val="Body2"/>
              <w:spacing w:after="0"/>
              <w:rPr>
                <w:rFonts w:ascii="Arial" w:hAnsi="Arial" w:cs="Arial"/>
                <w:sz w:val="24"/>
                <w:szCs w:val="24"/>
              </w:rPr>
            </w:pPr>
          </w:p>
          <w:p w14:paraId="5FB8A528" w14:textId="77777777" w:rsidR="00F07754" w:rsidRDefault="00F07754" w:rsidP="00AD645B">
            <w:pPr>
              <w:pStyle w:val="Body2"/>
              <w:spacing w:after="0"/>
              <w:rPr>
                <w:rFonts w:ascii="Arial" w:eastAsia="Arial Unicode MS" w:hAnsi="Arial" w:cs="Arial"/>
                <w:sz w:val="24"/>
                <w:szCs w:val="24"/>
              </w:rPr>
            </w:pPr>
          </w:p>
          <w:p w14:paraId="51F37180" w14:textId="77777777" w:rsidR="00F07754" w:rsidRDefault="00F07754" w:rsidP="00AD645B">
            <w:pPr>
              <w:pStyle w:val="Body2"/>
              <w:spacing w:after="0"/>
              <w:rPr>
                <w:rFonts w:ascii="Arial" w:eastAsia="Arial Unicode MS" w:hAnsi="Arial" w:cs="Arial"/>
                <w:sz w:val="24"/>
                <w:szCs w:val="24"/>
              </w:rPr>
            </w:pPr>
          </w:p>
          <w:p w14:paraId="2A21F202" w14:textId="49A4CA58" w:rsidR="00B55C75" w:rsidRPr="00F07754" w:rsidRDefault="00E63F41" w:rsidP="00AD645B">
            <w:pPr>
              <w:pStyle w:val="Body2"/>
              <w:spacing w:after="0"/>
              <w:rPr>
                <w:rFonts w:ascii="Arial" w:hAnsi="Arial" w:cs="Arial"/>
                <w:sz w:val="24"/>
                <w:szCs w:val="24"/>
              </w:rPr>
            </w:pPr>
            <w:r w:rsidRPr="00F07754">
              <w:rPr>
                <w:rFonts w:ascii="Arial" w:eastAsia="Arial Unicode MS" w:hAnsi="Arial" w:cs="Arial"/>
                <w:sz w:val="24"/>
                <w:szCs w:val="24"/>
              </w:rPr>
              <w:t xml:space="preserve">Direktoriaus pavaduotoja antrinei sveikatos priežiūrai laikinai einančiai direktoriaus </w:t>
            </w:r>
            <w:r w:rsidR="00F07754" w:rsidRPr="00F07754">
              <w:rPr>
                <w:rFonts w:ascii="Arial" w:eastAsia="Arial Unicode MS" w:hAnsi="Arial" w:cs="Arial"/>
                <w:sz w:val="24"/>
                <w:szCs w:val="24"/>
              </w:rPr>
              <w:t xml:space="preserve">pareigas </w:t>
            </w:r>
          </w:p>
          <w:p w14:paraId="12DBD380" w14:textId="40505F73" w:rsidR="00B55C75" w:rsidRPr="00F07754" w:rsidRDefault="00F07754" w:rsidP="00AD645B">
            <w:pPr>
              <w:pStyle w:val="Body2"/>
              <w:spacing w:after="0"/>
              <w:rPr>
                <w:rFonts w:ascii="Arial" w:hAnsi="Arial" w:cs="Arial"/>
                <w:sz w:val="24"/>
                <w:szCs w:val="24"/>
              </w:rPr>
            </w:pPr>
            <w:r w:rsidRPr="007434F4">
              <w:rPr>
                <w:rFonts w:ascii="Arial" w:eastAsia="Arial Unicode MS" w:hAnsi="Arial" w:cs="Arial"/>
                <w:sz w:val="24"/>
                <w:szCs w:val="24"/>
                <w:highlight w:val="black"/>
              </w:rPr>
              <w:t>Virgina Ruškienė</w:t>
            </w:r>
          </w:p>
          <w:p w14:paraId="164D915F" w14:textId="77777777" w:rsidR="00B55C75" w:rsidRPr="00F07754" w:rsidRDefault="00B55C75" w:rsidP="00AD645B">
            <w:pPr>
              <w:pStyle w:val="Body2"/>
              <w:spacing w:after="0"/>
              <w:rPr>
                <w:rFonts w:ascii="Arial" w:hAnsi="Arial" w:cs="Arial"/>
                <w:sz w:val="24"/>
                <w:szCs w:val="24"/>
              </w:rPr>
            </w:pPr>
            <w:r w:rsidRPr="00F07754">
              <w:rPr>
                <w:rFonts w:ascii="Arial" w:eastAsia="Arial Unicode MS" w:hAnsi="Arial" w:cs="Arial"/>
                <w:sz w:val="24"/>
                <w:szCs w:val="24"/>
              </w:rPr>
              <w:t>______________</w:t>
            </w:r>
          </w:p>
          <w:p w14:paraId="38CEA202" w14:textId="77777777" w:rsidR="007D01CF" w:rsidRPr="00F07754" w:rsidRDefault="00B55C75" w:rsidP="00AD645B">
            <w:pPr>
              <w:tabs>
                <w:tab w:val="left" w:pos="907"/>
              </w:tabs>
              <w:spacing w:after="0" w:line="240" w:lineRule="auto"/>
              <w:rPr>
                <w:rFonts w:ascii="Arial" w:hAnsi="Arial" w:cs="Arial"/>
                <w:noProof/>
                <w:sz w:val="24"/>
                <w:szCs w:val="24"/>
                <w:lang w:val="lt-LT"/>
              </w:rPr>
            </w:pPr>
            <w:r w:rsidRPr="00F07754">
              <w:rPr>
                <w:rFonts w:ascii="Arial" w:eastAsia="Arial Unicode MS" w:hAnsi="Arial" w:cs="Arial"/>
                <w:sz w:val="24"/>
                <w:szCs w:val="24"/>
                <w:lang w:val="lt-LT"/>
              </w:rPr>
              <w:t>(parašas)</w:t>
            </w:r>
          </w:p>
        </w:tc>
      </w:tr>
    </w:tbl>
    <w:p w14:paraId="13A69A1D" w14:textId="266CDE0E" w:rsidR="007D01CF" w:rsidRPr="00F07754" w:rsidRDefault="007D01CF" w:rsidP="00F07754">
      <w:pPr>
        <w:rPr>
          <w:rFonts w:ascii="Arial" w:hAnsi="Arial" w:cs="Arial"/>
          <w:noProof/>
          <w:sz w:val="24"/>
          <w:szCs w:val="24"/>
          <w:lang w:val="lt-LT"/>
        </w:rPr>
      </w:pPr>
      <w:r w:rsidRPr="00F07754">
        <w:rPr>
          <w:rFonts w:ascii="Arial" w:hAnsi="Arial" w:cs="Arial"/>
          <w:noProof/>
          <w:sz w:val="24"/>
          <w:szCs w:val="24"/>
          <w:lang w:val="lt-LT"/>
        </w:rPr>
        <w:t xml:space="preserve">  </w:t>
      </w:r>
      <w:r w:rsidR="00B55C75" w:rsidRPr="00F07754">
        <w:rPr>
          <w:rFonts w:ascii="Arial" w:hAnsi="Arial" w:cs="Arial"/>
          <w:noProof/>
          <w:sz w:val="24"/>
          <w:szCs w:val="24"/>
          <w:lang w:val="lt-LT"/>
        </w:rPr>
        <w:t>A.V.                                                                  A.V.</w:t>
      </w:r>
      <w:r w:rsidRPr="00F07754">
        <w:rPr>
          <w:rFonts w:ascii="Arial" w:hAnsi="Arial" w:cs="Arial"/>
          <w:noProof/>
          <w:sz w:val="24"/>
          <w:szCs w:val="24"/>
          <w:lang w:val="lt-LT"/>
        </w:rPr>
        <w:t xml:space="preserve">         </w:t>
      </w:r>
    </w:p>
    <w:p w14:paraId="4AFEA7A5" w14:textId="2D80964B" w:rsidR="00BF6685" w:rsidRPr="00F07754" w:rsidRDefault="00F07754" w:rsidP="00BF6685">
      <w:pPr>
        <w:tabs>
          <w:tab w:val="left" w:leader="dot" w:pos="0"/>
        </w:tabs>
        <w:spacing w:after="0" w:line="360" w:lineRule="auto"/>
        <w:rPr>
          <w:rFonts w:ascii="Arial" w:eastAsia="Times New Roman" w:hAnsi="Arial" w:cs="Arial"/>
          <w:sz w:val="24"/>
          <w:szCs w:val="24"/>
          <w:lang w:val="lt-LT"/>
        </w:rPr>
      </w:pPr>
      <w:r>
        <w:rPr>
          <w:rFonts w:ascii="Arial" w:eastAsia="Times New Roman" w:hAnsi="Arial" w:cs="Arial"/>
          <w:szCs w:val="20"/>
          <w:lang w:val="lt-LT"/>
        </w:rPr>
        <w:lastRenderedPageBreak/>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sidRPr="00F07754">
        <w:rPr>
          <w:rFonts w:ascii="Arial" w:eastAsia="Times New Roman" w:hAnsi="Arial" w:cs="Arial"/>
          <w:sz w:val="24"/>
          <w:szCs w:val="24"/>
          <w:lang w:val="lt-LT"/>
        </w:rPr>
        <w:tab/>
      </w:r>
      <w:r w:rsidR="00BF6685" w:rsidRPr="00F07754">
        <w:rPr>
          <w:rFonts w:ascii="Arial" w:eastAsia="Times New Roman" w:hAnsi="Arial" w:cs="Arial"/>
          <w:sz w:val="24"/>
          <w:szCs w:val="24"/>
          <w:lang w:val="lt-LT"/>
        </w:rPr>
        <w:t>Priedas N</w:t>
      </w:r>
      <w:r w:rsidRPr="00F07754">
        <w:rPr>
          <w:rFonts w:ascii="Arial" w:eastAsia="Times New Roman" w:hAnsi="Arial" w:cs="Arial"/>
          <w:sz w:val="24"/>
          <w:szCs w:val="24"/>
          <w:lang w:val="lt-LT"/>
        </w:rPr>
        <w:t>r. 1 „Pasiūlymas“</w:t>
      </w:r>
    </w:p>
    <w:p w14:paraId="3D6DBC70" w14:textId="4D1B3DFC" w:rsidR="00F07754" w:rsidRPr="00EF7837" w:rsidRDefault="00F07754" w:rsidP="00BF6685">
      <w:pPr>
        <w:tabs>
          <w:tab w:val="left" w:leader="dot" w:pos="0"/>
        </w:tabs>
        <w:spacing w:after="0" w:line="360" w:lineRule="auto"/>
        <w:rPr>
          <w:rFonts w:ascii="Arial" w:eastAsia="Times New Roman" w:hAnsi="Arial" w:cs="Arial"/>
          <w:szCs w:val="20"/>
          <w:lang w:val="lt-LT"/>
        </w:rPr>
      </w:pP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r>
        <w:rPr>
          <w:rFonts w:ascii="Arial" w:eastAsia="Times New Roman" w:hAnsi="Arial" w:cs="Arial"/>
          <w:szCs w:val="20"/>
          <w:lang w:val="lt-LT"/>
        </w:rPr>
        <w:tab/>
      </w:r>
    </w:p>
    <w:tbl>
      <w:tblPr>
        <w:tblW w:w="8359" w:type="dxa"/>
        <w:tblInd w:w="113" w:type="dxa"/>
        <w:tblLook w:val="04A0" w:firstRow="1" w:lastRow="0" w:firstColumn="1" w:lastColumn="0" w:noHBand="0" w:noVBand="1"/>
      </w:tblPr>
      <w:tblGrid>
        <w:gridCol w:w="3900"/>
        <w:gridCol w:w="2049"/>
        <w:gridCol w:w="2410"/>
      </w:tblGrid>
      <w:tr w:rsidR="00BF6685" w:rsidRPr="00EF7837" w14:paraId="2BB1F0A9" w14:textId="77777777" w:rsidTr="00BE4FE2">
        <w:trPr>
          <w:trHeight w:val="312"/>
        </w:trPr>
        <w:tc>
          <w:tcPr>
            <w:tcW w:w="3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242E7" w14:textId="77777777" w:rsidR="00BF6685" w:rsidRPr="00EF7837" w:rsidRDefault="00BF6685" w:rsidP="00BF6685">
            <w:pPr>
              <w:spacing w:after="0" w:line="240" w:lineRule="auto"/>
              <w:jc w:val="center"/>
              <w:rPr>
                <w:rFonts w:ascii="Arial" w:eastAsia="Times New Roman" w:hAnsi="Arial" w:cs="Arial"/>
                <w:b/>
                <w:bCs/>
                <w:color w:val="000000"/>
                <w:sz w:val="24"/>
                <w:szCs w:val="24"/>
                <w:lang w:val="lt-LT"/>
              </w:rPr>
            </w:pPr>
            <w:r w:rsidRPr="00EF7837">
              <w:rPr>
                <w:rFonts w:ascii="Arial" w:eastAsia="Times New Roman" w:hAnsi="Arial" w:cs="Arial"/>
                <w:b/>
                <w:bCs/>
                <w:color w:val="000000"/>
                <w:sz w:val="24"/>
                <w:szCs w:val="24"/>
                <w:lang w:val="lt-LT"/>
              </w:rPr>
              <w:t>Kasetės kodas (Spausdintuvas)</w:t>
            </w:r>
          </w:p>
        </w:tc>
        <w:tc>
          <w:tcPr>
            <w:tcW w:w="2049" w:type="dxa"/>
            <w:vMerge w:val="restart"/>
            <w:tcBorders>
              <w:top w:val="single" w:sz="4" w:space="0" w:color="auto"/>
              <w:left w:val="single" w:sz="4" w:space="0" w:color="auto"/>
              <w:bottom w:val="single" w:sz="4" w:space="0" w:color="auto"/>
              <w:right w:val="nil"/>
            </w:tcBorders>
            <w:shd w:val="clear" w:color="auto" w:fill="auto"/>
            <w:vAlign w:val="center"/>
            <w:hideMark/>
          </w:tcPr>
          <w:p w14:paraId="087D6938" w14:textId="77777777" w:rsidR="00BF6685" w:rsidRPr="00EF7837" w:rsidRDefault="00BF6685" w:rsidP="00BF6685">
            <w:pPr>
              <w:spacing w:after="0" w:line="240" w:lineRule="auto"/>
              <w:jc w:val="center"/>
              <w:rPr>
                <w:rFonts w:ascii="Arial" w:eastAsia="Times New Roman" w:hAnsi="Arial" w:cs="Arial"/>
                <w:b/>
                <w:bCs/>
                <w:color w:val="000000"/>
                <w:sz w:val="24"/>
                <w:szCs w:val="24"/>
                <w:lang w:val="lt-LT"/>
              </w:rPr>
            </w:pPr>
            <w:r w:rsidRPr="00EF7837">
              <w:rPr>
                <w:rFonts w:ascii="Arial" w:eastAsia="Times New Roman" w:hAnsi="Arial" w:cs="Arial"/>
                <w:b/>
                <w:bCs/>
                <w:color w:val="000000"/>
                <w:sz w:val="24"/>
                <w:szCs w:val="24"/>
                <w:lang w:val="lt-LT"/>
              </w:rPr>
              <w:t>Preliminarus kasečių poreikis dvejiems metams</w:t>
            </w:r>
          </w:p>
        </w:tc>
        <w:tc>
          <w:tcPr>
            <w:tcW w:w="241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E3A3FE4" w14:textId="77777777" w:rsidR="00BF6685" w:rsidRPr="00EF7837" w:rsidRDefault="00BF6685" w:rsidP="00BF6685">
            <w:pPr>
              <w:spacing w:after="0" w:line="240" w:lineRule="auto"/>
              <w:jc w:val="center"/>
              <w:rPr>
                <w:rFonts w:ascii="Arial" w:eastAsia="Times New Roman" w:hAnsi="Arial" w:cs="Arial"/>
                <w:b/>
                <w:bCs/>
                <w:color w:val="000000"/>
                <w:sz w:val="24"/>
                <w:szCs w:val="24"/>
                <w:lang w:val="lt-LT"/>
              </w:rPr>
            </w:pPr>
            <w:r w:rsidRPr="00EF7837">
              <w:rPr>
                <w:rFonts w:ascii="Arial" w:eastAsia="Times New Roman" w:hAnsi="Arial" w:cs="Arial"/>
                <w:b/>
                <w:bCs/>
                <w:color w:val="000000"/>
                <w:sz w:val="24"/>
                <w:szCs w:val="24"/>
                <w:lang w:val="lt-LT"/>
              </w:rPr>
              <w:t>Analoginė</w:t>
            </w:r>
          </w:p>
        </w:tc>
      </w:tr>
      <w:tr w:rsidR="00BF6685" w:rsidRPr="00EF7837" w14:paraId="4F0D3295" w14:textId="77777777" w:rsidTr="00BE4FE2">
        <w:trPr>
          <w:trHeight w:val="936"/>
        </w:trPr>
        <w:tc>
          <w:tcPr>
            <w:tcW w:w="3900" w:type="dxa"/>
            <w:vMerge/>
            <w:tcBorders>
              <w:top w:val="single" w:sz="4" w:space="0" w:color="auto"/>
              <w:left w:val="single" w:sz="4" w:space="0" w:color="auto"/>
              <w:bottom w:val="single" w:sz="4" w:space="0" w:color="auto"/>
              <w:right w:val="single" w:sz="4" w:space="0" w:color="auto"/>
            </w:tcBorders>
            <w:vAlign w:val="center"/>
            <w:hideMark/>
          </w:tcPr>
          <w:p w14:paraId="646A4D46" w14:textId="77777777" w:rsidR="00BF6685" w:rsidRPr="00EF7837" w:rsidRDefault="00BF6685" w:rsidP="00BF6685">
            <w:pPr>
              <w:spacing w:after="0" w:line="240" w:lineRule="auto"/>
              <w:rPr>
                <w:rFonts w:ascii="Arial" w:eastAsia="Times New Roman" w:hAnsi="Arial" w:cs="Arial"/>
                <w:b/>
                <w:bCs/>
                <w:color w:val="000000"/>
                <w:sz w:val="24"/>
                <w:szCs w:val="24"/>
                <w:lang w:val="lt-LT"/>
              </w:rPr>
            </w:pPr>
          </w:p>
        </w:tc>
        <w:tc>
          <w:tcPr>
            <w:tcW w:w="2049" w:type="dxa"/>
            <w:vMerge/>
            <w:tcBorders>
              <w:top w:val="single" w:sz="4" w:space="0" w:color="auto"/>
              <w:left w:val="single" w:sz="4" w:space="0" w:color="auto"/>
              <w:bottom w:val="single" w:sz="4" w:space="0" w:color="auto"/>
              <w:right w:val="nil"/>
            </w:tcBorders>
            <w:vAlign w:val="center"/>
            <w:hideMark/>
          </w:tcPr>
          <w:p w14:paraId="5D235403" w14:textId="77777777" w:rsidR="00BF6685" w:rsidRPr="00EF7837" w:rsidRDefault="00BF6685" w:rsidP="00BF6685">
            <w:pPr>
              <w:spacing w:after="0" w:line="240" w:lineRule="auto"/>
              <w:rPr>
                <w:rFonts w:ascii="Arial" w:eastAsia="Times New Roman" w:hAnsi="Arial" w:cs="Arial"/>
                <w:b/>
                <w:bCs/>
                <w:color w:val="000000"/>
                <w:sz w:val="24"/>
                <w:szCs w:val="24"/>
                <w:lang w:val="lt-LT"/>
              </w:rPr>
            </w:pPr>
          </w:p>
        </w:tc>
        <w:tc>
          <w:tcPr>
            <w:tcW w:w="2410" w:type="dxa"/>
            <w:tcBorders>
              <w:top w:val="nil"/>
              <w:left w:val="single" w:sz="8" w:space="0" w:color="auto"/>
              <w:bottom w:val="single" w:sz="4" w:space="0" w:color="auto"/>
              <w:right w:val="single" w:sz="8" w:space="0" w:color="auto"/>
            </w:tcBorders>
            <w:shd w:val="clear" w:color="auto" w:fill="auto"/>
            <w:vAlign w:val="center"/>
            <w:hideMark/>
          </w:tcPr>
          <w:p w14:paraId="2F5AF246" w14:textId="77777777" w:rsidR="00BF6685" w:rsidRPr="00EF7837" w:rsidRDefault="00BF6685" w:rsidP="00BF6685">
            <w:pPr>
              <w:spacing w:after="0" w:line="240" w:lineRule="auto"/>
              <w:jc w:val="center"/>
              <w:rPr>
                <w:rFonts w:ascii="Arial" w:eastAsia="Times New Roman" w:hAnsi="Arial" w:cs="Arial"/>
                <w:b/>
                <w:bCs/>
                <w:color w:val="000000"/>
                <w:sz w:val="24"/>
                <w:szCs w:val="24"/>
                <w:lang w:val="lt-LT"/>
              </w:rPr>
            </w:pPr>
            <w:r w:rsidRPr="00EF7837">
              <w:rPr>
                <w:rFonts w:ascii="Arial" w:eastAsia="Times New Roman" w:hAnsi="Arial" w:cs="Arial"/>
                <w:b/>
                <w:bCs/>
                <w:color w:val="000000"/>
                <w:sz w:val="24"/>
                <w:szCs w:val="24"/>
                <w:lang w:val="lt-LT"/>
              </w:rPr>
              <w:t>Naujos kasetės kaina</w:t>
            </w:r>
            <w:r w:rsidRPr="00EF7837">
              <w:rPr>
                <w:rFonts w:ascii="Arial" w:eastAsia="Times New Roman" w:hAnsi="Arial" w:cs="Arial"/>
                <w:b/>
                <w:bCs/>
                <w:color w:val="000000"/>
                <w:sz w:val="24"/>
                <w:szCs w:val="24"/>
                <w:lang w:val="lt-LT"/>
              </w:rPr>
              <w:br/>
              <w:t>(Eur su PVM)</w:t>
            </w:r>
          </w:p>
        </w:tc>
      </w:tr>
      <w:tr w:rsidR="00BF6685" w:rsidRPr="00EF7837" w14:paraId="2F6476B5"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485A5F16"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C4092A /EP-22</w:t>
            </w:r>
          </w:p>
        </w:tc>
        <w:tc>
          <w:tcPr>
            <w:tcW w:w="2049" w:type="dxa"/>
            <w:tcBorders>
              <w:top w:val="nil"/>
              <w:left w:val="nil"/>
              <w:bottom w:val="single" w:sz="4" w:space="0" w:color="auto"/>
              <w:right w:val="nil"/>
            </w:tcBorders>
            <w:shd w:val="clear" w:color="auto" w:fill="auto"/>
            <w:noWrap/>
            <w:vAlign w:val="bottom"/>
            <w:hideMark/>
          </w:tcPr>
          <w:p w14:paraId="4DFEAA7B"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6</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3DDF0235"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11,50</w:t>
            </w:r>
          </w:p>
        </w:tc>
      </w:tr>
      <w:tr w:rsidR="00BF6685" w:rsidRPr="00EF7837" w14:paraId="39501872"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3C2AD439"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CB435A</w:t>
            </w:r>
          </w:p>
        </w:tc>
        <w:tc>
          <w:tcPr>
            <w:tcW w:w="2049" w:type="dxa"/>
            <w:tcBorders>
              <w:top w:val="nil"/>
              <w:left w:val="nil"/>
              <w:bottom w:val="single" w:sz="4" w:space="0" w:color="auto"/>
              <w:right w:val="nil"/>
            </w:tcBorders>
            <w:shd w:val="clear" w:color="auto" w:fill="auto"/>
            <w:noWrap/>
            <w:vAlign w:val="bottom"/>
            <w:hideMark/>
          </w:tcPr>
          <w:p w14:paraId="521C59B6"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70</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24AA6E24"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6,78 </w:t>
            </w:r>
          </w:p>
        </w:tc>
      </w:tr>
      <w:tr w:rsidR="00BF6685" w:rsidRPr="00EF7837" w14:paraId="743A5F55"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50C69E30"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CB436A (HP P1505n)</w:t>
            </w:r>
          </w:p>
        </w:tc>
        <w:tc>
          <w:tcPr>
            <w:tcW w:w="2049" w:type="dxa"/>
            <w:tcBorders>
              <w:top w:val="nil"/>
              <w:left w:val="nil"/>
              <w:bottom w:val="single" w:sz="4" w:space="0" w:color="auto"/>
              <w:right w:val="nil"/>
            </w:tcBorders>
            <w:shd w:val="clear" w:color="auto" w:fill="auto"/>
            <w:noWrap/>
            <w:vAlign w:val="bottom"/>
            <w:hideMark/>
          </w:tcPr>
          <w:p w14:paraId="6EAF69EE"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10</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5A7FCF23"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6,78 </w:t>
            </w:r>
          </w:p>
        </w:tc>
      </w:tr>
      <w:tr w:rsidR="00BF6685" w:rsidRPr="00EF7837" w14:paraId="337FECC5"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7E68361D"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 xml:space="preserve">CE278A (HP M1530MFP) </w:t>
            </w:r>
          </w:p>
        </w:tc>
        <w:tc>
          <w:tcPr>
            <w:tcW w:w="2049" w:type="dxa"/>
            <w:tcBorders>
              <w:top w:val="nil"/>
              <w:left w:val="nil"/>
              <w:bottom w:val="single" w:sz="4" w:space="0" w:color="auto"/>
              <w:right w:val="nil"/>
            </w:tcBorders>
            <w:shd w:val="clear" w:color="auto" w:fill="auto"/>
            <w:noWrap/>
            <w:vAlign w:val="bottom"/>
            <w:hideMark/>
          </w:tcPr>
          <w:p w14:paraId="7EF0E8A6"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14</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7B1A1AB8"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6,78 </w:t>
            </w:r>
          </w:p>
        </w:tc>
      </w:tr>
      <w:tr w:rsidR="00BF6685" w:rsidRPr="00EF7837" w14:paraId="151BFE25"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4DAB1902"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CF226X</w:t>
            </w:r>
          </w:p>
        </w:tc>
        <w:tc>
          <w:tcPr>
            <w:tcW w:w="2049" w:type="dxa"/>
            <w:tcBorders>
              <w:top w:val="nil"/>
              <w:left w:val="nil"/>
              <w:bottom w:val="single" w:sz="4" w:space="0" w:color="auto"/>
              <w:right w:val="nil"/>
            </w:tcBorders>
            <w:shd w:val="clear" w:color="auto" w:fill="auto"/>
            <w:noWrap/>
            <w:vAlign w:val="bottom"/>
            <w:hideMark/>
          </w:tcPr>
          <w:p w14:paraId="37EB3A98"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6</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56339D07"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9,78 </w:t>
            </w:r>
          </w:p>
        </w:tc>
      </w:tr>
      <w:tr w:rsidR="00BF6685" w:rsidRPr="00EF7837" w14:paraId="007EA725"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6DF19ACB"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CF244A (M28w)</w:t>
            </w:r>
          </w:p>
        </w:tc>
        <w:tc>
          <w:tcPr>
            <w:tcW w:w="2049" w:type="dxa"/>
            <w:tcBorders>
              <w:top w:val="nil"/>
              <w:left w:val="nil"/>
              <w:bottom w:val="single" w:sz="4" w:space="0" w:color="auto"/>
              <w:right w:val="nil"/>
            </w:tcBorders>
            <w:shd w:val="clear" w:color="auto" w:fill="auto"/>
            <w:noWrap/>
            <w:vAlign w:val="bottom"/>
            <w:hideMark/>
          </w:tcPr>
          <w:p w14:paraId="68CC5747"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6</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023D309D"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7,78 </w:t>
            </w:r>
          </w:p>
        </w:tc>
      </w:tr>
      <w:tr w:rsidR="00BF6685" w:rsidRPr="00EF7837" w14:paraId="63C5E4B8"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15DEDB16"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 xml:space="preserve">CF259X (Su </w:t>
            </w:r>
            <w:proofErr w:type="spellStart"/>
            <w:r w:rsidRPr="00EF7837">
              <w:rPr>
                <w:rFonts w:ascii="Arial" w:eastAsia="Times New Roman" w:hAnsi="Arial" w:cs="Arial"/>
                <w:color w:val="000000"/>
                <w:lang w:val="lt-LT"/>
              </w:rPr>
              <w:t>čipu</w:t>
            </w:r>
            <w:proofErr w:type="spellEnd"/>
            <w:r w:rsidRPr="00EF7837">
              <w:rPr>
                <w:rFonts w:ascii="Arial" w:eastAsia="Times New Roman" w:hAnsi="Arial" w:cs="Arial"/>
                <w:color w:val="000000"/>
                <w:lang w:val="lt-LT"/>
              </w:rPr>
              <w:t>)</w:t>
            </w:r>
          </w:p>
        </w:tc>
        <w:tc>
          <w:tcPr>
            <w:tcW w:w="2049" w:type="dxa"/>
            <w:tcBorders>
              <w:top w:val="nil"/>
              <w:left w:val="nil"/>
              <w:bottom w:val="single" w:sz="4" w:space="0" w:color="auto"/>
              <w:right w:val="nil"/>
            </w:tcBorders>
            <w:shd w:val="clear" w:color="auto" w:fill="auto"/>
            <w:noWrap/>
            <w:vAlign w:val="bottom"/>
            <w:hideMark/>
          </w:tcPr>
          <w:p w14:paraId="21879EA6"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6</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6ADE0DD7"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36,78 </w:t>
            </w:r>
          </w:p>
        </w:tc>
      </w:tr>
      <w:tr w:rsidR="00BF6685" w:rsidRPr="00EF7837" w14:paraId="1C241368"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39E44B2C"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CF279A (M12A)</w:t>
            </w:r>
          </w:p>
        </w:tc>
        <w:tc>
          <w:tcPr>
            <w:tcW w:w="2049" w:type="dxa"/>
            <w:tcBorders>
              <w:top w:val="nil"/>
              <w:left w:val="nil"/>
              <w:bottom w:val="single" w:sz="4" w:space="0" w:color="auto"/>
              <w:right w:val="nil"/>
            </w:tcBorders>
            <w:shd w:val="clear" w:color="auto" w:fill="auto"/>
            <w:noWrap/>
            <w:vAlign w:val="bottom"/>
            <w:hideMark/>
          </w:tcPr>
          <w:p w14:paraId="0624B925"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80</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49DF71F8"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6,78 </w:t>
            </w:r>
          </w:p>
        </w:tc>
      </w:tr>
      <w:tr w:rsidR="00BF6685" w:rsidRPr="00EF7837" w14:paraId="74B20DFE"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2F094E3B"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CF280A (HP Pro 400 M401A)</w:t>
            </w:r>
          </w:p>
        </w:tc>
        <w:tc>
          <w:tcPr>
            <w:tcW w:w="2049" w:type="dxa"/>
            <w:tcBorders>
              <w:top w:val="nil"/>
              <w:left w:val="nil"/>
              <w:bottom w:val="single" w:sz="4" w:space="0" w:color="auto"/>
              <w:right w:val="nil"/>
            </w:tcBorders>
            <w:shd w:val="clear" w:color="auto" w:fill="auto"/>
            <w:noWrap/>
            <w:vAlign w:val="bottom"/>
            <w:hideMark/>
          </w:tcPr>
          <w:p w14:paraId="130AF1EC"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35</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25EF9EF6"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7,78 </w:t>
            </w:r>
          </w:p>
        </w:tc>
      </w:tr>
      <w:tr w:rsidR="00BF6685" w:rsidRPr="00EF7837" w14:paraId="755CFBD2"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6DCFC62D"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CF283A</w:t>
            </w:r>
          </w:p>
        </w:tc>
        <w:tc>
          <w:tcPr>
            <w:tcW w:w="2049" w:type="dxa"/>
            <w:tcBorders>
              <w:top w:val="nil"/>
              <w:left w:val="nil"/>
              <w:bottom w:val="single" w:sz="4" w:space="0" w:color="auto"/>
              <w:right w:val="nil"/>
            </w:tcBorders>
            <w:shd w:val="clear" w:color="auto" w:fill="auto"/>
            <w:noWrap/>
            <w:vAlign w:val="bottom"/>
            <w:hideMark/>
          </w:tcPr>
          <w:p w14:paraId="56F2A4C2"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45</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35A77C6C"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6,78 </w:t>
            </w:r>
          </w:p>
        </w:tc>
      </w:tr>
      <w:tr w:rsidR="00BF6685" w:rsidRPr="00EF7837" w14:paraId="0D380EC1"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0B359729"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CF283X</w:t>
            </w:r>
          </w:p>
        </w:tc>
        <w:tc>
          <w:tcPr>
            <w:tcW w:w="2049" w:type="dxa"/>
            <w:tcBorders>
              <w:top w:val="nil"/>
              <w:left w:val="nil"/>
              <w:bottom w:val="single" w:sz="4" w:space="0" w:color="auto"/>
              <w:right w:val="nil"/>
            </w:tcBorders>
            <w:shd w:val="clear" w:color="auto" w:fill="auto"/>
            <w:noWrap/>
            <w:vAlign w:val="bottom"/>
            <w:hideMark/>
          </w:tcPr>
          <w:p w14:paraId="21F4BAB7"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6</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44ABC882"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7,48 </w:t>
            </w:r>
          </w:p>
        </w:tc>
      </w:tr>
      <w:tr w:rsidR="00BF6685" w:rsidRPr="00EF7837" w14:paraId="50C24BA9"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3A9AA854"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 xml:space="preserve">CL-41 </w:t>
            </w:r>
            <w:proofErr w:type="spellStart"/>
            <w:r w:rsidRPr="00EF7837">
              <w:rPr>
                <w:rFonts w:ascii="Arial" w:eastAsia="Times New Roman" w:hAnsi="Arial" w:cs="Arial"/>
                <w:color w:val="000000"/>
                <w:lang w:val="lt-LT"/>
              </w:rPr>
              <w:t>Color</w:t>
            </w:r>
            <w:proofErr w:type="spellEnd"/>
            <w:r w:rsidRPr="00EF7837">
              <w:rPr>
                <w:rFonts w:ascii="Arial" w:eastAsia="Times New Roman" w:hAnsi="Arial" w:cs="Arial"/>
                <w:color w:val="000000"/>
                <w:lang w:val="lt-LT"/>
              </w:rPr>
              <w:t xml:space="preserve"> (Originali)</w:t>
            </w:r>
          </w:p>
        </w:tc>
        <w:tc>
          <w:tcPr>
            <w:tcW w:w="2049" w:type="dxa"/>
            <w:tcBorders>
              <w:top w:val="nil"/>
              <w:left w:val="nil"/>
              <w:bottom w:val="single" w:sz="4" w:space="0" w:color="auto"/>
              <w:right w:val="nil"/>
            </w:tcBorders>
            <w:shd w:val="clear" w:color="auto" w:fill="auto"/>
            <w:noWrap/>
            <w:vAlign w:val="bottom"/>
            <w:hideMark/>
          </w:tcPr>
          <w:p w14:paraId="5A386A6B"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6</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415764C9"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24,78</w:t>
            </w:r>
          </w:p>
        </w:tc>
      </w:tr>
      <w:tr w:rsidR="00BF6685" w:rsidRPr="00EF7837" w14:paraId="7B541C66"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48DD67AA" w14:textId="77777777" w:rsidR="00BF6685" w:rsidRPr="00EF7837" w:rsidRDefault="00BF6685" w:rsidP="00BF6685">
            <w:pPr>
              <w:spacing w:after="0" w:line="240" w:lineRule="auto"/>
              <w:rPr>
                <w:rFonts w:ascii="Arial" w:eastAsia="Times New Roman" w:hAnsi="Arial" w:cs="Arial"/>
                <w:color w:val="000000"/>
                <w:lang w:val="lt-LT"/>
              </w:rPr>
            </w:pPr>
            <w:proofErr w:type="spellStart"/>
            <w:r w:rsidRPr="00EF7837">
              <w:rPr>
                <w:rFonts w:ascii="Arial" w:eastAsia="Times New Roman" w:hAnsi="Arial" w:cs="Arial"/>
                <w:color w:val="000000"/>
                <w:lang w:val="lt-LT"/>
              </w:rPr>
              <w:t>Kyocera</w:t>
            </w:r>
            <w:proofErr w:type="spellEnd"/>
            <w:r w:rsidRPr="00EF7837">
              <w:rPr>
                <w:rFonts w:ascii="Arial" w:eastAsia="Times New Roman" w:hAnsi="Arial" w:cs="Arial"/>
                <w:color w:val="000000"/>
                <w:lang w:val="lt-LT"/>
              </w:rPr>
              <w:t xml:space="preserve"> TK-1150</w:t>
            </w:r>
          </w:p>
        </w:tc>
        <w:tc>
          <w:tcPr>
            <w:tcW w:w="2049" w:type="dxa"/>
            <w:tcBorders>
              <w:top w:val="nil"/>
              <w:left w:val="nil"/>
              <w:bottom w:val="single" w:sz="4" w:space="0" w:color="auto"/>
              <w:right w:val="nil"/>
            </w:tcBorders>
            <w:shd w:val="clear" w:color="auto" w:fill="auto"/>
            <w:noWrap/>
            <w:vAlign w:val="bottom"/>
            <w:hideMark/>
          </w:tcPr>
          <w:p w14:paraId="70DEB35B"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15</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2A9398A8"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13,78 </w:t>
            </w:r>
          </w:p>
        </w:tc>
      </w:tr>
      <w:tr w:rsidR="00BF6685" w:rsidRPr="00EF7837" w14:paraId="5C5131F3"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64D27E2C"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MLT-D101S</w:t>
            </w:r>
          </w:p>
        </w:tc>
        <w:tc>
          <w:tcPr>
            <w:tcW w:w="2049" w:type="dxa"/>
            <w:tcBorders>
              <w:top w:val="nil"/>
              <w:left w:val="nil"/>
              <w:bottom w:val="single" w:sz="4" w:space="0" w:color="auto"/>
              <w:right w:val="nil"/>
            </w:tcBorders>
            <w:shd w:val="clear" w:color="auto" w:fill="auto"/>
            <w:noWrap/>
            <w:vAlign w:val="bottom"/>
            <w:hideMark/>
          </w:tcPr>
          <w:p w14:paraId="7A3F4768"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12</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68A3506C"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9,78 </w:t>
            </w:r>
          </w:p>
        </w:tc>
      </w:tr>
      <w:tr w:rsidR="00BF6685" w:rsidRPr="00EF7837" w14:paraId="2C17BAB8"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31F614A4"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MLT-D1042S</w:t>
            </w:r>
          </w:p>
        </w:tc>
        <w:tc>
          <w:tcPr>
            <w:tcW w:w="2049" w:type="dxa"/>
            <w:tcBorders>
              <w:top w:val="nil"/>
              <w:left w:val="nil"/>
              <w:bottom w:val="single" w:sz="4" w:space="0" w:color="auto"/>
              <w:right w:val="nil"/>
            </w:tcBorders>
            <w:shd w:val="clear" w:color="auto" w:fill="auto"/>
            <w:noWrap/>
            <w:vAlign w:val="bottom"/>
            <w:hideMark/>
          </w:tcPr>
          <w:p w14:paraId="4882977E"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12</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54FA944A"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8,78 </w:t>
            </w:r>
          </w:p>
        </w:tc>
      </w:tr>
      <w:tr w:rsidR="00BF6685" w:rsidRPr="00EF7837" w14:paraId="07489642"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2562E489"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MLT-D1082S</w:t>
            </w:r>
          </w:p>
        </w:tc>
        <w:tc>
          <w:tcPr>
            <w:tcW w:w="2049" w:type="dxa"/>
            <w:tcBorders>
              <w:top w:val="nil"/>
              <w:left w:val="nil"/>
              <w:bottom w:val="single" w:sz="4" w:space="0" w:color="auto"/>
              <w:right w:val="nil"/>
            </w:tcBorders>
            <w:shd w:val="clear" w:color="auto" w:fill="auto"/>
            <w:noWrap/>
            <w:vAlign w:val="bottom"/>
            <w:hideMark/>
          </w:tcPr>
          <w:p w14:paraId="5DE61E61"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6</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60285B6F"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7,78 </w:t>
            </w:r>
          </w:p>
        </w:tc>
      </w:tr>
      <w:tr w:rsidR="00BF6685" w:rsidRPr="00EF7837" w14:paraId="01C8549A"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06B908CB"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MLT-D111L</w:t>
            </w:r>
          </w:p>
        </w:tc>
        <w:tc>
          <w:tcPr>
            <w:tcW w:w="2049" w:type="dxa"/>
            <w:tcBorders>
              <w:top w:val="nil"/>
              <w:left w:val="nil"/>
              <w:bottom w:val="single" w:sz="4" w:space="0" w:color="auto"/>
              <w:right w:val="nil"/>
            </w:tcBorders>
            <w:shd w:val="clear" w:color="auto" w:fill="auto"/>
            <w:noWrap/>
            <w:vAlign w:val="bottom"/>
            <w:hideMark/>
          </w:tcPr>
          <w:p w14:paraId="03930AAC"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100</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3B0D216E"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7,78 </w:t>
            </w:r>
          </w:p>
        </w:tc>
      </w:tr>
      <w:tr w:rsidR="00BF6685" w:rsidRPr="00EF7837" w14:paraId="48D70C37"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7D62510A"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MS510 (</w:t>
            </w:r>
            <w:proofErr w:type="spellStart"/>
            <w:r w:rsidRPr="00EF7837">
              <w:rPr>
                <w:rFonts w:ascii="Arial" w:eastAsia="Times New Roman" w:hAnsi="Arial" w:cs="Arial"/>
                <w:color w:val="000000"/>
                <w:lang w:val="lt-LT"/>
              </w:rPr>
              <w:t>Lexmark</w:t>
            </w:r>
            <w:proofErr w:type="spellEnd"/>
            <w:r w:rsidRPr="00EF7837">
              <w:rPr>
                <w:rFonts w:ascii="Arial" w:eastAsia="Times New Roman" w:hAnsi="Arial" w:cs="Arial"/>
                <w:color w:val="000000"/>
                <w:lang w:val="lt-LT"/>
              </w:rPr>
              <w:t xml:space="preserve"> MS410)</w:t>
            </w:r>
          </w:p>
        </w:tc>
        <w:tc>
          <w:tcPr>
            <w:tcW w:w="2049" w:type="dxa"/>
            <w:tcBorders>
              <w:top w:val="nil"/>
              <w:left w:val="nil"/>
              <w:bottom w:val="single" w:sz="4" w:space="0" w:color="auto"/>
              <w:right w:val="nil"/>
            </w:tcBorders>
            <w:shd w:val="clear" w:color="auto" w:fill="auto"/>
            <w:noWrap/>
            <w:vAlign w:val="bottom"/>
            <w:hideMark/>
          </w:tcPr>
          <w:p w14:paraId="3FCBD636"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10</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09E59D7A"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13,78 </w:t>
            </w:r>
          </w:p>
        </w:tc>
      </w:tr>
      <w:tr w:rsidR="00BF6685" w:rsidRPr="00EF7837" w14:paraId="4A8096DA"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7CFC6AF9"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 xml:space="preserve">PG-40 </w:t>
            </w:r>
            <w:proofErr w:type="spellStart"/>
            <w:r w:rsidRPr="00EF7837">
              <w:rPr>
                <w:rFonts w:ascii="Arial" w:eastAsia="Times New Roman" w:hAnsi="Arial" w:cs="Arial"/>
                <w:color w:val="000000"/>
                <w:lang w:val="lt-LT"/>
              </w:rPr>
              <w:t>Black</w:t>
            </w:r>
            <w:proofErr w:type="spellEnd"/>
            <w:r w:rsidRPr="00EF7837">
              <w:rPr>
                <w:rFonts w:ascii="Arial" w:eastAsia="Times New Roman" w:hAnsi="Arial" w:cs="Arial"/>
                <w:color w:val="000000"/>
                <w:lang w:val="lt-LT"/>
              </w:rPr>
              <w:t xml:space="preserve"> (Originali)</w:t>
            </w:r>
          </w:p>
        </w:tc>
        <w:tc>
          <w:tcPr>
            <w:tcW w:w="2049" w:type="dxa"/>
            <w:tcBorders>
              <w:top w:val="nil"/>
              <w:left w:val="nil"/>
              <w:bottom w:val="single" w:sz="4" w:space="0" w:color="auto"/>
              <w:right w:val="nil"/>
            </w:tcBorders>
            <w:shd w:val="clear" w:color="auto" w:fill="auto"/>
            <w:noWrap/>
            <w:vAlign w:val="bottom"/>
            <w:hideMark/>
          </w:tcPr>
          <w:p w14:paraId="7AA0E038"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6</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08C6B7A9"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20,78 </w:t>
            </w:r>
          </w:p>
        </w:tc>
      </w:tr>
      <w:tr w:rsidR="00BF6685" w:rsidRPr="00EF7837" w14:paraId="7ACA9E12"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4227F579"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Q2612A</w:t>
            </w:r>
          </w:p>
        </w:tc>
        <w:tc>
          <w:tcPr>
            <w:tcW w:w="2049" w:type="dxa"/>
            <w:tcBorders>
              <w:top w:val="nil"/>
              <w:left w:val="nil"/>
              <w:bottom w:val="single" w:sz="4" w:space="0" w:color="auto"/>
              <w:right w:val="nil"/>
            </w:tcBorders>
            <w:shd w:val="clear" w:color="auto" w:fill="auto"/>
            <w:noWrap/>
            <w:vAlign w:val="bottom"/>
            <w:hideMark/>
          </w:tcPr>
          <w:p w14:paraId="1200F95A"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40</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4A6AB5BB"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6,78 </w:t>
            </w:r>
          </w:p>
        </w:tc>
      </w:tr>
      <w:tr w:rsidR="00BF6685" w:rsidRPr="00EF7837" w14:paraId="601FC4D8"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4A1F2242"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Q5949X (HP 1320)</w:t>
            </w:r>
          </w:p>
        </w:tc>
        <w:tc>
          <w:tcPr>
            <w:tcW w:w="2049" w:type="dxa"/>
            <w:tcBorders>
              <w:top w:val="nil"/>
              <w:left w:val="nil"/>
              <w:bottom w:val="single" w:sz="4" w:space="0" w:color="auto"/>
              <w:right w:val="nil"/>
            </w:tcBorders>
            <w:shd w:val="clear" w:color="auto" w:fill="auto"/>
            <w:noWrap/>
            <w:vAlign w:val="bottom"/>
            <w:hideMark/>
          </w:tcPr>
          <w:p w14:paraId="2772126C"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10</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5E3987E8"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9,78 </w:t>
            </w:r>
          </w:p>
        </w:tc>
      </w:tr>
      <w:tr w:rsidR="00BF6685" w:rsidRPr="00EF7837" w14:paraId="0710208A"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3DCF6C15"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TL-5120 (</w:t>
            </w:r>
            <w:proofErr w:type="spellStart"/>
            <w:r w:rsidRPr="00EF7837">
              <w:rPr>
                <w:rFonts w:ascii="Arial" w:eastAsia="Times New Roman" w:hAnsi="Arial" w:cs="Arial"/>
                <w:color w:val="000000"/>
                <w:lang w:val="lt-LT"/>
              </w:rPr>
              <w:t>Pantum</w:t>
            </w:r>
            <w:proofErr w:type="spellEnd"/>
            <w:r w:rsidRPr="00EF7837">
              <w:rPr>
                <w:rFonts w:ascii="Arial" w:eastAsia="Times New Roman" w:hAnsi="Arial" w:cs="Arial"/>
                <w:color w:val="000000"/>
                <w:lang w:val="lt-LT"/>
              </w:rPr>
              <w:t xml:space="preserve"> BM5100ADW)</w:t>
            </w:r>
          </w:p>
        </w:tc>
        <w:tc>
          <w:tcPr>
            <w:tcW w:w="2049" w:type="dxa"/>
            <w:tcBorders>
              <w:top w:val="nil"/>
              <w:left w:val="nil"/>
              <w:bottom w:val="single" w:sz="4" w:space="0" w:color="auto"/>
              <w:right w:val="nil"/>
            </w:tcBorders>
            <w:shd w:val="clear" w:color="auto" w:fill="auto"/>
            <w:noWrap/>
            <w:vAlign w:val="bottom"/>
            <w:hideMark/>
          </w:tcPr>
          <w:p w14:paraId="597244C2"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10</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0FC4AC3C"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15,78 </w:t>
            </w:r>
          </w:p>
        </w:tc>
      </w:tr>
      <w:tr w:rsidR="00BF6685" w:rsidRPr="00EF7837" w14:paraId="5BB16A1E"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10BCFE17"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TN2420</w:t>
            </w:r>
          </w:p>
        </w:tc>
        <w:tc>
          <w:tcPr>
            <w:tcW w:w="2049" w:type="dxa"/>
            <w:tcBorders>
              <w:top w:val="nil"/>
              <w:left w:val="nil"/>
              <w:bottom w:val="single" w:sz="4" w:space="0" w:color="auto"/>
              <w:right w:val="nil"/>
            </w:tcBorders>
            <w:shd w:val="clear" w:color="auto" w:fill="auto"/>
            <w:noWrap/>
            <w:vAlign w:val="bottom"/>
            <w:hideMark/>
          </w:tcPr>
          <w:p w14:paraId="3D6C756C"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30</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04E18B80"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7,78 </w:t>
            </w:r>
          </w:p>
        </w:tc>
      </w:tr>
      <w:tr w:rsidR="00BF6685" w:rsidRPr="00EF7837" w14:paraId="0F0FB3D2"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4040D8B7"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TN3480</w:t>
            </w:r>
          </w:p>
        </w:tc>
        <w:tc>
          <w:tcPr>
            <w:tcW w:w="2049" w:type="dxa"/>
            <w:tcBorders>
              <w:top w:val="nil"/>
              <w:left w:val="nil"/>
              <w:bottom w:val="single" w:sz="4" w:space="0" w:color="auto"/>
              <w:right w:val="nil"/>
            </w:tcBorders>
            <w:shd w:val="clear" w:color="auto" w:fill="auto"/>
            <w:noWrap/>
            <w:vAlign w:val="bottom"/>
            <w:hideMark/>
          </w:tcPr>
          <w:p w14:paraId="12C6B9D4"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6</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6CD3A938"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8,78 </w:t>
            </w:r>
          </w:p>
        </w:tc>
      </w:tr>
      <w:tr w:rsidR="00BF6685" w:rsidRPr="00EF7837" w14:paraId="5EE78530" w14:textId="77777777" w:rsidTr="00BE4FE2">
        <w:trPr>
          <w:trHeight w:val="312"/>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14:paraId="6872371C" w14:textId="77777777" w:rsidR="00BF6685" w:rsidRPr="00EF7837" w:rsidRDefault="00BF6685" w:rsidP="00BF6685">
            <w:pPr>
              <w:spacing w:after="0" w:line="240" w:lineRule="auto"/>
              <w:rPr>
                <w:rFonts w:ascii="Arial" w:eastAsia="Times New Roman" w:hAnsi="Arial" w:cs="Arial"/>
                <w:color w:val="000000"/>
                <w:lang w:val="lt-LT"/>
              </w:rPr>
            </w:pPr>
            <w:r w:rsidRPr="00EF7837">
              <w:rPr>
                <w:rFonts w:ascii="Arial" w:eastAsia="Times New Roman" w:hAnsi="Arial" w:cs="Arial"/>
                <w:color w:val="000000"/>
                <w:lang w:val="lt-LT"/>
              </w:rPr>
              <w:t xml:space="preserve">W1106A (Su </w:t>
            </w:r>
            <w:proofErr w:type="spellStart"/>
            <w:r w:rsidRPr="00EF7837">
              <w:rPr>
                <w:rFonts w:ascii="Arial" w:eastAsia="Times New Roman" w:hAnsi="Arial" w:cs="Arial"/>
                <w:color w:val="000000"/>
                <w:lang w:val="lt-LT"/>
              </w:rPr>
              <w:t>čipu</w:t>
            </w:r>
            <w:proofErr w:type="spellEnd"/>
            <w:r w:rsidRPr="00EF7837">
              <w:rPr>
                <w:rFonts w:ascii="Arial" w:eastAsia="Times New Roman" w:hAnsi="Arial" w:cs="Arial"/>
                <w:color w:val="000000"/>
                <w:lang w:val="lt-LT"/>
              </w:rPr>
              <w:t>)</w:t>
            </w:r>
          </w:p>
        </w:tc>
        <w:tc>
          <w:tcPr>
            <w:tcW w:w="2049" w:type="dxa"/>
            <w:tcBorders>
              <w:top w:val="nil"/>
              <w:left w:val="nil"/>
              <w:bottom w:val="single" w:sz="4" w:space="0" w:color="auto"/>
              <w:right w:val="nil"/>
            </w:tcBorders>
            <w:shd w:val="clear" w:color="auto" w:fill="auto"/>
            <w:noWrap/>
            <w:vAlign w:val="bottom"/>
            <w:hideMark/>
          </w:tcPr>
          <w:p w14:paraId="00B91361" w14:textId="77777777" w:rsidR="00BF6685" w:rsidRPr="00EF7837" w:rsidRDefault="00BF6685" w:rsidP="00BF6685">
            <w:pPr>
              <w:spacing w:after="0" w:line="240" w:lineRule="auto"/>
              <w:jc w:val="center"/>
              <w:rPr>
                <w:rFonts w:ascii="Arial" w:eastAsia="Times New Roman" w:hAnsi="Arial" w:cs="Arial"/>
                <w:color w:val="000000"/>
                <w:lang w:val="lt-LT"/>
              </w:rPr>
            </w:pPr>
            <w:r w:rsidRPr="00EF7837">
              <w:rPr>
                <w:rFonts w:ascii="Arial" w:eastAsia="Times New Roman" w:hAnsi="Arial" w:cs="Arial"/>
                <w:color w:val="000000"/>
                <w:lang w:val="lt-LT"/>
              </w:rPr>
              <w:t>35</w:t>
            </w:r>
          </w:p>
        </w:tc>
        <w:tc>
          <w:tcPr>
            <w:tcW w:w="2410" w:type="dxa"/>
            <w:tcBorders>
              <w:top w:val="nil"/>
              <w:left w:val="single" w:sz="8" w:space="0" w:color="auto"/>
              <w:bottom w:val="single" w:sz="4" w:space="0" w:color="auto"/>
              <w:right w:val="single" w:sz="8" w:space="0" w:color="auto"/>
            </w:tcBorders>
            <w:shd w:val="clear" w:color="auto" w:fill="auto"/>
            <w:noWrap/>
            <w:vAlign w:val="bottom"/>
            <w:hideMark/>
          </w:tcPr>
          <w:p w14:paraId="57291A6C" w14:textId="77777777" w:rsidR="00BF6685" w:rsidRPr="00EF7837" w:rsidRDefault="00BF6685" w:rsidP="00BF6685">
            <w:pPr>
              <w:spacing w:after="0" w:line="240" w:lineRule="auto"/>
              <w:jc w:val="right"/>
              <w:rPr>
                <w:rFonts w:ascii="Arial" w:eastAsia="Times New Roman" w:hAnsi="Arial" w:cs="Arial"/>
                <w:color w:val="000000"/>
                <w:sz w:val="24"/>
                <w:szCs w:val="24"/>
                <w:lang w:val="lt-LT"/>
              </w:rPr>
            </w:pPr>
            <w:r w:rsidRPr="00EF7837">
              <w:rPr>
                <w:rFonts w:ascii="Arial" w:eastAsia="Times New Roman" w:hAnsi="Arial" w:cs="Arial"/>
                <w:color w:val="000000"/>
                <w:sz w:val="24"/>
                <w:szCs w:val="24"/>
                <w:lang w:val="lt-LT"/>
              </w:rPr>
              <w:t xml:space="preserve"> 8,78 </w:t>
            </w:r>
          </w:p>
        </w:tc>
      </w:tr>
    </w:tbl>
    <w:p w14:paraId="7972F70A"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p w14:paraId="4A7C36CA"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p w14:paraId="1A4EBC7A"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p w14:paraId="59A146AC"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p w14:paraId="4CF661B6"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p w14:paraId="230F5145" w14:textId="77777777" w:rsidR="002F06D4" w:rsidRDefault="002F06D4" w:rsidP="00A57014">
      <w:pPr>
        <w:pStyle w:val="prastasiniatinklio"/>
        <w:spacing w:before="0" w:beforeAutospacing="0" w:after="0" w:afterAutospacing="0"/>
        <w:ind w:firstLine="480"/>
        <w:jc w:val="both"/>
        <w:rPr>
          <w:rFonts w:ascii="Arial" w:hAnsi="Arial" w:cs="Arial"/>
          <w:lang w:val="lt-LT"/>
        </w:rPr>
      </w:pPr>
    </w:p>
    <w:p w14:paraId="736294E1" w14:textId="77777777" w:rsidR="00F07754" w:rsidRPr="00EF7837" w:rsidRDefault="00F07754" w:rsidP="00A57014">
      <w:pPr>
        <w:pStyle w:val="prastasiniatinklio"/>
        <w:spacing w:before="0" w:beforeAutospacing="0" w:after="0" w:afterAutospacing="0"/>
        <w:ind w:firstLine="480"/>
        <w:jc w:val="both"/>
        <w:rPr>
          <w:rFonts w:ascii="Arial" w:hAnsi="Arial" w:cs="Arial"/>
          <w:lang w:val="lt-LT"/>
        </w:rPr>
      </w:pPr>
    </w:p>
    <w:p w14:paraId="1DAD88DA"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p w14:paraId="2567E34C"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p w14:paraId="36362820" w14:textId="77777777" w:rsidR="00F07754" w:rsidRPr="00F07754" w:rsidRDefault="00F07754" w:rsidP="00F07754">
      <w:pPr>
        <w:rPr>
          <w:rFonts w:ascii="Arial" w:hAnsi="Arial" w:cs="Arial"/>
          <w:b/>
          <w:noProof/>
          <w:sz w:val="24"/>
          <w:szCs w:val="24"/>
          <w:lang w:val="lt-LT"/>
        </w:rPr>
      </w:pPr>
      <w:r w:rsidRPr="00F07754">
        <w:rPr>
          <w:rFonts w:ascii="Arial" w:hAnsi="Arial" w:cs="Arial"/>
          <w:b/>
          <w:noProof/>
          <w:sz w:val="24"/>
          <w:szCs w:val="24"/>
          <w:lang w:val="lt-LT"/>
        </w:rPr>
        <w:lastRenderedPageBreak/>
        <w:t>PARDAVĖJAS                                                PIRKĖJAS</w:t>
      </w:r>
    </w:p>
    <w:tbl>
      <w:tblPr>
        <w:tblW w:w="9854" w:type="dxa"/>
        <w:tblLayout w:type="fixed"/>
        <w:tblLook w:val="0000" w:firstRow="0" w:lastRow="0" w:firstColumn="0" w:lastColumn="0" w:noHBand="0" w:noVBand="0"/>
      </w:tblPr>
      <w:tblGrid>
        <w:gridCol w:w="4815"/>
        <w:gridCol w:w="5039"/>
      </w:tblGrid>
      <w:tr w:rsidR="00F07754" w:rsidRPr="00F07754" w14:paraId="3065C088" w14:textId="77777777" w:rsidTr="007D307E">
        <w:tc>
          <w:tcPr>
            <w:tcW w:w="4815" w:type="dxa"/>
            <w:shd w:val="clear" w:color="auto" w:fill="auto"/>
          </w:tcPr>
          <w:p w14:paraId="56AE132A" w14:textId="77777777" w:rsidR="00F07754" w:rsidRPr="00F07754" w:rsidRDefault="00F07754" w:rsidP="007D307E">
            <w:pPr>
              <w:pStyle w:val="Body2"/>
              <w:spacing w:after="0"/>
              <w:rPr>
                <w:rFonts w:ascii="Arial" w:eastAsia="Arial Unicode MS" w:hAnsi="Arial" w:cs="Arial"/>
                <w:sz w:val="24"/>
                <w:szCs w:val="24"/>
              </w:rPr>
            </w:pPr>
          </w:p>
          <w:p w14:paraId="6F220D4B" w14:textId="77777777" w:rsidR="00F07754" w:rsidRPr="00F07754" w:rsidRDefault="00F07754" w:rsidP="007D307E">
            <w:pPr>
              <w:pBdr>
                <w:bottom w:val="single" w:sz="4" w:space="1" w:color="auto"/>
              </w:pBdr>
              <w:tabs>
                <w:tab w:val="left" w:pos="4820"/>
              </w:tabs>
              <w:spacing w:after="0" w:line="240" w:lineRule="auto"/>
              <w:rPr>
                <w:rFonts w:ascii="Arial" w:hAnsi="Arial" w:cs="Arial"/>
                <w:bCs/>
                <w:spacing w:val="-1"/>
                <w:sz w:val="24"/>
                <w:szCs w:val="24"/>
                <w:lang w:val="lt-LT"/>
              </w:rPr>
            </w:pPr>
            <w:r w:rsidRPr="00F07754">
              <w:rPr>
                <w:rFonts w:ascii="Arial" w:hAnsi="Arial" w:cs="Arial"/>
                <w:sz w:val="24"/>
                <w:szCs w:val="24"/>
                <w:lang w:val="lt-LT"/>
              </w:rPr>
              <w:t>UAB „</w:t>
            </w:r>
            <w:proofErr w:type="spellStart"/>
            <w:r w:rsidRPr="00F07754">
              <w:rPr>
                <w:rFonts w:ascii="Arial" w:hAnsi="Arial" w:cs="Arial"/>
                <w:sz w:val="24"/>
                <w:szCs w:val="24"/>
                <w:lang w:val="lt-LT"/>
              </w:rPr>
              <w:t>Potoma</w:t>
            </w:r>
            <w:proofErr w:type="spellEnd"/>
            <w:r w:rsidRPr="00F07754">
              <w:rPr>
                <w:rFonts w:ascii="Arial" w:hAnsi="Arial" w:cs="Arial"/>
                <w:sz w:val="24"/>
                <w:szCs w:val="24"/>
                <w:lang w:val="lt-LT"/>
              </w:rPr>
              <w:t>“</w:t>
            </w:r>
          </w:p>
          <w:p w14:paraId="0864EAB0" w14:textId="77777777" w:rsidR="00F07754" w:rsidRPr="00F07754" w:rsidRDefault="00F07754" w:rsidP="007D307E">
            <w:pPr>
              <w:pBdr>
                <w:bottom w:val="single" w:sz="4" w:space="1" w:color="auto"/>
              </w:pBdr>
              <w:tabs>
                <w:tab w:val="left" w:pos="4820"/>
              </w:tabs>
              <w:spacing w:after="0" w:line="240" w:lineRule="auto"/>
              <w:rPr>
                <w:rFonts w:ascii="Arial" w:hAnsi="Arial" w:cs="Arial"/>
                <w:sz w:val="24"/>
                <w:szCs w:val="24"/>
                <w:lang w:val="lt-LT"/>
              </w:rPr>
            </w:pPr>
            <w:r w:rsidRPr="00F07754">
              <w:rPr>
                <w:rFonts w:ascii="Arial" w:hAnsi="Arial" w:cs="Arial"/>
                <w:b/>
                <w:sz w:val="24"/>
                <w:szCs w:val="24"/>
                <w:lang w:val="lt-LT"/>
              </w:rPr>
              <w:t xml:space="preserve"> </w:t>
            </w:r>
            <w:r w:rsidRPr="00F07754">
              <w:rPr>
                <w:rFonts w:ascii="Arial" w:hAnsi="Arial" w:cs="Arial"/>
                <w:sz w:val="24"/>
                <w:szCs w:val="24"/>
                <w:lang w:val="lt-LT"/>
              </w:rPr>
              <w:t>Klaipėdos g.16, Gargždai</w:t>
            </w:r>
          </w:p>
          <w:p w14:paraId="228C1FE8" w14:textId="77777777" w:rsidR="00F07754" w:rsidRPr="00F07754" w:rsidRDefault="00F07754" w:rsidP="007D307E">
            <w:pPr>
              <w:pBdr>
                <w:bottom w:val="single" w:sz="4" w:space="1" w:color="auto"/>
              </w:pBdr>
              <w:tabs>
                <w:tab w:val="left" w:pos="4820"/>
              </w:tabs>
              <w:spacing w:after="0" w:line="240" w:lineRule="auto"/>
              <w:rPr>
                <w:rFonts w:ascii="Arial" w:hAnsi="Arial" w:cs="Arial"/>
                <w:sz w:val="24"/>
                <w:szCs w:val="24"/>
                <w:lang w:val="lt-LT"/>
              </w:rPr>
            </w:pPr>
            <w:r w:rsidRPr="00F07754">
              <w:rPr>
                <w:rFonts w:ascii="Arial" w:hAnsi="Arial" w:cs="Arial"/>
                <w:sz w:val="24"/>
                <w:szCs w:val="24"/>
                <w:lang w:val="lt-LT"/>
              </w:rPr>
              <w:t>Įmonės kodas: 163748677</w:t>
            </w:r>
          </w:p>
          <w:p w14:paraId="74B0C312" w14:textId="77777777" w:rsidR="00F07754" w:rsidRPr="00F07754" w:rsidRDefault="00F07754" w:rsidP="007D307E">
            <w:pPr>
              <w:pBdr>
                <w:bottom w:val="single" w:sz="4" w:space="1" w:color="auto"/>
              </w:pBdr>
              <w:tabs>
                <w:tab w:val="left" w:pos="4820"/>
              </w:tabs>
              <w:spacing w:after="0" w:line="240" w:lineRule="auto"/>
              <w:rPr>
                <w:rFonts w:ascii="Arial" w:hAnsi="Arial" w:cs="Arial"/>
                <w:sz w:val="24"/>
                <w:szCs w:val="24"/>
                <w:lang w:val="lt-LT"/>
              </w:rPr>
            </w:pPr>
            <w:r w:rsidRPr="00F07754">
              <w:rPr>
                <w:rFonts w:ascii="Arial" w:hAnsi="Arial" w:cs="Arial"/>
                <w:sz w:val="24"/>
                <w:szCs w:val="24"/>
                <w:lang w:val="lt-LT"/>
              </w:rPr>
              <w:t>PVM kodas LT100004155614</w:t>
            </w:r>
          </w:p>
          <w:p w14:paraId="3C3887CB" w14:textId="77777777" w:rsidR="00F07754" w:rsidRPr="00F07754" w:rsidRDefault="00F07754" w:rsidP="007D307E">
            <w:pPr>
              <w:pBdr>
                <w:bottom w:val="single" w:sz="4" w:space="1" w:color="auto"/>
              </w:pBdr>
              <w:tabs>
                <w:tab w:val="left" w:pos="4820"/>
              </w:tabs>
              <w:spacing w:after="0" w:line="240" w:lineRule="auto"/>
              <w:rPr>
                <w:rFonts w:ascii="Arial" w:hAnsi="Arial" w:cs="Arial"/>
                <w:sz w:val="24"/>
                <w:szCs w:val="24"/>
                <w:lang w:val="lt-LT"/>
              </w:rPr>
            </w:pPr>
            <w:r w:rsidRPr="007434F4">
              <w:rPr>
                <w:rFonts w:ascii="Arial" w:hAnsi="Arial" w:cs="Arial"/>
                <w:sz w:val="24"/>
                <w:szCs w:val="24"/>
                <w:highlight w:val="black"/>
                <w:lang w:val="lt-LT"/>
              </w:rPr>
              <w:t>LT797300010079556579 Swedbank.</w:t>
            </w:r>
          </w:p>
          <w:p w14:paraId="5FBE5322" w14:textId="77777777" w:rsidR="00F07754" w:rsidRPr="00F07754" w:rsidRDefault="00F07754" w:rsidP="007D307E">
            <w:pPr>
              <w:pBdr>
                <w:bottom w:val="single" w:sz="4" w:space="1" w:color="auto"/>
              </w:pBdr>
              <w:tabs>
                <w:tab w:val="left" w:pos="4820"/>
              </w:tabs>
              <w:spacing w:after="0" w:line="240" w:lineRule="auto"/>
              <w:rPr>
                <w:rFonts w:ascii="Arial" w:hAnsi="Arial" w:cs="Arial"/>
                <w:sz w:val="24"/>
                <w:szCs w:val="24"/>
                <w:lang w:val="lt-LT"/>
              </w:rPr>
            </w:pPr>
            <w:r w:rsidRPr="00F07754">
              <w:rPr>
                <w:rFonts w:ascii="Arial" w:hAnsi="Arial" w:cs="Arial"/>
                <w:sz w:val="24"/>
                <w:szCs w:val="24"/>
                <w:lang w:val="lt-LT"/>
              </w:rPr>
              <w:t>Tel. mob</w:t>
            </w:r>
            <w:r w:rsidRPr="007434F4">
              <w:rPr>
                <w:rFonts w:ascii="Arial" w:hAnsi="Arial" w:cs="Arial"/>
                <w:sz w:val="24"/>
                <w:szCs w:val="24"/>
                <w:highlight w:val="black"/>
                <w:lang w:val="lt-LT"/>
              </w:rPr>
              <w:t>. +37060988111</w:t>
            </w:r>
          </w:p>
          <w:p w14:paraId="238817C5" w14:textId="77777777" w:rsidR="00F07754" w:rsidRPr="00F07754" w:rsidRDefault="00F07754" w:rsidP="007D307E">
            <w:pPr>
              <w:tabs>
                <w:tab w:val="left" w:pos="4820"/>
              </w:tabs>
              <w:spacing w:after="0" w:line="240" w:lineRule="auto"/>
              <w:rPr>
                <w:rFonts w:ascii="Arial" w:eastAsia="Arial Unicode MS" w:hAnsi="Arial" w:cs="Arial"/>
                <w:sz w:val="24"/>
                <w:szCs w:val="24"/>
                <w:lang w:val="lt-LT"/>
              </w:rPr>
            </w:pPr>
            <w:r w:rsidRPr="00F07754">
              <w:rPr>
                <w:rFonts w:ascii="Arial" w:hAnsi="Arial" w:cs="Arial"/>
                <w:sz w:val="24"/>
                <w:szCs w:val="24"/>
                <w:lang w:val="lt-LT"/>
              </w:rPr>
              <w:t xml:space="preserve">El. paštas: </w:t>
            </w:r>
            <w:hyperlink r:id="rId10" w:history="1">
              <w:r w:rsidRPr="007434F4">
                <w:rPr>
                  <w:rStyle w:val="Hipersaitas"/>
                  <w:rFonts w:ascii="Arial" w:hAnsi="Arial" w:cs="Arial"/>
                  <w:color w:val="auto"/>
                  <w:sz w:val="24"/>
                  <w:szCs w:val="24"/>
                  <w:highlight w:val="black"/>
                  <w:u w:val="none"/>
                  <w:lang w:val="lt-LT"/>
                </w:rPr>
                <w:t>gargzdai@varle.lt</w:t>
              </w:r>
            </w:hyperlink>
          </w:p>
          <w:p w14:paraId="3704A0EE" w14:textId="77777777" w:rsidR="00F07754" w:rsidRDefault="00F07754" w:rsidP="007D307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Unicode MS" w:hAnsi="Arial" w:cs="Arial"/>
                <w:sz w:val="24"/>
                <w:szCs w:val="24"/>
              </w:rPr>
            </w:pPr>
          </w:p>
          <w:p w14:paraId="479EA56C" w14:textId="77777777" w:rsidR="00F07754" w:rsidRDefault="00F07754" w:rsidP="007D307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Unicode MS" w:hAnsi="Arial" w:cs="Arial"/>
                <w:sz w:val="24"/>
                <w:szCs w:val="24"/>
              </w:rPr>
            </w:pPr>
          </w:p>
          <w:p w14:paraId="2C3D0DB5" w14:textId="77777777" w:rsidR="00F07754" w:rsidRPr="00F07754" w:rsidRDefault="00F07754" w:rsidP="007D307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eastAsia="Arial Unicode MS" w:hAnsi="Arial" w:cs="Arial"/>
                <w:sz w:val="24"/>
                <w:szCs w:val="24"/>
              </w:rPr>
            </w:pPr>
          </w:p>
          <w:p w14:paraId="3D439AB1" w14:textId="77777777" w:rsidR="00F07754" w:rsidRPr="00F07754" w:rsidRDefault="00F07754" w:rsidP="007D307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sz w:val="24"/>
                <w:szCs w:val="24"/>
              </w:rPr>
            </w:pPr>
            <w:r w:rsidRPr="00F07754">
              <w:rPr>
                <w:rFonts w:ascii="Arial" w:eastAsia="Arial Unicode MS" w:hAnsi="Arial" w:cs="Arial"/>
                <w:sz w:val="24"/>
                <w:szCs w:val="24"/>
              </w:rPr>
              <w:t>Salono vadovė</w:t>
            </w:r>
          </w:p>
          <w:p w14:paraId="65924C25" w14:textId="77777777" w:rsidR="00F07754" w:rsidRPr="00F07754" w:rsidRDefault="00F07754" w:rsidP="007D307E">
            <w:pPr>
              <w:pStyle w:val="Body2"/>
              <w:spacing w:after="0"/>
              <w:rPr>
                <w:rFonts w:ascii="Arial" w:hAnsi="Arial" w:cs="Arial"/>
                <w:sz w:val="24"/>
                <w:szCs w:val="24"/>
              </w:rPr>
            </w:pPr>
            <w:proofErr w:type="spellStart"/>
            <w:r w:rsidRPr="007434F4">
              <w:rPr>
                <w:rFonts w:ascii="Arial" w:eastAsia="Arial Unicode MS" w:hAnsi="Arial" w:cs="Arial"/>
                <w:sz w:val="24"/>
                <w:szCs w:val="24"/>
                <w:highlight w:val="black"/>
              </w:rPr>
              <w:t>Raiva</w:t>
            </w:r>
            <w:proofErr w:type="spellEnd"/>
            <w:r w:rsidRPr="007434F4">
              <w:rPr>
                <w:rFonts w:ascii="Arial" w:eastAsia="Arial Unicode MS" w:hAnsi="Arial" w:cs="Arial"/>
                <w:sz w:val="24"/>
                <w:szCs w:val="24"/>
                <w:highlight w:val="black"/>
              </w:rPr>
              <w:t xml:space="preserve"> </w:t>
            </w:r>
            <w:proofErr w:type="spellStart"/>
            <w:r w:rsidRPr="007434F4">
              <w:rPr>
                <w:rFonts w:ascii="Arial" w:eastAsia="Arial Unicode MS" w:hAnsi="Arial" w:cs="Arial"/>
                <w:sz w:val="24"/>
                <w:szCs w:val="24"/>
                <w:highlight w:val="black"/>
              </w:rPr>
              <w:t>Merliūnienė</w:t>
            </w:r>
            <w:proofErr w:type="spellEnd"/>
          </w:p>
          <w:p w14:paraId="38800B19" w14:textId="77777777" w:rsidR="00F07754" w:rsidRPr="00F07754" w:rsidRDefault="00F07754" w:rsidP="007D307E">
            <w:pPr>
              <w:pStyle w:val="Body2"/>
              <w:spacing w:after="0"/>
              <w:rPr>
                <w:rFonts w:ascii="Arial" w:hAnsi="Arial" w:cs="Arial"/>
                <w:sz w:val="24"/>
                <w:szCs w:val="24"/>
              </w:rPr>
            </w:pPr>
            <w:r w:rsidRPr="00F07754">
              <w:rPr>
                <w:rFonts w:ascii="Arial" w:eastAsia="Arial Unicode MS" w:hAnsi="Arial" w:cs="Arial"/>
                <w:sz w:val="24"/>
                <w:szCs w:val="24"/>
              </w:rPr>
              <w:t>____________</w:t>
            </w:r>
          </w:p>
          <w:p w14:paraId="233687E3" w14:textId="77777777" w:rsidR="00F07754" w:rsidRPr="00F07754" w:rsidRDefault="00F07754" w:rsidP="007D307E">
            <w:pPr>
              <w:tabs>
                <w:tab w:val="left" w:pos="907"/>
              </w:tabs>
              <w:spacing w:after="0" w:line="240" w:lineRule="auto"/>
              <w:rPr>
                <w:rFonts w:ascii="Arial" w:hAnsi="Arial" w:cs="Arial"/>
                <w:noProof/>
                <w:sz w:val="24"/>
                <w:szCs w:val="24"/>
                <w:lang w:val="lt-LT"/>
              </w:rPr>
            </w:pPr>
            <w:r w:rsidRPr="00F07754">
              <w:rPr>
                <w:rFonts w:ascii="Arial" w:eastAsia="Arial Unicode MS" w:hAnsi="Arial" w:cs="Arial"/>
                <w:sz w:val="24"/>
                <w:szCs w:val="24"/>
                <w:lang w:val="lt-LT"/>
              </w:rPr>
              <w:t>(parašas)</w:t>
            </w:r>
          </w:p>
        </w:tc>
        <w:tc>
          <w:tcPr>
            <w:tcW w:w="5039" w:type="dxa"/>
            <w:shd w:val="clear" w:color="auto" w:fill="auto"/>
          </w:tcPr>
          <w:p w14:paraId="7E07E614" w14:textId="77777777" w:rsidR="00F07754" w:rsidRPr="00F07754" w:rsidRDefault="00F07754" w:rsidP="007D307E">
            <w:pPr>
              <w:pStyle w:val="Body2"/>
              <w:spacing w:after="0"/>
              <w:rPr>
                <w:rFonts w:ascii="Arial" w:eastAsia="Arial Unicode MS" w:hAnsi="Arial" w:cs="Arial"/>
                <w:sz w:val="24"/>
                <w:szCs w:val="24"/>
              </w:rPr>
            </w:pPr>
          </w:p>
          <w:p w14:paraId="10128C92" w14:textId="77777777" w:rsidR="00F07754" w:rsidRPr="00F07754" w:rsidRDefault="00F07754" w:rsidP="007D307E">
            <w:pPr>
              <w:pStyle w:val="Body2"/>
              <w:spacing w:after="0"/>
              <w:rPr>
                <w:rFonts w:ascii="Arial" w:eastAsia="Arial Unicode MS" w:hAnsi="Arial" w:cs="Arial"/>
                <w:sz w:val="24"/>
                <w:szCs w:val="24"/>
              </w:rPr>
            </w:pPr>
            <w:r w:rsidRPr="00F07754">
              <w:rPr>
                <w:rFonts w:ascii="Arial" w:hAnsi="Arial" w:cs="Arial"/>
                <w:spacing w:val="-1"/>
                <w:sz w:val="24"/>
                <w:szCs w:val="24"/>
              </w:rPr>
              <w:t>VšĮ Klaipėdos rajono savivaldybės sveikatos centras</w:t>
            </w:r>
          </w:p>
          <w:p w14:paraId="32A787E5" w14:textId="77777777" w:rsidR="00F07754" w:rsidRPr="00F07754" w:rsidRDefault="00F07754" w:rsidP="007D307E">
            <w:pPr>
              <w:pStyle w:val="Body2"/>
              <w:spacing w:after="0"/>
              <w:rPr>
                <w:rFonts w:ascii="Arial" w:hAnsi="Arial" w:cs="Arial"/>
                <w:sz w:val="24"/>
                <w:szCs w:val="24"/>
              </w:rPr>
            </w:pPr>
            <w:r w:rsidRPr="00F07754">
              <w:rPr>
                <w:rFonts w:ascii="Arial" w:hAnsi="Arial" w:cs="Arial"/>
                <w:sz w:val="24"/>
                <w:szCs w:val="24"/>
              </w:rPr>
              <w:t>Tilto 2, Gargždai</w:t>
            </w:r>
          </w:p>
          <w:p w14:paraId="60152146" w14:textId="77777777" w:rsidR="00F07754" w:rsidRDefault="00F07754" w:rsidP="007D307E">
            <w:pPr>
              <w:pStyle w:val="Body2"/>
              <w:spacing w:after="0"/>
              <w:rPr>
                <w:rFonts w:ascii="Arial" w:hAnsi="Arial" w:cs="Arial"/>
                <w:sz w:val="24"/>
                <w:szCs w:val="24"/>
              </w:rPr>
            </w:pPr>
            <w:r w:rsidRPr="00F07754">
              <w:rPr>
                <w:rFonts w:ascii="Arial" w:hAnsi="Arial" w:cs="Arial"/>
                <w:sz w:val="24"/>
                <w:szCs w:val="24"/>
              </w:rPr>
              <w:t>Įmonės kodas: 163530625</w:t>
            </w:r>
          </w:p>
          <w:p w14:paraId="25AA6667" w14:textId="77777777" w:rsidR="00F07754" w:rsidRPr="00F07754" w:rsidRDefault="00F07754" w:rsidP="007D307E">
            <w:pPr>
              <w:pStyle w:val="Body2"/>
              <w:spacing w:after="0"/>
              <w:rPr>
                <w:rFonts w:ascii="Arial" w:hAnsi="Arial" w:cs="Arial"/>
                <w:sz w:val="24"/>
                <w:szCs w:val="24"/>
              </w:rPr>
            </w:pPr>
            <w:r w:rsidRPr="007434F4">
              <w:rPr>
                <w:rFonts w:ascii="Arial" w:hAnsi="Arial" w:cs="Arial"/>
                <w:sz w:val="24"/>
                <w:szCs w:val="24"/>
                <w:highlight w:val="black"/>
              </w:rPr>
              <w:t>LT494010042200041145</w:t>
            </w:r>
          </w:p>
          <w:p w14:paraId="15274D72" w14:textId="77777777" w:rsidR="00F07754" w:rsidRDefault="00F07754" w:rsidP="007D307E">
            <w:pPr>
              <w:pStyle w:val="Body2"/>
              <w:spacing w:after="0"/>
              <w:rPr>
                <w:rFonts w:ascii="Arial" w:hAnsi="Arial" w:cs="Arial"/>
                <w:sz w:val="24"/>
                <w:szCs w:val="24"/>
              </w:rPr>
            </w:pPr>
            <w:r w:rsidRPr="00F07754">
              <w:rPr>
                <w:rFonts w:ascii="Arial" w:hAnsi="Arial" w:cs="Arial"/>
                <w:sz w:val="24"/>
                <w:szCs w:val="24"/>
              </w:rPr>
              <w:t xml:space="preserve">Telefonas: </w:t>
            </w:r>
            <w:r w:rsidRPr="007434F4">
              <w:rPr>
                <w:rFonts w:ascii="Arial" w:hAnsi="Arial" w:cs="Arial"/>
                <w:sz w:val="24"/>
                <w:szCs w:val="24"/>
                <w:highlight w:val="black"/>
              </w:rPr>
              <w:t>+370 46 453358</w:t>
            </w:r>
          </w:p>
          <w:p w14:paraId="1FD2C198" w14:textId="77777777" w:rsidR="00F07754" w:rsidRPr="00F07754" w:rsidRDefault="00F07754" w:rsidP="007D307E">
            <w:pPr>
              <w:pStyle w:val="Body2"/>
              <w:spacing w:after="0"/>
              <w:rPr>
                <w:rFonts w:ascii="Arial" w:hAnsi="Arial" w:cs="Arial"/>
                <w:color w:val="auto"/>
                <w:sz w:val="24"/>
                <w:szCs w:val="24"/>
              </w:rPr>
            </w:pPr>
            <w:r w:rsidRPr="00F07754">
              <w:rPr>
                <w:rFonts w:ascii="Arial" w:hAnsi="Arial" w:cs="Arial"/>
                <w:sz w:val="24"/>
                <w:szCs w:val="24"/>
              </w:rPr>
              <w:t xml:space="preserve">El. paštas: </w:t>
            </w:r>
            <w:hyperlink r:id="rId11" w:history="1">
              <w:r w:rsidRPr="007434F4">
                <w:rPr>
                  <w:rStyle w:val="Hipersaitas"/>
                  <w:rFonts w:ascii="Arial" w:hAnsi="Arial" w:cs="Arial"/>
                  <w:color w:val="auto"/>
                  <w:sz w:val="24"/>
                  <w:szCs w:val="24"/>
                  <w:highlight w:val="black"/>
                  <w:u w:val="none"/>
                </w:rPr>
                <w:t>info@gsc.lt</w:t>
              </w:r>
            </w:hyperlink>
          </w:p>
          <w:p w14:paraId="73599A04" w14:textId="77777777" w:rsidR="00F07754" w:rsidRPr="00F07754" w:rsidRDefault="00F07754" w:rsidP="007D307E">
            <w:pPr>
              <w:pStyle w:val="Body2"/>
              <w:spacing w:after="0"/>
              <w:rPr>
                <w:rFonts w:ascii="Arial" w:hAnsi="Arial" w:cs="Arial"/>
                <w:sz w:val="24"/>
                <w:szCs w:val="24"/>
              </w:rPr>
            </w:pPr>
          </w:p>
          <w:p w14:paraId="4F767554" w14:textId="77777777" w:rsidR="00F07754" w:rsidRDefault="00F07754" w:rsidP="007D307E">
            <w:pPr>
              <w:pStyle w:val="Body2"/>
              <w:spacing w:after="0"/>
              <w:rPr>
                <w:rFonts w:ascii="Arial" w:eastAsia="Arial Unicode MS" w:hAnsi="Arial" w:cs="Arial"/>
                <w:sz w:val="24"/>
                <w:szCs w:val="24"/>
              </w:rPr>
            </w:pPr>
          </w:p>
          <w:p w14:paraId="0E7FE452" w14:textId="77777777" w:rsidR="00F07754" w:rsidRDefault="00F07754" w:rsidP="007D307E">
            <w:pPr>
              <w:pStyle w:val="Body2"/>
              <w:spacing w:after="0"/>
              <w:rPr>
                <w:rFonts w:ascii="Arial" w:eastAsia="Arial Unicode MS" w:hAnsi="Arial" w:cs="Arial"/>
                <w:sz w:val="24"/>
                <w:szCs w:val="24"/>
              </w:rPr>
            </w:pPr>
          </w:p>
          <w:p w14:paraId="5B66D83B" w14:textId="77777777" w:rsidR="00F07754" w:rsidRPr="00F07754" w:rsidRDefault="00F07754" w:rsidP="007D307E">
            <w:pPr>
              <w:pStyle w:val="Body2"/>
              <w:spacing w:after="0"/>
              <w:rPr>
                <w:rFonts w:ascii="Arial" w:hAnsi="Arial" w:cs="Arial"/>
                <w:sz w:val="24"/>
                <w:szCs w:val="24"/>
              </w:rPr>
            </w:pPr>
            <w:r w:rsidRPr="00F07754">
              <w:rPr>
                <w:rFonts w:ascii="Arial" w:eastAsia="Arial Unicode MS" w:hAnsi="Arial" w:cs="Arial"/>
                <w:sz w:val="24"/>
                <w:szCs w:val="24"/>
              </w:rPr>
              <w:t xml:space="preserve">Direktoriaus pavaduotoja antrinei sveikatos priežiūrai laikinai einančiai direktoriaus pareigas </w:t>
            </w:r>
          </w:p>
          <w:p w14:paraId="1382435A" w14:textId="77777777" w:rsidR="00F07754" w:rsidRPr="00F07754" w:rsidRDefault="00F07754" w:rsidP="007D307E">
            <w:pPr>
              <w:pStyle w:val="Body2"/>
              <w:spacing w:after="0"/>
              <w:rPr>
                <w:rFonts w:ascii="Arial" w:hAnsi="Arial" w:cs="Arial"/>
                <w:sz w:val="24"/>
                <w:szCs w:val="24"/>
              </w:rPr>
            </w:pPr>
            <w:r w:rsidRPr="007434F4">
              <w:rPr>
                <w:rFonts w:ascii="Arial" w:eastAsia="Arial Unicode MS" w:hAnsi="Arial" w:cs="Arial"/>
                <w:sz w:val="24"/>
                <w:szCs w:val="24"/>
                <w:highlight w:val="black"/>
              </w:rPr>
              <w:t>Virgina Ruškienė</w:t>
            </w:r>
          </w:p>
          <w:p w14:paraId="075E871A" w14:textId="77777777" w:rsidR="00F07754" w:rsidRPr="00F07754" w:rsidRDefault="00F07754" w:rsidP="007D307E">
            <w:pPr>
              <w:pStyle w:val="Body2"/>
              <w:spacing w:after="0"/>
              <w:rPr>
                <w:rFonts w:ascii="Arial" w:hAnsi="Arial" w:cs="Arial"/>
                <w:sz w:val="24"/>
                <w:szCs w:val="24"/>
              </w:rPr>
            </w:pPr>
            <w:r w:rsidRPr="00F07754">
              <w:rPr>
                <w:rFonts w:ascii="Arial" w:eastAsia="Arial Unicode MS" w:hAnsi="Arial" w:cs="Arial"/>
                <w:sz w:val="24"/>
                <w:szCs w:val="24"/>
              </w:rPr>
              <w:t>______________</w:t>
            </w:r>
          </w:p>
          <w:p w14:paraId="507194C9" w14:textId="77777777" w:rsidR="00F07754" w:rsidRPr="00F07754" w:rsidRDefault="00F07754" w:rsidP="007D307E">
            <w:pPr>
              <w:tabs>
                <w:tab w:val="left" w:pos="907"/>
              </w:tabs>
              <w:spacing w:after="0" w:line="240" w:lineRule="auto"/>
              <w:rPr>
                <w:rFonts w:ascii="Arial" w:hAnsi="Arial" w:cs="Arial"/>
                <w:noProof/>
                <w:sz w:val="24"/>
                <w:szCs w:val="24"/>
                <w:lang w:val="lt-LT"/>
              </w:rPr>
            </w:pPr>
            <w:r w:rsidRPr="00F07754">
              <w:rPr>
                <w:rFonts w:ascii="Arial" w:eastAsia="Arial Unicode MS" w:hAnsi="Arial" w:cs="Arial"/>
                <w:sz w:val="24"/>
                <w:szCs w:val="24"/>
                <w:lang w:val="lt-LT"/>
              </w:rPr>
              <w:t>(parašas)</w:t>
            </w:r>
          </w:p>
        </w:tc>
      </w:tr>
    </w:tbl>
    <w:p w14:paraId="4A97EF42" w14:textId="77777777" w:rsidR="00F07754" w:rsidRPr="00F07754" w:rsidRDefault="00F07754" w:rsidP="00F07754">
      <w:pPr>
        <w:rPr>
          <w:rFonts w:ascii="Arial" w:hAnsi="Arial" w:cs="Arial"/>
          <w:noProof/>
          <w:sz w:val="24"/>
          <w:szCs w:val="24"/>
          <w:lang w:val="lt-LT"/>
        </w:rPr>
      </w:pPr>
      <w:r w:rsidRPr="00F07754">
        <w:rPr>
          <w:rFonts w:ascii="Arial" w:hAnsi="Arial" w:cs="Arial"/>
          <w:noProof/>
          <w:sz w:val="24"/>
          <w:szCs w:val="24"/>
          <w:lang w:val="lt-LT"/>
        </w:rPr>
        <w:t xml:space="preserve">  A.V.                                                                  A.V.         </w:t>
      </w:r>
    </w:p>
    <w:p w14:paraId="1D8794C2"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p w14:paraId="75628827"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p w14:paraId="600E2A6A" w14:textId="77777777" w:rsidR="002F06D4" w:rsidRPr="00EF7837" w:rsidRDefault="002F06D4" w:rsidP="00A57014">
      <w:pPr>
        <w:pStyle w:val="prastasiniatinklio"/>
        <w:spacing w:before="0" w:beforeAutospacing="0" w:after="0" w:afterAutospacing="0"/>
        <w:ind w:firstLine="480"/>
        <w:jc w:val="both"/>
        <w:rPr>
          <w:rFonts w:ascii="Arial" w:hAnsi="Arial" w:cs="Arial"/>
          <w:lang w:val="lt-LT"/>
        </w:rPr>
      </w:pPr>
    </w:p>
    <w:sectPr w:rsidR="002F06D4" w:rsidRPr="00EF7837" w:rsidSect="001C04DF">
      <w:footerReference w:type="default" r:id="rId12"/>
      <w:pgSz w:w="12240" w:h="15840"/>
      <w:pgMar w:top="1440" w:right="616" w:bottom="1440" w:left="15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F44E9" w14:textId="77777777" w:rsidR="00766C8E" w:rsidRDefault="00766C8E" w:rsidP="001C04DF">
      <w:pPr>
        <w:spacing w:after="0" w:line="240" w:lineRule="auto"/>
      </w:pPr>
      <w:r>
        <w:separator/>
      </w:r>
    </w:p>
  </w:endnote>
  <w:endnote w:type="continuationSeparator" w:id="0">
    <w:p w14:paraId="530BBE59" w14:textId="77777777" w:rsidR="00766C8E" w:rsidRDefault="00766C8E" w:rsidP="001C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4457649"/>
      <w:docPartObj>
        <w:docPartGallery w:val="Page Numbers (Bottom of Page)"/>
        <w:docPartUnique/>
      </w:docPartObj>
    </w:sdtPr>
    <w:sdtEndPr>
      <w:rPr>
        <w:rFonts w:ascii="Times New Roman" w:hAnsi="Times New Roman" w:cs="Times New Roman"/>
        <w:noProof/>
        <w:sz w:val="24"/>
        <w:szCs w:val="24"/>
      </w:rPr>
    </w:sdtEndPr>
    <w:sdtContent>
      <w:p w14:paraId="7394D30A" w14:textId="77777777" w:rsidR="001C04DF" w:rsidRPr="001C04DF" w:rsidRDefault="001C04DF">
        <w:pPr>
          <w:pStyle w:val="Porat"/>
          <w:jc w:val="right"/>
          <w:rPr>
            <w:rFonts w:ascii="Times New Roman" w:hAnsi="Times New Roman" w:cs="Times New Roman"/>
            <w:sz w:val="24"/>
            <w:szCs w:val="24"/>
          </w:rPr>
        </w:pPr>
        <w:r w:rsidRPr="001C04DF">
          <w:rPr>
            <w:rFonts w:ascii="Times New Roman" w:hAnsi="Times New Roman" w:cs="Times New Roman"/>
            <w:sz w:val="24"/>
            <w:szCs w:val="24"/>
          </w:rPr>
          <w:fldChar w:fldCharType="begin"/>
        </w:r>
        <w:r w:rsidRPr="001C04DF">
          <w:rPr>
            <w:rFonts w:ascii="Times New Roman" w:hAnsi="Times New Roman" w:cs="Times New Roman"/>
            <w:sz w:val="24"/>
            <w:szCs w:val="24"/>
          </w:rPr>
          <w:instrText xml:space="preserve"> PAGE   \* MERGEFORMAT </w:instrText>
        </w:r>
        <w:r w:rsidRPr="001C04DF">
          <w:rPr>
            <w:rFonts w:ascii="Times New Roman" w:hAnsi="Times New Roman" w:cs="Times New Roman"/>
            <w:sz w:val="24"/>
            <w:szCs w:val="24"/>
          </w:rPr>
          <w:fldChar w:fldCharType="separate"/>
        </w:r>
        <w:r w:rsidR="00E40253">
          <w:rPr>
            <w:rFonts w:ascii="Times New Roman" w:hAnsi="Times New Roman" w:cs="Times New Roman"/>
            <w:noProof/>
            <w:sz w:val="24"/>
            <w:szCs w:val="24"/>
          </w:rPr>
          <w:t>8</w:t>
        </w:r>
        <w:r w:rsidRPr="001C04DF">
          <w:rPr>
            <w:rFonts w:ascii="Times New Roman" w:hAnsi="Times New Roman" w:cs="Times New Roman"/>
            <w:noProof/>
            <w:sz w:val="24"/>
            <w:szCs w:val="24"/>
          </w:rPr>
          <w:fldChar w:fldCharType="end"/>
        </w:r>
      </w:p>
    </w:sdtContent>
  </w:sdt>
  <w:p w14:paraId="2F71160D" w14:textId="77777777" w:rsidR="001C04DF" w:rsidRDefault="001C04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6B927" w14:textId="77777777" w:rsidR="00766C8E" w:rsidRDefault="00766C8E" w:rsidP="001C04DF">
      <w:pPr>
        <w:spacing w:after="0" w:line="240" w:lineRule="auto"/>
      </w:pPr>
      <w:r>
        <w:separator/>
      </w:r>
    </w:p>
  </w:footnote>
  <w:footnote w:type="continuationSeparator" w:id="0">
    <w:p w14:paraId="5C160F9B" w14:textId="77777777" w:rsidR="00766C8E" w:rsidRDefault="00766C8E" w:rsidP="001C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221CF1F0"/>
    <w:name w:val="WW8Num3"/>
    <w:lvl w:ilvl="0">
      <w:start w:val="1"/>
      <w:numFmt w:val="decimal"/>
      <w:lvlText w:val="%1."/>
      <w:lvlJc w:val="left"/>
      <w:pPr>
        <w:tabs>
          <w:tab w:val="num" w:pos="0"/>
        </w:tabs>
        <w:ind w:left="567" w:hanging="567"/>
      </w:pPr>
      <w:rPr>
        <w:rFonts w:ascii="Arial" w:hAnsi="Arial" w:cs="Arial" w:hint="default"/>
        <w:b/>
        <w:i w:val="0"/>
        <w:sz w:val="24"/>
        <w:szCs w:val="24"/>
      </w:rPr>
    </w:lvl>
    <w:lvl w:ilvl="1">
      <w:start w:val="1"/>
      <w:numFmt w:val="decimal"/>
      <w:lvlText w:val="%1.%2."/>
      <w:lvlJc w:val="left"/>
      <w:pPr>
        <w:tabs>
          <w:tab w:val="num" w:pos="0"/>
        </w:tabs>
        <w:ind w:left="567" w:hanging="567"/>
      </w:pPr>
      <w:rPr>
        <w:rFonts w:ascii="Arial" w:hAnsi="Arial" w:cs="Arial" w:hint="default"/>
        <w:b w:val="0"/>
        <w:i w:val="0"/>
        <w:sz w:val="24"/>
        <w:szCs w:val="24"/>
        <w:lang w:val="pt-BR"/>
      </w:rPr>
    </w:lvl>
    <w:lvl w:ilvl="2">
      <w:start w:val="1"/>
      <w:numFmt w:val="decimal"/>
      <w:lvlText w:val="%1.%2.%3."/>
      <w:lvlJc w:val="left"/>
      <w:pPr>
        <w:tabs>
          <w:tab w:val="num" w:pos="0"/>
        </w:tabs>
        <w:ind w:left="851" w:hanging="851"/>
      </w:pPr>
      <w:rPr>
        <w:rFonts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53D2C37"/>
    <w:multiLevelType w:val="multilevel"/>
    <w:tmpl w:val="20E8EE9A"/>
    <w:lvl w:ilvl="0">
      <w:start w:val="4"/>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 w15:restartNumberingAfterBreak="0">
    <w:nsid w:val="0C205EBC"/>
    <w:multiLevelType w:val="hybridMultilevel"/>
    <w:tmpl w:val="9E92F4A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C379B7"/>
    <w:multiLevelType w:val="hybridMultilevel"/>
    <w:tmpl w:val="15EC664C"/>
    <w:lvl w:ilvl="0" w:tplc="20442D24">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C3459D6"/>
    <w:multiLevelType w:val="hybridMultilevel"/>
    <w:tmpl w:val="10168EEE"/>
    <w:lvl w:ilvl="0" w:tplc="CB3C4032">
      <w:start w:val="1"/>
      <w:numFmt w:val="decimal"/>
      <w:lvlText w:val="%1."/>
      <w:lvlJc w:val="left"/>
      <w:pPr>
        <w:ind w:left="644" w:hanging="360"/>
      </w:pPr>
      <w:rPr>
        <w:lang w:val="en-U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6" w15:restartNumberingAfterBreak="0">
    <w:nsid w:val="7E30422A"/>
    <w:multiLevelType w:val="hybridMultilevel"/>
    <w:tmpl w:val="1058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114497">
    <w:abstractNumId w:val="5"/>
  </w:num>
  <w:num w:numId="2" w16cid:durableId="641154254">
    <w:abstractNumId w:val="0"/>
  </w:num>
  <w:num w:numId="3" w16cid:durableId="739911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565447">
    <w:abstractNumId w:val="2"/>
  </w:num>
  <w:num w:numId="5" w16cid:durableId="222445900">
    <w:abstractNumId w:val="6"/>
  </w:num>
  <w:num w:numId="6" w16cid:durableId="343826360">
    <w:abstractNumId w:val="3"/>
  </w:num>
  <w:num w:numId="7" w16cid:durableId="99367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9C"/>
    <w:rsid w:val="000069A3"/>
    <w:rsid w:val="00023508"/>
    <w:rsid w:val="00034566"/>
    <w:rsid w:val="0006559A"/>
    <w:rsid w:val="000D2DB8"/>
    <w:rsid w:val="00166EA5"/>
    <w:rsid w:val="001A7F8A"/>
    <w:rsid w:val="001B7599"/>
    <w:rsid w:val="001C04DF"/>
    <w:rsid w:val="001C22EF"/>
    <w:rsid w:val="001E2135"/>
    <w:rsid w:val="00200948"/>
    <w:rsid w:val="0020125B"/>
    <w:rsid w:val="00234CEF"/>
    <w:rsid w:val="00243392"/>
    <w:rsid w:val="0025148C"/>
    <w:rsid w:val="00251E70"/>
    <w:rsid w:val="002777B1"/>
    <w:rsid w:val="002D0348"/>
    <w:rsid w:val="002F06D4"/>
    <w:rsid w:val="00391CA2"/>
    <w:rsid w:val="003A3546"/>
    <w:rsid w:val="004039FB"/>
    <w:rsid w:val="00416F3A"/>
    <w:rsid w:val="00434044"/>
    <w:rsid w:val="00463AEA"/>
    <w:rsid w:val="004B33B0"/>
    <w:rsid w:val="004C186E"/>
    <w:rsid w:val="004F5723"/>
    <w:rsid w:val="005021E6"/>
    <w:rsid w:val="00507C0D"/>
    <w:rsid w:val="00532759"/>
    <w:rsid w:val="00567A86"/>
    <w:rsid w:val="0057234E"/>
    <w:rsid w:val="005F259C"/>
    <w:rsid w:val="0068034B"/>
    <w:rsid w:val="00687B13"/>
    <w:rsid w:val="006938F1"/>
    <w:rsid w:val="006A4E69"/>
    <w:rsid w:val="007301CA"/>
    <w:rsid w:val="007434F4"/>
    <w:rsid w:val="0075157A"/>
    <w:rsid w:val="00766C8E"/>
    <w:rsid w:val="00772DF5"/>
    <w:rsid w:val="00791E09"/>
    <w:rsid w:val="007D01CF"/>
    <w:rsid w:val="007E115F"/>
    <w:rsid w:val="007E18DF"/>
    <w:rsid w:val="007F1B7D"/>
    <w:rsid w:val="00850BB0"/>
    <w:rsid w:val="0089687A"/>
    <w:rsid w:val="008B3116"/>
    <w:rsid w:val="008D0EEB"/>
    <w:rsid w:val="008D3EC6"/>
    <w:rsid w:val="009378AA"/>
    <w:rsid w:val="009547EF"/>
    <w:rsid w:val="0099665C"/>
    <w:rsid w:val="009B199A"/>
    <w:rsid w:val="009B1B3C"/>
    <w:rsid w:val="009B4C14"/>
    <w:rsid w:val="009C3AD7"/>
    <w:rsid w:val="00A06F9C"/>
    <w:rsid w:val="00A57014"/>
    <w:rsid w:val="00A939B6"/>
    <w:rsid w:val="00AD645B"/>
    <w:rsid w:val="00AF1C12"/>
    <w:rsid w:val="00B16F57"/>
    <w:rsid w:val="00B32F05"/>
    <w:rsid w:val="00B55C75"/>
    <w:rsid w:val="00B855EB"/>
    <w:rsid w:val="00BB7FD6"/>
    <w:rsid w:val="00BF6685"/>
    <w:rsid w:val="00C15957"/>
    <w:rsid w:val="00C42D61"/>
    <w:rsid w:val="00CA0F52"/>
    <w:rsid w:val="00CA5E31"/>
    <w:rsid w:val="00D209EA"/>
    <w:rsid w:val="00D30005"/>
    <w:rsid w:val="00D66908"/>
    <w:rsid w:val="00D86CEE"/>
    <w:rsid w:val="00DB26D4"/>
    <w:rsid w:val="00DB3EBF"/>
    <w:rsid w:val="00DB3F89"/>
    <w:rsid w:val="00DD0865"/>
    <w:rsid w:val="00DE6454"/>
    <w:rsid w:val="00DF5547"/>
    <w:rsid w:val="00E144FE"/>
    <w:rsid w:val="00E339E8"/>
    <w:rsid w:val="00E40253"/>
    <w:rsid w:val="00E4640A"/>
    <w:rsid w:val="00E63F41"/>
    <w:rsid w:val="00E70D89"/>
    <w:rsid w:val="00E72E15"/>
    <w:rsid w:val="00EC0EBC"/>
    <w:rsid w:val="00EC17A1"/>
    <w:rsid w:val="00EF7837"/>
    <w:rsid w:val="00F00EE4"/>
    <w:rsid w:val="00F07754"/>
    <w:rsid w:val="00F21743"/>
    <w:rsid w:val="00F219B5"/>
    <w:rsid w:val="00F249EC"/>
    <w:rsid w:val="00FC11DB"/>
    <w:rsid w:val="00FC3374"/>
    <w:rsid w:val="00FD5105"/>
    <w:rsid w:val="00FE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FAF4"/>
  <w15:docId w15:val="{D8C4E468-BCA3-4E80-97A6-F220E57C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507C0D"/>
    <w:pPr>
      <w:keepNext/>
      <w:numPr>
        <w:numId w:val="1"/>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Antrat2">
    <w:name w:val="heading 2"/>
    <w:aliases w:val="Title Header2"/>
    <w:basedOn w:val="prastasis"/>
    <w:next w:val="prastasis"/>
    <w:link w:val="Antrat2Diagrama"/>
    <w:qFormat/>
    <w:rsid w:val="00507C0D"/>
    <w:pPr>
      <w:numPr>
        <w:ilvl w:val="1"/>
        <w:numId w:val="1"/>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Antrat3">
    <w:name w:val="heading 3"/>
    <w:aliases w:val="Section Header3,Sub-Clause Paragraph"/>
    <w:basedOn w:val="prastasis"/>
    <w:next w:val="prastasis"/>
    <w:link w:val="Antrat3Diagrama"/>
    <w:qFormat/>
    <w:rsid w:val="00507C0D"/>
    <w:pPr>
      <w:keepNext/>
      <w:numPr>
        <w:ilvl w:val="2"/>
        <w:numId w:val="1"/>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507C0D"/>
    <w:pPr>
      <w:keepNext/>
      <w:numPr>
        <w:ilvl w:val="3"/>
        <w:numId w:val="1"/>
      </w:numPr>
      <w:spacing w:after="0" w:line="240" w:lineRule="auto"/>
      <w:outlineLvl w:val="3"/>
    </w:pPr>
    <w:rPr>
      <w:rFonts w:ascii="Times New Roman" w:eastAsia="Times New Roman" w:hAnsi="Times New Roman" w:cs="Times New Roman"/>
      <w:b/>
      <w:sz w:val="44"/>
      <w:szCs w:val="20"/>
      <w:lang w:val="lt-LT" w:eastAsia="lt-LT"/>
    </w:rPr>
  </w:style>
  <w:style w:type="paragraph" w:styleId="Antrat5">
    <w:name w:val="heading 5"/>
    <w:basedOn w:val="prastasis"/>
    <w:next w:val="prastasis"/>
    <w:link w:val="Antrat5Diagrama"/>
    <w:qFormat/>
    <w:rsid w:val="00507C0D"/>
    <w:pPr>
      <w:keepNext/>
      <w:numPr>
        <w:ilvl w:val="4"/>
        <w:numId w:val="1"/>
      </w:numPr>
      <w:spacing w:after="0" w:line="240" w:lineRule="auto"/>
      <w:outlineLvl w:val="4"/>
    </w:pPr>
    <w:rPr>
      <w:rFonts w:ascii="Times New Roman" w:eastAsia="Times New Roman" w:hAnsi="Times New Roman" w:cs="Times New Roman"/>
      <w:b/>
      <w:sz w:val="40"/>
      <w:szCs w:val="20"/>
      <w:lang w:val="lt-LT" w:eastAsia="lt-LT"/>
    </w:rPr>
  </w:style>
  <w:style w:type="paragraph" w:styleId="Antrat6">
    <w:name w:val="heading 6"/>
    <w:basedOn w:val="prastasis"/>
    <w:next w:val="prastasis"/>
    <w:link w:val="Antrat6Diagrama"/>
    <w:qFormat/>
    <w:rsid w:val="00507C0D"/>
    <w:pPr>
      <w:keepNext/>
      <w:numPr>
        <w:ilvl w:val="5"/>
        <w:numId w:val="1"/>
      </w:numPr>
      <w:spacing w:after="0" w:line="240" w:lineRule="auto"/>
      <w:outlineLvl w:val="5"/>
    </w:pPr>
    <w:rPr>
      <w:rFonts w:ascii="Times New Roman" w:eastAsia="Times New Roman" w:hAnsi="Times New Roman" w:cs="Times New Roman"/>
      <w:b/>
      <w:sz w:val="36"/>
      <w:szCs w:val="20"/>
      <w:lang w:val="lt-LT" w:eastAsia="lt-LT"/>
    </w:rPr>
  </w:style>
  <w:style w:type="paragraph" w:styleId="Antrat7">
    <w:name w:val="heading 7"/>
    <w:basedOn w:val="prastasis"/>
    <w:next w:val="prastasis"/>
    <w:link w:val="Antrat7Diagrama"/>
    <w:qFormat/>
    <w:rsid w:val="00507C0D"/>
    <w:pPr>
      <w:keepNext/>
      <w:numPr>
        <w:ilvl w:val="6"/>
        <w:numId w:val="1"/>
      </w:numPr>
      <w:spacing w:after="0" w:line="240" w:lineRule="auto"/>
      <w:outlineLvl w:val="6"/>
    </w:pPr>
    <w:rPr>
      <w:rFonts w:ascii="Times New Roman" w:eastAsia="Times New Roman" w:hAnsi="Times New Roman" w:cs="Times New Roman"/>
      <w:sz w:val="48"/>
      <w:szCs w:val="20"/>
      <w:lang w:val="lt-LT" w:eastAsia="lt-LT"/>
    </w:rPr>
  </w:style>
  <w:style w:type="paragraph" w:styleId="Antrat8">
    <w:name w:val="heading 8"/>
    <w:basedOn w:val="prastasis"/>
    <w:next w:val="prastasis"/>
    <w:link w:val="Antrat8Diagrama"/>
    <w:qFormat/>
    <w:rsid w:val="00507C0D"/>
    <w:pPr>
      <w:keepNext/>
      <w:numPr>
        <w:ilvl w:val="7"/>
        <w:numId w:val="1"/>
      </w:numPr>
      <w:spacing w:after="0" w:line="240" w:lineRule="auto"/>
      <w:outlineLvl w:val="7"/>
    </w:pPr>
    <w:rPr>
      <w:rFonts w:ascii="Times New Roman" w:eastAsia="Times New Roman" w:hAnsi="Times New Roman" w:cs="Times New Roman"/>
      <w:b/>
      <w:sz w:val="18"/>
      <w:szCs w:val="20"/>
      <w:lang w:val="lt-LT" w:eastAsia="lt-LT"/>
    </w:rPr>
  </w:style>
  <w:style w:type="paragraph" w:styleId="Antrat9">
    <w:name w:val="heading 9"/>
    <w:basedOn w:val="prastasis"/>
    <w:next w:val="prastasis"/>
    <w:link w:val="Antrat9Diagrama"/>
    <w:qFormat/>
    <w:rsid w:val="00507C0D"/>
    <w:pPr>
      <w:keepNext/>
      <w:numPr>
        <w:ilvl w:val="8"/>
        <w:numId w:val="1"/>
      </w:numPr>
      <w:spacing w:after="0" w:line="240" w:lineRule="auto"/>
      <w:outlineLvl w:val="8"/>
    </w:pPr>
    <w:rPr>
      <w:rFonts w:ascii="Times New Roman" w:eastAsia="Times New Roman" w:hAnsi="Times New Roman" w:cs="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Antrats">
    <w:name w:val="header"/>
    <w:basedOn w:val="prastasis"/>
    <w:link w:val="AntratsDiagrama"/>
    <w:uiPriority w:val="99"/>
    <w:unhideWhenUsed/>
    <w:rsid w:val="001C04D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C04DF"/>
  </w:style>
  <w:style w:type="paragraph" w:styleId="Porat">
    <w:name w:val="footer"/>
    <w:basedOn w:val="prastasis"/>
    <w:link w:val="PoratDiagrama"/>
    <w:uiPriority w:val="99"/>
    <w:unhideWhenUsed/>
    <w:rsid w:val="001C04D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C04DF"/>
  </w:style>
  <w:style w:type="character" w:customStyle="1" w:styleId="Antrat1Diagrama">
    <w:name w:val="Antraštė 1 Diagrama"/>
    <w:basedOn w:val="Numatytasispastraiposriftas"/>
    <w:link w:val="Antrat1"/>
    <w:rsid w:val="00507C0D"/>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507C0D"/>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rsid w:val="00507C0D"/>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507C0D"/>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507C0D"/>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507C0D"/>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507C0D"/>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507C0D"/>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507C0D"/>
    <w:rPr>
      <w:rFonts w:ascii="Times New Roman" w:eastAsia="Times New Roman" w:hAnsi="Times New Roman" w:cs="Times New Roman"/>
      <w:sz w:val="40"/>
      <w:szCs w:val="20"/>
      <w:lang w:val="lt-LT" w:eastAsia="lt-LT"/>
    </w:rPr>
  </w:style>
  <w:style w:type="character" w:customStyle="1" w:styleId="CommentReference1">
    <w:name w:val="Comment Reference1"/>
    <w:rsid w:val="007D01CF"/>
    <w:rPr>
      <w:sz w:val="16"/>
      <w:szCs w:val="16"/>
    </w:rPr>
  </w:style>
  <w:style w:type="paragraph" w:styleId="Pagrindinistekstas">
    <w:name w:val="Body Text"/>
    <w:basedOn w:val="prastasis"/>
    <w:link w:val="PagrindinistekstasDiagrama"/>
    <w:rsid w:val="007D01CF"/>
    <w:pPr>
      <w:suppressAutoHyphens/>
      <w:spacing w:after="0" w:line="360" w:lineRule="auto"/>
      <w:jc w:val="both"/>
    </w:pPr>
    <w:rPr>
      <w:rFonts w:ascii="HelveticaLT" w:eastAsia="SimSun" w:hAnsi="HelveticaLT" w:cs="HelveticaLT"/>
      <w:sz w:val="18"/>
      <w:szCs w:val="20"/>
      <w:lang w:val="lt-LT"/>
    </w:rPr>
  </w:style>
  <w:style w:type="character" w:customStyle="1" w:styleId="PagrindinistekstasDiagrama">
    <w:name w:val="Pagrindinis tekstas Diagrama"/>
    <w:basedOn w:val="Numatytasispastraiposriftas"/>
    <w:link w:val="Pagrindinistekstas"/>
    <w:rsid w:val="007D01CF"/>
    <w:rPr>
      <w:rFonts w:ascii="HelveticaLT" w:eastAsia="SimSun" w:hAnsi="HelveticaLT" w:cs="HelveticaLT"/>
      <w:sz w:val="18"/>
      <w:szCs w:val="20"/>
      <w:lang w:val="lt-LT"/>
    </w:rPr>
  </w:style>
  <w:style w:type="paragraph" w:customStyle="1" w:styleId="BodyText21">
    <w:name w:val="Body Text 21"/>
    <w:basedOn w:val="prastasis"/>
    <w:rsid w:val="007D01CF"/>
    <w:pPr>
      <w:suppressAutoHyphens/>
      <w:spacing w:after="120" w:line="480" w:lineRule="auto"/>
    </w:pPr>
    <w:rPr>
      <w:rFonts w:ascii="Times New Roman" w:eastAsia="SimSun" w:hAnsi="Times New Roman" w:cs="Times New Roman"/>
      <w:sz w:val="20"/>
      <w:szCs w:val="20"/>
      <w:lang w:val="lt-LT"/>
    </w:rPr>
  </w:style>
  <w:style w:type="paragraph" w:styleId="Pagrindiniotekstotrauka">
    <w:name w:val="Body Text Indent"/>
    <w:basedOn w:val="prastasis"/>
    <w:link w:val="PagrindiniotekstotraukaDiagrama"/>
    <w:rsid w:val="007D01CF"/>
    <w:pPr>
      <w:suppressAutoHyphens/>
      <w:spacing w:after="0" w:line="360" w:lineRule="auto"/>
      <w:ind w:firstLine="851"/>
      <w:jc w:val="both"/>
    </w:pPr>
    <w:rPr>
      <w:rFonts w:ascii="HelveticaLT" w:eastAsia="SimSun" w:hAnsi="HelveticaLT" w:cs="HelveticaLT"/>
      <w:sz w:val="18"/>
      <w:szCs w:val="20"/>
      <w:lang w:val="lt-LT"/>
    </w:rPr>
  </w:style>
  <w:style w:type="character" w:customStyle="1" w:styleId="PagrindiniotekstotraukaDiagrama">
    <w:name w:val="Pagrindinio teksto įtrauka Diagrama"/>
    <w:basedOn w:val="Numatytasispastraiposriftas"/>
    <w:link w:val="Pagrindiniotekstotrauka"/>
    <w:rsid w:val="007D01CF"/>
    <w:rPr>
      <w:rFonts w:ascii="HelveticaLT" w:eastAsia="SimSun" w:hAnsi="HelveticaLT" w:cs="HelveticaLT"/>
      <w:sz w:val="18"/>
      <w:szCs w:val="20"/>
      <w:lang w:val="lt-LT"/>
    </w:rPr>
  </w:style>
  <w:style w:type="paragraph" w:customStyle="1" w:styleId="HTMLPreformatted1">
    <w:name w:val="HTML Preformatted1"/>
    <w:rsid w:val="007D0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SimSun" w:eastAsia="SimSun" w:hAnsi="SimSun" w:cs="Times New Roman" w:hint="eastAsia"/>
      <w:sz w:val="24"/>
      <w:szCs w:val="24"/>
      <w:lang w:eastAsia="zh-CN"/>
    </w:rPr>
  </w:style>
  <w:style w:type="paragraph" w:customStyle="1" w:styleId="Body2">
    <w:name w:val="Body 2"/>
    <w:uiPriority w:val="99"/>
    <w:rsid w:val="007D01C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BodyText1">
    <w:name w:val="Body Text1"/>
    <w:basedOn w:val="prastasis"/>
    <w:rsid w:val="002F06D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Linija">
    <w:name w:val="Linija"/>
    <w:basedOn w:val="prastasis"/>
    <w:rsid w:val="002F06D4"/>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lt-LT"/>
    </w:rPr>
  </w:style>
  <w:style w:type="paragraph" w:styleId="Pagrindiniotekstotrauka2">
    <w:name w:val="Body Text Indent 2"/>
    <w:basedOn w:val="prastasis"/>
    <w:link w:val="Pagrindiniotekstotrauka2Diagrama"/>
    <w:uiPriority w:val="99"/>
    <w:semiHidden/>
    <w:unhideWhenUsed/>
    <w:rsid w:val="00C42D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42D61"/>
  </w:style>
  <w:style w:type="character" w:styleId="Neapdorotaspaminjimas">
    <w:name w:val="Unresolved Mention"/>
    <w:basedOn w:val="Numatytasispastraiposriftas"/>
    <w:uiPriority w:val="99"/>
    <w:semiHidden/>
    <w:unhideWhenUsed/>
    <w:rsid w:val="00AD6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argzdai@var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sc.lt" TargetMode="External"/><Relationship Id="rId5" Type="http://schemas.openxmlformats.org/officeDocument/2006/relationships/webSettings" Target="webSettings.xml"/><Relationship Id="rId10" Type="http://schemas.openxmlformats.org/officeDocument/2006/relationships/hyperlink" Target="mailto:gargzdai@varle.lt" TargetMode="External"/><Relationship Id="rId4" Type="http://schemas.openxmlformats.org/officeDocument/2006/relationships/settings" Target="settings.xml"/><Relationship Id="rId9" Type="http://schemas.openxmlformats.org/officeDocument/2006/relationships/hyperlink" Target="mailto:info@gs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1668-E300-43A6-A41E-574FE005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11492</Words>
  <Characters>6551</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dcepononis</dc:creator>
  <cp:lastModifiedBy>Edmundė Maželienė</cp:lastModifiedBy>
  <cp:revision>7</cp:revision>
  <dcterms:created xsi:type="dcterms:W3CDTF">2024-12-17T13:40:00Z</dcterms:created>
  <dcterms:modified xsi:type="dcterms:W3CDTF">2024-12-18T07:37:00Z</dcterms:modified>
</cp:coreProperties>
</file>