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20B59" w14:textId="77777777" w:rsidR="00E94EBA" w:rsidRPr="005224EA" w:rsidRDefault="00D12187" w:rsidP="401799DD">
      <w:pPr>
        <w:jc w:val="center"/>
        <w:rPr>
          <w:b/>
          <w:bCs/>
        </w:rPr>
      </w:pPr>
      <w:r w:rsidRPr="005224EA">
        <w:rPr>
          <w:b/>
          <w:bCs/>
        </w:rPr>
        <w:t>EDUKACINIŲ PASLAUGŲ TEIKIMO</w:t>
      </w:r>
    </w:p>
    <w:p w14:paraId="692A28CD" w14:textId="77777777" w:rsidR="00E94EBA" w:rsidRPr="005224EA" w:rsidRDefault="00D12187">
      <w:pPr>
        <w:jc w:val="center"/>
        <w:rPr>
          <w:b/>
          <w:bCs/>
        </w:rPr>
      </w:pPr>
      <w:r w:rsidRPr="005224EA">
        <w:rPr>
          <w:b/>
          <w:bCs/>
        </w:rPr>
        <w:t xml:space="preserve"> SUTARTIS</w:t>
      </w:r>
    </w:p>
    <w:p w14:paraId="116C27A7" w14:textId="77777777" w:rsidR="00E94EBA" w:rsidRPr="005224EA" w:rsidRDefault="00E94EBA">
      <w:pPr>
        <w:jc w:val="center"/>
      </w:pPr>
    </w:p>
    <w:p w14:paraId="7D39E9B6" w14:textId="77777777" w:rsidR="00E94EBA" w:rsidRPr="005224EA" w:rsidRDefault="00D12187">
      <w:pPr>
        <w:jc w:val="center"/>
      </w:pPr>
      <w:r w:rsidRPr="005224EA">
        <w:t>2024 m.  ____________ d. Nr. ___</w:t>
      </w:r>
    </w:p>
    <w:p w14:paraId="31C7E63A" w14:textId="77777777" w:rsidR="00E94EBA" w:rsidRPr="005224EA" w:rsidRDefault="00D12187">
      <w:pPr>
        <w:jc w:val="center"/>
      </w:pPr>
      <w:r w:rsidRPr="005224EA">
        <w:t>Vilnius</w:t>
      </w:r>
    </w:p>
    <w:p w14:paraId="5CD80354" w14:textId="77777777" w:rsidR="00E94EBA" w:rsidRPr="005224EA" w:rsidRDefault="00E94EBA">
      <w:pPr>
        <w:jc w:val="center"/>
      </w:pPr>
    </w:p>
    <w:p w14:paraId="6604998F" w14:textId="41016D97" w:rsidR="00E94EBA" w:rsidRPr="005224EA" w:rsidRDefault="00D12187">
      <w:pPr>
        <w:ind w:firstLine="720"/>
        <w:jc w:val="both"/>
      </w:pPr>
      <w:r w:rsidRPr="005224EA">
        <w:t>Lietuvos Respublikos valstybinis patentų biuras, atstovaujamas direktorės Vitos Kascėnės,</w:t>
      </w:r>
      <w:r w:rsidRPr="005224EA">
        <w:rPr>
          <w:b/>
          <w:bCs/>
        </w:rPr>
        <w:t xml:space="preserve"> </w:t>
      </w:r>
      <w:r w:rsidRPr="005224EA">
        <w:t>veikiančios pagal</w:t>
      </w:r>
      <w:r w:rsidRPr="005224EA">
        <w:rPr>
          <w:b/>
          <w:bCs/>
        </w:rPr>
        <w:t xml:space="preserve"> </w:t>
      </w:r>
      <w:r w:rsidRPr="005224EA">
        <w:t>Lietuvos Respublikos valstybinio patentų biuro nuostatus, patvirtintus Lietuvos Respublikos teisingumo ministro 2006 m. kovo 27 d. įsakymu Nr. 100 „Dėl Lietuvos Respublikos valstybinio patentų biuro nuostatų patvirtinimo”</w:t>
      </w:r>
      <w:r w:rsidRPr="005224EA">
        <w:rPr>
          <w:b/>
          <w:bCs/>
        </w:rPr>
        <w:t xml:space="preserve"> (</w:t>
      </w:r>
      <w:r w:rsidRPr="005224EA">
        <w:t xml:space="preserve">toliau – </w:t>
      </w:r>
      <w:r w:rsidRPr="005224EA">
        <w:rPr>
          <w:b/>
          <w:bCs/>
        </w:rPr>
        <w:t>Užsakovas</w:t>
      </w:r>
      <w:r w:rsidRPr="005224EA">
        <w:t xml:space="preserve">) ir Marytė </w:t>
      </w:r>
      <w:proofErr w:type="spellStart"/>
      <w:r w:rsidRPr="005224EA">
        <w:t>Liugienė</w:t>
      </w:r>
      <w:proofErr w:type="spellEnd"/>
      <w:r w:rsidRPr="005224EA">
        <w:t xml:space="preserve"> , veikianti pagal Nuolatinio Lietuvos gyventojo individualios veiklos vykdymo pažymą Nr. 744196 (toliau – </w:t>
      </w:r>
      <w:r w:rsidRPr="005224EA">
        <w:rPr>
          <w:b/>
          <w:bCs/>
        </w:rPr>
        <w:t>Paslaugų teikėjas</w:t>
      </w:r>
      <w:r w:rsidRPr="005224EA">
        <w:t>), toliau kartu ar atskirai vadinami šalimis, sudarė šią Edukacinių paslaugų teikimo sutartį (toliau –  Edukacinių paslaugų teikimo sutartis).</w:t>
      </w:r>
    </w:p>
    <w:p w14:paraId="5984004E" w14:textId="77777777" w:rsidR="00E94EBA" w:rsidRPr="005224EA" w:rsidRDefault="00E94EBA">
      <w:pPr>
        <w:jc w:val="both"/>
      </w:pPr>
    </w:p>
    <w:p w14:paraId="380C85C1" w14:textId="77777777" w:rsidR="00E94EBA" w:rsidRPr="005224EA" w:rsidRDefault="00D12187">
      <w:pPr>
        <w:numPr>
          <w:ilvl w:val="0"/>
          <w:numId w:val="2"/>
        </w:numPr>
        <w:jc w:val="both"/>
        <w:rPr>
          <w:b/>
          <w:bCs/>
        </w:rPr>
      </w:pPr>
      <w:r w:rsidRPr="005224EA">
        <w:rPr>
          <w:b/>
          <w:bCs/>
        </w:rPr>
        <w:t>SUTARTIES DALYKAS</w:t>
      </w:r>
    </w:p>
    <w:p w14:paraId="537419A6" w14:textId="77777777" w:rsidR="00E94EBA" w:rsidRPr="005224EA" w:rsidRDefault="00E94EBA">
      <w:pPr>
        <w:tabs>
          <w:tab w:val="left" w:pos="1134"/>
        </w:tabs>
        <w:ind w:left="720"/>
        <w:jc w:val="both"/>
        <w:rPr>
          <w:b/>
          <w:bCs/>
        </w:rPr>
      </w:pPr>
    </w:p>
    <w:p w14:paraId="2808DBA9" w14:textId="77777777" w:rsidR="00E94EBA" w:rsidRPr="005224EA" w:rsidRDefault="00D12187">
      <w:pPr>
        <w:numPr>
          <w:ilvl w:val="1"/>
          <w:numId w:val="2"/>
        </w:numPr>
        <w:tabs>
          <w:tab w:val="left" w:pos="1134"/>
        </w:tabs>
        <w:ind w:left="0" w:firstLine="567"/>
        <w:jc w:val="both"/>
      </w:pPr>
      <w:r w:rsidRPr="005224EA">
        <w:t>Šios sutarties dalykas yra nematerialaus pobūdžio (edukacinių) paslaugų teikimas.</w:t>
      </w:r>
    </w:p>
    <w:p w14:paraId="36E7344E" w14:textId="5C1CF5AA" w:rsidR="00E94EBA" w:rsidRPr="005224EA" w:rsidRDefault="00D12187">
      <w:pPr>
        <w:pStyle w:val="ListParagraph"/>
        <w:numPr>
          <w:ilvl w:val="1"/>
          <w:numId w:val="2"/>
        </w:numPr>
        <w:tabs>
          <w:tab w:val="left" w:pos="993"/>
        </w:tabs>
        <w:ind w:left="0" w:firstLine="568"/>
        <w:jc w:val="both"/>
      </w:pPr>
      <w:r w:rsidRPr="005224EA">
        <w:t xml:space="preserve"> Užsakovas užsako, o Paslaugų teikėjas įsipareigoja laiku ir kokybiškai suteikti 2024 m. gruodžio 17 d. vyksiančiame Lietuvos Respublikos valstybinio patentų biuro organizuojamame kalėdiniame komandos formavimo renginyje suteikti edukaci</w:t>
      </w:r>
      <w:r w:rsidR="3FDEB0B9" w:rsidRPr="005224EA">
        <w:t>nę</w:t>
      </w:r>
      <w:r w:rsidRPr="005224EA">
        <w:t xml:space="preserve"> paslaugą: papasakoti apie lietuviškas Advento tradicijas, pamokyti pynimo iš šiaudų ir gauti už tai atlyginimą, kuris bus sumokėtas šios Sutarties nustatyta tvarka. </w:t>
      </w:r>
    </w:p>
    <w:p w14:paraId="3A4803D4" w14:textId="77777777" w:rsidR="00E94EBA" w:rsidRPr="005224EA" w:rsidRDefault="00D12187">
      <w:pPr>
        <w:pStyle w:val="ListParagraph"/>
        <w:numPr>
          <w:ilvl w:val="1"/>
          <w:numId w:val="2"/>
        </w:numPr>
        <w:tabs>
          <w:tab w:val="left" w:pos="993"/>
        </w:tabs>
        <w:ind w:left="0" w:firstLine="568"/>
        <w:jc w:val="both"/>
      </w:pPr>
      <w:r w:rsidRPr="005224EA">
        <w:t xml:space="preserve">Paslaugų teikėjas Edukacines paslaugas Renginyje pradeda teikti 2024 m. nuo gruodžio 17 d. 13 val. iki 2024 m. gruodžio 17 d. 14 valandos. </w:t>
      </w:r>
    </w:p>
    <w:p w14:paraId="1E758130" w14:textId="77777777" w:rsidR="00E94EBA" w:rsidRPr="005224EA" w:rsidRDefault="00D12187">
      <w:pPr>
        <w:pStyle w:val="ListParagraph"/>
        <w:numPr>
          <w:ilvl w:val="1"/>
          <w:numId w:val="2"/>
        </w:numPr>
        <w:tabs>
          <w:tab w:val="left" w:pos="993"/>
        </w:tabs>
        <w:ind w:left="0" w:firstLine="568"/>
        <w:jc w:val="both"/>
      </w:pPr>
      <w:r w:rsidRPr="005224EA">
        <w:t xml:space="preserve">Edukacinės paslaugos teikiamos adresu – Antakalnio g. 17-13 korpusas, Vilnius. </w:t>
      </w:r>
    </w:p>
    <w:p w14:paraId="1CE9CD9B" w14:textId="77777777" w:rsidR="00E94EBA" w:rsidRPr="005224EA" w:rsidRDefault="00E94EBA">
      <w:pPr>
        <w:tabs>
          <w:tab w:val="left" w:pos="1134"/>
        </w:tabs>
        <w:jc w:val="both"/>
        <w:rPr>
          <w:b/>
          <w:bCs/>
        </w:rPr>
      </w:pPr>
    </w:p>
    <w:p w14:paraId="50816B81" w14:textId="77777777" w:rsidR="00E94EBA" w:rsidRPr="005224EA" w:rsidRDefault="00D12187" w:rsidP="401799DD">
      <w:pPr>
        <w:numPr>
          <w:ilvl w:val="0"/>
          <w:numId w:val="2"/>
        </w:numPr>
        <w:jc w:val="both"/>
        <w:rPr>
          <w:b/>
          <w:bCs/>
        </w:rPr>
      </w:pPr>
      <w:r w:rsidRPr="005224EA">
        <w:rPr>
          <w:b/>
          <w:bCs/>
        </w:rPr>
        <w:t>PASLAUGŲ TEIKĖJO TEISĖS IR PAREIGOS</w:t>
      </w:r>
    </w:p>
    <w:p w14:paraId="1006168C" w14:textId="77777777" w:rsidR="00E94EBA" w:rsidRPr="005224EA" w:rsidRDefault="00E94EBA">
      <w:pPr>
        <w:tabs>
          <w:tab w:val="left" w:pos="1134"/>
        </w:tabs>
        <w:jc w:val="both"/>
      </w:pPr>
    </w:p>
    <w:p w14:paraId="549BB4CD" w14:textId="737A8FB0" w:rsidR="00E94EBA" w:rsidRPr="005224EA" w:rsidRDefault="00D12187">
      <w:pPr>
        <w:numPr>
          <w:ilvl w:val="1"/>
          <w:numId w:val="2"/>
        </w:numPr>
        <w:tabs>
          <w:tab w:val="left" w:pos="1134"/>
          <w:tab w:val="left" w:pos="1276"/>
        </w:tabs>
        <w:ind w:left="0" w:firstLine="709"/>
        <w:jc w:val="both"/>
      </w:pPr>
      <w:r w:rsidRPr="005224EA">
        <w:t>Paslaugų teikėjas įsipareigoja Edukacinių paslaugų sutartyje nustatytu laiku  kokybiškai suteikti 2024 m. gruodžio 1</w:t>
      </w:r>
      <w:r w:rsidR="4F4977EF" w:rsidRPr="005224EA">
        <w:t>7</w:t>
      </w:r>
      <w:r w:rsidRPr="005224EA">
        <w:t xml:space="preserve"> d. Renginio Edu</w:t>
      </w:r>
      <w:r w:rsidR="6C64E8C5" w:rsidRPr="005224EA">
        <w:t>ka</w:t>
      </w:r>
      <w:r w:rsidRPr="005224EA">
        <w:t>cines paslaugas.</w:t>
      </w:r>
    </w:p>
    <w:p w14:paraId="6581A811" w14:textId="77777777" w:rsidR="00E94EBA" w:rsidRPr="005224EA" w:rsidRDefault="00D12187">
      <w:pPr>
        <w:pStyle w:val="BodyText"/>
        <w:numPr>
          <w:ilvl w:val="1"/>
          <w:numId w:val="2"/>
        </w:numPr>
        <w:tabs>
          <w:tab w:val="left" w:pos="1134"/>
          <w:tab w:val="left" w:pos="1276"/>
        </w:tabs>
        <w:ind w:left="0" w:firstLine="720"/>
      </w:pPr>
      <w:r w:rsidRPr="005224EA">
        <w:t>Paslaugų teikėjas turi teisę į atlyginimą už laiku ir kokybiškai suteiktas Edukacines paslaugas, kurio dydis nustatytas Edukacinių paslaugų teikimo sutarties 3.3 papunktyje.</w:t>
      </w:r>
    </w:p>
    <w:p w14:paraId="13337F54" w14:textId="77777777" w:rsidR="00E94EBA" w:rsidRPr="005224EA" w:rsidRDefault="00D12187">
      <w:pPr>
        <w:pStyle w:val="BodyText"/>
        <w:numPr>
          <w:ilvl w:val="1"/>
          <w:numId w:val="2"/>
        </w:numPr>
        <w:tabs>
          <w:tab w:val="left" w:pos="1134"/>
          <w:tab w:val="left" w:pos="1276"/>
        </w:tabs>
        <w:ind w:left="0" w:firstLine="720"/>
      </w:pPr>
      <w:r w:rsidRPr="005224EA">
        <w:t>Teikiamos Edukacinės paslaugos turinys turi atitikti Renginio programoje nustatytus keliamus reikalavimus.</w:t>
      </w:r>
    </w:p>
    <w:p w14:paraId="236C3058" w14:textId="77777777" w:rsidR="00E94EBA" w:rsidRPr="005224EA" w:rsidRDefault="00D12187">
      <w:pPr>
        <w:pStyle w:val="BodyText"/>
        <w:numPr>
          <w:ilvl w:val="1"/>
          <w:numId w:val="2"/>
        </w:numPr>
        <w:tabs>
          <w:tab w:val="left" w:pos="1134"/>
          <w:tab w:val="left" w:pos="1276"/>
        </w:tabs>
        <w:ind w:left="0" w:firstLine="720"/>
      </w:pPr>
      <w:r w:rsidRPr="005224EA">
        <w:t xml:space="preserve">Teikiamos Edukacinės paslaugos turi būti aiškios, suprantamos, informatyvios. </w:t>
      </w:r>
    </w:p>
    <w:p w14:paraId="08876B5A" w14:textId="77777777" w:rsidR="00E94EBA" w:rsidRPr="005224EA" w:rsidRDefault="00E94EBA" w:rsidP="401799DD">
      <w:pPr>
        <w:pStyle w:val="BodyText"/>
        <w:tabs>
          <w:tab w:val="left" w:pos="1134"/>
          <w:tab w:val="left" w:pos="1276"/>
        </w:tabs>
        <w:ind w:left="720" w:firstLine="851"/>
      </w:pPr>
    </w:p>
    <w:p w14:paraId="4E2E04D5" w14:textId="77777777" w:rsidR="00E94EBA" w:rsidRPr="005224EA" w:rsidRDefault="00D12187" w:rsidP="401799DD">
      <w:pPr>
        <w:numPr>
          <w:ilvl w:val="0"/>
          <w:numId w:val="2"/>
        </w:numPr>
        <w:jc w:val="both"/>
        <w:rPr>
          <w:b/>
          <w:bCs/>
        </w:rPr>
      </w:pPr>
      <w:r w:rsidRPr="005224EA">
        <w:rPr>
          <w:b/>
          <w:bCs/>
        </w:rPr>
        <w:t>UŽSAKOVO TEISĖS IR PAREIGOS</w:t>
      </w:r>
    </w:p>
    <w:p w14:paraId="567C2E81" w14:textId="77777777" w:rsidR="00E94EBA" w:rsidRPr="005224EA" w:rsidRDefault="00E94EBA">
      <w:pPr>
        <w:tabs>
          <w:tab w:val="left" w:pos="1134"/>
        </w:tabs>
        <w:jc w:val="both"/>
      </w:pPr>
    </w:p>
    <w:p w14:paraId="7510DD82" w14:textId="77777777" w:rsidR="00E94EBA" w:rsidRPr="005224EA" w:rsidRDefault="00D12187">
      <w:pPr>
        <w:numPr>
          <w:ilvl w:val="1"/>
          <w:numId w:val="2"/>
        </w:numPr>
        <w:tabs>
          <w:tab w:val="left" w:pos="1134"/>
          <w:tab w:val="left" w:pos="1276"/>
        </w:tabs>
        <w:ind w:left="0" w:firstLine="709"/>
        <w:jc w:val="both"/>
      </w:pPr>
      <w:r w:rsidRPr="005224EA">
        <w:t>Aprūpinti Paslaugos teikėją tinkamomis techninėmis priemonėmis, kurios būtinos tinkamam ir kokybiškam Edukacinių paslaugų suteikimui, bei Paslaugos teikėjo įsipareigojimų pagal Edukacinių paslaugų sutartį įvykdymui.</w:t>
      </w:r>
    </w:p>
    <w:p w14:paraId="2FCE99E6" w14:textId="77777777" w:rsidR="00E94EBA" w:rsidRPr="005224EA" w:rsidRDefault="00D12187">
      <w:pPr>
        <w:numPr>
          <w:ilvl w:val="1"/>
          <w:numId w:val="2"/>
        </w:numPr>
        <w:tabs>
          <w:tab w:val="left" w:pos="1134"/>
          <w:tab w:val="left" w:pos="1276"/>
        </w:tabs>
        <w:ind w:left="0" w:firstLine="709"/>
        <w:jc w:val="both"/>
      </w:pPr>
      <w:r w:rsidRPr="005224EA">
        <w:t xml:space="preserve">  Suteikti visą reikalingą informaciją, būtiną kokybiškam Edukacinių paslaugų suteikimui laiku. </w:t>
      </w:r>
    </w:p>
    <w:p w14:paraId="002F5940" w14:textId="040C0E71" w:rsidR="00E94EBA" w:rsidRPr="005224EA" w:rsidRDefault="752F6A7C">
      <w:pPr>
        <w:numPr>
          <w:ilvl w:val="1"/>
          <w:numId w:val="2"/>
        </w:numPr>
        <w:tabs>
          <w:tab w:val="left" w:pos="1134"/>
          <w:tab w:val="left" w:pos="1276"/>
        </w:tabs>
        <w:ind w:left="0" w:firstLine="709"/>
        <w:jc w:val="both"/>
      </w:pPr>
      <w:r w:rsidRPr="005224EA">
        <w:t xml:space="preserve"> </w:t>
      </w:r>
      <w:r w:rsidR="00D12187" w:rsidRPr="005224EA">
        <w:t xml:space="preserve">Užsakovas įsipareigoja sumokėti Paslaugų teikėjui už kokybiškai ir laiku šioje Edukacinių paslaugų teikimo sutartyje numatytomis sąlygomis suteiktas Edukacines paslaugas 150 Eur (vienas šimtas penkiasdešimt Eur, 00 ct) dydžio </w:t>
      </w:r>
      <w:r w:rsidR="1E9DB93C" w:rsidRPr="005224EA">
        <w:t>užmokestį</w:t>
      </w:r>
      <w:r w:rsidR="00D12187" w:rsidRPr="005224EA">
        <w:t xml:space="preserve">, į kurį įskaitomi Lietuvos Respublikos teisės aktuose nustatyti mokesčiai. </w:t>
      </w:r>
    </w:p>
    <w:p w14:paraId="12685B92" w14:textId="272BDC6D" w:rsidR="00E94EBA" w:rsidRPr="005224EA" w:rsidRDefault="6D71ED6C">
      <w:pPr>
        <w:numPr>
          <w:ilvl w:val="1"/>
          <w:numId w:val="2"/>
        </w:numPr>
        <w:tabs>
          <w:tab w:val="left" w:pos="1134"/>
          <w:tab w:val="left" w:pos="1276"/>
        </w:tabs>
        <w:ind w:left="0" w:firstLine="709"/>
        <w:jc w:val="both"/>
        <w:rPr>
          <w:shd w:val="clear" w:color="auto" w:fill="00FFFF"/>
        </w:rPr>
      </w:pPr>
      <w:r w:rsidRPr="005224EA">
        <w:t xml:space="preserve"> </w:t>
      </w:r>
      <w:r w:rsidR="00D12187" w:rsidRPr="005224EA">
        <w:t>Paslaugų teikėjas yra atsakingas už visų Lietuvos Respublikos įstatymų nustatytų mokesčių sumokėjim</w:t>
      </w:r>
      <w:r w:rsidR="5C00E448" w:rsidRPr="005224EA">
        <w:t xml:space="preserve">ą. </w:t>
      </w:r>
    </w:p>
    <w:p w14:paraId="2FDF8203" w14:textId="4C4656E4" w:rsidR="00E94EBA" w:rsidRPr="005224EA" w:rsidRDefault="00D12187">
      <w:pPr>
        <w:numPr>
          <w:ilvl w:val="1"/>
          <w:numId w:val="2"/>
        </w:numPr>
        <w:tabs>
          <w:tab w:val="left" w:pos="1134"/>
          <w:tab w:val="left" w:pos="1276"/>
        </w:tabs>
        <w:ind w:left="0" w:firstLine="709"/>
        <w:jc w:val="both"/>
        <w:rPr>
          <w:shd w:val="clear" w:color="auto" w:fill="00FFFF"/>
        </w:rPr>
      </w:pPr>
      <w:r w:rsidRPr="005224EA">
        <w:t>At</w:t>
      </w:r>
      <w:r w:rsidR="5B06E800" w:rsidRPr="005224EA">
        <w:t xml:space="preserve">siskaitymas už kokybišką </w:t>
      </w:r>
      <w:r w:rsidRPr="005224EA">
        <w:t xml:space="preserve"> ir laiku suteikt</w:t>
      </w:r>
      <w:r w:rsidR="0BA412A9" w:rsidRPr="005224EA">
        <w:t>ą</w:t>
      </w:r>
      <w:r w:rsidRPr="005224EA">
        <w:t xml:space="preserve"> </w:t>
      </w:r>
      <w:r w:rsidR="56531010" w:rsidRPr="005224EA">
        <w:t>e</w:t>
      </w:r>
      <w:r w:rsidRPr="005224EA">
        <w:t>dukacin</w:t>
      </w:r>
      <w:r w:rsidR="114F4D14" w:rsidRPr="005224EA">
        <w:t>ę</w:t>
      </w:r>
      <w:r w:rsidRPr="005224EA">
        <w:t xml:space="preserve"> paslaug</w:t>
      </w:r>
      <w:r w:rsidR="29FCDE07" w:rsidRPr="005224EA">
        <w:t>ą</w:t>
      </w:r>
      <w:r w:rsidRPr="005224EA">
        <w:t xml:space="preserve">  sumokamas į Edukacinių paslaugų teikimo sutarties rekvizituose nurodytą Paslaugų teikėjo banko sąskaitą.</w:t>
      </w:r>
    </w:p>
    <w:p w14:paraId="7B493DBB" w14:textId="767F1C8E" w:rsidR="00E94EBA" w:rsidRPr="005224EA" w:rsidRDefault="37672B4E" w:rsidP="401799DD">
      <w:pPr>
        <w:tabs>
          <w:tab w:val="left" w:pos="1276"/>
        </w:tabs>
        <w:ind w:firstLine="709"/>
        <w:jc w:val="both"/>
      </w:pPr>
      <w:r w:rsidRPr="005224EA">
        <w:t xml:space="preserve">3.6. </w:t>
      </w:r>
      <w:r w:rsidR="00D12187" w:rsidRPr="005224EA">
        <w:t xml:space="preserve">Paslaugų teikėjui atlyginimas sumokamas </w:t>
      </w:r>
      <w:r w:rsidR="35EF418F" w:rsidRPr="005224EA">
        <w:t>pateikus išankstinę sąskaitą faktūrą</w:t>
      </w:r>
      <w:r w:rsidR="0A574C64" w:rsidRPr="005224EA">
        <w:t xml:space="preserve">, apmokama iki </w:t>
      </w:r>
      <w:r w:rsidR="7E28AA85" w:rsidRPr="005224EA">
        <w:t xml:space="preserve">2024 m. </w:t>
      </w:r>
      <w:r w:rsidR="0A574C64" w:rsidRPr="005224EA">
        <w:t xml:space="preserve">gruodžio 20 dienos. </w:t>
      </w:r>
      <w:r w:rsidR="00D12187" w:rsidRPr="005224EA">
        <w:t xml:space="preserve">Užsakovas turi teisę prieš pasirašant priėmimo – </w:t>
      </w:r>
      <w:r w:rsidR="00D12187" w:rsidRPr="005224EA">
        <w:lastRenderedPageBreak/>
        <w:t xml:space="preserve">perdavimo aktą, įvertinti Paslaugų teikėjo suteiktas Edukacines paslaugas per 2 darbo dienas po Renginio pabaigos. </w:t>
      </w:r>
    </w:p>
    <w:p w14:paraId="43D2295E" w14:textId="769BB591" w:rsidR="00E94EBA" w:rsidRPr="005224EA" w:rsidRDefault="23E30D9F" w:rsidP="401799DD">
      <w:pPr>
        <w:tabs>
          <w:tab w:val="left" w:pos="1276"/>
        </w:tabs>
        <w:ind w:firstLine="709"/>
        <w:jc w:val="both"/>
      </w:pPr>
      <w:r w:rsidRPr="005224EA">
        <w:t xml:space="preserve">3.7. </w:t>
      </w:r>
      <w:r w:rsidR="00D12187" w:rsidRPr="005224EA">
        <w:t>Nustačius, kad Edukacinės paslaugos sutektos ne laiku ir / ar nekokybiškai dėl Paslaugų teikėjo kaltės, per 1 (vieną) dieną raštu informuoti apie tai Paslaugų teikėją ir Paslaugų teikėjui nemokėti atlyginimo, nurodyto Edukacinių paslaugų teikimo sutarties 3.</w:t>
      </w:r>
      <w:r w:rsidR="00CD03DF" w:rsidRPr="005224EA">
        <w:t>3</w:t>
      </w:r>
      <w:r w:rsidR="00D12187" w:rsidRPr="005224EA">
        <w:t xml:space="preserve"> papunktyje ir reikalauti atlyginti patirtus nuostolius, kurių dydis nustatomas Edukacinių paslaugų teikimo sutarties 4.7 papunkčio nustatyta tvarka.  </w:t>
      </w:r>
    </w:p>
    <w:p w14:paraId="7089CD7E" w14:textId="3D3E829D" w:rsidR="00E94EBA" w:rsidRPr="005224EA" w:rsidRDefault="50F8DB41" w:rsidP="401799DD">
      <w:pPr>
        <w:tabs>
          <w:tab w:val="left" w:pos="1418"/>
        </w:tabs>
        <w:ind w:firstLine="709"/>
        <w:jc w:val="both"/>
      </w:pPr>
      <w:r w:rsidRPr="005224EA">
        <w:t xml:space="preserve">3.8. </w:t>
      </w:r>
      <w:r w:rsidR="00D12187" w:rsidRPr="005224EA">
        <w:t>Jeigu per Sutarties 3.</w:t>
      </w:r>
      <w:r w:rsidR="007C7537" w:rsidRPr="005224EA">
        <w:t>7</w:t>
      </w:r>
      <w:r w:rsidR="00D12187" w:rsidRPr="005224EA">
        <w:t xml:space="preserve"> papunktyje nurodytą laikotarpį Užsakovas neišsiunčia ar kitu būdu nepateikia Paslaugų teikėjui tokio rašytinio pranešimo, pasirašomas priėmimo – perdavimo aktas ir autorinis kūrinys laikomas priimtu, ir Autorius įgyja teisę į Sutarties 3.</w:t>
      </w:r>
      <w:r w:rsidR="00A7591B" w:rsidRPr="005224EA">
        <w:t>3</w:t>
      </w:r>
      <w:r w:rsidR="00D12187" w:rsidRPr="005224EA">
        <w:t xml:space="preserve"> papunktyje  nurodytą atlyginimą už suteiktas Edukacines paslaugas. </w:t>
      </w:r>
    </w:p>
    <w:p w14:paraId="719D4C83" w14:textId="77777777" w:rsidR="00E94EBA" w:rsidRPr="005224EA" w:rsidRDefault="00E94EBA">
      <w:pPr>
        <w:tabs>
          <w:tab w:val="left" w:pos="1134"/>
        </w:tabs>
        <w:jc w:val="both"/>
      </w:pPr>
    </w:p>
    <w:p w14:paraId="3A8D339A" w14:textId="77777777" w:rsidR="00E94EBA" w:rsidRPr="005224EA" w:rsidRDefault="00D12187" w:rsidP="401799DD">
      <w:pPr>
        <w:numPr>
          <w:ilvl w:val="0"/>
          <w:numId w:val="2"/>
        </w:numPr>
        <w:jc w:val="both"/>
        <w:rPr>
          <w:b/>
          <w:bCs/>
        </w:rPr>
      </w:pPr>
      <w:r w:rsidRPr="005224EA">
        <w:rPr>
          <w:b/>
          <w:bCs/>
        </w:rPr>
        <w:t>ATSAKOMYBĖ</w:t>
      </w:r>
    </w:p>
    <w:p w14:paraId="56017815" w14:textId="77777777" w:rsidR="00E94EBA" w:rsidRPr="005224EA" w:rsidRDefault="00E94EBA">
      <w:pPr>
        <w:tabs>
          <w:tab w:val="left" w:pos="1134"/>
        </w:tabs>
        <w:jc w:val="both"/>
      </w:pPr>
    </w:p>
    <w:p w14:paraId="11688F01" w14:textId="77777777" w:rsidR="00E94EBA" w:rsidRPr="005224EA" w:rsidRDefault="00D12187">
      <w:pPr>
        <w:numPr>
          <w:ilvl w:val="1"/>
          <w:numId w:val="2"/>
        </w:numPr>
        <w:tabs>
          <w:tab w:val="left" w:pos="1134"/>
          <w:tab w:val="left" w:pos="1276"/>
        </w:tabs>
        <w:ind w:left="-142" w:firstLine="851"/>
        <w:jc w:val="both"/>
      </w:pPr>
      <w:r w:rsidRPr="005224EA">
        <w:t>Šalys neatsako už Sutartyje numatytų įsipareigojimų nevykdymą arba netinkamą vykdymą, jeigu tai įvyko dėl Lietuvos Respublikos teisės aktuose numatytų nenugalimos jėgos aplinkybių, atsiradusių pasirašius sutartį ir nepriklausančių nuo sutartį pasirašiusių šalių valios. Įvykus minėtoms aplinkybėms, vadovaujamasi Lietuvos Respublikos civiliniu kodeksu ir Atleidimo nuo atsakomybės esant nenugalimos jėgos (force majeure) aplinkybėms taisyklėmis, patvirtintomis Lietuvos Respublikos Vyriausybės 1996 m. liepos 15 d. nutarimu Nr. 840 „Dėl atleidimo nuo atsakomybės esant nenugalimos jėgos (force majeure) aplinkybėms taisyklių patvirtinimo“.</w:t>
      </w:r>
    </w:p>
    <w:p w14:paraId="7342D6E0" w14:textId="77777777" w:rsidR="00E94EBA" w:rsidRPr="005224EA" w:rsidRDefault="00D12187">
      <w:pPr>
        <w:numPr>
          <w:ilvl w:val="1"/>
          <w:numId w:val="2"/>
        </w:numPr>
        <w:tabs>
          <w:tab w:val="left" w:pos="1134"/>
          <w:tab w:val="left" w:pos="1276"/>
        </w:tabs>
        <w:ind w:left="-142" w:firstLine="851"/>
        <w:jc w:val="both"/>
      </w:pPr>
      <w:r w:rsidRPr="005224EA">
        <w:t>Įvykus minėtoms aplinkybėms, įsipareigojimų dėl nenugalimos jėgos aplinkybių negalinti vykdyti šalis apie tai per 5 darbo dienas informuoja kitą sutarties šalį žodžiu ir raštu. Tokiu atveju prievolių vykdymas sustabdomas, kol išnyks minėtos aplinkybės. Jeigu šio pranešimo kita Šalis negauna per nurodytą terminą po to, kai Sutarties neįvykdžiusi Šalis sužinojo ar turėjo sužinoti apie nenugalimą jėgą lemiančias aplinkybes. Neįvykdžiusi šios prievolės, neinformavusi šalis netenka teisės remtis nenugalimos jėgos aplinkybėmis ir privalo atlyginti kitai Šaliai dėl negauto pranešimo susidariusius nuostolius.</w:t>
      </w:r>
    </w:p>
    <w:p w14:paraId="663A5472" w14:textId="77777777" w:rsidR="00E94EBA" w:rsidRPr="005224EA" w:rsidRDefault="00D12187">
      <w:pPr>
        <w:numPr>
          <w:ilvl w:val="1"/>
          <w:numId w:val="2"/>
        </w:numPr>
        <w:tabs>
          <w:tab w:val="left" w:pos="1134"/>
        </w:tabs>
        <w:ind w:left="-142" w:firstLine="851"/>
        <w:jc w:val="both"/>
      </w:pPr>
      <w:r w:rsidRPr="005224EA">
        <w:t>Pasibaigus nenugalimą jėgą lemiančioms aplinkybėms, Šalis, dėl nenugalimos jėgos negalėjusi vykdyti savo įsipareigojimų, privalo nedelsdama pranešti apie tai kitai Šaliai ir atnaujinti savo įsipareigojimų vykdymą.</w:t>
      </w:r>
    </w:p>
    <w:p w14:paraId="66C68A07" w14:textId="77777777" w:rsidR="00E94EBA" w:rsidRPr="005224EA" w:rsidRDefault="00D12187">
      <w:pPr>
        <w:numPr>
          <w:ilvl w:val="1"/>
          <w:numId w:val="2"/>
        </w:numPr>
        <w:tabs>
          <w:tab w:val="left" w:pos="1134"/>
        </w:tabs>
        <w:ind w:left="0" w:firstLine="720"/>
        <w:jc w:val="both"/>
      </w:pPr>
      <w:r w:rsidRPr="005224EA">
        <w:t>Jeigu aplinkybė, dėl kurios neįmanoma sutarties įvykdyti trunka ilgiau kaip 10 kalendorinių dienų, Šalys gali vienašališkai nutraukti sutartį, įspėjusios viena kitą prieš 5 darbo dienas.</w:t>
      </w:r>
    </w:p>
    <w:p w14:paraId="69AA2EF8" w14:textId="77777777" w:rsidR="00E94EBA" w:rsidRPr="005224EA" w:rsidRDefault="00D12187">
      <w:pPr>
        <w:numPr>
          <w:ilvl w:val="1"/>
          <w:numId w:val="2"/>
        </w:numPr>
        <w:tabs>
          <w:tab w:val="left" w:pos="1134"/>
        </w:tabs>
        <w:ind w:left="0" w:firstLine="720"/>
        <w:jc w:val="both"/>
      </w:pPr>
      <w:r w:rsidRPr="005224EA">
        <w:t>Paslaugų teikėjas privalo atlyginti Užsakovo nuostolius, kurie buvo patirti dėl Paslaugų teikėjo kaltės, jei informacija, kuri jam tapo žinoma dėl šios Sutarties vykdymo, tapo žinoma tretiesiems asmenims. Taip pat Paslaugų teikėjas atlygina Užsakovo nuostolius, atsiradusius Paslaugų teikėjui neįvykdžius ar netinkamai (nekokybiškai) įvykdžius šios Intelektinių paslaugų sutarties sąlygas.</w:t>
      </w:r>
    </w:p>
    <w:p w14:paraId="40D8C6AC" w14:textId="77777777" w:rsidR="00E94EBA" w:rsidRPr="005224EA" w:rsidRDefault="00D12187">
      <w:pPr>
        <w:pStyle w:val="BodyTextIndent"/>
        <w:numPr>
          <w:ilvl w:val="1"/>
          <w:numId w:val="2"/>
        </w:numPr>
        <w:tabs>
          <w:tab w:val="left" w:pos="1134"/>
        </w:tabs>
        <w:ind w:left="0" w:firstLine="720"/>
        <w:rPr>
          <w:sz w:val="24"/>
          <w:szCs w:val="24"/>
        </w:rPr>
      </w:pPr>
      <w:r w:rsidRPr="005224EA">
        <w:rPr>
          <w:sz w:val="24"/>
          <w:szCs w:val="24"/>
        </w:rPr>
        <w:t>Jei Sutarties sąlygos dėl apmokėjimo nevykdomos Sutartyje numatytu laiku arba vykdomos netinkamai dėl Užsakovo kaltės, Užsakovas privalo mokėti 0,02 proc. dydžio delspinigius nuo Sutarties sumos už kiekvieną uždelstą dieną kol mokėjimas bus įvykdytas.</w:t>
      </w:r>
    </w:p>
    <w:p w14:paraId="574A8182" w14:textId="77777777" w:rsidR="00E94EBA" w:rsidRPr="005224EA" w:rsidRDefault="00D12187">
      <w:pPr>
        <w:numPr>
          <w:ilvl w:val="1"/>
          <w:numId w:val="2"/>
        </w:numPr>
        <w:tabs>
          <w:tab w:val="left" w:pos="1134"/>
        </w:tabs>
        <w:ind w:left="0" w:firstLine="720"/>
        <w:jc w:val="both"/>
      </w:pPr>
      <w:r w:rsidRPr="005224EA">
        <w:t xml:space="preserve">Jeigu Paslaugų teikėjas laiku nevykdo Edukacinių paslaugų teikimo sutarties arba vykdo netinkamai (nekokybiškai), Užsakovas turi teisę reikalauti sumokėti baudą, kurią sudaro 100 Eur (vienas šimtas Eur) už kiekvieną Edukacinių paslaugų sutarties nuostatų pažeidimą. </w:t>
      </w:r>
    </w:p>
    <w:p w14:paraId="60574DF0" w14:textId="77777777" w:rsidR="00E94EBA" w:rsidRPr="005224EA" w:rsidRDefault="00E94EBA">
      <w:pPr>
        <w:tabs>
          <w:tab w:val="left" w:pos="1134"/>
        </w:tabs>
        <w:ind w:left="720"/>
        <w:jc w:val="both"/>
      </w:pPr>
    </w:p>
    <w:p w14:paraId="1055D7BE" w14:textId="77777777" w:rsidR="00E94EBA" w:rsidRPr="005224EA" w:rsidRDefault="00D12187" w:rsidP="401799DD">
      <w:pPr>
        <w:numPr>
          <w:ilvl w:val="0"/>
          <w:numId w:val="2"/>
        </w:numPr>
        <w:jc w:val="both"/>
        <w:rPr>
          <w:b/>
          <w:bCs/>
        </w:rPr>
      </w:pPr>
      <w:r w:rsidRPr="005224EA">
        <w:rPr>
          <w:b/>
          <w:bCs/>
        </w:rPr>
        <w:t>KITOS SĄLYGOS</w:t>
      </w:r>
    </w:p>
    <w:p w14:paraId="4842488C" w14:textId="77777777" w:rsidR="00E94EBA" w:rsidRPr="005224EA" w:rsidRDefault="00D12187">
      <w:pPr>
        <w:tabs>
          <w:tab w:val="left" w:pos="1134"/>
        </w:tabs>
        <w:jc w:val="both"/>
      </w:pPr>
      <w:r w:rsidRPr="005224EA">
        <w:tab/>
      </w:r>
    </w:p>
    <w:p w14:paraId="31E6095D" w14:textId="77777777" w:rsidR="00E94EBA" w:rsidRPr="005224EA" w:rsidRDefault="00D12187">
      <w:pPr>
        <w:numPr>
          <w:ilvl w:val="1"/>
          <w:numId w:val="2"/>
        </w:numPr>
        <w:tabs>
          <w:tab w:val="left" w:pos="1134"/>
        </w:tabs>
        <w:ind w:left="0" w:firstLine="720"/>
        <w:jc w:val="both"/>
      </w:pPr>
      <w:r w:rsidRPr="005224EA">
        <w:t>Ši Sutartis galioja nuo jos pasirašymo iki visiško sutartinių įsipareigojimų įvykdymo.</w:t>
      </w:r>
    </w:p>
    <w:p w14:paraId="6101FAD7" w14:textId="77777777" w:rsidR="00E94EBA" w:rsidRPr="005224EA" w:rsidRDefault="00D12187">
      <w:pPr>
        <w:numPr>
          <w:ilvl w:val="1"/>
          <w:numId w:val="2"/>
        </w:numPr>
        <w:tabs>
          <w:tab w:val="left" w:pos="1134"/>
        </w:tabs>
        <w:ind w:left="0" w:firstLine="720"/>
        <w:jc w:val="both"/>
      </w:pPr>
      <w:r w:rsidRPr="005224EA">
        <w:t>Sutartis gali būti nutraukta ar pakeista raštišku šalių susitarimu.</w:t>
      </w:r>
    </w:p>
    <w:p w14:paraId="240103F1" w14:textId="77777777" w:rsidR="00E94EBA" w:rsidRPr="005224EA" w:rsidRDefault="00D12187">
      <w:pPr>
        <w:numPr>
          <w:ilvl w:val="1"/>
          <w:numId w:val="2"/>
        </w:numPr>
        <w:tabs>
          <w:tab w:val="left" w:pos="1134"/>
          <w:tab w:val="left" w:pos="1418"/>
        </w:tabs>
        <w:ind w:left="0" w:firstLine="720"/>
        <w:jc w:val="both"/>
      </w:pPr>
      <w:r w:rsidRPr="005224EA">
        <w:t xml:space="preserve">Užsakovas turi teisę vienašališkai nutraukti Edukacinių paslaugų teikimo sutartį, įspėjęs Paslaugų teikėją prieš 5 (penkias) kalendorines dienas. Tokiu atveju Užsakovas privalo </w:t>
      </w:r>
      <w:r w:rsidRPr="005224EA">
        <w:lastRenderedPageBreak/>
        <w:t>sumokėti Paslaugų teikėjui Edukacinių paslaugų kainos dalį, proporcingą suteiktų Edukacinių paslaugų vertei ir / ar suteiktoms Edukacinėms paslaugoms, ir atlyginti kitas protingas išlaidas, kurias Paslaugų teikėjas padarė, norėdamas įvykdyti Edukacinių paslaugų sutartį, kurios padarytos iki pranešimo apie Sutarties nutraukimą gavimo iš Užsakovo momento.</w:t>
      </w:r>
    </w:p>
    <w:p w14:paraId="5600F55D" w14:textId="77777777" w:rsidR="00E94EBA" w:rsidRPr="005224EA" w:rsidRDefault="00D12187">
      <w:pPr>
        <w:numPr>
          <w:ilvl w:val="1"/>
          <w:numId w:val="2"/>
        </w:numPr>
        <w:tabs>
          <w:tab w:val="left" w:pos="1134"/>
          <w:tab w:val="left" w:pos="1701"/>
          <w:tab w:val="left" w:pos="7371"/>
        </w:tabs>
        <w:ind w:left="0" w:firstLine="720"/>
        <w:jc w:val="both"/>
      </w:pPr>
      <w:r w:rsidRPr="005224EA">
        <w:t>Ginčai, kilę dėl šios sutarties vykdymo, sprendžiami derybomis, o nesusitarus per 30 kalendorinių dienų nuo ginčo pradžios – Lietuvos Respublikos įstatymų nustatyta tvarka teisme.</w:t>
      </w:r>
    </w:p>
    <w:p w14:paraId="7DD1CF31" w14:textId="77777777" w:rsidR="00E94EBA" w:rsidRPr="005224EA" w:rsidRDefault="00D12187">
      <w:pPr>
        <w:numPr>
          <w:ilvl w:val="1"/>
          <w:numId w:val="2"/>
        </w:numPr>
        <w:tabs>
          <w:tab w:val="left" w:pos="1134"/>
          <w:tab w:val="left" w:pos="1701"/>
          <w:tab w:val="left" w:pos="7371"/>
        </w:tabs>
        <w:ind w:left="0" w:firstLine="720"/>
        <w:jc w:val="both"/>
      </w:pPr>
      <w:r w:rsidRPr="005224EA">
        <w:t>Šalys įsipareigoja ne vėliau kaip per 3 darbo dienas vienai kitai pranešti apie jų rekvizitų, kontaktinių duomenų pasikeitimą. Šalis, neįvykdžiusi šio reikalavimo, negali reikšti pretenzijų, jog kita šalis netinkamai įvykdė savo įsipareigojimus, jei išsiuntė pranešimus arba atsiskaitė pagal paskutinius žinomus kitos Šalies rekvizitus.</w:t>
      </w:r>
    </w:p>
    <w:p w14:paraId="750685E8" w14:textId="77777777" w:rsidR="00E94EBA" w:rsidRPr="005224EA" w:rsidRDefault="00D12187">
      <w:pPr>
        <w:numPr>
          <w:ilvl w:val="1"/>
          <w:numId w:val="2"/>
        </w:numPr>
        <w:tabs>
          <w:tab w:val="left" w:pos="1134"/>
        </w:tabs>
        <w:ind w:left="0" w:firstLine="720"/>
        <w:jc w:val="both"/>
      </w:pPr>
      <w:r w:rsidRPr="005224EA">
        <w:t>Sutartis sudaryta dviem vienodą teisinę galią turinčiais egzemplioriais, po vieną kiekvienai šaliai.</w:t>
      </w:r>
    </w:p>
    <w:p w14:paraId="164BFFE8" w14:textId="77777777" w:rsidR="00E94EBA" w:rsidRPr="005224EA" w:rsidRDefault="00E94EBA">
      <w:pPr>
        <w:tabs>
          <w:tab w:val="left" w:pos="1134"/>
          <w:tab w:val="left" w:pos="1701"/>
          <w:tab w:val="left" w:pos="7371"/>
        </w:tabs>
        <w:ind w:left="720"/>
        <w:jc w:val="both"/>
      </w:pPr>
    </w:p>
    <w:p w14:paraId="7CA52D09" w14:textId="77777777" w:rsidR="00E94EBA" w:rsidRPr="005224EA" w:rsidRDefault="00E94EBA">
      <w:pPr>
        <w:ind w:firstLine="720"/>
        <w:jc w:val="center"/>
      </w:pPr>
    </w:p>
    <w:p w14:paraId="67BDB697" w14:textId="77777777" w:rsidR="00E94EBA" w:rsidRPr="005224EA" w:rsidRDefault="00D12187">
      <w:pPr>
        <w:numPr>
          <w:ilvl w:val="0"/>
          <w:numId w:val="2"/>
        </w:numPr>
        <w:jc w:val="center"/>
        <w:rPr>
          <w:b/>
          <w:bCs/>
        </w:rPr>
      </w:pPr>
      <w:r w:rsidRPr="005224EA">
        <w:rPr>
          <w:b/>
          <w:bCs/>
        </w:rPr>
        <w:t>ŠALIŲ REKVIZITAI</w:t>
      </w:r>
    </w:p>
    <w:p w14:paraId="7412B6AA" w14:textId="77777777" w:rsidR="00E94EBA" w:rsidRPr="005224EA" w:rsidRDefault="00D12187">
      <w:r w:rsidRPr="005224EA">
        <w:tab/>
      </w:r>
      <w:r w:rsidRPr="005224EA">
        <w:tab/>
      </w:r>
      <w:r w:rsidRPr="005224EA">
        <w:tab/>
      </w:r>
      <w:r w:rsidRPr="005224EA">
        <w:tab/>
      </w:r>
      <w:r w:rsidRPr="005224EA">
        <w:tab/>
      </w:r>
      <w:r w:rsidRPr="005224EA">
        <w:tab/>
      </w:r>
    </w:p>
    <w:p w14:paraId="0CF6829C" w14:textId="77777777" w:rsidR="00E94EBA" w:rsidRPr="005224EA" w:rsidRDefault="00E94EBA"/>
    <w:p w14:paraId="67FD4F0B" w14:textId="77777777" w:rsidR="00E94EBA" w:rsidRPr="005224EA" w:rsidRDefault="00D12187" w:rsidP="401799DD">
      <w:pPr>
        <w:rPr>
          <w:b/>
          <w:bCs/>
        </w:rPr>
      </w:pPr>
      <w:r w:rsidRPr="005224EA">
        <w:rPr>
          <w:b/>
          <w:bCs/>
        </w:rPr>
        <w:t>Užsakovas</w:t>
      </w:r>
      <w:r w:rsidRPr="005224EA">
        <w:tab/>
      </w:r>
      <w:r w:rsidRPr="005224EA">
        <w:tab/>
      </w:r>
      <w:r w:rsidRPr="005224EA">
        <w:tab/>
      </w:r>
      <w:r w:rsidRPr="005224EA">
        <w:tab/>
      </w:r>
      <w:r w:rsidRPr="005224EA">
        <w:tab/>
      </w:r>
      <w:r w:rsidRPr="005224EA">
        <w:tab/>
      </w:r>
      <w:r w:rsidRPr="005224EA">
        <w:rPr>
          <w:b/>
          <w:bCs/>
        </w:rPr>
        <w:t>Paslaugų teikėjas</w:t>
      </w:r>
    </w:p>
    <w:p w14:paraId="7BCE57EC" w14:textId="77777777" w:rsidR="00E94EBA" w:rsidRPr="005224EA" w:rsidRDefault="00E94EBA"/>
    <w:p w14:paraId="360FED66" w14:textId="77777777" w:rsidR="00E94EBA" w:rsidRPr="005224EA" w:rsidRDefault="00D12187">
      <w:r w:rsidRPr="005224EA">
        <w:t>Valstybinis patentų biuras</w:t>
      </w:r>
      <w:r w:rsidRPr="005224EA">
        <w:tab/>
      </w:r>
      <w:r w:rsidRPr="005224EA">
        <w:tab/>
      </w:r>
      <w:r w:rsidRPr="005224EA">
        <w:tab/>
      </w:r>
      <w:r w:rsidRPr="005224EA">
        <w:tab/>
        <w:t>Marytė Liugienė</w:t>
      </w:r>
    </w:p>
    <w:p w14:paraId="1C1334DA" w14:textId="59FF27A0" w:rsidR="00E94EBA" w:rsidRPr="005224EA" w:rsidRDefault="00D12187">
      <w:pPr>
        <w:ind w:left="4320" w:hanging="4320"/>
      </w:pPr>
      <w:r w:rsidRPr="005224EA">
        <w:t>Kalvarijų g. 3, Vilnius</w:t>
      </w:r>
      <w:r w:rsidRPr="005224EA">
        <w:tab/>
      </w:r>
      <w:r w:rsidRPr="005224EA">
        <w:tab/>
      </w:r>
    </w:p>
    <w:p w14:paraId="27DF5E06" w14:textId="6998078F" w:rsidR="00E94EBA" w:rsidRPr="005224EA" w:rsidRDefault="00D12187">
      <w:pPr>
        <w:tabs>
          <w:tab w:val="left" w:pos="5051"/>
        </w:tabs>
        <w:ind w:left="4320" w:hanging="4320"/>
      </w:pPr>
      <w:r w:rsidRPr="005224EA">
        <w:tab/>
      </w:r>
      <w:r w:rsidRPr="005224EA">
        <w:tab/>
      </w:r>
      <w:r w:rsidR="1457E2DF" w:rsidRPr="005224EA">
        <w:t xml:space="preserve">                                                                                     </w:t>
      </w:r>
      <w:r w:rsidRPr="005224EA">
        <w:t xml:space="preserve">Adresas:  </w:t>
      </w:r>
    </w:p>
    <w:p w14:paraId="3F26C2F4" w14:textId="150F39C4" w:rsidR="00E94EBA" w:rsidRPr="005224EA" w:rsidRDefault="00D12187">
      <w:pPr>
        <w:ind w:left="4320" w:hanging="4320"/>
      </w:pPr>
      <w:r w:rsidRPr="005224EA">
        <w:t>Kodas 188708943</w:t>
      </w:r>
      <w:r w:rsidRPr="005224EA">
        <w:tab/>
      </w:r>
      <w:r w:rsidRPr="005224EA">
        <w:tab/>
      </w:r>
      <w:r w:rsidR="4C30471D" w:rsidRPr="005224EA">
        <w:t xml:space="preserve"> </w:t>
      </w:r>
      <w:r w:rsidRPr="005224EA">
        <w:t xml:space="preserve">Bankas AB SEB bankas </w:t>
      </w:r>
    </w:p>
    <w:p w14:paraId="4D11DC03" w14:textId="1057D6EE" w:rsidR="00E94EBA" w:rsidRPr="005224EA" w:rsidRDefault="2B315457" w:rsidP="401799DD">
      <w:pPr>
        <w:ind w:left="4320" w:hanging="4320"/>
      </w:pPr>
      <w:r w:rsidRPr="005224EA">
        <w:t>LT494040063610000536</w:t>
      </w:r>
      <w:r w:rsidR="00D12187" w:rsidRPr="005224EA">
        <w:tab/>
      </w:r>
      <w:r w:rsidR="00D12187" w:rsidRPr="005224EA">
        <w:tab/>
      </w:r>
      <w:r w:rsidR="38258D1D" w:rsidRPr="005224EA">
        <w:t xml:space="preserve">                                          </w:t>
      </w:r>
      <w:r w:rsidR="40FDB3DE" w:rsidRPr="005224EA">
        <w:t xml:space="preserve"> </w:t>
      </w:r>
      <w:r w:rsidR="38258D1D" w:rsidRPr="005224EA">
        <w:t xml:space="preserve"> </w:t>
      </w:r>
      <w:r w:rsidR="00D12187" w:rsidRPr="005224EA">
        <w:t>LT40 7044 0005 0461 2102</w:t>
      </w:r>
    </w:p>
    <w:p w14:paraId="404002CE" w14:textId="77777777" w:rsidR="00E94EBA" w:rsidRPr="005224EA" w:rsidRDefault="00D12187" w:rsidP="401799DD">
      <w:pPr>
        <w:ind w:left="4320" w:hanging="4320"/>
      </w:pPr>
      <w:r w:rsidRPr="005224EA">
        <w:tab/>
      </w:r>
      <w:r w:rsidRPr="005224EA">
        <w:tab/>
      </w:r>
    </w:p>
    <w:p w14:paraId="72B86316" w14:textId="77777777" w:rsidR="00E94EBA" w:rsidRPr="005224EA" w:rsidRDefault="00E94EBA"/>
    <w:p w14:paraId="26BE436C" w14:textId="77777777" w:rsidR="00E94EBA" w:rsidRPr="005224EA" w:rsidRDefault="00E94EBA">
      <w:pPr>
        <w:ind w:left="4320" w:hanging="4320"/>
      </w:pPr>
    </w:p>
    <w:p w14:paraId="6C2D4698" w14:textId="77777777" w:rsidR="00E94EBA" w:rsidRPr="005224EA" w:rsidRDefault="00D12187">
      <w:r w:rsidRPr="005224EA">
        <w:t>Direktorė                                                                    Marytė Liugienė</w:t>
      </w:r>
    </w:p>
    <w:p w14:paraId="1FFA368C" w14:textId="77777777" w:rsidR="00E94EBA" w:rsidRPr="005224EA" w:rsidRDefault="00D12187">
      <w:r w:rsidRPr="005224EA">
        <w:t>Vita Kascėnė</w:t>
      </w:r>
    </w:p>
    <w:p w14:paraId="5D0B601D" w14:textId="77777777" w:rsidR="00E94EBA" w:rsidRPr="005224EA" w:rsidRDefault="00E94EBA"/>
    <w:p w14:paraId="18732EC6" w14:textId="77777777" w:rsidR="00E94EBA" w:rsidRPr="005224EA" w:rsidRDefault="00D12187">
      <w:r w:rsidRPr="005224EA">
        <w:t>_________________</w:t>
      </w:r>
      <w:r w:rsidRPr="005224EA">
        <w:tab/>
      </w:r>
      <w:r w:rsidRPr="005224EA">
        <w:tab/>
      </w:r>
      <w:r w:rsidRPr="005224EA">
        <w:tab/>
        <w:t xml:space="preserve">                   </w:t>
      </w:r>
      <w:r w:rsidRPr="005224EA">
        <w:tab/>
        <w:t>_______________________</w:t>
      </w:r>
    </w:p>
    <w:p w14:paraId="15D62D89" w14:textId="77777777" w:rsidR="00E94EBA" w:rsidRPr="005224EA" w:rsidRDefault="00D12187">
      <w:pPr>
        <w:ind w:hanging="142"/>
        <w:rPr>
          <w:sz w:val="18"/>
          <w:szCs w:val="18"/>
        </w:rPr>
      </w:pPr>
      <w:r w:rsidRPr="005224EA">
        <w:rPr>
          <w:sz w:val="18"/>
          <w:szCs w:val="18"/>
        </w:rPr>
        <w:t xml:space="preserve">   (parašas)</w:t>
      </w:r>
      <w:r w:rsidRPr="005224EA">
        <w:tab/>
      </w:r>
      <w:r w:rsidRPr="005224EA">
        <w:tab/>
      </w:r>
      <w:r w:rsidRPr="005224EA">
        <w:tab/>
      </w:r>
      <w:r w:rsidRPr="005224EA">
        <w:tab/>
      </w:r>
      <w:r w:rsidRPr="005224EA">
        <w:tab/>
      </w:r>
      <w:r w:rsidRPr="005224EA">
        <w:tab/>
      </w:r>
      <w:r w:rsidRPr="005224EA">
        <w:tab/>
      </w:r>
      <w:r w:rsidRPr="005224EA">
        <w:rPr>
          <w:sz w:val="18"/>
          <w:szCs w:val="18"/>
        </w:rPr>
        <w:t>(parašas)</w:t>
      </w:r>
    </w:p>
    <w:p w14:paraId="549D9ECF" w14:textId="77777777" w:rsidR="00E94EBA" w:rsidRPr="005224EA" w:rsidRDefault="00E94EBA">
      <w:pPr>
        <w:ind w:firstLine="4962"/>
        <w:rPr>
          <w:sz w:val="18"/>
          <w:szCs w:val="18"/>
        </w:rPr>
      </w:pPr>
    </w:p>
    <w:p w14:paraId="3DE25453" w14:textId="77777777" w:rsidR="00E94EBA" w:rsidRPr="005224EA" w:rsidRDefault="00D12187">
      <w:pPr>
        <w:tabs>
          <w:tab w:val="left" w:pos="5159"/>
        </w:tabs>
      </w:pPr>
      <w:r w:rsidRPr="005224EA">
        <w:t>A. V.</w:t>
      </w:r>
      <w:r w:rsidRPr="005224EA">
        <w:tab/>
        <w:t>A. V</w:t>
      </w:r>
    </w:p>
    <w:p w14:paraId="2EC9C7EC" w14:textId="77777777" w:rsidR="00E94EBA" w:rsidRPr="005224EA" w:rsidRDefault="00D12187">
      <w:pPr>
        <w:pageBreakBefore/>
        <w:tabs>
          <w:tab w:val="left" w:pos="5159"/>
        </w:tabs>
      </w:pPr>
      <w:r w:rsidRPr="005224EA">
        <w:lastRenderedPageBreak/>
        <w:tab/>
      </w:r>
    </w:p>
    <w:p w14:paraId="0E07856D" w14:textId="77777777" w:rsidR="00E94EBA" w:rsidRPr="005224EA" w:rsidRDefault="00D12187" w:rsidP="401799DD">
      <w:pPr>
        <w:jc w:val="center"/>
        <w:rPr>
          <w:b/>
          <w:bCs/>
        </w:rPr>
      </w:pPr>
      <w:r w:rsidRPr="005224EA">
        <w:t>EDUKACINIŲ</w:t>
      </w:r>
      <w:r w:rsidRPr="005224EA">
        <w:rPr>
          <w:b/>
          <w:bCs/>
        </w:rPr>
        <w:t xml:space="preserve"> PASLAUGŲ</w:t>
      </w:r>
    </w:p>
    <w:p w14:paraId="51964E29" w14:textId="77777777" w:rsidR="00E94EBA" w:rsidRPr="005224EA" w:rsidRDefault="00D12187">
      <w:pPr>
        <w:jc w:val="center"/>
        <w:rPr>
          <w:b/>
          <w:bCs/>
        </w:rPr>
      </w:pPr>
      <w:r w:rsidRPr="005224EA">
        <w:rPr>
          <w:b/>
          <w:bCs/>
        </w:rPr>
        <w:t xml:space="preserve"> PERDAVIMO – PRIĖMIMO AKTAS</w:t>
      </w:r>
    </w:p>
    <w:p w14:paraId="0E415124" w14:textId="77777777" w:rsidR="00E94EBA" w:rsidRPr="005224EA" w:rsidRDefault="00E94EBA">
      <w:pPr>
        <w:jc w:val="both"/>
      </w:pPr>
    </w:p>
    <w:p w14:paraId="7AD2882C" w14:textId="77777777" w:rsidR="00E94EBA" w:rsidRPr="005224EA" w:rsidRDefault="00D12187">
      <w:pPr>
        <w:jc w:val="center"/>
      </w:pPr>
      <w:bookmarkStart w:id="0" w:name="part_0f643986dd814c93bace28b06ede7faf"/>
      <w:bookmarkEnd w:id="0"/>
      <w:r w:rsidRPr="005224EA">
        <w:t>202__ m. _____________ d. Nr. __</w:t>
      </w:r>
    </w:p>
    <w:p w14:paraId="79BF05BA" w14:textId="77777777" w:rsidR="00E94EBA" w:rsidRPr="005224EA" w:rsidRDefault="00D12187">
      <w:pPr>
        <w:jc w:val="center"/>
      </w:pPr>
      <w:r w:rsidRPr="005224EA">
        <w:t>Vilnius</w:t>
      </w:r>
    </w:p>
    <w:p w14:paraId="304BB99E" w14:textId="77777777" w:rsidR="00E94EBA" w:rsidRPr="005224EA" w:rsidRDefault="00E94EBA">
      <w:pPr>
        <w:jc w:val="both"/>
      </w:pPr>
    </w:p>
    <w:p w14:paraId="641C9E6A" w14:textId="77777777" w:rsidR="00E94EBA" w:rsidRPr="005224EA" w:rsidRDefault="00E94EBA">
      <w:pPr>
        <w:jc w:val="both"/>
      </w:pPr>
    </w:p>
    <w:p w14:paraId="38F6354E" w14:textId="77777777" w:rsidR="00E94EBA" w:rsidRPr="005224EA" w:rsidRDefault="00D12187">
      <w:pPr>
        <w:jc w:val="both"/>
      </w:pPr>
      <w:r w:rsidRPr="005224EA">
        <w:tab/>
        <w:t>Pagal 2024 m. gruodžio .... d. Edukacinių paslaugų sutartį Nr. _________ (toliau – Edukacinių paslaugų sutartis), sudarytą tarp Lietuvos Respublikos valstybinio patentų biuro  (toliau – Užsakovas) ir Marytės Liugienės (toliau – Paslaugų teikėjas), Paslaugų teikėjas perduoda, o Užsakovas priima Paslaugų teikėjo suteiktas dalyvavimo 2024 m. gruodžio 17 d. Lietuvos Respublikos valstybinio patentų biuro organizuojamame kalėdiniame komandos formavimo renginyje edukacines paslaugas: papasakoti apie lietuviškas Advento tradicijas ir pamokyti pynimo iš šiaudų (toliau –  Edukacinės paslaugos).</w:t>
      </w:r>
    </w:p>
    <w:p w14:paraId="5867C149" w14:textId="77777777" w:rsidR="00E94EBA" w:rsidRPr="005224EA" w:rsidRDefault="00D12187">
      <w:pPr>
        <w:jc w:val="both"/>
      </w:pPr>
      <w:r w:rsidRPr="005224EA">
        <w:tab/>
      </w:r>
    </w:p>
    <w:p w14:paraId="1F6EE018" w14:textId="77777777" w:rsidR="00E94EBA" w:rsidRPr="005224EA" w:rsidRDefault="00D12187">
      <w:pPr>
        <w:jc w:val="both"/>
      </w:pPr>
      <w:r w:rsidRPr="005224EA">
        <w:tab/>
        <w:t>Šiuo perdavimo  –  priėmimo aktu Edukacinių paslaugų sutarties šalys patvirtina, kad:</w:t>
      </w:r>
    </w:p>
    <w:p w14:paraId="7B97B2A3" w14:textId="77777777" w:rsidR="00E94EBA" w:rsidRPr="005224EA" w:rsidRDefault="00D12187">
      <w:pPr>
        <w:numPr>
          <w:ilvl w:val="0"/>
          <w:numId w:val="3"/>
        </w:numPr>
        <w:jc w:val="both"/>
      </w:pPr>
      <w:r w:rsidRPr="005224EA">
        <w:t>Edukacinių paslaugų sutarties sąlygos įvykdytos laiku ir tinkamai (kokybiškai).</w:t>
      </w:r>
    </w:p>
    <w:p w14:paraId="05AD00B8" w14:textId="57098224" w:rsidR="00E94EBA" w:rsidRPr="005224EA" w:rsidRDefault="2DFBB61B">
      <w:pPr>
        <w:numPr>
          <w:ilvl w:val="0"/>
          <w:numId w:val="3"/>
        </w:numPr>
        <w:jc w:val="both"/>
      </w:pPr>
      <w:r w:rsidRPr="005224EA">
        <w:t xml:space="preserve">Iki 2024 m. gruodžio 20 dienos po </w:t>
      </w:r>
      <w:r w:rsidR="00D12187" w:rsidRPr="005224EA">
        <w:t xml:space="preserve"> šio perdavimo – priėmimo akto pasirašymo, Užsakovas Paslaugų teikėjui sumoka Edukacinių paslaugų teikimo sutartyje nurodytą </w:t>
      </w:r>
      <w:r w:rsidR="19033A7B" w:rsidRPr="005224EA">
        <w:t>užmokestį</w:t>
      </w:r>
      <w:r w:rsidR="00D12187" w:rsidRPr="005224EA">
        <w:t xml:space="preserve"> 150 Eur (vieną šimtą penkiasdešimt Eur, 00 ct), pervesdamas atlyginimą į Edukacinių paslaugų teikimo sutarties rekvizituose nurodytą Paslaugų teikėjo banko sąskaitą.</w:t>
      </w:r>
    </w:p>
    <w:p w14:paraId="59013CBA" w14:textId="77777777" w:rsidR="00E94EBA" w:rsidRPr="005224EA" w:rsidRDefault="00E94EBA">
      <w:pPr>
        <w:jc w:val="both"/>
      </w:pPr>
    </w:p>
    <w:p w14:paraId="1F839A04" w14:textId="77777777" w:rsidR="00E94EBA" w:rsidRPr="005224EA" w:rsidRDefault="00D12187">
      <w:pPr>
        <w:jc w:val="both"/>
      </w:pPr>
      <w:r w:rsidRPr="005224EA">
        <w:tab/>
      </w:r>
    </w:p>
    <w:tbl>
      <w:tblPr>
        <w:tblW w:w="9071" w:type="dxa"/>
        <w:tblCellMar>
          <w:left w:w="10" w:type="dxa"/>
          <w:right w:w="10" w:type="dxa"/>
        </w:tblCellMar>
        <w:tblLook w:val="0000" w:firstRow="0" w:lastRow="0" w:firstColumn="0" w:lastColumn="0" w:noHBand="0" w:noVBand="0"/>
      </w:tblPr>
      <w:tblGrid>
        <w:gridCol w:w="4505"/>
        <w:gridCol w:w="4566"/>
      </w:tblGrid>
      <w:tr w:rsidR="00E94EBA" w14:paraId="51AE0E15" w14:textId="77777777" w:rsidTr="401799DD">
        <w:tc>
          <w:tcPr>
            <w:tcW w:w="4505" w:type="dxa"/>
            <w:shd w:val="clear" w:color="auto" w:fill="auto"/>
            <w:tcMar>
              <w:top w:w="0" w:type="dxa"/>
              <w:left w:w="108" w:type="dxa"/>
              <w:bottom w:w="0" w:type="dxa"/>
              <w:right w:w="108" w:type="dxa"/>
            </w:tcMar>
          </w:tcPr>
          <w:p w14:paraId="16B85B41" w14:textId="77777777" w:rsidR="00E94EBA" w:rsidRPr="005224EA" w:rsidRDefault="00D12187">
            <w:pPr>
              <w:jc w:val="both"/>
              <w:rPr>
                <w:b/>
                <w:bCs/>
              </w:rPr>
            </w:pPr>
            <w:r w:rsidRPr="005224EA">
              <w:rPr>
                <w:b/>
                <w:bCs/>
              </w:rPr>
              <w:t>UŽSAKOVAS</w:t>
            </w:r>
          </w:p>
          <w:p w14:paraId="39919140" w14:textId="77777777" w:rsidR="00E94EBA" w:rsidRPr="005224EA" w:rsidRDefault="00E94EBA">
            <w:pPr>
              <w:jc w:val="both"/>
            </w:pPr>
          </w:p>
          <w:p w14:paraId="6EDEB64F" w14:textId="77BC1D30" w:rsidR="00E94EBA" w:rsidRPr="005224EA" w:rsidRDefault="00D12187">
            <w:pPr>
              <w:jc w:val="both"/>
            </w:pPr>
            <w:r w:rsidRPr="005224EA">
              <w:t xml:space="preserve">Lietuvos Respublikos valstybinis </w:t>
            </w:r>
          </w:p>
          <w:p w14:paraId="207E066A" w14:textId="0132B2CE" w:rsidR="00E94EBA" w:rsidRPr="005224EA" w:rsidRDefault="00D12187">
            <w:pPr>
              <w:jc w:val="both"/>
            </w:pPr>
            <w:r w:rsidRPr="005224EA">
              <w:t>patentų biuras</w:t>
            </w:r>
          </w:p>
          <w:p w14:paraId="1DC8D2E6" w14:textId="77777777" w:rsidR="00E94EBA" w:rsidRPr="005224EA" w:rsidRDefault="00E94EBA">
            <w:pPr>
              <w:jc w:val="both"/>
            </w:pPr>
          </w:p>
          <w:p w14:paraId="3C4F727C" w14:textId="77777777" w:rsidR="00E94EBA" w:rsidRPr="005224EA" w:rsidRDefault="00D12187">
            <w:pPr>
              <w:jc w:val="both"/>
            </w:pPr>
            <w:r w:rsidRPr="005224EA">
              <w:t xml:space="preserve">Direktorė </w:t>
            </w:r>
          </w:p>
          <w:p w14:paraId="4EE7C9F9" w14:textId="77777777" w:rsidR="00E94EBA" w:rsidRPr="005224EA" w:rsidRDefault="00D12187">
            <w:pPr>
              <w:jc w:val="both"/>
            </w:pPr>
            <w:r w:rsidRPr="005224EA">
              <w:t>Vita Kascėnė</w:t>
            </w:r>
          </w:p>
          <w:p w14:paraId="2D3C47E0" w14:textId="77777777" w:rsidR="00E94EBA" w:rsidRPr="005224EA" w:rsidRDefault="00E94EBA">
            <w:pPr>
              <w:jc w:val="both"/>
            </w:pPr>
          </w:p>
          <w:p w14:paraId="7C9E1DDC" w14:textId="77777777" w:rsidR="00E94EBA" w:rsidRPr="005224EA" w:rsidRDefault="00D12187">
            <w:pPr>
              <w:jc w:val="both"/>
            </w:pPr>
            <w:r w:rsidRPr="005224EA">
              <w:t>_____________________</w:t>
            </w:r>
          </w:p>
          <w:p w14:paraId="58EC77AF" w14:textId="77777777" w:rsidR="00E94EBA" w:rsidRPr="005224EA" w:rsidRDefault="00D12187">
            <w:pPr>
              <w:jc w:val="both"/>
              <w:rPr>
                <w:sz w:val="18"/>
                <w:szCs w:val="18"/>
              </w:rPr>
            </w:pPr>
            <w:r w:rsidRPr="005224EA">
              <w:rPr>
                <w:sz w:val="18"/>
                <w:szCs w:val="18"/>
              </w:rPr>
              <w:t>(parašas)</w:t>
            </w:r>
          </w:p>
        </w:tc>
        <w:tc>
          <w:tcPr>
            <w:tcW w:w="4566" w:type="dxa"/>
            <w:shd w:val="clear" w:color="auto" w:fill="auto"/>
            <w:tcMar>
              <w:top w:w="0" w:type="dxa"/>
              <w:left w:w="108" w:type="dxa"/>
              <w:bottom w:w="0" w:type="dxa"/>
              <w:right w:w="108" w:type="dxa"/>
            </w:tcMar>
          </w:tcPr>
          <w:p w14:paraId="02B84AAC" w14:textId="77777777" w:rsidR="00E94EBA" w:rsidRPr="005224EA" w:rsidRDefault="00D12187">
            <w:pPr>
              <w:jc w:val="both"/>
              <w:rPr>
                <w:b/>
                <w:bCs/>
              </w:rPr>
            </w:pPr>
            <w:r w:rsidRPr="005224EA">
              <w:rPr>
                <w:b/>
                <w:bCs/>
              </w:rPr>
              <w:t>PASLAUGŲ TEIKĖJAS</w:t>
            </w:r>
          </w:p>
          <w:p w14:paraId="731550A5" w14:textId="77777777" w:rsidR="00E94EBA" w:rsidRPr="005224EA" w:rsidRDefault="00E94EBA">
            <w:pPr>
              <w:jc w:val="both"/>
            </w:pPr>
          </w:p>
          <w:p w14:paraId="13C3B193" w14:textId="77777777" w:rsidR="00E94EBA" w:rsidRPr="005224EA" w:rsidRDefault="00D12187">
            <w:pPr>
              <w:jc w:val="both"/>
            </w:pPr>
            <w:r w:rsidRPr="005224EA">
              <w:t>Marytė Liugienė</w:t>
            </w:r>
          </w:p>
          <w:p w14:paraId="55800089" w14:textId="77777777" w:rsidR="00E94EBA" w:rsidRPr="005224EA" w:rsidRDefault="00D12187">
            <w:pPr>
              <w:jc w:val="both"/>
              <w:rPr>
                <w:sz w:val="18"/>
                <w:szCs w:val="18"/>
              </w:rPr>
            </w:pPr>
            <w:r w:rsidRPr="005224EA">
              <w:rPr>
                <w:sz w:val="18"/>
                <w:szCs w:val="18"/>
              </w:rPr>
              <w:t>(vardas ir pavardė)</w:t>
            </w:r>
          </w:p>
          <w:p w14:paraId="2AA16116" w14:textId="77777777" w:rsidR="00E94EBA" w:rsidRPr="005224EA" w:rsidRDefault="00E94EBA">
            <w:pPr>
              <w:jc w:val="both"/>
            </w:pPr>
          </w:p>
          <w:p w14:paraId="1A04FA9C" w14:textId="24716113" w:rsidR="401799DD" w:rsidRPr="005224EA" w:rsidRDefault="401799DD" w:rsidP="401799DD">
            <w:pPr>
              <w:jc w:val="both"/>
            </w:pPr>
          </w:p>
          <w:p w14:paraId="11248C32" w14:textId="79BAE71F" w:rsidR="401799DD" w:rsidRPr="005224EA" w:rsidRDefault="401799DD" w:rsidP="401799DD">
            <w:pPr>
              <w:jc w:val="both"/>
            </w:pPr>
          </w:p>
          <w:p w14:paraId="0626ED2D" w14:textId="7E6EC91D" w:rsidR="401799DD" w:rsidRPr="005224EA" w:rsidRDefault="401799DD" w:rsidP="401799DD">
            <w:pPr>
              <w:jc w:val="both"/>
            </w:pPr>
          </w:p>
          <w:p w14:paraId="0C165041" w14:textId="77777777" w:rsidR="00E94EBA" w:rsidRPr="005224EA" w:rsidRDefault="00D12187">
            <w:pPr>
              <w:jc w:val="both"/>
            </w:pPr>
            <w:r w:rsidRPr="005224EA">
              <w:t>____________________________</w:t>
            </w:r>
          </w:p>
          <w:p w14:paraId="4F11771F" w14:textId="77777777" w:rsidR="00E94EBA" w:rsidRDefault="00D12187" w:rsidP="401799DD">
            <w:pPr>
              <w:jc w:val="both"/>
              <w:rPr>
                <w:sz w:val="18"/>
                <w:szCs w:val="18"/>
              </w:rPr>
            </w:pPr>
            <w:r w:rsidRPr="005224EA">
              <w:t>(</w:t>
            </w:r>
            <w:r w:rsidRPr="005224EA">
              <w:rPr>
                <w:sz w:val="18"/>
                <w:szCs w:val="18"/>
              </w:rPr>
              <w:t>parašas)</w:t>
            </w:r>
          </w:p>
          <w:p w14:paraId="6C13D23A" w14:textId="77777777" w:rsidR="00E94EBA" w:rsidRDefault="00E94EBA">
            <w:pPr>
              <w:jc w:val="both"/>
            </w:pPr>
          </w:p>
          <w:p w14:paraId="4F74DF79" w14:textId="77777777" w:rsidR="00E94EBA" w:rsidRDefault="00E94EBA">
            <w:pPr>
              <w:jc w:val="both"/>
            </w:pPr>
          </w:p>
        </w:tc>
      </w:tr>
    </w:tbl>
    <w:p w14:paraId="1D5F0F67" w14:textId="77777777" w:rsidR="00E94EBA" w:rsidRDefault="00E94EBA">
      <w:pPr>
        <w:ind w:left="2160" w:firstLine="720"/>
      </w:pPr>
    </w:p>
    <w:sectPr w:rsidR="00E94EBA">
      <w:pgSz w:w="11906" w:h="16838"/>
      <w:pgMar w:top="1134" w:right="1134" w:bottom="567"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859E27" w14:textId="77777777" w:rsidR="00001AA4" w:rsidRDefault="00001AA4">
      <w:r>
        <w:separator/>
      </w:r>
    </w:p>
  </w:endnote>
  <w:endnote w:type="continuationSeparator" w:id="0">
    <w:p w14:paraId="0D7FFCAF" w14:textId="77777777" w:rsidR="00001AA4" w:rsidRDefault="00001AA4">
      <w:r>
        <w:continuationSeparator/>
      </w:r>
    </w:p>
  </w:endnote>
  <w:endnote w:type="continuationNotice" w:id="1">
    <w:p w14:paraId="58AD879F" w14:textId="77777777" w:rsidR="00001AA4" w:rsidRDefault="00001A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A9CE04" w14:textId="77777777" w:rsidR="00001AA4" w:rsidRDefault="00001AA4">
      <w:r>
        <w:rPr>
          <w:color w:val="000000"/>
        </w:rPr>
        <w:separator/>
      </w:r>
    </w:p>
  </w:footnote>
  <w:footnote w:type="continuationSeparator" w:id="0">
    <w:p w14:paraId="5236ADC8" w14:textId="77777777" w:rsidR="00001AA4" w:rsidRDefault="00001AA4">
      <w:r>
        <w:continuationSeparator/>
      </w:r>
    </w:p>
  </w:footnote>
  <w:footnote w:type="continuationNotice" w:id="1">
    <w:p w14:paraId="55389983" w14:textId="77777777" w:rsidR="00001AA4" w:rsidRDefault="00001AA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6D5B"/>
    <w:multiLevelType w:val="multilevel"/>
    <w:tmpl w:val="8B8AA318"/>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5C82ADF"/>
    <w:multiLevelType w:val="multilevel"/>
    <w:tmpl w:val="D9EA7FFA"/>
    <w:lvl w:ilvl="0">
      <w:start w:val="1"/>
      <w:numFmt w:val="decimal"/>
      <w:lvlText w:val="%1."/>
      <w:lvlJc w:val="left"/>
      <w:pPr>
        <w:ind w:left="720" w:hanging="360"/>
      </w:pPr>
    </w:lvl>
    <w:lvl w:ilvl="1">
      <w:start w:val="1"/>
      <w:numFmt w:val="decimal"/>
      <w:lvlText w:val="%1.%2."/>
      <w:lvlJc w:val="left"/>
      <w:pPr>
        <w:ind w:left="1920" w:hanging="360"/>
      </w:pPr>
      <w:rPr>
        <w:color w:val="auto"/>
      </w:r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2" w15:restartNumberingAfterBreak="0">
    <w:nsid w:val="5AE259A1"/>
    <w:multiLevelType w:val="multilevel"/>
    <w:tmpl w:val="9EB6306C"/>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num w:numId="1" w16cid:durableId="1926962995">
    <w:abstractNumId w:val="0"/>
  </w:num>
  <w:num w:numId="2" w16cid:durableId="218052901">
    <w:abstractNumId w:val="1"/>
  </w:num>
  <w:num w:numId="3" w16cid:durableId="20295259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autoHyphenation/>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4EBA"/>
    <w:rsid w:val="00001AA4"/>
    <w:rsid w:val="00023AB8"/>
    <w:rsid w:val="0006775D"/>
    <w:rsid w:val="000D300B"/>
    <w:rsid w:val="00174382"/>
    <w:rsid w:val="0021776B"/>
    <w:rsid w:val="00260CE9"/>
    <w:rsid w:val="002D3925"/>
    <w:rsid w:val="0036263B"/>
    <w:rsid w:val="00393395"/>
    <w:rsid w:val="00415898"/>
    <w:rsid w:val="005224EA"/>
    <w:rsid w:val="005B5858"/>
    <w:rsid w:val="00604AF3"/>
    <w:rsid w:val="006258F6"/>
    <w:rsid w:val="00772F66"/>
    <w:rsid w:val="0079738C"/>
    <w:rsid w:val="007C7537"/>
    <w:rsid w:val="00801493"/>
    <w:rsid w:val="00897152"/>
    <w:rsid w:val="00A7591B"/>
    <w:rsid w:val="00AA5714"/>
    <w:rsid w:val="00B116ED"/>
    <w:rsid w:val="00B410AB"/>
    <w:rsid w:val="00C0489A"/>
    <w:rsid w:val="00CD03DF"/>
    <w:rsid w:val="00D05FCE"/>
    <w:rsid w:val="00D12187"/>
    <w:rsid w:val="00DE0400"/>
    <w:rsid w:val="00DF2878"/>
    <w:rsid w:val="00E8317F"/>
    <w:rsid w:val="00E94EBA"/>
    <w:rsid w:val="00EE282A"/>
    <w:rsid w:val="00EE6BDC"/>
    <w:rsid w:val="00F36ABF"/>
    <w:rsid w:val="00F944BE"/>
    <w:rsid w:val="00FB15F5"/>
    <w:rsid w:val="00FF782B"/>
    <w:rsid w:val="0A574C64"/>
    <w:rsid w:val="0BA412A9"/>
    <w:rsid w:val="114F4D14"/>
    <w:rsid w:val="1457E2DF"/>
    <w:rsid w:val="19033A7B"/>
    <w:rsid w:val="1BD2C943"/>
    <w:rsid w:val="1E9DB93C"/>
    <w:rsid w:val="1F33849A"/>
    <w:rsid w:val="23E30D9F"/>
    <w:rsid w:val="29FCDE07"/>
    <w:rsid w:val="2B315457"/>
    <w:rsid w:val="2DFBB61B"/>
    <w:rsid w:val="35EF418F"/>
    <w:rsid w:val="37672B4E"/>
    <w:rsid w:val="38258D1D"/>
    <w:rsid w:val="3FDEB0B9"/>
    <w:rsid w:val="401799DD"/>
    <w:rsid w:val="40FDB3DE"/>
    <w:rsid w:val="4C30471D"/>
    <w:rsid w:val="4F4977EF"/>
    <w:rsid w:val="50F8DB41"/>
    <w:rsid w:val="5240BE33"/>
    <w:rsid w:val="56531010"/>
    <w:rsid w:val="5B06E800"/>
    <w:rsid w:val="5C00E448"/>
    <w:rsid w:val="64FAFBC1"/>
    <w:rsid w:val="6C64E8C5"/>
    <w:rsid w:val="6D71ED6C"/>
    <w:rsid w:val="752F6A7C"/>
    <w:rsid w:val="7E28AA85"/>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CB860"/>
  <w15:docId w15:val="{4045F3F4-C1C3-4442-8600-B4C7B5C69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lo-L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pPr>
    <w:rPr>
      <w:szCs w:val="20"/>
    </w:rPr>
  </w:style>
  <w:style w:type="paragraph" w:styleId="BodyText">
    <w:name w:val="Body Text"/>
    <w:basedOn w:val="Normal"/>
    <w:pPr>
      <w:jc w:val="both"/>
    </w:pPr>
    <w:rPr>
      <w:szCs w:val="17"/>
    </w:rPr>
  </w:style>
  <w:style w:type="paragraph" w:styleId="BodyTextIndent">
    <w:name w:val="Body Text Indent"/>
    <w:basedOn w:val="Normal"/>
    <w:pPr>
      <w:ind w:firstLine="720"/>
      <w:jc w:val="both"/>
    </w:pPr>
    <w:rPr>
      <w:sz w:val="25"/>
      <w:szCs w:val="17"/>
    </w:rPr>
  </w:style>
  <w:style w:type="paragraph" w:styleId="Header">
    <w:name w:val="header"/>
    <w:basedOn w:val="Normal"/>
    <w:pPr>
      <w:tabs>
        <w:tab w:val="center" w:pos="4153"/>
        <w:tab w:val="right" w:pos="8306"/>
      </w:tabs>
    </w:pPr>
  </w:style>
  <w:style w:type="paragraph" w:styleId="BalloonText">
    <w:name w:val="Balloon Text"/>
    <w:basedOn w:val="Normal"/>
    <w:rPr>
      <w:rFonts w:ascii="Tahoma" w:hAnsi="Tahoma" w:cs="Tahoma"/>
      <w:sz w:val="16"/>
      <w:szCs w:val="16"/>
    </w:rPr>
  </w:style>
  <w:style w:type="character" w:styleId="Hyperlink">
    <w:name w:val="Hyperlink"/>
    <w:rPr>
      <w:color w:val="0000FF"/>
      <w:u w:val="single"/>
    </w:rPr>
  </w:style>
  <w:style w:type="paragraph" w:styleId="NoSpacing">
    <w:name w:val="No Spacing"/>
    <w:pPr>
      <w:suppressAutoHyphens/>
    </w:pPr>
    <w:rPr>
      <w:rFonts w:eastAsia="Calibri"/>
      <w:sz w:val="24"/>
      <w:szCs w:val="22"/>
      <w:lang w:eastAsia="en-US" w:bidi="ar-SA"/>
    </w:rPr>
  </w:style>
  <w:style w:type="character" w:styleId="CommentReference">
    <w:name w:val="annotation reference"/>
    <w:rPr>
      <w:sz w:val="16"/>
      <w:szCs w:val="16"/>
    </w:rPr>
  </w:style>
  <w:style w:type="paragraph" w:styleId="CommentText">
    <w:name w:val="annotation text"/>
    <w:basedOn w:val="Normal"/>
    <w:rPr>
      <w:sz w:val="20"/>
      <w:szCs w:val="20"/>
    </w:rPr>
  </w:style>
  <w:style w:type="character" w:customStyle="1" w:styleId="CommentTextChar">
    <w:name w:val="Comment Text Char"/>
    <w:rPr>
      <w:lang w:eastAsia="en-US"/>
    </w:rPr>
  </w:style>
  <w:style w:type="paragraph" w:styleId="CommentSubject">
    <w:name w:val="annotation subject"/>
    <w:basedOn w:val="CommentText"/>
    <w:next w:val="CommentText"/>
    <w:rPr>
      <w:b/>
      <w:bCs/>
    </w:rPr>
  </w:style>
  <w:style w:type="character" w:customStyle="1" w:styleId="CommentSubjectChar">
    <w:name w:val="Comment Subject Char"/>
    <w:rPr>
      <w:b/>
      <w:bCs/>
      <w:lang w:eastAsia="en-US"/>
    </w:rPr>
  </w:style>
  <w:style w:type="character" w:customStyle="1" w:styleId="apple-converted-space">
    <w:name w:val="apple-converted-space"/>
    <w:basedOn w:val="DefaultParagraphFont"/>
  </w:style>
  <w:style w:type="paragraph" w:styleId="ListParagraph">
    <w:name w:val="List Paragraph"/>
    <w:basedOn w:val="Normal"/>
    <w:pPr>
      <w:ind w:left="720"/>
      <w:contextualSpacing/>
    </w:pPr>
  </w:style>
  <w:style w:type="paragraph" w:styleId="Revision">
    <w:name w:val="Revision"/>
    <w:rPr>
      <w:sz w:val="24"/>
      <w:szCs w:val="24"/>
      <w:lang w:eastAsia="en-US" w:bidi="ar-SA"/>
    </w:rPr>
  </w:style>
  <w:style w:type="character" w:styleId="UnresolvedMention">
    <w:name w:val="Unresolved Mention"/>
    <w:basedOn w:val="DefaultParagraphFon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581DD7-EEEF-4C4A-B9E7-4011E2B28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1471</Words>
  <Characters>8385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AUTORINĖ SUTARTIS</vt:lpstr>
    </vt:vector>
  </TitlesOfParts>
  <Company/>
  <LinksUpToDate>false</LinksUpToDate>
  <CharactersWithSpaces>9837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AUTORINĖ SUTARTIS</dc:title>
  <dc:subject/>
  <dc:creator>D. Balciuniene</dc:creator>
  <cp:keywords/>
  <cp:lastModifiedBy>Arvydas Graužinis</cp:lastModifiedBy>
  <cp:revision>3</cp:revision>
  <cp:lastPrinted>2020-11-23T17:36:00Z</cp:lastPrinted>
  <dcterms:created xsi:type="dcterms:W3CDTF">2024-12-27T12:27:00Z</dcterms:created>
  <dcterms:modified xsi:type="dcterms:W3CDTF">2024-12-27T12:28:00Z</dcterms:modified>
</cp:coreProperties>
</file>