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B386D" w14:textId="604C07A0" w:rsidR="00855ECA" w:rsidRDefault="00CB2343" w:rsidP="00265287">
      <w:pPr>
        <w:autoSpaceDE w:val="0"/>
        <w:autoSpaceDN w:val="0"/>
        <w:adjustRightInd w:val="0"/>
        <w:jc w:val="center"/>
        <w:rPr>
          <w:rFonts w:eastAsiaTheme="minorEastAsia"/>
          <w:b/>
          <w:bCs/>
          <w:color w:val="000000"/>
          <w:sz w:val="24"/>
          <w:szCs w:val="24"/>
          <w:lang w:val="lt-LT" w:bidi="lo-LA"/>
        </w:rPr>
      </w:pPr>
      <w:r>
        <w:rPr>
          <w:rFonts w:eastAsiaTheme="minorEastAsia"/>
          <w:b/>
          <w:bCs/>
          <w:color w:val="000000"/>
          <w:sz w:val="24"/>
          <w:szCs w:val="24"/>
          <w:lang w:val="lt-LT" w:bidi="lo-LA"/>
        </w:rPr>
        <w:t>SUSITARIMAS</w:t>
      </w:r>
      <w:r w:rsidR="00730A1F">
        <w:rPr>
          <w:rFonts w:eastAsiaTheme="minorEastAsia"/>
          <w:b/>
          <w:bCs/>
          <w:color w:val="000000"/>
          <w:sz w:val="24"/>
          <w:szCs w:val="24"/>
          <w:lang w:val="lt-LT" w:bidi="lo-LA"/>
        </w:rPr>
        <w:t xml:space="preserve"> N</w:t>
      </w:r>
      <w:r w:rsidR="006037AB">
        <w:rPr>
          <w:rFonts w:eastAsiaTheme="minorEastAsia"/>
          <w:b/>
          <w:bCs/>
          <w:color w:val="000000"/>
          <w:sz w:val="24"/>
          <w:szCs w:val="24"/>
          <w:lang w:val="lt-LT" w:bidi="lo-LA"/>
        </w:rPr>
        <w:t>R</w:t>
      </w:r>
      <w:r w:rsidR="00C56B90">
        <w:rPr>
          <w:rFonts w:eastAsiaTheme="minorEastAsia"/>
          <w:b/>
          <w:bCs/>
          <w:color w:val="000000"/>
          <w:sz w:val="24"/>
          <w:szCs w:val="24"/>
          <w:lang w:val="lt-LT" w:bidi="lo-LA"/>
        </w:rPr>
        <w:t>. 1</w:t>
      </w:r>
    </w:p>
    <w:p w14:paraId="4A2C7E83" w14:textId="4ECBD43E" w:rsidR="00A52B21" w:rsidRPr="00480DAE" w:rsidRDefault="00895DB8" w:rsidP="00D92D73">
      <w:pPr>
        <w:pStyle w:val="Style3"/>
        <w:widowControl/>
        <w:jc w:val="center"/>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DĖL 202</w:t>
      </w:r>
      <w:r w:rsidR="0013644C">
        <w:rPr>
          <w:rStyle w:val="FontStyle24"/>
          <w:rFonts w:ascii="Times New Roman" w:hAnsi="Times New Roman" w:cs="Times New Roman"/>
          <w:sz w:val="24"/>
          <w:szCs w:val="24"/>
          <w:lang w:eastAsia="en-US"/>
        </w:rPr>
        <w:t>4</w:t>
      </w:r>
      <w:r>
        <w:rPr>
          <w:rStyle w:val="FontStyle24"/>
          <w:rFonts w:ascii="Times New Roman" w:hAnsi="Times New Roman" w:cs="Times New Roman"/>
          <w:sz w:val="24"/>
          <w:szCs w:val="24"/>
          <w:lang w:eastAsia="en-US"/>
        </w:rPr>
        <w:t xml:space="preserve"> M. </w:t>
      </w:r>
      <w:r w:rsidR="003917AC">
        <w:rPr>
          <w:rStyle w:val="FontStyle24"/>
          <w:rFonts w:ascii="Times New Roman" w:hAnsi="Times New Roman" w:cs="Times New Roman"/>
          <w:sz w:val="24"/>
          <w:szCs w:val="24"/>
          <w:lang w:eastAsia="en-US"/>
        </w:rPr>
        <w:t>GRUODŽIO 4</w:t>
      </w:r>
      <w:r w:rsidR="00EB676B">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 xml:space="preserve">D. </w:t>
      </w:r>
      <w:r w:rsidR="009621D5">
        <w:rPr>
          <w:rStyle w:val="FontStyle24"/>
          <w:rFonts w:ascii="Times New Roman" w:hAnsi="Times New Roman" w:cs="Times New Roman"/>
          <w:sz w:val="24"/>
          <w:szCs w:val="24"/>
          <w:lang w:eastAsia="en-US"/>
        </w:rPr>
        <w:t>PIRKIMO</w:t>
      </w:r>
      <w:r w:rsidR="005A3EBB">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 xml:space="preserve">SUTARTIES NR.  </w:t>
      </w:r>
      <w:r w:rsidR="003917AC">
        <w:rPr>
          <w:rStyle w:val="FontStyle24"/>
          <w:rFonts w:ascii="Times New Roman" w:hAnsi="Times New Roman" w:cs="Times New Roman"/>
          <w:sz w:val="24"/>
          <w:szCs w:val="24"/>
          <w:lang w:eastAsia="en-US"/>
        </w:rPr>
        <w:t>CPO325953</w:t>
      </w:r>
      <w:r w:rsidR="00AF5AEE" w:rsidRPr="00AF5AEE">
        <w:rPr>
          <w:rStyle w:val="FontStyle24"/>
          <w:rFonts w:ascii="Times New Roman" w:hAnsi="Times New Roman" w:cs="Times New Roman"/>
          <w:sz w:val="24"/>
          <w:szCs w:val="24"/>
          <w:lang w:eastAsia="en-US"/>
        </w:rPr>
        <w:t>/U-</w:t>
      </w:r>
      <w:r w:rsidR="003917AC">
        <w:rPr>
          <w:rStyle w:val="FontStyle24"/>
          <w:rFonts w:ascii="Times New Roman" w:hAnsi="Times New Roman" w:cs="Times New Roman"/>
          <w:sz w:val="24"/>
          <w:szCs w:val="24"/>
          <w:lang w:eastAsia="en-US"/>
        </w:rPr>
        <w:t>899</w:t>
      </w:r>
      <w:r w:rsidR="003917AC" w:rsidRPr="00AF5AEE">
        <w:rPr>
          <w:rStyle w:val="FontStyle24"/>
          <w:rFonts w:ascii="Times New Roman" w:hAnsi="Times New Roman" w:cs="Times New Roman"/>
          <w:sz w:val="24"/>
          <w:szCs w:val="24"/>
          <w:lang w:eastAsia="en-US"/>
        </w:rPr>
        <w:t xml:space="preserve"> </w:t>
      </w:r>
      <w:r w:rsidR="00DE09B5" w:rsidRPr="00480DAE">
        <w:rPr>
          <w:rStyle w:val="FontStyle24"/>
          <w:rFonts w:ascii="Times New Roman" w:hAnsi="Times New Roman" w:cs="Times New Roman"/>
          <w:sz w:val="24"/>
          <w:szCs w:val="24"/>
          <w:lang w:eastAsia="en-US"/>
        </w:rPr>
        <w:t>ĮKAINIŲ PERSKAIČIAVIMO</w:t>
      </w:r>
    </w:p>
    <w:p w14:paraId="47C5D623" w14:textId="77777777" w:rsidR="00FF4E61" w:rsidRPr="00480DAE" w:rsidRDefault="00FF4E61" w:rsidP="00D92D73">
      <w:pPr>
        <w:pStyle w:val="Style3"/>
        <w:widowControl/>
        <w:jc w:val="center"/>
        <w:rPr>
          <w:rStyle w:val="FontStyle24"/>
          <w:rFonts w:ascii="Times New Roman" w:hAnsi="Times New Roman" w:cs="Times New Roman"/>
          <w:sz w:val="24"/>
          <w:szCs w:val="24"/>
          <w:lang w:eastAsia="en-US"/>
        </w:rPr>
      </w:pPr>
    </w:p>
    <w:p w14:paraId="6797B3CB" w14:textId="3C4459BC" w:rsidR="008F2D40" w:rsidRPr="00480DAE" w:rsidRDefault="00993527" w:rsidP="00D92D73">
      <w:pPr>
        <w:pStyle w:val="Style3"/>
        <w:widowControl/>
        <w:jc w:val="center"/>
        <w:rPr>
          <w:rStyle w:val="FontStyle23"/>
          <w:rFonts w:ascii="Times New Roman" w:hAnsi="Times New Roman" w:cs="Times New Roman"/>
          <w:sz w:val="24"/>
          <w:szCs w:val="24"/>
        </w:rPr>
      </w:pPr>
      <w:r w:rsidRPr="00480DAE">
        <w:rPr>
          <w:rStyle w:val="FontStyle23"/>
          <w:rFonts w:ascii="Times New Roman" w:hAnsi="Times New Roman" w:cs="Times New Roman"/>
          <w:sz w:val="24"/>
          <w:szCs w:val="24"/>
        </w:rPr>
        <w:t>202</w:t>
      </w:r>
      <w:r w:rsidR="00B76356">
        <w:rPr>
          <w:rStyle w:val="FontStyle23"/>
          <w:rFonts w:ascii="Times New Roman" w:hAnsi="Times New Roman" w:cs="Times New Roman"/>
          <w:sz w:val="24"/>
          <w:szCs w:val="24"/>
        </w:rPr>
        <w:t>4</w:t>
      </w:r>
      <w:r w:rsidR="00E27175">
        <w:rPr>
          <w:rStyle w:val="FontStyle23"/>
          <w:rFonts w:ascii="Times New Roman" w:hAnsi="Times New Roman" w:cs="Times New Roman"/>
          <w:sz w:val="24"/>
          <w:szCs w:val="24"/>
        </w:rPr>
        <w:t xml:space="preserve"> m.</w:t>
      </w:r>
      <w:r w:rsidR="003D5EE6">
        <w:rPr>
          <w:rStyle w:val="FontStyle23"/>
          <w:rFonts w:ascii="Times New Roman" w:hAnsi="Times New Roman" w:cs="Times New Roman"/>
          <w:sz w:val="24"/>
          <w:szCs w:val="24"/>
        </w:rPr>
        <w:t xml:space="preserve"> </w:t>
      </w:r>
      <w:r w:rsidR="00BA78EE">
        <w:rPr>
          <w:rStyle w:val="FontStyle23"/>
          <w:rFonts w:ascii="Times New Roman" w:hAnsi="Times New Roman" w:cs="Times New Roman"/>
          <w:sz w:val="24"/>
          <w:szCs w:val="24"/>
        </w:rPr>
        <w:t>gruodžio 18</w:t>
      </w:r>
      <w:r w:rsidR="00AF5AEE">
        <w:rPr>
          <w:rStyle w:val="FontStyle23"/>
          <w:rFonts w:ascii="Times New Roman" w:hAnsi="Times New Roman" w:cs="Times New Roman"/>
          <w:sz w:val="24"/>
          <w:szCs w:val="24"/>
        </w:rPr>
        <w:t xml:space="preserve"> </w:t>
      </w:r>
      <w:r w:rsidR="00ED0F14" w:rsidRPr="00480DAE">
        <w:rPr>
          <w:rStyle w:val="FontStyle23"/>
          <w:rFonts w:ascii="Times New Roman" w:hAnsi="Times New Roman" w:cs="Times New Roman"/>
          <w:sz w:val="24"/>
          <w:szCs w:val="24"/>
        </w:rPr>
        <w:t>d.</w:t>
      </w:r>
      <w:r w:rsidR="000C3CA3">
        <w:rPr>
          <w:rStyle w:val="FontStyle23"/>
          <w:rFonts w:ascii="Times New Roman" w:hAnsi="Times New Roman" w:cs="Times New Roman"/>
          <w:sz w:val="24"/>
          <w:szCs w:val="24"/>
        </w:rPr>
        <w:t xml:space="preserve"> Nr. </w:t>
      </w:r>
      <w:r w:rsidR="00865C06">
        <w:rPr>
          <w:rStyle w:val="FontStyle23"/>
          <w:rFonts w:ascii="Times New Roman" w:hAnsi="Times New Roman" w:cs="Times New Roman"/>
          <w:sz w:val="24"/>
          <w:szCs w:val="24"/>
        </w:rPr>
        <w:t xml:space="preserve"> </w:t>
      </w:r>
      <w:r w:rsidR="000C3CA3">
        <w:rPr>
          <w:rStyle w:val="FontStyle23"/>
          <w:rFonts w:ascii="Times New Roman" w:hAnsi="Times New Roman" w:cs="Times New Roman"/>
          <w:sz w:val="24"/>
          <w:szCs w:val="24"/>
        </w:rPr>
        <w:t>U</w:t>
      </w:r>
      <w:r w:rsidR="00BA78EE">
        <w:rPr>
          <w:rStyle w:val="FontStyle23"/>
          <w:rFonts w:ascii="Times New Roman" w:hAnsi="Times New Roman" w:cs="Times New Roman"/>
          <w:sz w:val="24"/>
          <w:szCs w:val="24"/>
        </w:rPr>
        <w:t xml:space="preserve"> </w:t>
      </w:r>
      <w:bookmarkStart w:id="0" w:name="_GoBack"/>
      <w:bookmarkEnd w:id="0"/>
      <w:r w:rsidR="000C3CA3">
        <w:rPr>
          <w:rStyle w:val="FontStyle23"/>
          <w:rFonts w:ascii="Times New Roman" w:hAnsi="Times New Roman" w:cs="Times New Roman"/>
          <w:sz w:val="24"/>
          <w:szCs w:val="24"/>
        </w:rPr>
        <w:t xml:space="preserve">- </w:t>
      </w:r>
      <w:r w:rsidR="00BA78EE">
        <w:rPr>
          <w:rStyle w:val="FontStyle23"/>
          <w:rFonts w:ascii="Times New Roman" w:hAnsi="Times New Roman" w:cs="Times New Roman"/>
          <w:sz w:val="24"/>
          <w:szCs w:val="24"/>
        </w:rPr>
        <w:t>952</w:t>
      </w:r>
    </w:p>
    <w:p w14:paraId="362B914E" w14:textId="3FC6618D" w:rsidR="0021523D" w:rsidRPr="00480DAE" w:rsidRDefault="0021523D" w:rsidP="00D92D73">
      <w:pPr>
        <w:pStyle w:val="Style3"/>
        <w:widowControl/>
        <w:jc w:val="center"/>
        <w:rPr>
          <w:rStyle w:val="FontStyle23"/>
          <w:rFonts w:ascii="Times New Roman" w:hAnsi="Times New Roman" w:cs="Times New Roman"/>
          <w:sz w:val="24"/>
          <w:szCs w:val="24"/>
        </w:rPr>
      </w:pPr>
      <w:r w:rsidRPr="00480DAE">
        <w:rPr>
          <w:rStyle w:val="FontStyle23"/>
          <w:rFonts w:ascii="Times New Roman" w:hAnsi="Times New Roman" w:cs="Times New Roman"/>
          <w:sz w:val="24"/>
          <w:szCs w:val="24"/>
        </w:rPr>
        <w:t>Vilnius</w:t>
      </w:r>
    </w:p>
    <w:p w14:paraId="4F3E2F73" w14:textId="6354E3A7" w:rsidR="00E27175" w:rsidRPr="00480DAE" w:rsidRDefault="00E27175" w:rsidP="00E902B5">
      <w:pPr>
        <w:pStyle w:val="Style3"/>
        <w:widowControl/>
        <w:spacing w:line="360" w:lineRule="auto"/>
        <w:rPr>
          <w:rStyle w:val="FontStyle23"/>
          <w:rFonts w:ascii="Times New Roman" w:hAnsi="Times New Roman" w:cs="Times New Roman"/>
          <w:sz w:val="22"/>
          <w:szCs w:val="22"/>
        </w:rPr>
      </w:pPr>
    </w:p>
    <w:p w14:paraId="0365340A" w14:textId="75B961F1" w:rsidR="007D53C5" w:rsidRPr="009E67E3" w:rsidRDefault="007D53C5" w:rsidP="00E902B5">
      <w:pPr>
        <w:pStyle w:val="NoSpacing"/>
        <w:tabs>
          <w:tab w:val="left" w:pos="851"/>
        </w:tabs>
        <w:spacing w:line="360" w:lineRule="auto"/>
        <w:ind w:firstLine="567"/>
        <w:jc w:val="both"/>
        <w:rPr>
          <w:sz w:val="24"/>
          <w:szCs w:val="24"/>
          <w:lang w:val="lt-LT"/>
        </w:rPr>
      </w:pPr>
      <w:r w:rsidRPr="009E67E3">
        <w:rPr>
          <w:sz w:val="24"/>
          <w:szCs w:val="24"/>
          <w:lang w:val="lt-LT"/>
        </w:rPr>
        <w:t xml:space="preserve">Lietuvos kariuomenės Logistikos valdybos Įgulų aptarnavimo tarnyba, atstovaujama vado </w:t>
      </w:r>
      <w:r w:rsidR="00F36391">
        <w:rPr>
          <w:sz w:val="24"/>
          <w:szCs w:val="24"/>
          <w:lang w:val="lt-LT"/>
        </w:rPr>
        <w:t xml:space="preserve">    </w:t>
      </w:r>
      <w:r w:rsidRPr="009E67E3">
        <w:rPr>
          <w:sz w:val="24"/>
          <w:szCs w:val="24"/>
          <w:lang w:val="lt-LT"/>
        </w:rPr>
        <w:t xml:space="preserve">plk. ltn. Mindaugo </w:t>
      </w:r>
      <w:proofErr w:type="spellStart"/>
      <w:r w:rsidRPr="009E67E3">
        <w:rPr>
          <w:sz w:val="24"/>
          <w:szCs w:val="24"/>
          <w:lang w:val="lt-LT"/>
        </w:rPr>
        <w:t>Juotkaus</w:t>
      </w:r>
      <w:proofErr w:type="spellEnd"/>
      <w:r w:rsidRPr="009E67E3">
        <w:rPr>
          <w:sz w:val="24"/>
          <w:szCs w:val="24"/>
          <w:lang w:val="lt-LT"/>
        </w:rPr>
        <w:t xml:space="preserve">, veikiančio pagal Įgulų aptarnavimo tarnybos nuostatus, patvirtintus </w:t>
      </w:r>
      <w:r w:rsidR="00F36391">
        <w:rPr>
          <w:sz w:val="24"/>
          <w:szCs w:val="24"/>
          <w:lang w:val="lt-LT"/>
        </w:rPr>
        <w:t xml:space="preserve">    LR </w:t>
      </w:r>
      <w:r w:rsidRPr="009E67E3">
        <w:rPr>
          <w:sz w:val="24"/>
          <w:szCs w:val="24"/>
          <w:lang w:val="lt-LT"/>
        </w:rPr>
        <w:t xml:space="preserve">krašto apsaugos ministro 2014 m. gegužės 30 d. įsakymu Nr. V-470 </w:t>
      </w:r>
      <w:r w:rsidRPr="009E67E3">
        <w:rPr>
          <w:color w:val="000000"/>
          <w:sz w:val="24"/>
          <w:szCs w:val="24"/>
          <w:lang w:val="lt-LT"/>
        </w:rPr>
        <w:t xml:space="preserve">(toliau – </w:t>
      </w:r>
      <w:r w:rsidRPr="00623C42">
        <w:rPr>
          <w:b/>
          <w:color w:val="000000"/>
          <w:sz w:val="24"/>
          <w:szCs w:val="24"/>
          <w:lang w:val="lt-LT"/>
        </w:rPr>
        <w:t>Užsakovas</w:t>
      </w:r>
      <w:r w:rsidRPr="009E67E3">
        <w:rPr>
          <w:color w:val="000000"/>
          <w:sz w:val="24"/>
          <w:szCs w:val="24"/>
          <w:lang w:val="lt-LT"/>
        </w:rPr>
        <w:t>),</w:t>
      </w:r>
      <w:r>
        <w:rPr>
          <w:color w:val="000000"/>
          <w:sz w:val="24"/>
          <w:szCs w:val="24"/>
          <w:lang w:val="lt-LT"/>
        </w:rPr>
        <w:t xml:space="preserve"> </w:t>
      </w:r>
      <w:r w:rsidRPr="009E67E3">
        <w:rPr>
          <w:sz w:val="24"/>
          <w:szCs w:val="24"/>
          <w:lang w:val="lt-LT"/>
        </w:rPr>
        <w:t xml:space="preserve">ir </w:t>
      </w:r>
      <w:r>
        <w:rPr>
          <w:sz w:val="24"/>
          <w:szCs w:val="24"/>
          <w:lang w:val="lt-LT"/>
        </w:rPr>
        <w:t xml:space="preserve">UAB </w:t>
      </w:r>
      <w:r>
        <w:rPr>
          <w:rStyle w:val="FontStyle17"/>
          <w:sz w:val="24"/>
          <w:szCs w:val="24"/>
          <w:lang w:val="lt-LT"/>
        </w:rPr>
        <w:t>„</w:t>
      </w:r>
      <w:r w:rsidR="009C072F">
        <w:rPr>
          <w:rStyle w:val="FontStyle17"/>
          <w:sz w:val="24"/>
          <w:szCs w:val="24"/>
          <w:lang w:val="lt-LT"/>
        </w:rPr>
        <w:t>Vakarai</w:t>
      </w:r>
      <w:r>
        <w:rPr>
          <w:rStyle w:val="FontStyle17"/>
          <w:sz w:val="24"/>
          <w:szCs w:val="24"/>
          <w:lang w:val="lt-LT"/>
        </w:rPr>
        <w:t xml:space="preserve">“, </w:t>
      </w:r>
      <w:r w:rsidR="009C072F">
        <w:rPr>
          <w:sz w:val="24"/>
          <w:szCs w:val="24"/>
          <w:lang w:val="lt-LT"/>
        </w:rPr>
        <w:t>atstovaujama direktoriaus</w:t>
      </w:r>
      <w:r w:rsidRPr="009E67E3">
        <w:rPr>
          <w:sz w:val="24"/>
          <w:szCs w:val="24"/>
          <w:lang w:val="lt-LT"/>
        </w:rPr>
        <w:t xml:space="preserve"> </w:t>
      </w:r>
      <w:r w:rsidR="009C072F">
        <w:rPr>
          <w:sz w:val="24"/>
          <w:szCs w:val="24"/>
          <w:lang w:val="lt-LT"/>
        </w:rPr>
        <w:t>Rimo Lenkausko</w:t>
      </w:r>
      <w:r w:rsidRPr="009E67E3">
        <w:rPr>
          <w:color w:val="000000"/>
          <w:sz w:val="24"/>
          <w:szCs w:val="24"/>
          <w:lang w:val="lt-LT"/>
        </w:rPr>
        <w:t xml:space="preserve">, veikiančio pagal bendrovės įstatus (toliau – </w:t>
      </w:r>
      <w:r w:rsidRPr="00623C42">
        <w:rPr>
          <w:b/>
          <w:color w:val="000000"/>
          <w:sz w:val="24"/>
          <w:szCs w:val="24"/>
          <w:lang w:val="lt-LT"/>
        </w:rPr>
        <w:t>Tiekėjas</w:t>
      </w:r>
      <w:r w:rsidRPr="009E67E3">
        <w:rPr>
          <w:color w:val="000000"/>
          <w:sz w:val="24"/>
          <w:szCs w:val="24"/>
          <w:lang w:val="lt-LT"/>
        </w:rPr>
        <w:t xml:space="preserve">), </w:t>
      </w:r>
      <w:r w:rsidRPr="009E67E3">
        <w:rPr>
          <w:sz w:val="24"/>
          <w:szCs w:val="24"/>
          <w:lang w:val="lt-LT"/>
        </w:rPr>
        <w:t>toliau kartu vadinamos Šalimis, atsižvelgdamos į tai, kad:</w:t>
      </w:r>
    </w:p>
    <w:p w14:paraId="5C8A184E" w14:textId="3F85CF8E" w:rsidR="007D53C5" w:rsidRPr="009E67E3" w:rsidRDefault="007D53C5" w:rsidP="00E902B5">
      <w:pPr>
        <w:pStyle w:val="ListParagraph"/>
        <w:numPr>
          <w:ilvl w:val="0"/>
          <w:numId w:val="19"/>
        </w:numPr>
        <w:tabs>
          <w:tab w:val="left" w:pos="851"/>
          <w:tab w:val="left" w:pos="993"/>
        </w:tabs>
        <w:spacing w:line="360" w:lineRule="auto"/>
        <w:ind w:left="0" w:firstLine="567"/>
        <w:jc w:val="both"/>
        <w:rPr>
          <w:sz w:val="24"/>
          <w:szCs w:val="24"/>
          <w:lang w:val="lt-LT"/>
        </w:rPr>
      </w:pPr>
      <w:r w:rsidRPr="00F36391">
        <w:rPr>
          <w:sz w:val="24"/>
          <w:szCs w:val="24"/>
          <w:lang w:val="lt-LT"/>
        </w:rPr>
        <w:t xml:space="preserve">Šalys </w:t>
      </w:r>
      <w:r w:rsidRPr="00F36391">
        <w:rPr>
          <w:color w:val="000000"/>
          <w:sz w:val="24"/>
          <w:szCs w:val="24"/>
          <w:lang w:val="lt-LT"/>
        </w:rPr>
        <w:t xml:space="preserve">2024 m. </w:t>
      </w:r>
      <w:r w:rsidR="003917AC">
        <w:rPr>
          <w:color w:val="000000"/>
          <w:sz w:val="24"/>
          <w:szCs w:val="24"/>
          <w:lang w:val="lt-LT"/>
        </w:rPr>
        <w:t>gruodžio 4</w:t>
      </w:r>
      <w:r w:rsidR="00F36391" w:rsidRPr="00F36391">
        <w:rPr>
          <w:color w:val="000000"/>
          <w:sz w:val="24"/>
          <w:szCs w:val="24"/>
          <w:lang w:val="lt-LT"/>
        </w:rPr>
        <w:t xml:space="preserve"> </w:t>
      </w:r>
      <w:r w:rsidRPr="00F36391">
        <w:rPr>
          <w:color w:val="000000"/>
          <w:sz w:val="24"/>
          <w:szCs w:val="24"/>
          <w:lang w:val="lt-LT"/>
        </w:rPr>
        <w:t>d.</w:t>
      </w:r>
      <w:r w:rsidRPr="00F36391">
        <w:rPr>
          <w:sz w:val="24"/>
          <w:szCs w:val="24"/>
          <w:lang w:val="lt-LT"/>
        </w:rPr>
        <w:t xml:space="preserve"> sudarė pirkimo sutartį Nr. CPO</w:t>
      </w:r>
      <w:r w:rsidR="009C072F">
        <w:rPr>
          <w:sz w:val="24"/>
          <w:szCs w:val="24"/>
          <w:lang w:val="lt-LT"/>
        </w:rPr>
        <w:t>3</w:t>
      </w:r>
      <w:r w:rsidR="003917AC">
        <w:rPr>
          <w:sz w:val="24"/>
          <w:szCs w:val="24"/>
          <w:lang w:val="lt-LT"/>
        </w:rPr>
        <w:t>25953</w:t>
      </w:r>
      <w:r w:rsidR="00F36391" w:rsidRPr="00F36391">
        <w:rPr>
          <w:sz w:val="24"/>
          <w:szCs w:val="24"/>
          <w:lang w:val="lt-LT"/>
        </w:rPr>
        <w:t>/</w:t>
      </w:r>
      <w:r w:rsidRPr="00F36391">
        <w:rPr>
          <w:sz w:val="24"/>
          <w:szCs w:val="24"/>
          <w:lang w:val="lt-LT"/>
        </w:rPr>
        <w:t>U-</w:t>
      </w:r>
      <w:r w:rsidR="003917AC">
        <w:rPr>
          <w:sz w:val="24"/>
          <w:szCs w:val="24"/>
          <w:lang w:val="lt-LT"/>
        </w:rPr>
        <w:t>899</w:t>
      </w:r>
      <w:r w:rsidRPr="00F36391">
        <w:rPr>
          <w:sz w:val="24"/>
          <w:szCs w:val="24"/>
          <w:lang w:val="lt-LT"/>
        </w:rPr>
        <w:t xml:space="preserve"> (toliau</w:t>
      </w:r>
      <w:r w:rsidR="00EB691C">
        <w:rPr>
          <w:sz w:val="24"/>
          <w:szCs w:val="24"/>
          <w:lang w:val="lt-LT"/>
        </w:rPr>
        <w:t xml:space="preserve"> </w:t>
      </w:r>
      <w:r w:rsidRPr="00F36391">
        <w:rPr>
          <w:sz w:val="24"/>
          <w:szCs w:val="24"/>
          <w:lang w:val="lt-LT"/>
        </w:rPr>
        <w:t>–</w:t>
      </w:r>
      <w:r w:rsidR="00EB691C">
        <w:rPr>
          <w:sz w:val="24"/>
          <w:szCs w:val="24"/>
          <w:lang w:val="lt-LT"/>
        </w:rPr>
        <w:t xml:space="preserve"> </w:t>
      </w:r>
      <w:r w:rsidRPr="00F36391">
        <w:rPr>
          <w:sz w:val="24"/>
          <w:szCs w:val="24"/>
          <w:lang w:val="lt-LT"/>
        </w:rPr>
        <w:t>Sutartis)</w:t>
      </w:r>
      <w:r w:rsidR="00F36391">
        <w:rPr>
          <w:sz w:val="24"/>
          <w:szCs w:val="24"/>
          <w:lang w:val="lt-LT"/>
        </w:rPr>
        <w:t>,</w:t>
      </w:r>
      <w:r w:rsidRPr="009E67E3">
        <w:rPr>
          <w:sz w:val="24"/>
          <w:szCs w:val="24"/>
          <w:lang w:val="lt-LT"/>
        </w:rPr>
        <w:t xml:space="preserve"> pagal kurią </w:t>
      </w:r>
      <w:r w:rsidRPr="00623C42">
        <w:rPr>
          <w:b/>
          <w:sz w:val="24"/>
          <w:szCs w:val="24"/>
          <w:lang w:val="lt-LT"/>
        </w:rPr>
        <w:t>Tiekėjas</w:t>
      </w:r>
      <w:r w:rsidRPr="009E67E3">
        <w:rPr>
          <w:sz w:val="24"/>
          <w:szCs w:val="24"/>
          <w:lang w:val="lt-LT"/>
        </w:rPr>
        <w:t xml:space="preserve"> įsipareigojo suteikti paslaugas, kurių techninės specifikacijos </w:t>
      </w:r>
      <w:r w:rsidRPr="00623C42">
        <w:rPr>
          <w:b/>
          <w:sz w:val="24"/>
          <w:szCs w:val="24"/>
          <w:lang w:val="lt-LT"/>
        </w:rPr>
        <w:t>Užsakovo</w:t>
      </w:r>
      <w:r w:rsidRPr="009E67E3">
        <w:rPr>
          <w:sz w:val="24"/>
          <w:szCs w:val="24"/>
          <w:lang w:val="lt-LT"/>
        </w:rPr>
        <w:t xml:space="preserve"> pasirinktos CPO IS ir nurodytas Pirkimo sutarties priede (toliau – Paslaugos);</w:t>
      </w:r>
    </w:p>
    <w:p w14:paraId="38D35CC6" w14:textId="3D497D88" w:rsidR="007D53C5" w:rsidRPr="003A6572" w:rsidRDefault="007D53C5" w:rsidP="00E902B5">
      <w:pPr>
        <w:pStyle w:val="ListParagraph"/>
        <w:numPr>
          <w:ilvl w:val="0"/>
          <w:numId w:val="19"/>
        </w:numPr>
        <w:tabs>
          <w:tab w:val="left" w:pos="851"/>
          <w:tab w:val="left" w:pos="993"/>
        </w:tabs>
        <w:spacing w:line="360" w:lineRule="auto"/>
        <w:ind w:left="0" w:firstLine="567"/>
        <w:jc w:val="both"/>
        <w:rPr>
          <w:sz w:val="24"/>
          <w:szCs w:val="24"/>
          <w:lang w:val="lt-LT"/>
        </w:rPr>
      </w:pPr>
      <w:r w:rsidRPr="009E67E3">
        <w:rPr>
          <w:sz w:val="24"/>
          <w:szCs w:val="24"/>
          <w:lang w:val="lt-LT"/>
        </w:rPr>
        <w:t>2024 m</w:t>
      </w:r>
      <w:r w:rsidRPr="000E7876">
        <w:rPr>
          <w:sz w:val="24"/>
          <w:szCs w:val="24"/>
          <w:lang w:val="lt-LT"/>
        </w:rPr>
        <w:t xml:space="preserve">. </w:t>
      </w:r>
      <w:r w:rsidR="000E7876" w:rsidRPr="000E7876">
        <w:rPr>
          <w:sz w:val="24"/>
          <w:szCs w:val="24"/>
          <w:lang w:val="lt-LT"/>
        </w:rPr>
        <w:t>gruodžio 16</w:t>
      </w:r>
      <w:r w:rsidRPr="000E7876">
        <w:rPr>
          <w:sz w:val="24"/>
          <w:szCs w:val="24"/>
          <w:lang w:val="lt-LT"/>
        </w:rPr>
        <w:t xml:space="preserve"> d.</w:t>
      </w:r>
      <w:r w:rsidRPr="009E67E3">
        <w:rPr>
          <w:sz w:val="24"/>
          <w:szCs w:val="24"/>
          <w:lang w:val="lt-LT"/>
        </w:rPr>
        <w:t xml:space="preserve"> gautas </w:t>
      </w:r>
      <w:r w:rsidRPr="00F36391">
        <w:rPr>
          <w:sz w:val="24"/>
          <w:szCs w:val="24"/>
          <w:lang w:val="lt-LT"/>
        </w:rPr>
        <w:t xml:space="preserve">Tiekėjo </w:t>
      </w:r>
      <w:r w:rsidR="009C072F">
        <w:rPr>
          <w:sz w:val="24"/>
          <w:szCs w:val="24"/>
          <w:lang w:val="lt-LT"/>
        </w:rPr>
        <w:t>raštas</w:t>
      </w:r>
      <w:r w:rsidR="00F36391" w:rsidRPr="00F36391">
        <w:rPr>
          <w:sz w:val="24"/>
          <w:szCs w:val="24"/>
          <w:lang w:val="lt-LT"/>
        </w:rPr>
        <w:t xml:space="preserve"> Nr. G-</w:t>
      </w:r>
      <w:r w:rsidR="009C072F">
        <w:rPr>
          <w:sz w:val="24"/>
          <w:szCs w:val="24"/>
          <w:lang w:val="lt-LT"/>
        </w:rPr>
        <w:t>2</w:t>
      </w:r>
      <w:r w:rsidR="000E7876">
        <w:rPr>
          <w:sz w:val="24"/>
          <w:szCs w:val="24"/>
          <w:lang w:val="lt-LT"/>
        </w:rPr>
        <w:t>436</w:t>
      </w:r>
      <w:r w:rsidRPr="009E67E3">
        <w:rPr>
          <w:sz w:val="24"/>
          <w:szCs w:val="24"/>
          <w:lang w:val="lt-LT"/>
        </w:rPr>
        <w:t xml:space="preserve"> „Dėl</w:t>
      </w:r>
      <w:r w:rsidR="009C072F">
        <w:rPr>
          <w:sz w:val="24"/>
          <w:szCs w:val="24"/>
          <w:lang w:val="lt-LT"/>
        </w:rPr>
        <w:t xml:space="preserve"> sutarties </w:t>
      </w:r>
      <w:r w:rsidRPr="009E67E3">
        <w:rPr>
          <w:sz w:val="24"/>
          <w:szCs w:val="24"/>
          <w:lang w:val="lt-LT"/>
        </w:rPr>
        <w:t>įkainių perskaičiavimo“;</w:t>
      </w:r>
    </w:p>
    <w:p w14:paraId="1F9AFC1C" w14:textId="236BABF0" w:rsidR="007D53C5" w:rsidRDefault="00F36391" w:rsidP="00E902B5">
      <w:pPr>
        <w:pStyle w:val="ListParagraph"/>
        <w:numPr>
          <w:ilvl w:val="0"/>
          <w:numId w:val="19"/>
        </w:numPr>
        <w:tabs>
          <w:tab w:val="left" w:pos="851"/>
          <w:tab w:val="left" w:pos="993"/>
        </w:tabs>
        <w:spacing w:line="360" w:lineRule="auto"/>
        <w:jc w:val="both"/>
        <w:rPr>
          <w:sz w:val="24"/>
          <w:szCs w:val="24"/>
          <w:lang w:val="lt-LT"/>
        </w:rPr>
      </w:pPr>
      <w:r>
        <w:rPr>
          <w:sz w:val="24"/>
          <w:szCs w:val="24"/>
          <w:lang w:val="lt-LT"/>
        </w:rPr>
        <w:t>v</w:t>
      </w:r>
      <w:r w:rsidR="007D53C5" w:rsidRPr="009E67E3">
        <w:rPr>
          <w:sz w:val="24"/>
          <w:szCs w:val="24"/>
          <w:lang w:val="lt-LT"/>
        </w:rPr>
        <w:t>a</w:t>
      </w:r>
      <w:r w:rsidR="00EB691C">
        <w:rPr>
          <w:sz w:val="24"/>
          <w:szCs w:val="24"/>
          <w:lang w:val="lt-LT"/>
        </w:rPr>
        <w:t xml:space="preserve">dovaujantis Sutarties </w:t>
      </w:r>
      <w:r w:rsidR="00170031">
        <w:rPr>
          <w:sz w:val="24"/>
          <w:szCs w:val="24"/>
          <w:lang w:val="lt-LT"/>
        </w:rPr>
        <w:t>4.7</w:t>
      </w:r>
      <w:r w:rsidR="00761D0F">
        <w:rPr>
          <w:sz w:val="24"/>
          <w:szCs w:val="24"/>
          <w:lang w:val="lt-LT"/>
        </w:rPr>
        <w:t>.</w:t>
      </w:r>
      <w:r w:rsidR="00C7279B">
        <w:rPr>
          <w:sz w:val="24"/>
          <w:szCs w:val="24"/>
          <w:lang w:val="lt-LT"/>
        </w:rPr>
        <w:t>2.</w:t>
      </w:r>
      <w:r w:rsidR="00761D0F">
        <w:rPr>
          <w:sz w:val="24"/>
          <w:szCs w:val="24"/>
          <w:lang w:val="lt-LT"/>
        </w:rPr>
        <w:t>1</w:t>
      </w:r>
      <w:r w:rsidR="00EB691C">
        <w:rPr>
          <w:sz w:val="24"/>
          <w:szCs w:val="24"/>
          <w:lang w:val="lt-LT"/>
        </w:rPr>
        <w:t xml:space="preserve">, </w:t>
      </w:r>
      <w:r w:rsidR="007D53C5" w:rsidRPr="009E67E3">
        <w:rPr>
          <w:sz w:val="24"/>
          <w:szCs w:val="24"/>
          <w:lang w:val="lt-LT"/>
        </w:rPr>
        <w:t>10.</w:t>
      </w:r>
      <w:r w:rsidR="00170031">
        <w:rPr>
          <w:sz w:val="24"/>
          <w:szCs w:val="24"/>
          <w:lang w:val="lt-LT"/>
        </w:rPr>
        <w:t>4</w:t>
      </w:r>
      <w:r w:rsidR="00761D0F">
        <w:rPr>
          <w:sz w:val="24"/>
          <w:szCs w:val="24"/>
          <w:lang w:val="lt-LT"/>
        </w:rPr>
        <w:t>.2</w:t>
      </w:r>
      <w:r w:rsidR="007D53C5">
        <w:rPr>
          <w:sz w:val="24"/>
          <w:szCs w:val="24"/>
          <w:lang w:val="lt-LT"/>
        </w:rPr>
        <w:t xml:space="preserve"> papunkčiais;</w:t>
      </w:r>
    </w:p>
    <w:p w14:paraId="17C69265" w14:textId="1A265FAC" w:rsidR="007D53C5" w:rsidRPr="003A6572" w:rsidRDefault="00F36391" w:rsidP="00E902B5">
      <w:pPr>
        <w:pStyle w:val="ListParagraph"/>
        <w:numPr>
          <w:ilvl w:val="0"/>
          <w:numId w:val="19"/>
        </w:numPr>
        <w:tabs>
          <w:tab w:val="left" w:pos="567"/>
          <w:tab w:val="left" w:pos="851"/>
        </w:tabs>
        <w:spacing w:line="360" w:lineRule="auto"/>
        <w:ind w:left="0" w:firstLine="567"/>
        <w:jc w:val="both"/>
        <w:rPr>
          <w:sz w:val="24"/>
          <w:szCs w:val="24"/>
          <w:lang w:val="lt-LT"/>
        </w:rPr>
      </w:pPr>
      <w:r>
        <w:rPr>
          <w:sz w:val="24"/>
          <w:szCs w:val="24"/>
          <w:lang w:val="lt-LT"/>
        </w:rPr>
        <w:t>v</w:t>
      </w:r>
      <w:r w:rsidR="007D53C5">
        <w:rPr>
          <w:sz w:val="24"/>
          <w:szCs w:val="24"/>
          <w:lang w:val="lt-LT"/>
        </w:rPr>
        <w:t xml:space="preserve">adovaujantis </w:t>
      </w:r>
      <w:r w:rsidR="007D53C5" w:rsidRPr="009E67E3">
        <w:rPr>
          <w:sz w:val="24"/>
          <w:szCs w:val="24"/>
          <w:lang w:val="lt-LT"/>
        </w:rPr>
        <w:t>Lietuvos Respublikos Vyriausybės 2024 m. rugpjūčio 28 d. nutarimu Nr. 709 „Dėl 2025 metais taikomo minimaliojo darbo užmokesčio“</w:t>
      </w:r>
      <w:r w:rsidR="007D53C5">
        <w:rPr>
          <w:sz w:val="24"/>
          <w:szCs w:val="24"/>
          <w:lang w:val="lt-LT"/>
        </w:rPr>
        <w:t>,</w:t>
      </w:r>
      <w:r w:rsidR="007D53C5" w:rsidRPr="009E67E3">
        <w:rPr>
          <w:sz w:val="24"/>
          <w:szCs w:val="24"/>
          <w:lang w:val="lt-LT"/>
        </w:rPr>
        <w:t xml:space="preserve"> nuo 2025 m. sausio 1 d. minimali mėnesinė alg</w:t>
      </w:r>
      <w:r w:rsidR="007D53C5">
        <w:rPr>
          <w:sz w:val="24"/>
          <w:szCs w:val="24"/>
          <w:lang w:val="lt-LT"/>
        </w:rPr>
        <w:t>a didinama,</w:t>
      </w:r>
    </w:p>
    <w:p w14:paraId="37EAE676" w14:textId="28716975" w:rsidR="007D53C5" w:rsidRPr="000415BC" w:rsidRDefault="007D53C5" w:rsidP="00E902B5">
      <w:pPr>
        <w:tabs>
          <w:tab w:val="left" w:pos="851"/>
          <w:tab w:val="left" w:pos="993"/>
        </w:tabs>
        <w:spacing w:line="360" w:lineRule="auto"/>
        <w:ind w:firstLine="567"/>
        <w:jc w:val="both"/>
        <w:rPr>
          <w:sz w:val="24"/>
          <w:szCs w:val="24"/>
          <w:lang w:val="lt-LT"/>
        </w:rPr>
      </w:pPr>
      <w:r w:rsidRPr="00623C42">
        <w:rPr>
          <w:b/>
          <w:sz w:val="24"/>
          <w:szCs w:val="24"/>
          <w:lang w:val="lt-LT"/>
        </w:rPr>
        <w:t>Šalys</w:t>
      </w:r>
      <w:r w:rsidRPr="003A6572">
        <w:rPr>
          <w:sz w:val="24"/>
          <w:szCs w:val="24"/>
          <w:lang w:val="lt-LT"/>
        </w:rPr>
        <w:t xml:space="preserve"> sudaro šį susitarimą dėl Sutarties įkainių (kainos) perskaičiavimo (toliau – Susitarimas)</w:t>
      </w:r>
      <w:r>
        <w:rPr>
          <w:sz w:val="24"/>
          <w:szCs w:val="24"/>
          <w:lang w:val="lt-LT"/>
        </w:rPr>
        <w:t>,</w:t>
      </w:r>
      <w:r w:rsidRPr="003A6572">
        <w:rPr>
          <w:sz w:val="24"/>
          <w:szCs w:val="24"/>
          <w:lang w:val="lt-LT"/>
        </w:rPr>
        <w:t xml:space="preserve"> </w:t>
      </w:r>
      <w:r w:rsidRPr="000415BC">
        <w:rPr>
          <w:sz w:val="24"/>
          <w:szCs w:val="24"/>
          <w:lang w:val="lt-LT"/>
        </w:rPr>
        <w:t>kuriuo susitarė:</w:t>
      </w:r>
    </w:p>
    <w:p w14:paraId="418DC5B2" w14:textId="27D66A5E" w:rsidR="00623C42" w:rsidRDefault="005A3EBB" w:rsidP="00E902B5">
      <w:pPr>
        <w:pStyle w:val="NoSpacing"/>
        <w:numPr>
          <w:ilvl w:val="0"/>
          <w:numId w:val="22"/>
        </w:numPr>
        <w:tabs>
          <w:tab w:val="left" w:pos="709"/>
          <w:tab w:val="left" w:pos="993"/>
        </w:tabs>
        <w:spacing w:line="360" w:lineRule="auto"/>
        <w:ind w:left="0" w:firstLine="567"/>
        <w:contextualSpacing/>
        <w:jc w:val="both"/>
        <w:rPr>
          <w:sz w:val="24"/>
          <w:szCs w:val="24"/>
          <w:lang w:val="lt-LT"/>
        </w:rPr>
      </w:pPr>
      <w:r w:rsidRPr="000415BC">
        <w:rPr>
          <w:sz w:val="24"/>
          <w:szCs w:val="24"/>
          <w:lang w:val="lt-LT"/>
        </w:rPr>
        <w:t>Perskaičiuoti</w:t>
      </w:r>
      <w:r w:rsidR="009C34F6" w:rsidRPr="000415BC">
        <w:rPr>
          <w:sz w:val="24"/>
          <w:szCs w:val="24"/>
          <w:lang w:val="lt-LT"/>
        </w:rPr>
        <w:t xml:space="preserve"> </w:t>
      </w:r>
      <w:r w:rsidR="00A24AF8" w:rsidRPr="000415BC">
        <w:rPr>
          <w:sz w:val="24"/>
          <w:szCs w:val="24"/>
          <w:lang w:val="lt-LT"/>
        </w:rPr>
        <w:t>S</w:t>
      </w:r>
      <w:r w:rsidR="009C34F6" w:rsidRPr="000415BC">
        <w:rPr>
          <w:sz w:val="24"/>
          <w:szCs w:val="24"/>
          <w:lang w:val="lt-LT"/>
        </w:rPr>
        <w:t xml:space="preserve">utarties </w:t>
      </w:r>
      <w:r w:rsidR="00E73DB8" w:rsidRPr="000415BC">
        <w:rPr>
          <w:sz w:val="24"/>
          <w:szCs w:val="24"/>
          <w:lang w:val="lt-LT"/>
        </w:rPr>
        <w:t xml:space="preserve">Nr. </w:t>
      </w:r>
      <w:r w:rsidR="003917AC" w:rsidRPr="00F36391">
        <w:rPr>
          <w:sz w:val="24"/>
          <w:szCs w:val="24"/>
          <w:lang w:val="lt-LT"/>
        </w:rPr>
        <w:t>CPO</w:t>
      </w:r>
      <w:r w:rsidR="003917AC">
        <w:rPr>
          <w:sz w:val="24"/>
          <w:szCs w:val="24"/>
          <w:lang w:val="lt-LT"/>
        </w:rPr>
        <w:t>325953</w:t>
      </w:r>
      <w:r w:rsidR="003917AC" w:rsidRPr="00F36391">
        <w:rPr>
          <w:sz w:val="24"/>
          <w:szCs w:val="24"/>
          <w:lang w:val="lt-LT"/>
        </w:rPr>
        <w:t>/U-</w:t>
      </w:r>
      <w:r w:rsidR="003917AC">
        <w:rPr>
          <w:sz w:val="24"/>
          <w:szCs w:val="24"/>
          <w:lang w:val="lt-LT"/>
        </w:rPr>
        <w:t>899</w:t>
      </w:r>
      <w:r w:rsidR="003917AC" w:rsidRPr="00F36391">
        <w:rPr>
          <w:sz w:val="24"/>
          <w:szCs w:val="24"/>
          <w:lang w:val="lt-LT"/>
        </w:rPr>
        <w:t xml:space="preserve"> </w:t>
      </w:r>
      <w:r w:rsidR="00446CAF">
        <w:rPr>
          <w:sz w:val="24"/>
          <w:szCs w:val="24"/>
          <w:lang w:val="lt-LT"/>
        </w:rPr>
        <w:t>priedo „Tiekėjo pasiūlymas“</w:t>
      </w:r>
      <w:r w:rsidR="009C34F6" w:rsidRPr="000415BC">
        <w:rPr>
          <w:sz w:val="24"/>
          <w:szCs w:val="24"/>
          <w:lang w:val="lt-LT"/>
        </w:rPr>
        <w:t xml:space="preserve"> </w:t>
      </w:r>
      <w:r w:rsidR="003917AC">
        <w:rPr>
          <w:sz w:val="24"/>
          <w:szCs w:val="24"/>
          <w:lang w:val="lt-LT"/>
        </w:rPr>
        <w:t>1.1, 1.2, 2.4,</w:t>
      </w:r>
      <w:r w:rsidR="00A24AF8" w:rsidRPr="000415BC">
        <w:rPr>
          <w:sz w:val="24"/>
          <w:szCs w:val="24"/>
          <w:lang w:val="lt-LT"/>
        </w:rPr>
        <w:t xml:space="preserve"> </w:t>
      </w:r>
      <w:r w:rsidR="003917AC">
        <w:rPr>
          <w:sz w:val="24"/>
          <w:szCs w:val="24"/>
          <w:lang w:val="lt-LT"/>
        </w:rPr>
        <w:t>2.5, 3.1, 3.3, 4.1, 4.2 ir 5.2</w:t>
      </w:r>
      <w:r w:rsidR="00A24AF8" w:rsidRPr="000415BC">
        <w:rPr>
          <w:sz w:val="24"/>
          <w:szCs w:val="24"/>
          <w:lang w:val="lt-LT"/>
        </w:rPr>
        <w:t xml:space="preserve"> papunkčiuose </w:t>
      </w:r>
      <w:r w:rsidR="009C34F6" w:rsidRPr="000415BC">
        <w:rPr>
          <w:sz w:val="24"/>
          <w:szCs w:val="24"/>
          <w:lang w:val="lt-LT"/>
        </w:rPr>
        <w:t>nu</w:t>
      </w:r>
      <w:r w:rsidR="00A24AF8" w:rsidRPr="000415BC">
        <w:rPr>
          <w:sz w:val="24"/>
          <w:szCs w:val="24"/>
          <w:lang w:val="lt-LT"/>
        </w:rPr>
        <w:t>statytus</w:t>
      </w:r>
      <w:r w:rsidR="00EB691C" w:rsidRPr="000415BC">
        <w:rPr>
          <w:sz w:val="24"/>
          <w:szCs w:val="24"/>
          <w:lang w:val="lt-LT"/>
        </w:rPr>
        <w:t xml:space="preserve"> paslaugų</w:t>
      </w:r>
      <w:r w:rsidR="009C34F6" w:rsidRPr="000415BC">
        <w:rPr>
          <w:sz w:val="24"/>
          <w:szCs w:val="24"/>
          <w:lang w:val="lt-LT"/>
        </w:rPr>
        <w:t xml:space="preserve"> įkainius</w:t>
      </w:r>
      <w:r w:rsidRPr="000415BC">
        <w:rPr>
          <w:sz w:val="24"/>
          <w:szCs w:val="24"/>
          <w:lang w:val="lt-LT"/>
        </w:rPr>
        <w:t xml:space="preserve"> ir pakeisti pradinę Sutarties vertę, vadovaujantis Sutartyje nustatytomis sąlygomis</w:t>
      </w:r>
      <w:r w:rsidR="009621D5">
        <w:rPr>
          <w:sz w:val="24"/>
          <w:szCs w:val="24"/>
          <w:lang w:val="lt-LT"/>
        </w:rPr>
        <w:t>,</w:t>
      </w:r>
      <w:r w:rsidR="00E73DB8" w:rsidRPr="000415BC">
        <w:rPr>
          <w:sz w:val="24"/>
          <w:szCs w:val="24"/>
          <w:lang w:val="lt-LT"/>
        </w:rPr>
        <w:t xml:space="preserve"> ir išdėstyti nauja redakcija</w:t>
      </w:r>
      <w:r w:rsidR="00BC0B7B">
        <w:rPr>
          <w:sz w:val="24"/>
          <w:szCs w:val="24"/>
          <w:lang w:val="lt-LT"/>
        </w:rPr>
        <w:t>:</w:t>
      </w:r>
    </w:p>
    <w:p w14:paraId="19E51844" w14:textId="77777777" w:rsidR="00623C42" w:rsidRPr="00623C42" w:rsidRDefault="00623C42" w:rsidP="00623C42">
      <w:pPr>
        <w:pStyle w:val="NoSpacing"/>
        <w:tabs>
          <w:tab w:val="left" w:pos="709"/>
          <w:tab w:val="left" w:pos="993"/>
        </w:tabs>
        <w:spacing w:before="20" w:after="20"/>
        <w:contextualSpacing/>
        <w:jc w:val="both"/>
        <w:rPr>
          <w:sz w:val="24"/>
          <w:szCs w:val="24"/>
          <w:lang w:val="lt-LT"/>
        </w:rPr>
      </w:pPr>
    </w:p>
    <w:tbl>
      <w:tblPr>
        <w:tblStyle w:val="TableGrid0"/>
        <w:tblW w:w="9545" w:type="dxa"/>
        <w:tblInd w:w="-57" w:type="dxa"/>
        <w:tblLayout w:type="fixed"/>
        <w:tblCellMar>
          <w:top w:w="41" w:type="dxa"/>
        </w:tblCellMar>
        <w:tblLook w:val="04A0" w:firstRow="1" w:lastRow="0" w:firstColumn="1" w:lastColumn="0" w:noHBand="0" w:noVBand="1"/>
      </w:tblPr>
      <w:tblGrid>
        <w:gridCol w:w="5717"/>
        <w:gridCol w:w="1134"/>
        <w:gridCol w:w="1276"/>
        <w:gridCol w:w="1418"/>
      </w:tblGrid>
      <w:tr w:rsidR="005F6BBA" w:rsidRPr="005109A3" w14:paraId="5EA52898" w14:textId="77777777" w:rsidTr="008E2C15">
        <w:trPr>
          <w:trHeight w:val="1049"/>
        </w:trPr>
        <w:tc>
          <w:tcPr>
            <w:tcW w:w="57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9B039D" w14:textId="77777777" w:rsidR="005F6BBA" w:rsidRPr="00623C42" w:rsidRDefault="005F6BBA" w:rsidP="00171D62">
            <w:pPr>
              <w:spacing w:line="259" w:lineRule="auto"/>
              <w:ind w:left="57"/>
              <w:jc w:val="center"/>
              <w:rPr>
                <w:lang w:val="lt-LT"/>
              </w:rPr>
            </w:pPr>
            <w:r w:rsidRPr="00623C42">
              <w:rPr>
                <w:lang w:val="lt-LT"/>
              </w:rPr>
              <w:t>Paslaugos pavadinimas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80B5D7" w14:textId="25F38E30" w:rsidR="005F6BBA" w:rsidRPr="00623C42" w:rsidRDefault="005F6BBA" w:rsidP="00171D62">
            <w:pPr>
              <w:spacing w:line="259" w:lineRule="auto"/>
              <w:ind w:left="57"/>
              <w:jc w:val="center"/>
            </w:pPr>
            <w:proofErr w:type="spellStart"/>
            <w:r w:rsidRPr="00623C42">
              <w:t>Periodišku</w:t>
            </w:r>
            <w:proofErr w:type="spellEnd"/>
            <w:r w:rsidRPr="00623C42">
              <w:t>-mas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CCEFDE" w14:textId="77777777" w:rsidR="005F6BBA" w:rsidRPr="00623C42" w:rsidRDefault="005F6BBA" w:rsidP="00171D62">
            <w:pPr>
              <w:spacing w:line="259" w:lineRule="auto"/>
              <w:ind w:left="57"/>
              <w:jc w:val="center"/>
            </w:pPr>
            <w:proofErr w:type="spellStart"/>
            <w:r w:rsidRPr="00623C42">
              <w:t>Preliminarus</w:t>
            </w:r>
            <w:proofErr w:type="spellEnd"/>
          </w:p>
          <w:p w14:paraId="031AEDBF" w14:textId="77777777" w:rsidR="005F6BBA" w:rsidRPr="00623C42" w:rsidRDefault="005F6BBA" w:rsidP="00171D62">
            <w:pPr>
              <w:spacing w:line="259" w:lineRule="auto"/>
              <w:ind w:left="57"/>
              <w:jc w:val="center"/>
            </w:pPr>
            <w:proofErr w:type="spellStart"/>
            <w:r w:rsidRPr="00623C42">
              <w:t>kiekis</w:t>
            </w:r>
            <w:proofErr w:type="spellEnd"/>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1F608D" w14:textId="04782272" w:rsidR="005F6BBA" w:rsidRPr="00623C42" w:rsidRDefault="005F6BBA" w:rsidP="00171D62">
            <w:pPr>
              <w:spacing w:line="259" w:lineRule="auto"/>
              <w:ind w:left="57"/>
              <w:jc w:val="center"/>
            </w:pPr>
            <w:proofErr w:type="spellStart"/>
            <w:r>
              <w:t>K</w:t>
            </w:r>
            <w:r w:rsidRPr="00623C42">
              <w:t>aina</w:t>
            </w:r>
            <w:proofErr w:type="spellEnd"/>
          </w:p>
          <w:p w14:paraId="3DC7C27D" w14:textId="77777777" w:rsidR="005F6BBA" w:rsidRPr="00623C42" w:rsidRDefault="005F6BBA" w:rsidP="00171D62">
            <w:pPr>
              <w:spacing w:line="259" w:lineRule="auto"/>
              <w:ind w:left="57"/>
              <w:jc w:val="center"/>
            </w:pPr>
            <w:proofErr w:type="spellStart"/>
            <w:r w:rsidRPr="00623C42">
              <w:t>už</w:t>
            </w:r>
            <w:proofErr w:type="spellEnd"/>
            <w:r w:rsidRPr="00623C42">
              <w:t xml:space="preserve"> </w:t>
            </w:r>
            <w:proofErr w:type="spellStart"/>
            <w:r w:rsidRPr="00623C42">
              <w:t>mato</w:t>
            </w:r>
            <w:proofErr w:type="spellEnd"/>
            <w:r w:rsidRPr="00623C42">
              <w:t xml:space="preserve"> </w:t>
            </w:r>
            <w:proofErr w:type="spellStart"/>
            <w:r w:rsidRPr="00623C42">
              <w:t>vienetą</w:t>
            </w:r>
            <w:proofErr w:type="spellEnd"/>
          </w:p>
          <w:p w14:paraId="337D07E8" w14:textId="77777777" w:rsidR="005F6BBA" w:rsidRPr="00623C42" w:rsidRDefault="005F6BBA" w:rsidP="00171D62">
            <w:pPr>
              <w:spacing w:after="27" w:line="259" w:lineRule="auto"/>
              <w:ind w:left="57"/>
              <w:jc w:val="center"/>
            </w:pPr>
            <w:r w:rsidRPr="00623C42">
              <w:t>(</w:t>
            </w:r>
            <w:proofErr w:type="spellStart"/>
            <w:r w:rsidRPr="00623C42">
              <w:t>įkainis</w:t>
            </w:r>
            <w:proofErr w:type="spellEnd"/>
            <w:r w:rsidRPr="00623C42">
              <w:t>), EUR be PVM</w:t>
            </w:r>
          </w:p>
        </w:tc>
      </w:tr>
      <w:tr w:rsidR="003917AC" w:rsidRPr="005109A3" w14:paraId="4D41875D" w14:textId="77777777" w:rsidTr="00620C7B">
        <w:trPr>
          <w:trHeight w:val="965"/>
        </w:trPr>
        <w:tc>
          <w:tcPr>
            <w:tcW w:w="5717" w:type="dxa"/>
            <w:tcBorders>
              <w:top w:val="single" w:sz="8" w:space="0" w:color="000000"/>
              <w:left w:val="single" w:sz="8" w:space="0" w:color="000000"/>
              <w:bottom w:val="single" w:sz="8" w:space="0" w:color="000000"/>
              <w:right w:val="single" w:sz="8" w:space="0" w:color="000000"/>
            </w:tcBorders>
            <w:shd w:val="clear" w:color="auto" w:fill="FFFFFF"/>
          </w:tcPr>
          <w:p w14:paraId="57DB3B6A" w14:textId="7228091F" w:rsidR="003917AC" w:rsidRPr="00623C42" w:rsidRDefault="003917AC" w:rsidP="003917AC">
            <w:pPr>
              <w:spacing w:line="259" w:lineRule="auto"/>
              <w:ind w:left="57"/>
              <w:rPr>
                <w:lang w:val="lt-LT"/>
              </w:rPr>
            </w:pPr>
            <w:r w:rsidRPr="005365C5">
              <w:rPr>
                <w:sz w:val="22"/>
                <w:szCs w:val="22"/>
                <w:lang w:val="lt-LT"/>
              </w:rPr>
              <w:t>1.1. Kietų grindų įprastinio valymo paslaugos (grindys taip pat valomos po kilimais, keičiamais purvą sugeriančiais kilimėliais,</w:t>
            </w:r>
            <w:r>
              <w:rPr>
                <w:sz w:val="22"/>
                <w:szCs w:val="22"/>
                <w:lang w:val="lt-LT"/>
              </w:rPr>
              <w:t xml:space="preserve"> </w:t>
            </w:r>
            <w:r w:rsidRPr="005365C5">
              <w:rPr>
                <w:sz w:val="22"/>
                <w:szCs w:val="22"/>
                <w:lang w:val="lt-LT"/>
              </w:rPr>
              <w:t>mobiliais baldais)</w:t>
            </w:r>
            <w:r w:rsidR="00620C7B">
              <w:rPr>
                <w:sz w:val="22"/>
                <w:szCs w:val="22"/>
                <w:lang w:val="lt-LT"/>
              </w:rPr>
              <w:t xml:space="preserve"> ir susijusios paslaugo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6BD1832" w14:textId="77777777" w:rsidR="003917AC" w:rsidRDefault="003917AC" w:rsidP="003917AC">
            <w:pPr>
              <w:spacing w:line="259" w:lineRule="auto"/>
              <w:ind w:left="57"/>
              <w:jc w:val="center"/>
              <w:rPr>
                <w:sz w:val="22"/>
                <w:szCs w:val="22"/>
              </w:rPr>
            </w:pPr>
            <w:r w:rsidRPr="00623C42">
              <w:rPr>
                <w:sz w:val="22"/>
                <w:szCs w:val="22"/>
              </w:rPr>
              <w:t xml:space="preserve">23 </w:t>
            </w:r>
            <w:proofErr w:type="spellStart"/>
            <w:r w:rsidRPr="00623C42">
              <w:rPr>
                <w:sz w:val="22"/>
                <w:szCs w:val="22"/>
              </w:rPr>
              <w:t>kartai</w:t>
            </w:r>
            <w:proofErr w:type="spellEnd"/>
            <w:r w:rsidRPr="00623C42">
              <w:rPr>
                <w:sz w:val="22"/>
                <w:szCs w:val="22"/>
              </w:rPr>
              <w:t xml:space="preserve"> / </w:t>
            </w:r>
            <w:proofErr w:type="spellStart"/>
            <w:r w:rsidRPr="00623C42">
              <w:rPr>
                <w:sz w:val="22"/>
                <w:szCs w:val="22"/>
              </w:rPr>
              <w:t>mėn</w:t>
            </w:r>
            <w:proofErr w:type="spellEnd"/>
            <w:r w:rsidRPr="00623C42">
              <w:rPr>
                <w:sz w:val="22"/>
                <w:szCs w:val="22"/>
              </w:rPr>
              <w:t>.</w:t>
            </w:r>
          </w:p>
          <w:p w14:paraId="10834713" w14:textId="1086F4F3" w:rsidR="003917AC" w:rsidRPr="00623C42" w:rsidRDefault="003917AC" w:rsidP="00620C7B">
            <w:pPr>
              <w:spacing w:line="259" w:lineRule="auto"/>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B89746A" w14:textId="19F9566D" w:rsidR="00464076" w:rsidRDefault="009B3024" w:rsidP="003917AC">
            <w:pPr>
              <w:spacing w:line="259" w:lineRule="auto"/>
              <w:ind w:left="57"/>
              <w:jc w:val="center"/>
              <w:rPr>
                <w:sz w:val="22"/>
                <w:szCs w:val="22"/>
              </w:rPr>
            </w:pPr>
            <w:r>
              <w:rPr>
                <w:sz w:val="22"/>
                <w:szCs w:val="22"/>
              </w:rPr>
              <w:t>620</w:t>
            </w:r>
            <w:r w:rsidR="00FA638F">
              <w:rPr>
                <w:sz w:val="22"/>
                <w:szCs w:val="22"/>
              </w:rPr>
              <w:t>,00</w:t>
            </w:r>
            <w:r w:rsidR="003917AC" w:rsidRPr="00623C42">
              <w:rPr>
                <w:sz w:val="22"/>
                <w:szCs w:val="22"/>
              </w:rPr>
              <w:t xml:space="preserve"> m2 </w:t>
            </w:r>
          </w:p>
          <w:p w14:paraId="174A5728" w14:textId="74A8A3B8" w:rsidR="003917AC" w:rsidRPr="00623C42" w:rsidRDefault="003917AC" w:rsidP="00464076">
            <w:pPr>
              <w:spacing w:line="259" w:lineRule="auto"/>
              <w:ind w:left="57"/>
              <w:jc w:val="center"/>
            </w:pPr>
            <w:r>
              <w:rPr>
                <w:sz w:val="22"/>
                <w:szCs w:val="22"/>
              </w:rPr>
              <w:t>1</w:t>
            </w:r>
            <w:r w:rsidR="00464076">
              <w:rPr>
                <w:sz w:val="22"/>
                <w:szCs w:val="22"/>
              </w:rPr>
              <w:t xml:space="preserve"> </w:t>
            </w:r>
            <w:proofErr w:type="spellStart"/>
            <w:r w:rsidRPr="00623C42">
              <w:rPr>
                <w:sz w:val="22"/>
                <w:szCs w:val="22"/>
              </w:rPr>
              <w:t>karto</w:t>
            </w:r>
            <w:proofErr w:type="spellEnd"/>
            <w:r w:rsidRPr="00623C42">
              <w:rPr>
                <w:sz w:val="22"/>
                <w:szCs w:val="22"/>
              </w:rPr>
              <w:t xml:space="preserve"> </w:t>
            </w:r>
            <w:proofErr w:type="spellStart"/>
            <w:r>
              <w:rPr>
                <w:sz w:val="22"/>
                <w:szCs w:val="22"/>
              </w:rPr>
              <w:t>valymas</w:t>
            </w:r>
            <w:proofErr w:type="spellEnd"/>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19FE564D" w14:textId="7D066273" w:rsidR="003917AC" w:rsidRPr="00C56B90" w:rsidRDefault="00BE03D7" w:rsidP="00BE03D7">
            <w:pPr>
              <w:spacing w:line="259" w:lineRule="auto"/>
              <w:ind w:left="57"/>
              <w:jc w:val="center"/>
              <w:rPr>
                <w:sz w:val="22"/>
                <w:szCs w:val="22"/>
              </w:rPr>
            </w:pPr>
            <w:r w:rsidRPr="00C56B90">
              <w:rPr>
                <w:sz w:val="22"/>
                <w:szCs w:val="22"/>
              </w:rPr>
              <w:t>0,066</w:t>
            </w:r>
          </w:p>
        </w:tc>
      </w:tr>
      <w:tr w:rsidR="009B3024" w:rsidRPr="005109A3" w14:paraId="31BFA7D4" w14:textId="77777777" w:rsidTr="008E2C15">
        <w:trPr>
          <w:trHeight w:val="1049"/>
        </w:trPr>
        <w:tc>
          <w:tcPr>
            <w:tcW w:w="5717" w:type="dxa"/>
            <w:tcBorders>
              <w:top w:val="single" w:sz="8" w:space="0" w:color="000000"/>
              <w:left w:val="single" w:sz="8" w:space="0" w:color="000000"/>
              <w:bottom w:val="single" w:sz="8" w:space="0" w:color="000000"/>
              <w:right w:val="single" w:sz="8" w:space="0" w:color="000000"/>
            </w:tcBorders>
            <w:shd w:val="clear" w:color="auto" w:fill="FFFFFF"/>
          </w:tcPr>
          <w:p w14:paraId="5FAD2325" w14:textId="00015BD5" w:rsidR="009B3024" w:rsidRPr="00477028" w:rsidRDefault="00477028" w:rsidP="00BE03D7">
            <w:pPr>
              <w:rPr>
                <w:sz w:val="22"/>
                <w:szCs w:val="22"/>
                <w:lang w:val="lt-LT"/>
              </w:rPr>
            </w:pPr>
            <w:r w:rsidRPr="00477028">
              <w:rPr>
                <w:sz w:val="22"/>
                <w:szCs w:val="22"/>
              </w:rPr>
              <w:t xml:space="preserve"> </w:t>
            </w:r>
            <w:r w:rsidR="009B3024" w:rsidRPr="00477028">
              <w:rPr>
                <w:sz w:val="22"/>
                <w:szCs w:val="22"/>
                <w:lang w:val="lt-LT"/>
              </w:rPr>
              <w:t>1.2. Minkštų (kiliminės dangos) grindų valymas (kiliminės dangos, grindjuosčių siurbimas sausu būdu (patalpose, kur ji yra) ir susijusios paslaugos.                                                                                                        Į šias paslaugas įeina:</w:t>
            </w:r>
            <w:r w:rsidR="009B3024" w:rsidRPr="00477028">
              <w:rPr>
                <w:sz w:val="22"/>
                <w:szCs w:val="22"/>
                <w:lang w:val="lt-LT"/>
              </w:rPr>
              <w:br/>
              <w:t xml:space="preserve">1. dulkių, dėmių ir kitokio pobūdžio nešvarumų valymas ir voratinklių pašalinimas nuo biuro baldų (darbo stalų, kėdžių, spintų, spintelių, lentynų ir kt.), stalo šviestuvų, sienų, durų ir jų staktų, palangių, radiatorių, paveikslų, biuro technikos, organizacinės technikos, kompiuterinės technikos korpusų paviršių (išskyrus monitorių ekranus ir klaviatūras) bei kitų </w:t>
            </w:r>
            <w:r w:rsidR="009B3024" w:rsidRPr="00477028">
              <w:rPr>
                <w:sz w:val="22"/>
                <w:szCs w:val="22"/>
                <w:lang w:val="lt-LT"/>
              </w:rPr>
              <w:lastRenderedPageBreak/>
              <w:t xml:space="preserve">horizontalių paviršių. Valomi pasiekiamame aukštyje* esantys paviršiai (baldų ar technikos vidaus, taip pat apkrautų paviršių valymas neatliekamas); </w:t>
            </w:r>
            <w:r w:rsidR="009B3024" w:rsidRPr="00477028">
              <w:rPr>
                <w:sz w:val="22"/>
                <w:szCs w:val="22"/>
                <w:lang w:val="lt-LT"/>
              </w:rPr>
              <w:br/>
              <w:t>2. dulkių, nešvarumų šluostymas nuo įvairių sunkiai prieinamų vietų bei paviršių – už kopijavimo aparatų, kitos įrangos, spintų, stalų, mobilių baldų, taip pat paviršių, esančių aukščiau nei pasiekiamas aukštis  – viršutinė spintos lentyna, spintos viršus ir pan. (atliekamas pagal Užsakovo poreikį 1 kartą per mėnesį);</w:t>
            </w:r>
            <w:r w:rsidR="009B3024" w:rsidRPr="00477028">
              <w:rPr>
                <w:sz w:val="22"/>
                <w:szCs w:val="22"/>
              </w:rPr>
              <w:br/>
            </w:r>
            <w:r w:rsidR="009B3024" w:rsidRPr="00477028">
              <w:rPr>
                <w:sz w:val="22"/>
                <w:szCs w:val="22"/>
                <w:lang w:val="lt-LT"/>
              </w:rPr>
              <w:t>3. durų rankenų, laiptų turėklų, įvairių spintelių, plastikinių dėžių bei šiukšlių kibirų paviršių, visų sanitarinių mazgų patalpose esančių paviršių, talpyklų nuo muilo, popierinių rankšluosčių, valymas;</w:t>
            </w:r>
            <w:r w:rsidR="009B3024" w:rsidRPr="00477028">
              <w:rPr>
                <w:sz w:val="22"/>
                <w:szCs w:val="22"/>
                <w:lang w:val="lt-LT"/>
              </w:rPr>
              <w:br/>
              <w:t>4. Dėmių, pirštų antspaudų ir kitų nešvarumų  (pvz. plaukai, riebalai, dulkės ir pan.) valymas nuo visų stiklinių paviršių, pasiekiamame aukštyje* (stiklinių pertvarų (valoma iš abiejų pusių), vitrinų, durų, veidrodžių ir pan.);</w:t>
            </w:r>
            <w:r w:rsidR="009B3024" w:rsidRPr="00477028">
              <w:rPr>
                <w:sz w:val="22"/>
                <w:szCs w:val="22"/>
                <w:lang w:val="lt-LT"/>
              </w:rPr>
              <w:br/>
              <w:t>5. Šiukšlių surinkimas iš visų patalpose esančių šiukšliadėžių ir išnešimas į konteinerius bei peleninių valymas;</w:t>
            </w:r>
            <w:r w:rsidR="009B3024" w:rsidRPr="00477028">
              <w:rPr>
                <w:sz w:val="22"/>
                <w:szCs w:val="22"/>
                <w:lang w:val="lt-LT"/>
              </w:rPr>
              <w:br/>
              <w:t>6. Šiukšliadėžių valymas (esant būtinumui) bei šiukšlių maišelių jose pakeitimas. Šiukšlių maišelių kaina turi būti įska</w:t>
            </w:r>
            <w:r w:rsidR="00BE03D7">
              <w:rPr>
                <w:sz w:val="22"/>
                <w:szCs w:val="22"/>
                <w:lang w:val="lt-LT"/>
              </w:rPr>
              <w:t>ičiuota į šios paslaugos kainą.</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7A4FC61" w14:textId="700AB4D9" w:rsidR="009B3024" w:rsidRDefault="009B3024" w:rsidP="009B3024">
            <w:pPr>
              <w:spacing w:line="259" w:lineRule="auto"/>
              <w:ind w:left="57"/>
              <w:jc w:val="center"/>
              <w:rPr>
                <w:sz w:val="22"/>
                <w:szCs w:val="22"/>
              </w:rPr>
            </w:pPr>
            <w:r>
              <w:rPr>
                <w:sz w:val="22"/>
                <w:szCs w:val="22"/>
              </w:rPr>
              <w:lastRenderedPageBreak/>
              <w:t>23</w:t>
            </w:r>
            <w:r w:rsidRPr="00623C42">
              <w:rPr>
                <w:sz w:val="22"/>
                <w:szCs w:val="22"/>
              </w:rPr>
              <w:t xml:space="preserve"> </w:t>
            </w:r>
            <w:proofErr w:type="spellStart"/>
            <w:r w:rsidRPr="00623C42">
              <w:rPr>
                <w:sz w:val="22"/>
                <w:szCs w:val="22"/>
              </w:rPr>
              <w:t>kartai</w:t>
            </w:r>
            <w:proofErr w:type="spellEnd"/>
            <w:r w:rsidRPr="00623C42">
              <w:rPr>
                <w:sz w:val="22"/>
                <w:szCs w:val="22"/>
              </w:rPr>
              <w:t xml:space="preserve"> / </w:t>
            </w:r>
            <w:proofErr w:type="spellStart"/>
            <w:r w:rsidRPr="00623C42">
              <w:rPr>
                <w:sz w:val="22"/>
                <w:szCs w:val="22"/>
              </w:rPr>
              <w:t>mėn</w:t>
            </w:r>
            <w:proofErr w:type="spellEnd"/>
            <w:r w:rsidRPr="00623C42">
              <w:rPr>
                <w:sz w:val="22"/>
                <w:szCs w:val="22"/>
              </w:rPr>
              <w:t>.</w:t>
            </w:r>
          </w:p>
          <w:p w14:paraId="102A27AC" w14:textId="77777777" w:rsidR="009B3024" w:rsidRPr="00623C42" w:rsidRDefault="009B3024" w:rsidP="003917AC">
            <w:pPr>
              <w:spacing w:line="259" w:lineRule="auto"/>
              <w:ind w:left="57"/>
              <w:jc w:val="center"/>
              <w:rPr>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6D83F0E" w14:textId="2854EB9C" w:rsidR="00464076" w:rsidRDefault="009B3024" w:rsidP="009B3024">
            <w:pPr>
              <w:spacing w:line="259" w:lineRule="auto"/>
              <w:ind w:left="57"/>
              <w:jc w:val="center"/>
              <w:rPr>
                <w:sz w:val="22"/>
                <w:szCs w:val="22"/>
              </w:rPr>
            </w:pPr>
            <w:r>
              <w:rPr>
                <w:sz w:val="22"/>
                <w:szCs w:val="22"/>
              </w:rPr>
              <w:t>67</w:t>
            </w:r>
            <w:r w:rsidR="00FA638F">
              <w:rPr>
                <w:sz w:val="22"/>
                <w:szCs w:val="22"/>
              </w:rPr>
              <w:t>,00</w:t>
            </w:r>
            <w:r w:rsidRPr="00623C42">
              <w:rPr>
                <w:sz w:val="22"/>
                <w:szCs w:val="22"/>
              </w:rPr>
              <w:t xml:space="preserve"> </w:t>
            </w:r>
            <w:r w:rsidR="00477028" w:rsidRPr="00477028">
              <w:rPr>
                <w:sz w:val="22"/>
                <w:szCs w:val="22"/>
              </w:rPr>
              <w:t>m2</w:t>
            </w:r>
            <w:r w:rsidRPr="00623C42">
              <w:rPr>
                <w:sz w:val="22"/>
                <w:szCs w:val="22"/>
              </w:rPr>
              <w:t xml:space="preserve"> </w:t>
            </w:r>
          </w:p>
          <w:p w14:paraId="3C40B42C" w14:textId="08438A24" w:rsidR="009B3024" w:rsidRPr="003917AC" w:rsidRDefault="009B3024" w:rsidP="00464076">
            <w:pPr>
              <w:spacing w:line="259" w:lineRule="auto"/>
              <w:ind w:left="57"/>
              <w:jc w:val="center"/>
              <w:rPr>
                <w:sz w:val="22"/>
                <w:szCs w:val="22"/>
                <w:highlight w:val="yellow"/>
              </w:rPr>
            </w:pPr>
            <w:r>
              <w:rPr>
                <w:sz w:val="22"/>
                <w:szCs w:val="22"/>
              </w:rPr>
              <w:t>1</w:t>
            </w:r>
            <w:r w:rsidR="00464076">
              <w:rPr>
                <w:sz w:val="22"/>
                <w:szCs w:val="22"/>
              </w:rPr>
              <w:t xml:space="preserve"> </w:t>
            </w:r>
            <w:proofErr w:type="spellStart"/>
            <w:r w:rsidRPr="00623C42">
              <w:rPr>
                <w:sz w:val="22"/>
                <w:szCs w:val="22"/>
              </w:rPr>
              <w:t>karto</w:t>
            </w:r>
            <w:proofErr w:type="spellEnd"/>
            <w:r w:rsidRPr="00623C42">
              <w:rPr>
                <w:sz w:val="22"/>
                <w:szCs w:val="22"/>
              </w:rPr>
              <w:t xml:space="preserve"> </w:t>
            </w:r>
            <w:proofErr w:type="spellStart"/>
            <w:r>
              <w:rPr>
                <w:sz w:val="22"/>
                <w:szCs w:val="22"/>
              </w:rPr>
              <w:t>valymas</w:t>
            </w:r>
            <w:proofErr w:type="spellEnd"/>
            <w:r w:rsidRPr="003917AC">
              <w:rPr>
                <w:sz w:val="22"/>
                <w:szCs w:val="22"/>
                <w:highlight w:val="yellow"/>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194CC8CA" w14:textId="386AF329" w:rsidR="009B3024" w:rsidRPr="00C56B90" w:rsidRDefault="00BE03D7" w:rsidP="00BE03D7">
            <w:pPr>
              <w:spacing w:line="259" w:lineRule="auto"/>
              <w:ind w:left="57"/>
              <w:jc w:val="center"/>
              <w:rPr>
                <w:sz w:val="22"/>
                <w:szCs w:val="22"/>
              </w:rPr>
            </w:pPr>
            <w:r w:rsidRPr="00C56B90">
              <w:rPr>
                <w:sz w:val="22"/>
                <w:szCs w:val="22"/>
              </w:rPr>
              <w:t>0,049</w:t>
            </w:r>
          </w:p>
        </w:tc>
      </w:tr>
      <w:tr w:rsidR="009B3024" w:rsidRPr="005109A3" w14:paraId="7A598EC5" w14:textId="77777777" w:rsidTr="008E2C15">
        <w:trPr>
          <w:trHeight w:val="1049"/>
        </w:trPr>
        <w:tc>
          <w:tcPr>
            <w:tcW w:w="5717" w:type="dxa"/>
            <w:tcBorders>
              <w:top w:val="single" w:sz="8" w:space="0" w:color="000000"/>
              <w:left w:val="single" w:sz="8" w:space="0" w:color="000000"/>
              <w:bottom w:val="single" w:sz="8" w:space="0" w:color="000000"/>
              <w:right w:val="single" w:sz="8" w:space="0" w:color="000000"/>
            </w:tcBorders>
            <w:shd w:val="clear" w:color="auto" w:fill="FFFFFF"/>
          </w:tcPr>
          <w:p w14:paraId="517709E2" w14:textId="66714718" w:rsidR="009B3024" w:rsidRPr="00477028" w:rsidRDefault="000E7876" w:rsidP="009B3024">
            <w:pPr>
              <w:rPr>
                <w:color w:val="000000"/>
                <w:sz w:val="22"/>
                <w:szCs w:val="22"/>
                <w:lang w:val="lt-LT"/>
              </w:rPr>
            </w:pPr>
            <w:r>
              <w:rPr>
                <w:color w:val="000000"/>
                <w:sz w:val="22"/>
                <w:szCs w:val="22"/>
                <w:lang w:val="lt-LT"/>
              </w:rPr>
              <w:t xml:space="preserve"> </w:t>
            </w:r>
            <w:r w:rsidR="009B3024" w:rsidRPr="00477028">
              <w:rPr>
                <w:color w:val="000000"/>
                <w:sz w:val="22"/>
                <w:szCs w:val="22"/>
                <w:lang w:val="lt-LT"/>
              </w:rPr>
              <w:t>2.4. Šaldytuvo valymas</w:t>
            </w:r>
          </w:p>
          <w:p w14:paraId="346D9EED" w14:textId="77777777" w:rsidR="009B3024" w:rsidRPr="00477028" w:rsidRDefault="009B3024" w:rsidP="003917AC">
            <w:pPr>
              <w:spacing w:line="259" w:lineRule="auto"/>
              <w:ind w:left="57"/>
              <w:rPr>
                <w:sz w:val="22"/>
                <w:szCs w:val="22"/>
                <w:lang w:val="lt-LT"/>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C76C9B4" w14:textId="160DC33D" w:rsidR="009B3024" w:rsidRPr="00BE03D7" w:rsidRDefault="009B3024" w:rsidP="00FA638F">
            <w:pPr>
              <w:spacing w:line="259" w:lineRule="auto"/>
              <w:ind w:left="57"/>
              <w:jc w:val="center"/>
              <w:rPr>
                <w:sz w:val="22"/>
                <w:szCs w:val="22"/>
                <w:lang w:val="lt-LT"/>
              </w:rPr>
            </w:pPr>
            <w:r w:rsidRPr="00477028">
              <w:rPr>
                <w:sz w:val="22"/>
                <w:szCs w:val="22"/>
                <w:lang w:val="lt-LT"/>
              </w:rPr>
              <w:t>2</w:t>
            </w:r>
            <w:r w:rsidR="00FA638F">
              <w:rPr>
                <w:sz w:val="22"/>
                <w:szCs w:val="22"/>
                <w:lang w:val="lt-LT"/>
              </w:rPr>
              <w:t>4</w:t>
            </w:r>
            <w:r w:rsidRPr="00477028">
              <w:rPr>
                <w:sz w:val="22"/>
                <w:szCs w:val="22"/>
                <w:lang w:val="lt-LT"/>
              </w:rPr>
              <w:t xml:space="preserve"> kartai / sutarties galiojimo laikotarpį</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2A10523" w14:textId="77777777" w:rsidR="009B3024" w:rsidRDefault="009B3024" w:rsidP="009B3024">
            <w:pPr>
              <w:spacing w:line="259" w:lineRule="auto"/>
              <w:ind w:left="57"/>
              <w:jc w:val="center"/>
              <w:rPr>
                <w:sz w:val="22"/>
                <w:szCs w:val="22"/>
              </w:rPr>
            </w:pPr>
            <w:r>
              <w:rPr>
                <w:sz w:val="22"/>
                <w:szCs w:val="22"/>
              </w:rPr>
              <w:t xml:space="preserve">3 </w:t>
            </w:r>
            <w:proofErr w:type="spellStart"/>
            <w:r>
              <w:rPr>
                <w:sz w:val="22"/>
                <w:szCs w:val="22"/>
              </w:rPr>
              <w:t>vnt</w:t>
            </w:r>
            <w:proofErr w:type="spellEnd"/>
            <w:r>
              <w:rPr>
                <w:sz w:val="22"/>
                <w:szCs w:val="22"/>
              </w:rPr>
              <w:t>.</w:t>
            </w:r>
            <w:r w:rsidRPr="00623C42">
              <w:rPr>
                <w:sz w:val="22"/>
                <w:szCs w:val="22"/>
              </w:rPr>
              <w:t xml:space="preserve"> </w:t>
            </w:r>
          </w:p>
          <w:p w14:paraId="2424F5E7" w14:textId="0DD8E59F" w:rsidR="009B3024" w:rsidRPr="003917AC" w:rsidRDefault="009B3024" w:rsidP="009B3024">
            <w:pPr>
              <w:spacing w:line="259" w:lineRule="auto"/>
              <w:ind w:left="57"/>
              <w:jc w:val="center"/>
              <w:rPr>
                <w:sz w:val="22"/>
                <w:szCs w:val="22"/>
                <w:highlight w:val="yellow"/>
              </w:rPr>
            </w:pPr>
            <w:r>
              <w:rPr>
                <w:sz w:val="22"/>
                <w:szCs w:val="22"/>
              </w:rPr>
              <w:t xml:space="preserve">1 </w:t>
            </w:r>
            <w:proofErr w:type="spellStart"/>
            <w:r w:rsidRPr="00623C42">
              <w:rPr>
                <w:sz w:val="22"/>
                <w:szCs w:val="22"/>
              </w:rPr>
              <w:t>karto</w:t>
            </w:r>
            <w:proofErr w:type="spellEnd"/>
            <w:r w:rsidRPr="00623C42">
              <w:rPr>
                <w:sz w:val="22"/>
                <w:szCs w:val="22"/>
              </w:rPr>
              <w:t xml:space="preserve"> </w:t>
            </w:r>
            <w:proofErr w:type="spellStart"/>
            <w:r>
              <w:rPr>
                <w:sz w:val="22"/>
                <w:szCs w:val="22"/>
              </w:rPr>
              <w:t>valymas</w:t>
            </w:r>
            <w:proofErr w:type="spellEnd"/>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38FA6DF8" w14:textId="6C7CAD2B" w:rsidR="009B3024" w:rsidRPr="00C56B90" w:rsidRDefault="00BE03D7" w:rsidP="00BE03D7">
            <w:pPr>
              <w:spacing w:line="259" w:lineRule="auto"/>
              <w:ind w:left="57"/>
              <w:jc w:val="center"/>
              <w:rPr>
                <w:sz w:val="22"/>
                <w:szCs w:val="22"/>
              </w:rPr>
            </w:pPr>
            <w:r w:rsidRPr="00C56B90">
              <w:rPr>
                <w:sz w:val="22"/>
                <w:szCs w:val="22"/>
              </w:rPr>
              <w:t>2,197</w:t>
            </w:r>
          </w:p>
        </w:tc>
      </w:tr>
      <w:tr w:rsidR="009B3024" w:rsidRPr="005109A3" w14:paraId="0F4F82EB" w14:textId="77777777" w:rsidTr="008E2C15">
        <w:trPr>
          <w:trHeight w:val="1049"/>
        </w:trPr>
        <w:tc>
          <w:tcPr>
            <w:tcW w:w="5717" w:type="dxa"/>
            <w:tcBorders>
              <w:top w:val="single" w:sz="8" w:space="0" w:color="000000"/>
              <w:left w:val="single" w:sz="8" w:space="0" w:color="000000"/>
              <w:bottom w:val="single" w:sz="8" w:space="0" w:color="000000"/>
              <w:right w:val="single" w:sz="8" w:space="0" w:color="000000"/>
            </w:tcBorders>
            <w:shd w:val="clear" w:color="auto" w:fill="FFFFFF"/>
          </w:tcPr>
          <w:p w14:paraId="28064DCD" w14:textId="57E8650C" w:rsidR="009B3024" w:rsidRPr="00477028" w:rsidRDefault="000E7876" w:rsidP="009B3024">
            <w:pPr>
              <w:rPr>
                <w:color w:val="000000"/>
                <w:sz w:val="22"/>
                <w:szCs w:val="22"/>
                <w:lang w:val="lt-LT"/>
              </w:rPr>
            </w:pPr>
            <w:r>
              <w:rPr>
                <w:color w:val="000000"/>
                <w:sz w:val="22"/>
                <w:szCs w:val="22"/>
                <w:lang w:val="lt-LT"/>
              </w:rPr>
              <w:t xml:space="preserve"> </w:t>
            </w:r>
            <w:r w:rsidR="009B3024" w:rsidRPr="00477028">
              <w:rPr>
                <w:color w:val="000000"/>
                <w:sz w:val="22"/>
                <w:szCs w:val="22"/>
                <w:lang w:val="lt-LT"/>
              </w:rPr>
              <w:t>2.5. Mikrobangų krosnelės valymas</w:t>
            </w:r>
          </w:p>
          <w:p w14:paraId="40EC402B" w14:textId="77777777" w:rsidR="009B3024" w:rsidRPr="00477028" w:rsidRDefault="009B3024" w:rsidP="003917AC">
            <w:pPr>
              <w:spacing w:line="259" w:lineRule="auto"/>
              <w:ind w:left="57"/>
              <w:rPr>
                <w:sz w:val="22"/>
                <w:szCs w:val="22"/>
                <w:lang w:val="lt-LT"/>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2667EDF" w14:textId="533902EB" w:rsidR="009B3024" w:rsidRPr="00477028" w:rsidRDefault="009B3024" w:rsidP="003917AC">
            <w:pPr>
              <w:spacing w:line="259" w:lineRule="auto"/>
              <w:ind w:left="57"/>
              <w:jc w:val="center"/>
              <w:rPr>
                <w:sz w:val="22"/>
                <w:szCs w:val="22"/>
                <w:lang w:val="lt-LT"/>
              </w:rPr>
            </w:pPr>
            <w:r w:rsidRPr="00477028">
              <w:rPr>
                <w:sz w:val="22"/>
                <w:szCs w:val="22"/>
                <w:lang w:val="lt-LT"/>
              </w:rPr>
              <w:t>104 kartai / sutarties galiojimo laikotarpį</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6297D1D" w14:textId="77777777" w:rsidR="009B3024" w:rsidRDefault="009B3024" w:rsidP="009B3024">
            <w:pPr>
              <w:spacing w:line="259" w:lineRule="auto"/>
              <w:ind w:left="57"/>
              <w:jc w:val="center"/>
              <w:rPr>
                <w:sz w:val="22"/>
                <w:szCs w:val="22"/>
              </w:rPr>
            </w:pPr>
            <w:r>
              <w:rPr>
                <w:sz w:val="22"/>
                <w:szCs w:val="22"/>
              </w:rPr>
              <w:t xml:space="preserve">3 </w:t>
            </w:r>
            <w:proofErr w:type="spellStart"/>
            <w:r>
              <w:rPr>
                <w:sz w:val="22"/>
                <w:szCs w:val="22"/>
              </w:rPr>
              <w:t>vnt</w:t>
            </w:r>
            <w:proofErr w:type="spellEnd"/>
            <w:r>
              <w:rPr>
                <w:sz w:val="22"/>
                <w:szCs w:val="22"/>
              </w:rPr>
              <w:t>.</w:t>
            </w:r>
            <w:r w:rsidRPr="00623C42">
              <w:rPr>
                <w:sz w:val="22"/>
                <w:szCs w:val="22"/>
              </w:rPr>
              <w:t xml:space="preserve"> </w:t>
            </w:r>
          </w:p>
          <w:p w14:paraId="711E1543" w14:textId="59DC8BAD" w:rsidR="009B3024" w:rsidRPr="003917AC" w:rsidRDefault="009B3024" w:rsidP="009B3024">
            <w:pPr>
              <w:spacing w:line="259" w:lineRule="auto"/>
              <w:ind w:left="57"/>
              <w:jc w:val="center"/>
              <w:rPr>
                <w:sz w:val="22"/>
                <w:szCs w:val="22"/>
                <w:highlight w:val="yellow"/>
              </w:rPr>
            </w:pPr>
            <w:r>
              <w:rPr>
                <w:sz w:val="22"/>
                <w:szCs w:val="22"/>
              </w:rPr>
              <w:t xml:space="preserve">1 </w:t>
            </w:r>
            <w:proofErr w:type="spellStart"/>
            <w:r w:rsidRPr="00623C42">
              <w:rPr>
                <w:sz w:val="22"/>
                <w:szCs w:val="22"/>
              </w:rPr>
              <w:t>karto</w:t>
            </w:r>
            <w:proofErr w:type="spellEnd"/>
            <w:r w:rsidRPr="00623C42">
              <w:rPr>
                <w:sz w:val="22"/>
                <w:szCs w:val="22"/>
              </w:rPr>
              <w:t xml:space="preserve"> </w:t>
            </w:r>
            <w:proofErr w:type="spellStart"/>
            <w:r>
              <w:rPr>
                <w:sz w:val="22"/>
                <w:szCs w:val="22"/>
              </w:rPr>
              <w:t>valymas</w:t>
            </w:r>
            <w:proofErr w:type="spellEnd"/>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2A22ACE4" w14:textId="5C7D325B" w:rsidR="009B3024" w:rsidRPr="00C56B90" w:rsidRDefault="00BE03D7" w:rsidP="00BE03D7">
            <w:pPr>
              <w:spacing w:line="259" w:lineRule="auto"/>
              <w:ind w:left="57"/>
              <w:jc w:val="center"/>
              <w:rPr>
                <w:sz w:val="22"/>
                <w:szCs w:val="22"/>
              </w:rPr>
            </w:pPr>
            <w:r w:rsidRPr="00C56B90">
              <w:rPr>
                <w:sz w:val="22"/>
                <w:szCs w:val="22"/>
              </w:rPr>
              <w:t>1,648</w:t>
            </w:r>
          </w:p>
        </w:tc>
      </w:tr>
      <w:tr w:rsidR="009B3024" w:rsidRPr="005109A3" w14:paraId="366E8402" w14:textId="77777777" w:rsidTr="008E2C15">
        <w:trPr>
          <w:trHeight w:val="1049"/>
        </w:trPr>
        <w:tc>
          <w:tcPr>
            <w:tcW w:w="5717" w:type="dxa"/>
            <w:tcBorders>
              <w:top w:val="single" w:sz="8" w:space="0" w:color="000000"/>
              <w:left w:val="single" w:sz="8" w:space="0" w:color="000000"/>
              <w:bottom w:val="single" w:sz="8" w:space="0" w:color="000000"/>
              <w:right w:val="single" w:sz="8" w:space="0" w:color="000000"/>
            </w:tcBorders>
            <w:shd w:val="clear" w:color="auto" w:fill="FFFFFF"/>
          </w:tcPr>
          <w:p w14:paraId="037B3B4A" w14:textId="77777777" w:rsidR="009B3024" w:rsidRPr="008C734F" w:rsidRDefault="009B3024" w:rsidP="009B3024">
            <w:pPr>
              <w:spacing w:line="259" w:lineRule="auto"/>
              <w:ind w:left="57"/>
              <w:rPr>
                <w:sz w:val="22"/>
                <w:szCs w:val="22"/>
                <w:lang w:val="lt-LT"/>
              </w:rPr>
            </w:pPr>
            <w:r>
              <w:rPr>
                <w:sz w:val="22"/>
                <w:szCs w:val="22"/>
                <w:lang w:val="lt-LT"/>
              </w:rPr>
              <w:t xml:space="preserve">3.1. </w:t>
            </w:r>
            <w:r w:rsidRPr="008C734F">
              <w:rPr>
                <w:sz w:val="22"/>
                <w:szCs w:val="22"/>
                <w:lang w:val="lt-LT"/>
              </w:rPr>
              <w:t xml:space="preserve">A higienos reikmenų ir priemonių krepšelis. Pagal Užsakovo poreikį užtikrinamas nuolatinis Užsakovo asmenų aprūpinimas šiais higienos reikmenimis ir priemonėmis: </w:t>
            </w:r>
          </w:p>
          <w:p w14:paraId="299E4B0B" w14:textId="77777777" w:rsidR="009B3024" w:rsidRPr="008C734F" w:rsidRDefault="009B3024" w:rsidP="009B3024">
            <w:pPr>
              <w:spacing w:line="259" w:lineRule="auto"/>
              <w:ind w:left="57"/>
              <w:rPr>
                <w:sz w:val="22"/>
                <w:szCs w:val="22"/>
                <w:lang w:val="lt-LT"/>
              </w:rPr>
            </w:pPr>
            <w:r w:rsidRPr="008C734F">
              <w:rPr>
                <w:sz w:val="22"/>
                <w:szCs w:val="22"/>
                <w:lang w:val="lt-LT"/>
              </w:rPr>
              <w:t xml:space="preserve">1. tualetiniu popieriumi (pagal Užsakovo poreikį ritinyje ir/arba lapeliais ir/arba ritinėlyje) ne mažiau kaip dviejų sluoksnių, pagamintu iš celiuliozės (ar antrinės žaliavos mišinio su celiulioze), baltos spalvos (baltumas ne mažiau 70 proc.); </w:t>
            </w:r>
          </w:p>
          <w:p w14:paraId="38B1B193" w14:textId="77777777" w:rsidR="009B3024" w:rsidRPr="008C734F" w:rsidRDefault="009B3024" w:rsidP="009B3024">
            <w:pPr>
              <w:spacing w:line="259" w:lineRule="auto"/>
              <w:ind w:left="57"/>
              <w:rPr>
                <w:sz w:val="22"/>
                <w:szCs w:val="22"/>
                <w:lang w:val="lt-LT"/>
              </w:rPr>
            </w:pPr>
            <w:r w:rsidRPr="008C734F">
              <w:rPr>
                <w:sz w:val="22"/>
                <w:szCs w:val="22"/>
                <w:lang w:val="lt-LT"/>
              </w:rPr>
              <w:t xml:space="preserve">2. popieriniais rankšluosčiais (pagal Užsakovo poreikį ritinyje ir/arba lapiniais) ne mažiau kaip dviejų sluoksnių, pagamintais iš celiuliozės (ar antrinės žaliavos mišinio su celiulioze), baltos spalvos (baltumas ne mažiau 70 proc.); </w:t>
            </w:r>
          </w:p>
          <w:p w14:paraId="13F6204F" w14:textId="77777777" w:rsidR="009B3024" w:rsidRPr="008C734F" w:rsidRDefault="009B3024" w:rsidP="009B3024">
            <w:pPr>
              <w:spacing w:line="259" w:lineRule="auto"/>
              <w:ind w:left="57"/>
              <w:rPr>
                <w:sz w:val="22"/>
                <w:szCs w:val="22"/>
                <w:lang w:val="lt-LT"/>
              </w:rPr>
            </w:pPr>
            <w:r w:rsidRPr="008C734F">
              <w:rPr>
                <w:sz w:val="22"/>
                <w:szCs w:val="22"/>
                <w:lang w:val="lt-LT"/>
              </w:rPr>
              <w:t xml:space="preserve">3. kvapniu skystu muilu, gabaliniu muilu ar kitu muilu, ar putomis (pagal Užsakovo poreikį); </w:t>
            </w:r>
          </w:p>
          <w:p w14:paraId="44ECB6F0" w14:textId="150C09C1" w:rsidR="009B3024" w:rsidRPr="005365C5" w:rsidRDefault="00BE03D7" w:rsidP="00BE03D7">
            <w:pPr>
              <w:spacing w:line="259" w:lineRule="auto"/>
              <w:ind w:left="57"/>
              <w:rPr>
                <w:sz w:val="22"/>
                <w:szCs w:val="22"/>
                <w:lang w:val="lt-LT"/>
              </w:rPr>
            </w:pPr>
            <w:r>
              <w:rPr>
                <w:sz w:val="22"/>
                <w:szCs w:val="22"/>
                <w:lang w:val="lt-LT"/>
              </w:rPr>
              <w:t>4. purškiamu oro gaivikliu.</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832F0F9" w14:textId="4858A69F" w:rsidR="009B3024" w:rsidRPr="00623C42" w:rsidRDefault="009B3024" w:rsidP="003917AC">
            <w:pPr>
              <w:spacing w:line="259" w:lineRule="auto"/>
              <w:ind w:left="57"/>
              <w:jc w:val="center"/>
              <w:rPr>
                <w:sz w:val="22"/>
                <w:szCs w:val="22"/>
              </w:rPr>
            </w:pPr>
            <w:proofErr w:type="spellStart"/>
            <w:r>
              <w:rPr>
                <w:sz w:val="22"/>
                <w:szCs w:val="22"/>
              </w:rPr>
              <w:t>Netaikoma</w:t>
            </w:r>
            <w:proofErr w:type="spellEnd"/>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6DF8B0A" w14:textId="77777777" w:rsidR="00477028" w:rsidRDefault="009B3024" w:rsidP="003917AC">
            <w:pPr>
              <w:spacing w:line="259" w:lineRule="auto"/>
              <w:ind w:left="57"/>
              <w:jc w:val="center"/>
              <w:rPr>
                <w:sz w:val="22"/>
                <w:szCs w:val="22"/>
              </w:rPr>
            </w:pPr>
            <w:r w:rsidRPr="00477028">
              <w:rPr>
                <w:sz w:val="22"/>
                <w:szCs w:val="22"/>
              </w:rPr>
              <w:t xml:space="preserve">70 </w:t>
            </w:r>
            <w:proofErr w:type="spellStart"/>
            <w:r w:rsidRPr="00477028">
              <w:rPr>
                <w:sz w:val="22"/>
                <w:szCs w:val="22"/>
              </w:rPr>
              <w:t>asm</w:t>
            </w:r>
            <w:proofErr w:type="spellEnd"/>
            <w:r w:rsidRPr="00477028">
              <w:rPr>
                <w:sz w:val="22"/>
                <w:szCs w:val="22"/>
              </w:rPr>
              <w:t xml:space="preserve">. </w:t>
            </w:r>
          </w:p>
          <w:p w14:paraId="65536DDA" w14:textId="2EAE116F" w:rsidR="009B3024" w:rsidRPr="00477028" w:rsidRDefault="009B3024" w:rsidP="003917AC">
            <w:pPr>
              <w:spacing w:line="259" w:lineRule="auto"/>
              <w:ind w:left="57"/>
              <w:jc w:val="center"/>
              <w:rPr>
                <w:sz w:val="22"/>
                <w:szCs w:val="22"/>
                <w:highlight w:val="yellow"/>
              </w:rPr>
            </w:pPr>
            <w:r w:rsidRPr="00477028">
              <w:rPr>
                <w:sz w:val="22"/>
                <w:szCs w:val="22"/>
              </w:rPr>
              <w:t xml:space="preserve">1 </w:t>
            </w:r>
            <w:proofErr w:type="spellStart"/>
            <w:r w:rsidRPr="00477028">
              <w:rPr>
                <w:sz w:val="22"/>
                <w:szCs w:val="22"/>
              </w:rPr>
              <w:t>mėn</w:t>
            </w:r>
            <w:proofErr w:type="spellEnd"/>
            <w:r w:rsidRPr="00477028">
              <w:rPr>
                <w:sz w:val="22"/>
                <w:szCs w:val="22"/>
              </w:rPr>
              <w:t xml:space="preserve">. </w:t>
            </w:r>
            <w:proofErr w:type="spellStart"/>
            <w:r w:rsidRPr="00477028">
              <w:rPr>
                <w:sz w:val="22"/>
                <w:szCs w:val="22"/>
              </w:rPr>
              <w:t>aprūpinimas</w:t>
            </w:r>
            <w:proofErr w:type="spellEnd"/>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4CAA2587" w14:textId="329A8118" w:rsidR="009B3024" w:rsidRPr="00C56B90" w:rsidRDefault="00BE03D7" w:rsidP="00BE03D7">
            <w:pPr>
              <w:spacing w:line="259" w:lineRule="auto"/>
              <w:ind w:left="57"/>
              <w:jc w:val="center"/>
              <w:rPr>
                <w:sz w:val="22"/>
                <w:szCs w:val="22"/>
              </w:rPr>
            </w:pPr>
            <w:r w:rsidRPr="00C56B90">
              <w:rPr>
                <w:sz w:val="22"/>
                <w:szCs w:val="22"/>
              </w:rPr>
              <w:t>2,197</w:t>
            </w:r>
          </w:p>
        </w:tc>
      </w:tr>
      <w:tr w:rsidR="009B3024" w:rsidRPr="005109A3" w14:paraId="6E56BDCA" w14:textId="77777777" w:rsidTr="00620C7B">
        <w:trPr>
          <w:trHeight w:val="904"/>
        </w:trPr>
        <w:tc>
          <w:tcPr>
            <w:tcW w:w="5717" w:type="dxa"/>
            <w:tcBorders>
              <w:top w:val="single" w:sz="8" w:space="0" w:color="000000"/>
              <w:left w:val="single" w:sz="8" w:space="0" w:color="000000"/>
              <w:bottom w:val="single" w:sz="8" w:space="0" w:color="000000"/>
              <w:right w:val="single" w:sz="8" w:space="0" w:color="000000"/>
            </w:tcBorders>
            <w:shd w:val="clear" w:color="auto" w:fill="FFFFFF"/>
          </w:tcPr>
          <w:p w14:paraId="3E61E429" w14:textId="77777777" w:rsidR="009B3024" w:rsidRPr="00AF31F6" w:rsidRDefault="009B3024" w:rsidP="009B3024">
            <w:pPr>
              <w:spacing w:line="259" w:lineRule="auto"/>
              <w:ind w:left="57"/>
              <w:rPr>
                <w:sz w:val="22"/>
                <w:szCs w:val="22"/>
                <w:lang w:val="lt-LT"/>
              </w:rPr>
            </w:pPr>
            <w:r>
              <w:rPr>
                <w:sz w:val="22"/>
                <w:szCs w:val="22"/>
                <w:lang w:val="lt-LT"/>
              </w:rPr>
              <w:t xml:space="preserve">3.3. </w:t>
            </w:r>
            <w:r w:rsidRPr="00AF31F6">
              <w:rPr>
                <w:sz w:val="22"/>
                <w:szCs w:val="22"/>
                <w:lang w:val="lt-LT"/>
              </w:rPr>
              <w:t xml:space="preserve">Virtuvės higienos reikmenų ir priemonių krepšelis. Pagal Užsakovo poreikį užtikrinamas Užsakovo aprūpinimas šiais higienos reikmenimis ir priemonėmis: </w:t>
            </w:r>
          </w:p>
          <w:p w14:paraId="4C7ADA3A" w14:textId="77777777" w:rsidR="009B3024" w:rsidRPr="00AF31F6" w:rsidRDefault="009B3024" w:rsidP="009B3024">
            <w:pPr>
              <w:spacing w:line="259" w:lineRule="auto"/>
              <w:ind w:left="57"/>
              <w:rPr>
                <w:sz w:val="22"/>
                <w:szCs w:val="22"/>
                <w:lang w:val="lt-LT"/>
              </w:rPr>
            </w:pPr>
            <w:r w:rsidRPr="00AF31F6">
              <w:rPr>
                <w:sz w:val="22"/>
                <w:szCs w:val="22"/>
                <w:lang w:val="lt-LT"/>
              </w:rPr>
              <w:t>1. popieriniais rankšluosčiais (pagal Užsakovo poreikį ritinyje ir/arba lapiniais) ne mažiau kaip dviejų sluoksnių, pagamintais iš celiuliozės (ar antrinės žaliavos mišinio su celiulioze);</w:t>
            </w:r>
          </w:p>
          <w:p w14:paraId="2012BB0A" w14:textId="77777777" w:rsidR="009B3024" w:rsidRPr="00AF31F6" w:rsidRDefault="009B3024" w:rsidP="009B3024">
            <w:pPr>
              <w:spacing w:line="259" w:lineRule="auto"/>
              <w:ind w:left="57"/>
              <w:rPr>
                <w:sz w:val="22"/>
                <w:szCs w:val="22"/>
                <w:lang w:val="lt-LT"/>
              </w:rPr>
            </w:pPr>
            <w:r w:rsidRPr="00AF31F6">
              <w:rPr>
                <w:sz w:val="22"/>
                <w:szCs w:val="22"/>
                <w:lang w:val="lt-LT"/>
              </w:rPr>
              <w:t xml:space="preserve">2. indų plovikliu, </w:t>
            </w:r>
          </w:p>
          <w:p w14:paraId="099E2B8E" w14:textId="25D8D4EA" w:rsidR="009B3024" w:rsidRPr="00AF31F6" w:rsidRDefault="00477028" w:rsidP="009B3024">
            <w:pPr>
              <w:spacing w:line="259" w:lineRule="auto"/>
              <w:ind w:left="57"/>
              <w:rPr>
                <w:sz w:val="22"/>
                <w:szCs w:val="22"/>
                <w:lang w:val="lt-LT"/>
              </w:rPr>
            </w:pPr>
            <w:r>
              <w:rPr>
                <w:sz w:val="22"/>
                <w:szCs w:val="22"/>
                <w:lang w:val="lt-LT"/>
              </w:rPr>
              <w:t>3. kempinėlėmis (su šveičiamą</w:t>
            </w:r>
            <w:r w:rsidR="009B3024" w:rsidRPr="00AF31F6">
              <w:rPr>
                <w:sz w:val="22"/>
                <w:szCs w:val="22"/>
                <w:lang w:val="lt-LT"/>
              </w:rPr>
              <w:t xml:space="preserve">ja dalimi), </w:t>
            </w:r>
          </w:p>
          <w:p w14:paraId="13F98D8D" w14:textId="77777777" w:rsidR="009B3024" w:rsidRPr="00AF31F6" w:rsidRDefault="009B3024" w:rsidP="009B3024">
            <w:pPr>
              <w:spacing w:line="259" w:lineRule="auto"/>
              <w:ind w:left="57"/>
              <w:rPr>
                <w:sz w:val="22"/>
                <w:szCs w:val="22"/>
                <w:lang w:val="lt-LT"/>
              </w:rPr>
            </w:pPr>
            <w:r w:rsidRPr="00AF31F6">
              <w:rPr>
                <w:sz w:val="22"/>
                <w:szCs w:val="22"/>
                <w:lang w:val="lt-LT"/>
              </w:rPr>
              <w:t xml:space="preserve">4. </w:t>
            </w:r>
            <w:proofErr w:type="spellStart"/>
            <w:r w:rsidRPr="00AF31F6">
              <w:rPr>
                <w:sz w:val="22"/>
                <w:szCs w:val="22"/>
                <w:lang w:val="lt-LT"/>
              </w:rPr>
              <w:t>šveistukais</w:t>
            </w:r>
            <w:proofErr w:type="spellEnd"/>
            <w:r w:rsidRPr="00AF31F6">
              <w:rPr>
                <w:sz w:val="22"/>
                <w:szCs w:val="22"/>
                <w:lang w:val="lt-LT"/>
              </w:rPr>
              <w:t xml:space="preserve"> indų plovimui. </w:t>
            </w:r>
          </w:p>
          <w:p w14:paraId="1692CB97" w14:textId="67B81F14" w:rsidR="009B3024" w:rsidRPr="005365C5" w:rsidRDefault="009B3024" w:rsidP="009B3024">
            <w:pPr>
              <w:spacing w:line="259" w:lineRule="auto"/>
              <w:ind w:left="57"/>
              <w:rPr>
                <w:sz w:val="22"/>
                <w:szCs w:val="22"/>
                <w:lang w:val="lt-LT"/>
              </w:rPr>
            </w:pPr>
            <w:r w:rsidRPr="00AF31F6">
              <w:rPr>
                <w:sz w:val="22"/>
                <w:szCs w:val="22"/>
                <w:lang w:val="lt-LT"/>
              </w:rPr>
              <w:lastRenderedPageBreak/>
              <w:t>Higienos reikmenimis ir priemonėmis aprūpinama atsižvelgiant į Užsakovo poreikį ir Užsakovo patalpose sumontuotus higienos reikmenų ir priemonių laikiklius"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89916DB" w14:textId="61F98F6B" w:rsidR="009B3024" w:rsidRPr="00623C42" w:rsidRDefault="009B3024" w:rsidP="009B3024">
            <w:pPr>
              <w:spacing w:line="259" w:lineRule="auto"/>
              <w:ind w:left="57"/>
              <w:jc w:val="center"/>
              <w:rPr>
                <w:sz w:val="22"/>
                <w:szCs w:val="22"/>
              </w:rPr>
            </w:pPr>
            <w:proofErr w:type="spellStart"/>
            <w:r>
              <w:rPr>
                <w:sz w:val="22"/>
                <w:szCs w:val="22"/>
              </w:rPr>
              <w:lastRenderedPageBreak/>
              <w:t>Netaikoma</w:t>
            </w:r>
            <w:proofErr w:type="spellEnd"/>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4211838" w14:textId="77777777" w:rsidR="00477028" w:rsidRDefault="009B3024" w:rsidP="009B3024">
            <w:pPr>
              <w:spacing w:line="259" w:lineRule="auto"/>
              <w:ind w:left="57"/>
              <w:jc w:val="center"/>
              <w:rPr>
                <w:sz w:val="22"/>
                <w:szCs w:val="22"/>
              </w:rPr>
            </w:pPr>
            <w:r w:rsidRPr="009B3024">
              <w:rPr>
                <w:sz w:val="22"/>
                <w:szCs w:val="22"/>
              </w:rPr>
              <w:t xml:space="preserve">70 </w:t>
            </w:r>
            <w:proofErr w:type="spellStart"/>
            <w:r w:rsidRPr="009B3024">
              <w:rPr>
                <w:sz w:val="22"/>
                <w:szCs w:val="22"/>
              </w:rPr>
              <w:t>asm</w:t>
            </w:r>
            <w:proofErr w:type="spellEnd"/>
            <w:r w:rsidRPr="009B3024">
              <w:rPr>
                <w:sz w:val="22"/>
                <w:szCs w:val="22"/>
              </w:rPr>
              <w:t xml:space="preserve">. </w:t>
            </w:r>
          </w:p>
          <w:p w14:paraId="440E8F79" w14:textId="1C0B2F45" w:rsidR="009B3024" w:rsidRPr="003917AC" w:rsidRDefault="009B3024" w:rsidP="009B3024">
            <w:pPr>
              <w:spacing w:line="259" w:lineRule="auto"/>
              <w:ind w:left="57"/>
              <w:jc w:val="center"/>
              <w:rPr>
                <w:sz w:val="22"/>
                <w:szCs w:val="22"/>
                <w:highlight w:val="yellow"/>
              </w:rPr>
            </w:pPr>
            <w:r w:rsidRPr="009B3024">
              <w:rPr>
                <w:sz w:val="22"/>
                <w:szCs w:val="22"/>
              </w:rPr>
              <w:t xml:space="preserve">1 </w:t>
            </w:r>
            <w:proofErr w:type="spellStart"/>
            <w:r w:rsidRPr="009B3024">
              <w:rPr>
                <w:sz w:val="22"/>
                <w:szCs w:val="22"/>
              </w:rPr>
              <w:t>mėn</w:t>
            </w:r>
            <w:proofErr w:type="spellEnd"/>
            <w:r w:rsidRPr="009B3024">
              <w:rPr>
                <w:sz w:val="22"/>
                <w:szCs w:val="22"/>
              </w:rPr>
              <w:t xml:space="preserve">. </w:t>
            </w:r>
            <w:proofErr w:type="spellStart"/>
            <w:r w:rsidRPr="009B3024">
              <w:rPr>
                <w:sz w:val="22"/>
                <w:szCs w:val="22"/>
              </w:rPr>
              <w:t>aprūpinimas</w:t>
            </w:r>
            <w:proofErr w:type="spellEnd"/>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7DA2EC78" w14:textId="6BE53774" w:rsidR="009B3024" w:rsidRPr="00C56B90" w:rsidRDefault="00BE03D7" w:rsidP="00BE03D7">
            <w:pPr>
              <w:spacing w:line="259" w:lineRule="auto"/>
              <w:ind w:left="57"/>
              <w:jc w:val="center"/>
              <w:rPr>
                <w:sz w:val="22"/>
                <w:szCs w:val="22"/>
              </w:rPr>
            </w:pPr>
            <w:r w:rsidRPr="00C56B90">
              <w:rPr>
                <w:sz w:val="22"/>
                <w:szCs w:val="22"/>
              </w:rPr>
              <w:t>0,549</w:t>
            </w:r>
          </w:p>
        </w:tc>
      </w:tr>
      <w:tr w:rsidR="009B3024" w:rsidRPr="005109A3" w14:paraId="0CD46FAD" w14:textId="77777777" w:rsidTr="008E2C15">
        <w:trPr>
          <w:trHeight w:val="745"/>
        </w:trPr>
        <w:tc>
          <w:tcPr>
            <w:tcW w:w="5717" w:type="dxa"/>
            <w:tcBorders>
              <w:top w:val="single" w:sz="8" w:space="0" w:color="000000"/>
              <w:left w:val="single" w:sz="8" w:space="0" w:color="000000"/>
              <w:bottom w:val="single" w:sz="8" w:space="0" w:color="000000"/>
              <w:right w:val="single" w:sz="8" w:space="0" w:color="000000"/>
            </w:tcBorders>
            <w:shd w:val="clear" w:color="auto" w:fill="FFFFFF"/>
          </w:tcPr>
          <w:p w14:paraId="5B5D17DF" w14:textId="006A84FF" w:rsidR="009B3024" w:rsidRPr="005F6BBA" w:rsidRDefault="009B3024" w:rsidP="009B3024">
            <w:pPr>
              <w:spacing w:line="259" w:lineRule="auto"/>
              <w:ind w:left="57"/>
              <w:rPr>
                <w:sz w:val="22"/>
                <w:szCs w:val="22"/>
                <w:lang w:val="lt-LT"/>
              </w:rPr>
            </w:pPr>
            <w:r>
              <w:rPr>
                <w:sz w:val="22"/>
                <w:szCs w:val="22"/>
                <w:lang w:val="lt-LT"/>
              </w:rPr>
              <w:t xml:space="preserve">4.1. </w:t>
            </w:r>
            <w:r w:rsidRPr="005F6BBA">
              <w:rPr>
                <w:sz w:val="22"/>
                <w:szCs w:val="22"/>
                <w:lang w:val="lt-LT"/>
              </w:rPr>
              <w:t xml:space="preserve">Teritorijos priežiūros paslaugos </w:t>
            </w:r>
            <w:r w:rsidRPr="00E80165">
              <w:rPr>
                <w:sz w:val="22"/>
                <w:szCs w:val="22"/>
                <w:lang w:val="lt-LT"/>
              </w:rPr>
              <w:t>šiltuoju</w:t>
            </w:r>
            <w:r w:rsidRPr="005F6BBA">
              <w:rPr>
                <w:sz w:val="22"/>
                <w:szCs w:val="22"/>
                <w:lang w:val="lt-LT"/>
              </w:rPr>
              <w:t xml:space="preserve"> sezonu, kurias sudaro:</w:t>
            </w:r>
          </w:p>
          <w:p w14:paraId="78FE0FC9" w14:textId="1F18B9A7" w:rsidR="009B3024" w:rsidRPr="00623C42" w:rsidRDefault="009B3024" w:rsidP="009B3024">
            <w:pPr>
              <w:spacing w:line="259" w:lineRule="auto"/>
              <w:ind w:left="57"/>
              <w:rPr>
                <w:sz w:val="22"/>
                <w:szCs w:val="22"/>
                <w:lang w:val="lt-LT"/>
              </w:rPr>
            </w:pPr>
            <w:r w:rsidRPr="005F6BBA">
              <w:rPr>
                <w:sz w:val="22"/>
                <w:szCs w:val="22"/>
                <w:lang w:val="lt-LT"/>
              </w:rPr>
              <w:t>Užsakovo užsakyme elektroniniame kataloge nurodytos teritorijos tvarkymas ir priežiūra: šlavimas; šiukšlių surinkimas ir išvežimas; sausų lapų grėbimas, surinkimas ir išvežimas (Tiekėjas atsako bei savo sąskaita išveža Užsakovo patalpose bei teritorijoje surinktus lapus bei šakas); teritorijos dangos valymas; kojų valymo grotelių esančių prie įėjimų į pastatą valymas; lauko baldų paviršių valymas; šiukšl</w:t>
            </w:r>
            <w:r w:rsidR="00BE03D7">
              <w:rPr>
                <w:sz w:val="22"/>
                <w:szCs w:val="22"/>
                <w:lang w:val="lt-LT"/>
              </w:rPr>
              <w:t>iadėžių ištuštinimas ir valymas</w:t>
            </w:r>
            <w:r w:rsidRPr="005F6BBA">
              <w:rPr>
                <w:sz w:val="22"/>
                <w:szCs w:val="22"/>
                <w:lang w:val="lt-LT"/>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521BC66" w14:textId="5220A82E" w:rsidR="009B3024" w:rsidRDefault="009B3024" w:rsidP="009B3024">
            <w:pPr>
              <w:spacing w:line="259" w:lineRule="auto"/>
              <w:ind w:left="57"/>
              <w:jc w:val="center"/>
              <w:rPr>
                <w:sz w:val="22"/>
                <w:szCs w:val="22"/>
              </w:rPr>
            </w:pPr>
            <w:r w:rsidRPr="00623C42">
              <w:rPr>
                <w:sz w:val="22"/>
                <w:szCs w:val="22"/>
              </w:rPr>
              <w:t xml:space="preserve">23 </w:t>
            </w:r>
            <w:proofErr w:type="spellStart"/>
            <w:r w:rsidRPr="00623C42">
              <w:rPr>
                <w:sz w:val="22"/>
                <w:szCs w:val="22"/>
              </w:rPr>
              <w:t>kartai</w:t>
            </w:r>
            <w:proofErr w:type="spellEnd"/>
            <w:r w:rsidRPr="00623C42">
              <w:rPr>
                <w:sz w:val="22"/>
                <w:szCs w:val="22"/>
              </w:rPr>
              <w:t xml:space="preserve"> / </w:t>
            </w:r>
            <w:proofErr w:type="spellStart"/>
            <w:r w:rsidRPr="00623C42">
              <w:rPr>
                <w:sz w:val="22"/>
                <w:szCs w:val="22"/>
              </w:rPr>
              <w:t>mėn</w:t>
            </w:r>
            <w:proofErr w:type="spellEnd"/>
            <w:r w:rsidRPr="00623C42">
              <w:rPr>
                <w:sz w:val="22"/>
                <w:szCs w:val="22"/>
              </w:rPr>
              <w:t>.</w:t>
            </w:r>
          </w:p>
          <w:p w14:paraId="49E0CB92" w14:textId="77777777" w:rsidR="009B3024" w:rsidRPr="00623C42" w:rsidRDefault="009B3024" w:rsidP="009B3024">
            <w:pPr>
              <w:spacing w:line="259" w:lineRule="auto"/>
              <w:ind w:left="57"/>
              <w:jc w:val="center"/>
              <w:rPr>
                <w:sz w:val="22"/>
                <w:szCs w:val="22"/>
              </w:rPr>
            </w:pPr>
          </w:p>
          <w:p w14:paraId="2A4587FF" w14:textId="51715AE2" w:rsidR="009B3024" w:rsidRPr="00623C42" w:rsidRDefault="009B3024" w:rsidP="009B3024">
            <w:pPr>
              <w:spacing w:line="259" w:lineRule="auto"/>
              <w:ind w:left="57"/>
              <w:jc w:val="center"/>
              <w:rPr>
                <w:sz w:val="22"/>
                <w:szCs w:val="22"/>
              </w:rPr>
            </w:pPr>
            <w:proofErr w:type="spellStart"/>
            <w:r>
              <w:rPr>
                <w:sz w:val="22"/>
                <w:szCs w:val="22"/>
              </w:rPr>
              <w:t>Paslaugų</w:t>
            </w:r>
            <w:proofErr w:type="spellEnd"/>
            <w:r>
              <w:rPr>
                <w:sz w:val="22"/>
                <w:szCs w:val="22"/>
              </w:rPr>
              <w:t xml:space="preserve"> </w:t>
            </w:r>
            <w:proofErr w:type="spellStart"/>
            <w:r>
              <w:rPr>
                <w:sz w:val="22"/>
                <w:szCs w:val="22"/>
              </w:rPr>
              <w:t>trukmė</w:t>
            </w:r>
            <w:proofErr w:type="spellEnd"/>
            <w:r>
              <w:rPr>
                <w:sz w:val="22"/>
                <w:szCs w:val="22"/>
              </w:rPr>
              <w:t xml:space="preserve"> – 14 </w:t>
            </w:r>
            <w:proofErr w:type="spellStart"/>
            <w:r>
              <w:rPr>
                <w:sz w:val="22"/>
                <w:szCs w:val="22"/>
              </w:rPr>
              <w:t>mėn</w:t>
            </w:r>
            <w:proofErr w:type="spellEnd"/>
            <w:r>
              <w:rPr>
                <w:sz w:val="22"/>
                <w:szCs w:val="22"/>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D3D00CA" w14:textId="4E334D06" w:rsidR="009B3024" w:rsidRPr="00623C42" w:rsidRDefault="009B3024" w:rsidP="008E2C15">
            <w:pPr>
              <w:spacing w:line="259" w:lineRule="auto"/>
              <w:ind w:left="57"/>
              <w:jc w:val="center"/>
              <w:rPr>
                <w:sz w:val="22"/>
                <w:szCs w:val="22"/>
              </w:rPr>
            </w:pPr>
            <w:r w:rsidRPr="008E2C15">
              <w:rPr>
                <w:sz w:val="22"/>
                <w:szCs w:val="22"/>
              </w:rPr>
              <w:t>574</w:t>
            </w:r>
            <w:r w:rsidR="00FA638F" w:rsidRPr="008E2C15">
              <w:rPr>
                <w:sz w:val="22"/>
                <w:szCs w:val="22"/>
              </w:rPr>
              <w:t>,00</w:t>
            </w:r>
            <w:r w:rsidRPr="008E2C15">
              <w:rPr>
                <w:sz w:val="22"/>
                <w:szCs w:val="22"/>
              </w:rPr>
              <w:t xml:space="preserve"> m2 </w:t>
            </w:r>
            <w:proofErr w:type="spellStart"/>
            <w:r w:rsidRPr="008E2C15">
              <w:rPr>
                <w:sz w:val="22"/>
                <w:szCs w:val="22"/>
              </w:rPr>
              <w:t>vieno</w:t>
            </w:r>
            <w:proofErr w:type="spellEnd"/>
            <w:r w:rsidR="008E2C15">
              <w:rPr>
                <w:sz w:val="22"/>
                <w:szCs w:val="22"/>
              </w:rPr>
              <w:t xml:space="preserve"> </w:t>
            </w:r>
            <w:proofErr w:type="spellStart"/>
            <w:r w:rsidRPr="008E2C15">
              <w:rPr>
                <w:sz w:val="22"/>
                <w:szCs w:val="22"/>
              </w:rPr>
              <w:t>karto</w:t>
            </w:r>
            <w:proofErr w:type="spellEnd"/>
            <w:r w:rsidRPr="008E2C15">
              <w:rPr>
                <w:sz w:val="22"/>
                <w:szCs w:val="22"/>
              </w:rPr>
              <w:t xml:space="preserve"> </w:t>
            </w:r>
            <w:proofErr w:type="spellStart"/>
            <w:r w:rsidRPr="008E2C15">
              <w:rPr>
                <w:sz w:val="22"/>
                <w:szCs w:val="22"/>
              </w:rPr>
              <w:t>priežiūra</w:t>
            </w:r>
            <w:proofErr w:type="spellEnd"/>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385415C8" w14:textId="227FBB9D" w:rsidR="009B3024" w:rsidRPr="00C56B90" w:rsidRDefault="00BE03D7" w:rsidP="009B3024">
            <w:pPr>
              <w:spacing w:line="259" w:lineRule="auto"/>
              <w:ind w:left="57"/>
              <w:jc w:val="center"/>
              <w:rPr>
                <w:sz w:val="22"/>
                <w:szCs w:val="22"/>
              </w:rPr>
            </w:pPr>
            <w:r w:rsidRPr="00C56B90">
              <w:rPr>
                <w:sz w:val="22"/>
                <w:szCs w:val="22"/>
              </w:rPr>
              <w:t>0,011</w:t>
            </w:r>
          </w:p>
        </w:tc>
      </w:tr>
      <w:tr w:rsidR="009B3024" w:rsidRPr="005109A3" w14:paraId="1CAEB4F3" w14:textId="77777777" w:rsidTr="008E2C15">
        <w:trPr>
          <w:trHeight w:val="724"/>
        </w:trPr>
        <w:tc>
          <w:tcPr>
            <w:tcW w:w="5717" w:type="dxa"/>
            <w:tcBorders>
              <w:top w:val="single" w:sz="8" w:space="0" w:color="000000"/>
              <w:left w:val="single" w:sz="8" w:space="0" w:color="000000"/>
              <w:bottom w:val="single" w:sz="8" w:space="0" w:color="000000"/>
              <w:right w:val="single" w:sz="8" w:space="0" w:color="000000"/>
            </w:tcBorders>
            <w:shd w:val="clear" w:color="auto" w:fill="FFFFFF"/>
          </w:tcPr>
          <w:p w14:paraId="4F55FF5F" w14:textId="60F6B497" w:rsidR="009B3024" w:rsidRPr="005F6BBA" w:rsidRDefault="009B3024" w:rsidP="009B3024">
            <w:pPr>
              <w:spacing w:line="259" w:lineRule="auto"/>
              <w:ind w:left="57"/>
              <w:rPr>
                <w:sz w:val="22"/>
                <w:szCs w:val="22"/>
                <w:lang w:val="lt-LT"/>
              </w:rPr>
            </w:pPr>
            <w:r>
              <w:rPr>
                <w:sz w:val="22"/>
                <w:szCs w:val="22"/>
                <w:lang w:val="lt-LT"/>
              </w:rPr>
              <w:t xml:space="preserve">4.2. </w:t>
            </w:r>
            <w:r w:rsidRPr="005F6BBA">
              <w:rPr>
                <w:sz w:val="22"/>
                <w:szCs w:val="22"/>
                <w:lang w:val="lt-LT"/>
              </w:rPr>
              <w:t xml:space="preserve">Teritorijos priežiūros paslaugos </w:t>
            </w:r>
            <w:r w:rsidRPr="00E80165">
              <w:rPr>
                <w:sz w:val="22"/>
                <w:szCs w:val="22"/>
                <w:lang w:val="lt-LT"/>
              </w:rPr>
              <w:t>šaltuoju</w:t>
            </w:r>
            <w:r w:rsidRPr="005F6BBA">
              <w:rPr>
                <w:sz w:val="22"/>
                <w:szCs w:val="22"/>
                <w:lang w:val="lt-LT"/>
              </w:rPr>
              <w:t xml:space="preserve"> sezonu, kurias sudaro:</w:t>
            </w:r>
          </w:p>
          <w:p w14:paraId="4CCD0767" w14:textId="5DF11067" w:rsidR="009B3024" w:rsidRPr="00623C42" w:rsidRDefault="009B3024" w:rsidP="009B3024">
            <w:pPr>
              <w:spacing w:line="259" w:lineRule="auto"/>
              <w:ind w:left="57"/>
              <w:rPr>
                <w:sz w:val="22"/>
                <w:szCs w:val="22"/>
                <w:lang w:val="lt-LT"/>
              </w:rPr>
            </w:pPr>
            <w:r w:rsidRPr="005F6BBA">
              <w:rPr>
                <w:sz w:val="22"/>
                <w:szCs w:val="22"/>
                <w:lang w:val="lt-LT"/>
              </w:rPr>
              <w:t xml:space="preserve">Užsakovo užsakyme elektroniniame kataloge nurodytos teritorijos tvarkymas ir priežiūra: šlavimas; šiukšlių surinkimas ir išvežimas; sausų lapų grėbimas, surinkimas ir išvežimas (Tiekėjas atsako bei savo sąskaita išveža Užsakovo patalpose bei teritorijoje surinktus lapus bei šakas); teritorijos dangos valymas; kojų valymo grotelių esančių prie įėjimų į pastatą valymas; lauko baldų paviršių valymas; šiukšliadėžių ištuštinimas ir valymas; teritorijoje susikaupusio sniego valymas ir nukasto sniego sukasimas į tvarkingas krūvas, barstymas technine druska ar smėlio ir druskos mišiniu rankiniu būdu, ledo nukapojimas. Tiekėjas pats privalo įvertinti oro sąlygas bei sniego kiekį ir inicijuoti sniego nukasimą ir ledo nukapojimą laiku. Sniegas turi būti nukastas iki Užsakovo darbo pradžios. Tiekėjas savo iniciatyva privalo užtikrinti savalaikį techninės druskos, smėlio ar druskos </w:t>
            </w:r>
            <w:r w:rsidR="00BE03D7">
              <w:rPr>
                <w:sz w:val="22"/>
                <w:szCs w:val="22"/>
                <w:lang w:val="lt-LT"/>
              </w:rPr>
              <w:t>mišinio pabarstymą teritorijoje</w:t>
            </w:r>
            <w:r w:rsidRPr="005F6BBA">
              <w:rPr>
                <w:sz w:val="22"/>
                <w:szCs w:val="22"/>
                <w:lang w:val="lt-LT"/>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E07BABE" w14:textId="6C79460D" w:rsidR="009B3024" w:rsidRPr="00623C42" w:rsidRDefault="009B3024" w:rsidP="009B3024">
            <w:pPr>
              <w:spacing w:line="259" w:lineRule="auto"/>
              <w:ind w:left="57"/>
              <w:jc w:val="center"/>
              <w:rPr>
                <w:sz w:val="22"/>
                <w:szCs w:val="22"/>
              </w:rPr>
            </w:pPr>
            <w:r>
              <w:rPr>
                <w:sz w:val="22"/>
                <w:szCs w:val="22"/>
              </w:rPr>
              <w:t>31</w:t>
            </w:r>
            <w:r w:rsidR="00FA638F">
              <w:rPr>
                <w:sz w:val="22"/>
                <w:szCs w:val="22"/>
              </w:rPr>
              <w:t xml:space="preserve"> </w:t>
            </w:r>
            <w:proofErr w:type="spellStart"/>
            <w:r w:rsidR="00FA638F">
              <w:rPr>
                <w:sz w:val="22"/>
                <w:szCs w:val="22"/>
              </w:rPr>
              <w:t>kartas</w:t>
            </w:r>
            <w:proofErr w:type="spellEnd"/>
            <w:r w:rsidR="008E2C15">
              <w:rPr>
                <w:sz w:val="22"/>
                <w:szCs w:val="22"/>
              </w:rPr>
              <w:t xml:space="preserve"> </w:t>
            </w:r>
            <w:r w:rsidRPr="00623C42">
              <w:rPr>
                <w:sz w:val="22"/>
                <w:szCs w:val="22"/>
              </w:rPr>
              <w:t>/</w:t>
            </w:r>
            <w:r w:rsidR="008E2C15">
              <w:rPr>
                <w:sz w:val="22"/>
                <w:szCs w:val="22"/>
              </w:rPr>
              <w:t xml:space="preserve"> </w:t>
            </w:r>
            <w:proofErr w:type="spellStart"/>
            <w:r w:rsidRPr="00623C42">
              <w:rPr>
                <w:sz w:val="22"/>
                <w:szCs w:val="22"/>
              </w:rPr>
              <w:t>mėn</w:t>
            </w:r>
            <w:proofErr w:type="spellEnd"/>
            <w:r w:rsidRPr="00623C42">
              <w:rPr>
                <w:sz w:val="22"/>
                <w:szCs w:val="22"/>
              </w:rPr>
              <w:t>.</w:t>
            </w:r>
          </w:p>
          <w:p w14:paraId="133A67F9" w14:textId="77777777" w:rsidR="008E2C15" w:rsidRDefault="008E2C15" w:rsidP="009B3024">
            <w:pPr>
              <w:spacing w:line="259" w:lineRule="auto"/>
              <w:ind w:left="57"/>
              <w:jc w:val="center"/>
              <w:rPr>
                <w:sz w:val="22"/>
                <w:szCs w:val="22"/>
              </w:rPr>
            </w:pPr>
          </w:p>
          <w:p w14:paraId="5993CAA3" w14:textId="644DAEDE" w:rsidR="009B3024" w:rsidRPr="00623C42" w:rsidRDefault="009B3024" w:rsidP="009B3024">
            <w:pPr>
              <w:spacing w:line="259" w:lineRule="auto"/>
              <w:ind w:left="57"/>
              <w:jc w:val="center"/>
              <w:rPr>
                <w:sz w:val="22"/>
                <w:szCs w:val="22"/>
              </w:rPr>
            </w:pPr>
            <w:proofErr w:type="spellStart"/>
            <w:r>
              <w:rPr>
                <w:sz w:val="22"/>
                <w:szCs w:val="22"/>
              </w:rPr>
              <w:t>Paslaugų</w:t>
            </w:r>
            <w:proofErr w:type="spellEnd"/>
            <w:r>
              <w:rPr>
                <w:sz w:val="22"/>
                <w:szCs w:val="22"/>
              </w:rPr>
              <w:t xml:space="preserve"> </w:t>
            </w:r>
            <w:proofErr w:type="spellStart"/>
            <w:r>
              <w:rPr>
                <w:sz w:val="22"/>
                <w:szCs w:val="22"/>
              </w:rPr>
              <w:t>trukmė</w:t>
            </w:r>
            <w:proofErr w:type="spellEnd"/>
            <w:r>
              <w:rPr>
                <w:sz w:val="22"/>
                <w:szCs w:val="22"/>
              </w:rPr>
              <w:t xml:space="preserve"> – 10 </w:t>
            </w:r>
            <w:proofErr w:type="spellStart"/>
            <w:r>
              <w:rPr>
                <w:sz w:val="22"/>
                <w:szCs w:val="22"/>
              </w:rPr>
              <w:t>mėn</w:t>
            </w:r>
            <w:proofErr w:type="spellEnd"/>
            <w:r>
              <w:rPr>
                <w:sz w:val="22"/>
                <w:szCs w:val="22"/>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5D1B139" w14:textId="138F31A2" w:rsidR="009B3024" w:rsidRPr="00623C42" w:rsidRDefault="00477028" w:rsidP="009B3024">
            <w:pPr>
              <w:spacing w:line="259" w:lineRule="auto"/>
              <w:ind w:left="57"/>
              <w:jc w:val="center"/>
              <w:rPr>
                <w:sz w:val="22"/>
                <w:szCs w:val="22"/>
              </w:rPr>
            </w:pPr>
            <w:r>
              <w:rPr>
                <w:sz w:val="22"/>
                <w:szCs w:val="22"/>
              </w:rPr>
              <w:t>177</w:t>
            </w:r>
            <w:r w:rsidR="00FA638F">
              <w:rPr>
                <w:sz w:val="22"/>
                <w:szCs w:val="22"/>
              </w:rPr>
              <w:t>,00</w:t>
            </w:r>
            <w:r w:rsidR="009B3024" w:rsidRPr="00623C42">
              <w:rPr>
                <w:sz w:val="22"/>
                <w:szCs w:val="22"/>
              </w:rPr>
              <w:t xml:space="preserve"> m2 </w:t>
            </w:r>
            <w:proofErr w:type="spellStart"/>
            <w:r w:rsidR="009B3024" w:rsidRPr="00623C42">
              <w:rPr>
                <w:sz w:val="22"/>
                <w:szCs w:val="22"/>
              </w:rPr>
              <w:t>vieno</w:t>
            </w:r>
            <w:proofErr w:type="spellEnd"/>
            <w:r w:rsidR="009B3024" w:rsidRPr="00623C42">
              <w:rPr>
                <w:sz w:val="22"/>
                <w:szCs w:val="22"/>
              </w:rPr>
              <w:t xml:space="preserve"> </w:t>
            </w:r>
            <w:proofErr w:type="spellStart"/>
            <w:r w:rsidR="009B3024" w:rsidRPr="00623C42">
              <w:rPr>
                <w:sz w:val="22"/>
                <w:szCs w:val="22"/>
              </w:rPr>
              <w:t>karto</w:t>
            </w:r>
            <w:proofErr w:type="spellEnd"/>
            <w:r w:rsidR="009B3024" w:rsidRPr="00623C42">
              <w:rPr>
                <w:sz w:val="22"/>
                <w:szCs w:val="22"/>
              </w:rPr>
              <w:t xml:space="preserve"> </w:t>
            </w:r>
            <w:proofErr w:type="spellStart"/>
            <w:r w:rsidR="009B3024">
              <w:rPr>
                <w:sz w:val="22"/>
                <w:szCs w:val="22"/>
              </w:rPr>
              <w:t>priežiūra</w:t>
            </w:r>
            <w:proofErr w:type="spellEnd"/>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2888A1AA" w14:textId="7F28BBA8" w:rsidR="009B3024" w:rsidRPr="00C56B90" w:rsidRDefault="00BE03D7" w:rsidP="009B3024">
            <w:pPr>
              <w:spacing w:line="259" w:lineRule="auto"/>
              <w:ind w:left="-28"/>
              <w:jc w:val="center"/>
              <w:rPr>
                <w:sz w:val="22"/>
                <w:szCs w:val="22"/>
              </w:rPr>
            </w:pPr>
            <w:r w:rsidRPr="00C56B90">
              <w:rPr>
                <w:sz w:val="22"/>
                <w:szCs w:val="22"/>
              </w:rPr>
              <w:t>0,022</w:t>
            </w:r>
          </w:p>
        </w:tc>
      </w:tr>
      <w:tr w:rsidR="009B3024" w:rsidRPr="005109A3" w14:paraId="4F03AF52" w14:textId="77777777" w:rsidTr="008E2C15">
        <w:trPr>
          <w:trHeight w:val="724"/>
        </w:trPr>
        <w:tc>
          <w:tcPr>
            <w:tcW w:w="5717" w:type="dxa"/>
            <w:tcBorders>
              <w:top w:val="single" w:sz="8" w:space="0" w:color="000000"/>
              <w:left w:val="single" w:sz="8" w:space="0" w:color="000000"/>
              <w:bottom w:val="single" w:sz="8" w:space="0" w:color="000000"/>
              <w:right w:val="single" w:sz="8" w:space="0" w:color="000000"/>
            </w:tcBorders>
            <w:shd w:val="clear" w:color="auto" w:fill="FFFFFF"/>
          </w:tcPr>
          <w:p w14:paraId="47ED69A5" w14:textId="1875437F" w:rsidR="009B3024" w:rsidRPr="00BE03D7" w:rsidRDefault="000E7876" w:rsidP="00BE03D7">
            <w:pPr>
              <w:rPr>
                <w:color w:val="000000"/>
                <w:sz w:val="22"/>
                <w:szCs w:val="22"/>
                <w:lang w:val="lt-LT"/>
              </w:rPr>
            </w:pPr>
            <w:r>
              <w:rPr>
                <w:color w:val="000000"/>
                <w:sz w:val="22"/>
                <w:szCs w:val="22"/>
                <w:lang w:val="lt-LT"/>
              </w:rPr>
              <w:t xml:space="preserve"> </w:t>
            </w:r>
            <w:r w:rsidR="009B3024" w:rsidRPr="00477028">
              <w:rPr>
                <w:color w:val="000000"/>
                <w:sz w:val="22"/>
                <w:szCs w:val="22"/>
                <w:lang w:val="lt-LT"/>
              </w:rPr>
              <w:t xml:space="preserve">5.2. </w:t>
            </w:r>
            <w:proofErr w:type="spellStart"/>
            <w:r w:rsidR="009B3024" w:rsidRPr="00477028">
              <w:rPr>
                <w:color w:val="000000"/>
                <w:sz w:val="22"/>
                <w:szCs w:val="22"/>
                <w:lang w:val="lt-LT"/>
              </w:rPr>
              <w:t>Aukštuminis</w:t>
            </w:r>
            <w:proofErr w:type="spellEnd"/>
            <w:r w:rsidR="009B3024" w:rsidRPr="00477028">
              <w:rPr>
                <w:color w:val="000000"/>
                <w:sz w:val="22"/>
                <w:szCs w:val="22"/>
                <w:lang w:val="lt-LT"/>
              </w:rPr>
              <w:t xml:space="preserve"> langų, stoglangių, stogo ir fasado stiklinės dalies valymas (keltuvai, kita </w:t>
            </w:r>
            <w:proofErr w:type="spellStart"/>
            <w:r w:rsidR="009B3024" w:rsidRPr="00477028">
              <w:rPr>
                <w:color w:val="000000"/>
                <w:sz w:val="22"/>
                <w:szCs w:val="22"/>
                <w:lang w:val="lt-LT"/>
              </w:rPr>
              <w:t>aukštuminė</w:t>
            </w:r>
            <w:proofErr w:type="spellEnd"/>
            <w:r w:rsidR="009B3024" w:rsidRPr="00477028">
              <w:rPr>
                <w:color w:val="000000"/>
                <w:sz w:val="22"/>
                <w:szCs w:val="22"/>
                <w:lang w:val="lt-LT"/>
              </w:rPr>
              <w:t xml:space="preserve"> įranga). Valoma panaudojant specialius keltuvus ar kitą </w:t>
            </w:r>
            <w:proofErr w:type="spellStart"/>
            <w:r w:rsidR="009B3024" w:rsidRPr="00477028">
              <w:rPr>
                <w:color w:val="000000"/>
                <w:sz w:val="22"/>
                <w:szCs w:val="22"/>
                <w:lang w:val="lt-LT"/>
              </w:rPr>
              <w:t>aukštuminę</w:t>
            </w:r>
            <w:proofErr w:type="spellEnd"/>
            <w:r w:rsidR="009B3024" w:rsidRPr="00477028">
              <w:rPr>
                <w:color w:val="000000"/>
                <w:sz w:val="22"/>
                <w:szCs w:val="22"/>
                <w:lang w:val="lt-LT"/>
              </w:rPr>
              <w:t>, išskyrus alpinizmo įrangą. Valoma specialiomis priemonėmis, įskaitant rėmus, palanges bei stogines. Langų valymo plotas nurodomas iš vienos pusės. Jei reikalingas  langų valymas iš abiejų pusių - turi būti nurodomas dvigubas langų valymo plotas. Jei langai yra dvigubo rėmo ir Užsakovas pageidauja, kad langai būtų valomi iš vidaus (atsukus rėmą), Užsakovas turi nurodyti keturgubą tokių langų valymo plotą</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9FAC78A" w14:textId="3048AD76" w:rsidR="009B3024" w:rsidRDefault="00477028" w:rsidP="009B3024">
            <w:pPr>
              <w:spacing w:line="259" w:lineRule="auto"/>
              <w:ind w:left="57"/>
              <w:jc w:val="center"/>
              <w:rPr>
                <w:sz w:val="22"/>
                <w:szCs w:val="22"/>
              </w:rPr>
            </w:pPr>
            <w:r>
              <w:rPr>
                <w:sz w:val="22"/>
                <w:szCs w:val="22"/>
              </w:rPr>
              <w:t>4</w:t>
            </w:r>
            <w:r w:rsidRPr="00623C42">
              <w:rPr>
                <w:sz w:val="22"/>
                <w:szCs w:val="22"/>
              </w:rPr>
              <w:t xml:space="preserve"> </w:t>
            </w:r>
            <w:proofErr w:type="spellStart"/>
            <w:r w:rsidRPr="00623C42">
              <w:rPr>
                <w:sz w:val="22"/>
                <w:szCs w:val="22"/>
              </w:rPr>
              <w:t>kartai</w:t>
            </w:r>
            <w:proofErr w:type="spellEnd"/>
            <w:r w:rsidRPr="00623C42">
              <w:rPr>
                <w:sz w:val="22"/>
                <w:szCs w:val="22"/>
              </w:rPr>
              <w:t xml:space="preserve"> / </w:t>
            </w:r>
            <w:proofErr w:type="spellStart"/>
            <w:r>
              <w:rPr>
                <w:sz w:val="22"/>
                <w:szCs w:val="22"/>
              </w:rPr>
              <w:t>sutarties</w:t>
            </w:r>
            <w:proofErr w:type="spellEnd"/>
            <w:r>
              <w:rPr>
                <w:sz w:val="22"/>
                <w:szCs w:val="22"/>
              </w:rPr>
              <w:t xml:space="preserve"> </w:t>
            </w:r>
            <w:proofErr w:type="spellStart"/>
            <w:r>
              <w:rPr>
                <w:sz w:val="22"/>
                <w:szCs w:val="22"/>
              </w:rPr>
              <w:t>galiojimo</w:t>
            </w:r>
            <w:proofErr w:type="spellEnd"/>
            <w:r>
              <w:rPr>
                <w:sz w:val="22"/>
                <w:szCs w:val="22"/>
              </w:rPr>
              <w:t xml:space="preserve"> </w:t>
            </w:r>
            <w:proofErr w:type="spellStart"/>
            <w:r>
              <w:rPr>
                <w:sz w:val="22"/>
                <w:szCs w:val="22"/>
              </w:rPr>
              <w:t>laikotarpį</w:t>
            </w:r>
            <w:proofErr w:type="spellEnd"/>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5CE050E" w14:textId="69A8B3DC" w:rsidR="00477028" w:rsidRDefault="00477028" w:rsidP="00477028">
            <w:pPr>
              <w:spacing w:line="259" w:lineRule="auto"/>
              <w:ind w:left="57"/>
              <w:jc w:val="center"/>
              <w:rPr>
                <w:sz w:val="22"/>
                <w:szCs w:val="22"/>
              </w:rPr>
            </w:pPr>
            <w:r>
              <w:rPr>
                <w:sz w:val="22"/>
                <w:szCs w:val="22"/>
              </w:rPr>
              <w:t>250</w:t>
            </w:r>
            <w:r w:rsidR="00FA638F">
              <w:rPr>
                <w:sz w:val="22"/>
                <w:szCs w:val="22"/>
              </w:rPr>
              <w:t>,00</w:t>
            </w:r>
            <w:r>
              <w:rPr>
                <w:sz w:val="22"/>
                <w:szCs w:val="22"/>
              </w:rPr>
              <w:t xml:space="preserve"> m2</w:t>
            </w:r>
          </w:p>
          <w:p w14:paraId="24C5E8DA" w14:textId="3BA4B2C4" w:rsidR="009B3024" w:rsidRDefault="00477028" w:rsidP="00477028">
            <w:pPr>
              <w:spacing w:line="259" w:lineRule="auto"/>
              <w:ind w:left="57"/>
              <w:jc w:val="center"/>
              <w:rPr>
                <w:sz w:val="22"/>
                <w:szCs w:val="22"/>
              </w:rPr>
            </w:pPr>
            <w:r>
              <w:rPr>
                <w:sz w:val="22"/>
                <w:szCs w:val="22"/>
              </w:rPr>
              <w:t xml:space="preserve">1 </w:t>
            </w:r>
            <w:proofErr w:type="spellStart"/>
            <w:r w:rsidRPr="00623C42">
              <w:rPr>
                <w:sz w:val="22"/>
                <w:szCs w:val="22"/>
              </w:rPr>
              <w:t>karto</w:t>
            </w:r>
            <w:proofErr w:type="spellEnd"/>
            <w:r w:rsidRPr="00623C42">
              <w:rPr>
                <w:sz w:val="22"/>
                <w:szCs w:val="22"/>
              </w:rPr>
              <w:t xml:space="preserve"> </w:t>
            </w:r>
            <w:proofErr w:type="spellStart"/>
            <w:r>
              <w:rPr>
                <w:sz w:val="22"/>
                <w:szCs w:val="22"/>
              </w:rPr>
              <w:t>valymas</w:t>
            </w:r>
            <w:proofErr w:type="spellEnd"/>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5782C671" w14:textId="6B1E4C42" w:rsidR="009B3024" w:rsidRPr="00C56B90" w:rsidRDefault="00BE03D7" w:rsidP="009B3024">
            <w:pPr>
              <w:spacing w:line="259" w:lineRule="auto"/>
              <w:ind w:left="-28"/>
              <w:jc w:val="center"/>
              <w:rPr>
                <w:sz w:val="22"/>
                <w:szCs w:val="22"/>
              </w:rPr>
            </w:pPr>
            <w:r w:rsidRPr="00C56B90">
              <w:rPr>
                <w:sz w:val="22"/>
                <w:szCs w:val="22"/>
              </w:rPr>
              <w:t>1,099</w:t>
            </w:r>
          </w:p>
        </w:tc>
      </w:tr>
    </w:tbl>
    <w:p w14:paraId="79044105" w14:textId="77777777" w:rsidR="00E80165" w:rsidRDefault="00623C42" w:rsidP="00E80165">
      <w:pPr>
        <w:pStyle w:val="NoSpacing"/>
        <w:tabs>
          <w:tab w:val="left" w:pos="993"/>
        </w:tabs>
        <w:spacing w:before="20" w:after="20"/>
        <w:contextualSpacing/>
        <w:jc w:val="both"/>
        <w:rPr>
          <w:sz w:val="24"/>
          <w:szCs w:val="24"/>
          <w:lang w:val="lt-LT"/>
        </w:rPr>
      </w:pPr>
      <w:r>
        <w:rPr>
          <w:sz w:val="24"/>
          <w:szCs w:val="24"/>
          <w:lang w:val="lt-LT"/>
        </w:rPr>
        <w:t xml:space="preserve">           </w:t>
      </w:r>
    </w:p>
    <w:p w14:paraId="4A8D33B1" w14:textId="1216B5AD" w:rsidR="00623C42" w:rsidRDefault="00623C42" w:rsidP="00E80165">
      <w:pPr>
        <w:pStyle w:val="NoSpacing"/>
        <w:tabs>
          <w:tab w:val="left" w:pos="993"/>
        </w:tabs>
        <w:spacing w:before="20" w:after="20"/>
        <w:contextualSpacing/>
        <w:jc w:val="both"/>
        <w:rPr>
          <w:sz w:val="24"/>
          <w:szCs w:val="24"/>
          <w:lang w:val="lt-LT"/>
        </w:rPr>
      </w:pPr>
      <w:r w:rsidRPr="00CB0D11">
        <w:rPr>
          <w:sz w:val="24"/>
          <w:szCs w:val="24"/>
          <w:lang w:val="lt-LT"/>
        </w:rPr>
        <w:t>Pradinės Pirkimo sutarties vertė</w:t>
      </w:r>
      <w:r>
        <w:rPr>
          <w:sz w:val="24"/>
          <w:szCs w:val="24"/>
          <w:lang w:val="lt-LT"/>
        </w:rPr>
        <w:t xml:space="preserve"> </w:t>
      </w:r>
      <w:r w:rsidR="009621D5" w:rsidRPr="00BE03D7">
        <w:rPr>
          <w:sz w:val="24"/>
          <w:szCs w:val="24"/>
          <w:lang w:val="lt-LT"/>
        </w:rPr>
        <w:t>–</w:t>
      </w:r>
      <w:r w:rsidRPr="00BE03D7">
        <w:rPr>
          <w:sz w:val="24"/>
          <w:szCs w:val="24"/>
          <w:lang w:val="lt-LT"/>
        </w:rPr>
        <w:t xml:space="preserve"> </w:t>
      </w:r>
      <w:r w:rsidR="00BE03D7" w:rsidRPr="00BE03D7">
        <w:rPr>
          <w:sz w:val="24"/>
          <w:szCs w:val="24"/>
          <w:lang w:val="lt-LT"/>
        </w:rPr>
        <w:t>45388,43</w:t>
      </w:r>
      <w:r w:rsidR="009621D5" w:rsidRPr="00BE03D7">
        <w:rPr>
          <w:sz w:val="24"/>
          <w:szCs w:val="24"/>
          <w:lang w:val="lt-LT"/>
        </w:rPr>
        <w:t xml:space="preserve"> </w:t>
      </w:r>
      <w:proofErr w:type="spellStart"/>
      <w:r w:rsidR="009621D5" w:rsidRPr="00BE03D7">
        <w:rPr>
          <w:sz w:val="24"/>
          <w:szCs w:val="24"/>
          <w:lang w:val="lt-LT"/>
        </w:rPr>
        <w:t>Eur</w:t>
      </w:r>
      <w:proofErr w:type="spellEnd"/>
      <w:r w:rsidR="009621D5" w:rsidRPr="00BE03D7">
        <w:rPr>
          <w:sz w:val="24"/>
          <w:szCs w:val="24"/>
          <w:lang w:val="lt-LT"/>
        </w:rPr>
        <w:t xml:space="preserve"> be PVM</w:t>
      </w:r>
    </w:p>
    <w:p w14:paraId="2DE85C5A" w14:textId="77777777" w:rsidR="00623C42" w:rsidRPr="00A24AF8" w:rsidRDefault="00623C42" w:rsidP="00C8307A">
      <w:pPr>
        <w:pStyle w:val="NoSpacing"/>
        <w:tabs>
          <w:tab w:val="left" w:pos="993"/>
        </w:tabs>
        <w:contextualSpacing/>
        <w:jc w:val="both"/>
        <w:rPr>
          <w:sz w:val="24"/>
          <w:szCs w:val="24"/>
          <w:lang w:val="lt-LT"/>
        </w:rPr>
      </w:pPr>
    </w:p>
    <w:p w14:paraId="6346EFFC" w14:textId="5D984246" w:rsidR="009C34F6" w:rsidRPr="00A24AF8" w:rsidRDefault="009C34F6" w:rsidP="00E902B5">
      <w:pPr>
        <w:pStyle w:val="Style6"/>
        <w:numPr>
          <w:ilvl w:val="0"/>
          <w:numId w:val="22"/>
        </w:numPr>
        <w:tabs>
          <w:tab w:val="left" w:pos="709"/>
          <w:tab w:val="left" w:pos="993"/>
        </w:tabs>
        <w:spacing w:line="360" w:lineRule="auto"/>
        <w:ind w:left="0" w:firstLine="709"/>
        <w:jc w:val="both"/>
        <w:rPr>
          <w:rFonts w:cs="Times New Roman"/>
          <w:color w:val="000000"/>
        </w:rPr>
      </w:pPr>
      <w:r w:rsidRPr="00A24AF8">
        <w:rPr>
          <w:rStyle w:val="FontStyle23"/>
          <w:rFonts w:ascii="Times New Roman" w:hAnsi="Times New Roman" w:cs="Times New Roman"/>
          <w:sz w:val="24"/>
          <w:szCs w:val="24"/>
        </w:rPr>
        <w:t xml:space="preserve">Perskaičiuoti nauji Paslaugų įkainiai, nurodyti Susitarimo </w:t>
      </w:r>
      <w:r w:rsidR="009875F4">
        <w:rPr>
          <w:rStyle w:val="FontStyle23"/>
          <w:rFonts w:ascii="Times New Roman" w:hAnsi="Times New Roman" w:cs="Times New Roman"/>
          <w:sz w:val="24"/>
          <w:szCs w:val="24"/>
        </w:rPr>
        <w:t>1 punkte</w:t>
      </w:r>
      <w:r w:rsidRPr="00A24AF8">
        <w:rPr>
          <w:rStyle w:val="FontStyle23"/>
          <w:rFonts w:ascii="Times New Roman" w:hAnsi="Times New Roman" w:cs="Times New Roman"/>
          <w:sz w:val="24"/>
          <w:szCs w:val="24"/>
        </w:rPr>
        <w:t>, pradedami taikyti nuo 2025 m. sausio 1 d.</w:t>
      </w:r>
    </w:p>
    <w:p w14:paraId="12597EB9" w14:textId="77777777" w:rsidR="00BC0B7B" w:rsidRDefault="009C34F6" w:rsidP="00E902B5">
      <w:pPr>
        <w:pStyle w:val="NoSpacing"/>
        <w:numPr>
          <w:ilvl w:val="0"/>
          <w:numId w:val="22"/>
        </w:numPr>
        <w:tabs>
          <w:tab w:val="left" w:pos="993"/>
        </w:tabs>
        <w:spacing w:line="360" w:lineRule="auto"/>
        <w:ind w:left="0" w:firstLine="709"/>
        <w:jc w:val="both"/>
        <w:rPr>
          <w:sz w:val="24"/>
          <w:szCs w:val="24"/>
          <w:lang w:val="lt-LT"/>
        </w:rPr>
      </w:pPr>
      <w:r w:rsidRPr="00A24AF8">
        <w:rPr>
          <w:sz w:val="24"/>
          <w:szCs w:val="24"/>
          <w:lang w:val="lt-LT"/>
        </w:rPr>
        <w:t>Kitos Sutarties sąlygos lieka nepakeistos.</w:t>
      </w:r>
    </w:p>
    <w:p w14:paraId="6ADA5218" w14:textId="0FE9AB33" w:rsidR="00BC0B7B" w:rsidRPr="00BC0B7B" w:rsidRDefault="00BC0B7B" w:rsidP="00E902B5">
      <w:pPr>
        <w:pStyle w:val="NoSpacing"/>
        <w:numPr>
          <w:ilvl w:val="0"/>
          <w:numId w:val="22"/>
        </w:numPr>
        <w:tabs>
          <w:tab w:val="left" w:pos="993"/>
        </w:tabs>
        <w:spacing w:line="360" w:lineRule="auto"/>
        <w:ind w:left="0" w:firstLine="709"/>
        <w:jc w:val="both"/>
        <w:rPr>
          <w:sz w:val="24"/>
          <w:szCs w:val="24"/>
          <w:lang w:val="lt-LT"/>
        </w:rPr>
      </w:pPr>
      <w:r w:rsidRPr="00BC0B7B">
        <w:rPr>
          <w:sz w:val="24"/>
          <w:szCs w:val="24"/>
          <w:lang w:val="lt-LT"/>
        </w:rPr>
        <w:t>Susitarimas įsigalioja nuo pasirašymo dienos.</w:t>
      </w:r>
    </w:p>
    <w:p w14:paraId="0CEA3C8F" w14:textId="550D04A2" w:rsidR="007D53C5" w:rsidRPr="007D53C5" w:rsidRDefault="007D53C5" w:rsidP="00E902B5">
      <w:pPr>
        <w:pStyle w:val="Style6"/>
        <w:numPr>
          <w:ilvl w:val="0"/>
          <w:numId w:val="22"/>
        </w:numPr>
        <w:tabs>
          <w:tab w:val="left" w:pos="993"/>
        </w:tabs>
        <w:spacing w:line="360" w:lineRule="auto"/>
        <w:jc w:val="both"/>
        <w:rPr>
          <w:rFonts w:cs="Times New Roman"/>
          <w:color w:val="000000"/>
        </w:rPr>
      </w:pPr>
      <w:r w:rsidRPr="004B10C3">
        <w:rPr>
          <w:rStyle w:val="FontStyle23"/>
          <w:rFonts w:ascii="Times New Roman" w:hAnsi="Times New Roman" w:cs="Times New Roman"/>
          <w:sz w:val="24"/>
          <w:szCs w:val="24"/>
        </w:rPr>
        <w:t xml:space="preserve">Susitarimas laikomas neatskiriama </w:t>
      </w:r>
      <w:r w:rsidRPr="00E84981">
        <w:rPr>
          <w:rStyle w:val="FontStyle23"/>
          <w:rFonts w:ascii="Times New Roman" w:hAnsi="Times New Roman" w:cs="Times New Roman"/>
          <w:sz w:val="24"/>
          <w:szCs w:val="24"/>
        </w:rPr>
        <w:t>Sutarties</w:t>
      </w:r>
      <w:r w:rsidRPr="004B10C3">
        <w:rPr>
          <w:rStyle w:val="FontStyle23"/>
          <w:rFonts w:ascii="Times New Roman" w:hAnsi="Times New Roman" w:cs="Times New Roman"/>
          <w:sz w:val="24"/>
          <w:szCs w:val="24"/>
        </w:rPr>
        <w:t xml:space="preserve"> dalimi.</w:t>
      </w:r>
    </w:p>
    <w:p w14:paraId="76FA01F5" w14:textId="00F423F7" w:rsidR="009C34F6" w:rsidRPr="00747C1B" w:rsidRDefault="007D53C5" w:rsidP="00E902B5">
      <w:pPr>
        <w:pStyle w:val="ListParagraph"/>
        <w:numPr>
          <w:ilvl w:val="0"/>
          <w:numId w:val="22"/>
        </w:numPr>
        <w:tabs>
          <w:tab w:val="left" w:pos="851"/>
          <w:tab w:val="left" w:pos="993"/>
        </w:tabs>
        <w:suppressAutoHyphens/>
        <w:spacing w:line="360" w:lineRule="auto"/>
        <w:ind w:left="0" w:firstLine="709"/>
        <w:jc w:val="both"/>
        <w:rPr>
          <w:kern w:val="28"/>
          <w:sz w:val="24"/>
          <w:szCs w:val="24"/>
          <w:lang w:val="lt-LT"/>
        </w:rPr>
      </w:pPr>
      <w:r w:rsidRPr="009E67E3">
        <w:rPr>
          <w:kern w:val="28"/>
          <w:sz w:val="24"/>
          <w:szCs w:val="24"/>
          <w:lang w:val="lt-LT"/>
        </w:rPr>
        <w:lastRenderedPageBreak/>
        <w:t xml:space="preserve">Popierinės </w:t>
      </w:r>
      <w:r w:rsidRPr="002D50FC">
        <w:rPr>
          <w:kern w:val="28"/>
          <w:sz w:val="24"/>
          <w:szCs w:val="24"/>
          <w:lang w:val="lt-LT"/>
        </w:rPr>
        <w:t>formos Susitarimas sudaromas 2 egzemplioriais, turinčiais vienodą teisinę galią, po vieną egzempliorių kiekvienai Šaliai. Elektroninės f</w:t>
      </w:r>
      <w:r w:rsidR="00E264CB">
        <w:rPr>
          <w:kern w:val="28"/>
          <w:sz w:val="24"/>
          <w:szCs w:val="24"/>
          <w:lang w:val="lt-LT"/>
        </w:rPr>
        <w:t>ormos Susitarimas, pasirašant jį</w:t>
      </w:r>
      <w:r w:rsidRPr="002D50FC">
        <w:rPr>
          <w:kern w:val="28"/>
          <w:sz w:val="24"/>
          <w:szCs w:val="24"/>
          <w:lang w:val="lt-LT"/>
        </w:rPr>
        <w:t xml:space="preserve"> kvalifikuotais elektroniniais parašais, sudaroma</w:t>
      </w:r>
      <w:r>
        <w:rPr>
          <w:kern w:val="28"/>
          <w:sz w:val="24"/>
          <w:szCs w:val="24"/>
          <w:lang w:val="lt-LT"/>
        </w:rPr>
        <w:t>s</w:t>
      </w:r>
      <w:r w:rsidRPr="002D50FC">
        <w:rPr>
          <w:kern w:val="28"/>
          <w:sz w:val="24"/>
          <w:szCs w:val="24"/>
          <w:lang w:val="lt-LT"/>
        </w:rPr>
        <w:t xml:space="preserve"> 1 egzemplioriumi.</w:t>
      </w:r>
    </w:p>
    <w:p w14:paraId="0B1CB029" w14:textId="2C554A50" w:rsidR="00E902B5" w:rsidRDefault="00E902B5" w:rsidP="00E902B5">
      <w:pPr>
        <w:pStyle w:val="NoSpacing"/>
        <w:jc w:val="both"/>
        <w:rPr>
          <w:sz w:val="24"/>
          <w:szCs w:val="24"/>
          <w:lang w:val="lt-LT"/>
        </w:rPr>
      </w:pPr>
    </w:p>
    <w:p w14:paraId="11F8AF27" w14:textId="181C274F" w:rsidR="007D53C5" w:rsidRDefault="007D53C5" w:rsidP="00E264CB">
      <w:pPr>
        <w:pStyle w:val="NoSpacing"/>
        <w:ind w:firstLine="709"/>
        <w:jc w:val="both"/>
        <w:rPr>
          <w:sz w:val="24"/>
          <w:szCs w:val="24"/>
          <w:lang w:val="lt-LT"/>
        </w:rPr>
      </w:pPr>
      <w:r w:rsidRPr="002D50FC">
        <w:rPr>
          <w:sz w:val="24"/>
          <w:szCs w:val="24"/>
          <w:lang w:val="lt-LT"/>
        </w:rPr>
        <w:t>Šalių parašai ir rekvizitai:</w:t>
      </w:r>
    </w:p>
    <w:p w14:paraId="69BAD26B" w14:textId="255A6A12" w:rsidR="00FC7868" w:rsidRDefault="00363483" w:rsidP="007D53C5">
      <w:pPr>
        <w:pStyle w:val="NoSpacing"/>
        <w:spacing w:before="20" w:after="20"/>
        <w:contextualSpacing/>
        <w:jc w:val="both"/>
        <w:rPr>
          <w:sz w:val="24"/>
          <w:szCs w:val="24"/>
          <w:lang w:val="lt-LT"/>
        </w:rPr>
      </w:pPr>
      <w:r>
        <w:rPr>
          <w:sz w:val="24"/>
          <w:szCs w:val="24"/>
          <w:lang w:val="lt-LT"/>
        </w:rPr>
        <w:t xml:space="preserve">              </w:t>
      </w:r>
    </w:p>
    <w:tbl>
      <w:tblPr>
        <w:tblpPr w:leftFromText="180" w:rightFromText="180" w:bottomFromText="200" w:vertAnchor="text" w:horzAnchor="page" w:tblpX="1845" w:tblpY="9"/>
        <w:tblW w:w="19288" w:type="dxa"/>
        <w:tblLayout w:type="fixed"/>
        <w:tblLook w:val="04A0" w:firstRow="1" w:lastRow="0" w:firstColumn="1" w:lastColumn="0" w:noHBand="0" w:noVBand="1"/>
      </w:tblPr>
      <w:tblGrid>
        <w:gridCol w:w="4858"/>
        <w:gridCol w:w="4858"/>
        <w:gridCol w:w="4858"/>
        <w:gridCol w:w="4714"/>
      </w:tblGrid>
      <w:tr w:rsidR="00C8307A" w:rsidRPr="007A10BD" w14:paraId="2CBE4505" w14:textId="77777777" w:rsidTr="00F16D67">
        <w:trPr>
          <w:trHeight w:val="3686"/>
        </w:trPr>
        <w:tc>
          <w:tcPr>
            <w:tcW w:w="4858" w:type="dxa"/>
          </w:tcPr>
          <w:p w14:paraId="72787B01" w14:textId="3553EF36" w:rsidR="00C8307A" w:rsidRPr="00363483" w:rsidRDefault="00C8307A" w:rsidP="00C8307A">
            <w:pPr>
              <w:shd w:val="clear" w:color="auto" w:fill="FFFFFF"/>
              <w:tabs>
                <w:tab w:val="left" w:pos="1080"/>
              </w:tabs>
              <w:rPr>
                <w:b/>
                <w:sz w:val="24"/>
                <w:szCs w:val="24"/>
                <w:lang w:val="lt-LT"/>
              </w:rPr>
            </w:pPr>
            <w:r w:rsidRPr="00363483">
              <w:rPr>
                <w:b/>
                <w:sz w:val="24"/>
                <w:szCs w:val="24"/>
                <w:lang w:val="lt-LT"/>
              </w:rPr>
              <w:t>Užsakovas</w:t>
            </w:r>
            <w:r w:rsidR="00363483">
              <w:rPr>
                <w:b/>
                <w:sz w:val="24"/>
                <w:szCs w:val="24"/>
                <w:lang w:val="lt-LT"/>
              </w:rPr>
              <w:t>:</w:t>
            </w:r>
          </w:p>
          <w:p w14:paraId="1313B86C" w14:textId="77777777" w:rsidR="00C8307A" w:rsidRPr="00363483" w:rsidRDefault="00C8307A" w:rsidP="00C8307A">
            <w:pPr>
              <w:rPr>
                <w:rFonts w:eastAsia="Calibri"/>
                <w:b/>
                <w:sz w:val="24"/>
                <w:szCs w:val="24"/>
                <w:lang w:val="lt-LT"/>
              </w:rPr>
            </w:pPr>
            <w:r w:rsidRPr="00363483">
              <w:rPr>
                <w:rFonts w:eastAsia="Calibri"/>
                <w:b/>
                <w:sz w:val="24"/>
                <w:szCs w:val="24"/>
                <w:lang w:val="lt-LT"/>
              </w:rPr>
              <w:t>LK LV Įgulų aptarnavimo tarnyba</w:t>
            </w:r>
          </w:p>
          <w:p w14:paraId="7696BFCD" w14:textId="77777777" w:rsidR="00C8307A" w:rsidRDefault="00C8307A" w:rsidP="00C8307A">
            <w:pPr>
              <w:rPr>
                <w:rFonts w:eastAsia="Calibri"/>
                <w:sz w:val="24"/>
                <w:szCs w:val="24"/>
                <w:lang w:val="lt-LT"/>
              </w:rPr>
            </w:pPr>
            <w:r w:rsidRPr="00A2444F">
              <w:rPr>
                <w:rFonts w:eastAsia="Calibri"/>
                <w:sz w:val="24"/>
                <w:szCs w:val="24"/>
                <w:lang w:val="lt-LT"/>
              </w:rPr>
              <w:t>Mindaugo g. 26, LT-03215 Vilnius</w:t>
            </w:r>
            <w:r>
              <w:rPr>
                <w:rFonts w:eastAsia="Calibri"/>
                <w:sz w:val="24"/>
                <w:szCs w:val="24"/>
                <w:lang w:val="lt-LT"/>
              </w:rPr>
              <w:t>,</w:t>
            </w:r>
          </w:p>
          <w:p w14:paraId="10492100" w14:textId="77777777" w:rsidR="00C8307A" w:rsidRDefault="00C8307A" w:rsidP="00C8307A">
            <w:pPr>
              <w:rPr>
                <w:rFonts w:eastAsia="Calibri"/>
                <w:sz w:val="24"/>
                <w:szCs w:val="24"/>
                <w:lang w:val="lt-LT"/>
              </w:rPr>
            </w:pPr>
            <w:r>
              <w:rPr>
                <w:rFonts w:eastAsia="Calibri"/>
                <w:sz w:val="24"/>
                <w:szCs w:val="24"/>
                <w:lang w:val="lt-LT"/>
              </w:rPr>
              <w:t>Vilniaus apskritis</w:t>
            </w:r>
          </w:p>
          <w:p w14:paraId="6083A47C" w14:textId="77777777" w:rsidR="00C8307A" w:rsidRDefault="00C8307A" w:rsidP="00C8307A">
            <w:pPr>
              <w:rPr>
                <w:rFonts w:eastAsia="Calibri"/>
                <w:sz w:val="24"/>
                <w:szCs w:val="24"/>
                <w:lang w:val="lt-LT"/>
              </w:rPr>
            </w:pPr>
            <w:r>
              <w:rPr>
                <w:rFonts w:eastAsia="Calibri"/>
                <w:sz w:val="24"/>
                <w:szCs w:val="24"/>
                <w:lang w:val="lt-LT"/>
              </w:rPr>
              <w:t>K</w:t>
            </w:r>
            <w:r w:rsidRPr="00A2444F">
              <w:rPr>
                <w:rFonts w:eastAsia="Calibri"/>
                <w:sz w:val="24"/>
                <w:szCs w:val="24"/>
                <w:lang w:val="lt-LT"/>
              </w:rPr>
              <w:t>odas 300066843</w:t>
            </w:r>
          </w:p>
          <w:p w14:paraId="354A1EAF" w14:textId="77777777" w:rsidR="00C8307A" w:rsidRDefault="00C8307A" w:rsidP="00C8307A">
            <w:pPr>
              <w:shd w:val="clear" w:color="auto" w:fill="FFFFFF"/>
              <w:tabs>
                <w:tab w:val="left" w:pos="1080"/>
              </w:tabs>
              <w:rPr>
                <w:bCs/>
                <w:spacing w:val="-3"/>
                <w:sz w:val="24"/>
                <w:szCs w:val="24"/>
                <w:lang w:val="lt-LT"/>
              </w:rPr>
            </w:pPr>
            <w:r>
              <w:rPr>
                <w:bCs/>
                <w:spacing w:val="-3"/>
                <w:sz w:val="24"/>
                <w:szCs w:val="24"/>
                <w:lang w:val="lt-LT"/>
              </w:rPr>
              <w:t>PVM mokėtojo kodas LT887326716</w:t>
            </w:r>
          </w:p>
          <w:p w14:paraId="77880027" w14:textId="77777777" w:rsidR="00C8307A" w:rsidRDefault="00C8307A" w:rsidP="00C8307A">
            <w:pPr>
              <w:shd w:val="clear" w:color="auto" w:fill="FFFFFF"/>
              <w:tabs>
                <w:tab w:val="left" w:pos="1080"/>
              </w:tabs>
              <w:rPr>
                <w:bCs/>
                <w:spacing w:val="-3"/>
                <w:sz w:val="24"/>
                <w:szCs w:val="24"/>
                <w:lang w:val="lt-LT"/>
              </w:rPr>
            </w:pPr>
            <w:r>
              <w:rPr>
                <w:bCs/>
                <w:spacing w:val="-3"/>
                <w:sz w:val="24"/>
                <w:szCs w:val="24"/>
                <w:lang w:val="lt-LT"/>
              </w:rPr>
              <w:t>A. s. LT62 40400 63610 001175</w:t>
            </w:r>
          </w:p>
          <w:p w14:paraId="377ADD8B" w14:textId="77777777" w:rsidR="00C8307A" w:rsidRDefault="00C8307A" w:rsidP="00C8307A">
            <w:pPr>
              <w:rPr>
                <w:rFonts w:eastAsia="Calibri"/>
                <w:sz w:val="24"/>
                <w:szCs w:val="24"/>
                <w:lang w:val="lt-LT"/>
              </w:rPr>
            </w:pPr>
            <w:r>
              <w:rPr>
                <w:bCs/>
                <w:spacing w:val="-3"/>
                <w:sz w:val="24"/>
                <w:szCs w:val="24"/>
                <w:lang w:val="lt-LT"/>
              </w:rPr>
              <w:t>Lietuvos Respublikos finansų ministerija</w:t>
            </w:r>
          </w:p>
          <w:p w14:paraId="7F91DD42" w14:textId="77777777" w:rsidR="00C8307A" w:rsidRDefault="00C8307A" w:rsidP="00C8307A">
            <w:pPr>
              <w:shd w:val="clear" w:color="auto" w:fill="FFFFFF"/>
              <w:tabs>
                <w:tab w:val="left" w:pos="1080"/>
              </w:tabs>
              <w:rPr>
                <w:bCs/>
                <w:spacing w:val="-3"/>
                <w:sz w:val="24"/>
                <w:szCs w:val="24"/>
                <w:lang w:val="lt-LT"/>
              </w:rPr>
            </w:pPr>
            <w:r>
              <w:rPr>
                <w:bCs/>
                <w:spacing w:val="-3"/>
                <w:sz w:val="24"/>
                <w:szCs w:val="24"/>
                <w:lang w:val="lt-LT"/>
              </w:rPr>
              <w:t>Tel. +370 5 278 5343</w:t>
            </w:r>
          </w:p>
          <w:p w14:paraId="19E21CEC" w14:textId="77777777" w:rsidR="00C8307A" w:rsidRDefault="00C8307A" w:rsidP="00C8307A">
            <w:pPr>
              <w:shd w:val="clear" w:color="auto" w:fill="FFFFFF"/>
              <w:tabs>
                <w:tab w:val="left" w:pos="1080"/>
              </w:tabs>
              <w:rPr>
                <w:bCs/>
                <w:spacing w:val="-3"/>
                <w:sz w:val="24"/>
                <w:szCs w:val="24"/>
                <w:lang w:val="lt-LT"/>
              </w:rPr>
            </w:pPr>
            <w:r>
              <w:rPr>
                <w:bCs/>
                <w:spacing w:val="-3"/>
                <w:sz w:val="24"/>
                <w:szCs w:val="24"/>
                <w:lang w:val="lt-LT"/>
              </w:rPr>
              <w:t xml:space="preserve">El. p. </w:t>
            </w:r>
            <w:hyperlink r:id="rId11" w:history="1">
              <w:r w:rsidRPr="00BC1EB1">
                <w:rPr>
                  <w:rStyle w:val="Hyperlink"/>
                  <w:bCs/>
                  <w:spacing w:val="-3"/>
                  <w:sz w:val="24"/>
                  <w:szCs w:val="24"/>
                  <w:lang w:val="lt-LT"/>
                </w:rPr>
                <w:t>iat@mil.lt</w:t>
              </w:r>
            </w:hyperlink>
          </w:p>
          <w:p w14:paraId="127C4B99" w14:textId="77777777" w:rsidR="00C8307A" w:rsidRDefault="00C8307A" w:rsidP="00C8307A">
            <w:pPr>
              <w:shd w:val="clear" w:color="auto" w:fill="FFFFFF"/>
              <w:tabs>
                <w:tab w:val="left" w:pos="1080"/>
              </w:tabs>
              <w:rPr>
                <w:bCs/>
                <w:spacing w:val="-3"/>
                <w:sz w:val="24"/>
                <w:szCs w:val="24"/>
                <w:lang w:val="lt-LT"/>
              </w:rPr>
            </w:pPr>
          </w:p>
          <w:p w14:paraId="456CF975" w14:textId="77777777" w:rsidR="00C8307A" w:rsidRPr="008C3C38" w:rsidRDefault="00C8307A" w:rsidP="00C8307A">
            <w:pPr>
              <w:shd w:val="clear" w:color="auto" w:fill="FFFFFF"/>
              <w:tabs>
                <w:tab w:val="left" w:pos="1080"/>
              </w:tabs>
              <w:rPr>
                <w:bCs/>
                <w:spacing w:val="-3"/>
                <w:sz w:val="24"/>
                <w:szCs w:val="24"/>
                <w:lang w:val="lt-LT"/>
              </w:rPr>
            </w:pPr>
            <w:r w:rsidRPr="008C3C38">
              <w:rPr>
                <w:bCs/>
                <w:spacing w:val="-3"/>
                <w:sz w:val="24"/>
                <w:szCs w:val="24"/>
                <w:lang w:val="lt-LT"/>
              </w:rPr>
              <w:t>Atstovaujantis asmuo</w:t>
            </w:r>
            <w:r>
              <w:rPr>
                <w:bCs/>
                <w:spacing w:val="-3"/>
                <w:sz w:val="24"/>
                <w:szCs w:val="24"/>
                <w:lang w:val="lt-LT"/>
              </w:rPr>
              <w:t>:</w:t>
            </w:r>
          </w:p>
          <w:p w14:paraId="00AAE549" w14:textId="77777777" w:rsidR="00C8307A" w:rsidRDefault="00C8307A" w:rsidP="00C8307A">
            <w:pPr>
              <w:shd w:val="clear" w:color="auto" w:fill="FFFFFF"/>
              <w:tabs>
                <w:tab w:val="left" w:pos="1080"/>
              </w:tabs>
              <w:rPr>
                <w:bCs/>
                <w:spacing w:val="-3"/>
                <w:sz w:val="24"/>
                <w:szCs w:val="24"/>
                <w:lang w:val="lt-LT"/>
              </w:rPr>
            </w:pPr>
            <w:r>
              <w:rPr>
                <w:bCs/>
                <w:spacing w:val="-3"/>
                <w:sz w:val="24"/>
                <w:szCs w:val="24"/>
                <w:lang w:val="lt-LT"/>
              </w:rPr>
              <w:t>Įgulų aptarnavimo tarnybos vadas</w:t>
            </w:r>
          </w:p>
          <w:p w14:paraId="372AC496" w14:textId="77777777" w:rsidR="00C8307A" w:rsidRDefault="00C8307A" w:rsidP="00C8307A">
            <w:pPr>
              <w:shd w:val="clear" w:color="auto" w:fill="FFFFFF"/>
              <w:tabs>
                <w:tab w:val="left" w:pos="1080"/>
              </w:tabs>
              <w:rPr>
                <w:bCs/>
                <w:spacing w:val="-3"/>
                <w:sz w:val="24"/>
                <w:szCs w:val="24"/>
                <w:lang w:val="lt-LT"/>
              </w:rPr>
            </w:pPr>
            <w:r>
              <w:rPr>
                <w:bCs/>
                <w:spacing w:val="-3"/>
                <w:sz w:val="24"/>
                <w:szCs w:val="24"/>
                <w:lang w:val="lt-LT"/>
              </w:rPr>
              <w:t xml:space="preserve">plk. ltn. Mindaugas </w:t>
            </w:r>
            <w:proofErr w:type="spellStart"/>
            <w:r>
              <w:rPr>
                <w:bCs/>
                <w:spacing w:val="-3"/>
                <w:sz w:val="24"/>
                <w:szCs w:val="24"/>
                <w:lang w:val="lt-LT"/>
              </w:rPr>
              <w:t>Juotkus</w:t>
            </w:r>
            <w:proofErr w:type="spellEnd"/>
          </w:p>
          <w:p w14:paraId="7EC488A1" w14:textId="77777777" w:rsidR="00C8307A" w:rsidRPr="00A2444F" w:rsidRDefault="00C8307A" w:rsidP="00C8307A">
            <w:pPr>
              <w:shd w:val="clear" w:color="auto" w:fill="FFFFFF"/>
              <w:tabs>
                <w:tab w:val="left" w:pos="1080"/>
              </w:tabs>
              <w:rPr>
                <w:bCs/>
                <w:spacing w:val="-3"/>
                <w:sz w:val="24"/>
                <w:szCs w:val="24"/>
                <w:lang w:val="lt-LT"/>
              </w:rPr>
            </w:pPr>
          </w:p>
          <w:p w14:paraId="54BA817F" w14:textId="77777777" w:rsidR="00C8307A" w:rsidRDefault="00C8307A" w:rsidP="00C8307A">
            <w:pPr>
              <w:shd w:val="clear" w:color="auto" w:fill="FFFFFF"/>
              <w:tabs>
                <w:tab w:val="left" w:pos="1080"/>
              </w:tabs>
              <w:rPr>
                <w:bCs/>
                <w:spacing w:val="-3"/>
                <w:sz w:val="24"/>
                <w:szCs w:val="24"/>
                <w:lang w:val="lt-LT"/>
              </w:rPr>
            </w:pPr>
            <w:r>
              <w:rPr>
                <w:bCs/>
                <w:spacing w:val="-3"/>
                <w:sz w:val="24"/>
                <w:szCs w:val="24"/>
                <w:lang w:val="lt-LT"/>
              </w:rPr>
              <w:t>______________________</w:t>
            </w:r>
          </w:p>
          <w:p w14:paraId="1206CC77" w14:textId="77777777" w:rsidR="00C8307A" w:rsidRDefault="00C8307A" w:rsidP="00C8307A">
            <w:pPr>
              <w:shd w:val="clear" w:color="auto" w:fill="FFFFFF"/>
              <w:tabs>
                <w:tab w:val="left" w:pos="1080"/>
              </w:tabs>
              <w:rPr>
                <w:bCs/>
                <w:spacing w:val="-3"/>
                <w:sz w:val="24"/>
                <w:szCs w:val="24"/>
                <w:lang w:val="lt-LT"/>
              </w:rPr>
            </w:pPr>
            <w:r w:rsidRPr="000E1147">
              <w:rPr>
                <w:bCs/>
                <w:spacing w:val="-3"/>
                <w:sz w:val="16"/>
                <w:szCs w:val="16"/>
                <w:lang w:val="lt-LT"/>
              </w:rPr>
              <w:t>(parašas)</w:t>
            </w:r>
            <w:r w:rsidRPr="00A2444F">
              <w:rPr>
                <w:sz w:val="24"/>
                <w:szCs w:val="24"/>
              </w:rPr>
              <w:t xml:space="preserve">                    </w:t>
            </w:r>
            <w:r>
              <w:rPr>
                <w:sz w:val="24"/>
                <w:szCs w:val="24"/>
              </w:rPr>
              <w:t xml:space="preserve">      </w:t>
            </w:r>
            <w:r w:rsidRPr="00A2444F">
              <w:rPr>
                <w:sz w:val="24"/>
                <w:szCs w:val="24"/>
              </w:rPr>
              <w:t xml:space="preserve">          </w:t>
            </w:r>
          </w:p>
          <w:p w14:paraId="33A86EF0" w14:textId="29DEB737" w:rsidR="00C8307A" w:rsidRPr="007A10BD" w:rsidRDefault="00C8307A" w:rsidP="00C8307A">
            <w:pPr>
              <w:widowControl w:val="0"/>
              <w:shd w:val="clear" w:color="auto" w:fill="FFFFFF"/>
              <w:tabs>
                <w:tab w:val="left" w:pos="1080"/>
              </w:tabs>
              <w:suppressAutoHyphens/>
              <w:rPr>
                <w:sz w:val="24"/>
                <w:szCs w:val="24"/>
                <w:lang w:val="lt-LT"/>
              </w:rPr>
            </w:pPr>
            <w:r>
              <w:rPr>
                <w:sz w:val="24"/>
                <w:szCs w:val="24"/>
                <w:lang w:val="lt-LT"/>
              </w:rPr>
              <w:t xml:space="preserve">                              A.V.                                                 </w:t>
            </w:r>
          </w:p>
        </w:tc>
        <w:tc>
          <w:tcPr>
            <w:tcW w:w="4858" w:type="dxa"/>
          </w:tcPr>
          <w:p w14:paraId="6738AAFB" w14:textId="24C64D2C" w:rsidR="00C8307A" w:rsidRPr="00363483" w:rsidRDefault="00C8307A" w:rsidP="00C8307A">
            <w:pPr>
              <w:tabs>
                <w:tab w:val="left" w:pos="1080"/>
              </w:tabs>
              <w:rPr>
                <w:b/>
                <w:sz w:val="24"/>
                <w:szCs w:val="24"/>
                <w:lang w:val="lt-LT"/>
              </w:rPr>
            </w:pPr>
            <w:r w:rsidRPr="00363483">
              <w:rPr>
                <w:b/>
                <w:sz w:val="24"/>
                <w:szCs w:val="24"/>
                <w:lang w:val="lt-LT"/>
              </w:rPr>
              <w:t>Tiekėjas</w:t>
            </w:r>
            <w:r w:rsidR="00363483">
              <w:rPr>
                <w:b/>
                <w:sz w:val="24"/>
                <w:szCs w:val="24"/>
                <w:lang w:val="lt-LT"/>
              </w:rPr>
              <w:t>:</w:t>
            </w:r>
          </w:p>
          <w:p w14:paraId="04043D39" w14:textId="77777777" w:rsidR="00C8307A" w:rsidRPr="00363483" w:rsidRDefault="00C8307A" w:rsidP="00C8307A">
            <w:pPr>
              <w:tabs>
                <w:tab w:val="left" w:pos="1080"/>
              </w:tabs>
              <w:rPr>
                <w:b/>
                <w:sz w:val="24"/>
                <w:szCs w:val="24"/>
                <w:lang w:val="lt-LT"/>
              </w:rPr>
            </w:pPr>
            <w:r w:rsidRPr="00363483">
              <w:rPr>
                <w:b/>
                <w:sz w:val="24"/>
                <w:szCs w:val="24"/>
                <w:lang w:val="lt-LT"/>
              </w:rPr>
              <w:t>UAB „Vakarai“</w:t>
            </w:r>
          </w:p>
          <w:p w14:paraId="31AD659C" w14:textId="77777777" w:rsidR="00C8307A" w:rsidRPr="00D8052A" w:rsidRDefault="00C8307A" w:rsidP="00C8307A">
            <w:pPr>
              <w:tabs>
                <w:tab w:val="left" w:pos="1080"/>
              </w:tabs>
              <w:rPr>
                <w:sz w:val="24"/>
                <w:szCs w:val="24"/>
                <w:lang w:val="lt-LT"/>
              </w:rPr>
            </w:pPr>
            <w:r w:rsidRPr="00D8052A">
              <w:rPr>
                <w:sz w:val="24"/>
                <w:szCs w:val="24"/>
                <w:lang w:val="lt-LT"/>
              </w:rPr>
              <w:t>Liepojos g. 224, LT-92330 Klaipėda,</w:t>
            </w:r>
          </w:p>
          <w:p w14:paraId="641FEA76" w14:textId="77777777" w:rsidR="00C8307A" w:rsidRPr="00D8052A" w:rsidRDefault="00C8307A" w:rsidP="00C8307A">
            <w:pPr>
              <w:tabs>
                <w:tab w:val="left" w:pos="1080"/>
              </w:tabs>
              <w:rPr>
                <w:b/>
                <w:sz w:val="24"/>
                <w:szCs w:val="24"/>
                <w:lang w:val="lt-LT"/>
              </w:rPr>
            </w:pPr>
            <w:r w:rsidRPr="00D8052A">
              <w:rPr>
                <w:sz w:val="24"/>
                <w:szCs w:val="24"/>
                <w:lang w:val="lt-LT"/>
              </w:rPr>
              <w:t>Klaipėdos apskritis</w:t>
            </w:r>
          </w:p>
          <w:p w14:paraId="37729413" w14:textId="77777777" w:rsidR="00C8307A" w:rsidRPr="00D8052A" w:rsidRDefault="00C8307A" w:rsidP="00C8307A">
            <w:pPr>
              <w:tabs>
                <w:tab w:val="left" w:pos="1080"/>
              </w:tabs>
              <w:rPr>
                <w:sz w:val="24"/>
                <w:szCs w:val="24"/>
                <w:lang w:val="lt-LT"/>
              </w:rPr>
            </w:pPr>
            <w:r w:rsidRPr="00D8052A">
              <w:rPr>
                <w:sz w:val="24"/>
                <w:szCs w:val="24"/>
                <w:lang w:val="lt-LT"/>
              </w:rPr>
              <w:t>Kodas 140135341</w:t>
            </w:r>
          </w:p>
          <w:p w14:paraId="41A76343" w14:textId="77777777" w:rsidR="00C8307A" w:rsidRPr="00D8052A" w:rsidRDefault="00C8307A" w:rsidP="00C8307A">
            <w:pPr>
              <w:tabs>
                <w:tab w:val="left" w:pos="1080"/>
              </w:tabs>
              <w:rPr>
                <w:sz w:val="24"/>
                <w:szCs w:val="24"/>
                <w:lang w:val="lt-LT"/>
              </w:rPr>
            </w:pPr>
            <w:r w:rsidRPr="00D8052A">
              <w:rPr>
                <w:sz w:val="24"/>
                <w:szCs w:val="24"/>
                <w:lang w:val="lt-LT"/>
              </w:rPr>
              <w:t>PVM mokėtojo kodas LT401353410</w:t>
            </w:r>
          </w:p>
          <w:p w14:paraId="4D97CA52" w14:textId="77777777" w:rsidR="00C8307A" w:rsidRPr="00D8052A" w:rsidRDefault="00C8307A" w:rsidP="00C8307A">
            <w:pPr>
              <w:tabs>
                <w:tab w:val="left" w:pos="1080"/>
              </w:tabs>
              <w:rPr>
                <w:sz w:val="24"/>
                <w:szCs w:val="24"/>
                <w:lang w:val="lt-LT"/>
              </w:rPr>
            </w:pPr>
            <w:r w:rsidRPr="00D8052A">
              <w:rPr>
                <w:sz w:val="24"/>
                <w:szCs w:val="24"/>
                <w:lang w:val="lt-LT"/>
              </w:rPr>
              <w:t xml:space="preserve">A. s. LT037044060000499788 </w:t>
            </w:r>
          </w:p>
          <w:p w14:paraId="5339827B" w14:textId="77777777" w:rsidR="00C8307A" w:rsidRPr="00D8052A" w:rsidRDefault="00C8307A" w:rsidP="00C8307A">
            <w:pPr>
              <w:tabs>
                <w:tab w:val="left" w:pos="1080"/>
              </w:tabs>
              <w:rPr>
                <w:sz w:val="24"/>
                <w:szCs w:val="24"/>
                <w:lang w:val="lt-LT"/>
              </w:rPr>
            </w:pPr>
            <w:r w:rsidRPr="00D8052A">
              <w:rPr>
                <w:sz w:val="24"/>
                <w:szCs w:val="24"/>
                <w:lang w:val="lt-LT"/>
              </w:rPr>
              <w:t xml:space="preserve">AB SEB bankas </w:t>
            </w:r>
          </w:p>
          <w:p w14:paraId="604F8897" w14:textId="77777777" w:rsidR="00C8307A" w:rsidRPr="00D8052A" w:rsidRDefault="00C8307A" w:rsidP="00C8307A">
            <w:pPr>
              <w:tabs>
                <w:tab w:val="left" w:pos="1080"/>
              </w:tabs>
              <w:rPr>
                <w:sz w:val="24"/>
                <w:szCs w:val="24"/>
                <w:lang w:val="lt-LT"/>
              </w:rPr>
            </w:pPr>
            <w:r w:rsidRPr="00D8052A">
              <w:rPr>
                <w:sz w:val="24"/>
                <w:szCs w:val="24"/>
                <w:lang w:val="lt-LT"/>
              </w:rPr>
              <w:t>Tel. +370</w:t>
            </w:r>
            <w:r>
              <w:rPr>
                <w:sz w:val="24"/>
                <w:szCs w:val="24"/>
                <w:lang w:val="lt-LT"/>
              </w:rPr>
              <w:t> </w:t>
            </w:r>
            <w:r w:rsidRPr="00D8052A">
              <w:rPr>
                <w:sz w:val="24"/>
                <w:szCs w:val="24"/>
                <w:lang w:val="lt-LT"/>
              </w:rPr>
              <w:t>675</w:t>
            </w:r>
            <w:r>
              <w:rPr>
                <w:sz w:val="24"/>
                <w:szCs w:val="24"/>
                <w:lang w:val="lt-LT"/>
              </w:rPr>
              <w:t xml:space="preserve"> </w:t>
            </w:r>
            <w:r w:rsidRPr="00D8052A">
              <w:rPr>
                <w:sz w:val="24"/>
                <w:szCs w:val="24"/>
                <w:lang w:val="lt-LT"/>
              </w:rPr>
              <w:t>12</w:t>
            </w:r>
            <w:r>
              <w:rPr>
                <w:sz w:val="24"/>
                <w:szCs w:val="24"/>
                <w:lang w:val="lt-LT"/>
              </w:rPr>
              <w:t xml:space="preserve"> </w:t>
            </w:r>
            <w:r w:rsidRPr="00D8052A">
              <w:rPr>
                <w:sz w:val="24"/>
                <w:szCs w:val="24"/>
                <w:lang w:val="lt-LT"/>
              </w:rPr>
              <w:t>347</w:t>
            </w:r>
          </w:p>
          <w:p w14:paraId="6637F5E0" w14:textId="77777777" w:rsidR="00C8307A" w:rsidRPr="00D8052A" w:rsidRDefault="00C8307A" w:rsidP="00C8307A">
            <w:pPr>
              <w:tabs>
                <w:tab w:val="left" w:pos="1080"/>
              </w:tabs>
              <w:rPr>
                <w:sz w:val="24"/>
                <w:szCs w:val="24"/>
                <w:lang w:val="lt-LT"/>
              </w:rPr>
            </w:pPr>
            <w:r w:rsidRPr="00D8052A">
              <w:rPr>
                <w:sz w:val="24"/>
                <w:szCs w:val="24"/>
                <w:lang w:val="lt-LT"/>
              </w:rPr>
              <w:t xml:space="preserve">El. p. </w:t>
            </w:r>
            <w:hyperlink r:id="rId12" w:history="1">
              <w:r w:rsidRPr="00D8052A">
                <w:rPr>
                  <w:rStyle w:val="Hyperlink"/>
                  <w:sz w:val="24"/>
                  <w:szCs w:val="24"/>
                  <w:lang w:val="lt-LT"/>
                </w:rPr>
                <w:t>vakarai20@gmail.com</w:t>
              </w:r>
            </w:hyperlink>
          </w:p>
          <w:p w14:paraId="0BE0773B" w14:textId="77777777" w:rsidR="00C8307A" w:rsidRPr="008E377C" w:rsidRDefault="00C8307A" w:rsidP="00C8307A">
            <w:pPr>
              <w:tabs>
                <w:tab w:val="left" w:pos="1080"/>
              </w:tabs>
              <w:rPr>
                <w:sz w:val="24"/>
                <w:szCs w:val="24"/>
                <w:lang w:val="lt-LT"/>
              </w:rPr>
            </w:pPr>
          </w:p>
          <w:p w14:paraId="3D4AD8A4" w14:textId="77777777" w:rsidR="00C8307A" w:rsidRPr="008C3C38" w:rsidRDefault="00C8307A" w:rsidP="00C8307A">
            <w:pPr>
              <w:shd w:val="clear" w:color="auto" w:fill="FFFFFF"/>
              <w:tabs>
                <w:tab w:val="left" w:pos="1080"/>
              </w:tabs>
              <w:rPr>
                <w:bCs/>
                <w:spacing w:val="-3"/>
                <w:sz w:val="24"/>
                <w:szCs w:val="24"/>
                <w:lang w:val="lt-LT"/>
              </w:rPr>
            </w:pPr>
            <w:r w:rsidRPr="008C3C38">
              <w:rPr>
                <w:bCs/>
                <w:spacing w:val="-3"/>
                <w:sz w:val="24"/>
                <w:szCs w:val="24"/>
                <w:lang w:val="lt-LT"/>
              </w:rPr>
              <w:t>Atstovaujantis asmuo</w:t>
            </w:r>
            <w:r>
              <w:rPr>
                <w:bCs/>
                <w:spacing w:val="-3"/>
                <w:sz w:val="24"/>
                <w:szCs w:val="24"/>
                <w:lang w:val="lt-LT"/>
              </w:rPr>
              <w:t>:</w:t>
            </w:r>
          </w:p>
          <w:p w14:paraId="7B65ECFB" w14:textId="36FCAFC1" w:rsidR="00C8307A" w:rsidRDefault="00C8307A" w:rsidP="00C8307A">
            <w:pPr>
              <w:rPr>
                <w:sz w:val="24"/>
                <w:szCs w:val="24"/>
                <w:lang w:val="lt-LT"/>
              </w:rPr>
            </w:pPr>
            <w:r>
              <w:rPr>
                <w:sz w:val="24"/>
                <w:szCs w:val="24"/>
                <w:lang w:val="lt-LT"/>
              </w:rPr>
              <w:t>Direktorius</w:t>
            </w:r>
          </w:p>
          <w:p w14:paraId="10415E7C" w14:textId="4CBAC3E3" w:rsidR="00C8307A" w:rsidRDefault="00C8307A" w:rsidP="00C8307A">
            <w:pPr>
              <w:rPr>
                <w:sz w:val="24"/>
                <w:szCs w:val="24"/>
                <w:lang w:val="lt-LT"/>
              </w:rPr>
            </w:pPr>
            <w:r>
              <w:rPr>
                <w:sz w:val="24"/>
                <w:szCs w:val="24"/>
                <w:lang w:val="lt-LT"/>
              </w:rPr>
              <w:t>Rimas Lenkauskas</w:t>
            </w:r>
          </w:p>
          <w:p w14:paraId="36D273EB" w14:textId="77777777" w:rsidR="00C8307A" w:rsidRDefault="00C8307A" w:rsidP="00C8307A">
            <w:pPr>
              <w:rPr>
                <w:sz w:val="24"/>
                <w:szCs w:val="24"/>
                <w:lang w:val="lt-LT"/>
              </w:rPr>
            </w:pPr>
          </w:p>
          <w:p w14:paraId="42B5D30A" w14:textId="77777777" w:rsidR="00C8307A" w:rsidRDefault="00C8307A" w:rsidP="00C8307A">
            <w:pPr>
              <w:rPr>
                <w:sz w:val="24"/>
                <w:szCs w:val="24"/>
                <w:lang w:val="lt-LT"/>
              </w:rPr>
            </w:pPr>
            <w:r>
              <w:rPr>
                <w:sz w:val="24"/>
                <w:szCs w:val="24"/>
                <w:lang w:val="lt-LT"/>
              </w:rPr>
              <w:t>___________________</w:t>
            </w:r>
          </w:p>
          <w:p w14:paraId="546E0A36" w14:textId="77777777" w:rsidR="00C8307A" w:rsidRDefault="00C8307A" w:rsidP="00C8307A">
            <w:pPr>
              <w:rPr>
                <w:sz w:val="24"/>
                <w:szCs w:val="24"/>
                <w:lang w:val="lt-LT"/>
              </w:rPr>
            </w:pPr>
            <w:r w:rsidRPr="00AA4988">
              <w:rPr>
                <w:sz w:val="16"/>
                <w:szCs w:val="16"/>
                <w:lang w:val="lt-LT"/>
              </w:rPr>
              <w:t>(parašas)</w:t>
            </w:r>
            <w:r>
              <w:rPr>
                <w:sz w:val="24"/>
                <w:szCs w:val="24"/>
                <w:lang w:val="lt-LT"/>
              </w:rPr>
              <w:t xml:space="preserve">        </w:t>
            </w:r>
          </w:p>
          <w:p w14:paraId="5FB4A994" w14:textId="1C8AA2D2" w:rsidR="00C8307A" w:rsidRPr="007A10BD" w:rsidRDefault="00C8307A" w:rsidP="00C8307A">
            <w:pPr>
              <w:widowControl w:val="0"/>
              <w:shd w:val="clear" w:color="auto" w:fill="FFFFFF"/>
              <w:tabs>
                <w:tab w:val="left" w:pos="1080"/>
              </w:tabs>
              <w:suppressAutoHyphens/>
              <w:rPr>
                <w:sz w:val="24"/>
                <w:szCs w:val="24"/>
                <w:lang w:val="lt-LT"/>
              </w:rPr>
            </w:pPr>
            <w:r>
              <w:rPr>
                <w:sz w:val="24"/>
                <w:szCs w:val="24"/>
                <w:lang w:val="lt-LT"/>
              </w:rPr>
              <w:t xml:space="preserve">                                     A.V.                                                 </w:t>
            </w:r>
          </w:p>
        </w:tc>
        <w:tc>
          <w:tcPr>
            <w:tcW w:w="4858" w:type="dxa"/>
          </w:tcPr>
          <w:p w14:paraId="37727013" w14:textId="000DFCD0" w:rsidR="00C8307A" w:rsidRPr="007A10BD" w:rsidRDefault="00C8307A" w:rsidP="00C8307A">
            <w:pPr>
              <w:widowControl w:val="0"/>
              <w:shd w:val="clear" w:color="auto" w:fill="FFFFFF"/>
              <w:tabs>
                <w:tab w:val="left" w:pos="1080"/>
              </w:tabs>
              <w:suppressAutoHyphens/>
              <w:rPr>
                <w:sz w:val="24"/>
                <w:szCs w:val="24"/>
                <w:lang w:val="lt-LT"/>
              </w:rPr>
            </w:pPr>
          </w:p>
        </w:tc>
        <w:tc>
          <w:tcPr>
            <w:tcW w:w="4714" w:type="dxa"/>
          </w:tcPr>
          <w:p w14:paraId="7BFCCFD6" w14:textId="43634844" w:rsidR="00C8307A" w:rsidRPr="007A10BD" w:rsidRDefault="00C8307A" w:rsidP="00C8307A">
            <w:pPr>
              <w:widowControl w:val="0"/>
              <w:suppressAutoHyphens/>
              <w:rPr>
                <w:sz w:val="24"/>
                <w:szCs w:val="24"/>
                <w:lang w:val="lt-LT" w:eastAsia="lt-LT"/>
              </w:rPr>
            </w:pPr>
          </w:p>
        </w:tc>
      </w:tr>
    </w:tbl>
    <w:p w14:paraId="4CA414C3" w14:textId="77777777" w:rsidR="001E20D5" w:rsidRPr="007A10BD" w:rsidRDefault="001E20D5" w:rsidP="001E20D5">
      <w:pPr>
        <w:pStyle w:val="NoSpacing"/>
        <w:spacing w:line="360" w:lineRule="auto"/>
        <w:jc w:val="both"/>
        <w:rPr>
          <w:sz w:val="24"/>
          <w:szCs w:val="24"/>
          <w:lang w:val="lt-LT"/>
        </w:rPr>
      </w:pPr>
      <w:r w:rsidRPr="007A10BD">
        <w:rPr>
          <w:sz w:val="24"/>
          <w:szCs w:val="24"/>
          <w:lang w:val="lt-LT"/>
        </w:rPr>
        <w:t xml:space="preserve">                                                                   </w:t>
      </w:r>
    </w:p>
    <w:p w14:paraId="5DB5FEE3" w14:textId="524B5F61" w:rsidR="009D089C" w:rsidRPr="00FF6853" w:rsidRDefault="009D089C" w:rsidP="0005279C">
      <w:pPr>
        <w:pStyle w:val="Style16"/>
        <w:widowControl/>
        <w:spacing w:before="120" w:after="120"/>
        <w:jc w:val="right"/>
        <w:rPr>
          <w:sz w:val="22"/>
          <w:szCs w:val="22"/>
          <w:lang w:eastAsia="ar-SA"/>
        </w:rPr>
      </w:pPr>
    </w:p>
    <w:sectPr w:rsidR="009D089C" w:rsidRPr="00FF6853" w:rsidSect="00F36391">
      <w:headerReference w:type="default" r:id="rId13"/>
      <w:footerReference w:type="default" r:id="rId14"/>
      <w:pgSz w:w="11909" w:h="16834"/>
      <w:pgMar w:top="993" w:right="710" w:bottom="709" w:left="1560"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DA95D" w14:textId="77777777" w:rsidR="00E106F3" w:rsidRDefault="00E106F3">
      <w:r>
        <w:separator/>
      </w:r>
    </w:p>
  </w:endnote>
  <w:endnote w:type="continuationSeparator" w:id="0">
    <w:p w14:paraId="55E1FF19" w14:textId="77777777" w:rsidR="00E106F3" w:rsidRDefault="00E1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12577"/>
      <w:docPartObj>
        <w:docPartGallery w:val="Page Numbers (Bottom of Page)"/>
        <w:docPartUnique/>
      </w:docPartObj>
    </w:sdtPr>
    <w:sdtEndPr>
      <w:rPr>
        <w:rFonts w:ascii="Times New Roman" w:hAnsi="Times New Roman" w:cs="Times New Roman"/>
        <w:noProof/>
        <w:sz w:val="20"/>
        <w:szCs w:val="20"/>
      </w:rPr>
    </w:sdtEndPr>
    <w:sdtContent>
      <w:p w14:paraId="40BC9105" w14:textId="50334BDE" w:rsidR="00687667" w:rsidRPr="00687667" w:rsidRDefault="00FC55B3" w:rsidP="00AD3F2C">
        <w:pPr>
          <w:pStyle w:val="Footer"/>
          <w:tabs>
            <w:tab w:val="left" w:pos="5256"/>
            <w:tab w:val="center" w:pos="5386"/>
          </w:tabs>
          <w:rPr>
            <w:rFonts w:ascii="Times New Roman" w:hAnsi="Times New Roman" w:cs="Times New Roman"/>
            <w:sz w:val="20"/>
            <w:szCs w:val="20"/>
          </w:rPr>
        </w:pPr>
        <w:r>
          <w:tab/>
        </w:r>
      </w:p>
    </w:sdtContent>
  </w:sdt>
  <w:p w14:paraId="1D145532" w14:textId="77777777" w:rsidR="00E01DB3" w:rsidRPr="007E08FA" w:rsidRDefault="00E106F3" w:rsidP="007E08F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5C535" w14:textId="77777777" w:rsidR="00E106F3" w:rsidRDefault="00E106F3">
      <w:r>
        <w:separator/>
      </w:r>
    </w:p>
  </w:footnote>
  <w:footnote w:type="continuationSeparator" w:id="0">
    <w:p w14:paraId="1CE66CC0" w14:textId="77777777" w:rsidR="00E106F3" w:rsidRDefault="00E10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88217"/>
      <w:docPartObj>
        <w:docPartGallery w:val="Page Numbers (Top of Page)"/>
        <w:docPartUnique/>
      </w:docPartObj>
    </w:sdtPr>
    <w:sdtEndPr/>
    <w:sdtContent>
      <w:p w14:paraId="513E8B0E" w14:textId="47AC326E" w:rsidR="002B2B2E" w:rsidRDefault="002B2B2E">
        <w:pPr>
          <w:pStyle w:val="Header"/>
          <w:jc w:val="center"/>
        </w:pPr>
        <w:r>
          <w:fldChar w:fldCharType="begin"/>
        </w:r>
        <w:r>
          <w:instrText>PAGE   \* MERGEFORMAT</w:instrText>
        </w:r>
        <w:r>
          <w:fldChar w:fldCharType="separate"/>
        </w:r>
        <w:r w:rsidR="00BA78EE" w:rsidRPr="00BA78EE">
          <w:rPr>
            <w:noProof/>
            <w:lang w:val="lt-LT"/>
          </w:rPr>
          <w:t>3</w:t>
        </w:r>
        <w:r>
          <w:fldChar w:fldCharType="end"/>
        </w:r>
      </w:p>
    </w:sdtContent>
  </w:sdt>
  <w:p w14:paraId="7E3CA7CA" w14:textId="77777777" w:rsidR="002B2B2E" w:rsidRDefault="002B2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507"/>
    <w:multiLevelType w:val="hybridMultilevel"/>
    <w:tmpl w:val="746CB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592302"/>
    <w:multiLevelType w:val="hybridMultilevel"/>
    <w:tmpl w:val="730AD5B2"/>
    <w:lvl w:ilvl="0" w:tplc="8518881E">
      <w:start w:val="1"/>
      <w:numFmt w:val="decimal"/>
      <w:lvlText w:val="%1."/>
      <w:lvlJc w:val="left"/>
      <w:pPr>
        <w:ind w:left="720" w:hanging="360"/>
      </w:pPr>
      <w:rPr>
        <w:rFonts w:ascii="Times New Roman" w:eastAsiaTheme="minorEastAsia"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4C77A5"/>
    <w:multiLevelType w:val="hybridMultilevel"/>
    <w:tmpl w:val="1BFE3E26"/>
    <w:lvl w:ilvl="0" w:tplc="E32829C6">
      <w:start w:val="1"/>
      <w:numFmt w:val="lowerRoman"/>
      <w:lvlText w:val="(%1)"/>
      <w:lvlJc w:val="righ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DF0F3B"/>
    <w:multiLevelType w:val="hybridMultilevel"/>
    <w:tmpl w:val="FBC8B4F2"/>
    <w:lvl w:ilvl="0" w:tplc="E32829C6">
      <w:start w:val="1"/>
      <w:numFmt w:val="lowerRoman"/>
      <w:lvlText w:val="(%1)"/>
      <w:lvlJc w:val="right"/>
      <w:pPr>
        <w:ind w:left="644" w:hanging="360"/>
      </w:pPr>
      <w:rPr>
        <w:rFonts w:ascii="Times New Roman" w:hAnsi="Times New Roman" w:cs="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24B327DD"/>
    <w:multiLevelType w:val="multilevel"/>
    <w:tmpl w:val="D15A1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4B2920"/>
    <w:multiLevelType w:val="hybridMultilevel"/>
    <w:tmpl w:val="570275EC"/>
    <w:lvl w:ilvl="0" w:tplc="C16CD0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CEC7258"/>
    <w:multiLevelType w:val="hybridMultilevel"/>
    <w:tmpl w:val="8C52C970"/>
    <w:lvl w:ilvl="0" w:tplc="02AE4A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FCA4325"/>
    <w:multiLevelType w:val="hybridMultilevel"/>
    <w:tmpl w:val="570275EC"/>
    <w:lvl w:ilvl="0" w:tplc="C16CD0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0424B29"/>
    <w:multiLevelType w:val="multilevel"/>
    <w:tmpl w:val="D460F1DE"/>
    <w:lvl w:ilvl="0">
      <w:start w:val="1"/>
      <w:numFmt w:val="decimal"/>
      <w:lvlText w:val="%1."/>
      <w:lvlJc w:val="left"/>
      <w:pPr>
        <w:ind w:left="1080" w:hanging="360"/>
      </w:pPr>
      <w:rPr>
        <w:rFonts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1"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2" w:hanging="1440"/>
      </w:pPr>
      <w:rPr>
        <w:rFonts w:hint="default"/>
      </w:rPr>
    </w:lvl>
    <w:lvl w:ilvl="7">
      <w:start w:val="1"/>
      <w:numFmt w:val="decimal"/>
      <w:isLgl/>
      <w:lvlText w:val="%1.%2.%3.%4.%5.%6.%7.%8."/>
      <w:lvlJc w:val="left"/>
      <w:pPr>
        <w:ind w:left="4659" w:hanging="1440"/>
      </w:pPr>
      <w:rPr>
        <w:rFonts w:hint="default"/>
      </w:rPr>
    </w:lvl>
    <w:lvl w:ilvl="8">
      <w:start w:val="1"/>
      <w:numFmt w:val="decimal"/>
      <w:isLgl/>
      <w:lvlText w:val="%1.%2.%3.%4.%5.%6.%7.%8.%9."/>
      <w:lvlJc w:val="left"/>
      <w:pPr>
        <w:ind w:left="5376" w:hanging="1800"/>
      </w:pPr>
      <w:rPr>
        <w:rFonts w:hint="default"/>
      </w:rPr>
    </w:lvl>
  </w:abstractNum>
  <w:abstractNum w:abstractNumId="9" w15:restartNumberingAfterBreak="0">
    <w:nsid w:val="52123551"/>
    <w:multiLevelType w:val="hybridMultilevel"/>
    <w:tmpl w:val="570275EC"/>
    <w:lvl w:ilvl="0" w:tplc="C16CD0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39F33A5"/>
    <w:multiLevelType w:val="hybridMultilevel"/>
    <w:tmpl w:val="01F45276"/>
    <w:lvl w:ilvl="0" w:tplc="EBEC4298">
      <w:start w:val="1"/>
      <w:numFmt w:val="upperLetter"/>
      <w:lvlText w:val="%1)"/>
      <w:lvlJc w:val="left"/>
      <w:pPr>
        <w:ind w:left="644" w:hanging="360"/>
      </w:pPr>
      <w:rPr>
        <w:rFonts w:ascii="Times New Roman" w:eastAsia="Times New Roman"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736706B"/>
    <w:multiLevelType w:val="hybridMultilevel"/>
    <w:tmpl w:val="570275EC"/>
    <w:lvl w:ilvl="0" w:tplc="C16CD0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92B1C6E"/>
    <w:multiLevelType w:val="multilevel"/>
    <w:tmpl w:val="D460F1DE"/>
    <w:lvl w:ilvl="0">
      <w:start w:val="1"/>
      <w:numFmt w:val="decimal"/>
      <w:lvlText w:val="%1."/>
      <w:lvlJc w:val="left"/>
      <w:pPr>
        <w:ind w:left="1080" w:hanging="360"/>
      </w:pPr>
      <w:rPr>
        <w:rFonts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1"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2" w:hanging="1440"/>
      </w:pPr>
      <w:rPr>
        <w:rFonts w:hint="default"/>
      </w:rPr>
    </w:lvl>
    <w:lvl w:ilvl="7">
      <w:start w:val="1"/>
      <w:numFmt w:val="decimal"/>
      <w:isLgl/>
      <w:lvlText w:val="%1.%2.%3.%4.%5.%6.%7.%8."/>
      <w:lvlJc w:val="left"/>
      <w:pPr>
        <w:ind w:left="4659" w:hanging="1440"/>
      </w:pPr>
      <w:rPr>
        <w:rFonts w:hint="default"/>
      </w:rPr>
    </w:lvl>
    <w:lvl w:ilvl="8">
      <w:start w:val="1"/>
      <w:numFmt w:val="decimal"/>
      <w:isLgl/>
      <w:lvlText w:val="%1.%2.%3.%4.%5.%6.%7.%8.%9."/>
      <w:lvlJc w:val="left"/>
      <w:pPr>
        <w:ind w:left="5376" w:hanging="1800"/>
      </w:pPr>
      <w:rPr>
        <w:rFonts w:hint="default"/>
      </w:rPr>
    </w:lvl>
  </w:abstractNum>
  <w:abstractNum w:abstractNumId="13" w15:restartNumberingAfterBreak="0">
    <w:nsid w:val="5C404F22"/>
    <w:multiLevelType w:val="hybridMultilevel"/>
    <w:tmpl w:val="66B21DD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4F721CB"/>
    <w:multiLevelType w:val="hybridMultilevel"/>
    <w:tmpl w:val="F3AA595C"/>
    <w:lvl w:ilvl="0" w:tplc="2AF8B7C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9D862E6"/>
    <w:multiLevelType w:val="multilevel"/>
    <w:tmpl w:val="D72891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B17260"/>
    <w:multiLevelType w:val="hybridMultilevel"/>
    <w:tmpl w:val="D780CC38"/>
    <w:lvl w:ilvl="0" w:tplc="02748120">
      <w:start w:val="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4E41F64"/>
    <w:multiLevelType w:val="hybridMultilevel"/>
    <w:tmpl w:val="570275EC"/>
    <w:lvl w:ilvl="0" w:tplc="C16CD0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62E0663"/>
    <w:multiLevelType w:val="hybridMultilevel"/>
    <w:tmpl w:val="CFCA1B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6A57E3"/>
    <w:multiLevelType w:val="hybridMultilevel"/>
    <w:tmpl w:val="BE7AC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B8121F"/>
    <w:multiLevelType w:val="hybridMultilevel"/>
    <w:tmpl w:val="C97C22B0"/>
    <w:lvl w:ilvl="0" w:tplc="934C5D8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3"/>
  </w:num>
  <w:num w:numId="2">
    <w:abstractNumId w:val="19"/>
  </w:num>
  <w:num w:numId="3">
    <w:abstractNumId w:val="0"/>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10"/>
  </w:num>
  <w:num w:numId="10">
    <w:abstractNumId w:val="14"/>
  </w:num>
  <w:num w:numId="11">
    <w:abstractNumId w:val="18"/>
  </w:num>
  <w:num w:numId="12">
    <w:abstractNumId w:val="3"/>
  </w:num>
  <w:num w:numId="13">
    <w:abstractNumId w:val="8"/>
  </w:num>
  <w:num w:numId="14">
    <w:abstractNumId w:val="12"/>
  </w:num>
  <w:num w:numId="15">
    <w:abstractNumId w:val="17"/>
  </w:num>
  <w:num w:numId="16">
    <w:abstractNumId w:val="9"/>
  </w:num>
  <w:num w:numId="17">
    <w:abstractNumId w:val="11"/>
  </w:num>
  <w:num w:numId="18">
    <w:abstractNumId w:val="5"/>
  </w:num>
  <w:num w:numId="19">
    <w:abstractNumId w:val="20"/>
  </w:num>
  <w:num w:numId="20">
    <w:abstractNumId w:val="7"/>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17"/>
    <w:rsid w:val="00002C6D"/>
    <w:rsid w:val="00014AF0"/>
    <w:rsid w:val="00023775"/>
    <w:rsid w:val="00026842"/>
    <w:rsid w:val="000415BC"/>
    <w:rsid w:val="000415C0"/>
    <w:rsid w:val="0005279C"/>
    <w:rsid w:val="00054029"/>
    <w:rsid w:val="000820F6"/>
    <w:rsid w:val="000823A4"/>
    <w:rsid w:val="000838DC"/>
    <w:rsid w:val="00090C3B"/>
    <w:rsid w:val="00091DFA"/>
    <w:rsid w:val="000938AC"/>
    <w:rsid w:val="000A27B2"/>
    <w:rsid w:val="000B3461"/>
    <w:rsid w:val="000C3CA3"/>
    <w:rsid w:val="000D1865"/>
    <w:rsid w:val="000E1298"/>
    <w:rsid w:val="000E298C"/>
    <w:rsid w:val="000E764E"/>
    <w:rsid w:val="000E7876"/>
    <w:rsid w:val="000E7E23"/>
    <w:rsid w:val="000F0825"/>
    <w:rsid w:val="00101B07"/>
    <w:rsid w:val="001029F2"/>
    <w:rsid w:val="001220BA"/>
    <w:rsid w:val="00123060"/>
    <w:rsid w:val="0013644C"/>
    <w:rsid w:val="001427A1"/>
    <w:rsid w:val="00142F57"/>
    <w:rsid w:val="0014515B"/>
    <w:rsid w:val="00153553"/>
    <w:rsid w:val="00170031"/>
    <w:rsid w:val="00174D5E"/>
    <w:rsid w:val="00182E7E"/>
    <w:rsid w:val="00187098"/>
    <w:rsid w:val="001C0CF3"/>
    <w:rsid w:val="001C1DB5"/>
    <w:rsid w:val="001C5A7C"/>
    <w:rsid w:val="001D2640"/>
    <w:rsid w:val="001E20D5"/>
    <w:rsid w:val="001E25AA"/>
    <w:rsid w:val="001E430F"/>
    <w:rsid w:val="001E4AAC"/>
    <w:rsid w:val="001E61D6"/>
    <w:rsid w:val="001F1159"/>
    <w:rsid w:val="001F34E7"/>
    <w:rsid w:val="002013EB"/>
    <w:rsid w:val="0021523D"/>
    <w:rsid w:val="002218CE"/>
    <w:rsid w:val="002351A5"/>
    <w:rsid w:val="002416DE"/>
    <w:rsid w:val="00241DE8"/>
    <w:rsid w:val="00242342"/>
    <w:rsid w:val="00261248"/>
    <w:rsid w:val="00261B52"/>
    <w:rsid w:val="00262DE1"/>
    <w:rsid w:val="0026375B"/>
    <w:rsid w:val="00265287"/>
    <w:rsid w:val="00265E13"/>
    <w:rsid w:val="002672F9"/>
    <w:rsid w:val="00275188"/>
    <w:rsid w:val="00297506"/>
    <w:rsid w:val="002B2B2E"/>
    <w:rsid w:val="002C3934"/>
    <w:rsid w:val="002D0646"/>
    <w:rsid w:val="002F315E"/>
    <w:rsid w:val="002F48C9"/>
    <w:rsid w:val="00312249"/>
    <w:rsid w:val="00312471"/>
    <w:rsid w:val="003148FD"/>
    <w:rsid w:val="00333368"/>
    <w:rsid w:val="00342DC8"/>
    <w:rsid w:val="0035014A"/>
    <w:rsid w:val="00361F3B"/>
    <w:rsid w:val="00363483"/>
    <w:rsid w:val="003659B0"/>
    <w:rsid w:val="0037117E"/>
    <w:rsid w:val="0038043D"/>
    <w:rsid w:val="00386AB0"/>
    <w:rsid w:val="00390275"/>
    <w:rsid w:val="003917AC"/>
    <w:rsid w:val="00392480"/>
    <w:rsid w:val="00395F6A"/>
    <w:rsid w:val="003A720F"/>
    <w:rsid w:val="003B0ABA"/>
    <w:rsid w:val="003B1693"/>
    <w:rsid w:val="003B7924"/>
    <w:rsid w:val="003D1B57"/>
    <w:rsid w:val="003D5EE6"/>
    <w:rsid w:val="003E26ED"/>
    <w:rsid w:val="003E2DA3"/>
    <w:rsid w:val="003F0FC8"/>
    <w:rsid w:val="003F165C"/>
    <w:rsid w:val="003F1E85"/>
    <w:rsid w:val="00404DEA"/>
    <w:rsid w:val="004145CA"/>
    <w:rsid w:val="00414D88"/>
    <w:rsid w:val="00424380"/>
    <w:rsid w:val="00424D00"/>
    <w:rsid w:val="004315A9"/>
    <w:rsid w:val="00446CAF"/>
    <w:rsid w:val="00453717"/>
    <w:rsid w:val="00462A2E"/>
    <w:rsid w:val="00464076"/>
    <w:rsid w:val="00467CAF"/>
    <w:rsid w:val="004762BE"/>
    <w:rsid w:val="004764AF"/>
    <w:rsid w:val="00476828"/>
    <w:rsid w:val="00477028"/>
    <w:rsid w:val="00480DAE"/>
    <w:rsid w:val="00492C29"/>
    <w:rsid w:val="00495E03"/>
    <w:rsid w:val="004A1DBB"/>
    <w:rsid w:val="004A363F"/>
    <w:rsid w:val="004A68D9"/>
    <w:rsid w:val="004B7870"/>
    <w:rsid w:val="004D351F"/>
    <w:rsid w:val="004E1900"/>
    <w:rsid w:val="004F0271"/>
    <w:rsid w:val="004F1723"/>
    <w:rsid w:val="005042D5"/>
    <w:rsid w:val="005263DB"/>
    <w:rsid w:val="005312A7"/>
    <w:rsid w:val="00533F3A"/>
    <w:rsid w:val="00536AB0"/>
    <w:rsid w:val="0055101D"/>
    <w:rsid w:val="00551538"/>
    <w:rsid w:val="00561214"/>
    <w:rsid w:val="00562FCF"/>
    <w:rsid w:val="005748CB"/>
    <w:rsid w:val="00577A6E"/>
    <w:rsid w:val="005819E9"/>
    <w:rsid w:val="005833D9"/>
    <w:rsid w:val="005A3EBB"/>
    <w:rsid w:val="005B3711"/>
    <w:rsid w:val="005B647C"/>
    <w:rsid w:val="005B7400"/>
    <w:rsid w:val="005C0AA8"/>
    <w:rsid w:val="005C19E3"/>
    <w:rsid w:val="005D4394"/>
    <w:rsid w:val="005E52C4"/>
    <w:rsid w:val="005F13E2"/>
    <w:rsid w:val="005F6BBA"/>
    <w:rsid w:val="0060180E"/>
    <w:rsid w:val="006037AB"/>
    <w:rsid w:val="00603A2C"/>
    <w:rsid w:val="00616795"/>
    <w:rsid w:val="00620C7B"/>
    <w:rsid w:val="00623C42"/>
    <w:rsid w:val="0063793E"/>
    <w:rsid w:val="006433FB"/>
    <w:rsid w:val="00645851"/>
    <w:rsid w:val="00650FAD"/>
    <w:rsid w:val="006673CB"/>
    <w:rsid w:val="00673E41"/>
    <w:rsid w:val="0069072E"/>
    <w:rsid w:val="006965D8"/>
    <w:rsid w:val="00697ECF"/>
    <w:rsid w:val="006B332B"/>
    <w:rsid w:val="006C0FBB"/>
    <w:rsid w:val="006D4BB8"/>
    <w:rsid w:val="006E6CB1"/>
    <w:rsid w:val="006F6385"/>
    <w:rsid w:val="00720B02"/>
    <w:rsid w:val="00730A1F"/>
    <w:rsid w:val="00730D8F"/>
    <w:rsid w:val="00742F9B"/>
    <w:rsid w:val="00747C1B"/>
    <w:rsid w:val="007537CA"/>
    <w:rsid w:val="00760431"/>
    <w:rsid w:val="00761D0F"/>
    <w:rsid w:val="00763BC3"/>
    <w:rsid w:val="00766017"/>
    <w:rsid w:val="007673E8"/>
    <w:rsid w:val="00793556"/>
    <w:rsid w:val="007954CF"/>
    <w:rsid w:val="007A10BD"/>
    <w:rsid w:val="007A3873"/>
    <w:rsid w:val="007B5A60"/>
    <w:rsid w:val="007D53C5"/>
    <w:rsid w:val="007E09BD"/>
    <w:rsid w:val="00802C8F"/>
    <w:rsid w:val="0080367D"/>
    <w:rsid w:val="00820589"/>
    <w:rsid w:val="0082608E"/>
    <w:rsid w:val="008537E6"/>
    <w:rsid w:val="00855ECA"/>
    <w:rsid w:val="008657DC"/>
    <w:rsid w:val="00865C06"/>
    <w:rsid w:val="00874EAA"/>
    <w:rsid w:val="00876CCF"/>
    <w:rsid w:val="008844C6"/>
    <w:rsid w:val="008906D2"/>
    <w:rsid w:val="00895DB8"/>
    <w:rsid w:val="008B04E4"/>
    <w:rsid w:val="008C11C2"/>
    <w:rsid w:val="008D4E53"/>
    <w:rsid w:val="008E1A6C"/>
    <w:rsid w:val="008E2C15"/>
    <w:rsid w:val="008E7356"/>
    <w:rsid w:val="008F0B4A"/>
    <w:rsid w:val="008F0E62"/>
    <w:rsid w:val="008F0EE8"/>
    <w:rsid w:val="008F2D40"/>
    <w:rsid w:val="0090118A"/>
    <w:rsid w:val="00904EBF"/>
    <w:rsid w:val="0090553F"/>
    <w:rsid w:val="00905BF3"/>
    <w:rsid w:val="00907FE6"/>
    <w:rsid w:val="00915028"/>
    <w:rsid w:val="0091747C"/>
    <w:rsid w:val="0094441D"/>
    <w:rsid w:val="00944652"/>
    <w:rsid w:val="00953FCB"/>
    <w:rsid w:val="009621D5"/>
    <w:rsid w:val="0096235F"/>
    <w:rsid w:val="00973F53"/>
    <w:rsid w:val="00974F59"/>
    <w:rsid w:val="009875F4"/>
    <w:rsid w:val="00993527"/>
    <w:rsid w:val="009A2543"/>
    <w:rsid w:val="009A5BA6"/>
    <w:rsid w:val="009A7937"/>
    <w:rsid w:val="009B3024"/>
    <w:rsid w:val="009C072F"/>
    <w:rsid w:val="009C230E"/>
    <w:rsid w:val="009C30F8"/>
    <w:rsid w:val="009C34F6"/>
    <w:rsid w:val="009C3730"/>
    <w:rsid w:val="009C5CB5"/>
    <w:rsid w:val="009D089C"/>
    <w:rsid w:val="009D3A52"/>
    <w:rsid w:val="009F1538"/>
    <w:rsid w:val="009F7B78"/>
    <w:rsid w:val="00A00CE4"/>
    <w:rsid w:val="00A02514"/>
    <w:rsid w:val="00A02932"/>
    <w:rsid w:val="00A03D75"/>
    <w:rsid w:val="00A055B6"/>
    <w:rsid w:val="00A067C2"/>
    <w:rsid w:val="00A068EA"/>
    <w:rsid w:val="00A24AF8"/>
    <w:rsid w:val="00A24E8D"/>
    <w:rsid w:val="00A277C7"/>
    <w:rsid w:val="00A46E86"/>
    <w:rsid w:val="00A47C05"/>
    <w:rsid w:val="00A52B21"/>
    <w:rsid w:val="00A542BC"/>
    <w:rsid w:val="00A60FAD"/>
    <w:rsid w:val="00A643D1"/>
    <w:rsid w:val="00A66092"/>
    <w:rsid w:val="00A7096C"/>
    <w:rsid w:val="00A87DCE"/>
    <w:rsid w:val="00A95D57"/>
    <w:rsid w:val="00AA602A"/>
    <w:rsid w:val="00AB06D1"/>
    <w:rsid w:val="00AB21E2"/>
    <w:rsid w:val="00AC23D0"/>
    <w:rsid w:val="00AC5575"/>
    <w:rsid w:val="00AC63C3"/>
    <w:rsid w:val="00AC7D9A"/>
    <w:rsid w:val="00AD3C92"/>
    <w:rsid w:val="00AE0497"/>
    <w:rsid w:val="00AF1D02"/>
    <w:rsid w:val="00AF5AEE"/>
    <w:rsid w:val="00AF60DA"/>
    <w:rsid w:val="00B01DC0"/>
    <w:rsid w:val="00B11FE0"/>
    <w:rsid w:val="00B1497F"/>
    <w:rsid w:val="00B210E0"/>
    <w:rsid w:val="00B2179E"/>
    <w:rsid w:val="00B22C42"/>
    <w:rsid w:val="00B25424"/>
    <w:rsid w:val="00B31007"/>
    <w:rsid w:val="00B36136"/>
    <w:rsid w:val="00B4479E"/>
    <w:rsid w:val="00B44B92"/>
    <w:rsid w:val="00B53FE7"/>
    <w:rsid w:val="00B60180"/>
    <w:rsid w:val="00B61195"/>
    <w:rsid w:val="00B669D3"/>
    <w:rsid w:val="00B71AB3"/>
    <w:rsid w:val="00B72A4A"/>
    <w:rsid w:val="00B76356"/>
    <w:rsid w:val="00B8656C"/>
    <w:rsid w:val="00B92BC6"/>
    <w:rsid w:val="00BA78EE"/>
    <w:rsid w:val="00BB4AB6"/>
    <w:rsid w:val="00BB608E"/>
    <w:rsid w:val="00BB65F2"/>
    <w:rsid w:val="00BC0B7B"/>
    <w:rsid w:val="00BC6000"/>
    <w:rsid w:val="00BC6176"/>
    <w:rsid w:val="00BE0342"/>
    <w:rsid w:val="00BE03D7"/>
    <w:rsid w:val="00BE32B1"/>
    <w:rsid w:val="00BE511B"/>
    <w:rsid w:val="00BE643B"/>
    <w:rsid w:val="00C128CC"/>
    <w:rsid w:val="00C12C05"/>
    <w:rsid w:val="00C1492B"/>
    <w:rsid w:val="00C17640"/>
    <w:rsid w:val="00C435E4"/>
    <w:rsid w:val="00C56B90"/>
    <w:rsid w:val="00C6039D"/>
    <w:rsid w:val="00C654FC"/>
    <w:rsid w:val="00C65ED2"/>
    <w:rsid w:val="00C7279B"/>
    <w:rsid w:val="00C730D5"/>
    <w:rsid w:val="00C76A7F"/>
    <w:rsid w:val="00C8307A"/>
    <w:rsid w:val="00C84FF0"/>
    <w:rsid w:val="00C8662C"/>
    <w:rsid w:val="00C95D8A"/>
    <w:rsid w:val="00CA2D31"/>
    <w:rsid w:val="00CB2343"/>
    <w:rsid w:val="00CB28E0"/>
    <w:rsid w:val="00CC1316"/>
    <w:rsid w:val="00CD0E21"/>
    <w:rsid w:val="00CD2082"/>
    <w:rsid w:val="00CD2344"/>
    <w:rsid w:val="00CE0779"/>
    <w:rsid w:val="00CE3CD9"/>
    <w:rsid w:val="00CF2CFF"/>
    <w:rsid w:val="00CF2F3C"/>
    <w:rsid w:val="00D03FD2"/>
    <w:rsid w:val="00D258EA"/>
    <w:rsid w:val="00D27CD6"/>
    <w:rsid w:val="00D31B46"/>
    <w:rsid w:val="00D32E7D"/>
    <w:rsid w:val="00D4199A"/>
    <w:rsid w:val="00D54E55"/>
    <w:rsid w:val="00D6769C"/>
    <w:rsid w:val="00D67AA7"/>
    <w:rsid w:val="00D76E61"/>
    <w:rsid w:val="00D829B1"/>
    <w:rsid w:val="00D92D73"/>
    <w:rsid w:val="00DA52CD"/>
    <w:rsid w:val="00DA5F1B"/>
    <w:rsid w:val="00DC2915"/>
    <w:rsid w:val="00DC37F2"/>
    <w:rsid w:val="00DC3B4A"/>
    <w:rsid w:val="00DD4608"/>
    <w:rsid w:val="00DE09B5"/>
    <w:rsid w:val="00DF0AB4"/>
    <w:rsid w:val="00DF2C67"/>
    <w:rsid w:val="00DF5BDF"/>
    <w:rsid w:val="00E101DA"/>
    <w:rsid w:val="00E106F3"/>
    <w:rsid w:val="00E161C6"/>
    <w:rsid w:val="00E264CB"/>
    <w:rsid w:val="00E27175"/>
    <w:rsid w:val="00E36BBB"/>
    <w:rsid w:val="00E405A4"/>
    <w:rsid w:val="00E46C90"/>
    <w:rsid w:val="00E53E3B"/>
    <w:rsid w:val="00E54085"/>
    <w:rsid w:val="00E554C9"/>
    <w:rsid w:val="00E579F5"/>
    <w:rsid w:val="00E61117"/>
    <w:rsid w:val="00E675BC"/>
    <w:rsid w:val="00E71990"/>
    <w:rsid w:val="00E73DB8"/>
    <w:rsid w:val="00E746D2"/>
    <w:rsid w:val="00E76A9E"/>
    <w:rsid w:val="00E77241"/>
    <w:rsid w:val="00E773A9"/>
    <w:rsid w:val="00E80165"/>
    <w:rsid w:val="00E84981"/>
    <w:rsid w:val="00E902B5"/>
    <w:rsid w:val="00E91F62"/>
    <w:rsid w:val="00E93E1B"/>
    <w:rsid w:val="00E95282"/>
    <w:rsid w:val="00EA15D8"/>
    <w:rsid w:val="00EA3DAF"/>
    <w:rsid w:val="00EB00AD"/>
    <w:rsid w:val="00EB033E"/>
    <w:rsid w:val="00EB676B"/>
    <w:rsid w:val="00EB691C"/>
    <w:rsid w:val="00EC06B9"/>
    <w:rsid w:val="00EC5A94"/>
    <w:rsid w:val="00EC654D"/>
    <w:rsid w:val="00EC6A6F"/>
    <w:rsid w:val="00ED0242"/>
    <w:rsid w:val="00ED0F14"/>
    <w:rsid w:val="00ED3181"/>
    <w:rsid w:val="00EE10D4"/>
    <w:rsid w:val="00EF1037"/>
    <w:rsid w:val="00EF26B8"/>
    <w:rsid w:val="00F012E8"/>
    <w:rsid w:val="00F05D22"/>
    <w:rsid w:val="00F06A82"/>
    <w:rsid w:val="00F1124D"/>
    <w:rsid w:val="00F16D67"/>
    <w:rsid w:val="00F27CD7"/>
    <w:rsid w:val="00F3255A"/>
    <w:rsid w:val="00F36391"/>
    <w:rsid w:val="00F42118"/>
    <w:rsid w:val="00F425CC"/>
    <w:rsid w:val="00F539EB"/>
    <w:rsid w:val="00F5492D"/>
    <w:rsid w:val="00F55E04"/>
    <w:rsid w:val="00F669E9"/>
    <w:rsid w:val="00F730E7"/>
    <w:rsid w:val="00F7768C"/>
    <w:rsid w:val="00FA020D"/>
    <w:rsid w:val="00FA638F"/>
    <w:rsid w:val="00FB0DF0"/>
    <w:rsid w:val="00FB1C40"/>
    <w:rsid w:val="00FB7AF7"/>
    <w:rsid w:val="00FC55B3"/>
    <w:rsid w:val="00FC6A9C"/>
    <w:rsid w:val="00FC7868"/>
    <w:rsid w:val="00FD4594"/>
    <w:rsid w:val="00FE2F33"/>
    <w:rsid w:val="00FE4D02"/>
    <w:rsid w:val="00FE5A8D"/>
    <w:rsid w:val="00FE5DB7"/>
    <w:rsid w:val="00FF405D"/>
    <w:rsid w:val="00FF4E61"/>
    <w:rsid w:val="00FF60A2"/>
    <w:rsid w:val="00FF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2CB70"/>
  <w15:docId w15:val="{D5D88C68-4FF0-4A45-A5F5-DB72E166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17"/>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0F0825"/>
    <w:pPr>
      <w:keepNext/>
      <w:outlineLvl w:val="1"/>
    </w:pPr>
    <w:rPr>
      <w:rFonts w:ascii="Garamond" w:hAnsi="Garamond"/>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61117"/>
    <w:pPr>
      <w:ind w:right="283"/>
      <w:jc w:val="both"/>
    </w:pPr>
    <w:rPr>
      <w:rFonts w:ascii="Garamond" w:hAnsi="Garamond"/>
      <w:sz w:val="24"/>
      <w:lang w:val="lt-LT"/>
    </w:rPr>
  </w:style>
  <w:style w:type="character" w:customStyle="1" w:styleId="BodyText2Char">
    <w:name w:val="Body Text 2 Char"/>
    <w:basedOn w:val="DefaultParagraphFont"/>
    <w:link w:val="BodyText2"/>
    <w:rsid w:val="00E61117"/>
    <w:rPr>
      <w:rFonts w:ascii="Garamond" w:eastAsia="Times New Roman" w:hAnsi="Garamond" w:cs="Times New Roman"/>
      <w:sz w:val="24"/>
      <w:szCs w:val="20"/>
      <w:lang w:val="lt-LT"/>
    </w:rPr>
  </w:style>
  <w:style w:type="paragraph" w:styleId="BodyText">
    <w:name w:val="Body Text"/>
    <w:basedOn w:val="Normal"/>
    <w:link w:val="BodyTextChar"/>
    <w:uiPriority w:val="99"/>
    <w:unhideWhenUsed/>
    <w:rsid w:val="000F0825"/>
    <w:pPr>
      <w:spacing w:after="120"/>
    </w:pPr>
  </w:style>
  <w:style w:type="character" w:customStyle="1" w:styleId="BodyTextChar">
    <w:name w:val="Body Text Char"/>
    <w:basedOn w:val="DefaultParagraphFont"/>
    <w:link w:val="BodyText"/>
    <w:uiPriority w:val="99"/>
    <w:rsid w:val="000F0825"/>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rsid w:val="000F0825"/>
    <w:rPr>
      <w:rFonts w:ascii="Garamond" w:eastAsia="Times New Roman" w:hAnsi="Garamond" w:cs="Times New Roman"/>
      <w:sz w:val="24"/>
      <w:szCs w:val="20"/>
      <w:lang w:val="lt-LT"/>
    </w:rPr>
  </w:style>
  <w:style w:type="character" w:styleId="Hyperlink">
    <w:name w:val="Hyperlink"/>
    <w:rsid w:val="000F0825"/>
    <w:rPr>
      <w:color w:val="0000FF"/>
      <w:u w:val="single"/>
    </w:rPr>
  </w:style>
  <w:style w:type="paragraph" w:styleId="BalloonText">
    <w:name w:val="Balloon Text"/>
    <w:basedOn w:val="Normal"/>
    <w:link w:val="BalloonTextChar"/>
    <w:uiPriority w:val="99"/>
    <w:semiHidden/>
    <w:unhideWhenUsed/>
    <w:rsid w:val="006965D8"/>
    <w:rPr>
      <w:rFonts w:ascii="Tahoma" w:hAnsi="Tahoma" w:cs="Tahoma"/>
      <w:sz w:val="16"/>
      <w:szCs w:val="16"/>
    </w:rPr>
  </w:style>
  <w:style w:type="character" w:customStyle="1" w:styleId="BalloonTextChar">
    <w:name w:val="Balloon Text Char"/>
    <w:basedOn w:val="DefaultParagraphFont"/>
    <w:link w:val="BalloonText"/>
    <w:uiPriority w:val="99"/>
    <w:semiHidden/>
    <w:rsid w:val="006965D8"/>
    <w:rPr>
      <w:rFonts w:ascii="Tahoma" w:eastAsia="Times New Roman" w:hAnsi="Tahoma" w:cs="Tahoma"/>
      <w:sz w:val="16"/>
      <w:szCs w:val="16"/>
      <w:lang w:val="en-GB"/>
    </w:rPr>
  </w:style>
  <w:style w:type="paragraph" w:styleId="BodyTextIndent">
    <w:name w:val="Body Text Indent"/>
    <w:basedOn w:val="Normal"/>
    <w:link w:val="BodyTextIndentChar"/>
    <w:uiPriority w:val="99"/>
    <w:unhideWhenUsed/>
    <w:rsid w:val="007954CF"/>
    <w:pPr>
      <w:spacing w:after="120"/>
      <w:ind w:left="283"/>
    </w:pPr>
  </w:style>
  <w:style w:type="character" w:customStyle="1" w:styleId="BodyTextIndentChar">
    <w:name w:val="Body Text Indent Char"/>
    <w:basedOn w:val="DefaultParagraphFont"/>
    <w:link w:val="BodyTextIndent"/>
    <w:uiPriority w:val="99"/>
    <w:rsid w:val="007954CF"/>
    <w:rPr>
      <w:rFonts w:ascii="Times New Roman" w:eastAsia="Times New Roman" w:hAnsi="Times New Roman" w:cs="Times New Roman"/>
      <w:sz w:val="20"/>
      <w:szCs w:val="20"/>
      <w:lang w:val="en-GB"/>
    </w:rPr>
  </w:style>
  <w:style w:type="paragraph" w:styleId="ListParagraph">
    <w:name w:val="List Paragraph"/>
    <w:basedOn w:val="Normal"/>
    <w:link w:val="ListParagraphChar"/>
    <w:uiPriority w:val="34"/>
    <w:qFormat/>
    <w:rsid w:val="007954CF"/>
    <w:pPr>
      <w:ind w:left="720"/>
      <w:contextualSpacing/>
    </w:pPr>
  </w:style>
  <w:style w:type="table" w:styleId="TableGrid">
    <w:name w:val="Table Grid"/>
    <w:basedOn w:val="TableNormal"/>
    <w:uiPriority w:val="59"/>
    <w:rsid w:val="00A06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935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3">
    <w:name w:val="Style3"/>
    <w:basedOn w:val="Normal"/>
    <w:uiPriority w:val="99"/>
    <w:rsid w:val="008F2D40"/>
    <w:pPr>
      <w:widowControl w:val="0"/>
      <w:autoSpaceDE w:val="0"/>
      <w:autoSpaceDN w:val="0"/>
      <w:adjustRightInd w:val="0"/>
    </w:pPr>
    <w:rPr>
      <w:rFonts w:eastAsiaTheme="minorEastAsia" w:cs="DokChampa"/>
      <w:sz w:val="24"/>
      <w:szCs w:val="24"/>
      <w:lang w:val="lt-LT" w:eastAsia="lt-LT" w:bidi="lo-LA"/>
    </w:rPr>
  </w:style>
  <w:style w:type="paragraph" w:customStyle="1" w:styleId="Style5">
    <w:name w:val="Style5"/>
    <w:basedOn w:val="Normal"/>
    <w:uiPriority w:val="99"/>
    <w:rsid w:val="008F2D40"/>
    <w:pPr>
      <w:widowControl w:val="0"/>
      <w:autoSpaceDE w:val="0"/>
      <w:autoSpaceDN w:val="0"/>
      <w:adjustRightInd w:val="0"/>
    </w:pPr>
    <w:rPr>
      <w:rFonts w:eastAsiaTheme="minorEastAsia" w:cs="DokChampa"/>
      <w:sz w:val="24"/>
      <w:szCs w:val="24"/>
      <w:lang w:val="lt-LT" w:eastAsia="lt-LT" w:bidi="lo-LA"/>
    </w:rPr>
  </w:style>
  <w:style w:type="paragraph" w:customStyle="1" w:styleId="Style6">
    <w:name w:val="Style6"/>
    <w:basedOn w:val="Normal"/>
    <w:uiPriority w:val="99"/>
    <w:rsid w:val="008F2D40"/>
    <w:pPr>
      <w:widowControl w:val="0"/>
      <w:autoSpaceDE w:val="0"/>
      <w:autoSpaceDN w:val="0"/>
      <w:adjustRightInd w:val="0"/>
    </w:pPr>
    <w:rPr>
      <w:rFonts w:eastAsiaTheme="minorEastAsia" w:cs="DokChampa"/>
      <w:sz w:val="24"/>
      <w:szCs w:val="24"/>
      <w:lang w:val="lt-LT" w:eastAsia="lt-LT" w:bidi="lo-LA"/>
    </w:rPr>
  </w:style>
  <w:style w:type="paragraph" w:customStyle="1" w:styleId="Style16">
    <w:name w:val="Style16"/>
    <w:basedOn w:val="Normal"/>
    <w:uiPriority w:val="99"/>
    <w:rsid w:val="008F2D40"/>
    <w:pPr>
      <w:widowControl w:val="0"/>
      <w:autoSpaceDE w:val="0"/>
      <w:autoSpaceDN w:val="0"/>
      <w:adjustRightInd w:val="0"/>
    </w:pPr>
    <w:rPr>
      <w:rFonts w:eastAsiaTheme="minorEastAsia" w:cs="DokChampa"/>
      <w:sz w:val="24"/>
      <w:szCs w:val="24"/>
      <w:lang w:val="lt-LT" w:eastAsia="lt-LT" w:bidi="lo-LA"/>
    </w:rPr>
  </w:style>
  <w:style w:type="character" w:customStyle="1" w:styleId="FontStyle22">
    <w:name w:val="Font Style22"/>
    <w:basedOn w:val="DefaultParagraphFont"/>
    <w:uiPriority w:val="99"/>
    <w:rsid w:val="008F2D40"/>
    <w:rPr>
      <w:rFonts w:ascii="Arial" w:hAnsi="Arial" w:cs="Arial"/>
      <w:b/>
      <w:bCs/>
      <w:smallCaps/>
      <w:color w:val="000000"/>
      <w:sz w:val="18"/>
      <w:szCs w:val="18"/>
    </w:rPr>
  </w:style>
  <w:style w:type="character" w:customStyle="1" w:styleId="FontStyle23">
    <w:name w:val="Font Style23"/>
    <w:basedOn w:val="DefaultParagraphFont"/>
    <w:uiPriority w:val="99"/>
    <w:rsid w:val="008F2D40"/>
    <w:rPr>
      <w:rFonts w:ascii="Arial" w:hAnsi="Arial" w:cs="Arial"/>
      <w:color w:val="000000"/>
      <w:sz w:val="18"/>
      <w:szCs w:val="18"/>
    </w:rPr>
  </w:style>
  <w:style w:type="character" w:customStyle="1" w:styleId="FontStyle24">
    <w:name w:val="Font Style24"/>
    <w:basedOn w:val="DefaultParagraphFont"/>
    <w:uiPriority w:val="99"/>
    <w:rsid w:val="008F2D40"/>
    <w:rPr>
      <w:rFonts w:ascii="Arial" w:hAnsi="Arial" w:cs="Arial"/>
      <w:b/>
      <w:bCs/>
      <w:color w:val="000000"/>
      <w:sz w:val="18"/>
      <w:szCs w:val="18"/>
    </w:rPr>
  </w:style>
  <w:style w:type="character" w:customStyle="1" w:styleId="FontStyle25">
    <w:name w:val="Font Style25"/>
    <w:basedOn w:val="DefaultParagraphFont"/>
    <w:uiPriority w:val="99"/>
    <w:rsid w:val="008F2D40"/>
    <w:rPr>
      <w:rFonts w:ascii="Arial" w:hAnsi="Arial" w:cs="Arial"/>
      <w:i/>
      <w:iCs/>
      <w:color w:val="000000"/>
      <w:sz w:val="18"/>
      <w:szCs w:val="18"/>
    </w:rPr>
  </w:style>
  <w:style w:type="character" w:customStyle="1" w:styleId="FontStyle68">
    <w:name w:val="Font Style68"/>
    <w:uiPriority w:val="99"/>
    <w:rsid w:val="008F2D40"/>
    <w:rPr>
      <w:rFonts w:ascii="Cambria" w:hAnsi="Cambria"/>
      <w:i/>
      <w:sz w:val="16"/>
    </w:rPr>
  </w:style>
  <w:style w:type="paragraph" w:styleId="Footer">
    <w:name w:val="footer"/>
    <w:basedOn w:val="Normal"/>
    <w:link w:val="FooterChar"/>
    <w:uiPriority w:val="99"/>
    <w:unhideWhenUsed/>
    <w:rsid w:val="008F2D40"/>
    <w:pPr>
      <w:tabs>
        <w:tab w:val="center" w:pos="4513"/>
        <w:tab w:val="right" w:pos="9026"/>
      </w:tabs>
      <w:ind w:firstLine="1134"/>
    </w:pPr>
    <w:rPr>
      <w:rFonts w:asciiTheme="minorHAnsi" w:eastAsiaTheme="minorHAnsi" w:hAnsiTheme="minorHAnsi" w:cstheme="minorBidi"/>
      <w:sz w:val="22"/>
      <w:szCs w:val="22"/>
      <w:lang w:val="lt-LT"/>
    </w:rPr>
  </w:style>
  <w:style w:type="character" w:customStyle="1" w:styleId="FooterChar">
    <w:name w:val="Footer Char"/>
    <w:basedOn w:val="DefaultParagraphFont"/>
    <w:link w:val="Footer"/>
    <w:uiPriority w:val="99"/>
    <w:rsid w:val="008F2D40"/>
    <w:rPr>
      <w:lang w:val="lt-LT"/>
    </w:rPr>
  </w:style>
  <w:style w:type="paragraph" w:customStyle="1" w:styleId="Style18">
    <w:name w:val="Style18"/>
    <w:basedOn w:val="Normal"/>
    <w:uiPriority w:val="99"/>
    <w:rsid w:val="008F2D40"/>
    <w:pPr>
      <w:widowControl w:val="0"/>
      <w:autoSpaceDE w:val="0"/>
      <w:autoSpaceDN w:val="0"/>
      <w:adjustRightInd w:val="0"/>
    </w:pPr>
    <w:rPr>
      <w:rFonts w:ascii="Arial" w:hAnsi="Arial" w:cs="Arial"/>
      <w:sz w:val="24"/>
      <w:szCs w:val="24"/>
      <w:lang w:val="lt-LT" w:eastAsia="lt-LT"/>
    </w:rPr>
  </w:style>
  <w:style w:type="paragraph" w:styleId="Revision">
    <w:name w:val="Revision"/>
    <w:hidden/>
    <w:uiPriority w:val="99"/>
    <w:semiHidden/>
    <w:rsid w:val="004D351F"/>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4D351F"/>
    <w:rPr>
      <w:sz w:val="16"/>
      <w:szCs w:val="16"/>
    </w:rPr>
  </w:style>
  <w:style w:type="paragraph" w:styleId="CommentText">
    <w:name w:val="annotation text"/>
    <w:basedOn w:val="Normal"/>
    <w:link w:val="CommentTextChar"/>
    <w:uiPriority w:val="99"/>
    <w:unhideWhenUsed/>
    <w:rsid w:val="004D351F"/>
  </w:style>
  <w:style w:type="character" w:customStyle="1" w:styleId="CommentTextChar">
    <w:name w:val="Comment Text Char"/>
    <w:basedOn w:val="DefaultParagraphFont"/>
    <w:link w:val="CommentText"/>
    <w:uiPriority w:val="99"/>
    <w:rsid w:val="004D351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D351F"/>
    <w:rPr>
      <w:b/>
      <w:bCs/>
    </w:rPr>
  </w:style>
  <w:style w:type="character" w:customStyle="1" w:styleId="CommentSubjectChar">
    <w:name w:val="Comment Subject Char"/>
    <w:basedOn w:val="CommentTextChar"/>
    <w:link w:val="CommentSubject"/>
    <w:uiPriority w:val="99"/>
    <w:semiHidden/>
    <w:rsid w:val="004D351F"/>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AA602A"/>
    <w:pPr>
      <w:tabs>
        <w:tab w:val="center" w:pos="4986"/>
        <w:tab w:val="right" w:pos="9972"/>
      </w:tabs>
    </w:pPr>
  </w:style>
  <w:style w:type="character" w:customStyle="1" w:styleId="HeaderChar">
    <w:name w:val="Header Char"/>
    <w:basedOn w:val="DefaultParagraphFont"/>
    <w:link w:val="Header"/>
    <w:uiPriority w:val="99"/>
    <w:rsid w:val="00AA602A"/>
    <w:rPr>
      <w:rFonts w:ascii="Times New Roman" w:eastAsia="Times New Roman" w:hAnsi="Times New Roman" w:cs="Times New Roman"/>
      <w:sz w:val="20"/>
      <w:szCs w:val="20"/>
      <w:lang w:val="en-GB"/>
    </w:rPr>
  </w:style>
  <w:style w:type="paragraph" w:styleId="NoSpacing">
    <w:name w:val="No Spacing"/>
    <w:qFormat/>
    <w:rsid w:val="0021523D"/>
    <w:pPr>
      <w:suppressAutoHyphens/>
      <w:spacing w:after="0" w:line="240" w:lineRule="auto"/>
    </w:pPr>
    <w:rPr>
      <w:rFonts w:ascii="Times New Roman" w:eastAsia="Times New Roman" w:hAnsi="Times New Roman" w:cs="Times New Roman"/>
      <w:sz w:val="20"/>
      <w:szCs w:val="20"/>
      <w:lang w:val="en-GB"/>
    </w:rPr>
  </w:style>
  <w:style w:type="character" w:customStyle="1" w:styleId="FontStyle17">
    <w:name w:val="Font Style17"/>
    <w:rsid w:val="007D53C5"/>
    <w:rPr>
      <w:rFonts w:ascii="Times New Roman" w:hAnsi="Times New Roman" w:cs="Times New Roman" w:hint="default"/>
      <w:sz w:val="14"/>
      <w:szCs w:val="14"/>
    </w:rPr>
  </w:style>
  <w:style w:type="character" w:customStyle="1" w:styleId="ListParagraphChar">
    <w:name w:val="List Paragraph Char"/>
    <w:link w:val="ListParagraph"/>
    <w:uiPriority w:val="34"/>
    <w:qFormat/>
    <w:locked/>
    <w:rsid w:val="007D53C5"/>
    <w:rPr>
      <w:rFonts w:ascii="Times New Roman" w:eastAsia="Times New Roman" w:hAnsi="Times New Roman" w:cs="Times New Roman"/>
      <w:sz w:val="20"/>
      <w:szCs w:val="20"/>
      <w:lang w:val="en-GB"/>
    </w:rPr>
  </w:style>
  <w:style w:type="table" w:customStyle="1" w:styleId="TableGrid0">
    <w:name w:val="TableGrid"/>
    <w:rsid w:val="000415BC"/>
    <w:pPr>
      <w:spacing w:after="0" w:line="240" w:lineRule="auto"/>
    </w:pPr>
    <w:rPr>
      <w:rFonts w:eastAsiaTheme="minorEastAsia"/>
      <w:lang w:val="lt-LT" w:eastAsia="lt-LT"/>
    </w:rPr>
    <w:tblPr>
      <w:tblCellMar>
        <w:top w:w="0" w:type="dxa"/>
        <w:left w:w="0" w:type="dxa"/>
        <w:bottom w:w="0" w:type="dxa"/>
        <w:right w:w="0" w:type="dxa"/>
      </w:tblCellMar>
    </w:tblPr>
  </w:style>
  <w:style w:type="table" w:customStyle="1" w:styleId="TableGrid1">
    <w:name w:val="TableGrid1"/>
    <w:rsid w:val="000415BC"/>
    <w:pPr>
      <w:spacing w:after="0" w:line="240" w:lineRule="auto"/>
    </w:pPr>
    <w:rPr>
      <w:rFonts w:eastAsiaTheme="minorEastAsia"/>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5680">
      <w:bodyDiv w:val="1"/>
      <w:marLeft w:val="0"/>
      <w:marRight w:val="0"/>
      <w:marTop w:val="0"/>
      <w:marBottom w:val="0"/>
      <w:divBdr>
        <w:top w:val="none" w:sz="0" w:space="0" w:color="auto"/>
        <w:left w:val="none" w:sz="0" w:space="0" w:color="auto"/>
        <w:bottom w:val="none" w:sz="0" w:space="0" w:color="auto"/>
        <w:right w:val="none" w:sz="0" w:space="0" w:color="auto"/>
      </w:divBdr>
    </w:div>
    <w:div w:id="215548828">
      <w:bodyDiv w:val="1"/>
      <w:marLeft w:val="0"/>
      <w:marRight w:val="0"/>
      <w:marTop w:val="0"/>
      <w:marBottom w:val="0"/>
      <w:divBdr>
        <w:top w:val="none" w:sz="0" w:space="0" w:color="auto"/>
        <w:left w:val="none" w:sz="0" w:space="0" w:color="auto"/>
        <w:bottom w:val="none" w:sz="0" w:space="0" w:color="auto"/>
        <w:right w:val="none" w:sz="0" w:space="0" w:color="auto"/>
      </w:divBdr>
    </w:div>
    <w:div w:id="323314878">
      <w:bodyDiv w:val="1"/>
      <w:marLeft w:val="0"/>
      <w:marRight w:val="0"/>
      <w:marTop w:val="0"/>
      <w:marBottom w:val="0"/>
      <w:divBdr>
        <w:top w:val="none" w:sz="0" w:space="0" w:color="auto"/>
        <w:left w:val="none" w:sz="0" w:space="0" w:color="auto"/>
        <w:bottom w:val="none" w:sz="0" w:space="0" w:color="auto"/>
        <w:right w:val="none" w:sz="0" w:space="0" w:color="auto"/>
      </w:divBdr>
    </w:div>
    <w:div w:id="333608733">
      <w:bodyDiv w:val="1"/>
      <w:marLeft w:val="0"/>
      <w:marRight w:val="0"/>
      <w:marTop w:val="0"/>
      <w:marBottom w:val="0"/>
      <w:divBdr>
        <w:top w:val="none" w:sz="0" w:space="0" w:color="auto"/>
        <w:left w:val="none" w:sz="0" w:space="0" w:color="auto"/>
        <w:bottom w:val="none" w:sz="0" w:space="0" w:color="auto"/>
        <w:right w:val="none" w:sz="0" w:space="0" w:color="auto"/>
      </w:divBdr>
    </w:div>
    <w:div w:id="384990651">
      <w:bodyDiv w:val="1"/>
      <w:marLeft w:val="0"/>
      <w:marRight w:val="0"/>
      <w:marTop w:val="0"/>
      <w:marBottom w:val="0"/>
      <w:divBdr>
        <w:top w:val="none" w:sz="0" w:space="0" w:color="auto"/>
        <w:left w:val="none" w:sz="0" w:space="0" w:color="auto"/>
        <w:bottom w:val="none" w:sz="0" w:space="0" w:color="auto"/>
        <w:right w:val="none" w:sz="0" w:space="0" w:color="auto"/>
      </w:divBdr>
    </w:div>
    <w:div w:id="404379864">
      <w:bodyDiv w:val="1"/>
      <w:marLeft w:val="0"/>
      <w:marRight w:val="0"/>
      <w:marTop w:val="0"/>
      <w:marBottom w:val="0"/>
      <w:divBdr>
        <w:top w:val="none" w:sz="0" w:space="0" w:color="auto"/>
        <w:left w:val="none" w:sz="0" w:space="0" w:color="auto"/>
        <w:bottom w:val="none" w:sz="0" w:space="0" w:color="auto"/>
        <w:right w:val="none" w:sz="0" w:space="0" w:color="auto"/>
      </w:divBdr>
    </w:div>
    <w:div w:id="421072732">
      <w:bodyDiv w:val="1"/>
      <w:marLeft w:val="0"/>
      <w:marRight w:val="0"/>
      <w:marTop w:val="0"/>
      <w:marBottom w:val="0"/>
      <w:divBdr>
        <w:top w:val="none" w:sz="0" w:space="0" w:color="auto"/>
        <w:left w:val="none" w:sz="0" w:space="0" w:color="auto"/>
        <w:bottom w:val="none" w:sz="0" w:space="0" w:color="auto"/>
        <w:right w:val="none" w:sz="0" w:space="0" w:color="auto"/>
      </w:divBdr>
    </w:div>
    <w:div w:id="539361751">
      <w:bodyDiv w:val="1"/>
      <w:marLeft w:val="0"/>
      <w:marRight w:val="0"/>
      <w:marTop w:val="0"/>
      <w:marBottom w:val="0"/>
      <w:divBdr>
        <w:top w:val="none" w:sz="0" w:space="0" w:color="auto"/>
        <w:left w:val="none" w:sz="0" w:space="0" w:color="auto"/>
        <w:bottom w:val="none" w:sz="0" w:space="0" w:color="auto"/>
        <w:right w:val="none" w:sz="0" w:space="0" w:color="auto"/>
      </w:divBdr>
    </w:div>
    <w:div w:id="620649507">
      <w:bodyDiv w:val="1"/>
      <w:marLeft w:val="0"/>
      <w:marRight w:val="0"/>
      <w:marTop w:val="0"/>
      <w:marBottom w:val="0"/>
      <w:divBdr>
        <w:top w:val="none" w:sz="0" w:space="0" w:color="auto"/>
        <w:left w:val="none" w:sz="0" w:space="0" w:color="auto"/>
        <w:bottom w:val="none" w:sz="0" w:space="0" w:color="auto"/>
        <w:right w:val="none" w:sz="0" w:space="0" w:color="auto"/>
      </w:divBdr>
    </w:div>
    <w:div w:id="634872768">
      <w:bodyDiv w:val="1"/>
      <w:marLeft w:val="0"/>
      <w:marRight w:val="0"/>
      <w:marTop w:val="0"/>
      <w:marBottom w:val="0"/>
      <w:divBdr>
        <w:top w:val="none" w:sz="0" w:space="0" w:color="auto"/>
        <w:left w:val="none" w:sz="0" w:space="0" w:color="auto"/>
        <w:bottom w:val="none" w:sz="0" w:space="0" w:color="auto"/>
        <w:right w:val="none" w:sz="0" w:space="0" w:color="auto"/>
      </w:divBdr>
    </w:div>
    <w:div w:id="670566748">
      <w:bodyDiv w:val="1"/>
      <w:marLeft w:val="0"/>
      <w:marRight w:val="0"/>
      <w:marTop w:val="0"/>
      <w:marBottom w:val="0"/>
      <w:divBdr>
        <w:top w:val="none" w:sz="0" w:space="0" w:color="auto"/>
        <w:left w:val="none" w:sz="0" w:space="0" w:color="auto"/>
        <w:bottom w:val="none" w:sz="0" w:space="0" w:color="auto"/>
        <w:right w:val="none" w:sz="0" w:space="0" w:color="auto"/>
      </w:divBdr>
    </w:div>
    <w:div w:id="904297200">
      <w:bodyDiv w:val="1"/>
      <w:marLeft w:val="0"/>
      <w:marRight w:val="0"/>
      <w:marTop w:val="0"/>
      <w:marBottom w:val="0"/>
      <w:divBdr>
        <w:top w:val="none" w:sz="0" w:space="0" w:color="auto"/>
        <w:left w:val="none" w:sz="0" w:space="0" w:color="auto"/>
        <w:bottom w:val="none" w:sz="0" w:space="0" w:color="auto"/>
        <w:right w:val="none" w:sz="0" w:space="0" w:color="auto"/>
      </w:divBdr>
    </w:div>
    <w:div w:id="1112168411">
      <w:bodyDiv w:val="1"/>
      <w:marLeft w:val="0"/>
      <w:marRight w:val="0"/>
      <w:marTop w:val="0"/>
      <w:marBottom w:val="0"/>
      <w:divBdr>
        <w:top w:val="none" w:sz="0" w:space="0" w:color="auto"/>
        <w:left w:val="none" w:sz="0" w:space="0" w:color="auto"/>
        <w:bottom w:val="none" w:sz="0" w:space="0" w:color="auto"/>
        <w:right w:val="none" w:sz="0" w:space="0" w:color="auto"/>
      </w:divBdr>
    </w:div>
    <w:div w:id="1139610576">
      <w:bodyDiv w:val="1"/>
      <w:marLeft w:val="0"/>
      <w:marRight w:val="0"/>
      <w:marTop w:val="0"/>
      <w:marBottom w:val="0"/>
      <w:divBdr>
        <w:top w:val="none" w:sz="0" w:space="0" w:color="auto"/>
        <w:left w:val="none" w:sz="0" w:space="0" w:color="auto"/>
        <w:bottom w:val="none" w:sz="0" w:space="0" w:color="auto"/>
        <w:right w:val="none" w:sz="0" w:space="0" w:color="auto"/>
      </w:divBdr>
    </w:div>
    <w:div w:id="1366754119">
      <w:bodyDiv w:val="1"/>
      <w:marLeft w:val="0"/>
      <w:marRight w:val="0"/>
      <w:marTop w:val="0"/>
      <w:marBottom w:val="0"/>
      <w:divBdr>
        <w:top w:val="none" w:sz="0" w:space="0" w:color="auto"/>
        <w:left w:val="none" w:sz="0" w:space="0" w:color="auto"/>
        <w:bottom w:val="none" w:sz="0" w:space="0" w:color="auto"/>
        <w:right w:val="none" w:sz="0" w:space="0" w:color="auto"/>
      </w:divBdr>
    </w:div>
    <w:div w:id="1401488516">
      <w:bodyDiv w:val="1"/>
      <w:marLeft w:val="0"/>
      <w:marRight w:val="0"/>
      <w:marTop w:val="0"/>
      <w:marBottom w:val="0"/>
      <w:divBdr>
        <w:top w:val="none" w:sz="0" w:space="0" w:color="auto"/>
        <w:left w:val="none" w:sz="0" w:space="0" w:color="auto"/>
        <w:bottom w:val="none" w:sz="0" w:space="0" w:color="auto"/>
        <w:right w:val="none" w:sz="0" w:space="0" w:color="auto"/>
      </w:divBdr>
    </w:div>
    <w:div w:id="1423066193">
      <w:bodyDiv w:val="1"/>
      <w:marLeft w:val="0"/>
      <w:marRight w:val="0"/>
      <w:marTop w:val="0"/>
      <w:marBottom w:val="0"/>
      <w:divBdr>
        <w:top w:val="none" w:sz="0" w:space="0" w:color="auto"/>
        <w:left w:val="none" w:sz="0" w:space="0" w:color="auto"/>
        <w:bottom w:val="none" w:sz="0" w:space="0" w:color="auto"/>
        <w:right w:val="none" w:sz="0" w:space="0" w:color="auto"/>
      </w:divBdr>
    </w:div>
    <w:div w:id="1465805960">
      <w:bodyDiv w:val="1"/>
      <w:marLeft w:val="0"/>
      <w:marRight w:val="0"/>
      <w:marTop w:val="0"/>
      <w:marBottom w:val="0"/>
      <w:divBdr>
        <w:top w:val="none" w:sz="0" w:space="0" w:color="auto"/>
        <w:left w:val="none" w:sz="0" w:space="0" w:color="auto"/>
        <w:bottom w:val="none" w:sz="0" w:space="0" w:color="auto"/>
        <w:right w:val="none" w:sz="0" w:space="0" w:color="auto"/>
      </w:divBdr>
    </w:div>
    <w:div w:id="1538078231">
      <w:bodyDiv w:val="1"/>
      <w:marLeft w:val="0"/>
      <w:marRight w:val="0"/>
      <w:marTop w:val="0"/>
      <w:marBottom w:val="0"/>
      <w:divBdr>
        <w:top w:val="none" w:sz="0" w:space="0" w:color="auto"/>
        <w:left w:val="none" w:sz="0" w:space="0" w:color="auto"/>
        <w:bottom w:val="none" w:sz="0" w:space="0" w:color="auto"/>
        <w:right w:val="none" w:sz="0" w:space="0" w:color="auto"/>
      </w:divBdr>
    </w:div>
    <w:div w:id="1761488832">
      <w:bodyDiv w:val="1"/>
      <w:marLeft w:val="0"/>
      <w:marRight w:val="0"/>
      <w:marTop w:val="0"/>
      <w:marBottom w:val="0"/>
      <w:divBdr>
        <w:top w:val="none" w:sz="0" w:space="0" w:color="auto"/>
        <w:left w:val="none" w:sz="0" w:space="0" w:color="auto"/>
        <w:bottom w:val="none" w:sz="0" w:space="0" w:color="auto"/>
        <w:right w:val="none" w:sz="0" w:space="0" w:color="auto"/>
      </w:divBdr>
    </w:div>
    <w:div w:id="1804233474">
      <w:bodyDiv w:val="1"/>
      <w:marLeft w:val="0"/>
      <w:marRight w:val="0"/>
      <w:marTop w:val="0"/>
      <w:marBottom w:val="0"/>
      <w:divBdr>
        <w:top w:val="none" w:sz="0" w:space="0" w:color="auto"/>
        <w:left w:val="none" w:sz="0" w:space="0" w:color="auto"/>
        <w:bottom w:val="none" w:sz="0" w:space="0" w:color="auto"/>
        <w:right w:val="none" w:sz="0" w:space="0" w:color="auto"/>
      </w:divBdr>
    </w:div>
    <w:div w:id="1852642809">
      <w:bodyDiv w:val="1"/>
      <w:marLeft w:val="0"/>
      <w:marRight w:val="0"/>
      <w:marTop w:val="0"/>
      <w:marBottom w:val="0"/>
      <w:divBdr>
        <w:top w:val="none" w:sz="0" w:space="0" w:color="auto"/>
        <w:left w:val="none" w:sz="0" w:space="0" w:color="auto"/>
        <w:bottom w:val="none" w:sz="0" w:space="0" w:color="auto"/>
        <w:right w:val="none" w:sz="0" w:space="0" w:color="auto"/>
      </w:divBdr>
    </w:div>
    <w:div w:id="1903907440">
      <w:bodyDiv w:val="1"/>
      <w:marLeft w:val="0"/>
      <w:marRight w:val="0"/>
      <w:marTop w:val="0"/>
      <w:marBottom w:val="0"/>
      <w:divBdr>
        <w:top w:val="none" w:sz="0" w:space="0" w:color="auto"/>
        <w:left w:val="none" w:sz="0" w:space="0" w:color="auto"/>
        <w:bottom w:val="none" w:sz="0" w:space="0" w:color="auto"/>
        <w:right w:val="none" w:sz="0" w:space="0" w:color="auto"/>
      </w:divBdr>
    </w:div>
    <w:div w:id="2119371706">
      <w:bodyDiv w:val="1"/>
      <w:marLeft w:val="0"/>
      <w:marRight w:val="0"/>
      <w:marTop w:val="0"/>
      <w:marBottom w:val="0"/>
      <w:divBdr>
        <w:top w:val="none" w:sz="0" w:space="0" w:color="auto"/>
        <w:left w:val="none" w:sz="0" w:space="0" w:color="auto"/>
        <w:bottom w:val="none" w:sz="0" w:space="0" w:color="auto"/>
        <w:right w:val="none" w:sz="0" w:space="0" w:color="auto"/>
      </w:divBdr>
    </w:div>
    <w:div w:id="212337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karai20@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t@mi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08fd98-d08b-466c-b4cc-aff0e66e7902" xsi:nil="true"/>
    <lcf76f155ced4ddcb4097134ff3c332f xmlns="cfc8a1c4-9a22-4ca5-9819-54865a651f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65ADD93F7FE47912AEB8F2F35452E" ma:contentTypeVersion="10" ma:contentTypeDescription="Create a new document." ma:contentTypeScope="" ma:versionID="a3219a1981c094aae507cb4acf1ad9c9">
  <xsd:schema xmlns:xsd="http://www.w3.org/2001/XMLSchema" xmlns:xs="http://www.w3.org/2001/XMLSchema" xmlns:p="http://schemas.microsoft.com/office/2006/metadata/properties" xmlns:ns2="cfc8a1c4-9a22-4ca5-9819-54865a651f53" xmlns:ns3="5c08fd98-d08b-466c-b4cc-aff0e66e7902" targetNamespace="http://schemas.microsoft.com/office/2006/metadata/properties" ma:root="true" ma:fieldsID="9fb4ac24d47b2c1bc9084a2a8d2a07e9" ns2:_="" ns3:_="">
    <xsd:import namespace="cfc8a1c4-9a22-4ca5-9819-54865a651f53"/>
    <xsd:import namespace="5c08fd98-d08b-466c-b4cc-aff0e66e79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8a1c4-9a22-4ca5-9819-54865a651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08fd98-d08b-466c-b4cc-aff0e66e79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db8cae-9906-4678-a8d5-7559f7620684}" ma:internalName="TaxCatchAll" ma:showField="CatchAllData" ma:web="5c08fd98-d08b-466c-b4cc-aff0e66e7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4C484-97BE-4B2F-BE0F-8756E76A4E68}">
  <ds:schemaRefs>
    <ds:schemaRef ds:uri="http://schemas.microsoft.com/office/2006/metadata/properties"/>
    <ds:schemaRef ds:uri="http://schemas.microsoft.com/office/infopath/2007/PartnerControls"/>
    <ds:schemaRef ds:uri="5c08fd98-d08b-466c-b4cc-aff0e66e7902"/>
    <ds:schemaRef ds:uri="cfc8a1c4-9a22-4ca5-9819-54865a651f53"/>
  </ds:schemaRefs>
</ds:datastoreItem>
</file>

<file path=customXml/itemProps2.xml><?xml version="1.0" encoding="utf-8"?>
<ds:datastoreItem xmlns:ds="http://schemas.openxmlformats.org/officeDocument/2006/customXml" ds:itemID="{BCA74BC4-D3C4-400F-9B12-F926EB151306}">
  <ds:schemaRefs>
    <ds:schemaRef ds:uri="http://schemas.microsoft.com/sharepoint/v3/contenttype/forms"/>
  </ds:schemaRefs>
</ds:datastoreItem>
</file>

<file path=customXml/itemProps3.xml><?xml version="1.0" encoding="utf-8"?>
<ds:datastoreItem xmlns:ds="http://schemas.openxmlformats.org/officeDocument/2006/customXml" ds:itemID="{B3C5543C-62BB-4257-9C1D-B747635E1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8a1c4-9a22-4ca5-9819-54865a651f53"/>
    <ds:schemaRef ds:uri="5c08fd98-d08b-466c-b4cc-aff0e66e7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3AFC2-EACD-40A9-AF22-C73E48ED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6014</Words>
  <Characters>3429</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vkisielius</dc:creator>
  <cp:lastModifiedBy>Dainora Kmieliauskiene</cp:lastModifiedBy>
  <cp:revision>3</cp:revision>
  <cp:lastPrinted>2023-04-03T07:07:00Z</cp:lastPrinted>
  <dcterms:created xsi:type="dcterms:W3CDTF">2025-01-06T09:08:00Z</dcterms:created>
  <dcterms:modified xsi:type="dcterms:W3CDTF">2025-01-06T09:25:00Z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0x010100C4465ADD93F7FE47912AEB8F2F35452E</vt:lpwstr>
  </property>
</Properties>
</file>