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7C583B" w14:textId="306073B1" w:rsidR="009C7203" w:rsidRDefault="002F34E8" w:rsidP="009C7203">
      <w:r>
        <w:t xml:space="preserve"> </w:t>
      </w:r>
    </w:p>
    <w:p w14:paraId="66C49096" w14:textId="35EB6735" w:rsidR="00E60BE7" w:rsidRPr="005C6409" w:rsidRDefault="009C7203" w:rsidP="005C6409">
      <w:pPr>
        <w:ind w:firstLine="567"/>
        <w:jc w:val="center"/>
        <w:rPr>
          <w:b/>
        </w:rPr>
      </w:pPr>
      <w:r>
        <w:rPr>
          <w:b/>
        </w:rPr>
        <w:t>TECHNINĖ SPECIFIKACIJA</w:t>
      </w:r>
    </w:p>
    <w:p w14:paraId="792247F7" w14:textId="77777777" w:rsidR="00E60BE7" w:rsidRDefault="00E60BE7" w:rsidP="009C7203">
      <w:pPr>
        <w:jc w:val="center"/>
      </w:pPr>
    </w:p>
    <w:p w14:paraId="01EBC209" w14:textId="77777777" w:rsidR="00CB16F8" w:rsidRPr="00CB16F8" w:rsidRDefault="0065175C" w:rsidP="00CB16F8">
      <w:pPr>
        <w:pStyle w:val="ListParagraph"/>
        <w:numPr>
          <w:ilvl w:val="0"/>
          <w:numId w:val="4"/>
        </w:numPr>
        <w:tabs>
          <w:tab w:val="left" w:pos="284"/>
        </w:tabs>
        <w:spacing w:before="240" w:after="0" w:line="240" w:lineRule="auto"/>
        <w:ind w:left="0" w:firstLine="0"/>
        <w:jc w:val="both"/>
        <w:rPr>
          <w:rFonts w:ascii="Times New Roman" w:hAnsi="Times New Roman" w:cs="Times New Roman"/>
          <w:color w:val="000000"/>
          <w:sz w:val="24"/>
          <w:szCs w:val="24"/>
        </w:rPr>
      </w:pPr>
      <w:r w:rsidRPr="00CB16F8">
        <w:rPr>
          <w:rFonts w:ascii="Times New Roman" w:hAnsi="Times New Roman" w:cs="Times New Roman"/>
          <w:color w:val="000000"/>
          <w:sz w:val="24"/>
          <w:szCs w:val="24"/>
        </w:rPr>
        <w:t>PIRKIMO OBJEKTAS</w:t>
      </w:r>
      <w:r w:rsidR="00E60BE7" w:rsidRPr="00CB16F8">
        <w:rPr>
          <w:rFonts w:ascii="Times New Roman" w:hAnsi="Times New Roman" w:cs="Times New Roman"/>
          <w:color w:val="000000"/>
          <w:sz w:val="24"/>
          <w:szCs w:val="24"/>
        </w:rPr>
        <w:t xml:space="preserve">: Viešoji įstaiga „Atnaujinkime miestą“ </w:t>
      </w:r>
      <w:r w:rsidR="005C6409" w:rsidRPr="00CB16F8">
        <w:rPr>
          <w:rFonts w:ascii="Times New Roman" w:hAnsi="Times New Roman" w:cs="Times New Roman"/>
          <w:color w:val="000000"/>
          <w:sz w:val="24"/>
          <w:szCs w:val="24"/>
        </w:rPr>
        <w:t xml:space="preserve">(toliau – </w:t>
      </w:r>
      <w:r w:rsidR="005C6409" w:rsidRPr="00CB16F8">
        <w:rPr>
          <w:rFonts w:ascii="Times New Roman" w:hAnsi="Times New Roman" w:cs="Times New Roman"/>
          <w:b/>
          <w:bCs/>
          <w:color w:val="000000"/>
          <w:sz w:val="24"/>
          <w:szCs w:val="24"/>
        </w:rPr>
        <w:t>Įstaiga</w:t>
      </w:r>
      <w:r w:rsidR="005C6409" w:rsidRPr="00CB16F8">
        <w:rPr>
          <w:rFonts w:ascii="Times New Roman" w:hAnsi="Times New Roman" w:cs="Times New Roman"/>
          <w:color w:val="000000"/>
          <w:sz w:val="24"/>
          <w:szCs w:val="24"/>
        </w:rPr>
        <w:t xml:space="preserve">) </w:t>
      </w:r>
      <w:r w:rsidR="00E60BE7" w:rsidRPr="00CB16F8">
        <w:rPr>
          <w:rFonts w:ascii="Times New Roman" w:hAnsi="Times New Roman" w:cs="Times New Roman"/>
          <w:color w:val="000000"/>
          <w:sz w:val="24"/>
          <w:szCs w:val="24"/>
        </w:rPr>
        <w:t>numato įsigyti teisinio konsultavimo paslaugas</w:t>
      </w:r>
      <w:r w:rsidR="005C6409" w:rsidRPr="00CB16F8">
        <w:rPr>
          <w:rFonts w:ascii="Times New Roman" w:hAnsi="Times New Roman" w:cs="Times New Roman"/>
          <w:color w:val="000000"/>
          <w:sz w:val="24"/>
          <w:szCs w:val="24"/>
        </w:rPr>
        <w:t xml:space="preserve"> (toliau – </w:t>
      </w:r>
      <w:r w:rsidR="005C6409" w:rsidRPr="00CB16F8">
        <w:rPr>
          <w:rFonts w:ascii="Times New Roman" w:hAnsi="Times New Roman" w:cs="Times New Roman"/>
          <w:b/>
          <w:bCs/>
          <w:color w:val="000000"/>
          <w:sz w:val="24"/>
          <w:szCs w:val="24"/>
        </w:rPr>
        <w:t>Paslaugos</w:t>
      </w:r>
      <w:r w:rsidR="005C6409" w:rsidRPr="00CB16F8">
        <w:rPr>
          <w:rFonts w:ascii="Times New Roman" w:hAnsi="Times New Roman" w:cs="Times New Roman"/>
          <w:color w:val="000000"/>
          <w:sz w:val="24"/>
          <w:szCs w:val="24"/>
        </w:rPr>
        <w:t>).</w:t>
      </w:r>
    </w:p>
    <w:p w14:paraId="28E796AB" w14:textId="77777777" w:rsidR="00CB16F8" w:rsidRPr="00CB16F8" w:rsidRDefault="005C6409" w:rsidP="00CB16F8">
      <w:pPr>
        <w:pStyle w:val="ListParagraph"/>
        <w:numPr>
          <w:ilvl w:val="0"/>
          <w:numId w:val="4"/>
        </w:numPr>
        <w:tabs>
          <w:tab w:val="left" w:pos="284"/>
        </w:tabs>
        <w:spacing w:before="240" w:after="0" w:line="240" w:lineRule="auto"/>
        <w:ind w:left="0" w:firstLine="0"/>
        <w:jc w:val="both"/>
        <w:rPr>
          <w:rFonts w:ascii="Times New Roman" w:hAnsi="Times New Roman" w:cs="Times New Roman"/>
          <w:color w:val="000000"/>
          <w:sz w:val="24"/>
          <w:szCs w:val="24"/>
        </w:rPr>
      </w:pPr>
      <w:r w:rsidRPr="00CB16F8">
        <w:rPr>
          <w:rFonts w:ascii="Times New Roman" w:hAnsi="Times New Roman" w:cs="Times New Roman"/>
          <w:color w:val="000000" w:themeColor="text1"/>
          <w:sz w:val="24"/>
          <w:szCs w:val="24"/>
        </w:rPr>
        <w:t>Paslaugos apima teisines konsultacijas Viešųjų pirkimų, Statybos įstatymo ir kitų rangos teisinius santykius reglamentuojančių teisės aktų taikymo klausimais, projektavimo (įskaitant statinio projekto vykdymo priežiūros), statybos rangos, statinio statybos techninės priežiūros, ekspertizės ir kitų sutarčių su tiekėjais vykdymo ir aiškinimo klausimais, teisės aktų, reglamentuojančių įstaigos veiklą taikymo ir aiškinimo klausimais.</w:t>
      </w:r>
    </w:p>
    <w:p w14:paraId="34E11BE8" w14:textId="08B50F65" w:rsidR="00CB16F8" w:rsidRPr="00CB16F8" w:rsidRDefault="005B6741" w:rsidP="00CB16F8">
      <w:pPr>
        <w:pStyle w:val="ListParagraph"/>
        <w:numPr>
          <w:ilvl w:val="0"/>
          <w:numId w:val="4"/>
        </w:numPr>
        <w:tabs>
          <w:tab w:val="left" w:pos="284"/>
        </w:tabs>
        <w:spacing w:before="240" w:after="0" w:line="240" w:lineRule="auto"/>
        <w:ind w:left="0" w:firstLine="0"/>
        <w:jc w:val="both"/>
        <w:rPr>
          <w:rStyle w:val="normaltextrun"/>
          <w:rFonts w:ascii="Times New Roman" w:hAnsi="Times New Roman" w:cs="Times New Roman"/>
          <w:color w:val="000000"/>
          <w:sz w:val="24"/>
          <w:szCs w:val="24"/>
        </w:rPr>
      </w:pPr>
      <w:r w:rsidRPr="00CB16F8">
        <w:rPr>
          <w:rFonts w:ascii="Times New Roman" w:hAnsi="Times New Roman" w:cs="Times New Roman"/>
          <w:color w:val="000000"/>
          <w:sz w:val="24"/>
          <w:szCs w:val="24"/>
        </w:rPr>
        <w:t>Įstaiga</w:t>
      </w:r>
      <w:r w:rsidRPr="00CB16F8">
        <w:rPr>
          <w:rFonts w:ascii="Times New Roman" w:hAnsi="Times New Roman" w:cs="Times New Roman"/>
          <w:sz w:val="24"/>
          <w:szCs w:val="24"/>
        </w:rPr>
        <w:t xml:space="preserve"> ketina preliminariai įsigyti </w:t>
      </w:r>
      <w:r w:rsidR="00CB16F8" w:rsidRPr="00CB16F8">
        <w:rPr>
          <w:rFonts w:ascii="Times New Roman" w:hAnsi="Times New Roman" w:cs="Times New Roman"/>
          <w:sz w:val="24"/>
          <w:szCs w:val="24"/>
        </w:rPr>
        <w:t xml:space="preserve">ne mažiau kaip </w:t>
      </w:r>
      <w:r w:rsidR="007E14E4" w:rsidRPr="00CB16F8">
        <w:rPr>
          <w:rFonts w:ascii="Times New Roman" w:hAnsi="Times New Roman" w:cs="Times New Roman"/>
          <w:sz w:val="24"/>
          <w:szCs w:val="24"/>
        </w:rPr>
        <w:t>55</w:t>
      </w:r>
      <w:r w:rsidRPr="00CB16F8">
        <w:rPr>
          <w:rFonts w:ascii="Times New Roman" w:hAnsi="Times New Roman" w:cs="Times New Roman"/>
          <w:sz w:val="24"/>
          <w:szCs w:val="24"/>
        </w:rPr>
        <w:t xml:space="preserve"> valand</w:t>
      </w:r>
      <w:r w:rsidR="00D34D4A" w:rsidRPr="00CB16F8">
        <w:rPr>
          <w:rFonts w:ascii="Times New Roman" w:hAnsi="Times New Roman" w:cs="Times New Roman"/>
          <w:sz w:val="24"/>
          <w:szCs w:val="24"/>
        </w:rPr>
        <w:t>as</w:t>
      </w:r>
      <w:r w:rsidRPr="00CB16F8">
        <w:rPr>
          <w:rFonts w:ascii="Times New Roman" w:hAnsi="Times New Roman" w:cs="Times New Roman"/>
          <w:sz w:val="24"/>
          <w:szCs w:val="24"/>
        </w:rPr>
        <w:t xml:space="preserve"> Paslaugų. </w:t>
      </w:r>
      <w:r w:rsidR="005C6409" w:rsidRPr="00CB16F8">
        <w:rPr>
          <w:rFonts w:ascii="Times New Roman" w:hAnsi="Times New Roman" w:cs="Times New Roman"/>
          <w:sz w:val="24"/>
          <w:szCs w:val="24"/>
        </w:rPr>
        <w:t>Paslaugos bus perkamos pagal faktinį Įstaigos poreikį</w:t>
      </w:r>
      <w:r w:rsidR="00231D55" w:rsidRPr="00CB16F8">
        <w:rPr>
          <w:rFonts w:ascii="Times New Roman" w:hAnsi="Times New Roman" w:cs="Times New Roman"/>
          <w:sz w:val="24"/>
          <w:szCs w:val="24"/>
        </w:rPr>
        <w:t xml:space="preserve">, </w:t>
      </w:r>
      <w:r w:rsidR="00231D55" w:rsidRPr="00CB16F8">
        <w:rPr>
          <w:rStyle w:val="normaltextrun"/>
          <w:rFonts w:ascii="Times New Roman" w:hAnsi="Times New Roman" w:cs="Times New Roman"/>
          <w:sz w:val="24"/>
          <w:szCs w:val="24"/>
        </w:rPr>
        <w:t>pateikiant paslaugų teikėjui užsakymus dėl konkrečių teisinių konsultacijų.</w:t>
      </w:r>
    </w:p>
    <w:p w14:paraId="109B1998" w14:textId="2140253B" w:rsidR="00171A9D" w:rsidRPr="00CB16F8" w:rsidRDefault="00171A9D" w:rsidP="00CB16F8">
      <w:pPr>
        <w:pStyle w:val="ListParagraph"/>
        <w:numPr>
          <w:ilvl w:val="0"/>
          <w:numId w:val="4"/>
        </w:numPr>
        <w:tabs>
          <w:tab w:val="left" w:pos="284"/>
        </w:tabs>
        <w:spacing w:before="240" w:after="0" w:line="240" w:lineRule="auto"/>
        <w:ind w:left="0" w:firstLine="0"/>
        <w:jc w:val="both"/>
        <w:rPr>
          <w:rFonts w:ascii="Times New Roman" w:hAnsi="Times New Roman" w:cs="Times New Roman"/>
          <w:color w:val="000000"/>
          <w:sz w:val="24"/>
          <w:szCs w:val="24"/>
        </w:rPr>
      </w:pPr>
      <w:r w:rsidRPr="00CB16F8">
        <w:rPr>
          <w:rFonts w:ascii="Times New Roman" w:eastAsia="Calibri" w:hAnsi="Times New Roman" w:cs="Times New Roman"/>
          <w:sz w:val="24"/>
          <w:szCs w:val="24"/>
        </w:rPr>
        <w:t>Atsižvelgiant į paslaugų pobūdį ir šių paslaugų teikėjams taikomus profesinės etikos reikalavimus, Įstaiga reikalauja, kad paslaugų teikėjas, pagal sutartį teiksiantis Paslaugas Įstaigai, neturėtų interesų konflikto dėl atitinkamos Paslaugos.</w:t>
      </w:r>
    </w:p>
    <w:p w14:paraId="29318A27" w14:textId="75BC2745" w:rsidR="00171A9D" w:rsidRPr="00171A9D" w:rsidRDefault="00171A9D" w:rsidP="00171A9D">
      <w:pPr>
        <w:pStyle w:val="CentrBoldm"/>
        <w:widowControl w:val="0"/>
        <w:numPr>
          <w:ilvl w:val="1"/>
          <w:numId w:val="4"/>
        </w:numPr>
        <w:tabs>
          <w:tab w:val="left" w:pos="0"/>
        </w:tabs>
        <w:suppressAutoHyphens/>
        <w:adjustRightInd/>
        <w:jc w:val="both"/>
        <w:textAlignment w:val="baseline"/>
        <w:rPr>
          <w:rFonts w:ascii="Times New Roman" w:eastAsia="Calibri" w:hAnsi="Times New Roman"/>
          <w:b w:val="0"/>
          <w:sz w:val="24"/>
          <w:szCs w:val="24"/>
          <w:lang w:val="lt-LT"/>
        </w:rPr>
      </w:pPr>
      <w:r w:rsidRPr="00171A9D">
        <w:rPr>
          <w:rFonts w:ascii="Times New Roman" w:eastAsia="Calibri" w:hAnsi="Times New Roman"/>
          <w:b w:val="0"/>
          <w:sz w:val="24"/>
          <w:szCs w:val="24"/>
          <w:lang w:val="lt-LT"/>
        </w:rPr>
        <w:t xml:space="preserve">Interesų konfliktu yra laikoma situacija, kai trečiųjų asmenų ir </w:t>
      </w:r>
      <w:r>
        <w:rPr>
          <w:rFonts w:ascii="Times New Roman" w:eastAsia="Calibri" w:hAnsi="Times New Roman"/>
          <w:b w:val="0"/>
          <w:sz w:val="24"/>
          <w:szCs w:val="24"/>
          <w:lang w:val="lt-LT"/>
        </w:rPr>
        <w:t>Įstaigos</w:t>
      </w:r>
      <w:r w:rsidRPr="00171A9D">
        <w:rPr>
          <w:rFonts w:ascii="Times New Roman" w:eastAsia="Calibri" w:hAnsi="Times New Roman"/>
          <w:b w:val="0"/>
          <w:sz w:val="24"/>
          <w:szCs w:val="24"/>
          <w:lang w:val="lt-LT"/>
        </w:rPr>
        <w:t xml:space="preserve"> interesai, atsižvelgiant į paslaugų, kurios bus teikiamos, pobūdį, yra arba gali būti priešingi (pvz. paslaugų teikėjas atstovauja trečiąjį asmenį ikiteisminėje ginčų sprendimo institucijoje ar derybose), taip pat, kai teisinių paslaugų teikimas </w:t>
      </w:r>
      <w:r>
        <w:rPr>
          <w:rFonts w:ascii="Times New Roman" w:eastAsia="Calibri" w:hAnsi="Times New Roman"/>
          <w:b w:val="0"/>
          <w:sz w:val="24"/>
          <w:szCs w:val="24"/>
          <w:lang w:val="lt-LT"/>
        </w:rPr>
        <w:t>Įstaigai</w:t>
      </w:r>
      <w:r w:rsidRPr="00171A9D">
        <w:rPr>
          <w:rFonts w:ascii="Times New Roman" w:eastAsia="Calibri" w:hAnsi="Times New Roman"/>
          <w:b w:val="0"/>
          <w:sz w:val="24"/>
          <w:szCs w:val="24"/>
          <w:lang w:val="lt-LT"/>
        </w:rPr>
        <w:t xml:space="preserve"> gali kelti riziką dėl konfidencialumo, lojalumo, veikimo išimtinai </w:t>
      </w:r>
      <w:r>
        <w:rPr>
          <w:rFonts w:ascii="Times New Roman" w:eastAsia="Calibri" w:hAnsi="Times New Roman"/>
          <w:b w:val="0"/>
          <w:sz w:val="24"/>
          <w:szCs w:val="24"/>
          <w:lang w:val="lt-LT"/>
        </w:rPr>
        <w:t>Įstaigos</w:t>
      </w:r>
      <w:r w:rsidRPr="00171A9D">
        <w:rPr>
          <w:rFonts w:ascii="Times New Roman" w:eastAsia="Calibri" w:hAnsi="Times New Roman"/>
          <w:b w:val="0"/>
          <w:sz w:val="24"/>
          <w:szCs w:val="24"/>
          <w:lang w:val="lt-LT"/>
        </w:rPr>
        <w:t xml:space="preserve"> interesais pareigų pažeidimo ar nepagrįsto pranašumo įgijimo.</w:t>
      </w:r>
    </w:p>
    <w:p w14:paraId="6C8DBAE7" w14:textId="641A33D2" w:rsidR="00171A9D" w:rsidRPr="00171A9D" w:rsidRDefault="00171A9D" w:rsidP="00171A9D">
      <w:pPr>
        <w:pStyle w:val="CentrBoldm"/>
        <w:widowControl w:val="0"/>
        <w:numPr>
          <w:ilvl w:val="1"/>
          <w:numId w:val="4"/>
        </w:numPr>
        <w:tabs>
          <w:tab w:val="left" w:pos="0"/>
        </w:tabs>
        <w:suppressAutoHyphens/>
        <w:adjustRightInd/>
        <w:jc w:val="both"/>
        <w:textAlignment w:val="baseline"/>
        <w:rPr>
          <w:rFonts w:ascii="Times New Roman" w:eastAsia="Calibri" w:hAnsi="Times New Roman"/>
          <w:b w:val="0"/>
          <w:sz w:val="24"/>
          <w:szCs w:val="24"/>
          <w:lang w:val="lt-LT"/>
        </w:rPr>
      </w:pPr>
      <w:r w:rsidRPr="00171A9D">
        <w:rPr>
          <w:rFonts w:ascii="Times New Roman" w:eastAsia="Calibri" w:hAnsi="Times New Roman"/>
          <w:b w:val="0"/>
          <w:sz w:val="24"/>
          <w:szCs w:val="24"/>
          <w:lang w:val="lt-LT"/>
        </w:rPr>
        <w:t xml:space="preserve">Aukščiau nurodyti atvejai nėra išimtiniai atvejai, kuomet yra laikoma arba gali būti laikoma, kad egzistuoja interesų konflikto situacija. Paslaugų teikėjas kiekvienu atveju turi atidžiai įvertinti savo veiklą bei trečiųjų asmenų, kurių naudai veikia, veiklą ir atskleisti </w:t>
      </w:r>
      <w:r>
        <w:rPr>
          <w:rFonts w:ascii="Times New Roman" w:eastAsia="Calibri" w:hAnsi="Times New Roman"/>
          <w:b w:val="0"/>
          <w:sz w:val="24"/>
          <w:szCs w:val="24"/>
          <w:lang w:val="lt-LT"/>
        </w:rPr>
        <w:t>Įstaigai</w:t>
      </w:r>
      <w:r w:rsidRPr="00171A9D">
        <w:rPr>
          <w:rFonts w:ascii="Times New Roman" w:eastAsia="Calibri" w:hAnsi="Times New Roman"/>
          <w:b w:val="0"/>
          <w:sz w:val="24"/>
          <w:szCs w:val="24"/>
          <w:lang w:val="lt-LT"/>
        </w:rPr>
        <w:t xml:space="preserve"> informaciją apie visus atvejus, kurie gali būti laikomi interesų konfliktu arba (nors ir nelaikytini interesų konfliktu pagal aukščiau pateiktą apibrėžimą) nebūtų suderinami su profesinės etikos reikalavimais ir tarptautinėje praktikoje įprastais standartais. Paslaugų teikėjas, atskleisdamas </w:t>
      </w:r>
      <w:r>
        <w:rPr>
          <w:rFonts w:ascii="Times New Roman" w:eastAsia="Calibri" w:hAnsi="Times New Roman"/>
          <w:b w:val="0"/>
          <w:sz w:val="24"/>
          <w:szCs w:val="24"/>
          <w:lang w:val="lt-LT"/>
        </w:rPr>
        <w:t>Įstaigai</w:t>
      </w:r>
      <w:r w:rsidRPr="00171A9D">
        <w:rPr>
          <w:rFonts w:ascii="Times New Roman" w:eastAsia="Calibri" w:hAnsi="Times New Roman"/>
          <w:b w:val="0"/>
          <w:sz w:val="24"/>
          <w:szCs w:val="24"/>
          <w:lang w:val="lt-LT"/>
        </w:rPr>
        <w:t xml:space="preserve"> informaciją apie tokius atvejus, apibūdina situaciją ir visas su pavedimu susijusias aplinkybes, įskaitant pobūdį ir apimtį bei argumentus, dėl kurių paslaugų teikėjas tokios situacijos nelaiko interesų konfliktu. </w:t>
      </w:r>
      <w:r>
        <w:rPr>
          <w:rFonts w:ascii="Times New Roman" w:eastAsia="Calibri" w:hAnsi="Times New Roman"/>
          <w:b w:val="0"/>
          <w:sz w:val="24"/>
          <w:szCs w:val="24"/>
          <w:lang w:val="lt-LT"/>
        </w:rPr>
        <w:t>Įstaiga</w:t>
      </w:r>
      <w:r w:rsidRPr="00171A9D">
        <w:rPr>
          <w:rFonts w:ascii="Times New Roman" w:eastAsia="Calibri" w:hAnsi="Times New Roman"/>
          <w:b w:val="0"/>
          <w:sz w:val="24"/>
          <w:szCs w:val="24"/>
          <w:lang w:val="lt-LT"/>
        </w:rPr>
        <w:t xml:space="preserve">, išnagrinėjusi paslaugų teikėjo pateiktą informaciją, atsižvelgdama į situacijos reikšmingumą, įtaką </w:t>
      </w:r>
      <w:r>
        <w:rPr>
          <w:rFonts w:ascii="Times New Roman" w:eastAsia="Calibri" w:hAnsi="Times New Roman"/>
          <w:b w:val="0"/>
          <w:sz w:val="24"/>
          <w:szCs w:val="24"/>
          <w:lang w:val="lt-LT"/>
        </w:rPr>
        <w:t>Įstaigos</w:t>
      </w:r>
      <w:r w:rsidRPr="00171A9D">
        <w:rPr>
          <w:rFonts w:ascii="Times New Roman" w:eastAsia="Calibri" w:hAnsi="Times New Roman"/>
          <w:b w:val="0"/>
          <w:sz w:val="24"/>
          <w:szCs w:val="24"/>
          <w:lang w:val="lt-LT"/>
        </w:rPr>
        <w:t xml:space="preserve"> interesams ir kitas reikšmingas aplinkybes, savo nuožiūra priima pagrįstą sprendimą dėl tokios situacijos pripažinimo interesų konfliktu.</w:t>
      </w:r>
    </w:p>
    <w:p w14:paraId="7FDC59EE" w14:textId="77777777" w:rsidR="007D597A" w:rsidRDefault="00171A9D" w:rsidP="007D597A">
      <w:pPr>
        <w:pStyle w:val="CentrBoldm"/>
        <w:widowControl w:val="0"/>
        <w:numPr>
          <w:ilvl w:val="1"/>
          <w:numId w:val="4"/>
        </w:numPr>
        <w:tabs>
          <w:tab w:val="left" w:pos="0"/>
        </w:tabs>
        <w:suppressAutoHyphens/>
        <w:adjustRightInd/>
        <w:jc w:val="both"/>
        <w:textAlignment w:val="baseline"/>
        <w:rPr>
          <w:rFonts w:ascii="Times New Roman" w:eastAsia="Calibri" w:hAnsi="Times New Roman"/>
          <w:b w:val="0"/>
          <w:sz w:val="24"/>
          <w:szCs w:val="24"/>
          <w:lang w:val="lt-LT"/>
        </w:rPr>
      </w:pPr>
      <w:r>
        <w:rPr>
          <w:rFonts w:ascii="Times New Roman" w:eastAsia="Calibri" w:hAnsi="Times New Roman"/>
          <w:b w:val="0"/>
          <w:sz w:val="24"/>
          <w:szCs w:val="24"/>
          <w:lang w:val="lt-LT"/>
        </w:rPr>
        <w:t>Įstaigos</w:t>
      </w:r>
      <w:r w:rsidRPr="00171A9D">
        <w:rPr>
          <w:rFonts w:ascii="Times New Roman" w:eastAsia="Calibri" w:hAnsi="Times New Roman"/>
          <w:b w:val="0"/>
          <w:sz w:val="24"/>
          <w:szCs w:val="24"/>
          <w:lang w:val="lt-LT"/>
        </w:rPr>
        <w:t xml:space="preserve"> ir (ar) paslaugų teikėjo priimami sprendimai dėl atitinkamų situacijų vertinimo kaip interesų konflikto turi būti pagrįsti, t. y. motyvuoti, tačiau atsižvelgiant į teisinių santykių </w:t>
      </w:r>
      <w:proofErr w:type="spellStart"/>
      <w:r w:rsidRPr="00171A9D">
        <w:rPr>
          <w:rFonts w:ascii="Times New Roman" w:eastAsia="Calibri" w:hAnsi="Times New Roman"/>
          <w:b w:val="0"/>
          <w:sz w:val="24"/>
          <w:szCs w:val="24"/>
          <w:lang w:val="lt-LT"/>
        </w:rPr>
        <w:t>fiduciarinį</w:t>
      </w:r>
      <w:proofErr w:type="spellEnd"/>
      <w:r w:rsidRPr="00171A9D">
        <w:rPr>
          <w:rFonts w:ascii="Times New Roman" w:eastAsia="Calibri" w:hAnsi="Times New Roman"/>
          <w:b w:val="0"/>
          <w:sz w:val="24"/>
          <w:szCs w:val="24"/>
          <w:lang w:val="lt-LT"/>
        </w:rPr>
        <w:t xml:space="preserve"> (pasitikėjimo) pobūdį, </w:t>
      </w:r>
      <w:r>
        <w:rPr>
          <w:rFonts w:ascii="Times New Roman" w:eastAsia="Calibri" w:hAnsi="Times New Roman"/>
          <w:b w:val="0"/>
          <w:sz w:val="24"/>
          <w:szCs w:val="24"/>
          <w:lang w:val="lt-LT"/>
        </w:rPr>
        <w:t>Įstaiga</w:t>
      </w:r>
      <w:r w:rsidRPr="00171A9D">
        <w:rPr>
          <w:rFonts w:ascii="Times New Roman" w:eastAsia="Calibri" w:hAnsi="Times New Roman"/>
          <w:b w:val="0"/>
          <w:sz w:val="24"/>
          <w:szCs w:val="24"/>
          <w:lang w:val="lt-LT"/>
        </w:rPr>
        <w:t xml:space="preserve"> visais atvejais yra laisva savo nuožiūra vertinti atitinkamų situacijų reikšmingumą ir nesuderinamumą su </w:t>
      </w:r>
      <w:r>
        <w:rPr>
          <w:rFonts w:ascii="Times New Roman" w:eastAsia="Calibri" w:hAnsi="Times New Roman"/>
          <w:b w:val="0"/>
          <w:sz w:val="24"/>
          <w:szCs w:val="24"/>
          <w:lang w:val="lt-LT"/>
        </w:rPr>
        <w:t>Įstaigos</w:t>
      </w:r>
      <w:r w:rsidRPr="00171A9D">
        <w:rPr>
          <w:rFonts w:ascii="Times New Roman" w:eastAsia="Calibri" w:hAnsi="Times New Roman"/>
          <w:b w:val="0"/>
          <w:sz w:val="24"/>
          <w:szCs w:val="24"/>
          <w:lang w:val="lt-LT"/>
        </w:rPr>
        <w:t xml:space="preserve"> interesais.</w:t>
      </w:r>
    </w:p>
    <w:p w14:paraId="11C6D7AC" w14:textId="77777777" w:rsidR="00CB16F8" w:rsidRDefault="007D597A" w:rsidP="00CB16F8">
      <w:pPr>
        <w:pStyle w:val="CentrBoldm"/>
        <w:widowControl w:val="0"/>
        <w:numPr>
          <w:ilvl w:val="0"/>
          <w:numId w:val="4"/>
        </w:numPr>
        <w:tabs>
          <w:tab w:val="left" w:pos="426"/>
        </w:tabs>
        <w:suppressAutoHyphens/>
        <w:adjustRightInd/>
        <w:ind w:left="0" w:firstLine="0"/>
        <w:jc w:val="both"/>
        <w:textAlignment w:val="baseline"/>
        <w:rPr>
          <w:rFonts w:ascii="Times New Roman" w:eastAsia="Calibri" w:hAnsi="Times New Roman"/>
          <w:b w:val="0"/>
          <w:sz w:val="24"/>
          <w:szCs w:val="24"/>
          <w:lang w:val="lt-LT"/>
        </w:rPr>
      </w:pPr>
      <w:r w:rsidRPr="007D597A">
        <w:rPr>
          <w:rFonts w:ascii="Times New Roman" w:hAnsi="Times New Roman"/>
          <w:b w:val="0"/>
          <w:bCs w:val="0"/>
          <w:noProof/>
          <w:sz w:val="24"/>
          <w:szCs w:val="24"/>
          <w:lang w:val="lt-LT"/>
        </w:rPr>
        <w:t>Vykdomas žaliasis pirkimas, vadovaujantis Aplinkos apsaugos kriterijų taikymo, vykdant žaliuosius pirkimus, tvarkos aprašo, patvirtinto Lietuvos Respublikos aplinkos ministro 2011 m. birželio 28 d. įsakymu Nr. D1-508, 4.4.3 papunkčiu – perkamos nematerialaus pobūdžio paslaugos, nesusijusios su materialaus objekto sukūrimu, kurios teikimo metu nėra numatomas reikšmingas neigiamas poveikis aplinkai, nesukuriamas taršos šaltinis ir negeneruojamos atliekos.</w:t>
      </w:r>
    </w:p>
    <w:p w14:paraId="14CD3A0A" w14:textId="77777777" w:rsidR="00CB16F8" w:rsidRPr="00CB16F8" w:rsidRDefault="00134D35" w:rsidP="00CB16F8">
      <w:pPr>
        <w:pStyle w:val="CentrBoldm"/>
        <w:widowControl w:val="0"/>
        <w:numPr>
          <w:ilvl w:val="0"/>
          <w:numId w:val="4"/>
        </w:numPr>
        <w:tabs>
          <w:tab w:val="left" w:pos="426"/>
        </w:tabs>
        <w:suppressAutoHyphens/>
        <w:adjustRightInd/>
        <w:ind w:left="0" w:firstLine="0"/>
        <w:jc w:val="both"/>
        <w:textAlignment w:val="baseline"/>
        <w:rPr>
          <w:rFonts w:ascii="Times New Roman" w:eastAsia="Calibri" w:hAnsi="Times New Roman"/>
          <w:b w:val="0"/>
          <w:sz w:val="24"/>
          <w:szCs w:val="24"/>
          <w:lang w:val="lt-LT"/>
        </w:rPr>
      </w:pPr>
      <w:r w:rsidRPr="00CB16F8">
        <w:rPr>
          <w:rFonts w:ascii="Times New Roman" w:hAnsi="Times New Roman"/>
          <w:b w:val="0"/>
          <w:bCs w:val="0"/>
          <w:sz w:val="24"/>
          <w:szCs w:val="24"/>
          <w:lang w:val="lt-LT"/>
        </w:rPr>
        <w:t xml:space="preserve">Paslaugos turi būti teikiamos </w:t>
      </w:r>
      <w:r w:rsidR="009C7203" w:rsidRPr="00CB16F8">
        <w:rPr>
          <w:rFonts w:ascii="Times New Roman" w:hAnsi="Times New Roman"/>
          <w:b w:val="0"/>
          <w:bCs w:val="0"/>
          <w:sz w:val="24"/>
          <w:szCs w:val="24"/>
          <w:lang w:val="lt-LT"/>
        </w:rPr>
        <w:t>žodžiu ir</w:t>
      </w:r>
      <w:r w:rsidR="003740C0" w:rsidRPr="00CB16F8">
        <w:rPr>
          <w:rFonts w:ascii="Times New Roman" w:hAnsi="Times New Roman"/>
          <w:b w:val="0"/>
          <w:bCs w:val="0"/>
          <w:sz w:val="24"/>
          <w:szCs w:val="24"/>
          <w:lang w:val="lt-LT"/>
        </w:rPr>
        <w:t xml:space="preserve">/arba </w:t>
      </w:r>
      <w:r w:rsidR="009C7203" w:rsidRPr="00CB16F8">
        <w:rPr>
          <w:rFonts w:ascii="Times New Roman" w:hAnsi="Times New Roman"/>
          <w:b w:val="0"/>
          <w:bCs w:val="0"/>
          <w:sz w:val="24"/>
          <w:szCs w:val="24"/>
          <w:lang w:val="lt-LT"/>
        </w:rPr>
        <w:t>raštu (el. paštu</w:t>
      </w:r>
      <w:r w:rsidRPr="00CB16F8">
        <w:rPr>
          <w:rFonts w:ascii="Times New Roman" w:hAnsi="Times New Roman"/>
          <w:b w:val="0"/>
          <w:bCs w:val="0"/>
          <w:sz w:val="24"/>
          <w:szCs w:val="24"/>
          <w:lang w:val="lt-LT"/>
        </w:rPr>
        <w:t xml:space="preserve">, </w:t>
      </w:r>
      <w:r w:rsidR="003740C0" w:rsidRPr="00CB16F8">
        <w:rPr>
          <w:rFonts w:ascii="Times New Roman" w:hAnsi="Times New Roman"/>
          <w:b w:val="0"/>
          <w:bCs w:val="0"/>
          <w:sz w:val="24"/>
          <w:szCs w:val="24"/>
          <w:lang w:val="lt-LT"/>
        </w:rPr>
        <w:t xml:space="preserve"> </w:t>
      </w:r>
      <w:proofErr w:type="spellStart"/>
      <w:r w:rsidR="001C5244" w:rsidRPr="00CB16F8">
        <w:rPr>
          <w:rFonts w:ascii="Times New Roman" w:hAnsi="Times New Roman"/>
          <w:b w:val="0"/>
          <w:bCs w:val="0"/>
          <w:sz w:val="24"/>
          <w:szCs w:val="24"/>
          <w:lang w:val="lt-LT"/>
        </w:rPr>
        <w:t>Teams</w:t>
      </w:r>
      <w:proofErr w:type="spellEnd"/>
      <w:r w:rsidR="001C5244" w:rsidRPr="00CB16F8">
        <w:rPr>
          <w:rFonts w:ascii="Times New Roman" w:hAnsi="Times New Roman"/>
          <w:b w:val="0"/>
          <w:bCs w:val="0"/>
          <w:sz w:val="24"/>
          <w:szCs w:val="24"/>
          <w:lang w:val="lt-LT"/>
        </w:rPr>
        <w:t xml:space="preserve">, </w:t>
      </w:r>
      <w:r w:rsidR="003740C0" w:rsidRPr="00CB16F8">
        <w:rPr>
          <w:rFonts w:ascii="Times New Roman" w:hAnsi="Times New Roman"/>
          <w:b w:val="0"/>
          <w:bCs w:val="0"/>
          <w:sz w:val="24"/>
          <w:szCs w:val="24"/>
          <w:lang w:val="lt-LT"/>
        </w:rPr>
        <w:t>rašytinių teisinių nuomonių (išvadų), memorandumo ar kita sutarta forma</w:t>
      </w:r>
      <w:r w:rsidR="009C7203" w:rsidRPr="00CB16F8">
        <w:rPr>
          <w:rFonts w:ascii="Times New Roman" w:hAnsi="Times New Roman"/>
          <w:b w:val="0"/>
          <w:bCs w:val="0"/>
          <w:sz w:val="24"/>
          <w:szCs w:val="24"/>
          <w:lang w:val="lt-LT"/>
        </w:rPr>
        <w:t>)</w:t>
      </w:r>
      <w:r w:rsidR="00BC6D1C" w:rsidRPr="00CB16F8">
        <w:rPr>
          <w:rFonts w:ascii="Times New Roman" w:hAnsi="Times New Roman"/>
          <w:b w:val="0"/>
          <w:bCs w:val="0"/>
          <w:sz w:val="24"/>
          <w:szCs w:val="24"/>
          <w:lang w:val="lt-LT"/>
        </w:rPr>
        <w:t xml:space="preserve"> lietuvių kalba</w:t>
      </w:r>
      <w:r w:rsidR="003740C0" w:rsidRPr="00CB16F8">
        <w:rPr>
          <w:rFonts w:ascii="Times New Roman" w:hAnsi="Times New Roman"/>
          <w:b w:val="0"/>
          <w:bCs w:val="0"/>
          <w:sz w:val="24"/>
          <w:szCs w:val="24"/>
          <w:lang w:val="lt-LT"/>
        </w:rPr>
        <w:t>. Paslaugos teikimo forma iš anksto yra suderinama su Įstaiga kiekvienu konkrečiu atveju.</w:t>
      </w:r>
    </w:p>
    <w:p w14:paraId="70AFAC4D" w14:textId="74B494D7" w:rsidR="00647BF0" w:rsidRPr="00CB16F8" w:rsidRDefault="00647BF0" w:rsidP="00CB16F8">
      <w:pPr>
        <w:pStyle w:val="CentrBoldm"/>
        <w:widowControl w:val="0"/>
        <w:numPr>
          <w:ilvl w:val="0"/>
          <w:numId w:val="4"/>
        </w:numPr>
        <w:tabs>
          <w:tab w:val="left" w:pos="426"/>
        </w:tabs>
        <w:suppressAutoHyphens/>
        <w:adjustRightInd/>
        <w:ind w:left="0" w:firstLine="0"/>
        <w:jc w:val="both"/>
        <w:textAlignment w:val="baseline"/>
        <w:rPr>
          <w:rFonts w:ascii="Times New Roman" w:eastAsia="Calibri" w:hAnsi="Times New Roman"/>
          <w:b w:val="0"/>
          <w:bCs w:val="0"/>
          <w:sz w:val="24"/>
          <w:szCs w:val="24"/>
          <w:lang w:val="lt-LT"/>
        </w:rPr>
      </w:pPr>
      <w:r w:rsidRPr="00CB16F8">
        <w:rPr>
          <w:rFonts w:ascii="Times New Roman" w:eastAsia="Calibri" w:hAnsi="Times New Roman"/>
          <w:b w:val="0"/>
          <w:bCs w:val="0"/>
          <w:sz w:val="24"/>
          <w:szCs w:val="24"/>
        </w:rPr>
        <w:t>PASLAUGŲ TEIKIMO TVARKA IR TERMINAI</w:t>
      </w:r>
      <w:r w:rsidR="00CB16F8">
        <w:rPr>
          <w:rFonts w:ascii="Times New Roman" w:eastAsia="Calibri" w:hAnsi="Times New Roman"/>
          <w:b w:val="0"/>
          <w:bCs w:val="0"/>
          <w:sz w:val="24"/>
          <w:szCs w:val="24"/>
        </w:rPr>
        <w:t>:</w:t>
      </w:r>
      <w:r w:rsidRPr="00CB16F8">
        <w:rPr>
          <w:rFonts w:ascii="Times New Roman" w:eastAsia="Calibri" w:hAnsi="Times New Roman"/>
          <w:b w:val="0"/>
          <w:bCs w:val="0"/>
          <w:sz w:val="24"/>
          <w:szCs w:val="24"/>
        </w:rPr>
        <w:t xml:space="preserve"> </w:t>
      </w:r>
    </w:p>
    <w:p w14:paraId="0D83C0DD" w14:textId="128A9DE7" w:rsidR="00CB16F8" w:rsidRDefault="00134D35" w:rsidP="00CB16F8">
      <w:pPr>
        <w:pStyle w:val="CentrBoldm"/>
        <w:widowControl w:val="0"/>
        <w:numPr>
          <w:ilvl w:val="1"/>
          <w:numId w:val="4"/>
        </w:numPr>
        <w:suppressAutoHyphens/>
        <w:adjustRightInd/>
        <w:jc w:val="both"/>
        <w:textAlignment w:val="baseline"/>
        <w:rPr>
          <w:rFonts w:ascii="Times New Roman" w:hAnsi="Times New Roman"/>
          <w:b w:val="0"/>
          <w:bCs w:val="0"/>
          <w:sz w:val="24"/>
          <w:szCs w:val="24"/>
          <w:lang w:val="lt-LT"/>
        </w:rPr>
      </w:pPr>
      <w:r w:rsidRPr="50759E8D">
        <w:rPr>
          <w:rFonts w:ascii="Times New Roman" w:hAnsi="Times New Roman"/>
          <w:b w:val="0"/>
          <w:bCs w:val="0"/>
          <w:sz w:val="24"/>
          <w:szCs w:val="24"/>
          <w:lang w:val="lt-LT"/>
        </w:rPr>
        <w:t>Paslaugų teikimo terminai bus aptarti kiekvienu atveju atskirai, paslaugų teikėjo ir Įstaigos susitarimu dėl reikalingų atitinkamų Paslaugų, kuris bus įforminamas ir patvirtinamas elektroniniu paštu. Esant poreikiui, tokia pačia forma gali būti nustatytas ir pavedimui atlikti</w:t>
      </w:r>
      <w:r w:rsidR="00CB16F8">
        <w:rPr>
          <w:rFonts w:ascii="Times New Roman" w:hAnsi="Times New Roman"/>
          <w:b w:val="0"/>
          <w:bCs w:val="0"/>
          <w:sz w:val="24"/>
          <w:szCs w:val="24"/>
          <w:lang w:val="lt-LT"/>
        </w:rPr>
        <w:t xml:space="preserve"> </w:t>
      </w:r>
      <w:r w:rsidRPr="50759E8D">
        <w:rPr>
          <w:rFonts w:ascii="Times New Roman" w:hAnsi="Times New Roman"/>
          <w:b w:val="0"/>
          <w:bCs w:val="0"/>
          <w:sz w:val="24"/>
          <w:szCs w:val="24"/>
          <w:lang w:val="lt-LT"/>
        </w:rPr>
        <w:lastRenderedPageBreak/>
        <w:t xml:space="preserve">reikalingas Paslaugų teikimo valandų skaičius. </w:t>
      </w:r>
    </w:p>
    <w:p w14:paraId="726E077E" w14:textId="77777777" w:rsidR="00CB16F8" w:rsidRDefault="00241443" w:rsidP="00CB16F8">
      <w:pPr>
        <w:pStyle w:val="CentrBoldm"/>
        <w:widowControl w:val="0"/>
        <w:numPr>
          <w:ilvl w:val="1"/>
          <w:numId w:val="4"/>
        </w:numPr>
        <w:suppressAutoHyphens/>
        <w:adjustRightInd/>
        <w:jc w:val="both"/>
        <w:textAlignment w:val="baseline"/>
        <w:rPr>
          <w:rFonts w:ascii="Times New Roman" w:hAnsi="Times New Roman"/>
          <w:b w:val="0"/>
          <w:bCs w:val="0"/>
          <w:sz w:val="24"/>
          <w:szCs w:val="24"/>
          <w:lang w:val="lt-LT"/>
        </w:rPr>
      </w:pPr>
      <w:r w:rsidRPr="002D638C">
        <w:rPr>
          <w:rFonts w:ascii="Times New Roman" w:hAnsi="Times New Roman"/>
          <w:b w:val="0"/>
          <w:bCs w:val="0"/>
          <w:sz w:val="24"/>
          <w:szCs w:val="24"/>
          <w:lang w:val="lt-LT"/>
        </w:rPr>
        <w:t xml:space="preserve">Paslaugų teikėjas </w:t>
      </w:r>
      <w:r w:rsidR="009E0F05" w:rsidRPr="002D638C">
        <w:rPr>
          <w:rFonts w:ascii="Times New Roman" w:hAnsi="Times New Roman"/>
          <w:b w:val="0"/>
          <w:bCs w:val="0"/>
          <w:sz w:val="24"/>
          <w:szCs w:val="24"/>
          <w:lang w:val="lt-LT"/>
        </w:rPr>
        <w:t xml:space="preserve">privalo turėti galimybę suteikti reikiamas Paslaugas per įmanomai trumpiausius ir </w:t>
      </w:r>
      <w:r w:rsidRPr="002D638C">
        <w:rPr>
          <w:rFonts w:ascii="Times New Roman" w:hAnsi="Times New Roman"/>
          <w:b w:val="0"/>
          <w:bCs w:val="0"/>
          <w:sz w:val="24"/>
          <w:szCs w:val="24"/>
          <w:lang w:val="lt-LT"/>
        </w:rPr>
        <w:t>š</w:t>
      </w:r>
      <w:r w:rsidR="009E0F05" w:rsidRPr="002D638C">
        <w:rPr>
          <w:rFonts w:ascii="Times New Roman" w:hAnsi="Times New Roman"/>
          <w:b w:val="0"/>
          <w:bCs w:val="0"/>
          <w:sz w:val="24"/>
          <w:szCs w:val="24"/>
          <w:lang w:val="lt-LT"/>
        </w:rPr>
        <w:t xml:space="preserve">alių suderintus terminus. Tai yra, </w:t>
      </w:r>
      <w:r w:rsidRPr="002D638C">
        <w:rPr>
          <w:rFonts w:ascii="Times New Roman" w:hAnsi="Times New Roman"/>
          <w:b w:val="0"/>
          <w:bCs w:val="0"/>
          <w:sz w:val="24"/>
          <w:szCs w:val="24"/>
          <w:lang w:val="lt-LT"/>
        </w:rPr>
        <w:t xml:space="preserve">Paslaugų teikėjas </w:t>
      </w:r>
      <w:r w:rsidR="009E0F05" w:rsidRPr="002D638C">
        <w:rPr>
          <w:rFonts w:ascii="Times New Roman" w:hAnsi="Times New Roman"/>
          <w:b w:val="0"/>
          <w:bCs w:val="0"/>
          <w:sz w:val="24"/>
          <w:szCs w:val="24"/>
          <w:lang w:val="lt-LT"/>
        </w:rPr>
        <w:t xml:space="preserve">privalo būti pasirengęs </w:t>
      </w:r>
      <w:r w:rsidRPr="002D638C">
        <w:rPr>
          <w:rFonts w:ascii="Times New Roman" w:hAnsi="Times New Roman"/>
          <w:b w:val="0"/>
          <w:bCs w:val="0"/>
          <w:sz w:val="24"/>
          <w:szCs w:val="24"/>
          <w:lang w:val="lt-LT"/>
        </w:rPr>
        <w:t>š</w:t>
      </w:r>
      <w:r w:rsidR="009E0F05" w:rsidRPr="002D638C">
        <w:rPr>
          <w:rFonts w:ascii="Times New Roman" w:hAnsi="Times New Roman"/>
          <w:b w:val="0"/>
          <w:bCs w:val="0"/>
          <w:sz w:val="24"/>
          <w:szCs w:val="24"/>
          <w:lang w:val="lt-LT"/>
        </w:rPr>
        <w:t xml:space="preserve">alių suderintais terminais bei skirti tuos ekspertus ir (ar) specialistus, kurie yra kompetentingiausi bei kvalifikuočiausi vykdyti konkretų </w:t>
      </w:r>
      <w:r w:rsidR="002D638C" w:rsidRPr="002D638C">
        <w:rPr>
          <w:rFonts w:ascii="Times New Roman" w:hAnsi="Times New Roman"/>
          <w:b w:val="0"/>
          <w:bCs w:val="0"/>
          <w:sz w:val="24"/>
          <w:szCs w:val="24"/>
          <w:lang w:val="lt-LT"/>
        </w:rPr>
        <w:t>Įstaigos</w:t>
      </w:r>
      <w:r w:rsidR="009E0F05" w:rsidRPr="002D638C">
        <w:rPr>
          <w:rFonts w:ascii="Times New Roman" w:hAnsi="Times New Roman"/>
          <w:b w:val="0"/>
          <w:bCs w:val="0"/>
          <w:sz w:val="24"/>
          <w:szCs w:val="24"/>
          <w:lang w:val="lt-LT"/>
        </w:rPr>
        <w:t xml:space="preserve"> pavedimą.</w:t>
      </w:r>
    </w:p>
    <w:p w14:paraId="38672B70" w14:textId="77777777" w:rsidR="00CB16F8" w:rsidRDefault="002D638C" w:rsidP="00CB16F8">
      <w:pPr>
        <w:pStyle w:val="CentrBoldm"/>
        <w:widowControl w:val="0"/>
        <w:numPr>
          <w:ilvl w:val="1"/>
          <w:numId w:val="4"/>
        </w:numPr>
        <w:suppressAutoHyphens/>
        <w:adjustRightInd/>
        <w:jc w:val="both"/>
        <w:textAlignment w:val="baseline"/>
        <w:rPr>
          <w:rFonts w:ascii="Times New Roman" w:hAnsi="Times New Roman"/>
          <w:b w:val="0"/>
          <w:bCs w:val="0"/>
          <w:sz w:val="24"/>
          <w:szCs w:val="24"/>
          <w:lang w:val="lt-LT"/>
        </w:rPr>
      </w:pPr>
      <w:r w:rsidRPr="00CB16F8">
        <w:rPr>
          <w:rFonts w:ascii="Times New Roman" w:hAnsi="Times New Roman"/>
          <w:b w:val="0"/>
          <w:bCs w:val="0"/>
          <w:sz w:val="24"/>
          <w:szCs w:val="24"/>
          <w:lang w:val="lt-LT"/>
        </w:rPr>
        <w:t xml:space="preserve">Paslaugų teikėjas </w:t>
      </w:r>
      <w:r w:rsidR="009E0F05" w:rsidRPr="00CB16F8">
        <w:rPr>
          <w:rFonts w:ascii="Times New Roman" w:hAnsi="Times New Roman"/>
          <w:b w:val="0"/>
          <w:bCs w:val="0"/>
          <w:sz w:val="24"/>
          <w:szCs w:val="24"/>
          <w:lang w:val="lt-LT"/>
        </w:rPr>
        <w:t xml:space="preserve">įsipareigoja Paslaugas teikti laiku ir kokybiškai, pagal poreikį komunikuoti su </w:t>
      </w:r>
      <w:r w:rsidRPr="00CB16F8">
        <w:rPr>
          <w:rFonts w:ascii="Times New Roman" w:hAnsi="Times New Roman"/>
          <w:b w:val="0"/>
          <w:bCs w:val="0"/>
          <w:sz w:val="24"/>
          <w:szCs w:val="24"/>
          <w:lang w:val="lt-LT"/>
        </w:rPr>
        <w:t>Įstaiga</w:t>
      </w:r>
      <w:r w:rsidR="009E0F05" w:rsidRPr="00CB16F8">
        <w:rPr>
          <w:rFonts w:ascii="Times New Roman" w:hAnsi="Times New Roman"/>
          <w:b w:val="0"/>
          <w:bCs w:val="0"/>
          <w:sz w:val="24"/>
          <w:szCs w:val="24"/>
          <w:lang w:val="lt-LT"/>
        </w:rPr>
        <w:t>, įspėti apie bet kokias rizikas, susijusias su Paslaugų teikimu. </w:t>
      </w:r>
    </w:p>
    <w:p w14:paraId="091B37C5" w14:textId="77777777" w:rsidR="00CB16F8" w:rsidRPr="00CB16F8" w:rsidRDefault="00EE3144" w:rsidP="00CB16F8">
      <w:pPr>
        <w:pStyle w:val="CentrBoldm"/>
        <w:widowControl w:val="0"/>
        <w:numPr>
          <w:ilvl w:val="1"/>
          <w:numId w:val="4"/>
        </w:numPr>
        <w:suppressAutoHyphens/>
        <w:adjustRightInd/>
        <w:jc w:val="both"/>
        <w:textAlignment w:val="baseline"/>
        <w:rPr>
          <w:rFonts w:ascii="Times New Roman" w:hAnsi="Times New Roman"/>
          <w:b w:val="0"/>
          <w:bCs w:val="0"/>
          <w:sz w:val="24"/>
          <w:szCs w:val="24"/>
          <w:lang w:val="lt-LT"/>
        </w:rPr>
      </w:pPr>
      <w:r w:rsidRPr="00CB16F8">
        <w:rPr>
          <w:rFonts w:ascii="Times New Roman" w:eastAsia="Calibri" w:hAnsi="Times New Roman"/>
          <w:b w:val="0"/>
          <w:bCs w:val="0"/>
          <w:sz w:val="24"/>
          <w:szCs w:val="24"/>
          <w:lang w:val="lt-LT"/>
        </w:rPr>
        <w:t xml:space="preserve">Paslaugų teikėjas, pagal Įstaigos pateiktus Užsakymus kiekvieną mėnesį suteiktas Paslaugas pateikia Įstaigos patvirtinimui suteiktų Paslaugų ataskaitą per </w:t>
      </w:r>
      <w:r w:rsidR="00EC0DFA" w:rsidRPr="00CB16F8">
        <w:rPr>
          <w:rFonts w:ascii="Times New Roman" w:eastAsia="Calibri" w:hAnsi="Times New Roman"/>
          <w:b w:val="0"/>
          <w:bCs w:val="0"/>
          <w:sz w:val="24"/>
          <w:szCs w:val="24"/>
          <w:lang w:val="lt-LT"/>
        </w:rPr>
        <w:t>pirkimo s</w:t>
      </w:r>
      <w:r w:rsidRPr="00CB16F8">
        <w:rPr>
          <w:rFonts w:ascii="Times New Roman" w:eastAsia="Calibri" w:hAnsi="Times New Roman"/>
          <w:b w:val="0"/>
          <w:bCs w:val="0"/>
          <w:sz w:val="24"/>
          <w:szCs w:val="24"/>
          <w:lang w:val="lt-LT"/>
        </w:rPr>
        <w:t>utart</w:t>
      </w:r>
      <w:r w:rsidR="00EC0DFA" w:rsidRPr="00CB16F8">
        <w:rPr>
          <w:rFonts w:ascii="Times New Roman" w:eastAsia="Calibri" w:hAnsi="Times New Roman"/>
          <w:b w:val="0"/>
          <w:bCs w:val="0"/>
          <w:sz w:val="24"/>
          <w:szCs w:val="24"/>
          <w:lang w:val="lt-LT"/>
        </w:rPr>
        <w:t xml:space="preserve">yje </w:t>
      </w:r>
      <w:r w:rsidRPr="00CB16F8">
        <w:rPr>
          <w:rFonts w:ascii="Times New Roman" w:eastAsia="Calibri" w:hAnsi="Times New Roman"/>
          <w:b w:val="0"/>
          <w:bCs w:val="0"/>
          <w:sz w:val="24"/>
          <w:szCs w:val="24"/>
          <w:lang w:val="lt-LT"/>
        </w:rPr>
        <w:t xml:space="preserve">nurodytą terminą, kuri Įstaigos įvertinama per 7 (septynias) kalendorines dienas. Jei per nurodytą terminą Įstaiga pastabų ataskaitai nepateikia, laikoma, kad suteiktų Paslaugų kokybei ir apimčiai </w:t>
      </w:r>
      <w:r w:rsidR="00EC0DFA" w:rsidRPr="00CB16F8">
        <w:rPr>
          <w:rFonts w:ascii="Times New Roman" w:eastAsia="Calibri" w:hAnsi="Times New Roman"/>
          <w:b w:val="0"/>
          <w:bCs w:val="0"/>
          <w:sz w:val="24"/>
          <w:szCs w:val="24"/>
          <w:lang w:val="lt-LT"/>
        </w:rPr>
        <w:t xml:space="preserve">Įstaiga </w:t>
      </w:r>
      <w:r w:rsidRPr="00CB16F8">
        <w:rPr>
          <w:rFonts w:ascii="Times New Roman" w:eastAsia="Calibri" w:hAnsi="Times New Roman"/>
          <w:b w:val="0"/>
          <w:bCs w:val="0"/>
          <w:sz w:val="24"/>
          <w:szCs w:val="24"/>
          <w:lang w:val="lt-LT"/>
        </w:rPr>
        <w:t>pastabų neturi t. y. ataskaita yra Įstaigos patvirtinta. Tik patvirtinta suteiktų Paslaugų ataskaita yra pagrindas sąskaitos už suteiktas Paslaugas išrašymui ir pateikimui Įstaigai apmokėti.</w:t>
      </w:r>
    </w:p>
    <w:p w14:paraId="481E7F88" w14:textId="77777777" w:rsidR="00CB16F8" w:rsidRDefault="00921C95" w:rsidP="00CB16F8">
      <w:pPr>
        <w:pStyle w:val="CentrBoldm"/>
        <w:widowControl w:val="0"/>
        <w:numPr>
          <w:ilvl w:val="1"/>
          <w:numId w:val="4"/>
        </w:numPr>
        <w:suppressAutoHyphens/>
        <w:adjustRightInd/>
        <w:jc w:val="both"/>
        <w:textAlignment w:val="baseline"/>
        <w:rPr>
          <w:rFonts w:ascii="Times New Roman" w:hAnsi="Times New Roman"/>
          <w:b w:val="0"/>
          <w:bCs w:val="0"/>
          <w:sz w:val="24"/>
          <w:szCs w:val="24"/>
          <w:lang w:val="lt-LT"/>
        </w:rPr>
      </w:pPr>
      <w:r w:rsidRPr="00CB16F8">
        <w:rPr>
          <w:rFonts w:ascii="Times New Roman" w:hAnsi="Times New Roman"/>
          <w:b w:val="0"/>
          <w:bCs w:val="0"/>
          <w:sz w:val="24"/>
          <w:szCs w:val="24"/>
          <w:lang w:val="lt-LT"/>
        </w:rPr>
        <w:t>Paslaugų teikėjo specialistai visada bus pasiekiami įprastinėmis darbo valandomis (nuo 8.00 val. iki 18.00 val.), o esant išankstiniam susitarimui – ir kitu laiku, bei aktyviai ir aiškiai komunikuos su Įstaiga</w:t>
      </w:r>
      <w:r w:rsidR="00EC0DFA" w:rsidRPr="00CB16F8">
        <w:rPr>
          <w:rFonts w:ascii="Times New Roman" w:hAnsi="Times New Roman"/>
          <w:b w:val="0"/>
          <w:bCs w:val="0"/>
          <w:sz w:val="24"/>
          <w:szCs w:val="24"/>
          <w:lang w:val="lt-LT"/>
        </w:rPr>
        <w:t>.</w:t>
      </w:r>
    </w:p>
    <w:p w14:paraId="4F1A797F" w14:textId="77777777" w:rsidR="00CB16F8" w:rsidRDefault="009E0F05" w:rsidP="00CB16F8">
      <w:pPr>
        <w:pStyle w:val="CentrBoldm"/>
        <w:widowControl w:val="0"/>
        <w:numPr>
          <w:ilvl w:val="1"/>
          <w:numId w:val="4"/>
        </w:numPr>
        <w:suppressAutoHyphens/>
        <w:adjustRightInd/>
        <w:jc w:val="both"/>
        <w:textAlignment w:val="baseline"/>
        <w:rPr>
          <w:rFonts w:ascii="Times New Roman" w:hAnsi="Times New Roman"/>
          <w:b w:val="0"/>
          <w:bCs w:val="0"/>
          <w:sz w:val="24"/>
          <w:szCs w:val="24"/>
          <w:lang w:val="lt-LT"/>
        </w:rPr>
      </w:pPr>
      <w:r w:rsidRPr="00CB16F8">
        <w:rPr>
          <w:rFonts w:ascii="Times New Roman" w:hAnsi="Times New Roman"/>
          <w:b w:val="0"/>
          <w:bCs w:val="0"/>
          <w:sz w:val="24"/>
          <w:szCs w:val="24"/>
          <w:lang w:val="lt-LT"/>
        </w:rPr>
        <w:t xml:space="preserve">Teikdamas Paslaugas, </w:t>
      </w:r>
      <w:r w:rsidR="002D638C" w:rsidRPr="00CB16F8">
        <w:rPr>
          <w:rFonts w:ascii="Times New Roman" w:hAnsi="Times New Roman"/>
          <w:b w:val="0"/>
          <w:bCs w:val="0"/>
          <w:sz w:val="24"/>
          <w:szCs w:val="24"/>
          <w:lang w:val="lt-LT"/>
        </w:rPr>
        <w:t>Paslaugų teikėjas</w:t>
      </w:r>
      <w:r w:rsidRPr="00CB16F8">
        <w:rPr>
          <w:rFonts w:ascii="Times New Roman" w:hAnsi="Times New Roman"/>
          <w:b w:val="0"/>
          <w:bCs w:val="0"/>
          <w:sz w:val="24"/>
          <w:szCs w:val="24"/>
          <w:lang w:val="lt-LT"/>
        </w:rPr>
        <w:t xml:space="preserve"> įsipareigoja vadovautis Lietuvos Respublikos ar kitos valstybės teisės aktų, taikomų perkamoms Paslaugoms, reikalavimais bei įsipareigoja panaudoti visus reikalingus sugebėjimus ir rūpestingai bei stropiai vykdyti visus savo įsipareigojimus, laikydamasis pripažintų profesinės etikos normų</w:t>
      </w:r>
      <w:r w:rsidR="0050192E" w:rsidRPr="00CB16F8">
        <w:rPr>
          <w:rFonts w:ascii="Times New Roman" w:hAnsi="Times New Roman"/>
          <w:b w:val="0"/>
          <w:bCs w:val="0"/>
          <w:sz w:val="24"/>
          <w:szCs w:val="24"/>
          <w:lang w:val="lt-LT"/>
        </w:rPr>
        <w:t>.</w:t>
      </w:r>
    </w:p>
    <w:p w14:paraId="52FEEDC7" w14:textId="66D68789" w:rsidR="00CB16F8" w:rsidRPr="00CB16F8" w:rsidRDefault="003740C0" w:rsidP="00CB16F8">
      <w:pPr>
        <w:pStyle w:val="CentrBoldm"/>
        <w:widowControl w:val="0"/>
        <w:numPr>
          <w:ilvl w:val="1"/>
          <w:numId w:val="4"/>
        </w:numPr>
        <w:suppressAutoHyphens/>
        <w:adjustRightInd/>
        <w:jc w:val="both"/>
        <w:textAlignment w:val="baseline"/>
        <w:rPr>
          <w:rFonts w:ascii="Times New Roman" w:hAnsi="Times New Roman"/>
          <w:b w:val="0"/>
          <w:bCs w:val="0"/>
          <w:sz w:val="24"/>
          <w:szCs w:val="24"/>
          <w:lang w:val="lt-LT"/>
        </w:rPr>
      </w:pPr>
      <w:r w:rsidRPr="00CB16F8">
        <w:rPr>
          <w:rFonts w:ascii="Times New Roman" w:hAnsi="Times New Roman"/>
          <w:b w:val="0"/>
          <w:bCs w:val="0"/>
          <w:sz w:val="24"/>
          <w:szCs w:val="24"/>
          <w:lang w:val="lt-LT"/>
        </w:rPr>
        <w:t xml:space="preserve">Nustatęs, kad vykdant konkretų užsakymą, sutartas biudžetas gali būti viršytas, Paslaugų teikėjas informuos apie tolimesnį užsakymo vykdymą. </w:t>
      </w:r>
    </w:p>
    <w:p w14:paraId="2C6C8DA0" w14:textId="59A7F95F" w:rsidR="002E2B52" w:rsidRDefault="00CB16F8" w:rsidP="00CB16F8">
      <w:pPr>
        <w:pStyle w:val="CentrBoldm"/>
        <w:widowControl w:val="0"/>
        <w:tabs>
          <w:tab w:val="left" w:pos="284"/>
        </w:tabs>
        <w:suppressAutoHyphens/>
        <w:adjustRightInd/>
        <w:jc w:val="both"/>
        <w:textAlignment w:val="baseline"/>
        <w:rPr>
          <w:rFonts w:ascii="Times New Roman" w:eastAsia="Calibri" w:hAnsi="Times New Roman"/>
          <w:b w:val="0"/>
          <w:bCs w:val="0"/>
          <w:sz w:val="24"/>
          <w:szCs w:val="24"/>
          <w:lang w:val="lt-LT"/>
        </w:rPr>
      </w:pPr>
      <w:r>
        <w:rPr>
          <w:rFonts w:ascii="Times New Roman" w:eastAsia="Calibri" w:hAnsi="Times New Roman"/>
          <w:b w:val="0"/>
          <w:bCs w:val="0"/>
          <w:sz w:val="24"/>
          <w:szCs w:val="24"/>
          <w:lang w:val="lt-LT"/>
        </w:rPr>
        <w:t xml:space="preserve">8. </w:t>
      </w:r>
      <w:r w:rsidR="002E2B52" w:rsidRPr="003B5745">
        <w:rPr>
          <w:rFonts w:ascii="Times New Roman" w:eastAsia="Calibri" w:hAnsi="Times New Roman"/>
          <w:b w:val="0"/>
          <w:bCs w:val="0"/>
          <w:sz w:val="24"/>
          <w:szCs w:val="24"/>
          <w:lang w:val="lt-LT"/>
        </w:rPr>
        <w:t>KOKYBĖ IR TRŪKUMŲ PAŠALINIMAS</w:t>
      </w:r>
      <w:r>
        <w:rPr>
          <w:rFonts w:ascii="Times New Roman" w:eastAsia="Calibri" w:hAnsi="Times New Roman"/>
          <w:b w:val="0"/>
          <w:bCs w:val="0"/>
          <w:sz w:val="24"/>
          <w:szCs w:val="24"/>
          <w:lang w:val="lt-LT"/>
        </w:rPr>
        <w:t>:</w:t>
      </w:r>
      <w:r w:rsidR="002E2B52" w:rsidRPr="003B5745">
        <w:rPr>
          <w:rFonts w:ascii="Times New Roman" w:eastAsia="Calibri" w:hAnsi="Times New Roman"/>
          <w:b w:val="0"/>
          <w:bCs w:val="0"/>
          <w:sz w:val="24"/>
          <w:szCs w:val="24"/>
          <w:lang w:val="lt-LT"/>
        </w:rPr>
        <w:t xml:space="preserve"> </w:t>
      </w:r>
    </w:p>
    <w:p w14:paraId="69F8B56A" w14:textId="77777777" w:rsidR="00CB16F8" w:rsidRDefault="002E2B52" w:rsidP="00CB16F8">
      <w:pPr>
        <w:pStyle w:val="CentrBoldm"/>
        <w:widowControl w:val="0"/>
        <w:numPr>
          <w:ilvl w:val="1"/>
          <w:numId w:val="12"/>
        </w:numPr>
        <w:tabs>
          <w:tab w:val="left" w:pos="1134"/>
        </w:tabs>
        <w:suppressAutoHyphens/>
        <w:ind w:left="1134" w:hanging="425"/>
        <w:jc w:val="both"/>
        <w:textAlignment w:val="baseline"/>
        <w:rPr>
          <w:rFonts w:ascii="Times New Roman" w:eastAsia="Calibri" w:hAnsi="Times New Roman"/>
          <w:b w:val="0"/>
          <w:bCs w:val="0"/>
          <w:sz w:val="24"/>
          <w:szCs w:val="24"/>
          <w:lang w:val="lt-LT"/>
        </w:rPr>
      </w:pPr>
      <w:r w:rsidRPr="003B5745">
        <w:rPr>
          <w:rFonts w:ascii="Times New Roman" w:eastAsia="Calibri" w:hAnsi="Times New Roman"/>
          <w:b w:val="0"/>
          <w:bCs w:val="0"/>
          <w:sz w:val="24"/>
          <w:szCs w:val="24"/>
          <w:lang w:val="lt-LT"/>
        </w:rPr>
        <w:t>Paslaugų ir (ar) Paslaugų rezultato trūkumais laikomi neatitikimai techninės specifikacijos reikalavimams ir teisės aktams, reglamentuojantiems Paslaugų kokybę.</w:t>
      </w:r>
    </w:p>
    <w:p w14:paraId="2788ADC8" w14:textId="4BE9F8C0" w:rsidR="002E2B52" w:rsidRPr="00CB16F8" w:rsidRDefault="002E2B52" w:rsidP="00CB16F8">
      <w:pPr>
        <w:pStyle w:val="CentrBoldm"/>
        <w:widowControl w:val="0"/>
        <w:numPr>
          <w:ilvl w:val="1"/>
          <w:numId w:val="12"/>
        </w:numPr>
        <w:tabs>
          <w:tab w:val="left" w:pos="1134"/>
        </w:tabs>
        <w:suppressAutoHyphens/>
        <w:ind w:left="1134" w:hanging="425"/>
        <w:jc w:val="both"/>
        <w:textAlignment w:val="baseline"/>
        <w:rPr>
          <w:rFonts w:ascii="Times New Roman" w:eastAsia="Calibri" w:hAnsi="Times New Roman"/>
          <w:b w:val="0"/>
          <w:bCs w:val="0"/>
          <w:sz w:val="24"/>
          <w:szCs w:val="24"/>
          <w:lang w:val="lt-LT"/>
        </w:rPr>
      </w:pPr>
      <w:r w:rsidRPr="00CB16F8">
        <w:rPr>
          <w:rFonts w:ascii="Times New Roman" w:eastAsia="Calibri" w:hAnsi="Times New Roman"/>
          <w:b w:val="0"/>
          <w:bCs w:val="0"/>
          <w:sz w:val="24"/>
          <w:szCs w:val="24"/>
          <w:lang w:val="lt-LT"/>
        </w:rPr>
        <w:t>Paslaugų teikėjas privalo kuo greičiau savo sąskaita pašalinti visus nustatytus Paslaugų trūkumus, kurie atsirado ne dėl Įstaigos ir (ar) ne dėl trečiųjų šalių kaltės (išskyrus Paslaugų teikėjo pasitelkiamus subtiekėjus), ir (ar) ne dėl force majeure aplinkybių. Nustatyti trūkumai turi būti pašalinti ne vėliau kaip per 1 (vieną) darbo dieną nuo informavimo apie juos dienos, arba atskirais atvejais per kitą šalių suderintą terminą.</w:t>
      </w:r>
    </w:p>
    <w:p w14:paraId="1CD2B5B8" w14:textId="77777777" w:rsidR="004C3361" w:rsidRDefault="00152254" w:rsidP="004C3361">
      <w:pPr>
        <w:pStyle w:val="CentrBoldm"/>
        <w:widowControl w:val="0"/>
        <w:numPr>
          <w:ilvl w:val="0"/>
          <w:numId w:val="12"/>
        </w:numPr>
        <w:suppressAutoHyphens/>
        <w:jc w:val="both"/>
        <w:textAlignment w:val="baseline"/>
        <w:rPr>
          <w:rFonts w:ascii="Times New Roman" w:eastAsia="Calibri" w:hAnsi="Times New Roman"/>
          <w:b w:val="0"/>
          <w:bCs w:val="0"/>
          <w:sz w:val="24"/>
          <w:szCs w:val="24"/>
          <w:lang w:val="lt-LT"/>
        </w:rPr>
      </w:pPr>
      <w:r w:rsidRPr="00152254">
        <w:rPr>
          <w:rFonts w:ascii="Times New Roman" w:eastAsia="Calibri" w:hAnsi="Times New Roman"/>
          <w:b w:val="0"/>
          <w:bCs w:val="0"/>
          <w:sz w:val="24"/>
          <w:szCs w:val="24"/>
          <w:lang w:val="lt-LT"/>
        </w:rPr>
        <w:t>KARTU SU TEIKIAMOMIS PASLAUGOMIS PATEIKIAMI DOKUMENTAI</w:t>
      </w:r>
      <w:r>
        <w:rPr>
          <w:rFonts w:ascii="Times New Roman" w:eastAsia="Calibri" w:hAnsi="Times New Roman"/>
          <w:b w:val="0"/>
          <w:bCs w:val="0"/>
          <w:sz w:val="24"/>
          <w:szCs w:val="24"/>
          <w:lang w:val="lt-LT"/>
        </w:rPr>
        <w:t>:</w:t>
      </w:r>
    </w:p>
    <w:p w14:paraId="7E02A37E" w14:textId="77777777" w:rsidR="004C3361" w:rsidRDefault="00152254" w:rsidP="004C3361">
      <w:pPr>
        <w:pStyle w:val="CentrBoldm"/>
        <w:widowControl w:val="0"/>
        <w:numPr>
          <w:ilvl w:val="1"/>
          <w:numId w:val="12"/>
        </w:numPr>
        <w:tabs>
          <w:tab w:val="left" w:pos="1276"/>
        </w:tabs>
        <w:suppressAutoHyphens/>
        <w:ind w:left="1134" w:hanging="283"/>
        <w:jc w:val="both"/>
        <w:textAlignment w:val="baseline"/>
        <w:rPr>
          <w:rFonts w:ascii="Times New Roman" w:eastAsia="Calibri" w:hAnsi="Times New Roman"/>
          <w:b w:val="0"/>
          <w:bCs w:val="0"/>
          <w:sz w:val="24"/>
          <w:szCs w:val="24"/>
          <w:lang w:val="lt-LT"/>
        </w:rPr>
      </w:pPr>
      <w:r w:rsidRPr="004C3361">
        <w:rPr>
          <w:rFonts w:ascii="Times New Roman" w:eastAsia="Calibri" w:hAnsi="Times New Roman"/>
          <w:b w:val="0"/>
          <w:bCs w:val="0"/>
          <w:sz w:val="24"/>
          <w:szCs w:val="24"/>
          <w:lang w:val="lt-LT"/>
        </w:rPr>
        <w:t xml:space="preserve">Paslaugos teikėjas, Sutarties nustatytais terminais ir tvarka pateikia </w:t>
      </w:r>
      <w:r w:rsidR="004C3361">
        <w:rPr>
          <w:rFonts w:ascii="Times New Roman" w:eastAsia="Calibri" w:hAnsi="Times New Roman"/>
          <w:b w:val="0"/>
          <w:bCs w:val="0"/>
          <w:sz w:val="24"/>
          <w:szCs w:val="24"/>
          <w:lang w:val="lt-LT"/>
        </w:rPr>
        <w:t>Įstaigai</w:t>
      </w:r>
      <w:r w:rsidRPr="004C3361">
        <w:rPr>
          <w:rFonts w:ascii="Times New Roman" w:eastAsia="Calibri" w:hAnsi="Times New Roman"/>
          <w:b w:val="0"/>
          <w:bCs w:val="0"/>
          <w:sz w:val="24"/>
          <w:szCs w:val="24"/>
          <w:lang w:val="lt-LT"/>
        </w:rPr>
        <w:t xml:space="preserve"> patvirtinimui suteiktų Paslaugų ataskaitą, kuri, kai </w:t>
      </w:r>
      <w:r w:rsidR="004C3361">
        <w:rPr>
          <w:rFonts w:ascii="Times New Roman" w:eastAsia="Calibri" w:hAnsi="Times New Roman"/>
          <w:b w:val="0"/>
          <w:bCs w:val="0"/>
          <w:sz w:val="24"/>
          <w:szCs w:val="24"/>
          <w:lang w:val="lt-LT"/>
        </w:rPr>
        <w:t>Įstaigos</w:t>
      </w:r>
      <w:r w:rsidRPr="004C3361">
        <w:rPr>
          <w:rFonts w:ascii="Times New Roman" w:eastAsia="Calibri" w:hAnsi="Times New Roman"/>
          <w:b w:val="0"/>
          <w:bCs w:val="0"/>
          <w:sz w:val="24"/>
          <w:szCs w:val="24"/>
          <w:lang w:val="lt-LT"/>
        </w:rPr>
        <w:t xml:space="preserve"> patvirtinama, yra pagrindas sąskaitos už suteiktas Paslaugas išrašymui ir pateikimui </w:t>
      </w:r>
      <w:r w:rsidR="004C3361">
        <w:rPr>
          <w:rFonts w:ascii="Times New Roman" w:eastAsia="Calibri" w:hAnsi="Times New Roman"/>
          <w:b w:val="0"/>
          <w:bCs w:val="0"/>
          <w:sz w:val="24"/>
          <w:szCs w:val="24"/>
          <w:lang w:val="lt-LT"/>
        </w:rPr>
        <w:t>Įstaigai</w:t>
      </w:r>
      <w:r w:rsidRPr="004C3361">
        <w:rPr>
          <w:rFonts w:ascii="Times New Roman" w:eastAsia="Calibri" w:hAnsi="Times New Roman"/>
          <w:b w:val="0"/>
          <w:bCs w:val="0"/>
          <w:sz w:val="24"/>
          <w:szCs w:val="24"/>
          <w:lang w:val="lt-LT"/>
        </w:rPr>
        <w:t xml:space="preserve"> apmokėti.</w:t>
      </w:r>
    </w:p>
    <w:p w14:paraId="32FB17E6" w14:textId="77777777" w:rsidR="004C3361" w:rsidRDefault="00152254" w:rsidP="004C3361">
      <w:pPr>
        <w:pStyle w:val="CentrBoldm"/>
        <w:widowControl w:val="0"/>
        <w:numPr>
          <w:ilvl w:val="1"/>
          <w:numId w:val="12"/>
        </w:numPr>
        <w:tabs>
          <w:tab w:val="left" w:pos="1276"/>
        </w:tabs>
        <w:suppressAutoHyphens/>
        <w:ind w:left="1134" w:hanging="283"/>
        <w:jc w:val="both"/>
        <w:textAlignment w:val="baseline"/>
        <w:rPr>
          <w:rFonts w:ascii="Times New Roman" w:eastAsia="Calibri" w:hAnsi="Times New Roman"/>
          <w:b w:val="0"/>
          <w:bCs w:val="0"/>
          <w:sz w:val="24"/>
          <w:szCs w:val="24"/>
          <w:lang w:val="lt-LT"/>
        </w:rPr>
      </w:pPr>
      <w:r w:rsidRPr="004C3361">
        <w:rPr>
          <w:rFonts w:ascii="Times New Roman" w:eastAsia="Calibri" w:hAnsi="Times New Roman"/>
          <w:b w:val="0"/>
          <w:bCs w:val="0"/>
          <w:sz w:val="24"/>
          <w:szCs w:val="24"/>
          <w:lang w:val="lt-LT"/>
        </w:rPr>
        <w:t xml:space="preserve">Paslaugų ataskaitoje Paslaugos teikėjas nurodo Paslaugas suteikusių specialistų pareigas, vardus ir pavardes; konkretų suteiktų Paslaugų aprašymą; Paslaugų teikimo datą; kiekvieno specialisto laiką, sugaištą teikiant paslaugas (10 min. tikslumu); kiekvienos atskiros Paslaugos dalies įkainavimą; Susijusias išlaidas , kurias </w:t>
      </w:r>
      <w:r w:rsidR="004C3361">
        <w:rPr>
          <w:rFonts w:ascii="Times New Roman" w:eastAsia="Calibri" w:hAnsi="Times New Roman"/>
          <w:b w:val="0"/>
          <w:bCs w:val="0"/>
          <w:sz w:val="24"/>
          <w:szCs w:val="24"/>
          <w:lang w:val="lt-LT"/>
        </w:rPr>
        <w:t>Įstaigos</w:t>
      </w:r>
      <w:r w:rsidRPr="004C3361">
        <w:rPr>
          <w:rFonts w:ascii="Times New Roman" w:eastAsia="Calibri" w:hAnsi="Times New Roman"/>
          <w:b w:val="0"/>
          <w:bCs w:val="0"/>
          <w:sz w:val="24"/>
          <w:szCs w:val="24"/>
          <w:lang w:val="lt-LT"/>
        </w:rPr>
        <w:t xml:space="preserve"> pavedimu patyrė Paslaugų teikėjas, jeigu tokios buvo, bei jas pagrindžiančius dokumentus, pridėtinės vertės mokestis (jeigu taikomas), bendra suteiktų Paslaugų kaina. </w:t>
      </w:r>
    </w:p>
    <w:p w14:paraId="0000EA80" w14:textId="2A7DB0F9" w:rsidR="00152254" w:rsidRPr="004C3361" w:rsidRDefault="00152254" w:rsidP="004C3361">
      <w:pPr>
        <w:pStyle w:val="CentrBoldm"/>
        <w:widowControl w:val="0"/>
        <w:numPr>
          <w:ilvl w:val="1"/>
          <w:numId w:val="12"/>
        </w:numPr>
        <w:tabs>
          <w:tab w:val="left" w:pos="1276"/>
        </w:tabs>
        <w:suppressAutoHyphens/>
        <w:ind w:left="1134" w:hanging="283"/>
        <w:jc w:val="both"/>
        <w:textAlignment w:val="baseline"/>
        <w:rPr>
          <w:rFonts w:ascii="Times New Roman" w:eastAsia="Calibri" w:hAnsi="Times New Roman"/>
          <w:b w:val="0"/>
          <w:bCs w:val="0"/>
          <w:sz w:val="24"/>
          <w:szCs w:val="24"/>
          <w:lang w:val="lt-LT"/>
        </w:rPr>
      </w:pPr>
      <w:r w:rsidRPr="004C3361">
        <w:rPr>
          <w:rFonts w:ascii="Times New Roman" w:eastAsia="Calibri" w:hAnsi="Times New Roman"/>
          <w:b w:val="0"/>
          <w:bCs w:val="0"/>
          <w:sz w:val="24"/>
          <w:szCs w:val="24"/>
          <w:lang w:val="lt-LT"/>
        </w:rPr>
        <w:t>Po Paslaugų ataskaitos išrašomoje Paslaugos teikėjo sąskaitoje turi būti nurodytas suteiktų Paslaugų kiekis valandomis, valandinis įkainis, bendra kaina. Susijusioms išlaidoms atlyginti privalo būti pateikiama atskira sąskaita.</w:t>
      </w:r>
    </w:p>
    <w:p w14:paraId="3E581220" w14:textId="168217A3" w:rsidR="00152254" w:rsidRPr="003740C0" w:rsidRDefault="00152254" w:rsidP="00EC0DFA">
      <w:pPr>
        <w:pStyle w:val="CentrBoldm"/>
        <w:widowControl w:val="0"/>
        <w:suppressAutoHyphens/>
        <w:ind w:left="720"/>
        <w:jc w:val="both"/>
        <w:textAlignment w:val="baseline"/>
        <w:rPr>
          <w:rFonts w:ascii="Times New Roman" w:eastAsia="Calibri" w:hAnsi="Times New Roman"/>
          <w:b w:val="0"/>
          <w:bCs w:val="0"/>
          <w:sz w:val="24"/>
          <w:szCs w:val="24"/>
          <w:lang w:val="lt-LT"/>
        </w:rPr>
      </w:pPr>
    </w:p>
    <w:p w14:paraId="4369601C" w14:textId="46F53117" w:rsidR="50759E8D" w:rsidRDefault="50759E8D" w:rsidP="50759E8D">
      <w:pPr>
        <w:pStyle w:val="CentrBoldm"/>
        <w:widowControl w:val="0"/>
        <w:jc w:val="both"/>
        <w:rPr>
          <w:lang w:val="lt-LT"/>
        </w:rPr>
      </w:pPr>
    </w:p>
    <w:sectPr w:rsidR="50759E8D" w:rsidSect="003740C0">
      <w:headerReference w:type="default" r:id="rId7"/>
      <w:headerReference w:type="first" r:id="rId8"/>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9FFA69" w14:textId="77777777" w:rsidR="00776735" w:rsidRDefault="00776735" w:rsidP="003740C0">
      <w:r>
        <w:separator/>
      </w:r>
    </w:p>
  </w:endnote>
  <w:endnote w:type="continuationSeparator" w:id="0">
    <w:p w14:paraId="23593D52" w14:textId="77777777" w:rsidR="00776735" w:rsidRDefault="00776735" w:rsidP="00374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DE317F" w14:textId="77777777" w:rsidR="00776735" w:rsidRDefault="00776735" w:rsidP="003740C0">
      <w:r>
        <w:separator/>
      </w:r>
    </w:p>
  </w:footnote>
  <w:footnote w:type="continuationSeparator" w:id="0">
    <w:p w14:paraId="4AD2636C" w14:textId="77777777" w:rsidR="00776735" w:rsidRDefault="00776735" w:rsidP="003740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24230204"/>
      <w:docPartObj>
        <w:docPartGallery w:val="Page Numbers (Top of Page)"/>
        <w:docPartUnique/>
      </w:docPartObj>
    </w:sdtPr>
    <w:sdtEndPr/>
    <w:sdtContent>
      <w:p w14:paraId="790EF4C3" w14:textId="2D873148" w:rsidR="003740C0" w:rsidRDefault="003740C0">
        <w:pPr>
          <w:pStyle w:val="Header"/>
          <w:jc w:val="center"/>
        </w:pPr>
        <w:r>
          <w:fldChar w:fldCharType="begin"/>
        </w:r>
        <w:r>
          <w:instrText>PAGE   \* MERGEFORMAT</w:instrText>
        </w:r>
        <w:r>
          <w:fldChar w:fldCharType="separate"/>
        </w:r>
        <w:r>
          <w:t>2</w:t>
        </w:r>
        <w:r>
          <w:fldChar w:fldCharType="end"/>
        </w:r>
      </w:p>
    </w:sdtContent>
  </w:sdt>
  <w:p w14:paraId="696B2848" w14:textId="77777777" w:rsidR="003740C0" w:rsidRDefault="003740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3A596F" w14:textId="24B8F682" w:rsidR="00937C59" w:rsidRDefault="009C72C6" w:rsidP="00937C59">
    <w:pPr>
      <w:pStyle w:val="Header"/>
      <w:jc w:val="right"/>
    </w:pPr>
    <w:r>
      <w:t>Sutarties</w:t>
    </w:r>
    <w:r w:rsidR="00937C59">
      <w:t xml:space="preserve"> 1 priedas „Techninė specifikacija“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43F3A"/>
    <w:multiLevelType w:val="multilevel"/>
    <w:tmpl w:val="20D4B16E"/>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288" w:hanging="720"/>
      </w:pPr>
      <w:rPr>
        <w:i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D193720"/>
    <w:multiLevelType w:val="multilevel"/>
    <w:tmpl w:val="E55212EC"/>
    <w:lvl w:ilvl="0">
      <w:start w:val="4"/>
      <w:numFmt w:val="decimal"/>
      <w:lvlText w:val="%1."/>
      <w:lvlJc w:val="left"/>
      <w:pPr>
        <w:ind w:left="360" w:hanging="360"/>
      </w:pPr>
    </w:lvl>
    <w:lvl w:ilvl="1">
      <w:start w:val="2"/>
      <w:numFmt w:val="decimal"/>
      <w:lvlText w:val="%1.%2."/>
      <w:lvlJc w:val="left"/>
      <w:pPr>
        <w:ind w:left="844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0646E43"/>
    <w:multiLevelType w:val="multilevel"/>
    <w:tmpl w:val="AA34FB66"/>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2AC03082"/>
    <w:multiLevelType w:val="multilevel"/>
    <w:tmpl w:val="3538193E"/>
    <w:lvl w:ilvl="0">
      <w:start w:val="1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EAC43A7"/>
    <w:multiLevelType w:val="multilevel"/>
    <w:tmpl w:val="C248DC9E"/>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rPr>
        <w:i w:val="0"/>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3CE72D2E"/>
    <w:multiLevelType w:val="multilevel"/>
    <w:tmpl w:val="E90401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6050049"/>
    <w:multiLevelType w:val="multilevel"/>
    <w:tmpl w:val="AA34FB66"/>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7" w15:restartNumberingAfterBreak="0">
    <w:nsid w:val="5CAE521B"/>
    <w:multiLevelType w:val="multilevel"/>
    <w:tmpl w:val="48AEB1F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20036E"/>
    <w:multiLevelType w:val="multilevel"/>
    <w:tmpl w:val="AD08BD60"/>
    <w:lvl w:ilvl="0">
      <w:start w:val="4"/>
      <w:numFmt w:val="decimal"/>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283" w:firstLine="567"/>
      </w:pPr>
      <w:rPr>
        <w:rFonts w:hint="default"/>
      </w:rPr>
    </w:lvl>
    <w:lvl w:ilvl="3">
      <w:start w:val="1"/>
      <w:numFmt w:val="decimal"/>
      <w:suff w:val="space"/>
      <w:lvlText w:val="%1.%2.%3.%4."/>
      <w:lvlJc w:val="left"/>
      <w:pPr>
        <w:ind w:left="0" w:firstLine="567"/>
      </w:pPr>
      <w:rPr>
        <w:rFonts w:hint="default"/>
        <w:sz w:val="24"/>
        <w:szCs w:val="24"/>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0" w:firstLine="567"/>
      </w:pPr>
      <w:rPr>
        <w:rFonts w:hint="default"/>
      </w:rPr>
    </w:lvl>
    <w:lvl w:ilvl="7">
      <w:start w:val="1"/>
      <w:numFmt w:val="decimal"/>
      <w:suff w:val="space"/>
      <w:lvlText w:val="%1.%2.%3.%4.%5.%6.%7.%8."/>
      <w:lvlJc w:val="left"/>
      <w:pPr>
        <w:ind w:left="0" w:firstLine="567"/>
      </w:pPr>
      <w:rPr>
        <w:rFonts w:hint="default"/>
      </w:rPr>
    </w:lvl>
    <w:lvl w:ilvl="8">
      <w:start w:val="1"/>
      <w:numFmt w:val="decimal"/>
      <w:suff w:val="space"/>
      <w:lvlText w:val="%1.%2.%3.%4.%5.%6.%7.%8.%9."/>
      <w:lvlJc w:val="left"/>
      <w:pPr>
        <w:ind w:left="0" w:firstLine="567"/>
      </w:pPr>
      <w:rPr>
        <w:rFonts w:hint="default"/>
      </w:rPr>
    </w:lvl>
  </w:abstractNum>
  <w:abstractNum w:abstractNumId="9" w15:restartNumberingAfterBreak="0">
    <w:nsid w:val="61B4098C"/>
    <w:multiLevelType w:val="multilevel"/>
    <w:tmpl w:val="DA4294C2"/>
    <w:lvl w:ilvl="0">
      <w:start w:val="15"/>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72200FEA"/>
    <w:multiLevelType w:val="multilevel"/>
    <w:tmpl w:val="75A478C0"/>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7CAD48DE"/>
    <w:multiLevelType w:val="multilevel"/>
    <w:tmpl w:val="1EA6130C"/>
    <w:lvl w:ilvl="0">
      <w:start w:val="2"/>
      <w:numFmt w:val="decimal"/>
      <w:lvlText w:val="%1."/>
      <w:lvlJc w:val="left"/>
      <w:pPr>
        <w:ind w:left="360" w:hanging="360"/>
      </w:pPr>
      <w:rPr>
        <w:rFonts w:hint="default"/>
        <w:sz w:val="22"/>
        <w:szCs w:val="22"/>
      </w:rPr>
    </w:lvl>
    <w:lvl w:ilvl="1">
      <w:start w:val="1"/>
      <w:numFmt w:val="decimal"/>
      <w:lvlText w:val="%1.%2."/>
      <w:lvlJc w:val="left"/>
      <w:pPr>
        <w:ind w:left="833" w:hanging="360"/>
      </w:pPr>
      <w:rPr>
        <w:rFonts w:hint="default"/>
        <w:sz w:val="24"/>
      </w:rPr>
    </w:lvl>
    <w:lvl w:ilvl="2">
      <w:start w:val="1"/>
      <w:numFmt w:val="decimal"/>
      <w:lvlText w:val="%1.%2.%3."/>
      <w:lvlJc w:val="left"/>
      <w:pPr>
        <w:ind w:left="1666" w:hanging="720"/>
      </w:pPr>
      <w:rPr>
        <w:rFonts w:hint="default"/>
        <w:sz w:val="24"/>
      </w:rPr>
    </w:lvl>
    <w:lvl w:ilvl="3">
      <w:start w:val="1"/>
      <w:numFmt w:val="decimal"/>
      <w:lvlText w:val="%1.%2.%3.%4."/>
      <w:lvlJc w:val="left"/>
      <w:pPr>
        <w:ind w:left="2139" w:hanging="720"/>
      </w:pPr>
      <w:rPr>
        <w:rFonts w:hint="default"/>
        <w:sz w:val="24"/>
      </w:rPr>
    </w:lvl>
    <w:lvl w:ilvl="4">
      <w:start w:val="1"/>
      <w:numFmt w:val="decimal"/>
      <w:lvlText w:val="%1.%2.%3.%4.%5."/>
      <w:lvlJc w:val="left"/>
      <w:pPr>
        <w:ind w:left="2972" w:hanging="1080"/>
      </w:pPr>
      <w:rPr>
        <w:rFonts w:hint="default"/>
        <w:sz w:val="24"/>
      </w:rPr>
    </w:lvl>
    <w:lvl w:ilvl="5">
      <w:start w:val="1"/>
      <w:numFmt w:val="decimal"/>
      <w:lvlText w:val="%1.%2.%3.%4.%5.%6."/>
      <w:lvlJc w:val="left"/>
      <w:pPr>
        <w:ind w:left="3445" w:hanging="1080"/>
      </w:pPr>
      <w:rPr>
        <w:rFonts w:hint="default"/>
        <w:sz w:val="24"/>
      </w:rPr>
    </w:lvl>
    <w:lvl w:ilvl="6">
      <w:start w:val="1"/>
      <w:numFmt w:val="decimal"/>
      <w:lvlText w:val="%1.%2.%3.%4.%5.%6.%7."/>
      <w:lvlJc w:val="left"/>
      <w:pPr>
        <w:ind w:left="4278" w:hanging="1440"/>
      </w:pPr>
      <w:rPr>
        <w:rFonts w:hint="default"/>
        <w:sz w:val="24"/>
      </w:rPr>
    </w:lvl>
    <w:lvl w:ilvl="7">
      <w:start w:val="1"/>
      <w:numFmt w:val="decimal"/>
      <w:lvlText w:val="%1.%2.%3.%4.%5.%6.%7.%8."/>
      <w:lvlJc w:val="left"/>
      <w:pPr>
        <w:ind w:left="4751" w:hanging="1440"/>
      </w:pPr>
      <w:rPr>
        <w:rFonts w:hint="default"/>
        <w:sz w:val="24"/>
      </w:rPr>
    </w:lvl>
    <w:lvl w:ilvl="8">
      <w:start w:val="1"/>
      <w:numFmt w:val="decimal"/>
      <w:lvlText w:val="%1.%2.%3.%4.%5.%6.%7.%8.%9."/>
      <w:lvlJc w:val="left"/>
      <w:pPr>
        <w:ind w:left="5584" w:hanging="1800"/>
      </w:pPr>
      <w:rPr>
        <w:rFonts w:hint="default"/>
        <w:sz w:val="24"/>
      </w:rPr>
    </w:lvl>
  </w:abstractNum>
  <w:num w:numId="1" w16cid:durableId="4397616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1670593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1091325">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523717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33319551">
    <w:abstractNumId w:val="11"/>
  </w:num>
  <w:num w:numId="6" w16cid:durableId="83383349">
    <w:abstractNumId w:val="8"/>
  </w:num>
  <w:num w:numId="7" w16cid:durableId="1316031617">
    <w:abstractNumId w:val="5"/>
  </w:num>
  <w:num w:numId="8" w16cid:durableId="1107886910">
    <w:abstractNumId w:val="2"/>
  </w:num>
  <w:num w:numId="9" w16cid:durableId="546798919">
    <w:abstractNumId w:val="9"/>
  </w:num>
  <w:num w:numId="10" w16cid:durableId="11609190">
    <w:abstractNumId w:val="10"/>
  </w:num>
  <w:num w:numId="11" w16cid:durableId="1362630065">
    <w:abstractNumId w:val="3"/>
  </w:num>
  <w:num w:numId="12" w16cid:durableId="6588460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203"/>
    <w:rsid w:val="000377F2"/>
    <w:rsid w:val="00086CB6"/>
    <w:rsid w:val="001304E9"/>
    <w:rsid w:val="00134D35"/>
    <w:rsid w:val="00152254"/>
    <w:rsid w:val="00171A9D"/>
    <w:rsid w:val="00183492"/>
    <w:rsid w:val="00196BB3"/>
    <w:rsid w:val="0019788C"/>
    <w:rsid w:val="001C5244"/>
    <w:rsid w:val="00231D55"/>
    <w:rsid w:val="00241443"/>
    <w:rsid w:val="002D638C"/>
    <w:rsid w:val="002E2B52"/>
    <w:rsid w:val="002F34E8"/>
    <w:rsid w:val="0033097B"/>
    <w:rsid w:val="0033627E"/>
    <w:rsid w:val="003740C0"/>
    <w:rsid w:val="003B5745"/>
    <w:rsid w:val="00407DE7"/>
    <w:rsid w:val="00423273"/>
    <w:rsid w:val="00465E2E"/>
    <w:rsid w:val="00490100"/>
    <w:rsid w:val="004C3361"/>
    <w:rsid w:val="0050192E"/>
    <w:rsid w:val="005A1A7C"/>
    <w:rsid w:val="005B6741"/>
    <w:rsid w:val="005C6409"/>
    <w:rsid w:val="005D12B7"/>
    <w:rsid w:val="005D6F06"/>
    <w:rsid w:val="005F32C4"/>
    <w:rsid w:val="00647BF0"/>
    <w:rsid w:val="0065175C"/>
    <w:rsid w:val="006A1FDD"/>
    <w:rsid w:val="006A6CF7"/>
    <w:rsid w:val="006E6D3D"/>
    <w:rsid w:val="00776735"/>
    <w:rsid w:val="007D597A"/>
    <w:rsid w:val="007E14E4"/>
    <w:rsid w:val="00921C95"/>
    <w:rsid w:val="00937BD4"/>
    <w:rsid w:val="00937C59"/>
    <w:rsid w:val="00961C62"/>
    <w:rsid w:val="009934F0"/>
    <w:rsid w:val="009A3F00"/>
    <w:rsid w:val="009C7203"/>
    <w:rsid w:val="009C72C6"/>
    <w:rsid w:val="009E0F05"/>
    <w:rsid w:val="00BB54C7"/>
    <w:rsid w:val="00BC6D1C"/>
    <w:rsid w:val="00BD2649"/>
    <w:rsid w:val="00C80609"/>
    <w:rsid w:val="00CB16F8"/>
    <w:rsid w:val="00CC3F57"/>
    <w:rsid w:val="00D34D4A"/>
    <w:rsid w:val="00D422E6"/>
    <w:rsid w:val="00D557E1"/>
    <w:rsid w:val="00D81ED4"/>
    <w:rsid w:val="00E21125"/>
    <w:rsid w:val="00E34B10"/>
    <w:rsid w:val="00E5456E"/>
    <w:rsid w:val="00E60BE7"/>
    <w:rsid w:val="00EC0DFA"/>
    <w:rsid w:val="00EE3144"/>
    <w:rsid w:val="00FD093C"/>
    <w:rsid w:val="00FE1A99"/>
    <w:rsid w:val="00FE423E"/>
    <w:rsid w:val="1CD53405"/>
    <w:rsid w:val="262D34BA"/>
    <w:rsid w:val="2ABA2990"/>
    <w:rsid w:val="3B92A55E"/>
    <w:rsid w:val="4B631807"/>
    <w:rsid w:val="50759E8D"/>
    <w:rsid w:val="509CFC81"/>
    <w:rsid w:val="5A821AD1"/>
    <w:rsid w:val="66BDA1E8"/>
    <w:rsid w:val="68E6E3F5"/>
    <w:rsid w:val="6BB93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164CF"/>
  <w15:chartTrackingRefBased/>
  <w15:docId w15:val="{62921B09-8F0E-4B67-90D1-66A904C78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203"/>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9C7203"/>
    <w:rPr>
      <w:color w:val="0000FF"/>
      <w:u w:val="single"/>
    </w:rPr>
  </w:style>
  <w:style w:type="paragraph" w:styleId="BodyTextIndent3">
    <w:name w:val="Body Text Indent 3"/>
    <w:basedOn w:val="Normal"/>
    <w:link w:val="BodyTextIndent3Char"/>
    <w:semiHidden/>
    <w:unhideWhenUsed/>
    <w:rsid w:val="009C7203"/>
    <w:pPr>
      <w:suppressAutoHyphens/>
      <w:ind w:firstLine="720"/>
      <w:jc w:val="both"/>
    </w:pPr>
    <w:rPr>
      <w:lang w:eastAsia="ar-SA"/>
    </w:rPr>
  </w:style>
  <w:style w:type="character" w:customStyle="1" w:styleId="BodyTextIndent3Char">
    <w:name w:val="Body Text Indent 3 Char"/>
    <w:basedOn w:val="DefaultParagraphFont"/>
    <w:link w:val="BodyTextIndent3"/>
    <w:semiHidden/>
    <w:rsid w:val="009C7203"/>
    <w:rPr>
      <w:rFonts w:ascii="Times New Roman" w:eastAsia="Times New Roman" w:hAnsi="Times New Roman" w:cs="Times New Roman"/>
      <w:sz w:val="24"/>
      <w:szCs w:val="24"/>
      <w:lang w:val="lt-LT" w:eastAsia="ar-SA"/>
    </w:rPr>
  </w:style>
  <w:style w:type="character" w:customStyle="1" w:styleId="ListParagraphChar">
    <w:name w:val="List Paragraph Char"/>
    <w:aliases w:val="List Paragraph Red Char,List not in Table Char,Numbering Char,ERP-List Paragraph Char,List Paragraph11 Char,Bullet EY Char,List Paragraph2 Char,Buletai Char,List Paragraph21 Char,List Paragraph1 Char,lp1 Char,Bullet 1 Char"/>
    <w:link w:val="ListParagraph"/>
    <w:uiPriority w:val="34"/>
    <w:locked/>
    <w:rsid w:val="009C7203"/>
    <w:rPr>
      <w:lang w:val="lt-LT"/>
    </w:rPr>
  </w:style>
  <w:style w:type="paragraph" w:styleId="ListParagraph">
    <w:name w:val="List Paragraph"/>
    <w:aliases w:val="List Paragraph Red,List not in Table,Numbering,ERP-List Paragraph,List Paragraph11,Bullet EY,List Paragraph2,Buletai,List Paragraph21,List Paragraph1,lp1,Bullet 1,Use Case List Paragraph,List Paragraph111,Paragraph,Numbered List,Lentele"/>
    <w:basedOn w:val="Normal"/>
    <w:link w:val="ListParagraphChar"/>
    <w:uiPriority w:val="34"/>
    <w:qFormat/>
    <w:rsid w:val="009C7203"/>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Sraopastraipa1">
    <w:name w:val="Sąrašo pastraipa1"/>
    <w:basedOn w:val="Normal"/>
    <w:rsid w:val="005C6409"/>
    <w:pPr>
      <w:widowControl w:val="0"/>
      <w:autoSpaceDE w:val="0"/>
      <w:autoSpaceDN w:val="0"/>
      <w:ind w:left="720"/>
    </w:pPr>
    <w:rPr>
      <w:rFonts w:eastAsia="Calibri" w:cs="Calibri"/>
      <w:sz w:val="22"/>
      <w:szCs w:val="22"/>
      <w:lang w:val="en-US" w:eastAsia="en-US"/>
    </w:rPr>
  </w:style>
  <w:style w:type="paragraph" w:customStyle="1" w:styleId="CentrBoldm">
    <w:name w:val="CentrBoldm"/>
    <w:basedOn w:val="Normal"/>
    <w:rsid w:val="00171A9D"/>
    <w:pPr>
      <w:autoSpaceDE w:val="0"/>
      <w:autoSpaceDN w:val="0"/>
      <w:adjustRightInd w:val="0"/>
      <w:jc w:val="center"/>
    </w:pPr>
    <w:rPr>
      <w:rFonts w:ascii="TimesLT" w:hAnsi="TimesLT"/>
      <w:b/>
      <w:bCs/>
      <w:sz w:val="20"/>
      <w:szCs w:val="20"/>
      <w:lang w:val="en-US" w:eastAsia="en-US"/>
    </w:rPr>
  </w:style>
  <w:style w:type="character" w:customStyle="1" w:styleId="normaltextrun">
    <w:name w:val="normaltextrun"/>
    <w:basedOn w:val="DefaultParagraphFont"/>
    <w:rsid w:val="00231D55"/>
  </w:style>
  <w:style w:type="paragraph" w:styleId="CommentText">
    <w:name w:val="annotation text"/>
    <w:basedOn w:val="Normal"/>
    <w:link w:val="CommentTextChar"/>
    <w:uiPriority w:val="99"/>
    <w:unhideWhenUsed/>
    <w:rsid w:val="00134D35"/>
    <w:pPr>
      <w:spacing w:after="122"/>
      <w:ind w:left="1003" w:hanging="720"/>
      <w:jc w:val="both"/>
    </w:pPr>
    <w:rPr>
      <w:color w:val="000000"/>
      <w:sz w:val="20"/>
      <w:szCs w:val="20"/>
    </w:rPr>
  </w:style>
  <w:style w:type="character" w:customStyle="1" w:styleId="CommentTextChar">
    <w:name w:val="Comment Text Char"/>
    <w:basedOn w:val="DefaultParagraphFont"/>
    <w:link w:val="CommentText"/>
    <w:uiPriority w:val="99"/>
    <w:rsid w:val="00134D35"/>
    <w:rPr>
      <w:rFonts w:ascii="Times New Roman" w:eastAsia="Times New Roman" w:hAnsi="Times New Roman" w:cs="Times New Roman"/>
      <w:color w:val="000000"/>
      <w:sz w:val="20"/>
      <w:szCs w:val="20"/>
      <w:lang w:val="lt-LT" w:eastAsia="lt-LT"/>
    </w:rPr>
  </w:style>
  <w:style w:type="paragraph" w:styleId="Header">
    <w:name w:val="header"/>
    <w:basedOn w:val="Normal"/>
    <w:link w:val="HeaderChar"/>
    <w:uiPriority w:val="99"/>
    <w:unhideWhenUsed/>
    <w:rsid w:val="003740C0"/>
    <w:pPr>
      <w:tabs>
        <w:tab w:val="center" w:pos="4986"/>
        <w:tab w:val="right" w:pos="9972"/>
      </w:tabs>
    </w:pPr>
  </w:style>
  <w:style w:type="character" w:customStyle="1" w:styleId="HeaderChar">
    <w:name w:val="Header Char"/>
    <w:basedOn w:val="DefaultParagraphFont"/>
    <w:link w:val="Header"/>
    <w:uiPriority w:val="99"/>
    <w:rsid w:val="003740C0"/>
    <w:rPr>
      <w:rFonts w:ascii="Times New Roman" w:eastAsia="Times New Roman" w:hAnsi="Times New Roman" w:cs="Times New Roman"/>
      <w:sz w:val="24"/>
      <w:szCs w:val="24"/>
      <w:lang w:val="lt-LT" w:eastAsia="lt-LT"/>
    </w:rPr>
  </w:style>
  <w:style w:type="paragraph" w:styleId="Footer">
    <w:name w:val="footer"/>
    <w:basedOn w:val="Normal"/>
    <w:link w:val="FooterChar"/>
    <w:uiPriority w:val="99"/>
    <w:unhideWhenUsed/>
    <w:rsid w:val="003740C0"/>
    <w:pPr>
      <w:tabs>
        <w:tab w:val="center" w:pos="4986"/>
        <w:tab w:val="right" w:pos="9972"/>
      </w:tabs>
    </w:pPr>
  </w:style>
  <w:style w:type="character" w:customStyle="1" w:styleId="FooterChar">
    <w:name w:val="Footer Char"/>
    <w:basedOn w:val="DefaultParagraphFont"/>
    <w:link w:val="Footer"/>
    <w:uiPriority w:val="99"/>
    <w:rsid w:val="003740C0"/>
    <w:rPr>
      <w:rFonts w:ascii="Times New Roman" w:eastAsia="Times New Roman" w:hAnsi="Times New Roman" w:cs="Times New Roman"/>
      <w:sz w:val="24"/>
      <w:szCs w:val="24"/>
      <w:lang w:val="lt-LT" w:eastAsia="lt-LT"/>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19788C"/>
    <w:pPr>
      <w:spacing w:after="0"/>
      <w:ind w:left="0" w:firstLine="0"/>
      <w:jc w:val="left"/>
    </w:pPr>
    <w:rPr>
      <w:b/>
      <w:bCs/>
      <w:color w:val="auto"/>
    </w:rPr>
  </w:style>
  <w:style w:type="character" w:customStyle="1" w:styleId="CommentSubjectChar">
    <w:name w:val="Comment Subject Char"/>
    <w:basedOn w:val="CommentTextChar"/>
    <w:link w:val="CommentSubject"/>
    <w:uiPriority w:val="99"/>
    <w:semiHidden/>
    <w:rsid w:val="0019788C"/>
    <w:rPr>
      <w:rFonts w:ascii="Times New Roman" w:eastAsia="Times New Roman" w:hAnsi="Times New Roman" w:cs="Times New Roman"/>
      <w:b/>
      <w:bCs/>
      <w:color w:val="000000"/>
      <w:sz w:val="20"/>
      <w:szCs w:val="20"/>
      <w:lang w:val="lt-LT" w:eastAsia="lt-LT"/>
    </w:rPr>
  </w:style>
  <w:style w:type="paragraph" w:styleId="Revision">
    <w:name w:val="Revision"/>
    <w:hidden/>
    <w:uiPriority w:val="99"/>
    <w:semiHidden/>
    <w:rsid w:val="005B6741"/>
    <w:pPr>
      <w:spacing w:after="0" w:line="240" w:lineRule="auto"/>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0788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1108</Words>
  <Characters>6322</Characters>
  <Application>Microsoft Office Word</Application>
  <DocSecurity>0</DocSecurity>
  <Lines>52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Prokopovičiūtė</dc:creator>
  <cp:lastModifiedBy>Jolanta  Tamkunė</cp:lastModifiedBy>
  <cp:revision>2</cp:revision>
  <dcterms:created xsi:type="dcterms:W3CDTF">2024-12-17T17:47:00Z</dcterms:created>
  <dcterms:modified xsi:type="dcterms:W3CDTF">2024-12-17T17:47:00Z</dcterms:modified>
</cp:coreProperties>
</file>