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DFD0" w14:textId="58C682EB" w:rsidR="001807F3" w:rsidRPr="00A75583" w:rsidRDefault="001807F3" w:rsidP="001807F3">
      <w:pPr>
        <w:spacing w:before="0" w:after="0" w:line="240" w:lineRule="auto"/>
        <w:ind w:firstLine="567"/>
        <w:jc w:val="center"/>
        <w:rPr>
          <w:rFonts w:cs="Times New Roman"/>
          <w:b/>
          <w:bCs/>
          <w:lang w:val="lt-LT"/>
        </w:rPr>
      </w:pPr>
      <w:r w:rsidRPr="00A75583">
        <w:rPr>
          <w:rFonts w:cs="Times New Roman"/>
          <w:b/>
          <w:bCs/>
          <w:lang w:val="lt-LT"/>
        </w:rPr>
        <w:t>TEISINI</w:t>
      </w:r>
      <w:r w:rsidR="003A31ED" w:rsidRPr="00A75583">
        <w:rPr>
          <w:rFonts w:cs="Times New Roman"/>
          <w:b/>
          <w:bCs/>
          <w:lang w:val="lt-LT"/>
        </w:rPr>
        <w:t>O</w:t>
      </w:r>
      <w:r w:rsidRPr="00A75583">
        <w:rPr>
          <w:rFonts w:cs="Times New Roman"/>
          <w:b/>
          <w:bCs/>
          <w:lang w:val="lt-LT"/>
        </w:rPr>
        <w:t xml:space="preserve"> </w:t>
      </w:r>
      <w:r w:rsidR="003A31ED" w:rsidRPr="00A75583">
        <w:rPr>
          <w:rFonts w:cs="Times New Roman"/>
          <w:b/>
          <w:bCs/>
          <w:lang w:val="lt-LT"/>
        </w:rPr>
        <w:t xml:space="preserve">KONSULTAVIMO </w:t>
      </w:r>
      <w:r w:rsidRPr="00A75583">
        <w:rPr>
          <w:rFonts w:cs="Times New Roman"/>
          <w:b/>
          <w:bCs/>
          <w:lang w:val="lt-LT"/>
        </w:rPr>
        <w:t>PASLAUGŲ TEIKIMO SUTARTIS Nr.</w:t>
      </w:r>
      <w:r w:rsidR="00251287">
        <w:rPr>
          <w:rFonts w:cs="Times New Roman"/>
          <w:b/>
          <w:bCs/>
          <w:lang w:val="lt-LT"/>
        </w:rPr>
        <w:t xml:space="preserve"> 05-25-1</w:t>
      </w:r>
    </w:p>
    <w:p w14:paraId="1A4C28B3" w14:textId="77777777" w:rsidR="001807F3" w:rsidRPr="00A75583" w:rsidRDefault="001807F3" w:rsidP="001807F3">
      <w:pPr>
        <w:spacing w:before="0" w:after="0" w:line="240" w:lineRule="auto"/>
        <w:ind w:firstLine="567"/>
        <w:jc w:val="center"/>
        <w:rPr>
          <w:rFonts w:cs="Times New Roman"/>
          <w:b/>
          <w:bCs/>
          <w:lang w:val="lt-LT"/>
        </w:rPr>
      </w:pPr>
    </w:p>
    <w:p w14:paraId="76C2117F" w14:textId="76E1E61F" w:rsidR="001807F3" w:rsidRPr="00A75583" w:rsidRDefault="001807F3" w:rsidP="001807F3">
      <w:pPr>
        <w:spacing w:before="0" w:after="0" w:line="240" w:lineRule="auto"/>
        <w:ind w:firstLine="567"/>
        <w:jc w:val="center"/>
        <w:rPr>
          <w:rFonts w:cs="Times New Roman"/>
          <w:lang w:val="lt-LT"/>
        </w:rPr>
      </w:pPr>
      <w:r w:rsidRPr="00A75583">
        <w:rPr>
          <w:rFonts w:cs="Times New Roman"/>
          <w:lang w:val="lt-LT"/>
        </w:rPr>
        <w:t>202</w:t>
      </w:r>
      <w:r w:rsidR="00251287">
        <w:rPr>
          <w:rFonts w:cs="Times New Roman"/>
          <w:lang w:val="lt-LT"/>
        </w:rPr>
        <w:t>5</w:t>
      </w:r>
      <w:r w:rsidRPr="00A75583">
        <w:rPr>
          <w:rFonts w:cs="Times New Roman"/>
          <w:lang w:val="lt-LT"/>
        </w:rPr>
        <w:t xml:space="preserve"> m.</w:t>
      </w:r>
      <w:r w:rsidR="009645D9">
        <w:rPr>
          <w:rFonts w:cs="Times New Roman"/>
          <w:lang w:val="lt-LT"/>
        </w:rPr>
        <w:t xml:space="preserve"> </w:t>
      </w:r>
      <w:r w:rsidR="00251287">
        <w:rPr>
          <w:rFonts w:cs="Times New Roman"/>
          <w:lang w:val="lt-LT"/>
        </w:rPr>
        <w:t>sausio</w:t>
      </w:r>
      <w:r w:rsidR="009645D9">
        <w:rPr>
          <w:rFonts w:cs="Times New Roman"/>
          <w:lang w:val="lt-LT"/>
        </w:rPr>
        <w:t xml:space="preserve"> </w:t>
      </w:r>
      <w:r w:rsidR="00251287">
        <w:rPr>
          <w:rFonts w:cs="Times New Roman"/>
          <w:lang w:val="lt-LT"/>
        </w:rPr>
        <w:t>2</w:t>
      </w:r>
      <w:r w:rsidR="004A6DF6">
        <w:rPr>
          <w:rFonts w:cs="Times New Roman"/>
          <w:lang w:val="lt-LT"/>
        </w:rPr>
        <w:t xml:space="preserve"> </w:t>
      </w:r>
      <w:r w:rsidRPr="00A75583">
        <w:rPr>
          <w:rFonts w:cs="Times New Roman"/>
          <w:lang w:val="lt-LT"/>
        </w:rPr>
        <w:t>d.</w:t>
      </w:r>
    </w:p>
    <w:p w14:paraId="0E26375E" w14:textId="77777777" w:rsidR="001807F3" w:rsidRPr="00A75583" w:rsidRDefault="001807F3" w:rsidP="001807F3">
      <w:pPr>
        <w:spacing w:before="0" w:after="0" w:line="240" w:lineRule="auto"/>
        <w:ind w:firstLine="567"/>
        <w:jc w:val="center"/>
        <w:rPr>
          <w:rFonts w:cs="Times New Roman"/>
          <w:lang w:val="lt-LT"/>
        </w:rPr>
      </w:pPr>
    </w:p>
    <w:p w14:paraId="6B26B8EF" w14:textId="328003C8" w:rsidR="001807F3" w:rsidRPr="00A75583" w:rsidRDefault="001807F3" w:rsidP="001807F3">
      <w:pPr>
        <w:spacing w:before="0" w:after="0" w:line="240" w:lineRule="auto"/>
        <w:ind w:firstLine="567"/>
        <w:jc w:val="center"/>
        <w:rPr>
          <w:rFonts w:cs="Times New Roman"/>
          <w:lang w:val="lt-LT"/>
        </w:rPr>
      </w:pPr>
      <w:r w:rsidRPr="00A75583">
        <w:rPr>
          <w:rFonts w:cs="Times New Roman"/>
          <w:lang w:val="lt-LT"/>
        </w:rPr>
        <w:t>Vilnius</w:t>
      </w:r>
    </w:p>
    <w:p w14:paraId="741DD69C" w14:textId="77777777" w:rsidR="001807F3" w:rsidRPr="00A75583" w:rsidRDefault="001807F3" w:rsidP="001807F3">
      <w:pPr>
        <w:spacing w:before="0" w:after="0" w:line="240" w:lineRule="auto"/>
        <w:ind w:firstLine="567"/>
        <w:jc w:val="center"/>
        <w:rPr>
          <w:rFonts w:cs="Times New Roman"/>
          <w:lang w:val="lt-LT"/>
        </w:rPr>
      </w:pPr>
    </w:p>
    <w:p w14:paraId="37C2EC48" w14:textId="154FA5AB" w:rsidR="00FB264A" w:rsidRDefault="00FB264A" w:rsidP="00FB264A">
      <w:pPr>
        <w:tabs>
          <w:tab w:val="left" w:pos="1134"/>
        </w:tabs>
        <w:spacing w:before="0" w:after="0" w:line="240" w:lineRule="auto"/>
        <w:ind w:firstLine="567"/>
        <w:jc w:val="both"/>
        <w:rPr>
          <w:rFonts w:cs="Times New Roman"/>
          <w:bCs/>
          <w:lang w:val="lt-LT"/>
        </w:rPr>
      </w:pPr>
      <w:r w:rsidRPr="00FB264A">
        <w:rPr>
          <w:rFonts w:cs="Times New Roman"/>
          <w:b/>
          <w:bCs/>
          <w:lang w:val="lt-LT"/>
        </w:rPr>
        <w:t>VšĮ „Atnaujinkime miestą“</w:t>
      </w:r>
      <w:r w:rsidRPr="00F42ECC">
        <w:rPr>
          <w:rFonts w:cs="Times New Roman"/>
          <w:bCs/>
          <w:lang w:val="lt-LT"/>
        </w:rPr>
        <w:t xml:space="preserve">, juridinio asmens kodas 300662245, atstovaujama </w:t>
      </w:r>
      <w:r w:rsidR="008D61EA">
        <w:t>....</w:t>
      </w:r>
      <w:r w:rsidR="00E05D5C" w:rsidRPr="00766393">
        <w:t xml:space="preserve"> </w:t>
      </w:r>
      <w:r w:rsidRPr="00F42ECC">
        <w:rPr>
          <w:rFonts w:cs="Times New Roman"/>
          <w:bCs/>
          <w:lang w:val="lt-LT"/>
        </w:rPr>
        <w:t xml:space="preserve">(toliau – </w:t>
      </w:r>
      <w:r>
        <w:rPr>
          <w:rFonts w:cs="Times New Roman"/>
          <w:bCs/>
          <w:lang w:val="lt-LT"/>
        </w:rPr>
        <w:t>Užsakovas</w:t>
      </w:r>
      <w:r w:rsidRPr="00F42ECC">
        <w:rPr>
          <w:rFonts w:cs="Times New Roman"/>
          <w:bCs/>
          <w:lang w:val="lt-LT"/>
        </w:rPr>
        <w:t>),</w:t>
      </w:r>
    </w:p>
    <w:p w14:paraId="46485C1C" w14:textId="77777777" w:rsidR="00F73541" w:rsidRDefault="00FB264A" w:rsidP="00FB264A">
      <w:pPr>
        <w:tabs>
          <w:tab w:val="left" w:pos="1134"/>
        </w:tabs>
        <w:spacing w:before="0" w:after="0" w:line="240" w:lineRule="auto"/>
        <w:ind w:firstLine="567"/>
        <w:jc w:val="both"/>
        <w:rPr>
          <w:rFonts w:cs="Times New Roman"/>
          <w:bCs/>
          <w:lang w:val="lt-LT"/>
        </w:rPr>
      </w:pPr>
      <w:r w:rsidRPr="00F73541">
        <w:rPr>
          <w:rFonts w:cs="Times New Roman"/>
          <w:bCs/>
          <w:lang w:val="lt-LT"/>
        </w:rPr>
        <w:t xml:space="preserve">ir </w:t>
      </w:r>
    </w:p>
    <w:p w14:paraId="738D3D10" w14:textId="4F98A095" w:rsidR="00FB264A" w:rsidRPr="00FB264A" w:rsidRDefault="00E05D5C" w:rsidP="00FF6443">
      <w:pPr>
        <w:tabs>
          <w:tab w:val="left" w:pos="1134"/>
        </w:tabs>
        <w:spacing w:before="0" w:after="0" w:line="240" w:lineRule="auto"/>
        <w:ind w:firstLine="567"/>
        <w:jc w:val="both"/>
        <w:rPr>
          <w:rFonts w:cs="Times New Roman"/>
          <w:b/>
          <w:lang w:val="lt-LT"/>
        </w:rPr>
      </w:pPr>
      <w:r w:rsidRPr="00E05D5C">
        <w:rPr>
          <w:rFonts w:cs="Times New Roman"/>
          <w:b/>
        </w:rPr>
        <w:t>Advokatų kontora Glimstedt Bernotas ir partneriai</w:t>
      </w:r>
      <w:r w:rsidR="00F73541" w:rsidRPr="003C4E25">
        <w:rPr>
          <w:rFonts w:cs="Times New Roman"/>
          <w:szCs w:val="22"/>
        </w:rPr>
        <w:t>,</w:t>
      </w:r>
      <w:r w:rsidR="00FF6443">
        <w:rPr>
          <w:rFonts w:cs="Times New Roman"/>
          <w:szCs w:val="22"/>
        </w:rPr>
        <w:t xml:space="preserve"> </w:t>
      </w:r>
      <w:r w:rsidR="008D61EA">
        <w:rPr>
          <w:rFonts w:cs="Times New Roman"/>
          <w:szCs w:val="22"/>
        </w:rPr>
        <w:t>.....</w:t>
      </w:r>
      <w:r w:rsidR="00FB264A">
        <w:rPr>
          <w:rFonts w:cs="Times New Roman"/>
          <w:bCs/>
          <w:lang w:val="lt-LT"/>
        </w:rPr>
        <w:t>(toliau – Teikėjas),</w:t>
      </w:r>
    </w:p>
    <w:p w14:paraId="44F0F2D6" w14:textId="353C8F0F" w:rsidR="001807F3" w:rsidRPr="00A75583" w:rsidRDefault="001807F3" w:rsidP="005D3C99">
      <w:pPr>
        <w:tabs>
          <w:tab w:val="left" w:pos="1134"/>
        </w:tabs>
        <w:spacing w:before="0" w:after="0" w:line="240" w:lineRule="auto"/>
        <w:ind w:firstLine="567"/>
        <w:jc w:val="both"/>
        <w:rPr>
          <w:rFonts w:cs="Times New Roman"/>
          <w:lang w:val="lt-LT"/>
        </w:rPr>
      </w:pPr>
      <w:r w:rsidRPr="00A75583">
        <w:rPr>
          <w:rFonts w:cs="Times New Roman"/>
          <w:lang w:val="lt-LT" w:eastAsia="lt-LT"/>
        </w:rPr>
        <w:t>toliau abi pusės vadinamos Šalimis, o bet kuri iš jų atskirai – Šalimi, sudarė šią teisini</w:t>
      </w:r>
      <w:r w:rsidR="003A31ED" w:rsidRPr="00A75583">
        <w:rPr>
          <w:rFonts w:cs="Times New Roman"/>
          <w:lang w:val="lt-LT" w:eastAsia="lt-LT"/>
        </w:rPr>
        <w:t>o</w:t>
      </w:r>
      <w:r w:rsidRPr="00A75583">
        <w:rPr>
          <w:rFonts w:cs="Times New Roman"/>
          <w:lang w:val="lt-LT" w:eastAsia="lt-LT"/>
        </w:rPr>
        <w:t xml:space="preserve"> </w:t>
      </w:r>
      <w:r w:rsidR="003A31ED" w:rsidRPr="00A75583">
        <w:rPr>
          <w:rFonts w:cs="Times New Roman"/>
          <w:lang w:val="lt-LT" w:eastAsia="lt-LT"/>
        </w:rPr>
        <w:t xml:space="preserve">konsultavimo </w:t>
      </w:r>
      <w:r w:rsidRPr="00A75583">
        <w:rPr>
          <w:rFonts w:cs="Times New Roman"/>
          <w:lang w:val="lt-LT" w:eastAsia="lt-LT"/>
        </w:rPr>
        <w:t xml:space="preserve">paslaugų teikimo sutartį </w:t>
      </w:r>
      <w:r w:rsidR="00C151ED" w:rsidRPr="00B330E3">
        <w:rPr>
          <w:rFonts w:eastAsia="Calibri"/>
          <w:lang w:val="lt-LT" w:eastAsia="lt-LT"/>
        </w:rPr>
        <w:t xml:space="preserve">(vykdyto neskelbiamos apklausos būdu, </w:t>
      </w:r>
      <w:proofErr w:type="spellStart"/>
      <w:r w:rsidR="00C151ED" w:rsidRPr="00B330E3">
        <w:rPr>
          <w:rFonts w:eastAsia="Calibri"/>
          <w:lang w:val="lt-LT" w:eastAsia="lt-LT"/>
        </w:rPr>
        <w:t>Ecocost</w:t>
      </w:r>
      <w:proofErr w:type="spellEnd"/>
      <w:r w:rsidR="00C151ED" w:rsidRPr="00B330E3">
        <w:rPr>
          <w:rFonts w:eastAsia="Calibri"/>
          <w:lang w:val="lt-LT" w:eastAsia="lt-LT"/>
        </w:rPr>
        <w:t xml:space="preserve"> Pirkimo Nr.</w:t>
      </w:r>
      <w:r w:rsidR="004341C7">
        <w:rPr>
          <w:rFonts w:eastAsia="Calibri"/>
          <w:lang w:val="lt-LT" w:eastAsia="lt-LT"/>
        </w:rPr>
        <w:t xml:space="preserve"> 54599</w:t>
      </w:r>
      <w:r w:rsidR="00C151ED" w:rsidRPr="00B330E3">
        <w:rPr>
          <w:rFonts w:eastAsia="Calibri"/>
          <w:lang w:val="lt-LT" w:eastAsia="lt-LT"/>
        </w:rPr>
        <w:t xml:space="preserve"> sutartį</w:t>
      </w:r>
      <w:r w:rsidR="00C151ED" w:rsidRPr="00A75583">
        <w:rPr>
          <w:rFonts w:cs="Times New Roman"/>
          <w:lang w:val="lt-LT" w:eastAsia="lt-LT"/>
        </w:rPr>
        <w:t xml:space="preserve"> </w:t>
      </w:r>
      <w:r w:rsidRPr="00A75583">
        <w:rPr>
          <w:rFonts w:cs="Times New Roman"/>
          <w:lang w:val="lt-LT" w:eastAsia="lt-LT"/>
        </w:rPr>
        <w:t xml:space="preserve">(toliau – </w:t>
      </w:r>
      <w:r w:rsidRPr="00A75583">
        <w:rPr>
          <w:rFonts w:cs="Times New Roman"/>
          <w:bCs/>
          <w:lang w:val="lt-LT" w:eastAsia="lt-LT"/>
        </w:rPr>
        <w:t>Sutartis) ir susitarė dėl toliau išvardytų Sutarties sąlygų</w:t>
      </w:r>
      <w:r w:rsidRPr="00A75583">
        <w:rPr>
          <w:rFonts w:cs="Times New Roman"/>
          <w:lang w:val="lt-LT"/>
        </w:rPr>
        <w:t>.</w:t>
      </w:r>
    </w:p>
    <w:p w14:paraId="561AD283" w14:textId="77777777" w:rsidR="001807F3" w:rsidRPr="00A75583" w:rsidRDefault="001807F3" w:rsidP="005D3C99">
      <w:pPr>
        <w:tabs>
          <w:tab w:val="left" w:pos="1134"/>
        </w:tabs>
        <w:spacing w:before="0" w:after="0" w:line="240" w:lineRule="auto"/>
        <w:ind w:firstLine="567"/>
        <w:jc w:val="both"/>
        <w:rPr>
          <w:rFonts w:cs="Times New Roman"/>
          <w:b/>
          <w:lang w:val="lt-LT"/>
        </w:rPr>
      </w:pPr>
    </w:p>
    <w:p w14:paraId="5E0AD457" w14:textId="77777777" w:rsidR="001807F3" w:rsidRPr="00A75583" w:rsidRDefault="001807F3" w:rsidP="005D3C99">
      <w:pPr>
        <w:pStyle w:val="BodyText"/>
        <w:keepNext/>
        <w:numPr>
          <w:ilvl w:val="0"/>
          <w:numId w:val="1"/>
        </w:numPr>
        <w:tabs>
          <w:tab w:val="left" w:pos="1134"/>
        </w:tabs>
        <w:spacing w:after="0" w:line="240" w:lineRule="auto"/>
        <w:ind w:left="0" w:right="0" w:firstLine="567"/>
        <w:jc w:val="both"/>
        <w:rPr>
          <w:b/>
          <w:sz w:val="24"/>
          <w:szCs w:val="24"/>
          <w:lang w:val="lt-LT"/>
        </w:rPr>
      </w:pPr>
      <w:r w:rsidRPr="00A75583">
        <w:rPr>
          <w:b/>
          <w:sz w:val="24"/>
          <w:szCs w:val="24"/>
          <w:lang w:val="lt-LT"/>
        </w:rPr>
        <w:t>SUTARTIES DALYKAS IR VERTĖ</w:t>
      </w:r>
    </w:p>
    <w:p w14:paraId="6080E4E5" w14:textId="2084BBCA" w:rsidR="001807F3" w:rsidRPr="00A75583" w:rsidRDefault="001807F3" w:rsidP="005D3C99">
      <w:pPr>
        <w:pStyle w:val="Heading2"/>
        <w:keepNext w:val="0"/>
        <w:keepLines w:val="0"/>
        <w:numPr>
          <w:ilvl w:val="1"/>
          <w:numId w:val="1"/>
        </w:numPr>
        <w:tabs>
          <w:tab w:val="num" w:pos="360"/>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Teikėjas už žemiau nurodytą atlyginimą, esant Užsakovo pavedimui ar prašymui, teiks Užsakovui ar jo naudai šioje Sutartyje nurodytas teisin</w:t>
      </w:r>
      <w:r w:rsidR="008417AA" w:rsidRPr="00A75583">
        <w:rPr>
          <w:rFonts w:ascii="Times New Roman" w:hAnsi="Times New Roman" w:cs="Times New Roman"/>
          <w:b w:val="0"/>
          <w:color w:val="auto"/>
          <w:szCs w:val="24"/>
          <w:lang w:val="lt-LT"/>
        </w:rPr>
        <w:t xml:space="preserve">io konsultavimo </w:t>
      </w:r>
      <w:r w:rsidRPr="00A75583">
        <w:rPr>
          <w:rFonts w:ascii="Times New Roman" w:hAnsi="Times New Roman" w:cs="Times New Roman"/>
          <w:b w:val="0"/>
          <w:color w:val="auto"/>
          <w:szCs w:val="24"/>
          <w:lang w:val="lt-LT"/>
        </w:rPr>
        <w:t>paslaugas (toliau – Paslaug</w:t>
      </w:r>
      <w:r w:rsidR="006546D2">
        <w:rPr>
          <w:rFonts w:ascii="Times New Roman" w:hAnsi="Times New Roman" w:cs="Times New Roman"/>
          <w:b w:val="0"/>
          <w:color w:val="auto"/>
          <w:szCs w:val="24"/>
          <w:lang w:val="lt-LT"/>
        </w:rPr>
        <w:t>o</w:t>
      </w:r>
      <w:r w:rsidRPr="00A75583">
        <w:rPr>
          <w:rFonts w:ascii="Times New Roman" w:hAnsi="Times New Roman" w:cs="Times New Roman"/>
          <w:b w:val="0"/>
          <w:color w:val="auto"/>
          <w:szCs w:val="24"/>
          <w:lang w:val="lt-LT"/>
        </w:rPr>
        <w:t>s).</w:t>
      </w:r>
      <w:r w:rsidR="00B05B62">
        <w:rPr>
          <w:rFonts w:ascii="Times New Roman" w:hAnsi="Times New Roman" w:cs="Times New Roman"/>
          <w:b w:val="0"/>
          <w:color w:val="auto"/>
          <w:szCs w:val="24"/>
          <w:lang w:val="lt-LT"/>
        </w:rPr>
        <w:t xml:space="preserve"> Paslaugų teikimo tvarka ir reikalavimai nurodyti Sutarties 1 priede </w:t>
      </w:r>
      <w:r w:rsidR="00B05B62">
        <w:rPr>
          <w:rFonts w:ascii="Times New Roman" w:hAnsi="Times New Roman" w:cs="Times New Roman"/>
          <w:b w:val="0"/>
          <w:i/>
          <w:iCs/>
          <w:color w:val="auto"/>
          <w:szCs w:val="24"/>
          <w:lang w:val="lt-LT"/>
        </w:rPr>
        <w:t>„Techninė specifikacija“</w:t>
      </w:r>
      <w:r w:rsidR="00B05B62">
        <w:rPr>
          <w:rFonts w:ascii="Times New Roman" w:hAnsi="Times New Roman" w:cs="Times New Roman"/>
          <w:b w:val="0"/>
          <w:color w:val="auto"/>
          <w:szCs w:val="24"/>
          <w:lang w:val="lt-LT"/>
        </w:rPr>
        <w:t>.</w:t>
      </w:r>
    </w:p>
    <w:p w14:paraId="665FFB8A" w14:textId="6F48F090" w:rsidR="008417AA" w:rsidRPr="00A75583" w:rsidRDefault="008417AA" w:rsidP="005D3C99">
      <w:pPr>
        <w:pStyle w:val="ListParagraph"/>
        <w:widowControl w:val="0"/>
        <w:numPr>
          <w:ilvl w:val="1"/>
          <w:numId w:val="1"/>
        </w:numPr>
        <w:tabs>
          <w:tab w:val="left" w:pos="993"/>
          <w:tab w:val="left" w:pos="1134"/>
          <w:tab w:val="left" w:pos="1276"/>
          <w:tab w:val="left" w:pos="1985"/>
          <w:tab w:val="left" w:pos="3261"/>
          <w:tab w:val="right" w:leader="underscore" w:pos="8505"/>
        </w:tabs>
        <w:autoSpaceDE w:val="0"/>
        <w:autoSpaceDN w:val="0"/>
        <w:spacing w:before="0" w:after="0" w:line="240" w:lineRule="auto"/>
        <w:ind w:left="0" w:firstLine="567"/>
        <w:contextualSpacing w:val="0"/>
        <w:jc w:val="both"/>
        <w:rPr>
          <w:rFonts w:cs="Times New Roman"/>
          <w:lang w:val="lt-LT"/>
        </w:rPr>
      </w:pPr>
      <w:r w:rsidRPr="00A75583">
        <w:rPr>
          <w:lang w:val="lt-LT"/>
        </w:rPr>
        <w:t xml:space="preserve">Maksimali Sutarties vertė, kuri negali būti viršyta visą Sutarties galiojimo laikotarpį, yra </w:t>
      </w:r>
      <w:bookmarkStart w:id="0" w:name="_Hlk135922200"/>
      <w:r w:rsidR="00F47AB1" w:rsidRPr="004341C7">
        <w:rPr>
          <w:lang w:val="lt-LT"/>
        </w:rPr>
        <w:t>10</w:t>
      </w:r>
      <w:r w:rsidR="00F95BD3" w:rsidRPr="004341C7">
        <w:rPr>
          <w:lang w:val="lt-LT"/>
        </w:rPr>
        <w:t xml:space="preserve"> </w:t>
      </w:r>
      <w:r w:rsidR="00955C66" w:rsidRPr="004341C7">
        <w:rPr>
          <w:lang w:val="lt-LT"/>
        </w:rPr>
        <w:t>000</w:t>
      </w:r>
      <w:r w:rsidR="00170C8A" w:rsidRPr="004341C7">
        <w:rPr>
          <w:lang w:val="lt-LT"/>
        </w:rPr>
        <w:t>,00</w:t>
      </w:r>
      <w:r w:rsidR="001807F3" w:rsidRPr="004341C7">
        <w:rPr>
          <w:rFonts w:cs="Times New Roman"/>
          <w:lang w:val="lt-LT" w:eastAsia="lt-LT"/>
        </w:rPr>
        <w:t xml:space="preserve"> Eur be</w:t>
      </w:r>
      <w:r w:rsidR="00170C8A" w:rsidRPr="004341C7">
        <w:rPr>
          <w:rFonts w:cs="Times New Roman"/>
          <w:lang w:val="lt-LT" w:eastAsia="lt-LT"/>
        </w:rPr>
        <w:t xml:space="preserve"> (pridėtinės vertės mokesčio</w:t>
      </w:r>
      <w:r w:rsidR="001807F3" w:rsidRPr="004341C7">
        <w:rPr>
          <w:rFonts w:cs="Times New Roman"/>
          <w:lang w:val="lt-LT" w:eastAsia="lt-LT"/>
        </w:rPr>
        <w:t xml:space="preserve"> </w:t>
      </w:r>
      <w:r w:rsidR="00170C8A" w:rsidRPr="004341C7">
        <w:rPr>
          <w:rFonts w:cs="Times New Roman"/>
          <w:lang w:val="lt-LT" w:eastAsia="lt-LT"/>
        </w:rPr>
        <w:t xml:space="preserve">(toliau – </w:t>
      </w:r>
      <w:r w:rsidR="001807F3" w:rsidRPr="004341C7">
        <w:rPr>
          <w:rFonts w:cs="Times New Roman"/>
          <w:lang w:val="lt-LT" w:eastAsia="lt-LT"/>
        </w:rPr>
        <w:t>PVM</w:t>
      </w:r>
      <w:r w:rsidR="00170C8A" w:rsidRPr="004341C7">
        <w:rPr>
          <w:rFonts w:cs="Times New Roman"/>
          <w:lang w:val="lt-LT" w:eastAsia="lt-LT"/>
        </w:rPr>
        <w:t>)</w:t>
      </w:r>
      <w:r w:rsidR="001807F3" w:rsidRPr="004341C7">
        <w:rPr>
          <w:rFonts w:cs="Times New Roman"/>
          <w:lang w:val="lt-LT" w:eastAsia="lt-LT"/>
        </w:rPr>
        <w:t>,</w:t>
      </w:r>
      <w:r w:rsidR="001807F3" w:rsidRPr="00A75583">
        <w:rPr>
          <w:rFonts w:cs="Times New Roman"/>
          <w:lang w:val="lt-LT" w:eastAsia="lt-LT"/>
        </w:rPr>
        <w:t xml:space="preserve"> t. y. </w:t>
      </w:r>
      <w:r w:rsidR="00F47AB1">
        <w:rPr>
          <w:rFonts w:eastAsia="Arial Unicode MS" w:cs="Times New Roman"/>
          <w:lang w:val="lt-LT"/>
        </w:rPr>
        <w:t>12 100</w:t>
      </w:r>
      <w:r w:rsidR="00955C66">
        <w:rPr>
          <w:rFonts w:eastAsia="Arial Unicode MS" w:cs="Times New Roman"/>
          <w:lang w:val="lt-LT"/>
        </w:rPr>
        <w:t>,00</w:t>
      </w:r>
      <w:r w:rsidR="00AE6559" w:rsidRPr="00A75583">
        <w:rPr>
          <w:rFonts w:eastAsia="Arial Unicode MS" w:cs="Times New Roman"/>
          <w:lang w:val="lt-LT"/>
        </w:rPr>
        <w:t xml:space="preserve"> </w:t>
      </w:r>
      <w:r w:rsidR="001807F3" w:rsidRPr="00A75583">
        <w:rPr>
          <w:rFonts w:eastAsia="Arial Unicode MS" w:cs="Times New Roman"/>
          <w:lang w:val="lt-LT"/>
        </w:rPr>
        <w:t>Eur su PVM</w:t>
      </w:r>
      <w:bookmarkEnd w:id="0"/>
      <w:r w:rsidR="001807F3" w:rsidRPr="00A75583">
        <w:rPr>
          <w:rFonts w:eastAsia="Arial Unicode MS" w:cs="Times New Roman"/>
          <w:lang w:val="lt-LT"/>
        </w:rPr>
        <w:t>.</w:t>
      </w:r>
    </w:p>
    <w:p w14:paraId="04552948" w14:textId="2ABBE4BE" w:rsidR="00F95BD3" w:rsidRDefault="008417AA" w:rsidP="00F95BD3">
      <w:pPr>
        <w:pStyle w:val="ListParagraph"/>
        <w:widowControl w:val="0"/>
        <w:numPr>
          <w:ilvl w:val="1"/>
          <w:numId w:val="1"/>
        </w:numPr>
        <w:tabs>
          <w:tab w:val="left" w:pos="993"/>
          <w:tab w:val="left" w:pos="1134"/>
          <w:tab w:val="left" w:pos="1276"/>
          <w:tab w:val="left" w:pos="1985"/>
          <w:tab w:val="left" w:pos="3261"/>
          <w:tab w:val="right" w:leader="underscore" w:pos="8505"/>
        </w:tabs>
        <w:autoSpaceDE w:val="0"/>
        <w:autoSpaceDN w:val="0"/>
        <w:spacing w:before="0" w:after="0" w:line="240" w:lineRule="auto"/>
        <w:ind w:left="0" w:firstLine="567"/>
        <w:contextualSpacing w:val="0"/>
        <w:jc w:val="both"/>
        <w:rPr>
          <w:rFonts w:cs="Times New Roman"/>
          <w:lang w:val="lt-LT"/>
        </w:rPr>
      </w:pPr>
      <w:r w:rsidRPr="00A75583">
        <w:rPr>
          <w:rFonts w:cs="Times New Roman"/>
          <w:lang w:val="lt-LT"/>
        </w:rPr>
        <w:t>Paslaugų valandinis įkainis</w:t>
      </w:r>
      <w:r w:rsidR="000C4881">
        <w:rPr>
          <w:rFonts w:cs="Times New Roman"/>
          <w:lang w:val="lt-LT"/>
        </w:rPr>
        <w:t xml:space="preserve"> 120,00 </w:t>
      </w:r>
      <w:r w:rsidR="00AB7ED3" w:rsidRPr="00206C5A">
        <w:rPr>
          <w:rFonts w:cs="Times New Roman"/>
          <w:lang w:val="lt-LT"/>
        </w:rPr>
        <w:t>Eur</w:t>
      </w:r>
      <w:r w:rsidR="000C4881">
        <w:rPr>
          <w:rFonts w:cs="Times New Roman"/>
          <w:lang w:val="lt-LT"/>
        </w:rPr>
        <w:t xml:space="preserve"> (vienas šimtas dvidešimt eurų, 00 ct)</w:t>
      </w:r>
      <w:r w:rsidR="00AB7ED3" w:rsidRPr="00206C5A">
        <w:rPr>
          <w:rFonts w:cs="Times New Roman"/>
          <w:lang w:val="lt-LT"/>
        </w:rPr>
        <w:t xml:space="preserve"> be PVM</w:t>
      </w:r>
      <w:r w:rsidR="00AB7ED3" w:rsidRPr="00AB7ED3">
        <w:rPr>
          <w:rFonts w:cs="Times New Roman"/>
          <w:lang w:val="lt-LT"/>
        </w:rPr>
        <w:t>, t. y</w:t>
      </w:r>
      <w:r w:rsidR="004341C7">
        <w:rPr>
          <w:rFonts w:cs="Times New Roman"/>
          <w:lang w:val="lt-LT"/>
        </w:rPr>
        <w:t xml:space="preserve">. </w:t>
      </w:r>
      <w:r w:rsidR="00E4527A">
        <w:rPr>
          <w:rFonts w:cs="Times New Roman"/>
          <w:lang w:val="lt-LT"/>
        </w:rPr>
        <w:t>145,20</w:t>
      </w:r>
      <w:r w:rsidR="004341C7" w:rsidRPr="00AD23C0">
        <w:rPr>
          <w:color w:val="00B050"/>
        </w:rPr>
        <w:t xml:space="preserve"> </w:t>
      </w:r>
      <w:r w:rsidR="00AB7ED3" w:rsidRPr="00AB7ED3">
        <w:rPr>
          <w:rFonts w:cs="Times New Roman"/>
          <w:lang w:val="lt-LT"/>
        </w:rPr>
        <w:t xml:space="preserve">Eur </w:t>
      </w:r>
      <w:r w:rsidR="00E4527A">
        <w:rPr>
          <w:rFonts w:cs="Times New Roman"/>
          <w:lang w:val="lt-LT"/>
        </w:rPr>
        <w:t xml:space="preserve">(vienas šimtas keturiasdešimt penki eurai, 20 ct) </w:t>
      </w:r>
      <w:r w:rsidR="00AB7ED3" w:rsidRPr="00AB7ED3">
        <w:rPr>
          <w:rFonts w:cs="Times New Roman"/>
          <w:lang w:val="lt-LT"/>
        </w:rPr>
        <w:t>su PVM</w:t>
      </w:r>
      <w:r w:rsidRPr="00A75583">
        <w:rPr>
          <w:rFonts w:cs="Times New Roman"/>
          <w:lang w:val="lt-LT"/>
        </w:rPr>
        <w:t xml:space="preserve">. </w:t>
      </w:r>
    </w:p>
    <w:p w14:paraId="185629EF" w14:textId="1C775D3D" w:rsidR="001807F3" w:rsidRPr="00F95BD3" w:rsidRDefault="00AB7ED3" w:rsidP="00F95BD3">
      <w:pPr>
        <w:pStyle w:val="ListParagraph"/>
        <w:widowControl w:val="0"/>
        <w:numPr>
          <w:ilvl w:val="1"/>
          <w:numId w:val="1"/>
        </w:numPr>
        <w:tabs>
          <w:tab w:val="left" w:pos="993"/>
          <w:tab w:val="left" w:pos="1134"/>
          <w:tab w:val="left" w:pos="1276"/>
          <w:tab w:val="left" w:pos="1985"/>
          <w:tab w:val="left" w:pos="3261"/>
          <w:tab w:val="right" w:leader="underscore" w:pos="8505"/>
        </w:tabs>
        <w:autoSpaceDE w:val="0"/>
        <w:autoSpaceDN w:val="0"/>
        <w:spacing w:before="0" w:after="0" w:line="240" w:lineRule="auto"/>
        <w:ind w:left="0" w:firstLine="567"/>
        <w:contextualSpacing w:val="0"/>
        <w:jc w:val="both"/>
        <w:rPr>
          <w:rFonts w:cs="Times New Roman"/>
          <w:lang w:val="lt-LT"/>
        </w:rPr>
      </w:pPr>
      <w:r w:rsidRPr="00F95BD3">
        <w:rPr>
          <w:rFonts w:cs="Times New Roman"/>
          <w:lang w:val="lt-LT"/>
        </w:rPr>
        <w:t xml:space="preserve">Sutarčiai taikoma </w:t>
      </w:r>
      <w:r w:rsidRPr="00F95BD3">
        <w:rPr>
          <w:color w:val="000000"/>
        </w:rPr>
        <w:t xml:space="preserve">fiksuoto įkainio kainodara. </w:t>
      </w:r>
      <w:r w:rsidR="001807F3" w:rsidRPr="00F95BD3">
        <w:rPr>
          <w:rFonts w:cs="Times New Roman"/>
          <w:lang w:val="lt-LT"/>
        </w:rPr>
        <w:t xml:space="preserve">Paslaugų </w:t>
      </w:r>
      <w:r w:rsidR="001807F3" w:rsidRPr="00321EE5">
        <w:rPr>
          <w:rFonts w:cs="Times New Roman"/>
          <w:lang w:val="lt-LT"/>
        </w:rPr>
        <w:t xml:space="preserve">įkainiai ir </w:t>
      </w:r>
      <w:r w:rsidR="00206C5A">
        <w:rPr>
          <w:rFonts w:cs="Times New Roman"/>
          <w:lang w:val="lt-LT"/>
        </w:rPr>
        <w:t xml:space="preserve">maksimali </w:t>
      </w:r>
      <w:r w:rsidR="001807F3" w:rsidRPr="00321EE5">
        <w:rPr>
          <w:rFonts w:cs="Times New Roman"/>
          <w:lang w:val="lt-LT"/>
        </w:rPr>
        <w:t xml:space="preserve">Sutarties vertė Sutarties galiojimo laikotarpiu gali būti perskaičiuojamos (didinama ar mažinama) pasikeitus (padidėjus ar sumažėjus) PVM tarifui, kuris turėjo tiesioginės įtakos Paslaugų įkainiams ir </w:t>
      </w:r>
      <w:r w:rsidR="00206C5A">
        <w:rPr>
          <w:rFonts w:cs="Times New Roman"/>
          <w:lang w:val="lt-LT"/>
        </w:rPr>
        <w:t xml:space="preserve">maksimaliai </w:t>
      </w:r>
      <w:r w:rsidR="001807F3" w:rsidRPr="00321EE5">
        <w:rPr>
          <w:rFonts w:cs="Times New Roman"/>
          <w:lang w:val="lt-LT"/>
        </w:rPr>
        <w:t xml:space="preserve">Sutarties vertei. Šalims raštu susitarus perskaičiuojama tik ta Paslaugų įkainių dalis ir </w:t>
      </w:r>
      <w:r w:rsidR="00C10012">
        <w:rPr>
          <w:rFonts w:cs="Times New Roman"/>
          <w:lang w:val="lt-LT"/>
        </w:rPr>
        <w:t xml:space="preserve">maksimalios </w:t>
      </w:r>
      <w:r w:rsidR="001807F3" w:rsidRPr="00321EE5">
        <w:rPr>
          <w:rFonts w:cs="Times New Roman"/>
          <w:lang w:val="lt-LT"/>
        </w:rPr>
        <w:t>Sutarties vertės dalis,</w:t>
      </w:r>
      <w:r w:rsidR="001807F3" w:rsidRPr="00F95BD3">
        <w:rPr>
          <w:rFonts w:cs="Times New Roman"/>
          <w:lang w:val="lt-LT"/>
        </w:rPr>
        <w:t xml:space="preserve"> kuriai turėjo įtakos pasikeitęs PVM tarifas ir tik pasikeitusio mokesčio dydžiu. Paslaugų įkaini</w:t>
      </w:r>
      <w:r w:rsidR="00206C5A">
        <w:rPr>
          <w:rFonts w:cs="Times New Roman"/>
          <w:lang w:val="lt-LT"/>
        </w:rPr>
        <w:t>ų</w:t>
      </w:r>
      <w:r w:rsidR="001807F3" w:rsidRPr="00F95BD3">
        <w:rPr>
          <w:rFonts w:cs="Times New Roman"/>
          <w:lang w:val="lt-LT"/>
        </w:rPr>
        <w:t xml:space="preserve"> ir </w:t>
      </w:r>
      <w:r w:rsidR="00206C5A">
        <w:rPr>
          <w:rFonts w:cs="Times New Roman"/>
          <w:lang w:val="lt-LT"/>
        </w:rPr>
        <w:t xml:space="preserve">maksimalios </w:t>
      </w:r>
      <w:r w:rsidR="001807F3" w:rsidRPr="00F95BD3">
        <w:rPr>
          <w:rFonts w:cs="Times New Roman"/>
          <w:lang w:val="lt-LT"/>
        </w:rPr>
        <w:t>Sutarties vertės perskaičiavimas įforminamas Šalių pasirašomu atskiru protokolu/susitarimu, kuriame užfiksuojamos perskaičiuotos Paslaugų įkainiai ir</w:t>
      </w:r>
      <w:r w:rsidR="00206C5A">
        <w:rPr>
          <w:rFonts w:cs="Times New Roman"/>
          <w:lang w:val="lt-LT"/>
        </w:rPr>
        <w:t xml:space="preserve"> maksimali</w:t>
      </w:r>
      <w:r w:rsidR="001807F3" w:rsidRPr="00F95BD3">
        <w:rPr>
          <w:rFonts w:cs="Times New Roman"/>
          <w:lang w:val="lt-LT"/>
        </w:rPr>
        <w:t xml:space="preserve"> Sutarties vertė bei šio perskaičiavimo įsigaliojimo sąlygos.</w:t>
      </w:r>
      <w:r w:rsidRPr="00F95BD3">
        <w:rPr>
          <w:rFonts w:cs="Times New Roman"/>
          <w:lang w:val="lt-LT"/>
        </w:rPr>
        <w:t xml:space="preserve"> </w:t>
      </w:r>
      <w:r w:rsidRPr="00F95BD3">
        <w:rPr>
          <w:rFonts w:cs="Times New Roman"/>
        </w:rPr>
        <w:t xml:space="preserve">Paslaugų įkainiai ir </w:t>
      </w:r>
      <w:r w:rsidR="00206C5A">
        <w:rPr>
          <w:rFonts w:cs="Times New Roman"/>
        </w:rPr>
        <w:t xml:space="preserve">maksimali </w:t>
      </w:r>
      <w:r w:rsidRPr="00F95BD3">
        <w:rPr>
          <w:rFonts w:cs="Times New Roman"/>
        </w:rPr>
        <w:t>Sutarties vertė dėl bendro kainų lygio kitimo nebus perskaičiuojamos.</w:t>
      </w:r>
    </w:p>
    <w:p w14:paraId="02910EBB" w14:textId="77777777" w:rsidR="001807F3" w:rsidRPr="00A75583" w:rsidRDefault="001807F3" w:rsidP="005D3C99">
      <w:pPr>
        <w:tabs>
          <w:tab w:val="left" w:pos="1134"/>
        </w:tabs>
        <w:spacing w:before="0" w:after="0" w:line="240" w:lineRule="auto"/>
        <w:ind w:firstLine="567"/>
        <w:rPr>
          <w:rFonts w:cs="Times New Roman"/>
          <w:lang w:val="lt-LT"/>
        </w:rPr>
      </w:pPr>
    </w:p>
    <w:p w14:paraId="11EEBD21" w14:textId="77777777" w:rsidR="001807F3" w:rsidRPr="00A75583" w:rsidRDefault="001807F3" w:rsidP="005D3C99">
      <w:pPr>
        <w:pStyle w:val="BodyText"/>
        <w:keepNext/>
        <w:numPr>
          <w:ilvl w:val="0"/>
          <w:numId w:val="1"/>
        </w:numPr>
        <w:tabs>
          <w:tab w:val="left" w:pos="1134"/>
        </w:tabs>
        <w:spacing w:after="0" w:line="240" w:lineRule="auto"/>
        <w:ind w:left="0" w:right="0" w:firstLine="567"/>
        <w:jc w:val="both"/>
        <w:rPr>
          <w:b/>
          <w:sz w:val="24"/>
          <w:szCs w:val="24"/>
          <w:lang w:val="lt-LT"/>
        </w:rPr>
      </w:pPr>
      <w:r w:rsidRPr="00A75583">
        <w:rPr>
          <w:b/>
          <w:sz w:val="24"/>
          <w:szCs w:val="24"/>
          <w:lang w:val="lt-LT"/>
        </w:rPr>
        <w:t>ŠALIŲ ĮSIPAREIGOJIMAI</w:t>
      </w:r>
    </w:p>
    <w:p w14:paraId="1E30E0EB" w14:textId="16C9C429" w:rsidR="00936E17" w:rsidRPr="00936E17" w:rsidRDefault="00936E17" w:rsidP="004D75BA">
      <w:pPr>
        <w:pStyle w:val="ListParagraph"/>
        <w:spacing w:before="0" w:after="0" w:line="240" w:lineRule="auto"/>
        <w:ind w:left="0" w:firstLine="567"/>
        <w:jc w:val="both"/>
        <w:rPr>
          <w:lang w:val="lt-LT"/>
        </w:rPr>
      </w:pPr>
      <w:r>
        <w:rPr>
          <w:rFonts w:eastAsia="Arial Unicode MS"/>
          <w:spacing w:val="-1"/>
          <w:lang w:val="lt-LT"/>
        </w:rPr>
        <w:t>2</w:t>
      </w:r>
      <w:r w:rsidRPr="00936E17">
        <w:rPr>
          <w:rFonts w:eastAsia="Arial Unicode MS"/>
          <w:spacing w:val="-1"/>
          <w:lang w:val="lt-LT"/>
        </w:rPr>
        <w:t>.</w:t>
      </w:r>
      <w:r w:rsidRPr="00936E17">
        <w:rPr>
          <w:rFonts w:eastAsia="Arial Unicode MS"/>
          <w:lang w:val="lt-LT"/>
        </w:rPr>
        <w:t>1. Š</w:t>
      </w:r>
      <w:r w:rsidRPr="00936E17">
        <w:rPr>
          <w:lang w:val="lt-LT"/>
        </w:rPr>
        <w:t xml:space="preserve">alys sutaria ir patvirtina, kad susitarė dėl Sutarties sąlygų, turi šioje Sutartyje ir teisės aktuose, taikomuose </w:t>
      </w:r>
      <w:r>
        <w:rPr>
          <w:lang w:val="lt-LT"/>
        </w:rPr>
        <w:t>P</w:t>
      </w:r>
      <w:r w:rsidRPr="00936E17">
        <w:rPr>
          <w:lang w:val="lt-LT"/>
        </w:rPr>
        <w:t xml:space="preserve">aslaugų teikimui, nustatytas ir (ar) kylančias iš šios Sutarties esmės teises, pareigas bei atsakomybę, su jomis sutinka ir įsipareigoja jų laikytis. </w:t>
      </w:r>
    </w:p>
    <w:p w14:paraId="54315543" w14:textId="06C235D3" w:rsidR="00936E17" w:rsidRPr="00936E17" w:rsidRDefault="00936E17" w:rsidP="004D75BA">
      <w:pPr>
        <w:pStyle w:val="ListParagraph"/>
        <w:spacing w:before="0" w:after="0" w:line="240" w:lineRule="auto"/>
        <w:ind w:left="0" w:firstLine="567"/>
        <w:jc w:val="both"/>
        <w:rPr>
          <w:lang w:val="lt-LT"/>
        </w:rPr>
      </w:pPr>
      <w:r>
        <w:rPr>
          <w:lang w:val="lt-LT"/>
        </w:rPr>
        <w:t>2</w:t>
      </w:r>
      <w:r w:rsidRPr="00936E17">
        <w:rPr>
          <w:lang w:val="lt-LT"/>
        </w:rPr>
        <w:t xml:space="preserve">.2. Šalys įsipareigoja: </w:t>
      </w:r>
    </w:p>
    <w:p w14:paraId="03A0C688" w14:textId="15683004" w:rsidR="00936E17" w:rsidRPr="00936E17" w:rsidRDefault="00936E17" w:rsidP="004D75BA">
      <w:pPr>
        <w:pStyle w:val="ListParagraph"/>
        <w:spacing w:before="0" w:after="0" w:line="240" w:lineRule="auto"/>
        <w:ind w:left="0" w:firstLine="567"/>
        <w:jc w:val="both"/>
        <w:rPr>
          <w:lang w:val="lt-LT"/>
        </w:rPr>
      </w:pPr>
      <w:r>
        <w:rPr>
          <w:lang w:val="lt-LT"/>
        </w:rPr>
        <w:t>2</w:t>
      </w:r>
      <w:r w:rsidRPr="00936E17">
        <w:rPr>
          <w:lang w:val="lt-LT"/>
        </w:rPr>
        <w:t xml:space="preserve">.2.1. 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w:t>
      </w:r>
      <w:r>
        <w:rPr>
          <w:lang w:val="lt-LT"/>
        </w:rPr>
        <w:t>punkte</w:t>
      </w:r>
      <w:r w:rsidRPr="00936E17">
        <w:rPr>
          <w:lang w:val="lt-LT"/>
        </w:rPr>
        <w:t xml:space="preserve"> nustatytus įpareigojimus, privalo atlyginti kitos Šalies patirtus nuostolius. Šio punkto pažeidimu nebus laikoma atvejai, kai šią informaciją, vadovaujantis teisės aktais, Šalis privalo pateikti teisėsaugos ar kitoms institucijoms, ar paskelbti viešai; </w:t>
      </w:r>
    </w:p>
    <w:p w14:paraId="71F174DF" w14:textId="1AB29CEB" w:rsidR="00936E17" w:rsidRPr="00936E17" w:rsidRDefault="00936E17" w:rsidP="004D75BA">
      <w:pPr>
        <w:pStyle w:val="ListParagraph"/>
        <w:spacing w:before="0" w:after="0" w:line="240" w:lineRule="auto"/>
        <w:ind w:left="0" w:firstLine="567"/>
        <w:jc w:val="both"/>
        <w:rPr>
          <w:lang w:val="lt-LT"/>
        </w:rPr>
      </w:pPr>
      <w:r>
        <w:rPr>
          <w:lang w:val="lt-LT"/>
        </w:rPr>
        <w:lastRenderedPageBreak/>
        <w:t>2</w:t>
      </w:r>
      <w:r w:rsidRPr="00936E17">
        <w:rPr>
          <w:lang w:val="lt-LT"/>
        </w:rPr>
        <w:t xml:space="preserve">.2.2. be kitos Šalies sutikimo nenaudoti kitos Šalies pavadinimo, prekių ženklų ar informacijos apie šią Sutartį jokioje reklamoje, leidiniuose ir pan. Ši nuostata galioja Sutarties vykdymo metu ir neribotą laiką po jo. </w:t>
      </w:r>
    </w:p>
    <w:p w14:paraId="0EDA6061" w14:textId="4A179767" w:rsidR="001807F3" w:rsidRPr="00936E17" w:rsidRDefault="001807F3" w:rsidP="004D75BA">
      <w:pPr>
        <w:pStyle w:val="Heading2"/>
        <w:keepNext w:val="0"/>
        <w:keepLines w:val="0"/>
        <w:numPr>
          <w:ilvl w:val="1"/>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936E17">
        <w:rPr>
          <w:rFonts w:ascii="Times New Roman" w:hAnsi="Times New Roman" w:cs="Times New Roman"/>
          <w:b w:val="0"/>
          <w:color w:val="auto"/>
          <w:szCs w:val="24"/>
          <w:lang w:val="lt-LT"/>
        </w:rPr>
        <w:t>Teikėjas įsipareigoja:</w:t>
      </w:r>
    </w:p>
    <w:p w14:paraId="6AB014FE" w14:textId="6A4D60B4" w:rsidR="001807F3" w:rsidRPr="00936E17" w:rsidRDefault="001807F3" w:rsidP="004D75BA">
      <w:pPr>
        <w:pStyle w:val="ListParagraph"/>
        <w:numPr>
          <w:ilvl w:val="2"/>
          <w:numId w:val="9"/>
        </w:numPr>
        <w:tabs>
          <w:tab w:val="left" w:pos="1134"/>
        </w:tabs>
        <w:spacing w:before="0" w:after="0" w:line="240" w:lineRule="auto"/>
        <w:ind w:left="0" w:firstLine="567"/>
        <w:jc w:val="both"/>
        <w:rPr>
          <w:rFonts w:cs="Times New Roman"/>
          <w:lang w:val="lt-LT"/>
        </w:rPr>
      </w:pPr>
      <w:r w:rsidRPr="00936E17">
        <w:rPr>
          <w:rFonts w:cs="Times New Roman"/>
          <w:lang w:val="lt-LT"/>
        </w:rPr>
        <w:t>Teikėjo advokatai, teisininkai ir kiti darbuotojai įsipareigoja teikti</w:t>
      </w:r>
      <w:r w:rsidR="003A31ED" w:rsidRPr="00936E17">
        <w:rPr>
          <w:rFonts w:cs="Times New Roman"/>
          <w:lang w:val="lt-LT"/>
        </w:rPr>
        <w:t xml:space="preserve"> </w:t>
      </w:r>
      <w:r w:rsidRPr="00936E17">
        <w:rPr>
          <w:rFonts w:cs="Times New Roman"/>
          <w:lang w:val="lt-LT"/>
        </w:rPr>
        <w:t xml:space="preserve">Užsakovui </w:t>
      </w:r>
      <w:r w:rsidR="003A31ED" w:rsidRPr="00936E17">
        <w:rPr>
          <w:rFonts w:cs="Times New Roman"/>
          <w:lang w:val="lt-LT"/>
        </w:rPr>
        <w:t xml:space="preserve">teisines </w:t>
      </w:r>
      <w:r w:rsidRPr="00936E17">
        <w:rPr>
          <w:rFonts w:cs="Times New Roman"/>
          <w:lang w:val="lt-LT"/>
        </w:rPr>
        <w:t>konsultacijas</w:t>
      </w:r>
      <w:r w:rsidRPr="00936E17">
        <w:rPr>
          <w:rFonts w:eastAsia="Arial MT" w:cs="Times New Roman"/>
          <w:lang w:val="lt-LT"/>
        </w:rPr>
        <w:t>;</w:t>
      </w:r>
    </w:p>
    <w:p w14:paraId="1B8A281D" w14:textId="50E8E4A0" w:rsidR="005D3C99" w:rsidRPr="005D3C99" w:rsidRDefault="001807F3"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5D3C99">
        <w:rPr>
          <w:rFonts w:ascii="Times New Roman" w:hAnsi="Times New Roman" w:cs="Times New Roman"/>
          <w:b w:val="0"/>
          <w:color w:val="auto"/>
          <w:szCs w:val="24"/>
          <w:lang w:val="lt-LT"/>
        </w:rPr>
        <w:t>laikytis advokatų profesinės etikos taisyklių</w:t>
      </w:r>
      <w:r w:rsidR="00936E17" w:rsidRPr="005D3C99">
        <w:rPr>
          <w:rFonts w:ascii="Times New Roman" w:hAnsi="Times New Roman" w:cs="Times New Roman"/>
          <w:b w:val="0"/>
          <w:color w:val="auto"/>
          <w:szCs w:val="24"/>
          <w:lang w:val="lt-LT"/>
        </w:rPr>
        <w:t>;</w:t>
      </w:r>
    </w:p>
    <w:p w14:paraId="7EB5B735" w14:textId="77777777" w:rsidR="005D3C99" w:rsidRPr="005D3C99"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lang w:val="lt-LT"/>
        </w:rPr>
        <w:t>užtikrinti, kad Sutartį vykdys tik tokią teisę turintys asmenys, jeigu pirkimo vykdymo metu nebuvo tikrinama Te</w:t>
      </w:r>
      <w:r w:rsidR="005D3C99" w:rsidRPr="004D75BA">
        <w:rPr>
          <w:rFonts w:ascii="Times New Roman" w:hAnsi="Times New Roman" w:cs="Times New Roman"/>
          <w:b w:val="0"/>
          <w:color w:val="auto"/>
          <w:lang w:val="lt-LT"/>
        </w:rPr>
        <w:t>i</w:t>
      </w:r>
      <w:r w:rsidRPr="004D75BA">
        <w:rPr>
          <w:rFonts w:ascii="Times New Roman" w:hAnsi="Times New Roman" w:cs="Times New Roman"/>
          <w:b w:val="0"/>
          <w:color w:val="auto"/>
          <w:lang w:val="lt-LT"/>
        </w:rPr>
        <w:t xml:space="preserve">kėjo kvalifikacija dėl teisės verstis atitinkama veikla arba buvo tikrinama ne visa apimtimi; </w:t>
      </w:r>
    </w:p>
    <w:p w14:paraId="6713AD63" w14:textId="77777777" w:rsidR="005D3C99" w:rsidRPr="004D75BA"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lang w:val="lt-LT"/>
        </w:rPr>
        <w:t>laikytis visų galiojančių įstatymų ir kitų teisės aktų nuostatų ir užtikrinti, kad jo darbuotojai jų laikytųsi. T</w:t>
      </w:r>
      <w:r w:rsidR="005D3C99" w:rsidRPr="004D75BA">
        <w:rPr>
          <w:rFonts w:ascii="Times New Roman" w:hAnsi="Times New Roman" w:cs="Times New Roman"/>
          <w:b w:val="0"/>
          <w:color w:val="auto"/>
          <w:lang w:val="lt-LT"/>
        </w:rPr>
        <w:t>ei</w:t>
      </w:r>
      <w:r w:rsidRPr="004D75BA">
        <w:rPr>
          <w:rFonts w:ascii="Times New Roman" w:hAnsi="Times New Roman" w:cs="Times New Roman"/>
          <w:b w:val="0"/>
          <w:color w:val="auto"/>
          <w:lang w:val="lt-LT"/>
        </w:rPr>
        <w:t>kėjas garantuoja Užsakovui patirtų išlaidų ir (ar) nuostolių atlyginimą, jei Te</w:t>
      </w:r>
      <w:r w:rsidR="005D3C99" w:rsidRPr="004D75BA">
        <w:rPr>
          <w:rFonts w:ascii="Times New Roman" w:hAnsi="Times New Roman" w:cs="Times New Roman"/>
          <w:b w:val="0"/>
          <w:color w:val="auto"/>
          <w:lang w:val="lt-LT"/>
        </w:rPr>
        <w:t>i</w:t>
      </w:r>
      <w:r w:rsidRPr="004D75BA">
        <w:rPr>
          <w:rFonts w:ascii="Times New Roman" w:hAnsi="Times New Roman" w:cs="Times New Roman"/>
          <w:b w:val="0"/>
          <w:color w:val="auto"/>
          <w:lang w:val="lt-LT"/>
        </w:rPr>
        <w:t>kėjas ar jo darbuotojai nesilaikytų įstatymų, teisės aktų reikalavimų ir dėl to Užsakovui būtų pateikti kokie nors reikalavimai ar pradėti procesiniai veiksmai prieš Užsakovą;</w:t>
      </w:r>
    </w:p>
    <w:p w14:paraId="77E42E90" w14:textId="77777777" w:rsidR="005D3C99" w:rsidRPr="004D75BA"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lang w:val="lt-LT"/>
        </w:rPr>
        <w:t xml:space="preserve">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modelių, prekių ženklų naudojimo, išskyrus atvejus, kai toks pažeidimas atsiranda dėl Užsakovo kaltės, o taip pat sumokėti visus su tuo sietinus mokesčius ir (arba) galimas baudas ne vėliau kaip per 5 (penkias) darbo dienas nuo Užsakovo pareikalavimo dienos; </w:t>
      </w:r>
    </w:p>
    <w:p w14:paraId="4CA96D73" w14:textId="77777777" w:rsidR="005D3C99" w:rsidRPr="004D75BA"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lang w:val="lt-LT"/>
        </w:rPr>
        <w:t xml:space="preserve">Užsakovui paprašius, neatlygintinai, per Užsakovo nustatytą terminą, kuris negali būti trumpesnis nei 5 (penkios) darbo dienos, raštu pateikti išsamią informaciją apie Sutarties vykdymą: pateikti </w:t>
      </w:r>
      <w:r w:rsidR="005D3C99" w:rsidRPr="004D75BA">
        <w:rPr>
          <w:rFonts w:ascii="Times New Roman" w:hAnsi="Times New Roman" w:cs="Times New Roman"/>
          <w:b w:val="0"/>
          <w:color w:val="auto"/>
          <w:lang w:val="lt-LT"/>
        </w:rPr>
        <w:t>P</w:t>
      </w:r>
      <w:r w:rsidRPr="004D75BA">
        <w:rPr>
          <w:rFonts w:ascii="Times New Roman" w:hAnsi="Times New Roman" w:cs="Times New Roman"/>
          <w:b w:val="0"/>
          <w:color w:val="auto"/>
          <w:lang w:val="lt-LT"/>
        </w:rPr>
        <w:t xml:space="preserve">aslaugų teikimo ataskaitą, nurodant, kas buvo suteikta, bei pateikiant papildomą su paslaugų teikimu susijusią informaciją; </w:t>
      </w:r>
    </w:p>
    <w:p w14:paraId="1B23005F" w14:textId="4F9738E5" w:rsidR="005D3C99" w:rsidRPr="005D3C99"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lang w:val="lt-LT"/>
        </w:rPr>
        <w:t xml:space="preserve">nedelsiant raštu informuoti Užsakovą apie bet kokias aplinkybes, kurios trukdo ar gali sutrukdyti </w:t>
      </w:r>
      <w:r w:rsidR="005D3C99" w:rsidRPr="004D75BA">
        <w:rPr>
          <w:rFonts w:ascii="Times New Roman" w:hAnsi="Times New Roman" w:cs="Times New Roman"/>
          <w:b w:val="0"/>
          <w:color w:val="auto"/>
          <w:lang w:val="lt-LT"/>
        </w:rPr>
        <w:t>Teikėjui</w:t>
      </w:r>
      <w:r w:rsidRPr="004D75BA">
        <w:rPr>
          <w:rFonts w:ascii="Times New Roman" w:hAnsi="Times New Roman" w:cs="Times New Roman"/>
          <w:b w:val="0"/>
          <w:color w:val="auto"/>
          <w:lang w:val="lt-LT"/>
        </w:rPr>
        <w:t xml:space="preserve"> suteikti </w:t>
      </w:r>
      <w:r w:rsidR="00FD674D">
        <w:rPr>
          <w:rFonts w:ascii="Times New Roman" w:hAnsi="Times New Roman" w:cs="Times New Roman"/>
          <w:b w:val="0"/>
          <w:color w:val="auto"/>
          <w:lang w:val="lt-LT"/>
        </w:rPr>
        <w:t>P</w:t>
      </w:r>
      <w:r w:rsidRPr="004D75BA">
        <w:rPr>
          <w:rFonts w:ascii="Times New Roman" w:hAnsi="Times New Roman" w:cs="Times New Roman"/>
          <w:b w:val="0"/>
          <w:color w:val="auto"/>
          <w:lang w:val="lt-LT"/>
        </w:rPr>
        <w:t xml:space="preserve">aslaugas nustatytais terminais; </w:t>
      </w:r>
    </w:p>
    <w:p w14:paraId="0022577A" w14:textId="1197BD9F" w:rsidR="001807F3" w:rsidRPr="005D3C99" w:rsidRDefault="00936E17" w:rsidP="004D75BA">
      <w:pPr>
        <w:pStyle w:val="Heading2"/>
        <w:keepNext w:val="0"/>
        <w:keepLines w:val="0"/>
        <w:numPr>
          <w:ilvl w:val="2"/>
          <w:numId w:val="9"/>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4D75BA">
        <w:rPr>
          <w:rFonts w:ascii="Times New Roman" w:hAnsi="Times New Roman" w:cs="Times New Roman"/>
          <w:b w:val="0"/>
          <w:color w:val="auto"/>
          <w:szCs w:val="24"/>
          <w:lang w:val="lt-LT"/>
        </w:rPr>
        <w:t>tinkamai vykdyti kitus įsipareigojimus, numatytus Sutartyje ir galiojančiuose Lietuvos Respublikos teisės aktuose</w:t>
      </w:r>
      <w:r w:rsidR="005D3C99">
        <w:rPr>
          <w:rFonts w:ascii="Times New Roman" w:hAnsi="Times New Roman" w:cs="Times New Roman"/>
          <w:b w:val="0"/>
          <w:color w:val="auto"/>
          <w:szCs w:val="24"/>
          <w:lang w:val="lt-LT"/>
        </w:rPr>
        <w:t>.</w:t>
      </w:r>
    </w:p>
    <w:p w14:paraId="408298D2" w14:textId="77777777" w:rsidR="001807F3" w:rsidRPr="00A75583" w:rsidRDefault="001807F3" w:rsidP="004D75BA">
      <w:pPr>
        <w:pStyle w:val="ListParagraph"/>
        <w:numPr>
          <w:ilvl w:val="1"/>
          <w:numId w:val="9"/>
        </w:numPr>
        <w:tabs>
          <w:tab w:val="left" w:pos="1134"/>
        </w:tabs>
        <w:spacing w:before="0" w:after="0" w:line="240" w:lineRule="auto"/>
        <w:ind w:left="0" w:firstLine="567"/>
        <w:jc w:val="both"/>
        <w:rPr>
          <w:rFonts w:cs="Times New Roman"/>
          <w:lang w:val="lt-LT"/>
        </w:rPr>
      </w:pPr>
      <w:r w:rsidRPr="00A75583">
        <w:rPr>
          <w:rFonts w:cs="Times New Roman"/>
          <w:lang w:val="lt-LT"/>
        </w:rPr>
        <w:t>Užsakovas įsipareigoja:</w:t>
      </w:r>
    </w:p>
    <w:p w14:paraId="3DAF54B0" w14:textId="77777777" w:rsidR="006B5426" w:rsidRPr="00A75583" w:rsidRDefault="001807F3" w:rsidP="004D75BA">
      <w:pPr>
        <w:pStyle w:val="ListParagraph"/>
        <w:numPr>
          <w:ilvl w:val="2"/>
          <w:numId w:val="9"/>
        </w:numPr>
        <w:tabs>
          <w:tab w:val="left" w:pos="1134"/>
          <w:tab w:val="left" w:pos="1418"/>
          <w:tab w:val="left" w:pos="1985"/>
        </w:tabs>
        <w:spacing w:before="0" w:after="0" w:line="240" w:lineRule="auto"/>
        <w:ind w:left="0" w:firstLine="567"/>
        <w:jc w:val="both"/>
        <w:rPr>
          <w:rFonts w:eastAsia="Arial MT" w:cs="Times New Roman"/>
          <w:lang w:val="lt-LT"/>
        </w:rPr>
      </w:pPr>
      <w:r w:rsidRPr="00A75583">
        <w:rPr>
          <w:rFonts w:eastAsia="Arial MT" w:cs="Times New Roman"/>
          <w:lang w:val="lt-LT"/>
        </w:rPr>
        <w:t xml:space="preserve">pateikti Teikėjui visus atitinkamus dokumentus ir (arba) kitą svarbią informaciją, kuri Teikėjo nuomone, yra būtina Paslaugoms pagal šią Sutartį teikti; </w:t>
      </w:r>
    </w:p>
    <w:p w14:paraId="50C02286" w14:textId="77777777" w:rsidR="005D3C99" w:rsidRPr="004D75BA" w:rsidRDefault="006B5426" w:rsidP="004D75BA">
      <w:pPr>
        <w:pStyle w:val="ListParagraph"/>
        <w:numPr>
          <w:ilvl w:val="2"/>
          <w:numId w:val="9"/>
        </w:numPr>
        <w:tabs>
          <w:tab w:val="left" w:pos="1134"/>
          <w:tab w:val="left" w:pos="1418"/>
          <w:tab w:val="left" w:pos="1985"/>
        </w:tabs>
        <w:spacing w:before="0" w:after="0" w:line="240" w:lineRule="auto"/>
        <w:ind w:left="0" w:firstLine="567"/>
        <w:jc w:val="both"/>
        <w:rPr>
          <w:rFonts w:eastAsia="Arial MT" w:cs="Times New Roman"/>
          <w:lang w:val="lt-LT"/>
        </w:rPr>
      </w:pPr>
      <w:r w:rsidRPr="00A75583">
        <w:rPr>
          <w:lang w:val="lt-LT"/>
        </w:rPr>
        <w:t>sumokėti už tinkamai ir laiku suteiktas Paslaugas Sutartyje nustatyta tvarka ir terminais.</w:t>
      </w:r>
    </w:p>
    <w:p w14:paraId="61D04BCE" w14:textId="77777777" w:rsidR="005D3C99" w:rsidRPr="004D75BA" w:rsidRDefault="005D3C99" w:rsidP="004D75BA">
      <w:pPr>
        <w:pStyle w:val="ListParagraph"/>
        <w:numPr>
          <w:ilvl w:val="1"/>
          <w:numId w:val="9"/>
        </w:numPr>
        <w:tabs>
          <w:tab w:val="left" w:pos="1134"/>
          <w:tab w:val="left" w:pos="1418"/>
          <w:tab w:val="left" w:pos="1985"/>
        </w:tabs>
        <w:spacing w:before="0" w:after="0" w:line="240" w:lineRule="auto"/>
        <w:ind w:left="0" w:firstLine="567"/>
        <w:jc w:val="both"/>
        <w:rPr>
          <w:rFonts w:eastAsia="Arial MT" w:cs="Times New Roman"/>
          <w:lang w:val="lt-LT"/>
        </w:rPr>
      </w:pPr>
      <w:r w:rsidRPr="005D3C99">
        <w:rPr>
          <w:lang w:val="lt-LT" w:eastAsia="lt-LT"/>
        </w:rPr>
        <w:t>Užsakovas</w:t>
      </w:r>
      <w:r w:rsidRPr="005D3C99">
        <w:rPr>
          <w:lang w:val="lt-LT"/>
        </w:rPr>
        <w:t xml:space="preserve"> turi teisę sulaikyti apmokėjimą už Paslaugas, jei: </w:t>
      </w:r>
    </w:p>
    <w:p w14:paraId="657ACA95" w14:textId="77777777" w:rsidR="005D3C99" w:rsidRPr="004D75BA" w:rsidRDefault="005D3C99" w:rsidP="004D75BA">
      <w:pPr>
        <w:pStyle w:val="ListParagraph"/>
        <w:numPr>
          <w:ilvl w:val="2"/>
          <w:numId w:val="9"/>
        </w:numPr>
        <w:tabs>
          <w:tab w:val="left" w:pos="1134"/>
          <w:tab w:val="left" w:pos="1418"/>
          <w:tab w:val="left" w:pos="1985"/>
        </w:tabs>
        <w:spacing w:before="0" w:after="0" w:line="240" w:lineRule="auto"/>
        <w:ind w:left="0" w:firstLine="567"/>
        <w:jc w:val="both"/>
        <w:rPr>
          <w:rFonts w:eastAsia="Arial MT" w:cs="Times New Roman"/>
          <w:lang w:val="lt-LT"/>
        </w:rPr>
      </w:pPr>
      <w:r w:rsidRPr="005D3C99">
        <w:rPr>
          <w:lang w:val="lt-LT"/>
        </w:rPr>
        <w:t xml:space="preserve">Sąskaitoje faktūroje (toliau – Sąskaita) nenurodytas Sutarties numeris; </w:t>
      </w:r>
    </w:p>
    <w:p w14:paraId="2A38A399" w14:textId="7C016143" w:rsidR="005D3C99" w:rsidRPr="005D3C99" w:rsidRDefault="005D3C99" w:rsidP="004D75BA">
      <w:pPr>
        <w:pStyle w:val="ListParagraph"/>
        <w:numPr>
          <w:ilvl w:val="2"/>
          <w:numId w:val="9"/>
        </w:numPr>
        <w:tabs>
          <w:tab w:val="left" w:pos="1134"/>
          <w:tab w:val="left" w:pos="1418"/>
          <w:tab w:val="left" w:pos="1985"/>
        </w:tabs>
        <w:spacing w:before="0" w:after="0" w:line="240" w:lineRule="auto"/>
        <w:ind w:left="0" w:firstLine="567"/>
        <w:jc w:val="both"/>
        <w:rPr>
          <w:rFonts w:eastAsia="Arial MT" w:cs="Times New Roman"/>
          <w:lang w:val="lt-LT"/>
        </w:rPr>
      </w:pPr>
      <w:r w:rsidRPr="005D3C99">
        <w:rPr>
          <w:lang w:val="lt-LT"/>
        </w:rPr>
        <w:t>Sąskaitoje nurodyta neteisingas Paslaugų įkainis/kaina</w:t>
      </w:r>
      <w:r w:rsidR="00FD674D">
        <w:rPr>
          <w:lang w:val="lt-LT"/>
        </w:rPr>
        <w:t>.</w:t>
      </w:r>
    </w:p>
    <w:p w14:paraId="5DF91181" w14:textId="7C05673B" w:rsidR="006B5426" w:rsidRPr="00A75583" w:rsidRDefault="006B5426" w:rsidP="004D75BA">
      <w:pPr>
        <w:pStyle w:val="ListParagraph"/>
        <w:numPr>
          <w:ilvl w:val="1"/>
          <w:numId w:val="9"/>
        </w:numPr>
        <w:tabs>
          <w:tab w:val="left" w:pos="1134"/>
          <w:tab w:val="left" w:pos="1985"/>
        </w:tabs>
        <w:spacing w:before="0" w:after="0" w:line="240" w:lineRule="auto"/>
        <w:ind w:left="0" w:firstLine="567"/>
        <w:jc w:val="both"/>
        <w:rPr>
          <w:rFonts w:eastAsia="Arial MT" w:cs="Times New Roman"/>
          <w:lang w:val="lt-LT"/>
        </w:rPr>
      </w:pPr>
      <w:r w:rsidRPr="00A75583">
        <w:rPr>
          <w:lang w:val="lt-LT"/>
        </w:rPr>
        <w:t>Užsakovas turi visas kitas Sutartyje bei Lietuvos Respublikoje galiojančiuose teisės aktuose numatytas teises.</w:t>
      </w:r>
    </w:p>
    <w:p w14:paraId="17F3293A" w14:textId="77777777" w:rsidR="008417AA" w:rsidRPr="00A75583" w:rsidRDefault="008417AA" w:rsidP="005D3C99">
      <w:pPr>
        <w:pStyle w:val="ListParagraph"/>
        <w:tabs>
          <w:tab w:val="left" w:pos="1418"/>
        </w:tabs>
        <w:spacing w:before="0" w:after="0" w:line="240" w:lineRule="auto"/>
        <w:ind w:left="0" w:firstLine="567"/>
        <w:jc w:val="both"/>
        <w:rPr>
          <w:rFonts w:cs="Times New Roman"/>
          <w:lang w:val="lt-LT"/>
        </w:rPr>
      </w:pPr>
    </w:p>
    <w:p w14:paraId="2F7B01E2" w14:textId="77777777" w:rsidR="001807F3" w:rsidRPr="00A75583" w:rsidRDefault="001807F3" w:rsidP="004D75BA">
      <w:pPr>
        <w:pStyle w:val="BodyText"/>
        <w:keepNext/>
        <w:numPr>
          <w:ilvl w:val="0"/>
          <w:numId w:val="9"/>
        </w:numPr>
        <w:tabs>
          <w:tab w:val="left" w:pos="1134"/>
        </w:tabs>
        <w:spacing w:after="0" w:line="240" w:lineRule="auto"/>
        <w:ind w:left="0" w:right="0" w:firstLine="567"/>
        <w:jc w:val="both"/>
        <w:rPr>
          <w:b/>
          <w:sz w:val="24"/>
          <w:szCs w:val="24"/>
          <w:lang w:val="lt-LT"/>
        </w:rPr>
      </w:pPr>
      <w:r w:rsidRPr="00A75583">
        <w:rPr>
          <w:b/>
          <w:sz w:val="24"/>
          <w:szCs w:val="24"/>
          <w:lang w:val="lt-LT"/>
        </w:rPr>
        <w:t>ATSISKAITYMO SĄLYGOS IR TVARKA</w:t>
      </w:r>
    </w:p>
    <w:p w14:paraId="1D04158B" w14:textId="57AF0B93" w:rsidR="001807F3" w:rsidRPr="00A75583" w:rsidRDefault="001807F3" w:rsidP="004D75BA">
      <w:pPr>
        <w:pStyle w:val="Heading2"/>
        <w:keepNext w:val="0"/>
        <w:keepLines w:val="0"/>
        <w:numPr>
          <w:ilvl w:val="1"/>
          <w:numId w:val="10"/>
        </w:numPr>
        <w:tabs>
          <w:tab w:val="left" w:pos="567"/>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 xml:space="preserve">Užsakovo atlyginimas Teikėjui už suteiktas Paslaugas skaičiuojamas laiko, Teikėjo advokatų, teisininkų sugaišto </w:t>
      </w:r>
      <w:r w:rsidR="006B5426" w:rsidRPr="00A75583">
        <w:rPr>
          <w:rFonts w:ascii="Times New Roman" w:hAnsi="Times New Roman" w:cs="Times New Roman"/>
          <w:b w:val="0"/>
          <w:color w:val="auto"/>
          <w:szCs w:val="24"/>
          <w:lang w:val="lt-LT"/>
        </w:rPr>
        <w:t>Užsakovo</w:t>
      </w:r>
      <w:r w:rsidRPr="00A75583">
        <w:rPr>
          <w:rFonts w:ascii="Times New Roman" w:hAnsi="Times New Roman" w:cs="Times New Roman"/>
          <w:b w:val="0"/>
          <w:color w:val="auto"/>
          <w:szCs w:val="24"/>
          <w:lang w:val="lt-LT"/>
        </w:rPr>
        <w:t xml:space="preserve"> interesais, sąnaudas dauginant iš valandinio įkainio (įskaitant laiką, sugaištą rengiant dokumentų projektus, rašytines ir žodines konsultacijas, analizuojant norminę ar kitą medžiagą, telefoninius pokalbius ir susitikimus su Užsakovu ar Užsakovo reikalais, pilną kelionės laiką Užsakovo reikalais).</w:t>
      </w:r>
    </w:p>
    <w:p w14:paraId="7100035F" w14:textId="41FC82AB" w:rsidR="00FD674D" w:rsidRPr="00A75583" w:rsidRDefault="001807F3" w:rsidP="004D75BA">
      <w:pPr>
        <w:pStyle w:val="BodyText"/>
        <w:widowControl w:val="0"/>
        <w:numPr>
          <w:ilvl w:val="1"/>
          <w:numId w:val="10"/>
        </w:numPr>
        <w:tabs>
          <w:tab w:val="left" w:pos="567"/>
          <w:tab w:val="left" w:pos="1276"/>
          <w:tab w:val="left" w:pos="1418"/>
        </w:tabs>
        <w:overflowPunct/>
        <w:autoSpaceDE/>
        <w:autoSpaceDN/>
        <w:adjustRightInd/>
        <w:spacing w:after="0" w:line="240" w:lineRule="auto"/>
        <w:ind w:left="0" w:right="0" w:firstLine="567"/>
        <w:jc w:val="both"/>
        <w:textAlignment w:val="auto"/>
        <w:rPr>
          <w:sz w:val="24"/>
          <w:szCs w:val="24"/>
          <w:lang w:val="lt-LT"/>
        </w:rPr>
      </w:pPr>
      <w:r w:rsidRPr="00A75583">
        <w:rPr>
          <w:sz w:val="24"/>
          <w:szCs w:val="24"/>
          <w:lang w:val="lt-LT"/>
        </w:rPr>
        <w:t>Per 10 (dešimt) dienų nuo kalendorinio mėnesio pabaigos Teikėjas pateiks Užsakovui suteiktų Paslaugų perdavimo-priėmimo aktą</w:t>
      </w:r>
      <w:r w:rsidR="002A020E">
        <w:rPr>
          <w:sz w:val="24"/>
          <w:szCs w:val="24"/>
          <w:lang w:val="lt-LT"/>
        </w:rPr>
        <w:t xml:space="preserve"> (Paslaugų teikimo ataskaitą)</w:t>
      </w:r>
      <w:r w:rsidRPr="00A75583">
        <w:rPr>
          <w:sz w:val="24"/>
          <w:szCs w:val="24"/>
          <w:lang w:val="lt-LT"/>
        </w:rPr>
        <w:t xml:space="preserve">, kuriame </w:t>
      </w:r>
      <w:r w:rsidRPr="00A75583">
        <w:rPr>
          <w:sz w:val="24"/>
          <w:szCs w:val="24"/>
          <w:lang w:val="lt-LT"/>
        </w:rPr>
        <w:lastRenderedPageBreak/>
        <w:t xml:space="preserve">nurodomos visos Užsakovui už praėjusį mėnesį suteiktos pagal Sutartį Paslaugos. Teikėjas </w:t>
      </w:r>
      <w:r w:rsidRPr="00A75583">
        <w:rPr>
          <w:w w:val="95"/>
          <w:sz w:val="24"/>
          <w:szCs w:val="24"/>
          <w:lang w:val="lt-LT"/>
        </w:rPr>
        <w:t>P</w:t>
      </w:r>
      <w:r w:rsidRPr="00A75583">
        <w:rPr>
          <w:rFonts w:eastAsia="Calibri"/>
          <w:bCs/>
          <w:iCs/>
          <w:sz w:val="24"/>
          <w:szCs w:val="24"/>
          <w:lang w:val="lt-LT"/>
        </w:rPr>
        <w:t xml:space="preserve">aslaugų perdavimo–priėmimo </w:t>
      </w:r>
      <w:r w:rsidRPr="00A75583">
        <w:rPr>
          <w:rFonts w:eastAsia="Arial Unicode MS"/>
          <w:sz w:val="24"/>
          <w:szCs w:val="24"/>
          <w:lang w:val="lt-LT"/>
        </w:rPr>
        <w:t xml:space="preserve">aktą pasirašo tik tuo atveju, jei neturi pastabų dėl suteiktų Paslaugų kokybės. Jei </w:t>
      </w:r>
      <w:r w:rsidR="006B5426" w:rsidRPr="00A75583">
        <w:rPr>
          <w:rFonts w:eastAsia="Arial Unicode MS"/>
          <w:sz w:val="24"/>
          <w:szCs w:val="24"/>
          <w:lang w:val="lt-LT"/>
        </w:rPr>
        <w:t>Užsakovas</w:t>
      </w:r>
      <w:r w:rsidRPr="00A75583">
        <w:rPr>
          <w:rFonts w:eastAsia="Arial Unicode MS"/>
          <w:sz w:val="24"/>
          <w:szCs w:val="24"/>
          <w:lang w:val="lt-LT"/>
        </w:rPr>
        <w:t xml:space="preserve"> Paslaugų </w:t>
      </w:r>
      <w:r w:rsidRPr="00A75583">
        <w:rPr>
          <w:rFonts w:eastAsia="Calibri"/>
          <w:bCs/>
          <w:iCs/>
          <w:sz w:val="24"/>
          <w:szCs w:val="24"/>
          <w:lang w:val="lt-LT"/>
        </w:rPr>
        <w:t xml:space="preserve">perdavimo–priėmimo </w:t>
      </w:r>
      <w:r w:rsidRPr="00A75583">
        <w:rPr>
          <w:rFonts w:eastAsia="Arial Unicode MS"/>
          <w:sz w:val="24"/>
          <w:szCs w:val="24"/>
          <w:lang w:val="lt-LT"/>
        </w:rPr>
        <w:t xml:space="preserve">akte per </w:t>
      </w:r>
      <w:r w:rsidR="002A020E">
        <w:rPr>
          <w:rFonts w:eastAsia="Arial Unicode MS"/>
          <w:sz w:val="24"/>
          <w:szCs w:val="24"/>
          <w:lang w:val="en-US"/>
        </w:rPr>
        <w:t xml:space="preserve">7 </w:t>
      </w:r>
      <w:r w:rsidR="002A020E" w:rsidRPr="002A020E">
        <w:rPr>
          <w:rFonts w:eastAsia="Arial Unicode MS"/>
          <w:sz w:val="24"/>
          <w:szCs w:val="24"/>
          <w:lang w:val="lt-LT"/>
        </w:rPr>
        <w:t>kalendorines</w:t>
      </w:r>
      <w:r w:rsidRPr="00A75583">
        <w:rPr>
          <w:rFonts w:eastAsia="Arial Unicode MS"/>
          <w:sz w:val="24"/>
          <w:szCs w:val="24"/>
          <w:lang w:val="lt-LT"/>
        </w:rPr>
        <w:t xml:space="preserve"> dien</w:t>
      </w:r>
      <w:r w:rsidR="002A020E">
        <w:rPr>
          <w:rFonts w:eastAsia="Arial Unicode MS"/>
          <w:sz w:val="24"/>
          <w:szCs w:val="24"/>
          <w:lang w:val="lt-LT"/>
        </w:rPr>
        <w:t>as</w:t>
      </w:r>
      <w:r w:rsidRPr="00A75583">
        <w:rPr>
          <w:rFonts w:eastAsia="Arial Unicode MS"/>
          <w:sz w:val="24"/>
          <w:szCs w:val="24"/>
          <w:lang w:val="lt-LT"/>
        </w:rPr>
        <w:t xml:space="preserve"> pateikia pastabas dėl </w:t>
      </w:r>
      <w:r w:rsidRPr="00A75583">
        <w:rPr>
          <w:rFonts w:eastAsia="Arial Unicode MS"/>
          <w:sz w:val="24"/>
          <w:szCs w:val="24"/>
          <w:shd w:val="clear" w:color="auto" w:fill="FFFFFF"/>
          <w:lang w:val="lt-LT"/>
        </w:rPr>
        <w:t xml:space="preserve">netinkamų Paslaugų ir (ar) jų trūkumų, </w:t>
      </w:r>
      <w:r w:rsidRPr="00A75583">
        <w:rPr>
          <w:rFonts w:eastAsia="Arial Unicode MS"/>
          <w:sz w:val="24"/>
          <w:szCs w:val="24"/>
          <w:lang w:val="lt-LT"/>
        </w:rPr>
        <w:t xml:space="preserve">Teikėjas privalo per </w:t>
      </w:r>
      <w:r w:rsidRPr="00A75583">
        <w:rPr>
          <w:rFonts w:eastAsia="Arial Unicode MS"/>
          <w:bCs/>
          <w:sz w:val="24"/>
          <w:szCs w:val="24"/>
          <w:lang w:val="lt-LT"/>
        </w:rPr>
        <w:t>5 (penkias) darbo dienas</w:t>
      </w:r>
      <w:r w:rsidRPr="00A75583">
        <w:rPr>
          <w:rFonts w:eastAsia="Arial Unicode MS"/>
          <w:sz w:val="24"/>
          <w:szCs w:val="24"/>
          <w:lang w:val="lt-LT"/>
        </w:rPr>
        <w:t xml:space="preserve"> pašalinti nurodytus trūkumus.</w:t>
      </w:r>
      <w:r w:rsidRPr="00A75583">
        <w:rPr>
          <w:sz w:val="24"/>
          <w:szCs w:val="24"/>
          <w:lang w:val="lt-LT"/>
        </w:rPr>
        <w:t xml:space="preserve">  Teikėjas</w:t>
      </w:r>
      <w:r w:rsidRPr="00A75583">
        <w:rPr>
          <w:rFonts w:eastAsia="Arial Unicode MS"/>
          <w:sz w:val="24"/>
          <w:szCs w:val="24"/>
          <w:lang w:val="lt-LT"/>
        </w:rPr>
        <w:t xml:space="preserve"> </w:t>
      </w:r>
      <w:r w:rsidRPr="00A75583">
        <w:rPr>
          <w:sz w:val="24"/>
          <w:szCs w:val="24"/>
          <w:lang w:val="lt-LT"/>
        </w:rPr>
        <w:t xml:space="preserve">PVM sąskaitą faktūrą </w:t>
      </w:r>
      <w:r w:rsidRPr="00A75583">
        <w:rPr>
          <w:rFonts w:eastAsia="Arial Unicode MS"/>
          <w:sz w:val="24"/>
          <w:szCs w:val="24"/>
          <w:lang w:val="lt-LT"/>
        </w:rPr>
        <w:t xml:space="preserve">turi pateikti </w:t>
      </w:r>
      <w:r w:rsidRPr="00A75583">
        <w:rPr>
          <w:sz w:val="24"/>
          <w:szCs w:val="24"/>
          <w:lang w:val="lt-LT"/>
        </w:rPr>
        <w:t>Užsakovui</w:t>
      </w:r>
      <w:r w:rsidRPr="00A75583">
        <w:rPr>
          <w:rFonts w:eastAsia="Arial Unicode MS"/>
          <w:sz w:val="24"/>
          <w:szCs w:val="24"/>
          <w:lang w:val="lt-LT"/>
        </w:rPr>
        <w:t xml:space="preserve"> tik po to, kai abi Šalys pasirašo </w:t>
      </w:r>
      <w:r w:rsidRPr="00A75583">
        <w:rPr>
          <w:rFonts w:eastAsia="Calibri"/>
          <w:bCs/>
          <w:iCs/>
          <w:sz w:val="24"/>
          <w:szCs w:val="24"/>
          <w:lang w:val="lt-LT"/>
        </w:rPr>
        <w:t xml:space="preserve">Paslaugų perdavimo–priėmimo </w:t>
      </w:r>
      <w:r w:rsidRPr="00A75583">
        <w:rPr>
          <w:rFonts w:eastAsia="Arial Unicode MS"/>
          <w:sz w:val="24"/>
          <w:szCs w:val="24"/>
          <w:lang w:val="lt-LT"/>
        </w:rPr>
        <w:t xml:space="preserve">aktą. </w:t>
      </w:r>
      <w:r w:rsidRPr="00A75583">
        <w:rPr>
          <w:sz w:val="24"/>
          <w:szCs w:val="24"/>
          <w:lang w:val="lt-LT"/>
        </w:rPr>
        <w:t xml:space="preserve">Už Sutartyje </w:t>
      </w:r>
      <w:r w:rsidRPr="00A75583">
        <w:rPr>
          <w:rFonts w:eastAsia="Arial Unicode MS"/>
          <w:sz w:val="24"/>
          <w:szCs w:val="24"/>
          <w:lang w:val="lt-LT"/>
        </w:rPr>
        <w:t xml:space="preserve">numatytas, tinkamai suteiktas ir </w:t>
      </w:r>
      <w:r w:rsidRPr="00A75583">
        <w:rPr>
          <w:sz w:val="24"/>
          <w:szCs w:val="24"/>
          <w:lang w:val="lt-LT"/>
        </w:rPr>
        <w:t>Užsakovo</w:t>
      </w:r>
      <w:r w:rsidRPr="00A75583">
        <w:rPr>
          <w:rFonts w:eastAsia="Arial Unicode MS"/>
          <w:sz w:val="24"/>
          <w:szCs w:val="24"/>
          <w:lang w:val="lt-LT"/>
        </w:rPr>
        <w:t xml:space="preserve"> priimtas Paslaugas</w:t>
      </w:r>
      <w:r w:rsidRPr="00A75583">
        <w:rPr>
          <w:sz w:val="24"/>
          <w:szCs w:val="24"/>
          <w:lang w:val="lt-LT"/>
        </w:rPr>
        <w:t xml:space="preserve"> Užsakovas įsipareigoja sumokėti Teikėjui ne vėliau kaip per 30 (trisdešimt) kalendorinių dienų nuo Sąskaitos gavimo dienos. </w:t>
      </w:r>
    </w:p>
    <w:p w14:paraId="58BD1967" w14:textId="77777777" w:rsidR="001807F3" w:rsidRPr="00FD674D" w:rsidRDefault="001807F3" w:rsidP="004D75BA">
      <w:pPr>
        <w:pStyle w:val="BodyText"/>
        <w:widowControl w:val="0"/>
        <w:numPr>
          <w:ilvl w:val="1"/>
          <w:numId w:val="10"/>
        </w:numPr>
        <w:tabs>
          <w:tab w:val="left" w:pos="567"/>
          <w:tab w:val="left" w:pos="1276"/>
          <w:tab w:val="left" w:pos="1418"/>
        </w:tabs>
        <w:overflowPunct/>
        <w:autoSpaceDE/>
        <w:autoSpaceDN/>
        <w:adjustRightInd/>
        <w:spacing w:after="0" w:line="240" w:lineRule="auto"/>
        <w:ind w:left="0" w:right="0" w:firstLine="567"/>
        <w:jc w:val="both"/>
        <w:textAlignment w:val="auto"/>
        <w:rPr>
          <w:sz w:val="24"/>
          <w:szCs w:val="24"/>
          <w:lang w:val="lt-LT"/>
        </w:rPr>
      </w:pPr>
      <w:r w:rsidRPr="00FD674D">
        <w:rPr>
          <w:sz w:val="24"/>
          <w:szCs w:val="24"/>
          <w:lang w:val="lt-LT"/>
        </w:rPr>
        <w:t>Užmokestis už Paslaugas kiekvieną kartą bus pervedamas į Teikėjo banko sąskaitą, nurodytą Sutartyje.</w:t>
      </w:r>
    </w:p>
    <w:p w14:paraId="69846B5E" w14:textId="38910CDD" w:rsidR="001807F3" w:rsidRPr="00A75583" w:rsidRDefault="001807F3" w:rsidP="004D75BA">
      <w:pPr>
        <w:pStyle w:val="BodyText"/>
        <w:widowControl w:val="0"/>
        <w:numPr>
          <w:ilvl w:val="1"/>
          <w:numId w:val="10"/>
        </w:numPr>
        <w:tabs>
          <w:tab w:val="left" w:pos="567"/>
        </w:tabs>
        <w:overflowPunct/>
        <w:adjustRightInd/>
        <w:spacing w:after="0" w:line="240" w:lineRule="auto"/>
        <w:ind w:left="0" w:right="0" w:firstLine="567"/>
        <w:jc w:val="both"/>
        <w:textAlignment w:val="auto"/>
        <w:rPr>
          <w:sz w:val="24"/>
          <w:szCs w:val="24"/>
          <w:lang w:val="lt-LT"/>
        </w:rPr>
      </w:pPr>
      <w:r w:rsidRPr="00A75583">
        <w:rPr>
          <w:sz w:val="24"/>
          <w:szCs w:val="24"/>
          <w:lang w:val="lt-LT"/>
        </w:rPr>
        <w:t xml:space="preserve">Teikėjas PVM sąskaitą faktūrą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w:t>
      </w:r>
      <w:r w:rsidR="00BD4114" w:rsidRPr="00BD4114">
        <w:rPr>
          <w:bCs/>
          <w:iCs/>
          <w:sz w:val="24"/>
          <w:szCs w:val="24"/>
          <w:lang w:val="lt-LT"/>
        </w:rPr>
        <w:t>Elektroninės sąskaitos faktūros teikiamos naudojantis ,,Sąskaitų administravimo bendroji informacinė sistema“ (toliau – SABIS). (SABIS pasiekiamas adresu </w:t>
      </w:r>
      <w:hyperlink r:id="rId7" w:tgtFrame="_blank" w:tooltip="http://www.esaskaita.eu/" w:history="1">
        <w:r w:rsidR="00BD4114" w:rsidRPr="00BD4114">
          <w:rPr>
            <w:rStyle w:val="Hyperlink"/>
            <w:bCs/>
            <w:iCs/>
            <w:sz w:val="24"/>
            <w:szCs w:val="24"/>
            <w:lang w:val="lt-LT"/>
          </w:rPr>
          <w:t> https://sabis.nbfc.lt/).</w:t>
        </w:r>
      </w:hyperlink>
      <w:r w:rsidR="00BD4114" w:rsidRPr="00BD4114">
        <w:rPr>
          <w:bCs/>
          <w:iCs/>
          <w:sz w:val="24"/>
          <w:szCs w:val="24"/>
          <w:lang w:val="lt-LT"/>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w:t>
      </w:r>
      <w:r w:rsidRPr="00A75583">
        <w:rPr>
          <w:sz w:val="24"/>
          <w:szCs w:val="24"/>
          <w:lang w:val="lt-LT"/>
        </w:rPr>
        <w:t xml:space="preserve"> Nesant objektyvių galimybių sąskaitas pateikti pagal šiame punkte nustatytus reikalavimus, jas Teikėjas pateikia el. paštu </w:t>
      </w:r>
      <w:hyperlink r:id="rId8" w:history="1">
        <w:r w:rsidRPr="00A75583">
          <w:rPr>
            <w:sz w:val="24"/>
            <w:szCs w:val="24"/>
            <w:u w:val="single"/>
            <w:lang w:val="lt-LT"/>
          </w:rPr>
          <w:t>info@amiestas.lt</w:t>
        </w:r>
      </w:hyperlink>
      <w:r w:rsidRPr="00A75583">
        <w:rPr>
          <w:sz w:val="24"/>
          <w:szCs w:val="24"/>
          <w:lang w:val="lt-LT"/>
        </w:rPr>
        <w:t>.</w:t>
      </w:r>
    </w:p>
    <w:p w14:paraId="1817E505" w14:textId="77777777" w:rsidR="001807F3" w:rsidRPr="00A75583" w:rsidRDefault="001807F3" w:rsidP="005D3C99">
      <w:pPr>
        <w:tabs>
          <w:tab w:val="left" w:pos="1134"/>
        </w:tabs>
        <w:spacing w:before="0" w:after="0" w:line="240" w:lineRule="auto"/>
        <w:ind w:firstLine="567"/>
        <w:rPr>
          <w:rFonts w:cs="Times New Roman"/>
          <w:lang w:val="lt-LT"/>
        </w:rPr>
      </w:pPr>
    </w:p>
    <w:p w14:paraId="67B9AB8F" w14:textId="77777777" w:rsidR="001807F3" w:rsidRPr="00A75583" w:rsidRDefault="001807F3" w:rsidP="004D75BA">
      <w:pPr>
        <w:pStyle w:val="BodyText"/>
        <w:keepNext/>
        <w:numPr>
          <w:ilvl w:val="0"/>
          <w:numId w:val="10"/>
        </w:numPr>
        <w:tabs>
          <w:tab w:val="left" w:pos="1134"/>
        </w:tabs>
        <w:spacing w:after="0" w:line="240" w:lineRule="auto"/>
        <w:ind w:left="0" w:right="0" w:firstLine="567"/>
        <w:jc w:val="both"/>
        <w:rPr>
          <w:b/>
          <w:sz w:val="24"/>
          <w:szCs w:val="24"/>
          <w:lang w:val="lt-LT"/>
        </w:rPr>
      </w:pPr>
      <w:r w:rsidRPr="00A75583">
        <w:rPr>
          <w:b/>
          <w:sz w:val="24"/>
          <w:szCs w:val="24"/>
          <w:lang w:val="lt-LT"/>
        </w:rPr>
        <w:t>KONFIDENCIALUMAS</w:t>
      </w:r>
    </w:p>
    <w:p w14:paraId="58F7765F" w14:textId="0D22F601" w:rsidR="001807F3" w:rsidRPr="00A75583" w:rsidRDefault="006B5426"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Teikėjas</w:t>
      </w:r>
      <w:r w:rsidR="001807F3" w:rsidRPr="00A75583">
        <w:rPr>
          <w:rFonts w:ascii="Times New Roman" w:hAnsi="Times New Roman" w:cs="Times New Roman"/>
          <w:b w:val="0"/>
          <w:color w:val="auto"/>
          <w:szCs w:val="24"/>
          <w:lang w:val="lt-LT"/>
        </w:rPr>
        <w:t xml:space="preserve"> įsipareigoja laikyti paslaptyje ir neatskleisti tretiesiems asmenims informacijos, kurią ji gavo iš Užsakovo vykdydama savo pareigas pagal šią Sutartį, ir kiekviena Šalis įsipareigoja laikyti paslaptyje ir neatskleisti tretiesiems asmenims šios Sutarties turinio.</w:t>
      </w:r>
    </w:p>
    <w:p w14:paraId="28850A28"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Konfidencialumo įsipareigojimai netaikomi, jeigu: (i) tokią informaciją reikalaujama atskleisti pagal įstatymus, arba (ii) toks atskleidimas yra būtinas tinkamai vykdyti įsipareigojimus pagal šią Sutartį, arba (iii) ta informacija yra viešai žinoma, arba (iv) tokią informaciją rašytiniu sutikimu leidžia atskleisti kita Šalis.</w:t>
      </w:r>
    </w:p>
    <w:p w14:paraId="12E36CBD" w14:textId="77777777" w:rsidR="001807F3" w:rsidRPr="00A75583" w:rsidRDefault="001807F3" w:rsidP="005D3C99">
      <w:pPr>
        <w:tabs>
          <w:tab w:val="left" w:pos="1134"/>
        </w:tabs>
        <w:spacing w:before="0" w:after="0" w:line="240" w:lineRule="auto"/>
        <w:ind w:firstLine="567"/>
        <w:rPr>
          <w:rFonts w:cs="Times New Roman"/>
          <w:lang w:val="lt-LT"/>
        </w:rPr>
      </w:pPr>
    </w:p>
    <w:p w14:paraId="39CF37B9" w14:textId="77777777" w:rsidR="001807F3" w:rsidRPr="00A75583" w:rsidRDefault="001807F3" w:rsidP="004D75BA">
      <w:pPr>
        <w:pStyle w:val="BodyText"/>
        <w:keepNext/>
        <w:numPr>
          <w:ilvl w:val="0"/>
          <w:numId w:val="10"/>
        </w:numPr>
        <w:tabs>
          <w:tab w:val="left" w:pos="1134"/>
        </w:tabs>
        <w:spacing w:after="0" w:line="240" w:lineRule="auto"/>
        <w:ind w:left="0" w:right="0" w:firstLine="567"/>
        <w:jc w:val="both"/>
        <w:rPr>
          <w:b/>
          <w:sz w:val="24"/>
          <w:szCs w:val="24"/>
          <w:lang w:val="lt-LT"/>
        </w:rPr>
      </w:pPr>
      <w:r w:rsidRPr="00A75583">
        <w:rPr>
          <w:b/>
          <w:sz w:val="24"/>
          <w:szCs w:val="24"/>
          <w:lang w:val="lt-LT"/>
        </w:rPr>
        <w:t>INTELEKTINĖ NUOSAVYBĖ</w:t>
      </w:r>
    </w:p>
    <w:p w14:paraId="5D997C5D" w14:textId="3EAF5336"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 xml:space="preserve">Visos intelektinės nuosavybės teisės, įskaitant autorių turtines ir neturtines teises, į visus Teikėjo Užsakovui suteiktų </w:t>
      </w:r>
      <w:r w:rsidR="00936E17">
        <w:rPr>
          <w:rFonts w:ascii="Times New Roman" w:hAnsi="Times New Roman" w:cs="Times New Roman"/>
          <w:b w:val="0"/>
          <w:color w:val="auto"/>
          <w:szCs w:val="24"/>
          <w:lang w:val="lt-LT"/>
        </w:rPr>
        <w:t>P</w:t>
      </w:r>
      <w:r w:rsidRPr="00A75583">
        <w:rPr>
          <w:rFonts w:ascii="Times New Roman" w:hAnsi="Times New Roman" w:cs="Times New Roman"/>
          <w:b w:val="0"/>
          <w:color w:val="auto"/>
          <w:szCs w:val="24"/>
          <w:lang w:val="lt-LT"/>
        </w:rPr>
        <w:t>aslaugų rezultatus išlieka Teikėjui, nebent Šalys raštu susitars kitaip.</w:t>
      </w:r>
    </w:p>
    <w:p w14:paraId="6444D28D"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Užsakovas sutinka, kad Teikėjas viešai atskleistų aplinkybę, kad Teikėjas teikia ar teikė jam teisines paslaugas, nurodydama (i) Užsakovo pavadinimą, (ii) apibendrintą projekto ar kitų Užsakovo teiktų paslaugų aprašymą, (iii) kitą viešai žinomą informaciją apie konkretų projektą, neatskleisdama jokių su Užsakovui ar teisinėmis paslaugomis susijusių duomenų, kurie nėra viešai žinomi.</w:t>
      </w:r>
    </w:p>
    <w:p w14:paraId="3F4E5219" w14:textId="77777777" w:rsidR="001807F3" w:rsidRPr="00A75583" w:rsidRDefault="001807F3" w:rsidP="005D3C99">
      <w:pPr>
        <w:tabs>
          <w:tab w:val="left" w:pos="1134"/>
        </w:tabs>
        <w:spacing w:before="0" w:after="0" w:line="240" w:lineRule="auto"/>
        <w:ind w:firstLine="567"/>
        <w:rPr>
          <w:rFonts w:cs="Times New Roman"/>
          <w:lang w:val="lt-LT"/>
        </w:rPr>
      </w:pPr>
    </w:p>
    <w:p w14:paraId="3AB071FB" w14:textId="77777777" w:rsidR="001807F3" w:rsidRPr="00A75583" w:rsidRDefault="001807F3" w:rsidP="004D75BA">
      <w:pPr>
        <w:pStyle w:val="BodyText"/>
        <w:keepNext/>
        <w:numPr>
          <w:ilvl w:val="0"/>
          <w:numId w:val="10"/>
        </w:numPr>
        <w:tabs>
          <w:tab w:val="left" w:pos="1134"/>
        </w:tabs>
        <w:spacing w:after="0" w:line="240" w:lineRule="auto"/>
        <w:ind w:left="0" w:right="0" w:firstLine="567"/>
        <w:jc w:val="both"/>
        <w:rPr>
          <w:b/>
          <w:sz w:val="24"/>
          <w:szCs w:val="24"/>
          <w:lang w:val="lt-LT"/>
        </w:rPr>
      </w:pPr>
      <w:r w:rsidRPr="00A75583">
        <w:rPr>
          <w:b/>
          <w:sz w:val="24"/>
          <w:szCs w:val="24"/>
          <w:lang w:val="lt-LT"/>
        </w:rPr>
        <w:t>SUTARTIES GALIOJIMAS</w:t>
      </w:r>
    </w:p>
    <w:p w14:paraId="1E118F6A" w14:textId="4393016F" w:rsidR="001807F3" w:rsidRPr="004A6DF6"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212121"/>
          <w:szCs w:val="24"/>
          <w:lang w:val="lt-LT"/>
        </w:rPr>
      </w:pPr>
      <w:r w:rsidRPr="004A6DF6">
        <w:rPr>
          <w:rFonts w:ascii="Times New Roman" w:eastAsia="Arial Unicode MS" w:hAnsi="Times New Roman" w:cs="Times New Roman"/>
          <w:b w:val="0"/>
          <w:color w:val="212121"/>
          <w:szCs w:val="24"/>
          <w:lang w:val="lt-LT"/>
        </w:rPr>
        <w:t xml:space="preserve">Sutartis  įsigalioja  nuo  jos  pasirašymo  dienos  </w:t>
      </w:r>
      <w:r w:rsidR="00206C5A" w:rsidRPr="00206C5A">
        <w:rPr>
          <w:rFonts w:ascii="Times New Roman" w:eastAsia="Arial Unicode MS" w:hAnsi="Times New Roman" w:cs="Times New Roman"/>
          <w:b w:val="0"/>
          <w:color w:val="212121"/>
          <w:szCs w:val="24"/>
          <w:lang w:val="lt-LT"/>
        </w:rPr>
        <w:t>(antrosios Šalies pasirašymo dien</w:t>
      </w:r>
      <w:r w:rsidR="00206C5A">
        <w:rPr>
          <w:rFonts w:ascii="Times New Roman" w:eastAsia="Arial Unicode MS" w:hAnsi="Times New Roman" w:cs="Times New Roman"/>
          <w:b w:val="0"/>
          <w:color w:val="212121"/>
          <w:szCs w:val="24"/>
          <w:lang w:val="lt-LT"/>
        </w:rPr>
        <w:t>os</w:t>
      </w:r>
      <w:r w:rsidR="00206C5A" w:rsidRPr="00206C5A">
        <w:rPr>
          <w:rFonts w:ascii="Times New Roman" w:eastAsia="Arial Unicode MS" w:hAnsi="Times New Roman" w:cs="Times New Roman"/>
          <w:b w:val="0"/>
          <w:color w:val="212121"/>
          <w:szCs w:val="24"/>
          <w:lang w:val="lt-LT"/>
        </w:rPr>
        <w:t xml:space="preserve">), </w:t>
      </w:r>
      <w:r w:rsidRPr="004A6DF6">
        <w:rPr>
          <w:rFonts w:ascii="Times New Roman" w:eastAsia="Arial Unicode MS" w:hAnsi="Times New Roman" w:cs="Times New Roman"/>
          <w:b w:val="0"/>
          <w:color w:val="212121"/>
          <w:szCs w:val="24"/>
          <w:lang w:val="lt-LT"/>
        </w:rPr>
        <w:t xml:space="preserve">ir  galios </w:t>
      </w:r>
      <w:r w:rsidR="00F47AB1">
        <w:rPr>
          <w:rFonts w:ascii="Times New Roman" w:eastAsia="Arial Unicode MS" w:hAnsi="Times New Roman" w:cs="Times New Roman"/>
          <w:b w:val="0"/>
          <w:color w:val="212121"/>
          <w:szCs w:val="24"/>
          <w:lang w:val="lt-LT"/>
        </w:rPr>
        <w:t>12</w:t>
      </w:r>
      <w:r w:rsidRPr="004A6DF6">
        <w:rPr>
          <w:rFonts w:ascii="Times New Roman" w:eastAsia="Arial Unicode MS" w:hAnsi="Times New Roman" w:cs="Times New Roman"/>
          <w:b w:val="0"/>
          <w:color w:val="212121"/>
          <w:szCs w:val="24"/>
          <w:lang w:val="lt-LT"/>
        </w:rPr>
        <w:t xml:space="preserve"> (</w:t>
      </w:r>
      <w:r w:rsidR="00F47AB1">
        <w:rPr>
          <w:rFonts w:ascii="Times New Roman" w:eastAsia="Arial Unicode MS" w:hAnsi="Times New Roman" w:cs="Times New Roman"/>
          <w:b w:val="0"/>
          <w:color w:val="212121"/>
          <w:szCs w:val="24"/>
          <w:lang w:val="lt-LT"/>
        </w:rPr>
        <w:t>dvylika</w:t>
      </w:r>
      <w:r w:rsidRPr="004A6DF6">
        <w:rPr>
          <w:rFonts w:ascii="Times New Roman" w:eastAsia="Arial Unicode MS" w:hAnsi="Times New Roman" w:cs="Times New Roman"/>
          <w:b w:val="0"/>
          <w:color w:val="212121"/>
          <w:szCs w:val="24"/>
          <w:lang w:val="lt-LT"/>
        </w:rPr>
        <w:t>) mėnesi</w:t>
      </w:r>
      <w:r w:rsidR="00206C5A">
        <w:rPr>
          <w:rFonts w:ascii="Times New Roman" w:eastAsia="Arial Unicode MS" w:hAnsi="Times New Roman" w:cs="Times New Roman"/>
          <w:b w:val="0"/>
          <w:color w:val="212121"/>
          <w:szCs w:val="24"/>
          <w:lang w:val="lt-LT"/>
        </w:rPr>
        <w:t>ų</w:t>
      </w:r>
      <w:r w:rsidRPr="004A6DF6">
        <w:rPr>
          <w:rFonts w:ascii="Times New Roman" w:eastAsia="Arial Unicode MS" w:hAnsi="Times New Roman" w:cs="Times New Roman"/>
          <w:b w:val="0"/>
          <w:color w:val="212121"/>
          <w:szCs w:val="24"/>
          <w:lang w:val="lt-LT"/>
        </w:rPr>
        <w:t xml:space="preserve">, bet ne ilgiau, iki kol bus nupirkta Paslaugų už </w:t>
      </w:r>
      <w:r w:rsidR="00F47AB1">
        <w:rPr>
          <w:rFonts w:ascii="Times New Roman" w:hAnsi="Times New Roman" w:cs="Times New Roman"/>
          <w:b w:val="0"/>
          <w:color w:val="212121"/>
          <w:lang w:val="lt-LT"/>
        </w:rPr>
        <w:t>10</w:t>
      </w:r>
      <w:r w:rsidR="00A220FC">
        <w:rPr>
          <w:rFonts w:ascii="Times New Roman" w:hAnsi="Times New Roman" w:cs="Times New Roman"/>
          <w:b w:val="0"/>
          <w:color w:val="212121"/>
          <w:lang w:val="lt-LT"/>
        </w:rPr>
        <w:t xml:space="preserve"> </w:t>
      </w:r>
      <w:r w:rsidR="004A6DF6" w:rsidRPr="004A6DF6">
        <w:rPr>
          <w:rFonts w:ascii="Times New Roman" w:hAnsi="Times New Roman" w:cs="Times New Roman"/>
          <w:b w:val="0"/>
          <w:color w:val="212121"/>
          <w:lang w:val="lt-LT"/>
        </w:rPr>
        <w:t>000,00</w:t>
      </w:r>
      <w:r w:rsidR="004A6DF6" w:rsidRPr="004A6DF6">
        <w:rPr>
          <w:rFonts w:ascii="Times New Roman" w:hAnsi="Times New Roman" w:cs="Times New Roman"/>
          <w:b w:val="0"/>
          <w:color w:val="212121"/>
          <w:lang w:val="lt-LT" w:eastAsia="lt-LT"/>
        </w:rPr>
        <w:t xml:space="preserve"> Eur be </w:t>
      </w:r>
      <w:r w:rsidR="004A6DF6">
        <w:rPr>
          <w:rFonts w:ascii="Times New Roman" w:hAnsi="Times New Roman" w:cs="Times New Roman"/>
          <w:b w:val="0"/>
          <w:color w:val="212121"/>
          <w:lang w:val="lt-LT" w:eastAsia="lt-LT"/>
        </w:rPr>
        <w:t>PVM,</w:t>
      </w:r>
      <w:r w:rsidR="004A6DF6" w:rsidRPr="004A6DF6">
        <w:rPr>
          <w:rFonts w:ascii="Times New Roman" w:hAnsi="Times New Roman" w:cs="Times New Roman"/>
          <w:b w:val="0"/>
          <w:color w:val="212121"/>
          <w:lang w:val="lt-LT" w:eastAsia="lt-LT"/>
        </w:rPr>
        <w:t xml:space="preserve"> t. y. </w:t>
      </w:r>
      <w:r w:rsidR="00F47AB1">
        <w:rPr>
          <w:rFonts w:ascii="Times New Roman" w:eastAsia="Arial Unicode MS" w:hAnsi="Times New Roman" w:cs="Times New Roman"/>
          <w:b w:val="0"/>
          <w:color w:val="212121"/>
          <w:lang w:val="lt-LT"/>
        </w:rPr>
        <w:t>12 100</w:t>
      </w:r>
      <w:r w:rsidR="004A6DF6" w:rsidRPr="004A6DF6">
        <w:rPr>
          <w:rFonts w:ascii="Times New Roman" w:eastAsia="Arial Unicode MS" w:hAnsi="Times New Roman" w:cs="Times New Roman"/>
          <w:b w:val="0"/>
          <w:color w:val="212121"/>
          <w:lang w:val="lt-LT"/>
        </w:rPr>
        <w:t>,00 Eur su PVM</w:t>
      </w:r>
      <w:r w:rsidRPr="004A6DF6">
        <w:rPr>
          <w:rFonts w:ascii="Times New Roman" w:hAnsi="Times New Roman" w:cs="Times New Roman"/>
          <w:b w:val="0"/>
          <w:color w:val="212121"/>
          <w:szCs w:val="24"/>
          <w:lang w:val="lt-LT"/>
        </w:rPr>
        <w:t xml:space="preserve">. </w:t>
      </w:r>
    </w:p>
    <w:p w14:paraId="785682F6"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eastAsia="Arial Unicode MS" w:hAnsi="Times New Roman" w:cs="Times New Roman"/>
          <w:b w:val="0"/>
          <w:color w:val="auto"/>
          <w:szCs w:val="24"/>
          <w:lang w:val="lt-LT"/>
        </w:rPr>
        <w:t>Sutartis gali būti nutraukiama bendru raštišku Užsakovo ir Teikėjo susitarimu.</w:t>
      </w:r>
    </w:p>
    <w:p w14:paraId="29EB1E8A" w14:textId="226F60A3"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lastRenderedPageBreak/>
        <w:t xml:space="preserve">Bet kuri Šalis gali vienašališkai nutraukti šią Sutartį raštu pranešdama apie tai kitai Šaliai ne vėliau kaip prieš </w:t>
      </w:r>
      <w:r w:rsidR="00936E17">
        <w:rPr>
          <w:rFonts w:ascii="Times New Roman" w:hAnsi="Times New Roman" w:cs="Times New Roman"/>
          <w:b w:val="0"/>
          <w:color w:val="auto"/>
          <w:szCs w:val="24"/>
          <w:lang w:val="lt-LT"/>
        </w:rPr>
        <w:t>20</w:t>
      </w:r>
      <w:r w:rsidR="00936E17" w:rsidRPr="00A75583">
        <w:rPr>
          <w:rFonts w:ascii="Times New Roman" w:hAnsi="Times New Roman" w:cs="Times New Roman"/>
          <w:b w:val="0"/>
          <w:color w:val="auto"/>
          <w:szCs w:val="24"/>
          <w:lang w:val="lt-LT"/>
        </w:rPr>
        <w:t xml:space="preserve"> </w:t>
      </w:r>
      <w:r w:rsidRPr="00A75583">
        <w:rPr>
          <w:rFonts w:ascii="Times New Roman" w:hAnsi="Times New Roman" w:cs="Times New Roman"/>
          <w:b w:val="0"/>
          <w:color w:val="auto"/>
          <w:szCs w:val="24"/>
          <w:lang w:val="lt-LT"/>
        </w:rPr>
        <w:t>(</w:t>
      </w:r>
      <w:r w:rsidR="00936E17">
        <w:rPr>
          <w:rFonts w:ascii="Times New Roman" w:hAnsi="Times New Roman" w:cs="Times New Roman"/>
          <w:b w:val="0"/>
          <w:color w:val="auto"/>
          <w:szCs w:val="24"/>
          <w:lang w:val="lt-LT"/>
        </w:rPr>
        <w:t>dvidešimt</w:t>
      </w:r>
      <w:r w:rsidRPr="00A75583">
        <w:rPr>
          <w:rFonts w:ascii="Times New Roman" w:hAnsi="Times New Roman" w:cs="Times New Roman"/>
          <w:b w:val="0"/>
          <w:color w:val="auto"/>
          <w:szCs w:val="24"/>
          <w:lang w:val="lt-LT"/>
        </w:rPr>
        <w:t>) kalendorinių dienų iki Sutarties nutraukimo.</w:t>
      </w:r>
    </w:p>
    <w:p w14:paraId="3BFF61AF"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eastAsia="Arial Unicode MS" w:hAnsi="Times New Roman" w:cs="Times New Roman"/>
          <w:b w:val="0"/>
          <w:color w:val="auto"/>
          <w:szCs w:val="24"/>
          <w:lang w:val="lt-LT"/>
        </w:rPr>
      </w:pPr>
      <w:r w:rsidRPr="00A75583">
        <w:rPr>
          <w:rFonts w:ascii="Times New Roman" w:eastAsia="Arial Unicode MS" w:hAnsi="Times New Roman" w:cs="Times New Roman"/>
          <w:b w:val="0"/>
          <w:color w:val="auto"/>
          <w:szCs w:val="24"/>
          <w:lang w:val="lt-LT"/>
        </w:rPr>
        <w:t>Užsakovas, ne vėliau kaip prieš 5 (penkias) darbo dienas raštu informavęs Teikėją, vienašališkai nutraukia Sutartį, jeigu Teikėjas bankrutuoja arba yra likviduojamas, sustabdo ūkinę veiklą arba teisės aktuose nustatyta tvarka susidaro analogiška situacija.</w:t>
      </w:r>
    </w:p>
    <w:p w14:paraId="4F535056"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eastAsia="Arial Unicode MS" w:hAnsi="Times New Roman" w:cs="Times New Roman"/>
          <w:b w:val="0"/>
          <w:bCs/>
          <w:color w:val="auto"/>
          <w:szCs w:val="24"/>
          <w:lang w:val="lt-LT"/>
        </w:rPr>
      </w:pPr>
      <w:r w:rsidRPr="00A75583">
        <w:rPr>
          <w:rFonts w:ascii="Times New Roman" w:eastAsia="Arial Unicode MS" w:hAnsi="Times New Roman" w:cs="Times New Roman"/>
          <w:b w:val="0"/>
          <w:bCs/>
          <w:color w:val="auto"/>
          <w:szCs w:val="24"/>
          <w:lang w:val="lt-LT"/>
        </w:rPr>
        <w:t>Sutarties galiojimo laikotarpiu Sutarties sąlygos gali būti keičiamos Lietuvos Respublikos viešųjų pirkimų įstatymo 89 straipsnyje nustatyta tvarka. Neleidžiami tokie pakeitimai ar pasirinkimo galimybės, dėl kurių iš esmės pasikeistų Sutarties pobūdis.</w:t>
      </w:r>
    </w:p>
    <w:p w14:paraId="4A3DE44F" w14:textId="77777777" w:rsidR="001807F3" w:rsidRPr="00A75583" w:rsidRDefault="001807F3" w:rsidP="004D75BA">
      <w:pPr>
        <w:pStyle w:val="Heading2"/>
        <w:keepNext w:val="0"/>
        <w:keepLines w:val="0"/>
        <w:numPr>
          <w:ilvl w:val="1"/>
          <w:numId w:val="10"/>
        </w:numPr>
        <w:tabs>
          <w:tab w:val="left" w:pos="1134"/>
        </w:tabs>
        <w:spacing w:before="0" w:after="0" w:line="240" w:lineRule="auto"/>
        <w:ind w:left="0" w:firstLine="567"/>
        <w:jc w:val="both"/>
        <w:rPr>
          <w:rFonts w:ascii="Times New Roman" w:hAnsi="Times New Roman" w:cs="Times New Roman"/>
          <w:b w:val="0"/>
          <w:color w:val="auto"/>
          <w:szCs w:val="24"/>
          <w:lang w:val="lt-LT"/>
        </w:rPr>
      </w:pPr>
      <w:r w:rsidRPr="00A75583">
        <w:rPr>
          <w:rFonts w:ascii="Times New Roman" w:hAnsi="Times New Roman" w:cs="Times New Roman"/>
          <w:b w:val="0"/>
          <w:color w:val="auto"/>
          <w:szCs w:val="24"/>
          <w:lang w:val="lt-LT"/>
        </w:rPr>
        <w:t xml:space="preserve"> </w:t>
      </w:r>
      <w:r w:rsidRPr="00A75583">
        <w:rPr>
          <w:rFonts w:ascii="Times New Roman" w:eastAsia="Arial Unicode MS" w:hAnsi="Times New Roman" w:cs="Times New Roman"/>
          <w:b w:val="0"/>
          <w:color w:val="auto"/>
          <w:szCs w:val="24"/>
          <w:lang w:val="lt-LT"/>
        </w:rPr>
        <w:t>Nutraukus Sutartį ar jai pasibaigus kitais pagrindais, lieka galioti Sutarties nuostatos, susijusios su atsakomybe bei atsiskaitymais tarp Šalių pagal Sutartį. Kokybės garantijos, atsakomybės, konfidencialumo, garantinio aptarnavimo, pranešimų siuntimo ir gavimo, ginčų sprendimo ir kitos sąlygos, kurios pagal savo esmę turi galioti ir po Sutarties įvykdymo ar nutraukimo, galioja ir po Sutarties įvykdymo arba nutraukimo.</w:t>
      </w:r>
    </w:p>
    <w:p w14:paraId="436C8836" w14:textId="77777777" w:rsidR="001807F3" w:rsidRPr="00A75583" w:rsidRDefault="001807F3" w:rsidP="005D3C99">
      <w:pPr>
        <w:tabs>
          <w:tab w:val="left" w:pos="1134"/>
        </w:tabs>
        <w:spacing w:before="0" w:after="0" w:line="240" w:lineRule="auto"/>
        <w:ind w:firstLine="567"/>
        <w:rPr>
          <w:rFonts w:cs="Times New Roman"/>
          <w:lang w:val="lt-LT"/>
        </w:rPr>
      </w:pPr>
    </w:p>
    <w:p w14:paraId="35B24D78" w14:textId="77777777" w:rsidR="001807F3" w:rsidRPr="00A75583" w:rsidRDefault="001807F3" w:rsidP="005D3C99">
      <w:pPr>
        <w:pStyle w:val="Heading1"/>
        <w:tabs>
          <w:tab w:val="left" w:pos="838"/>
          <w:tab w:val="left" w:pos="839"/>
          <w:tab w:val="left" w:pos="1134"/>
        </w:tabs>
        <w:spacing w:before="0" w:after="0" w:line="240" w:lineRule="auto"/>
        <w:ind w:firstLine="567"/>
        <w:jc w:val="both"/>
        <w:rPr>
          <w:rFonts w:ascii="Times New Roman" w:hAnsi="Times New Roman" w:cs="Times New Roman"/>
          <w:color w:val="auto"/>
          <w:szCs w:val="24"/>
          <w:lang w:val="lt-LT"/>
        </w:rPr>
      </w:pPr>
      <w:r w:rsidRPr="00A75583">
        <w:rPr>
          <w:rFonts w:ascii="Times New Roman" w:hAnsi="Times New Roman" w:cs="Times New Roman"/>
          <w:color w:val="auto"/>
          <w:szCs w:val="24"/>
          <w:lang w:val="lt-LT"/>
        </w:rPr>
        <w:t>7. Force</w:t>
      </w:r>
      <w:r w:rsidRPr="00A75583">
        <w:rPr>
          <w:rFonts w:ascii="Times New Roman" w:hAnsi="Times New Roman" w:cs="Times New Roman"/>
          <w:color w:val="auto"/>
          <w:spacing w:val="-2"/>
          <w:szCs w:val="24"/>
          <w:lang w:val="lt-LT"/>
        </w:rPr>
        <w:t xml:space="preserve"> </w:t>
      </w:r>
      <w:r w:rsidRPr="00A75583">
        <w:rPr>
          <w:rFonts w:ascii="Times New Roman" w:hAnsi="Times New Roman" w:cs="Times New Roman"/>
          <w:color w:val="auto"/>
          <w:szCs w:val="24"/>
          <w:lang w:val="lt-LT"/>
        </w:rPr>
        <w:t>Majeure</w:t>
      </w:r>
    </w:p>
    <w:p w14:paraId="1452C3DF" w14:textId="77777777" w:rsidR="001807F3" w:rsidRPr="00A75583" w:rsidRDefault="001807F3" w:rsidP="005D3C99">
      <w:pPr>
        <w:pStyle w:val="Heading1"/>
        <w:tabs>
          <w:tab w:val="left" w:pos="838"/>
          <w:tab w:val="left" w:pos="839"/>
          <w:tab w:val="left" w:pos="1134"/>
        </w:tabs>
        <w:spacing w:before="0" w:after="0" w:line="240" w:lineRule="auto"/>
        <w:ind w:firstLine="567"/>
        <w:jc w:val="both"/>
        <w:rPr>
          <w:rFonts w:ascii="Times New Roman" w:eastAsia="Arial Unicode MS" w:hAnsi="Times New Roman" w:cs="Times New Roman"/>
          <w:b w:val="0"/>
          <w:bCs/>
          <w:caps w:val="0"/>
          <w:color w:val="auto"/>
          <w:szCs w:val="24"/>
          <w:lang w:val="lt-LT"/>
        </w:rPr>
      </w:pPr>
      <w:r w:rsidRPr="00A75583">
        <w:rPr>
          <w:rFonts w:ascii="Times New Roman" w:eastAsia="Arial Unicode MS" w:hAnsi="Times New Roman" w:cs="Times New Roman"/>
          <w:b w:val="0"/>
          <w:bCs/>
          <w:caps w:val="0"/>
          <w:color w:val="auto"/>
          <w:szCs w:val="24"/>
          <w:lang w:val="lt-LT"/>
        </w:rPr>
        <w:t>7.1. Nė viena šalis nebus atsakinga už vėlavimą vykdyti ar nevykdymą pareigų dėl aplinkybių, kurių šalys negalėjo valdyti,  įskaitant, bet neapsiribojant, dėl  veikimo ir neveikimo ar vienos  šalies nesugebėjimo bendradarbiauti (įskaitant, bet neapsiribojant, subjektus ar fizinius asmenis, kurie yra šalims pavaldūs, ar jų atitinkamus pareigūnus, direktorius, darbuotojus, kitą personalą ir agentus), gaisro, stichinių nelaimių, epidemijų, streikų, darbo ginčų, karų ir  kitokio smurto, įstatymų  arba įsakymų, taip pat vyriausybinių organizacijų ar kitų institucijų reikalavimų.</w:t>
      </w:r>
    </w:p>
    <w:p w14:paraId="4630FC3B" w14:textId="77777777" w:rsidR="001807F3" w:rsidRPr="00A75583" w:rsidRDefault="001807F3" w:rsidP="005D3C99">
      <w:pPr>
        <w:tabs>
          <w:tab w:val="left" w:pos="1134"/>
        </w:tabs>
        <w:spacing w:before="0" w:after="0" w:line="240" w:lineRule="auto"/>
        <w:ind w:firstLine="567"/>
        <w:rPr>
          <w:rFonts w:cs="Times New Roman"/>
          <w:lang w:val="lt-LT"/>
        </w:rPr>
      </w:pPr>
    </w:p>
    <w:p w14:paraId="60494271" w14:textId="77777777" w:rsidR="001807F3" w:rsidRPr="00A75583" w:rsidRDefault="001807F3" w:rsidP="005D3C99">
      <w:pPr>
        <w:pStyle w:val="Heading1"/>
        <w:numPr>
          <w:ilvl w:val="0"/>
          <w:numId w:val="2"/>
        </w:numPr>
        <w:tabs>
          <w:tab w:val="num" w:pos="360"/>
          <w:tab w:val="left" w:pos="838"/>
          <w:tab w:val="left" w:pos="839"/>
          <w:tab w:val="left" w:pos="1134"/>
        </w:tabs>
        <w:spacing w:before="0" w:after="0" w:line="240" w:lineRule="auto"/>
        <w:ind w:left="0" w:firstLine="567"/>
        <w:jc w:val="both"/>
        <w:rPr>
          <w:rFonts w:ascii="Times New Roman" w:hAnsi="Times New Roman" w:cs="Times New Roman"/>
          <w:color w:val="auto"/>
          <w:szCs w:val="24"/>
          <w:lang w:val="lt-LT"/>
        </w:rPr>
      </w:pPr>
      <w:r w:rsidRPr="00A75583">
        <w:rPr>
          <w:rFonts w:ascii="Times New Roman" w:hAnsi="Times New Roman" w:cs="Times New Roman"/>
          <w:color w:val="auto"/>
          <w:szCs w:val="24"/>
          <w:lang w:val="lt-LT"/>
        </w:rPr>
        <w:t>Ginčų</w:t>
      </w:r>
      <w:r w:rsidRPr="00A75583">
        <w:rPr>
          <w:rFonts w:ascii="Times New Roman" w:hAnsi="Times New Roman" w:cs="Times New Roman"/>
          <w:color w:val="auto"/>
          <w:spacing w:val="-4"/>
          <w:szCs w:val="24"/>
          <w:lang w:val="lt-LT"/>
        </w:rPr>
        <w:t xml:space="preserve"> </w:t>
      </w:r>
      <w:r w:rsidRPr="00A75583">
        <w:rPr>
          <w:rFonts w:ascii="Times New Roman" w:hAnsi="Times New Roman" w:cs="Times New Roman"/>
          <w:color w:val="auto"/>
          <w:szCs w:val="24"/>
          <w:lang w:val="lt-LT"/>
        </w:rPr>
        <w:t>sprendimas</w:t>
      </w:r>
      <w:r w:rsidRPr="00A75583">
        <w:rPr>
          <w:rFonts w:ascii="Times New Roman" w:hAnsi="Times New Roman" w:cs="Times New Roman"/>
          <w:color w:val="auto"/>
          <w:spacing w:val="-5"/>
          <w:szCs w:val="24"/>
          <w:lang w:val="lt-LT"/>
        </w:rPr>
        <w:t xml:space="preserve"> </w:t>
      </w:r>
      <w:r w:rsidRPr="00A75583">
        <w:rPr>
          <w:rFonts w:ascii="Times New Roman" w:hAnsi="Times New Roman" w:cs="Times New Roman"/>
          <w:color w:val="auto"/>
          <w:szCs w:val="24"/>
          <w:lang w:val="lt-LT"/>
        </w:rPr>
        <w:t>ir</w:t>
      </w:r>
      <w:r w:rsidRPr="00A75583">
        <w:rPr>
          <w:rFonts w:ascii="Times New Roman" w:hAnsi="Times New Roman" w:cs="Times New Roman"/>
          <w:color w:val="auto"/>
          <w:spacing w:val="-4"/>
          <w:szCs w:val="24"/>
          <w:lang w:val="lt-LT"/>
        </w:rPr>
        <w:t xml:space="preserve"> </w:t>
      </w:r>
      <w:r w:rsidRPr="00A75583">
        <w:rPr>
          <w:rFonts w:ascii="Times New Roman" w:hAnsi="Times New Roman" w:cs="Times New Roman"/>
          <w:color w:val="auto"/>
          <w:szCs w:val="24"/>
          <w:lang w:val="lt-LT"/>
        </w:rPr>
        <w:t>taikoma</w:t>
      </w:r>
      <w:r w:rsidRPr="00A75583">
        <w:rPr>
          <w:rFonts w:ascii="Times New Roman" w:hAnsi="Times New Roman" w:cs="Times New Roman"/>
          <w:color w:val="auto"/>
          <w:spacing w:val="-5"/>
          <w:szCs w:val="24"/>
          <w:lang w:val="lt-LT"/>
        </w:rPr>
        <w:t xml:space="preserve"> </w:t>
      </w:r>
      <w:r w:rsidRPr="00A75583">
        <w:rPr>
          <w:rFonts w:ascii="Times New Roman" w:hAnsi="Times New Roman" w:cs="Times New Roman"/>
          <w:color w:val="auto"/>
          <w:szCs w:val="24"/>
          <w:lang w:val="lt-LT"/>
        </w:rPr>
        <w:t>teisė</w:t>
      </w:r>
    </w:p>
    <w:p w14:paraId="7586CF2D" w14:textId="62FF92E7" w:rsidR="001807F3" w:rsidRPr="00A75583" w:rsidRDefault="001807F3" w:rsidP="005D3C99">
      <w:pPr>
        <w:pStyle w:val="ListParagraph"/>
        <w:numPr>
          <w:ilvl w:val="1"/>
          <w:numId w:val="5"/>
        </w:numPr>
        <w:tabs>
          <w:tab w:val="left" w:pos="1134"/>
        </w:tabs>
        <w:spacing w:before="0" w:after="0" w:line="240" w:lineRule="auto"/>
        <w:ind w:left="0" w:firstLine="567"/>
        <w:jc w:val="both"/>
        <w:rPr>
          <w:rFonts w:eastAsia="Arial Unicode MS" w:cs="Times New Roman"/>
          <w:lang w:val="lt-LT"/>
        </w:rPr>
      </w:pPr>
      <w:r w:rsidRPr="00A75583">
        <w:rPr>
          <w:rFonts w:cs="Times New Roman"/>
          <w:lang w:val="lt-LT"/>
        </w:rPr>
        <w:t xml:space="preserve">Iš </w:t>
      </w:r>
      <w:r w:rsidRPr="00A75583">
        <w:rPr>
          <w:rFonts w:eastAsia="Arial Unicode MS" w:cs="Times New Roman"/>
          <w:lang w:val="lt-LT"/>
        </w:rPr>
        <w:t>Sutarties kylantys ginčai tarp Šalių sprendžiami derybų būdu, o nepavykus jų išspręsti – nagrinėjami Lietuvos Respublikos įstatymų nustatyta tvarka.</w:t>
      </w:r>
    </w:p>
    <w:p w14:paraId="0EF36C9C" w14:textId="5CA7F4F4" w:rsidR="00D7389E" w:rsidRPr="00A75583" w:rsidRDefault="00D7389E" w:rsidP="005D3C99">
      <w:pPr>
        <w:pStyle w:val="ListParagraph"/>
        <w:tabs>
          <w:tab w:val="left" w:pos="1134"/>
        </w:tabs>
        <w:spacing w:before="0" w:after="0" w:line="240" w:lineRule="auto"/>
        <w:ind w:left="0" w:firstLine="567"/>
        <w:jc w:val="both"/>
        <w:rPr>
          <w:rFonts w:eastAsia="Arial Unicode MS" w:cs="Times New Roman"/>
          <w:lang w:val="lt-LT"/>
        </w:rPr>
      </w:pPr>
    </w:p>
    <w:p w14:paraId="139592CF" w14:textId="6DAB7B57" w:rsidR="00D7389E" w:rsidRPr="00A75583" w:rsidRDefault="00D7389E" w:rsidP="005D3C99">
      <w:pPr>
        <w:pStyle w:val="ListParagraph"/>
        <w:numPr>
          <w:ilvl w:val="0"/>
          <w:numId w:val="5"/>
        </w:numPr>
        <w:tabs>
          <w:tab w:val="left" w:pos="993"/>
        </w:tabs>
        <w:spacing w:before="0" w:after="0" w:line="240" w:lineRule="auto"/>
        <w:ind w:left="0" w:firstLine="567"/>
        <w:rPr>
          <w:b/>
          <w:bCs/>
          <w:lang w:val="lt-LT"/>
        </w:rPr>
      </w:pPr>
      <w:r w:rsidRPr="00A75583">
        <w:rPr>
          <w:b/>
          <w:bCs/>
          <w:lang w:val="lt-LT"/>
        </w:rPr>
        <w:t>ASMENS DUOMENŲ TVARKYMAS</w:t>
      </w:r>
    </w:p>
    <w:p w14:paraId="6C2DBE1A" w14:textId="6A70960C" w:rsidR="00D7389E" w:rsidRPr="00A75583" w:rsidRDefault="00D7389E" w:rsidP="005D3C99">
      <w:pPr>
        <w:pStyle w:val="ListParagraph"/>
        <w:spacing w:before="0" w:after="0" w:line="240" w:lineRule="auto"/>
        <w:ind w:left="0" w:firstLine="567"/>
        <w:jc w:val="both"/>
        <w:rPr>
          <w:lang w:val="lt-LT"/>
        </w:rPr>
      </w:pPr>
      <w:r w:rsidRPr="00A75583">
        <w:rPr>
          <w:lang w:val="lt-LT"/>
        </w:rPr>
        <w:t>9.1.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E2E069" w14:textId="4A2AB44E" w:rsidR="00D7389E" w:rsidRPr="00A75583" w:rsidRDefault="00D7389E" w:rsidP="005D3C99">
      <w:pPr>
        <w:pStyle w:val="ListParagraph"/>
        <w:spacing w:before="0" w:after="0" w:line="240" w:lineRule="auto"/>
        <w:ind w:left="0" w:firstLine="567"/>
        <w:jc w:val="both"/>
        <w:rPr>
          <w:lang w:val="lt-LT"/>
        </w:rPr>
      </w:pPr>
      <w:r w:rsidRPr="00A75583">
        <w:rPr>
          <w:lang w:val="lt-LT"/>
        </w:rPr>
        <w:t>9.2.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FC6E14A" w14:textId="77777777" w:rsidR="001807F3" w:rsidRPr="00A75583" w:rsidRDefault="001807F3" w:rsidP="005D3C99">
      <w:pPr>
        <w:pStyle w:val="BodyText"/>
        <w:keepNext/>
        <w:tabs>
          <w:tab w:val="left" w:pos="1134"/>
        </w:tabs>
        <w:spacing w:after="0" w:line="240" w:lineRule="auto"/>
        <w:ind w:right="0" w:firstLine="567"/>
        <w:jc w:val="both"/>
        <w:rPr>
          <w:b/>
          <w:sz w:val="24"/>
          <w:szCs w:val="24"/>
          <w:lang w:val="lt-LT"/>
        </w:rPr>
      </w:pPr>
    </w:p>
    <w:p w14:paraId="1BBDBC1C" w14:textId="6861F64C" w:rsidR="001807F3" w:rsidRPr="00A75583" w:rsidRDefault="00B33023" w:rsidP="005D3C99">
      <w:pPr>
        <w:pStyle w:val="BodyText"/>
        <w:keepNext/>
        <w:tabs>
          <w:tab w:val="left" w:pos="1134"/>
        </w:tabs>
        <w:spacing w:after="0" w:line="240" w:lineRule="auto"/>
        <w:ind w:right="0" w:firstLine="567"/>
        <w:jc w:val="both"/>
        <w:rPr>
          <w:b/>
          <w:sz w:val="24"/>
          <w:szCs w:val="24"/>
          <w:lang w:val="lt-LT"/>
        </w:rPr>
      </w:pPr>
      <w:r w:rsidRPr="00A75583">
        <w:rPr>
          <w:b/>
          <w:sz w:val="24"/>
          <w:szCs w:val="24"/>
          <w:lang w:val="lt-LT"/>
        </w:rPr>
        <w:t>10</w:t>
      </w:r>
      <w:r w:rsidR="001807F3" w:rsidRPr="00A75583">
        <w:rPr>
          <w:b/>
          <w:sz w:val="24"/>
          <w:szCs w:val="24"/>
          <w:lang w:val="lt-LT"/>
        </w:rPr>
        <w:t>. BAIGIAMOSIOS NUOSTATOS</w:t>
      </w:r>
    </w:p>
    <w:p w14:paraId="6D8778A2" w14:textId="00074CB4" w:rsidR="003A31ED" w:rsidRPr="00A75583" w:rsidRDefault="00B33023" w:rsidP="005D3C99">
      <w:pPr>
        <w:pStyle w:val="Heading2"/>
        <w:keepNext w:val="0"/>
        <w:keepLines w:val="0"/>
        <w:tabs>
          <w:tab w:val="left" w:pos="1134"/>
        </w:tabs>
        <w:spacing w:before="0" w:after="0" w:line="240" w:lineRule="auto"/>
        <w:ind w:firstLine="567"/>
        <w:jc w:val="both"/>
        <w:rPr>
          <w:rFonts w:ascii="Times New Roman" w:hAnsi="Times New Roman" w:cs="Times New Roman"/>
          <w:b w:val="0"/>
          <w:bCs/>
          <w:color w:val="auto"/>
          <w:szCs w:val="24"/>
          <w:lang w:val="lt-LT"/>
        </w:rPr>
      </w:pPr>
      <w:r w:rsidRPr="00A75583">
        <w:rPr>
          <w:rFonts w:ascii="Times New Roman" w:hAnsi="Times New Roman" w:cs="Times New Roman"/>
          <w:b w:val="0"/>
          <w:bCs/>
          <w:color w:val="auto"/>
          <w:szCs w:val="24"/>
          <w:lang w:val="lt-LT"/>
        </w:rPr>
        <w:t>10</w:t>
      </w:r>
      <w:r w:rsidR="001807F3" w:rsidRPr="00A75583">
        <w:rPr>
          <w:rFonts w:ascii="Times New Roman" w:hAnsi="Times New Roman" w:cs="Times New Roman"/>
          <w:b w:val="0"/>
          <w:bCs/>
          <w:color w:val="auto"/>
          <w:szCs w:val="24"/>
          <w:lang w:val="lt-LT"/>
        </w:rPr>
        <w:t>.</w:t>
      </w:r>
      <w:r w:rsidR="00D7389E" w:rsidRPr="00A75583">
        <w:rPr>
          <w:rFonts w:ascii="Times New Roman" w:hAnsi="Times New Roman" w:cs="Times New Roman"/>
          <w:b w:val="0"/>
          <w:bCs/>
          <w:color w:val="auto"/>
          <w:szCs w:val="24"/>
          <w:lang w:val="lt-LT"/>
        </w:rPr>
        <w:t>1</w:t>
      </w:r>
      <w:r w:rsidR="001807F3" w:rsidRPr="00A75583">
        <w:rPr>
          <w:rFonts w:ascii="Times New Roman" w:hAnsi="Times New Roman" w:cs="Times New Roman"/>
          <w:b w:val="0"/>
          <w:bCs/>
          <w:color w:val="auto"/>
          <w:szCs w:val="24"/>
          <w:lang w:val="lt-LT"/>
        </w:rPr>
        <w:t>. Šalys neturi teisės perduoti savo sutartinių teisių ir pareigų jokiai trečiajai šaliai be kitos Šalies išankstinio raštiško sutikimo</w:t>
      </w:r>
      <w:r w:rsidR="003A31ED" w:rsidRPr="00A75583">
        <w:rPr>
          <w:rFonts w:ascii="Times New Roman" w:hAnsi="Times New Roman" w:cs="Times New Roman"/>
          <w:b w:val="0"/>
          <w:bCs/>
          <w:color w:val="auto"/>
          <w:szCs w:val="24"/>
          <w:lang w:val="lt-LT"/>
        </w:rPr>
        <w:t>.</w:t>
      </w:r>
    </w:p>
    <w:p w14:paraId="1555488D" w14:textId="25DB0C02" w:rsidR="003A31ED" w:rsidRPr="00A75583" w:rsidRDefault="00B33023" w:rsidP="005D3C99">
      <w:pPr>
        <w:pStyle w:val="Heading2"/>
        <w:keepNext w:val="0"/>
        <w:keepLines w:val="0"/>
        <w:tabs>
          <w:tab w:val="left" w:pos="1134"/>
        </w:tabs>
        <w:spacing w:before="0" w:after="0" w:line="240" w:lineRule="auto"/>
        <w:ind w:firstLine="567"/>
        <w:jc w:val="both"/>
        <w:rPr>
          <w:rFonts w:ascii="Times New Roman" w:hAnsi="Times New Roman" w:cs="Times New Roman"/>
          <w:b w:val="0"/>
          <w:bCs/>
          <w:color w:val="auto"/>
          <w:szCs w:val="24"/>
          <w:lang w:val="lt-LT"/>
        </w:rPr>
      </w:pPr>
      <w:r w:rsidRPr="00A75583">
        <w:rPr>
          <w:rFonts w:ascii="Times New Roman" w:hAnsi="Times New Roman" w:cs="Times New Roman"/>
          <w:b w:val="0"/>
          <w:bCs/>
          <w:color w:val="auto"/>
          <w:szCs w:val="24"/>
          <w:lang w:val="lt-LT"/>
        </w:rPr>
        <w:t>10</w:t>
      </w:r>
      <w:r w:rsidR="003A31ED" w:rsidRPr="00A75583">
        <w:rPr>
          <w:rFonts w:ascii="Times New Roman" w:hAnsi="Times New Roman" w:cs="Times New Roman"/>
          <w:b w:val="0"/>
          <w:bCs/>
          <w:color w:val="auto"/>
          <w:szCs w:val="24"/>
          <w:lang w:val="lt-LT"/>
        </w:rPr>
        <w:t>.2. Jeigu Te</w:t>
      </w:r>
      <w:r w:rsidR="00FD674D">
        <w:rPr>
          <w:rFonts w:ascii="Times New Roman" w:hAnsi="Times New Roman" w:cs="Times New Roman"/>
          <w:b w:val="0"/>
          <w:bCs/>
          <w:color w:val="auto"/>
          <w:szCs w:val="24"/>
          <w:lang w:val="lt-LT"/>
        </w:rPr>
        <w:t>i</w:t>
      </w:r>
      <w:r w:rsidR="003A31ED" w:rsidRPr="00A75583">
        <w:rPr>
          <w:rFonts w:ascii="Times New Roman" w:hAnsi="Times New Roman" w:cs="Times New Roman"/>
          <w:b w:val="0"/>
          <w:bCs/>
          <w:color w:val="auto"/>
          <w:szCs w:val="24"/>
          <w:lang w:val="lt-LT"/>
        </w:rPr>
        <w:t>kėjo kvalifikacija dėl teisės verstis atitinkama veikla nebuvo tikrinama arba tikrinama ne visa apimtimi, Teikėjas Užsakovui įsipareigoja, kad šią sutartį vykdys tik tokią teisę turintys asmenys.</w:t>
      </w:r>
    </w:p>
    <w:p w14:paraId="2A60970C" w14:textId="6F1E276E" w:rsidR="003A31ED" w:rsidRPr="00A75583" w:rsidRDefault="00B33023" w:rsidP="005D3C99">
      <w:pPr>
        <w:pStyle w:val="Heading2"/>
        <w:keepNext w:val="0"/>
        <w:keepLines w:val="0"/>
        <w:tabs>
          <w:tab w:val="left" w:pos="1134"/>
        </w:tabs>
        <w:spacing w:before="0" w:after="0" w:line="240" w:lineRule="auto"/>
        <w:ind w:firstLine="567"/>
        <w:jc w:val="both"/>
        <w:rPr>
          <w:rFonts w:ascii="Times New Roman" w:hAnsi="Times New Roman" w:cs="Times New Roman"/>
          <w:b w:val="0"/>
          <w:bCs/>
          <w:color w:val="auto"/>
          <w:szCs w:val="24"/>
          <w:lang w:val="lt-LT"/>
        </w:rPr>
      </w:pPr>
      <w:r w:rsidRPr="00A75583">
        <w:rPr>
          <w:rFonts w:ascii="Times New Roman" w:hAnsi="Times New Roman" w:cs="Times New Roman"/>
          <w:b w:val="0"/>
          <w:bCs/>
          <w:color w:val="auto"/>
          <w:szCs w:val="24"/>
          <w:lang w:val="lt-LT"/>
        </w:rPr>
        <w:t>10</w:t>
      </w:r>
      <w:r w:rsidR="003A31ED" w:rsidRPr="00A75583">
        <w:rPr>
          <w:rFonts w:ascii="Times New Roman" w:hAnsi="Times New Roman" w:cs="Times New Roman"/>
          <w:b w:val="0"/>
          <w:bCs/>
          <w:color w:val="auto"/>
          <w:szCs w:val="24"/>
          <w:lang w:val="lt-LT"/>
        </w:rPr>
        <w:t>.3. Sutarčiai vykdyti pasitelkiami šie subtiekėjai:</w:t>
      </w:r>
      <w:r w:rsidR="00E4527A">
        <w:rPr>
          <w:rFonts w:ascii="Times New Roman" w:hAnsi="Times New Roman" w:cs="Times New Roman"/>
          <w:b w:val="0"/>
          <w:bCs/>
          <w:color w:val="auto"/>
          <w:szCs w:val="24"/>
          <w:lang w:val="lt-LT"/>
        </w:rPr>
        <w:t xml:space="preserve"> -.</w:t>
      </w:r>
    </w:p>
    <w:p w14:paraId="3F44B7D8" w14:textId="42E23A56" w:rsidR="003A31ED" w:rsidRPr="00A75583" w:rsidRDefault="00B33023" w:rsidP="005D3C99">
      <w:pPr>
        <w:pStyle w:val="Heading2"/>
        <w:keepNext w:val="0"/>
        <w:keepLines w:val="0"/>
        <w:tabs>
          <w:tab w:val="left" w:pos="1134"/>
        </w:tabs>
        <w:spacing w:before="0" w:after="0" w:line="240" w:lineRule="auto"/>
        <w:ind w:firstLine="567"/>
        <w:jc w:val="both"/>
        <w:rPr>
          <w:rFonts w:ascii="Times New Roman" w:hAnsi="Times New Roman" w:cs="Times New Roman"/>
          <w:b w:val="0"/>
          <w:bCs/>
          <w:color w:val="auto"/>
          <w:szCs w:val="24"/>
          <w:lang w:val="lt-LT"/>
        </w:rPr>
      </w:pPr>
      <w:r w:rsidRPr="00A75583">
        <w:rPr>
          <w:rFonts w:ascii="Times New Roman" w:hAnsi="Times New Roman" w:cs="Times New Roman"/>
          <w:b w:val="0"/>
          <w:bCs/>
          <w:color w:val="auto"/>
          <w:szCs w:val="24"/>
          <w:lang w:val="lt-LT"/>
        </w:rPr>
        <w:lastRenderedPageBreak/>
        <w:t>10</w:t>
      </w:r>
      <w:r w:rsidR="003A31ED" w:rsidRPr="00A75583">
        <w:rPr>
          <w:rFonts w:ascii="Times New Roman" w:hAnsi="Times New Roman" w:cs="Times New Roman"/>
          <w:b w:val="0"/>
          <w:bCs/>
          <w:color w:val="auto"/>
          <w:szCs w:val="24"/>
          <w:lang w:val="lt-LT"/>
        </w:rPr>
        <w:t xml:space="preserve">.4. Sutartis sudaryta dviem egzemplioriais </w:t>
      </w:r>
      <w:r w:rsidR="00936E17">
        <w:rPr>
          <w:rFonts w:ascii="Times New Roman" w:hAnsi="Times New Roman" w:cs="Times New Roman"/>
          <w:b w:val="0"/>
          <w:bCs/>
          <w:color w:val="auto"/>
          <w:szCs w:val="24"/>
          <w:lang w:val="lt-LT"/>
        </w:rPr>
        <w:t>–</w:t>
      </w:r>
      <w:r w:rsidR="003A31ED" w:rsidRPr="00A75583">
        <w:rPr>
          <w:rFonts w:ascii="Times New Roman" w:hAnsi="Times New Roman" w:cs="Times New Roman"/>
          <w:b w:val="0"/>
          <w:bCs/>
          <w:color w:val="auto"/>
          <w:szCs w:val="24"/>
          <w:lang w:val="lt-LT"/>
        </w:rPr>
        <w:t xml:space="preserve"> po vieną kiekvienai šaliai</w:t>
      </w:r>
      <w:r w:rsidR="00FD674D">
        <w:rPr>
          <w:rFonts w:ascii="Times New Roman" w:hAnsi="Times New Roman" w:cs="Times New Roman"/>
          <w:b w:val="0"/>
          <w:bCs/>
          <w:color w:val="auto"/>
          <w:szCs w:val="24"/>
          <w:lang w:val="lt-LT"/>
        </w:rPr>
        <w:t>, išskyrus kuomet Sutartis pasirašoma elektroniniu būdu</w:t>
      </w:r>
      <w:r w:rsidR="003A31ED" w:rsidRPr="00A75583">
        <w:rPr>
          <w:rFonts w:ascii="Times New Roman" w:hAnsi="Times New Roman" w:cs="Times New Roman"/>
          <w:b w:val="0"/>
          <w:bCs/>
          <w:color w:val="auto"/>
          <w:szCs w:val="24"/>
          <w:lang w:val="lt-LT"/>
        </w:rPr>
        <w:t>.</w:t>
      </w:r>
    </w:p>
    <w:p w14:paraId="7B2C6D1D" w14:textId="77AD816C" w:rsidR="001807F3" w:rsidRPr="00A75583" w:rsidRDefault="00B33023" w:rsidP="005D3C99">
      <w:pPr>
        <w:pStyle w:val="BodyText"/>
        <w:widowControl w:val="0"/>
        <w:tabs>
          <w:tab w:val="left" w:pos="1134"/>
          <w:tab w:val="left" w:pos="1276"/>
          <w:tab w:val="left" w:pos="1418"/>
        </w:tabs>
        <w:overflowPunct/>
        <w:autoSpaceDE/>
        <w:autoSpaceDN/>
        <w:adjustRightInd/>
        <w:spacing w:after="0" w:line="240" w:lineRule="auto"/>
        <w:ind w:right="0" w:firstLine="567"/>
        <w:jc w:val="both"/>
        <w:textAlignment w:val="auto"/>
        <w:rPr>
          <w:rFonts w:eastAsia="Arial Unicode MS"/>
          <w:bCs/>
          <w:sz w:val="24"/>
          <w:szCs w:val="24"/>
          <w:lang w:val="lt-LT"/>
        </w:rPr>
      </w:pPr>
      <w:r w:rsidRPr="00A75583">
        <w:rPr>
          <w:rFonts w:eastAsia="Arial Unicode MS"/>
          <w:bCs/>
          <w:sz w:val="24"/>
          <w:szCs w:val="24"/>
          <w:lang w:val="lt-LT"/>
        </w:rPr>
        <w:t>10</w:t>
      </w:r>
      <w:r w:rsidR="001807F3" w:rsidRPr="00A75583">
        <w:rPr>
          <w:rFonts w:eastAsia="Arial Unicode MS"/>
          <w:bCs/>
          <w:sz w:val="24"/>
          <w:szCs w:val="24"/>
          <w:lang w:val="lt-LT"/>
        </w:rPr>
        <w:t>.</w:t>
      </w:r>
      <w:r w:rsidR="003A31ED" w:rsidRPr="00A75583">
        <w:rPr>
          <w:rFonts w:eastAsia="Arial Unicode MS"/>
          <w:bCs/>
          <w:sz w:val="24"/>
          <w:szCs w:val="24"/>
          <w:lang w:val="lt-LT"/>
        </w:rPr>
        <w:t>5</w:t>
      </w:r>
      <w:r w:rsidR="001807F3" w:rsidRPr="00A75583">
        <w:rPr>
          <w:rFonts w:eastAsia="Arial Unicode MS"/>
          <w:bCs/>
          <w:sz w:val="24"/>
          <w:szCs w:val="24"/>
          <w:lang w:val="lt-LT"/>
        </w:rPr>
        <w:t xml:space="preserve">. Už Sutarties vykdymo priežiūrą atsakingas Užsakovo atstovas: </w:t>
      </w:r>
      <w:r w:rsidR="00960FAC">
        <w:rPr>
          <w:rFonts w:eastAsia="Arial Unicode MS"/>
          <w:bCs/>
          <w:sz w:val="24"/>
          <w:szCs w:val="24"/>
          <w:lang w:val="lt-LT"/>
        </w:rPr>
        <w:t>....</w:t>
      </w:r>
      <w:r w:rsidR="00E4527A" w:rsidRPr="00A75583">
        <w:rPr>
          <w:rFonts w:eastAsia="Arial Unicode MS"/>
          <w:bCs/>
          <w:sz w:val="24"/>
          <w:szCs w:val="24"/>
          <w:lang w:val="lt-LT"/>
        </w:rPr>
        <w:t xml:space="preserve"> </w:t>
      </w:r>
      <w:r w:rsidR="001807F3" w:rsidRPr="00A75583">
        <w:rPr>
          <w:rFonts w:eastAsia="Arial Unicode MS"/>
          <w:bCs/>
          <w:sz w:val="24"/>
          <w:szCs w:val="24"/>
          <w:lang w:val="lt-LT"/>
        </w:rPr>
        <w:t xml:space="preserve">Jų nesant – juos pavaduojantys </w:t>
      </w:r>
      <w:r w:rsidR="006B5426" w:rsidRPr="00A75583">
        <w:rPr>
          <w:rFonts w:eastAsia="Arial Unicode MS"/>
          <w:bCs/>
          <w:sz w:val="24"/>
          <w:szCs w:val="24"/>
          <w:lang w:val="lt-LT"/>
        </w:rPr>
        <w:t>Užsakovo</w:t>
      </w:r>
      <w:r w:rsidR="001807F3" w:rsidRPr="00A75583">
        <w:rPr>
          <w:rFonts w:eastAsia="Arial Unicode MS"/>
          <w:bCs/>
          <w:sz w:val="24"/>
          <w:szCs w:val="24"/>
          <w:lang w:val="lt-LT"/>
        </w:rPr>
        <w:t xml:space="preserve"> atstovai.</w:t>
      </w:r>
    </w:p>
    <w:p w14:paraId="5B37F004" w14:textId="1D36221A" w:rsidR="000A2E89" w:rsidRDefault="00B33023" w:rsidP="000A2E89">
      <w:pPr>
        <w:pStyle w:val="BodyText"/>
        <w:widowControl w:val="0"/>
        <w:tabs>
          <w:tab w:val="left" w:pos="1276"/>
          <w:tab w:val="left" w:pos="1418"/>
        </w:tabs>
        <w:overflowPunct/>
        <w:autoSpaceDE/>
        <w:autoSpaceDN/>
        <w:adjustRightInd/>
        <w:spacing w:after="0" w:line="240" w:lineRule="auto"/>
        <w:ind w:right="0" w:firstLine="567"/>
        <w:jc w:val="both"/>
        <w:textAlignment w:val="auto"/>
      </w:pPr>
      <w:r w:rsidRPr="00A75583">
        <w:rPr>
          <w:rFonts w:eastAsia="Arial Unicode MS"/>
          <w:bCs/>
          <w:sz w:val="24"/>
          <w:szCs w:val="24"/>
          <w:lang w:val="lt-LT"/>
        </w:rPr>
        <w:t>10</w:t>
      </w:r>
      <w:r w:rsidR="001807F3" w:rsidRPr="00A75583">
        <w:rPr>
          <w:rFonts w:eastAsia="Arial Unicode MS"/>
          <w:bCs/>
          <w:sz w:val="24"/>
          <w:szCs w:val="24"/>
          <w:lang w:val="lt-LT"/>
        </w:rPr>
        <w:t>.</w:t>
      </w:r>
      <w:r w:rsidR="003A31ED" w:rsidRPr="00A75583">
        <w:rPr>
          <w:rFonts w:eastAsia="Arial Unicode MS"/>
          <w:bCs/>
          <w:sz w:val="24"/>
          <w:szCs w:val="24"/>
          <w:lang w:val="lt-LT"/>
        </w:rPr>
        <w:t>6</w:t>
      </w:r>
      <w:r w:rsidR="001807F3" w:rsidRPr="00A75583">
        <w:rPr>
          <w:rFonts w:eastAsia="Arial Unicode MS"/>
          <w:bCs/>
          <w:sz w:val="24"/>
          <w:szCs w:val="24"/>
          <w:lang w:val="lt-LT"/>
        </w:rPr>
        <w:t>. U</w:t>
      </w:r>
      <w:r w:rsidR="001807F3" w:rsidRPr="00A220FC">
        <w:rPr>
          <w:rFonts w:eastAsia="Arial Unicode MS"/>
          <w:bCs/>
          <w:sz w:val="24"/>
          <w:szCs w:val="24"/>
          <w:lang w:val="lt-LT"/>
        </w:rPr>
        <w:t xml:space="preserve">ž Sutarties vykdymo priežiūrą atsakingas </w:t>
      </w:r>
      <w:r w:rsidR="00960FAC">
        <w:rPr>
          <w:rFonts w:eastAsia="Arial Unicode MS"/>
          <w:bCs/>
          <w:sz w:val="24"/>
          <w:szCs w:val="24"/>
          <w:lang w:val="lt-LT"/>
        </w:rPr>
        <w:t>....</w:t>
      </w:r>
    </w:p>
    <w:p w14:paraId="635E7903" w14:textId="390AEB68" w:rsidR="00BD4114" w:rsidRPr="00F42ECC" w:rsidRDefault="00BD4114" w:rsidP="000A2E89">
      <w:pPr>
        <w:pStyle w:val="BodyText"/>
        <w:widowControl w:val="0"/>
        <w:tabs>
          <w:tab w:val="left" w:pos="1276"/>
          <w:tab w:val="left" w:pos="1418"/>
        </w:tabs>
        <w:overflowPunct/>
        <w:autoSpaceDE/>
        <w:autoSpaceDN/>
        <w:adjustRightInd/>
        <w:spacing w:after="0" w:line="240" w:lineRule="auto"/>
        <w:ind w:right="0" w:firstLine="567"/>
        <w:jc w:val="both"/>
        <w:textAlignment w:val="auto"/>
        <w:rPr>
          <w:rStyle w:val="Hyperlink"/>
          <w:rFonts w:eastAsia="Arial Unicode MS"/>
          <w:sz w:val="24"/>
          <w:szCs w:val="24"/>
          <w:lang w:val="lt-LT"/>
        </w:rPr>
      </w:pPr>
      <w:r w:rsidRPr="00F42ECC">
        <w:rPr>
          <w:sz w:val="24"/>
          <w:szCs w:val="24"/>
        </w:rPr>
        <w:t xml:space="preserve">10.7. </w:t>
      </w:r>
      <w:r w:rsidRPr="00F42ECC">
        <w:rPr>
          <w:sz w:val="24"/>
          <w:szCs w:val="24"/>
          <w:lang w:val="lt-LT"/>
        </w:rPr>
        <w:t>Šios Sutarties vykdymo klausimais nuotoliniu būdu ir (ar) elektroninėmis priemonėmis. Sutarties vykdymo laikotarpiu, visi su Sutarties vykdymu susiję dokumentai Paslaugų pirkėjui pateikiami elektroniniu formatu (tiesiogiai suformuoti elektroninėmis priemonėmis ar skaitmeninės originalo kopijos),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paslaugų pirkėjas turi taikyti pirkdamos prekes, paslaugas ar darbus, taikymo tvarkos aprašo patvirtinimo“.</w:t>
      </w:r>
    </w:p>
    <w:p w14:paraId="588407B7" w14:textId="0BFFB44E" w:rsidR="00B33023" w:rsidRDefault="00B33023" w:rsidP="005D3C99">
      <w:pPr>
        <w:pStyle w:val="BodyText"/>
        <w:widowControl w:val="0"/>
        <w:tabs>
          <w:tab w:val="left" w:pos="1134"/>
          <w:tab w:val="left" w:pos="1276"/>
          <w:tab w:val="left" w:pos="1418"/>
        </w:tabs>
        <w:overflowPunct/>
        <w:autoSpaceDE/>
        <w:autoSpaceDN/>
        <w:adjustRightInd/>
        <w:spacing w:after="0" w:line="240" w:lineRule="auto"/>
        <w:ind w:right="0" w:firstLine="567"/>
        <w:jc w:val="both"/>
        <w:textAlignment w:val="auto"/>
        <w:rPr>
          <w:rFonts w:eastAsia="Arial Unicode MS"/>
          <w:bCs/>
          <w:sz w:val="24"/>
          <w:szCs w:val="24"/>
          <w:lang w:val="lt-LT"/>
        </w:rPr>
      </w:pPr>
    </w:p>
    <w:p w14:paraId="2F2F68FB" w14:textId="77777777" w:rsidR="00E74701" w:rsidRPr="00E74701" w:rsidRDefault="00E74701" w:rsidP="00E74701">
      <w:pPr>
        <w:pStyle w:val="BodyText1"/>
        <w:tabs>
          <w:tab w:val="left" w:pos="993"/>
        </w:tabs>
        <w:ind w:left="360" w:firstLine="360"/>
        <w:rPr>
          <w:rFonts w:ascii="Times New Roman" w:hAnsi="Times New Roman"/>
          <w:b/>
          <w:bCs/>
          <w:color w:val="000000"/>
          <w:sz w:val="24"/>
          <w:szCs w:val="24"/>
          <w:lang w:val="lt-LT"/>
        </w:rPr>
      </w:pPr>
      <w:r w:rsidRPr="00E74701">
        <w:rPr>
          <w:rFonts w:ascii="Times New Roman" w:hAnsi="Times New Roman"/>
          <w:b/>
          <w:bCs/>
          <w:color w:val="000000"/>
          <w:sz w:val="24"/>
          <w:szCs w:val="24"/>
          <w:lang w:val="lt-LT"/>
        </w:rPr>
        <w:t>PRIDEDAMA:</w:t>
      </w:r>
    </w:p>
    <w:p w14:paraId="4AB56BDD" w14:textId="77777777" w:rsidR="00112288" w:rsidRDefault="00E74701" w:rsidP="00112288">
      <w:pPr>
        <w:pStyle w:val="BodyText1"/>
        <w:tabs>
          <w:tab w:val="left" w:pos="993"/>
        </w:tabs>
        <w:ind w:left="360" w:firstLine="360"/>
        <w:rPr>
          <w:rFonts w:ascii="Times New Roman" w:hAnsi="Times New Roman"/>
          <w:color w:val="000000"/>
          <w:sz w:val="24"/>
          <w:szCs w:val="24"/>
          <w:lang w:val="lt-LT"/>
        </w:rPr>
      </w:pPr>
      <w:r w:rsidRPr="00E74701">
        <w:rPr>
          <w:rFonts w:ascii="Times New Roman" w:hAnsi="Times New Roman"/>
          <w:color w:val="000000"/>
          <w:sz w:val="24"/>
          <w:szCs w:val="24"/>
          <w:lang w:val="lt-LT"/>
        </w:rPr>
        <w:t>1 priedas – Techninė specifikacija</w:t>
      </w:r>
      <w:r w:rsidR="00F8681D">
        <w:rPr>
          <w:rFonts w:ascii="Times New Roman" w:hAnsi="Times New Roman"/>
          <w:color w:val="000000"/>
          <w:sz w:val="24"/>
          <w:szCs w:val="24"/>
          <w:lang w:val="lt-LT"/>
        </w:rPr>
        <w:t>.</w:t>
      </w:r>
      <w:r w:rsidR="00112288">
        <w:rPr>
          <w:rFonts w:ascii="Times New Roman" w:hAnsi="Times New Roman"/>
          <w:color w:val="000000"/>
          <w:sz w:val="24"/>
          <w:szCs w:val="24"/>
          <w:lang w:val="lt-LT"/>
        </w:rPr>
        <w:t xml:space="preserve"> </w:t>
      </w:r>
    </w:p>
    <w:p w14:paraId="4816D67E" w14:textId="77777777" w:rsidR="00E74701" w:rsidRPr="00A75583" w:rsidRDefault="00E74701" w:rsidP="005D3C99">
      <w:pPr>
        <w:pStyle w:val="BodyText"/>
        <w:widowControl w:val="0"/>
        <w:tabs>
          <w:tab w:val="left" w:pos="1134"/>
          <w:tab w:val="left" w:pos="1276"/>
          <w:tab w:val="left" w:pos="1418"/>
        </w:tabs>
        <w:overflowPunct/>
        <w:autoSpaceDE/>
        <w:autoSpaceDN/>
        <w:adjustRightInd/>
        <w:spacing w:after="0" w:line="240" w:lineRule="auto"/>
        <w:ind w:right="0" w:firstLine="567"/>
        <w:jc w:val="both"/>
        <w:textAlignment w:val="auto"/>
        <w:rPr>
          <w:rFonts w:eastAsia="Arial Unicode MS"/>
          <w:bCs/>
          <w:sz w:val="24"/>
          <w:szCs w:val="24"/>
          <w:lang w:val="lt-LT"/>
        </w:rPr>
      </w:pPr>
    </w:p>
    <w:p w14:paraId="4432782F" w14:textId="762BD9F9" w:rsidR="00B33023" w:rsidRDefault="00B33023" w:rsidP="005D3C99">
      <w:pPr>
        <w:pStyle w:val="Heading2"/>
        <w:spacing w:before="0" w:after="0" w:line="240" w:lineRule="auto"/>
        <w:ind w:firstLine="567"/>
        <w:rPr>
          <w:rFonts w:ascii="Times New Roman" w:hAnsi="Times New Roman"/>
          <w:color w:val="auto"/>
          <w:szCs w:val="24"/>
          <w:lang w:val="lt-LT"/>
        </w:rPr>
      </w:pPr>
      <w:r w:rsidRPr="00A75583">
        <w:rPr>
          <w:rFonts w:ascii="Times New Roman" w:hAnsi="Times New Roman"/>
          <w:color w:val="auto"/>
          <w:szCs w:val="24"/>
          <w:lang w:val="lt-LT"/>
        </w:rPr>
        <w:t>11</w:t>
      </w:r>
      <w:r w:rsidR="003A31ED" w:rsidRPr="00A75583">
        <w:rPr>
          <w:rFonts w:ascii="Times New Roman" w:hAnsi="Times New Roman"/>
          <w:color w:val="auto"/>
          <w:szCs w:val="24"/>
          <w:lang w:val="lt-LT"/>
        </w:rPr>
        <w:t>. ŠALIŲ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2288" w14:paraId="6F9023B0" w14:textId="77777777" w:rsidTr="00A052AD">
        <w:tc>
          <w:tcPr>
            <w:tcW w:w="4675" w:type="dxa"/>
          </w:tcPr>
          <w:p w14:paraId="6D096E2A" w14:textId="15F77613" w:rsidR="00112288" w:rsidRDefault="00112288" w:rsidP="00112288">
            <w:pPr>
              <w:spacing w:before="0" w:after="0" w:line="240" w:lineRule="auto"/>
              <w:ind w:firstLine="420"/>
              <w:rPr>
                <w:lang w:val="lt-LT"/>
              </w:rPr>
            </w:pPr>
            <w:r w:rsidRPr="00A75583">
              <w:rPr>
                <w:b/>
                <w:bCs/>
                <w:lang w:val="lt-LT"/>
              </w:rPr>
              <w:t>UŽSAKOVAS</w:t>
            </w:r>
            <w:r w:rsidRPr="00A75583">
              <w:rPr>
                <w:lang w:val="lt-LT"/>
              </w:rPr>
              <w:t>:</w:t>
            </w:r>
          </w:p>
        </w:tc>
        <w:tc>
          <w:tcPr>
            <w:tcW w:w="4675" w:type="dxa"/>
          </w:tcPr>
          <w:p w14:paraId="1DD42B5C" w14:textId="719BC867" w:rsidR="00112288" w:rsidRDefault="00112288" w:rsidP="00112288">
            <w:pPr>
              <w:spacing w:before="0" w:after="0" w:line="240" w:lineRule="auto"/>
              <w:rPr>
                <w:lang w:val="lt-LT"/>
              </w:rPr>
            </w:pPr>
            <w:r w:rsidRPr="00B33023">
              <w:rPr>
                <w:b/>
                <w:bCs/>
                <w:lang w:val="lt-LT"/>
              </w:rPr>
              <w:t>TEIKĖJAS</w:t>
            </w:r>
            <w:r w:rsidRPr="00B33023">
              <w:rPr>
                <w:lang w:val="lt-LT"/>
              </w:rPr>
              <w:t>:</w:t>
            </w:r>
          </w:p>
        </w:tc>
      </w:tr>
      <w:tr w:rsidR="00112288" w14:paraId="3761CBEC" w14:textId="77777777" w:rsidTr="00A052AD">
        <w:tc>
          <w:tcPr>
            <w:tcW w:w="4675" w:type="dxa"/>
          </w:tcPr>
          <w:p w14:paraId="46841B51" w14:textId="77777777" w:rsidR="00112288" w:rsidRDefault="00112288" w:rsidP="00112288">
            <w:pPr>
              <w:spacing w:before="0" w:after="0" w:line="240" w:lineRule="auto"/>
              <w:ind w:firstLine="420"/>
              <w:rPr>
                <w:b/>
                <w:bCs/>
                <w:lang w:val="lt-LT"/>
              </w:rPr>
            </w:pPr>
            <w:r w:rsidRPr="00A75583">
              <w:rPr>
                <w:b/>
                <w:bCs/>
                <w:lang w:val="lt-LT"/>
              </w:rPr>
              <w:t xml:space="preserve">VšĮ „Atnaujinkime miestą“ </w:t>
            </w:r>
          </w:p>
          <w:p w14:paraId="114C8FC5" w14:textId="72B9371C" w:rsidR="00112288" w:rsidRPr="00A75583" w:rsidRDefault="00112288" w:rsidP="00112288">
            <w:pPr>
              <w:spacing w:before="0" w:after="0" w:line="240" w:lineRule="auto"/>
              <w:ind w:firstLine="420"/>
              <w:rPr>
                <w:b/>
                <w:bCs/>
                <w:lang w:val="lt-LT"/>
              </w:rPr>
            </w:pPr>
            <w:r w:rsidRPr="00A75583">
              <w:rPr>
                <w:b/>
                <w:bCs/>
                <w:lang w:val="lt-LT"/>
              </w:rPr>
              <w:t xml:space="preserve">                                    </w:t>
            </w:r>
          </w:p>
          <w:p w14:paraId="07B60AC8" w14:textId="77777777" w:rsidR="00112288" w:rsidRDefault="00112288" w:rsidP="00EC212C">
            <w:pPr>
              <w:spacing w:before="0" w:after="0" w:line="240" w:lineRule="auto"/>
              <w:ind w:firstLine="420"/>
              <w:rPr>
                <w:lang w:val="lt-LT"/>
              </w:rPr>
            </w:pPr>
          </w:p>
        </w:tc>
        <w:tc>
          <w:tcPr>
            <w:tcW w:w="4675" w:type="dxa"/>
          </w:tcPr>
          <w:p w14:paraId="012A62AC" w14:textId="77777777" w:rsidR="00112288" w:rsidRDefault="00112288" w:rsidP="00112288">
            <w:pPr>
              <w:spacing w:before="0" w:after="0" w:line="240" w:lineRule="auto"/>
              <w:rPr>
                <w:rFonts w:cs="Times New Roman"/>
                <w:b/>
              </w:rPr>
            </w:pPr>
            <w:r w:rsidRPr="00E05D5C">
              <w:rPr>
                <w:rFonts w:cs="Times New Roman"/>
                <w:b/>
              </w:rPr>
              <w:t>Advokatų kontora Glimstedt Bernotas ir partneriai</w:t>
            </w:r>
          </w:p>
          <w:p w14:paraId="6DC8473C" w14:textId="4ABDE596" w:rsidR="004B0F4F" w:rsidRDefault="004B0F4F" w:rsidP="00EC212C">
            <w:pPr>
              <w:spacing w:before="0" w:after="0" w:line="240" w:lineRule="auto"/>
              <w:rPr>
                <w:lang w:val="lt-LT"/>
              </w:rPr>
            </w:pPr>
          </w:p>
        </w:tc>
      </w:tr>
      <w:tr w:rsidR="00112288" w14:paraId="2384BD33" w14:textId="77777777" w:rsidTr="00A052AD">
        <w:tc>
          <w:tcPr>
            <w:tcW w:w="4675" w:type="dxa"/>
          </w:tcPr>
          <w:p w14:paraId="220A7164" w14:textId="77777777" w:rsidR="00112288" w:rsidRDefault="00112288" w:rsidP="00A052AD">
            <w:pPr>
              <w:pStyle w:val="BodyText1"/>
              <w:tabs>
                <w:tab w:val="left" w:pos="993"/>
              </w:tabs>
              <w:ind w:left="360" w:firstLine="60"/>
              <w:rPr>
                <w:rFonts w:ascii="Times New Roman" w:hAnsi="Times New Roman"/>
                <w:color w:val="000000"/>
                <w:sz w:val="24"/>
                <w:szCs w:val="24"/>
                <w:lang w:val="lt-LT"/>
              </w:rPr>
            </w:pPr>
          </w:p>
          <w:p w14:paraId="5349292A" w14:textId="1B6150D7" w:rsidR="00112288" w:rsidRPr="00E74701" w:rsidRDefault="00112288" w:rsidP="00A052AD">
            <w:pPr>
              <w:pStyle w:val="BodyText1"/>
              <w:ind w:left="360" w:firstLine="60"/>
              <w:rPr>
                <w:rFonts w:ascii="Times New Roman" w:hAnsi="Times New Roman"/>
                <w:color w:val="000000"/>
                <w:sz w:val="24"/>
                <w:szCs w:val="24"/>
                <w:lang w:val="lt-LT"/>
              </w:rPr>
            </w:pPr>
            <w:r w:rsidRPr="00112288">
              <w:rPr>
                <w:rFonts w:ascii="Times New Roman" w:hAnsi="Times New Roman"/>
                <w:color w:val="000000"/>
                <w:sz w:val="22"/>
                <w:szCs w:val="22"/>
                <w:lang w:val="lt-LT"/>
              </w:rPr>
              <w:t>pasirašyta el. parašu</w:t>
            </w:r>
          </w:p>
          <w:p w14:paraId="415E6B2A" w14:textId="77777777" w:rsidR="00112288" w:rsidRDefault="00112288" w:rsidP="00A052AD">
            <w:pPr>
              <w:spacing w:before="0" w:after="0" w:line="240" w:lineRule="auto"/>
              <w:rPr>
                <w:lang w:val="lt-LT"/>
              </w:rPr>
            </w:pPr>
          </w:p>
        </w:tc>
        <w:tc>
          <w:tcPr>
            <w:tcW w:w="4675" w:type="dxa"/>
          </w:tcPr>
          <w:p w14:paraId="4BEDFA33" w14:textId="77777777" w:rsidR="00A052AD" w:rsidRDefault="00A052AD" w:rsidP="00A052AD">
            <w:pPr>
              <w:pStyle w:val="BodyText1"/>
              <w:ind w:firstLine="0"/>
              <w:rPr>
                <w:rFonts w:ascii="Times New Roman" w:hAnsi="Times New Roman"/>
                <w:color w:val="000000"/>
                <w:sz w:val="22"/>
                <w:szCs w:val="22"/>
                <w:lang w:val="lt-LT"/>
              </w:rPr>
            </w:pPr>
          </w:p>
          <w:p w14:paraId="2E4EE496" w14:textId="460F16E4" w:rsidR="00A052AD" w:rsidRPr="00112288" w:rsidRDefault="00A052AD" w:rsidP="00A052AD">
            <w:pPr>
              <w:pStyle w:val="BodyText1"/>
              <w:ind w:firstLine="0"/>
              <w:rPr>
                <w:rFonts w:ascii="Times New Roman" w:hAnsi="Times New Roman"/>
                <w:color w:val="000000"/>
                <w:sz w:val="22"/>
                <w:szCs w:val="22"/>
                <w:lang w:val="lt-LT"/>
              </w:rPr>
            </w:pPr>
            <w:r w:rsidRPr="00112288">
              <w:rPr>
                <w:rFonts w:ascii="Times New Roman" w:hAnsi="Times New Roman"/>
                <w:color w:val="000000"/>
                <w:sz w:val="22"/>
                <w:szCs w:val="22"/>
                <w:lang w:val="lt-LT"/>
              </w:rPr>
              <w:t>pasirašyta el. parašu</w:t>
            </w:r>
          </w:p>
          <w:p w14:paraId="5E41F5EF" w14:textId="36CBDDD3" w:rsidR="00A052AD" w:rsidRDefault="00A052AD" w:rsidP="00A052AD">
            <w:pPr>
              <w:spacing w:before="0" w:after="0" w:line="240" w:lineRule="auto"/>
              <w:rPr>
                <w:lang w:val="lt-LT"/>
              </w:rPr>
            </w:pPr>
          </w:p>
        </w:tc>
      </w:tr>
    </w:tbl>
    <w:p w14:paraId="131EFAF1" w14:textId="77777777" w:rsidR="00CC3F57" w:rsidRPr="00A75583" w:rsidRDefault="00CC3F57">
      <w:pPr>
        <w:rPr>
          <w:lang w:val="lt-LT"/>
        </w:rPr>
      </w:pPr>
    </w:p>
    <w:sectPr w:rsidR="00CC3F57" w:rsidRPr="00A75583" w:rsidSect="0089749F">
      <w:type w:val="continuous"/>
      <w:pgSz w:w="12240" w:h="15840"/>
      <w:pgMar w:top="1134"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B24E" w14:textId="77777777" w:rsidR="00F96117" w:rsidRDefault="00F96117" w:rsidP="00F96117">
      <w:pPr>
        <w:spacing w:before="0" w:after="0" w:line="240" w:lineRule="auto"/>
      </w:pPr>
      <w:r>
        <w:separator/>
      </w:r>
    </w:p>
  </w:endnote>
  <w:endnote w:type="continuationSeparator" w:id="0">
    <w:p w14:paraId="6E2EBBFF" w14:textId="77777777" w:rsidR="00F96117" w:rsidRDefault="00F96117" w:rsidP="00F961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EF08" w14:textId="77777777" w:rsidR="00F96117" w:rsidRDefault="00F96117" w:rsidP="00F96117">
      <w:pPr>
        <w:spacing w:before="0" w:after="0" w:line="240" w:lineRule="auto"/>
      </w:pPr>
      <w:r>
        <w:separator/>
      </w:r>
    </w:p>
  </w:footnote>
  <w:footnote w:type="continuationSeparator" w:id="0">
    <w:p w14:paraId="46C376CF" w14:textId="77777777" w:rsidR="00F96117" w:rsidRDefault="00F96117" w:rsidP="00F9611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1AF"/>
    <w:multiLevelType w:val="multilevel"/>
    <w:tmpl w:val="226A968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4D6ADA"/>
    <w:multiLevelType w:val="multilevel"/>
    <w:tmpl w:val="DE54E8C8"/>
    <w:lvl w:ilvl="0">
      <w:start w:val="8"/>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 w15:restartNumberingAfterBreak="0">
    <w:nsid w:val="0DA700FE"/>
    <w:multiLevelType w:val="multilevel"/>
    <w:tmpl w:val="5A9A59C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62684D"/>
    <w:multiLevelType w:val="hybridMultilevel"/>
    <w:tmpl w:val="49AE2AC0"/>
    <w:lvl w:ilvl="0" w:tplc="04270001">
      <w:start w:val="1"/>
      <w:numFmt w:val="decimal"/>
      <w:lvlText w:val="%1."/>
      <w:lvlJc w:val="left"/>
      <w:pPr>
        <w:ind w:left="720" w:hanging="360"/>
      </w:p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 w15:restartNumberingAfterBreak="0">
    <w:nsid w:val="49243442"/>
    <w:multiLevelType w:val="multilevel"/>
    <w:tmpl w:val="2256A57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30468A"/>
    <w:multiLevelType w:val="multilevel"/>
    <w:tmpl w:val="FA2AC868"/>
    <w:lvl w:ilvl="0">
      <w:start w:val="1"/>
      <w:numFmt w:val="decimal"/>
      <w:lvlText w:val="%1."/>
      <w:lvlJc w:val="left"/>
      <w:pPr>
        <w:ind w:left="709" w:hanging="709"/>
      </w:pPr>
      <w:rPr>
        <w:rFonts w:hint="default"/>
        <w:b/>
        <w:caps/>
        <w:smallCaps w:val="0"/>
        <w:sz w:val="22"/>
        <w:szCs w:val="22"/>
      </w:rPr>
    </w:lvl>
    <w:lvl w:ilvl="1">
      <w:start w:val="1"/>
      <w:numFmt w:val="decimal"/>
      <w:lvlText w:val="%1.%2."/>
      <w:lvlJc w:val="left"/>
      <w:pPr>
        <w:ind w:left="709" w:hanging="709"/>
      </w:pPr>
      <w:rPr>
        <w:rFonts w:hint="default"/>
        <w:b w:val="0"/>
        <w:bCs/>
        <w:sz w:val="24"/>
        <w:szCs w:val="24"/>
      </w:rPr>
    </w:lvl>
    <w:lvl w:ilvl="2">
      <w:start w:val="1"/>
      <w:numFmt w:val="decimal"/>
      <w:lvlText w:val="%1.%2.%3."/>
      <w:lvlJc w:val="left"/>
      <w:pPr>
        <w:ind w:left="709" w:hanging="709"/>
      </w:pPr>
      <w:rPr>
        <w:rFonts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15:restartNumberingAfterBreak="0">
    <w:nsid w:val="5A331B58"/>
    <w:multiLevelType w:val="multilevel"/>
    <w:tmpl w:val="5CD0ED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DF4C6B"/>
    <w:multiLevelType w:val="multilevel"/>
    <w:tmpl w:val="9AB80DFA"/>
    <w:lvl w:ilvl="0">
      <w:start w:val="8"/>
      <w:numFmt w:val="decimal"/>
      <w:lvlText w:val="%1."/>
      <w:lvlJc w:val="left"/>
      <w:pPr>
        <w:ind w:left="450" w:hanging="450"/>
      </w:pPr>
      <w:rPr>
        <w:rFonts w:hint="default"/>
        <w:w w:val="90"/>
      </w:rPr>
    </w:lvl>
    <w:lvl w:ilvl="1">
      <w:start w:val="1"/>
      <w:numFmt w:val="decimal"/>
      <w:lvlText w:val="%1.%2."/>
      <w:lvlJc w:val="left"/>
      <w:pPr>
        <w:ind w:left="509" w:hanging="450"/>
      </w:pPr>
      <w:rPr>
        <w:rFonts w:hint="default"/>
        <w:b w:val="0"/>
        <w:bCs w:val="0"/>
        <w:w w:val="90"/>
      </w:rPr>
    </w:lvl>
    <w:lvl w:ilvl="2">
      <w:start w:val="2"/>
      <w:numFmt w:val="decimal"/>
      <w:lvlText w:val="%1.%2.%3."/>
      <w:lvlJc w:val="left"/>
      <w:pPr>
        <w:ind w:left="838" w:hanging="720"/>
      </w:pPr>
      <w:rPr>
        <w:rFonts w:hint="default"/>
        <w:w w:val="90"/>
      </w:rPr>
    </w:lvl>
    <w:lvl w:ilvl="3">
      <w:start w:val="1"/>
      <w:numFmt w:val="decimal"/>
      <w:lvlText w:val="%1.%2.%3.%4."/>
      <w:lvlJc w:val="left"/>
      <w:pPr>
        <w:ind w:left="897" w:hanging="720"/>
      </w:pPr>
      <w:rPr>
        <w:rFonts w:hint="default"/>
        <w:w w:val="90"/>
      </w:rPr>
    </w:lvl>
    <w:lvl w:ilvl="4">
      <w:start w:val="1"/>
      <w:numFmt w:val="decimal"/>
      <w:lvlText w:val="%1.%2.%3.%4.%5."/>
      <w:lvlJc w:val="left"/>
      <w:pPr>
        <w:ind w:left="1316" w:hanging="1080"/>
      </w:pPr>
      <w:rPr>
        <w:rFonts w:hint="default"/>
        <w:w w:val="90"/>
      </w:rPr>
    </w:lvl>
    <w:lvl w:ilvl="5">
      <w:start w:val="1"/>
      <w:numFmt w:val="decimal"/>
      <w:lvlText w:val="%1.%2.%3.%4.%5.%6."/>
      <w:lvlJc w:val="left"/>
      <w:pPr>
        <w:ind w:left="1375" w:hanging="1080"/>
      </w:pPr>
      <w:rPr>
        <w:rFonts w:hint="default"/>
        <w:w w:val="90"/>
      </w:rPr>
    </w:lvl>
    <w:lvl w:ilvl="6">
      <w:start w:val="1"/>
      <w:numFmt w:val="decimal"/>
      <w:lvlText w:val="%1.%2.%3.%4.%5.%6.%7."/>
      <w:lvlJc w:val="left"/>
      <w:pPr>
        <w:ind w:left="1794" w:hanging="1440"/>
      </w:pPr>
      <w:rPr>
        <w:rFonts w:hint="default"/>
        <w:w w:val="90"/>
      </w:rPr>
    </w:lvl>
    <w:lvl w:ilvl="7">
      <w:start w:val="1"/>
      <w:numFmt w:val="decimal"/>
      <w:lvlText w:val="%1.%2.%3.%4.%5.%6.%7.%8."/>
      <w:lvlJc w:val="left"/>
      <w:pPr>
        <w:ind w:left="1853" w:hanging="1440"/>
      </w:pPr>
      <w:rPr>
        <w:rFonts w:hint="default"/>
        <w:w w:val="90"/>
      </w:rPr>
    </w:lvl>
    <w:lvl w:ilvl="8">
      <w:start w:val="1"/>
      <w:numFmt w:val="decimal"/>
      <w:lvlText w:val="%1.%2.%3.%4.%5.%6.%7.%8.%9."/>
      <w:lvlJc w:val="left"/>
      <w:pPr>
        <w:ind w:left="2272" w:hanging="1800"/>
      </w:pPr>
      <w:rPr>
        <w:rFonts w:hint="default"/>
        <w:w w:val="90"/>
      </w:rPr>
    </w:lvl>
  </w:abstractNum>
  <w:abstractNum w:abstractNumId="8" w15:restartNumberingAfterBreak="0">
    <w:nsid w:val="69DC7D00"/>
    <w:multiLevelType w:val="multilevel"/>
    <w:tmpl w:val="2A0EBB2C"/>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0D0BDD"/>
    <w:multiLevelType w:val="multilevel"/>
    <w:tmpl w:val="A1B4FC5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C7725BE"/>
    <w:multiLevelType w:val="multilevel"/>
    <w:tmpl w:val="0427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3565697">
    <w:abstractNumId w:val="5"/>
  </w:num>
  <w:num w:numId="2" w16cid:durableId="1734816991">
    <w:abstractNumId w:val="7"/>
  </w:num>
  <w:num w:numId="3" w16cid:durableId="195627292">
    <w:abstractNumId w:val="0"/>
  </w:num>
  <w:num w:numId="4" w16cid:durableId="1529176263">
    <w:abstractNumId w:val="6"/>
  </w:num>
  <w:num w:numId="5" w16cid:durableId="1471166679">
    <w:abstractNumId w:val="1"/>
  </w:num>
  <w:num w:numId="6" w16cid:durableId="402525751">
    <w:abstractNumId w:val="9"/>
  </w:num>
  <w:num w:numId="7" w16cid:durableId="1382437633">
    <w:abstractNumId w:val="10"/>
  </w:num>
  <w:num w:numId="8" w16cid:durableId="58216430">
    <w:abstractNumId w:val="3"/>
  </w:num>
  <w:num w:numId="9" w16cid:durableId="872500829">
    <w:abstractNumId w:val="4"/>
  </w:num>
  <w:num w:numId="10" w16cid:durableId="960846107">
    <w:abstractNumId w:val="2"/>
  </w:num>
  <w:num w:numId="11" w16cid:durableId="1561868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F3"/>
    <w:rsid w:val="000025C0"/>
    <w:rsid w:val="00023A0E"/>
    <w:rsid w:val="000377F2"/>
    <w:rsid w:val="0005358D"/>
    <w:rsid w:val="000A2E89"/>
    <w:rsid w:val="000A520B"/>
    <w:rsid w:val="000C4881"/>
    <w:rsid w:val="00112288"/>
    <w:rsid w:val="00170C8A"/>
    <w:rsid w:val="001807F3"/>
    <w:rsid w:val="00206C5A"/>
    <w:rsid w:val="00251287"/>
    <w:rsid w:val="002727BD"/>
    <w:rsid w:val="00283B4B"/>
    <w:rsid w:val="002A020E"/>
    <w:rsid w:val="002B39A0"/>
    <w:rsid w:val="00321EE5"/>
    <w:rsid w:val="003758FA"/>
    <w:rsid w:val="003A31ED"/>
    <w:rsid w:val="004341C7"/>
    <w:rsid w:val="004A6DF6"/>
    <w:rsid w:val="004B0F4F"/>
    <w:rsid w:val="004C59E4"/>
    <w:rsid w:val="004D75BA"/>
    <w:rsid w:val="004F553C"/>
    <w:rsid w:val="005568EF"/>
    <w:rsid w:val="005D3C99"/>
    <w:rsid w:val="005D63A8"/>
    <w:rsid w:val="005D6F06"/>
    <w:rsid w:val="006546D2"/>
    <w:rsid w:val="006A6CF7"/>
    <w:rsid w:val="006B5426"/>
    <w:rsid w:val="0081630E"/>
    <w:rsid w:val="008417AA"/>
    <w:rsid w:val="0089441E"/>
    <w:rsid w:val="0089749F"/>
    <w:rsid w:val="008D61EA"/>
    <w:rsid w:val="008E62E9"/>
    <w:rsid w:val="008F3778"/>
    <w:rsid w:val="00936E17"/>
    <w:rsid w:val="00955C66"/>
    <w:rsid w:val="00960FAC"/>
    <w:rsid w:val="009645D9"/>
    <w:rsid w:val="009B2EEF"/>
    <w:rsid w:val="00A052AD"/>
    <w:rsid w:val="00A220FC"/>
    <w:rsid w:val="00A60E85"/>
    <w:rsid w:val="00A75583"/>
    <w:rsid w:val="00AB7ED3"/>
    <w:rsid w:val="00AE06AB"/>
    <w:rsid w:val="00AE6559"/>
    <w:rsid w:val="00AF4C89"/>
    <w:rsid w:val="00B05B62"/>
    <w:rsid w:val="00B33023"/>
    <w:rsid w:val="00B85CDE"/>
    <w:rsid w:val="00BD4114"/>
    <w:rsid w:val="00C01CA0"/>
    <w:rsid w:val="00C10012"/>
    <w:rsid w:val="00C151ED"/>
    <w:rsid w:val="00C54BAB"/>
    <w:rsid w:val="00CB3C92"/>
    <w:rsid w:val="00CC3F57"/>
    <w:rsid w:val="00CD2C17"/>
    <w:rsid w:val="00D7389E"/>
    <w:rsid w:val="00E05D5C"/>
    <w:rsid w:val="00E21923"/>
    <w:rsid w:val="00E4527A"/>
    <w:rsid w:val="00E74701"/>
    <w:rsid w:val="00E9512B"/>
    <w:rsid w:val="00EC212C"/>
    <w:rsid w:val="00F42ECC"/>
    <w:rsid w:val="00F47AB1"/>
    <w:rsid w:val="00F73541"/>
    <w:rsid w:val="00F8681D"/>
    <w:rsid w:val="00F95BD3"/>
    <w:rsid w:val="00F96117"/>
    <w:rsid w:val="00F963C3"/>
    <w:rsid w:val="00FB264A"/>
    <w:rsid w:val="00FD674D"/>
    <w:rsid w:val="00FF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3FC0"/>
  <w15:chartTrackingRefBased/>
  <w15:docId w15:val="{8F060BB6-FE6E-4B04-B8C4-D52406C6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7F3"/>
    <w:pPr>
      <w:spacing w:before="200" w:after="200" w:line="276" w:lineRule="auto"/>
    </w:pPr>
    <w:rPr>
      <w:rFonts w:ascii="Times New Roman" w:eastAsiaTheme="minorEastAsia" w:hAnsi="Times New Roman"/>
      <w:sz w:val="24"/>
      <w:szCs w:val="24"/>
      <w:lang w:val="sv-SE"/>
    </w:rPr>
  </w:style>
  <w:style w:type="paragraph" w:styleId="Heading1">
    <w:name w:val="heading 1"/>
    <w:next w:val="Normal"/>
    <w:link w:val="Heading1Char"/>
    <w:uiPriority w:val="9"/>
    <w:qFormat/>
    <w:rsid w:val="001807F3"/>
    <w:pPr>
      <w:keepNext/>
      <w:keepLines/>
      <w:spacing w:before="400" w:after="200" w:line="276" w:lineRule="auto"/>
      <w:outlineLvl w:val="0"/>
    </w:pPr>
    <w:rPr>
      <w:rFonts w:asciiTheme="majorHAnsi" w:eastAsiaTheme="majorEastAsia" w:hAnsiTheme="majorHAnsi" w:cstheme="majorBidi"/>
      <w:b/>
      <w:caps/>
      <w:color w:val="1F3864" w:themeColor="accent1" w:themeShade="80"/>
      <w:sz w:val="24"/>
      <w:szCs w:val="36"/>
      <w:lang w:val="sv-SE"/>
    </w:rPr>
  </w:style>
  <w:style w:type="paragraph" w:styleId="Heading2">
    <w:name w:val="heading 2"/>
    <w:basedOn w:val="Heading1"/>
    <w:next w:val="Normal"/>
    <w:link w:val="Heading2Char"/>
    <w:uiPriority w:val="9"/>
    <w:unhideWhenUsed/>
    <w:qFormat/>
    <w:rsid w:val="001807F3"/>
    <w:pPr>
      <w:spacing w:before="200"/>
      <w:outlineLvl w:val="1"/>
    </w:pPr>
    <w:rPr>
      <w:caps w:val="0"/>
      <w:color w:val="2F5496"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F3"/>
    <w:rPr>
      <w:rFonts w:asciiTheme="majorHAnsi" w:eastAsiaTheme="majorEastAsia" w:hAnsiTheme="majorHAnsi" w:cstheme="majorBidi"/>
      <w:b/>
      <w:caps/>
      <w:color w:val="1F3864" w:themeColor="accent1" w:themeShade="80"/>
      <w:sz w:val="24"/>
      <w:szCs w:val="36"/>
      <w:lang w:val="sv-SE"/>
    </w:rPr>
  </w:style>
  <w:style w:type="character" w:customStyle="1" w:styleId="Heading2Char">
    <w:name w:val="Heading 2 Char"/>
    <w:basedOn w:val="DefaultParagraphFont"/>
    <w:link w:val="Heading2"/>
    <w:uiPriority w:val="9"/>
    <w:rsid w:val="001807F3"/>
    <w:rPr>
      <w:rFonts w:asciiTheme="majorHAnsi" w:eastAsiaTheme="majorEastAsia" w:hAnsiTheme="majorHAnsi" w:cstheme="majorBidi"/>
      <w:b/>
      <w:color w:val="2F5496" w:themeColor="accent1" w:themeShade="BF"/>
      <w:sz w:val="24"/>
      <w:szCs w:val="32"/>
      <w:lang w:val="sv-SE"/>
    </w:rPr>
  </w:style>
  <w:style w:type="character" w:styleId="Hyperlink">
    <w:name w:val="Hyperlink"/>
    <w:basedOn w:val="DefaultParagraphFont"/>
    <w:unhideWhenUsed/>
    <w:rsid w:val="001807F3"/>
    <w:rPr>
      <w:color w:val="0563C1"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2,List not in Table,Bul,List Paragraph1"/>
    <w:basedOn w:val="Normal"/>
    <w:link w:val="ListParagraphChar"/>
    <w:qFormat/>
    <w:rsid w:val="001807F3"/>
    <w:pPr>
      <w:ind w:left="720"/>
      <w:contextualSpacing/>
    </w:pPr>
  </w:style>
  <w:style w:type="paragraph" w:styleId="BodyText">
    <w:name w:val="Body Text"/>
    <w:basedOn w:val="Normal"/>
    <w:link w:val="BodyTextChar"/>
    <w:semiHidden/>
    <w:rsid w:val="001807F3"/>
    <w:pPr>
      <w:overflowPunct w:val="0"/>
      <w:autoSpaceDE w:val="0"/>
      <w:autoSpaceDN w:val="0"/>
      <w:adjustRightInd w:val="0"/>
      <w:spacing w:before="0" w:after="220" w:line="220" w:lineRule="atLeast"/>
      <w:ind w:right="-360"/>
      <w:textAlignment w:val="baseline"/>
    </w:pPr>
    <w:rPr>
      <w:rFonts w:eastAsia="Times New Roman" w:cs="Times New Roman"/>
      <w:sz w:val="20"/>
      <w:szCs w:val="20"/>
      <w:lang w:val="en-GB"/>
    </w:rPr>
  </w:style>
  <w:style w:type="character" w:customStyle="1" w:styleId="BodyTextChar">
    <w:name w:val="Body Text Char"/>
    <w:basedOn w:val="DefaultParagraphFont"/>
    <w:link w:val="BodyText"/>
    <w:semiHidden/>
    <w:rsid w:val="001807F3"/>
    <w:rPr>
      <w:rFonts w:ascii="Times New Roman" w:eastAsia="Times New Roman" w:hAnsi="Times New Roman" w:cs="Times New Roman"/>
      <w:sz w:val="20"/>
      <w:szCs w:val="20"/>
      <w:lang w:val="en-GB"/>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 Char"/>
    <w:link w:val="ListParagraph"/>
    <w:qFormat/>
    <w:locked/>
    <w:rsid w:val="001807F3"/>
    <w:rPr>
      <w:rFonts w:ascii="Times New Roman" w:eastAsiaTheme="minorEastAsia" w:hAnsi="Times New Roman"/>
      <w:sz w:val="24"/>
      <w:szCs w:val="24"/>
      <w:lang w:val="sv-SE"/>
    </w:rPr>
  </w:style>
  <w:style w:type="character" w:styleId="UnresolvedMention">
    <w:name w:val="Unresolved Mention"/>
    <w:basedOn w:val="DefaultParagraphFont"/>
    <w:uiPriority w:val="99"/>
    <w:semiHidden/>
    <w:unhideWhenUsed/>
    <w:rsid w:val="00D7389E"/>
    <w:rPr>
      <w:color w:val="605E5C"/>
      <w:shd w:val="clear" w:color="auto" w:fill="E1DFDD"/>
    </w:rPr>
  </w:style>
  <w:style w:type="table" w:styleId="TableGrid">
    <w:name w:val="Table Grid"/>
    <w:basedOn w:val="TableNormal"/>
    <w:uiPriority w:val="59"/>
    <w:rsid w:val="003A31ED"/>
    <w:pPr>
      <w:spacing w:after="0" w:line="240" w:lineRule="auto"/>
    </w:pPr>
    <w:rPr>
      <w:rFonts w:ascii="Times New Roman" w:eastAsiaTheme="minorEastAsia" w:hAnsi="Times New Roman"/>
      <w:sz w:val="24"/>
      <w:szCs w:val="24"/>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3778"/>
    <w:pPr>
      <w:spacing w:after="0" w:line="240" w:lineRule="auto"/>
    </w:pPr>
    <w:rPr>
      <w:rFonts w:ascii="Times New Roman" w:eastAsiaTheme="minorEastAsia" w:hAnsi="Times New Roman"/>
      <w:sz w:val="24"/>
      <w:szCs w:val="24"/>
      <w:lang w:val="sv-SE"/>
    </w:rPr>
  </w:style>
  <w:style w:type="character" w:styleId="CommentReference">
    <w:name w:val="annotation reference"/>
    <w:basedOn w:val="DefaultParagraphFont"/>
    <w:uiPriority w:val="99"/>
    <w:semiHidden/>
    <w:unhideWhenUsed/>
    <w:rsid w:val="00170C8A"/>
    <w:rPr>
      <w:sz w:val="16"/>
      <w:szCs w:val="16"/>
    </w:rPr>
  </w:style>
  <w:style w:type="paragraph" w:styleId="CommentText">
    <w:name w:val="annotation text"/>
    <w:basedOn w:val="Normal"/>
    <w:link w:val="CommentTextChar"/>
    <w:uiPriority w:val="99"/>
    <w:unhideWhenUsed/>
    <w:rsid w:val="00170C8A"/>
    <w:pPr>
      <w:spacing w:line="240" w:lineRule="auto"/>
    </w:pPr>
    <w:rPr>
      <w:sz w:val="20"/>
      <w:szCs w:val="20"/>
    </w:rPr>
  </w:style>
  <w:style w:type="character" w:customStyle="1" w:styleId="CommentTextChar">
    <w:name w:val="Comment Text Char"/>
    <w:basedOn w:val="DefaultParagraphFont"/>
    <w:link w:val="CommentText"/>
    <w:uiPriority w:val="99"/>
    <w:rsid w:val="00170C8A"/>
    <w:rPr>
      <w:rFonts w:ascii="Times New Roman" w:eastAsiaTheme="minorEastAsia" w:hAnsi="Times New Roman"/>
      <w:sz w:val="20"/>
      <w:szCs w:val="20"/>
      <w:lang w:val="sv-SE"/>
    </w:rPr>
  </w:style>
  <w:style w:type="paragraph" w:styleId="CommentSubject">
    <w:name w:val="annotation subject"/>
    <w:basedOn w:val="CommentText"/>
    <w:next w:val="CommentText"/>
    <w:link w:val="CommentSubjectChar"/>
    <w:uiPriority w:val="99"/>
    <w:semiHidden/>
    <w:unhideWhenUsed/>
    <w:rsid w:val="00170C8A"/>
    <w:rPr>
      <w:b/>
      <w:bCs/>
    </w:rPr>
  </w:style>
  <w:style w:type="character" w:customStyle="1" w:styleId="CommentSubjectChar">
    <w:name w:val="Comment Subject Char"/>
    <w:basedOn w:val="CommentTextChar"/>
    <w:link w:val="CommentSubject"/>
    <w:uiPriority w:val="99"/>
    <w:semiHidden/>
    <w:rsid w:val="00170C8A"/>
    <w:rPr>
      <w:rFonts w:ascii="Times New Roman" w:eastAsiaTheme="minorEastAsia" w:hAnsi="Times New Roman"/>
      <w:b/>
      <w:bCs/>
      <w:sz w:val="20"/>
      <w:szCs w:val="20"/>
      <w:lang w:val="sv-SE"/>
    </w:rPr>
  </w:style>
  <w:style w:type="numbering" w:customStyle="1" w:styleId="Style2">
    <w:name w:val="Style2"/>
    <w:uiPriority w:val="99"/>
    <w:rsid w:val="00936E17"/>
    <w:pPr>
      <w:numPr>
        <w:numId w:val="7"/>
      </w:numPr>
    </w:pPr>
  </w:style>
  <w:style w:type="paragraph" w:styleId="Header">
    <w:name w:val="header"/>
    <w:basedOn w:val="Normal"/>
    <w:link w:val="HeaderChar"/>
    <w:uiPriority w:val="99"/>
    <w:unhideWhenUsed/>
    <w:rsid w:val="00F961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96117"/>
    <w:rPr>
      <w:rFonts w:ascii="Times New Roman" w:eastAsiaTheme="minorEastAsia" w:hAnsi="Times New Roman"/>
      <w:sz w:val="24"/>
      <w:szCs w:val="24"/>
      <w:lang w:val="sv-SE"/>
    </w:rPr>
  </w:style>
  <w:style w:type="paragraph" w:styleId="Footer">
    <w:name w:val="footer"/>
    <w:basedOn w:val="Normal"/>
    <w:link w:val="FooterChar"/>
    <w:uiPriority w:val="99"/>
    <w:unhideWhenUsed/>
    <w:rsid w:val="00F961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96117"/>
    <w:rPr>
      <w:rFonts w:ascii="Times New Roman" w:eastAsiaTheme="minorEastAsia" w:hAnsi="Times New Roman"/>
      <w:sz w:val="24"/>
      <w:szCs w:val="24"/>
      <w:lang w:val="sv-SE"/>
    </w:rPr>
  </w:style>
  <w:style w:type="character" w:styleId="Strong">
    <w:name w:val="Strong"/>
    <w:basedOn w:val="DefaultParagraphFont"/>
    <w:uiPriority w:val="99"/>
    <w:qFormat/>
    <w:rsid w:val="00E74701"/>
    <w:rPr>
      <w:rFonts w:cs="Times New Roman"/>
      <w:b/>
    </w:rPr>
  </w:style>
  <w:style w:type="paragraph" w:customStyle="1" w:styleId="BodyText1">
    <w:name w:val="Body Text1"/>
    <w:rsid w:val="00E74701"/>
    <w:pPr>
      <w:autoSpaceDE w:val="0"/>
      <w:autoSpaceDN w:val="0"/>
      <w:adjustRightIn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5914">
      <w:bodyDiv w:val="1"/>
      <w:marLeft w:val="0"/>
      <w:marRight w:val="0"/>
      <w:marTop w:val="0"/>
      <w:marBottom w:val="0"/>
      <w:divBdr>
        <w:top w:val="none" w:sz="0" w:space="0" w:color="auto"/>
        <w:left w:val="none" w:sz="0" w:space="0" w:color="auto"/>
        <w:bottom w:val="none" w:sz="0" w:space="0" w:color="auto"/>
        <w:right w:val="none" w:sz="0" w:space="0" w:color="auto"/>
      </w:divBdr>
    </w:div>
    <w:div w:id="442457012">
      <w:bodyDiv w:val="1"/>
      <w:marLeft w:val="0"/>
      <w:marRight w:val="0"/>
      <w:marTop w:val="0"/>
      <w:marBottom w:val="0"/>
      <w:divBdr>
        <w:top w:val="none" w:sz="0" w:space="0" w:color="auto"/>
        <w:left w:val="none" w:sz="0" w:space="0" w:color="auto"/>
        <w:bottom w:val="none" w:sz="0" w:space="0" w:color="auto"/>
        <w:right w:val="none" w:sz="0" w:space="0" w:color="auto"/>
      </w:divBdr>
    </w:div>
    <w:div w:id="636568839">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
    <w:div w:id="15182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Prokopovičiūtė</dc:creator>
  <cp:lastModifiedBy>Jolanta  Tamkunė</cp:lastModifiedBy>
  <cp:revision>4</cp:revision>
  <dcterms:created xsi:type="dcterms:W3CDTF">2025-01-06T10:35:00Z</dcterms:created>
  <dcterms:modified xsi:type="dcterms:W3CDTF">2025-01-23T20:01:00Z</dcterms:modified>
</cp:coreProperties>
</file>