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26" w:rsidRPr="00571457" w:rsidRDefault="00974126" w:rsidP="00974126">
      <w:pPr>
        <w:tabs>
          <w:tab w:val="left" w:pos="3360"/>
          <w:tab w:val="center" w:pos="4939"/>
        </w:tabs>
        <w:spacing w:line="0" w:lineRule="atLeast"/>
        <w:ind w:right="-25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 xml:space="preserve">PASLAUGŲ SUTARTIS Nr.  </w:t>
      </w:r>
      <w:r w:rsidR="000672B3">
        <w:rPr>
          <w:rFonts w:ascii="Times New Roman" w:eastAsia="Times New Roman" w:hAnsi="Times New Roman" w:cs="Times New Roman"/>
          <w:b/>
          <w:sz w:val="24"/>
          <w:szCs w:val="24"/>
        </w:rPr>
        <w:t>F5-386</w:t>
      </w:r>
    </w:p>
    <w:p w:rsidR="00974126" w:rsidRPr="00571457" w:rsidRDefault="00974126" w:rsidP="00974126">
      <w:pPr>
        <w:spacing w:line="272" w:lineRule="exact"/>
        <w:rPr>
          <w:rFonts w:ascii="Times New Roman" w:eastAsia="Times New Roman" w:hAnsi="Times New Roman" w:cs="Times New Roman"/>
          <w:sz w:val="24"/>
          <w:szCs w:val="24"/>
        </w:rPr>
      </w:pPr>
    </w:p>
    <w:p w:rsidR="00974126" w:rsidRPr="00571457" w:rsidRDefault="00974126" w:rsidP="00974126">
      <w:pPr>
        <w:tabs>
          <w:tab w:val="left" w:pos="280"/>
        </w:tabs>
        <w:spacing w:line="0" w:lineRule="atLeast"/>
        <w:ind w:right="-23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202</w:t>
      </w:r>
      <w:r w:rsidR="00DE481D">
        <w:rPr>
          <w:rFonts w:ascii="Times New Roman" w:eastAsia="Times New Roman" w:hAnsi="Times New Roman" w:cs="Times New Roman"/>
          <w:sz w:val="24"/>
          <w:szCs w:val="24"/>
        </w:rPr>
        <w:t xml:space="preserve">4 </w:t>
      </w:r>
      <w:r w:rsidRPr="00571457">
        <w:rPr>
          <w:rFonts w:ascii="Times New Roman" w:eastAsia="Times New Roman" w:hAnsi="Times New Roman" w:cs="Times New Roman"/>
          <w:sz w:val="24"/>
          <w:szCs w:val="24"/>
        </w:rPr>
        <w:t xml:space="preserve">m. </w:t>
      </w:r>
      <w:r w:rsidR="00886A35">
        <w:rPr>
          <w:rFonts w:ascii="Times New Roman" w:eastAsia="Times New Roman" w:hAnsi="Times New Roman" w:cs="Times New Roman"/>
          <w:sz w:val="24"/>
          <w:szCs w:val="24"/>
        </w:rPr>
        <w:t xml:space="preserve"> </w:t>
      </w:r>
      <w:r w:rsidR="000672B3">
        <w:rPr>
          <w:rFonts w:ascii="Times New Roman" w:eastAsia="Times New Roman" w:hAnsi="Times New Roman" w:cs="Times New Roman"/>
          <w:sz w:val="24"/>
          <w:szCs w:val="24"/>
        </w:rPr>
        <w:t xml:space="preserve">gruodžio </w:t>
      </w:r>
      <w:r w:rsidR="000672B3">
        <w:rPr>
          <w:rFonts w:ascii="Times New Roman" w:eastAsia="Times New Roman" w:hAnsi="Times New Roman" w:cs="Times New Roman"/>
          <w:sz w:val="24"/>
          <w:szCs w:val="24"/>
          <w:lang w:val="en-US"/>
        </w:rPr>
        <w:t>12</w:t>
      </w:r>
      <w:r w:rsidR="00886A35">
        <w:rPr>
          <w:rFonts w:ascii="Times New Roman" w:eastAsia="Times New Roman" w:hAnsi="Times New Roman" w:cs="Times New Roman"/>
          <w:sz w:val="24"/>
          <w:szCs w:val="24"/>
        </w:rPr>
        <w:t xml:space="preserve"> </w:t>
      </w:r>
      <w:r w:rsidRPr="00571457">
        <w:rPr>
          <w:rFonts w:ascii="Times New Roman" w:eastAsia="Times New Roman" w:hAnsi="Times New Roman" w:cs="Times New Roman"/>
          <w:sz w:val="24"/>
          <w:szCs w:val="24"/>
        </w:rPr>
        <w:t>d.</w:t>
      </w:r>
    </w:p>
    <w:p w:rsidR="00974126" w:rsidRPr="00571457" w:rsidRDefault="00974126" w:rsidP="00974126">
      <w:pPr>
        <w:spacing w:line="0" w:lineRule="atLeast"/>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Kaunas</w:t>
      </w:r>
    </w:p>
    <w:p w:rsidR="00974126" w:rsidRPr="00571457" w:rsidRDefault="00974126" w:rsidP="00974126">
      <w:pPr>
        <w:spacing w:line="288" w:lineRule="exact"/>
        <w:rPr>
          <w:rFonts w:ascii="Times New Roman" w:eastAsia="Times New Roman" w:hAnsi="Times New Roman" w:cs="Times New Roman"/>
          <w:sz w:val="24"/>
          <w:szCs w:val="24"/>
        </w:rPr>
      </w:pPr>
    </w:p>
    <w:p w:rsidR="00974126" w:rsidRPr="00571457" w:rsidRDefault="00974126" w:rsidP="00974126">
      <w:pPr>
        <w:spacing w:line="237" w:lineRule="auto"/>
        <w:ind w:left="260"/>
        <w:jc w:val="both"/>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 xml:space="preserve">Kauno švietimo inovacijų centras </w:t>
      </w:r>
      <w:r w:rsidRPr="00571457">
        <w:rPr>
          <w:rFonts w:ascii="Times New Roman" w:eastAsia="Times New Roman" w:hAnsi="Times New Roman" w:cs="Times New Roman"/>
          <w:sz w:val="24"/>
          <w:szCs w:val="24"/>
        </w:rPr>
        <w:t>(toliau</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UŽSAKOVAS), atstovaujamas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direktorės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xml:space="preserve">Rasos </w:t>
      </w:r>
      <w:proofErr w:type="spellStart"/>
      <w:r w:rsidRPr="00571457">
        <w:rPr>
          <w:rFonts w:ascii="Times New Roman" w:eastAsia="Times New Roman" w:hAnsi="Times New Roman" w:cs="Times New Roman"/>
          <w:sz w:val="24"/>
          <w:szCs w:val="24"/>
        </w:rPr>
        <w:t>Bortkevičienės</w:t>
      </w:r>
      <w:proofErr w:type="spellEnd"/>
      <w:r w:rsidRPr="00571457">
        <w:rPr>
          <w:rFonts w:ascii="Times New Roman" w:eastAsia="Times New Roman" w:hAnsi="Times New Roman" w:cs="Times New Roman"/>
          <w:sz w:val="24"/>
          <w:szCs w:val="24"/>
        </w:rPr>
        <w:t xml:space="preserve">, veikiantis pagal įstaigos nuostatus ir </w:t>
      </w:r>
      <w:r w:rsidR="00F917F8">
        <w:rPr>
          <w:rFonts w:ascii="Times New Roman" w:eastAsia="Times New Roman" w:hAnsi="Times New Roman" w:cs="Times New Roman"/>
          <w:sz w:val="24"/>
          <w:szCs w:val="24"/>
        </w:rPr>
        <w:t>Rasa Čepienė</w:t>
      </w:r>
      <w:r w:rsidRPr="00571457">
        <w:rPr>
          <w:rFonts w:ascii="Times New Roman" w:eastAsia="Times New Roman" w:hAnsi="Times New Roman" w:cs="Times New Roman"/>
          <w:sz w:val="24"/>
          <w:szCs w:val="24"/>
        </w:rPr>
        <w:t xml:space="preserve"> (toliau – VYKDYTOJAS), atstovaujama(-</w:t>
      </w:r>
      <w:proofErr w:type="spellStart"/>
      <w:r w:rsidRPr="00571457">
        <w:rPr>
          <w:rFonts w:ascii="Times New Roman" w:eastAsia="Times New Roman" w:hAnsi="Times New Roman" w:cs="Times New Roman"/>
          <w:sz w:val="24"/>
          <w:szCs w:val="24"/>
        </w:rPr>
        <w:t>as</w:t>
      </w:r>
      <w:proofErr w:type="spellEnd"/>
      <w:r w:rsidRPr="00571457">
        <w:rPr>
          <w:rFonts w:ascii="Times New Roman" w:eastAsia="Times New Roman" w:hAnsi="Times New Roman" w:cs="Times New Roman"/>
          <w:sz w:val="24"/>
          <w:szCs w:val="24"/>
        </w:rPr>
        <w:t>) , veikianti(-</w:t>
      </w:r>
      <w:proofErr w:type="spellStart"/>
      <w:r w:rsidRPr="00571457">
        <w:rPr>
          <w:rFonts w:ascii="Times New Roman" w:eastAsia="Times New Roman" w:hAnsi="Times New Roman" w:cs="Times New Roman"/>
          <w:sz w:val="24"/>
          <w:szCs w:val="24"/>
        </w:rPr>
        <w:t>is</w:t>
      </w:r>
      <w:proofErr w:type="spellEnd"/>
      <w:r w:rsidRPr="00571457">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 xml:space="preserve">individualios veiklos vykdymo pažymą Nr. </w:t>
      </w:r>
      <w:r w:rsidR="009C799D" w:rsidRPr="009C799D">
        <w:rPr>
          <w:rFonts w:ascii="Times New Roman" w:eastAsia="Times New Roman" w:hAnsi="Times New Roman" w:cs="Times New Roman"/>
          <w:sz w:val="24"/>
          <w:szCs w:val="24"/>
        </w:rPr>
        <w:t>1217233</w:t>
      </w:r>
      <w:r w:rsidR="00F917F8">
        <w:rPr>
          <w:rFonts w:ascii="Times New Roman" w:eastAsia="Times New Roman" w:hAnsi="Times New Roman" w:cs="Times New Roman"/>
          <w:sz w:val="24"/>
          <w:szCs w:val="24"/>
        </w:rPr>
        <w:t>, nuo 2023-02-05</w:t>
      </w:r>
      <w:r w:rsidRPr="00571457">
        <w:rPr>
          <w:rFonts w:ascii="Times New Roman" w:eastAsia="Times New Roman" w:hAnsi="Times New Roman" w:cs="Times New Roman"/>
          <w:sz w:val="24"/>
          <w:szCs w:val="24"/>
        </w:rPr>
        <w:t>, sudarė šią sutartį:</w:t>
      </w:r>
    </w:p>
    <w:p w:rsidR="00974126" w:rsidRPr="00571457" w:rsidRDefault="00974126" w:rsidP="00974126">
      <w:pPr>
        <w:tabs>
          <w:tab w:val="left" w:pos="284"/>
        </w:tabs>
        <w:ind w:right="-239"/>
        <w:jc w:val="center"/>
        <w:rPr>
          <w:rFonts w:ascii="Times New Roman" w:eastAsia="Times New Roman" w:hAnsi="Times New Roman" w:cs="Times New Roman"/>
          <w:b/>
          <w:sz w:val="24"/>
          <w:szCs w:val="24"/>
        </w:rPr>
      </w:pPr>
      <w:bookmarkStart w:id="0" w:name="_GoBack"/>
      <w:bookmarkEnd w:id="0"/>
    </w:p>
    <w:p w:rsidR="00974126" w:rsidRPr="00571457" w:rsidRDefault="00974126" w:rsidP="00974126">
      <w:pPr>
        <w:tabs>
          <w:tab w:val="left" w:pos="284"/>
        </w:tabs>
        <w:spacing w:line="360" w:lineRule="auto"/>
        <w:ind w:right="-23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1.</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OBJEKTAS</w:t>
      </w:r>
    </w:p>
    <w:p w:rsidR="00CD2219" w:rsidRDefault="00974126" w:rsidP="00CD2219">
      <w:pPr>
        <w:tabs>
          <w:tab w:val="left" w:pos="800"/>
        </w:tabs>
        <w:spacing w:line="235"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1.1.</w:t>
      </w:r>
      <w:r w:rsidRPr="00571457">
        <w:rPr>
          <w:rFonts w:ascii="Times New Roman" w:eastAsia="Times New Roman" w:hAnsi="Times New Roman" w:cs="Times New Roman"/>
          <w:sz w:val="24"/>
          <w:szCs w:val="24"/>
        </w:rPr>
        <w:tab/>
      </w:r>
      <w:r>
        <w:rPr>
          <w:rFonts w:ascii="Times New Roman" w:eastAsia="Times New Roman" w:hAnsi="Times New Roman" w:cs="Times New Roman"/>
          <w:sz w:val="24"/>
          <w:szCs w:val="24"/>
        </w:rPr>
        <w:t>Paslaugų tei</w:t>
      </w:r>
      <w:r w:rsidRPr="00571457">
        <w:rPr>
          <w:rFonts w:ascii="Times New Roman" w:eastAsia="Times New Roman" w:hAnsi="Times New Roman" w:cs="Times New Roman"/>
          <w:sz w:val="24"/>
          <w:szCs w:val="24"/>
        </w:rPr>
        <w:t xml:space="preserve">kėjas įsipareigoja </w:t>
      </w:r>
      <w:r>
        <w:rPr>
          <w:rFonts w:ascii="Times New Roman" w:eastAsia="Times New Roman" w:hAnsi="Times New Roman" w:cs="Times New Roman"/>
          <w:sz w:val="24"/>
          <w:szCs w:val="24"/>
        </w:rPr>
        <w:t>vesti</w:t>
      </w:r>
      <w:r w:rsidR="005D647F">
        <w:rPr>
          <w:rFonts w:ascii="Times New Roman" w:eastAsia="Times New Roman" w:hAnsi="Times New Roman" w:cs="Times New Roman"/>
          <w:sz w:val="24"/>
          <w:szCs w:val="24"/>
        </w:rPr>
        <w:t xml:space="preserve"> seminarą </w:t>
      </w:r>
      <w:r w:rsidR="005D647F" w:rsidRPr="005D647F">
        <w:rPr>
          <w:rFonts w:ascii="Times New Roman" w:eastAsia="Times New Roman" w:hAnsi="Times New Roman" w:cs="Times New Roman"/>
          <w:b/>
          <w:sz w:val="24"/>
          <w:szCs w:val="24"/>
        </w:rPr>
        <w:t>„Naratyvinio žaidimo metodas: teoriniai pagrindai ir praktinio įgyvendinimo gairės“</w:t>
      </w:r>
      <w:r w:rsidR="005D647F">
        <w:rPr>
          <w:rFonts w:ascii="Times New Roman" w:eastAsia="Times New Roman" w:hAnsi="Times New Roman" w:cs="Times New Roman"/>
          <w:sz w:val="24"/>
          <w:szCs w:val="24"/>
        </w:rPr>
        <w:t xml:space="preserve"> (18 val.), pagal </w:t>
      </w:r>
      <w:r w:rsidRPr="00571457">
        <w:rPr>
          <w:rFonts w:ascii="Times New Roman" w:eastAsia="Times New Roman" w:hAnsi="Times New Roman" w:cs="Times New Roman"/>
          <w:sz w:val="24"/>
          <w:szCs w:val="24"/>
        </w:rPr>
        <w:t xml:space="preserve">kvalifikacijos tobulinimo programą </w:t>
      </w:r>
      <w:r w:rsidR="005D647F" w:rsidRPr="005D647F">
        <w:rPr>
          <w:rFonts w:ascii="Times New Roman" w:eastAsia="Times New Roman" w:hAnsi="Times New Roman" w:cs="Times New Roman"/>
          <w:b/>
          <w:sz w:val="24"/>
          <w:szCs w:val="24"/>
        </w:rPr>
        <w:t xml:space="preserve">„Idėjos mokytojui, organizuojant </w:t>
      </w:r>
      <w:r w:rsidR="005D647F">
        <w:rPr>
          <w:rFonts w:ascii="Times New Roman" w:eastAsia="Times New Roman" w:hAnsi="Times New Roman" w:cs="Times New Roman"/>
          <w:b/>
          <w:sz w:val="24"/>
          <w:szCs w:val="24"/>
        </w:rPr>
        <w:t xml:space="preserve">darnų 4-6 metų vaikų ugdymąsi“ </w:t>
      </w:r>
      <w:r w:rsidR="00680A7E">
        <w:rPr>
          <w:rFonts w:ascii="Times New Roman" w:eastAsia="Times New Roman" w:hAnsi="Times New Roman" w:cs="Times New Roman"/>
          <w:sz w:val="24"/>
          <w:szCs w:val="24"/>
        </w:rPr>
        <w:t>( 42</w:t>
      </w:r>
      <w:r w:rsidR="005D647F" w:rsidRPr="005D647F">
        <w:rPr>
          <w:rFonts w:ascii="Times New Roman" w:eastAsia="Times New Roman" w:hAnsi="Times New Roman" w:cs="Times New Roman"/>
          <w:sz w:val="24"/>
          <w:szCs w:val="24"/>
        </w:rPr>
        <w:t xml:space="preserve"> val.)</w:t>
      </w:r>
      <w:r w:rsidR="005D647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parengti </w:t>
      </w:r>
      <w:r w:rsidRPr="00571457">
        <w:rPr>
          <w:rFonts w:ascii="Times New Roman" w:eastAsia="Times New Roman" w:hAnsi="Times New Roman" w:cs="Times New Roman"/>
          <w:sz w:val="24"/>
          <w:szCs w:val="24"/>
        </w:rPr>
        <w:t xml:space="preserve">metodinę medžiagą </w:t>
      </w:r>
      <w:r w:rsidR="00E22290">
        <w:rPr>
          <w:rFonts w:ascii="Times New Roman" w:eastAsia="Times New Roman" w:hAnsi="Times New Roman" w:cs="Times New Roman"/>
          <w:sz w:val="24"/>
          <w:szCs w:val="24"/>
        </w:rPr>
        <w:t>(</w:t>
      </w:r>
      <w:r w:rsidR="005D647F" w:rsidRPr="005D647F">
        <w:rPr>
          <w:rFonts w:ascii="Times New Roman" w:eastAsia="Times New Roman" w:hAnsi="Times New Roman" w:cs="Times New Roman"/>
          <w:sz w:val="24"/>
          <w:szCs w:val="24"/>
        </w:rPr>
        <w:t xml:space="preserve">9 </w:t>
      </w:r>
      <w:r w:rsidR="00E22290" w:rsidRPr="005D647F">
        <w:rPr>
          <w:rFonts w:ascii="Times New Roman" w:eastAsia="Times New Roman" w:hAnsi="Times New Roman" w:cs="Times New Roman"/>
          <w:sz w:val="24"/>
          <w:szCs w:val="24"/>
        </w:rPr>
        <w:t>val</w:t>
      </w:r>
      <w:r w:rsidR="00CD2219">
        <w:rPr>
          <w:rFonts w:ascii="Times New Roman" w:eastAsia="Times New Roman" w:hAnsi="Times New Roman" w:cs="Times New Roman"/>
          <w:sz w:val="24"/>
          <w:szCs w:val="24"/>
        </w:rPr>
        <w:t>.)</w:t>
      </w:r>
      <w:r w:rsidR="00CD2219" w:rsidRPr="00CD2219">
        <w:rPr>
          <w:rFonts w:ascii="Times New Roman" w:eastAsia="Times New Roman" w:hAnsi="Times New Roman" w:cs="Times New Roman"/>
          <w:sz w:val="24"/>
          <w:szCs w:val="24"/>
        </w:rPr>
        <w:t xml:space="preserve"> </w:t>
      </w:r>
      <w:r w:rsidR="00CD2219">
        <w:rPr>
          <w:rFonts w:ascii="Times New Roman" w:eastAsia="Times New Roman" w:hAnsi="Times New Roman" w:cs="Times New Roman"/>
          <w:sz w:val="24"/>
          <w:szCs w:val="24"/>
        </w:rPr>
        <w:t>Kauno lopšelio-darželio</w:t>
      </w:r>
      <w:r w:rsidR="00CD2219" w:rsidRPr="004A7A84">
        <w:rPr>
          <w:rFonts w:ascii="Times New Roman" w:eastAsia="Times New Roman" w:hAnsi="Times New Roman" w:cs="Times New Roman"/>
          <w:sz w:val="24"/>
          <w:szCs w:val="24"/>
        </w:rPr>
        <w:t xml:space="preserve"> „</w:t>
      </w:r>
      <w:r w:rsidR="00DE481D">
        <w:rPr>
          <w:rFonts w:ascii="Times New Roman" w:eastAsia="Times New Roman" w:hAnsi="Times New Roman" w:cs="Times New Roman"/>
          <w:sz w:val="24"/>
          <w:szCs w:val="24"/>
        </w:rPr>
        <w:t>Girstutis</w:t>
      </w:r>
      <w:r w:rsidR="00CD2219" w:rsidRPr="004A7A84">
        <w:rPr>
          <w:rFonts w:ascii="Times New Roman" w:eastAsia="Times New Roman" w:hAnsi="Times New Roman" w:cs="Times New Roman"/>
          <w:sz w:val="24"/>
          <w:szCs w:val="24"/>
        </w:rPr>
        <w:t xml:space="preserve">“ </w:t>
      </w:r>
      <w:r w:rsidR="00CD2219">
        <w:rPr>
          <w:rFonts w:ascii="Times New Roman" w:eastAsia="Times New Roman" w:hAnsi="Times New Roman" w:cs="Times New Roman"/>
          <w:sz w:val="24"/>
          <w:szCs w:val="24"/>
        </w:rPr>
        <w:t>darbuotojams.</w:t>
      </w:r>
    </w:p>
    <w:p w:rsidR="00CD2219" w:rsidRDefault="00CD2219" w:rsidP="00CD2219">
      <w:pPr>
        <w:spacing w:line="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D2219" w:rsidRDefault="00CD2219" w:rsidP="00CD2219">
      <w:pPr>
        <w:tabs>
          <w:tab w:val="left" w:pos="851"/>
        </w:tabs>
        <w:spacing w:line="0" w:lineRule="atLeast"/>
        <w:ind w:left="851" w:hanging="59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Mokymų data: </w:t>
      </w:r>
      <w:r w:rsidR="00DE481D" w:rsidRPr="00DE481D">
        <w:rPr>
          <w:rFonts w:ascii="Times New Roman" w:eastAsia="Times New Roman" w:hAnsi="Times New Roman" w:cs="Times New Roman"/>
          <w:sz w:val="24"/>
          <w:szCs w:val="24"/>
        </w:rPr>
        <w:t>2024-12-12 ir 2025-01-17</w:t>
      </w:r>
    </w:p>
    <w:p w:rsidR="00CD2219" w:rsidRDefault="00CD2219" w:rsidP="00CD2219">
      <w:pPr>
        <w:tabs>
          <w:tab w:val="left" w:pos="800"/>
        </w:tabs>
        <w:spacing w:line="236" w:lineRule="auto"/>
        <w:ind w:left="820" w:hanging="5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Mokymų vieta: </w:t>
      </w:r>
      <w:r w:rsidR="00DE481D" w:rsidRPr="00DE481D">
        <w:rPr>
          <w:rFonts w:ascii="Times New Roman" w:eastAsia="Times New Roman" w:hAnsi="Times New Roman" w:cs="Times New Roman"/>
          <w:sz w:val="24"/>
          <w:szCs w:val="24"/>
        </w:rPr>
        <w:t>Virtuali aplinka</w:t>
      </w:r>
    </w:p>
    <w:p w:rsidR="00974126" w:rsidRPr="00571457" w:rsidRDefault="00974126" w:rsidP="00CD2219">
      <w:pPr>
        <w:tabs>
          <w:tab w:val="left" w:pos="800"/>
        </w:tabs>
        <w:spacing w:line="236" w:lineRule="auto"/>
        <w:ind w:left="820" w:hanging="565"/>
        <w:jc w:val="both"/>
        <w:rPr>
          <w:rFonts w:ascii="Times New Roman" w:eastAsia="Times New Roman" w:hAnsi="Times New Roman" w:cs="Times New Roman"/>
          <w:b/>
          <w:sz w:val="24"/>
          <w:szCs w:val="24"/>
        </w:rPr>
      </w:pPr>
    </w:p>
    <w:p w:rsidR="00974126" w:rsidRPr="00571457" w:rsidRDefault="00974126" w:rsidP="00974126">
      <w:pPr>
        <w:tabs>
          <w:tab w:val="left" w:pos="284"/>
        </w:tabs>
        <w:spacing w:line="360" w:lineRule="auto"/>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2.</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KAINA IR ATSISKAITYMO TVARKA</w:t>
      </w: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2.1.</w:t>
      </w:r>
      <w:r w:rsidRPr="00571457">
        <w:rPr>
          <w:rFonts w:ascii="Times New Roman" w:eastAsia="Times New Roman" w:hAnsi="Times New Roman" w:cs="Times New Roman"/>
          <w:sz w:val="24"/>
          <w:szCs w:val="24"/>
        </w:rPr>
        <w:tab/>
        <w:t>Sutarti</w:t>
      </w:r>
      <w:r w:rsidR="004712FB">
        <w:rPr>
          <w:rFonts w:ascii="Times New Roman" w:eastAsia="Times New Roman" w:hAnsi="Times New Roman" w:cs="Times New Roman"/>
          <w:sz w:val="24"/>
          <w:szCs w:val="24"/>
        </w:rPr>
        <w:t xml:space="preserve">es įkainis yra </w:t>
      </w:r>
      <w:r w:rsidR="00DE481D" w:rsidRPr="00DE481D">
        <w:rPr>
          <w:rFonts w:ascii="Times New Roman" w:eastAsia="Times New Roman" w:hAnsi="Times New Roman" w:cs="Times New Roman"/>
          <w:sz w:val="24"/>
          <w:szCs w:val="24"/>
        </w:rPr>
        <w:t>400,00 (keturi šimtai eurų, 00 centų)</w:t>
      </w:r>
      <w:r w:rsidR="006A0EAD">
        <w:rPr>
          <w:rFonts w:ascii="Times New Roman" w:eastAsia="Times New Roman" w:hAnsi="Times New Roman" w:cs="Times New Roman"/>
          <w:sz w:val="24"/>
          <w:szCs w:val="24"/>
        </w:rPr>
        <w:t>.</w:t>
      </w:r>
      <w:r w:rsidRPr="00571457">
        <w:rPr>
          <w:rFonts w:ascii="Times New Roman" w:eastAsia="Times New Roman" w:hAnsi="Times New Roman" w:cs="Times New Roman"/>
          <w:sz w:val="24"/>
          <w:szCs w:val="24"/>
        </w:rPr>
        <w:t xml:space="preserve"> Jei suma skaičiais neatitinka sumos žodžiais, teisinga laikoma suma žodžiais.</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2.2.</w:t>
      </w:r>
      <w:r w:rsidRPr="00571457">
        <w:rPr>
          <w:rFonts w:ascii="Times New Roman" w:eastAsia="Times New Roman" w:hAnsi="Times New Roman" w:cs="Times New Roman"/>
          <w:sz w:val="24"/>
          <w:szCs w:val="24"/>
        </w:rPr>
        <w:tab/>
        <w:t>UŽSAKOVAS apmoka už VYKDYTOJO atliktus sutartyje numatytus darbus pagal VYKDYTOJO pateiktą PVM sąskaitą – faktūrą (sąskaitą faktūrą) ar prekių (paslaugų) pirkimo – pardavimo kvitą.</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2.3.</w:t>
      </w:r>
      <w:r w:rsidRPr="00571457">
        <w:rPr>
          <w:rFonts w:ascii="Times New Roman" w:eastAsia="Times New Roman" w:hAnsi="Times New Roman" w:cs="Times New Roman"/>
          <w:sz w:val="24"/>
          <w:szCs w:val="24"/>
        </w:rPr>
        <w:tab/>
        <w:t>UŽSAKOVAS atsiskaito su VYKDYTOJU per 30 (trisdešimt) kalendorinių dienų nuo PVM sąskaitos – faktūros (sąskaitos faktūros) ar prekių (paslaugų) pirkimo – pardavimo kvito už suteiktas paslaugas išrašymo dienos.</w:t>
      </w:r>
    </w:p>
    <w:p w:rsidR="00974126" w:rsidRPr="00571457" w:rsidRDefault="00974126" w:rsidP="00974126">
      <w:pPr>
        <w:spacing w:line="283" w:lineRule="exact"/>
        <w:rPr>
          <w:rFonts w:ascii="Times New Roman" w:eastAsia="Times New Roman" w:hAnsi="Times New Roman" w:cs="Times New Roman"/>
          <w:sz w:val="24"/>
          <w:szCs w:val="24"/>
        </w:rPr>
      </w:pPr>
    </w:p>
    <w:p w:rsidR="00974126" w:rsidRPr="00571457" w:rsidRDefault="00974126" w:rsidP="00974126">
      <w:pPr>
        <w:numPr>
          <w:ilvl w:val="0"/>
          <w:numId w:val="1"/>
        </w:numPr>
        <w:tabs>
          <w:tab w:val="left" w:pos="284"/>
        </w:tabs>
        <w:spacing w:line="360" w:lineRule="auto"/>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ŠALIŲ ĮSIPAREIGOJIMAI</w:t>
      </w:r>
    </w:p>
    <w:p w:rsidR="00974126" w:rsidRPr="00571457" w:rsidRDefault="00974126" w:rsidP="00974126">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w:t>
      </w:r>
      <w:r w:rsidRPr="00571457">
        <w:rPr>
          <w:rFonts w:ascii="Times New Roman" w:eastAsia="Times New Roman" w:hAnsi="Times New Roman" w:cs="Times New Roman"/>
          <w:sz w:val="24"/>
          <w:szCs w:val="24"/>
        </w:rPr>
        <w:tab/>
        <w:t>UŽSAKOVAS įsipareigoja:</w:t>
      </w: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3.1.1. Suteikti VYKDYTOJUI informaciją, reikalingą kokybiškam mokymų vedimui.</w:t>
      </w: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3.1.2. Suteikti mokymams patalpas su visa reikalinga organizacine įranga.</w:t>
      </w:r>
    </w:p>
    <w:p w:rsidR="00974126" w:rsidRPr="00571457" w:rsidRDefault="00974126" w:rsidP="00974126">
      <w:pPr>
        <w:spacing w:line="12" w:lineRule="exact"/>
        <w:rPr>
          <w:rFonts w:ascii="Times New Roman" w:eastAsia="Times New Roman" w:hAnsi="Times New Roman" w:cs="Times New Roman"/>
          <w:sz w:val="24"/>
          <w:szCs w:val="24"/>
        </w:rPr>
      </w:pPr>
    </w:p>
    <w:p w:rsidR="00974126" w:rsidRPr="00571457" w:rsidRDefault="00974126" w:rsidP="00974126">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3.1.3. Aprūpinti dalyvius metodine mokymo medžiaga pagal UŽSAKOVO pateiktą dalyvių sąrašą (skaičių).</w:t>
      </w:r>
    </w:p>
    <w:p w:rsidR="00974126" w:rsidRPr="00571457" w:rsidRDefault="00974126" w:rsidP="00974126">
      <w:pPr>
        <w:spacing w:line="278" w:lineRule="exact"/>
        <w:rPr>
          <w:rFonts w:ascii="Times New Roman" w:eastAsia="Times New Roman" w:hAnsi="Times New Roman" w:cs="Times New Roman"/>
          <w:sz w:val="24"/>
          <w:szCs w:val="24"/>
        </w:rPr>
      </w:pPr>
    </w:p>
    <w:p w:rsidR="00974126" w:rsidRPr="00571457" w:rsidRDefault="00974126" w:rsidP="00974126">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w:t>
      </w:r>
      <w:r w:rsidRPr="00571457">
        <w:rPr>
          <w:rFonts w:ascii="Times New Roman" w:eastAsia="Times New Roman" w:hAnsi="Times New Roman" w:cs="Times New Roman"/>
          <w:sz w:val="24"/>
          <w:szCs w:val="24"/>
        </w:rPr>
        <w:tab/>
        <w:t>VYKDYTOJAS įsipareigoja:</w:t>
      </w: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3.2.1. Parengti ir pateikti UŽSAKOVUI mokymų programą.</w:t>
      </w:r>
    </w:p>
    <w:p w:rsidR="00974126" w:rsidRPr="00571457" w:rsidRDefault="00974126" w:rsidP="00974126">
      <w:pPr>
        <w:spacing w:line="12" w:lineRule="exact"/>
        <w:rPr>
          <w:rFonts w:ascii="Times New Roman" w:eastAsia="Times New Roman" w:hAnsi="Times New Roman" w:cs="Times New Roman"/>
          <w:sz w:val="24"/>
          <w:szCs w:val="24"/>
        </w:rPr>
      </w:pPr>
    </w:p>
    <w:p w:rsidR="00974126" w:rsidRPr="00571457" w:rsidRDefault="00974126" w:rsidP="00974126">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3.2.2. Likus ne mažiau kaip 2 dienoms iki mokymų, pateikti UŽSAKOVUI dalomąją medžiagą (elektroninė ir / ar spausdintinė formos).</w:t>
      </w:r>
    </w:p>
    <w:p w:rsidR="00974126" w:rsidRPr="00571457" w:rsidRDefault="00974126" w:rsidP="00974126">
      <w:pPr>
        <w:spacing w:line="2" w:lineRule="exact"/>
        <w:rPr>
          <w:rFonts w:ascii="Times New Roman" w:eastAsia="Times New Roman" w:hAnsi="Times New Roman" w:cs="Times New Roman"/>
          <w:sz w:val="24"/>
          <w:szCs w:val="24"/>
        </w:rPr>
      </w:pP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3.2.3. Vesti mokymus pagal geriausius standartus ir geriausią praktiką.</w:t>
      </w:r>
    </w:p>
    <w:p w:rsidR="00974126" w:rsidRPr="00571457" w:rsidRDefault="00974126" w:rsidP="00974126">
      <w:pPr>
        <w:spacing w:line="281" w:lineRule="exact"/>
        <w:rPr>
          <w:rFonts w:ascii="Times New Roman" w:eastAsia="Times New Roman" w:hAnsi="Times New Roman" w:cs="Times New Roman"/>
          <w:sz w:val="24"/>
          <w:szCs w:val="24"/>
        </w:rPr>
      </w:pPr>
    </w:p>
    <w:p w:rsidR="00974126" w:rsidRPr="00571457" w:rsidRDefault="00974126" w:rsidP="00974126">
      <w:pPr>
        <w:numPr>
          <w:ilvl w:val="0"/>
          <w:numId w:val="2"/>
        </w:numPr>
        <w:tabs>
          <w:tab w:val="left" w:pos="284"/>
          <w:tab w:val="left" w:pos="2977"/>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ATSAKOMYBĖ, SUTARTIES GALIOJIMAS</w:t>
      </w:r>
    </w:p>
    <w:p w:rsidR="00974126" w:rsidRPr="00571457" w:rsidRDefault="00974126" w:rsidP="00974126">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4.1.</w:t>
      </w:r>
      <w:r w:rsidRPr="00571457">
        <w:rPr>
          <w:rFonts w:ascii="Times New Roman" w:eastAsia="Times New Roman" w:hAnsi="Times New Roman" w:cs="Times New Roman"/>
          <w:sz w:val="24"/>
          <w:szCs w:val="24"/>
        </w:rPr>
        <w:tab/>
        <w:t>Sutartis įsigalioja nuo datos, kai sutartį pa</w:t>
      </w:r>
      <w:r w:rsidR="00DE481D">
        <w:rPr>
          <w:rFonts w:ascii="Times New Roman" w:eastAsia="Times New Roman" w:hAnsi="Times New Roman" w:cs="Times New Roman"/>
          <w:sz w:val="24"/>
          <w:szCs w:val="24"/>
        </w:rPr>
        <w:t xml:space="preserve">sirašo abi šalys ir galioja iki </w:t>
      </w:r>
      <w:r w:rsidR="00DE481D" w:rsidRPr="00DE481D">
        <w:rPr>
          <w:rFonts w:ascii="Times New Roman" w:eastAsia="Times New Roman" w:hAnsi="Times New Roman" w:cs="Times New Roman"/>
          <w:sz w:val="24"/>
          <w:szCs w:val="24"/>
        </w:rPr>
        <w:t>2025-02-17.</w:t>
      </w:r>
    </w:p>
    <w:p w:rsidR="00974126" w:rsidRPr="00571457" w:rsidRDefault="00974126" w:rsidP="00974126">
      <w:pPr>
        <w:spacing w:line="12"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8"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4.2.</w:t>
      </w:r>
      <w:r w:rsidRPr="00571457">
        <w:rPr>
          <w:rFonts w:ascii="Times New Roman" w:eastAsia="Times New Roman" w:hAnsi="Times New Roman" w:cs="Times New Roman"/>
          <w:sz w:val="24"/>
          <w:szCs w:val="24"/>
        </w:rPr>
        <w:tab/>
        <w:t>UŽSAKOVAS turi teisę nutraukti Sutartį, pranešdamas apie tai VYKDYTOJUI raštu prieš 10 (dešimt) kalendorinių dienų tuomet, kai UŽSAKOVUI KLIENTAI raštu arba žodžiu išreiškė pretenziją dėl mokymų, paskaitų, metodinės medžiagos arba kitų teikiamų paslaugų kokybės, taip pat, kai VYKDYTOJAS nevykdo ar netinkamai vykdo įsipareigojimus pagal šią sutartį, ir į pateiktą pretenziją neatsižvelgė arba su ja nesutiko per 14 (keturiolika) dienų arba per kitą sutartą laikotarpį.</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lastRenderedPageBreak/>
        <w:t>4.3.</w:t>
      </w:r>
      <w:r w:rsidRPr="00571457">
        <w:rPr>
          <w:rFonts w:ascii="Times New Roman" w:eastAsia="Times New Roman" w:hAnsi="Times New Roman" w:cs="Times New Roman"/>
          <w:sz w:val="24"/>
          <w:szCs w:val="24"/>
        </w:rPr>
        <w:tab/>
        <w:t xml:space="preserve">Jei VYKDYTOJAS neatvyko į mokymus sutartyje nurodytu laiku, tai turi UŽSAKOVUI sumokėti 150 </w:t>
      </w:r>
      <w:proofErr w:type="spellStart"/>
      <w:r w:rsidRPr="00571457">
        <w:rPr>
          <w:rFonts w:ascii="Times New Roman" w:eastAsia="Times New Roman" w:hAnsi="Times New Roman" w:cs="Times New Roman"/>
          <w:sz w:val="24"/>
          <w:szCs w:val="24"/>
        </w:rPr>
        <w:t>Eur</w:t>
      </w:r>
      <w:proofErr w:type="spellEnd"/>
      <w:r w:rsidRPr="00571457">
        <w:rPr>
          <w:rFonts w:ascii="Times New Roman" w:eastAsia="Times New Roman" w:hAnsi="Times New Roman" w:cs="Times New Roman"/>
          <w:sz w:val="24"/>
          <w:szCs w:val="24"/>
        </w:rPr>
        <w:t xml:space="preserve"> baudą.</w:t>
      </w:r>
    </w:p>
    <w:p w:rsidR="00974126" w:rsidRPr="00571457" w:rsidRDefault="00974126" w:rsidP="00974126">
      <w:pPr>
        <w:tabs>
          <w:tab w:val="left" w:pos="800"/>
        </w:tabs>
        <w:spacing w:line="234" w:lineRule="auto"/>
        <w:ind w:left="820" w:hanging="565"/>
        <w:rPr>
          <w:rFonts w:ascii="Times New Roman" w:eastAsia="Times New Roman" w:hAnsi="Times New Roman" w:cs="Times New Roman"/>
          <w:sz w:val="24"/>
          <w:szCs w:val="24"/>
        </w:rPr>
      </w:pPr>
      <w:bookmarkStart w:id="1" w:name="page2"/>
      <w:bookmarkEnd w:id="1"/>
      <w:r w:rsidRPr="00571457">
        <w:rPr>
          <w:rFonts w:ascii="Times New Roman" w:eastAsia="Times New Roman" w:hAnsi="Times New Roman" w:cs="Times New Roman"/>
          <w:sz w:val="24"/>
          <w:szCs w:val="24"/>
        </w:rPr>
        <w:t>4.4.</w:t>
      </w:r>
      <w:r w:rsidRPr="00571457">
        <w:rPr>
          <w:rFonts w:ascii="Times New Roman" w:eastAsia="Times New Roman" w:hAnsi="Times New Roman" w:cs="Times New Roman"/>
          <w:sz w:val="24"/>
          <w:szCs w:val="24"/>
        </w:rPr>
        <w:tab/>
        <w:t xml:space="preserve">Jei VYKDYTOJAS dalomosios medžiagos nepateikė 3.2. punkte nustatytais terminais, tai turi sumokėti UŽSAKOVUI 150 </w:t>
      </w:r>
      <w:proofErr w:type="spellStart"/>
      <w:r w:rsidRPr="00571457">
        <w:rPr>
          <w:rFonts w:ascii="Times New Roman" w:eastAsia="Times New Roman" w:hAnsi="Times New Roman" w:cs="Times New Roman"/>
          <w:sz w:val="24"/>
          <w:szCs w:val="24"/>
        </w:rPr>
        <w:t>Eur</w:t>
      </w:r>
      <w:proofErr w:type="spellEnd"/>
      <w:r w:rsidRPr="00571457">
        <w:rPr>
          <w:rFonts w:ascii="Times New Roman" w:eastAsia="Times New Roman" w:hAnsi="Times New Roman" w:cs="Times New Roman"/>
          <w:sz w:val="24"/>
          <w:szCs w:val="24"/>
        </w:rPr>
        <w:t xml:space="preserve"> baudą.</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4.5.</w:t>
      </w:r>
      <w:r w:rsidRPr="00571457">
        <w:rPr>
          <w:rFonts w:ascii="Times New Roman" w:eastAsia="Times New Roman" w:hAnsi="Times New Roman" w:cs="Times New Roman"/>
          <w:sz w:val="24"/>
          <w:szCs w:val="24"/>
        </w:rPr>
        <w:tab/>
        <w:t>Jei UŽSAKOVAS vėluoja atsiskaityti už tinkamai suteiktas paslaugas, tai už kiekvieną praleistą dieną moka 0,02 proc. delspinigių nuo nesumokėtos sumos.</w:t>
      </w:r>
    </w:p>
    <w:p w:rsidR="00974126" w:rsidRPr="00571457" w:rsidRDefault="00974126" w:rsidP="00974126">
      <w:pPr>
        <w:spacing w:line="282" w:lineRule="exact"/>
        <w:rPr>
          <w:rFonts w:ascii="Times New Roman" w:eastAsia="Times New Roman" w:hAnsi="Times New Roman" w:cs="Times New Roman"/>
          <w:sz w:val="24"/>
          <w:szCs w:val="24"/>
        </w:rPr>
      </w:pPr>
    </w:p>
    <w:p w:rsidR="00974126" w:rsidRPr="00571457" w:rsidRDefault="00974126" w:rsidP="00974126">
      <w:pPr>
        <w:numPr>
          <w:ilvl w:val="0"/>
          <w:numId w:val="3"/>
        </w:numPr>
        <w:tabs>
          <w:tab w:val="left" w:pos="284"/>
        </w:tabs>
        <w:spacing w:line="360" w:lineRule="auto"/>
        <w:ind w:firstLine="17"/>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NENUGALIMOS JĖGOS APLINKYBĖS</w:t>
      </w:r>
    </w:p>
    <w:p w:rsidR="00974126" w:rsidRPr="00571457" w:rsidRDefault="00974126" w:rsidP="00974126">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5.1.</w:t>
      </w:r>
      <w:r w:rsidRPr="00571457">
        <w:rPr>
          <w:rFonts w:ascii="Times New Roman" w:eastAsia="Times New Roman" w:hAnsi="Times New Roman" w:cs="Times New Roman"/>
          <w:sz w:val="24"/>
          <w:szCs w:val="24"/>
        </w:rPr>
        <w:tab/>
        <w:t>Nė viena iš sutarties šalių neatsako už prisiimtų įsipareigojimų visišką ar dalinį neįvykdymą, jeigu ji įrodo, kad įsipareigojimų neįvykdė dėl nenugalimos jėgos aplinkybių (</w:t>
      </w:r>
      <w:proofErr w:type="spellStart"/>
      <w:r w:rsidRPr="00571457">
        <w:rPr>
          <w:rFonts w:ascii="Times New Roman" w:eastAsia="Times New Roman" w:hAnsi="Times New Roman" w:cs="Times New Roman"/>
          <w:sz w:val="24"/>
          <w:szCs w:val="24"/>
        </w:rPr>
        <w:t>Force</w:t>
      </w:r>
      <w:proofErr w:type="spellEnd"/>
      <w:r w:rsidRPr="00571457">
        <w:rPr>
          <w:rFonts w:ascii="Times New Roman" w:eastAsia="Times New Roman" w:hAnsi="Times New Roman" w:cs="Times New Roman"/>
          <w:sz w:val="24"/>
          <w:szCs w:val="24"/>
        </w:rPr>
        <w:t xml:space="preserve"> </w:t>
      </w:r>
      <w:proofErr w:type="spellStart"/>
      <w:r w:rsidRPr="00571457">
        <w:rPr>
          <w:rFonts w:ascii="Times New Roman" w:eastAsia="Times New Roman" w:hAnsi="Times New Roman" w:cs="Times New Roman"/>
          <w:sz w:val="24"/>
          <w:szCs w:val="24"/>
        </w:rPr>
        <w:t>Majeure</w:t>
      </w:r>
      <w:proofErr w:type="spellEnd"/>
      <w:r w:rsidRPr="00571457">
        <w:rPr>
          <w:rFonts w:ascii="Times New Roman" w:eastAsia="Times New Roman" w:hAnsi="Times New Roman" w:cs="Times New Roman"/>
          <w:sz w:val="24"/>
          <w:szCs w:val="24"/>
        </w:rPr>
        <w:t>).</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7"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5.2.</w:t>
      </w:r>
      <w:r w:rsidRPr="00571457">
        <w:rPr>
          <w:rFonts w:ascii="Times New Roman" w:eastAsia="Times New Roman" w:hAnsi="Times New Roman" w:cs="Times New Roman"/>
          <w:sz w:val="24"/>
          <w:szCs w:val="24"/>
        </w:rPr>
        <w:tab/>
        <w:t>Sutarties šalis, kuri dėl nenugalimos jėgos aplinkybių negali įvykdyti savo įsipareigojimų, privalo nedelsdama, bet ne vėliau kaip per 5 (penkias) dienas nuo aplinkybių atsiradimo ar paaiškėjimo, raštu informuoti apie tai kitą šalį. Pranešime išdėstyti faktai turi būti patvirtinti kompetentingos valdžios institucijos. Jeigu nenugalimos jėgos aplinkybės užsitęsia ilgiau kaip 3 (tris) mėnesius, šalys tarpusavio susitarimu gali nutraukti sutartį.</w:t>
      </w:r>
    </w:p>
    <w:p w:rsidR="00974126" w:rsidRPr="00571457" w:rsidRDefault="00974126" w:rsidP="00974126">
      <w:pPr>
        <w:spacing w:line="18"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5.3.</w:t>
      </w:r>
      <w:r w:rsidRPr="00571457">
        <w:rPr>
          <w:rFonts w:ascii="Times New Roman" w:eastAsia="Times New Roman" w:hAnsi="Times New Roman" w:cs="Times New Roman"/>
          <w:sz w:val="24"/>
          <w:szCs w:val="24"/>
        </w:rPr>
        <w:tab/>
        <w:t>Nenugalimos jėgos aplinkybėmis laikomos aplinkybės, nurodytos Lietuvos Respublikos Civiliniame kodekse.</w:t>
      </w:r>
    </w:p>
    <w:p w:rsidR="00974126" w:rsidRPr="00571457" w:rsidRDefault="00974126" w:rsidP="00974126">
      <w:pPr>
        <w:rPr>
          <w:rFonts w:ascii="Times New Roman" w:eastAsia="Times New Roman" w:hAnsi="Times New Roman" w:cs="Times New Roman"/>
          <w:sz w:val="24"/>
          <w:szCs w:val="24"/>
        </w:rPr>
      </w:pPr>
    </w:p>
    <w:p w:rsidR="00974126" w:rsidRPr="00571457" w:rsidRDefault="00974126" w:rsidP="00974126">
      <w:pPr>
        <w:tabs>
          <w:tab w:val="left" w:pos="284"/>
        </w:tabs>
        <w:spacing w:line="360" w:lineRule="auto"/>
        <w:ind w:right="-27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6.</w:t>
      </w:r>
      <w:r w:rsidRPr="00571457">
        <w:rPr>
          <w:rFonts w:ascii="Times New Roman" w:eastAsia="Times New Roman" w:hAnsi="Times New Roman" w:cs="Times New Roman"/>
          <w:b/>
          <w:sz w:val="24"/>
          <w:szCs w:val="24"/>
        </w:rPr>
        <w:tab/>
        <w:t>KITOS NUOSTATOS</w:t>
      </w: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6.1.</w:t>
      </w:r>
      <w:r w:rsidRPr="00571457">
        <w:rPr>
          <w:rFonts w:ascii="Times New Roman" w:eastAsia="Times New Roman" w:hAnsi="Times New Roman" w:cs="Times New Roman"/>
          <w:sz w:val="24"/>
          <w:szCs w:val="24"/>
        </w:rPr>
        <w:tab/>
        <w:t>Vykdydamos šios sutarties sąlygas, šalys vadovaujasi Lietuvos Respublikos įstatymais ir kitais teisės norminiais aktais.</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6.2.</w:t>
      </w:r>
      <w:r w:rsidRPr="00571457">
        <w:rPr>
          <w:rFonts w:ascii="Times New Roman" w:eastAsia="Times New Roman" w:hAnsi="Times New Roman" w:cs="Times New Roman"/>
          <w:sz w:val="24"/>
          <w:szCs w:val="24"/>
        </w:rPr>
        <w:tab/>
        <w:t>Sutarties sąlygos negali būti keičiamos išskyrus tas sąlygas kurios neprieštarautų Lietuvos Respublikos viešųjų pirkimų įstatyme įtvirtintam tikslui ir viešųjų pirkimų principams.</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6.3.</w:t>
      </w:r>
      <w:r w:rsidRPr="00571457">
        <w:rPr>
          <w:rFonts w:ascii="Times New Roman" w:eastAsia="Times New Roman" w:hAnsi="Times New Roman" w:cs="Times New Roman"/>
          <w:sz w:val="24"/>
          <w:szCs w:val="24"/>
        </w:rPr>
        <w:tab/>
        <w:t>Visi ginčai, kylantys iš šios sutarties vykdymo sprendžiami dvišalėmis derybomis. Šalims nesusitarus, ginčai sprendžiami Lietuvos Respublikos įstatymų nustatyta tvarka.</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6.4.</w:t>
      </w:r>
      <w:r w:rsidRPr="00571457">
        <w:rPr>
          <w:rFonts w:ascii="Times New Roman" w:eastAsia="Times New Roman" w:hAnsi="Times New Roman" w:cs="Times New Roman"/>
          <w:sz w:val="24"/>
          <w:szCs w:val="24"/>
        </w:rPr>
        <w:tab/>
        <w:t>Sutartis sudaryta lietuvių kalba dviem egzemplioriais, turinčiais vienodą juridinę galią – po vieną kiekvienai sutarties šaliai.</w:t>
      </w:r>
    </w:p>
    <w:p w:rsidR="00974126" w:rsidRPr="00571457" w:rsidRDefault="00974126" w:rsidP="00974126">
      <w:pPr>
        <w:spacing w:line="283" w:lineRule="exact"/>
        <w:rPr>
          <w:rFonts w:ascii="Times New Roman" w:eastAsia="Times New Roman" w:hAnsi="Times New Roman" w:cs="Times New Roman"/>
          <w:sz w:val="24"/>
          <w:szCs w:val="24"/>
        </w:rPr>
      </w:pPr>
    </w:p>
    <w:p w:rsidR="00974126" w:rsidRPr="00571457" w:rsidRDefault="00974126" w:rsidP="00974126">
      <w:pPr>
        <w:numPr>
          <w:ilvl w:val="0"/>
          <w:numId w:val="4"/>
        </w:numPr>
        <w:tabs>
          <w:tab w:val="left" w:pos="284"/>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REKVIZITAI</w:t>
      </w:r>
    </w:p>
    <w:p w:rsidR="00974126" w:rsidRPr="00571457" w:rsidRDefault="00974126" w:rsidP="00974126">
      <w:pPr>
        <w:spacing w:line="200" w:lineRule="exact"/>
        <w:rPr>
          <w:rFonts w:ascii="Times New Roman" w:eastAsia="Times New Roman" w:hAnsi="Times New Roman" w:cs="Times New Roman"/>
          <w:sz w:val="24"/>
          <w:szCs w:val="24"/>
        </w:rPr>
      </w:pPr>
    </w:p>
    <w:p w:rsidR="00974126" w:rsidRPr="00571457" w:rsidRDefault="00974126" w:rsidP="00974126">
      <w:pPr>
        <w:spacing w:line="316" w:lineRule="exact"/>
        <w:rPr>
          <w:rFonts w:ascii="Times New Roman" w:eastAsia="Times New Roman" w:hAnsi="Times New Roman" w:cs="Times New Roman"/>
          <w:sz w:val="24"/>
          <w:szCs w:val="24"/>
        </w:rPr>
      </w:pPr>
    </w:p>
    <w:tbl>
      <w:tblPr>
        <w:tblW w:w="9355" w:type="dxa"/>
        <w:tblInd w:w="284" w:type="dxa"/>
        <w:tblLayout w:type="fixed"/>
        <w:tblCellMar>
          <w:left w:w="0" w:type="dxa"/>
          <w:right w:w="0" w:type="dxa"/>
        </w:tblCellMar>
        <w:tblLook w:val="0000" w:firstRow="0" w:lastRow="0" w:firstColumn="0" w:lastColumn="0" w:noHBand="0" w:noVBand="0"/>
      </w:tblPr>
      <w:tblGrid>
        <w:gridCol w:w="814"/>
        <w:gridCol w:w="1260"/>
        <w:gridCol w:w="600"/>
        <w:gridCol w:w="1862"/>
        <w:gridCol w:w="568"/>
        <w:gridCol w:w="4251"/>
      </w:tblGrid>
      <w:tr w:rsidR="00974126" w:rsidRPr="00571457" w:rsidTr="00053717">
        <w:trPr>
          <w:trHeight w:val="454"/>
        </w:trPr>
        <w:tc>
          <w:tcPr>
            <w:tcW w:w="4536" w:type="dxa"/>
            <w:gridSpan w:val="4"/>
            <w:shd w:val="clear" w:color="auto" w:fill="auto"/>
          </w:tcPr>
          <w:p w:rsidR="00974126" w:rsidRPr="00571457" w:rsidRDefault="00974126" w:rsidP="00053717">
            <w:pPr>
              <w:spacing w:line="0" w:lineRule="atLeast"/>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UŽSAKOVAS</w:t>
            </w:r>
          </w:p>
        </w:tc>
        <w:tc>
          <w:tcPr>
            <w:tcW w:w="4819" w:type="dxa"/>
            <w:gridSpan w:val="2"/>
            <w:shd w:val="clear" w:color="auto" w:fill="auto"/>
          </w:tcPr>
          <w:p w:rsidR="00974126" w:rsidRPr="00571457" w:rsidRDefault="00974126" w:rsidP="00053717">
            <w:pPr>
              <w:spacing w:line="0" w:lineRule="atLeast"/>
              <w:ind w:left="840"/>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VYKDYTOJAS</w:t>
            </w:r>
          </w:p>
        </w:tc>
      </w:tr>
      <w:tr w:rsidR="00974126" w:rsidRPr="00571457" w:rsidTr="00053717">
        <w:trPr>
          <w:trHeight w:val="271"/>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Kauno švietimo inovacijų centras</w:t>
            </w:r>
          </w:p>
        </w:tc>
        <w:tc>
          <w:tcPr>
            <w:tcW w:w="4819" w:type="dxa"/>
            <w:gridSpan w:val="2"/>
            <w:shd w:val="clear" w:color="auto" w:fill="auto"/>
            <w:vAlign w:val="bottom"/>
          </w:tcPr>
          <w:p w:rsidR="00974126" w:rsidRPr="00200D53" w:rsidRDefault="00F917F8" w:rsidP="00053717">
            <w:pPr>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Rasa Čepienė</w:t>
            </w:r>
          </w:p>
        </w:tc>
      </w:tr>
      <w:tr w:rsidR="00974126" w:rsidRPr="00571457" w:rsidTr="00053717">
        <w:trPr>
          <w:trHeight w:val="271"/>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Vytauto pr. 44, LT-44329 Kaunas</w:t>
            </w:r>
          </w:p>
        </w:tc>
        <w:tc>
          <w:tcPr>
            <w:tcW w:w="4819" w:type="dxa"/>
            <w:gridSpan w:val="2"/>
            <w:shd w:val="clear" w:color="auto" w:fill="auto"/>
            <w:vAlign w:val="bottom"/>
          </w:tcPr>
          <w:p w:rsidR="00974126" w:rsidRPr="00571457" w:rsidRDefault="00974126" w:rsidP="00053717">
            <w:pPr>
              <w:ind w:left="840"/>
              <w:rPr>
                <w:rFonts w:ascii="Times New Roman" w:eastAsia="Times New Roman" w:hAnsi="Times New Roman" w:cs="Times New Roman"/>
                <w:sz w:val="24"/>
                <w:szCs w:val="24"/>
              </w:rPr>
            </w:pPr>
          </w:p>
        </w:tc>
      </w:tr>
      <w:tr w:rsidR="00974126" w:rsidRPr="00571457" w:rsidTr="00053717">
        <w:trPr>
          <w:trHeight w:val="243"/>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Įstaigos kodas 193043096</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Tel./faks. 8 37 324157</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El. paštas info@kaunosic.lt</w:t>
            </w:r>
          </w:p>
        </w:tc>
        <w:tc>
          <w:tcPr>
            <w:tcW w:w="4819" w:type="dxa"/>
            <w:gridSpan w:val="2"/>
            <w:shd w:val="clear" w:color="auto" w:fill="auto"/>
            <w:vAlign w:val="bottom"/>
          </w:tcPr>
          <w:p w:rsidR="00974126" w:rsidRPr="00571457" w:rsidRDefault="00974126" w:rsidP="00F917F8">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A. s. LT12 4010 0425 0007 0115</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proofErr w:type="spellStart"/>
            <w:r w:rsidRPr="00571457">
              <w:rPr>
                <w:rFonts w:ascii="Times New Roman" w:eastAsia="Times New Roman" w:hAnsi="Times New Roman" w:cs="Times New Roman"/>
                <w:sz w:val="24"/>
                <w:szCs w:val="24"/>
              </w:rPr>
              <w:t>Luminor</w:t>
            </w:r>
            <w:proofErr w:type="spellEnd"/>
            <w:r w:rsidRPr="00571457">
              <w:rPr>
                <w:rFonts w:ascii="Times New Roman" w:eastAsia="Times New Roman" w:hAnsi="Times New Roman" w:cs="Times New Roman"/>
                <w:sz w:val="24"/>
                <w:szCs w:val="24"/>
              </w:rPr>
              <w:t xml:space="preserve"> </w:t>
            </w:r>
            <w:proofErr w:type="spellStart"/>
            <w:r w:rsidRPr="00571457">
              <w:rPr>
                <w:rFonts w:ascii="Times New Roman" w:eastAsia="Times New Roman" w:hAnsi="Times New Roman" w:cs="Times New Roman"/>
                <w:sz w:val="24"/>
                <w:szCs w:val="24"/>
              </w:rPr>
              <w:t>Bank</w:t>
            </w:r>
            <w:proofErr w:type="spellEnd"/>
            <w:r w:rsidRPr="00571457">
              <w:rPr>
                <w:rFonts w:ascii="Times New Roman" w:eastAsia="Times New Roman" w:hAnsi="Times New Roman" w:cs="Times New Roman"/>
                <w:sz w:val="24"/>
                <w:szCs w:val="24"/>
              </w:rPr>
              <w:t xml:space="preserve"> AS, banko kodas 40100</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4819" w:type="dxa"/>
            <w:gridSpan w:val="2"/>
            <w:shd w:val="clear" w:color="auto" w:fill="auto"/>
            <w:vAlign w:val="bottom"/>
          </w:tcPr>
          <w:p w:rsidR="00974126" w:rsidRPr="00571457" w:rsidRDefault="00974126" w:rsidP="00053717">
            <w:pPr>
              <w:spacing w:line="264" w:lineRule="exact"/>
              <w:ind w:left="840"/>
              <w:rPr>
                <w:rFonts w:ascii="Times New Roman" w:eastAsia="Times New Roman" w:hAnsi="Times New Roman" w:cs="Times New Roman"/>
                <w:sz w:val="24"/>
                <w:szCs w:val="24"/>
              </w:rPr>
            </w:pP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4819" w:type="dxa"/>
            <w:gridSpan w:val="2"/>
            <w:shd w:val="clear" w:color="auto" w:fill="auto"/>
            <w:vAlign w:val="bottom"/>
          </w:tcPr>
          <w:p w:rsidR="00974126" w:rsidRPr="00571457" w:rsidRDefault="00974126" w:rsidP="00053717">
            <w:pPr>
              <w:spacing w:line="264" w:lineRule="exact"/>
              <w:ind w:left="840"/>
              <w:rPr>
                <w:rFonts w:ascii="Times New Roman" w:eastAsia="Times New Roman" w:hAnsi="Times New Roman" w:cs="Times New Roman"/>
                <w:sz w:val="24"/>
                <w:szCs w:val="24"/>
              </w:rPr>
            </w:pP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Direktorė</w:t>
            </w:r>
          </w:p>
        </w:tc>
        <w:tc>
          <w:tcPr>
            <w:tcW w:w="4819" w:type="dxa"/>
            <w:gridSpan w:val="2"/>
            <w:shd w:val="clear" w:color="auto" w:fill="auto"/>
            <w:vAlign w:val="bottom"/>
          </w:tcPr>
          <w:p w:rsidR="00974126" w:rsidRPr="00571457" w:rsidRDefault="00974126" w:rsidP="00053717">
            <w:pPr>
              <w:spacing w:line="264" w:lineRule="exact"/>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Lektorė</w:t>
            </w: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Rasa Bortkevičienė</w:t>
            </w:r>
          </w:p>
        </w:tc>
        <w:tc>
          <w:tcPr>
            <w:tcW w:w="4819" w:type="dxa"/>
            <w:gridSpan w:val="2"/>
            <w:shd w:val="clear" w:color="auto" w:fill="auto"/>
            <w:vAlign w:val="bottom"/>
          </w:tcPr>
          <w:p w:rsidR="00974126" w:rsidRPr="00571457" w:rsidRDefault="00F917F8" w:rsidP="00053717">
            <w:pPr>
              <w:spacing w:line="264" w:lineRule="exact"/>
              <w:ind w:left="840"/>
              <w:rPr>
                <w:rFonts w:ascii="Times New Roman" w:eastAsia="Times New Roman" w:hAnsi="Times New Roman" w:cs="Times New Roman"/>
                <w:sz w:val="24"/>
                <w:szCs w:val="24"/>
              </w:rPr>
            </w:pPr>
            <w:r w:rsidRPr="00F917F8">
              <w:rPr>
                <w:rFonts w:ascii="Times New Roman" w:eastAsia="Times New Roman" w:hAnsi="Times New Roman" w:cs="Times New Roman"/>
                <w:sz w:val="24"/>
                <w:szCs w:val="24"/>
              </w:rPr>
              <w:t>Rasa Čepienė</w:t>
            </w:r>
          </w:p>
        </w:tc>
      </w:tr>
      <w:tr w:rsidR="00974126" w:rsidRPr="00571457" w:rsidTr="00053717">
        <w:trPr>
          <w:trHeight w:val="528"/>
        </w:trPr>
        <w:tc>
          <w:tcPr>
            <w:tcW w:w="814"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1260"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1862" w:type="dxa"/>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568" w:type="dxa"/>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4251"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r>
    </w:tbl>
    <w:p w:rsidR="00974126" w:rsidRPr="00571457" w:rsidRDefault="00974126" w:rsidP="00974126">
      <w:pPr>
        <w:spacing w:line="1" w:lineRule="exact"/>
        <w:rPr>
          <w:rFonts w:ascii="Times New Roman" w:eastAsia="Times New Roman" w:hAnsi="Times New Roman" w:cs="Times New Roman"/>
          <w:sz w:val="24"/>
          <w:szCs w:val="24"/>
        </w:rPr>
      </w:pPr>
    </w:p>
    <w:p w:rsidR="00974126" w:rsidRPr="00571457" w:rsidRDefault="00974126" w:rsidP="00974126">
      <w:pPr>
        <w:spacing w:line="1" w:lineRule="exact"/>
        <w:rPr>
          <w:rFonts w:ascii="Times New Roman" w:eastAsia="Times New Roman" w:hAnsi="Times New Roman" w:cs="Times New Roman"/>
          <w:sz w:val="24"/>
          <w:szCs w:val="24"/>
        </w:rPr>
      </w:pPr>
    </w:p>
    <w:p w:rsidR="00C82269" w:rsidRDefault="00C82269"/>
    <w:sectPr w:rsidR="00C82269">
      <w:pgSz w:w="11900" w:h="16838"/>
      <w:pgMar w:top="1135" w:right="846" w:bottom="1440" w:left="14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438A01A"/>
    <w:lvl w:ilvl="0" w:tplc="6E0A0792">
      <w:start w:val="3"/>
      <w:numFmt w:val="decimal"/>
      <w:lvlText w:val="%1."/>
      <w:lvlJc w:val="left"/>
      <w:rPr>
        <w:b/>
      </w:rPr>
    </w:lvl>
    <w:lvl w:ilvl="1" w:tplc="081448EC">
      <w:start w:val="1"/>
      <w:numFmt w:val="bullet"/>
      <w:lvlText w:val=""/>
      <w:lvlJc w:val="left"/>
    </w:lvl>
    <w:lvl w:ilvl="2" w:tplc="D7322B34">
      <w:start w:val="1"/>
      <w:numFmt w:val="bullet"/>
      <w:lvlText w:val=""/>
      <w:lvlJc w:val="left"/>
    </w:lvl>
    <w:lvl w:ilvl="3" w:tplc="E1E46A12">
      <w:start w:val="1"/>
      <w:numFmt w:val="bullet"/>
      <w:lvlText w:val=""/>
      <w:lvlJc w:val="left"/>
    </w:lvl>
    <w:lvl w:ilvl="4" w:tplc="9AEE2716">
      <w:start w:val="1"/>
      <w:numFmt w:val="bullet"/>
      <w:lvlText w:val=""/>
      <w:lvlJc w:val="left"/>
    </w:lvl>
    <w:lvl w:ilvl="5" w:tplc="C6BEF2DA">
      <w:start w:val="1"/>
      <w:numFmt w:val="bullet"/>
      <w:lvlText w:val=""/>
      <w:lvlJc w:val="left"/>
    </w:lvl>
    <w:lvl w:ilvl="6" w:tplc="17603B4E">
      <w:start w:val="1"/>
      <w:numFmt w:val="bullet"/>
      <w:lvlText w:val=""/>
      <w:lvlJc w:val="left"/>
    </w:lvl>
    <w:lvl w:ilvl="7" w:tplc="9036E6DC">
      <w:start w:val="1"/>
      <w:numFmt w:val="bullet"/>
      <w:lvlText w:val=""/>
      <w:lvlJc w:val="left"/>
    </w:lvl>
    <w:lvl w:ilvl="8" w:tplc="0358C908">
      <w:start w:val="1"/>
      <w:numFmt w:val="bullet"/>
      <w:lvlText w:val=""/>
      <w:lvlJc w:val="left"/>
    </w:lvl>
  </w:abstractNum>
  <w:abstractNum w:abstractNumId="1">
    <w:nsid w:val="00000002"/>
    <w:multiLevelType w:val="hybridMultilevel"/>
    <w:tmpl w:val="19495CFE"/>
    <w:lvl w:ilvl="0" w:tplc="AE8EF802">
      <w:start w:val="4"/>
      <w:numFmt w:val="decimal"/>
      <w:lvlText w:val="%1."/>
      <w:lvlJc w:val="left"/>
    </w:lvl>
    <w:lvl w:ilvl="1" w:tplc="0F86F04E">
      <w:start w:val="1"/>
      <w:numFmt w:val="bullet"/>
      <w:lvlText w:val=""/>
      <w:lvlJc w:val="left"/>
    </w:lvl>
    <w:lvl w:ilvl="2" w:tplc="82964438">
      <w:start w:val="1"/>
      <w:numFmt w:val="bullet"/>
      <w:lvlText w:val=""/>
      <w:lvlJc w:val="left"/>
    </w:lvl>
    <w:lvl w:ilvl="3" w:tplc="6316C820">
      <w:start w:val="1"/>
      <w:numFmt w:val="bullet"/>
      <w:lvlText w:val=""/>
      <w:lvlJc w:val="left"/>
    </w:lvl>
    <w:lvl w:ilvl="4" w:tplc="ED428D38">
      <w:start w:val="1"/>
      <w:numFmt w:val="bullet"/>
      <w:lvlText w:val=""/>
      <w:lvlJc w:val="left"/>
    </w:lvl>
    <w:lvl w:ilvl="5" w:tplc="1CD447FA">
      <w:start w:val="1"/>
      <w:numFmt w:val="bullet"/>
      <w:lvlText w:val=""/>
      <w:lvlJc w:val="left"/>
    </w:lvl>
    <w:lvl w:ilvl="6" w:tplc="CC463390">
      <w:start w:val="1"/>
      <w:numFmt w:val="bullet"/>
      <w:lvlText w:val=""/>
      <w:lvlJc w:val="left"/>
    </w:lvl>
    <w:lvl w:ilvl="7" w:tplc="A148CD96">
      <w:start w:val="1"/>
      <w:numFmt w:val="bullet"/>
      <w:lvlText w:val=""/>
      <w:lvlJc w:val="left"/>
    </w:lvl>
    <w:lvl w:ilvl="8" w:tplc="72E8A9CA">
      <w:start w:val="1"/>
      <w:numFmt w:val="bullet"/>
      <w:lvlText w:val=""/>
      <w:lvlJc w:val="left"/>
    </w:lvl>
  </w:abstractNum>
  <w:abstractNum w:abstractNumId="2">
    <w:nsid w:val="00000003"/>
    <w:multiLevelType w:val="hybridMultilevel"/>
    <w:tmpl w:val="CF1CEC8E"/>
    <w:lvl w:ilvl="0" w:tplc="98544FB0">
      <w:start w:val="5"/>
      <w:numFmt w:val="decimal"/>
      <w:lvlText w:val="%1."/>
      <w:lvlJc w:val="left"/>
      <w:rPr>
        <w:b/>
        <w:sz w:val="24"/>
      </w:rPr>
    </w:lvl>
    <w:lvl w:ilvl="1" w:tplc="DF86DA7C">
      <w:start w:val="1"/>
      <w:numFmt w:val="bullet"/>
      <w:lvlText w:val=""/>
      <w:lvlJc w:val="left"/>
    </w:lvl>
    <w:lvl w:ilvl="2" w:tplc="802470CA">
      <w:start w:val="1"/>
      <w:numFmt w:val="bullet"/>
      <w:lvlText w:val=""/>
      <w:lvlJc w:val="left"/>
    </w:lvl>
    <w:lvl w:ilvl="3" w:tplc="98B6E9D6">
      <w:start w:val="1"/>
      <w:numFmt w:val="bullet"/>
      <w:lvlText w:val=""/>
      <w:lvlJc w:val="left"/>
    </w:lvl>
    <w:lvl w:ilvl="4" w:tplc="7DEC2A5C">
      <w:start w:val="1"/>
      <w:numFmt w:val="bullet"/>
      <w:lvlText w:val=""/>
      <w:lvlJc w:val="left"/>
    </w:lvl>
    <w:lvl w:ilvl="5" w:tplc="533A283E">
      <w:start w:val="1"/>
      <w:numFmt w:val="bullet"/>
      <w:lvlText w:val=""/>
      <w:lvlJc w:val="left"/>
    </w:lvl>
    <w:lvl w:ilvl="6" w:tplc="58DE924E">
      <w:start w:val="1"/>
      <w:numFmt w:val="bullet"/>
      <w:lvlText w:val=""/>
      <w:lvlJc w:val="left"/>
    </w:lvl>
    <w:lvl w:ilvl="7" w:tplc="434C1386">
      <w:start w:val="1"/>
      <w:numFmt w:val="bullet"/>
      <w:lvlText w:val=""/>
      <w:lvlJc w:val="left"/>
    </w:lvl>
    <w:lvl w:ilvl="8" w:tplc="5BDA0D8C">
      <w:start w:val="1"/>
      <w:numFmt w:val="bullet"/>
      <w:lvlText w:val=""/>
      <w:lvlJc w:val="left"/>
    </w:lvl>
  </w:abstractNum>
  <w:abstractNum w:abstractNumId="3">
    <w:nsid w:val="00000004"/>
    <w:multiLevelType w:val="hybridMultilevel"/>
    <w:tmpl w:val="625558EC"/>
    <w:lvl w:ilvl="0" w:tplc="9F12E01E">
      <w:start w:val="7"/>
      <w:numFmt w:val="decimal"/>
      <w:lvlText w:val="%1."/>
      <w:lvlJc w:val="left"/>
    </w:lvl>
    <w:lvl w:ilvl="1" w:tplc="89FE7C2E">
      <w:start w:val="1"/>
      <w:numFmt w:val="bullet"/>
      <w:lvlText w:val=""/>
      <w:lvlJc w:val="left"/>
    </w:lvl>
    <w:lvl w:ilvl="2" w:tplc="6D76C142">
      <w:start w:val="1"/>
      <w:numFmt w:val="bullet"/>
      <w:lvlText w:val=""/>
      <w:lvlJc w:val="left"/>
    </w:lvl>
    <w:lvl w:ilvl="3" w:tplc="87820D54">
      <w:start w:val="1"/>
      <w:numFmt w:val="bullet"/>
      <w:lvlText w:val=""/>
      <w:lvlJc w:val="left"/>
    </w:lvl>
    <w:lvl w:ilvl="4" w:tplc="AF5623A0">
      <w:start w:val="1"/>
      <w:numFmt w:val="bullet"/>
      <w:lvlText w:val=""/>
      <w:lvlJc w:val="left"/>
    </w:lvl>
    <w:lvl w:ilvl="5" w:tplc="1FF683BC">
      <w:start w:val="1"/>
      <w:numFmt w:val="bullet"/>
      <w:lvlText w:val=""/>
      <w:lvlJc w:val="left"/>
    </w:lvl>
    <w:lvl w:ilvl="6" w:tplc="3620B908">
      <w:start w:val="1"/>
      <w:numFmt w:val="bullet"/>
      <w:lvlText w:val=""/>
      <w:lvlJc w:val="left"/>
    </w:lvl>
    <w:lvl w:ilvl="7" w:tplc="EB40A91E">
      <w:start w:val="1"/>
      <w:numFmt w:val="bullet"/>
      <w:lvlText w:val=""/>
      <w:lvlJc w:val="left"/>
    </w:lvl>
    <w:lvl w:ilvl="8" w:tplc="54B8A4EE">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26"/>
    <w:rsid w:val="000672B3"/>
    <w:rsid w:val="002C122F"/>
    <w:rsid w:val="002D1575"/>
    <w:rsid w:val="003A4480"/>
    <w:rsid w:val="003B30F9"/>
    <w:rsid w:val="004712FB"/>
    <w:rsid w:val="00561BAD"/>
    <w:rsid w:val="005C2789"/>
    <w:rsid w:val="005D647F"/>
    <w:rsid w:val="00680A7E"/>
    <w:rsid w:val="006A0EAD"/>
    <w:rsid w:val="007706A5"/>
    <w:rsid w:val="00856DE7"/>
    <w:rsid w:val="00886A35"/>
    <w:rsid w:val="00974126"/>
    <w:rsid w:val="009C799D"/>
    <w:rsid w:val="00A03AC1"/>
    <w:rsid w:val="00A1140D"/>
    <w:rsid w:val="00B37CFA"/>
    <w:rsid w:val="00C82269"/>
    <w:rsid w:val="00CD2219"/>
    <w:rsid w:val="00DE481D"/>
    <w:rsid w:val="00E22290"/>
    <w:rsid w:val="00E25711"/>
    <w:rsid w:val="00EC678B"/>
    <w:rsid w:val="00F917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4126"/>
    <w:rPr>
      <w:rFonts w:ascii="Calibri" w:eastAsia="Calibri" w:hAnsi="Calibri" w:cs="Arial"/>
      <w:lang w:eastAsia="lt-LT"/>
    </w:rPr>
  </w:style>
  <w:style w:type="paragraph" w:styleId="Antrat1">
    <w:name w:val="heading 1"/>
    <w:basedOn w:val="prastasis"/>
    <w:next w:val="prastasis"/>
    <w:link w:val="Antrat1Diagrama"/>
    <w:qFormat/>
    <w:rsid w:val="00A1140D"/>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A1140D"/>
    <w:pPr>
      <w:keepNext/>
      <w:ind w:left="283" w:hanging="283"/>
      <w:outlineLvl w:val="1"/>
    </w:pPr>
    <w:rPr>
      <w:rFonts w:ascii="Arial" w:hAnsi="Arial"/>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140D"/>
    <w:rPr>
      <w:rFonts w:ascii="Arial" w:hAnsi="Arial" w:cs="Arial"/>
      <w:b/>
      <w:bCs/>
      <w:kern w:val="32"/>
      <w:sz w:val="32"/>
      <w:szCs w:val="32"/>
    </w:rPr>
  </w:style>
  <w:style w:type="character" w:customStyle="1" w:styleId="Antrat2Diagrama">
    <w:name w:val="Antraštė 2 Diagrama"/>
    <w:basedOn w:val="Numatytasispastraiposriftas"/>
    <w:link w:val="Antrat2"/>
    <w:rsid w:val="00A1140D"/>
    <w:rPr>
      <w:rFonts w:ascii="Arial" w:hAnsi="Arial" w:cs="Arial"/>
      <w:b/>
      <w:bCs/>
    </w:rPr>
  </w:style>
  <w:style w:type="paragraph" w:styleId="Sraopastraipa">
    <w:name w:val="List Paragraph"/>
    <w:basedOn w:val="prastasis"/>
    <w:uiPriority w:val="34"/>
    <w:qFormat/>
    <w:rsid w:val="00A11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4126"/>
    <w:rPr>
      <w:rFonts w:ascii="Calibri" w:eastAsia="Calibri" w:hAnsi="Calibri" w:cs="Arial"/>
      <w:lang w:eastAsia="lt-LT"/>
    </w:rPr>
  </w:style>
  <w:style w:type="paragraph" w:styleId="Antrat1">
    <w:name w:val="heading 1"/>
    <w:basedOn w:val="prastasis"/>
    <w:next w:val="prastasis"/>
    <w:link w:val="Antrat1Diagrama"/>
    <w:qFormat/>
    <w:rsid w:val="00A1140D"/>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A1140D"/>
    <w:pPr>
      <w:keepNext/>
      <w:ind w:left="283" w:hanging="283"/>
      <w:outlineLvl w:val="1"/>
    </w:pPr>
    <w:rPr>
      <w:rFonts w:ascii="Arial" w:hAnsi="Arial"/>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140D"/>
    <w:rPr>
      <w:rFonts w:ascii="Arial" w:hAnsi="Arial" w:cs="Arial"/>
      <w:b/>
      <w:bCs/>
      <w:kern w:val="32"/>
      <w:sz w:val="32"/>
      <w:szCs w:val="32"/>
    </w:rPr>
  </w:style>
  <w:style w:type="character" w:customStyle="1" w:styleId="Antrat2Diagrama">
    <w:name w:val="Antraštė 2 Diagrama"/>
    <w:basedOn w:val="Numatytasispastraiposriftas"/>
    <w:link w:val="Antrat2"/>
    <w:rsid w:val="00A1140D"/>
    <w:rPr>
      <w:rFonts w:ascii="Arial" w:hAnsi="Arial" w:cs="Arial"/>
      <w:b/>
      <w:bCs/>
    </w:rPr>
  </w:style>
  <w:style w:type="paragraph" w:styleId="Sraopastraipa">
    <w:name w:val="List Paragraph"/>
    <w:basedOn w:val="prastasis"/>
    <w:uiPriority w:val="34"/>
    <w:qFormat/>
    <w:rsid w:val="00A11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3050</Words>
  <Characters>1739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dc:creator>
  <cp:lastModifiedBy>Ginta</cp:lastModifiedBy>
  <cp:revision>8</cp:revision>
  <dcterms:created xsi:type="dcterms:W3CDTF">2023-11-09T07:45:00Z</dcterms:created>
  <dcterms:modified xsi:type="dcterms:W3CDTF">2025-01-06T19:05:00Z</dcterms:modified>
</cp:coreProperties>
</file>