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2D5CF" w14:textId="77777777" w:rsidR="00861509" w:rsidRDefault="00861509" w:rsidP="00861509">
      <w:pPr>
        <w:ind w:right="-178"/>
        <w:jc w:val="center"/>
        <w:rPr>
          <w:rFonts w:eastAsia="Calibri"/>
        </w:rPr>
      </w:pPr>
      <w:r w:rsidRPr="00592F9E">
        <w:rPr>
          <w:b/>
          <w:bCs/>
          <w:noProof/>
          <w:lang w:eastAsia="lt-LT"/>
        </w:rPr>
        <w:drawing>
          <wp:anchor distT="0" distB="0" distL="114300" distR="114300" simplePos="0" relativeHeight="251659264" behindDoc="0" locked="0" layoutInCell="1" allowOverlap="1" wp14:anchorId="359D6EBE" wp14:editId="73AE4CC2">
            <wp:simplePos x="0" y="0"/>
            <wp:positionH relativeFrom="margin">
              <wp:align>left</wp:align>
            </wp:positionH>
            <wp:positionV relativeFrom="paragraph">
              <wp:posOffset>-143622</wp:posOffset>
            </wp:positionV>
            <wp:extent cx="1799590" cy="417195"/>
            <wp:effectExtent l="0" t="0" r="0" b="1905"/>
            <wp:wrapNone/>
            <wp:docPr id="3" name="Picture 3"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žinutė  Automatiškai sugeneruotas aprašyma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9590" cy="417195"/>
                    </a:xfrm>
                    <a:prstGeom prst="rect">
                      <a:avLst/>
                    </a:prstGeom>
                  </pic:spPr>
                </pic:pic>
              </a:graphicData>
            </a:graphic>
            <wp14:sizeRelH relativeFrom="margin">
              <wp14:pctWidth>0</wp14:pctWidth>
            </wp14:sizeRelH>
            <wp14:sizeRelV relativeFrom="margin">
              <wp14:pctHeight>0</wp14:pctHeight>
            </wp14:sizeRelV>
          </wp:anchor>
        </w:drawing>
      </w:r>
    </w:p>
    <w:p w14:paraId="47611BC6" w14:textId="77777777" w:rsidR="00861509" w:rsidRDefault="00861509" w:rsidP="00861509">
      <w:pPr>
        <w:ind w:right="-178"/>
        <w:jc w:val="center"/>
        <w:rPr>
          <w:rFonts w:eastAsia="Calibri"/>
        </w:rPr>
      </w:pPr>
    </w:p>
    <w:p w14:paraId="73734FE5" w14:textId="77777777" w:rsidR="00861509" w:rsidRPr="00611ADA" w:rsidRDefault="00861509" w:rsidP="00861509">
      <w:pPr>
        <w:ind w:right="-178"/>
        <w:jc w:val="center"/>
        <w:rPr>
          <w:b/>
          <w:bCs/>
        </w:rPr>
      </w:pPr>
      <w:r w:rsidRPr="00611ADA">
        <w:rPr>
          <w:b/>
          <w:bCs/>
        </w:rPr>
        <w:t>UAB „Asseco Lietuva“</w:t>
      </w:r>
    </w:p>
    <w:p w14:paraId="29CD03A5" w14:textId="77777777" w:rsidR="00861509" w:rsidRPr="00592F9E" w:rsidRDefault="00861509" w:rsidP="00861509">
      <w:pPr>
        <w:pStyle w:val="Centered"/>
        <w:rPr>
          <w:rFonts w:ascii="Times New Roman" w:hAnsi="Times New Roman"/>
          <w:sz w:val="20"/>
        </w:rPr>
      </w:pPr>
      <w:r w:rsidRPr="00592F9E">
        <w:rPr>
          <w:rFonts w:ascii="Times New Roman" w:hAnsi="Times New Roman"/>
          <w:sz w:val="20"/>
        </w:rPr>
        <w:t>V. Gerulaičio g. 10, 08200 Vilnius, tel. (8 5) 210 2400, duomenys kaupiami ir saugomi Juridinių asmenų registre, Vilniaus filiale, įmonės kodas 302631095, PVM mokėtojo kodas LT100006181715</w:t>
      </w:r>
    </w:p>
    <w:p w14:paraId="3911A9BB" w14:textId="77777777" w:rsidR="00861509" w:rsidRPr="00AD6323" w:rsidRDefault="00861509" w:rsidP="00861509">
      <w:pPr>
        <w:jc w:val="center"/>
        <w:rPr>
          <w:rFonts w:eastAsia="Calibri"/>
          <w:b/>
          <w:bCs/>
          <w:sz w:val="22"/>
          <w:szCs w:val="22"/>
          <w:u w:val="single"/>
        </w:rPr>
      </w:pPr>
    </w:p>
    <w:p w14:paraId="75A94E23" w14:textId="77777777" w:rsidR="00861509" w:rsidRPr="00AD6323" w:rsidRDefault="00861509" w:rsidP="00861509">
      <w:pPr>
        <w:tabs>
          <w:tab w:val="center" w:pos="2520"/>
        </w:tabs>
        <w:jc w:val="both"/>
        <w:rPr>
          <w:sz w:val="22"/>
          <w:szCs w:val="22"/>
        </w:rPr>
      </w:pPr>
      <w:r w:rsidRPr="00AD6323">
        <w:rPr>
          <w:sz w:val="22"/>
          <w:szCs w:val="22"/>
        </w:rPr>
        <w:t>Lietuvos nacionalinei Martyno Mažvydo bibliotekai</w:t>
      </w:r>
    </w:p>
    <w:p w14:paraId="7B27816F" w14:textId="77777777" w:rsidR="00861509" w:rsidRPr="00AD6323" w:rsidRDefault="00861509" w:rsidP="00861509">
      <w:pPr>
        <w:tabs>
          <w:tab w:val="center" w:pos="2520"/>
        </w:tabs>
        <w:jc w:val="both"/>
        <w:rPr>
          <w:sz w:val="22"/>
          <w:szCs w:val="22"/>
        </w:rPr>
      </w:pPr>
      <w:r w:rsidRPr="00AD6323">
        <w:rPr>
          <w:sz w:val="22"/>
          <w:szCs w:val="22"/>
        </w:rPr>
        <w:t>Gedimino pr. 51, 01</w:t>
      </w:r>
      <w:r>
        <w:rPr>
          <w:sz w:val="22"/>
          <w:szCs w:val="22"/>
        </w:rPr>
        <w:t>109</w:t>
      </w:r>
      <w:r w:rsidRPr="00AD6323">
        <w:rPr>
          <w:sz w:val="22"/>
          <w:szCs w:val="22"/>
        </w:rPr>
        <w:t xml:space="preserve"> Vilnius</w:t>
      </w:r>
    </w:p>
    <w:p w14:paraId="63308182" w14:textId="77777777" w:rsidR="00C26DCD" w:rsidRPr="00EA44F4" w:rsidRDefault="00C26DCD" w:rsidP="00C26DCD">
      <w:pPr>
        <w:rPr>
          <w:sz w:val="22"/>
          <w:szCs w:val="22"/>
          <w:u w:val="single"/>
        </w:rPr>
      </w:pPr>
    </w:p>
    <w:p w14:paraId="6E50B6CB" w14:textId="77777777" w:rsidR="00D10276" w:rsidRPr="00AD6323" w:rsidRDefault="00D10276" w:rsidP="00D10276">
      <w:pPr>
        <w:pStyle w:val="Paantrat"/>
        <w:spacing w:line="276" w:lineRule="auto"/>
        <w:jc w:val="center"/>
        <w:rPr>
          <w:b/>
          <w:bCs/>
          <w:sz w:val="22"/>
          <w:szCs w:val="22"/>
          <w:u w:val="none"/>
          <w:lang w:val="lt-LT"/>
        </w:rPr>
      </w:pPr>
      <w:r w:rsidRPr="00AD6323">
        <w:rPr>
          <w:b/>
          <w:bCs/>
          <w:sz w:val="22"/>
          <w:szCs w:val="22"/>
          <w:u w:val="none"/>
          <w:lang w:val="lt-LT"/>
        </w:rPr>
        <w:t xml:space="preserve">PASIŪLYMAS </w:t>
      </w:r>
    </w:p>
    <w:p w14:paraId="298175B8" w14:textId="77777777" w:rsidR="00D10276" w:rsidRPr="00AD6323" w:rsidRDefault="00D10276" w:rsidP="00D10276">
      <w:pPr>
        <w:pStyle w:val="Paantrat"/>
        <w:spacing w:line="276" w:lineRule="auto"/>
        <w:jc w:val="center"/>
        <w:rPr>
          <w:b/>
          <w:bCs/>
          <w:sz w:val="22"/>
          <w:szCs w:val="22"/>
          <w:u w:val="none"/>
          <w:lang w:val="lt-LT"/>
        </w:rPr>
      </w:pPr>
    </w:p>
    <w:p w14:paraId="668DE3F1" w14:textId="1E667981" w:rsidR="00D10276" w:rsidRPr="001B4687" w:rsidRDefault="00E45CC2" w:rsidP="001B4687">
      <w:pPr>
        <w:jc w:val="center"/>
        <w:rPr>
          <w:b/>
          <w:bCs/>
          <w:sz w:val="22"/>
          <w:szCs w:val="22"/>
          <w:lang w:eastAsia="lt-LT"/>
        </w:rPr>
      </w:pPr>
      <w:bookmarkStart w:id="0" w:name="_Hlk142321354"/>
      <w:r>
        <w:rPr>
          <w:b/>
          <w:sz w:val="22"/>
          <w:szCs w:val="22"/>
        </w:rPr>
        <w:t xml:space="preserve">VEPIS MODERNIZAVIMO IR </w:t>
      </w:r>
      <w:r w:rsidR="004D1B42">
        <w:rPr>
          <w:b/>
          <w:sz w:val="22"/>
          <w:szCs w:val="22"/>
        </w:rPr>
        <w:t xml:space="preserve">VEPIS POSISTEMĖS - </w:t>
      </w:r>
      <w:r>
        <w:rPr>
          <w:b/>
          <w:sz w:val="22"/>
          <w:szCs w:val="22"/>
        </w:rPr>
        <w:t xml:space="preserve">EKULTŪROS PORTALO </w:t>
      </w:r>
      <w:r w:rsidR="004D1B42">
        <w:rPr>
          <w:b/>
          <w:sz w:val="22"/>
          <w:szCs w:val="22"/>
        </w:rPr>
        <w:t>SU</w:t>
      </w:r>
      <w:r>
        <w:rPr>
          <w:b/>
          <w:sz w:val="22"/>
          <w:szCs w:val="22"/>
        </w:rPr>
        <w:t xml:space="preserve">KŪRIMO </w:t>
      </w:r>
      <w:r w:rsidR="001B4687" w:rsidRPr="001B4687">
        <w:rPr>
          <w:b/>
          <w:sz w:val="22"/>
          <w:szCs w:val="22"/>
        </w:rPr>
        <w:t>PASLAUG</w:t>
      </w:r>
      <w:r w:rsidR="005F1331">
        <w:rPr>
          <w:b/>
          <w:sz w:val="22"/>
          <w:szCs w:val="22"/>
        </w:rPr>
        <w:t>Ų</w:t>
      </w:r>
      <w:bookmarkEnd w:id="0"/>
      <w:r w:rsidR="001B4687" w:rsidRPr="001B4687">
        <w:rPr>
          <w:b/>
          <w:sz w:val="22"/>
          <w:szCs w:val="22"/>
        </w:rPr>
        <w:t xml:space="preserve"> </w:t>
      </w:r>
      <w:r w:rsidR="00D10276" w:rsidRPr="001B4687">
        <w:rPr>
          <w:b/>
          <w:bCs/>
          <w:sz w:val="22"/>
          <w:szCs w:val="22"/>
        </w:rPr>
        <w:t>PIRKIMUI</w:t>
      </w:r>
      <w:r w:rsidR="00D10276" w:rsidRPr="001B4687">
        <w:rPr>
          <w:sz w:val="22"/>
          <w:szCs w:val="22"/>
        </w:rPr>
        <w:t xml:space="preserve">  </w:t>
      </w:r>
    </w:p>
    <w:p w14:paraId="6C6E750E" w14:textId="77777777" w:rsidR="00D10276" w:rsidRPr="001B4687" w:rsidRDefault="00D10276" w:rsidP="00D10276">
      <w:pPr>
        <w:pStyle w:val="Paantrat"/>
        <w:spacing w:line="276" w:lineRule="auto"/>
        <w:jc w:val="center"/>
        <w:rPr>
          <w:b/>
          <w:sz w:val="22"/>
          <w:szCs w:val="22"/>
          <w:u w:val="none"/>
          <w:lang w:val="lt-LT"/>
        </w:rPr>
      </w:pPr>
      <w:r w:rsidRPr="001B4687">
        <w:rPr>
          <w:b/>
          <w:sz w:val="22"/>
          <w:szCs w:val="22"/>
          <w:u w:val="none"/>
          <w:lang w:val="lt-LT"/>
        </w:rPr>
        <w:t>ATVIRO KONKURSO BŪDU</w:t>
      </w:r>
    </w:p>
    <w:p w14:paraId="25E8907D" w14:textId="13426D94" w:rsidR="00C26DCD" w:rsidRDefault="00C26DCD" w:rsidP="00C26DCD">
      <w:pPr>
        <w:tabs>
          <w:tab w:val="center" w:pos="2520"/>
        </w:tabs>
        <w:jc w:val="center"/>
        <w:rPr>
          <w:b/>
          <w:bCs/>
          <w:sz w:val="22"/>
          <w:szCs w:val="22"/>
        </w:rPr>
      </w:pPr>
    </w:p>
    <w:p w14:paraId="65FBE16D" w14:textId="77777777" w:rsidR="00C26DCD" w:rsidRPr="00D8797B" w:rsidRDefault="00C26DCD" w:rsidP="00C26DCD">
      <w:pPr>
        <w:jc w:val="center"/>
        <w:rPr>
          <w:b/>
          <w:caps/>
          <w:sz w:val="22"/>
          <w:szCs w:val="22"/>
        </w:rPr>
      </w:pPr>
    </w:p>
    <w:p w14:paraId="0B040085" w14:textId="77777777" w:rsidR="00C26DCD" w:rsidRPr="00D8797B" w:rsidRDefault="00C26DCD" w:rsidP="00C26DCD">
      <w:pPr>
        <w:jc w:val="center"/>
        <w:rPr>
          <w:b/>
          <w:caps/>
          <w:sz w:val="22"/>
          <w:szCs w:val="22"/>
        </w:rPr>
      </w:pPr>
      <w:r w:rsidRPr="00D8797B">
        <w:rPr>
          <w:b/>
          <w:caps/>
          <w:sz w:val="22"/>
          <w:szCs w:val="22"/>
        </w:rPr>
        <w:t>B DALIS. PASIŪLYMO KAINA</w:t>
      </w:r>
    </w:p>
    <w:p w14:paraId="7BE6A3D8" w14:textId="7C557FED" w:rsidR="00D10276" w:rsidRPr="00861509" w:rsidRDefault="00861509" w:rsidP="00D10276">
      <w:pPr>
        <w:spacing w:line="276" w:lineRule="auto"/>
        <w:jc w:val="center"/>
        <w:rPr>
          <w:sz w:val="22"/>
          <w:szCs w:val="22"/>
          <w:u w:val="single"/>
          <w:lang w:eastAsia="lt-LT"/>
        </w:rPr>
      </w:pPr>
      <w:r w:rsidRPr="00861509">
        <w:rPr>
          <w:sz w:val="22"/>
          <w:szCs w:val="22"/>
          <w:u w:val="single"/>
          <w:lang w:eastAsia="lt-LT"/>
        </w:rPr>
        <w:t>2024-11-0</w:t>
      </w:r>
      <w:r w:rsidR="007A3A1C">
        <w:rPr>
          <w:sz w:val="22"/>
          <w:szCs w:val="22"/>
          <w:u w:val="single"/>
          <w:lang w:eastAsia="lt-LT"/>
        </w:rPr>
        <w:t>8</w:t>
      </w:r>
    </w:p>
    <w:p w14:paraId="5A28961F" w14:textId="77777777" w:rsidR="00D10276" w:rsidRPr="00861509" w:rsidRDefault="00D10276" w:rsidP="00D10276">
      <w:pPr>
        <w:spacing w:line="276" w:lineRule="auto"/>
        <w:jc w:val="center"/>
        <w:rPr>
          <w:i/>
          <w:lang w:eastAsia="lt-LT"/>
        </w:rPr>
      </w:pPr>
      <w:r w:rsidRPr="00861509">
        <w:rPr>
          <w:i/>
          <w:lang w:eastAsia="lt-LT"/>
        </w:rPr>
        <w:t>(Data)</w:t>
      </w:r>
    </w:p>
    <w:p w14:paraId="6213F874" w14:textId="4F7DB781" w:rsidR="00D10276" w:rsidRPr="00861509" w:rsidRDefault="00861509" w:rsidP="00D10276">
      <w:pPr>
        <w:spacing w:line="276" w:lineRule="auto"/>
        <w:jc w:val="center"/>
        <w:rPr>
          <w:sz w:val="22"/>
          <w:szCs w:val="22"/>
          <w:u w:val="single"/>
          <w:lang w:eastAsia="lt-LT"/>
        </w:rPr>
      </w:pPr>
      <w:r w:rsidRPr="00861509">
        <w:rPr>
          <w:sz w:val="22"/>
          <w:szCs w:val="22"/>
          <w:u w:val="single"/>
          <w:lang w:eastAsia="lt-LT"/>
        </w:rPr>
        <w:t>Vilnius</w:t>
      </w:r>
    </w:p>
    <w:p w14:paraId="332F6823" w14:textId="77777777" w:rsidR="00D10276" w:rsidRPr="00861509" w:rsidRDefault="00D10276" w:rsidP="00D10276">
      <w:pPr>
        <w:spacing w:line="276" w:lineRule="auto"/>
        <w:jc w:val="center"/>
        <w:rPr>
          <w:i/>
          <w:lang w:eastAsia="lt-LT"/>
        </w:rPr>
      </w:pPr>
      <w:r w:rsidRPr="00861509">
        <w:rPr>
          <w:i/>
          <w:lang w:eastAsia="lt-LT"/>
        </w:rPr>
        <w:t>(Vieta)</w:t>
      </w:r>
    </w:p>
    <w:p w14:paraId="690ADD06" w14:textId="3F7C8A88" w:rsidR="00C26DCD" w:rsidRDefault="00C26DCD" w:rsidP="00C26DCD">
      <w:pPr>
        <w:shd w:val="clear" w:color="auto" w:fill="FFFFFF"/>
        <w:jc w:val="center"/>
        <w:rPr>
          <w:bCs/>
          <w:color w:val="000000"/>
          <w:sz w:val="22"/>
          <w:szCs w:val="22"/>
        </w:rPr>
      </w:pPr>
    </w:p>
    <w:p w14:paraId="2B859A48" w14:textId="77777777" w:rsidR="003122FC" w:rsidRPr="00D8797B" w:rsidRDefault="003122FC" w:rsidP="00C26DCD">
      <w:pPr>
        <w:shd w:val="clear" w:color="auto" w:fill="FFFFFF"/>
        <w:jc w:val="center"/>
        <w:rPr>
          <w:bCs/>
          <w:color w:val="000000"/>
          <w:sz w:val="22"/>
          <w:szCs w:val="22"/>
        </w:rPr>
      </w:pPr>
    </w:p>
    <w:p w14:paraId="346E0DAA" w14:textId="77777777" w:rsidR="00D10276" w:rsidRDefault="00D10276" w:rsidP="00D10276">
      <w:pPr>
        <w:pStyle w:val="Antrat1"/>
        <w:numPr>
          <w:ilvl w:val="0"/>
          <w:numId w:val="1"/>
        </w:numPr>
        <w:spacing w:line="276" w:lineRule="auto"/>
        <w:jc w:val="center"/>
        <w:rPr>
          <w:b/>
          <w:bCs/>
          <w:sz w:val="22"/>
          <w:szCs w:val="22"/>
        </w:rPr>
      </w:pPr>
      <w:r w:rsidRPr="00AD6323">
        <w:rPr>
          <w:b/>
          <w:bCs/>
          <w:sz w:val="22"/>
          <w:szCs w:val="22"/>
        </w:rPr>
        <w:t>INFORMACIJA APIE TIEKĖJĄ</w:t>
      </w:r>
    </w:p>
    <w:p w14:paraId="6B4618F5" w14:textId="77777777" w:rsidR="003122FC" w:rsidRPr="003122FC" w:rsidRDefault="003122FC" w:rsidP="003122F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861509" w:rsidRPr="00AD6323" w14:paraId="04CE138D"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EF18B" w14:textId="77777777" w:rsidR="00861509" w:rsidRPr="00AD6323" w:rsidRDefault="00861509" w:rsidP="00861509">
            <w:pPr>
              <w:spacing w:line="276" w:lineRule="auto"/>
              <w:jc w:val="both"/>
              <w:rPr>
                <w:sz w:val="22"/>
                <w:szCs w:val="22"/>
              </w:rPr>
            </w:pPr>
            <w:r w:rsidRPr="00AD6323">
              <w:rPr>
                <w:sz w:val="22"/>
                <w:szCs w:val="22"/>
              </w:rPr>
              <w:t>Tiekėjo pavadinimas / Tiekėjų grupės narių pavadinimai</w:t>
            </w:r>
          </w:p>
        </w:tc>
        <w:tc>
          <w:tcPr>
            <w:tcW w:w="4564" w:type="dxa"/>
            <w:tcBorders>
              <w:top w:val="single" w:sz="4" w:space="0" w:color="auto"/>
              <w:left w:val="single" w:sz="4" w:space="0" w:color="auto"/>
              <w:bottom w:val="single" w:sz="4" w:space="0" w:color="auto"/>
              <w:right w:val="single" w:sz="4" w:space="0" w:color="auto"/>
            </w:tcBorders>
          </w:tcPr>
          <w:p w14:paraId="6409C597" w14:textId="77777777" w:rsidR="00861509" w:rsidRPr="003122FC" w:rsidRDefault="00861509" w:rsidP="00861509">
            <w:pPr>
              <w:jc w:val="both"/>
              <w:rPr>
                <w:b/>
                <w:bCs/>
                <w:sz w:val="24"/>
                <w:szCs w:val="24"/>
              </w:rPr>
            </w:pPr>
            <w:r w:rsidRPr="003122FC">
              <w:rPr>
                <w:b/>
                <w:bCs/>
                <w:sz w:val="24"/>
                <w:szCs w:val="24"/>
              </w:rPr>
              <w:t>1. UAB „Asseco Lietuva“</w:t>
            </w:r>
          </w:p>
          <w:p w14:paraId="415569F1" w14:textId="65EE2E9C" w:rsidR="00861509" w:rsidRPr="003122FC" w:rsidRDefault="00861509" w:rsidP="00861509">
            <w:pPr>
              <w:spacing w:line="276" w:lineRule="auto"/>
              <w:jc w:val="both"/>
              <w:rPr>
                <w:sz w:val="24"/>
                <w:szCs w:val="24"/>
              </w:rPr>
            </w:pPr>
            <w:r w:rsidRPr="003122FC">
              <w:rPr>
                <w:b/>
                <w:bCs/>
                <w:sz w:val="24"/>
                <w:szCs w:val="24"/>
              </w:rPr>
              <w:t>2. UAB „Insoft“</w:t>
            </w:r>
          </w:p>
        </w:tc>
      </w:tr>
      <w:tr w:rsidR="00861509" w:rsidRPr="00AD6323" w14:paraId="05A0F1B5" w14:textId="77777777" w:rsidTr="00D87262">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D0C942" w14:textId="77777777" w:rsidR="00861509" w:rsidRPr="00AD6323" w:rsidRDefault="00861509" w:rsidP="00861509">
            <w:pPr>
              <w:spacing w:line="276" w:lineRule="auto"/>
              <w:jc w:val="both"/>
              <w:rPr>
                <w:sz w:val="22"/>
                <w:szCs w:val="22"/>
              </w:rPr>
            </w:pPr>
            <w:r w:rsidRPr="00AD6323">
              <w:rPr>
                <w:sz w:val="22"/>
                <w:szCs w:val="22"/>
              </w:rPr>
              <w:t xml:space="preserve">Tiekėjų grupės bendras atstovas arba vadovaujantis narys </w:t>
            </w:r>
            <w:r w:rsidRPr="00AD6323">
              <w:rPr>
                <w:i/>
                <w:sz w:val="22"/>
                <w:szCs w:val="22"/>
              </w:rPr>
              <w:t>(pildoma, jei Pasiūlymą teikia Tiekėjų grupė)</w:t>
            </w:r>
          </w:p>
        </w:tc>
        <w:tc>
          <w:tcPr>
            <w:tcW w:w="4564" w:type="dxa"/>
            <w:tcBorders>
              <w:top w:val="single" w:sz="4" w:space="0" w:color="auto"/>
              <w:left w:val="single" w:sz="4" w:space="0" w:color="auto"/>
              <w:bottom w:val="single" w:sz="4" w:space="0" w:color="auto"/>
              <w:right w:val="single" w:sz="4" w:space="0" w:color="auto"/>
            </w:tcBorders>
            <w:vAlign w:val="center"/>
          </w:tcPr>
          <w:p w14:paraId="14C5DC4B" w14:textId="7D7F0111" w:rsidR="00861509" w:rsidRPr="003122FC" w:rsidRDefault="00861509" w:rsidP="00861509">
            <w:pPr>
              <w:spacing w:line="276" w:lineRule="auto"/>
              <w:jc w:val="both"/>
              <w:rPr>
                <w:sz w:val="24"/>
                <w:szCs w:val="24"/>
              </w:rPr>
            </w:pPr>
            <w:r w:rsidRPr="003122FC">
              <w:rPr>
                <w:sz w:val="24"/>
                <w:szCs w:val="24"/>
              </w:rPr>
              <w:t>UAB „Asseco Lietuva“</w:t>
            </w:r>
          </w:p>
        </w:tc>
      </w:tr>
      <w:tr w:rsidR="00861509" w:rsidRPr="00AD6323" w14:paraId="52B4CBFD"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6552AC" w14:textId="77777777" w:rsidR="00861509" w:rsidRPr="00AD6323" w:rsidRDefault="00861509" w:rsidP="00861509">
            <w:pPr>
              <w:spacing w:line="276" w:lineRule="auto"/>
              <w:jc w:val="both"/>
              <w:rPr>
                <w:sz w:val="22"/>
                <w:szCs w:val="22"/>
              </w:rPr>
            </w:pPr>
            <w:r w:rsidRPr="00AD6323">
              <w:rPr>
                <w:sz w:val="22"/>
                <w:szCs w:val="22"/>
              </w:rPr>
              <w:t>Tiekėjo adresas(-ai)</w:t>
            </w:r>
            <w:r w:rsidRPr="00AD6323">
              <w:rPr>
                <w:rStyle w:val="Puslapioinaosnuoroda"/>
                <w:sz w:val="22"/>
                <w:szCs w:val="22"/>
              </w:rPr>
              <w:footnoteReference w:id="1"/>
            </w:r>
            <w:r w:rsidRPr="00AD6323">
              <w:rPr>
                <w:sz w:val="22"/>
                <w:szCs w:val="22"/>
              </w:rPr>
              <w:t xml:space="preserve"> </w:t>
            </w:r>
            <w:r w:rsidRPr="00AD6323">
              <w:rPr>
                <w:i/>
                <w:sz w:val="22"/>
                <w:szCs w:val="22"/>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1CEC003A" w14:textId="055C7290" w:rsidR="00861509" w:rsidRPr="003122FC" w:rsidRDefault="00861509" w:rsidP="00861509">
            <w:pPr>
              <w:jc w:val="both"/>
              <w:rPr>
                <w:sz w:val="24"/>
                <w:szCs w:val="24"/>
              </w:rPr>
            </w:pPr>
            <w:r w:rsidRPr="003122FC">
              <w:rPr>
                <w:sz w:val="24"/>
                <w:szCs w:val="24"/>
              </w:rPr>
              <w:t xml:space="preserve">1. V. Gerulaičio g. 10, </w:t>
            </w:r>
            <w:r w:rsidR="003122FC">
              <w:rPr>
                <w:sz w:val="24"/>
                <w:szCs w:val="24"/>
              </w:rPr>
              <w:t>LT-</w:t>
            </w:r>
            <w:r w:rsidRPr="003122FC">
              <w:rPr>
                <w:sz w:val="24"/>
                <w:szCs w:val="24"/>
              </w:rPr>
              <w:t>08200 Vilnius</w:t>
            </w:r>
          </w:p>
          <w:p w14:paraId="6C214083" w14:textId="24D15F74" w:rsidR="00861509" w:rsidRPr="003122FC" w:rsidRDefault="00861509" w:rsidP="00861509">
            <w:pPr>
              <w:spacing w:line="276" w:lineRule="auto"/>
              <w:jc w:val="both"/>
              <w:rPr>
                <w:sz w:val="24"/>
                <w:szCs w:val="24"/>
              </w:rPr>
            </w:pPr>
            <w:r w:rsidRPr="003122FC">
              <w:rPr>
                <w:sz w:val="24"/>
                <w:szCs w:val="24"/>
              </w:rPr>
              <w:t>2. J. Rutkausko g. 6, LT-05132 Vilnius</w:t>
            </w:r>
          </w:p>
        </w:tc>
      </w:tr>
      <w:tr w:rsidR="00861509" w:rsidRPr="00AD6323" w14:paraId="22AE11B6"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2800C" w14:textId="77777777" w:rsidR="00861509" w:rsidRPr="00AD6323" w:rsidRDefault="00861509" w:rsidP="00861509">
            <w:pPr>
              <w:spacing w:line="276" w:lineRule="auto"/>
              <w:jc w:val="both"/>
              <w:rPr>
                <w:sz w:val="22"/>
                <w:szCs w:val="22"/>
              </w:rPr>
            </w:pPr>
            <w:r w:rsidRPr="00AD6323">
              <w:rPr>
                <w:sz w:val="22"/>
                <w:szCs w:val="22"/>
              </w:rPr>
              <w:t xml:space="preserve">Tiekėjo arba tiekėjų grupės narių juridinio asmens kodas (-ai) </w:t>
            </w:r>
            <w:r w:rsidRPr="00AD6323">
              <w:rPr>
                <w:i/>
                <w:sz w:val="22"/>
                <w:szCs w:val="22"/>
              </w:rPr>
              <w:t>(tuo atveju, jei Pasiūlymą 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72A5722E" w14:textId="2F8FA8A9" w:rsidR="00861509" w:rsidRPr="003122FC" w:rsidRDefault="00861509" w:rsidP="00861509">
            <w:pPr>
              <w:spacing w:line="276" w:lineRule="auto"/>
              <w:jc w:val="both"/>
              <w:rPr>
                <w:sz w:val="24"/>
                <w:szCs w:val="24"/>
              </w:rPr>
            </w:pPr>
            <w:r w:rsidRPr="003122FC">
              <w:rPr>
                <w:sz w:val="24"/>
                <w:szCs w:val="24"/>
              </w:rPr>
              <w:t>1. 302631095</w:t>
            </w:r>
          </w:p>
          <w:p w14:paraId="63F75613" w14:textId="100B891E" w:rsidR="00861509" w:rsidRPr="003122FC" w:rsidRDefault="00861509" w:rsidP="00861509">
            <w:pPr>
              <w:spacing w:line="276" w:lineRule="auto"/>
              <w:jc w:val="both"/>
              <w:rPr>
                <w:sz w:val="24"/>
                <w:szCs w:val="24"/>
              </w:rPr>
            </w:pPr>
            <w:r w:rsidRPr="003122FC">
              <w:rPr>
                <w:sz w:val="24"/>
                <w:szCs w:val="24"/>
              </w:rPr>
              <w:t>2. 302294870</w:t>
            </w:r>
          </w:p>
        </w:tc>
      </w:tr>
      <w:tr w:rsidR="00861509" w:rsidRPr="00AD6323" w14:paraId="676B3887"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A41CC" w14:textId="77777777" w:rsidR="00861509" w:rsidRPr="00AD6323" w:rsidRDefault="00861509" w:rsidP="00861509">
            <w:pPr>
              <w:spacing w:line="276" w:lineRule="auto"/>
              <w:jc w:val="both"/>
              <w:rPr>
                <w:sz w:val="22"/>
                <w:szCs w:val="22"/>
              </w:rPr>
            </w:pPr>
            <w:r w:rsidRPr="00AD6323">
              <w:rPr>
                <w:sz w:val="22"/>
                <w:szCs w:val="22"/>
              </w:rPr>
              <w:t>Pasiūlymo pasirašymui Tiekėjo / Tiekėjų grupės bendro atstovo arba vadovaujančio nario įgalioto asmens vardas, pavardė, pareigos</w:t>
            </w:r>
          </w:p>
        </w:tc>
        <w:tc>
          <w:tcPr>
            <w:tcW w:w="4564" w:type="dxa"/>
            <w:tcBorders>
              <w:top w:val="single" w:sz="4" w:space="0" w:color="auto"/>
              <w:left w:val="single" w:sz="4" w:space="0" w:color="auto"/>
              <w:bottom w:val="single" w:sz="4" w:space="0" w:color="auto"/>
              <w:right w:val="single" w:sz="4" w:space="0" w:color="auto"/>
            </w:tcBorders>
          </w:tcPr>
          <w:p w14:paraId="57EAD7F2" w14:textId="2DA1002D" w:rsidR="00861509" w:rsidRPr="003122FC" w:rsidRDefault="009E0DB1" w:rsidP="00861509">
            <w:pPr>
              <w:spacing w:line="276" w:lineRule="auto"/>
              <w:jc w:val="both"/>
              <w:rPr>
                <w:sz w:val="24"/>
                <w:szCs w:val="24"/>
              </w:rPr>
            </w:pPr>
            <w:r>
              <w:rPr>
                <w:sz w:val="24"/>
                <w:szCs w:val="24"/>
              </w:rPr>
              <w:t>__________</w:t>
            </w:r>
            <w:r w:rsidR="00861509" w:rsidRPr="003122FC">
              <w:rPr>
                <w:sz w:val="24"/>
                <w:szCs w:val="24"/>
              </w:rPr>
              <w:t>, UAB „Asseco Lietuva“ generalinis direktorius</w:t>
            </w:r>
          </w:p>
        </w:tc>
      </w:tr>
      <w:tr w:rsidR="00861509" w:rsidRPr="00AD6323" w14:paraId="68CA2EC2"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4762D" w14:textId="77777777" w:rsidR="00861509" w:rsidRPr="00AD6323" w:rsidRDefault="00861509" w:rsidP="00861509">
            <w:pPr>
              <w:spacing w:line="276" w:lineRule="auto"/>
              <w:jc w:val="both"/>
              <w:rPr>
                <w:sz w:val="22"/>
                <w:szCs w:val="22"/>
              </w:rPr>
            </w:pPr>
            <w:r w:rsidRPr="00AD6323">
              <w:rPr>
                <w:sz w:val="22"/>
                <w:szCs w:val="22"/>
              </w:rPr>
              <w:t>Pasiūlymą pateikusio Tiekėjo / Tiekėjų grupės bendro atstovo arba vadovaujančio nario kontaktinio asmens  telefono numeris / Mobilaus telefono numeris ir el. paštas</w:t>
            </w:r>
          </w:p>
        </w:tc>
        <w:tc>
          <w:tcPr>
            <w:tcW w:w="4564" w:type="dxa"/>
            <w:tcBorders>
              <w:top w:val="single" w:sz="4" w:space="0" w:color="auto"/>
              <w:left w:val="single" w:sz="4" w:space="0" w:color="auto"/>
              <w:bottom w:val="single" w:sz="4" w:space="0" w:color="auto"/>
              <w:right w:val="single" w:sz="4" w:space="0" w:color="auto"/>
            </w:tcBorders>
          </w:tcPr>
          <w:p w14:paraId="3BA9F98E" w14:textId="4C77679D" w:rsidR="00861509" w:rsidRPr="003122FC" w:rsidRDefault="009E0DB1" w:rsidP="00861509">
            <w:pPr>
              <w:jc w:val="both"/>
              <w:rPr>
                <w:rFonts w:cstheme="minorHAnsi"/>
                <w:sz w:val="24"/>
                <w:szCs w:val="24"/>
              </w:rPr>
            </w:pPr>
            <w:r>
              <w:rPr>
                <w:rFonts w:cstheme="minorHAnsi"/>
                <w:sz w:val="24"/>
                <w:szCs w:val="24"/>
              </w:rPr>
              <w:t>-_____________</w:t>
            </w:r>
          </w:p>
          <w:p w14:paraId="02D782A6" w14:textId="77777777" w:rsidR="00861509" w:rsidRPr="003122FC" w:rsidRDefault="00861509" w:rsidP="00861509">
            <w:pPr>
              <w:jc w:val="both"/>
              <w:rPr>
                <w:rFonts w:cstheme="minorHAnsi"/>
                <w:sz w:val="24"/>
                <w:szCs w:val="24"/>
              </w:rPr>
            </w:pPr>
            <w:r w:rsidRPr="003122FC">
              <w:rPr>
                <w:rFonts w:cstheme="minorHAnsi"/>
                <w:sz w:val="24"/>
                <w:szCs w:val="24"/>
              </w:rPr>
              <w:t>+370 68773010</w:t>
            </w:r>
          </w:p>
          <w:p w14:paraId="04165BBE" w14:textId="1FF7E5B6" w:rsidR="00861509" w:rsidRPr="003122FC" w:rsidRDefault="009E0DB1" w:rsidP="00861509">
            <w:pPr>
              <w:spacing w:line="276" w:lineRule="auto"/>
              <w:jc w:val="both"/>
              <w:rPr>
                <w:sz w:val="24"/>
                <w:szCs w:val="24"/>
              </w:rPr>
            </w:pPr>
            <w:r>
              <w:rPr>
                <w:rFonts w:cstheme="minorHAnsi"/>
                <w:sz w:val="24"/>
                <w:szCs w:val="24"/>
              </w:rPr>
              <w:t>______________</w:t>
            </w:r>
            <w:r w:rsidR="00861509" w:rsidRPr="003122FC">
              <w:rPr>
                <w:rFonts w:cstheme="minorHAnsi"/>
                <w:sz w:val="24"/>
                <w:szCs w:val="24"/>
              </w:rPr>
              <w:t>@asseco.lt</w:t>
            </w:r>
          </w:p>
        </w:tc>
      </w:tr>
    </w:tbl>
    <w:p w14:paraId="60CE239E" w14:textId="0F4D118A" w:rsidR="00C26DCD" w:rsidRDefault="00C26DCD" w:rsidP="00C26DCD">
      <w:pPr>
        <w:shd w:val="clear" w:color="auto" w:fill="FFFFFF"/>
        <w:jc w:val="center"/>
        <w:rPr>
          <w:bCs/>
          <w:color w:val="000000"/>
          <w:sz w:val="22"/>
          <w:szCs w:val="22"/>
        </w:rPr>
      </w:pPr>
    </w:p>
    <w:p w14:paraId="32CBED8F" w14:textId="728433B0" w:rsidR="00D10276" w:rsidRPr="00AD6323" w:rsidRDefault="00D10276" w:rsidP="00767511">
      <w:pPr>
        <w:pStyle w:val="Antrat1"/>
        <w:numPr>
          <w:ilvl w:val="0"/>
          <w:numId w:val="1"/>
        </w:numPr>
        <w:spacing w:line="276" w:lineRule="auto"/>
        <w:jc w:val="center"/>
        <w:rPr>
          <w:b/>
          <w:bCs/>
          <w:sz w:val="22"/>
          <w:szCs w:val="22"/>
        </w:rPr>
      </w:pPr>
      <w:r w:rsidRPr="00AD6323">
        <w:rPr>
          <w:b/>
          <w:bCs/>
          <w:sz w:val="22"/>
          <w:szCs w:val="22"/>
        </w:rPr>
        <w:t xml:space="preserve">PASIŪLYMO KAINA </w:t>
      </w:r>
    </w:p>
    <w:p w14:paraId="1AA682C6" w14:textId="77777777" w:rsidR="00D10276" w:rsidRPr="00D8797B" w:rsidRDefault="00D10276" w:rsidP="00C26DCD">
      <w:pPr>
        <w:shd w:val="clear" w:color="auto" w:fill="FFFFFF"/>
        <w:jc w:val="center"/>
        <w:rPr>
          <w:bCs/>
          <w:color w:val="000000"/>
          <w:sz w:val="22"/>
          <w:szCs w:val="22"/>
        </w:rPr>
      </w:pPr>
    </w:p>
    <w:p w14:paraId="76BD43EC" w14:textId="77777777" w:rsidR="00D10276" w:rsidRPr="00D8797B" w:rsidRDefault="00D10276" w:rsidP="00C26DCD">
      <w:pPr>
        <w:jc w:val="both"/>
        <w:rPr>
          <w:sz w:val="22"/>
          <w:szCs w:val="22"/>
        </w:rPr>
      </w:pPr>
    </w:p>
    <w:p w14:paraId="3412E4AF" w14:textId="77777777" w:rsidR="00A80C33" w:rsidRDefault="00A80C33" w:rsidP="00A80C33">
      <w:pPr>
        <w:ind w:firstLine="720"/>
        <w:jc w:val="both"/>
        <w:rPr>
          <w:rFonts w:eastAsia="Calibri"/>
          <w:sz w:val="22"/>
          <w:szCs w:val="22"/>
        </w:rPr>
      </w:pPr>
      <w:r w:rsidRPr="00D8797B">
        <w:rPr>
          <w:rFonts w:eastAsia="Calibri"/>
          <w:sz w:val="22"/>
          <w:szCs w:val="22"/>
        </w:rPr>
        <w:t>Mūsų pasiūlymo B dalyje yra nurodytos pasiūlymo A dalyje siūlomų paslaugų</w:t>
      </w:r>
      <w:r w:rsidRPr="00D8797B">
        <w:rPr>
          <w:rFonts w:eastAsia="Calibri"/>
          <w:i/>
          <w:sz w:val="22"/>
          <w:szCs w:val="22"/>
        </w:rPr>
        <w:t> </w:t>
      </w:r>
      <w:r w:rsidRPr="00D8797B">
        <w:rPr>
          <w:rFonts w:eastAsia="Calibri"/>
          <w:sz w:val="22"/>
          <w:szCs w:val="22"/>
        </w:rPr>
        <w:t>kainos. Kainos nurodytos šioje lentelėje:</w:t>
      </w:r>
    </w:p>
    <w:p w14:paraId="53DBEF81" w14:textId="77777777" w:rsidR="00A80C33" w:rsidRPr="00D8797B" w:rsidRDefault="00A80C33" w:rsidP="00A80C33">
      <w:pPr>
        <w:ind w:firstLine="720"/>
        <w:jc w:val="both"/>
        <w:rPr>
          <w:rFonts w:eastAsia="Calibri"/>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1"/>
        <w:gridCol w:w="1275"/>
        <w:gridCol w:w="1276"/>
        <w:gridCol w:w="1418"/>
        <w:gridCol w:w="1842"/>
      </w:tblGrid>
      <w:tr w:rsidR="007D6E18" w:rsidRPr="00D8797B" w14:paraId="6F12BE16" w14:textId="66D9DF76" w:rsidTr="007963E7">
        <w:trPr>
          <w:trHeight w:val="70"/>
        </w:trPr>
        <w:tc>
          <w:tcPr>
            <w:tcW w:w="562" w:type="dxa"/>
            <w:shd w:val="clear" w:color="auto" w:fill="D9D9D9" w:themeFill="background1" w:themeFillShade="D9"/>
            <w:vAlign w:val="center"/>
          </w:tcPr>
          <w:p w14:paraId="37801137" w14:textId="77777777" w:rsidR="007D6E18" w:rsidRPr="00D8797B" w:rsidRDefault="007D6E18" w:rsidP="006F173B">
            <w:pPr>
              <w:jc w:val="center"/>
              <w:rPr>
                <w:b/>
                <w:color w:val="000000"/>
                <w:sz w:val="22"/>
                <w:szCs w:val="22"/>
              </w:rPr>
            </w:pPr>
            <w:r w:rsidRPr="00D8797B">
              <w:rPr>
                <w:b/>
                <w:color w:val="000000"/>
                <w:sz w:val="22"/>
                <w:szCs w:val="22"/>
              </w:rPr>
              <w:lastRenderedPageBreak/>
              <w:t>Eil. Nr.</w:t>
            </w:r>
          </w:p>
        </w:tc>
        <w:tc>
          <w:tcPr>
            <w:tcW w:w="3261" w:type="dxa"/>
            <w:shd w:val="clear" w:color="auto" w:fill="D9D9D9" w:themeFill="background1" w:themeFillShade="D9"/>
            <w:vAlign w:val="center"/>
          </w:tcPr>
          <w:p w14:paraId="47212D4B" w14:textId="77777777" w:rsidR="007D6E18" w:rsidRPr="00B20DE4" w:rsidRDefault="007D6E18" w:rsidP="006F173B">
            <w:pPr>
              <w:jc w:val="center"/>
              <w:rPr>
                <w:b/>
                <w:bCs/>
                <w:color w:val="FF0000"/>
                <w:sz w:val="22"/>
                <w:szCs w:val="22"/>
                <w:vertAlign w:val="superscript"/>
              </w:rPr>
            </w:pPr>
            <w:r w:rsidRPr="0032648D">
              <w:rPr>
                <w:b/>
                <w:iCs/>
                <w:sz w:val="22"/>
                <w:szCs w:val="22"/>
              </w:rPr>
              <w:t>Pirkimo objektas</w:t>
            </w:r>
          </w:p>
        </w:tc>
        <w:tc>
          <w:tcPr>
            <w:tcW w:w="1275" w:type="dxa"/>
            <w:shd w:val="clear" w:color="auto" w:fill="D9D9D9" w:themeFill="background1" w:themeFillShade="D9"/>
          </w:tcPr>
          <w:p w14:paraId="5ED36691" w14:textId="5F5CD3F9" w:rsidR="007D6E18" w:rsidRPr="00D8797B" w:rsidRDefault="007D6E18" w:rsidP="006F173B">
            <w:pPr>
              <w:jc w:val="center"/>
              <w:rPr>
                <w:b/>
                <w:color w:val="000000"/>
                <w:sz w:val="22"/>
                <w:szCs w:val="22"/>
              </w:rPr>
            </w:pPr>
            <w:r>
              <w:rPr>
                <w:b/>
                <w:color w:val="000000"/>
                <w:sz w:val="22"/>
                <w:szCs w:val="22"/>
              </w:rPr>
              <w:t>Mato vienetas</w:t>
            </w:r>
          </w:p>
        </w:tc>
        <w:tc>
          <w:tcPr>
            <w:tcW w:w="1276" w:type="dxa"/>
            <w:shd w:val="clear" w:color="auto" w:fill="D9D9D9" w:themeFill="background1" w:themeFillShade="D9"/>
          </w:tcPr>
          <w:p w14:paraId="2AC75ACF" w14:textId="676665A2" w:rsidR="007D6E18" w:rsidRPr="00B362DA" w:rsidRDefault="007D6E18" w:rsidP="007D6E18">
            <w:pPr>
              <w:jc w:val="center"/>
              <w:rPr>
                <w:b/>
                <w:color w:val="000000"/>
                <w:sz w:val="22"/>
                <w:szCs w:val="22"/>
              </w:rPr>
            </w:pPr>
            <w:r>
              <w:rPr>
                <w:b/>
                <w:color w:val="000000"/>
                <w:sz w:val="22"/>
                <w:szCs w:val="22"/>
              </w:rPr>
              <w:t>Kiekis</w:t>
            </w:r>
          </w:p>
        </w:tc>
        <w:tc>
          <w:tcPr>
            <w:tcW w:w="1418" w:type="dxa"/>
            <w:shd w:val="clear" w:color="auto" w:fill="D9D9D9" w:themeFill="background1" w:themeFillShade="D9"/>
          </w:tcPr>
          <w:p w14:paraId="573BBD4B" w14:textId="50FFD3E9" w:rsidR="007D6E18" w:rsidRPr="00B362DA" w:rsidRDefault="007D6E18" w:rsidP="006F173B">
            <w:pPr>
              <w:jc w:val="center"/>
              <w:rPr>
                <w:b/>
                <w:color w:val="000000"/>
                <w:sz w:val="22"/>
                <w:szCs w:val="22"/>
              </w:rPr>
            </w:pPr>
            <w:r>
              <w:rPr>
                <w:b/>
                <w:color w:val="000000"/>
                <w:sz w:val="22"/>
                <w:szCs w:val="22"/>
              </w:rPr>
              <w:t>1 vnt. įkainis Eur be PVM</w:t>
            </w:r>
          </w:p>
        </w:tc>
        <w:tc>
          <w:tcPr>
            <w:tcW w:w="1842" w:type="dxa"/>
            <w:shd w:val="clear" w:color="auto" w:fill="D9D9D9" w:themeFill="background1" w:themeFillShade="D9"/>
          </w:tcPr>
          <w:p w14:paraId="4F5E9F7D" w14:textId="2B8638BF" w:rsidR="007D6E18" w:rsidRPr="00B362DA" w:rsidRDefault="007D6E18" w:rsidP="006F173B">
            <w:pPr>
              <w:jc w:val="center"/>
              <w:rPr>
                <w:b/>
                <w:color w:val="000000"/>
                <w:sz w:val="22"/>
                <w:szCs w:val="22"/>
              </w:rPr>
            </w:pPr>
            <w:r w:rsidRPr="00B362DA">
              <w:rPr>
                <w:b/>
                <w:color w:val="000000"/>
                <w:sz w:val="22"/>
                <w:szCs w:val="22"/>
              </w:rPr>
              <w:t xml:space="preserve">Pasiūlymo kaina </w:t>
            </w:r>
            <w:r w:rsidRPr="00B362DA">
              <w:rPr>
                <w:b/>
                <w:iCs/>
                <w:color w:val="000000"/>
                <w:sz w:val="22"/>
                <w:szCs w:val="22"/>
              </w:rPr>
              <w:t>EUR</w:t>
            </w:r>
            <w:r w:rsidRPr="00B362DA">
              <w:rPr>
                <w:b/>
                <w:color w:val="000000"/>
                <w:sz w:val="22"/>
                <w:szCs w:val="22"/>
              </w:rPr>
              <w:t xml:space="preserve"> be PVM</w:t>
            </w:r>
            <w:r w:rsidRPr="00B362DA">
              <w:rPr>
                <w:b/>
                <w:color w:val="000000"/>
                <w:sz w:val="22"/>
                <w:szCs w:val="22"/>
                <w:vertAlign w:val="superscript"/>
              </w:rPr>
              <w:footnoteReference w:id="2"/>
            </w:r>
          </w:p>
        </w:tc>
      </w:tr>
      <w:tr w:rsidR="00244002" w:rsidRPr="00CF2467" w14:paraId="4A4E58AE" w14:textId="7C194E48" w:rsidTr="007963E7">
        <w:tc>
          <w:tcPr>
            <w:tcW w:w="562" w:type="dxa"/>
          </w:tcPr>
          <w:p w14:paraId="646B9A9A" w14:textId="796EE2E1" w:rsidR="00244002" w:rsidRPr="00CF2467" w:rsidRDefault="00244002" w:rsidP="00244002">
            <w:pPr>
              <w:jc w:val="center"/>
              <w:rPr>
                <w:bCs/>
                <w:color w:val="000000"/>
                <w:sz w:val="22"/>
                <w:szCs w:val="22"/>
                <w:lang w:val="en-US"/>
              </w:rPr>
            </w:pPr>
            <w:r w:rsidRPr="00CF2467">
              <w:rPr>
                <w:bCs/>
                <w:color w:val="000000"/>
                <w:sz w:val="22"/>
                <w:szCs w:val="22"/>
                <w:lang w:val="en-US"/>
              </w:rPr>
              <w:t>1.</w:t>
            </w:r>
          </w:p>
        </w:tc>
        <w:tc>
          <w:tcPr>
            <w:tcW w:w="3261" w:type="dxa"/>
            <w:shd w:val="clear" w:color="auto" w:fill="auto"/>
          </w:tcPr>
          <w:p w14:paraId="0F16ED80" w14:textId="591D4017" w:rsidR="00244002" w:rsidRPr="00CF2467" w:rsidRDefault="00244002" w:rsidP="00244002">
            <w:pPr>
              <w:spacing w:line="276" w:lineRule="auto"/>
              <w:jc w:val="both"/>
              <w:rPr>
                <w:sz w:val="22"/>
                <w:szCs w:val="22"/>
              </w:rPr>
            </w:pPr>
            <w:r>
              <w:rPr>
                <w:sz w:val="22"/>
                <w:szCs w:val="22"/>
              </w:rPr>
              <w:t>VEPIS modernizavimo ir VEPIS posistemės - eKultūros portalo sukūrimo paslaugos</w:t>
            </w:r>
          </w:p>
        </w:tc>
        <w:tc>
          <w:tcPr>
            <w:tcW w:w="1275" w:type="dxa"/>
            <w:vAlign w:val="center"/>
          </w:tcPr>
          <w:p w14:paraId="7DA1FC05" w14:textId="46155512" w:rsidR="00244002" w:rsidRPr="003D703D" w:rsidRDefault="00244002" w:rsidP="00244002">
            <w:pPr>
              <w:rPr>
                <w:color w:val="000000"/>
              </w:rPr>
            </w:pPr>
            <w:r w:rsidRPr="003D703D">
              <w:rPr>
                <w:color w:val="000000"/>
              </w:rPr>
              <w:t>Komplektas</w:t>
            </w:r>
          </w:p>
        </w:tc>
        <w:tc>
          <w:tcPr>
            <w:tcW w:w="1276" w:type="dxa"/>
          </w:tcPr>
          <w:p w14:paraId="669463DD" w14:textId="3E052CEB" w:rsidR="00244002" w:rsidRPr="00CF2467" w:rsidRDefault="00244002" w:rsidP="00244002">
            <w:pPr>
              <w:jc w:val="center"/>
              <w:rPr>
                <w:color w:val="000000"/>
                <w:sz w:val="22"/>
                <w:szCs w:val="22"/>
              </w:rPr>
            </w:pPr>
            <w:r>
              <w:rPr>
                <w:color w:val="000000"/>
                <w:sz w:val="22"/>
                <w:szCs w:val="22"/>
              </w:rPr>
              <w:t>1</w:t>
            </w:r>
          </w:p>
        </w:tc>
        <w:tc>
          <w:tcPr>
            <w:tcW w:w="1418" w:type="dxa"/>
          </w:tcPr>
          <w:p w14:paraId="245F9E80" w14:textId="4CDB11DC" w:rsidR="00244002" w:rsidRPr="00244002" w:rsidRDefault="00244002" w:rsidP="00244002">
            <w:pPr>
              <w:jc w:val="right"/>
              <w:rPr>
                <w:color w:val="000000"/>
                <w:sz w:val="22"/>
                <w:szCs w:val="22"/>
              </w:rPr>
            </w:pPr>
            <w:r w:rsidRPr="00244002">
              <w:rPr>
                <w:color w:val="000000"/>
                <w:sz w:val="22"/>
                <w:szCs w:val="22"/>
              </w:rPr>
              <w:t>2 850 000,00</w:t>
            </w:r>
          </w:p>
        </w:tc>
        <w:tc>
          <w:tcPr>
            <w:tcW w:w="1842" w:type="dxa"/>
          </w:tcPr>
          <w:p w14:paraId="71DD121F" w14:textId="6B6932BE" w:rsidR="00244002" w:rsidRPr="00244002" w:rsidRDefault="00244002" w:rsidP="00244002">
            <w:pPr>
              <w:jc w:val="right"/>
              <w:rPr>
                <w:color w:val="000000"/>
                <w:sz w:val="22"/>
                <w:szCs w:val="22"/>
              </w:rPr>
            </w:pPr>
            <w:r w:rsidRPr="00244002">
              <w:rPr>
                <w:color w:val="000000"/>
                <w:sz w:val="22"/>
                <w:szCs w:val="22"/>
              </w:rPr>
              <w:t>2 850 000,00</w:t>
            </w:r>
          </w:p>
        </w:tc>
      </w:tr>
      <w:tr w:rsidR="00244002" w:rsidRPr="005F1331" w14:paraId="2430840A" w14:textId="490D13BE" w:rsidTr="007963E7">
        <w:tc>
          <w:tcPr>
            <w:tcW w:w="562" w:type="dxa"/>
          </w:tcPr>
          <w:p w14:paraId="3D134409" w14:textId="35C9032A" w:rsidR="00244002" w:rsidRPr="00CF2467" w:rsidRDefault="00244002" w:rsidP="00244002">
            <w:pPr>
              <w:jc w:val="center"/>
              <w:rPr>
                <w:bCs/>
                <w:color w:val="000000"/>
                <w:sz w:val="22"/>
                <w:szCs w:val="22"/>
                <w:lang w:val="en-US"/>
              </w:rPr>
            </w:pPr>
            <w:r w:rsidRPr="00CF2467">
              <w:rPr>
                <w:bCs/>
                <w:color w:val="000000"/>
                <w:sz w:val="22"/>
                <w:szCs w:val="22"/>
                <w:lang w:val="en-US"/>
              </w:rPr>
              <w:t>2.</w:t>
            </w:r>
          </w:p>
        </w:tc>
        <w:tc>
          <w:tcPr>
            <w:tcW w:w="3261" w:type="dxa"/>
            <w:shd w:val="clear" w:color="auto" w:fill="auto"/>
          </w:tcPr>
          <w:p w14:paraId="2725D26E" w14:textId="440D1000" w:rsidR="00244002" w:rsidRPr="00CF2467" w:rsidRDefault="00244002" w:rsidP="00244002">
            <w:pPr>
              <w:spacing w:line="276" w:lineRule="auto"/>
              <w:jc w:val="both"/>
              <w:rPr>
                <w:sz w:val="22"/>
                <w:szCs w:val="22"/>
              </w:rPr>
            </w:pPr>
            <w:r>
              <w:rPr>
                <w:sz w:val="22"/>
                <w:szCs w:val="22"/>
              </w:rPr>
              <w:t>Papildomos VEPIS vystymo paslaugos (pagal Techninės specifikacijos 617 – 623 p.)</w:t>
            </w:r>
          </w:p>
        </w:tc>
        <w:tc>
          <w:tcPr>
            <w:tcW w:w="1275" w:type="dxa"/>
            <w:vAlign w:val="center"/>
          </w:tcPr>
          <w:p w14:paraId="71069289" w14:textId="7768CEE6" w:rsidR="00244002" w:rsidRPr="003D703D" w:rsidRDefault="00244002" w:rsidP="00244002">
            <w:pPr>
              <w:rPr>
                <w:color w:val="000000"/>
              </w:rPr>
            </w:pPr>
            <w:r w:rsidRPr="003D703D">
              <w:rPr>
                <w:color w:val="000000"/>
              </w:rPr>
              <w:t>Valanda</w:t>
            </w:r>
          </w:p>
        </w:tc>
        <w:tc>
          <w:tcPr>
            <w:tcW w:w="1276" w:type="dxa"/>
          </w:tcPr>
          <w:p w14:paraId="6E2C5364" w14:textId="16C4DB0D" w:rsidR="00244002" w:rsidRPr="00013970" w:rsidRDefault="00244002" w:rsidP="00244002">
            <w:pPr>
              <w:jc w:val="center"/>
              <w:rPr>
                <w:color w:val="000000"/>
              </w:rPr>
            </w:pPr>
            <w:r w:rsidRPr="00013970">
              <w:rPr>
                <w:color w:val="000000"/>
              </w:rPr>
              <w:t>Preliminarus kiekis*:</w:t>
            </w:r>
          </w:p>
          <w:p w14:paraId="45AB6814" w14:textId="534AB53A" w:rsidR="00244002" w:rsidRPr="00CF2467" w:rsidRDefault="00244002" w:rsidP="00244002">
            <w:pPr>
              <w:jc w:val="center"/>
              <w:rPr>
                <w:color w:val="000000"/>
                <w:sz w:val="22"/>
                <w:szCs w:val="22"/>
              </w:rPr>
            </w:pPr>
            <w:r>
              <w:rPr>
                <w:color w:val="000000"/>
                <w:sz w:val="22"/>
                <w:szCs w:val="22"/>
              </w:rPr>
              <w:t>1000</w:t>
            </w:r>
          </w:p>
        </w:tc>
        <w:tc>
          <w:tcPr>
            <w:tcW w:w="1418" w:type="dxa"/>
          </w:tcPr>
          <w:p w14:paraId="3A78ACE6" w14:textId="61E816A1" w:rsidR="00244002" w:rsidRPr="00244002" w:rsidRDefault="00244002" w:rsidP="00244002">
            <w:pPr>
              <w:jc w:val="right"/>
              <w:rPr>
                <w:color w:val="000000"/>
                <w:sz w:val="22"/>
                <w:szCs w:val="22"/>
              </w:rPr>
            </w:pPr>
            <w:r w:rsidRPr="00244002">
              <w:rPr>
                <w:color w:val="000000"/>
                <w:sz w:val="22"/>
                <w:szCs w:val="22"/>
              </w:rPr>
              <w:t>85,00</w:t>
            </w:r>
          </w:p>
        </w:tc>
        <w:tc>
          <w:tcPr>
            <w:tcW w:w="1842" w:type="dxa"/>
          </w:tcPr>
          <w:p w14:paraId="15BB29D5" w14:textId="1270D563" w:rsidR="00244002" w:rsidRPr="00244002" w:rsidRDefault="00244002" w:rsidP="00244002">
            <w:pPr>
              <w:jc w:val="right"/>
              <w:rPr>
                <w:color w:val="000000"/>
                <w:sz w:val="22"/>
                <w:szCs w:val="22"/>
              </w:rPr>
            </w:pPr>
            <w:r w:rsidRPr="00244002">
              <w:rPr>
                <w:color w:val="000000"/>
                <w:sz w:val="22"/>
                <w:szCs w:val="22"/>
              </w:rPr>
              <w:t>85 000,00</w:t>
            </w:r>
          </w:p>
        </w:tc>
      </w:tr>
      <w:tr w:rsidR="00244002" w:rsidRPr="00D8797B" w14:paraId="0239C1A5" w14:textId="484080A2" w:rsidTr="007963E7">
        <w:trPr>
          <w:trHeight w:val="427"/>
        </w:trPr>
        <w:tc>
          <w:tcPr>
            <w:tcW w:w="7792" w:type="dxa"/>
            <w:gridSpan w:val="5"/>
          </w:tcPr>
          <w:p w14:paraId="523C04D4" w14:textId="2AD9319E" w:rsidR="00244002" w:rsidRPr="00D8797B" w:rsidRDefault="00244002" w:rsidP="00244002">
            <w:pPr>
              <w:ind w:firstLine="720"/>
              <w:jc w:val="right"/>
              <w:rPr>
                <w:color w:val="000000"/>
                <w:sz w:val="22"/>
                <w:szCs w:val="22"/>
              </w:rPr>
            </w:pPr>
            <w:r>
              <w:rPr>
                <w:b/>
                <w:color w:val="000000"/>
                <w:sz w:val="22"/>
                <w:szCs w:val="22"/>
                <w:lang w:val="en-US"/>
              </w:rPr>
              <w:t xml:space="preserve">21 proc. </w:t>
            </w:r>
            <w:r w:rsidRPr="00D8797B">
              <w:rPr>
                <w:b/>
                <w:color w:val="000000"/>
                <w:sz w:val="22"/>
                <w:szCs w:val="22"/>
              </w:rPr>
              <w:t>PVM</w:t>
            </w:r>
            <w:r>
              <w:rPr>
                <w:b/>
                <w:color w:val="000000"/>
                <w:sz w:val="22"/>
                <w:szCs w:val="22"/>
              </w:rPr>
              <w:t xml:space="preserve"> </w:t>
            </w:r>
            <w:r w:rsidRPr="00970096">
              <w:rPr>
                <w:i/>
                <w:color w:val="000000"/>
                <w:sz w:val="22"/>
                <w:szCs w:val="22"/>
              </w:rPr>
              <w:t>(pildoma, j</w:t>
            </w:r>
            <w:r>
              <w:rPr>
                <w:i/>
                <w:color w:val="000000"/>
                <w:sz w:val="22"/>
                <w:szCs w:val="22"/>
              </w:rPr>
              <w:t>e</w:t>
            </w:r>
            <w:r w:rsidRPr="00970096">
              <w:rPr>
                <w:i/>
                <w:color w:val="000000"/>
                <w:sz w:val="22"/>
                <w:szCs w:val="22"/>
              </w:rPr>
              <w:t xml:space="preserve">i taikoma): </w:t>
            </w:r>
          </w:p>
        </w:tc>
        <w:tc>
          <w:tcPr>
            <w:tcW w:w="1842" w:type="dxa"/>
          </w:tcPr>
          <w:p w14:paraId="6D939FCA" w14:textId="24357486" w:rsidR="00244002" w:rsidRPr="00D8797B" w:rsidRDefault="0062621B" w:rsidP="00D927D6">
            <w:pPr>
              <w:jc w:val="right"/>
              <w:rPr>
                <w:color w:val="000000"/>
                <w:sz w:val="22"/>
                <w:szCs w:val="22"/>
              </w:rPr>
            </w:pPr>
            <w:r w:rsidRPr="0062621B">
              <w:rPr>
                <w:color w:val="000000"/>
                <w:sz w:val="22"/>
                <w:szCs w:val="22"/>
              </w:rPr>
              <w:t>616 350,00</w:t>
            </w:r>
          </w:p>
        </w:tc>
      </w:tr>
      <w:tr w:rsidR="00244002" w:rsidRPr="00D8797B" w14:paraId="48DB56BE" w14:textId="5365F986" w:rsidTr="007963E7">
        <w:trPr>
          <w:trHeight w:val="419"/>
        </w:trPr>
        <w:tc>
          <w:tcPr>
            <w:tcW w:w="7792" w:type="dxa"/>
            <w:gridSpan w:val="5"/>
          </w:tcPr>
          <w:p w14:paraId="7446801C" w14:textId="4871632C" w:rsidR="00244002" w:rsidRPr="00D8797B" w:rsidRDefault="00244002" w:rsidP="00244002">
            <w:pPr>
              <w:ind w:firstLine="720"/>
              <w:jc w:val="right"/>
              <w:rPr>
                <w:color w:val="000000"/>
                <w:sz w:val="22"/>
                <w:szCs w:val="22"/>
              </w:rPr>
            </w:pPr>
            <w:r w:rsidRPr="00D8797B">
              <w:rPr>
                <w:b/>
                <w:color w:val="000000"/>
                <w:sz w:val="22"/>
                <w:szCs w:val="22"/>
              </w:rPr>
              <w:t xml:space="preserve">Pasiūlymo kaina </w:t>
            </w:r>
            <w:r w:rsidRPr="00D8797B">
              <w:rPr>
                <w:b/>
                <w:iCs/>
                <w:color w:val="000000"/>
                <w:sz w:val="22"/>
                <w:szCs w:val="22"/>
              </w:rPr>
              <w:t>EUR</w:t>
            </w:r>
            <w:r w:rsidRPr="00D8797B">
              <w:rPr>
                <w:b/>
                <w:color w:val="000000"/>
                <w:sz w:val="22"/>
                <w:szCs w:val="22"/>
              </w:rPr>
              <w:t xml:space="preserve"> su PVM</w:t>
            </w:r>
            <w:r>
              <w:rPr>
                <w:b/>
                <w:color w:val="000000"/>
                <w:sz w:val="22"/>
                <w:szCs w:val="22"/>
              </w:rPr>
              <w:t>:</w:t>
            </w:r>
            <w:r w:rsidRPr="00D8797B">
              <w:rPr>
                <w:b/>
                <w:color w:val="000000"/>
                <w:sz w:val="22"/>
                <w:szCs w:val="22"/>
              </w:rPr>
              <w:t xml:space="preserve"> </w:t>
            </w:r>
          </w:p>
        </w:tc>
        <w:tc>
          <w:tcPr>
            <w:tcW w:w="1842" w:type="dxa"/>
          </w:tcPr>
          <w:p w14:paraId="0A226E50" w14:textId="14E8EDE5" w:rsidR="00244002" w:rsidRPr="00D8797B" w:rsidRDefault="00244002" w:rsidP="00244002">
            <w:pPr>
              <w:jc w:val="right"/>
              <w:rPr>
                <w:color w:val="000000"/>
                <w:sz w:val="22"/>
                <w:szCs w:val="22"/>
              </w:rPr>
            </w:pPr>
            <w:r w:rsidRPr="000517F4">
              <w:rPr>
                <w:color w:val="000000"/>
                <w:sz w:val="22"/>
                <w:szCs w:val="22"/>
              </w:rPr>
              <w:t>3 551 350,00</w:t>
            </w:r>
          </w:p>
        </w:tc>
      </w:tr>
    </w:tbl>
    <w:p w14:paraId="73A35667" w14:textId="77777777" w:rsidR="00465E0E" w:rsidRPr="00465E0E" w:rsidRDefault="00465E0E" w:rsidP="007963E7">
      <w:pPr>
        <w:jc w:val="both"/>
        <w:rPr>
          <w:color w:val="000000"/>
          <w:sz w:val="16"/>
          <w:szCs w:val="16"/>
        </w:rPr>
      </w:pPr>
    </w:p>
    <w:p w14:paraId="219B9297" w14:textId="78F1E9CD" w:rsidR="00A80C33" w:rsidRDefault="007D6E18" w:rsidP="007963E7">
      <w:pPr>
        <w:jc w:val="both"/>
        <w:rPr>
          <w:color w:val="000000"/>
        </w:rPr>
      </w:pPr>
      <w:r w:rsidRPr="007D6E18">
        <w:rPr>
          <w:color w:val="000000"/>
        </w:rPr>
        <w:t>*</w:t>
      </w:r>
      <w:r>
        <w:rPr>
          <w:color w:val="000000"/>
        </w:rPr>
        <w:t xml:space="preserve"> Papildomos programavimo paslaugos bus užsakomos pagal poreikį</w:t>
      </w:r>
      <w:r w:rsidR="004D1B42">
        <w:rPr>
          <w:color w:val="000000"/>
        </w:rPr>
        <w:t xml:space="preserve"> (visu sutarties galiojimo laikotarpiu)</w:t>
      </w:r>
      <w:r>
        <w:rPr>
          <w:color w:val="000000"/>
        </w:rPr>
        <w:t>. Užsakovas neįsipareigoja užsakyti visos papildomo programavimo paslaugų apimties, tačiau esant poreikiui, Užsakovas gali užsakyti ir daugiau papildomų programavimo paslaugų, tačiau neviršijant pradinės Sutarties vertės.</w:t>
      </w:r>
      <w:r w:rsidR="00AD13A5">
        <w:rPr>
          <w:color w:val="000000"/>
        </w:rPr>
        <w:t xml:space="preserve"> </w:t>
      </w:r>
      <w:r w:rsidR="002C159B">
        <w:rPr>
          <w:color w:val="000000"/>
        </w:rPr>
        <w:t xml:space="preserve">Pasiūlymo kaina (EUR su PVM) bus naudojama tik pasiūlymų palyginimui, o </w:t>
      </w:r>
      <w:r w:rsidR="00AD13A5">
        <w:rPr>
          <w:color w:val="000000"/>
        </w:rPr>
        <w:t xml:space="preserve">Pradinė sutarties vertė bus lygi maksimaliai pirkimui skirtai lėšų sumai: </w:t>
      </w:r>
      <w:r w:rsidR="00AD13A5" w:rsidRPr="00AF684C">
        <w:t>5 566 000,00</w:t>
      </w:r>
      <w:r w:rsidR="00AD13A5" w:rsidRPr="00AF684C">
        <w:rPr>
          <w:lang w:val="en-US"/>
        </w:rPr>
        <w:t xml:space="preserve"> </w:t>
      </w:r>
      <w:r w:rsidR="00AD13A5" w:rsidRPr="00AF684C">
        <w:t>(penki milijonai penki šimtai šešiasdešimt šeši tūkstančiai) EUR su PVM.</w:t>
      </w:r>
    </w:p>
    <w:p w14:paraId="68535CFB" w14:textId="77777777" w:rsidR="00A80C33" w:rsidRPr="001B4687" w:rsidRDefault="00A80C33" w:rsidP="00A80C33">
      <w:pPr>
        <w:ind w:firstLine="720"/>
        <w:rPr>
          <w:color w:val="000000"/>
          <w:sz w:val="22"/>
          <w:szCs w:val="22"/>
        </w:rPr>
      </w:pPr>
      <w:r w:rsidRPr="001B4687">
        <w:rPr>
          <w:color w:val="000000"/>
          <w:sz w:val="22"/>
          <w:szCs w:val="22"/>
        </w:rPr>
        <w:t xml:space="preserve">Pastabos: </w:t>
      </w:r>
    </w:p>
    <w:p w14:paraId="6122F6E0" w14:textId="77777777" w:rsidR="00A80C33" w:rsidRPr="001B4687" w:rsidRDefault="00A80C33" w:rsidP="00A80C33">
      <w:pPr>
        <w:ind w:firstLine="720"/>
        <w:rPr>
          <w:color w:val="000000"/>
          <w:sz w:val="22"/>
          <w:szCs w:val="22"/>
        </w:rPr>
      </w:pPr>
      <w:r w:rsidRPr="001B4687">
        <w:rPr>
          <w:color w:val="000000"/>
          <w:sz w:val="22"/>
          <w:szCs w:val="22"/>
        </w:rPr>
        <w:t>- kainos nurodomos paliekant du skaitmenis po kablelio;</w:t>
      </w:r>
    </w:p>
    <w:p w14:paraId="706C6CC2" w14:textId="69A6ABE0" w:rsidR="00767511" w:rsidRPr="001B4687" w:rsidRDefault="00A80C33" w:rsidP="001B4687">
      <w:pPr>
        <w:ind w:firstLine="720"/>
        <w:rPr>
          <w:color w:val="000000"/>
          <w:sz w:val="22"/>
          <w:szCs w:val="22"/>
        </w:rPr>
      </w:pPr>
      <w:r w:rsidRPr="001B4687">
        <w:rPr>
          <w:color w:val="000000"/>
          <w:sz w:val="22"/>
          <w:szCs w:val="22"/>
        </w:rPr>
        <w:t>- tais atvejais, kai pagal galiojančius teisės aktus tiekėjui nereikia mokėti PVM, jis atitinkamas skiltis pildo be PVM ir nurodo priežastis, dėl kurių PVM, nemoka</w:t>
      </w:r>
      <w:r w:rsidR="001B4687" w:rsidRPr="001B4687">
        <w:rPr>
          <w:color w:val="000000"/>
          <w:sz w:val="22"/>
          <w:szCs w:val="22"/>
        </w:rPr>
        <w:t xml:space="preserve"> </w:t>
      </w:r>
      <w:r w:rsidR="00767511" w:rsidRPr="001B4687">
        <w:rPr>
          <w:sz w:val="22"/>
          <w:szCs w:val="22"/>
        </w:rPr>
        <w:t>________________________________.</w:t>
      </w:r>
    </w:p>
    <w:p w14:paraId="712B5419" w14:textId="77777777" w:rsidR="00C26DCD" w:rsidRPr="00D8797B" w:rsidRDefault="00C26DCD" w:rsidP="00C26DCD">
      <w:pPr>
        <w:ind w:firstLine="720"/>
        <w:rPr>
          <w:color w:val="000000"/>
          <w:sz w:val="22"/>
          <w:szCs w:val="22"/>
        </w:rPr>
      </w:pPr>
    </w:p>
    <w:p w14:paraId="7F15D21F" w14:textId="77777777" w:rsidR="00767511" w:rsidRPr="00AD6323" w:rsidRDefault="00767511" w:rsidP="00767511">
      <w:pPr>
        <w:pStyle w:val="Sraopastraipa"/>
        <w:numPr>
          <w:ilvl w:val="0"/>
          <w:numId w:val="4"/>
        </w:numPr>
        <w:autoSpaceDE w:val="0"/>
        <w:autoSpaceDN w:val="0"/>
        <w:adjustRightInd w:val="0"/>
        <w:spacing w:line="276" w:lineRule="auto"/>
        <w:contextualSpacing w:val="0"/>
        <w:jc w:val="center"/>
        <w:rPr>
          <w:b/>
          <w:bCs/>
          <w:sz w:val="22"/>
          <w:szCs w:val="22"/>
        </w:rPr>
      </w:pPr>
      <w:r w:rsidRPr="00AD6323">
        <w:rPr>
          <w:b/>
          <w:bCs/>
          <w:sz w:val="22"/>
          <w:szCs w:val="22"/>
        </w:rPr>
        <w:t>KONFIDENCIALI INFORMACIJA</w:t>
      </w:r>
      <w:r w:rsidRPr="00AD6323">
        <w:rPr>
          <w:i/>
          <w:color w:val="FF0000"/>
          <w:sz w:val="22"/>
          <w:szCs w:val="22"/>
        </w:rPr>
        <w:t xml:space="preserve"> </w:t>
      </w:r>
    </w:p>
    <w:p w14:paraId="032AE700" w14:textId="5B34E3E2" w:rsidR="00767511" w:rsidRPr="00AD6323" w:rsidRDefault="00767511" w:rsidP="00767511">
      <w:pPr>
        <w:autoSpaceDE w:val="0"/>
        <w:autoSpaceDN w:val="0"/>
        <w:adjustRightInd w:val="0"/>
        <w:spacing w:line="276" w:lineRule="auto"/>
        <w:jc w:val="both"/>
        <w:rPr>
          <w:sz w:val="22"/>
          <w:szCs w:val="22"/>
        </w:rPr>
      </w:pPr>
      <w:r w:rsidRPr="00AD6323">
        <w:rPr>
          <w:sz w:val="22"/>
          <w:szCs w:val="22"/>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w:t>
      </w:r>
      <w:r w:rsidRPr="005749E4">
        <w:rPr>
          <w:sz w:val="22"/>
          <w:szCs w:val="22"/>
        </w:rPr>
        <w:t>, todėl ši informacija bus viešinama LR VPĮ numatyta tvarka, nepriklausomai nuo to, ar ši informacija bus nurodyta kaip konfidenciali.</w:t>
      </w:r>
    </w:p>
    <w:tbl>
      <w:tblPr>
        <w:tblStyle w:val="Lentelstinklelis1"/>
        <w:tblW w:w="9634" w:type="dxa"/>
        <w:tblLook w:val="04A0" w:firstRow="1" w:lastRow="0" w:firstColumn="1" w:lastColumn="0" w:noHBand="0" w:noVBand="1"/>
      </w:tblPr>
      <w:tblGrid>
        <w:gridCol w:w="850"/>
        <w:gridCol w:w="4107"/>
        <w:gridCol w:w="4677"/>
      </w:tblGrid>
      <w:tr w:rsidR="00767511" w:rsidRPr="00F31764" w14:paraId="6C26B7DB" w14:textId="77777777" w:rsidTr="005A2301">
        <w:tc>
          <w:tcPr>
            <w:tcW w:w="0" w:type="auto"/>
            <w:shd w:val="clear" w:color="auto" w:fill="F2F2F2" w:themeFill="background1" w:themeFillShade="F2"/>
            <w:vAlign w:val="center"/>
          </w:tcPr>
          <w:p w14:paraId="1FECA8AB" w14:textId="77777777" w:rsidR="00767511" w:rsidRPr="00F31764" w:rsidRDefault="00767511" w:rsidP="005A2301">
            <w:pPr>
              <w:spacing w:line="276" w:lineRule="auto"/>
              <w:jc w:val="center"/>
              <w:rPr>
                <w:rFonts w:eastAsia="PMingLiU"/>
                <w:b/>
                <w:bCs/>
                <w:sz w:val="22"/>
                <w:szCs w:val="22"/>
                <w:lang w:eastAsia="ar-SA"/>
              </w:rPr>
            </w:pPr>
            <w:r w:rsidRPr="00F31764">
              <w:rPr>
                <w:rFonts w:eastAsia="PMingLiU"/>
                <w:b/>
                <w:bCs/>
                <w:sz w:val="22"/>
                <w:szCs w:val="22"/>
                <w:lang w:eastAsia="ar-SA"/>
              </w:rPr>
              <w:t>Eil. Nr.</w:t>
            </w:r>
          </w:p>
        </w:tc>
        <w:tc>
          <w:tcPr>
            <w:tcW w:w="4107" w:type="dxa"/>
            <w:shd w:val="clear" w:color="auto" w:fill="F2F2F2" w:themeFill="background1" w:themeFillShade="F2"/>
            <w:vAlign w:val="center"/>
          </w:tcPr>
          <w:p w14:paraId="550F6E68" w14:textId="77777777" w:rsidR="00767511" w:rsidRPr="00F31764" w:rsidRDefault="00767511" w:rsidP="005A2301">
            <w:pPr>
              <w:spacing w:line="276" w:lineRule="auto"/>
              <w:jc w:val="center"/>
              <w:rPr>
                <w:rFonts w:eastAsia="PMingLiU"/>
                <w:b/>
                <w:bCs/>
                <w:sz w:val="22"/>
                <w:szCs w:val="22"/>
                <w:lang w:eastAsia="ar-SA"/>
              </w:rPr>
            </w:pPr>
            <w:r w:rsidRPr="00F31764">
              <w:rPr>
                <w:rFonts w:eastAsia="PMingLiU"/>
                <w:b/>
                <w:bCs/>
                <w:sz w:val="22"/>
                <w:szCs w:val="22"/>
                <w:lang w:eastAsia="ar-SA"/>
              </w:rPr>
              <w:t>Dokumento pavadinimas</w:t>
            </w:r>
            <w:r w:rsidRPr="00F31764">
              <w:rPr>
                <w:rStyle w:val="Puslapioinaosnuoroda"/>
                <w:rFonts w:eastAsia="PMingLiU"/>
                <w:b/>
                <w:bCs/>
                <w:sz w:val="22"/>
                <w:szCs w:val="22"/>
                <w:lang w:eastAsia="ar-SA"/>
              </w:rPr>
              <w:footnoteReference w:id="3"/>
            </w:r>
          </w:p>
        </w:tc>
        <w:tc>
          <w:tcPr>
            <w:tcW w:w="4677" w:type="dxa"/>
            <w:shd w:val="clear" w:color="auto" w:fill="F2F2F2" w:themeFill="background1" w:themeFillShade="F2"/>
            <w:vAlign w:val="center"/>
          </w:tcPr>
          <w:p w14:paraId="4C0B64CC" w14:textId="77777777" w:rsidR="00767511" w:rsidRPr="00F31764" w:rsidRDefault="00767511" w:rsidP="005A2301">
            <w:pPr>
              <w:spacing w:line="276" w:lineRule="auto"/>
              <w:jc w:val="both"/>
              <w:rPr>
                <w:rFonts w:eastAsia="PMingLiU"/>
                <w:b/>
                <w:bCs/>
                <w:sz w:val="22"/>
                <w:szCs w:val="22"/>
                <w:lang w:eastAsia="ar-SA"/>
              </w:rPr>
            </w:pPr>
            <w:r w:rsidRPr="00F31764">
              <w:rPr>
                <w:rFonts w:eastAsia="PMingLiU"/>
                <w:b/>
                <w:bCs/>
                <w:sz w:val="22"/>
                <w:szCs w:val="22"/>
                <w:lang w:eastAsia="ar-SA"/>
              </w:rPr>
              <w:t>Kokiu pagrindu atitinkamas dokumentas yra konfidencialus?</w:t>
            </w:r>
          </w:p>
        </w:tc>
      </w:tr>
      <w:tr w:rsidR="008611C4" w:rsidRPr="00F31764" w14:paraId="2BA0A138" w14:textId="77777777" w:rsidTr="00D273EF">
        <w:tc>
          <w:tcPr>
            <w:tcW w:w="0" w:type="auto"/>
            <w:vAlign w:val="center"/>
          </w:tcPr>
          <w:p w14:paraId="2D0C5509" w14:textId="77777777" w:rsidR="008611C4" w:rsidRPr="00F31764" w:rsidRDefault="008611C4" w:rsidP="00D273EF">
            <w:pPr>
              <w:spacing w:line="276" w:lineRule="auto"/>
              <w:contextualSpacing/>
              <w:jc w:val="center"/>
              <w:rPr>
                <w:rFonts w:eastAsia="PMingLiU"/>
                <w:sz w:val="22"/>
                <w:szCs w:val="22"/>
                <w:lang w:eastAsia="ar-SA"/>
              </w:rPr>
            </w:pPr>
            <w:r w:rsidRPr="00F31764">
              <w:rPr>
                <w:rFonts w:eastAsia="PMingLiU"/>
                <w:sz w:val="22"/>
                <w:szCs w:val="22"/>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4D26F457" w14:textId="77777777" w:rsidR="008611C4" w:rsidRPr="00F31764" w:rsidRDefault="008611C4" w:rsidP="00D273EF">
            <w:pPr>
              <w:pStyle w:val="Standard1"/>
              <w:spacing w:line="276" w:lineRule="auto"/>
              <w:jc w:val="both"/>
              <w:rPr>
                <w:sz w:val="22"/>
                <w:szCs w:val="22"/>
                <w:lang w:val="lt-LT"/>
              </w:rPr>
            </w:pPr>
            <w:r w:rsidRPr="003177D8">
              <w:rPr>
                <w:i/>
                <w:iCs/>
                <w:sz w:val="22"/>
                <w:szCs w:val="22"/>
                <w:lang w:val="lt-LT"/>
              </w:rPr>
              <w:t>Pasiūlymo forma – B dalis_kaina.adoc</w:t>
            </w:r>
            <w:r>
              <w:rPr>
                <w:sz w:val="22"/>
                <w:szCs w:val="22"/>
                <w:lang w:val="lt-LT"/>
              </w:rPr>
              <w:t xml:space="preserve"> – kainos sudedamosios dalys</w:t>
            </w:r>
          </w:p>
        </w:tc>
        <w:tc>
          <w:tcPr>
            <w:tcW w:w="4677" w:type="dxa"/>
            <w:vAlign w:val="center"/>
          </w:tcPr>
          <w:p w14:paraId="6A787EAD" w14:textId="77777777" w:rsidR="008611C4" w:rsidRPr="00F31764" w:rsidRDefault="008611C4" w:rsidP="00D273EF">
            <w:pPr>
              <w:jc w:val="both"/>
              <w:rPr>
                <w:rFonts w:eastAsia="PMingLiU"/>
                <w:sz w:val="22"/>
                <w:szCs w:val="22"/>
                <w:lang w:eastAsia="ar-SA"/>
              </w:rPr>
            </w:pPr>
            <w:r w:rsidRPr="001D5135">
              <w:rPr>
                <w:color w:val="000000" w:themeColor="text1"/>
                <w:sz w:val="18"/>
                <w:szCs w:val="18"/>
              </w:rPr>
              <w:t>Įtraukta į tiekėjo įmonės komercinių paslapčių sąrašą, informacijos atskleidimas pažeistų teisėtus tiekėjo komercinius interesus ir turėtų neigiamą poveikį tiekėjo konkurencijai.</w:t>
            </w:r>
          </w:p>
        </w:tc>
      </w:tr>
    </w:tbl>
    <w:p w14:paraId="7F319ACB" w14:textId="77777777" w:rsidR="008611C4" w:rsidRPr="00AD6323" w:rsidRDefault="008611C4" w:rsidP="00767511">
      <w:pPr>
        <w:autoSpaceDE w:val="0"/>
        <w:autoSpaceDN w:val="0"/>
        <w:adjustRightInd w:val="0"/>
        <w:spacing w:line="276" w:lineRule="auto"/>
        <w:jc w:val="both"/>
        <w:rPr>
          <w:sz w:val="22"/>
          <w:szCs w:val="22"/>
        </w:rPr>
      </w:pPr>
    </w:p>
    <w:p w14:paraId="7AD67686" w14:textId="77777777" w:rsidR="00C26DCD" w:rsidRPr="00D8797B" w:rsidRDefault="00C26DCD" w:rsidP="00D20A3A">
      <w:pPr>
        <w:widowControl w:val="0"/>
        <w:ind w:right="-108"/>
        <w:rPr>
          <w:iCs/>
          <w:sz w:val="22"/>
          <w:szCs w:val="22"/>
        </w:rPr>
      </w:pPr>
      <w:r w:rsidRPr="00D8797B">
        <w:rPr>
          <w:sz w:val="22"/>
          <w:szCs w:val="22"/>
        </w:rPr>
        <w:t xml:space="preserve">Pasiūlymas galioja iki termino, nustatyto Pirkimo dokumentuose. </w:t>
      </w:r>
    </w:p>
    <w:p w14:paraId="108DE180" w14:textId="77777777" w:rsidR="00C26DCD" w:rsidRPr="00D8797B" w:rsidRDefault="00C26DCD" w:rsidP="00C26DCD">
      <w:pPr>
        <w:jc w:val="both"/>
        <w:rPr>
          <w:sz w:val="22"/>
          <w:szCs w:val="22"/>
        </w:rPr>
      </w:pPr>
    </w:p>
    <w:p w14:paraId="3139D6A5" w14:textId="77777777" w:rsidR="00767511" w:rsidRPr="00AD6323" w:rsidRDefault="00767511" w:rsidP="00767511">
      <w:pPr>
        <w:spacing w:line="276" w:lineRule="auto"/>
        <w:jc w:val="both"/>
        <w:rPr>
          <w:sz w:val="22"/>
          <w:szCs w:val="22"/>
        </w:rPr>
      </w:pPr>
      <w:r w:rsidRPr="00AD6323">
        <w:rPr>
          <w:sz w:val="22"/>
          <w:szCs w:val="22"/>
        </w:rPr>
        <w:t>Pasirašydamas šį Pasiūlymą, tvirtintu, kad:</w:t>
      </w:r>
    </w:p>
    <w:p w14:paraId="12EC468B" w14:textId="77777777" w:rsidR="00767511" w:rsidRPr="00AD6323" w:rsidRDefault="00767511" w:rsidP="00767511">
      <w:pPr>
        <w:pStyle w:val="Sraopastraipa"/>
        <w:numPr>
          <w:ilvl w:val="0"/>
          <w:numId w:val="5"/>
        </w:numPr>
        <w:tabs>
          <w:tab w:val="left" w:pos="426"/>
        </w:tabs>
        <w:spacing w:line="276" w:lineRule="auto"/>
        <w:jc w:val="both"/>
        <w:rPr>
          <w:sz w:val="22"/>
          <w:szCs w:val="22"/>
        </w:rPr>
      </w:pPr>
      <w:r w:rsidRPr="00AD6323">
        <w:rPr>
          <w:rFonts w:eastAsia="Calibri"/>
          <w:sz w:val="22"/>
          <w:szCs w:val="22"/>
        </w:rPr>
        <w:t>Pasiūlymo dokumentuose pateikti duomenys yra tikri;</w:t>
      </w:r>
    </w:p>
    <w:p w14:paraId="0D5B0ABB" w14:textId="77777777" w:rsidR="00767511" w:rsidRPr="00AD6323" w:rsidRDefault="00767511" w:rsidP="00767511">
      <w:pPr>
        <w:pStyle w:val="Sraopastraipa"/>
        <w:numPr>
          <w:ilvl w:val="0"/>
          <w:numId w:val="5"/>
        </w:numPr>
        <w:tabs>
          <w:tab w:val="left" w:pos="426"/>
        </w:tabs>
        <w:spacing w:line="276" w:lineRule="auto"/>
        <w:jc w:val="both"/>
        <w:rPr>
          <w:sz w:val="22"/>
          <w:szCs w:val="22"/>
        </w:rPr>
      </w:pPr>
      <w:r w:rsidRPr="00AD6323">
        <w:rPr>
          <w:sz w:val="22"/>
          <w:szCs w:val="22"/>
        </w:rPr>
        <w:t>siūlomas Pirkimo objektas visiškai atitinka Pirkimo dokumentuose nustatytus reikalavimus.</w:t>
      </w:r>
    </w:p>
    <w:p w14:paraId="31216961" w14:textId="77777777" w:rsidR="00C61FDB" w:rsidRDefault="00C61FDB" w:rsidP="00C61FDB">
      <w:pPr>
        <w:widowControl w:val="0"/>
        <w:suppressAutoHyphens/>
        <w:ind w:left="142"/>
        <w:jc w:val="center"/>
        <w:textAlignment w:val="baseline"/>
        <w:rPr>
          <w:rFonts w:eastAsia="Calibri"/>
          <w:sz w:val="22"/>
          <w:szCs w:val="22"/>
          <w:u w:val="single"/>
        </w:rPr>
      </w:pPr>
    </w:p>
    <w:p w14:paraId="175BB120" w14:textId="77777777" w:rsidR="00C61FDB" w:rsidRDefault="00C61FDB" w:rsidP="00C61FDB">
      <w:pPr>
        <w:widowControl w:val="0"/>
        <w:suppressAutoHyphens/>
        <w:ind w:left="142"/>
        <w:jc w:val="center"/>
        <w:textAlignment w:val="baseline"/>
        <w:rPr>
          <w:rFonts w:eastAsia="Calibri"/>
          <w:sz w:val="22"/>
          <w:szCs w:val="22"/>
          <w:u w:val="single"/>
        </w:rPr>
      </w:pPr>
    </w:p>
    <w:p w14:paraId="49291041" w14:textId="77777777" w:rsidR="007963E7" w:rsidRDefault="007963E7" w:rsidP="00C61FDB">
      <w:pPr>
        <w:widowControl w:val="0"/>
        <w:suppressAutoHyphens/>
        <w:ind w:left="142"/>
        <w:jc w:val="center"/>
        <w:textAlignment w:val="baseline"/>
        <w:rPr>
          <w:rFonts w:eastAsia="Calibri"/>
          <w:sz w:val="22"/>
          <w:szCs w:val="22"/>
          <w:u w:val="single"/>
        </w:rPr>
      </w:pPr>
    </w:p>
    <w:p w14:paraId="5A941C7B" w14:textId="79A96758" w:rsidR="00C61FDB" w:rsidRPr="00C61FDB" w:rsidRDefault="00C61FDB" w:rsidP="00C61FDB">
      <w:pPr>
        <w:widowControl w:val="0"/>
        <w:suppressAutoHyphens/>
        <w:ind w:left="142"/>
        <w:jc w:val="center"/>
        <w:textAlignment w:val="baseline"/>
        <w:rPr>
          <w:rFonts w:eastAsia="Calibri"/>
          <w:sz w:val="22"/>
          <w:szCs w:val="22"/>
          <w:u w:val="single"/>
        </w:rPr>
      </w:pPr>
      <w:r w:rsidRPr="00C61FDB">
        <w:rPr>
          <w:rFonts w:eastAsia="Calibri"/>
          <w:sz w:val="22"/>
          <w:szCs w:val="22"/>
          <w:u w:val="single"/>
        </w:rPr>
        <w:t>Generalinis direktorius</w:t>
      </w:r>
      <w:r w:rsidRPr="00C61FDB">
        <w:rPr>
          <w:rFonts w:eastAsia="Calibri"/>
          <w:sz w:val="22"/>
          <w:szCs w:val="22"/>
          <w:u w:val="single"/>
        </w:rPr>
        <w:tab/>
      </w:r>
      <w:r w:rsidRPr="00C61FDB">
        <w:rPr>
          <w:rFonts w:eastAsia="Calibri"/>
          <w:sz w:val="22"/>
          <w:szCs w:val="22"/>
          <w:u w:val="single"/>
        </w:rPr>
        <w:tab/>
      </w:r>
      <w:r w:rsidRPr="00C61FDB">
        <w:rPr>
          <w:rFonts w:eastAsia="Calibri"/>
          <w:sz w:val="22"/>
          <w:szCs w:val="22"/>
          <w:u w:val="single"/>
        </w:rPr>
        <w:tab/>
      </w:r>
      <w:bookmarkStart w:id="1" w:name="_GoBack"/>
      <w:bookmarkEnd w:id="1"/>
      <w:r w:rsidRPr="00C61FDB">
        <w:rPr>
          <w:rFonts w:eastAsia="Calibri"/>
          <w:sz w:val="22"/>
          <w:szCs w:val="22"/>
          <w:u w:val="single"/>
        </w:rPr>
        <w:t xml:space="preserve">   </w:t>
      </w:r>
    </w:p>
    <w:p w14:paraId="24097F64" w14:textId="77955E8B" w:rsidR="00B30506" w:rsidRDefault="00767511" w:rsidP="007963E7">
      <w:pPr>
        <w:spacing w:line="276" w:lineRule="auto"/>
        <w:jc w:val="center"/>
      </w:pPr>
      <w:r w:rsidRPr="00AD6323">
        <w:rPr>
          <w:sz w:val="22"/>
          <w:szCs w:val="22"/>
        </w:rPr>
        <w:t>(Tiekėjo arba jo įgalioto asmens vardas, pavardė, parašas)</w:t>
      </w:r>
      <w:r w:rsidRPr="00AD6323">
        <w:rPr>
          <w:rStyle w:val="Puslapioinaosnuoroda"/>
          <w:sz w:val="22"/>
          <w:szCs w:val="22"/>
        </w:rPr>
        <w:footnoteReference w:id="4"/>
      </w:r>
    </w:p>
    <w:sectPr w:rsidR="00B30506">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AA574" w14:textId="77777777" w:rsidR="001070E4" w:rsidRDefault="001070E4" w:rsidP="00C26DCD">
      <w:r>
        <w:separator/>
      </w:r>
    </w:p>
  </w:endnote>
  <w:endnote w:type="continuationSeparator" w:id="0">
    <w:p w14:paraId="439DB47B" w14:textId="77777777" w:rsidR="001070E4" w:rsidRDefault="001070E4" w:rsidP="00C2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274157"/>
      <w:docPartObj>
        <w:docPartGallery w:val="Page Numbers (Bottom of Page)"/>
        <w:docPartUnique/>
      </w:docPartObj>
    </w:sdtPr>
    <w:sdtEndPr/>
    <w:sdtContent>
      <w:p w14:paraId="2B8A9AFD" w14:textId="3EC00FBD" w:rsidR="00C26DCD" w:rsidRDefault="00C26DCD">
        <w:pPr>
          <w:pStyle w:val="Porat"/>
          <w:jc w:val="right"/>
        </w:pPr>
        <w:r>
          <w:fldChar w:fldCharType="begin"/>
        </w:r>
        <w:r>
          <w:instrText>PAGE   \* MERGEFORMAT</w:instrText>
        </w:r>
        <w:r>
          <w:fldChar w:fldCharType="separate"/>
        </w:r>
        <w:r w:rsidR="009F7508">
          <w:rPr>
            <w:noProof/>
          </w:rPr>
          <w:t>2</w:t>
        </w:r>
        <w:r>
          <w:fldChar w:fldCharType="end"/>
        </w:r>
      </w:p>
    </w:sdtContent>
  </w:sdt>
  <w:p w14:paraId="7F689AFF" w14:textId="77777777" w:rsidR="00C26DCD" w:rsidRDefault="00C26D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3DCD4" w14:textId="77777777" w:rsidR="001070E4" w:rsidRDefault="001070E4" w:rsidP="00C26DCD">
      <w:r>
        <w:separator/>
      </w:r>
    </w:p>
  </w:footnote>
  <w:footnote w:type="continuationSeparator" w:id="0">
    <w:p w14:paraId="75355C82" w14:textId="77777777" w:rsidR="001070E4" w:rsidRDefault="001070E4" w:rsidP="00C26DCD">
      <w:r>
        <w:continuationSeparator/>
      </w:r>
    </w:p>
  </w:footnote>
  <w:footnote w:id="1">
    <w:p w14:paraId="2F70C529" w14:textId="77777777" w:rsidR="00861509" w:rsidRPr="00767511" w:rsidRDefault="00861509" w:rsidP="00D10276">
      <w:pPr>
        <w:pStyle w:val="Puslapioinaostekstas"/>
        <w:jc w:val="both"/>
        <w:rPr>
          <w:sz w:val="18"/>
          <w:szCs w:val="18"/>
        </w:rPr>
      </w:pPr>
      <w:r w:rsidRPr="00767511">
        <w:rPr>
          <w:rStyle w:val="Puslapioinaosnuoroda"/>
          <w:sz w:val="18"/>
          <w:szCs w:val="18"/>
        </w:rPr>
        <w:footnoteRef/>
      </w:r>
      <w:r w:rsidRPr="00767511">
        <w:rPr>
          <w:sz w:val="18"/>
          <w:szCs w:val="18"/>
        </w:rPr>
        <w:t xml:space="preserve"> Tuo atveju, jei Pasiūlymą teikia Jungtinei veiklai susivienijusių Tiekėjų grupė, pateikiama informacija apie visus jungtinei veiklai susivienijusius Tiekėjus.</w:t>
      </w:r>
    </w:p>
  </w:footnote>
  <w:footnote w:id="2">
    <w:p w14:paraId="44080BCF" w14:textId="26F5242E" w:rsidR="007D6E18" w:rsidRPr="001B4687" w:rsidRDefault="007D6E18" w:rsidP="007D6E18">
      <w:pPr>
        <w:pStyle w:val="Puslapioinaostekstas"/>
        <w:jc w:val="both"/>
        <w:rPr>
          <w:sz w:val="18"/>
          <w:szCs w:val="18"/>
        </w:rPr>
      </w:pPr>
      <w:r w:rsidRPr="001B4687">
        <w:rPr>
          <w:rStyle w:val="Puslapioinaosnuoroda"/>
          <w:sz w:val="18"/>
          <w:szCs w:val="18"/>
        </w:rPr>
        <w:footnoteRef/>
      </w:r>
      <w:r w:rsidRPr="001B4687">
        <w:rPr>
          <w:sz w:val="18"/>
          <w:szCs w:val="18"/>
        </w:rPr>
        <w:t xml:space="preserve"> Pasiūlymo kaina EUR be PVM turi apimti visas išlaidas, visus mokesčius, išskyrus PVM mokestį, mokėtinus pagal galiojančius Lietuvos Respublikos įstatymus, įskaitant sąskaitų pateikimo kaštus per </w:t>
      </w:r>
      <w:r w:rsidR="004D1B42">
        <w:rPr>
          <w:sz w:val="18"/>
          <w:szCs w:val="18"/>
        </w:rPr>
        <w:t>SABIS</w:t>
      </w:r>
      <w:r w:rsidRPr="001B4687">
        <w:rPr>
          <w:sz w:val="18"/>
          <w:szCs w:val="18"/>
        </w:rPr>
        <w:t xml:space="preserve"> sistemą. </w:t>
      </w:r>
    </w:p>
  </w:footnote>
  <w:footnote w:id="3">
    <w:p w14:paraId="3AE7B827" w14:textId="77777777" w:rsidR="00767511" w:rsidRPr="001B4687" w:rsidRDefault="00767511" w:rsidP="00767511">
      <w:pPr>
        <w:pStyle w:val="Puslapioinaostekstas"/>
        <w:jc w:val="both"/>
        <w:rPr>
          <w:sz w:val="18"/>
          <w:szCs w:val="18"/>
        </w:rPr>
      </w:pPr>
      <w:r w:rsidRPr="001B4687">
        <w:rPr>
          <w:rStyle w:val="Puslapioinaosnuoroda"/>
          <w:sz w:val="18"/>
          <w:szCs w:val="18"/>
        </w:rPr>
        <w:footnoteRef/>
      </w:r>
      <w:r w:rsidRPr="001B4687">
        <w:rPr>
          <w:sz w:val="18"/>
          <w:szCs w:val="18"/>
        </w:rPr>
        <w:t xml:space="preserve"> Atskiri dokumentai ar šiuose dokumentuose pateikiama informacija gali būti nurodoma atskirose eilutėse, atsižvelgiant į informacijos konfidencialumą. Sąrašas nėra baigtinis.</w:t>
      </w:r>
    </w:p>
  </w:footnote>
  <w:footnote w:id="4">
    <w:p w14:paraId="603D16EF" w14:textId="77777777" w:rsidR="00767511" w:rsidRPr="00767511" w:rsidRDefault="00767511" w:rsidP="00767511">
      <w:pPr>
        <w:pStyle w:val="Puslapioinaostekstas"/>
        <w:jc w:val="both"/>
        <w:rPr>
          <w:sz w:val="18"/>
          <w:szCs w:val="18"/>
        </w:rPr>
      </w:pPr>
      <w:r w:rsidRPr="001B4687">
        <w:rPr>
          <w:rStyle w:val="Puslapioinaosnuoroda"/>
          <w:sz w:val="18"/>
          <w:szCs w:val="18"/>
        </w:rPr>
        <w:footnoteRef/>
      </w:r>
      <w:r w:rsidRPr="001B4687">
        <w:rPr>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95415" w14:textId="7ECF06B1" w:rsidR="00D10276" w:rsidRPr="00861509" w:rsidRDefault="00D10276" w:rsidP="00D10276">
    <w:pPr>
      <w:pStyle w:val="Antrats"/>
      <w:jc w:val="right"/>
    </w:pPr>
    <w:r w:rsidRPr="00861509">
      <w:t xml:space="preserve">Pirkimo sąlygų </w:t>
    </w:r>
    <w:r w:rsidR="00017730" w:rsidRPr="00861509">
      <w:t xml:space="preserve">2 </w:t>
    </w:r>
    <w:r w:rsidRPr="00861509">
      <w:t>priedas „Pasiūlymo forma“</w:t>
    </w:r>
  </w:p>
  <w:p w14:paraId="23844EDD" w14:textId="77777777" w:rsidR="00D10276" w:rsidRDefault="00D10276" w:rsidP="007675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59F7"/>
    <w:multiLevelType w:val="hybridMultilevel"/>
    <w:tmpl w:val="6A2A4D7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3844F2"/>
    <w:multiLevelType w:val="multilevel"/>
    <w:tmpl w:val="82CC3024"/>
    <w:lvl w:ilvl="0">
      <w:start w:val="6"/>
      <w:numFmt w:val="decimal"/>
      <w:lvlText w:val="%1."/>
      <w:lvlJc w:val="left"/>
      <w:pPr>
        <w:ind w:left="360" w:hanging="360"/>
      </w:pPr>
      <w:rPr>
        <w:rFonts w:hint="default"/>
      </w:rPr>
    </w:lvl>
    <w:lvl w:ilvl="1">
      <w:start w:val="1"/>
      <w:numFmt w:val="decimal"/>
      <w:lvlRestart w:val="0"/>
      <w:lvlText w:val="%1.%2."/>
      <w:lvlJc w:val="left"/>
      <w:pPr>
        <w:ind w:left="8512" w:hanging="432"/>
      </w:pPr>
      <w:rPr>
        <w:rFonts w:hint="default"/>
        <w:b w:val="0"/>
        <w:bCs w:val="0"/>
      </w:rPr>
    </w:lvl>
    <w:lvl w:ilvl="2">
      <w:start w:val="1"/>
      <w:numFmt w:val="decimal"/>
      <w:lvlText w:val="%1.%2.%3."/>
      <w:lvlJc w:val="left"/>
      <w:pPr>
        <w:ind w:left="39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3F7BD8"/>
    <w:multiLevelType w:val="multilevel"/>
    <w:tmpl w:val="92BE0C0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D01FA1"/>
    <w:multiLevelType w:val="multilevel"/>
    <w:tmpl w:val="C67AEBE6"/>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644C61"/>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CD"/>
    <w:rsid w:val="00013970"/>
    <w:rsid w:val="00017730"/>
    <w:rsid w:val="00022A2E"/>
    <w:rsid w:val="000517F4"/>
    <w:rsid w:val="000640AB"/>
    <w:rsid w:val="000B5673"/>
    <w:rsid w:val="000C6E75"/>
    <w:rsid w:val="000F23D1"/>
    <w:rsid w:val="000F65F1"/>
    <w:rsid w:val="001070E4"/>
    <w:rsid w:val="00115511"/>
    <w:rsid w:val="00190A70"/>
    <w:rsid w:val="001A31DB"/>
    <w:rsid w:val="001B4687"/>
    <w:rsid w:val="001C67FC"/>
    <w:rsid w:val="002250F1"/>
    <w:rsid w:val="002401D1"/>
    <w:rsid w:val="00244002"/>
    <w:rsid w:val="00245F69"/>
    <w:rsid w:val="002767A1"/>
    <w:rsid w:val="002C159B"/>
    <w:rsid w:val="002C4D59"/>
    <w:rsid w:val="00301BDC"/>
    <w:rsid w:val="003122FC"/>
    <w:rsid w:val="00324CB2"/>
    <w:rsid w:val="0032527F"/>
    <w:rsid w:val="00346F3F"/>
    <w:rsid w:val="00353A24"/>
    <w:rsid w:val="00357D18"/>
    <w:rsid w:val="0036356A"/>
    <w:rsid w:val="00381324"/>
    <w:rsid w:val="003D703D"/>
    <w:rsid w:val="003E27CC"/>
    <w:rsid w:val="003E6D0A"/>
    <w:rsid w:val="004032E3"/>
    <w:rsid w:val="00424EBC"/>
    <w:rsid w:val="004265BB"/>
    <w:rsid w:val="004554D3"/>
    <w:rsid w:val="00462874"/>
    <w:rsid w:val="00465E0E"/>
    <w:rsid w:val="004B5964"/>
    <w:rsid w:val="004C1753"/>
    <w:rsid w:val="004C44BF"/>
    <w:rsid w:val="004D1B42"/>
    <w:rsid w:val="004D593D"/>
    <w:rsid w:val="00510AF1"/>
    <w:rsid w:val="00513F6C"/>
    <w:rsid w:val="00550E05"/>
    <w:rsid w:val="00574CBD"/>
    <w:rsid w:val="005B5AC8"/>
    <w:rsid w:val="005F1331"/>
    <w:rsid w:val="00606C9D"/>
    <w:rsid w:val="00613A6A"/>
    <w:rsid w:val="0062621B"/>
    <w:rsid w:val="00640486"/>
    <w:rsid w:val="00686F82"/>
    <w:rsid w:val="006E0483"/>
    <w:rsid w:val="00767511"/>
    <w:rsid w:val="007833D2"/>
    <w:rsid w:val="00787314"/>
    <w:rsid w:val="007963E7"/>
    <w:rsid w:val="007A3A1C"/>
    <w:rsid w:val="007B4EFA"/>
    <w:rsid w:val="007D6E18"/>
    <w:rsid w:val="00816E41"/>
    <w:rsid w:val="00841F67"/>
    <w:rsid w:val="008611C4"/>
    <w:rsid w:val="00861509"/>
    <w:rsid w:val="008713F2"/>
    <w:rsid w:val="008C2AAB"/>
    <w:rsid w:val="008D6135"/>
    <w:rsid w:val="009137D6"/>
    <w:rsid w:val="009139B3"/>
    <w:rsid w:val="00941DC5"/>
    <w:rsid w:val="00954A80"/>
    <w:rsid w:val="00981493"/>
    <w:rsid w:val="009D0D88"/>
    <w:rsid w:val="009E0DB1"/>
    <w:rsid w:val="009F7508"/>
    <w:rsid w:val="00A02FD9"/>
    <w:rsid w:val="00A0402C"/>
    <w:rsid w:val="00A07B0A"/>
    <w:rsid w:val="00A268D7"/>
    <w:rsid w:val="00A31775"/>
    <w:rsid w:val="00A36E88"/>
    <w:rsid w:val="00A466C1"/>
    <w:rsid w:val="00A4732E"/>
    <w:rsid w:val="00A80C33"/>
    <w:rsid w:val="00AD13A5"/>
    <w:rsid w:val="00AE4177"/>
    <w:rsid w:val="00B30506"/>
    <w:rsid w:val="00B566CB"/>
    <w:rsid w:val="00BA5E77"/>
    <w:rsid w:val="00C06C58"/>
    <w:rsid w:val="00C26DCD"/>
    <w:rsid w:val="00C5612F"/>
    <w:rsid w:val="00C61FDB"/>
    <w:rsid w:val="00C75017"/>
    <w:rsid w:val="00C83B8F"/>
    <w:rsid w:val="00C93F59"/>
    <w:rsid w:val="00CB5C80"/>
    <w:rsid w:val="00CF2467"/>
    <w:rsid w:val="00D070C2"/>
    <w:rsid w:val="00D07409"/>
    <w:rsid w:val="00D10276"/>
    <w:rsid w:val="00D20A3A"/>
    <w:rsid w:val="00D26B95"/>
    <w:rsid w:val="00D632D4"/>
    <w:rsid w:val="00D72EFE"/>
    <w:rsid w:val="00D86147"/>
    <w:rsid w:val="00D927D6"/>
    <w:rsid w:val="00DD6846"/>
    <w:rsid w:val="00DF24DB"/>
    <w:rsid w:val="00E45CC2"/>
    <w:rsid w:val="00EA44F4"/>
    <w:rsid w:val="00EB701B"/>
    <w:rsid w:val="00EC2061"/>
    <w:rsid w:val="00ED613F"/>
    <w:rsid w:val="00F31764"/>
    <w:rsid w:val="00F43423"/>
    <w:rsid w:val="00F92037"/>
    <w:rsid w:val="00FC1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807E"/>
  <w15:docId w15:val="{5C19BC47-03F0-4588-B074-1F479739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6DCD"/>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10276"/>
    <w:pPr>
      <w:keepNext/>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Char"/>
    <w:basedOn w:val="prastasis"/>
    <w:link w:val="PuslapioinaostekstasDiagrama"/>
    <w:unhideWhenUsed/>
    <w:rsid w:val="00C26DCD"/>
  </w:style>
  <w:style w:type="character" w:customStyle="1" w:styleId="PuslapioinaostekstasDiagrama">
    <w:name w:val="Puslapio išnašos tekstas Diagrama"/>
    <w:aliases w:val=" Char Diagrama,Char Diagrama"/>
    <w:basedOn w:val="Numatytasispastraiposriftas"/>
    <w:link w:val="Puslapioinaostekstas"/>
    <w:rsid w:val="00C26DCD"/>
    <w:rPr>
      <w:rFonts w:ascii="Times New Roman" w:eastAsia="Times New Roman" w:hAnsi="Times New Roman" w:cs="Times New Roman"/>
      <w:sz w:val="20"/>
      <w:szCs w:val="20"/>
    </w:rPr>
  </w:style>
  <w:style w:type="character" w:styleId="Puslapioinaosnuoroda">
    <w:name w:val="footnote reference"/>
    <w:aliases w:val="fr"/>
    <w:basedOn w:val="Numatytasispastraiposriftas"/>
    <w:unhideWhenUsed/>
    <w:rsid w:val="00C26DCD"/>
    <w:rPr>
      <w:vertAlign w:val="superscript"/>
    </w:rPr>
  </w:style>
  <w:style w:type="paragraph" w:customStyle="1" w:styleId="Standard1">
    <w:name w:val="Standard1"/>
    <w:rsid w:val="00C26DCD"/>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uiPriority w:val="99"/>
    <w:rsid w:val="00C26DC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2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6DCD"/>
    <w:pPr>
      <w:tabs>
        <w:tab w:val="center" w:pos="4819"/>
        <w:tab w:val="right" w:pos="9638"/>
      </w:tabs>
    </w:pPr>
  </w:style>
  <w:style w:type="character" w:customStyle="1" w:styleId="AntratsDiagrama">
    <w:name w:val="Antraštės Diagrama"/>
    <w:basedOn w:val="Numatytasispastraiposriftas"/>
    <w:link w:val="Antrats"/>
    <w:uiPriority w:val="99"/>
    <w:rsid w:val="00C26DCD"/>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C26DCD"/>
    <w:pPr>
      <w:tabs>
        <w:tab w:val="center" w:pos="4819"/>
        <w:tab w:val="right" w:pos="9638"/>
      </w:tabs>
    </w:pPr>
  </w:style>
  <w:style w:type="character" w:customStyle="1" w:styleId="PoratDiagrama">
    <w:name w:val="Poraštė Diagrama"/>
    <w:basedOn w:val="Numatytasispastraiposriftas"/>
    <w:link w:val="Porat"/>
    <w:uiPriority w:val="99"/>
    <w:rsid w:val="00C26DCD"/>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A02FD9"/>
    <w:rPr>
      <w:sz w:val="16"/>
      <w:szCs w:val="16"/>
    </w:rPr>
  </w:style>
  <w:style w:type="paragraph" w:styleId="Komentarotekstas">
    <w:name w:val="annotation text"/>
    <w:basedOn w:val="prastasis"/>
    <w:link w:val="KomentarotekstasDiagrama"/>
    <w:uiPriority w:val="99"/>
    <w:unhideWhenUsed/>
    <w:rsid w:val="00A02FD9"/>
  </w:style>
  <w:style w:type="character" w:customStyle="1" w:styleId="KomentarotekstasDiagrama">
    <w:name w:val="Komentaro tekstas Diagrama"/>
    <w:basedOn w:val="Numatytasispastraiposriftas"/>
    <w:link w:val="Komentarotekstas"/>
    <w:uiPriority w:val="99"/>
    <w:rsid w:val="00A02FD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2FD9"/>
    <w:rPr>
      <w:b/>
      <w:bCs/>
    </w:rPr>
  </w:style>
  <w:style w:type="character" w:customStyle="1" w:styleId="KomentarotemaDiagrama">
    <w:name w:val="Komentaro tema Diagrama"/>
    <w:basedOn w:val="KomentarotekstasDiagrama"/>
    <w:link w:val="Komentarotema"/>
    <w:uiPriority w:val="99"/>
    <w:semiHidden/>
    <w:rsid w:val="00A02FD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02F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FD9"/>
    <w:rPr>
      <w:rFonts w:ascii="Segoe UI" w:eastAsia="Times New Roman" w:hAnsi="Segoe UI" w:cs="Segoe UI"/>
      <w:sz w:val="18"/>
      <w:szCs w:val="18"/>
    </w:rPr>
  </w:style>
  <w:style w:type="paragraph" w:styleId="Paantrat">
    <w:name w:val="Subtitle"/>
    <w:basedOn w:val="prastasis"/>
    <w:link w:val="PaantratDiagrama"/>
    <w:uiPriority w:val="99"/>
    <w:qFormat/>
    <w:rsid w:val="00D10276"/>
    <w:rPr>
      <w:sz w:val="24"/>
      <w:szCs w:val="24"/>
      <w:u w:val="single"/>
      <w:lang w:val="en-US"/>
    </w:rPr>
  </w:style>
  <w:style w:type="character" w:customStyle="1" w:styleId="PaantratDiagrama">
    <w:name w:val="Paantraštė Diagrama"/>
    <w:basedOn w:val="Numatytasispastraiposriftas"/>
    <w:link w:val="Paantrat"/>
    <w:uiPriority w:val="99"/>
    <w:rsid w:val="00D10276"/>
    <w:rPr>
      <w:rFonts w:ascii="Times New Roman" w:eastAsia="Times New Roman" w:hAnsi="Times New Roman" w:cs="Times New Roman"/>
      <w:sz w:val="24"/>
      <w:szCs w:val="24"/>
      <w:u w:val="single"/>
      <w:lang w:val="en-US"/>
    </w:rPr>
  </w:style>
  <w:style w:type="character" w:customStyle="1" w:styleId="Antrat1Diagrama">
    <w:name w:val="Antraštė 1 Diagrama"/>
    <w:basedOn w:val="Numatytasispastraiposriftas"/>
    <w:link w:val="Antrat1"/>
    <w:rsid w:val="00D10276"/>
    <w:rPr>
      <w:rFonts w:ascii="Times New Roman" w:eastAsia="Times New Roman" w:hAnsi="Times New Roman" w:cs="Times New Roman"/>
      <w:sz w:val="24"/>
      <w:szCs w:val="24"/>
    </w:rPr>
  </w:style>
  <w:style w:type="character" w:customStyle="1" w:styleId="Laukeliai">
    <w:name w:val="Laukeliai"/>
    <w:basedOn w:val="Numatytasispastraiposriftas"/>
    <w:uiPriority w:val="1"/>
    <w:rsid w:val="00D10276"/>
    <w:rPr>
      <w:rFonts w:ascii="Arial" w:hAnsi="Arial" w:cs="Arial" w:hint="default"/>
      <w:sz w:val="20"/>
      <w:szCs w:val="20"/>
    </w:rPr>
  </w:style>
  <w:style w:type="character" w:styleId="Hipersaitas">
    <w:name w:val="Hyperlink"/>
    <w:basedOn w:val="Numatytasispastraiposriftas"/>
    <w:uiPriority w:val="99"/>
    <w:rsid w:val="00767511"/>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767511"/>
    <w:pPr>
      <w:ind w:left="720"/>
      <w:contextualSpacing/>
    </w:pPr>
    <w:rPr>
      <w:sz w:val="24"/>
      <w:szCs w:val="24"/>
    </w:rPr>
  </w:style>
  <w:style w:type="character" w:customStyle="1" w:styleId="FontStyle15">
    <w:name w:val="Font Style15"/>
    <w:basedOn w:val="Numatytasispastraiposriftas"/>
    <w:uiPriority w:val="99"/>
    <w:rsid w:val="00767511"/>
    <w:rPr>
      <w:rFonts w:ascii="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7511"/>
    <w:rPr>
      <w:rFonts w:ascii="Times New Roman" w:eastAsia="Times New Roman" w:hAnsi="Times New Roman" w:cs="Times New Roman"/>
      <w:sz w:val="24"/>
      <w:szCs w:val="24"/>
    </w:rPr>
  </w:style>
  <w:style w:type="character" w:customStyle="1" w:styleId="clear">
    <w:name w:val="clear"/>
    <w:basedOn w:val="Numatytasispastraiposriftas"/>
    <w:rsid w:val="00767511"/>
  </w:style>
  <w:style w:type="paragraph" w:customStyle="1" w:styleId="Centered">
    <w:name w:val="Centered"/>
    <w:basedOn w:val="prastasis"/>
    <w:qFormat/>
    <w:rsid w:val="00861509"/>
    <w:pPr>
      <w:jc w:val="center"/>
    </w:pPr>
    <w:rPr>
      <w:rFonts w:ascii="Calibri" w:hAnsi="Calibri"/>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F5B685EE52EB4A825E58F73E2FB716" ma:contentTypeVersion="4" ma:contentTypeDescription="Create a new document." ma:contentTypeScope="" ma:versionID="ccdf0fe4f3661e7c86b7ccc1fef33c2b">
  <xsd:schema xmlns:xsd="http://www.w3.org/2001/XMLSchema" xmlns:xs="http://www.w3.org/2001/XMLSchema" xmlns:p="http://schemas.microsoft.com/office/2006/metadata/properties" xmlns:ns2="b94505d2-c57a-4d58-8136-a79427af8863" targetNamespace="http://schemas.microsoft.com/office/2006/metadata/properties" ma:root="true" ma:fieldsID="ba81b1db802a0ee424296c34e128afb5" ns2:_="">
    <xsd:import namespace="b94505d2-c57a-4d58-8136-a79427af8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505d2-c57a-4d58-8136-a79427af8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93A94-8844-4098-92D4-2A20FC8BD26D}">
  <ds:schemaRefs>
    <ds:schemaRef ds:uri="http://schemas.microsoft.com/sharepoint/v3/contenttype/forms"/>
  </ds:schemaRefs>
</ds:datastoreItem>
</file>

<file path=customXml/itemProps2.xml><?xml version="1.0" encoding="utf-8"?>
<ds:datastoreItem xmlns:ds="http://schemas.openxmlformats.org/officeDocument/2006/customXml" ds:itemID="{7B189BD3-908F-446F-8345-8A491532E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505d2-c57a-4d58-8136-a79427af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60E3D-5FFD-4AB4-AB60-406086D058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2570</Words>
  <Characters>1465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PASIŪLYMO FORMA - KAINA IR KOKYBĖ B DALIS</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 - KAINA IR KOKYBĖ B DALIS</dc:title>
  <dc:creator>Alma Masevičienė</dc:creator>
  <cp:lastModifiedBy>Rima Račkauskienė</cp:lastModifiedBy>
  <cp:revision>2</cp:revision>
  <dcterms:created xsi:type="dcterms:W3CDTF">2025-01-13T19:35:00Z</dcterms:created>
  <dcterms:modified xsi:type="dcterms:W3CDTF">2025-01-13T19:35:00Z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0x010100E6F5B685EE52EB4A825E58F73E2FB716</vt:lpwstr>
  </property>
  <property fmtid="{D5CDD505-2E9C-101B-9397-08002B2CF9AE}" pid="6" name="DmsPermissionsUsers">
    <vt:lpwstr>1073741823;#Sistemos abonementas;#1165;#Kristina Gaižutienė;#1255;#Monika Barkauskaitė;#790;#Lina Jucytė;#1093;#i:0#.w|cpma\vyginta-gr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109085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