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1EF552D" w:rsidR="005148A4" w:rsidRPr="00557ABC" w:rsidRDefault="00140663">
      <w:pPr>
        <w:jc w:val="center"/>
        <w:rPr>
          <w:rFonts w:ascii="Times New Roman" w:eastAsia="Times New Roman" w:hAnsi="Times New Roman" w:cs="Times New Roman"/>
          <w:b/>
          <w:color w:val="000000" w:themeColor="text1"/>
          <w:sz w:val="24"/>
          <w:szCs w:val="24"/>
          <w:lang w:val="en-US"/>
        </w:rPr>
      </w:pPr>
      <w:bookmarkStart w:id="0" w:name="_GoBack"/>
      <w:bookmarkEnd w:id="0"/>
      <w:r w:rsidRPr="00EB621A">
        <w:rPr>
          <w:rFonts w:ascii="Times New Roman" w:eastAsia="Times New Roman" w:hAnsi="Times New Roman" w:cs="Times New Roman"/>
          <w:b/>
          <w:color w:val="000000" w:themeColor="text1"/>
          <w:sz w:val="24"/>
          <w:szCs w:val="24"/>
        </w:rPr>
        <w:t xml:space="preserve">TEISINIŲ PASLAUGŲ TEIKIMO SUTARTIS Nr. </w:t>
      </w:r>
      <w:r w:rsidR="00D95C66" w:rsidRPr="00EB621A">
        <w:rPr>
          <w:rFonts w:ascii="Times New Roman" w:eastAsia="Times New Roman" w:hAnsi="Times New Roman" w:cs="Times New Roman"/>
          <w:b/>
          <w:color w:val="000000" w:themeColor="text1"/>
          <w:sz w:val="24"/>
          <w:szCs w:val="24"/>
        </w:rPr>
        <w:t>2</w:t>
      </w:r>
      <w:r w:rsidR="00AC047D">
        <w:rPr>
          <w:rFonts w:ascii="Times New Roman" w:eastAsia="Times New Roman" w:hAnsi="Times New Roman" w:cs="Times New Roman"/>
          <w:b/>
          <w:color w:val="000000" w:themeColor="text1"/>
          <w:sz w:val="24"/>
          <w:szCs w:val="24"/>
        </w:rPr>
        <w:t>69</w:t>
      </w:r>
    </w:p>
    <w:p w14:paraId="5FA765E0" w14:textId="77777777" w:rsidR="00D95C66" w:rsidRPr="00EB621A" w:rsidRDefault="00D95C66">
      <w:pPr>
        <w:jc w:val="center"/>
        <w:rPr>
          <w:rFonts w:ascii="Times New Roman" w:eastAsia="Times New Roman" w:hAnsi="Times New Roman" w:cs="Times New Roman"/>
          <w:color w:val="000000" w:themeColor="text1"/>
          <w:sz w:val="24"/>
          <w:szCs w:val="24"/>
        </w:rPr>
      </w:pPr>
    </w:p>
    <w:p w14:paraId="00000003" w14:textId="6506D95F" w:rsidR="005148A4" w:rsidRPr="00EB621A" w:rsidRDefault="00140663">
      <w:pPr>
        <w:jc w:val="center"/>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202</w:t>
      </w:r>
      <w:r w:rsidR="00AC047D">
        <w:rPr>
          <w:rFonts w:ascii="Times New Roman" w:eastAsia="Times New Roman" w:hAnsi="Times New Roman" w:cs="Times New Roman"/>
          <w:color w:val="000000" w:themeColor="text1"/>
          <w:sz w:val="24"/>
          <w:szCs w:val="24"/>
        </w:rPr>
        <w:t>5</w:t>
      </w:r>
      <w:r w:rsidR="00D95C66" w:rsidRPr="00EB621A">
        <w:rPr>
          <w:rFonts w:ascii="Times New Roman" w:eastAsia="Times New Roman" w:hAnsi="Times New Roman" w:cs="Times New Roman"/>
          <w:color w:val="000000" w:themeColor="text1"/>
          <w:sz w:val="24"/>
          <w:szCs w:val="24"/>
        </w:rPr>
        <w:t xml:space="preserve"> </w:t>
      </w:r>
      <w:r w:rsidR="00125859">
        <w:rPr>
          <w:rFonts w:ascii="Times New Roman" w:eastAsia="Times New Roman" w:hAnsi="Times New Roman" w:cs="Times New Roman"/>
          <w:color w:val="000000" w:themeColor="text1"/>
          <w:sz w:val="24"/>
          <w:szCs w:val="24"/>
        </w:rPr>
        <w:t xml:space="preserve">m. </w:t>
      </w:r>
      <w:r w:rsidR="00AC047D">
        <w:rPr>
          <w:rFonts w:ascii="Times New Roman" w:eastAsia="Times New Roman" w:hAnsi="Times New Roman" w:cs="Times New Roman"/>
          <w:color w:val="000000" w:themeColor="text1"/>
          <w:sz w:val="24"/>
          <w:szCs w:val="24"/>
        </w:rPr>
        <w:t>sausio 17</w:t>
      </w:r>
      <w:r w:rsidRPr="00EB621A">
        <w:rPr>
          <w:rFonts w:ascii="Times New Roman" w:eastAsia="Times New Roman" w:hAnsi="Times New Roman" w:cs="Times New Roman"/>
          <w:color w:val="000000" w:themeColor="text1"/>
          <w:sz w:val="24"/>
          <w:szCs w:val="24"/>
        </w:rPr>
        <w:t xml:space="preserve"> d.</w:t>
      </w:r>
    </w:p>
    <w:p w14:paraId="00000004" w14:textId="5D844CD7" w:rsidR="005148A4" w:rsidRPr="00EB621A" w:rsidRDefault="00EE5D18">
      <w:pPr>
        <w:jc w:val="center"/>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Jonava</w:t>
      </w:r>
    </w:p>
    <w:p w14:paraId="00000005" w14:textId="77777777" w:rsidR="005148A4" w:rsidRPr="00EB621A" w:rsidRDefault="005148A4">
      <w:pPr>
        <w:rPr>
          <w:rFonts w:ascii="Times New Roman" w:eastAsia="Times New Roman" w:hAnsi="Times New Roman" w:cs="Times New Roman"/>
          <w:color w:val="000000" w:themeColor="text1"/>
          <w:sz w:val="24"/>
          <w:szCs w:val="24"/>
        </w:rPr>
      </w:pPr>
    </w:p>
    <w:p w14:paraId="00000006" w14:textId="14E830B2" w:rsidR="005148A4" w:rsidRPr="00EB621A" w:rsidRDefault="00140663" w:rsidP="00645BF9">
      <w:pPr>
        <w:ind w:firstLine="284"/>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1. Advokatas Vitalijus Jaroščenka, a.k. 36912090097, advokato pažymėjimo Nr. 003674, individualios veiklos pažymos Nr. 956068, advokato kontoros adresas J. Ralio g. 1A, Jonava, 55182, tel. Nr. 863347775, el. paštas </w:t>
      </w:r>
      <w:hyperlink r:id="rId4">
        <w:r w:rsidRPr="00EB621A">
          <w:rPr>
            <w:rFonts w:ascii="Times New Roman" w:eastAsia="Times New Roman" w:hAnsi="Times New Roman" w:cs="Times New Roman"/>
            <w:color w:val="000000" w:themeColor="text1"/>
            <w:sz w:val="24"/>
            <w:szCs w:val="24"/>
          </w:rPr>
          <w:t>jaroscenka@gmail.com</w:t>
        </w:r>
      </w:hyperlink>
      <w:r w:rsidRPr="00EB621A">
        <w:rPr>
          <w:rFonts w:ascii="Times New Roman" w:eastAsia="Times New Roman" w:hAnsi="Times New Roman" w:cs="Times New Roman"/>
          <w:color w:val="000000" w:themeColor="text1"/>
          <w:sz w:val="24"/>
          <w:szCs w:val="24"/>
        </w:rPr>
        <w:t>, atsiskaitomoji sąskaita AB SEB Nr. LT367044090100094379, ir Klientas,</w:t>
      </w:r>
      <w:r w:rsidR="00D773F9" w:rsidRPr="00EB621A">
        <w:rPr>
          <w:rFonts w:ascii="Times New Roman" w:eastAsia="Times New Roman" w:hAnsi="Times New Roman" w:cs="Times New Roman"/>
          <w:color w:val="000000" w:themeColor="text1"/>
          <w:sz w:val="24"/>
          <w:szCs w:val="24"/>
        </w:rPr>
        <w:t xml:space="preserve"> </w:t>
      </w:r>
      <w:r w:rsidR="00B675B2">
        <w:rPr>
          <w:rFonts w:ascii="Times New Roman" w:eastAsia="Times New Roman" w:hAnsi="Times New Roman" w:cs="Times New Roman"/>
          <w:color w:val="000000" w:themeColor="text1"/>
          <w:sz w:val="24"/>
          <w:szCs w:val="24"/>
        </w:rPr>
        <w:t xml:space="preserve">Jonavos „Lietavos“ pagrindinė mokykla, įstaigos kodas 190302241, adresas Fabriko g. 10, LT-55111, Jonava, atstovaujama direktorės </w:t>
      </w:r>
      <w:r w:rsidR="00AC047D">
        <w:rPr>
          <w:rFonts w:ascii="Times New Roman" w:eastAsia="Times New Roman" w:hAnsi="Times New Roman" w:cs="Times New Roman"/>
          <w:color w:val="000000" w:themeColor="text1"/>
          <w:sz w:val="24"/>
          <w:szCs w:val="24"/>
        </w:rPr>
        <w:t>Liudos Urbonienės, sud</w:t>
      </w:r>
      <w:r w:rsidR="00C4689F" w:rsidRPr="00EB621A">
        <w:rPr>
          <w:rFonts w:ascii="Times New Roman" w:hAnsi="Times New Roman" w:cs="Times New Roman"/>
          <w:sz w:val="24"/>
          <w:szCs w:val="24"/>
        </w:rPr>
        <w:t>arė sutartį dė</w:t>
      </w:r>
      <w:r w:rsidR="00C4689F" w:rsidRPr="00EB621A">
        <w:rPr>
          <w:rFonts w:ascii="Times New Roman" w:hAnsi="Times New Roman" w:cs="Times New Roman"/>
          <w:color w:val="050505"/>
          <w:sz w:val="24"/>
          <w:szCs w:val="24"/>
        </w:rPr>
        <w:t>l teisinių paslaugų teikimo.</w:t>
      </w:r>
    </w:p>
    <w:p w14:paraId="00000007" w14:textId="620DC345" w:rsidR="005148A4" w:rsidRPr="00EB621A" w:rsidRDefault="00140663" w:rsidP="00C548B9">
      <w:pPr>
        <w:ind w:firstLine="284"/>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2. Advokato teisinių paslaugų teikimas apima teisines konsultacijas, teisinių procesinių dokumentų rengimą</w:t>
      </w:r>
      <w:r w:rsidR="009357E3" w:rsidRPr="00EB621A">
        <w:rPr>
          <w:rFonts w:ascii="Times New Roman" w:eastAsia="Times New Roman" w:hAnsi="Times New Roman" w:cs="Times New Roman"/>
          <w:color w:val="000000" w:themeColor="text1"/>
          <w:sz w:val="24"/>
          <w:szCs w:val="24"/>
        </w:rPr>
        <w:t>, pateikimą</w:t>
      </w:r>
      <w:r w:rsidRPr="00EB621A">
        <w:rPr>
          <w:rFonts w:ascii="Times New Roman" w:eastAsia="Times New Roman" w:hAnsi="Times New Roman" w:cs="Times New Roman"/>
          <w:color w:val="000000" w:themeColor="text1"/>
          <w:sz w:val="24"/>
          <w:szCs w:val="24"/>
        </w:rPr>
        <w:t xml:space="preserve"> ir atstovavimą santykiuose su kitais subjektas</w:t>
      </w:r>
      <w:r w:rsidR="00557ABC">
        <w:rPr>
          <w:rFonts w:ascii="Times New Roman" w:eastAsia="Times New Roman" w:hAnsi="Times New Roman" w:cs="Times New Roman"/>
          <w:color w:val="000000" w:themeColor="text1"/>
          <w:sz w:val="24"/>
          <w:szCs w:val="24"/>
        </w:rPr>
        <w:t>, savivaldybių</w:t>
      </w:r>
      <w:r w:rsidRPr="00EB621A">
        <w:rPr>
          <w:rFonts w:ascii="Times New Roman" w:eastAsia="Times New Roman" w:hAnsi="Times New Roman" w:cs="Times New Roman"/>
          <w:color w:val="000000" w:themeColor="text1"/>
          <w:sz w:val="24"/>
          <w:szCs w:val="24"/>
        </w:rPr>
        <w:t xml:space="preserve"> ir valstybinėmis įstaigomis,</w:t>
      </w:r>
      <w:r w:rsidR="009357E3" w:rsidRPr="00EB621A">
        <w:rPr>
          <w:rFonts w:ascii="Times New Roman" w:eastAsia="Times New Roman" w:hAnsi="Times New Roman" w:cs="Times New Roman"/>
          <w:color w:val="000000" w:themeColor="text1"/>
          <w:sz w:val="24"/>
          <w:szCs w:val="24"/>
        </w:rPr>
        <w:t xml:space="preserve"> procesinių dokumentų rengimą ir pateikimą visų instancijų teisma</w:t>
      </w:r>
      <w:r w:rsidR="00C548B9" w:rsidRPr="00EB621A">
        <w:rPr>
          <w:rFonts w:ascii="Times New Roman" w:eastAsia="Times New Roman" w:hAnsi="Times New Roman" w:cs="Times New Roman"/>
          <w:color w:val="000000" w:themeColor="text1"/>
          <w:sz w:val="24"/>
          <w:szCs w:val="24"/>
        </w:rPr>
        <w:t>m</w:t>
      </w:r>
      <w:r w:rsidR="009357E3" w:rsidRPr="00EB621A">
        <w:rPr>
          <w:rFonts w:ascii="Times New Roman" w:eastAsia="Times New Roman" w:hAnsi="Times New Roman" w:cs="Times New Roman"/>
          <w:color w:val="000000" w:themeColor="text1"/>
          <w:sz w:val="24"/>
          <w:szCs w:val="24"/>
        </w:rPr>
        <w:t>s</w:t>
      </w:r>
      <w:r w:rsidRPr="00EB621A">
        <w:rPr>
          <w:rFonts w:ascii="Times New Roman" w:eastAsia="Times New Roman" w:hAnsi="Times New Roman" w:cs="Times New Roman"/>
          <w:color w:val="000000" w:themeColor="text1"/>
          <w:sz w:val="24"/>
          <w:szCs w:val="24"/>
        </w:rPr>
        <w:t xml:space="preserve"> bei</w:t>
      </w:r>
      <w:r w:rsidR="009357E3" w:rsidRPr="00EB621A">
        <w:rPr>
          <w:rFonts w:ascii="Times New Roman" w:eastAsia="Times New Roman" w:hAnsi="Times New Roman" w:cs="Times New Roman"/>
          <w:color w:val="000000" w:themeColor="text1"/>
          <w:sz w:val="24"/>
          <w:szCs w:val="24"/>
        </w:rPr>
        <w:t xml:space="preserve"> atstovavimą</w:t>
      </w:r>
      <w:r w:rsidRPr="00EB621A">
        <w:rPr>
          <w:rFonts w:ascii="Times New Roman" w:eastAsia="Times New Roman" w:hAnsi="Times New Roman" w:cs="Times New Roman"/>
          <w:color w:val="000000" w:themeColor="text1"/>
          <w:sz w:val="24"/>
          <w:szCs w:val="24"/>
        </w:rPr>
        <w:t xml:space="preserve"> teisme bylų procese. Teisinių paslaugų pobūdis ir apmokėjimas už teisinių paslaugų teikimą nustat</w:t>
      </w:r>
      <w:r w:rsidR="00AC047D">
        <w:rPr>
          <w:rFonts w:ascii="Times New Roman" w:eastAsia="Times New Roman" w:hAnsi="Times New Roman" w:cs="Times New Roman"/>
          <w:color w:val="000000" w:themeColor="text1"/>
          <w:sz w:val="24"/>
          <w:szCs w:val="24"/>
        </w:rPr>
        <w:t>ytas 2024-07-09 teisinių paslaugų sutartyje Nr. 245</w:t>
      </w:r>
      <w:r w:rsidRPr="00EB621A">
        <w:rPr>
          <w:rFonts w:ascii="Times New Roman" w:eastAsia="Times New Roman" w:hAnsi="Times New Roman" w:cs="Times New Roman"/>
          <w:color w:val="000000" w:themeColor="text1"/>
          <w:sz w:val="24"/>
          <w:szCs w:val="24"/>
        </w:rPr>
        <w:t>.</w:t>
      </w:r>
    </w:p>
    <w:p w14:paraId="00000008"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3. Advokato įsipareigojimai: a) tinkamai ir nepažeidžiant Lietuvos Respublikos įstatymų ginti Klientą ir atstovauti jo interesams; b) Nedelsiant informuoti Klientą apie visas aplinkybes, dėl kurių negali tinkamai vykdyti sutarties; c) Kliento prašymu pateikti informaciją apie sutarties vykdymo eigą.  Visi pranešimai ar užklausos advokatui dėl bylos eigos, jeigu nėra atskiro susitarimo dėl telefoninio pokalbio, gali būti pateikiami tik elektroniniu paštu arba SMS žinute, išsiųsta telefoniniu ryšiu.</w:t>
      </w:r>
    </w:p>
    <w:p w14:paraId="00000009"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4. Kliento įsipareigojimai: a) informuoti advokatą apie visas aplinkybes, galinčias turėti įtakos tinkamai Kliento gynybai ir jo interesams atstovauti; b) pateikti visus dokumentus, reikalingus advokato funkcijoms vykdyti.</w:t>
      </w:r>
      <w:r w:rsidRPr="00EB621A">
        <w:rPr>
          <w:rFonts w:ascii="Times New Roman" w:eastAsia="Times New Roman" w:hAnsi="Times New Roman" w:cs="Times New Roman"/>
          <w:color w:val="000000" w:themeColor="text1"/>
          <w:sz w:val="24"/>
          <w:szCs w:val="24"/>
        </w:rPr>
        <w:tab/>
      </w:r>
    </w:p>
    <w:p w14:paraId="0000000A"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5. Advokato darbas atliekamas pagal valandinį įkainį, išskyrus jei nėra susitarta kitaip. Į valandinį atlygį neįeina faktinės išlaidos, tokios kaip žyminis mokestis, samdytų savo sričių ekspertų, specialistų, vertėjų užmokestis, dokumentų kopijavimo, pašto ir pan., bei bylinėjimosi išlaidos. Šias išlaidas apmoka Klientas. </w:t>
      </w:r>
    </w:p>
    <w:p w14:paraId="0000000B"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6. Advokatas neteikia jokių įpareigojančių prognozių apie galimus bylos rezultatus, todėl neatsako už nuostolius, kurie atsirado bylos rezultatams neatitikus išankstinių Kliento lūkesčių apie galimą bylos baigtį. </w:t>
      </w:r>
      <w:r w:rsidRPr="00EB621A">
        <w:rPr>
          <w:rFonts w:ascii="Times New Roman" w:eastAsia="Times New Roman" w:hAnsi="Times New Roman" w:cs="Times New Roman"/>
          <w:color w:val="000000" w:themeColor="text1"/>
          <w:sz w:val="24"/>
          <w:szCs w:val="24"/>
        </w:rPr>
        <w:tab/>
      </w:r>
    </w:p>
    <w:p w14:paraId="0000000C"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7. Advokatas be raštiško Kliento sutikimo negali viešinti Sutarties dėl teisinių paslaugų teikimo, išskyrus įstatymuose ar kituose teisės aktuose numatytus atvejus. </w:t>
      </w:r>
      <w:r w:rsidRPr="00EB621A">
        <w:rPr>
          <w:rFonts w:ascii="Times New Roman" w:eastAsia="Times New Roman" w:hAnsi="Times New Roman" w:cs="Times New Roman"/>
          <w:color w:val="000000" w:themeColor="text1"/>
          <w:sz w:val="24"/>
          <w:szCs w:val="24"/>
        </w:rPr>
        <w:tab/>
      </w:r>
    </w:p>
    <w:p w14:paraId="7D9A5C29" w14:textId="77777777" w:rsidR="0014538B" w:rsidRPr="00EB621A" w:rsidRDefault="00140663" w:rsidP="0014538B">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8. Klientas sutinka, kad advokatas tvarkytų jam patikėtus asmens duomenis, kiek tai reikalinga sutarties tikslui įgyvendinti, remiantis Asmens duomenų apsaugos įstatymu. Pasibaigus sutarčiai, advokatas gali saugoti bylos dokumentų kopijas, laikydamasis įstatymuose nustatytos tvarkos. </w:t>
      </w:r>
    </w:p>
    <w:p w14:paraId="0000000E" w14:textId="1223AC6C" w:rsidR="005148A4" w:rsidRPr="00EB621A" w:rsidRDefault="00140663" w:rsidP="0014538B">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9. Klientas turi teisę bet kada nutraukti sutartį, bent vieną dieną prieš tinkamai pranešęs apie savo sprendimą, ir apmokėjęs už atliktus darbus.</w:t>
      </w:r>
    </w:p>
    <w:p w14:paraId="0000000F"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10. Jeigu Klientas yra nepatenkintas Advokato darbu, Klientas privalo apie tai nedelsiant pranešti Advokatui. </w:t>
      </w:r>
    </w:p>
    <w:p w14:paraId="00000010"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11. Bet kurie ginčai, kylantys dėl šios sutarties ar su ja susiję, sprendžiami derybų keliu. Jeigu kilęs ginčas nėra išsprendžiamas derybų keliu, ginčas toliau sprendžiamas Lietuvos Respublikos advokatūros įstatyme ar kituose teisės aktuose nustatytais būdais. </w:t>
      </w:r>
    </w:p>
    <w:p w14:paraId="5AF81901" w14:textId="77777777" w:rsidR="00931FE1" w:rsidRPr="00EB621A" w:rsidRDefault="00931FE1">
      <w:pPr>
        <w:ind w:firstLine="420"/>
        <w:rPr>
          <w:rFonts w:ascii="Times New Roman" w:eastAsia="Times New Roman" w:hAnsi="Times New Roman" w:cs="Times New Roman"/>
          <w:color w:val="000000" w:themeColor="text1"/>
          <w:sz w:val="24"/>
          <w:szCs w:val="24"/>
        </w:rPr>
      </w:pPr>
    </w:p>
    <w:p w14:paraId="00E30400" w14:textId="77777777" w:rsidR="00A80530" w:rsidRPr="00EB621A" w:rsidRDefault="00A80530">
      <w:pPr>
        <w:ind w:firstLine="420"/>
        <w:rPr>
          <w:rFonts w:ascii="Times New Roman" w:eastAsia="Times New Roman" w:hAnsi="Times New Roman" w:cs="Times New Roman"/>
          <w:color w:val="000000" w:themeColor="text1"/>
          <w:sz w:val="24"/>
          <w:szCs w:val="24"/>
        </w:rPr>
      </w:pPr>
    </w:p>
    <w:p w14:paraId="66600DF4" w14:textId="77777777" w:rsidR="00A80530" w:rsidRPr="00B65655" w:rsidRDefault="00A80530" w:rsidP="00A80530">
      <w:pPr>
        <w:ind w:firstLine="420"/>
        <w:rPr>
          <w:rFonts w:ascii="Times New Roman" w:eastAsia="Times New Roman" w:hAnsi="Times New Roman" w:cs="Times New Roman"/>
          <w:color w:val="000000" w:themeColor="text1"/>
          <w:sz w:val="22"/>
          <w:szCs w:val="22"/>
        </w:rPr>
      </w:pPr>
      <w:r w:rsidRPr="00B65655">
        <w:rPr>
          <w:rFonts w:ascii="Times New Roman" w:eastAsia="Times New Roman" w:hAnsi="Times New Roman" w:cs="Times New Roman"/>
          <w:color w:val="000000" w:themeColor="text1"/>
          <w:sz w:val="22"/>
          <w:szCs w:val="22"/>
        </w:rPr>
        <w:t>.................................................................                         .............................................................</w:t>
      </w:r>
    </w:p>
    <w:p w14:paraId="0E0439D0" w14:textId="77777777" w:rsidR="00A80530" w:rsidRPr="00B65655" w:rsidRDefault="00A80530" w:rsidP="00A80530">
      <w:pPr>
        <w:ind w:left="5275" w:hanging="5170"/>
        <w:rPr>
          <w:rFonts w:ascii="Times New Roman" w:eastAsia="Times New Roman" w:hAnsi="Times New Roman" w:cs="Times New Roman"/>
          <w:color w:val="000000" w:themeColor="text1"/>
          <w:sz w:val="22"/>
          <w:szCs w:val="22"/>
        </w:rPr>
      </w:pPr>
      <w:r w:rsidRPr="00B65655">
        <w:rPr>
          <w:rFonts w:ascii="Times New Roman" w:eastAsia="Times New Roman" w:hAnsi="Times New Roman" w:cs="Times New Roman"/>
          <w:color w:val="000000" w:themeColor="text1"/>
          <w:sz w:val="22"/>
          <w:szCs w:val="22"/>
        </w:rPr>
        <w:t>Advokato Vitalijaus Jaroščenkos kontora                               ............................................................</w:t>
      </w:r>
    </w:p>
    <w:p w14:paraId="532A90D1" w14:textId="77777777" w:rsidR="00A80530" w:rsidRPr="00B65655" w:rsidRDefault="00A80530" w:rsidP="00A80530">
      <w:pPr>
        <w:ind w:left="5275" w:hanging="5170"/>
        <w:rPr>
          <w:rFonts w:ascii="Times New Roman" w:eastAsia="Times New Roman" w:hAnsi="Times New Roman" w:cs="Times New Roman"/>
          <w:color w:val="000000" w:themeColor="text1"/>
          <w:sz w:val="22"/>
          <w:szCs w:val="22"/>
        </w:rPr>
      </w:pPr>
      <w:r w:rsidRPr="00B65655">
        <w:rPr>
          <w:rFonts w:ascii="Times New Roman" w:eastAsia="Times New Roman" w:hAnsi="Times New Roman" w:cs="Times New Roman"/>
          <w:color w:val="000000" w:themeColor="text1"/>
          <w:sz w:val="22"/>
          <w:szCs w:val="22"/>
        </w:rPr>
        <w:t xml:space="preserve"> J. Ralio g. 1A, Jonava, 55182                    </w:t>
      </w:r>
    </w:p>
    <w:p w14:paraId="2D6AAD64" w14:textId="77777777" w:rsidR="009D1AA7" w:rsidRPr="00EB621A" w:rsidRDefault="009D1AA7">
      <w:pPr>
        <w:jc w:val="center"/>
        <w:rPr>
          <w:rFonts w:ascii="Times New Roman" w:hAnsi="Times New Roman" w:cs="Times New Roman"/>
          <w:color w:val="595959"/>
          <w:sz w:val="24"/>
          <w:szCs w:val="24"/>
        </w:rPr>
      </w:pPr>
    </w:p>
    <w:p w14:paraId="0FEB1EC6" w14:textId="77777777" w:rsidR="009D1AA7" w:rsidRPr="00EB621A" w:rsidRDefault="009D1AA7">
      <w:pPr>
        <w:jc w:val="center"/>
        <w:rPr>
          <w:rFonts w:ascii="Times New Roman" w:hAnsi="Times New Roman" w:cs="Times New Roman"/>
          <w:color w:val="595959"/>
          <w:sz w:val="24"/>
          <w:szCs w:val="24"/>
        </w:rPr>
      </w:pPr>
    </w:p>
    <w:sectPr w:rsidR="009D1AA7" w:rsidRPr="00EB621A" w:rsidSect="00376ECA">
      <w:pgSz w:w="11906" w:h="16838"/>
      <w:pgMar w:top="993" w:right="1274" w:bottom="851"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A4"/>
    <w:rsid w:val="00014A57"/>
    <w:rsid w:val="00081EC3"/>
    <w:rsid w:val="00100C0E"/>
    <w:rsid w:val="00125859"/>
    <w:rsid w:val="00137207"/>
    <w:rsid w:val="00140663"/>
    <w:rsid w:val="0014538B"/>
    <w:rsid w:val="00193AC4"/>
    <w:rsid w:val="001C5EE8"/>
    <w:rsid w:val="0020597F"/>
    <w:rsid w:val="0027339A"/>
    <w:rsid w:val="002A75A2"/>
    <w:rsid w:val="002F5008"/>
    <w:rsid w:val="00304809"/>
    <w:rsid w:val="003341EA"/>
    <w:rsid w:val="00376ECA"/>
    <w:rsid w:val="003816AE"/>
    <w:rsid w:val="003C4601"/>
    <w:rsid w:val="003D2DC8"/>
    <w:rsid w:val="003D5404"/>
    <w:rsid w:val="00404679"/>
    <w:rsid w:val="00434FCB"/>
    <w:rsid w:val="00483CE8"/>
    <w:rsid w:val="004A1985"/>
    <w:rsid w:val="004F1D6C"/>
    <w:rsid w:val="004F6741"/>
    <w:rsid w:val="005148A4"/>
    <w:rsid w:val="0053573B"/>
    <w:rsid w:val="00535DA2"/>
    <w:rsid w:val="00557ABC"/>
    <w:rsid w:val="00577B9D"/>
    <w:rsid w:val="005B0D17"/>
    <w:rsid w:val="005B6EF2"/>
    <w:rsid w:val="00615C02"/>
    <w:rsid w:val="00645BF9"/>
    <w:rsid w:val="00671694"/>
    <w:rsid w:val="00677A48"/>
    <w:rsid w:val="006B7CB3"/>
    <w:rsid w:val="006D3153"/>
    <w:rsid w:val="0074261D"/>
    <w:rsid w:val="007435A8"/>
    <w:rsid w:val="00746CBF"/>
    <w:rsid w:val="00757E98"/>
    <w:rsid w:val="008063D8"/>
    <w:rsid w:val="008A2E55"/>
    <w:rsid w:val="008F7701"/>
    <w:rsid w:val="00931FE1"/>
    <w:rsid w:val="009357E3"/>
    <w:rsid w:val="00940D6D"/>
    <w:rsid w:val="0097043A"/>
    <w:rsid w:val="00990EC2"/>
    <w:rsid w:val="009A16F4"/>
    <w:rsid w:val="009C41D8"/>
    <w:rsid w:val="009D1AA7"/>
    <w:rsid w:val="00A44457"/>
    <w:rsid w:val="00A50CC7"/>
    <w:rsid w:val="00A5102A"/>
    <w:rsid w:val="00A80530"/>
    <w:rsid w:val="00AC047D"/>
    <w:rsid w:val="00B4675E"/>
    <w:rsid w:val="00B57527"/>
    <w:rsid w:val="00B65655"/>
    <w:rsid w:val="00B675B2"/>
    <w:rsid w:val="00B67B02"/>
    <w:rsid w:val="00B712A4"/>
    <w:rsid w:val="00C00D81"/>
    <w:rsid w:val="00C31185"/>
    <w:rsid w:val="00C32E36"/>
    <w:rsid w:val="00C35B41"/>
    <w:rsid w:val="00C4689F"/>
    <w:rsid w:val="00C54610"/>
    <w:rsid w:val="00C548B9"/>
    <w:rsid w:val="00C75694"/>
    <w:rsid w:val="00CB2714"/>
    <w:rsid w:val="00CD3A94"/>
    <w:rsid w:val="00D05A1D"/>
    <w:rsid w:val="00D6040C"/>
    <w:rsid w:val="00D7610E"/>
    <w:rsid w:val="00D773F9"/>
    <w:rsid w:val="00D9358E"/>
    <w:rsid w:val="00D95C66"/>
    <w:rsid w:val="00DC4FEC"/>
    <w:rsid w:val="00E53B05"/>
    <w:rsid w:val="00E576D5"/>
    <w:rsid w:val="00E60143"/>
    <w:rsid w:val="00E617E0"/>
    <w:rsid w:val="00E67A2A"/>
    <w:rsid w:val="00E75D75"/>
    <w:rsid w:val="00EB621A"/>
    <w:rsid w:val="00EC73D9"/>
    <w:rsid w:val="00EE5D18"/>
    <w:rsid w:val="00F3113C"/>
    <w:rsid w:val="00F86A0B"/>
    <w:rsid w:val="00F954DD"/>
    <w:rsid w:val="00FA05A3"/>
    <w:rsid w:val="00FD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992D"/>
  <w15:docId w15:val="{13F01622-B7A3-44BD-AEFC-2B2376D1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1"/>
        <w:szCs w:val="21"/>
        <w:lang w:val="lt-LT"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16F4"/>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40"/>
      <w:outlineLvl w:val="1"/>
    </w:pPr>
    <w:rPr>
      <w:rFonts w:ascii="Cambria" w:eastAsia="Cambria" w:hAnsi="Cambria" w:cs="Cambria"/>
      <w:color w:val="36609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character" w:styleId="Hipersaitas">
    <w:name w:val="Hyperlink"/>
    <w:basedOn w:val="Numatytasispastraiposriftas"/>
    <w:uiPriority w:val="99"/>
    <w:unhideWhenUsed/>
    <w:rsid w:val="00990EC2"/>
    <w:rPr>
      <w:color w:val="0000FF" w:themeColor="hyperlink"/>
      <w:u w:val="single"/>
    </w:rPr>
  </w:style>
  <w:style w:type="paragraph" w:styleId="Sraopastraipa">
    <w:name w:val="List Paragraph"/>
    <w:basedOn w:val="prastasis"/>
    <w:uiPriority w:val="34"/>
    <w:qFormat/>
    <w:rsid w:val="00F3113C"/>
    <w:pPr>
      <w:ind w:left="720"/>
      <w:contextualSpacing/>
    </w:pPr>
  </w:style>
  <w:style w:type="character" w:customStyle="1" w:styleId="UnresolvedMention">
    <w:name w:val="Unresolved Mention"/>
    <w:basedOn w:val="Numatytasispastraiposriftas"/>
    <w:uiPriority w:val="99"/>
    <w:semiHidden/>
    <w:unhideWhenUsed/>
    <w:rsid w:val="00D93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roscen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2318</Words>
  <Characters>1322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Vitalijus Jaroscenka</dc:creator>
  <cp:lastModifiedBy>Lietava</cp:lastModifiedBy>
  <cp:revision>2</cp:revision>
  <cp:lastPrinted>2024-04-24T11:40:00Z</cp:lastPrinted>
  <dcterms:created xsi:type="dcterms:W3CDTF">2025-01-21T06:59:00Z</dcterms:created>
  <dcterms:modified xsi:type="dcterms:W3CDTF">2025-01-21T06:59:00Z</dcterms:modified>
</cp:coreProperties>
</file>