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1ED6" w14:textId="77777777" w:rsidR="004A64EB" w:rsidRPr="00E84653" w:rsidRDefault="004A64EB" w:rsidP="004A64EB">
      <w:pPr>
        <w:pStyle w:val="Antrat3"/>
        <w:ind w:firstLine="0"/>
        <w:rPr>
          <w:color w:val="000000"/>
          <w:sz w:val="23"/>
          <w:szCs w:val="23"/>
          <w:lang w:val="lt-LT"/>
        </w:rPr>
      </w:pPr>
      <w:r w:rsidRPr="00E84653">
        <w:rPr>
          <w:color w:val="000000"/>
          <w:sz w:val="23"/>
          <w:szCs w:val="23"/>
          <w:lang w:val="lt-LT"/>
        </w:rPr>
        <w:t xml:space="preserve">VIEŠOJO PREKIŲ PIRKIMO-PARDAVIMO SUTARTIS </w:t>
      </w:r>
    </w:p>
    <w:p w14:paraId="51D0E117" w14:textId="44282CF6" w:rsidR="004A64EB" w:rsidRPr="00E84653" w:rsidRDefault="004A64EB" w:rsidP="004A64EB">
      <w:pPr>
        <w:pStyle w:val="1"/>
        <w:rPr>
          <w:color w:val="000000"/>
          <w:sz w:val="23"/>
          <w:szCs w:val="23"/>
          <w:lang w:val="lt-LT"/>
        </w:rPr>
      </w:pPr>
      <w:r w:rsidRPr="00E84653">
        <w:rPr>
          <w:color w:val="000000"/>
          <w:sz w:val="23"/>
          <w:szCs w:val="23"/>
          <w:lang w:val="lt-LT"/>
        </w:rPr>
        <w:t>202</w:t>
      </w:r>
      <w:r w:rsidR="002E07E8">
        <w:rPr>
          <w:color w:val="000000"/>
          <w:sz w:val="23"/>
          <w:szCs w:val="23"/>
          <w:lang w:val="lt-LT"/>
        </w:rPr>
        <w:t>5</w:t>
      </w:r>
      <w:r w:rsidRPr="00E84653">
        <w:rPr>
          <w:color w:val="000000"/>
          <w:sz w:val="23"/>
          <w:szCs w:val="23"/>
          <w:lang w:val="lt-LT"/>
        </w:rPr>
        <w:t xml:space="preserve"> </w:t>
      </w:r>
      <w:r w:rsidRPr="00E84653">
        <w:rPr>
          <w:sz w:val="23"/>
          <w:szCs w:val="23"/>
          <w:lang w:val="lt-LT"/>
        </w:rPr>
        <w:t>-</w:t>
      </w:r>
      <w:r w:rsidRPr="00E84653">
        <w:rPr>
          <w:sz w:val="23"/>
          <w:szCs w:val="23"/>
          <w:u w:val="single"/>
          <w:lang w:val="lt-LT"/>
        </w:rPr>
        <w:t xml:space="preserve">  </w:t>
      </w:r>
      <w:r w:rsidR="002E07E8">
        <w:rPr>
          <w:sz w:val="23"/>
          <w:szCs w:val="23"/>
          <w:u w:val="single"/>
          <w:lang w:val="lt-LT"/>
        </w:rPr>
        <w:t>01</w:t>
      </w:r>
      <w:r w:rsidRPr="00E84653">
        <w:rPr>
          <w:sz w:val="23"/>
          <w:szCs w:val="23"/>
          <w:u w:val="single"/>
          <w:lang w:val="lt-LT"/>
        </w:rPr>
        <w:t xml:space="preserve">   </w:t>
      </w:r>
      <w:r w:rsidRPr="00E84653">
        <w:rPr>
          <w:color w:val="000000"/>
          <w:sz w:val="23"/>
          <w:szCs w:val="23"/>
          <w:lang w:val="lt-LT"/>
        </w:rPr>
        <w:t>-</w:t>
      </w:r>
      <w:r w:rsidRPr="00E84653">
        <w:rPr>
          <w:color w:val="000000"/>
          <w:sz w:val="23"/>
          <w:szCs w:val="23"/>
          <w:u w:val="single"/>
          <w:lang w:val="lt-LT"/>
        </w:rPr>
        <w:t xml:space="preserve">  </w:t>
      </w:r>
      <w:r w:rsidR="002E07E8">
        <w:rPr>
          <w:color w:val="000000"/>
          <w:sz w:val="23"/>
          <w:szCs w:val="23"/>
          <w:u w:val="single"/>
          <w:lang w:val="lt-LT"/>
        </w:rPr>
        <w:t>17</w:t>
      </w:r>
      <w:r w:rsidRPr="00E84653">
        <w:rPr>
          <w:color w:val="000000"/>
          <w:sz w:val="23"/>
          <w:szCs w:val="23"/>
          <w:u w:val="single"/>
          <w:lang w:val="lt-LT"/>
        </w:rPr>
        <w:t xml:space="preserve">    </w:t>
      </w:r>
      <w:r w:rsidRPr="00E84653">
        <w:rPr>
          <w:color w:val="000000"/>
          <w:sz w:val="23"/>
          <w:szCs w:val="23"/>
          <w:lang w:val="lt-LT"/>
        </w:rPr>
        <w:t xml:space="preserve">  Nr. F3-</w:t>
      </w:r>
      <w:r w:rsidR="002E07E8">
        <w:rPr>
          <w:color w:val="000000"/>
          <w:sz w:val="23"/>
          <w:szCs w:val="23"/>
          <w:lang w:val="lt-LT"/>
        </w:rPr>
        <w:t>4</w:t>
      </w:r>
      <w:r w:rsidRPr="00E84653">
        <w:rPr>
          <w:color w:val="000000"/>
          <w:sz w:val="23"/>
          <w:szCs w:val="23"/>
          <w:lang w:val="lt-LT"/>
        </w:rPr>
        <w:t>/2</w:t>
      </w:r>
      <w:r>
        <w:rPr>
          <w:color w:val="000000"/>
          <w:sz w:val="23"/>
          <w:szCs w:val="23"/>
          <w:lang w:val="lt-LT"/>
        </w:rPr>
        <w:t>02</w:t>
      </w:r>
      <w:r w:rsidR="002E07E8">
        <w:rPr>
          <w:color w:val="000000"/>
          <w:sz w:val="23"/>
          <w:szCs w:val="23"/>
          <w:lang w:val="lt-LT"/>
        </w:rPr>
        <w:t>5</w:t>
      </w:r>
    </w:p>
    <w:p w14:paraId="5558182E" w14:textId="77777777" w:rsidR="004A64EB" w:rsidRPr="00E84653" w:rsidRDefault="004A64EB" w:rsidP="004A64EB">
      <w:pPr>
        <w:pStyle w:val="1"/>
        <w:rPr>
          <w:color w:val="000000"/>
          <w:sz w:val="23"/>
          <w:szCs w:val="23"/>
          <w:lang w:val="lt-LT"/>
        </w:rPr>
      </w:pPr>
      <w:r>
        <w:rPr>
          <w:color w:val="000000"/>
          <w:sz w:val="23"/>
          <w:szCs w:val="23"/>
          <w:lang w:val="lt-LT"/>
        </w:rPr>
        <w:t>Plungė</w:t>
      </w:r>
    </w:p>
    <w:p w14:paraId="3B9C376A" w14:textId="11EA3E3C" w:rsidR="008D74E3" w:rsidRPr="001C5E6C" w:rsidRDefault="004A64EB" w:rsidP="008D74E3">
      <w:pPr>
        <w:pStyle w:val="Sraopastraipa"/>
        <w:ind w:left="0"/>
        <w:jc w:val="both"/>
        <w:rPr>
          <w:sz w:val="23"/>
          <w:szCs w:val="23"/>
        </w:rPr>
      </w:pPr>
      <w:r w:rsidRPr="00E84653">
        <w:rPr>
          <w:b/>
          <w:sz w:val="22"/>
          <w:szCs w:val="22"/>
          <w:lang w:val="lt-LT"/>
        </w:rPr>
        <w:t>VšĮ PLUNGĖS LIGONINĖ (toliau – Pirkėjas)</w:t>
      </w:r>
      <w:r w:rsidRPr="00E84653">
        <w:rPr>
          <w:sz w:val="22"/>
          <w:szCs w:val="22"/>
          <w:lang w:val="lt-LT"/>
        </w:rPr>
        <w:t xml:space="preserve">, juridinio asmens kodas 191135578, adresas: </w:t>
      </w:r>
      <w:r>
        <w:rPr>
          <w:sz w:val="22"/>
          <w:szCs w:val="22"/>
          <w:lang w:val="lt-LT"/>
        </w:rPr>
        <w:t>J</w:t>
      </w:r>
      <w:r w:rsidRPr="00E84653">
        <w:rPr>
          <w:sz w:val="22"/>
          <w:szCs w:val="22"/>
          <w:lang w:val="lt-LT"/>
        </w:rPr>
        <w:t xml:space="preserve">. Tumo-Vaižganto g. 89, LT-90160 Plungė, tel. (8 448) 73260 , faks. (8 448) 73273, el. paštas </w:t>
      </w:r>
      <w:hyperlink r:id="rId7" w:history="1">
        <w:r w:rsidRPr="00E84653">
          <w:rPr>
            <w:rStyle w:val="Hipersaitas"/>
            <w:sz w:val="22"/>
            <w:szCs w:val="22"/>
            <w:lang w:val="lt-LT"/>
          </w:rPr>
          <w:t>sekretore@plungesligonine.lt</w:t>
        </w:r>
      </w:hyperlink>
      <w:r w:rsidRPr="00E84653">
        <w:rPr>
          <w:sz w:val="22"/>
          <w:szCs w:val="22"/>
          <w:lang w:val="lt-LT"/>
        </w:rPr>
        <w:t xml:space="preserve">, </w:t>
      </w:r>
      <w:r w:rsidRPr="00E84653">
        <w:rPr>
          <w:color w:val="000000" w:themeColor="text1"/>
          <w:sz w:val="22"/>
          <w:szCs w:val="22"/>
          <w:lang w:val="lt-LT"/>
        </w:rPr>
        <w:t>AB Swedbank, LT06 7300 0101 5781 3516</w:t>
      </w:r>
      <w:r w:rsidRPr="00E84653">
        <w:rPr>
          <w:sz w:val="22"/>
          <w:szCs w:val="22"/>
          <w:lang w:val="lt-LT"/>
        </w:rPr>
        <w:t xml:space="preserve">, atstovaujama </w:t>
      </w:r>
      <w:r>
        <w:rPr>
          <w:sz w:val="22"/>
          <w:szCs w:val="22"/>
          <w:lang w:val="lt-LT"/>
        </w:rPr>
        <w:t xml:space="preserve">direktoriaus </w:t>
      </w:r>
      <w:r w:rsidRPr="00E84653">
        <w:rPr>
          <w:sz w:val="22"/>
          <w:szCs w:val="22"/>
          <w:lang w:val="lt-LT"/>
        </w:rPr>
        <w:t xml:space="preserve"> Remigijaus Mažeikos</w:t>
      </w:r>
      <w:r w:rsidRPr="00E84653">
        <w:rPr>
          <w:sz w:val="23"/>
          <w:szCs w:val="23"/>
          <w:lang w:val="lt-LT"/>
        </w:rPr>
        <w:t xml:space="preserve">, iš vienos pusės (toliau  </w:t>
      </w:r>
      <w:r w:rsidRPr="00E84653">
        <w:rPr>
          <w:bCs/>
          <w:sz w:val="23"/>
          <w:szCs w:val="23"/>
          <w:lang w:val="lt-LT"/>
        </w:rPr>
        <w:t>- Pirkėjas)</w:t>
      </w:r>
      <w:r w:rsidRPr="00E84653">
        <w:rPr>
          <w:sz w:val="23"/>
          <w:szCs w:val="23"/>
          <w:lang w:val="lt-LT"/>
        </w:rPr>
        <w:t xml:space="preserve"> ir </w:t>
      </w:r>
      <w:r w:rsidR="005C533E">
        <w:rPr>
          <w:sz w:val="23"/>
          <w:szCs w:val="23"/>
          <w:lang w:val="lt-LT"/>
        </w:rPr>
        <w:t>UAB Armila</w:t>
      </w:r>
      <w:r w:rsidRPr="00E84653">
        <w:rPr>
          <w:b/>
          <w:sz w:val="23"/>
          <w:szCs w:val="23"/>
          <w:lang w:val="lt-LT"/>
        </w:rPr>
        <w:t>,</w:t>
      </w:r>
      <w:r w:rsidRPr="00E84653">
        <w:rPr>
          <w:sz w:val="23"/>
          <w:szCs w:val="23"/>
          <w:lang w:val="lt-LT"/>
        </w:rPr>
        <w:t xml:space="preserve"> juridinio asmens kodas</w:t>
      </w:r>
      <w:r w:rsidR="005C533E">
        <w:rPr>
          <w:sz w:val="23"/>
          <w:szCs w:val="23"/>
          <w:lang w:val="lt-LT"/>
        </w:rPr>
        <w:t xml:space="preserve"> 123813957</w:t>
      </w:r>
      <w:r w:rsidRPr="00E84653">
        <w:rPr>
          <w:sz w:val="23"/>
          <w:szCs w:val="23"/>
          <w:lang w:val="lt-LT"/>
        </w:rPr>
        <w:t xml:space="preserve">, kurio registruota buveinė yra </w:t>
      </w:r>
      <w:r w:rsidR="005C533E">
        <w:rPr>
          <w:sz w:val="23"/>
          <w:szCs w:val="23"/>
          <w:lang w:val="lt-LT"/>
        </w:rPr>
        <w:t>Molėtų pl. 75, LT-14259 Vilnius</w:t>
      </w:r>
      <w:r w:rsidRPr="00E84653">
        <w:rPr>
          <w:sz w:val="23"/>
          <w:szCs w:val="23"/>
          <w:lang w:val="lt-LT"/>
        </w:rPr>
        <w:t>, duomenys apie įmonę kaupiami ir saugomi Lietuvos Respublikos juridinių asmenų registre, atstovaujama (-</w:t>
      </w:r>
      <w:proofErr w:type="spellStart"/>
      <w:r w:rsidRPr="00E84653">
        <w:rPr>
          <w:sz w:val="23"/>
          <w:szCs w:val="23"/>
          <w:lang w:val="lt-LT"/>
        </w:rPr>
        <w:t>as</w:t>
      </w:r>
      <w:proofErr w:type="spellEnd"/>
      <w:r w:rsidRPr="00E84653">
        <w:rPr>
          <w:sz w:val="23"/>
          <w:szCs w:val="23"/>
          <w:lang w:val="lt-LT"/>
        </w:rPr>
        <w:t xml:space="preserve">) </w:t>
      </w:r>
      <w:r w:rsidR="005C533E">
        <w:rPr>
          <w:sz w:val="23"/>
          <w:szCs w:val="23"/>
          <w:lang w:val="lt-LT"/>
        </w:rPr>
        <w:t>direktoriaus Remigijaus Mielinio</w:t>
      </w:r>
      <w:r w:rsidRPr="00E84653">
        <w:rPr>
          <w:sz w:val="23"/>
          <w:szCs w:val="23"/>
          <w:lang w:val="lt-LT"/>
        </w:rPr>
        <w:t>, veikiančio (-</w:t>
      </w:r>
      <w:proofErr w:type="spellStart"/>
      <w:r w:rsidRPr="00E84653">
        <w:rPr>
          <w:sz w:val="23"/>
          <w:szCs w:val="23"/>
          <w:lang w:val="lt-LT"/>
        </w:rPr>
        <w:t>ios</w:t>
      </w:r>
      <w:proofErr w:type="spellEnd"/>
      <w:r w:rsidRPr="00E84653">
        <w:rPr>
          <w:sz w:val="23"/>
          <w:szCs w:val="23"/>
          <w:lang w:val="lt-LT"/>
        </w:rPr>
        <w:t xml:space="preserve">) iš kitos pusės (toliau  - Tiekėjas), </w:t>
      </w:r>
      <w:r w:rsidRPr="00E84653">
        <w:rPr>
          <w:spacing w:val="-8"/>
          <w:sz w:val="23"/>
          <w:szCs w:val="23"/>
          <w:lang w:val="lt-LT"/>
        </w:rPr>
        <w:t xml:space="preserve">toliau kartu šioje viešojo prekių </w:t>
      </w:r>
      <w:r w:rsidRPr="000B05A5">
        <w:rPr>
          <w:spacing w:val="-8"/>
          <w:sz w:val="22"/>
          <w:szCs w:val="22"/>
          <w:lang w:val="lt-LT"/>
        </w:rPr>
        <w:t xml:space="preserve">pirkimo–pardavimo sutartyje vadinami „šalimis“, o kiekvienas atskirai – „šalimi“, </w:t>
      </w:r>
      <w:r w:rsidRPr="000B05A5">
        <w:rPr>
          <w:sz w:val="22"/>
          <w:szCs w:val="22"/>
          <w:lang w:val="lt-LT"/>
        </w:rPr>
        <w:t xml:space="preserve">atsižvelgdamos į </w:t>
      </w:r>
      <w:r>
        <w:rPr>
          <w:sz w:val="22"/>
          <w:szCs w:val="22"/>
          <w:lang w:val="lt-LT"/>
        </w:rPr>
        <w:t>vaistų</w:t>
      </w:r>
      <w:r w:rsidRPr="00E84653">
        <w:rPr>
          <w:color w:val="000000"/>
          <w:sz w:val="22"/>
          <w:szCs w:val="22"/>
          <w:lang w:val="lt-LT"/>
        </w:rPr>
        <w:t xml:space="preserve"> </w:t>
      </w:r>
      <w:proofErr w:type="spellStart"/>
      <w:r w:rsidR="008D74E3" w:rsidRPr="001C5E6C">
        <w:rPr>
          <w:sz w:val="23"/>
          <w:szCs w:val="23"/>
        </w:rPr>
        <w:t>mažos</w:t>
      </w:r>
      <w:proofErr w:type="spellEnd"/>
      <w:r w:rsidR="008D74E3" w:rsidRPr="001C5E6C">
        <w:rPr>
          <w:sz w:val="23"/>
          <w:szCs w:val="23"/>
        </w:rPr>
        <w:t xml:space="preserve"> </w:t>
      </w:r>
      <w:proofErr w:type="spellStart"/>
      <w:r w:rsidR="008D74E3" w:rsidRPr="001C5E6C">
        <w:rPr>
          <w:sz w:val="23"/>
          <w:szCs w:val="23"/>
        </w:rPr>
        <w:t>vertės</w:t>
      </w:r>
      <w:proofErr w:type="spellEnd"/>
      <w:r w:rsidR="008D74E3" w:rsidRPr="001C5E6C">
        <w:rPr>
          <w:sz w:val="23"/>
          <w:szCs w:val="23"/>
        </w:rPr>
        <w:t xml:space="preserve"> </w:t>
      </w:r>
      <w:proofErr w:type="spellStart"/>
      <w:r w:rsidR="008D74E3" w:rsidRPr="001C5E6C">
        <w:rPr>
          <w:sz w:val="23"/>
          <w:szCs w:val="23"/>
        </w:rPr>
        <w:t>pirkimo</w:t>
      </w:r>
      <w:proofErr w:type="spellEnd"/>
      <w:r w:rsidR="008D74E3" w:rsidRPr="001C5E6C">
        <w:rPr>
          <w:sz w:val="23"/>
          <w:szCs w:val="23"/>
        </w:rPr>
        <w:t xml:space="preserve"> </w:t>
      </w:r>
      <w:proofErr w:type="spellStart"/>
      <w:r w:rsidR="008D74E3" w:rsidRPr="001C5E6C">
        <w:rPr>
          <w:sz w:val="23"/>
          <w:szCs w:val="23"/>
        </w:rPr>
        <w:t>neskelbiamos</w:t>
      </w:r>
      <w:proofErr w:type="spellEnd"/>
      <w:r w:rsidR="008D74E3" w:rsidRPr="001C5E6C">
        <w:rPr>
          <w:sz w:val="23"/>
          <w:szCs w:val="23"/>
        </w:rPr>
        <w:t xml:space="preserve"> </w:t>
      </w:r>
      <w:proofErr w:type="spellStart"/>
      <w:r w:rsidR="008D74E3" w:rsidRPr="001C5E6C">
        <w:rPr>
          <w:sz w:val="23"/>
          <w:szCs w:val="23"/>
        </w:rPr>
        <w:t>apklausos</w:t>
      </w:r>
      <w:proofErr w:type="spellEnd"/>
      <w:r w:rsidR="008D74E3" w:rsidRPr="001C5E6C">
        <w:rPr>
          <w:sz w:val="23"/>
          <w:szCs w:val="23"/>
        </w:rPr>
        <w:t xml:space="preserve"> </w:t>
      </w:r>
      <w:proofErr w:type="spellStart"/>
      <w:r w:rsidR="008D74E3" w:rsidRPr="001C5E6C">
        <w:rPr>
          <w:sz w:val="23"/>
          <w:szCs w:val="23"/>
        </w:rPr>
        <w:t>būdu</w:t>
      </w:r>
      <w:proofErr w:type="spellEnd"/>
      <w:r w:rsidR="008D74E3" w:rsidRPr="001C5E6C">
        <w:rPr>
          <w:sz w:val="23"/>
          <w:szCs w:val="23"/>
        </w:rPr>
        <w:t xml:space="preserve"> (</w:t>
      </w:r>
      <w:proofErr w:type="spellStart"/>
      <w:r w:rsidR="008D74E3" w:rsidRPr="001C5E6C">
        <w:rPr>
          <w:sz w:val="23"/>
          <w:szCs w:val="23"/>
        </w:rPr>
        <w:t>toliau</w:t>
      </w:r>
      <w:proofErr w:type="spellEnd"/>
      <w:r w:rsidR="008D74E3" w:rsidRPr="001C5E6C">
        <w:rPr>
          <w:sz w:val="23"/>
          <w:szCs w:val="23"/>
        </w:rPr>
        <w:t xml:space="preserve"> – </w:t>
      </w:r>
      <w:proofErr w:type="spellStart"/>
      <w:r w:rsidR="008D74E3" w:rsidRPr="001C5E6C">
        <w:rPr>
          <w:sz w:val="23"/>
          <w:szCs w:val="23"/>
        </w:rPr>
        <w:t>Pirkimas</w:t>
      </w:r>
      <w:proofErr w:type="spellEnd"/>
      <w:r w:rsidR="008D74E3" w:rsidRPr="001C5E6C">
        <w:rPr>
          <w:sz w:val="23"/>
          <w:szCs w:val="23"/>
        </w:rPr>
        <w:t xml:space="preserve">) </w:t>
      </w:r>
      <w:proofErr w:type="spellStart"/>
      <w:r w:rsidR="008D74E3" w:rsidRPr="001C5E6C">
        <w:rPr>
          <w:sz w:val="23"/>
          <w:szCs w:val="23"/>
        </w:rPr>
        <w:t>rezultatus</w:t>
      </w:r>
      <w:proofErr w:type="spellEnd"/>
      <w:r w:rsidR="008D74E3" w:rsidRPr="001C5E6C">
        <w:rPr>
          <w:sz w:val="23"/>
          <w:szCs w:val="23"/>
        </w:rPr>
        <w:t xml:space="preserve"> </w:t>
      </w:r>
      <w:proofErr w:type="spellStart"/>
      <w:r w:rsidR="008D74E3" w:rsidRPr="001C5E6C">
        <w:rPr>
          <w:sz w:val="23"/>
          <w:szCs w:val="23"/>
        </w:rPr>
        <w:t>ir</w:t>
      </w:r>
      <w:proofErr w:type="spellEnd"/>
      <w:r w:rsidR="008D74E3" w:rsidRPr="001C5E6C">
        <w:rPr>
          <w:sz w:val="23"/>
          <w:szCs w:val="23"/>
        </w:rPr>
        <w:t xml:space="preserve"> </w:t>
      </w:r>
      <w:proofErr w:type="spellStart"/>
      <w:r w:rsidR="008D74E3" w:rsidRPr="001C5E6C">
        <w:rPr>
          <w:sz w:val="23"/>
          <w:szCs w:val="23"/>
        </w:rPr>
        <w:t>vadovaujantis</w:t>
      </w:r>
      <w:proofErr w:type="spellEnd"/>
      <w:r w:rsidR="008D74E3" w:rsidRPr="001C5E6C">
        <w:rPr>
          <w:sz w:val="23"/>
          <w:szCs w:val="23"/>
        </w:rPr>
        <w:t xml:space="preserve"> Lietuvos </w:t>
      </w:r>
      <w:proofErr w:type="spellStart"/>
      <w:r w:rsidR="008D74E3" w:rsidRPr="001C5E6C">
        <w:rPr>
          <w:sz w:val="23"/>
          <w:szCs w:val="23"/>
        </w:rPr>
        <w:t>Respublikos</w:t>
      </w:r>
      <w:proofErr w:type="spellEnd"/>
      <w:r w:rsidR="008D74E3" w:rsidRPr="001C5E6C">
        <w:rPr>
          <w:sz w:val="23"/>
          <w:szCs w:val="23"/>
        </w:rPr>
        <w:t xml:space="preserve"> </w:t>
      </w:r>
      <w:proofErr w:type="spellStart"/>
      <w:r w:rsidR="008D74E3" w:rsidRPr="001C5E6C">
        <w:rPr>
          <w:sz w:val="23"/>
          <w:szCs w:val="23"/>
        </w:rPr>
        <w:t>viešųjų</w:t>
      </w:r>
      <w:proofErr w:type="spellEnd"/>
      <w:r w:rsidR="008D74E3" w:rsidRPr="001C5E6C">
        <w:rPr>
          <w:sz w:val="23"/>
          <w:szCs w:val="23"/>
        </w:rPr>
        <w:t xml:space="preserve"> </w:t>
      </w:r>
      <w:proofErr w:type="spellStart"/>
      <w:r w:rsidR="008D74E3" w:rsidRPr="001C5E6C">
        <w:rPr>
          <w:sz w:val="23"/>
          <w:szCs w:val="23"/>
        </w:rPr>
        <w:t>pirkimų</w:t>
      </w:r>
      <w:proofErr w:type="spellEnd"/>
      <w:r w:rsidR="008D74E3" w:rsidRPr="001C5E6C">
        <w:rPr>
          <w:sz w:val="23"/>
          <w:szCs w:val="23"/>
        </w:rPr>
        <w:t xml:space="preserve"> </w:t>
      </w:r>
      <w:proofErr w:type="spellStart"/>
      <w:r w:rsidR="008D74E3" w:rsidRPr="001C5E6C">
        <w:rPr>
          <w:sz w:val="23"/>
          <w:szCs w:val="23"/>
        </w:rPr>
        <w:t>įstatymo</w:t>
      </w:r>
      <w:proofErr w:type="spellEnd"/>
      <w:r w:rsidR="008D74E3" w:rsidRPr="001C5E6C">
        <w:rPr>
          <w:sz w:val="23"/>
          <w:szCs w:val="23"/>
        </w:rPr>
        <w:t xml:space="preserve"> (</w:t>
      </w:r>
      <w:proofErr w:type="spellStart"/>
      <w:r w:rsidR="008D74E3" w:rsidRPr="001C5E6C">
        <w:rPr>
          <w:sz w:val="23"/>
          <w:szCs w:val="23"/>
        </w:rPr>
        <w:t>toliau</w:t>
      </w:r>
      <w:proofErr w:type="spellEnd"/>
      <w:r w:rsidR="008D74E3" w:rsidRPr="001C5E6C">
        <w:rPr>
          <w:sz w:val="23"/>
          <w:szCs w:val="23"/>
        </w:rPr>
        <w:t xml:space="preserve"> – </w:t>
      </w:r>
      <w:proofErr w:type="spellStart"/>
      <w:r w:rsidR="008D74E3" w:rsidRPr="001C5E6C">
        <w:rPr>
          <w:sz w:val="23"/>
          <w:szCs w:val="23"/>
        </w:rPr>
        <w:t>Viešųjų</w:t>
      </w:r>
      <w:proofErr w:type="spellEnd"/>
      <w:r w:rsidR="008D74E3" w:rsidRPr="001C5E6C">
        <w:rPr>
          <w:sz w:val="23"/>
          <w:szCs w:val="23"/>
        </w:rPr>
        <w:t xml:space="preserve"> </w:t>
      </w:r>
      <w:proofErr w:type="spellStart"/>
      <w:r w:rsidR="008D74E3" w:rsidRPr="001C5E6C">
        <w:rPr>
          <w:sz w:val="23"/>
          <w:szCs w:val="23"/>
        </w:rPr>
        <w:t>pirkimų</w:t>
      </w:r>
      <w:proofErr w:type="spellEnd"/>
      <w:r w:rsidR="008D74E3" w:rsidRPr="001C5E6C">
        <w:rPr>
          <w:sz w:val="23"/>
          <w:szCs w:val="23"/>
        </w:rPr>
        <w:t xml:space="preserve"> </w:t>
      </w:r>
      <w:proofErr w:type="spellStart"/>
      <w:r w:rsidR="008D74E3" w:rsidRPr="001C5E6C">
        <w:rPr>
          <w:sz w:val="23"/>
          <w:szCs w:val="23"/>
        </w:rPr>
        <w:t>įstatymas</w:t>
      </w:r>
      <w:proofErr w:type="spellEnd"/>
      <w:r w:rsidR="008D74E3" w:rsidRPr="001C5E6C">
        <w:rPr>
          <w:sz w:val="23"/>
          <w:szCs w:val="23"/>
        </w:rPr>
        <w:t xml:space="preserve">) </w:t>
      </w:r>
      <w:proofErr w:type="spellStart"/>
      <w:r w:rsidR="008D74E3" w:rsidRPr="001C5E6C">
        <w:rPr>
          <w:sz w:val="23"/>
          <w:szCs w:val="23"/>
        </w:rPr>
        <w:t>nuostatomis</w:t>
      </w:r>
      <w:proofErr w:type="spellEnd"/>
      <w:r w:rsidR="008D74E3" w:rsidRPr="001C5E6C">
        <w:rPr>
          <w:sz w:val="23"/>
          <w:szCs w:val="23"/>
        </w:rPr>
        <w:t xml:space="preserve">, </w:t>
      </w:r>
      <w:proofErr w:type="spellStart"/>
      <w:r w:rsidR="008D74E3" w:rsidRPr="001C5E6C">
        <w:rPr>
          <w:sz w:val="23"/>
          <w:szCs w:val="23"/>
        </w:rPr>
        <w:t>Mažos</w:t>
      </w:r>
      <w:proofErr w:type="spellEnd"/>
      <w:r w:rsidR="008D74E3" w:rsidRPr="001C5E6C">
        <w:rPr>
          <w:sz w:val="23"/>
          <w:szCs w:val="23"/>
        </w:rPr>
        <w:t xml:space="preserve"> </w:t>
      </w:r>
      <w:proofErr w:type="spellStart"/>
      <w:r w:rsidR="008D74E3" w:rsidRPr="001C5E6C">
        <w:rPr>
          <w:sz w:val="23"/>
          <w:szCs w:val="23"/>
        </w:rPr>
        <w:t>vertės</w:t>
      </w:r>
      <w:proofErr w:type="spellEnd"/>
      <w:r w:rsidR="008D74E3" w:rsidRPr="001C5E6C">
        <w:rPr>
          <w:sz w:val="23"/>
          <w:szCs w:val="23"/>
        </w:rPr>
        <w:t xml:space="preserve"> </w:t>
      </w:r>
      <w:proofErr w:type="spellStart"/>
      <w:r w:rsidR="008D74E3" w:rsidRPr="001C5E6C">
        <w:rPr>
          <w:sz w:val="23"/>
          <w:szCs w:val="23"/>
        </w:rPr>
        <w:t>pirkimų</w:t>
      </w:r>
      <w:proofErr w:type="spellEnd"/>
      <w:r w:rsidR="008D74E3" w:rsidRPr="001C5E6C">
        <w:rPr>
          <w:sz w:val="23"/>
          <w:szCs w:val="23"/>
        </w:rPr>
        <w:t xml:space="preserve"> </w:t>
      </w:r>
      <w:proofErr w:type="spellStart"/>
      <w:r w:rsidR="008D74E3" w:rsidRPr="001C5E6C">
        <w:rPr>
          <w:sz w:val="23"/>
          <w:szCs w:val="23"/>
        </w:rPr>
        <w:t>tvarkos</w:t>
      </w:r>
      <w:proofErr w:type="spellEnd"/>
      <w:r w:rsidR="008D74E3" w:rsidRPr="001C5E6C">
        <w:rPr>
          <w:sz w:val="23"/>
          <w:szCs w:val="23"/>
        </w:rPr>
        <w:t xml:space="preserve"> </w:t>
      </w:r>
      <w:proofErr w:type="spellStart"/>
      <w:r w:rsidR="008D74E3" w:rsidRPr="001C5E6C">
        <w:rPr>
          <w:sz w:val="23"/>
          <w:szCs w:val="23"/>
        </w:rPr>
        <w:t>aprašu</w:t>
      </w:r>
      <w:proofErr w:type="spellEnd"/>
      <w:r w:rsidR="008D74E3" w:rsidRPr="001C5E6C">
        <w:rPr>
          <w:sz w:val="23"/>
          <w:szCs w:val="23"/>
        </w:rPr>
        <w:t xml:space="preserve">, </w:t>
      </w:r>
      <w:proofErr w:type="spellStart"/>
      <w:r w:rsidR="008D74E3" w:rsidRPr="001C5E6C">
        <w:rPr>
          <w:sz w:val="23"/>
          <w:szCs w:val="23"/>
        </w:rPr>
        <w:t>patvirtintu</w:t>
      </w:r>
      <w:proofErr w:type="spellEnd"/>
      <w:r w:rsidR="008D74E3" w:rsidRPr="001C5E6C">
        <w:rPr>
          <w:sz w:val="23"/>
          <w:szCs w:val="23"/>
        </w:rPr>
        <w:t xml:space="preserve"> </w:t>
      </w:r>
      <w:proofErr w:type="spellStart"/>
      <w:r w:rsidR="008D74E3" w:rsidRPr="001C5E6C">
        <w:rPr>
          <w:sz w:val="23"/>
          <w:szCs w:val="23"/>
        </w:rPr>
        <w:t>Viešųjų</w:t>
      </w:r>
      <w:proofErr w:type="spellEnd"/>
      <w:r w:rsidR="008D74E3" w:rsidRPr="001C5E6C">
        <w:rPr>
          <w:sz w:val="23"/>
          <w:szCs w:val="23"/>
        </w:rPr>
        <w:t xml:space="preserve"> </w:t>
      </w:r>
      <w:proofErr w:type="spellStart"/>
      <w:r w:rsidR="008D74E3" w:rsidRPr="001C5E6C">
        <w:rPr>
          <w:sz w:val="23"/>
          <w:szCs w:val="23"/>
        </w:rPr>
        <w:t>pirkimų</w:t>
      </w:r>
      <w:proofErr w:type="spellEnd"/>
      <w:r w:rsidR="008D74E3" w:rsidRPr="001C5E6C">
        <w:rPr>
          <w:sz w:val="23"/>
          <w:szCs w:val="23"/>
        </w:rPr>
        <w:t xml:space="preserve"> </w:t>
      </w:r>
      <w:proofErr w:type="spellStart"/>
      <w:r w:rsidR="008D74E3" w:rsidRPr="001C5E6C">
        <w:rPr>
          <w:sz w:val="23"/>
          <w:szCs w:val="23"/>
        </w:rPr>
        <w:t>tarnybos</w:t>
      </w:r>
      <w:proofErr w:type="spellEnd"/>
      <w:r w:rsidR="008D74E3" w:rsidRPr="001C5E6C">
        <w:rPr>
          <w:sz w:val="23"/>
          <w:szCs w:val="23"/>
        </w:rPr>
        <w:t xml:space="preserve"> </w:t>
      </w:r>
      <w:proofErr w:type="spellStart"/>
      <w:r w:rsidR="008D74E3" w:rsidRPr="001C5E6C">
        <w:rPr>
          <w:sz w:val="23"/>
          <w:szCs w:val="23"/>
        </w:rPr>
        <w:t>direktoriaus</w:t>
      </w:r>
      <w:proofErr w:type="spellEnd"/>
      <w:r w:rsidR="008D74E3" w:rsidRPr="001C5E6C">
        <w:rPr>
          <w:sz w:val="23"/>
          <w:szCs w:val="23"/>
        </w:rPr>
        <w:t xml:space="preserve"> 2017 m. </w:t>
      </w:r>
      <w:proofErr w:type="spellStart"/>
      <w:r w:rsidR="008D74E3" w:rsidRPr="001C5E6C">
        <w:rPr>
          <w:sz w:val="23"/>
          <w:szCs w:val="23"/>
        </w:rPr>
        <w:t>birželio</w:t>
      </w:r>
      <w:proofErr w:type="spellEnd"/>
      <w:r w:rsidR="008D74E3" w:rsidRPr="001C5E6C">
        <w:rPr>
          <w:sz w:val="23"/>
          <w:szCs w:val="23"/>
        </w:rPr>
        <w:t xml:space="preserve"> 28 d. </w:t>
      </w:r>
      <w:proofErr w:type="spellStart"/>
      <w:r w:rsidR="008D74E3" w:rsidRPr="001C5E6C">
        <w:rPr>
          <w:sz w:val="23"/>
          <w:szCs w:val="23"/>
        </w:rPr>
        <w:t>įsakymu</w:t>
      </w:r>
      <w:proofErr w:type="spellEnd"/>
      <w:r w:rsidR="008D74E3" w:rsidRPr="001C5E6C">
        <w:rPr>
          <w:sz w:val="23"/>
          <w:szCs w:val="23"/>
        </w:rPr>
        <w:t xml:space="preserve"> Nr.1S-97, </w:t>
      </w:r>
      <w:proofErr w:type="spellStart"/>
      <w:r w:rsidR="008D74E3" w:rsidRPr="001C5E6C">
        <w:rPr>
          <w:sz w:val="23"/>
          <w:szCs w:val="23"/>
        </w:rPr>
        <w:t>kitais</w:t>
      </w:r>
      <w:proofErr w:type="spellEnd"/>
      <w:r w:rsidR="008D74E3" w:rsidRPr="001C5E6C">
        <w:rPr>
          <w:sz w:val="23"/>
          <w:szCs w:val="23"/>
        </w:rPr>
        <w:t xml:space="preserve"> </w:t>
      </w:r>
      <w:proofErr w:type="spellStart"/>
      <w:r w:rsidR="008D74E3" w:rsidRPr="001C5E6C">
        <w:rPr>
          <w:sz w:val="23"/>
          <w:szCs w:val="23"/>
        </w:rPr>
        <w:t>teisės</w:t>
      </w:r>
      <w:proofErr w:type="spellEnd"/>
      <w:r w:rsidR="008D74E3" w:rsidRPr="001C5E6C">
        <w:rPr>
          <w:sz w:val="23"/>
          <w:szCs w:val="23"/>
        </w:rPr>
        <w:t xml:space="preserve"> </w:t>
      </w:r>
      <w:proofErr w:type="spellStart"/>
      <w:r w:rsidR="008D74E3" w:rsidRPr="001C5E6C">
        <w:rPr>
          <w:sz w:val="23"/>
          <w:szCs w:val="23"/>
        </w:rPr>
        <w:t>aktais</w:t>
      </w:r>
      <w:proofErr w:type="spellEnd"/>
      <w:r w:rsidR="008D74E3" w:rsidRPr="001C5E6C">
        <w:rPr>
          <w:sz w:val="23"/>
          <w:szCs w:val="23"/>
        </w:rPr>
        <w:t xml:space="preserve">, </w:t>
      </w:r>
      <w:proofErr w:type="spellStart"/>
      <w:r w:rsidR="008D74E3" w:rsidRPr="001C5E6C">
        <w:rPr>
          <w:sz w:val="23"/>
          <w:szCs w:val="23"/>
        </w:rPr>
        <w:t>reglamentuojančiais</w:t>
      </w:r>
      <w:proofErr w:type="spellEnd"/>
      <w:r w:rsidR="008D74E3" w:rsidRPr="001C5E6C">
        <w:rPr>
          <w:sz w:val="23"/>
          <w:szCs w:val="23"/>
        </w:rPr>
        <w:t xml:space="preserve"> </w:t>
      </w:r>
      <w:proofErr w:type="spellStart"/>
      <w:r w:rsidR="008D74E3" w:rsidRPr="001C5E6C">
        <w:rPr>
          <w:sz w:val="23"/>
          <w:szCs w:val="23"/>
        </w:rPr>
        <w:t>viešuosius</w:t>
      </w:r>
      <w:proofErr w:type="spellEnd"/>
      <w:r w:rsidR="008D74E3" w:rsidRPr="001C5E6C">
        <w:rPr>
          <w:sz w:val="23"/>
          <w:szCs w:val="23"/>
        </w:rPr>
        <w:t xml:space="preserve"> </w:t>
      </w:r>
      <w:proofErr w:type="spellStart"/>
      <w:r w:rsidR="008D74E3" w:rsidRPr="001C5E6C">
        <w:rPr>
          <w:sz w:val="23"/>
          <w:szCs w:val="23"/>
        </w:rPr>
        <w:t>pirkimus</w:t>
      </w:r>
      <w:proofErr w:type="spellEnd"/>
      <w:r w:rsidR="008D74E3" w:rsidRPr="001C5E6C">
        <w:rPr>
          <w:sz w:val="23"/>
          <w:szCs w:val="23"/>
        </w:rPr>
        <w:t xml:space="preserve">, </w:t>
      </w:r>
      <w:proofErr w:type="spellStart"/>
      <w:r w:rsidR="008D74E3" w:rsidRPr="001C5E6C">
        <w:rPr>
          <w:sz w:val="23"/>
          <w:szCs w:val="23"/>
        </w:rPr>
        <w:t>bei</w:t>
      </w:r>
      <w:proofErr w:type="spellEnd"/>
      <w:r w:rsidR="008D74E3" w:rsidRPr="001C5E6C">
        <w:rPr>
          <w:sz w:val="23"/>
          <w:szCs w:val="23"/>
        </w:rPr>
        <w:t xml:space="preserve"> </w:t>
      </w:r>
      <w:proofErr w:type="spellStart"/>
      <w:r w:rsidR="008D74E3" w:rsidRPr="001C5E6C">
        <w:rPr>
          <w:sz w:val="23"/>
          <w:szCs w:val="23"/>
        </w:rPr>
        <w:t>anksčiau</w:t>
      </w:r>
      <w:proofErr w:type="spellEnd"/>
      <w:r w:rsidR="008D74E3" w:rsidRPr="001C5E6C">
        <w:rPr>
          <w:sz w:val="23"/>
          <w:szCs w:val="23"/>
        </w:rPr>
        <w:t xml:space="preserve"> </w:t>
      </w:r>
      <w:proofErr w:type="spellStart"/>
      <w:r w:rsidR="008D74E3" w:rsidRPr="001C5E6C">
        <w:rPr>
          <w:sz w:val="23"/>
          <w:szCs w:val="23"/>
        </w:rPr>
        <w:t>nurodyto</w:t>
      </w:r>
      <w:proofErr w:type="spellEnd"/>
      <w:r w:rsidR="008D74E3" w:rsidRPr="001C5E6C">
        <w:rPr>
          <w:sz w:val="23"/>
          <w:szCs w:val="23"/>
        </w:rPr>
        <w:t xml:space="preserve"> </w:t>
      </w:r>
      <w:proofErr w:type="spellStart"/>
      <w:r w:rsidR="008D74E3" w:rsidRPr="001C5E6C">
        <w:rPr>
          <w:sz w:val="23"/>
          <w:szCs w:val="23"/>
        </w:rPr>
        <w:t>Pirkimo</w:t>
      </w:r>
      <w:proofErr w:type="spellEnd"/>
      <w:r w:rsidR="008D74E3" w:rsidRPr="001C5E6C">
        <w:rPr>
          <w:sz w:val="23"/>
          <w:szCs w:val="23"/>
        </w:rPr>
        <w:t xml:space="preserve"> </w:t>
      </w:r>
      <w:proofErr w:type="spellStart"/>
      <w:r w:rsidR="008D74E3" w:rsidRPr="001C5E6C">
        <w:rPr>
          <w:sz w:val="23"/>
          <w:szCs w:val="23"/>
        </w:rPr>
        <w:t>sąlygomis</w:t>
      </w:r>
      <w:proofErr w:type="spellEnd"/>
      <w:r w:rsidR="008D74E3" w:rsidRPr="001C5E6C">
        <w:rPr>
          <w:sz w:val="23"/>
          <w:szCs w:val="23"/>
        </w:rPr>
        <w:t xml:space="preserve">, </w:t>
      </w:r>
      <w:proofErr w:type="spellStart"/>
      <w:r w:rsidR="008D74E3" w:rsidRPr="001C5E6C">
        <w:rPr>
          <w:sz w:val="23"/>
          <w:szCs w:val="23"/>
        </w:rPr>
        <w:t>sudarė</w:t>
      </w:r>
      <w:proofErr w:type="spellEnd"/>
      <w:r w:rsidR="008D74E3" w:rsidRPr="001C5E6C">
        <w:rPr>
          <w:sz w:val="23"/>
          <w:szCs w:val="23"/>
        </w:rPr>
        <w:t xml:space="preserve"> </w:t>
      </w:r>
      <w:proofErr w:type="spellStart"/>
      <w:r w:rsidR="008D74E3" w:rsidRPr="001C5E6C">
        <w:rPr>
          <w:sz w:val="23"/>
          <w:szCs w:val="23"/>
        </w:rPr>
        <w:t>šią</w:t>
      </w:r>
      <w:proofErr w:type="spellEnd"/>
      <w:r w:rsidR="008D74E3" w:rsidRPr="001C5E6C">
        <w:rPr>
          <w:sz w:val="23"/>
          <w:szCs w:val="23"/>
        </w:rPr>
        <w:t xml:space="preserve"> </w:t>
      </w:r>
      <w:proofErr w:type="spellStart"/>
      <w:r w:rsidR="008D74E3" w:rsidRPr="001C5E6C">
        <w:rPr>
          <w:sz w:val="23"/>
          <w:szCs w:val="23"/>
        </w:rPr>
        <w:t>viešojo</w:t>
      </w:r>
      <w:proofErr w:type="spellEnd"/>
      <w:r w:rsidR="008D74E3" w:rsidRPr="001C5E6C">
        <w:rPr>
          <w:sz w:val="23"/>
          <w:szCs w:val="23"/>
        </w:rPr>
        <w:t xml:space="preserve"> </w:t>
      </w:r>
      <w:proofErr w:type="spellStart"/>
      <w:r w:rsidR="008D74E3" w:rsidRPr="001C5E6C">
        <w:rPr>
          <w:sz w:val="23"/>
          <w:szCs w:val="23"/>
        </w:rPr>
        <w:t>prekių</w:t>
      </w:r>
      <w:proofErr w:type="spellEnd"/>
      <w:r w:rsidR="008D74E3" w:rsidRPr="001C5E6C">
        <w:rPr>
          <w:sz w:val="23"/>
          <w:szCs w:val="23"/>
        </w:rPr>
        <w:t xml:space="preserve"> </w:t>
      </w:r>
      <w:proofErr w:type="spellStart"/>
      <w:r w:rsidR="008D74E3" w:rsidRPr="001C5E6C">
        <w:rPr>
          <w:sz w:val="23"/>
          <w:szCs w:val="23"/>
        </w:rPr>
        <w:t>pirkimo</w:t>
      </w:r>
      <w:proofErr w:type="spellEnd"/>
      <w:r w:rsidR="008D74E3" w:rsidRPr="001C5E6C">
        <w:rPr>
          <w:sz w:val="23"/>
          <w:szCs w:val="23"/>
        </w:rPr>
        <w:t xml:space="preserve"> – </w:t>
      </w:r>
      <w:proofErr w:type="spellStart"/>
      <w:r w:rsidR="008D74E3" w:rsidRPr="001C5E6C">
        <w:rPr>
          <w:sz w:val="23"/>
          <w:szCs w:val="23"/>
        </w:rPr>
        <w:t>pardavimo</w:t>
      </w:r>
      <w:proofErr w:type="spellEnd"/>
      <w:r w:rsidR="008D74E3" w:rsidRPr="001C5E6C">
        <w:rPr>
          <w:sz w:val="23"/>
          <w:szCs w:val="23"/>
        </w:rPr>
        <w:t xml:space="preserve"> </w:t>
      </w:r>
      <w:proofErr w:type="spellStart"/>
      <w:r w:rsidR="008D74E3" w:rsidRPr="001C5E6C">
        <w:rPr>
          <w:sz w:val="23"/>
          <w:szCs w:val="23"/>
        </w:rPr>
        <w:t>sutartį</w:t>
      </w:r>
      <w:proofErr w:type="spellEnd"/>
      <w:r w:rsidR="008D74E3" w:rsidRPr="001C5E6C">
        <w:rPr>
          <w:sz w:val="23"/>
          <w:szCs w:val="23"/>
        </w:rPr>
        <w:t xml:space="preserve"> (</w:t>
      </w:r>
      <w:proofErr w:type="spellStart"/>
      <w:r w:rsidR="008D74E3" w:rsidRPr="001C5E6C">
        <w:rPr>
          <w:sz w:val="23"/>
          <w:szCs w:val="23"/>
        </w:rPr>
        <w:t>toliau</w:t>
      </w:r>
      <w:proofErr w:type="spellEnd"/>
      <w:r w:rsidR="008D74E3" w:rsidRPr="001C5E6C">
        <w:rPr>
          <w:sz w:val="23"/>
          <w:szCs w:val="23"/>
        </w:rPr>
        <w:t xml:space="preserve"> – </w:t>
      </w:r>
      <w:proofErr w:type="spellStart"/>
      <w:r w:rsidR="008D74E3" w:rsidRPr="001C5E6C">
        <w:rPr>
          <w:sz w:val="23"/>
          <w:szCs w:val="23"/>
        </w:rPr>
        <w:t>Sutartis</w:t>
      </w:r>
      <w:proofErr w:type="spellEnd"/>
      <w:r w:rsidR="008D74E3" w:rsidRPr="001C5E6C">
        <w:rPr>
          <w:sz w:val="23"/>
          <w:szCs w:val="23"/>
        </w:rPr>
        <w:t>).</w:t>
      </w:r>
    </w:p>
    <w:p w14:paraId="540E6943" w14:textId="7306B5EC" w:rsidR="004A64EB" w:rsidRPr="00E84653" w:rsidRDefault="004A64EB" w:rsidP="004A64EB">
      <w:pPr>
        <w:pStyle w:val="Pagrindiniotekstotrauka3"/>
        <w:ind w:firstLine="1024"/>
        <w:rPr>
          <w:sz w:val="23"/>
          <w:szCs w:val="23"/>
          <w:lang w:val="lt-LT"/>
        </w:rPr>
      </w:pPr>
    </w:p>
    <w:p w14:paraId="47E92221" w14:textId="77777777" w:rsidR="004A64EB" w:rsidRPr="00E84653" w:rsidRDefault="004A64EB" w:rsidP="004A64EB">
      <w:pPr>
        <w:pStyle w:val="Pagrindiniotekstotrauka3"/>
        <w:numPr>
          <w:ilvl w:val="0"/>
          <w:numId w:val="2"/>
        </w:numPr>
        <w:tabs>
          <w:tab w:val="clear" w:pos="1418"/>
          <w:tab w:val="left" w:pos="3420"/>
          <w:tab w:val="left" w:pos="3600"/>
        </w:tabs>
        <w:spacing w:line="360" w:lineRule="auto"/>
        <w:ind w:left="0" w:firstLine="720"/>
        <w:jc w:val="center"/>
        <w:rPr>
          <w:b/>
          <w:bCs/>
          <w:color w:val="000000"/>
          <w:sz w:val="23"/>
          <w:szCs w:val="23"/>
          <w:lang w:val="lt-LT"/>
        </w:rPr>
      </w:pPr>
      <w:r w:rsidRPr="00E84653">
        <w:rPr>
          <w:b/>
          <w:bCs/>
          <w:color w:val="000000"/>
          <w:sz w:val="23"/>
          <w:szCs w:val="23"/>
          <w:lang w:val="lt-LT"/>
        </w:rPr>
        <w:t>SUTARTIES DALYKAS</w:t>
      </w:r>
    </w:p>
    <w:p w14:paraId="55CF3051" w14:textId="3B73D634" w:rsidR="004A64EB" w:rsidRPr="00F866A5" w:rsidRDefault="004A64EB" w:rsidP="004A64EB">
      <w:pPr>
        <w:numPr>
          <w:ilvl w:val="0"/>
          <w:numId w:val="4"/>
        </w:numPr>
        <w:tabs>
          <w:tab w:val="left" w:pos="567"/>
        </w:tabs>
        <w:ind w:left="0" w:firstLine="0"/>
        <w:jc w:val="both"/>
        <w:rPr>
          <w:sz w:val="22"/>
          <w:szCs w:val="22"/>
          <w:lang w:val="lt-LT"/>
        </w:rPr>
      </w:pPr>
      <w:r w:rsidRPr="00E84653">
        <w:rPr>
          <w:sz w:val="23"/>
          <w:szCs w:val="23"/>
          <w:lang w:val="lt-LT"/>
        </w:rPr>
        <w:t xml:space="preserve">Šia Sutartimi Tiekėjas, laimėjęs </w:t>
      </w:r>
      <w:proofErr w:type="spellStart"/>
      <w:r w:rsidR="00F866A5" w:rsidRPr="00F866A5">
        <w:rPr>
          <w:sz w:val="22"/>
          <w:szCs w:val="22"/>
        </w:rPr>
        <w:t>mažos</w:t>
      </w:r>
      <w:proofErr w:type="spellEnd"/>
      <w:r w:rsidR="00F866A5" w:rsidRPr="00F866A5">
        <w:rPr>
          <w:sz w:val="22"/>
          <w:szCs w:val="22"/>
        </w:rPr>
        <w:t xml:space="preserve"> </w:t>
      </w:r>
      <w:proofErr w:type="spellStart"/>
      <w:r w:rsidR="00F866A5" w:rsidRPr="00F866A5">
        <w:rPr>
          <w:sz w:val="22"/>
          <w:szCs w:val="22"/>
        </w:rPr>
        <w:t>vertės</w:t>
      </w:r>
      <w:proofErr w:type="spellEnd"/>
      <w:r w:rsidR="00F866A5" w:rsidRPr="00F866A5">
        <w:rPr>
          <w:sz w:val="22"/>
          <w:szCs w:val="22"/>
        </w:rPr>
        <w:t xml:space="preserve"> </w:t>
      </w:r>
      <w:proofErr w:type="spellStart"/>
      <w:r w:rsidR="00F866A5" w:rsidRPr="00F866A5">
        <w:rPr>
          <w:sz w:val="22"/>
          <w:szCs w:val="22"/>
        </w:rPr>
        <w:t>pirkimą</w:t>
      </w:r>
      <w:proofErr w:type="spellEnd"/>
      <w:r w:rsidR="00F866A5" w:rsidRPr="00F866A5">
        <w:rPr>
          <w:b/>
          <w:sz w:val="22"/>
          <w:szCs w:val="22"/>
        </w:rPr>
        <w:t xml:space="preserve"> </w:t>
      </w:r>
      <w:proofErr w:type="spellStart"/>
      <w:r w:rsidR="00F866A5" w:rsidRPr="00F866A5">
        <w:rPr>
          <w:sz w:val="22"/>
          <w:szCs w:val="22"/>
        </w:rPr>
        <w:t>neskelbiamos</w:t>
      </w:r>
      <w:proofErr w:type="spellEnd"/>
      <w:r w:rsidR="00F866A5" w:rsidRPr="00F866A5">
        <w:rPr>
          <w:sz w:val="22"/>
          <w:szCs w:val="22"/>
        </w:rPr>
        <w:t xml:space="preserve"> </w:t>
      </w:r>
      <w:proofErr w:type="spellStart"/>
      <w:r w:rsidR="00F866A5" w:rsidRPr="00F866A5">
        <w:rPr>
          <w:sz w:val="22"/>
          <w:szCs w:val="22"/>
        </w:rPr>
        <w:t>apklausos</w:t>
      </w:r>
      <w:proofErr w:type="spellEnd"/>
      <w:r w:rsidR="00F866A5" w:rsidRPr="00F866A5">
        <w:rPr>
          <w:sz w:val="22"/>
          <w:szCs w:val="22"/>
        </w:rPr>
        <w:t xml:space="preserve"> </w:t>
      </w:r>
      <w:proofErr w:type="spellStart"/>
      <w:r w:rsidR="00F866A5" w:rsidRPr="00F866A5">
        <w:rPr>
          <w:sz w:val="22"/>
          <w:szCs w:val="22"/>
        </w:rPr>
        <w:t>būdu</w:t>
      </w:r>
      <w:proofErr w:type="spellEnd"/>
      <w:r w:rsidRPr="00F866A5">
        <w:rPr>
          <w:sz w:val="22"/>
          <w:szCs w:val="22"/>
          <w:lang w:val="lt-LT"/>
        </w:rPr>
        <w:t xml:space="preserve"> </w:t>
      </w:r>
      <w:r w:rsidRPr="00F866A5">
        <w:rPr>
          <w:color w:val="000000"/>
          <w:sz w:val="22"/>
          <w:szCs w:val="22"/>
          <w:lang w:val="lt-LT"/>
        </w:rPr>
        <w:t xml:space="preserve">vaistams </w:t>
      </w:r>
      <w:r w:rsidRPr="00F866A5">
        <w:rPr>
          <w:sz w:val="22"/>
          <w:szCs w:val="22"/>
          <w:lang w:val="lt-LT"/>
        </w:rPr>
        <w:t>pirkti</w:t>
      </w:r>
      <w:r w:rsidR="00F866A5" w:rsidRPr="00F866A5">
        <w:rPr>
          <w:sz w:val="22"/>
          <w:szCs w:val="22"/>
          <w:lang w:val="lt-LT"/>
        </w:rPr>
        <w:t xml:space="preserve">, </w:t>
      </w:r>
      <w:r w:rsidRPr="00F866A5">
        <w:rPr>
          <w:sz w:val="22"/>
          <w:szCs w:val="22"/>
          <w:lang w:val="lt-LT"/>
        </w:rPr>
        <w:t>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087D7596" w14:textId="77777777" w:rsidR="004A64EB" w:rsidRPr="00E84653" w:rsidRDefault="004A64EB" w:rsidP="004A64EB">
      <w:pPr>
        <w:jc w:val="both"/>
        <w:rPr>
          <w:sz w:val="23"/>
          <w:szCs w:val="23"/>
          <w:lang w:val="lt-LT"/>
        </w:rPr>
      </w:pPr>
      <w:r w:rsidRPr="00F866A5">
        <w:rPr>
          <w:sz w:val="22"/>
          <w:szCs w:val="22"/>
          <w:lang w:val="lt-LT"/>
        </w:rPr>
        <w:t>2. Jei Tiekėjas negali pristatyti Sutartyje nurodytos Prekės dėl nuo Tiekėjo nepriklausančių</w:t>
      </w:r>
      <w:r w:rsidRPr="00E84653">
        <w:rPr>
          <w:sz w:val="23"/>
          <w:szCs w:val="23"/>
          <w:lang w:val="lt-LT"/>
        </w:rPr>
        <w:t xml:space="preserve"> aplinkybių (nutraukta/sustabdyta gamyba ir panašiai), abiem </w:t>
      </w:r>
      <w:r w:rsidRPr="00E84653">
        <w:rPr>
          <w:color w:val="000000"/>
          <w:sz w:val="23"/>
          <w:szCs w:val="23"/>
          <w:lang w:val="lt-LT"/>
        </w:rPr>
        <w:t xml:space="preserve">Sutarties </w:t>
      </w:r>
      <w:r w:rsidRPr="00E84653">
        <w:rPr>
          <w:sz w:val="23"/>
          <w:szCs w:val="23"/>
          <w:lang w:val="lt-LT"/>
        </w:rPr>
        <w:t>Šalims suderinus, nekeičiant Sutartyje nurodytos Prekės kainos, Tiekėjas gali pristatyti lygiavertę Prekę su sąlyga, kad nauja Prekė bus neprastesnės kokybės.</w:t>
      </w:r>
    </w:p>
    <w:p w14:paraId="5014AD05" w14:textId="5DDBA2ED" w:rsidR="004A64EB" w:rsidRPr="00E84653" w:rsidRDefault="004A64EB" w:rsidP="004A64EB">
      <w:pPr>
        <w:pStyle w:val="Body2"/>
        <w:spacing w:after="0"/>
        <w:rPr>
          <w:sz w:val="23"/>
          <w:szCs w:val="23"/>
          <w:lang w:val="lt-LT"/>
        </w:rPr>
      </w:pPr>
      <w:r w:rsidRPr="00E84653">
        <w:rPr>
          <w:sz w:val="23"/>
          <w:szCs w:val="23"/>
          <w:lang w:val="lt-LT"/>
        </w:rPr>
        <w:t xml:space="preserve">3. Nurodyti perkamų Prekių kiekiai (Sutarties priede) yra </w:t>
      </w:r>
      <w:r>
        <w:rPr>
          <w:sz w:val="23"/>
          <w:szCs w:val="23"/>
          <w:lang w:val="lt-LT"/>
        </w:rPr>
        <w:t>maksimalūs</w:t>
      </w:r>
      <w:r w:rsidRPr="00E84653">
        <w:rPr>
          <w:sz w:val="23"/>
          <w:szCs w:val="23"/>
          <w:lang w:val="lt-LT"/>
        </w:rPr>
        <w:t xml:space="preserve">. </w:t>
      </w:r>
    </w:p>
    <w:p w14:paraId="443E7521" w14:textId="77777777" w:rsidR="004A64EB" w:rsidRPr="00E84653" w:rsidRDefault="004A64EB" w:rsidP="004A64EB">
      <w:pPr>
        <w:pStyle w:val="Body2"/>
        <w:spacing w:after="0"/>
        <w:rPr>
          <w:rFonts w:cs="Times New Roman"/>
          <w:color w:val="auto"/>
          <w:lang w:val="lt-LT"/>
        </w:rPr>
      </w:pPr>
      <w:r w:rsidRPr="00E84653">
        <w:rPr>
          <w:rFonts w:cs="Times New Roman"/>
          <w:lang w:val="lt-LT"/>
        </w:rPr>
        <w:t xml:space="preserve">4. </w:t>
      </w:r>
      <w:r w:rsidRPr="00E84653">
        <w:rPr>
          <w:rFonts w:cs="Times New Roman"/>
          <w:sz w:val="23"/>
          <w:szCs w:val="23"/>
          <w:lang w:val="lt-LT"/>
        </w:rPr>
        <w:t xml:space="preserve">Pirkėjas, esant poreikiui, gali pagal šią Sutartį įsigyti iš Tiekėjo Sutarties priede nenurodytų, tačiau su pirkimo objektu susijusių prekių, neviršijant 10% maksimalios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E84653">
        <w:rPr>
          <w:rFonts w:cs="Times New Roman"/>
          <w:color w:val="auto"/>
          <w:sz w:val="23"/>
          <w:szCs w:val="23"/>
          <w:lang w:val="lt-LT"/>
        </w:rPr>
        <w:t>konkurencingomis ir rinką atitinkančiomis kainomis</w:t>
      </w:r>
      <w:r w:rsidRPr="00E84653">
        <w:rPr>
          <w:rFonts w:cs="Times New Roman"/>
          <w:color w:val="auto"/>
          <w:lang w:val="lt-LT"/>
        </w:rPr>
        <w:t>.</w:t>
      </w:r>
    </w:p>
    <w:p w14:paraId="2B204470" w14:textId="77777777" w:rsidR="004A64EB" w:rsidRPr="00E84653" w:rsidRDefault="004A64EB" w:rsidP="004A64EB">
      <w:pPr>
        <w:pStyle w:val="Punktai"/>
        <w:tabs>
          <w:tab w:val="left" w:pos="720"/>
        </w:tabs>
        <w:spacing w:before="240" w:after="240"/>
        <w:ind w:firstLine="0"/>
        <w:jc w:val="center"/>
        <w:rPr>
          <w:b/>
          <w:bCs/>
          <w:sz w:val="23"/>
          <w:szCs w:val="23"/>
          <w:lang w:val="lt-LT"/>
        </w:rPr>
      </w:pPr>
      <w:r w:rsidRPr="00E84653">
        <w:rPr>
          <w:b/>
          <w:bCs/>
          <w:sz w:val="23"/>
          <w:szCs w:val="23"/>
          <w:lang w:val="lt-LT"/>
        </w:rPr>
        <w:t>II. KAINA IR ATSISKAITYMŲ TVARKA</w:t>
      </w:r>
    </w:p>
    <w:p w14:paraId="78BDB214" w14:textId="697060B8" w:rsidR="004A64EB" w:rsidRPr="004A64EB" w:rsidRDefault="004A64EB" w:rsidP="004A64EB">
      <w:pPr>
        <w:tabs>
          <w:tab w:val="num" w:pos="1440"/>
        </w:tabs>
        <w:ind w:firstLine="567"/>
        <w:jc w:val="both"/>
        <w:rPr>
          <w:sz w:val="22"/>
          <w:szCs w:val="22"/>
          <w:lang w:val="lt-LT"/>
        </w:rPr>
      </w:pPr>
      <w:r w:rsidRPr="004A64EB">
        <w:rPr>
          <w:color w:val="000000" w:themeColor="text1"/>
          <w:sz w:val="22"/>
          <w:szCs w:val="22"/>
          <w:lang w:val="lt-LT"/>
        </w:rPr>
        <w:t xml:space="preserve">5.Maksimali sutarties kaina su </w:t>
      </w:r>
      <w:r w:rsidR="00F124D3">
        <w:rPr>
          <w:color w:val="000000" w:themeColor="text1"/>
          <w:sz w:val="22"/>
          <w:szCs w:val="22"/>
          <w:lang w:val="lt-LT"/>
        </w:rPr>
        <w:t xml:space="preserve">(5 </w:t>
      </w:r>
      <w:r w:rsidRPr="004A64EB">
        <w:rPr>
          <w:color w:val="000000" w:themeColor="text1"/>
          <w:sz w:val="22"/>
          <w:szCs w:val="22"/>
          <w:lang w:val="lt-LT"/>
        </w:rPr>
        <w:t xml:space="preserve">%) </w:t>
      </w:r>
      <w:r w:rsidRPr="004A64EB">
        <w:rPr>
          <w:sz w:val="22"/>
          <w:szCs w:val="22"/>
          <w:lang w:val="lt-LT"/>
        </w:rPr>
        <w:t xml:space="preserve">PVM yra </w:t>
      </w:r>
      <w:r w:rsidRPr="004A64EB">
        <w:rPr>
          <w:b/>
          <w:bCs/>
          <w:sz w:val="22"/>
          <w:szCs w:val="22"/>
          <w:lang w:val="lt-LT"/>
        </w:rPr>
        <w:t xml:space="preserve"> </w:t>
      </w:r>
      <w:r w:rsidR="00F124D3">
        <w:rPr>
          <w:b/>
          <w:bCs/>
          <w:sz w:val="22"/>
          <w:szCs w:val="22"/>
          <w:lang w:val="lt-LT"/>
        </w:rPr>
        <w:t>459,79</w:t>
      </w:r>
      <w:r w:rsidRPr="004A64EB">
        <w:rPr>
          <w:sz w:val="22"/>
          <w:szCs w:val="22"/>
          <w:lang w:val="lt-LT"/>
        </w:rPr>
        <w:t xml:space="preserve"> Eur (</w:t>
      </w:r>
      <w:r w:rsidR="00F124D3">
        <w:rPr>
          <w:sz w:val="22"/>
          <w:szCs w:val="22"/>
          <w:lang w:val="lt-LT"/>
        </w:rPr>
        <w:t xml:space="preserve">keturi šimtai penkiasdešimt devyni Eur. 79 ct. </w:t>
      </w:r>
      <w:r w:rsidRPr="004A64EB">
        <w:rPr>
          <w:sz w:val="22"/>
          <w:szCs w:val="22"/>
          <w:lang w:val="lt-LT"/>
        </w:rPr>
        <w:t xml:space="preserve">suma skaičiais ir žodžiais), tame skaičiuje PVM  </w:t>
      </w:r>
      <w:r w:rsidR="00F124D3">
        <w:rPr>
          <w:sz w:val="22"/>
          <w:szCs w:val="22"/>
          <w:lang w:val="lt-LT"/>
        </w:rPr>
        <w:t>35,91</w:t>
      </w:r>
      <w:r w:rsidRPr="004A64EB">
        <w:rPr>
          <w:sz w:val="22"/>
          <w:szCs w:val="22"/>
          <w:lang w:val="lt-LT"/>
        </w:rPr>
        <w:t xml:space="preserve"> Eur. Sutarties kaina be PVM yra</w:t>
      </w:r>
      <w:r w:rsidR="00F124D3">
        <w:rPr>
          <w:sz w:val="22"/>
          <w:szCs w:val="22"/>
          <w:lang w:val="lt-LT"/>
        </w:rPr>
        <w:t xml:space="preserve"> 423,88 </w:t>
      </w:r>
      <w:r w:rsidRPr="004A64EB">
        <w:rPr>
          <w:sz w:val="22"/>
          <w:szCs w:val="22"/>
          <w:lang w:val="lt-LT"/>
        </w:rPr>
        <w:t>Eur</w:t>
      </w:r>
      <w:r w:rsidR="00F124D3">
        <w:rPr>
          <w:sz w:val="22"/>
          <w:szCs w:val="22"/>
          <w:lang w:val="lt-LT"/>
        </w:rPr>
        <w:t xml:space="preserve"> </w:t>
      </w:r>
      <w:r w:rsidRPr="004A64EB">
        <w:rPr>
          <w:sz w:val="22"/>
          <w:szCs w:val="22"/>
          <w:lang w:val="lt-LT"/>
        </w:rPr>
        <w:t>(</w:t>
      </w:r>
      <w:r w:rsidR="00F124D3">
        <w:rPr>
          <w:sz w:val="22"/>
          <w:szCs w:val="22"/>
          <w:lang w:val="lt-LT"/>
        </w:rPr>
        <w:t>keturi šimtai dvidešimt trys Eur. 88 ct.</w:t>
      </w:r>
      <w:r w:rsidRPr="004A64EB">
        <w:rPr>
          <w:sz w:val="22"/>
          <w:szCs w:val="22"/>
          <w:lang w:val="lt-LT"/>
        </w:rPr>
        <w:t>). Laimėtos pirkimo dalys nurodytos sutarties priede Nr.1.</w:t>
      </w:r>
    </w:p>
    <w:p w14:paraId="206591CB" w14:textId="09DE508C" w:rsidR="004A64EB" w:rsidRPr="004A64EB" w:rsidRDefault="004A64EB" w:rsidP="004A64EB">
      <w:pPr>
        <w:pStyle w:val="Punktai"/>
        <w:tabs>
          <w:tab w:val="num" w:pos="360"/>
        </w:tabs>
        <w:ind w:left="0" w:firstLine="567"/>
        <w:jc w:val="both"/>
        <w:rPr>
          <w:sz w:val="22"/>
          <w:szCs w:val="22"/>
          <w:lang w:val="lt-LT"/>
        </w:rPr>
      </w:pPr>
      <w:r w:rsidRPr="004A64EB">
        <w:rPr>
          <w:sz w:val="22"/>
          <w:szCs w:val="22"/>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Nr. </w:t>
      </w:r>
      <w:r w:rsidR="00F124D3" w:rsidRPr="000C0A2F">
        <w:rPr>
          <w:sz w:val="22"/>
          <w:szCs w:val="22"/>
          <w:lang w:val="lt-LT"/>
        </w:rPr>
        <w:t>LT45 4010 0424 0003 0802</w:t>
      </w:r>
      <w:r w:rsidR="00F124D3">
        <w:rPr>
          <w:sz w:val="22"/>
          <w:szCs w:val="22"/>
          <w:lang w:val="lt-LT"/>
        </w:rPr>
        <w:t>, LUMINOR bankas AB</w:t>
      </w:r>
      <w:r w:rsidRPr="004A64EB">
        <w:rPr>
          <w:color w:val="000000" w:themeColor="text1"/>
          <w:sz w:val="22"/>
          <w:szCs w:val="22"/>
          <w:lang w:val="lt-LT"/>
        </w:rPr>
        <w:t xml:space="preserve">. </w:t>
      </w:r>
      <w:r w:rsidRPr="004A64EB">
        <w:rPr>
          <w:sz w:val="22"/>
          <w:szCs w:val="22"/>
          <w:lang w:val="lt-LT"/>
        </w:rPr>
        <w:t xml:space="preserve">Pirkėjas apmoka Tiekėjui už prekes pagal gautas PVM sąskaitas faktūras per 30 dienų nuo sąskaitos faktūros gavimo dienos. </w:t>
      </w:r>
    </w:p>
    <w:p w14:paraId="7396DB34" w14:textId="77777777" w:rsidR="004A64EB" w:rsidRPr="004A64EB" w:rsidRDefault="004A64EB" w:rsidP="004A64EB">
      <w:pPr>
        <w:tabs>
          <w:tab w:val="left" w:pos="567"/>
          <w:tab w:val="left" w:pos="709"/>
          <w:tab w:val="left" w:pos="851"/>
        </w:tabs>
        <w:ind w:firstLine="567"/>
        <w:jc w:val="both"/>
        <w:rPr>
          <w:sz w:val="22"/>
          <w:szCs w:val="22"/>
          <w:lang w:val="lt-LT"/>
        </w:rPr>
      </w:pPr>
      <w:r w:rsidRPr="004A64EB">
        <w:rPr>
          <w:sz w:val="22"/>
          <w:szCs w:val="22"/>
          <w:lang w:val="lt-LT"/>
        </w:rPr>
        <w:t>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7D645E83"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4A64EB">
        <w:rPr>
          <w:rFonts w:eastAsia="Calibri"/>
          <w:sz w:val="22"/>
          <w:szCs w:val="22"/>
          <w:bdr w:val="none" w:sz="0" w:space="0" w:color="auto"/>
          <w:lang w:val="lt-LT"/>
        </w:rPr>
        <w:t>8. Prekių įkainio peržiūra galima šiais atvejais:</w:t>
      </w:r>
    </w:p>
    <w:p w14:paraId="0E8AB4EA"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4A64EB">
        <w:rPr>
          <w:rFonts w:eastAsia="Calibri"/>
          <w:sz w:val="22"/>
          <w:szCs w:val="22"/>
          <w:bdr w:val="none" w:sz="0" w:space="0" w:color="auto"/>
          <w:lang w:val="lt-LT"/>
        </w:rPr>
        <w:t xml:space="preserve">8.1.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w:t>
      </w:r>
      <w:r w:rsidRPr="004A64EB">
        <w:rPr>
          <w:rFonts w:eastAsia="Calibri"/>
          <w:sz w:val="22"/>
          <w:szCs w:val="22"/>
          <w:bdr w:val="none" w:sz="0" w:space="0" w:color="auto"/>
          <w:lang w:val="lt-LT"/>
        </w:rPr>
        <w:lastRenderedPageBreak/>
        <w:t xml:space="preserve">teikdamas pasiūlymą ir tokiu atveju įkainis su PVM nebus keičiamas. Dėl kitų nei PVM mokesčių pasikeitimo, prekių įkainiai nebus perskaičiuojami ir keičiami. </w:t>
      </w:r>
    </w:p>
    <w:p w14:paraId="7A4B2914"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4A64EB">
        <w:rPr>
          <w:rFonts w:eastAsia="Calibri"/>
          <w:sz w:val="22"/>
          <w:szCs w:val="22"/>
          <w:bdr w:val="none" w:sz="0" w:space="0" w:color="auto"/>
          <w:lang w:val="lt-LT"/>
        </w:rPr>
        <w:t>8.2. kai tai priklauso nuo galimų teisės aktų pokyčių, tiesiogiai įtakojančių Sutarties Prekių įkainių peržiūrą.</w:t>
      </w:r>
    </w:p>
    <w:p w14:paraId="3073EDAF"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4A64EB">
        <w:rPr>
          <w:rFonts w:eastAsia="Calibri"/>
          <w:sz w:val="22"/>
          <w:szCs w:val="22"/>
          <w:bdr w:val="none" w:sz="0" w:space="0" w:color="auto"/>
          <w:lang w:val="lt-LT"/>
        </w:rPr>
        <w:t>8.3.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6A723182"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A64EB">
        <w:rPr>
          <w:rFonts w:eastAsia="Calibri"/>
          <w:sz w:val="22"/>
          <w:szCs w:val="22"/>
          <w:bdr w:val="none" w:sz="0" w:space="0" w:color="auto"/>
          <w:lang w:val="lt-LT"/>
        </w:rPr>
        <w:t>          IPk = (IPb / IPr)</w:t>
      </w:r>
    </w:p>
    <w:p w14:paraId="39E22763"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A64EB">
        <w:rPr>
          <w:rFonts w:eastAsia="Calibri"/>
          <w:sz w:val="22"/>
          <w:szCs w:val="22"/>
          <w:bdr w:val="none" w:sz="0" w:space="0" w:color="auto"/>
          <w:lang w:val="lt-LT"/>
        </w:rPr>
        <w:t>          Pateiktoje formulėje:</w:t>
      </w:r>
    </w:p>
    <w:p w14:paraId="340DCEAB"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A64EB">
        <w:rPr>
          <w:rFonts w:eastAsia="Calibri"/>
          <w:sz w:val="22"/>
          <w:szCs w:val="22"/>
          <w:bdr w:val="none" w:sz="0" w:space="0" w:color="auto"/>
          <w:lang w:val="lt-LT"/>
        </w:rPr>
        <w:t>          IPk – Indekso pokyčio koeficientas</w:t>
      </w:r>
    </w:p>
    <w:p w14:paraId="10BE3776"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A64EB">
        <w:rPr>
          <w:rFonts w:eastAsia="Calibri"/>
          <w:sz w:val="22"/>
          <w:szCs w:val="22"/>
          <w:bdr w:val="none" w:sz="0" w:space="0" w:color="auto"/>
          <w:lang w:val="lt-LT"/>
        </w:rPr>
        <w:t>          IPb – Indeksavimo laikotarpio pabaigos indeksas</w:t>
      </w:r>
    </w:p>
    <w:p w14:paraId="6C626C54"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A64EB">
        <w:rPr>
          <w:rFonts w:eastAsia="Calibri"/>
          <w:sz w:val="22"/>
          <w:szCs w:val="22"/>
          <w:bdr w:val="none" w:sz="0" w:space="0" w:color="auto"/>
          <w:lang w:val="lt-LT"/>
        </w:rPr>
        <w:t>          IPr – Indeksavimo laikotarpio pradžios indeksas</w:t>
      </w:r>
    </w:p>
    <w:p w14:paraId="16E2B0C7"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4A64EB">
        <w:rPr>
          <w:rFonts w:eastAsia="Calibri"/>
          <w:color w:val="000000" w:themeColor="text1"/>
          <w:sz w:val="22"/>
          <w:szCs w:val="22"/>
          <w:bdr w:val="none" w:sz="0" w:space="0" w:color="auto"/>
          <w:lang w:val="lt-LT"/>
        </w:rPr>
        <w:t xml:space="preserve">8.4. </w:t>
      </w:r>
      <w:r w:rsidRPr="004A64EB">
        <w:rPr>
          <w:rFonts w:eastAsia="Calibri"/>
          <w:sz w:val="22"/>
          <w:szCs w:val="22"/>
          <w:bdr w:val="none" w:sz="0" w:space="0" w:color="auto"/>
          <w:lang w:val="lt-LT"/>
        </w:rPr>
        <w:t>Tiekėjas, inicijuodamas Sutarties Prekių  įkainių peržiūrą Sutarties 8.1. 8.2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11A48941"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both"/>
        <w:rPr>
          <w:rFonts w:eastAsia="Calibri"/>
          <w:sz w:val="22"/>
          <w:szCs w:val="22"/>
          <w:bdr w:val="none" w:sz="0" w:space="0" w:color="auto"/>
          <w:lang w:val="lt-LT"/>
        </w:rPr>
      </w:pPr>
      <w:r w:rsidRPr="004A64EB">
        <w:rPr>
          <w:rFonts w:eastAsia="Calibri"/>
          <w:sz w:val="22"/>
          <w:szCs w:val="22"/>
          <w:bdr w:val="none" w:sz="0" w:space="0" w:color="auto"/>
          <w:lang w:val="lt-LT"/>
        </w:rPr>
        <w:t>9. Sutarties šalis, inicijuojanti Sutarties Prekių fiksuotų įkainių peržiūrą sutarties 8.3 papunktyje nustatytu atveju, turi pateikti Lietuvos statistikos departamento skelbiamą kainų indeksą įrodantį dokumentą, patvirtinantį panašių prekių įkainio lygio pokytį.</w:t>
      </w:r>
    </w:p>
    <w:p w14:paraId="7032369C" w14:textId="77777777" w:rsidR="004A64EB" w:rsidRPr="004A64EB"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both"/>
        <w:rPr>
          <w:rFonts w:eastAsia="Calibri"/>
          <w:sz w:val="22"/>
          <w:szCs w:val="22"/>
          <w:bdr w:val="none" w:sz="0" w:space="0" w:color="auto"/>
          <w:lang w:val="lt-LT"/>
        </w:rPr>
      </w:pPr>
      <w:r w:rsidRPr="004A64EB">
        <w:rPr>
          <w:rFonts w:eastAsia="Calibri"/>
          <w:sz w:val="22"/>
          <w:szCs w:val="22"/>
          <w:bdr w:val="none" w:sz="0" w:space="0" w:color="auto"/>
          <w:lang w:val="lt-LT"/>
        </w:rPr>
        <w:t>10. Perskaičiuotas prekių įkainis taikomas toms Prekėms, kurios bus tiekiamos po Šalių pasirašyto susitarimo įsigaliojimo dienos.</w:t>
      </w:r>
    </w:p>
    <w:p w14:paraId="5A7442F2" w14:textId="0E80A81A" w:rsidR="004A64EB" w:rsidRPr="00E84653" w:rsidRDefault="004A64EB" w:rsidP="004A64EB">
      <w:pPr>
        <w:jc w:val="both"/>
        <w:rPr>
          <w:b/>
          <w:bCs/>
          <w:sz w:val="23"/>
          <w:szCs w:val="23"/>
          <w:lang w:val="lt-LT"/>
        </w:rPr>
      </w:pPr>
      <w:r w:rsidRPr="00E84653">
        <w:rPr>
          <w:sz w:val="23"/>
          <w:szCs w:val="23"/>
          <w:lang w:val="lt-LT"/>
        </w:rPr>
        <w:br/>
      </w:r>
      <w:r w:rsidRPr="00E84653">
        <w:rPr>
          <w:b/>
          <w:bCs/>
          <w:sz w:val="23"/>
          <w:szCs w:val="23"/>
          <w:lang w:val="lt-LT"/>
        </w:rPr>
        <w:t xml:space="preserve">                                         </w:t>
      </w:r>
    </w:p>
    <w:p w14:paraId="3939191A" w14:textId="77777777" w:rsidR="004A64EB" w:rsidRPr="00E84653" w:rsidRDefault="004A64EB" w:rsidP="004A64EB">
      <w:pPr>
        <w:spacing w:before="120" w:after="120"/>
        <w:ind w:firstLine="1298"/>
        <w:contextualSpacing/>
        <w:jc w:val="center"/>
        <w:rPr>
          <w:b/>
          <w:bCs/>
          <w:sz w:val="23"/>
          <w:szCs w:val="23"/>
          <w:lang w:val="lt-LT"/>
        </w:rPr>
      </w:pPr>
      <w:r w:rsidRPr="00E84653">
        <w:rPr>
          <w:b/>
          <w:bCs/>
          <w:sz w:val="23"/>
          <w:szCs w:val="23"/>
          <w:lang w:val="lt-LT"/>
        </w:rPr>
        <w:t>III. ŠALIŲ TEISĖS IR PAREIGOS</w:t>
      </w:r>
    </w:p>
    <w:p w14:paraId="5E84D675" w14:textId="77777777" w:rsidR="004A64EB" w:rsidRPr="00E84653" w:rsidRDefault="004A64EB" w:rsidP="004A64EB">
      <w:pPr>
        <w:rPr>
          <w:sz w:val="23"/>
          <w:szCs w:val="23"/>
          <w:lang w:val="lt-LT"/>
        </w:rPr>
      </w:pPr>
    </w:p>
    <w:p w14:paraId="433ABEA2" w14:textId="77777777" w:rsidR="004A64EB" w:rsidRPr="00A01C38" w:rsidRDefault="004A64EB" w:rsidP="004A64EB">
      <w:pPr>
        <w:ind w:firstLine="567"/>
        <w:jc w:val="both"/>
        <w:rPr>
          <w:lang w:val="lt-LT"/>
        </w:rPr>
      </w:pPr>
      <w:r w:rsidRPr="00A01C38">
        <w:rPr>
          <w:lang w:val="lt-LT"/>
        </w:rPr>
        <w:t>11.   Šalys privalo sąžiningai, protingai, tinkamai, laiku ir kokybiškai atlikti savo įsipareigojimus  pagal šią sutartį.</w:t>
      </w:r>
    </w:p>
    <w:p w14:paraId="3FB01455" w14:textId="77777777" w:rsidR="004A64EB" w:rsidRPr="00A01C38" w:rsidRDefault="004A64EB" w:rsidP="004A64EB">
      <w:pPr>
        <w:pStyle w:val="Punktai"/>
        <w:tabs>
          <w:tab w:val="left" w:pos="720"/>
        </w:tabs>
        <w:ind w:left="0" w:firstLine="567"/>
        <w:jc w:val="both"/>
        <w:rPr>
          <w:szCs w:val="24"/>
          <w:lang w:val="lt-LT"/>
        </w:rPr>
      </w:pPr>
      <w:r w:rsidRPr="00A01C38">
        <w:rPr>
          <w:szCs w:val="24"/>
          <w:lang w:val="lt-LT"/>
        </w:rPr>
        <w:t>12.    Tiekėjas įsipareigoja:</w:t>
      </w:r>
    </w:p>
    <w:p w14:paraId="6108E5A8" w14:textId="77777777" w:rsidR="004A64EB" w:rsidRPr="00A01C38" w:rsidRDefault="004A64EB" w:rsidP="004A64EB">
      <w:pPr>
        <w:pStyle w:val="Punktai"/>
        <w:tabs>
          <w:tab w:val="left" w:pos="1080"/>
        </w:tabs>
        <w:ind w:left="0" w:firstLine="567"/>
        <w:jc w:val="both"/>
        <w:rPr>
          <w:szCs w:val="24"/>
          <w:lang w:val="lt-LT"/>
        </w:rPr>
      </w:pPr>
      <w:r w:rsidRPr="00A01C38">
        <w:rPr>
          <w:szCs w:val="24"/>
          <w:lang w:val="lt-LT"/>
        </w:rPr>
        <w:t>12.1. pristatyti prekes į Pirkėjo nurodytą vietą per sutarties 23 punkte nurodytą laikotarpį šios sutarties nustatytomis sąlygomis  ir tvarka;</w:t>
      </w:r>
    </w:p>
    <w:p w14:paraId="2D5F43A3" w14:textId="77777777" w:rsidR="004A64EB" w:rsidRPr="00122897" w:rsidRDefault="004A64EB" w:rsidP="004A64EB">
      <w:pPr>
        <w:pStyle w:val="Punktai"/>
        <w:tabs>
          <w:tab w:val="left" w:pos="1080"/>
        </w:tabs>
        <w:ind w:left="0" w:firstLine="567"/>
        <w:jc w:val="both"/>
        <w:rPr>
          <w:color w:val="0070C0"/>
          <w:szCs w:val="24"/>
          <w:lang w:val="lt-LT"/>
        </w:rPr>
      </w:pPr>
      <w:r>
        <w:rPr>
          <w:szCs w:val="24"/>
          <w:lang w:val="lt-LT"/>
        </w:rPr>
        <w:t xml:space="preserve">12.2. nuo pirkėjo pateikto prašymo per 5 darbo dienas </w:t>
      </w:r>
      <w:r w:rsidRPr="00A01C38">
        <w:rPr>
          <w:szCs w:val="24"/>
          <w:lang w:val="lt-LT"/>
        </w:rPr>
        <w:t>savo sąskaita pakeisti nekokybiškas prekes kokybiškomis;</w:t>
      </w:r>
      <w:r>
        <w:rPr>
          <w:szCs w:val="24"/>
          <w:lang w:val="lt-LT"/>
        </w:rPr>
        <w:t xml:space="preserve"> </w:t>
      </w:r>
    </w:p>
    <w:p w14:paraId="3AB28361" w14:textId="77777777" w:rsidR="004A64EB" w:rsidRPr="00A01C38" w:rsidRDefault="004A64EB" w:rsidP="004A64EB">
      <w:pPr>
        <w:pStyle w:val="Punktai"/>
        <w:tabs>
          <w:tab w:val="left" w:pos="1080"/>
        </w:tabs>
        <w:ind w:left="0" w:firstLine="567"/>
        <w:jc w:val="both"/>
        <w:rPr>
          <w:szCs w:val="24"/>
          <w:lang w:val="lt-LT"/>
        </w:rPr>
      </w:pPr>
      <w:r w:rsidRPr="00A01C38">
        <w:rPr>
          <w:szCs w:val="24"/>
          <w:lang w:val="lt-LT"/>
        </w:rPr>
        <w:t>12.3. užtikrinti siūlomų priemonių ženklinimą. Prekės turi būti ženklintos lietuvių kalba, turi būti aiški informacija apie įgaliotą atstovą, ženklinimas turi atitikti ES direktyvos reikalavimus.</w:t>
      </w:r>
    </w:p>
    <w:p w14:paraId="6D66FECC" w14:textId="77777777" w:rsidR="004A64EB" w:rsidRPr="00A01C38" w:rsidRDefault="004A64EB" w:rsidP="004A64EB">
      <w:pPr>
        <w:pStyle w:val="Punktai"/>
        <w:tabs>
          <w:tab w:val="left" w:pos="720"/>
        </w:tabs>
        <w:ind w:left="0" w:firstLine="567"/>
        <w:jc w:val="both"/>
        <w:rPr>
          <w:szCs w:val="24"/>
          <w:lang w:val="lt-LT"/>
        </w:rPr>
      </w:pPr>
      <w:r w:rsidRPr="00A01C38">
        <w:rPr>
          <w:szCs w:val="24"/>
          <w:lang w:val="lt-LT"/>
        </w:rPr>
        <w:t>13. Tiekėjas turi teisę reikalauti, kad Pirkėjas priimtų kokybiškas prekes ir už jas sumokėtų sutartyje nustatytą kainą.</w:t>
      </w:r>
    </w:p>
    <w:p w14:paraId="2349BACB" w14:textId="0E5EE89F" w:rsidR="004A64EB" w:rsidRPr="00EB6FAD" w:rsidRDefault="004A64EB" w:rsidP="004A64EB">
      <w:pPr>
        <w:ind w:firstLine="567"/>
        <w:jc w:val="both"/>
        <w:rPr>
          <w:rFonts w:eastAsia="Calibri"/>
          <w:color w:val="000000" w:themeColor="text1"/>
          <w:lang w:val="lt-LT"/>
        </w:rPr>
      </w:pPr>
      <w:r w:rsidRPr="00A01C38">
        <w:rPr>
          <w:lang w:val="lt-LT"/>
        </w:rPr>
        <w:t>14. Tiekėjas turi teisę pasitelkti subtiekėjus. Pasitelkiami šie subtiekėjai: ........................................ .</w:t>
      </w:r>
      <w:r w:rsidRPr="00A01C38">
        <w:rPr>
          <w:rFonts w:eastAsia="Calibri"/>
          <w:lang w:val="lt-LT"/>
        </w:rPr>
        <w:t>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A01C38">
        <w:rPr>
          <w:rFonts w:eastAsia="Calibri"/>
          <w:b/>
          <w:lang w:val="lt-LT"/>
        </w:rPr>
        <w:t xml:space="preserve"> </w:t>
      </w:r>
      <w:r w:rsidRPr="00A01C38">
        <w:rPr>
          <w:rFonts w:eastAsia="Calibri"/>
          <w:lang w:val="lt-LT"/>
        </w:rPr>
        <w:t>dalis. Ši Sutarties sąlyga taikoma tuomet, jei pasiūlyme Tiekėjas nurodo, kad ketina pasitelkti subtiekėją. Tiekėjas yra atsakingas už subtiekėjo, jo įgaliotų atstovų ir darbuotojų veiksmus arba neveikimą taip, kaip atsakytų už savo paties veiksmus ar neveikimą.</w:t>
      </w:r>
      <w:r>
        <w:rPr>
          <w:rFonts w:eastAsia="Calibri"/>
          <w:lang w:val="lt-LT"/>
        </w:rPr>
        <w:t xml:space="preserve"> </w:t>
      </w:r>
      <w:r w:rsidRPr="00EB6FAD">
        <w:rPr>
          <w:rFonts w:eastAsia="Calibri"/>
          <w:color w:val="000000" w:themeColor="text1"/>
          <w:lang w:val="lt-LT"/>
        </w:rPr>
        <w:t xml:space="preserve">Kartu su informacija apie naujus subtiekėjus pateikiami </w:t>
      </w:r>
      <w:r w:rsidRPr="00EB6FAD">
        <w:rPr>
          <w:rFonts w:eastAsia="Calibri"/>
          <w:color w:val="000000" w:themeColor="text1"/>
        </w:rPr>
        <w:t xml:space="preserve">ir </w:t>
      </w:r>
      <w:r w:rsidRPr="00EB6FAD">
        <w:rPr>
          <w:rFonts w:eastAsia="Calibri"/>
          <w:color w:val="000000" w:themeColor="text1"/>
          <w:lang w:val="lt-LT"/>
        </w:rPr>
        <w:t xml:space="preserve">subtiekėjų pašalinimo pagrindų nebuvimą patvirtinantys dokumentai (atitinkamai pagal jiems priskiriamas veiklas vykdant sutartį). </w:t>
      </w:r>
    </w:p>
    <w:p w14:paraId="5E8FB9C3" w14:textId="77777777" w:rsidR="004A64EB" w:rsidRPr="00A01C38" w:rsidRDefault="004A64EB" w:rsidP="004A64EB">
      <w:pPr>
        <w:pStyle w:val="Punktai"/>
        <w:tabs>
          <w:tab w:val="left" w:pos="720"/>
        </w:tabs>
        <w:ind w:left="0" w:firstLine="567"/>
        <w:jc w:val="both"/>
        <w:rPr>
          <w:szCs w:val="24"/>
          <w:lang w:val="lt-LT"/>
        </w:rPr>
      </w:pPr>
      <w:r w:rsidRPr="00A01C38">
        <w:rPr>
          <w:szCs w:val="24"/>
          <w:lang w:val="lt-LT"/>
        </w:rPr>
        <w:t>15.  Pirkėjas įsipareigoja:</w:t>
      </w:r>
    </w:p>
    <w:p w14:paraId="4AD65AA3" w14:textId="77777777" w:rsidR="004A64EB" w:rsidRPr="00A01C38" w:rsidRDefault="004A64EB" w:rsidP="004A64EB">
      <w:pPr>
        <w:pStyle w:val="Punktai"/>
        <w:tabs>
          <w:tab w:val="left" w:pos="1080"/>
        </w:tabs>
        <w:ind w:left="0" w:firstLine="567"/>
        <w:jc w:val="both"/>
        <w:rPr>
          <w:spacing w:val="3"/>
          <w:szCs w:val="24"/>
          <w:lang w:val="lt-LT"/>
        </w:rPr>
      </w:pPr>
      <w:r w:rsidRPr="00A01C38">
        <w:rPr>
          <w:spacing w:val="3"/>
          <w:szCs w:val="24"/>
          <w:lang w:val="lt-LT"/>
        </w:rPr>
        <w:lastRenderedPageBreak/>
        <w:t>15.1. sumokėti per sutarties 6 punkte nurodytą terminą už kokybiškas ir laiku pristatytas prekes;</w:t>
      </w:r>
    </w:p>
    <w:p w14:paraId="1C5FEF2A" w14:textId="77777777" w:rsidR="004A64EB" w:rsidRPr="00A01C38" w:rsidRDefault="004A64EB" w:rsidP="004A64EB">
      <w:pPr>
        <w:pStyle w:val="Punktai"/>
        <w:tabs>
          <w:tab w:val="left" w:pos="1080"/>
        </w:tabs>
        <w:ind w:left="0" w:firstLine="567"/>
        <w:jc w:val="both"/>
        <w:rPr>
          <w:spacing w:val="3"/>
          <w:szCs w:val="24"/>
          <w:lang w:val="lt-LT"/>
        </w:rPr>
      </w:pPr>
      <w:r w:rsidRPr="00A01C38">
        <w:rPr>
          <w:spacing w:val="3"/>
          <w:szCs w:val="24"/>
          <w:lang w:val="lt-LT"/>
        </w:rPr>
        <w:t>15.2. priimti savo nuosavybėn kokybiškas, atitinkančias sutartyje nustatytus reikalavimus, nustatytu terminu pateiktas, prekes.</w:t>
      </w:r>
    </w:p>
    <w:p w14:paraId="2766F0D5" w14:textId="77777777" w:rsidR="004A64EB" w:rsidRPr="00A01C38" w:rsidRDefault="004A64EB" w:rsidP="004A64EB">
      <w:pPr>
        <w:pStyle w:val="Punktai"/>
        <w:tabs>
          <w:tab w:val="left" w:pos="720"/>
        </w:tabs>
        <w:ind w:left="0" w:firstLine="567"/>
        <w:jc w:val="both"/>
        <w:rPr>
          <w:szCs w:val="24"/>
          <w:lang w:val="lt-LT"/>
        </w:rPr>
      </w:pPr>
      <w:r w:rsidRPr="00A01C38">
        <w:rPr>
          <w:szCs w:val="24"/>
          <w:lang w:val="lt-LT"/>
        </w:rPr>
        <w:t>16.    Pirkėjas turi teisę:</w:t>
      </w:r>
    </w:p>
    <w:p w14:paraId="3331D54D" w14:textId="77777777" w:rsidR="004A64EB" w:rsidRPr="00A01C38" w:rsidRDefault="004A64EB" w:rsidP="004A64EB">
      <w:pPr>
        <w:pStyle w:val="Punktai"/>
        <w:tabs>
          <w:tab w:val="left" w:pos="1080"/>
        </w:tabs>
        <w:ind w:left="0" w:firstLine="567"/>
        <w:jc w:val="both"/>
        <w:rPr>
          <w:szCs w:val="24"/>
          <w:lang w:val="lt-LT"/>
        </w:rPr>
      </w:pPr>
      <w:r w:rsidRPr="00A01C38">
        <w:rPr>
          <w:szCs w:val="24"/>
          <w:lang w:val="lt-LT"/>
        </w:rPr>
        <w:t>16.1. reikalauti, kad būtų perduotos jam perkamos prekės;</w:t>
      </w:r>
    </w:p>
    <w:p w14:paraId="19D0AE1C" w14:textId="77777777" w:rsidR="004A64EB" w:rsidRPr="00A01C38" w:rsidRDefault="004A64EB" w:rsidP="004A64EB">
      <w:pPr>
        <w:pStyle w:val="Punktai"/>
        <w:tabs>
          <w:tab w:val="left" w:pos="1080"/>
        </w:tabs>
        <w:ind w:left="0" w:firstLine="567"/>
        <w:jc w:val="both"/>
        <w:rPr>
          <w:szCs w:val="24"/>
          <w:lang w:val="lt-LT"/>
        </w:rPr>
      </w:pPr>
      <w:r w:rsidRPr="00A01C38">
        <w:rPr>
          <w:szCs w:val="24"/>
          <w:lang w:val="lt-LT"/>
        </w:rPr>
        <w:t>16.2. reikalauti iš Tiekėjo atlyginti nuostolius, padarytus įvykdymo uždelsimu ar atsiradusius pateikus nekokybišką prekę.</w:t>
      </w:r>
    </w:p>
    <w:p w14:paraId="53F69DC6" w14:textId="77777777" w:rsidR="004A64EB" w:rsidRPr="00E84653" w:rsidRDefault="004A64EB" w:rsidP="004A64EB">
      <w:pPr>
        <w:pStyle w:val="Punktai"/>
        <w:tabs>
          <w:tab w:val="left" w:pos="1080"/>
        </w:tabs>
        <w:spacing w:before="120" w:after="120"/>
        <w:ind w:left="0" w:firstLine="0"/>
        <w:jc w:val="center"/>
        <w:rPr>
          <w:b/>
          <w:bCs/>
          <w:sz w:val="23"/>
          <w:szCs w:val="23"/>
          <w:lang w:val="lt-LT"/>
        </w:rPr>
      </w:pPr>
      <w:r w:rsidRPr="00E84653">
        <w:rPr>
          <w:b/>
          <w:bCs/>
          <w:sz w:val="23"/>
          <w:szCs w:val="23"/>
          <w:lang w:val="lt-LT"/>
        </w:rPr>
        <w:t>IV. PREKIŲ TIEKIMO TVARKA IR GARANTIJOS</w:t>
      </w:r>
    </w:p>
    <w:p w14:paraId="79B316FE" w14:textId="77777777" w:rsidR="004A64EB" w:rsidRPr="00A01C38" w:rsidRDefault="004A64EB" w:rsidP="004A64EB">
      <w:pPr>
        <w:tabs>
          <w:tab w:val="left" w:pos="540"/>
          <w:tab w:val="left" w:pos="1134"/>
        </w:tabs>
        <w:ind w:firstLine="567"/>
        <w:jc w:val="both"/>
        <w:rPr>
          <w:lang w:val="lt-LT"/>
        </w:rPr>
      </w:pPr>
      <w:r w:rsidRPr="00A01C38">
        <w:rPr>
          <w:lang w:val="lt-LT"/>
        </w:rPr>
        <w:t>17.   Tiekėjas prekes pristato dalimis, savo transportu  ir savo lėšomis. Prekių pristatymo vieta – J. Tumo-Vaižganto g. 89, LT-90160 Plungė.</w:t>
      </w:r>
    </w:p>
    <w:p w14:paraId="66860B2D" w14:textId="0AB3E7FD" w:rsidR="004A64EB" w:rsidRPr="00A01C38" w:rsidRDefault="004A64EB" w:rsidP="004A64EB">
      <w:pPr>
        <w:pStyle w:val="Punktai"/>
        <w:tabs>
          <w:tab w:val="left" w:pos="142"/>
          <w:tab w:val="left" w:pos="284"/>
          <w:tab w:val="left" w:pos="1134"/>
        </w:tabs>
        <w:ind w:left="0" w:firstLine="567"/>
        <w:jc w:val="both"/>
        <w:rPr>
          <w:szCs w:val="24"/>
          <w:lang w:val="lt-LT"/>
        </w:rPr>
      </w:pPr>
      <w:r w:rsidRPr="00A01C38">
        <w:rPr>
          <w:szCs w:val="24"/>
          <w:lang w:val="lt-LT"/>
        </w:rPr>
        <w:t>18.  Tiekiamos Prekės turi būti naujos, nenaudotos, kokybiškos, turi atitikti atviro konkurso sąlygose nurodytus reikalavimus</w:t>
      </w:r>
      <w:r>
        <w:rPr>
          <w:szCs w:val="24"/>
          <w:lang w:val="lt-LT"/>
        </w:rPr>
        <w:t>.</w:t>
      </w:r>
      <w:r w:rsidRPr="00A01C38">
        <w:rPr>
          <w:szCs w:val="24"/>
          <w:lang w:val="lt-LT"/>
        </w:rPr>
        <w:t xml:space="preserve"> Prekės turi būti patikimai ir saugiai įpakuotos, su labai aiškia informacija (lietuvių kalba) ant kiekvienos pakuotės (prekės gamintojas, galiojimo laikas ir pan.). </w:t>
      </w:r>
    </w:p>
    <w:p w14:paraId="3F67B5C2" w14:textId="77777777" w:rsidR="004A64EB" w:rsidRPr="00A01C38" w:rsidRDefault="004A64EB" w:rsidP="004A64EB">
      <w:pPr>
        <w:pStyle w:val="Punktai"/>
        <w:tabs>
          <w:tab w:val="left" w:pos="142"/>
          <w:tab w:val="left" w:pos="284"/>
          <w:tab w:val="left" w:pos="1134"/>
        </w:tabs>
        <w:ind w:left="0" w:firstLine="567"/>
        <w:jc w:val="both"/>
        <w:rPr>
          <w:szCs w:val="24"/>
          <w:lang w:val="lt-LT"/>
        </w:rPr>
      </w:pPr>
      <w:r w:rsidRPr="00A01C38">
        <w:rPr>
          <w:szCs w:val="24"/>
          <w:lang w:val="lt-LT"/>
        </w:rPr>
        <w:t>19. Tiekėjas prekes pristato per sutarties 22 punkte nurodytą laikotarpį. Prekių galiojimo laikas turi būti ne mažesnis, kaip 12 mėnesių nuo pristatymo Pirkėjui.</w:t>
      </w:r>
    </w:p>
    <w:p w14:paraId="08B4A959" w14:textId="77777777" w:rsidR="004A64EB" w:rsidRPr="00A01C38" w:rsidRDefault="004A64EB" w:rsidP="004A64EB">
      <w:pPr>
        <w:pStyle w:val="NumPar1"/>
        <w:tabs>
          <w:tab w:val="clear" w:pos="360"/>
          <w:tab w:val="left" w:pos="0"/>
          <w:tab w:val="left" w:pos="1134"/>
        </w:tabs>
        <w:spacing w:before="0" w:after="0"/>
        <w:ind w:firstLine="567"/>
        <w:rPr>
          <w:szCs w:val="24"/>
        </w:rPr>
      </w:pPr>
      <w:r w:rsidRPr="00A01C38">
        <w:rPr>
          <w:szCs w:val="24"/>
        </w:rPr>
        <w:t xml:space="preserve">20.  Tiekėjas garantuoja nenutrūkstamą prekių tiekimą. Iki užsakytų prekių priėmimo visa atsakomybė dėl užsakytų prekių atsitiktinio žuvimo ar sugadinimo tenka Tiekėjui. </w:t>
      </w:r>
    </w:p>
    <w:p w14:paraId="15D174F4" w14:textId="77777777" w:rsidR="004A64EB" w:rsidRPr="00A01C38" w:rsidRDefault="004A64EB" w:rsidP="004A64EB">
      <w:pPr>
        <w:pStyle w:val="NumPar1"/>
        <w:numPr>
          <w:ilvl w:val="0"/>
          <w:numId w:val="7"/>
        </w:numPr>
        <w:tabs>
          <w:tab w:val="left" w:pos="0"/>
          <w:tab w:val="left" w:pos="142"/>
          <w:tab w:val="left" w:pos="567"/>
          <w:tab w:val="left" w:pos="1134"/>
        </w:tabs>
        <w:spacing w:before="0" w:after="0"/>
        <w:ind w:left="0" w:firstLine="567"/>
        <w:rPr>
          <w:szCs w:val="24"/>
        </w:rPr>
      </w:pPr>
      <w:r w:rsidRPr="00A01C38">
        <w:rPr>
          <w:szCs w:val="24"/>
        </w:rPr>
        <w:t>Tiekėjas įsipareigoja prekes gabenti taip, kad:</w:t>
      </w:r>
    </w:p>
    <w:p w14:paraId="1F808245" w14:textId="77777777" w:rsidR="004A64EB" w:rsidRPr="00A01C38"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ind w:firstLine="567"/>
        <w:jc w:val="both"/>
        <w:rPr>
          <w:lang w:val="lt-LT"/>
        </w:rPr>
      </w:pPr>
      <w:r w:rsidRPr="00A01C38">
        <w:rPr>
          <w:lang w:val="lt-LT"/>
        </w:rPr>
        <w:t>21.1 būtų išsaugota jų identifikavimo galimybė;</w:t>
      </w:r>
    </w:p>
    <w:p w14:paraId="20124B70" w14:textId="77777777" w:rsidR="004A64EB" w:rsidRPr="00A01C38"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lang w:val="lt-LT"/>
        </w:rPr>
      </w:pPr>
      <w:r w:rsidRPr="00A01C38">
        <w:rPr>
          <w:lang w:val="lt-LT"/>
        </w:rPr>
        <w:t>21.2. nebūtų užteršti ki</w:t>
      </w:r>
      <w:r>
        <w:rPr>
          <w:lang w:val="lt-LT"/>
        </w:rPr>
        <w:t>tomis medžiagomis ar neužterštų</w:t>
      </w:r>
      <w:r w:rsidRPr="00A01C38">
        <w:rPr>
          <w:lang w:val="lt-LT"/>
        </w:rPr>
        <w:t xml:space="preserve"> jų;</w:t>
      </w:r>
    </w:p>
    <w:p w14:paraId="78E4CE44" w14:textId="77777777" w:rsidR="004A64EB" w:rsidRPr="00A01C38"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lang w:val="lt-LT"/>
        </w:rPr>
      </w:pPr>
      <w:r w:rsidRPr="00A01C38">
        <w:rPr>
          <w:lang w:val="lt-LT"/>
        </w:rPr>
        <w:t>21.3. neišsipiltų, neišsibarstytų, nesudužtų;</w:t>
      </w:r>
    </w:p>
    <w:p w14:paraId="7CCA0AF3" w14:textId="77777777" w:rsidR="004A64EB" w:rsidRPr="00A01C38"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lang w:val="lt-LT"/>
        </w:rPr>
      </w:pPr>
      <w:r w:rsidRPr="00A01C38">
        <w:rPr>
          <w:lang w:val="lt-LT"/>
        </w:rPr>
        <w:t>21.4. būtų apsaugoti nuo užkrato, kenkėjų, vagysčių, sugadinimo;</w:t>
      </w:r>
    </w:p>
    <w:p w14:paraId="6E12FD0B" w14:textId="77777777" w:rsidR="004A64EB" w:rsidRPr="00A01C38" w:rsidRDefault="004A64EB" w:rsidP="004A64E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134"/>
          <w:tab w:val="left" w:pos="1701"/>
          <w:tab w:val="left" w:pos="1985"/>
        </w:tabs>
        <w:ind w:firstLine="567"/>
        <w:jc w:val="both"/>
        <w:rPr>
          <w:lang w:val="lt-LT"/>
        </w:rPr>
      </w:pPr>
      <w:r w:rsidRPr="00A01C38">
        <w:rPr>
          <w:lang w:val="lt-LT"/>
        </w:rPr>
        <w:t>21.5</w:t>
      </w:r>
      <w:r>
        <w:rPr>
          <w:lang w:val="lt-LT"/>
        </w:rPr>
        <w:t>.</w:t>
      </w:r>
      <w:r w:rsidRPr="00A01C38">
        <w:rPr>
          <w:lang w:val="lt-LT"/>
        </w:rPr>
        <w:t xml:space="preserve"> nepatirtų nepageidaujamo šilumos, šalčio, drėgmės, šviesos, ar kitų veiksnių žalingo poveikio.</w:t>
      </w:r>
    </w:p>
    <w:p w14:paraId="69827712" w14:textId="77777777" w:rsidR="004A64EB" w:rsidRPr="00A01C38" w:rsidRDefault="004A64EB" w:rsidP="004A64EB">
      <w:pPr>
        <w:tabs>
          <w:tab w:val="left" w:pos="720"/>
          <w:tab w:val="left" w:pos="1134"/>
        </w:tabs>
        <w:ind w:firstLine="567"/>
        <w:jc w:val="both"/>
        <w:rPr>
          <w:rStyle w:val="t1"/>
          <w:rFonts w:eastAsia="Calibri"/>
          <w:color w:val="000000"/>
          <w:lang w:val="lt-LT"/>
        </w:rPr>
      </w:pPr>
      <w:r w:rsidRPr="00A01C38">
        <w:rPr>
          <w:lang w:val="lt-LT"/>
        </w:rPr>
        <w:t xml:space="preserve">22. Tiekėjas įsipareigoja prekes pristatyti per </w:t>
      </w:r>
      <w:r w:rsidRPr="00A01C38">
        <w:rPr>
          <w:b/>
          <w:bCs/>
          <w:lang w:val="lt-LT"/>
        </w:rPr>
        <w:t>5 darbo dienas</w:t>
      </w:r>
      <w:r w:rsidRPr="00A01C38">
        <w:rPr>
          <w:lang w:val="lt-LT"/>
        </w:rPr>
        <w:t xml:space="preserve"> </w:t>
      </w:r>
      <w:r w:rsidRPr="00A01C38">
        <w:rPr>
          <w:rStyle w:val="t1"/>
          <w:rFonts w:eastAsia="Calibri"/>
          <w:color w:val="000000"/>
          <w:lang w:val="lt-LT"/>
        </w:rPr>
        <w:t>nuo užsakymo</w:t>
      </w:r>
      <w:r w:rsidRPr="00122897">
        <w:rPr>
          <w:rStyle w:val="t1"/>
          <w:rFonts w:eastAsia="Calibri"/>
          <w:color w:val="auto"/>
          <w:lang w:val="lt-LT"/>
        </w:rPr>
        <w:t xml:space="preserve"> gavimo </w:t>
      </w:r>
      <w:r w:rsidRPr="00A01C38">
        <w:rPr>
          <w:rStyle w:val="t1"/>
          <w:rFonts w:eastAsia="Calibri"/>
          <w:color w:val="000000"/>
          <w:lang w:val="lt-LT"/>
        </w:rPr>
        <w:t>dienos.</w:t>
      </w:r>
      <w:r>
        <w:rPr>
          <w:rStyle w:val="t1"/>
          <w:rFonts w:eastAsia="Calibri"/>
          <w:color w:val="000000"/>
          <w:lang w:val="lt-LT"/>
        </w:rPr>
        <w:t xml:space="preserve"> </w:t>
      </w:r>
    </w:p>
    <w:p w14:paraId="4D1ED2EB" w14:textId="77777777" w:rsidR="004A64EB" w:rsidRPr="00A01C38" w:rsidRDefault="004A64EB" w:rsidP="004A64EB">
      <w:pPr>
        <w:tabs>
          <w:tab w:val="left" w:pos="720"/>
          <w:tab w:val="left" w:pos="1134"/>
        </w:tabs>
        <w:ind w:firstLine="567"/>
        <w:jc w:val="both"/>
        <w:rPr>
          <w:lang w:val="lt-LT"/>
        </w:rPr>
      </w:pPr>
      <w:r w:rsidRPr="00A01C38">
        <w:rPr>
          <w:rStyle w:val="t1"/>
          <w:rFonts w:eastAsia="Calibri"/>
          <w:color w:val="000000"/>
          <w:lang w:val="lt-LT"/>
        </w:rPr>
        <w:t xml:space="preserve">23. </w:t>
      </w:r>
      <w:r w:rsidRPr="00A01C38">
        <w:rPr>
          <w:lang w:val="lt-LT"/>
        </w:rPr>
        <w:t>Apie prekes, kurių Tiekėjas negali pateikt</w:t>
      </w:r>
      <w:r>
        <w:rPr>
          <w:lang w:val="lt-LT"/>
        </w:rPr>
        <w:t>i per 23 punkte nurodytą laiką,</w:t>
      </w:r>
      <w:r w:rsidRPr="00A01C38">
        <w:rPr>
          <w:lang w:val="lt-LT"/>
        </w:rPr>
        <w:t xml:space="preserve"> Tiekėjas </w:t>
      </w:r>
      <w:r w:rsidRPr="00A01C38">
        <w:rPr>
          <w:bCs/>
          <w:lang w:val="lt-LT"/>
        </w:rPr>
        <w:t xml:space="preserve">privalo nedelsiant pranešti, pranešimą siųsdamas </w:t>
      </w:r>
      <w:r>
        <w:rPr>
          <w:bCs/>
          <w:lang w:val="lt-LT"/>
        </w:rPr>
        <w:t xml:space="preserve">el. </w:t>
      </w:r>
      <w:r w:rsidRPr="00A01C38">
        <w:rPr>
          <w:bCs/>
          <w:lang w:val="lt-LT"/>
        </w:rPr>
        <w:t>paštu</w:t>
      </w:r>
      <w:r w:rsidRPr="000901E3">
        <w:rPr>
          <w:bCs/>
          <w:lang w:val="lt-LT"/>
        </w:rPr>
        <w:t>,</w:t>
      </w:r>
      <w:r w:rsidRPr="00A01C38">
        <w:rPr>
          <w:b/>
          <w:bCs/>
          <w:lang w:val="lt-LT"/>
        </w:rPr>
        <w:t xml:space="preserve"> </w:t>
      </w:r>
      <w:r w:rsidRPr="00A01C38">
        <w:rPr>
          <w:lang w:val="lt-LT"/>
        </w:rPr>
        <w:t>nurodant galimą jų pateikimo datą.</w:t>
      </w:r>
    </w:p>
    <w:p w14:paraId="328E51FF" w14:textId="77777777" w:rsidR="004A64EB" w:rsidRPr="00A01C38" w:rsidRDefault="004A64EB" w:rsidP="004A64EB">
      <w:pPr>
        <w:pStyle w:val="NumPar1"/>
        <w:tabs>
          <w:tab w:val="clear" w:pos="360"/>
          <w:tab w:val="left" w:pos="-57"/>
          <w:tab w:val="left" w:pos="540"/>
          <w:tab w:val="left" w:pos="1134"/>
        </w:tabs>
        <w:spacing w:before="0" w:after="0"/>
        <w:ind w:firstLine="567"/>
        <w:rPr>
          <w:szCs w:val="24"/>
        </w:rPr>
      </w:pPr>
      <w:r w:rsidRPr="004A64EB">
        <w:rPr>
          <w:color w:val="000000" w:themeColor="text1"/>
          <w:szCs w:val="24"/>
        </w:rPr>
        <w:t xml:space="preserve">24. </w:t>
      </w:r>
      <w:r w:rsidRPr="00A01C38">
        <w:rPr>
          <w:szCs w:val="24"/>
        </w:rPr>
        <w:t>Tiekėjui nepateikus prekių laiku, tai bus laikoma esminiu sutarties vykdymo pažeidimu. Pirkėjas gali pirma laiko nutraukti sutartį (apie tai jis turi pranešti prieš 15 k. d. iki ją nutraukiant).</w:t>
      </w:r>
    </w:p>
    <w:p w14:paraId="18EC6833" w14:textId="77777777" w:rsidR="004A64EB" w:rsidRPr="00122897" w:rsidRDefault="004A64EB" w:rsidP="004A64EB">
      <w:pPr>
        <w:pStyle w:val="Punktai"/>
        <w:numPr>
          <w:ilvl w:val="0"/>
          <w:numId w:val="6"/>
        </w:numPr>
        <w:tabs>
          <w:tab w:val="left" w:pos="540"/>
          <w:tab w:val="left" w:pos="1134"/>
        </w:tabs>
        <w:ind w:left="0" w:firstLine="567"/>
        <w:jc w:val="both"/>
        <w:rPr>
          <w:szCs w:val="24"/>
          <w:lang w:val="lt-LT"/>
        </w:rPr>
      </w:pPr>
      <w:r w:rsidRPr="00A01C38">
        <w:rPr>
          <w:szCs w:val="24"/>
          <w:lang w:val="lt-LT"/>
        </w:rPr>
        <w:t xml:space="preserve">Tiekėjas įsipareigoja pagal šią sutartį tiekiamoms prekėms išrašomoje sąskaitoje – faktūroje              vartoti tuos pačius prekių pavadinimus ir mato vienetus, kokie yra Priede Nr.1 ir sąskaitoje – faktūroje </w:t>
      </w:r>
      <w:r w:rsidRPr="00122897">
        <w:rPr>
          <w:szCs w:val="24"/>
          <w:u w:val="single"/>
          <w:lang w:val="lt-LT"/>
        </w:rPr>
        <w:t xml:space="preserve">užrašyti sutarties Nr. </w:t>
      </w:r>
    </w:p>
    <w:p w14:paraId="406627B9" w14:textId="166FD2C5" w:rsidR="004A64EB" w:rsidRPr="00122897" w:rsidRDefault="004A64EB" w:rsidP="004A64EB">
      <w:pPr>
        <w:pStyle w:val="Punktai"/>
        <w:numPr>
          <w:ilvl w:val="0"/>
          <w:numId w:val="6"/>
        </w:numPr>
        <w:tabs>
          <w:tab w:val="left" w:pos="540"/>
          <w:tab w:val="left" w:pos="567"/>
          <w:tab w:val="left" w:pos="1134"/>
        </w:tabs>
        <w:ind w:left="0" w:firstLine="567"/>
        <w:jc w:val="both"/>
        <w:rPr>
          <w:szCs w:val="24"/>
          <w:lang w:val="lt-LT"/>
        </w:rPr>
      </w:pPr>
      <w:r w:rsidRPr="00EB6FAD">
        <w:rPr>
          <w:rFonts w:eastAsia="Calibri"/>
          <w:bCs/>
          <w:color w:val="000000" w:themeColor="text1"/>
          <w:szCs w:val="24"/>
          <w:lang w:val="lt-LT"/>
        </w:rPr>
        <w:t>Vykdant pirkimo sutartį, sąskaitos faktūros teikiamos tik elektroniniu būdu. Perkančioji organizacija elektronines sąskaitas faktūras priima ir apdoroja naudodamasi informacinės sistemos „</w:t>
      </w:r>
      <w:r w:rsidR="006778D7">
        <w:rPr>
          <w:rFonts w:eastAsia="Calibri"/>
          <w:bCs/>
          <w:color w:val="000000" w:themeColor="text1"/>
          <w:szCs w:val="24"/>
          <w:lang w:val="lt-LT"/>
        </w:rPr>
        <w:t>SABIS</w:t>
      </w:r>
      <w:r w:rsidRPr="00EB6FAD">
        <w:rPr>
          <w:rFonts w:eastAsia="Calibri"/>
          <w:bCs/>
          <w:color w:val="000000" w:themeColor="text1"/>
          <w:szCs w:val="24"/>
          <w:lang w:val="lt-LT"/>
        </w:rPr>
        <w:t>“ priemonėmis, išskyrus atvejus, kai mobilizacijos, karo ir nepaprastosios padėties atveju yra CVP IS ar informacinės sistemos „</w:t>
      </w:r>
      <w:r w:rsidR="006778D7">
        <w:rPr>
          <w:rFonts w:eastAsia="Calibri"/>
          <w:bCs/>
          <w:color w:val="000000" w:themeColor="text1"/>
          <w:szCs w:val="24"/>
          <w:lang w:val="lt-LT"/>
        </w:rPr>
        <w:t>SABIS</w:t>
      </w:r>
      <w:r w:rsidRPr="00EB6FAD">
        <w:rPr>
          <w:rFonts w:eastAsia="Calibri"/>
          <w:bCs/>
          <w:color w:val="000000" w:themeColor="text1"/>
          <w:szCs w:val="24"/>
          <w:lang w:val="lt-LT"/>
        </w:rPr>
        <w:t>“ pažeidimų, dėl kurių negalimas perkančiosios organizacijos ir tiekėjo bendravimas ir keitimasis informacija naudojantis šiomis sistemomis</w:t>
      </w:r>
      <w:r w:rsidRPr="00122897">
        <w:rPr>
          <w:rFonts w:eastAsia="Calibri"/>
          <w:bCs/>
          <w:color w:val="0070C0"/>
          <w:szCs w:val="24"/>
          <w:lang w:val="lt-LT"/>
        </w:rPr>
        <w:t xml:space="preserve">. </w:t>
      </w:r>
    </w:p>
    <w:p w14:paraId="2A0EAAB7" w14:textId="77777777" w:rsidR="004A64EB" w:rsidRPr="00A01C38" w:rsidRDefault="004A64EB" w:rsidP="004A64EB">
      <w:pPr>
        <w:pStyle w:val="Punktai"/>
        <w:numPr>
          <w:ilvl w:val="0"/>
          <w:numId w:val="6"/>
        </w:numPr>
        <w:tabs>
          <w:tab w:val="left" w:pos="540"/>
          <w:tab w:val="left" w:pos="567"/>
          <w:tab w:val="left" w:pos="1134"/>
        </w:tabs>
        <w:ind w:left="0" w:firstLine="567"/>
        <w:jc w:val="both"/>
        <w:rPr>
          <w:szCs w:val="24"/>
          <w:lang w:val="lt-LT"/>
        </w:rPr>
      </w:pPr>
      <w:r w:rsidRPr="00122897">
        <w:rPr>
          <w:szCs w:val="24"/>
          <w:lang w:val="lt-LT"/>
        </w:rPr>
        <w:t>Pirkėjas turi teisę atsisakyti priimti neatitinkančias užsakymo</w:t>
      </w:r>
      <w:r w:rsidRPr="00A01C38">
        <w:rPr>
          <w:szCs w:val="24"/>
          <w:lang w:val="lt-LT"/>
        </w:rPr>
        <w:t xml:space="preserve"> ir/ar nekokybiškas prekes.</w:t>
      </w:r>
    </w:p>
    <w:p w14:paraId="0FB80567" w14:textId="7B40B20B" w:rsidR="004A64EB" w:rsidRPr="00A01C38" w:rsidRDefault="004A64EB" w:rsidP="004A64EB">
      <w:pPr>
        <w:pStyle w:val="Punktai"/>
        <w:tabs>
          <w:tab w:val="num" w:pos="0"/>
          <w:tab w:val="left" w:pos="142"/>
          <w:tab w:val="left" w:pos="284"/>
          <w:tab w:val="left" w:pos="1134"/>
        </w:tabs>
        <w:ind w:left="0" w:firstLine="567"/>
        <w:jc w:val="both"/>
        <w:rPr>
          <w:szCs w:val="24"/>
          <w:lang w:val="lt-LT"/>
        </w:rPr>
      </w:pPr>
      <w:r w:rsidRPr="00A01C38">
        <w:rPr>
          <w:szCs w:val="24"/>
          <w:lang w:val="lt-LT"/>
        </w:rPr>
        <w:t xml:space="preserve">28.  Už Tiekėjo sutartinių įsipareigojimų vykdymą atsakingas </w:t>
      </w:r>
      <w:r w:rsidR="005C533E">
        <w:rPr>
          <w:szCs w:val="24"/>
          <w:lang w:val="lt-LT"/>
        </w:rPr>
        <w:t>Pardavimo vadovo pavaduotojas Evaldas Anilionis</w:t>
      </w:r>
      <w:r w:rsidRPr="00A01C38">
        <w:rPr>
          <w:szCs w:val="24"/>
          <w:lang w:val="lt-LT"/>
        </w:rPr>
        <w:t>, tel.</w:t>
      </w:r>
      <w:r w:rsidR="005C533E">
        <w:rPr>
          <w:szCs w:val="24"/>
          <w:lang w:val="lt-LT"/>
        </w:rPr>
        <w:t xml:space="preserve"> +370521</w:t>
      </w:r>
      <w:r w:rsidR="001C23C7">
        <w:rPr>
          <w:szCs w:val="24"/>
          <w:lang w:val="lt-LT"/>
        </w:rPr>
        <w:t>9</w:t>
      </w:r>
      <w:r w:rsidR="005C533E">
        <w:rPr>
          <w:szCs w:val="24"/>
          <w:lang w:val="lt-LT"/>
        </w:rPr>
        <w:t>7077</w:t>
      </w:r>
      <w:r w:rsidRPr="00A01C38">
        <w:rPr>
          <w:szCs w:val="24"/>
          <w:lang w:val="lt-LT"/>
        </w:rPr>
        <w:t>, el.</w:t>
      </w:r>
      <w:r>
        <w:rPr>
          <w:szCs w:val="24"/>
          <w:lang w:val="lt-LT"/>
        </w:rPr>
        <w:t xml:space="preserve"> </w:t>
      </w:r>
      <w:r w:rsidRPr="00A01C38">
        <w:rPr>
          <w:szCs w:val="24"/>
          <w:lang w:val="lt-LT"/>
        </w:rPr>
        <w:t>paštas</w:t>
      </w:r>
      <w:r w:rsidR="001C23C7">
        <w:rPr>
          <w:szCs w:val="24"/>
          <w:lang w:val="lt-LT"/>
        </w:rPr>
        <w:t xml:space="preserve"> evaldas</w:t>
      </w:r>
      <w:r w:rsidR="001C23C7">
        <w:rPr>
          <w:szCs w:val="24"/>
          <w:lang w:val="en-US"/>
        </w:rPr>
        <w:t>@armila.com</w:t>
      </w:r>
      <w:r w:rsidRPr="00A01C38">
        <w:rPr>
          <w:szCs w:val="24"/>
          <w:lang w:val="lt-LT"/>
        </w:rPr>
        <w:t>.</w:t>
      </w:r>
    </w:p>
    <w:p w14:paraId="21B3E882" w14:textId="77777777" w:rsidR="004A64EB" w:rsidRPr="00A01C38" w:rsidRDefault="004A64EB" w:rsidP="004A64EB">
      <w:pPr>
        <w:pStyle w:val="Punktai"/>
        <w:tabs>
          <w:tab w:val="left" w:pos="142"/>
          <w:tab w:val="left" w:pos="284"/>
          <w:tab w:val="left" w:pos="1134"/>
        </w:tabs>
        <w:ind w:left="0" w:firstLine="567"/>
        <w:jc w:val="both"/>
        <w:rPr>
          <w:szCs w:val="24"/>
          <w:lang w:val="lt-LT"/>
        </w:rPr>
      </w:pPr>
      <w:r w:rsidRPr="00A01C38">
        <w:rPr>
          <w:szCs w:val="24"/>
          <w:lang w:val="lt-LT"/>
        </w:rPr>
        <w:t xml:space="preserve">29. Už Pirkėjo  įsipareigojimų vykdymo, prekių, pristatymo terminų laikymosi koordinavimą (organizavimą), taip pat prekių, atitikties pirkimo sutartyje numatytiems kokybiniams ir kitiems reikalavimams stebėseną atsakinga – </w:t>
      </w:r>
      <w:bookmarkStart w:id="0" w:name="_Hlk491243795"/>
      <w:r w:rsidRPr="00A01C38">
        <w:rPr>
          <w:szCs w:val="24"/>
          <w:bdr w:val="none" w:sz="0" w:space="0" w:color="auto" w:frame="1"/>
          <w:lang w:val="lt-LT"/>
        </w:rPr>
        <w:t xml:space="preserve"> vaistinės vedėja farmacinės veiklos vadovė Rasa Mončienė, </w:t>
      </w:r>
      <w:r w:rsidRPr="00A01C38">
        <w:rPr>
          <w:szCs w:val="24"/>
          <w:lang w:val="lt-LT"/>
        </w:rPr>
        <w:t>tel. 844873265, el. paštas rasa.monciene@plungesligonine.lt</w:t>
      </w:r>
    </w:p>
    <w:p w14:paraId="6AB876B9" w14:textId="0DEB7D86" w:rsidR="004A64EB" w:rsidRDefault="004A64EB" w:rsidP="004A64EB">
      <w:pPr>
        <w:pStyle w:val="Punktai"/>
        <w:tabs>
          <w:tab w:val="left" w:pos="142"/>
          <w:tab w:val="left" w:pos="284"/>
        </w:tabs>
        <w:ind w:left="0" w:firstLine="567"/>
        <w:jc w:val="both"/>
        <w:rPr>
          <w:color w:val="000000"/>
          <w:szCs w:val="24"/>
          <w:lang w:val="lt-LT" w:eastAsia="lt-LT"/>
        </w:rPr>
      </w:pPr>
      <w:r w:rsidRPr="00A01C38">
        <w:rPr>
          <w:rFonts w:eastAsia="Calibri"/>
          <w:bCs/>
          <w:color w:val="000000"/>
          <w:szCs w:val="24"/>
          <w:lang w:val="lt-LT"/>
        </w:rPr>
        <w:t xml:space="preserve">30. </w:t>
      </w:r>
      <w:r w:rsidRPr="00A01C38">
        <w:rPr>
          <w:color w:val="000000"/>
          <w:szCs w:val="24"/>
          <w:lang w:val="lt-LT" w:eastAsia="lt-LT"/>
        </w:rPr>
        <w:t xml:space="preserve">Pirkėjo paskirtas asmuo, atsakingas už Sutarties ir pakeitimų paskelbimą pagal Viešųjų pirkimų įstatymo 86 straipsnio 9 dalies nuostatas yra </w:t>
      </w:r>
      <w:bookmarkEnd w:id="0"/>
      <w:r w:rsidRPr="00A01C38">
        <w:rPr>
          <w:color w:val="000000"/>
          <w:szCs w:val="24"/>
          <w:lang w:val="lt-LT" w:eastAsia="lt-LT"/>
        </w:rPr>
        <w:t>D.</w:t>
      </w:r>
      <w:r>
        <w:rPr>
          <w:color w:val="000000"/>
          <w:szCs w:val="24"/>
          <w:lang w:val="lt-LT" w:eastAsia="lt-LT"/>
        </w:rPr>
        <w:t xml:space="preserve"> </w:t>
      </w:r>
      <w:r w:rsidRPr="00A01C38">
        <w:rPr>
          <w:color w:val="000000"/>
          <w:szCs w:val="24"/>
          <w:lang w:val="lt-LT" w:eastAsia="lt-LT"/>
        </w:rPr>
        <w:t>Černiauskienė.</w:t>
      </w:r>
    </w:p>
    <w:p w14:paraId="6937D052" w14:textId="77777777" w:rsidR="004A64EB" w:rsidRPr="00E84653" w:rsidRDefault="004A64EB" w:rsidP="004A64EB">
      <w:pPr>
        <w:pStyle w:val="Punktai"/>
        <w:tabs>
          <w:tab w:val="left" w:pos="142"/>
          <w:tab w:val="left" w:pos="284"/>
        </w:tabs>
        <w:ind w:left="0" w:firstLine="0"/>
        <w:jc w:val="both"/>
        <w:rPr>
          <w:b/>
          <w:bCs/>
          <w:sz w:val="23"/>
          <w:szCs w:val="23"/>
          <w:lang w:val="lt-LT"/>
        </w:rPr>
      </w:pPr>
    </w:p>
    <w:p w14:paraId="41AF953D" w14:textId="77777777" w:rsidR="004A64EB" w:rsidRPr="00E84653" w:rsidRDefault="004A64EB" w:rsidP="004A64EB">
      <w:pPr>
        <w:jc w:val="center"/>
        <w:rPr>
          <w:b/>
          <w:bCs/>
          <w:sz w:val="23"/>
          <w:szCs w:val="23"/>
          <w:lang w:val="lt-LT"/>
        </w:rPr>
      </w:pPr>
      <w:r w:rsidRPr="00E84653">
        <w:rPr>
          <w:b/>
          <w:bCs/>
          <w:sz w:val="23"/>
          <w:szCs w:val="23"/>
          <w:lang w:val="lt-LT"/>
        </w:rPr>
        <w:t>V. ŠALIŲ ATSAKOMYBĖ</w:t>
      </w:r>
    </w:p>
    <w:p w14:paraId="07FD0C92" w14:textId="77777777" w:rsidR="004A64EB" w:rsidRPr="00E84653" w:rsidRDefault="004A64EB" w:rsidP="004A64EB">
      <w:pPr>
        <w:jc w:val="center"/>
        <w:rPr>
          <w:b/>
          <w:bCs/>
          <w:sz w:val="23"/>
          <w:szCs w:val="23"/>
          <w:lang w:val="lt-LT"/>
        </w:rPr>
      </w:pPr>
    </w:p>
    <w:p w14:paraId="26748669" w14:textId="77777777" w:rsidR="004A64EB" w:rsidRPr="00A01C38" w:rsidRDefault="004A64EB" w:rsidP="004A64EB">
      <w:pPr>
        <w:pStyle w:val="Body2"/>
        <w:ind w:firstLine="567"/>
        <w:rPr>
          <w:rFonts w:cs="Times New Roman"/>
          <w:color w:val="auto"/>
          <w:sz w:val="24"/>
          <w:szCs w:val="24"/>
          <w:lang w:val="lt-LT"/>
        </w:rPr>
      </w:pPr>
      <w:r w:rsidRPr="00A01C38">
        <w:rPr>
          <w:rFonts w:cs="Times New Roman"/>
          <w:color w:val="auto"/>
          <w:sz w:val="24"/>
          <w:szCs w:val="24"/>
          <w:lang w:val="lt-LT"/>
        </w:rPr>
        <w:t xml:space="preserve">31. </w:t>
      </w:r>
      <w:bookmarkStart w:id="1" w:name="OLE_LINK66"/>
      <w:bookmarkStart w:id="2" w:name="OLE_LINK65"/>
      <w:r w:rsidRPr="00A01C38">
        <w:rPr>
          <w:rFonts w:cs="Times New Roman"/>
          <w:color w:val="auto"/>
          <w:sz w:val="24"/>
          <w:szCs w:val="24"/>
          <w:lang w:val="lt-LT"/>
        </w:rPr>
        <w:t xml:space="preserve">Jei Tiekėjas vėluoja pristatyti visas ar dalį Prekių Sutartyje arba papildomame susitarime  numatytais terminais, Pirkėjas turi teisę pradėti skaičiuoti </w:t>
      </w:r>
      <w:r w:rsidRPr="00A01C38">
        <w:rPr>
          <w:rFonts w:cs="Times New Roman"/>
          <w:i/>
          <w:iCs/>
          <w:color w:val="auto"/>
          <w:sz w:val="24"/>
          <w:szCs w:val="24"/>
          <w:lang w:val="lt-LT"/>
        </w:rPr>
        <w:t xml:space="preserve">0,02 %  dydžio </w:t>
      </w:r>
      <w:r w:rsidRPr="00A01C38">
        <w:rPr>
          <w:rFonts w:cs="Times New Roman"/>
          <w:color w:val="auto"/>
          <w:sz w:val="24"/>
          <w:szCs w:val="24"/>
          <w:lang w:val="lt-LT"/>
        </w:rPr>
        <w:t>delspinigius nuo laiku nepateiktų Prekių sumos ar nuo laiku neįvyk</w:t>
      </w:r>
      <w:r>
        <w:rPr>
          <w:rFonts w:cs="Times New Roman"/>
          <w:color w:val="auto"/>
          <w:sz w:val="24"/>
          <w:szCs w:val="24"/>
          <w:lang w:val="lt-LT"/>
        </w:rPr>
        <w:t xml:space="preserve">dytų garantinių įsipareigojimų </w:t>
      </w:r>
      <w:r w:rsidRPr="00A01C38">
        <w:rPr>
          <w:rFonts w:cs="Times New Roman"/>
          <w:color w:val="auto"/>
          <w:sz w:val="24"/>
          <w:szCs w:val="24"/>
          <w:lang w:val="lt-LT"/>
        </w:rPr>
        <w:t xml:space="preserve">dienos už kiekvieną termino praleidimo dieną </w:t>
      </w:r>
      <w:bookmarkStart w:id="3" w:name="OLE_LINK50"/>
      <w:bookmarkStart w:id="4" w:name="OLE_LINK49"/>
      <w:bookmarkStart w:id="5" w:name="OLE_LINK48"/>
      <w:r w:rsidRPr="00A01C38">
        <w:rPr>
          <w:rFonts w:cs="Times New Roman"/>
          <w:color w:val="auto"/>
          <w:sz w:val="24"/>
          <w:szCs w:val="24"/>
          <w:lang w:val="lt-LT"/>
        </w:rPr>
        <w:t xml:space="preserve">iki sutartinių įsipareigojimų įvykdymo dienos, bet ne ilgiau kaip 30 kalendorinių dienų, </w:t>
      </w:r>
      <w:r w:rsidRPr="00A01C38">
        <w:rPr>
          <w:rFonts w:cs="Times New Roman"/>
          <w:color w:val="auto"/>
          <w:sz w:val="24"/>
          <w:szCs w:val="24"/>
          <w:lang w:val="lt-LT"/>
        </w:rPr>
        <w:lastRenderedPageBreak/>
        <w:t>pradedant skaičiuoti nuo termino praleidimo dienos</w:t>
      </w:r>
      <w:r w:rsidRPr="00A01C38">
        <w:rPr>
          <w:rFonts w:cs="Times New Roman"/>
          <w:i/>
          <w:color w:val="auto"/>
          <w:sz w:val="24"/>
          <w:szCs w:val="24"/>
          <w:lang w:val="lt-LT"/>
        </w:rPr>
        <w:t xml:space="preserve">. </w:t>
      </w:r>
      <w:r>
        <w:rPr>
          <w:rFonts w:cs="Times New Roman"/>
          <w:color w:val="auto"/>
          <w:sz w:val="24"/>
          <w:szCs w:val="24"/>
          <w:lang w:val="lt-LT"/>
        </w:rPr>
        <w:t>Praėjus šiam</w:t>
      </w:r>
      <w:r w:rsidRPr="00A01C38">
        <w:rPr>
          <w:rFonts w:cs="Times New Roman"/>
          <w:color w:val="auto"/>
          <w:sz w:val="24"/>
          <w:szCs w:val="24"/>
          <w:lang w:val="lt-LT"/>
        </w:rPr>
        <w:t xml:space="preserve"> 30 dienų terminui ir Tiekėjui per šį terminą neįvykdžius savo sutartinių įsipareigojimų, </w:t>
      </w:r>
      <w:bookmarkStart w:id="6" w:name="OLE_LINK52"/>
      <w:bookmarkStart w:id="7" w:name="OLE_LINK51"/>
      <w:bookmarkEnd w:id="3"/>
      <w:r>
        <w:rPr>
          <w:rFonts w:cs="Times New Roman"/>
          <w:color w:val="auto"/>
          <w:sz w:val="24"/>
          <w:szCs w:val="24"/>
          <w:lang w:val="lt-LT"/>
        </w:rPr>
        <w:t xml:space="preserve">Pirkėjas taikys Sutarties 32 punkte numatytą baudą ir </w:t>
      </w:r>
      <w:r w:rsidRPr="00A01C38">
        <w:rPr>
          <w:rFonts w:cs="Times New Roman"/>
          <w:color w:val="auto"/>
          <w:sz w:val="24"/>
          <w:szCs w:val="24"/>
          <w:lang w:val="lt-LT"/>
        </w:rPr>
        <w:t>gali vienašališkai nutraukti Sutartį</w:t>
      </w:r>
      <w:bookmarkEnd w:id="1"/>
      <w:bookmarkEnd w:id="2"/>
      <w:bookmarkEnd w:id="4"/>
      <w:bookmarkEnd w:id="5"/>
      <w:bookmarkEnd w:id="6"/>
      <w:bookmarkEnd w:id="7"/>
      <w:r w:rsidRPr="00A01C38">
        <w:rPr>
          <w:rFonts w:cs="Times New Roman"/>
          <w:color w:val="auto"/>
          <w:sz w:val="24"/>
          <w:szCs w:val="24"/>
          <w:lang w:val="lt-LT"/>
        </w:rPr>
        <w:t>.</w:t>
      </w:r>
    </w:p>
    <w:p w14:paraId="5F552317" w14:textId="77777777" w:rsidR="004A64EB" w:rsidRPr="00A01C38" w:rsidRDefault="004A64EB" w:rsidP="004A64EB">
      <w:pPr>
        <w:tabs>
          <w:tab w:val="left" w:pos="284"/>
          <w:tab w:val="left" w:pos="567"/>
        </w:tabs>
        <w:overflowPunct w:val="0"/>
        <w:autoSpaceDE w:val="0"/>
        <w:ind w:right="-1" w:firstLine="567"/>
        <w:jc w:val="both"/>
        <w:rPr>
          <w:lang w:val="lt-LT"/>
        </w:rPr>
      </w:pPr>
      <w:r w:rsidRPr="00A01C38">
        <w:rPr>
          <w:rStyle w:val="BetarpDiagrama"/>
          <w:rFonts w:ascii="Times New Roman" w:hAnsi="Times New Roman" w:cs="Times New Roman"/>
          <w:lang w:val="lt-LT"/>
        </w:rPr>
        <w:t>32</w:t>
      </w:r>
      <w:r w:rsidRPr="00A01C38">
        <w:rPr>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A01C38">
        <w:rPr>
          <w:lang w:val="lt-LT"/>
        </w:rPr>
        <w:t xml:space="preserve"> ir/ar neištaisyti nustatyti Prekių trūkumai ir/ar viršytas Sutarties 31 punkte </w:t>
      </w:r>
      <w:r w:rsidRPr="0020690A">
        <w:rPr>
          <w:lang w:val="lt-LT"/>
        </w:rPr>
        <w:t xml:space="preserve">numatytas 30 dienų prekių </w:t>
      </w:r>
      <w:r w:rsidRPr="00A01C38">
        <w:rPr>
          <w:lang w:val="lt-LT"/>
        </w:rPr>
        <w:t>pristatymo terminas</w:t>
      </w:r>
      <w:bookmarkEnd w:id="8"/>
      <w:bookmarkEnd w:id="9"/>
      <w:r w:rsidRPr="00A01C38">
        <w:rPr>
          <w:lang w:val="lt-LT"/>
        </w:rPr>
        <w:t xml:space="preserve">), Tiekėjas moka Pirkėjui 5 % dydžio baudą nuo nepristatytų prekių sumos. Baudos sumokėjimas neatleidžia Tiekėjo nuo tolimesnio Sutarties vykdymo. </w:t>
      </w:r>
    </w:p>
    <w:p w14:paraId="603004FE" w14:textId="77777777" w:rsidR="004A64EB" w:rsidRPr="00A01C38" w:rsidRDefault="004A64EB" w:rsidP="004A64EB">
      <w:pPr>
        <w:pStyle w:val="Betarp"/>
        <w:tabs>
          <w:tab w:val="left" w:pos="426"/>
          <w:tab w:val="left" w:pos="851"/>
          <w:tab w:val="left" w:pos="993"/>
        </w:tabs>
        <w:ind w:right="140" w:firstLine="567"/>
        <w:jc w:val="both"/>
        <w:rPr>
          <w:rFonts w:ascii="Times New Roman" w:hAnsi="Times New Roman" w:cs="Times New Roman"/>
          <w:sz w:val="24"/>
          <w:szCs w:val="24"/>
          <w:lang w:val="lt-LT"/>
        </w:rPr>
      </w:pPr>
      <w:r w:rsidRPr="004A64EB">
        <w:rPr>
          <w:rFonts w:ascii="Times New Roman" w:hAnsi="Times New Roman" w:cs="Times New Roman"/>
          <w:color w:val="000000" w:themeColor="text1"/>
          <w:sz w:val="24"/>
          <w:szCs w:val="24"/>
          <w:lang w:val="lt-LT"/>
        </w:rPr>
        <w:t xml:space="preserve">33. </w:t>
      </w:r>
      <w:r w:rsidRPr="00A01C38">
        <w:rPr>
          <w:rFonts w:ascii="Times New Roman" w:hAnsi="Times New Roman" w:cs="Times New Roman"/>
          <w:sz w:val="24"/>
          <w:szCs w:val="24"/>
          <w:lang w:val="lt-LT"/>
        </w:rPr>
        <w:t>Delspinigių ir baudos sumokėjimas neatleidžia Šalies nuo pareigos įvykdyti šia Sutartimi prisiimtus įsipareigojimus.</w:t>
      </w:r>
    </w:p>
    <w:p w14:paraId="2D3C63BC" w14:textId="77777777" w:rsidR="004A64EB" w:rsidRPr="00A01C38" w:rsidRDefault="004A64EB" w:rsidP="004A64EB">
      <w:pPr>
        <w:pStyle w:val="Betarp"/>
        <w:numPr>
          <w:ilvl w:val="0"/>
          <w:numId w:val="3"/>
        </w:numPr>
        <w:tabs>
          <w:tab w:val="left" w:pos="426"/>
          <w:tab w:val="left" w:pos="851"/>
          <w:tab w:val="left" w:pos="993"/>
        </w:tabs>
        <w:ind w:left="0" w:right="140" w:firstLine="567"/>
        <w:jc w:val="both"/>
        <w:rPr>
          <w:rFonts w:ascii="Times New Roman" w:hAnsi="Times New Roman" w:cs="Times New Roman"/>
          <w:sz w:val="24"/>
          <w:szCs w:val="24"/>
          <w:lang w:val="lt-LT"/>
        </w:rPr>
      </w:pPr>
      <w:r w:rsidRPr="00A01C38">
        <w:rPr>
          <w:rFonts w:ascii="Times New Roman" w:hAnsi="Times New Roman" w:cs="Times New Roman"/>
          <w:sz w:val="24"/>
          <w:szCs w:val="24"/>
          <w:lang w:val="lt-LT"/>
        </w:rPr>
        <w:t xml:space="preserve"> Pirkė</w:t>
      </w:r>
      <w:r w:rsidRPr="00A01C38">
        <w:rPr>
          <w:rStyle w:val="t385"/>
          <w:rFonts w:ascii="Times New Roman" w:hAnsi="Times New Roman" w:cs="Times New Roman"/>
          <w:sz w:val="24"/>
          <w:szCs w:val="24"/>
          <w:lang w:val="lt-LT"/>
        </w:rPr>
        <w:t>jas, u</w:t>
      </w:r>
      <w:r w:rsidRPr="00A01C38">
        <w:rPr>
          <w:rFonts w:ascii="Times New Roman" w:hAnsi="Times New Roman" w:cs="Times New Roman"/>
          <w:sz w:val="24"/>
          <w:szCs w:val="24"/>
          <w:lang w:val="lt-LT"/>
        </w:rPr>
        <w:t>ždelsęs sumokėti Sutarties 6 punkte​​ numatyta tvarka, įsipareigoja Tiekėjui pareikalavus​​ mokė</w:t>
      </w:r>
      <w:r w:rsidRPr="00A01C38">
        <w:rPr>
          <w:rStyle w:val="t386"/>
          <w:rFonts w:ascii="Times New Roman" w:hAnsi="Times New Roman" w:cs="Times New Roman"/>
          <w:sz w:val="24"/>
          <w:szCs w:val="24"/>
          <w:lang w:val="lt-LT"/>
        </w:rPr>
        <w:t>ti Tiekėjui</w:t>
      </w:r>
      <w:r w:rsidRPr="00A01C38">
        <w:rPr>
          <w:rFonts w:ascii="Times New Roman" w:hAnsi="Times New Roman" w:cs="Times New Roman"/>
          <w:sz w:val="24"/>
          <w:szCs w:val="24"/>
          <w:lang w:val="lt-LT"/>
        </w:rPr>
        <w:t>​​ </w:t>
      </w:r>
      <w:r w:rsidRPr="00A01C38">
        <w:rPr>
          <w:rStyle w:val="t387"/>
          <w:rFonts w:ascii="Times New Roman" w:hAnsi="Times New Roman" w:cs="Times New Roman"/>
          <w:sz w:val="24"/>
          <w:szCs w:val="24"/>
          <w:lang w:val="lt-LT"/>
        </w:rPr>
        <w:t>0,02​​ </w:t>
      </w:r>
      <w:r w:rsidRPr="00A01C38">
        <w:rPr>
          <w:rFonts w:ascii="Times New Roman" w:hAnsi="Times New Roman" w:cs="Times New Roman"/>
          <w:sz w:val="24"/>
          <w:szCs w:val="24"/>
          <w:lang w:val="lt-LT"/>
        </w:rPr>
        <w:t>%​​ </w:t>
      </w:r>
      <w:r w:rsidRPr="00A01C38">
        <w:rPr>
          <w:rStyle w:val="t388"/>
          <w:rFonts w:ascii="Times New Roman" w:hAnsi="Times New Roman" w:cs="Times New Roman"/>
          <w:sz w:val="24"/>
          <w:szCs w:val="24"/>
          <w:lang w:val="lt-LT"/>
        </w:rPr>
        <w:t>delspinigius nuo neapmok</w:t>
      </w:r>
      <w:r w:rsidRPr="00A01C38">
        <w:rPr>
          <w:rFonts w:ascii="Times New Roman" w:hAnsi="Times New Roman" w:cs="Times New Roman"/>
          <w:sz w:val="24"/>
          <w:szCs w:val="24"/>
          <w:lang w:val="lt-LT"/>
        </w:rPr>
        <w:t>ė</w:t>
      </w:r>
      <w:r w:rsidRPr="00A01C38">
        <w:rPr>
          <w:rStyle w:val="t389"/>
          <w:rFonts w:ascii="Times New Roman" w:hAnsi="Times New Roman" w:cs="Times New Roman"/>
          <w:sz w:val="24"/>
          <w:szCs w:val="24"/>
          <w:lang w:val="lt-LT"/>
        </w:rPr>
        <w:t>tos s</w:t>
      </w:r>
      <w:r w:rsidRPr="00A01C38">
        <w:rPr>
          <w:rFonts w:ascii="Times New Roman" w:hAnsi="Times New Roman" w:cs="Times New Roman"/>
          <w:sz w:val="24"/>
          <w:szCs w:val="24"/>
          <w:lang w:val="lt-LT"/>
        </w:rPr>
        <w:t>ąskaitos dydž</w:t>
      </w:r>
      <w:r w:rsidRPr="00A01C38">
        <w:rPr>
          <w:rStyle w:val="t390"/>
          <w:rFonts w:ascii="Times New Roman" w:hAnsi="Times New Roman" w:cs="Times New Roman"/>
          <w:sz w:val="24"/>
          <w:szCs w:val="24"/>
          <w:lang w:val="lt-LT"/>
        </w:rPr>
        <w:t>io, u</w:t>
      </w:r>
      <w:r w:rsidRPr="00A01C38">
        <w:rPr>
          <w:rFonts w:ascii="Times New Roman" w:hAnsi="Times New Roman" w:cs="Times New Roman"/>
          <w:sz w:val="24"/>
          <w:szCs w:val="24"/>
          <w:lang w:val="lt-LT"/>
        </w:rPr>
        <w:t xml:space="preserve">ž kiekvieną uždelstą​​ </w:t>
      </w:r>
      <w:r w:rsidRPr="00A01C38">
        <w:rPr>
          <w:rStyle w:val="t391"/>
          <w:rFonts w:ascii="Times New Roman" w:hAnsi="Times New Roman" w:cs="Times New Roman"/>
          <w:sz w:val="24"/>
          <w:szCs w:val="24"/>
          <w:lang w:val="lt-LT"/>
        </w:rPr>
        <w:t>dien</w:t>
      </w:r>
      <w:r w:rsidRPr="00A01C38">
        <w:rPr>
          <w:rFonts w:ascii="Times New Roman" w:hAnsi="Times New Roman" w:cs="Times New Roman"/>
          <w:sz w:val="24"/>
          <w:szCs w:val="24"/>
          <w:lang w:val="lt-LT"/>
        </w:rPr>
        <w:t>ą.</w:t>
      </w:r>
    </w:p>
    <w:p w14:paraId="25315D06" w14:textId="77777777" w:rsidR="004A64EB" w:rsidRPr="00E84653" w:rsidRDefault="004A64EB" w:rsidP="004A64EB">
      <w:pPr>
        <w:tabs>
          <w:tab w:val="left" w:pos="0"/>
        </w:tabs>
        <w:jc w:val="both"/>
        <w:rPr>
          <w:b/>
          <w:bCs/>
          <w:sz w:val="23"/>
          <w:szCs w:val="23"/>
          <w:lang w:val="lt-LT"/>
        </w:rPr>
      </w:pPr>
    </w:p>
    <w:p w14:paraId="71CA693F" w14:textId="77777777" w:rsidR="004A64EB" w:rsidRPr="00E84653" w:rsidRDefault="004A64EB" w:rsidP="004A64EB">
      <w:pPr>
        <w:tabs>
          <w:tab w:val="left" w:pos="0"/>
        </w:tabs>
        <w:jc w:val="center"/>
        <w:rPr>
          <w:b/>
          <w:bCs/>
          <w:sz w:val="23"/>
          <w:szCs w:val="23"/>
          <w:lang w:val="lt-LT"/>
        </w:rPr>
      </w:pPr>
      <w:r w:rsidRPr="00E84653">
        <w:rPr>
          <w:b/>
          <w:bCs/>
          <w:sz w:val="23"/>
          <w:szCs w:val="23"/>
          <w:lang w:val="lt-LT"/>
        </w:rPr>
        <w:t>VI. GINČŲ SPRENDIMO TVARKA</w:t>
      </w:r>
    </w:p>
    <w:p w14:paraId="7D348D52" w14:textId="77777777" w:rsidR="004A64EB" w:rsidRPr="00E84653" w:rsidRDefault="004A64EB" w:rsidP="004A64EB">
      <w:pPr>
        <w:tabs>
          <w:tab w:val="left" w:pos="0"/>
        </w:tabs>
        <w:jc w:val="center"/>
        <w:rPr>
          <w:b/>
          <w:bCs/>
          <w:sz w:val="23"/>
          <w:szCs w:val="23"/>
          <w:lang w:val="lt-LT"/>
        </w:rPr>
      </w:pPr>
    </w:p>
    <w:p w14:paraId="30A7B2CD" w14:textId="77777777" w:rsidR="004A64EB" w:rsidRPr="00A01C38" w:rsidRDefault="004A64EB" w:rsidP="004A64EB">
      <w:pPr>
        <w:pStyle w:val="Punktai"/>
        <w:tabs>
          <w:tab w:val="left" w:pos="720"/>
        </w:tabs>
        <w:ind w:left="0" w:firstLine="567"/>
        <w:jc w:val="both"/>
        <w:rPr>
          <w:szCs w:val="24"/>
          <w:lang w:val="lt-LT"/>
        </w:rPr>
      </w:pPr>
      <w:r w:rsidRPr="00A01C38">
        <w:rPr>
          <w:szCs w:val="24"/>
          <w:lang w:val="lt-LT"/>
        </w:rPr>
        <w:t>35.  Visi ginčai tarp šalių dėl šios sutarties vykdymo sprendžiami šalių susitarimu.</w:t>
      </w:r>
    </w:p>
    <w:p w14:paraId="2C8339D7" w14:textId="77777777" w:rsidR="004A64EB" w:rsidRPr="00A01C38" w:rsidRDefault="004A64EB" w:rsidP="004A64EB">
      <w:pPr>
        <w:pStyle w:val="Punktai"/>
        <w:tabs>
          <w:tab w:val="left" w:pos="720"/>
        </w:tabs>
        <w:ind w:left="0" w:firstLine="567"/>
        <w:jc w:val="both"/>
        <w:rPr>
          <w:szCs w:val="24"/>
          <w:lang w:val="lt-LT"/>
        </w:rPr>
      </w:pPr>
      <w:r w:rsidRPr="00A01C38">
        <w:rPr>
          <w:szCs w:val="24"/>
          <w:lang w:val="lt-LT"/>
        </w:rPr>
        <w:t>36. Šalims nesusitarus, ginčas nagrinėjamas teisme vadovaujantis Lietuvos Respublikos įstatymais.</w:t>
      </w:r>
    </w:p>
    <w:p w14:paraId="011A2DFB" w14:textId="77777777" w:rsidR="004A64EB" w:rsidRPr="00E84653" w:rsidRDefault="004A64EB" w:rsidP="004A64EB">
      <w:pPr>
        <w:pStyle w:val="Punktai"/>
        <w:tabs>
          <w:tab w:val="left" w:pos="720"/>
        </w:tabs>
        <w:spacing w:before="120" w:after="120"/>
        <w:ind w:left="0" w:firstLine="0"/>
        <w:jc w:val="center"/>
        <w:rPr>
          <w:b/>
          <w:bCs/>
          <w:sz w:val="23"/>
          <w:szCs w:val="23"/>
          <w:lang w:val="lt-LT"/>
        </w:rPr>
      </w:pPr>
      <w:r w:rsidRPr="00E84653">
        <w:rPr>
          <w:b/>
          <w:bCs/>
          <w:sz w:val="23"/>
          <w:szCs w:val="23"/>
          <w:lang w:val="lt-LT"/>
        </w:rPr>
        <w:t xml:space="preserve">    VII. NENUGALIMA JĖGA (FORCE MAJEURE)</w:t>
      </w:r>
    </w:p>
    <w:p w14:paraId="2D8D81D6" w14:textId="77777777" w:rsidR="004A64EB" w:rsidRPr="00A01C38" w:rsidRDefault="004A64EB" w:rsidP="004A64EB">
      <w:pPr>
        <w:pStyle w:val="Punktai"/>
        <w:tabs>
          <w:tab w:val="left" w:pos="720"/>
        </w:tabs>
        <w:ind w:left="0" w:firstLine="567"/>
        <w:jc w:val="both"/>
        <w:rPr>
          <w:bCs/>
          <w:szCs w:val="24"/>
          <w:lang w:val="lt-LT"/>
        </w:rPr>
      </w:pPr>
      <w:r w:rsidRPr="00A01C38">
        <w:rPr>
          <w:szCs w:val="24"/>
          <w:lang w:val="lt-LT"/>
        </w:rPr>
        <w:t>37. Atsiradus nenugalimos jėgos aplinkybėms, Šalys vadovaujasi Lietuvos Respublikos Civilinio kodeksu ir „Atleidimo nuo atsakomybės esant nenugalimos jėgos (force majeure) aplinkybėms taisyklėmis“</w:t>
      </w:r>
      <w:r w:rsidRPr="00A01C38">
        <w:rPr>
          <w:bCs/>
          <w:szCs w:val="24"/>
          <w:lang w:val="lt-LT"/>
        </w:rPr>
        <w:t xml:space="preserve"> ir atleidžiamos </w:t>
      </w:r>
      <w:r w:rsidRPr="00A01C38">
        <w:rPr>
          <w:szCs w:val="24"/>
          <w:lang w:val="lt-LT"/>
        </w:rPr>
        <w:t>nuo atsakomybės dėl sutartinių įsipareigojimų nevykdymo ar netinkamo vykdymo aplinkybių buvimo laikotarpiu.</w:t>
      </w:r>
    </w:p>
    <w:p w14:paraId="28BAABBC" w14:textId="77777777" w:rsidR="004A64EB" w:rsidRDefault="004A64EB" w:rsidP="004A64EB">
      <w:pPr>
        <w:pStyle w:val="Punktai"/>
        <w:tabs>
          <w:tab w:val="left" w:pos="720"/>
        </w:tabs>
        <w:ind w:left="0" w:firstLine="567"/>
        <w:jc w:val="both"/>
        <w:rPr>
          <w:szCs w:val="24"/>
          <w:lang w:val="lt-LT"/>
        </w:rPr>
      </w:pPr>
      <w:r w:rsidRPr="00A01C38">
        <w:rPr>
          <w:szCs w:val="24"/>
          <w:lang w:val="lt-LT"/>
        </w:rPr>
        <w:t>38.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10F2865" w14:textId="77777777" w:rsidR="004A64EB" w:rsidRPr="00E84653" w:rsidRDefault="004A64EB" w:rsidP="004A64EB">
      <w:pPr>
        <w:pStyle w:val="Punktai"/>
        <w:tabs>
          <w:tab w:val="left" w:pos="720"/>
        </w:tabs>
        <w:ind w:left="0" w:firstLine="567"/>
        <w:jc w:val="both"/>
        <w:rPr>
          <w:sz w:val="23"/>
          <w:szCs w:val="23"/>
          <w:lang w:val="lt-LT"/>
        </w:rPr>
      </w:pPr>
    </w:p>
    <w:p w14:paraId="2159CAD9" w14:textId="77777777" w:rsidR="004A64EB" w:rsidRDefault="004A64EB" w:rsidP="004A64EB">
      <w:pPr>
        <w:pStyle w:val="Punktai"/>
        <w:numPr>
          <w:ilvl w:val="0"/>
          <w:numId w:val="1"/>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E84653">
        <w:rPr>
          <w:b/>
          <w:bCs/>
          <w:sz w:val="23"/>
          <w:szCs w:val="23"/>
          <w:lang w:val="lt-LT"/>
        </w:rPr>
        <w:t>SUTARTIES GALIOJIMAS IR KITOS SĄLYGOS</w:t>
      </w:r>
    </w:p>
    <w:p w14:paraId="46CE1E94" w14:textId="77777777" w:rsidR="004A64EB" w:rsidRPr="00E84653" w:rsidRDefault="004A64EB" w:rsidP="004A64EB">
      <w:pPr>
        <w:pStyle w:val="Punktai"/>
        <w:tabs>
          <w:tab w:val="left" w:pos="142"/>
          <w:tab w:val="left" w:pos="1134"/>
          <w:tab w:val="left" w:pos="1701"/>
          <w:tab w:val="left" w:pos="2127"/>
          <w:tab w:val="left" w:pos="2268"/>
          <w:tab w:val="left" w:pos="2410"/>
          <w:tab w:val="left" w:pos="2552"/>
          <w:tab w:val="left" w:pos="2694"/>
          <w:tab w:val="left" w:pos="3119"/>
        </w:tabs>
        <w:spacing w:before="120" w:after="120"/>
        <w:ind w:left="0" w:firstLine="0"/>
        <w:rPr>
          <w:b/>
          <w:bCs/>
          <w:sz w:val="23"/>
          <w:szCs w:val="23"/>
          <w:lang w:val="lt-LT"/>
        </w:rPr>
      </w:pPr>
    </w:p>
    <w:p w14:paraId="6C77E8CF" w14:textId="417978EB" w:rsidR="004A64EB" w:rsidRPr="00A01C38" w:rsidRDefault="004A64EB" w:rsidP="004A64EB">
      <w:pPr>
        <w:pStyle w:val="Pagrindiniotekstotrauka"/>
        <w:tabs>
          <w:tab w:val="left" w:pos="142"/>
        </w:tabs>
        <w:ind w:firstLine="567"/>
        <w:rPr>
          <w:lang w:val="lt-LT"/>
        </w:rPr>
      </w:pPr>
      <w:r w:rsidRPr="00A01C38">
        <w:rPr>
          <w:lang w:val="lt-LT"/>
        </w:rPr>
        <w:t xml:space="preserve">39.  Sutartis įsigalioja nuo to momento, kai ją pasirašo abi sutarties šalys ir galioja iki visiško Šalių įsipareigojimų pagal Sutartį įvykdymo momento, bet ne ilgiau nei </w:t>
      </w:r>
      <w:r>
        <w:rPr>
          <w:lang w:val="lt-LT"/>
        </w:rPr>
        <w:t>13</w:t>
      </w:r>
      <w:r w:rsidRPr="00A01C38">
        <w:rPr>
          <w:lang w:val="lt-LT"/>
        </w:rPr>
        <w:t xml:space="preserve"> mėnesi</w:t>
      </w:r>
      <w:r>
        <w:rPr>
          <w:lang w:val="lt-LT"/>
        </w:rPr>
        <w:t>ų.</w:t>
      </w:r>
    </w:p>
    <w:p w14:paraId="4F2B2D42" w14:textId="420BA137" w:rsidR="004A64EB" w:rsidRPr="00EB6C17" w:rsidRDefault="004A64EB" w:rsidP="004A64EB">
      <w:pPr>
        <w:pStyle w:val="Pagrindiniotekstotrauka"/>
        <w:tabs>
          <w:tab w:val="left" w:pos="142"/>
        </w:tabs>
        <w:ind w:firstLine="567"/>
        <w:rPr>
          <w:color w:val="00B050"/>
          <w:lang w:val="lt-LT"/>
        </w:rPr>
      </w:pPr>
      <w:r w:rsidRPr="00A01C38">
        <w:rPr>
          <w:lang w:val="lt-LT"/>
        </w:rPr>
        <w:t>40. Numatoma prekių tiekimo trukmė: Prekės pagal šią Sutartį tiekiamos nuo sutarties įsigaliojimo dienos iki 202</w:t>
      </w:r>
      <w:r w:rsidR="002E07E8">
        <w:rPr>
          <w:lang w:val="lt-LT"/>
        </w:rPr>
        <w:t>5</w:t>
      </w:r>
      <w:r w:rsidRPr="00A01C38">
        <w:rPr>
          <w:lang w:val="lt-LT"/>
        </w:rPr>
        <w:t xml:space="preserve"> m. </w:t>
      </w:r>
      <w:r w:rsidR="002E07E8">
        <w:rPr>
          <w:lang w:val="lt-LT"/>
        </w:rPr>
        <w:t>sausio 16</w:t>
      </w:r>
      <w:r w:rsidRPr="00A01C38">
        <w:rPr>
          <w:lang w:val="lt-LT"/>
        </w:rPr>
        <w:t xml:space="preserve">  d. </w:t>
      </w:r>
    </w:p>
    <w:p w14:paraId="467411B8" w14:textId="77777777" w:rsidR="004A64EB" w:rsidRPr="00A01C38" w:rsidRDefault="004A64EB" w:rsidP="004A64EB">
      <w:pPr>
        <w:tabs>
          <w:tab w:val="left" w:pos="142"/>
          <w:tab w:val="left" w:pos="391"/>
        </w:tabs>
        <w:ind w:firstLine="567"/>
        <w:jc w:val="both"/>
        <w:rPr>
          <w:lang w:val="lt-LT"/>
        </w:rPr>
      </w:pPr>
      <w:r w:rsidRPr="00A01C38">
        <w:rPr>
          <w:lang w:val="lt-LT"/>
        </w:rPr>
        <w:t>41.  Sutarties nutraukimo tvarka. Sutartis gali būti nutraukta šalių susitarimu arba vienašališkai dėl esminių sutarties pažeidimų prieš 15 kalendorinių dienų pranešus apie tai kitai šaliai.</w:t>
      </w:r>
    </w:p>
    <w:p w14:paraId="6DD8AA64" w14:textId="77777777" w:rsidR="004A64EB" w:rsidRPr="00A01C38" w:rsidRDefault="004A64EB" w:rsidP="004A64EB">
      <w:pPr>
        <w:pStyle w:val="Pagrindiniotekstotrauka"/>
        <w:tabs>
          <w:tab w:val="left" w:pos="360"/>
        </w:tabs>
        <w:ind w:firstLine="567"/>
        <w:rPr>
          <w:rStyle w:val="t492"/>
          <w:color w:val="000000"/>
          <w:lang w:val="lt-LT"/>
        </w:rPr>
      </w:pPr>
      <w:r w:rsidRPr="00A01C38">
        <w:rPr>
          <w:lang w:val="lt-LT"/>
        </w:rPr>
        <w:t xml:space="preserve">42. </w:t>
      </w:r>
      <w:r w:rsidRPr="00A01C38">
        <w:rPr>
          <w:rStyle w:val="t488"/>
          <w:color w:val="000000"/>
          <w:lang w:val="lt-LT"/>
        </w:rPr>
        <w:t>Sutarties s</w:t>
      </w:r>
      <w:r w:rsidRPr="00A01C38">
        <w:rPr>
          <w:color w:val="000000"/>
          <w:lang w:val="lt-LT"/>
        </w:rPr>
        <w:t>ąlygos </w:t>
      </w:r>
      <w:r w:rsidRPr="00A01C38">
        <w:rPr>
          <w:rStyle w:val="t489"/>
          <w:color w:val="000000"/>
          <w:lang w:val="lt-LT"/>
        </w:rPr>
        <w:t>gali </w:t>
      </w:r>
      <w:r w:rsidRPr="00A01C38">
        <w:rPr>
          <w:color w:val="000000"/>
          <w:lang w:val="lt-LT"/>
        </w:rPr>
        <w:t>būti keič</w:t>
      </w:r>
      <w:r w:rsidRPr="00A01C38">
        <w:rPr>
          <w:rStyle w:val="t490"/>
          <w:color w:val="000000"/>
          <w:lang w:val="lt-LT"/>
        </w:rPr>
        <w:t>iamos</w:t>
      </w:r>
      <w:r w:rsidRPr="00A01C38">
        <w:rPr>
          <w:rStyle w:val="t491"/>
          <w:color w:val="000000"/>
          <w:lang w:val="lt-LT"/>
        </w:rPr>
        <w:t> tik vadovaujantis Vie</w:t>
      </w:r>
      <w:r w:rsidRPr="00A01C38">
        <w:rPr>
          <w:color w:val="000000"/>
          <w:lang w:val="lt-LT"/>
        </w:rPr>
        <w:t>šųjų pirkimų įstatymo </w:t>
      </w:r>
      <w:r w:rsidRPr="00A01C38">
        <w:rPr>
          <w:rStyle w:val="t492"/>
          <w:color w:val="000000"/>
          <w:lang w:val="lt-LT"/>
        </w:rPr>
        <w:t>89 straipsnio nuostatomis.</w:t>
      </w:r>
    </w:p>
    <w:p w14:paraId="2C0DA368" w14:textId="77777777" w:rsidR="004A64EB" w:rsidRPr="00A01C38" w:rsidRDefault="004A64EB" w:rsidP="004A64E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lang w:val="lt-LT"/>
        </w:rPr>
      </w:pPr>
      <w:r w:rsidRPr="00A01C38">
        <w:rPr>
          <w:lang w:val="lt-LT"/>
        </w:rPr>
        <w:t>43. Jeigu tiekėjo kvalifikacija dėl teisės verstis atitinkama veikla nebuvo tikrinama arba tikrinama ne visa apimtimi, tiekėjas perkančiajai organizacijai įsipareigoja, kad pirkimo sutartį vykdys tik tokią teisę turintys asmenys.</w:t>
      </w:r>
    </w:p>
    <w:p w14:paraId="2242A7F9" w14:textId="77777777" w:rsidR="004A64EB" w:rsidRPr="00A01C38" w:rsidRDefault="004A64EB" w:rsidP="004A64EB">
      <w:pPr>
        <w:pStyle w:val="Pagrindiniotekstotrauka"/>
        <w:tabs>
          <w:tab w:val="left" w:pos="360"/>
        </w:tabs>
        <w:ind w:firstLine="567"/>
        <w:rPr>
          <w:color w:val="000000"/>
          <w:lang w:val="lt-LT"/>
        </w:rPr>
      </w:pPr>
      <w:r w:rsidRPr="00A01C38">
        <w:rPr>
          <w:rStyle w:val="t508"/>
          <w:color w:val="000000"/>
          <w:lang w:val="lt-LT"/>
        </w:rPr>
        <w:t>44</w:t>
      </w:r>
      <w:r w:rsidRPr="00A01C38">
        <w:rPr>
          <w:rStyle w:val="t508"/>
          <w:color w:val="444444"/>
          <w:lang w:val="lt-LT"/>
        </w:rPr>
        <w:t xml:space="preserve">. </w:t>
      </w:r>
      <w:r w:rsidRPr="00A01C38">
        <w:rPr>
          <w:rStyle w:val="t508"/>
          <w:color w:val="000000"/>
          <w:lang w:val="lt-LT"/>
        </w:rPr>
        <w:t>V</w:t>
      </w:r>
      <w:r w:rsidRPr="00A01C38">
        <w:rPr>
          <w:color w:val="000000"/>
          <w:lang w:val="lt-LT"/>
        </w:rPr>
        <w:t>ykdant </w:t>
      </w:r>
      <w:r w:rsidRPr="00A01C38">
        <w:rPr>
          <w:rStyle w:val="t509"/>
          <w:color w:val="000000"/>
          <w:lang w:val="lt-LT"/>
        </w:rPr>
        <w:t>S</w:t>
      </w:r>
      <w:r w:rsidRPr="00A01C38">
        <w:rPr>
          <w:color w:val="000000"/>
          <w:lang w:val="lt-LT"/>
        </w:rPr>
        <w:t>utartį turi būti</w:t>
      </w:r>
      <w:r w:rsidRPr="00A01C38">
        <w:rPr>
          <w:rStyle w:val="t510"/>
          <w:color w:val="000000"/>
          <w:lang w:val="lt-LT"/>
        </w:rPr>
        <w:t> laikomasi aplinkos apsaugos, socialin</w:t>
      </w:r>
      <w:r w:rsidRPr="00A01C38">
        <w:rPr>
          <w:color w:val="000000"/>
          <w:lang w:val="lt-LT"/>
        </w:rPr>
        <w:t>ė</w:t>
      </w:r>
      <w:r w:rsidRPr="00A01C38">
        <w:rPr>
          <w:rStyle w:val="t511"/>
          <w:color w:val="000000"/>
          <w:lang w:val="lt-LT"/>
        </w:rPr>
        <w:t>s ir darbo teis</w:t>
      </w:r>
      <w:r w:rsidRPr="00A01C38">
        <w:rPr>
          <w:color w:val="000000"/>
          <w:lang w:val="lt-LT"/>
        </w:rPr>
        <w:t>ės įpareigojimų, nustatytų </w:t>
      </w:r>
      <w:r w:rsidRPr="00A01C38">
        <w:rPr>
          <w:rStyle w:val="t512"/>
          <w:color w:val="000000"/>
          <w:lang w:val="lt-LT"/>
        </w:rPr>
        <w:t>Europos S</w:t>
      </w:r>
      <w:r w:rsidRPr="00A01C38">
        <w:rPr>
          <w:color w:val="000000"/>
          <w:lang w:val="lt-LT"/>
        </w:rPr>
        <w:t>ą</w:t>
      </w:r>
      <w:r w:rsidRPr="00A01C38">
        <w:rPr>
          <w:rStyle w:val="t513"/>
          <w:color w:val="000000"/>
          <w:lang w:val="lt-LT"/>
        </w:rPr>
        <w:t>jungos ir </w:t>
      </w:r>
      <w:r w:rsidRPr="00A01C38">
        <w:rPr>
          <w:color w:val="000000"/>
          <w:lang w:val="lt-LT"/>
        </w:rPr>
        <w:t>Lietuvos Respublikos teisės aktuose, kolektyvinė</w:t>
      </w:r>
      <w:r w:rsidRPr="00A01C38">
        <w:rPr>
          <w:rStyle w:val="t514"/>
          <w:color w:val="000000"/>
          <w:lang w:val="lt-LT"/>
        </w:rPr>
        <w:t>se sutartyse ir </w:t>
      </w:r>
      <w:r w:rsidRPr="00A01C38">
        <w:rPr>
          <w:color w:val="000000"/>
          <w:lang w:val="lt-LT"/>
        </w:rPr>
        <w:t>Viešųjų pirkimų įstatymo 5 priede nurodytose tarptautinėse konvencijose.</w:t>
      </w:r>
    </w:p>
    <w:p w14:paraId="7232B11A" w14:textId="77777777" w:rsidR="004A64EB" w:rsidRDefault="004A64EB" w:rsidP="004A64EB">
      <w:pPr>
        <w:pStyle w:val="Pagrindiniotekstotrauka"/>
        <w:tabs>
          <w:tab w:val="left" w:pos="360"/>
        </w:tabs>
        <w:ind w:firstLine="567"/>
        <w:rPr>
          <w:lang w:val="lt-LT"/>
        </w:rPr>
      </w:pPr>
      <w:r w:rsidRPr="00A01C38">
        <w:rPr>
          <w:lang w:val="lt-LT"/>
        </w:rPr>
        <w:t xml:space="preserve">45.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w:t>
      </w:r>
      <w:r w:rsidRPr="00A01C38">
        <w:rPr>
          <w:lang w:val="lt-LT"/>
        </w:rPr>
        <w:lastRenderedPageBreak/>
        <w:t>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DC134BF" w14:textId="77777777" w:rsidR="004A64EB" w:rsidRPr="004A64EB" w:rsidRDefault="004A64EB" w:rsidP="004A64EB">
      <w:pPr>
        <w:ind w:firstLine="567"/>
        <w:jc w:val="both"/>
        <w:rPr>
          <w:rFonts w:eastAsiaTheme="minorHAnsi"/>
          <w:color w:val="000000"/>
          <w:bdr w:val="none" w:sz="0" w:space="0" w:color="auto"/>
          <w:lang w:val="lt-LT"/>
        </w:rPr>
      </w:pPr>
      <w:r>
        <w:rPr>
          <w:color w:val="000000"/>
          <w:lang w:val="lt-LT"/>
        </w:rPr>
        <w:t xml:space="preserve">46. </w:t>
      </w:r>
      <w:r w:rsidRPr="004A64EB">
        <w:rPr>
          <w:color w:val="000000"/>
          <w:lang w:val="lt-LT"/>
        </w:rPr>
        <w:t xml:space="preserve">Prekė turi būti tiekiama ar perduodama antrinėje perdirbamojoje pakuotėje, t. y. </w:t>
      </w:r>
      <w:r w:rsidRPr="004A64EB">
        <w:rPr>
          <w:color w:val="252525"/>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4A64EB">
        <w:rPr>
          <w:color w:val="000000"/>
          <w:lang w:val="lt-LT"/>
        </w:rPr>
        <w:t xml:space="preserve">nebent tai prieštarauja higienos normoms. </w:t>
      </w:r>
    </w:p>
    <w:p w14:paraId="1811586F" w14:textId="77777777" w:rsidR="004A64EB" w:rsidRPr="00A01C38" w:rsidRDefault="004A64EB" w:rsidP="004A64EB">
      <w:pPr>
        <w:tabs>
          <w:tab w:val="left" w:pos="142"/>
          <w:tab w:val="left" w:pos="391"/>
        </w:tabs>
        <w:ind w:firstLine="567"/>
        <w:jc w:val="both"/>
        <w:rPr>
          <w:lang w:val="lt-LT"/>
        </w:rPr>
      </w:pPr>
      <w:r w:rsidRPr="00A01C38">
        <w:rPr>
          <w:lang w:val="lt-LT"/>
        </w:rPr>
        <w:t>4</w:t>
      </w:r>
      <w:r>
        <w:rPr>
          <w:lang w:val="lt-LT"/>
        </w:rPr>
        <w:t>7</w:t>
      </w:r>
      <w:r w:rsidRPr="00A01C38">
        <w:rPr>
          <w:lang w:val="lt-LT"/>
        </w:rPr>
        <w:t>.  Sutartis pasirašyta dviem egzemplioriais, turinčiais vienodą juridinę galią, po vieną  Tiekėjui ir Pirkėjui.</w:t>
      </w:r>
    </w:p>
    <w:p w14:paraId="6C7A5404" w14:textId="77777777" w:rsidR="004A64EB" w:rsidRPr="00A01C38" w:rsidRDefault="004A64EB" w:rsidP="004A64EB">
      <w:pPr>
        <w:pStyle w:val="Punktai"/>
        <w:tabs>
          <w:tab w:val="left" w:pos="142"/>
          <w:tab w:val="left" w:pos="851"/>
        </w:tabs>
        <w:ind w:left="0" w:firstLine="567"/>
        <w:jc w:val="both"/>
        <w:rPr>
          <w:szCs w:val="24"/>
          <w:lang w:val="lt-LT"/>
        </w:rPr>
      </w:pPr>
      <w:r w:rsidRPr="00A01C38">
        <w:rPr>
          <w:szCs w:val="24"/>
          <w:lang w:val="lt-LT"/>
        </w:rPr>
        <w:t>4</w:t>
      </w:r>
      <w:r>
        <w:rPr>
          <w:szCs w:val="24"/>
          <w:lang w:val="lt-LT"/>
        </w:rPr>
        <w:t>8</w:t>
      </w:r>
      <w:r w:rsidRPr="00A01C38">
        <w:rPr>
          <w:szCs w:val="24"/>
          <w:lang w:val="lt-LT"/>
        </w:rPr>
        <w:t>.   Sutarties dokumentais yra pati sutartis ir jos priedai, kurie yra neatskiriama sutarties dalis.  Ant</w:t>
      </w:r>
      <w:r>
        <w:rPr>
          <w:szCs w:val="24"/>
          <w:lang w:val="lt-LT"/>
        </w:rPr>
        <w:t xml:space="preserve"> visų priedų turi būti Tiekėjo </w:t>
      </w:r>
      <w:r w:rsidRPr="00A01C38">
        <w:rPr>
          <w:szCs w:val="24"/>
          <w:lang w:val="lt-LT"/>
        </w:rPr>
        <w:t>ir Pirkėjo parašai.</w:t>
      </w:r>
    </w:p>
    <w:p w14:paraId="2BF61869" w14:textId="77777777" w:rsidR="004A64EB" w:rsidRPr="00A01C38" w:rsidRDefault="004A64EB" w:rsidP="004A64EB">
      <w:pPr>
        <w:pStyle w:val="Punktai"/>
        <w:tabs>
          <w:tab w:val="left" w:pos="142"/>
        </w:tabs>
        <w:ind w:left="0" w:firstLine="567"/>
        <w:jc w:val="both"/>
        <w:rPr>
          <w:szCs w:val="24"/>
          <w:lang w:val="lt-LT"/>
        </w:rPr>
      </w:pPr>
      <w:r w:rsidRPr="00A01C38">
        <w:rPr>
          <w:szCs w:val="24"/>
          <w:lang w:val="lt-LT"/>
        </w:rPr>
        <w:t>4</w:t>
      </w:r>
      <w:r>
        <w:rPr>
          <w:szCs w:val="24"/>
          <w:lang w:val="lt-LT"/>
        </w:rPr>
        <w:t>9.</w:t>
      </w:r>
      <w:r w:rsidRPr="00A01C38">
        <w:rPr>
          <w:szCs w:val="24"/>
          <w:lang w:val="lt-LT"/>
        </w:rPr>
        <w:t xml:space="preserve">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1350D5" w14:textId="77777777" w:rsidR="004A64EB" w:rsidRPr="00A01C38" w:rsidRDefault="004A64EB" w:rsidP="004A64EB">
      <w:pPr>
        <w:pStyle w:val="Punktai"/>
        <w:tabs>
          <w:tab w:val="left" w:pos="142"/>
        </w:tabs>
        <w:ind w:left="0" w:firstLine="567"/>
        <w:jc w:val="both"/>
        <w:rPr>
          <w:szCs w:val="24"/>
          <w:lang w:val="lt-LT"/>
        </w:rPr>
      </w:pPr>
      <w:r>
        <w:rPr>
          <w:szCs w:val="24"/>
          <w:lang w:val="lt-LT"/>
        </w:rPr>
        <w:t>50</w:t>
      </w:r>
      <w:r w:rsidRPr="00A01C38">
        <w:rPr>
          <w:szCs w:val="24"/>
          <w:lang w:val="lt-LT"/>
        </w:rPr>
        <w:t>.   Nė viena Šalis neturi teisės perleisti visų arba dalies teisių ir pareigų pagal šią sutartį jokiai trečiajai šaliai be išankstinio raštiško kitos Šalies sutikimo.</w:t>
      </w:r>
    </w:p>
    <w:p w14:paraId="4F10C94E" w14:textId="77777777" w:rsidR="004A64EB" w:rsidRPr="00A01C38" w:rsidRDefault="004A64EB" w:rsidP="004A64EB">
      <w:pPr>
        <w:pStyle w:val="Punktai"/>
        <w:tabs>
          <w:tab w:val="left" w:pos="142"/>
        </w:tabs>
        <w:ind w:left="0" w:firstLine="567"/>
        <w:jc w:val="both"/>
        <w:rPr>
          <w:szCs w:val="24"/>
          <w:lang w:val="lt-LT" w:eastAsia="x-none"/>
        </w:rPr>
      </w:pPr>
      <w:r>
        <w:rPr>
          <w:szCs w:val="24"/>
          <w:lang w:val="lt-LT"/>
        </w:rPr>
        <w:t>51</w:t>
      </w:r>
      <w:r w:rsidRPr="00A01C38">
        <w:rPr>
          <w:szCs w:val="24"/>
          <w:lang w:val="lt-LT"/>
        </w:rPr>
        <w:t xml:space="preserve">. Sutarties priedai: </w:t>
      </w:r>
      <w:r w:rsidRPr="00A01C38">
        <w:rPr>
          <w:szCs w:val="24"/>
          <w:lang w:val="lt-LT" w:eastAsia="x-none"/>
        </w:rPr>
        <w:t>Parduodamų prekių sąrašas ir kiekiai</w:t>
      </w:r>
      <w:r>
        <w:rPr>
          <w:szCs w:val="24"/>
          <w:lang w:val="lt-LT" w:eastAsia="x-none"/>
        </w:rPr>
        <w:t>.</w:t>
      </w:r>
    </w:p>
    <w:p w14:paraId="480CCD50" w14:textId="77777777" w:rsidR="004A64EB" w:rsidRDefault="004A64EB" w:rsidP="004A64EB">
      <w:pPr>
        <w:jc w:val="both"/>
        <w:rPr>
          <w:sz w:val="23"/>
          <w:szCs w:val="23"/>
          <w:lang w:val="lt-LT" w:eastAsia="x-none"/>
        </w:rPr>
      </w:pPr>
    </w:p>
    <w:p w14:paraId="3657BD46" w14:textId="77777777" w:rsidR="004A64EB" w:rsidRDefault="004A64EB" w:rsidP="004A64EB">
      <w:pPr>
        <w:jc w:val="both"/>
        <w:rPr>
          <w:sz w:val="23"/>
          <w:szCs w:val="23"/>
          <w:lang w:val="lt-LT" w:eastAsia="x-none"/>
        </w:rPr>
      </w:pPr>
    </w:p>
    <w:p w14:paraId="5AFFAA3B" w14:textId="77777777" w:rsidR="004A64EB" w:rsidRPr="00E84653" w:rsidRDefault="004A64EB" w:rsidP="004A64EB">
      <w:pPr>
        <w:jc w:val="both"/>
        <w:rPr>
          <w:sz w:val="23"/>
          <w:szCs w:val="23"/>
          <w:lang w:val="lt-LT" w:eastAsia="x-none"/>
        </w:rPr>
      </w:pPr>
    </w:p>
    <w:p w14:paraId="2E2D5A9E" w14:textId="77777777" w:rsidR="004A64EB" w:rsidRPr="00E84653" w:rsidRDefault="004A64EB" w:rsidP="004A64EB">
      <w:pPr>
        <w:pStyle w:val="Punktai"/>
        <w:tabs>
          <w:tab w:val="left" w:pos="142"/>
        </w:tabs>
        <w:ind w:left="0" w:firstLine="0"/>
        <w:jc w:val="both"/>
        <w:rPr>
          <w:sz w:val="23"/>
          <w:szCs w:val="23"/>
          <w:lang w:val="lt-LT"/>
        </w:rPr>
      </w:pPr>
    </w:p>
    <w:p w14:paraId="1CFA3019" w14:textId="77777777" w:rsidR="004A64EB" w:rsidRPr="00E84653" w:rsidRDefault="004A64EB" w:rsidP="004A64EB">
      <w:pPr>
        <w:pStyle w:val="Punktai"/>
        <w:tabs>
          <w:tab w:val="left" w:pos="720"/>
        </w:tabs>
        <w:spacing w:before="120" w:after="120"/>
        <w:ind w:left="0" w:firstLine="720"/>
        <w:jc w:val="center"/>
        <w:rPr>
          <w:b/>
          <w:bCs/>
          <w:sz w:val="23"/>
          <w:szCs w:val="23"/>
          <w:lang w:val="lt-LT"/>
        </w:rPr>
      </w:pPr>
      <w:r w:rsidRPr="00E84653">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4A64EB" w:rsidRPr="00E84653" w14:paraId="5AB0C90E" w14:textId="77777777" w:rsidTr="00AD40A5">
        <w:trPr>
          <w:trHeight w:val="324"/>
        </w:trPr>
        <w:tc>
          <w:tcPr>
            <w:tcW w:w="4928" w:type="dxa"/>
          </w:tcPr>
          <w:p w14:paraId="4513FA9C" w14:textId="77777777" w:rsidR="004A64EB" w:rsidRPr="00E84653" w:rsidRDefault="004A64EB" w:rsidP="00AD40A5">
            <w:pPr>
              <w:spacing w:after="240"/>
              <w:jc w:val="both"/>
              <w:rPr>
                <w:b/>
                <w:sz w:val="23"/>
                <w:szCs w:val="23"/>
                <w:lang w:val="lt-LT"/>
              </w:rPr>
            </w:pPr>
            <w:r w:rsidRPr="00E84653">
              <w:rPr>
                <w:b/>
                <w:sz w:val="23"/>
                <w:szCs w:val="23"/>
                <w:lang w:val="lt-LT"/>
              </w:rPr>
              <w:t xml:space="preserve">PIRKĖJAS:  </w:t>
            </w:r>
            <w:r w:rsidRPr="00E84653">
              <w:rPr>
                <w:sz w:val="23"/>
                <w:szCs w:val="23"/>
                <w:lang w:val="lt-LT"/>
              </w:rPr>
              <w:t xml:space="preserve">                                </w:t>
            </w:r>
          </w:p>
        </w:tc>
        <w:tc>
          <w:tcPr>
            <w:tcW w:w="4860" w:type="dxa"/>
          </w:tcPr>
          <w:p w14:paraId="2A82101C" w14:textId="77777777" w:rsidR="004A64EB" w:rsidRPr="00E84653" w:rsidRDefault="004A64EB" w:rsidP="00AD40A5">
            <w:pPr>
              <w:spacing w:after="240"/>
              <w:jc w:val="both"/>
              <w:rPr>
                <w:b/>
                <w:bCs/>
                <w:sz w:val="23"/>
                <w:szCs w:val="23"/>
                <w:lang w:val="lt-LT"/>
              </w:rPr>
            </w:pPr>
            <w:r w:rsidRPr="00E84653">
              <w:rPr>
                <w:b/>
                <w:bCs/>
                <w:sz w:val="23"/>
                <w:szCs w:val="23"/>
                <w:lang w:val="lt-LT"/>
              </w:rPr>
              <w:t>TIEKĖJAS:</w:t>
            </w:r>
          </w:p>
        </w:tc>
      </w:tr>
      <w:tr w:rsidR="004A64EB" w:rsidRPr="00E84653" w14:paraId="2D135D60" w14:textId="77777777" w:rsidTr="00AD40A5">
        <w:tc>
          <w:tcPr>
            <w:tcW w:w="4928" w:type="dxa"/>
          </w:tcPr>
          <w:p w14:paraId="4B1DF17B" w14:textId="53349172" w:rsidR="004A64EB" w:rsidRPr="00E84653" w:rsidRDefault="004A64EB" w:rsidP="00AD40A5">
            <w:pPr>
              <w:pStyle w:val="Pagrindinistekstas3"/>
              <w:ind w:firstLine="0"/>
              <w:rPr>
                <w:rFonts w:ascii="Times New Roman" w:hAnsi="Times New Roman"/>
                <w:b/>
                <w:bCs/>
                <w:sz w:val="24"/>
                <w:szCs w:val="24"/>
                <w:lang w:val="lt-LT"/>
              </w:rPr>
            </w:pPr>
            <w:r w:rsidRPr="00E84653">
              <w:rPr>
                <w:rFonts w:ascii="Times New Roman" w:hAnsi="Times New Roman"/>
                <w:b/>
                <w:bCs/>
                <w:sz w:val="24"/>
                <w:szCs w:val="24"/>
                <w:lang w:val="lt-LT"/>
              </w:rPr>
              <w:t>VšĮ Plungės ligoninė</w:t>
            </w:r>
          </w:p>
          <w:p w14:paraId="56C5DBE4" w14:textId="77777777" w:rsidR="004A64EB" w:rsidRPr="00E84653" w:rsidRDefault="004A64EB" w:rsidP="00AD40A5">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J. Tumo – Vaižganto g. 89, 90160 Plungė</w:t>
            </w:r>
          </w:p>
          <w:p w14:paraId="7F919C5B" w14:textId="77777777" w:rsidR="004A64EB" w:rsidRPr="00E84653" w:rsidRDefault="004A64EB" w:rsidP="00AD40A5">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Įm. k. 191135578</w:t>
            </w:r>
          </w:p>
          <w:p w14:paraId="102849CB" w14:textId="77777777" w:rsidR="004A64EB" w:rsidRPr="00E84653" w:rsidRDefault="004A64EB" w:rsidP="00AD40A5">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Ne PVM mokėtoja</w:t>
            </w:r>
          </w:p>
          <w:p w14:paraId="74A3B899" w14:textId="77777777" w:rsidR="004A64EB" w:rsidRPr="00E84653" w:rsidRDefault="004A64EB" w:rsidP="00AD40A5">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LT06 7300 0101 5781 3516</w:t>
            </w:r>
          </w:p>
          <w:p w14:paraId="47EDCD34" w14:textId="77777777" w:rsidR="004A64EB" w:rsidRPr="00E84653" w:rsidRDefault="004A64EB" w:rsidP="00AD40A5">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AB Swedbank</w:t>
            </w:r>
          </w:p>
          <w:p w14:paraId="08E6150B" w14:textId="77777777" w:rsidR="004A64EB" w:rsidRPr="00E84653" w:rsidRDefault="004A64EB" w:rsidP="00AD40A5">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 xml:space="preserve">El.p. </w:t>
            </w:r>
            <w:hyperlink r:id="rId8" w:tgtFrame="_blank" w:history="1">
              <w:r w:rsidRPr="00E84653">
                <w:rPr>
                  <w:rStyle w:val="Hipersaitas"/>
                  <w:rFonts w:ascii="Times New Roman" w:hAnsi="Times New Roman"/>
                  <w:sz w:val="24"/>
                  <w:szCs w:val="24"/>
                  <w:lang w:val="lt-LT"/>
                </w:rPr>
                <w:t>sekretore@plungesligonine.lt</w:t>
              </w:r>
            </w:hyperlink>
          </w:p>
          <w:p w14:paraId="7DC1EF9B" w14:textId="77777777" w:rsidR="004A64EB" w:rsidRPr="00E84653" w:rsidRDefault="004A64EB" w:rsidP="00AD40A5">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Tel. (8 448)73260</w:t>
            </w:r>
          </w:p>
          <w:p w14:paraId="1411F862" w14:textId="77777777" w:rsidR="004A64EB" w:rsidRPr="00E84653" w:rsidRDefault="004A64EB" w:rsidP="00AD40A5">
            <w:pPr>
              <w:jc w:val="both"/>
              <w:rPr>
                <w:sz w:val="23"/>
                <w:szCs w:val="23"/>
                <w:lang w:val="lt-LT"/>
              </w:rPr>
            </w:pPr>
            <w:r w:rsidRPr="00E84653">
              <w:rPr>
                <w:sz w:val="23"/>
                <w:szCs w:val="23"/>
                <w:lang w:val="lt-LT"/>
              </w:rPr>
              <w:tab/>
            </w:r>
            <w:r w:rsidRPr="00E84653">
              <w:rPr>
                <w:sz w:val="23"/>
                <w:szCs w:val="23"/>
                <w:lang w:val="lt-LT"/>
              </w:rPr>
              <w:tab/>
            </w:r>
          </w:p>
        </w:tc>
        <w:tc>
          <w:tcPr>
            <w:tcW w:w="4860" w:type="dxa"/>
          </w:tcPr>
          <w:p w14:paraId="107290CF" w14:textId="7C335C07" w:rsidR="004A64EB" w:rsidRPr="00F124D3" w:rsidRDefault="000C0A2F" w:rsidP="00AD40A5">
            <w:pPr>
              <w:jc w:val="both"/>
              <w:rPr>
                <w:b/>
                <w:bCs/>
                <w:lang w:val="lt-LT"/>
              </w:rPr>
            </w:pPr>
            <w:r w:rsidRPr="00F124D3">
              <w:rPr>
                <w:b/>
                <w:bCs/>
                <w:lang w:val="lt-LT"/>
              </w:rPr>
              <w:t>UAB Armila</w:t>
            </w:r>
          </w:p>
          <w:p w14:paraId="162A1A70" w14:textId="6346B6DB" w:rsidR="004A64EB" w:rsidRPr="00F124D3" w:rsidRDefault="000C0A2F" w:rsidP="00AD40A5">
            <w:pPr>
              <w:jc w:val="both"/>
              <w:rPr>
                <w:lang w:val="lt-LT"/>
              </w:rPr>
            </w:pPr>
            <w:r w:rsidRPr="00F124D3">
              <w:rPr>
                <w:lang w:val="lt-LT"/>
              </w:rPr>
              <w:t>Molėtų pl. 75, LT-14259 Vilnius</w:t>
            </w:r>
          </w:p>
          <w:p w14:paraId="6844E7DE" w14:textId="3B8BA8B5" w:rsidR="004A64EB" w:rsidRPr="00F124D3" w:rsidRDefault="000C0A2F" w:rsidP="00AD40A5">
            <w:pPr>
              <w:jc w:val="both"/>
              <w:rPr>
                <w:lang w:val="lt-LT"/>
              </w:rPr>
            </w:pPr>
            <w:r w:rsidRPr="00F124D3">
              <w:rPr>
                <w:lang w:val="lt-LT"/>
              </w:rPr>
              <w:t>Įm. kodas 123813957</w:t>
            </w:r>
          </w:p>
          <w:p w14:paraId="36801DCB" w14:textId="6BD161F7" w:rsidR="004A64EB" w:rsidRPr="00F124D3" w:rsidRDefault="000C0A2F" w:rsidP="00AD40A5">
            <w:pPr>
              <w:jc w:val="both"/>
              <w:rPr>
                <w:lang w:val="lt-LT"/>
              </w:rPr>
            </w:pPr>
            <w:r w:rsidRPr="00F124D3">
              <w:rPr>
                <w:lang w:val="lt-LT"/>
              </w:rPr>
              <w:t>PVM kodas LT238139515</w:t>
            </w:r>
          </w:p>
          <w:p w14:paraId="6C03CF08" w14:textId="72235DCB" w:rsidR="004A64EB" w:rsidRPr="00F124D3" w:rsidRDefault="000C0A2F" w:rsidP="00AD40A5">
            <w:pPr>
              <w:jc w:val="both"/>
              <w:rPr>
                <w:lang w:val="lt-LT"/>
              </w:rPr>
            </w:pPr>
            <w:r w:rsidRPr="00F124D3">
              <w:rPr>
                <w:lang w:val="lt-LT"/>
              </w:rPr>
              <w:t xml:space="preserve">A.s. </w:t>
            </w:r>
            <w:r w:rsidRPr="00F124D3">
              <w:rPr>
                <w:rFonts w:eastAsia="Times New Roman"/>
                <w:bdr w:val="none" w:sz="0" w:space="0" w:color="auto"/>
                <w:lang w:val="lt-LT"/>
              </w:rPr>
              <w:t>LT45 4010 0424 0003 0802</w:t>
            </w:r>
          </w:p>
          <w:p w14:paraId="692A6163" w14:textId="06C5B74F" w:rsidR="004A64EB" w:rsidRPr="00F124D3" w:rsidRDefault="000C0A2F" w:rsidP="00AD40A5">
            <w:pPr>
              <w:jc w:val="both"/>
              <w:rPr>
                <w:lang w:val="lt-LT"/>
              </w:rPr>
            </w:pPr>
            <w:r w:rsidRPr="00F124D3">
              <w:rPr>
                <w:lang w:val="lt-LT"/>
              </w:rPr>
              <w:t>LUMINOR bankas AB</w:t>
            </w:r>
          </w:p>
          <w:p w14:paraId="4AC28597" w14:textId="5952BCB1" w:rsidR="004A64EB" w:rsidRPr="00F124D3" w:rsidRDefault="000C0A2F" w:rsidP="00AD40A5">
            <w:pPr>
              <w:jc w:val="both"/>
            </w:pPr>
            <w:r w:rsidRPr="00F124D3">
              <w:rPr>
                <w:lang w:val="lt-LT"/>
              </w:rPr>
              <w:t xml:space="preserve">El. paštas </w:t>
            </w:r>
            <w:hyperlink r:id="rId9" w:history="1">
              <w:r w:rsidRPr="00F124D3">
                <w:rPr>
                  <w:rStyle w:val="Hipersaitas"/>
                  <w:lang w:val="lt-LT"/>
                </w:rPr>
                <w:t>info</w:t>
              </w:r>
              <w:r w:rsidRPr="00F124D3">
                <w:rPr>
                  <w:rStyle w:val="Hipersaitas"/>
                </w:rPr>
                <w:t>@armila.com</w:t>
              </w:r>
            </w:hyperlink>
          </w:p>
          <w:p w14:paraId="4D1155BF" w14:textId="43E4135D" w:rsidR="000C0A2F" w:rsidRPr="000C0A2F" w:rsidRDefault="000C0A2F" w:rsidP="00AD40A5">
            <w:pPr>
              <w:jc w:val="both"/>
              <w:rPr>
                <w:sz w:val="23"/>
                <w:szCs w:val="23"/>
              </w:rPr>
            </w:pPr>
            <w:r w:rsidRPr="00F124D3">
              <w:t>Tel. +37052777596</w:t>
            </w:r>
          </w:p>
        </w:tc>
      </w:tr>
      <w:tr w:rsidR="004A64EB" w:rsidRPr="00E84653" w14:paraId="0CD23656" w14:textId="77777777" w:rsidTr="00AD40A5">
        <w:tc>
          <w:tcPr>
            <w:tcW w:w="4928" w:type="dxa"/>
          </w:tcPr>
          <w:p w14:paraId="5AF1EF4F" w14:textId="2CC0AFB4" w:rsidR="004A64EB" w:rsidRPr="00F124D3" w:rsidRDefault="004A64EB" w:rsidP="00AD40A5">
            <w:pPr>
              <w:pStyle w:val="Pagrindinistekstas3"/>
              <w:ind w:firstLine="0"/>
              <w:rPr>
                <w:rFonts w:ascii="Times New Roman" w:hAnsi="Times New Roman"/>
                <w:sz w:val="24"/>
                <w:szCs w:val="24"/>
                <w:lang w:val="lt-LT"/>
              </w:rPr>
            </w:pPr>
            <w:r w:rsidRPr="00F124D3">
              <w:rPr>
                <w:rFonts w:ascii="Times New Roman" w:hAnsi="Times New Roman"/>
                <w:sz w:val="24"/>
                <w:szCs w:val="24"/>
                <w:lang w:val="lt-LT"/>
              </w:rPr>
              <w:t>Direktorius</w:t>
            </w:r>
          </w:p>
          <w:p w14:paraId="0E7695D3" w14:textId="77777777" w:rsidR="004A64EB" w:rsidRPr="00F124D3" w:rsidRDefault="004A64EB" w:rsidP="00AD40A5">
            <w:pPr>
              <w:pStyle w:val="Pagrindinistekstas3"/>
              <w:ind w:firstLine="0"/>
              <w:rPr>
                <w:rFonts w:ascii="Times New Roman" w:hAnsi="Times New Roman"/>
                <w:sz w:val="24"/>
                <w:szCs w:val="24"/>
                <w:lang w:val="lt-LT"/>
              </w:rPr>
            </w:pPr>
            <w:r w:rsidRPr="00F124D3">
              <w:rPr>
                <w:rFonts w:ascii="Times New Roman" w:hAnsi="Times New Roman"/>
                <w:sz w:val="24"/>
                <w:szCs w:val="24"/>
                <w:lang w:val="lt-LT"/>
              </w:rPr>
              <w:t>Remigijus Mažeika</w:t>
            </w:r>
          </w:p>
          <w:p w14:paraId="765E773F" w14:textId="50B6A4B6" w:rsidR="004A64EB" w:rsidRPr="00E84653" w:rsidRDefault="004A64EB" w:rsidP="00AD40A5">
            <w:pPr>
              <w:jc w:val="both"/>
              <w:rPr>
                <w:sz w:val="23"/>
                <w:szCs w:val="23"/>
                <w:lang w:val="lt-LT"/>
              </w:rPr>
            </w:pPr>
            <w:r w:rsidRPr="00E84653">
              <w:rPr>
                <w:sz w:val="23"/>
                <w:szCs w:val="23"/>
                <w:lang w:val="lt-LT"/>
              </w:rPr>
              <w:t xml:space="preserve"> _________________</w:t>
            </w:r>
          </w:p>
          <w:p w14:paraId="2111A38D" w14:textId="77777777" w:rsidR="004A64EB" w:rsidRPr="00E84653" w:rsidRDefault="004A64EB" w:rsidP="00AD40A5">
            <w:pPr>
              <w:jc w:val="both"/>
              <w:rPr>
                <w:sz w:val="23"/>
                <w:szCs w:val="23"/>
                <w:lang w:val="lt-LT"/>
              </w:rPr>
            </w:pPr>
            <w:r w:rsidRPr="00E84653">
              <w:rPr>
                <w:sz w:val="23"/>
                <w:szCs w:val="23"/>
                <w:lang w:val="lt-LT"/>
              </w:rPr>
              <w:t>A. V.</w:t>
            </w:r>
          </w:p>
        </w:tc>
        <w:tc>
          <w:tcPr>
            <w:tcW w:w="4860" w:type="dxa"/>
          </w:tcPr>
          <w:p w14:paraId="3CBC0ED9" w14:textId="2A34F80B" w:rsidR="004A64EB" w:rsidRPr="00F124D3" w:rsidRDefault="000C0A2F" w:rsidP="00AD40A5">
            <w:pPr>
              <w:rPr>
                <w:lang w:val="lt-LT"/>
              </w:rPr>
            </w:pPr>
            <w:r w:rsidRPr="00F124D3">
              <w:rPr>
                <w:lang w:val="lt-LT"/>
              </w:rPr>
              <w:t xml:space="preserve">Direktorius </w:t>
            </w:r>
          </w:p>
          <w:p w14:paraId="5D55BA46" w14:textId="285D6677" w:rsidR="000C0A2F" w:rsidRPr="00F124D3" w:rsidRDefault="000C0A2F" w:rsidP="00AD40A5">
            <w:pPr>
              <w:rPr>
                <w:lang w:val="lt-LT"/>
              </w:rPr>
            </w:pPr>
            <w:r w:rsidRPr="00F124D3">
              <w:rPr>
                <w:lang w:val="lt-LT"/>
              </w:rPr>
              <w:t>Remigijus Mielinis</w:t>
            </w:r>
          </w:p>
          <w:p w14:paraId="2B3742D4" w14:textId="77777777" w:rsidR="004A64EB" w:rsidRPr="00E84653" w:rsidRDefault="004A64EB" w:rsidP="00AD40A5">
            <w:pPr>
              <w:rPr>
                <w:sz w:val="23"/>
                <w:szCs w:val="23"/>
                <w:lang w:val="lt-LT"/>
              </w:rPr>
            </w:pPr>
            <w:r w:rsidRPr="00E84653">
              <w:rPr>
                <w:sz w:val="23"/>
                <w:szCs w:val="23"/>
                <w:lang w:val="lt-LT"/>
              </w:rPr>
              <w:t>___________________</w:t>
            </w:r>
          </w:p>
          <w:p w14:paraId="020B769E" w14:textId="77777777" w:rsidR="004A64EB" w:rsidRPr="00E84653" w:rsidRDefault="004A64EB" w:rsidP="00AD40A5">
            <w:pPr>
              <w:rPr>
                <w:b/>
                <w:sz w:val="23"/>
                <w:szCs w:val="23"/>
                <w:lang w:val="lt-LT"/>
              </w:rPr>
            </w:pPr>
            <w:r w:rsidRPr="00E84653">
              <w:rPr>
                <w:sz w:val="23"/>
                <w:szCs w:val="23"/>
                <w:lang w:val="lt-LT"/>
              </w:rPr>
              <w:t>A.V.</w:t>
            </w:r>
          </w:p>
        </w:tc>
      </w:tr>
    </w:tbl>
    <w:p w14:paraId="51FAA0F2" w14:textId="77777777" w:rsidR="004A64EB" w:rsidRDefault="004A64EB" w:rsidP="004A64EB">
      <w:pPr>
        <w:pStyle w:val="Antrat3"/>
        <w:ind w:firstLine="0"/>
        <w:rPr>
          <w:b w:val="0"/>
          <w:lang w:val="lt-LT"/>
        </w:rPr>
      </w:pPr>
    </w:p>
    <w:p w14:paraId="0E4D8EBC" w14:textId="77777777" w:rsidR="001C23C7" w:rsidRPr="001C23C7" w:rsidRDefault="001C23C7" w:rsidP="001C23C7">
      <w:pPr>
        <w:rPr>
          <w:lang w:val="lt-LT" w:eastAsia="x-none"/>
        </w:rPr>
      </w:pPr>
    </w:p>
    <w:p w14:paraId="78E37E15" w14:textId="77777777" w:rsidR="001C23C7" w:rsidRPr="001C23C7" w:rsidRDefault="001C23C7" w:rsidP="001C23C7">
      <w:pPr>
        <w:rPr>
          <w:lang w:val="lt-LT" w:eastAsia="x-none"/>
        </w:rPr>
      </w:pPr>
    </w:p>
    <w:p w14:paraId="7FB329EF" w14:textId="77777777" w:rsidR="001C23C7" w:rsidRDefault="001C23C7" w:rsidP="001C23C7">
      <w:pPr>
        <w:rPr>
          <w:rFonts w:eastAsia="Times New Roman"/>
          <w:bdr w:val="none" w:sz="0" w:space="0" w:color="auto"/>
          <w:lang w:val="lt-LT" w:eastAsia="x-none"/>
        </w:rPr>
        <w:sectPr w:rsidR="001C23C7" w:rsidSect="00E01761">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851" w:left="1134" w:header="567" w:footer="567" w:gutter="0"/>
          <w:cols w:space="1296"/>
          <w:docGrid w:linePitch="360"/>
        </w:sectPr>
      </w:pPr>
    </w:p>
    <w:p w14:paraId="5DBBF420" w14:textId="77777777" w:rsidR="001C23C7" w:rsidRPr="00E84653" w:rsidRDefault="001C23C7" w:rsidP="001C23C7">
      <w:pPr>
        <w:pStyle w:val="Antrat3"/>
        <w:ind w:firstLine="0"/>
        <w:rPr>
          <w:b w:val="0"/>
          <w:lang w:val="lt-LT"/>
        </w:rPr>
      </w:pPr>
      <w:r w:rsidRPr="00E84653">
        <w:rPr>
          <w:b w:val="0"/>
          <w:lang w:val="lt-LT"/>
        </w:rPr>
        <w:lastRenderedPageBreak/>
        <w:t>Priedas</w:t>
      </w:r>
    </w:p>
    <w:p w14:paraId="0E914FC3" w14:textId="2D783A61" w:rsidR="001C23C7" w:rsidRPr="00E84653" w:rsidRDefault="001C23C7" w:rsidP="001C23C7">
      <w:pPr>
        <w:pStyle w:val="Antrat3"/>
        <w:ind w:firstLine="0"/>
        <w:rPr>
          <w:b w:val="0"/>
          <w:lang w:val="lt-LT"/>
        </w:rPr>
      </w:pPr>
      <w:r w:rsidRPr="00E84653">
        <w:rPr>
          <w:b w:val="0"/>
          <w:lang w:val="lt-LT"/>
        </w:rPr>
        <w:t>Prie 202</w:t>
      </w:r>
      <w:r w:rsidR="002E07E8">
        <w:rPr>
          <w:b w:val="0"/>
          <w:lang w:val="lt-LT"/>
        </w:rPr>
        <w:t>5</w:t>
      </w:r>
      <w:r w:rsidRPr="00E84653">
        <w:rPr>
          <w:b w:val="0"/>
          <w:lang w:val="lt-LT"/>
        </w:rPr>
        <w:t xml:space="preserve">- </w:t>
      </w:r>
      <w:r w:rsidR="002E07E8">
        <w:rPr>
          <w:b w:val="0"/>
          <w:lang w:val="lt-LT"/>
        </w:rPr>
        <w:t>01</w:t>
      </w:r>
      <w:r w:rsidRPr="00E84653">
        <w:rPr>
          <w:b w:val="0"/>
          <w:lang w:val="lt-LT"/>
        </w:rPr>
        <w:t xml:space="preserve">   - </w:t>
      </w:r>
      <w:r w:rsidR="002E07E8">
        <w:rPr>
          <w:b w:val="0"/>
          <w:lang w:val="lt-LT"/>
        </w:rPr>
        <w:t>17</w:t>
      </w:r>
      <w:r w:rsidRPr="00E84653">
        <w:rPr>
          <w:b w:val="0"/>
          <w:lang w:val="lt-LT"/>
        </w:rPr>
        <w:t xml:space="preserve">      Viešojo prekių pirkimo – pardavimo sutarties  Nr.</w:t>
      </w:r>
      <w:r w:rsidR="002E07E8">
        <w:rPr>
          <w:b w:val="0"/>
          <w:lang w:val="lt-LT"/>
        </w:rPr>
        <w:t>F3-4/2025</w:t>
      </w:r>
    </w:p>
    <w:p w14:paraId="77ADA109" w14:textId="77777777" w:rsidR="001C23C7" w:rsidRPr="00E84653" w:rsidRDefault="001C23C7" w:rsidP="001C23C7">
      <w:pPr>
        <w:pStyle w:val="Antrat3"/>
        <w:ind w:firstLine="0"/>
        <w:jc w:val="left"/>
        <w:rPr>
          <w:b w:val="0"/>
          <w:lang w:val="lt-LT"/>
        </w:rPr>
      </w:pPr>
    </w:p>
    <w:p w14:paraId="5B07D51F" w14:textId="77777777" w:rsidR="001C23C7" w:rsidRPr="00E84653" w:rsidRDefault="001C23C7" w:rsidP="001C23C7">
      <w:pPr>
        <w:jc w:val="center"/>
        <w:rPr>
          <w:lang w:val="lt-LT" w:eastAsia="x-none"/>
        </w:rPr>
      </w:pPr>
      <w:r w:rsidRPr="00E84653">
        <w:rPr>
          <w:lang w:val="lt-LT" w:eastAsia="x-none"/>
        </w:rPr>
        <w:t>Parduodamų prekių sąrašas ir kiekiai</w:t>
      </w:r>
    </w:p>
    <w:p w14:paraId="5687F408" w14:textId="77777777" w:rsidR="001C23C7" w:rsidRPr="00D3192B" w:rsidRDefault="001C23C7" w:rsidP="001C23C7">
      <w:pPr>
        <w:rPr>
          <w:lang w:val="lt-LT"/>
        </w:rPr>
      </w:pPr>
    </w:p>
    <w:tbl>
      <w:tblPr>
        <w:tblStyle w:val="Lentelstinklelis"/>
        <w:tblW w:w="15403" w:type="dxa"/>
        <w:tblLook w:val="04A0" w:firstRow="1" w:lastRow="0" w:firstColumn="1" w:lastColumn="0" w:noHBand="0" w:noVBand="1"/>
      </w:tblPr>
      <w:tblGrid>
        <w:gridCol w:w="1056"/>
        <w:gridCol w:w="2136"/>
        <w:gridCol w:w="723"/>
        <w:gridCol w:w="900"/>
        <w:gridCol w:w="5771"/>
        <w:gridCol w:w="1264"/>
        <w:gridCol w:w="1150"/>
        <w:gridCol w:w="977"/>
        <w:gridCol w:w="1426"/>
      </w:tblGrid>
      <w:tr w:rsidR="001C23C7" w:rsidRPr="001C23C7" w14:paraId="32A11C2D" w14:textId="77777777" w:rsidTr="00F124D3">
        <w:trPr>
          <w:trHeight w:val="1170"/>
        </w:trPr>
        <w:tc>
          <w:tcPr>
            <w:tcW w:w="1056" w:type="dxa"/>
            <w:hideMark/>
          </w:tcPr>
          <w:p w14:paraId="7DD17FFB" w14:textId="1B3C1879" w:rsidR="001C23C7" w:rsidRPr="000C0A2F" w:rsidRDefault="000C0A2F" w:rsidP="000C0A2F">
            <w:pPr>
              <w:jc w:val="center"/>
              <w:rPr>
                <w:b/>
                <w:bCs/>
                <w:sz w:val="22"/>
                <w:szCs w:val="22"/>
              </w:rPr>
            </w:pPr>
            <w:proofErr w:type="spellStart"/>
            <w:r>
              <w:rPr>
                <w:b/>
                <w:bCs/>
                <w:sz w:val="22"/>
                <w:szCs w:val="22"/>
              </w:rPr>
              <w:t>P</w:t>
            </w:r>
            <w:r w:rsidR="001C23C7" w:rsidRPr="000C0A2F">
              <w:rPr>
                <w:b/>
                <w:bCs/>
                <w:sz w:val="22"/>
                <w:szCs w:val="22"/>
              </w:rPr>
              <w:t>irkimo</w:t>
            </w:r>
            <w:proofErr w:type="spellEnd"/>
            <w:r w:rsidR="001C23C7" w:rsidRPr="000C0A2F">
              <w:rPr>
                <w:b/>
                <w:bCs/>
                <w:sz w:val="22"/>
                <w:szCs w:val="22"/>
              </w:rPr>
              <w:t xml:space="preserve"> </w:t>
            </w:r>
            <w:proofErr w:type="spellStart"/>
            <w:r w:rsidR="001C23C7" w:rsidRPr="000C0A2F">
              <w:rPr>
                <w:b/>
                <w:bCs/>
                <w:sz w:val="22"/>
                <w:szCs w:val="22"/>
              </w:rPr>
              <w:t>dalies</w:t>
            </w:r>
            <w:proofErr w:type="spellEnd"/>
            <w:r w:rsidR="001C23C7" w:rsidRPr="000C0A2F">
              <w:rPr>
                <w:b/>
                <w:bCs/>
                <w:sz w:val="22"/>
                <w:szCs w:val="22"/>
              </w:rPr>
              <w:t xml:space="preserve"> </w:t>
            </w:r>
            <w:proofErr w:type="spellStart"/>
            <w:r w:rsidR="001C23C7" w:rsidRPr="000C0A2F">
              <w:rPr>
                <w:b/>
                <w:bCs/>
                <w:sz w:val="22"/>
                <w:szCs w:val="22"/>
              </w:rPr>
              <w:t>numeris</w:t>
            </w:r>
            <w:proofErr w:type="spellEnd"/>
          </w:p>
        </w:tc>
        <w:tc>
          <w:tcPr>
            <w:tcW w:w="2136" w:type="dxa"/>
            <w:hideMark/>
          </w:tcPr>
          <w:p w14:paraId="6927A928" w14:textId="77777777" w:rsidR="001C23C7" w:rsidRPr="000C0A2F" w:rsidRDefault="001C23C7" w:rsidP="000C0A2F">
            <w:pPr>
              <w:jc w:val="center"/>
              <w:rPr>
                <w:b/>
                <w:bCs/>
                <w:sz w:val="22"/>
                <w:szCs w:val="22"/>
              </w:rPr>
            </w:pPr>
            <w:proofErr w:type="spellStart"/>
            <w:r w:rsidRPr="000C0A2F">
              <w:rPr>
                <w:b/>
                <w:bCs/>
                <w:sz w:val="22"/>
                <w:szCs w:val="22"/>
              </w:rPr>
              <w:t>Pavadinimas</w:t>
            </w:r>
            <w:proofErr w:type="spellEnd"/>
          </w:p>
        </w:tc>
        <w:tc>
          <w:tcPr>
            <w:tcW w:w="723" w:type="dxa"/>
            <w:hideMark/>
          </w:tcPr>
          <w:p w14:paraId="31914FCE" w14:textId="77777777" w:rsidR="001C23C7" w:rsidRPr="000C0A2F" w:rsidRDefault="001C23C7" w:rsidP="000C0A2F">
            <w:pPr>
              <w:jc w:val="center"/>
              <w:rPr>
                <w:b/>
                <w:bCs/>
                <w:sz w:val="22"/>
                <w:szCs w:val="22"/>
              </w:rPr>
            </w:pPr>
            <w:r w:rsidRPr="000C0A2F">
              <w:rPr>
                <w:b/>
                <w:bCs/>
                <w:sz w:val="22"/>
                <w:szCs w:val="22"/>
              </w:rPr>
              <w:t xml:space="preserve">Mato </w:t>
            </w:r>
            <w:proofErr w:type="spellStart"/>
            <w:r w:rsidRPr="000C0A2F">
              <w:rPr>
                <w:b/>
                <w:bCs/>
                <w:sz w:val="22"/>
                <w:szCs w:val="22"/>
              </w:rPr>
              <w:t>vnt</w:t>
            </w:r>
            <w:proofErr w:type="spellEnd"/>
            <w:r w:rsidRPr="000C0A2F">
              <w:rPr>
                <w:b/>
                <w:bCs/>
                <w:sz w:val="22"/>
                <w:szCs w:val="22"/>
              </w:rPr>
              <w:t>.</w:t>
            </w:r>
          </w:p>
        </w:tc>
        <w:tc>
          <w:tcPr>
            <w:tcW w:w="900" w:type="dxa"/>
            <w:hideMark/>
          </w:tcPr>
          <w:p w14:paraId="2EAF575F" w14:textId="77777777" w:rsidR="001C23C7" w:rsidRPr="000C0A2F" w:rsidRDefault="001C23C7" w:rsidP="000C0A2F">
            <w:pPr>
              <w:jc w:val="center"/>
              <w:rPr>
                <w:b/>
                <w:bCs/>
                <w:sz w:val="22"/>
                <w:szCs w:val="22"/>
              </w:rPr>
            </w:pPr>
            <w:proofErr w:type="spellStart"/>
            <w:r w:rsidRPr="000C0A2F">
              <w:rPr>
                <w:b/>
                <w:bCs/>
                <w:sz w:val="22"/>
                <w:szCs w:val="22"/>
              </w:rPr>
              <w:t>Kiekis</w:t>
            </w:r>
            <w:proofErr w:type="spellEnd"/>
          </w:p>
        </w:tc>
        <w:tc>
          <w:tcPr>
            <w:tcW w:w="5771" w:type="dxa"/>
            <w:hideMark/>
          </w:tcPr>
          <w:p w14:paraId="17B7A092" w14:textId="77777777" w:rsidR="001C23C7" w:rsidRPr="000C0A2F" w:rsidRDefault="001C23C7" w:rsidP="000C0A2F">
            <w:pPr>
              <w:jc w:val="center"/>
              <w:rPr>
                <w:b/>
                <w:bCs/>
                <w:sz w:val="22"/>
                <w:szCs w:val="22"/>
              </w:rPr>
            </w:pPr>
            <w:proofErr w:type="spellStart"/>
            <w:r w:rsidRPr="000C0A2F">
              <w:rPr>
                <w:b/>
                <w:bCs/>
                <w:sz w:val="22"/>
                <w:szCs w:val="22"/>
              </w:rPr>
              <w:t>Siūlomo</w:t>
            </w:r>
            <w:proofErr w:type="spellEnd"/>
            <w:r w:rsidRPr="000C0A2F">
              <w:rPr>
                <w:b/>
                <w:bCs/>
                <w:sz w:val="22"/>
                <w:szCs w:val="22"/>
              </w:rPr>
              <w:t xml:space="preserve"> </w:t>
            </w:r>
            <w:proofErr w:type="spellStart"/>
            <w:r w:rsidRPr="000C0A2F">
              <w:rPr>
                <w:b/>
                <w:bCs/>
                <w:sz w:val="22"/>
                <w:szCs w:val="22"/>
              </w:rPr>
              <w:t>vaisto</w:t>
            </w:r>
            <w:proofErr w:type="spellEnd"/>
            <w:r w:rsidRPr="000C0A2F">
              <w:rPr>
                <w:b/>
                <w:bCs/>
                <w:sz w:val="22"/>
                <w:szCs w:val="22"/>
              </w:rPr>
              <w:t>/</w:t>
            </w:r>
            <w:proofErr w:type="spellStart"/>
            <w:r w:rsidRPr="000C0A2F">
              <w:rPr>
                <w:b/>
                <w:bCs/>
                <w:sz w:val="22"/>
                <w:szCs w:val="22"/>
              </w:rPr>
              <w:t>prekės</w:t>
            </w:r>
            <w:proofErr w:type="spellEnd"/>
            <w:r w:rsidRPr="000C0A2F">
              <w:rPr>
                <w:b/>
                <w:bCs/>
                <w:sz w:val="22"/>
                <w:szCs w:val="22"/>
              </w:rPr>
              <w:t xml:space="preserve"> </w:t>
            </w:r>
            <w:proofErr w:type="spellStart"/>
            <w:r w:rsidRPr="000C0A2F">
              <w:rPr>
                <w:b/>
                <w:bCs/>
                <w:sz w:val="22"/>
                <w:szCs w:val="22"/>
              </w:rPr>
              <w:t>pavadinimas</w:t>
            </w:r>
            <w:proofErr w:type="spellEnd"/>
            <w:r w:rsidRPr="000C0A2F">
              <w:rPr>
                <w:b/>
                <w:bCs/>
                <w:sz w:val="22"/>
                <w:szCs w:val="22"/>
              </w:rPr>
              <w:t xml:space="preserve">, </w:t>
            </w:r>
            <w:proofErr w:type="spellStart"/>
            <w:r w:rsidRPr="000C0A2F">
              <w:rPr>
                <w:b/>
                <w:bCs/>
                <w:sz w:val="22"/>
                <w:szCs w:val="22"/>
              </w:rPr>
              <w:t>pakuotė</w:t>
            </w:r>
            <w:proofErr w:type="spellEnd"/>
            <w:r w:rsidRPr="000C0A2F">
              <w:rPr>
                <w:b/>
                <w:bCs/>
                <w:sz w:val="22"/>
                <w:szCs w:val="22"/>
              </w:rPr>
              <w:t xml:space="preserve">, </w:t>
            </w:r>
            <w:proofErr w:type="spellStart"/>
            <w:r w:rsidRPr="000C0A2F">
              <w:rPr>
                <w:b/>
                <w:bCs/>
                <w:sz w:val="22"/>
                <w:szCs w:val="22"/>
              </w:rPr>
              <w:t>gamintojas</w:t>
            </w:r>
            <w:proofErr w:type="spellEnd"/>
            <w:r w:rsidRPr="000C0A2F">
              <w:rPr>
                <w:b/>
                <w:bCs/>
                <w:sz w:val="22"/>
                <w:szCs w:val="22"/>
              </w:rPr>
              <w:t xml:space="preserve"> (</w:t>
            </w:r>
            <w:proofErr w:type="spellStart"/>
            <w:r w:rsidRPr="000C0A2F">
              <w:rPr>
                <w:b/>
                <w:bCs/>
                <w:sz w:val="22"/>
                <w:szCs w:val="22"/>
              </w:rPr>
              <w:t>vaistiniams</w:t>
            </w:r>
            <w:proofErr w:type="spellEnd"/>
            <w:r w:rsidRPr="000C0A2F">
              <w:rPr>
                <w:b/>
                <w:bCs/>
                <w:sz w:val="22"/>
                <w:szCs w:val="22"/>
              </w:rPr>
              <w:t xml:space="preserve"> </w:t>
            </w:r>
            <w:proofErr w:type="spellStart"/>
            <w:r w:rsidRPr="000C0A2F">
              <w:rPr>
                <w:b/>
                <w:bCs/>
                <w:sz w:val="22"/>
                <w:szCs w:val="22"/>
              </w:rPr>
              <w:t>preparatams</w:t>
            </w:r>
            <w:proofErr w:type="spellEnd"/>
            <w:r w:rsidRPr="000C0A2F">
              <w:rPr>
                <w:b/>
                <w:bCs/>
                <w:sz w:val="22"/>
                <w:szCs w:val="22"/>
              </w:rPr>
              <w:t xml:space="preserve">: forma, </w:t>
            </w:r>
            <w:proofErr w:type="spellStart"/>
            <w:r w:rsidRPr="000C0A2F">
              <w:rPr>
                <w:b/>
                <w:bCs/>
                <w:sz w:val="22"/>
                <w:szCs w:val="22"/>
              </w:rPr>
              <w:t>dozė</w:t>
            </w:r>
            <w:proofErr w:type="spellEnd"/>
            <w:r w:rsidRPr="000C0A2F">
              <w:rPr>
                <w:b/>
                <w:bCs/>
                <w:sz w:val="22"/>
                <w:szCs w:val="22"/>
              </w:rPr>
              <w:t xml:space="preserve">, </w:t>
            </w:r>
            <w:proofErr w:type="spellStart"/>
            <w:r w:rsidRPr="000C0A2F">
              <w:rPr>
                <w:b/>
                <w:bCs/>
                <w:sz w:val="22"/>
                <w:szCs w:val="22"/>
              </w:rPr>
              <w:t>registro</w:t>
            </w:r>
            <w:proofErr w:type="spellEnd"/>
            <w:r w:rsidRPr="000C0A2F">
              <w:rPr>
                <w:b/>
                <w:bCs/>
                <w:sz w:val="22"/>
                <w:szCs w:val="22"/>
              </w:rPr>
              <w:t xml:space="preserve"> Nr.)</w:t>
            </w:r>
          </w:p>
        </w:tc>
        <w:tc>
          <w:tcPr>
            <w:tcW w:w="1264" w:type="dxa"/>
            <w:hideMark/>
          </w:tcPr>
          <w:p w14:paraId="7A97B855" w14:textId="77777777" w:rsidR="001C23C7" w:rsidRPr="000C0A2F" w:rsidRDefault="001C23C7" w:rsidP="000C0A2F">
            <w:pPr>
              <w:jc w:val="center"/>
              <w:rPr>
                <w:b/>
                <w:bCs/>
                <w:sz w:val="22"/>
                <w:szCs w:val="22"/>
              </w:rPr>
            </w:pPr>
            <w:proofErr w:type="spellStart"/>
            <w:r w:rsidRPr="000C0A2F">
              <w:rPr>
                <w:b/>
                <w:bCs/>
                <w:sz w:val="22"/>
                <w:szCs w:val="22"/>
              </w:rPr>
              <w:t>Išsk.kaina</w:t>
            </w:r>
            <w:proofErr w:type="spellEnd"/>
            <w:r w:rsidRPr="000C0A2F">
              <w:rPr>
                <w:b/>
                <w:bCs/>
                <w:sz w:val="22"/>
                <w:szCs w:val="22"/>
              </w:rPr>
              <w:t xml:space="preserve"> EUR  1 </w:t>
            </w:r>
            <w:proofErr w:type="spellStart"/>
            <w:r w:rsidRPr="000C0A2F">
              <w:rPr>
                <w:b/>
                <w:bCs/>
                <w:sz w:val="22"/>
                <w:szCs w:val="22"/>
              </w:rPr>
              <w:t>mato</w:t>
            </w:r>
            <w:proofErr w:type="spellEnd"/>
            <w:r w:rsidRPr="000C0A2F">
              <w:rPr>
                <w:b/>
                <w:bCs/>
                <w:sz w:val="22"/>
                <w:szCs w:val="22"/>
              </w:rPr>
              <w:t xml:space="preserve"> </w:t>
            </w:r>
            <w:proofErr w:type="spellStart"/>
            <w:r w:rsidRPr="000C0A2F">
              <w:rPr>
                <w:b/>
                <w:bCs/>
                <w:sz w:val="22"/>
                <w:szCs w:val="22"/>
              </w:rPr>
              <w:t>vnt</w:t>
            </w:r>
            <w:proofErr w:type="spellEnd"/>
            <w:r w:rsidRPr="000C0A2F">
              <w:rPr>
                <w:b/>
                <w:bCs/>
                <w:sz w:val="22"/>
                <w:szCs w:val="22"/>
              </w:rPr>
              <w:t>. be PVM</w:t>
            </w:r>
          </w:p>
        </w:tc>
        <w:tc>
          <w:tcPr>
            <w:tcW w:w="1150" w:type="dxa"/>
            <w:hideMark/>
          </w:tcPr>
          <w:p w14:paraId="29879708" w14:textId="77777777" w:rsidR="001C23C7" w:rsidRPr="000C0A2F" w:rsidRDefault="001C23C7" w:rsidP="000C0A2F">
            <w:pPr>
              <w:jc w:val="center"/>
              <w:rPr>
                <w:b/>
                <w:bCs/>
                <w:sz w:val="22"/>
                <w:szCs w:val="22"/>
              </w:rPr>
            </w:pPr>
            <w:proofErr w:type="spellStart"/>
            <w:r w:rsidRPr="000C0A2F">
              <w:rPr>
                <w:b/>
                <w:bCs/>
                <w:sz w:val="22"/>
                <w:szCs w:val="22"/>
              </w:rPr>
              <w:t>Siūlomos</w:t>
            </w:r>
            <w:proofErr w:type="spellEnd"/>
            <w:r w:rsidRPr="000C0A2F">
              <w:rPr>
                <w:b/>
                <w:bCs/>
                <w:sz w:val="22"/>
                <w:szCs w:val="22"/>
              </w:rPr>
              <w:t xml:space="preserve"> </w:t>
            </w:r>
            <w:proofErr w:type="spellStart"/>
            <w:r w:rsidRPr="000C0A2F">
              <w:rPr>
                <w:b/>
                <w:bCs/>
                <w:sz w:val="22"/>
                <w:szCs w:val="22"/>
              </w:rPr>
              <w:t>pakuotės</w:t>
            </w:r>
            <w:proofErr w:type="spellEnd"/>
            <w:r w:rsidRPr="000C0A2F">
              <w:rPr>
                <w:b/>
                <w:bCs/>
                <w:sz w:val="22"/>
                <w:szCs w:val="22"/>
              </w:rPr>
              <w:t xml:space="preserve"> </w:t>
            </w:r>
            <w:proofErr w:type="spellStart"/>
            <w:r w:rsidRPr="000C0A2F">
              <w:rPr>
                <w:b/>
                <w:bCs/>
                <w:sz w:val="22"/>
                <w:szCs w:val="22"/>
              </w:rPr>
              <w:t>kaina</w:t>
            </w:r>
            <w:proofErr w:type="spellEnd"/>
            <w:r w:rsidRPr="000C0A2F">
              <w:rPr>
                <w:b/>
                <w:bCs/>
                <w:sz w:val="22"/>
                <w:szCs w:val="22"/>
              </w:rPr>
              <w:t xml:space="preserve"> EUR be PVM</w:t>
            </w:r>
          </w:p>
        </w:tc>
        <w:tc>
          <w:tcPr>
            <w:tcW w:w="977" w:type="dxa"/>
            <w:hideMark/>
          </w:tcPr>
          <w:p w14:paraId="51B9D503" w14:textId="77777777" w:rsidR="001C23C7" w:rsidRPr="000C0A2F" w:rsidRDefault="001C23C7" w:rsidP="000C0A2F">
            <w:pPr>
              <w:jc w:val="center"/>
              <w:rPr>
                <w:b/>
                <w:bCs/>
                <w:sz w:val="22"/>
                <w:szCs w:val="22"/>
              </w:rPr>
            </w:pPr>
            <w:proofErr w:type="spellStart"/>
            <w:r w:rsidRPr="000C0A2F">
              <w:rPr>
                <w:b/>
                <w:bCs/>
                <w:sz w:val="22"/>
                <w:szCs w:val="22"/>
              </w:rPr>
              <w:t>Bendra</w:t>
            </w:r>
            <w:proofErr w:type="spellEnd"/>
            <w:r w:rsidRPr="000C0A2F">
              <w:rPr>
                <w:b/>
                <w:bCs/>
                <w:sz w:val="22"/>
                <w:szCs w:val="22"/>
              </w:rPr>
              <w:t xml:space="preserve"> </w:t>
            </w:r>
            <w:proofErr w:type="spellStart"/>
            <w:r w:rsidRPr="000C0A2F">
              <w:rPr>
                <w:b/>
                <w:bCs/>
                <w:sz w:val="22"/>
                <w:szCs w:val="22"/>
              </w:rPr>
              <w:t>suma</w:t>
            </w:r>
            <w:proofErr w:type="spellEnd"/>
            <w:r w:rsidRPr="000C0A2F">
              <w:rPr>
                <w:b/>
                <w:bCs/>
                <w:sz w:val="22"/>
                <w:szCs w:val="22"/>
              </w:rPr>
              <w:t xml:space="preserve"> EUR be PVM</w:t>
            </w:r>
          </w:p>
        </w:tc>
        <w:tc>
          <w:tcPr>
            <w:tcW w:w="1426" w:type="dxa"/>
            <w:hideMark/>
          </w:tcPr>
          <w:p w14:paraId="612DBC63" w14:textId="77777777" w:rsidR="001C23C7" w:rsidRPr="000C0A2F" w:rsidRDefault="001C23C7" w:rsidP="000C0A2F">
            <w:pPr>
              <w:jc w:val="center"/>
              <w:rPr>
                <w:b/>
                <w:bCs/>
                <w:sz w:val="22"/>
                <w:szCs w:val="22"/>
              </w:rPr>
            </w:pPr>
            <w:proofErr w:type="spellStart"/>
            <w:r w:rsidRPr="000C0A2F">
              <w:rPr>
                <w:b/>
                <w:bCs/>
                <w:sz w:val="22"/>
                <w:szCs w:val="22"/>
              </w:rPr>
              <w:t>Bendra</w:t>
            </w:r>
            <w:proofErr w:type="spellEnd"/>
            <w:r w:rsidRPr="000C0A2F">
              <w:rPr>
                <w:b/>
                <w:bCs/>
                <w:sz w:val="22"/>
                <w:szCs w:val="22"/>
              </w:rPr>
              <w:t xml:space="preserve"> </w:t>
            </w:r>
            <w:proofErr w:type="spellStart"/>
            <w:r w:rsidRPr="000C0A2F">
              <w:rPr>
                <w:b/>
                <w:bCs/>
                <w:sz w:val="22"/>
                <w:szCs w:val="22"/>
              </w:rPr>
              <w:t>suma</w:t>
            </w:r>
            <w:proofErr w:type="spellEnd"/>
            <w:r w:rsidRPr="000C0A2F">
              <w:rPr>
                <w:b/>
                <w:bCs/>
                <w:sz w:val="22"/>
                <w:szCs w:val="22"/>
              </w:rPr>
              <w:t xml:space="preserve"> EUR </w:t>
            </w:r>
            <w:proofErr w:type="spellStart"/>
            <w:r w:rsidRPr="000C0A2F">
              <w:rPr>
                <w:b/>
                <w:bCs/>
                <w:sz w:val="22"/>
                <w:szCs w:val="22"/>
              </w:rPr>
              <w:t>su</w:t>
            </w:r>
            <w:proofErr w:type="spellEnd"/>
            <w:r w:rsidRPr="000C0A2F">
              <w:rPr>
                <w:b/>
                <w:bCs/>
                <w:sz w:val="22"/>
                <w:szCs w:val="22"/>
              </w:rPr>
              <w:t xml:space="preserve"> PVM</w:t>
            </w:r>
          </w:p>
        </w:tc>
      </w:tr>
      <w:tr w:rsidR="001C23C7" w:rsidRPr="001C23C7" w14:paraId="5AA54EFB" w14:textId="77777777" w:rsidTr="000C0A2F">
        <w:trPr>
          <w:trHeight w:val="240"/>
        </w:trPr>
        <w:tc>
          <w:tcPr>
            <w:tcW w:w="1056" w:type="dxa"/>
            <w:noWrap/>
            <w:hideMark/>
          </w:tcPr>
          <w:p w14:paraId="69C2A7A3" w14:textId="77777777" w:rsidR="001C23C7" w:rsidRPr="000C0A2F" w:rsidRDefault="001C23C7" w:rsidP="001C23C7">
            <w:pPr>
              <w:rPr>
                <w:sz w:val="22"/>
                <w:szCs w:val="22"/>
              </w:rPr>
            </w:pPr>
            <w:r w:rsidRPr="000C0A2F">
              <w:rPr>
                <w:sz w:val="22"/>
                <w:szCs w:val="22"/>
              </w:rPr>
              <w:t>1</w:t>
            </w:r>
          </w:p>
        </w:tc>
        <w:tc>
          <w:tcPr>
            <w:tcW w:w="2136" w:type="dxa"/>
            <w:hideMark/>
          </w:tcPr>
          <w:p w14:paraId="6BA60861" w14:textId="77777777" w:rsidR="001C23C7" w:rsidRPr="000C0A2F" w:rsidRDefault="001C23C7">
            <w:pPr>
              <w:rPr>
                <w:sz w:val="22"/>
                <w:szCs w:val="22"/>
              </w:rPr>
            </w:pPr>
            <w:proofErr w:type="spellStart"/>
            <w:r w:rsidRPr="000C0A2F">
              <w:rPr>
                <w:sz w:val="22"/>
                <w:szCs w:val="22"/>
              </w:rPr>
              <w:t>Adenozinas</w:t>
            </w:r>
            <w:proofErr w:type="spellEnd"/>
            <w:r w:rsidRPr="000C0A2F">
              <w:rPr>
                <w:sz w:val="22"/>
                <w:szCs w:val="22"/>
              </w:rPr>
              <w:t xml:space="preserve"> 3mg/ml 2ml </w:t>
            </w:r>
            <w:proofErr w:type="spellStart"/>
            <w:r w:rsidRPr="000C0A2F">
              <w:rPr>
                <w:sz w:val="22"/>
                <w:szCs w:val="22"/>
              </w:rPr>
              <w:t>injekcinis</w:t>
            </w:r>
            <w:proofErr w:type="spellEnd"/>
            <w:r w:rsidRPr="000C0A2F">
              <w:rPr>
                <w:sz w:val="22"/>
                <w:szCs w:val="22"/>
              </w:rPr>
              <w:t xml:space="preserve"> </w:t>
            </w:r>
            <w:proofErr w:type="spellStart"/>
            <w:r w:rsidRPr="000C0A2F">
              <w:rPr>
                <w:sz w:val="22"/>
                <w:szCs w:val="22"/>
              </w:rPr>
              <w:t>ar</w:t>
            </w:r>
            <w:proofErr w:type="spellEnd"/>
            <w:r w:rsidRPr="000C0A2F">
              <w:rPr>
                <w:sz w:val="22"/>
                <w:szCs w:val="22"/>
              </w:rPr>
              <w:t xml:space="preserve"> </w:t>
            </w:r>
            <w:proofErr w:type="spellStart"/>
            <w:r w:rsidRPr="000C0A2F">
              <w:rPr>
                <w:sz w:val="22"/>
                <w:szCs w:val="22"/>
              </w:rPr>
              <w:t>infuzinis</w:t>
            </w:r>
            <w:proofErr w:type="spellEnd"/>
            <w:r w:rsidRPr="000C0A2F">
              <w:rPr>
                <w:sz w:val="22"/>
                <w:szCs w:val="22"/>
              </w:rPr>
              <w:t xml:space="preserve"> </w:t>
            </w:r>
            <w:proofErr w:type="spellStart"/>
            <w:r w:rsidRPr="000C0A2F">
              <w:rPr>
                <w:sz w:val="22"/>
                <w:szCs w:val="22"/>
              </w:rPr>
              <w:t>tirpalas</w:t>
            </w:r>
            <w:proofErr w:type="spellEnd"/>
          </w:p>
        </w:tc>
        <w:tc>
          <w:tcPr>
            <w:tcW w:w="723" w:type="dxa"/>
            <w:hideMark/>
          </w:tcPr>
          <w:p w14:paraId="5B9C6E38" w14:textId="77777777" w:rsidR="001C23C7" w:rsidRPr="000C0A2F" w:rsidRDefault="001C23C7" w:rsidP="001C23C7">
            <w:pPr>
              <w:rPr>
                <w:sz w:val="22"/>
                <w:szCs w:val="22"/>
              </w:rPr>
            </w:pPr>
            <w:r w:rsidRPr="000C0A2F">
              <w:rPr>
                <w:sz w:val="22"/>
                <w:szCs w:val="22"/>
              </w:rPr>
              <w:t>amp.</w:t>
            </w:r>
          </w:p>
        </w:tc>
        <w:tc>
          <w:tcPr>
            <w:tcW w:w="900" w:type="dxa"/>
            <w:noWrap/>
            <w:hideMark/>
          </w:tcPr>
          <w:p w14:paraId="1B3D3349" w14:textId="77777777" w:rsidR="001C23C7" w:rsidRPr="000C0A2F" w:rsidRDefault="001C23C7" w:rsidP="001C23C7">
            <w:pPr>
              <w:rPr>
                <w:sz w:val="22"/>
                <w:szCs w:val="22"/>
              </w:rPr>
            </w:pPr>
            <w:r w:rsidRPr="000C0A2F">
              <w:rPr>
                <w:sz w:val="22"/>
                <w:szCs w:val="22"/>
              </w:rPr>
              <w:t>18</w:t>
            </w:r>
          </w:p>
        </w:tc>
        <w:tc>
          <w:tcPr>
            <w:tcW w:w="5771" w:type="dxa"/>
            <w:noWrap/>
            <w:hideMark/>
          </w:tcPr>
          <w:p w14:paraId="15E5424D" w14:textId="77777777" w:rsidR="001C23C7" w:rsidRPr="000C0A2F" w:rsidRDefault="001C23C7" w:rsidP="001C23C7">
            <w:pPr>
              <w:rPr>
                <w:sz w:val="22"/>
                <w:szCs w:val="22"/>
              </w:rPr>
            </w:pPr>
            <w:r w:rsidRPr="000C0A2F">
              <w:rPr>
                <w:sz w:val="22"/>
                <w:szCs w:val="22"/>
              </w:rPr>
              <w:t xml:space="preserve">ADREKAR 3 mg/ml </w:t>
            </w:r>
            <w:proofErr w:type="spellStart"/>
            <w:r w:rsidRPr="000C0A2F">
              <w:rPr>
                <w:sz w:val="22"/>
                <w:szCs w:val="22"/>
              </w:rPr>
              <w:t>injekcinis</w:t>
            </w:r>
            <w:proofErr w:type="spellEnd"/>
            <w:r w:rsidRPr="000C0A2F">
              <w:rPr>
                <w:sz w:val="22"/>
                <w:szCs w:val="22"/>
              </w:rPr>
              <w:t xml:space="preserve"> </w:t>
            </w:r>
            <w:proofErr w:type="spellStart"/>
            <w:r w:rsidRPr="000C0A2F">
              <w:rPr>
                <w:sz w:val="22"/>
                <w:szCs w:val="22"/>
              </w:rPr>
              <w:t>tirpalas</w:t>
            </w:r>
            <w:proofErr w:type="spellEnd"/>
            <w:r w:rsidRPr="000C0A2F">
              <w:rPr>
                <w:sz w:val="22"/>
                <w:szCs w:val="22"/>
              </w:rPr>
              <w:t xml:space="preserve"> 2 ml N6 (Sanofi-Aventis)</w:t>
            </w:r>
          </w:p>
        </w:tc>
        <w:tc>
          <w:tcPr>
            <w:tcW w:w="1264" w:type="dxa"/>
            <w:noWrap/>
            <w:hideMark/>
          </w:tcPr>
          <w:p w14:paraId="172D4217" w14:textId="77777777" w:rsidR="001C23C7" w:rsidRPr="000C0A2F" w:rsidRDefault="001C23C7" w:rsidP="001C23C7">
            <w:pPr>
              <w:rPr>
                <w:sz w:val="22"/>
                <w:szCs w:val="22"/>
              </w:rPr>
            </w:pPr>
            <w:r w:rsidRPr="000C0A2F">
              <w:rPr>
                <w:sz w:val="22"/>
                <w:szCs w:val="22"/>
              </w:rPr>
              <w:t>8,6600</w:t>
            </w:r>
          </w:p>
        </w:tc>
        <w:tc>
          <w:tcPr>
            <w:tcW w:w="1150" w:type="dxa"/>
            <w:noWrap/>
            <w:hideMark/>
          </w:tcPr>
          <w:p w14:paraId="3E4D3616" w14:textId="77777777" w:rsidR="001C23C7" w:rsidRPr="000C0A2F" w:rsidRDefault="001C23C7" w:rsidP="001C23C7">
            <w:pPr>
              <w:rPr>
                <w:sz w:val="22"/>
                <w:szCs w:val="22"/>
              </w:rPr>
            </w:pPr>
            <w:r w:rsidRPr="000C0A2F">
              <w:rPr>
                <w:sz w:val="22"/>
                <w:szCs w:val="22"/>
              </w:rPr>
              <w:t>51,96</w:t>
            </w:r>
          </w:p>
        </w:tc>
        <w:tc>
          <w:tcPr>
            <w:tcW w:w="977" w:type="dxa"/>
            <w:noWrap/>
            <w:hideMark/>
          </w:tcPr>
          <w:p w14:paraId="3320B9A4" w14:textId="77777777" w:rsidR="001C23C7" w:rsidRPr="000C0A2F" w:rsidRDefault="001C23C7" w:rsidP="001C23C7">
            <w:pPr>
              <w:rPr>
                <w:sz w:val="22"/>
                <w:szCs w:val="22"/>
              </w:rPr>
            </w:pPr>
            <w:r w:rsidRPr="000C0A2F">
              <w:rPr>
                <w:sz w:val="22"/>
                <w:szCs w:val="22"/>
              </w:rPr>
              <w:t>155,88</w:t>
            </w:r>
          </w:p>
        </w:tc>
        <w:tc>
          <w:tcPr>
            <w:tcW w:w="1426" w:type="dxa"/>
            <w:noWrap/>
            <w:hideMark/>
          </w:tcPr>
          <w:p w14:paraId="097EA5A5" w14:textId="77777777" w:rsidR="001C23C7" w:rsidRPr="000C0A2F" w:rsidRDefault="001C23C7" w:rsidP="001C23C7">
            <w:pPr>
              <w:rPr>
                <w:sz w:val="22"/>
                <w:szCs w:val="22"/>
              </w:rPr>
            </w:pPr>
            <w:r w:rsidRPr="000C0A2F">
              <w:rPr>
                <w:sz w:val="22"/>
                <w:szCs w:val="22"/>
              </w:rPr>
              <w:t>163,67</w:t>
            </w:r>
          </w:p>
        </w:tc>
      </w:tr>
      <w:tr w:rsidR="001C23C7" w:rsidRPr="001C23C7" w14:paraId="121CCE4F" w14:textId="77777777" w:rsidTr="000C0A2F">
        <w:trPr>
          <w:trHeight w:val="474"/>
        </w:trPr>
        <w:tc>
          <w:tcPr>
            <w:tcW w:w="1056" w:type="dxa"/>
            <w:hideMark/>
          </w:tcPr>
          <w:p w14:paraId="66001D6E" w14:textId="77777777" w:rsidR="001C23C7" w:rsidRPr="000C0A2F" w:rsidRDefault="001C23C7" w:rsidP="001C23C7">
            <w:pPr>
              <w:rPr>
                <w:sz w:val="22"/>
                <w:szCs w:val="22"/>
              </w:rPr>
            </w:pPr>
            <w:r w:rsidRPr="000C0A2F">
              <w:rPr>
                <w:sz w:val="22"/>
                <w:szCs w:val="22"/>
              </w:rPr>
              <w:t>8</w:t>
            </w:r>
          </w:p>
        </w:tc>
        <w:tc>
          <w:tcPr>
            <w:tcW w:w="2136" w:type="dxa"/>
            <w:hideMark/>
          </w:tcPr>
          <w:p w14:paraId="2D75F6C7" w14:textId="77777777" w:rsidR="001C23C7" w:rsidRPr="000C0A2F" w:rsidRDefault="001C23C7">
            <w:pPr>
              <w:rPr>
                <w:sz w:val="22"/>
                <w:szCs w:val="22"/>
              </w:rPr>
            </w:pPr>
            <w:proofErr w:type="spellStart"/>
            <w:r w:rsidRPr="000C0A2F">
              <w:rPr>
                <w:sz w:val="22"/>
                <w:szCs w:val="22"/>
              </w:rPr>
              <w:t>Formaldehidas</w:t>
            </w:r>
            <w:proofErr w:type="spellEnd"/>
            <w:r w:rsidRPr="000C0A2F">
              <w:rPr>
                <w:sz w:val="22"/>
                <w:szCs w:val="22"/>
              </w:rPr>
              <w:t xml:space="preserve"> 10% </w:t>
            </w:r>
            <w:proofErr w:type="spellStart"/>
            <w:r w:rsidRPr="000C0A2F">
              <w:rPr>
                <w:sz w:val="22"/>
                <w:szCs w:val="22"/>
              </w:rPr>
              <w:t>tirpalas</w:t>
            </w:r>
            <w:proofErr w:type="spellEnd"/>
            <w:r w:rsidRPr="000C0A2F">
              <w:rPr>
                <w:sz w:val="22"/>
                <w:szCs w:val="22"/>
              </w:rPr>
              <w:t xml:space="preserve">, </w:t>
            </w:r>
            <w:proofErr w:type="spellStart"/>
            <w:r w:rsidRPr="000C0A2F">
              <w:rPr>
                <w:sz w:val="22"/>
                <w:szCs w:val="22"/>
              </w:rPr>
              <w:t>išfasuotas</w:t>
            </w:r>
            <w:proofErr w:type="spellEnd"/>
            <w:r w:rsidRPr="000C0A2F">
              <w:rPr>
                <w:sz w:val="22"/>
                <w:szCs w:val="22"/>
              </w:rPr>
              <w:t xml:space="preserve"> </w:t>
            </w:r>
            <w:proofErr w:type="spellStart"/>
            <w:r w:rsidRPr="000C0A2F">
              <w:rPr>
                <w:sz w:val="22"/>
                <w:szCs w:val="22"/>
              </w:rPr>
              <w:t>tamsiuose</w:t>
            </w:r>
            <w:proofErr w:type="spellEnd"/>
            <w:r w:rsidRPr="000C0A2F">
              <w:rPr>
                <w:sz w:val="22"/>
                <w:szCs w:val="22"/>
              </w:rPr>
              <w:t xml:space="preserve"> </w:t>
            </w:r>
            <w:proofErr w:type="spellStart"/>
            <w:r w:rsidRPr="000C0A2F">
              <w:rPr>
                <w:sz w:val="22"/>
                <w:szCs w:val="22"/>
              </w:rPr>
              <w:t>buteliuose</w:t>
            </w:r>
            <w:proofErr w:type="spellEnd"/>
            <w:r w:rsidRPr="000C0A2F">
              <w:rPr>
                <w:sz w:val="22"/>
                <w:szCs w:val="22"/>
              </w:rPr>
              <w:t xml:space="preserve"> po 1 – 5 </w:t>
            </w:r>
            <w:proofErr w:type="spellStart"/>
            <w:r w:rsidRPr="000C0A2F">
              <w:rPr>
                <w:sz w:val="22"/>
                <w:szCs w:val="22"/>
              </w:rPr>
              <w:t>litrus</w:t>
            </w:r>
            <w:proofErr w:type="spellEnd"/>
          </w:p>
        </w:tc>
        <w:tc>
          <w:tcPr>
            <w:tcW w:w="723" w:type="dxa"/>
            <w:hideMark/>
          </w:tcPr>
          <w:p w14:paraId="218906C3" w14:textId="77777777" w:rsidR="001C23C7" w:rsidRPr="000C0A2F" w:rsidRDefault="001C23C7" w:rsidP="001C23C7">
            <w:pPr>
              <w:rPr>
                <w:sz w:val="22"/>
                <w:szCs w:val="22"/>
              </w:rPr>
            </w:pPr>
            <w:proofErr w:type="spellStart"/>
            <w:r w:rsidRPr="000C0A2F">
              <w:rPr>
                <w:sz w:val="22"/>
                <w:szCs w:val="22"/>
              </w:rPr>
              <w:t>litrai</w:t>
            </w:r>
            <w:proofErr w:type="spellEnd"/>
          </w:p>
        </w:tc>
        <w:tc>
          <w:tcPr>
            <w:tcW w:w="900" w:type="dxa"/>
            <w:noWrap/>
            <w:hideMark/>
          </w:tcPr>
          <w:p w14:paraId="20D531D8" w14:textId="77777777" w:rsidR="001C23C7" w:rsidRPr="000C0A2F" w:rsidRDefault="001C23C7" w:rsidP="001C23C7">
            <w:pPr>
              <w:rPr>
                <w:sz w:val="22"/>
                <w:szCs w:val="22"/>
              </w:rPr>
            </w:pPr>
            <w:r w:rsidRPr="000C0A2F">
              <w:rPr>
                <w:sz w:val="22"/>
                <w:szCs w:val="22"/>
              </w:rPr>
              <w:t>20</w:t>
            </w:r>
          </w:p>
        </w:tc>
        <w:tc>
          <w:tcPr>
            <w:tcW w:w="5771" w:type="dxa"/>
            <w:noWrap/>
            <w:hideMark/>
          </w:tcPr>
          <w:p w14:paraId="2DE5FE7E" w14:textId="77777777" w:rsidR="001C23C7" w:rsidRPr="000C0A2F" w:rsidRDefault="001C23C7" w:rsidP="001C23C7">
            <w:pPr>
              <w:rPr>
                <w:sz w:val="22"/>
                <w:szCs w:val="22"/>
              </w:rPr>
            </w:pPr>
            <w:r w:rsidRPr="000C0A2F">
              <w:rPr>
                <w:sz w:val="22"/>
                <w:szCs w:val="22"/>
              </w:rPr>
              <w:t>FORMALIN 10</w:t>
            </w:r>
            <w:proofErr w:type="gramStart"/>
            <w:r w:rsidRPr="000C0A2F">
              <w:rPr>
                <w:sz w:val="22"/>
                <w:szCs w:val="22"/>
              </w:rPr>
              <w:t>%  sol.</w:t>
            </w:r>
            <w:proofErr w:type="gramEnd"/>
            <w:r w:rsidRPr="000C0A2F">
              <w:rPr>
                <w:sz w:val="22"/>
                <w:szCs w:val="22"/>
              </w:rPr>
              <w:t xml:space="preserve"> 1 L (</w:t>
            </w:r>
            <w:proofErr w:type="spellStart"/>
            <w:r w:rsidRPr="000C0A2F">
              <w:rPr>
                <w:sz w:val="22"/>
                <w:szCs w:val="22"/>
              </w:rPr>
              <w:t>Diapath</w:t>
            </w:r>
            <w:proofErr w:type="spellEnd"/>
            <w:r w:rsidRPr="000C0A2F">
              <w:rPr>
                <w:sz w:val="22"/>
                <w:szCs w:val="22"/>
              </w:rPr>
              <w:t xml:space="preserve"> S.p.A.)</w:t>
            </w:r>
          </w:p>
        </w:tc>
        <w:tc>
          <w:tcPr>
            <w:tcW w:w="1264" w:type="dxa"/>
            <w:noWrap/>
            <w:hideMark/>
          </w:tcPr>
          <w:p w14:paraId="6B60E523" w14:textId="77777777" w:rsidR="001C23C7" w:rsidRPr="000C0A2F" w:rsidRDefault="001C23C7" w:rsidP="001C23C7">
            <w:pPr>
              <w:rPr>
                <w:sz w:val="22"/>
                <w:szCs w:val="22"/>
              </w:rPr>
            </w:pPr>
            <w:r w:rsidRPr="000C0A2F">
              <w:rPr>
                <w:sz w:val="22"/>
                <w:szCs w:val="22"/>
              </w:rPr>
              <w:t>4,6000</w:t>
            </w:r>
          </w:p>
        </w:tc>
        <w:tc>
          <w:tcPr>
            <w:tcW w:w="1150" w:type="dxa"/>
            <w:noWrap/>
            <w:hideMark/>
          </w:tcPr>
          <w:p w14:paraId="7F4366D9" w14:textId="77777777" w:rsidR="001C23C7" w:rsidRPr="000C0A2F" w:rsidRDefault="001C23C7" w:rsidP="001C23C7">
            <w:pPr>
              <w:rPr>
                <w:sz w:val="22"/>
                <w:szCs w:val="22"/>
              </w:rPr>
            </w:pPr>
            <w:r w:rsidRPr="000C0A2F">
              <w:rPr>
                <w:sz w:val="22"/>
                <w:szCs w:val="22"/>
              </w:rPr>
              <w:t>4,60</w:t>
            </w:r>
          </w:p>
        </w:tc>
        <w:tc>
          <w:tcPr>
            <w:tcW w:w="977" w:type="dxa"/>
            <w:noWrap/>
            <w:hideMark/>
          </w:tcPr>
          <w:p w14:paraId="57CD8BD7" w14:textId="77777777" w:rsidR="001C23C7" w:rsidRPr="000C0A2F" w:rsidRDefault="001C23C7" w:rsidP="001C23C7">
            <w:pPr>
              <w:rPr>
                <w:sz w:val="22"/>
                <w:szCs w:val="22"/>
              </w:rPr>
            </w:pPr>
            <w:r w:rsidRPr="000C0A2F">
              <w:rPr>
                <w:sz w:val="22"/>
                <w:szCs w:val="22"/>
              </w:rPr>
              <w:t>92,00</w:t>
            </w:r>
          </w:p>
        </w:tc>
        <w:tc>
          <w:tcPr>
            <w:tcW w:w="1426" w:type="dxa"/>
            <w:noWrap/>
            <w:hideMark/>
          </w:tcPr>
          <w:p w14:paraId="037A9E70" w14:textId="77777777" w:rsidR="001C23C7" w:rsidRPr="000C0A2F" w:rsidRDefault="001C23C7" w:rsidP="001C23C7">
            <w:pPr>
              <w:rPr>
                <w:sz w:val="22"/>
                <w:szCs w:val="22"/>
              </w:rPr>
            </w:pPr>
            <w:r w:rsidRPr="000C0A2F">
              <w:rPr>
                <w:sz w:val="22"/>
                <w:szCs w:val="22"/>
              </w:rPr>
              <w:t>111,32</w:t>
            </w:r>
          </w:p>
        </w:tc>
      </w:tr>
      <w:tr w:rsidR="001C23C7" w:rsidRPr="001C23C7" w14:paraId="3D920FBD" w14:textId="77777777" w:rsidTr="000C0A2F">
        <w:trPr>
          <w:trHeight w:val="450"/>
        </w:trPr>
        <w:tc>
          <w:tcPr>
            <w:tcW w:w="1056" w:type="dxa"/>
            <w:noWrap/>
            <w:hideMark/>
          </w:tcPr>
          <w:p w14:paraId="188CD741" w14:textId="77777777" w:rsidR="001C23C7" w:rsidRPr="000C0A2F" w:rsidRDefault="001C23C7" w:rsidP="001C23C7">
            <w:pPr>
              <w:rPr>
                <w:sz w:val="22"/>
                <w:szCs w:val="22"/>
              </w:rPr>
            </w:pPr>
            <w:r w:rsidRPr="000C0A2F">
              <w:rPr>
                <w:sz w:val="22"/>
                <w:szCs w:val="22"/>
              </w:rPr>
              <w:t>10</w:t>
            </w:r>
          </w:p>
        </w:tc>
        <w:tc>
          <w:tcPr>
            <w:tcW w:w="2136" w:type="dxa"/>
            <w:hideMark/>
          </w:tcPr>
          <w:p w14:paraId="6E2A98F9" w14:textId="77777777" w:rsidR="001C23C7" w:rsidRPr="000C0A2F" w:rsidRDefault="001C23C7">
            <w:pPr>
              <w:rPr>
                <w:sz w:val="22"/>
                <w:szCs w:val="22"/>
              </w:rPr>
            </w:pPr>
            <w:proofErr w:type="spellStart"/>
            <w:r w:rsidRPr="000C0A2F">
              <w:rPr>
                <w:sz w:val="22"/>
                <w:szCs w:val="22"/>
              </w:rPr>
              <w:t>Hioscino</w:t>
            </w:r>
            <w:proofErr w:type="spellEnd"/>
            <w:r w:rsidRPr="000C0A2F">
              <w:rPr>
                <w:sz w:val="22"/>
                <w:szCs w:val="22"/>
              </w:rPr>
              <w:t xml:space="preserve"> </w:t>
            </w:r>
            <w:proofErr w:type="spellStart"/>
            <w:r w:rsidRPr="000C0A2F">
              <w:rPr>
                <w:sz w:val="22"/>
                <w:szCs w:val="22"/>
              </w:rPr>
              <w:t>butilbromidas</w:t>
            </w:r>
            <w:proofErr w:type="spellEnd"/>
            <w:r w:rsidRPr="000C0A2F">
              <w:rPr>
                <w:sz w:val="22"/>
                <w:szCs w:val="22"/>
              </w:rPr>
              <w:t xml:space="preserve"> (</w:t>
            </w:r>
            <w:proofErr w:type="spellStart"/>
            <w:r w:rsidRPr="000C0A2F">
              <w:rPr>
                <w:sz w:val="22"/>
                <w:szCs w:val="22"/>
              </w:rPr>
              <w:t>butilskopolaminas</w:t>
            </w:r>
            <w:proofErr w:type="spellEnd"/>
            <w:r w:rsidRPr="000C0A2F">
              <w:rPr>
                <w:sz w:val="22"/>
                <w:szCs w:val="22"/>
              </w:rPr>
              <w:t xml:space="preserve">) 20mg/ml </w:t>
            </w:r>
            <w:proofErr w:type="spellStart"/>
            <w:proofErr w:type="gramStart"/>
            <w:r w:rsidRPr="000C0A2F">
              <w:rPr>
                <w:sz w:val="22"/>
                <w:szCs w:val="22"/>
              </w:rPr>
              <w:t>inj.tirp</w:t>
            </w:r>
            <w:proofErr w:type="spellEnd"/>
            <w:proofErr w:type="gramEnd"/>
            <w:r w:rsidRPr="000C0A2F">
              <w:rPr>
                <w:sz w:val="22"/>
                <w:szCs w:val="22"/>
              </w:rPr>
              <w:t>. 1ml</w:t>
            </w:r>
          </w:p>
        </w:tc>
        <w:tc>
          <w:tcPr>
            <w:tcW w:w="723" w:type="dxa"/>
            <w:hideMark/>
          </w:tcPr>
          <w:p w14:paraId="733B89C8" w14:textId="77777777" w:rsidR="001C23C7" w:rsidRPr="000C0A2F" w:rsidRDefault="001C23C7" w:rsidP="001C23C7">
            <w:pPr>
              <w:rPr>
                <w:sz w:val="22"/>
                <w:szCs w:val="22"/>
              </w:rPr>
            </w:pPr>
            <w:r w:rsidRPr="000C0A2F">
              <w:rPr>
                <w:sz w:val="22"/>
                <w:szCs w:val="22"/>
              </w:rPr>
              <w:t>amp.</w:t>
            </w:r>
          </w:p>
        </w:tc>
        <w:tc>
          <w:tcPr>
            <w:tcW w:w="900" w:type="dxa"/>
            <w:noWrap/>
            <w:hideMark/>
          </w:tcPr>
          <w:p w14:paraId="4E21AB47" w14:textId="77777777" w:rsidR="001C23C7" w:rsidRPr="000C0A2F" w:rsidRDefault="001C23C7" w:rsidP="001C23C7">
            <w:pPr>
              <w:rPr>
                <w:sz w:val="22"/>
                <w:szCs w:val="22"/>
              </w:rPr>
            </w:pPr>
            <w:r w:rsidRPr="000C0A2F">
              <w:rPr>
                <w:sz w:val="22"/>
                <w:szCs w:val="22"/>
              </w:rPr>
              <w:t>100</w:t>
            </w:r>
          </w:p>
        </w:tc>
        <w:tc>
          <w:tcPr>
            <w:tcW w:w="5771" w:type="dxa"/>
            <w:noWrap/>
            <w:hideMark/>
          </w:tcPr>
          <w:p w14:paraId="7CB492BD" w14:textId="77777777" w:rsidR="001C23C7" w:rsidRPr="000C0A2F" w:rsidRDefault="001C23C7" w:rsidP="001C23C7">
            <w:pPr>
              <w:rPr>
                <w:sz w:val="22"/>
                <w:szCs w:val="22"/>
              </w:rPr>
            </w:pPr>
            <w:r w:rsidRPr="000C0A2F">
              <w:rPr>
                <w:sz w:val="22"/>
                <w:szCs w:val="22"/>
              </w:rPr>
              <w:t>BUTYLSCOPOLAMIN-</w:t>
            </w:r>
            <w:proofErr w:type="spellStart"/>
            <w:r w:rsidRPr="000C0A2F">
              <w:rPr>
                <w:sz w:val="22"/>
                <w:szCs w:val="22"/>
              </w:rPr>
              <w:t>Panpharma</w:t>
            </w:r>
            <w:proofErr w:type="spellEnd"/>
            <w:r w:rsidRPr="000C0A2F">
              <w:rPr>
                <w:sz w:val="22"/>
                <w:szCs w:val="22"/>
              </w:rPr>
              <w:t xml:space="preserve"> 20 mg/ml </w:t>
            </w:r>
            <w:proofErr w:type="spellStart"/>
            <w:r w:rsidRPr="000C0A2F">
              <w:rPr>
                <w:sz w:val="22"/>
                <w:szCs w:val="22"/>
              </w:rPr>
              <w:t>injekcinis</w:t>
            </w:r>
            <w:proofErr w:type="spellEnd"/>
            <w:r w:rsidRPr="000C0A2F">
              <w:rPr>
                <w:sz w:val="22"/>
                <w:szCs w:val="22"/>
              </w:rPr>
              <w:t xml:space="preserve"> </w:t>
            </w:r>
            <w:proofErr w:type="spellStart"/>
            <w:r w:rsidRPr="000C0A2F">
              <w:rPr>
                <w:sz w:val="22"/>
                <w:szCs w:val="22"/>
              </w:rPr>
              <w:t>tirpalas</w:t>
            </w:r>
            <w:proofErr w:type="spellEnd"/>
            <w:r w:rsidRPr="000C0A2F">
              <w:rPr>
                <w:sz w:val="22"/>
                <w:szCs w:val="22"/>
              </w:rPr>
              <w:t xml:space="preserve"> 1 ml N5 (</w:t>
            </w:r>
            <w:proofErr w:type="spellStart"/>
            <w:r w:rsidRPr="000C0A2F">
              <w:rPr>
                <w:sz w:val="22"/>
                <w:szCs w:val="22"/>
              </w:rPr>
              <w:t>Panpharma</w:t>
            </w:r>
            <w:proofErr w:type="spellEnd"/>
            <w:r w:rsidRPr="000C0A2F">
              <w:rPr>
                <w:sz w:val="22"/>
                <w:szCs w:val="22"/>
              </w:rPr>
              <w:t xml:space="preserve"> S.A.)</w:t>
            </w:r>
          </w:p>
        </w:tc>
        <w:tc>
          <w:tcPr>
            <w:tcW w:w="1264" w:type="dxa"/>
            <w:noWrap/>
            <w:hideMark/>
          </w:tcPr>
          <w:p w14:paraId="366E5598" w14:textId="77777777" w:rsidR="001C23C7" w:rsidRPr="000C0A2F" w:rsidRDefault="001C23C7" w:rsidP="001C23C7">
            <w:pPr>
              <w:rPr>
                <w:sz w:val="22"/>
                <w:szCs w:val="22"/>
              </w:rPr>
            </w:pPr>
            <w:r w:rsidRPr="000C0A2F">
              <w:rPr>
                <w:sz w:val="22"/>
                <w:szCs w:val="22"/>
              </w:rPr>
              <w:t>0,7800</w:t>
            </w:r>
          </w:p>
        </w:tc>
        <w:tc>
          <w:tcPr>
            <w:tcW w:w="1150" w:type="dxa"/>
            <w:noWrap/>
            <w:hideMark/>
          </w:tcPr>
          <w:p w14:paraId="41D688A7" w14:textId="77777777" w:rsidR="001C23C7" w:rsidRPr="000C0A2F" w:rsidRDefault="001C23C7" w:rsidP="001C23C7">
            <w:pPr>
              <w:rPr>
                <w:sz w:val="22"/>
                <w:szCs w:val="22"/>
              </w:rPr>
            </w:pPr>
            <w:r w:rsidRPr="000C0A2F">
              <w:rPr>
                <w:sz w:val="22"/>
                <w:szCs w:val="22"/>
              </w:rPr>
              <w:t>3,90</w:t>
            </w:r>
          </w:p>
        </w:tc>
        <w:tc>
          <w:tcPr>
            <w:tcW w:w="977" w:type="dxa"/>
            <w:noWrap/>
            <w:hideMark/>
          </w:tcPr>
          <w:p w14:paraId="5E453FBD" w14:textId="77777777" w:rsidR="001C23C7" w:rsidRPr="000C0A2F" w:rsidRDefault="001C23C7" w:rsidP="001C23C7">
            <w:pPr>
              <w:rPr>
                <w:sz w:val="22"/>
                <w:szCs w:val="22"/>
              </w:rPr>
            </w:pPr>
            <w:r w:rsidRPr="000C0A2F">
              <w:rPr>
                <w:sz w:val="22"/>
                <w:szCs w:val="22"/>
              </w:rPr>
              <w:t>78,00</w:t>
            </w:r>
          </w:p>
        </w:tc>
        <w:tc>
          <w:tcPr>
            <w:tcW w:w="1426" w:type="dxa"/>
            <w:noWrap/>
            <w:hideMark/>
          </w:tcPr>
          <w:p w14:paraId="21AB2408" w14:textId="77777777" w:rsidR="001C23C7" w:rsidRPr="000C0A2F" w:rsidRDefault="001C23C7" w:rsidP="001C23C7">
            <w:pPr>
              <w:rPr>
                <w:sz w:val="22"/>
                <w:szCs w:val="22"/>
              </w:rPr>
            </w:pPr>
            <w:r w:rsidRPr="000C0A2F">
              <w:rPr>
                <w:sz w:val="22"/>
                <w:szCs w:val="22"/>
              </w:rPr>
              <w:t>81,90</w:t>
            </w:r>
          </w:p>
        </w:tc>
      </w:tr>
      <w:tr w:rsidR="001C23C7" w:rsidRPr="001C23C7" w14:paraId="6F6CB306" w14:textId="77777777" w:rsidTr="000C0A2F">
        <w:trPr>
          <w:trHeight w:val="240"/>
        </w:trPr>
        <w:tc>
          <w:tcPr>
            <w:tcW w:w="1056" w:type="dxa"/>
            <w:noWrap/>
            <w:hideMark/>
          </w:tcPr>
          <w:p w14:paraId="3DCA80CC" w14:textId="77777777" w:rsidR="001C23C7" w:rsidRPr="000C0A2F" w:rsidRDefault="001C23C7" w:rsidP="001C23C7">
            <w:pPr>
              <w:rPr>
                <w:sz w:val="22"/>
                <w:szCs w:val="22"/>
              </w:rPr>
            </w:pPr>
            <w:r w:rsidRPr="000C0A2F">
              <w:rPr>
                <w:sz w:val="22"/>
                <w:szCs w:val="22"/>
              </w:rPr>
              <w:t>20</w:t>
            </w:r>
          </w:p>
        </w:tc>
        <w:tc>
          <w:tcPr>
            <w:tcW w:w="2136" w:type="dxa"/>
            <w:hideMark/>
          </w:tcPr>
          <w:p w14:paraId="1CBBD758" w14:textId="77777777" w:rsidR="001C23C7" w:rsidRPr="000C0A2F" w:rsidRDefault="001C23C7">
            <w:pPr>
              <w:rPr>
                <w:sz w:val="22"/>
                <w:szCs w:val="22"/>
              </w:rPr>
            </w:pPr>
            <w:r w:rsidRPr="000C0A2F">
              <w:rPr>
                <w:sz w:val="22"/>
                <w:szCs w:val="22"/>
              </w:rPr>
              <w:t>Polidokanolis (</w:t>
            </w:r>
            <w:proofErr w:type="spellStart"/>
            <w:r w:rsidRPr="000C0A2F">
              <w:rPr>
                <w:sz w:val="22"/>
                <w:szCs w:val="22"/>
              </w:rPr>
              <w:t>laurmakrogolis</w:t>
            </w:r>
            <w:proofErr w:type="spellEnd"/>
            <w:r w:rsidRPr="000C0A2F">
              <w:rPr>
                <w:sz w:val="22"/>
                <w:szCs w:val="22"/>
              </w:rPr>
              <w:t xml:space="preserve"> 400) 1% </w:t>
            </w:r>
            <w:proofErr w:type="spellStart"/>
            <w:proofErr w:type="gramStart"/>
            <w:r w:rsidRPr="000C0A2F">
              <w:rPr>
                <w:sz w:val="22"/>
                <w:szCs w:val="22"/>
              </w:rPr>
              <w:t>inj.tirp</w:t>
            </w:r>
            <w:proofErr w:type="spellEnd"/>
            <w:proofErr w:type="gramEnd"/>
            <w:r w:rsidRPr="000C0A2F">
              <w:rPr>
                <w:sz w:val="22"/>
                <w:szCs w:val="22"/>
              </w:rPr>
              <w:t>. 2ml</w:t>
            </w:r>
          </w:p>
        </w:tc>
        <w:tc>
          <w:tcPr>
            <w:tcW w:w="723" w:type="dxa"/>
            <w:hideMark/>
          </w:tcPr>
          <w:p w14:paraId="6D411E83" w14:textId="77777777" w:rsidR="001C23C7" w:rsidRPr="000C0A2F" w:rsidRDefault="001C23C7" w:rsidP="001C23C7">
            <w:pPr>
              <w:rPr>
                <w:sz w:val="22"/>
                <w:szCs w:val="22"/>
              </w:rPr>
            </w:pPr>
            <w:r w:rsidRPr="000C0A2F">
              <w:rPr>
                <w:sz w:val="22"/>
                <w:szCs w:val="22"/>
              </w:rPr>
              <w:t>amp.</w:t>
            </w:r>
          </w:p>
        </w:tc>
        <w:tc>
          <w:tcPr>
            <w:tcW w:w="900" w:type="dxa"/>
            <w:noWrap/>
            <w:hideMark/>
          </w:tcPr>
          <w:p w14:paraId="763C75BB" w14:textId="77777777" w:rsidR="001C23C7" w:rsidRPr="000C0A2F" w:rsidRDefault="001C23C7" w:rsidP="001C23C7">
            <w:pPr>
              <w:rPr>
                <w:sz w:val="22"/>
                <w:szCs w:val="22"/>
              </w:rPr>
            </w:pPr>
            <w:r w:rsidRPr="000C0A2F">
              <w:rPr>
                <w:sz w:val="22"/>
                <w:szCs w:val="22"/>
              </w:rPr>
              <w:t>20</w:t>
            </w:r>
          </w:p>
        </w:tc>
        <w:tc>
          <w:tcPr>
            <w:tcW w:w="5771" w:type="dxa"/>
            <w:noWrap/>
            <w:hideMark/>
          </w:tcPr>
          <w:p w14:paraId="087D87BD" w14:textId="77777777" w:rsidR="001C23C7" w:rsidRPr="000C0A2F" w:rsidRDefault="001C23C7" w:rsidP="001C23C7">
            <w:pPr>
              <w:rPr>
                <w:sz w:val="22"/>
                <w:szCs w:val="22"/>
              </w:rPr>
            </w:pPr>
            <w:r w:rsidRPr="000C0A2F">
              <w:rPr>
                <w:sz w:val="22"/>
                <w:szCs w:val="22"/>
              </w:rPr>
              <w:t xml:space="preserve">AETHOXYSKLEROL 10 mg/ml </w:t>
            </w:r>
            <w:proofErr w:type="spellStart"/>
            <w:r w:rsidRPr="000C0A2F">
              <w:rPr>
                <w:sz w:val="22"/>
                <w:szCs w:val="22"/>
              </w:rPr>
              <w:t>injekcinis</w:t>
            </w:r>
            <w:proofErr w:type="spellEnd"/>
            <w:r w:rsidRPr="000C0A2F">
              <w:rPr>
                <w:sz w:val="22"/>
                <w:szCs w:val="22"/>
              </w:rPr>
              <w:t xml:space="preserve"> </w:t>
            </w:r>
            <w:proofErr w:type="spellStart"/>
            <w:r w:rsidRPr="000C0A2F">
              <w:rPr>
                <w:sz w:val="22"/>
                <w:szCs w:val="22"/>
              </w:rPr>
              <w:t>tirpalas</w:t>
            </w:r>
            <w:proofErr w:type="spellEnd"/>
            <w:r w:rsidRPr="000C0A2F">
              <w:rPr>
                <w:sz w:val="22"/>
                <w:szCs w:val="22"/>
              </w:rPr>
              <w:t xml:space="preserve"> 2 ml N5 (</w:t>
            </w:r>
            <w:proofErr w:type="spellStart"/>
            <w:r w:rsidRPr="000C0A2F">
              <w:rPr>
                <w:sz w:val="22"/>
                <w:szCs w:val="22"/>
              </w:rPr>
              <w:t>Kreussler</w:t>
            </w:r>
            <w:proofErr w:type="spellEnd"/>
            <w:r w:rsidRPr="000C0A2F">
              <w:rPr>
                <w:sz w:val="22"/>
                <w:szCs w:val="22"/>
              </w:rPr>
              <w:t xml:space="preserve"> Pharma)</w:t>
            </w:r>
          </w:p>
        </w:tc>
        <w:tc>
          <w:tcPr>
            <w:tcW w:w="1264" w:type="dxa"/>
            <w:noWrap/>
            <w:hideMark/>
          </w:tcPr>
          <w:p w14:paraId="52CD1A6D" w14:textId="77777777" w:rsidR="001C23C7" w:rsidRPr="000C0A2F" w:rsidRDefault="001C23C7" w:rsidP="001C23C7">
            <w:pPr>
              <w:rPr>
                <w:sz w:val="22"/>
                <w:szCs w:val="22"/>
              </w:rPr>
            </w:pPr>
            <w:r w:rsidRPr="000C0A2F">
              <w:rPr>
                <w:sz w:val="22"/>
                <w:szCs w:val="22"/>
              </w:rPr>
              <w:t>4,9000</w:t>
            </w:r>
          </w:p>
        </w:tc>
        <w:tc>
          <w:tcPr>
            <w:tcW w:w="1150" w:type="dxa"/>
            <w:noWrap/>
            <w:hideMark/>
          </w:tcPr>
          <w:p w14:paraId="217BAD5A" w14:textId="77777777" w:rsidR="001C23C7" w:rsidRPr="000C0A2F" w:rsidRDefault="001C23C7" w:rsidP="001C23C7">
            <w:pPr>
              <w:rPr>
                <w:sz w:val="22"/>
                <w:szCs w:val="22"/>
              </w:rPr>
            </w:pPr>
            <w:r w:rsidRPr="000C0A2F">
              <w:rPr>
                <w:sz w:val="22"/>
                <w:szCs w:val="22"/>
              </w:rPr>
              <w:t>24,50</w:t>
            </w:r>
          </w:p>
        </w:tc>
        <w:tc>
          <w:tcPr>
            <w:tcW w:w="977" w:type="dxa"/>
            <w:noWrap/>
            <w:hideMark/>
          </w:tcPr>
          <w:p w14:paraId="20B622CC" w14:textId="77777777" w:rsidR="001C23C7" w:rsidRPr="000C0A2F" w:rsidRDefault="001C23C7" w:rsidP="001C23C7">
            <w:pPr>
              <w:rPr>
                <w:sz w:val="22"/>
                <w:szCs w:val="22"/>
              </w:rPr>
            </w:pPr>
            <w:r w:rsidRPr="000C0A2F">
              <w:rPr>
                <w:sz w:val="22"/>
                <w:szCs w:val="22"/>
              </w:rPr>
              <w:t>98,00</w:t>
            </w:r>
          </w:p>
        </w:tc>
        <w:tc>
          <w:tcPr>
            <w:tcW w:w="1426" w:type="dxa"/>
            <w:noWrap/>
            <w:hideMark/>
          </w:tcPr>
          <w:p w14:paraId="0661C26E" w14:textId="77777777" w:rsidR="001C23C7" w:rsidRPr="000C0A2F" w:rsidRDefault="001C23C7" w:rsidP="001C23C7">
            <w:pPr>
              <w:rPr>
                <w:sz w:val="22"/>
                <w:szCs w:val="22"/>
              </w:rPr>
            </w:pPr>
            <w:r w:rsidRPr="000C0A2F">
              <w:rPr>
                <w:sz w:val="22"/>
                <w:szCs w:val="22"/>
              </w:rPr>
              <w:t>102,90</w:t>
            </w:r>
          </w:p>
        </w:tc>
      </w:tr>
    </w:tbl>
    <w:p w14:paraId="7C47A448" w14:textId="77777777" w:rsidR="001C23C7" w:rsidRPr="00D3192B" w:rsidRDefault="001C23C7" w:rsidP="001C23C7">
      <w:pPr>
        <w:rPr>
          <w:lang w:val="lt-LT"/>
        </w:rPr>
      </w:pPr>
    </w:p>
    <w:p w14:paraId="6376622E" w14:textId="77777777" w:rsidR="001C23C7" w:rsidRDefault="001C23C7" w:rsidP="001C23C7">
      <w:pPr>
        <w:pStyle w:val="Antrat3"/>
        <w:tabs>
          <w:tab w:val="left" w:pos="4846"/>
          <w:tab w:val="center" w:pos="5386"/>
          <w:tab w:val="right" w:pos="9921"/>
        </w:tabs>
        <w:jc w:val="left"/>
        <w:rPr>
          <w:b w:val="0"/>
          <w:caps/>
          <w:lang w:val="lt-LT"/>
        </w:rPr>
      </w:pPr>
    </w:p>
    <w:p w14:paraId="4FA15AA6" w14:textId="77777777" w:rsidR="001C23C7" w:rsidRDefault="001C23C7" w:rsidP="001C23C7">
      <w:pPr>
        <w:jc w:val="both"/>
        <w:rPr>
          <w:b/>
          <w:caps/>
          <w:lang w:val="lt-LT"/>
        </w:rPr>
      </w:pPr>
    </w:p>
    <w:tbl>
      <w:tblPr>
        <w:tblW w:w="11765" w:type="dxa"/>
        <w:tblInd w:w="1418" w:type="dxa"/>
        <w:tblLook w:val="0000" w:firstRow="0" w:lastRow="0" w:firstColumn="0" w:lastColumn="0" w:noHBand="0" w:noVBand="0"/>
      </w:tblPr>
      <w:tblGrid>
        <w:gridCol w:w="5812"/>
        <w:gridCol w:w="5953"/>
      </w:tblGrid>
      <w:tr w:rsidR="001C23C7" w:rsidRPr="00E84653" w14:paraId="606866FD" w14:textId="77777777" w:rsidTr="00F124D3">
        <w:tc>
          <w:tcPr>
            <w:tcW w:w="5812" w:type="dxa"/>
          </w:tcPr>
          <w:p w14:paraId="7C1F6745" w14:textId="77777777" w:rsidR="001C23C7" w:rsidRPr="00F124D3" w:rsidRDefault="001C23C7" w:rsidP="005C58BC">
            <w:pPr>
              <w:pStyle w:val="Pagrindinistekstas3"/>
              <w:ind w:firstLine="0"/>
              <w:rPr>
                <w:rFonts w:ascii="Times New Roman" w:hAnsi="Times New Roman"/>
                <w:sz w:val="24"/>
                <w:szCs w:val="24"/>
                <w:lang w:val="lt-LT"/>
              </w:rPr>
            </w:pPr>
            <w:r w:rsidRPr="00F124D3">
              <w:rPr>
                <w:rFonts w:ascii="Times New Roman" w:hAnsi="Times New Roman"/>
                <w:sz w:val="24"/>
                <w:szCs w:val="24"/>
                <w:lang w:val="lt-LT"/>
              </w:rPr>
              <w:t>Direktorius</w:t>
            </w:r>
          </w:p>
          <w:p w14:paraId="5BC9C185" w14:textId="77777777" w:rsidR="001C23C7" w:rsidRPr="00F124D3" w:rsidRDefault="001C23C7" w:rsidP="005C58BC">
            <w:pPr>
              <w:pStyle w:val="Pagrindinistekstas3"/>
              <w:ind w:firstLine="0"/>
              <w:rPr>
                <w:rFonts w:ascii="Times New Roman" w:hAnsi="Times New Roman"/>
                <w:sz w:val="24"/>
                <w:szCs w:val="24"/>
                <w:lang w:val="lt-LT"/>
              </w:rPr>
            </w:pPr>
            <w:r w:rsidRPr="00F124D3">
              <w:rPr>
                <w:rFonts w:ascii="Times New Roman" w:hAnsi="Times New Roman"/>
                <w:sz w:val="24"/>
                <w:szCs w:val="24"/>
                <w:lang w:val="lt-LT"/>
              </w:rPr>
              <w:t>Remigijus Mažeika</w:t>
            </w:r>
          </w:p>
          <w:p w14:paraId="6611E41B" w14:textId="77CBD267" w:rsidR="001C23C7" w:rsidRPr="00E84653" w:rsidRDefault="001C23C7" w:rsidP="005C58BC">
            <w:pPr>
              <w:jc w:val="both"/>
              <w:rPr>
                <w:sz w:val="23"/>
                <w:szCs w:val="23"/>
                <w:lang w:val="lt-LT"/>
              </w:rPr>
            </w:pPr>
            <w:r w:rsidRPr="00E84653">
              <w:rPr>
                <w:sz w:val="23"/>
                <w:szCs w:val="23"/>
                <w:lang w:val="lt-LT"/>
              </w:rPr>
              <w:t xml:space="preserve"> ________________</w:t>
            </w:r>
          </w:p>
          <w:p w14:paraId="5768C303" w14:textId="77777777" w:rsidR="001C23C7" w:rsidRPr="00E84653" w:rsidRDefault="001C23C7" w:rsidP="005C58BC">
            <w:pPr>
              <w:jc w:val="both"/>
              <w:rPr>
                <w:sz w:val="23"/>
                <w:szCs w:val="23"/>
                <w:lang w:val="lt-LT"/>
              </w:rPr>
            </w:pPr>
            <w:r w:rsidRPr="00E84653">
              <w:rPr>
                <w:sz w:val="23"/>
                <w:szCs w:val="23"/>
                <w:lang w:val="lt-LT"/>
              </w:rPr>
              <w:t>A. V.</w:t>
            </w:r>
          </w:p>
        </w:tc>
        <w:tc>
          <w:tcPr>
            <w:tcW w:w="5953" w:type="dxa"/>
          </w:tcPr>
          <w:p w14:paraId="690E36CF" w14:textId="021AD425" w:rsidR="001C23C7" w:rsidRPr="00F124D3" w:rsidRDefault="00F124D3" w:rsidP="005C58BC">
            <w:pPr>
              <w:rPr>
                <w:lang w:val="lt-LT"/>
              </w:rPr>
            </w:pPr>
            <w:r w:rsidRPr="00F124D3">
              <w:rPr>
                <w:lang w:val="lt-LT"/>
              </w:rPr>
              <w:t xml:space="preserve">Direktorius </w:t>
            </w:r>
          </w:p>
          <w:p w14:paraId="6159928A" w14:textId="36C30A10" w:rsidR="001C23C7" w:rsidRPr="00F124D3" w:rsidRDefault="00F124D3" w:rsidP="005C58BC">
            <w:pPr>
              <w:rPr>
                <w:lang w:val="lt-LT"/>
              </w:rPr>
            </w:pPr>
            <w:r w:rsidRPr="00F124D3">
              <w:rPr>
                <w:lang w:val="lt-LT"/>
              </w:rPr>
              <w:t>Remigijus Mielinis</w:t>
            </w:r>
          </w:p>
          <w:p w14:paraId="4457B530" w14:textId="77777777" w:rsidR="001C23C7" w:rsidRPr="00E84653" w:rsidRDefault="001C23C7" w:rsidP="005C58BC">
            <w:pPr>
              <w:rPr>
                <w:sz w:val="23"/>
                <w:szCs w:val="23"/>
                <w:lang w:val="lt-LT"/>
              </w:rPr>
            </w:pPr>
            <w:r w:rsidRPr="00E84653">
              <w:rPr>
                <w:sz w:val="23"/>
                <w:szCs w:val="23"/>
                <w:lang w:val="lt-LT"/>
              </w:rPr>
              <w:t>___________________</w:t>
            </w:r>
          </w:p>
          <w:p w14:paraId="73CED258" w14:textId="77777777" w:rsidR="001C23C7" w:rsidRPr="00E84653" w:rsidRDefault="001C23C7" w:rsidP="005C58BC">
            <w:pPr>
              <w:rPr>
                <w:b/>
                <w:sz w:val="23"/>
                <w:szCs w:val="23"/>
                <w:lang w:val="lt-LT"/>
              </w:rPr>
            </w:pPr>
            <w:r w:rsidRPr="00E84653">
              <w:rPr>
                <w:sz w:val="23"/>
                <w:szCs w:val="23"/>
                <w:lang w:val="lt-LT"/>
              </w:rPr>
              <w:t>A.V.</w:t>
            </w:r>
          </w:p>
        </w:tc>
      </w:tr>
    </w:tbl>
    <w:p w14:paraId="23209C78" w14:textId="77777777" w:rsidR="00965339" w:rsidRDefault="00965339" w:rsidP="000C0A2F">
      <w:pPr>
        <w:pStyle w:val="Antrat3"/>
        <w:ind w:firstLine="0"/>
        <w:jc w:val="left"/>
      </w:pPr>
    </w:p>
    <w:sectPr w:rsidR="00965339" w:rsidSect="001C23C7">
      <w:pgSz w:w="16838" w:h="11906" w:orient="landscape"/>
      <w:pgMar w:top="1134" w:right="1134"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8175" w14:textId="77777777" w:rsidR="001E3873" w:rsidRDefault="001E3873">
      <w:r>
        <w:separator/>
      </w:r>
    </w:p>
  </w:endnote>
  <w:endnote w:type="continuationSeparator" w:id="0">
    <w:p w14:paraId="760777E4" w14:textId="77777777" w:rsidR="001E3873" w:rsidRDefault="001E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9986" w14:textId="77777777" w:rsidR="006430F8"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D47489" w14:textId="77777777" w:rsidR="006430F8" w:rsidRDefault="006430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472B" w14:textId="77777777" w:rsidR="006430F8" w:rsidRDefault="006430F8">
    <w:pPr>
      <w:pStyle w:val="Porat"/>
      <w:framePr w:wrap="around" w:vAnchor="text" w:hAnchor="margin" w:xAlign="right" w:y="1"/>
      <w:rPr>
        <w:rStyle w:val="Puslapionumeris"/>
      </w:rPr>
    </w:pPr>
  </w:p>
  <w:p w14:paraId="3D140CA5" w14:textId="77777777" w:rsidR="006430F8" w:rsidRDefault="006430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E9B2" w14:textId="77777777" w:rsidR="006430F8" w:rsidRDefault="006430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882D" w14:textId="77777777" w:rsidR="001E3873" w:rsidRDefault="001E3873">
      <w:r>
        <w:separator/>
      </w:r>
    </w:p>
  </w:footnote>
  <w:footnote w:type="continuationSeparator" w:id="0">
    <w:p w14:paraId="1735415C" w14:textId="77777777" w:rsidR="001E3873" w:rsidRDefault="001E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7C82" w14:textId="77777777" w:rsidR="006430F8" w:rsidRDefault="006430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24AE" w14:textId="77777777" w:rsidR="006430F8" w:rsidRDefault="006430F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1DD8" w14:textId="77777777" w:rsidR="006430F8" w:rsidRDefault="006430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0EEE"/>
    <w:multiLevelType w:val="hybridMultilevel"/>
    <w:tmpl w:val="88AA6F02"/>
    <w:lvl w:ilvl="0" w:tplc="0427000F">
      <w:start w:val="2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DFF0614"/>
    <w:multiLevelType w:val="hybridMultilevel"/>
    <w:tmpl w:val="F8FEAB6A"/>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3"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4"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353522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873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627720">
    <w:abstractNumId w:val="6"/>
  </w:num>
  <w:num w:numId="4" w16cid:durableId="952639615">
    <w:abstractNumId w:val="4"/>
  </w:num>
  <w:num w:numId="5" w16cid:durableId="1910378414">
    <w:abstractNumId w:val="5"/>
  </w:num>
  <w:num w:numId="6" w16cid:durableId="892692300">
    <w:abstractNumId w:val="0"/>
  </w:num>
  <w:num w:numId="7" w16cid:durableId="1446346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EB"/>
    <w:rsid w:val="000C0A2F"/>
    <w:rsid w:val="001775B4"/>
    <w:rsid w:val="001C23C7"/>
    <w:rsid w:val="001E3873"/>
    <w:rsid w:val="002E07E8"/>
    <w:rsid w:val="004A64EB"/>
    <w:rsid w:val="004D319E"/>
    <w:rsid w:val="00546090"/>
    <w:rsid w:val="005C533E"/>
    <w:rsid w:val="006430F8"/>
    <w:rsid w:val="006778D7"/>
    <w:rsid w:val="00713D98"/>
    <w:rsid w:val="00870FF0"/>
    <w:rsid w:val="008D74E3"/>
    <w:rsid w:val="00952866"/>
    <w:rsid w:val="00965339"/>
    <w:rsid w:val="00F03EC6"/>
    <w:rsid w:val="00F124D3"/>
    <w:rsid w:val="00F86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380E"/>
  <w15:chartTrackingRefBased/>
  <w15:docId w15:val="{2D03C893-C83F-4B76-B163-F0677A90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A64E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3">
    <w:name w:val="heading 3"/>
    <w:aliases w:val="Section Header3,Sub-Clause Paragraph"/>
    <w:basedOn w:val="prastasis"/>
    <w:next w:val="prastasis"/>
    <w:link w:val="Antrat3Diagrama"/>
    <w:qFormat/>
    <w:rsid w:val="004A64EB"/>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4A64EB"/>
    <w:rPr>
      <w:rFonts w:ascii="Times New Roman" w:eastAsia="Times New Roman" w:hAnsi="Times New Roman" w:cs="Times New Roman"/>
      <w:b/>
      <w:kern w:val="0"/>
      <w:sz w:val="24"/>
      <w:szCs w:val="24"/>
      <w:lang w:val="en-GB" w:eastAsia="x-none"/>
      <w14:ligatures w14:val="none"/>
    </w:rPr>
  </w:style>
  <w:style w:type="character" w:styleId="Hipersaitas">
    <w:name w:val="Hyperlink"/>
    <w:aliases w:val="Alna"/>
    <w:rsid w:val="004A64EB"/>
    <w:rPr>
      <w:u w:val="single"/>
    </w:rPr>
  </w:style>
  <w:style w:type="paragraph" w:customStyle="1" w:styleId="Body2">
    <w:name w:val="Body 2"/>
    <w:rsid w:val="004A64E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Char"/>
    <w:basedOn w:val="prastasis"/>
    <w:link w:val="AntratsDiagrama"/>
    <w:unhideWhenUsed/>
    <w:rsid w:val="004A64EB"/>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Char Diagrama1"/>
    <w:basedOn w:val="Numatytasispastraiposriftas"/>
    <w:link w:val="Antrats"/>
    <w:rsid w:val="004A64EB"/>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nhideWhenUsed/>
    <w:rsid w:val="004A64EB"/>
    <w:pPr>
      <w:tabs>
        <w:tab w:val="center" w:pos="4819"/>
        <w:tab w:val="right" w:pos="9638"/>
      </w:tabs>
    </w:pPr>
  </w:style>
  <w:style w:type="character" w:customStyle="1" w:styleId="PoratDiagrama">
    <w:name w:val="Poraštė Diagrama"/>
    <w:basedOn w:val="Numatytasispastraiposriftas"/>
    <w:link w:val="Porat"/>
    <w:rsid w:val="004A64EB"/>
    <w:rPr>
      <w:rFonts w:ascii="Times New Roman" w:eastAsia="Arial Unicode MS" w:hAnsi="Times New Roman" w:cs="Times New Roman"/>
      <w:kern w:val="0"/>
      <w:sz w:val="24"/>
      <w:szCs w:val="24"/>
      <w:bdr w:val="nil"/>
      <w:lang w:val="en-US"/>
      <w14:ligatures w14:val="none"/>
    </w:rPr>
  </w:style>
  <w:style w:type="paragraph" w:customStyle="1" w:styleId="1">
    <w:name w:val="Стиль1"/>
    <w:basedOn w:val="prastasis"/>
    <w:rsid w:val="004A64E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4A64EB"/>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4A64EB"/>
    <w:rPr>
      <w:rFonts w:ascii="Times New Roman" w:eastAsia="Times New Roman" w:hAnsi="Times New Roman" w:cs="Times New Roman"/>
      <w:kern w:val="0"/>
      <w:sz w:val="24"/>
      <w:szCs w:val="24"/>
      <w:lang w:val="en-GB" w:eastAsia="x-none"/>
      <w14:ligatures w14:val="none"/>
    </w:rPr>
  </w:style>
  <w:style w:type="paragraph" w:styleId="Pagrindiniotekstotrauka3">
    <w:name w:val="Body Text Indent 3"/>
    <w:basedOn w:val="prastasis"/>
    <w:link w:val="Pagrindiniotekstotrauka3Diagrama"/>
    <w:rsid w:val="004A64E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4A64EB"/>
    <w:rPr>
      <w:rFonts w:ascii="Times New Roman" w:eastAsia="Times New Roman" w:hAnsi="Times New Roman" w:cs="Times New Roman"/>
      <w:kern w:val="0"/>
      <w:sz w:val="24"/>
      <w:szCs w:val="24"/>
      <w:lang w:val="en-GB" w:eastAsia="x-none"/>
      <w14:ligatures w14:val="none"/>
    </w:rPr>
  </w:style>
  <w:style w:type="paragraph" w:customStyle="1" w:styleId="Punktai">
    <w:name w:val="Punktai"/>
    <w:basedOn w:val="prastasis"/>
    <w:rsid w:val="004A64EB"/>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4A64EB"/>
  </w:style>
  <w:style w:type="paragraph" w:customStyle="1" w:styleId="NumPar1">
    <w:name w:val="NumPar 1"/>
    <w:basedOn w:val="prastasis"/>
    <w:next w:val="prastasis"/>
    <w:rsid w:val="004A64EB"/>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4A64EB"/>
  </w:style>
  <w:style w:type="character" w:customStyle="1" w:styleId="t159">
    <w:name w:val="t159"/>
    <w:rsid w:val="004A64EB"/>
  </w:style>
  <w:style w:type="character" w:customStyle="1" w:styleId="t160">
    <w:name w:val="t160"/>
    <w:rsid w:val="004A64EB"/>
  </w:style>
  <w:style w:type="character" w:customStyle="1" w:styleId="t161">
    <w:name w:val="t161"/>
    <w:rsid w:val="004A64EB"/>
  </w:style>
  <w:style w:type="character" w:customStyle="1" w:styleId="t162">
    <w:name w:val="t162"/>
    <w:rsid w:val="004A64EB"/>
  </w:style>
  <w:style w:type="character" w:customStyle="1" w:styleId="t163">
    <w:name w:val="t163"/>
    <w:rsid w:val="004A64EB"/>
  </w:style>
  <w:style w:type="character" w:customStyle="1" w:styleId="t488">
    <w:name w:val="t488"/>
    <w:rsid w:val="004A64EB"/>
  </w:style>
  <w:style w:type="character" w:customStyle="1" w:styleId="t489">
    <w:name w:val="t489"/>
    <w:rsid w:val="004A64EB"/>
  </w:style>
  <w:style w:type="character" w:customStyle="1" w:styleId="t490">
    <w:name w:val="t490"/>
    <w:rsid w:val="004A64EB"/>
  </w:style>
  <w:style w:type="character" w:customStyle="1" w:styleId="t491">
    <w:name w:val="t491"/>
    <w:rsid w:val="004A64EB"/>
  </w:style>
  <w:style w:type="character" w:customStyle="1" w:styleId="t492">
    <w:name w:val="t492"/>
    <w:rsid w:val="004A64EB"/>
  </w:style>
  <w:style w:type="character" w:customStyle="1" w:styleId="t508">
    <w:name w:val="t508"/>
    <w:rsid w:val="004A64EB"/>
  </w:style>
  <w:style w:type="character" w:customStyle="1" w:styleId="t509">
    <w:name w:val="t509"/>
    <w:rsid w:val="004A64EB"/>
  </w:style>
  <w:style w:type="character" w:customStyle="1" w:styleId="t510">
    <w:name w:val="t510"/>
    <w:rsid w:val="004A64EB"/>
  </w:style>
  <w:style w:type="character" w:customStyle="1" w:styleId="t511">
    <w:name w:val="t511"/>
    <w:rsid w:val="004A64EB"/>
  </w:style>
  <w:style w:type="character" w:customStyle="1" w:styleId="t512">
    <w:name w:val="t512"/>
    <w:rsid w:val="004A64EB"/>
  </w:style>
  <w:style w:type="character" w:customStyle="1" w:styleId="t513">
    <w:name w:val="t513"/>
    <w:rsid w:val="004A64EB"/>
  </w:style>
  <w:style w:type="character" w:customStyle="1" w:styleId="t514">
    <w:name w:val="t514"/>
    <w:rsid w:val="004A64EB"/>
  </w:style>
  <w:style w:type="character" w:customStyle="1" w:styleId="t1">
    <w:name w:val="t1"/>
    <w:rsid w:val="004A64EB"/>
    <w:rPr>
      <w:color w:val="990000"/>
    </w:rPr>
  </w:style>
  <w:style w:type="character" w:customStyle="1" w:styleId="BetarpDiagrama">
    <w:name w:val="Be tarpų Diagrama"/>
    <w:link w:val="Betarp"/>
    <w:uiPriority w:val="1"/>
    <w:locked/>
    <w:rsid w:val="004A64EB"/>
    <w:rPr>
      <w:rFonts w:ascii="Calibri" w:hAnsi="Calibri" w:cs="Calibri"/>
      <w:lang w:val="en-US" w:eastAsia="ar-SA"/>
    </w:rPr>
  </w:style>
  <w:style w:type="paragraph" w:styleId="Betarp">
    <w:name w:val="No Spacing"/>
    <w:link w:val="BetarpDiagrama"/>
    <w:uiPriority w:val="1"/>
    <w:qFormat/>
    <w:rsid w:val="004A64EB"/>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4A64EB"/>
  </w:style>
  <w:style w:type="character" w:customStyle="1" w:styleId="t386">
    <w:name w:val="t386"/>
    <w:basedOn w:val="Numatytasispastraiposriftas"/>
    <w:rsid w:val="004A64EB"/>
  </w:style>
  <w:style w:type="character" w:customStyle="1" w:styleId="t387">
    <w:name w:val="t387"/>
    <w:basedOn w:val="Numatytasispastraiposriftas"/>
    <w:rsid w:val="004A64EB"/>
  </w:style>
  <w:style w:type="character" w:customStyle="1" w:styleId="t388">
    <w:name w:val="t388"/>
    <w:basedOn w:val="Numatytasispastraiposriftas"/>
    <w:rsid w:val="004A64EB"/>
  </w:style>
  <w:style w:type="character" w:customStyle="1" w:styleId="t389">
    <w:name w:val="t389"/>
    <w:basedOn w:val="Numatytasispastraiposriftas"/>
    <w:rsid w:val="004A64EB"/>
  </w:style>
  <w:style w:type="character" w:customStyle="1" w:styleId="t390">
    <w:name w:val="t390"/>
    <w:basedOn w:val="Numatytasispastraiposriftas"/>
    <w:rsid w:val="004A64EB"/>
  </w:style>
  <w:style w:type="character" w:customStyle="1" w:styleId="t391">
    <w:name w:val="t391"/>
    <w:basedOn w:val="Numatytasispastraiposriftas"/>
    <w:rsid w:val="004A64EB"/>
  </w:style>
  <w:style w:type="paragraph" w:customStyle="1" w:styleId="Pagrindinistekstas3">
    <w:name w:val="Pagrindinis tekstas3"/>
    <w:uiPriority w:val="99"/>
    <w:rsid w:val="004A64EB"/>
    <w:pPr>
      <w:snapToGrid w:val="0"/>
      <w:spacing w:after="0" w:line="240" w:lineRule="auto"/>
      <w:ind w:firstLine="312"/>
      <w:jc w:val="both"/>
    </w:pPr>
    <w:rPr>
      <w:rFonts w:ascii="TimesLT" w:eastAsia="Calibri" w:hAnsi="TimesLT" w:cs="Times New Roman"/>
      <w:kern w:val="0"/>
      <w:sz w:val="20"/>
      <w:szCs w:val="20"/>
      <w:lang w:val="en-US"/>
      <w14:ligatures w14:val="none"/>
    </w:rPr>
  </w:style>
  <w:style w:type="paragraph" w:styleId="Sraopastraipa">
    <w:name w:val="List Paragraph"/>
    <w:basedOn w:val="prastasis"/>
    <w:uiPriority w:val="34"/>
    <w:qFormat/>
    <w:rsid w:val="004A64EB"/>
    <w:pPr>
      <w:ind w:left="720"/>
      <w:contextualSpacing/>
    </w:pPr>
  </w:style>
  <w:style w:type="table" w:styleId="Lentelstinklelis">
    <w:name w:val="Table Grid"/>
    <w:basedOn w:val="prastojilentel"/>
    <w:uiPriority w:val="39"/>
    <w:rsid w:val="001C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C0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75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kretore@plungesligonin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rmila.com"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3145</Words>
  <Characters>17932</Characters>
  <Application>Microsoft Office Word</Application>
  <DocSecurity>0</DocSecurity>
  <Lines>149</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Pirkimai</dc:creator>
  <cp:keywords/>
  <dc:description/>
  <cp:lastModifiedBy>Vartotojas</cp:lastModifiedBy>
  <cp:revision>2</cp:revision>
  <dcterms:created xsi:type="dcterms:W3CDTF">2025-01-16T16:52:00Z</dcterms:created>
  <dcterms:modified xsi:type="dcterms:W3CDTF">2025-01-16T16:52:00Z</dcterms:modified>
</cp:coreProperties>
</file>