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5239" w14:textId="39E7CD09" w:rsidR="00844A79" w:rsidRPr="00595999" w:rsidRDefault="00844A79" w:rsidP="00844A79">
      <w:pPr>
        <w:jc w:val="center"/>
        <w:rPr>
          <w:lang w:val="lt-LT"/>
        </w:rPr>
      </w:pPr>
      <w:r w:rsidRPr="00595999">
        <w:rPr>
          <w:b/>
          <w:lang w:val="lt-LT"/>
        </w:rPr>
        <w:t>VIEŠOJO PASLAUGŲ PIRKIMO–PARDAVIMO SUTARTIS Nr</w:t>
      </w:r>
      <w:r w:rsidRPr="00595999">
        <w:rPr>
          <w:lang w:val="lt-LT"/>
        </w:rPr>
        <w:t xml:space="preserve">. </w:t>
      </w:r>
      <w:r w:rsidRPr="00595999">
        <w:rPr>
          <w:b/>
          <w:lang w:val="lt-LT"/>
        </w:rPr>
        <w:t>3.1-K1-                -PS798/2</w:t>
      </w:r>
      <w:r>
        <w:rPr>
          <w:b/>
          <w:lang w:val="lt-LT"/>
        </w:rPr>
        <w:t>5</w:t>
      </w:r>
    </w:p>
    <w:p w14:paraId="04971440" w14:textId="77777777" w:rsidR="00844A79" w:rsidRDefault="00844A79" w:rsidP="00844A79">
      <w:pPr>
        <w:spacing w:before="60"/>
        <w:rPr>
          <w:lang w:val="lt-LT"/>
        </w:rPr>
      </w:pPr>
      <w:r w:rsidRPr="00595999">
        <w:rPr>
          <w:lang w:val="lt-LT"/>
        </w:rPr>
        <w:t xml:space="preserve">                                                                   </w:t>
      </w:r>
    </w:p>
    <w:p w14:paraId="32F08FED" w14:textId="14F3F911" w:rsidR="00844A79" w:rsidRPr="00595999" w:rsidRDefault="00844A79" w:rsidP="00844A79">
      <w:pPr>
        <w:spacing w:before="60"/>
        <w:jc w:val="center"/>
        <w:rPr>
          <w:lang w:val="lt-LT"/>
        </w:rPr>
      </w:pPr>
      <w:r w:rsidRPr="00595999">
        <w:rPr>
          <w:lang w:val="lt-LT"/>
        </w:rPr>
        <w:t>202</w:t>
      </w:r>
      <w:r>
        <w:rPr>
          <w:lang w:val="lt-LT"/>
        </w:rPr>
        <w:t>5</w:t>
      </w:r>
      <w:r w:rsidRPr="00595999">
        <w:rPr>
          <w:lang w:val="lt-LT"/>
        </w:rPr>
        <w:t xml:space="preserve"> m. </w:t>
      </w:r>
      <w:r>
        <w:rPr>
          <w:lang w:val="lt-LT"/>
        </w:rPr>
        <w:t>sausio</w:t>
      </w:r>
      <w:r w:rsidRPr="00595999">
        <w:rPr>
          <w:lang w:val="lt-LT"/>
        </w:rPr>
        <w:t xml:space="preserve">       d.</w:t>
      </w:r>
    </w:p>
    <w:p w14:paraId="51CE452C" w14:textId="77777777" w:rsidR="00844A79" w:rsidRPr="00595999" w:rsidRDefault="00844A79" w:rsidP="00844A79">
      <w:pPr>
        <w:spacing w:after="60"/>
        <w:jc w:val="center"/>
        <w:rPr>
          <w:b/>
          <w:bCs/>
          <w:lang w:val="lt-LT"/>
        </w:rPr>
      </w:pPr>
      <w:r w:rsidRPr="00595999">
        <w:rPr>
          <w:lang w:val="lt-LT"/>
        </w:rPr>
        <w:t>Šiauliai</w:t>
      </w:r>
    </w:p>
    <w:p w14:paraId="71408D29" w14:textId="77777777" w:rsidR="00844A79" w:rsidRPr="00595999" w:rsidRDefault="00844A79" w:rsidP="00844A79">
      <w:pPr>
        <w:spacing w:after="60"/>
        <w:ind w:left="284"/>
        <w:jc w:val="both"/>
        <w:rPr>
          <w:b/>
          <w:bCs/>
          <w:lang w:val="lt-LT"/>
        </w:rPr>
      </w:pPr>
    </w:p>
    <w:p w14:paraId="5474587A" w14:textId="77777777" w:rsidR="00844A79" w:rsidRPr="00595999" w:rsidRDefault="00844A79" w:rsidP="00844A79">
      <w:pPr>
        <w:ind w:firstLine="567"/>
        <w:jc w:val="both"/>
        <w:rPr>
          <w:lang w:val="lt-LT"/>
        </w:rPr>
      </w:pPr>
      <w:r w:rsidRPr="00595999">
        <w:rPr>
          <w:b/>
          <w:lang w:val="lt-LT"/>
        </w:rPr>
        <w:t>Viešoji įstaiga Respublikinė Šiaulių ligoninė</w:t>
      </w:r>
      <w:r w:rsidRPr="00595999">
        <w:rPr>
          <w:lang w:val="lt-LT"/>
        </w:rPr>
        <w:t xml:space="preserve">, juridinio asmens kodas 245386220, registruota adresu V. Kudirkos g. 99, LT-76231 Šiauliai, duomenys apie įstaigą kaupiami ir saugomi Lietuvos Respublikos juridinių asmenų registre, atstovaujama </w:t>
      </w:r>
      <w:r w:rsidRPr="00595999">
        <w:rPr>
          <w:lang w:val="lt-LT" w:eastAsia="en-US"/>
        </w:rPr>
        <w:t>direktoriaus Mindaugo Pauliuko</w:t>
      </w:r>
      <w:r w:rsidRPr="00595999">
        <w:rPr>
          <w:lang w:val="lt-LT"/>
        </w:rPr>
        <w:t>, veikiančio pagal įstaigos įstatus, iš vienos pusės (toliau – Užsakovas)</w:t>
      </w:r>
      <w:r>
        <w:rPr>
          <w:lang w:val="lt-LT"/>
        </w:rPr>
        <w:t>,</w:t>
      </w:r>
      <w:r w:rsidRPr="00595999">
        <w:rPr>
          <w:lang w:val="lt-LT"/>
        </w:rPr>
        <w:t xml:space="preserve"> ir </w:t>
      </w:r>
      <w:r w:rsidRPr="00595999">
        <w:rPr>
          <w:b/>
          <w:lang w:val="lt-LT"/>
        </w:rPr>
        <w:t>Šiaulių valstybinė kolegija</w:t>
      </w:r>
      <w:r w:rsidRPr="00595999">
        <w:rPr>
          <w:lang w:val="lt-LT"/>
        </w:rPr>
        <w:t xml:space="preserve">, juridinio asmens kodas 111968241, registruota adresu Aušros al. 40, LT-76241 Šiauliai, duomenys apie įstaigą kaupiami ir saugomi Lietuvos Respublikos juridinių asmenų registre, atstovaujama </w:t>
      </w:r>
      <w:r w:rsidRPr="00595999">
        <w:rPr>
          <w:shd w:val="clear" w:color="auto" w:fill="FFFFFF"/>
          <w:lang w:val="lt-LT"/>
        </w:rPr>
        <w:t xml:space="preserve">direktorės Linos </w:t>
      </w:r>
      <w:proofErr w:type="spellStart"/>
      <w:r w:rsidRPr="00595999">
        <w:rPr>
          <w:shd w:val="clear" w:color="auto" w:fill="FFFFFF"/>
          <w:lang w:val="lt-LT"/>
        </w:rPr>
        <w:t>Tamutienės</w:t>
      </w:r>
      <w:proofErr w:type="spellEnd"/>
      <w:r w:rsidRPr="00595999">
        <w:rPr>
          <w:lang w:val="lt-LT"/>
        </w:rPr>
        <w:t xml:space="preserve">, veikiančios </w:t>
      </w:r>
      <w:r w:rsidRPr="00595999">
        <w:rPr>
          <w:shd w:val="clear" w:color="auto" w:fill="FFFFFF"/>
          <w:lang w:val="lt-LT"/>
        </w:rPr>
        <w:t>pagal Šiaulių valstybinės kolegijos statutą</w:t>
      </w:r>
      <w:r w:rsidRPr="00595999">
        <w:rPr>
          <w:lang w:val="lt-LT"/>
        </w:rPr>
        <w:t xml:space="preserve"> (toliau –Vykdytojas), toliau kartu šioje viešojo paslaugų pirkimo – pardavimo sutartyje vadinami „Šalimis“, o kiekviena atskirai – „Šalimi“, atsižvelgdamos į įvykusio viešosios įstaigos Respublikinės Šiaulių ligoninės </w:t>
      </w:r>
      <w:r w:rsidRPr="00595999">
        <w:rPr>
          <w:b/>
          <w:bCs/>
          <w:lang w:val="lt-LT"/>
        </w:rPr>
        <w:t>apgyvendinimo paslaugos</w:t>
      </w:r>
      <w:r w:rsidRPr="00595999">
        <w:rPr>
          <w:lang w:val="lt-LT"/>
        </w:rPr>
        <w:t xml:space="preserve"> 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0E732075" w14:textId="77777777" w:rsidR="00844A79" w:rsidRPr="00595999" w:rsidRDefault="00844A79" w:rsidP="00844A79">
      <w:pPr>
        <w:ind w:left="284"/>
        <w:jc w:val="both"/>
        <w:rPr>
          <w:b/>
          <w:lang w:val="lt-LT"/>
        </w:rPr>
      </w:pPr>
    </w:p>
    <w:p w14:paraId="71B0DDB3" w14:textId="77777777" w:rsidR="00844A79" w:rsidRPr="00595999" w:rsidRDefault="00844A79" w:rsidP="00844A79">
      <w:pPr>
        <w:jc w:val="center"/>
        <w:rPr>
          <w:b/>
          <w:lang w:val="lt-LT"/>
        </w:rPr>
      </w:pPr>
      <w:r w:rsidRPr="00595999">
        <w:rPr>
          <w:b/>
          <w:lang w:val="lt-LT"/>
        </w:rPr>
        <w:t>I. SUTARTIES DALYKAS</w:t>
      </w:r>
    </w:p>
    <w:p w14:paraId="29361AE2" w14:textId="77777777" w:rsidR="00844A79" w:rsidRPr="00595999" w:rsidRDefault="00844A79" w:rsidP="00844A79">
      <w:pPr>
        <w:jc w:val="center"/>
        <w:rPr>
          <w:lang w:val="lt-LT"/>
        </w:rPr>
      </w:pPr>
      <w:r w:rsidRPr="00595999">
        <w:rPr>
          <w:b/>
          <w:lang w:val="lt-LT"/>
        </w:rPr>
        <w:t xml:space="preserve"> </w:t>
      </w:r>
    </w:p>
    <w:p w14:paraId="1BB21783" w14:textId="77777777" w:rsidR="00844A79" w:rsidRPr="00595999" w:rsidRDefault="00844A79" w:rsidP="00844A79">
      <w:pPr>
        <w:numPr>
          <w:ilvl w:val="0"/>
          <w:numId w:val="2"/>
        </w:numPr>
        <w:tabs>
          <w:tab w:val="num" w:pos="0"/>
          <w:tab w:val="left" w:pos="567"/>
        </w:tabs>
        <w:ind w:left="0" w:firstLine="360"/>
        <w:jc w:val="both"/>
        <w:rPr>
          <w:lang w:val="lt-LT"/>
        </w:rPr>
      </w:pPr>
      <w:r w:rsidRPr="00595999">
        <w:rPr>
          <w:lang w:val="lt-LT"/>
        </w:rPr>
        <w:t xml:space="preserve"> Vykdytojas, laimėjęs mažos vertės viešąjį pirkimą ligoninės </w:t>
      </w:r>
      <w:r w:rsidRPr="00595999">
        <w:rPr>
          <w:b/>
          <w:bCs/>
          <w:lang w:val="lt-LT"/>
        </w:rPr>
        <w:t xml:space="preserve">apgyvendinimo paslaugos </w:t>
      </w:r>
      <w:r w:rsidRPr="00595999">
        <w:rPr>
          <w:b/>
          <w:lang w:val="lt-LT"/>
        </w:rPr>
        <w:t xml:space="preserve">(PS798) </w:t>
      </w:r>
      <w:r w:rsidRPr="00595999">
        <w:rPr>
          <w:lang w:val="lt-LT"/>
        </w:rPr>
        <w:t xml:space="preserve">teikti, įsipareigoja pagal Užsakovo įgalioto asmens užsakymą, šioje Sutartyje nustatytomis kainomis ir sąlygomis teikti priede aptartas paslaugas (toliau – paslaugos), o Užsakovas įsipareigoja sumokėti Vykdytojui už paslaugas Sutartyje nustatytą kainą. </w:t>
      </w:r>
    </w:p>
    <w:p w14:paraId="1A3CB40A" w14:textId="77777777" w:rsidR="00844A79" w:rsidRPr="00595999" w:rsidRDefault="00844A79" w:rsidP="00844A79">
      <w:pPr>
        <w:numPr>
          <w:ilvl w:val="0"/>
          <w:numId w:val="2"/>
        </w:numPr>
        <w:tabs>
          <w:tab w:val="num" w:pos="0"/>
          <w:tab w:val="left" w:pos="567"/>
        </w:tabs>
        <w:ind w:left="0" w:firstLine="360"/>
        <w:jc w:val="both"/>
        <w:rPr>
          <w:lang w:val="lt-LT"/>
        </w:rPr>
      </w:pPr>
      <w:r w:rsidRPr="00595999">
        <w:rPr>
          <w:lang w:val="lt-LT"/>
        </w:rPr>
        <w:t xml:space="preserve"> Pagrindinis paslaugų asortimentas ir kainos yra nurodytos šios Sutarties priede, kuris yra neatskiriama Sutarties dalis. Priede nurodytų paslaugų vieneto kaina </w:t>
      </w:r>
      <w:r w:rsidRPr="00595999">
        <w:rPr>
          <w:color w:val="000000"/>
          <w:spacing w:val="3"/>
          <w:lang w:val="lt-LT"/>
        </w:rPr>
        <w:t>negali būti keičiama iki visiško Sutarties įvykdymo.</w:t>
      </w:r>
      <w:r w:rsidRPr="00595999">
        <w:rPr>
          <w:lang w:val="lt-LT"/>
        </w:rPr>
        <w:t xml:space="preserve"> Sutarties priede nurodyti paslaugų kiekiai yra preliminarūs. </w:t>
      </w:r>
      <w:r w:rsidRPr="00983661">
        <w:rPr>
          <w:lang w:val="lt-LT"/>
        </w:rPr>
        <w:t>Užsakovas</w:t>
      </w:r>
      <w:r w:rsidRPr="00595999">
        <w:rPr>
          <w:color w:val="FF0000"/>
          <w:lang w:val="lt-LT"/>
        </w:rPr>
        <w:t xml:space="preserve"> </w:t>
      </w:r>
      <w:r w:rsidRPr="00595999">
        <w:rPr>
          <w:lang w:val="lt-LT"/>
        </w:rPr>
        <w:t>neįsipareigoja nupirkti viso Sutarties priede nurodyto paslaugų kiekio. Paslaugos bus perkamos pagal poreikį.</w:t>
      </w:r>
    </w:p>
    <w:p w14:paraId="25D3A6FF" w14:textId="77777777" w:rsidR="00844A79" w:rsidRPr="00595999" w:rsidRDefault="00844A79" w:rsidP="00844A79">
      <w:pPr>
        <w:tabs>
          <w:tab w:val="left" w:pos="567"/>
        </w:tabs>
        <w:ind w:left="360"/>
        <w:jc w:val="both"/>
        <w:rPr>
          <w:lang w:val="lt-LT"/>
        </w:rPr>
      </w:pPr>
    </w:p>
    <w:p w14:paraId="43BA436D" w14:textId="77777777" w:rsidR="00844A79" w:rsidRPr="00595999" w:rsidRDefault="00844A79" w:rsidP="00844A79">
      <w:pPr>
        <w:tabs>
          <w:tab w:val="left" w:pos="567"/>
        </w:tabs>
        <w:ind w:left="928"/>
        <w:jc w:val="center"/>
        <w:rPr>
          <w:b/>
          <w:bCs/>
          <w:lang w:val="lt-LT"/>
        </w:rPr>
      </w:pPr>
      <w:r w:rsidRPr="00595999">
        <w:rPr>
          <w:b/>
          <w:bCs/>
          <w:lang w:val="lt-LT"/>
        </w:rPr>
        <w:t>II. KAINA IR ATSISKAITYMŲ TVARKA</w:t>
      </w:r>
    </w:p>
    <w:p w14:paraId="5BB98EAD" w14:textId="77777777" w:rsidR="00844A79" w:rsidRPr="00595999" w:rsidRDefault="00844A79" w:rsidP="00844A79">
      <w:pPr>
        <w:shd w:val="clear" w:color="auto" w:fill="FFFFFF"/>
        <w:tabs>
          <w:tab w:val="left" w:pos="567"/>
        </w:tabs>
        <w:ind w:right="23"/>
        <w:jc w:val="both"/>
        <w:rPr>
          <w:lang w:val="lt-LT"/>
        </w:rPr>
      </w:pPr>
    </w:p>
    <w:p w14:paraId="78A37A21" w14:textId="27C1A391" w:rsidR="00844A79" w:rsidRPr="00595999" w:rsidRDefault="00844A79" w:rsidP="00844A79">
      <w:pPr>
        <w:numPr>
          <w:ilvl w:val="0"/>
          <w:numId w:val="2"/>
        </w:numPr>
        <w:shd w:val="clear" w:color="auto" w:fill="FFFFFF"/>
        <w:tabs>
          <w:tab w:val="clear" w:pos="928"/>
          <w:tab w:val="left" w:pos="709"/>
        </w:tabs>
        <w:ind w:left="0" w:right="23" w:firstLine="426"/>
        <w:jc w:val="both"/>
        <w:rPr>
          <w:lang w:val="lt-LT"/>
        </w:rPr>
      </w:pPr>
      <w:r w:rsidRPr="00595999">
        <w:rPr>
          <w:lang w:val="lt-LT"/>
        </w:rPr>
        <w:t xml:space="preserve"> </w:t>
      </w:r>
      <w:r>
        <w:rPr>
          <w:lang w:val="lt-LT"/>
        </w:rPr>
        <w:t>Maksimali</w:t>
      </w:r>
      <w:r w:rsidRPr="00595999">
        <w:rPr>
          <w:lang w:val="lt-LT"/>
        </w:rPr>
        <w:t xml:space="preserve"> </w:t>
      </w:r>
      <w:r>
        <w:rPr>
          <w:lang w:val="lt-LT"/>
        </w:rPr>
        <w:t>s</w:t>
      </w:r>
      <w:r w:rsidRPr="00595999">
        <w:rPr>
          <w:lang w:val="lt-LT"/>
        </w:rPr>
        <w:t xml:space="preserve">utarties kaina </w:t>
      </w:r>
      <w:r w:rsidRPr="00983661">
        <w:rPr>
          <w:lang w:val="lt-LT"/>
        </w:rPr>
        <w:t xml:space="preserve">su PVM </w:t>
      </w:r>
      <w:r w:rsidRPr="00595999">
        <w:rPr>
          <w:lang w:val="lt-LT"/>
        </w:rPr>
        <w:t>yra</w:t>
      </w:r>
      <w:r w:rsidRPr="00595999">
        <w:rPr>
          <w:b/>
          <w:lang w:val="lt-LT"/>
        </w:rPr>
        <w:t xml:space="preserve"> 14 </w:t>
      </w:r>
      <w:r>
        <w:rPr>
          <w:b/>
          <w:lang w:val="lt-LT"/>
        </w:rPr>
        <w:t>8</w:t>
      </w:r>
      <w:r w:rsidRPr="00595999">
        <w:rPr>
          <w:b/>
          <w:lang w:val="lt-LT"/>
        </w:rPr>
        <w:t xml:space="preserve">00 </w:t>
      </w:r>
      <w:r w:rsidRPr="00595999">
        <w:rPr>
          <w:lang w:val="lt-LT"/>
        </w:rPr>
        <w:t>Eur</w:t>
      </w:r>
      <w:r w:rsidRPr="00595999">
        <w:rPr>
          <w:b/>
          <w:lang w:val="lt-LT"/>
        </w:rPr>
        <w:t xml:space="preserve"> </w:t>
      </w:r>
      <w:r w:rsidRPr="00595999">
        <w:rPr>
          <w:lang w:val="lt-LT"/>
        </w:rPr>
        <w:t xml:space="preserve">(keturiolika tūkstančių </w:t>
      </w:r>
      <w:r>
        <w:rPr>
          <w:lang w:val="lt-LT"/>
        </w:rPr>
        <w:t>aštuoni š</w:t>
      </w:r>
      <w:r w:rsidRPr="00595999">
        <w:rPr>
          <w:lang w:val="lt-LT"/>
        </w:rPr>
        <w:t xml:space="preserve">imtai eurų 00 ct), tame skaičiuje PVM sudaro 0 Eur. Sutarties kaina be PVM yra 14 </w:t>
      </w:r>
      <w:r>
        <w:rPr>
          <w:lang w:val="lt-LT"/>
        </w:rPr>
        <w:t>8</w:t>
      </w:r>
      <w:r w:rsidRPr="00595999">
        <w:rPr>
          <w:lang w:val="lt-LT"/>
        </w:rPr>
        <w:t xml:space="preserve">00 Eur (keturiolika tūkstančių </w:t>
      </w:r>
      <w:r>
        <w:rPr>
          <w:lang w:val="lt-LT"/>
        </w:rPr>
        <w:t xml:space="preserve">aštuoni </w:t>
      </w:r>
      <w:r w:rsidRPr="00595999">
        <w:rPr>
          <w:lang w:val="lt-LT"/>
        </w:rPr>
        <w:t>šimtai eurų 00 ct).</w:t>
      </w:r>
    </w:p>
    <w:p w14:paraId="32914AC9" w14:textId="77777777" w:rsidR="00844A79" w:rsidRPr="00595999" w:rsidRDefault="00844A79" w:rsidP="00844A79">
      <w:pPr>
        <w:numPr>
          <w:ilvl w:val="0"/>
          <w:numId w:val="2"/>
        </w:numPr>
        <w:shd w:val="clear" w:color="auto" w:fill="FFFFFF"/>
        <w:tabs>
          <w:tab w:val="left" w:pos="709"/>
        </w:tabs>
        <w:ind w:left="0" w:right="23" w:firstLine="426"/>
        <w:jc w:val="both"/>
        <w:rPr>
          <w:lang w:val="lt-LT"/>
        </w:rPr>
      </w:pPr>
      <w:r w:rsidRPr="00595999">
        <w:rPr>
          <w:lang w:val="lt-LT"/>
        </w:rPr>
        <w:t>Užsakovas įsipareigoja apmokėti už paslaugas pavedimu į Vykdytojo atsiskaitomąją sąskaitą Nr.</w:t>
      </w:r>
      <w:r>
        <w:rPr>
          <w:lang w:val="lt-LT"/>
        </w:rPr>
        <w:t xml:space="preserve"> </w:t>
      </w:r>
      <w:r w:rsidRPr="00595999">
        <w:rPr>
          <w:lang w:val="lt-LT"/>
        </w:rPr>
        <w:t xml:space="preserve">LT207300010074110606, esančią </w:t>
      </w:r>
      <w:r w:rsidRPr="00595999">
        <w:rPr>
          <w:bCs/>
          <w:lang w:val="lt-LT"/>
        </w:rPr>
        <w:t xml:space="preserve">Swedbank, AB banke, banko kodas </w:t>
      </w:r>
      <w:r w:rsidRPr="00595999">
        <w:rPr>
          <w:lang w:val="lt-LT"/>
        </w:rPr>
        <w:t>73000. Užsakovas apmoka Vykdytojui už paslaugas pagal gautas PVM sąskaitas faktūras per 30 kalendorinių dienų nuo PVM sąskaitos faktūros gavimo dienos.</w:t>
      </w:r>
    </w:p>
    <w:p w14:paraId="0AEED22C" w14:textId="77777777" w:rsidR="00844A79" w:rsidRPr="00595999" w:rsidRDefault="00844A79" w:rsidP="00844A79">
      <w:pPr>
        <w:numPr>
          <w:ilvl w:val="0"/>
          <w:numId w:val="2"/>
        </w:numPr>
        <w:shd w:val="clear" w:color="auto" w:fill="FFFFFF"/>
        <w:tabs>
          <w:tab w:val="left" w:pos="709"/>
        </w:tabs>
        <w:ind w:left="0" w:right="23" w:firstLine="426"/>
        <w:jc w:val="both"/>
        <w:rPr>
          <w:lang w:val="lt-LT"/>
        </w:rPr>
      </w:pPr>
      <w:r w:rsidRPr="00595999">
        <w:rPr>
          <w:lang w:val="lt-LT"/>
        </w:rPr>
        <w:t>Sutartyje nurodytų paslaugų kainos negali būti keičiamos visą Sutarties galiojimo laikotarpį, išskyrus Sutarties 8 punkte nurodytu atveju.</w:t>
      </w:r>
    </w:p>
    <w:p w14:paraId="07018A99" w14:textId="37672487" w:rsidR="00844A79" w:rsidRPr="00595999" w:rsidRDefault="00844A79" w:rsidP="00844A79">
      <w:pPr>
        <w:numPr>
          <w:ilvl w:val="0"/>
          <w:numId w:val="2"/>
        </w:numPr>
        <w:shd w:val="clear" w:color="auto" w:fill="FFFFFF"/>
        <w:tabs>
          <w:tab w:val="left" w:pos="709"/>
        </w:tabs>
        <w:ind w:left="0" w:right="23" w:firstLine="426"/>
        <w:jc w:val="both"/>
        <w:rPr>
          <w:lang w:val="lt-LT"/>
        </w:rPr>
      </w:pPr>
      <w:r w:rsidRPr="00595999">
        <w:rPr>
          <w:lang w:val="lt-LT"/>
        </w:rPr>
        <w:t>Į Sutarties kainą turi būti įskaičiuotos visos Vykdytojo patiriamos išlaidos ir mokesčiai (tame skaičiuje ir išlaidos, susijusios su „</w:t>
      </w:r>
      <w:r>
        <w:rPr>
          <w:lang w:val="lt-LT"/>
        </w:rPr>
        <w:t>SABIS</w:t>
      </w:r>
      <w:r w:rsidRPr="00595999">
        <w:rPr>
          <w:lang w:val="lt-LT"/>
        </w:rPr>
        <w:t>“), reikalingi Sutarčiai įvykdyti.</w:t>
      </w:r>
    </w:p>
    <w:p w14:paraId="612ED44A" w14:textId="77777777" w:rsidR="00844A79" w:rsidRPr="00595999" w:rsidRDefault="00844A79" w:rsidP="00844A79">
      <w:pPr>
        <w:numPr>
          <w:ilvl w:val="0"/>
          <w:numId w:val="2"/>
        </w:numPr>
        <w:shd w:val="clear" w:color="auto" w:fill="FFFFFF"/>
        <w:tabs>
          <w:tab w:val="left" w:pos="709"/>
        </w:tabs>
        <w:ind w:left="0" w:right="23" w:firstLine="426"/>
        <w:jc w:val="both"/>
        <w:rPr>
          <w:lang w:val="lt-LT"/>
        </w:rPr>
      </w:pPr>
      <w:r w:rsidRPr="00595999">
        <w:rPr>
          <w:lang w:val="lt-LT"/>
        </w:rPr>
        <w:t>Sutarties kaina dėl pasikeitusių mokesčių bus perskaičiuojama tokia tvarka:</w:t>
      </w:r>
    </w:p>
    <w:p w14:paraId="5C930A60" w14:textId="77777777" w:rsidR="00844A79" w:rsidRPr="00595999" w:rsidRDefault="00844A79" w:rsidP="00844A79">
      <w:pPr>
        <w:ind w:firstLine="426"/>
        <w:jc w:val="both"/>
        <w:rPr>
          <w:lang w:val="lt-LT"/>
        </w:rPr>
      </w:pPr>
      <w:r w:rsidRPr="00595999">
        <w:rPr>
          <w:lang w:val="lt-LT"/>
        </w:rPr>
        <w:t>7.1. mokestis, kuriam pasikeitus bus perskaičiuojama kaina: pridėtinės vertės mokestis (PVM);</w:t>
      </w:r>
    </w:p>
    <w:p w14:paraId="1001E982" w14:textId="77777777" w:rsidR="00844A79" w:rsidRPr="00595999" w:rsidRDefault="00844A79" w:rsidP="00844A79">
      <w:pPr>
        <w:shd w:val="clear" w:color="auto" w:fill="FFFFFF"/>
        <w:tabs>
          <w:tab w:val="left" w:pos="709"/>
        </w:tabs>
        <w:ind w:right="23" w:firstLine="426"/>
        <w:jc w:val="both"/>
        <w:rPr>
          <w:lang w:val="lt-LT"/>
        </w:rPr>
      </w:pPr>
      <w:r w:rsidRPr="00595999">
        <w:rPr>
          <w:lang w:val="lt-LT"/>
        </w:rPr>
        <w:t xml:space="preserve">7.2. perskaičiavimo formulė: pasikeitus PVM tarifo dydžiui nesuteiktų paslaugų kaina keičiama (mažinama arba didinama) proporcingai PVM pasikeitusio tarifo dydžiu. Naujas PVM tarifas taikomas po oficialaus naujo PVM tarifo įsigaliojimo momento teikiamai paslaugai, o šiame Sutarties punkte nustatyta tvarka perskaičiuota kaina </w:t>
      </w:r>
      <w:r w:rsidRPr="00983661">
        <w:rPr>
          <w:lang w:val="lt-LT"/>
        </w:rPr>
        <w:t>pradedama</w:t>
      </w:r>
      <w:r w:rsidRPr="00595999">
        <w:rPr>
          <w:lang w:val="lt-LT"/>
        </w:rPr>
        <w:t xml:space="preserve"> taikyti nuo Lietuvos Respublikos pridėtinės vertės mokesčio įstatyme, kuriuo keičiasi šio mokesčio tarifas, pakeisto tarifo įsigaliojimo dienos.</w:t>
      </w:r>
    </w:p>
    <w:p w14:paraId="3467D188" w14:textId="77777777" w:rsidR="00844A79" w:rsidRPr="00595999" w:rsidRDefault="00844A79" w:rsidP="00844A79">
      <w:pPr>
        <w:numPr>
          <w:ilvl w:val="0"/>
          <w:numId w:val="2"/>
        </w:numPr>
        <w:shd w:val="clear" w:color="auto" w:fill="FFFFFF"/>
        <w:tabs>
          <w:tab w:val="left" w:pos="709"/>
        </w:tabs>
        <w:ind w:left="0" w:right="23" w:firstLine="426"/>
        <w:jc w:val="both"/>
        <w:rPr>
          <w:lang w:val="lt-LT"/>
        </w:rPr>
      </w:pPr>
      <w:r w:rsidRPr="00595999">
        <w:rPr>
          <w:lang w:val="lt-LT"/>
        </w:rPr>
        <w:t>Kainos pakeitimas įforminamas papildomu rašytiniu Šalių susitarimu.</w:t>
      </w:r>
    </w:p>
    <w:p w14:paraId="0DDE15D1" w14:textId="77777777" w:rsidR="00844A79" w:rsidRPr="00595999" w:rsidRDefault="00844A79" w:rsidP="00844A79">
      <w:pPr>
        <w:shd w:val="clear" w:color="auto" w:fill="FFFFFF"/>
        <w:tabs>
          <w:tab w:val="left" w:pos="567"/>
        </w:tabs>
        <w:ind w:right="23"/>
        <w:jc w:val="both"/>
        <w:rPr>
          <w:lang w:val="lt-LT"/>
        </w:rPr>
      </w:pPr>
    </w:p>
    <w:p w14:paraId="1BF7AA60" w14:textId="77777777" w:rsidR="00844A79" w:rsidRDefault="00844A79" w:rsidP="00844A79">
      <w:pPr>
        <w:suppressAutoHyphens w:val="0"/>
        <w:spacing w:after="160" w:line="259" w:lineRule="auto"/>
        <w:rPr>
          <w:b/>
          <w:lang w:val="lt-LT"/>
        </w:rPr>
      </w:pPr>
      <w:r>
        <w:rPr>
          <w:b/>
        </w:rPr>
        <w:br w:type="page"/>
      </w:r>
    </w:p>
    <w:p w14:paraId="074FE83D" w14:textId="77777777" w:rsidR="00844A79" w:rsidRPr="00595999" w:rsidRDefault="00844A79" w:rsidP="00844A79">
      <w:pPr>
        <w:pStyle w:val="Betarp1"/>
        <w:tabs>
          <w:tab w:val="left" w:pos="567"/>
        </w:tabs>
        <w:ind w:left="928" w:hanging="928"/>
        <w:jc w:val="center"/>
        <w:rPr>
          <w:rFonts w:ascii="Times New Roman" w:hAnsi="Times New Roman" w:cs="Times New Roman"/>
          <w:b/>
          <w:sz w:val="24"/>
          <w:szCs w:val="24"/>
        </w:rPr>
      </w:pPr>
      <w:r w:rsidRPr="00595999">
        <w:rPr>
          <w:rFonts w:ascii="Times New Roman" w:hAnsi="Times New Roman" w:cs="Times New Roman"/>
          <w:b/>
          <w:sz w:val="24"/>
          <w:szCs w:val="24"/>
        </w:rPr>
        <w:lastRenderedPageBreak/>
        <w:t>III. ŠALIŲ TEISĖS IR PAREIGOS</w:t>
      </w:r>
    </w:p>
    <w:p w14:paraId="1F8D2AF4" w14:textId="77777777" w:rsidR="00844A79" w:rsidRPr="00595999" w:rsidRDefault="00844A79" w:rsidP="00844A79">
      <w:pPr>
        <w:pStyle w:val="Betarp1"/>
        <w:tabs>
          <w:tab w:val="left" w:pos="567"/>
        </w:tabs>
        <w:ind w:left="928"/>
        <w:jc w:val="center"/>
        <w:rPr>
          <w:rFonts w:ascii="Times New Roman" w:hAnsi="Times New Roman" w:cs="Times New Roman"/>
          <w:b/>
          <w:sz w:val="24"/>
          <w:szCs w:val="24"/>
        </w:rPr>
      </w:pPr>
    </w:p>
    <w:p w14:paraId="05B58E5D" w14:textId="77777777" w:rsidR="00844A79" w:rsidRPr="00595999" w:rsidRDefault="00844A79" w:rsidP="00844A79">
      <w:pPr>
        <w:numPr>
          <w:ilvl w:val="0"/>
          <w:numId w:val="2"/>
        </w:numPr>
        <w:shd w:val="clear" w:color="auto" w:fill="FFFFFF"/>
        <w:tabs>
          <w:tab w:val="clear" w:pos="928"/>
          <w:tab w:val="num" w:pos="0"/>
          <w:tab w:val="left" w:pos="709"/>
        </w:tabs>
        <w:ind w:left="0" w:right="23" w:firstLine="426"/>
        <w:jc w:val="both"/>
        <w:rPr>
          <w:lang w:val="lt-LT"/>
        </w:rPr>
      </w:pPr>
      <w:r w:rsidRPr="00595999">
        <w:rPr>
          <w:lang w:val="lt-LT"/>
        </w:rPr>
        <w:t>Vykdytojas įsipareigoja:</w:t>
      </w:r>
    </w:p>
    <w:p w14:paraId="21233059" w14:textId="77777777" w:rsidR="00844A79" w:rsidRDefault="00844A79" w:rsidP="00844A79">
      <w:pPr>
        <w:tabs>
          <w:tab w:val="num" w:pos="0"/>
          <w:tab w:val="left" w:pos="709"/>
        </w:tabs>
        <w:ind w:firstLine="426"/>
        <w:jc w:val="both"/>
        <w:rPr>
          <w:lang w:val="lt-LT"/>
        </w:rPr>
      </w:pPr>
      <w:r w:rsidRPr="00595999">
        <w:rPr>
          <w:lang w:val="lt-LT"/>
        </w:rPr>
        <w:t>9.1. suteikti apgyvendinimui tvarkingus, atitinkančius higienos ir saugumo reikalavimus kambarius ir juos perduoti/priimti</w:t>
      </w:r>
      <w:r w:rsidRPr="00983661">
        <w:rPr>
          <w:color w:val="FF0000"/>
          <w:lang w:val="lt-LT"/>
        </w:rPr>
        <w:t xml:space="preserve"> </w:t>
      </w:r>
      <w:r w:rsidRPr="00595999">
        <w:rPr>
          <w:lang w:val="lt-LT"/>
        </w:rPr>
        <w:t xml:space="preserve">bei </w:t>
      </w:r>
      <w:r w:rsidRPr="00983661">
        <w:rPr>
          <w:lang w:val="lt-LT"/>
        </w:rPr>
        <w:t>suteikti</w:t>
      </w:r>
      <w:r w:rsidRPr="00076008">
        <w:rPr>
          <w:color w:val="FF0000"/>
          <w:lang w:val="lt-LT"/>
        </w:rPr>
        <w:t xml:space="preserve"> </w:t>
      </w:r>
      <w:r w:rsidRPr="00595999">
        <w:rPr>
          <w:lang w:val="lt-LT"/>
        </w:rPr>
        <w:t>informaciją apie saugos ir saugumo technikos reikalavimus, vidaus tvar</w:t>
      </w:r>
      <w:r>
        <w:rPr>
          <w:lang w:val="lt-LT"/>
        </w:rPr>
        <w:t>kos taisykles ir kitą reikaling</w:t>
      </w:r>
      <w:r w:rsidRPr="00983661">
        <w:rPr>
          <w:lang w:val="lt-LT"/>
        </w:rPr>
        <w:t>ą</w:t>
      </w:r>
      <w:r w:rsidRPr="00595999">
        <w:rPr>
          <w:lang w:val="lt-LT"/>
        </w:rPr>
        <w:t xml:space="preserve"> informaciją.</w:t>
      </w:r>
    </w:p>
    <w:p w14:paraId="5E028066" w14:textId="77777777" w:rsidR="00844A79" w:rsidRPr="00687C7E" w:rsidRDefault="00844A79" w:rsidP="00844A79">
      <w:pPr>
        <w:ind w:firstLine="426"/>
        <w:jc w:val="both"/>
        <w:rPr>
          <w:lang w:val="lt-LT"/>
        </w:rPr>
      </w:pPr>
      <w:r w:rsidRPr="00687C7E">
        <w:rPr>
          <w:lang w:val="lt-LT"/>
        </w:rPr>
        <w:t xml:space="preserve">Už padarytus materialinius nuostolius, kurie atsirado dėl apgyvendintų asmenų ar jų svečių kaltės, atsako patys apgyvendinti asmenys. </w:t>
      </w:r>
    </w:p>
    <w:p w14:paraId="2104C07E" w14:textId="77777777" w:rsidR="00844A79" w:rsidRPr="00595999" w:rsidRDefault="00844A79" w:rsidP="00844A79">
      <w:pPr>
        <w:pStyle w:val="Betarp1"/>
        <w:tabs>
          <w:tab w:val="num" w:pos="0"/>
        </w:tabs>
        <w:ind w:firstLine="426"/>
        <w:jc w:val="both"/>
        <w:rPr>
          <w:rFonts w:ascii="Times New Roman" w:hAnsi="Times New Roman" w:cs="Times New Roman"/>
          <w:sz w:val="24"/>
          <w:szCs w:val="24"/>
        </w:rPr>
      </w:pPr>
      <w:r w:rsidRPr="00595999">
        <w:rPr>
          <w:rFonts w:ascii="Times New Roman" w:hAnsi="Times New Roman" w:cs="Times New Roman"/>
          <w:sz w:val="24"/>
          <w:szCs w:val="24"/>
        </w:rPr>
        <w:t>9.2. užtikrinti paslaugų teikimą pagal Sutarties sąlygas;</w:t>
      </w:r>
    </w:p>
    <w:p w14:paraId="4E5969C7" w14:textId="77777777" w:rsidR="00844A79" w:rsidRPr="00595999" w:rsidRDefault="00844A79" w:rsidP="00844A79">
      <w:pPr>
        <w:widowControl w:val="0"/>
        <w:tabs>
          <w:tab w:val="num" w:pos="0"/>
          <w:tab w:val="left" w:pos="709"/>
          <w:tab w:val="left" w:pos="851"/>
        </w:tabs>
        <w:ind w:firstLine="426"/>
        <w:jc w:val="both"/>
        <w:rPr>
          <w:lang w:val="lt-LT"/>
        </w:rPr>
      </w:pPr>
      <w:r w:rsidRPr="00595999">
        <w:rPr>
          <w:lang w:val="lt-LT"/>
        </w:rPr>
        <w:t>9.3. turėti ir, Užsakovui pareikalavus, pateikti Sutarties vykdymui reikalingus dokumentus;</w:t>
      </w:r>
    </w:p>
    <w:p w14:paraId="573BE67C" w14:textId="77777777" w:rsidR="00844A79" w:rsidRDefault="00844A79" w:rsidP="00844A79">
      <w:pPr>
        <w:widowControl w:val="0"/>
        <w:tabs>
          <w:tab w:val="num" w:pos="0"/>
          <w:tab w:val="left" w:pos="709"/>
          <w:tab w:val="left" w:pos="851"/>
        </w:tabs>
        <w:ind w:firstLine="426"/>
        <w:jc w:val="both"/>
        <w:rPr>
          <w:lang w:val="lt-LT"/>
        </w:rPr>
      </w:pPr>
      <w:r w:rsidRPr="00595999">
        <w:rPr>
          <w:lang w:val="lt-LT"/>
        </w:rPr>
        <w:t>9.4. neatlygintinai pašalinti netinkamai suteiktų paslaugų trūkumus per 2 (dvi) darbo dienas nuo pagrįstos pretenzijos gavimo dienos arba atlyginti Užsakovo turėtas išlaidas jiems pašalinti.</w:t>
      </w:r>
    </w:p>
    <w:p w14:paraId="3006122B" w14:textId="77777777" w:rsidR="00844A79" w:rsidRDefault="00844A79" w:rsidP="00844A79">
      <w:pPr>
        <w:widowControl w:val="0"/>
        <w:tabs>
          <w:tab w:val="num" w:pos="0"/>
          <w:tab w:val="left" w:pos="709"/>
          <w:tab w:val="left" w:pos="851"/>
        </w:tabs>
        <w:ind w:firstLine="426"/>
        <w:jc w:val="both"/>
        <w:rPr>
          <w:lang w:val="lt-LT"/>
        </w:rPr>
      </w:pPr>
      <w:r>
        <w:rPr>
          <w:lang w:val="lt-LT"/>
        </w:rPr>
        <w:t xml:space="preserve">9.5. </w:t>
      </w:r>
      <w:r w:rsidRPr="00BF0379">
        <w:rPr>
          <w:lang w:val="lt-LT"/>
        </w:rPr>
        <w:t>suteikti paslaugas sutartu laiku ir kokybiškai, laikantis galiojančių standartų, techninių sąlygų ar kitokių norminių aktų reikalavimų;</w:t>
      </w:r>
      <w:r w:rsidRPr="00BF0379">
        <w:rPr>
          <w:rFonts w:eastAsia="Andale Sans UI"/>
          <w:kern w:val="3"/>
          <w:lang w:val="lt-LT" w:eastAsia="en-US" w:bidi="en-US"/>
        </w:rPr>
        <w:t xml:space="preserve"> </w:t>
      </w:r>
    </w:p>
    <w:p w14:paraId="73F3BD68" w14:textId="77777777" w:rsidR="00844A79" w:rsidRPr="00595999" w:rsidRDefault="00844A79" w:rsidP="00844A79">
      <w:pPr>
        <w:widowControl w:val="0"/>
        <w:tabs>
          <w:tab w:val="num" w:pos="0"/>
          <w:tab w:val="left" w:pos="709"/>
          <w:tab w:val="left" w:pos="851"/>
        </w:tabs>
        <w:ind w:firstLine="426"/>
        <w:jc w:val="both"/>
        <w:rPr>
          <w:lang w:val="lt-LT"/>
        </w:rPr>
      </w:pPr>
      <w:r w:rsidRPr="00595999">
        <w:rPr>
          <w:lang w:val="lt-LT"/>
        </w:rPr>
        <w:t>9.6. p</w:t>
      </w:r>
      <w:r w:rsidRPr="00595999">
        <w:rPr>
          <w:bCs/>
          <w:lang w:val="lt-LT"/>
        </w:rPr>
        <w:t>agal šią Sutartį teikiamoms paslaugoms išrašomoje sąskaitoje faktūroje užrašyti Sutarties Nr. bei paslaugų grupę – PS798.</w:t>
      </w:r>
    </w:p>
    <w:p w14:paraId="68B62B0D" w14:textId="77777777" w:rsidR="00844A79" w:rsidRPr="00595999" w:rsidRDefault="00844A79" w:rsidP="00844A79">
      <w:pPr>
        <w:tabs>
          <w:tab w:val="num" w:pos="0"/>
          <w:tab w:val="left" w:pos="709"/>
          <w:tab w:val="left" w:pos="851"/>
          <w:tab w:val="left" w:pos="993"/>
        </w:tabs>
        <w:ind w:firstLine="426"/>
        <w:jc w:val="both"/>
        <w:rPr>
          <w:lang w:val="lt-LT"/>
        </w:rPr>
      </w:pPr>
      <w:r w:rsidRPr="00595999">
        <w:rPr>
          <w:lang w:val="lt-LT"/>
        </w:rPr>
        <w:t>9.7. Vykdytojas turi teisę reikalauti, kad Užsakovas sumokėtų už paslaugas šioje Sutartyje numatytą kainą;</w:t>
      </w:r>
    </w:p>
    <w:p w14:paraId="2F9E7DB2" w14:textId="3AD896D9" w:rsidR="00844A79" w:rsidRPr="00595999" w:rsidRDefault="00844A79" w:rsidP="00844A79">
      <w:pPr>
        <w:tabs>
          <w:tab w:val="num" w:pos="0"/>
          <w:tab w:val="left" w:pos="709"/>
        </w:tabs>
        <w:ind w:firstLine="426"/>
        <w:jc w:val="both"/>
        <w:rPr>
          <w:lang w:val="lt-LT"/>
        </w:rPr>
      </w:pPr>
      <w:r w:rsidRPr="00595999">
        <w:rPr>
          <w:lang w:val="lt-LT"/>
        </w:rPr>
        <w:t>9.8. PVM sąskaitą–faktūrą pateikti naudojantis VĮ Registrų centro administruojama elektronine paslauga „</w:t>
      </w:r>
      <w:r>
        <w:rPr>
          <w:lang w:val="lt-LT"/>
        </w:rPr>
        <w:t>SABIS</w:t>
      </w:r>
      <w:r w:rsidRPr="00595999">
        <w:rPr>
          <w:lang w:val="lt-LT"/>
        </w:rPr>
        <w:t xml:space="preserve">“. </w:t>
      </w:r>
    </w:p>
    <w:p w14:paraId="6E48E5AF" w14:textId="77777777" w:rsidR="00844A79" w:rsidRPr="00595999" w:rsidRDefault="00844A79" w:rsidP="00844A79">
      <w:pPr>
        <w:pStyle w:val="Betarp1"/>
        <w:tabs>
          <w:tab w:val="num" w:pos="0"/>
          <w:tab w:val="left" w:pos="851"/>
          <w:tab w:val="left" w:pos="993"/>
        </w:tabs>
        <w:ind w:firstLine="426"/>
        <w:jc w:val="both"/>
        <w:rPr>
          <w:rFonts w:ascii="Times New Roman" w:hAnsi="Times New Roman" w:cs="Times New Roman"/>
          <w:sz w:val="24"/>
          <w:szCs w:val="24"/>
        </w:rPr>
      </w:pPr>
      <w:r w:rsidRPr="00595999">
        <w:rPr>
          <w:rFonts w:ascii="Times New Roman" w:hAnsi="Times New Roman" w:cs="Times New Roman"/>
          <w:sz w:val="24"/>
          <w:szCs w:val="24"/>
        </w:rPr>
        <w:t>10. Užsakovas įsipareigoja:</w:t>
      </w:r>
    </w:p>
    <w:p w14:paraId="7DA06A79" w14:textId="77777777" w:rsidR="00844A79" w:rsidRPr="00595999" w:rsidRDefault="00844A79" w:rsidP="00844A79">
      <w:pPr>
        <w:pStyle w:val="Punktai"/>
        <w:numPr>
          <w:ilvl w:val="0"/>
          <w:numId w:val="0"/>
        </w:numPr>
        <w:tabs>
          <w:tab w:val="num" w:pos="0"/>
          <w:tab w:val="left" w:pos="284"/>
          <w:tab w:val="left" w:pos="360"/>
          <w:tab w:val="left" w:pos="540"/>
          <w:tab w:val="left" w:pos="851"/>
        </w:tabs>
        <w:suppressAutoHyphens w:val="0"/>
        <w:ind w:firstLine="426"/>
        <w:jc w:val="both"/>
        <w:rPr>
          <w:spacing w:val="3"/>
          <w:szCs w:val="24"/>
          <w:lang w:val="lt-LT"/>
        </w:rPr>
      </w:pPr>
      <w:r w:rsidRPr="00595999">
        <w:rPr>
          <w:szCs w:val="24"/>
          <w:lang w:val="lt-LT"/>
        </w:rPr>
        <w:t>10.1.</w:t>
      </w:r>
      <w:r w:rsidRPr="00595999">
        <w:rPr>
          <w:spacing w:val="3"/>
          <w:szCs w:val="24"/>
          <w:lang w:val="lt-LT"/>
        </w:rPr>
        <w:t xml:space="preserve"> sumokėti už paslaugas </w:t>
      </w:r>
      <w:r w:rsidRPr="00595999">
        <w:rPr>
          <w:szCs w:val="24"/>
          <w:lang w:val="lt-LT"/>
        </w:rPr>
        <w:t>šioje Sutartyje nustatyta tvarka</w:t>
      </w:r>
      <w:r w:rsidRPr="00595999">
        <w:rPr>
          <w:spacing w:val="3"/>
          <w:szCs w:val="24"/>
          <w:lang w:val="lt-LT"/>
        </w:rPr>
        <w:t>;</w:t>
      </w:r>
    </w:p>
    <w:p w14:paraId="0E21A68F" w14:textId="77777777" w:rsidR="00844A79" w:rsidRPr="00595999" w:rsidRDefault="00844A79" w:rsidP="00844A79">
      <w:pPr>
        <w:pStyle w:val="Punktai"/>
        <w:numPr>
          <w:ilvl w:val="0"/>
          <w:numId w:val="0"/>
        </w:numPr>
        <w:tabs>
          <w:tab w:val="num" w:pos="0"/>
          <w:tab w:val="left" w:pos="284"/>
          <w:tab w:val="left" w:pos="540"/>
          <w:tab w:val="left" w:pos="851"/>
          <w:tab w:val="num" w:pos="1080"/>
        </w:tabs>
        <w:suppressAutoHyphens w:val="0"/>
        <w:ind w:firstLine="426"/>
        <w:jc w:val="both"/>
        <w:rPr>
          <w:szCs w:val="24"/>
          <w:lang w:val="lt-LT"/>
        </w:rPr>
      </w:pPr>
      <w:r w:rsidRPr="00595999">
        <w:rPr>
          <w:szCs w:val="24"/>
          <w:lang w:val="lt-LT"/>
        </w:rPr>
        <w:t>10.2. reikalauti iš Vykdytojo atlyginti nuostolius, kurie atsirado delsiant įvykdyti įsipareigojimus.</w:t>
      </w:r>
    </w:p>
    <w:p w14:paraId="3BFF8681" w14:textId="77777777" w:rsidR="00844A79" w:rsidRPr="00595999" w:rsidRDefault="00844A79" w:rsidP="00844A79">
      <w:pPr>
        <w:tabs>
          <w:tab w:val="num" w:pos="0"/>
          <w:tab w:val="left" w:pos="851"/>
        </w:tabs>
        <w:ind w:firstLine="426"/>
        <w:jc w:val="both"/>
        <w:rPr>
          <w:i/>
          <w:iCs/>
          <w:lang w:val="lt-LT"/>
        </w:rPr>
      </w:pPr>
      <w:r>
        <w:rPr>
          <w:lang w:val="lt-LT"/>
        </w:rPr>
        <w:t>1</w:t>
      </w:r>
      <w:r w:rsidRPr="00595999">
        <w:rPr>
          <w:lang w:val="lt-LT"/>
        </w:rPr>
        <w:t>1. Vykdant Sutartį subtiekėjai nepasitelkiami.</w:t>
      </w:r>
    </w:p>
    <w:p w14:paraId="54D7D270" w14:textId="77777777" w:rsidR="00844A79" w:rsidRPr="00595999" w:rsidRDefault="00844A79" w:rsidP="00844A79">
      <w:pPr>
        <w:tabs>
          <w:tab w:val="num" w:pos="0"/>
          <w:tab w:val="left" w:pos="851"/>
        </w:tabs>
        <w:ind w:firstLine="426"/>
        <w:jc w:val="both"/>
        <w:rPr>
          <w:lang w:val="lt-LT"/>
        </w:rPr>
      </w:pPr>
      <w:r w:rsidRPr="00595999">
        <w:rPr>
          <w:lang w:val="lt-LT"/>
        </w:rPr>
        <w:t>12.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76B0E8C7" w14:textId="77777777" w:rsidR="00844A79" w:rsidRPr="00595999" w:rsidRDefault="00844A79" w:rsidP="00844A79">
      <w:pPr>
        <w:tabs>
          <w:tab w:val="num" w:pos="0"/>
          <w:tab w:val="left" w:pos="851"/>
        </w:tabs>
        <w:ind w:firstLine="426"/>
        <w:jc w:val="both"/>
        <w:rPr>
          <w:lang w:val="lt-LT"/>
        </w:rPr>
      </w:pPr>
      <w:r w:rsidRPr="00595999">
        <w:rPr>
          <w:lang w:val="lt-LT"/>
        </w:rPr>
        <w:t xml:space="preserve">13. </w:t>
      </w:r>
      <w:proofErr w:type="spellStart"/>
      <w:r w:rsidRPr="00595999">
        <w:rPr>
          <w:lang w:val="lt-LT"/>
        </w:rPr>
        <w:t>Subtiekimo</w:t>
      </w:r>
      <w:proofErr w:type="spellEnd"/>
      <w:r w:rsidRPr="00595999">
        <w:rPr>
          <w:lang w:val="lt-LT"/>
        </w:rPr>
        <w:t xml:space="preserve"> sutarties sudarymas nekeičia Vykdytojo atsakomybės dėl Sutarties įvykdymo. </w:t>
      </w:r>
    </w:p>
    <w:p w14:paraId="7BDF0F2E" w14:textId="77777777" w:rsidR="00844A79" w:rsidRPr="00595999" w:rsidRDefault="00844A79" w:rsidP="00844A79">
      <w:pPr>
        <w:tabs>
          <w:tab w:val="num" w:pos="0"/>
          <w:tab w:val="left" w:pos="851"/>
        </w:tabs>
        <w:ind w:firstLine="426"/>
        <w:jc w:val="both"/>
        <w:rPr>
          <w:lang w:val="lt-LT"/>
        </w:rPr>
      </w:pPr>
      <w:r w:rsidRPr="00595999">
        <w:rPr>
          <w:lang w:val="lt-LT"/>
        </w:rPr>
        <w:t>14. Vykdytojas, raštu kreipdamasis į Užsakovą dėl subtiekėjo keitimo, privalo nurodyti šias aplinkybes, įskaitant, bet neapsiribojant:</w:t>
      </w:r>
    </w:p>
    <w:p w14:paraId="37563F56" w14:textId="77777777" w:rsidR="00844A79" w:rsidRPr="00595999" w:rsidRDefault="00844A79" w:rsidP="00844A79">
      <w:pPr>
        <w:tabs>
          <w:tab w:val="num" w:pos="0"/>
          <w:tab w:val="left" w:pos="851"/>
        </w:tabs>
        <w:ind w:firstLine="426"/>
        <w:jc w:val="both"/>
        <w:rPr>
          <w:lang w:val="lt-LT"/>
        </w:rPr>
      </w:pPr>
      <w:r w:rsidRPr="00595999">
        <w:rPr>
          <w:lang w:val="lt-LT"/>
        </w:rPr>
        <w:t>14.1. subtiekėjas yra bankrutavęs;</w:t>
      </w:r>
    </w:p>
    <w:p w14:paraId="02C8A82D" w14:textId="77777777" w:rsidR="00844A79" w:rsidRPr="00595999" w:rsidRDefault="00844A79" w:rsidP="00844A79">
      <w:pPr>
        <w:tabs>
          <w:tab w:val="num" w:pos="0"/>
          <w:tab w:val="left" w:pos="851"/>
        </w:tabs>
        <w:ind w:firstLine="426"/>
        <w:jc w:val="both"/>
        <w:rPr>
          <w:lang w:val="lt-LT"/>
        </w:rPr>
      </w:pPr>
      <w:r w:rsidRPr="00595999">
        <w:rPr>
          <w:lang w:val="lt-LT"/>
        </w:rPr>
        <w:t>14.2. subtiekėjas yra likviduojamas;</w:t>
      </w:r>
    </w:p>
    <w:p w14:paraId="66E88955" w14:textId="77777777" w:rsidR="00844A79" w:rsidRPr="00595999" w:rsidRDefault="00844A79" w:rsidP="00844A79">
      <w:pPr>
        <w:tabs>
          <w:tab w:val="num" w:pos="0"/>
          <w:tab w:val="left" w:pos="851"/>
        </w:tabs>
        <w:ind w:firstLine="426"/>
        <w:jc w:val="both"/>
        <w:rPr>
          <w:lang w:val="lt-LT"/>
        </w:rPr>
      </w:pPr>
      <w:r w:rsidRPr="00595999">
        <w:rPr>
          <w:lang w:val="lt-LT"/>
        </w:rPr>
        <w:t>14.3. subtiekėjui yra iškelta restruktūrizavimo byla;</w:t>
      </w:r>
    </w:p>
    <w:p w14:paraId="01E96A8F" w14:textId="77777777" w:rsidR="00844A79" w:rsidRPr="00595999" w:rsidRDefault="00844A79" w:rsidP="00844A79">
      <w:pPr>
        <w:tabs>
          <w:tab w:val="num" w:pos="0"/>
          <w:tab w:val="left" w:pos="851"/>
        </w:tabs>
        <w:ind w:firstLine="426"/>
        <w:jc w:val="both"/>
        <w:rPr>
          <w:lang w:val="lt-LT"/>
        </w:rPr>
      </w:pPr>
      <w:r w:rsidRPr="00595999">
        <w:rPr>
          <w:lang w:val="lt-LT"/>
        </w:rPr>
        <w:t>14.4. subtiekėjui yra iškelta bankroto byla;</w:t>
      </w:r>
    </w:p>
    <w:p w14:paraId="72A9B0E9" w14:textId="77777777" w:rsidR="00844A79" w:rsidRPr="00595999" w:rsidRDefault="00844A79" w:rsidP="00844A79">
      <w:pPr>
        <w:tabs>
          <w:tab w:val="num" w:pos="0"/>
          <w:tab w:val="left" w:pos="851"/>
        </w:tabs>
        <w:ind w:firstLine="426"/>
        <w:jc w:val="both"/>
        <w:rPr>
          <w:lang w:val="lt-LT"/>
        </w:rPr>
      </w:pPr>
      <w:r w:rsidRPr="00595999">
        <w:rPr>
          <w:lang w:val="lt-LT"/>
        </w:rPr>
        <w:t>14.5. subtiekėjui bankroto procesas vykdomas ne teismo tvarka;</w:t>
      </w:r>
    </w:p>
    <w:p w14:paraId="72F4C6FE" w14:textId="77777777" w:rsidR="00844A79" w:rsidRPr="00595999" w:rsidRDefault="00844A79" w:rsidP="00844A79">
      <w:pPr>
        <w:tabs>
          <w:tab w:val="num" w:pos="0"/>
          <w:tab w:val="left" w:pos="851"/>
        </w:tabs>
        <w:ind w:firstLine="426"/>
        <w:jc w:val="both"/>
        <w:rPr>
          <w:lang w:val="lt-LT"/>
        </w:rPr>
      </w:pPr>
      <w:r w:rsidRPr="00595999">
        <w:rPr>
          <w:lang w:val="lt-LT"/>
        </w:rPr>
        <w:t>14.6. subtiekėjui inicijuotos priverstinio likvidavimo ar susitarimo su kreditoriais procedūros;</w:t>
      </w:r>
    </w:p>
    <w:p w14:paraId="3382E1DB" w14:textId="77777777" w:rsidR="00844A79" w:rsidRPr="00595999" w:rsidRDefault="00844A79" w:rsidP="00844A79">
      <w:pPr>
        <w:tabs>
          <w:tab w:val="num" w:pos="0"/>
          <w:tab w:val="left" w:pos="851"/>
        </w:tabs>
        <w:ind w:firstLine="426"/>
        <w:jc w:val="both"/>
        <w:rPr>
          <w:lang w:val="lt-LT"/>
        </w:rPr>
      </w:pPr>
      <w:r w:rsidRPr="00595999">
        <w:rPr>
          <w:lang w:val="lt-LT"/>
        </w:rPr>
        <w:t>14.7. subtiekėjas su kreditoriais yra sudaręs taikos sutartį;</w:t>
      </w:r>
    </w:p>
    <w:p w14:paraId="3F1F5178" w14:textId="77777777" w:rsidR="00844A79" w:rsidRPr="00595999" w:rsidRDefault="00844A79" w:rsidP="00844A79">
      <w:pPr>
        <w:tabs>
          <w:tab w:val="num" w:pos="0"/>
          <w:tab w:val="left" w:pos="851"/>
        </w:tabs>
        <w:ind w:firstLine="426"/>
        <w:jc w:val="both"/>
        <w:rPr>
          <w:lang w:val="lt-LT"/>
        </w:rPr>
      </w:pPr>
      <w:r w:rsidRPr="00595999">
        <w:rPr>
          <w:lang w:val="lt-LT"/>
        </w:rPr>
        <w:t>14.8. subtiekėjas yra sustabdęs ar apribojęs savo veiklą;</w:t>
      </w:r>
    </w:p>
    <w:p w14:paraId="2F854A4D" w14:textId="77777777" w:rsidR="00844A79" w:rsidRPr="00595999" w:rsidRDefault="00844A79" w:rsidP="00844A79">
      <w:pPr>
        <w:tabs>
          <w:tab w:val="num" w:pos="0"/>
          <w:tab w:val="left" w:pos="851"/>
        </w:tabs>
        <w:ind w:firstLine="426"/>
        <w:jc w:val="both"/>
        <w:rPr>
          <w:lang w:val="lt-LT"/>
        </w:rPr>
      </w:pPr>
      <w:r w:rsidRPr="00595999">
        <w:rPr>
          <w:lang w:val="lt-LT"/>
        </w:rPr>
        <w:t>14.9. subtiekėjas pakeitė savo veiklą ir nebevykdo veiklos, susijusios su prisiimtomis prievolėmis;</w:t>
      </w:r>
    </w:p>
    <w:p w14:paraId="2780406B" w14:textId="77777777" w:rsidR="00844A79" w:rsidRPr="00595999" w:rsidRDefault="00844A79" w:rsidP="00844A79">
      <w:pPr>
        <w:tabs>
          <w:tab w:val="num" w:pos="0"/>
          <w:tab w:val="left" w:pos="851"/>
        </w:tabs>
        <w:ind w:firstLine="426"/>
        <w:jc w:val="both"/>
        <w:rPr>
          <w:lang w:val="lt-LT"/>
        </w:rPr>
      </w:pPr>
      <w:r w:rsidRPr="00595999">
        <w:rPr>
          <w:lang w:val="lt-LT"/>
        </w:rPr>
        <w:t>14.10. subtiekėjas nutraukė paslaugų tiekimą ir / ar atsisakė tęsti veiklą;</w:t>
      </w:r>
    </w:p>
    <w:p w14:paraId="7E34178B" w14:textId="77777777" w:rsidR="00844A79" w:rsidRPr="00595999" w:rsidRDefault="00844A79" w:rsidP="00844A79">
      <w:pPr>
        <w:tabs>
          <w:tab w:val="num" w:pos="0"/>
          <w:tab w:val="left" w:pos="851"/>
        </w:tabs>
        <w:ind w:firstLine="426"/>
        <w:jc w:val="both"/>
        <w:rPr>
          <w:lang w:val="lt-LT"/>
        </w:rPr>
      </w:pPr>
      <w:r w:rsidRPr="00595999">
        <w:rPr>
          <w:lang w:val="lt-LT"/>
        </w:rPr>
        <w:t>14.11. kitos aplinkybės.</w:t>
      </w:r>
    </w:p>
    <w:p w14:paraId="2F78250F" w14:textId="77777777" w:rsidR="00844A79" w:rsidRPr="00595999" w:rsidRDefault="00844A79" w:rsidP="00844A79">
      <w:pPr>
        <w:tabs>
          <w:tab w:val="num" w:pos="0"/>
          <w:tab w:val="left" w:pos="851"/>
        </w:tabs>
        <w:ind w:firstLine="426"/>
        <w:jc w:val="both"/>
        <w:rPr>
          <w:lang w:val="lt-LT"/>
        </w:rPr>
      </w:pPr>
      <w:r w:rsidRPr="00595999">
        <w:rPr>
          <w:lang w:val="lt-LT"/>
        </w:rPr>
        <w:t>15. Vykdytojas, raštu kreipdamasis į Užsakovą dėl naujo subtiekėjo pasitelkimo, privalo nurodyti šias aplinkybes, įskaitant, bet neapsiribojant:</w:t>
      </w:r>
    </w:p>
    <w:p w14:paraId="2F328A24" w14:textId="77777777" w:rsidR="00844A79" w:rsidRPr="00595999" w:rsidRDefault="00844A79" w:rsidP="00844A79">
      <w:pPr>
        <w:tabs>
          <w:tab w:val="num" w:pos="0"/>
          <w:tab w:val="left" w:pos="851"/>
        </w:tabs>
        <w:ind w:firstLine="426"/>
        <w:jc w:val="both"/>
        <w:rPr>
          <w:lang w:val="lt-LT"/>
        </w:rPr>
      </w:pPr>
      <w:r w:rsidRPr="00595999">
        <w:rPr>
          <w:lang w:val="lt-LT"/>
        </w:rPr>
        <w:t>15.1. subtiekėjo pasitelkimas pagreitintų paslaugų pristatymą, instaliavimą / įdiegimą, Užsakovo personalo apmokymą, kt.;</w:t>
      </w:r>
    </w:p>
    <w:p w14:paraId="40EA4AD0" w14:textId="77777777" w:rsidR="00844A79" w:rsidRPr="00595999" w:rsidRDefault="00844A79" w:rsidP="00844A79">
      <w:pPr>
        <w:tabs>
          <w:tab w:val="num" w:pos="0"/>
          <w:tab w:val="left" w:pos="851"/>
        </w:tabs>
        <w:ind w:firstLine="426"/>
        <w:jc w:val="both"/>
        <w:rPr>
          <w:lang w:val="lt-LT"/>
        </w:rPr>
      </w:pPr>
      <w:r w:rsidRPr="00595999">
        <w:rPr>
          <w:lang w:val="lt-LT"/>
        </w:rPr>
        <w:t>15.2. Sutarties vykdymo metu paaiškėja aplinkybės, kurios nebuvo žinomos anksčiau ir joms esant Vykdytojas negali vykdyti įsipareigojimų pagal Sutartį, kol nebus pasitelktas naujas subtiekėjas;</w:t>
      </w:r>
    </w:p>
    <w:p w14:paraId="7744EF31" w14:textId="77777777" w:rsidR="00844A79" w:rsidRPr="00595999" w:rsidRDefault="00844A79" w:rsidP="00844A79">
      <w:pPr>
        <w:tabs>
          <w:tab w:val="num" w:pos="0"/>
          <w:tab w:val="left" w:pos="851"/>
        </w:tabs>
        <w:ind w:firstLine="426"/>
        <w:jc w:val="both"/>
        <w:rPr>
          <w:lang w:val="lt-LT"/>
        </w:rPr>
      </w:pPr>
      <w:r w:rsidRPr="00595999">
        <w:rPr>
          <w:lang w:val="lt-LT"/>
        </w:rPr>
        <w:t>15.3. kitos aplinkybės.</w:t>
      </w:r>
    </w:p>
    <w:p w14:paraId="2A991EA4" w14:textId="77777777" w:rsidR="00844A79" w:rsidRPr="00595999" w:rsidRDefault="00844A79" w:rsidP="00844A79">
      <w:pPr>
        <w:tabs>
          <w:tab w:val="num" w:pos="0"/>
          <w:tab w:val="left" w:pos="851"/>
        </w:tabs>
        <w:ind w:firstLine="426"/>
        <w:jc w:val="both"/>
        <w:rPr>
          <w:lang w:val="lt-LT"/>
        </w:rPr>
      </w:pPr>
      <w:r w:rsidRPr="00595999">
        <w:rPr>
          <w:lang w:val="lt-LT"/>
        </w:rPr>
        <w:t>16.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4F394C86" w14:textId="77777777" w:rsidR="00844A79" w:rsidRPr="00595999" w:rsidRDefault="00844A79" w:rsidP="00844A79">
      <w:pPr>
        <w:tabs>
          <w:tab w:val="num" w:pos="0"/>
          <w:tab w:val="left" w:pos="851"/>
        </w:tabs>
        <w:ind w:firstLine="426"/>
        <w:jc w:val="both"/>
        <w:rPr>
          <w:lang w:val="lt-LT"/>
        </w:rPr>
      </w:pPr>
      <w:r w:rsidRPr="00595999">
        <w:rPr>
          <w:lang w:val="lt-LT"/>
        </w:rPr>
        <w:t xml:space="preserve">17.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64398D70" w14:textId="77777777" w:rsidR="00844A79" w:rsidRPr="00595999" w:rsidRDefault="00844A79" w:rsidP="00844A79">
      <w:pPr>
        <w:tabs>
          <w:tab w:val="left" w:pos="284"/>
          <w:tab w:val="left" w:pos="426"/>
          <w:tab w:val="left" w:pos="851"/>
        </w:tabs>
        <w:ind w:firstLine="426"/>
        <w:jc w:val="both"/>
        <w:rPr>
          <w:lang w:val="lt-LT"/>
        </w:rPr>
      </w:pPr>
    </w:p>
    <w:p w14:paraId="0EF3FCF3" w14:textId="77777777" w:rsidR="00844A79" w:rsidRPr="00595999" w:rsidRDefault="00844A79" w:rsidP="00844A79">
      <w:pPr>
        <w:jc w:val="center"/>
        <w:rPr>
          <w:b/>
          <w:bCs/>
          <w:lang w:val="lt-LT"/>
        </w:rPr>
      </w:pPr>
      <w:r w:rsidRPr="00595999">
        <w:rPr>
          <w:b/>
          <w:bCs/>
          <w:lang w:val="lt-LT"/>
        </w:rPr>
        <w:t>IV. PASLAUGŲ TIEKIMO TVARKA IR GARANTIJOS</w:t>
      </w:r>
    </w:p>
    <w:p w14:paraId="413BA209" w14:textId="77777777" w:rsidR="00844A79" w:rsidRPr="00595999" w:rsidRDefault="00844A79" w:rsidP="00844A79">
      <w:pPr>
        <w:pStyle w:val="Betarp1"/>
        <w:ind w:left="360"/>
        <w:jc w:val="both"/>
        <w:rPr>
          <w:rFonts w:ascii="Times New Roman" w:hAnsi="Times New Roman" w:cs="Times New Roman"/>
          <w:color w:val="FF0000"/>
          <w:sz w:val="24"/>
          <w:szCs w:val="24"/>
        </w:rPr>
      </w:pPr>
    </w:p>
    <w:p w14:paraId="27C4101C" w14:textId="77777777" w:rsidR="00844A79" w:rsidRPr="00595999" w:rsidRDefault="00844A79" w:rsidP="00844A79">
      <w:pPr>
        <w:pStyle w:val="Betarp1"/>
        <w:tabs>
          <w:tab w:val="left" w:pos="284"/>
          <w:tab w:val="left" w:pos="709"/>
        </w:tabs>
        <w:ind w:left="142" w:firstLine="284"/>
        <w:jc w:val="both"/>
        <w:rPr>
          <w:rFonts w:ascii="Times New Roman" w:hAnsi="Times New Roman" w:cs="Times New Roman"/>
          <w:sz w:val="24"/>
          <w:szCs w:val="24"/>
        </w:rPr>
      </w:pPr>
      <w:r w:rsidRPr="00595999">
        <w:rPr>
          <w:rFonts w:ascii="Times New Roman" w:hAnsi="Times New Roman" w:cs="Times New Roman"/>
          <w:sz w:val="24"/>
          <w:szCs w:val="24"/>
        </w:rPr>
        <w:t>18. Jei Vykdytojas teikia paslaugas, neatitinkančias pirkimo reikalavimų, Užsakovas turi teisę nutraukti dalies ar visos Sutarties vykdymą.</w:t>
      </w:r>
    </w:p>
    <w:p w14:paraId="27AAB7AC" w14:textId="77777777" w:rsidR="00844A79" w:rsidRPr="00595999" w:rsidRDefault="00844A79" w:rsidP="00844A79">
      <w:pPr>
        <w:pStyle w:val="Betarp1"/>
        <w:numPr>
          <w:ilvl w:val="0"/>
          <w:numId w:val="3"/>
        </w:numPr>
        <w:tabs>
          <w:tab w:val="left" w:pos="851"/>
        </w:tabs>
        <w:ind w:left="0" w:firstLine="426"/>
        <w:jc w:val="both"/>
        <w:rPr>
          <w:rFonts w:ascii="Times New Roman" w:hAnsi="Times New Roman" w:cs="Times New Roman"/>
          <w:color w:val="FF0000"/>
          <w:sz w:val="24"/>
          <w:szCs w:val="24"/>
        </w:rPr>
      </w:pPr>
      <w:r w:rsidRPr="00595999">
        <w:rPr>
          <w:rFonts w:ascii="Times New Roman" w:hAnsi="Times New Roman" w:cs="Times New Roman"/>
          <w:bCs/>
          <w:sz w:val="24"/>
          <w:szCs w:val="24"/>
        </w:rPr>
        <w:t>Vykdytojas įsipareigoja suteikti paslaugas Užsakovui ne vėliau kaip</w:t>
      </w:r>
      <w:r w:rsidRPr="00595999">
        <w:rPr>
          <w:rFonts w:ascii="Times New Roman" w:eastAsia="Andale Sans UI" w:hAnsi="Times New Roman" w:cs="Times New Roman"/>
          <w:kern w:val="3"/>
          <w:sz w:val="24"/>
          <w:szCs w:val="24"/>
          <w:lang w:eastAsia="en-US" w:bidi="en-US"/>
        </w:rPr>
        <w:t xml:space="preserve"> per </w:t>
      </w:r>
      <w:r w:rsidRPr="00595999">
        <w:rPr>
          <w:rFonts w:ascii="Times New Roman" w:eastAsia="Andale Sans UI" w:hAnsi="Times New Roman" w:cs="Times New Roman"/>
          <w:b/>
          <w:bCs/>
          <w:kern w:val="3"/>
          <w:sz w:val="24"/>
          <w:szCs w:val="24"/>
          <w:lang w:eastAsia="en-US" w:bidi="en-US"/>
        </w:rPr>
        <w:t>5 (penkias) darbo dienas</w:t>
      </w:r>
      <w:r w:rsidRPr="00595999">
        <w:rPr>
          <w:rFonts w:ascii="Times New Roman" w:eastAsia="Andale Sans UI" w:hAnsi="Times New Roman" w:cs="Times New Roman"/>
          <w:kern w:val="3"/>
          <w:sz w:val="24"/>
          <w:szCs w:val="24"/>
          <w:lang w:eastAsia="en-US" w:bidi="en-US"/>
        </w:rPr>
        <w:t xml:space="preserve"> nuo Užsakovo įgalioto asmens užsakymo pateikimo dienos.</w:t>
      </w:r>
    </w:p>
    <w:p w14:paraId="5B550F7C" w14:textId="77777777" w:rsidR="00844A79" w:rsidRPr="00595999" w:rsidRDefault="00844A79" w:rsidP="00844A79">
      <w:pPr>
        <w:pStyle w:val="Betarp1"/>
        <w:numPr>
          <w:ilvl w:val="0"/>
          <w:numId w:val="3"/>
        </w:numPr>
        <w:tabs>
          <w:tab w:val="left" w:pos="851"/>
        </w:tabs>
        <w:ind w:left="0" w:firstLine="426"/>
        <w:jc w:val="both"/>
        <w:rPr>
          <w:rFonts w:ascii="Times New Roman" w:hAnsi="Times New Roman" w:cs="Times New Roman"/>
          <w:color w:val="FF0000"/>
          <w:sz w:val="24"/>
          <w:szCs w:val="24"/>
        </w:rPr>
      </w:pPr>
      <w:r w:rsidRPr="00595999">
        <w:rPr>
          <w:rFonts w:ascii="Times New Roman" w:hAnsi="Times New Roman" w:cs="Times New Roman"/>
          <w:sz w:val="24"/>
          <w:szCs w:val="24"/>
        </w:rPr>
        <w:t>Jeigu teikiamų paslaugų kokybė atitiks pirkimo reikalavimus, bet paslaugų naudojimo metu arba darbo eigoje išryškės kiti trūkumai, Užsakovas pasilieka sau teisę nutraukti šių paslaugų pirkimą.</w:t>
      </w:r>
    </w:p>
    <w:p w14:paraId="693FE541" w14:textId="77777777" w:rsidR="00844A79" w:rsidRPr="00595999" w:rsidRDefault="00844A79" w:rsidP="00844A79">
      <w:pPr>
        <w:pStyle w:val="Betarp1"/>
        <w:numPr>
          <w:ilvl w:val="0"/>
          <w:numId w:val="3"/>
        </w:numPr>
        <w:tabs>
          <w:tab w:val="left" w:pos="851"/>
        </w:tabs>
        <w:ind w:left="0" w:firstLine="426"/>
        <w:jc w:val="both"/>
        <w:rPr>
          <w:rFonts w:ascii="Times New Roman" w:hAnsi="Times New Roman" w:cs="Times New Roman"/>
          <w:color w:val="FF0000"/>
          <w:sz w:val="24"/>
          <w:szCs w:val="24"/>
        </w:rPr>
      </w:pPr>
      <w:r w:rsidRPr="00595999">
        <w:rPr>
          <w:rFonts w:ascii="Times New Roman" w:hAnsi="Times New Roman" w:cs="Times New Roman"/>
          <w:sz w:val="24"/>
          <w:szCs w:val="24"/>
        </w:rPr>
        <w:t xml:space="preserve"> Už Vykdytojo sutartinių įsipareigojimų vykdymą atsakingas bendrabučio valdytojas Paulius </w:t>
      </w:r>
      <w:proofErr w:type="spellStart"/>
      <w:r w:rsidRPr="00595999">
        <w:rPr>
          <w:rFonts w:ascii="Times New Roman" w:hAnsi="Times New Roman" w:cs="Times New Roman"/>
          <w:sz w:val="24"/>
          <w:szCs w:val="24"/>
        </w:rPr>
        <w:t>Ščipokas</w:t>
      </w:r>
      <w:proofErr w:type="spellEnd"/>
      <w:r w:rsidRPr="00595999">
        <w:rPr>
          <w:rFonts w:ascii="Times New Roman" w:hAnsi="Times New Roman" w:cs="Times New Roman"/>
          <w:sz w:val="24"/>
          <w:szCs w:val="24"/>
        </w:rPr>
        <w:t>, tel. (8 41)  43 74 02, el. p.</w:t>
      </w:r>
      <w:r>
        <w:rPr>
          <w:rFonts w:ascii="Times New Roman" w:hAnsi="Times New Roman" w:cs="Times New Roman"/>
          <w:sz w:val="24"/>
          <w:szCs w:val="24"/>
        </w:rPr>
        <w:t xml:space="preserve">: </w:t>
      </w:r>
      <w:r w:rsidRPr="00595999">
        <w:rPr>
          <w:rFonts w:ascii="Times New Roman" w:hAnsi="Times New Roman" w:cs="Times New Roman"/>
          <w:sz w:val="24"/>
          <w:szCs w:val="24"/>
        </w:rPr>
        <w:t xml:space="preserve"> </w:t>
      </w:r>
      <w:proofErr w:type="spellStart"/>
      <w:r w:rsidRPr="00595999">
        <w:rPr>
          <w:rFonts w:ascii="Times New Roman" w:hAnsi="Times New Roman" w:cs="Times New Roman"/>
          <w:sz w:val="24"/>
          <w:szCs w:val="24"/>
        </w:rPr>
        <w:t>bendrabutis@svako.lt</w:t>
      </w:r>
      <w:proofErr w:type="spellEnd"/>
      <w:r w:rsidRPr="00595999">
        <w:rPr>
          <w:rFonts w:ascii="Times New Roman" w:hAnsi="Times New Roman" w:cs="Times New Roman"/>
          <w:sz w:val="24"/>
          <w:szCs w:val="24"/>
        </w:rPr>
        <w:t>.</w:t>
      </w:r>
    </w:p>
    <w:p w14:paraId="534AED51" w14:textId="759DFD84" w:rsidR="00844A79" w:rsidRPr="00595999" w:rsidRDefault="00844A79" w:rsidP="00844A79">
      <w:pPr>
        <w:pStyle w:val="Betarp1"/>
        <w:numPr>
          <w:ilvl w:val="0"/>
          <w:numId w:val="3"/>
        </w:numPr>
        <w:tabs>
          <w:tab w:val="left" w:pos="284"/>
          <w:tab w:val="left" w:pos="426"/>
          <w:tab w:val="left" w:pos="709"/>
          <w:tab w:val="left" w:pos="1276"/>
        </w:tabs>
        <w:ind w:left="0" w:firstLine="360"/>
        <w:jc w:val="both"/>
        <w:rPr>
          <w:rFonts w:ascii="Times New Roman" w:hAnsi="Times New Roman" w:cs="Times New Roman"/>
          <w:color w:val="FF0000"/>
          <w:sz w:val="24"/>
          <w:szCs w:val="24"/>
        </w:rPr>
      </w:pPr>
      <w:r w:rsidRPr="00595999">
        <w:rPr>
          <w:rFonts w:ascii="Times New Roman" w:hAnsi="Times New Roman" w:cs="Times New Roman"/>
          <w:sz w:val="24"/>
          <w:szCs w:val="24"/>
          <w:lang w:eastAsia="en-US"/>
        </w:rPr>
        <w:t>Už Užsakovo</w:t>
      </w:r>
      <w:r>
        <w:rPr>
          <w:rFonts w:ascii="Times New Roman" w:hAnsi="Times New Roman" w:cs="Times New Roman"/>
          <w:sz w:val="24"/>
          <w:szCs w:val="24"/>
          <w:lang w:eastAsia="en-US"/>
        </w:rPr>
        <w:t xml:space="preserve"> </w:t>
      </w:r>
      <w:r w:rsidRPr="00595999">
        <w:rPr>
          <w:rFonts w:ascii="Times New Roman" w:hAnsi="Times New Roman" w:cs="Times New Roman"/>
          <w:sz w:val="24"/>
          <w:szCs w:val="24"/>
          <w:lang w:eastAsia="en-US"/>
        </w:rPr>
        <w:t xml:space="preserve">įsipareigojimų vykdymo, paslaugų suteikimo terminų laikymosi koordinavimą (organizavimą), taip pat paslaugų atitikties pirkimo Sutartyje numatytiems kokybiniams ir kitiems reikalavimams stebėseną </w:t>
      </w:r>
      <w:r w:rsidRPr="00595999">
        <w:rPr>
          <w:rFonts w:ascii="Times New Roman" w:hAnsi="Times New Roman" w:cs="Times New Roman"/>
          <w:color w:val="000000"/>
          <w:sz w:val="24"/>
          <w:szCs w:val="24"/>
        </w:rPr>
        <w:t>Ūkio skyriaus vyriausi</w:t>
      </w:r>
      <w:r w:rsidRPr="00595999">
        <w:rPr>
          <w:rFonts w:ascii="Times New Roman" w:hAnsi="Times New Roman" w:cs="Times New Roman"/>
          <w:sz w:val="24"/>
          <w:szCs w:val="24"/>
        </w:rPr>
        <w:t>oji</w:t>
      </w:r>
      <w:r w:rsidRPr="00595999">
        <w:rPr>
          <w:rFonts w:ascii="Times New Roman" w:hAnsi="Times New Roman" w:cs="Times New Roman"/>
          <w:color w:val="000000"/>
          <w:sz w:val="24"/>
          <w:szCs w:val="24"/>
        </w:rPr>
        <w:t xml:space="preserve"> specialist</w:t>
      </w:r>
      <w:r w:rsidRPr="00595999">
        <w:rPr>
          <w:rFonts w:ascii="Times New Roman" w:hAnsi="Times New Roman" w:cs="Times New Roman"/>
          <w:sz w:val="24"/>
          <w:szCs w:val="24"/>
        </w:rPr>
        <w:t xml:space="preserve">ė </w:t>
      </w:r>
      <w:r>
        <w:rPr>
          <w:rFonts w:ascii="Times New Roman" w:hAnsi="Times New Roman" w:cs="Times New Roman"/>
          <w:color w:val="000000"/>
          <w:sz w:val="24"/>
          <w:szCs w:val="24"/>
        </w:rPr>
        <w:t xml:space="preserve">Rasa </w:t>
      </w:r>
      <w:proofErr w:type="spellStart"/>
      <w:r>
        <w:rPr>
          <w:rFonts w:ascii="Times New Roman" w:hAnsi="Times New Roman" w:cs="Times New Roman"/>
          <w:color w:val="000000"/>
          <w:sz w:val="24"/>
          <w:szCs w:val="24"/>
        </w:rPr>
        <w:t>Tiškuvienė</w:t>
      </w:r>
      <w:proofErr w:type="spellEnd"/>
      <w:r w:rsidRPr="00595999">
        <w:rPr>
          <w:rFonts w:ascii="Times New Roman" w:hAnsi="Times New Roman" w:cs="Times New Roman"/>
          <w:sz w:val="24"/>
          <w:szCs w:val="24"/>
        </w:rPr>
        <w:t xml:space="preserve">, tel. (8 41) 52 42 79, el. paštas: </w:t>
      </w:r>
      <w:hyperlink r:id="rId5" w:history="1">
        <w:r w:rsidRPr="00517760">
          <w:rPr>
            <w:rStyle w:val="Hipersaitas"/>
            <w:rFonts w:ascii="Times New Roman" w:eastAsiaTheme="majorEastAsia" w:hAnsi="Times New Roman" w:cs="Times New Roman"/>
            <w:sz w:val="24"/>
            <w:szCs w:val="24"/>
          </w:rPr>
          <w:t>g</w:t>
        </w:r>
        <w:r w:rsidRPr="00517760">
          <w:rPr>
            <w:rStyle w:val="Hipersaitas"/>
            <w:rFonts w:ascii="Times New Roman" w:eastAsiaTheme="majorEastAsia" w:hAnsi="Times New Roman" w:cs="Times New Roman"/>
            <w:sz w:val="24"/>
            <w:szCs w:val="24"/>
          </w:rPr>
          <w:t>rasa.tiskuviene</w:t>
        </w:r>
        <w:r w:rsidRPr="00517760">
          <w:rPr>
            <w:rStyle w:val="Hipersaitas"/>
            <w:rFonts w:ascii="Times New Roman" w:eastAsiaTheme="majorEastAsia" w:hAnsi="Times New Roman" w:cs="Times New Roman"/>
            <w:sz w:val="24"/>
            <w:szCs w:val="24"/>
          </w:rPr>
          <w:t>@siauliuligonine.lt</w:t>
        </w:r>
      </w:hyperlink>
      <w:r w:rsidRPr="00595999">
        <w:rPr>
          <w:rStyle w:val="Emfaz"/>
          <w:rFonts w:ascii="Times New Roman" w:eastAsiaTheme="majorEastAsia" w:hAnsi="Times New Roman" w:cs="Times New Roman"/>
          <w:color w:val="4472C4"/>
          <w:sz w:val="24"/>
          <w:szCs w:val="24"/>
          <w:u w:val="single"/>
        </w:rPr>
        <w:t>.</w:t>
      </w:r>
    </w:p>
    <w:p w14:paraId="7C7F1C2E" w14:textId="77777777" w:rsidR="00844A79" w:rsidRPr="00595999" w:rsidRDefault="00844A79" w:rsidP="00844A79">
      <w:pPr>
        <w:numPr>
          <w:ilvl w:val="0"/>
          <w:numId w:val="3"/>
        </w:numPr>
        <w:pBdr>
          <w:top w:val="nil"/>
          <w:left w:val="nil"/>
          <w:bottom w:val="nil"/>
          <w:right w:val="nil"/>
          <w:between w:val="nil"/>
          <w:bar w:val="nil"/>
        </w:pBdr>
        <w:tabs>
          <w:tab w:val="left" w:pos="709"/>
        </w:tabs>
        <w:ind w:left="0" w:firstLine="360"/>
        <w:jc w:val="both"/>
        <w:rPr>
          <w:rFonts w:eastAsia="Arial Unicode MS"/>
          <w:bdr w:val="nil"/>
          <w:lang w:val="lt-LT" w:eastAsia="lt-LT"/>
        </w:rPr>
      </w:pPr>
      <w:r w:rsidRPr="00595999">
        <w:rPr>
          <w:rFonts w:eastAsia="Arial Unicode MS"/>
          <w:bdr w:val="nil"/>
          <w:lang w:val="lt-LT" w:eastAsia="lt-LT"/>
        </w:rPr>
        <w:t xml:space="preserve"> Užsakovo paskirtas asmuo, atsakingas už Sutarties ir pakeitimų paskelbimą pagal Viešųjų pirkimų įstatymo 86 straipsnio 9 dalies nuostatas, yra Dovilė Černiauskienė.</w:t>
      </w:r>
    </w:p>
    <w:p w14:paraId="33691629" w14:textId="77777777" w:rsidR="00844A79" w:rsidRPr="00595999" w:rsidRDefault="00844A79" w:rsidP="00844A79">
      <w:pPr>
        <w:pBdr>
          <w:top w:val="nil"/>
          <w:left w:val="nil"/>
          <w:bottom w:val="nil"/>
          <w:right w:val="nil"/>
          <w:between w:val="nil"/>
          <w:bar w:val="nil"/>
        </w:pBdr>
        <w:tabs>
          <w:tab w:val="left" w:pos="709"/>
          <w:tab w:val="left" w:pos="851"/>
        </w:tabs>
        <w:ind w:left="426"/>
        <w:jc w:val="both"/>
        <w:rPr>
          <w:rFonts w:eastAsia="Arial Unicode MS"/>
          <w:bdr w:val="nil"/>
          <w:lang w:val="lt-LT" w:eastAsia="lt-LT"/>
        </w:rPr>
      </w:pPr>
    </w:p>
    <w:p w14:paraId="6183E9B3" w14:textId="77777777" w:rsidR="00844A79" w:rsidRPr="00595999" w:rsidRDefault="00844A79" w:rsidP="00844A79">
      <w:pPr>
        <w:ind w:left="360"/>
        <w:jc w:val="center"/>
        <w:rPr>
          <w:b/>
          <w:lang w:val="lt-LT"/>
        </w:rPr>
      </w:pPr>
      <w:r w:rsidRPr="00595999">
        <w:rPr>
          <w:b/>
          <w:lang w:val="lt-LT"/>
        </w:rPr>
        <w:t>V. ŠALIŲ ATSAKOMYBĖ</w:t>
      </w:r>
    </w:p>
    <w:p w14:paraId="1CA96AD2" w14:textId="77777777" w:rsidR="00844A79" w:rsidRPr="00595999" w:rsidRDefault="00844A79" w:rsidP="00844A79">
      <w:pPr>
        <w:ind w:left="360"/>
        <w:jc w:val="center"/>
        <w:rPr>
          <w:b/>
          <w:lang w:val="lt-LT"/>
        </w:rPr>
      </w:pPr>
    </w:p>
    <w:p w14:paraId="2A73B842" w14:textId="77777777" w:rsidR="00844A79" w:rsidRPr="00844A79" w:rsidRDefault="00844A79" w:rsidP="00844A79">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val="lt-LT" w:eastAsia="lt-LT"/>
        </w:rPr>
      </w:pPr>
      <w:r w:rsidRPr="00844A79">
        <w:rPr>
          <w:lang w:val="lt-LT"/>
        </w:rPr>
        <w:t xml:space="preserve"> Jeigu paslaugos bus nekokybiškos dėl Vykdytojo kaltės, Užsakovas turi teisę atsisakyti neatitinkančių užsakymo ir/ar nekokybiškų paslaugų ir pareikalauti, kad paslaugos būtų teikiamos  kokybiškai. Vykdytojas garantuoja netinkamos kokybės paslaugų pakeitimą kokybiškomis paslaugomis (paslaugas suteikti kokybiškai) per 2 (dvi) darbo dienas nuo nusiskundimo gavimo iš Užsakovo dienos.</w:t>
      </w:r>
      <w:r w:rsidRPr="00844A79">
        <w:rPr>
          <w:color w:val="FF0000"/>
          <w:lang w:val="lt-LT"/>
        </w:rPr>
        <w:t xml:space="preserve"> </w:t>
      </w:r>
    </w:p>
    <w:p w14:paraId="347077C5" w14:textId="77777777" w:rsidR="00844A79" w:rsidRPr="00844A79" w:rsidRDefault="00844A79" w:rsidP="00844A79">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val="lt-LT" w:eastAsia="lt-LT"/>
        </w:rPr>
      </w:pPr>
      <w:r w:rsidRPr="00844A79">
        <w:rPr>
          <w:bCs/>
          <w:lang w:val="lt-LT"/>
        </w:rPr>
        <w:t>Užsakovas galimas pretenzijas dėl tiekiamų paslaugų kokybės privalo pareikšti Vykdytojui per 5 (penkias) kalendorines dienas nuo pastebėtų trūkumų ar defektų dienos.</w:t>
      </w:r>
    </w:p>
    <w:p w14:paraId="59AF9875" w14:textId="77777777" w:rsidR="00844A79" w:rsidRPr="00844A79" w:rsidRDefault="00844A79" w:rsidP="00844A79">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val="lt-LT" w:eastAsia="lt-LT"/>
        </w:rPr>
      </w:pPr>
      <w:r w:rsidRPr="00844A79">
        <w:rPr>
          <w:rStyle w:val="cf01"/>
          <w:rFonts w:ascii="Times New Roman" w:hAnsi="Times New Roman" w:cs="Times New Roman"/>
          <w:sz w:val="24"/>
          <w:szCs w:val="24"/>
        </w:rPr>
        <w:t xml:space="preserve">Jei </w:t>
      </w:r>
      <w:proofErr w:type="spellStart"/>
      <w:r w:rsidRPr="00844A79">
        <w:rPr>
          <w:rStyle w:val="cf01"/>
          <w:rFonts w:ascii="Times New Roman" w:hAnsi="Times New Roman" w:cs="Times New Roman"/>
          <w:sz w:val="24"/>
          <w:szCs w:val="24"/>
        </w:rPr>
        <w:t>Vykdytojas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dėl</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savo</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kaltės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Paslaugų</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nesuteikia</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nustatytu</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terminu</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Užsakovas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turi</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teisę</w:t>
      </w:r>
      <w:proofErr w:type="spellEnd"/>
      <w:r w:rsidRPr="00844A79">
        <w:rPr>
          <w:rStyle w:val="cf01"/>
          <w:rFonts w:ascii="Times New Roman" w:hAnsi="Times New Roman" w:cs="Times New Roman"/>
          <w:sz w:val="24"/>
          <w:szCs w:val="24"/>
        </w:rPr>
        <w:t xml:space="preserve"> be </w:t>
      </w:r>
      <w:proofErr w:type="spellStart"/>
      <w:r w:rsidRPr="00844A79">
        <w:rPr>
          <w:rStyle w:val="cf01"/>
          <w:rFonts w:ascii="Times New Roman" w:hAnsi="Times New Roman" w:cs="Times New Roman"/>
          <w:sz w:val="24"/>
          <w:szCs w:val="24"/>
        </w:rPr>
        <w:t>oficialaus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įspėjimo</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pradėti</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skaičiuoti</w:t>
      </w:r>
      <w:proofErr w:type="spellEnd"/>
      <w:r w:rsidRPr="00844A79">
        <w:rPr>
          <w:rStyle w:val="cf01"/>
          <w:rFonts w:ascii="Times New Roman" w:hAnsi="Times New Roman" w:cs="Times New Roman"/>
          <w:sz w:val="24"/>
          <w:szCs w:val="24"/>
        </w:rPr>
        <w:t xml:space="preserve"> 0,02 % </w:t>
      </w:r>
      <w:proofErr w:type="spellStart"/>
      <w:r w:rsidRPr="00844A79">
        <w:rPr>
          <w:rStyle w:val="cf01"/>
          <w:rFonts w:ascii="Times New Roman" w:hAnsi="Times New Roman" w:cs="Times New Roman"/>
          <w:sz w:val="24"/>
          <w:szCs w:val="24"/>
        </w:rPr>
        <w:t>dydžio</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delspinigius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nuo</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nesuteiktų</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paslaugų</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mėnesio</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kainos</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už</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kiekvieną</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uždelstą</w:t>
      </w:r>
      <w:proofErr w:type="spellEnd"/>
      <w:r w:rsidRPr="00844A79">
        <w:rPr>
          <w:rStyle w:val="cf01"/>
          <w:rFonts w:ascii="Times New Roman" w:hAnsi="Times New Roman" w:cs="Times New Roman"/>
          <w:sz w:val="24"/>
          <w:szCs w:val="24"/>
        </w:rPr>
        <w:t xml:space="preserve"> </w:t>
      </w:r>
      <w:proofErr w:type="spellStart"/>
      <w:r w:rsidRPr="00844A79">
        <w:rPr>
          <w:rStyle w:val="cf01"/>
          <w:rFonts w:ascii="Times New Roman" w:hAnsi="Times New Roman" w:cs="Times New Roman"/>
          <w:sz w:val="24"/>
          <w:szCs w:val="24"/>
        </w:rPr>
        <w:t>dieną</w:t>
      </w:r>
      <w:proofErr w:type="spellEnd"/>
      <w:r w:rsidRPr="00844A79">
        <w:rPr>
          <w:rStyle w:val="cf01"/>
          <w:rFonts w:ascii="Times New Roman" w:hAnsi="Times New Roman" w:cs="Times New Roman"/>
          <w:sz w:val="24"/>
          <w:szCs w:val="24"/>
        </w:rPr>
        <w:t>.</w:t>
      </w:r>
    </w:p>
    <w:p w14:paraId="40789CD1" w14:textId="77777777" w:rsidR="00844A79" w:rsidRPr="00595999" w:rsidRDefault="00844A79" w:rsidP="00844A79">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val="lt-LT" w:eastAsia="lt-LT"/>
        </w:rPr>
      </w:pPr>
      <w:r w:rsidRPr="00844A79">
        <w:rPr>
          <w:lang w:val="lt-LT"/>
        </w:rPr>
        <w:t>Užsakovas</w:t>
      </w:r>
      <w:r w:rsidRPr="00844A79">
        <w:rPr>
          <w:rStyle w:val="t385"/>
          <w:lang w:val="lt-LT"/>
        </w:rPr>
        <w:t>, be svarbios pateisinamos priežasties u</w:t>
      </w:r>
      <w:r w:rsidRPr="00844A79">
        <w:rPr>
          <w:lang w:val="lt-LT"/>
        </w:rPr>
        <w:t>ždelsęs sumokėti Sutarties 5</w:t>
      </w:r>
      <w:r w:rsidRPr="00595999">
        <w:rPr>
          <w:lang w:val="lt-LT"/>
        </w:rPr>
        <w:t xml:space="preserve"> punkte</w:t>
      </w:r>
      <w:r>
        <w:rPr>
          <w:lang w:val="lt-LT"/>
        </w:rPr>
        <w:t xml:space="preserve"> </w:t>
      </w:r>
      <w:r w:rsidRPr="00595999">
        <w:rPr>
          <w:lang w:val="lt-LT"/>
        </w:rPr>
        <w:t>numatyta tvarka, įsipar</w:t>
      </w:r>
      <w:r>
        <w:rPr>
          <w:lang w:val="lt-LT"/>
        </w:rPr>
        <w:t>eigoja, Vykdytojui  pareikalavus</w:t>
      </w:r>
      <w:r w:rsidRPr="00595999">
        <w:rPr>
          <w:lang w:val="lt-LT"/>
        </w:rPr>
        <w:t>,</w:t>
      </w:r>
      <w:r>
        <w:rPr>
          <w:lang w:val="lt-LT"/>
        </w:rPr>
        <w:t xml:space="preserve"> </w:t>
      </w:r>
      <w:r w:rsidRPr="00595999">
        <w:rPr>
          <w:lang w:val="lt-LT"/>
        </w:rPr>
        <w:t>mokė</w:t>
      </w:r>
      <w:r w:rsidRPr="00595999">
        <w:rPr>
          <w:rStyle w:val="t386"/>
          <w:lang w:val="lt-LT"/>
        </w:rPr>
        <w:t xml:space="preserve">ti Vykdytojui </w:t>
      </w:r>
      <w:r w:rsidRPr="00595999">
        <w:rPr>
          <w:rStyle w:val="t387"/>
          <w:lang w:val="lt-LT"/>
        </w:rPr>
        <w:t>0,02</w:t>
      </w:r>
      <w:r>
        <w:rPr>
          <w:rStyle w:val="t387"/>
          <w:lang w:val="lt-LT"/>
        </w:rPr>
        <w:t xml:space="preserve"> </w:t>
      </w:r>
      <w:r w:rsidRPr="00595999">
        <w:rPr>
          <w:lang w:val="lt-LT"/>
        </w:rPr>
        <w:t>%</w:t>
      </w:r>
      <w:r>
        <w:rPr>
          <w:lang w:val="lt-LT"/>
        </w:rPr>
        <w:t xml:space="preserve"> </w:t>
      </w:r>
      <w:r w:rsidRPr="00595999">
        <w:rPr>
          <w:rStyle w:val="t388"/>
          <w:lang w:val="lt-LT"/>
        </w:rPr>
        <w:t>delspinigius nuo neapmok</w:t>
      </w:r>
      <w:r w:rsidRPr="00595999">
        <w:rPr>
          <w:lang w:val="lt-LT"/>
        </w:rPr>
        <w:t>ė</w:t>
      </w:r>
      <w:r w:rsidRPr="00595999">
        <w:rPr>
          <w:rStyle w:val="t389"/>
          <w:lang w:val="lt-LT"/>
        </w:rPr>
        <w:t>tos s</w:t>
      </w:r>
      <w:r w:rsidRPr="00595999">
        <w:rPr>
          <w:lang w:val="lt-LT"/>
        </w:rPr>
        <w:t>ąskaitos dydž</w:t>
      </w:r>
      <w:r w:rsidRPr="00595999">
        <w:rPr>
          <w:rStyle w:val="t390"/>
          <w:lang w:val="lt-LT"/>
        </w:rPr>
        <w:t>io, u</w:t>
      </w:r>
      <w:r w:rsidRPr="00595999">
        <w:rPr>
          <w:lang w:val="lt-LT"/>
        </w:rPr>
        <w:t xml:space="preserve">ž kiekvieną uždelstą </w:t>
      </w:r>
      <w:r w:rsidRPr="00595999">
        <w:rPr>
          <w:rStyle w:val="t391"/>
          <w:lang w:val="lt-LT"/>
        </w:rPr>
        <w:t>dien</w:t>
      </w:r>
      <w:r w:rsidRPr="00595999">
        <w:rPr>
          <w:lang w:val="lt-LT"/>
        </w:rPr>
        <w:t>ą</w:t>
      </w:r>
      <w:r>
        <w:rPr>
          <w:lang w:val="lt-LT"/>
        </w:rPr>
        <w:t xml:space="preserve">. </w:t>
      </w:r>
    </w:p>
    <w:p w14:paraId="6E24CF5F" w14:textId="77777777" w:rsidR="00844A79" w:rsidRPr="00595999" w:rsidRDefault="00844A79" w:rsidP="00844A79">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val="lt-LT" w:eastAsia="lt-LT"/>
        </w:rPr>
      </w:pPr>
      <w:r w:rsidRPr="00595999">
        <w:rPr>
          <w:lang w:val="lt-LT"/>
        </w:rPr>
        <w:t>Delspinigių sumokėjimas neatleidžia Šali</w:t>
      </w:r>
      <w:r>
        <w:rPr>
          <w:lang w:val="lt-LT"/>
        </w:rPr>
        <w:t>ų</w:t>
      </w:r>
      <w:r w:rsidRPr="00595999">
        <w:rPr>
          <w:lang w:val="lt-LT"/>
        </w:rPr>
        <w:t xml:space="preserve"> nuo pareigos įvykdyti šia Sutartimi prisiimtus įsipareigojimus.</w:t>
      </w:r>
    </w:p>
    <w:p w14:paraId="15345A5D" w14:textId="77777777" w:rsidR="00844A79" w:rsidRPr="00595999" w:rsidRDefault="00844A79" w:rsidP="00844A79">
      <w:pPr>
        <w:pStyle w:val="Betarp1"/>
        <w:ind w:left="360"/>
        <w:jc w:val="both"/>
        <w:rPr>
          <w:rFonts w:ascii="Times New Roman" w:hAnsi="Times New Roman" w:cs="Times New Roman"/>
          <w:sz w:val="24"/>
          <w:szCs w:val="24"/>
        </w:rPr>
      </w:pPr>
    </w:p>
    <w:p w14:paraId="147B562A" w14:textId="77777777" w:rsidR="00844A79" w:rsidRDefault="00844A79" w:rsidP="00844A79">
      <w:pPr>
        <w:suppressAutoHyphens w:val="0"/>
        <w:spacing w:after="160" w:line="259" w:lineRule="auto"/>
        <w:rPr>
          <w:b/>
          <w:lang w:val="lt-LT"/>
        </w:rPr>
      </w:pPr>
      <w:r>
        <w:rPr>
          <w:b/>
          <w:lang w:val="lt-LT"/>
        </w:rPr>
        <w:br w:type="page"/>
      </w:r>
    </w:p>
    <w:p w14:paraId="5AA53B75" w14:textId="77777777" w:rsidR="00844A79" w:rsidRPr="00595999" w:rsidRDefault="00844A79" w:rsidP="00844A79">
      <w:pPr>
        <w:tabs>
          <w:tab w:val="left" w:pos="0"/>
        </w:tabs>
        <w:jc w:val="center"/>
        <w:rPr>
          <w:b/>
          <w:lang w:val="lt-LT"/>
        </w:rPr>
      </w:pPr>
      <w:r w:rsidRPr="00595999">
        <w:rPr>
          <w:b/>
          <w:lang w:val="lt-LT"/>
        </w:rPr>
        <w:t>VI. GINČŲ SPRENDIMO TVARKA</w:t>
      </w:r>
    </w:p>
    <w:p w14:paraId="0FE6EC2C" w14:textId="77777777" w:rsidR="00844A79" w:rsidRPr="00595999" w:rsidRDefault="00844A79" w:rsidP="00844A79">
      <w:pPr>
        <w:pStyle w:val="Betarp1"/>
        <w:ind w:left="360"/>
        <w:jc w:val="both"/>
        <w:rPr>
          <w:rFonts w:ascii="Times New Roman" w:hAnsi="Times New Roman" w:cs="Times New Roman"/>
          <w:sz w:val="24"/>
          <w:szCs w:val="24"/>
        </w:rPr>
      </w:pPr>
    </w:p>
    <w:p w14:paraId="28FF0058" w14:textId="77777777" w:rsidR="00844A79" w:rsidRPr="00595999" w:rsidRDefault="00844A79" w:rsidP="00844A79">
      <w:pPr>
        <w:pStyle w:val="Betarp1"/>
        <w:numPr>
          <w:ilvl w:val="0"/>
          <w:numId w:val="3"/>
        </w:numPr>
        <w:tabs>
          <w:tab w:val="left" w:pos="284"/>
        </w:tabs>
        <w:jc w:val="both"/>
        <w:rPr>
          <w:rFonts w:ascii="Times New Roman" w:hAnsi="Times New Roman" w:cs="Times New Roman"/>
          <w:sz w:val="24"/>
          <w:szCs w:val="24"/>
        </w:rPr>
      </w:pPr>
      <w:r w:rsidRPr="00595999">
        <w:rPr>
          <w:rFonts w:ascii="Times New Roman" w:hAnsi="Times New Roman" w:cs="Times New Roman"/>
          <w:sz w:val="24"/>
          <w:szCs w:val="24"/>
        </w:rPr>
        <w:t>Visi ginčai tarp Šalių dėl Sutarties vykdymo sprendžiami Šalių susitarimu.</w:t>
      </w:r>
    </w:p>
    <w:p w14:paraId="59BCF7D3" w14:textId="77777777" w:rsidR="00844A79" w:rsidRPr="00595999" w:rsidRDefault="00844A79" w:rsidP="00844A79">
      <w:pPr>
        <w:pStyle w:val="Betarp1"/>
        <w:numPr>
          <w:ilvl w:val="0"/>
          <w:numId w:val="3"/>
        </w:numPr>
        <w:tabs>
          <w:tab w:val="left" w:pos="284"/>
        </w:tabs>
        <w:jc w:val="both"/>
        <w:rPr>
          <w:rFonts w:ascii="Times New Roman" w:hAnsi="Times New Roman" w:cs="Times New Roman"/>
          <w:sz w:val="24"/>
          <w:szCs w:val="24"/>
        </w:rPr>
      </w:pPr>
      <w:r w:rsidRPr="00595999">
        <w:rPr>
          <w:rFonts w:ascii="Times New Roman" w:hAnsi="Times New Roman" w:cs="Times New Roman"/>
          <w:sz w:val="24"/>
          <w:szCs w:val="24"/>
        </w:rPr>
        <w:t>Šalims nesusitarus, ginčas nagrinėjamas teisme, vadovaujantis Lietuvos Respublikos įstatymais.</w:t>
      </w:r>
    </w:p>
    <w:p w14:paraId="417C3AE9" w14:textId="77777777" w:rsidR="00844A79" w:rsidRPr="00595999" w:rsidRDefault="00844A79" w:rsidP="00844A79">
      <w:pPr>
        <w:tabs>
          <w:tab w:val="left" w:pos="0"/>
        </w:tabs>
        <w:ind w:left="360"/>
        <w:jc w:val="center"/>
        <w:rPr>
          <w:b/>
          <w:lang w:val="lt-LT"/>
        </w:rPr>
      </w:pPr>
    </w:p>
    <w:p w14:paraId="55ECCDA4" w14:textId="77777777" w:rsidR="00844A79" w:rsidRPr="00595999" w:rsidRDefault="00844A79" w:rsidP="00844A79">
      <w:pPr>
        <w:tabs>
          <w:tab w:val="left" w:pos="0"/>
        </w:tabs>
        <w:jc w:val="center"/>
        <w:rPr>
          <w:b/>
          <w:lang w:val="lt-LT"/>
        </w:rPr>
      </w:pPr>
      <w:r w:rsidRPr="00595999">
        <w:rPr>
          <w:b/>
          <w:lang w:val="lt-LT"/>
        </w:rPr>
        <w:t>VII. NENUGALIMA JĖGA (FORCE MAJEURE)</w:t>
      </w:r>
    </w:p>
    <w:p w14:paraId="7899F3FA" w14:textId="77777777" w:rsidR="00844A79" w:rsidRPr="00595999" w:rsidRDefault="00844A79" w:rsidP="00844A79">
      <w:pPr>
        <w:pStyle w:val="Betarp1"/>
        <w:ind w:left="360"/>
        <w:jc w:val="both"/>
        <w:rPr>
          <w:rFonts w:ascii="Times New Roman" w:hAnsi="Times New Roman" w:cs="Times New Roman"/>
          <w:sz w:val="24"/>
          <w:szCs w:val="24"/>
        </w:rPr>
      </w:pPr>
    </w:p>
    <w:p w14:paraId="4531B123"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 Atsiradus nenugalimos jėgos aplinkybėms, Šalys vadovaujasi Lietuvos Respublikos civiliniu kodeksu ir „Atleidimo nuo atsakomybės esant nenugalimos jėgos </w:t>
      </w:r>
      <w:r w:rsidRPr="00595999">
        <w:rPr>
          <w:rFonts w:ascii="Times New Roman" w:hAnsi="Times New Roman" w:cs="Times New Roman"/>
          <w:i/>
          <w:sz w:val="24"/>
          <w:szCs w:val="24"/>
        </w:rPr>
        <w:t xml:space="preserve">(force majeure) </w:t>
      </w:r>
      <w:r w:rsidRPr="00595999">
        <w:rPr>
          <w:rFonts w:ascii="Times New Roman" w:hAnsi="Times New Roman" w:cs="Times New Roman"/>
          <w:sz w:val="24"/>
          <w:szCs w:val="24"/>
        </w:rPr>
        <w:t xml:space="preserve">aplinkybėms taisyklėmis“, patvirtintomis Lietuvos Respublikos Vyriausybės 1996 m. liepos 15 d. nutarimu Nr. 840, ir atleidžiamos nuo atsakomybės dėl sutartinių įsipareigojimų nevykdymo ar netinkamo vykdymo aplinkybių buvimo laikotarpiu. </w:t>
      </w:r>
    </w:p>
    <w:p w14:paraId="1E65542C"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 Šalis, kuri dėl nenugalimos jėgos (</w:t>
      </w:r>
      <w:r w:rsidRPr="00595999">
        <w:rPr>
          <w:rFonts w:ascii="Times New Roman" w:hAnsi="Times New Roman" w:cs="Times New Roman"/>
          <w:i/>
          <w:sz w:val="24"/>
          <w:szCs w:val="24"/>
        </w:rPr>
        <w:t>force majeure</w:t>
      </w:r>
      <w:r w:rsidRPr="00595999">
        <w:rPr>
          <w:rFonts w:ascii="Times New Roman" w:hAnsi="Times New Roman" w:cs="Times New Roman"/>
          <w:sz w:val="24"/>
          <w:szCs w:val="24"/>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305AE843" w14:textId="77777777" w:rsidR="00844A79" w:rsidRPr="00595999" w:rsidRDefault="00844A79" w:rsidP="00844A79">
      <w:pPr>
        <w:pStyle w:val="Betarp1"/>
        <w:tabs>
          <w:tab w:val="left" w:pos="993"/>
        </w:tabs>
        <w:ind w:left="568"/>
        <w:jc w:val="both"/>
        <w:rPr>
          <w:rFonts w:ascii="Times New Roman" w:hAnsi="Times New Roman" w:cs="Times New Roman"/>
          <w:sz w:val="24"/>
          <w:szCs w:val="24"/>
        </w:rPr>
      </w:pPr>
    </w:p>
    <w:p w14:paraId="2A8D28BC" w14:textId="77777777" w:rsidR="00844A79" w:rsidRPr="00595999" w:rsidRDefault="00844A79" w:rsidP="00844A79">
      <w:pPr>
        <w:tabs>
          <w:tab w:val="left" w:pos="0"/>
        </w:tabs>
        <w:jc w:val="center"/>
        <w:rPr>
          <w:b/>
          <w:lang w:val="lt-LT"/>
        </w:rPr>
      </w:pPr>
      <w:r w:rsidRPr="00595999">
        <w:rPr>
          <w:b/>
          <w:lang w:val="lt-LT"/>
        </w:rPr>
        <w:t>VIII. SUTARTIES GALIOJIMAS IR KITOS SĄLYGOS</w:t>
      </w:r>
    </w:p>
    <w:p w14:paraId="04607856" w14:textId="77777777" w:rsidR="00844A79" w:rsidRPr="00595999" w:rsidRDefault="00844A79" w:rsidP="00844A79">
      <w:pPr>
        <w:tabs>
          <w:tab w:val="left" w:pos="0"/>
        </w:tabs>
        <w:ind w:left="1800"/>
        <w:rPr>
          <w:b/>
          <w:lang w:val="lt-LT"/>
        </w:rPr>
      </w:pPr>
    </w:p>
    <w:p w14:paraId="03F52C06" w14:textId="77777777" w:rsidR="00844A7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 Sutartis įsigalioja nuo to momento kai ją pasirašo abi Sutarties Šalys ir galioja iki visiško Šalių įsipareigojimų pagal šią Sutartį įvykdymo momento</w:t>
      </w:r>
      <w:r>
        <w:rPr>
          <w:rFonts w:ascii="Times New Roman" w:hAnsi="Times New Roman" w:cs="Times New Roman"/>
          <w:sz w:val="24"/>
          <w:szCs w:val="24"/>
        </w:rPr>
        <w:t>.</w:t>
      </w:r>
    </w:p>
    <w:p w14:paraId="6FA69F2B" w14:textId="352A8F13"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Pr>
          <w:rFonts w:ascii="Times New Roman" w:hAnsi="Times New Roman" w:cs="Times New Roman"/>
          <w:sz w:val="24"/>
          <w:szCs w:val="24"/>
        </w:rPr>
        <w:t>Paslaugos teikiamos nuo 202</w:t>
      </w:r>
      <w:r>
        <w:rPr>
          <w:rFonts w:ascii="Times New Roman" w:hAnsi="Times New Roman" w:cs="Times New Roman"/>
          <w:sz w:val="24"/>
          <w:szCs w:val="24"/>
        </w:rPr>
        <w:t>5</w:t>
      </w:r>
      <w:r>
        <w:rPr>
          <w:rFonts w:ascii="Times New Roman" w:hAnsi="Times New Roman" w:cs="Times New Roman"/>
          <w:sz w:val="24"/>
          <w:szCs w:val="24"/>
        </w:rPr>
        <w:t xml:space="preserve"> m. vasario 1 d. iki 202</w:t>
      </w:r>
      <w:r>
        <w:rPr>
          <w:rFonts w:ascii="Times New Roman" w:hAnsi="Times New Roman" w:cs="Times New Roman"/>
          <w:sz w:val="24"/>
          <w:szCs w:val="24"/>
        </w:rPr>
        <w:t>6</w:t>
      </w:r>
      <w:r>
        <w:rPr>
          <w:rFonts w:ascii="Times New Roman" w:hAnsi="Times New Roman" w:cs="Times New Roman"/>
          <w:sz w:val="24"/>
          <w:szCs w:val="24"/>
        </w:rPr>
        <w:t xml:space="preserve"> m. sausio 31 d.</w:t>
      </w:r>
    </w:p>
    <w:p w14:paraId="66352F47"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Sutartis gali būti nutraukta prieš terminą bendru rašytiniu abiejų Šalių susitarimu arba vienos iš Šalių iniciatyva vienašališkai. Apie numatomą Sutarties nutraukimą būtina raštu informuoti kitą Šalį ne vėliau kaip prieš 10 (dešimt) kalendorinių dienų. </w:t>
      </w:r>
    </w:p>
    <w:p w14:paraId="21639DF9"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Sutarties sąlygos gali būti keičiamos tik vadovaujantis Viešųjų pirkimų įstatymo 89 straipsnio nuostatomis.</w:t>
      </w:r>
    </w:p>
    <w:p w14:paraId="05B01182"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Sutarties sąlygos Sutarties galiojimo laikotarpiu, neatliekant naujos pirkimo procedūros, gali būti keičiamos, kai Sutarties pakeitimo sąlygos iš anksto aiškiai, tiksliai ir nedviprasmiškai buvo suformuluotos pirkimo dokumentuose ir šioje Sutartyje, nustatant Sutarties peržiūros, įskaitant ir kainos indeksavimą, sąlygas ar pasirinkimo galimybes. Jeigu Sutartis, esant šiame punkte nustatytoms sąlygoms keičiama, Sutarties pakeitimai galioja ir tampa Sutarties neatskiriama dalimi, jei yra sudaryti raštu ir patvirtinti Šalių ar jų įgaliotų atstovų parašais bei antspaudais, kai pareiga turėti antspaudą nustatyta Vykdytojo ir Užsakovo steigimo dokumentuose arba įstatymuose. </w:t>
      </w:r>
    </w:p>
    <w:p w14:paraId="4E9C569B" w14:textId="77777777" w:rsidR="00844A7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EB362DB" w14:textId="77777777" w:rsidR="00844A79" w:rsidRPr="00610FD5" w:rsidRDefault="00844A79" w:rsidP="00844A79">
      <w:pPr>
        <w:pStyle w:val="Pagrindiniotekstotrauka"/>
        <w:numPr>
          <w:ilvl w:val="0"/>
          <w:numId w:val="3"/>
        </w:numPr>
        <w:suppressAutoHyphens w:val="0"/>
        <w:ind w:left="0" w:firstLine="567"/>
        <w:rPr>
          <w:lang w:val="lt-LT" w:eastAsia="ar-SA"/>
        </w:rPr>
      </w:pPr>
      <w:r w:rsidRPr="00610FD5">
        <w:rPr>
          <w:lang w:val="lt-LT"/>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w:t>
      </w:r>
      <w:r>
        <w:rPr>
          <w:lang w:val="lt-LT"/>
        </w:rPr>
        <w:t>užsakovu</w:t>
      </w:r>
      <w:r w:rsidRPr="00610FD5">
        <w:rPr>
          <w:lang w:val="lt-LT"/>
        </w:rPr>
        <w:t xml:space="preserve"> elektroninėmis priemonėmis (telefonu, elektroniniu paštu ar kt.), mažinti popieriaus sunaudojimą, atsisakyti nebūtino dokumentų kopijavimo ir spausdinimo. Su Sutarties vykdymu susiję dokumentai </w:t>
      </w:r>
      <w:r>
        <w:rPr>
          <w:lang w:val="lt-LT"/>
        </w:rPr>
        <w:t>užsakovui</w:t>
      </w:r>
      <w:r w:rsidRPr="00610FD5">
        <w:rPr>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Pr>
          <w:lang w:val="lt-LT"/>
        </w:rPr>
        <w:t>užsakovas</w:t>
      </w:r>
      <w:r w:rsidRPr="00610FD5">
        <w:rPr>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BF65854" w14:textId="3CBF8CCA"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Nė viena Šalis neturi teisės perleisti visų arba dalies teisių ir pareigų pagal šią Sutartį jokiai trečiajai Šaliai be išankstinio  raštiško kitos Šalies sutikimo.</w:t>
      </w:r>
    </w:p>
    <w:p w14:paraId="24A76390" w14:textId="77777777"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Jei pasikeičia Šalies adresas ir / ar kiti duomenys, tokia Šalis turi informuoti kitą Šalį apie pasikeitimu</w:t>
      </w:r>
      <w:r>
        <w:rPr>
          <w:rFonts w:ascii="Times New Roman" w:hAnsi="Times New Roman" w:cs="Times New Roman"/>
          <w:sz w:val="24"/>
          <w:szCs w:val="24"/>
        </w:rPr>
        <w:t xml:space="preserve">s ne vėliau, kaip per 3 (tris) </w:t>
      </w:r>
      <w:r w:rsidRPr="00595999">
        <w:rPr>
          <w:rFonts w:ascii="Times New Roman" w:hAnsi="Times New Roman" w:cs="Times New Roman"/>
          <w:sz w:val="24"/>
          <w:szCs w:val="24"/>
        </w:rPr>
        <w:t>darbo dienas. Jei Šaliai nepavyksta laikytis šių reikalavimų, ji neturi teisės į pretenziją ar atsiliepimą, jei kitos Šalies veiksmai, remiantis paskutiniais žinomais jai duomenimis, prieštarauja Sutarties sąlygoms arba ji negavo jokio pranešimo, išsiųsto pagal šiuos duomenis.</w:t>
      </w:r>
    </w:p>
    <w:p w14:paraId="469B3252" w14:textId="3B2C0D12" w:rsidR="00844A79" w:rsidRPr="00595999" w:rsidRDefault="00844A79" w:rsidP="00844A79">
      <w:pPr>
        <w:pStyle w:val="Betarp1"/>
        <w:numPr>
          <w:ilvl w:val="0"/>
          <w:numId w:val="3"/>
        </w:numPr>
        <w:tabs>
          <w:tab w:val="left" w:pos="709"/>
          <w:tab w:val="left" w:pos="851"/>
        </w:tabs>
        <w:ind w:left="0" w:firstLine="426"/>
        <w:jc w:val="both"/>
        <w:rPr>
          <w:rFonts w:ascii="Times New Roman" w:hAnsi="Times New Roman" w:cs="Times New Roman"/>
          <w:sz w:val="24"/>
          <w:szCs w:val="24"/>
        </w:rPr>
      </w:pPr>
      <w:r w:rsidRPr="00595999">
        <w:rPr>
          <w:rFonts w:ascii="Times New Roman" w:hAnsi="Times New Roman" w:cs="Times New Roman"/>
          <w:sz w:val="24"/>
          <w:szCs w:val="24"/>
        </w:rPr>
        <w:t xml:space="preserve">Sutarties dokumentai yra pati Sutartis ir jos priedas, kuris yra neatskiriama Sutarties dalis. </w:t>
      </w:r>
    </w:p>
    <w:p w14:paraId="4AE65066" w14:textId="77777777" w:rsidR="00844A79" w:rsidRPr="00414735" w:rsidRDefault="00844A79" w:rsidP="00844A79">
      <w:pPr>
        <w:pStyle w:val="Punktai"/>
        <w:numPr>
          <w:ilvl w:val="0"/>
          <w:numId w:val="3"/>
        </w:numPr>
        <w:tabs>
          <w:tab w:val="left" w:pos="142"/>
          <w:tab w:val="left" w:pos="720"/>
          <w:tab w:val="left" w:pos="851"/>
        </w:tabs>
        <w:ind w:hanging="294"/>
        <w:jc w:val="both"/>
        <w:rPr>
          <w:b/>
          <w:szCs w:val="24"/>
          <w:lang w:val="lt-LT"/>
        </w:rPr>
      </w:pPr>
      <w:r w:rsidRPr="00414735">
        <w:rPr>
          <w:color w:val="000000"/>
          <w:szCs w:val="24"/>
          <w:lang w:val="lt-LT"/>
        </w:rPr>
        <w:t xml:space="preserve"> Sutarties priedas. </w:t>
      </w:r>
      <w:r w:rsidRPr="00414735">
        <w:rPr>
          <w:szCs w:val="24"/>
          <w:lang w:val="lt-LT"/>
        </w:rPr>
        <w:t xml:space="preserve">Teikiamų paslaugų sąrašas ir kiekiai. </w:t>
      </w:r>
    </w:p>
    <w:p w14:paraId="00A74661" w14:textId="77777777" w:rsidR="00844A79" w:rsidRPr="00414735" w:rsidRDefault="00844A79" w:rsidP="00844A79">
      <w:pPr>
        <w:pStyle w:val="Punktai"/>
        <w:numPr>
          <w:ilvl w:val="0"/>
          <w:numId w:val="0"/>
        </w:numPr>
        <w:tabs>
          <w:tab w:val="left" w:pos="142"/>
          <w:tab w:val="left" w:pos="720"/>
          <w:tab w:val="left" w:pos="851"/>
        </w:tabs>
        <w:ind w:left="720"/>
        <w:jc w:val="both"/>
        <w:rPr>
          <w:b/>
          <w:szCs w:val="24"/>
          <w:lang w:val="lt-LT"/>
        </w:rPr>
      </w:pPr>
    </w:p>
    <w:p w14:paraId="2C43AB3D" w14:textId="77777777" w:rsidR="00844A79" w:rsidRPr="00414735" w:rsidRDefault="00844A79" w:rsidP="00844A79">
      <w:pPr>
        <w:pStyle w:val="Sraopastraipa"/>
        <w:suppressAutoHyphens w:val="0"/>
        <w:spacing w:after="160" w:line="259" w:lineRule="auto"/>
        <w:jc w:val="center"/>
        <w:rPr>
          <w:b/>
          <w:lang w:val="lt-LT"/>
        </w:rPr>
      </w:pPr>
      <w:r w:rsidRPr="00414735">
        <w:rPr>
          <w:b/>
          <w:lang w:val="lt-LT"/>
        </w:rPr>
        <w:t>ŠALIŲ ADRESAI IR REKVIZITAI</w:t>
      </w:r>
    </w:p>
    <w:p w14:paraId="3B0D1F40" w14:textId="77777777" w:rsidR="00844A79" w:rsidRPr="00414735" w:rsidRDefault="00844A79" w:rsidP="00844A79">
      <w:pPr>
        <w:tabs>
          <w:tab w:val="left" w:pos="2977"/>
          <w:tab w:val="left" w:pos="3686"/>
        </w:tabs>
        <w:ind w:left="360"/>
        <w:jc w:val="center"/>
        <w:rPr>
          <w:b/>
          <w:lang w:val="lt-LT"/>
        </w:rPr>
      </w:pPr>
    </w:p>
    <w:p w14:paraId="0174A24C" w14:textId="77777777" w:rsidR="00844A79" w:rsidRPr="00414735" w:rsidRDefault="00844A79" w:rsidP="00844A79">
      <w:pPr>
        <w:pStyle w:val="Sraopastraipa"/>
        <w:jc w:val="both"/>
        <w:rPr>
          <w:lang w:val="lt-LT"/>
        </w:rPr>
      </w:pPr>
      <w:r w:rsidRPr="00414735">
        <w:rPr>
          <w:b/>
          <w:lang w:val="lt-LT"/>
        </w:rPr>
        <w:t>UŽSAKOVAS:</w:t>
      </w:r>
      <w:r w:rsidRPr="00414735">
        <w:rPr>
          <w:b/>
          <w:lang w:val="lt-LT"/>
        </w:rPr>
        <w:tab/>
      </w:r>
      <w:r w:rsidRPr="00414735">
        <w:rPr>
          <w:b/>
          <w:lang w:val="lt-LT"/>
        </w:rPr>
        <w:tab/>
      </w:r>
      <w:r w:rsidRPr="00414735">
        <w:rPr>
          <w:b/>
          <w:lang w:val="lt-LT"/>
        </w:rPr>
        <w:tab/>
        <w:t xml:space="preserve">       </w:t>
      </w:r>
      <w:r w:rsidRPr="00414735">
        <w:rPr>
          <w:b/>
          <w:bCs/>
          <w:lang w:val="lt-LT"/>
        </w:rPr>
        <w:t>VYKDYTOJAS:</w:t>
      </w:r>
    </w:p>
    <w:tbl>
      <w:tblPr>
        <w:tblpPr w:leftFromText="180" w:rightFromText="180" w:vertAnchor="text" w:horzAnchor="margin" w:tblpY="72"/>
        <w:tblW w:w="11023" w:type="dxa"/>
        <w:tblLayout w:type="fixed"/>
        <w:tblLook w:val="0000" w:firstRow="0" w:lastRow="0" w:firstColumn="0" w:lastColumn="0" w:noHBand="0" w:noVBand="0"/>
      </w:tblPr>
      <w:tblGrid>
        <w:gridCol w:w="5353"/>
        <w:gridCol w:w="5670"/>
      </w:tblGrid>
      <w:tr w:rsidR="00844A79" w:rsidRPr="00595999" w14:paraId="43A516DC" w14:textId="77777777" w:rsidTr="00183D37">
        <w:trPr>
          <w:trHeight w:val="2273"/>
        </w:trPr>
        <w:tc>
          <w:tcPr>
            <w:tcW w:w="5353" w:type="dxa"/>
            <w:shd w:val="clear" w:color="auto" w:fill="auto"/>
          </w:tcPr>
          <w:p w14:paraId="7282F6B4" w14:textId="77777777" w:rsidR="00844A79" w:rsidRPr="00844A79" w:rsidRDefault="00844A79" w:rsidP="00183D37">
            <w:pPr>
              <w:pStyle w:val="Antrat2"/>
              <w:rPr>
                <w:rFonts w:ascii="Times New Roman" w:hAnsi="Times New Roman" w:cs="Times New Roman"/>
                <w:color w:val="auto"/>
                <w:sz w:val="24"/>
              </w:rPr>
            </w:pPr>
            <w:proofErr w:type="spellStart"/>
            <w:r w:rsidRPr="00844A79">
              <w:rPr>
                <w:rFonts w:ascii="Times New Roman" w:hAnsi="Times New Roman" w:cs="Times New Roman"/>
                <w:color w:val="auto"/>
                <w:sz w:val="24"/>
              </w:rPr>
              <w:t>Viešoji</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įstaiga</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Respublikinė</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Šiaulių</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ligoninė</w:t>
            </w:r>
            <w:proofErr w:type="spellEnd"/>
            <w:r w:rsidRPr="00844A79">
              <w:rPr>
                <w:rFonts w:ascii="Times New Roman" w:hAnsi="Times New Roman" w:cs="Times New Roman"/>
                <w:color w:val="auto"/>
                <w:sz w:val="24"/>
              </w:rPr>
              <w:t xml:space="preserve">                       </w:t>
            </w:r>
          </w:p>
          <w:p w14:paraId="253F40F8" w14:textId="77777777" w:rsidR="00844A79" w:rsidRPr="00844A79" w:rsidRDefault="00844A79" w:rsidP="00183D37">
            <w:pPr>
              <w:pStyle w:val="Antrat2"/>
              <w:rPr>
                <w:rFonts w:ascii="Times New Roman" w:hAnsi="Times New Roman" w:cs="Times New Roman"/>
                <w:color w:val="auto"/>
                <w:sz w:val="24"/>
              </w:rPr>
            </w:pPr>
            <w:proofErr w:type="spellStart"/>
            <w:r w:rsidRPr="00844A79">
              <w:rPr>
                <w:rFonts w:ascii="Times New Roman" w:hAnsi="Times New Roman" w:cs="Times New Roman"/>
                <w:color w:val="auto"/>
                <w:sz w:val="24"/>
              </w:rPr>
              <w:t>Juridinio</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asmens</w:t>
            </w:r>
            <w:proofErr w:type="spellEnd"/>
            <w:r w:rsidRPr="00844A79">
              <w:rPr>
                <w:rFonts w:ascii="Times New Roman" w:hAnsi="Times New Roman" w:cs="Times New Roman"/>
                <w:color w:val="auto"/>
                <w:sz w:val="24"/>
              </w:rPr>
              <w:t xml:space="preserve"> </w:t>
            </w:r>
            <w:proofErr w:type="spellStart"/>
            <w:r w:rsidRPr="00844A79">
              <w:rPr>
                <w:rFonts w:ascii="Times New Roman" w:hAnsi="Times New Roman" w:cs="Times New Roman"/>
                <w:color w:val="auto"/>
                <w:sz w:val="24"/>
              </w:rPr>
              <w:t>kodas</w:t>
            </w:r>
            <w:proofErr w:type="spellEnd"/>
            <w:r w:rsidRPr="00844A79">
              <w:rPr>
                <w:rFonts w:ascii="Times New Roman" w:hAnsi="Times New Roman" w:cs="Times New Roman"/>
                <w:color w:val="auto"/>
                <w:sz w:val="24"/>
              </w:rPr>
              <w:t xml:space="preserve"> 245386220                                           </w:t>
            </w:r>
          </w:p>
          <w:p w14:paraId="06AC2691" w14:textId="77777777" w:rsidR="00844A79" w:rsidRPr="00595999" w:rsidRDefault="00844A79" w:rsidP="00183D37">
            <w:pPr>
              <w:rPr>
                <w:lang w:val="lt-LT"/>
              </w:rPr>
            </w:pPr>
            <w:r w:rsidRPr="00595999">
              <w:rPr>
                <w:lang w:val="lt-LT"/>
              </w:rPr>
              <w:t>PVM mokėtojo kodas LT453862219</w:t>
            </w:r>
          </w:p>
          <w:p w14:paraId="15502C32" w14:textId="77777777" w:rsidR="00844A79" w:rsidRPr="00595999" w:rsidRDefault="00844A79" w:rsidP="00183D37">
            <w:pPr>
              <w:rPr>
                <w:lang w:val="lt-LT"/>
              </w:rPr>
            </w:pPr>
            <w:r w:rsidRPr="00595999">
              <w:rPr>
                <w:lang w:val="lt-LT"/>
              </w:rPr>
              <w:t>V. Kudirkos g. 99, 76231 Šiauliai</w:t>
            </w:r>
          </w:p>
          <w:p w14:paraId="3FBC3163" w14:textId="77777777" w:rsidR="00844A79" w:rsidRPr="00595999" w:rsidRDefault="00844A79" w:rsidP="00183D37">
            <w:pPr>
              <w:rPr>
                <w:lang w:val="lt-LT"/>
              </w:rPr>
            </w:pPr>
            <w:r w:rsidRPr="00595999">
              <w:rPr>
                <w:lang w:val="lt-LT"/>
              </w:rPr>
              <w:t>Tel. (8 41) 524 257, faks. (8 41) 524 295</w:t>
            </w:r>
          </w:p>
          <w:p w14:paraId="31BF77C9" w14:textId="77777777" w:rsidR="00844A79" w:rsidRPr="00595999" w:rsidRDefault="00844A79" w:rsidP="00183D37">
            <w:pPr>
              <w:rPr>
                <w:lang w:val="lt-LT"/>
              </w:rPr>
            </w:pPr>
            <w:r w:rsidRPr="00595999">
              <w:rPr>
                <w:lang w:val="lt-LT"/>
              </w:rPr>
              <w:t xml:space="preserve">A. s. LT34 7180 0000 0113 0305 </w:t>
            </w:r>
          </w:p>
          <w:p w14:paraId="1963252D" w14:textId="77777777" w:rsidR="00844A79" w:rsidRPr="00595999" w:rsidRDefault="00844A79" w:rsidP="00183D37">
            <w:pPr>
              <w:jc w:val="both"/>
              <w:rPr>
                <w:lang w:val="lt-LT"/>
              </w:rPr>
            </w:pPr>
            <w:r w:rsidRPr="00595999">
              <w:rPr>
                <w:lang w:val="lt-LT"/>
              </w:rPr>
              <w:t>AB Šiaulių bankas, banko kodas 71800</w:t>
            </w:r>
          </w:p>
          <w:p w14:paraId="0B95E9F2" w14:textId="77777777" w:rsidR="00844A79" w:rsidRPr="00595999" w:rsidRDefault="00844A79" w:rsidP="00183D37">
            <w:pPr>
              <w:jc w:val="both"/>
              <w:rPr>
                <w:lang w:val="lt-LT"/>
              </w:rPr>
            </w:pPr>
            <w:r w:rsidRPr="00595999">
              <w:rPr>
                <w:lang w:val="lt-LT"/>
              </w:rPr>
              <w:t>El. paštas</w:t>
            </w:r>
            <w:r>
              <w:rPr>
                <w:lang w:val="lt-LT"/>
              </w:rPr>
              <w:t>:</w:t>
            </w:r>
            <w:r w:rsidRPr="00595999">
              <w:rPr>
                <w:lang w:val="lt-LT"/>
              </w:rPr>
              <w:t xml:space="preserve"> </w:t>
            </w:r>
            <w:hyperlink r:id="rId6" w:history="1">
              <w:r w:rsidRPr="00595999">
                <w:rPr>
                  <w:rStyle w:val="Hipersaitas"/>
                  <w:rFonts w:eastAsiaTheme="majorEastAsia"/>
                  <w:lang w:val="lt-LT"/>
                </w:rPr>
                <w:t>info@siauliuligonine.lt</w:t>
              </w:r>
            </w:hyperlink>
          </w:p>
          <w:p w14:paraId="113C9E0B" w14:textId="77777777" w:rsidR="00844A79" w:rsidRPr="00595999" w:rsidRDefault="00844A79" w:rsidP="00183D37">
            <w:pPr>
              <w:jc w:val="both"/>
              <w:rPr>
                <w:b/>
                <w:lang w:val="lt-LT"/>
              </w:rPr>
            </w:pPr>
          </w:p>
        </w:tc>
        <w:tc>
          <w:tcPr>
            <w:tcW w:w="5670" w:type="dxa"/>
            <w:shd w:val="clear" w:color="auto" w:fill="auto"/>
          </w:tcPr>
          <w:p w14:paraId="5D87B727" w14:textId="77777777" w:rsidR="00844A79" w:rsidRPr="00595999" w:rsidRDefault="00844A79" w:rsidP="00183D37">
            <w:pPr>
              <w:rPr>
                <w:b/>
                <w:lang w:val="lt-LT"/>
              </w:rPr>
            </w:pPr>
            <w:r w:rsidRPr="00595999">
              <w:rPr>
                <w:b/>
                <w:lang w:val="lt-LT"/>
              </w:rPr>
              <w:t>Šiaulių valstybinė kolegija</w:t>
            </w:r>
          </w:p>
          <w:p w14:paraId="3A8A44FC" w14:textId="77777777" w:rsidR="00844A79" w:rsidRPr="00595999" w:rsidRDefault="00844A79" w:rsidP="00183D37">
            <w:pPr>
              <w:rPr>
                <w:lang w:val="lt-LT"/>
              </w:rPr>
            </w:pPr>
            <w:r w:rsidRPr="00595999">
              <w:rPr>
                <w:lang w:val="lt-LT"/>
              </w:rPr>
              <w:t>Juridinio asmens kodas 111968241</w:t>
            </w:r>
          </w:p>
          <w:p w14:paraId="65854E03" w14:textId="77777777" w:rsidR="00844A79" w:rsidRPr="00595999" w:rsidRDefault="00844A79" w:rsidP="00183D37">
            <w:pPr>
              <w:rPr>
                <w:lang w:val="lt-LT"/>
              </w:rPr>
            </w:pPr>
          </w:p>
          <w:p w14:paraId="460EBA75" w14:textId="77777777" w:rsidR="00844A79" w:rsidRPr="00595999" w:rsidRDefault="00844A79" w:rsidP="00183D37">
            <w:pPr>
              <w:rPr>
                <w:lang w:val="lt-LT"/>
              </w:rPr>
            </w:pPr>
            <w:r w:rsidRPr="00595999">
              <w:rPr>
                <w:lang w:val="lt-LT"/>
              </w:rPr>
              <w:t>Aušros al. 40, 76241 Šiauliai</w:t>
            </w:r>
          </w:p>
          <w:p w14:paraId="3E13ED86" w14:textId="77777777" w:rsidR="00844A79" w:rsidRPr="00595999" w:rsidRDefault="00844A79" w:rsidP="00183D37">
            <w:pPr>
              <w:rPr>
                <w:lang w:val="lt-LT"/>
              </w:rPr>
            </w:pPr>
            <w:r w:rsidRPr="00595999">
              <w:rPr>
                <w:lang w:val="lt-LT"/>
              </w:rPr>
              <w:t>Tel. (8 41)  52 37 68, faks. (8 41)  52 50 91</w:t>
            </w:r>
          </w:p>
          <w:p w14:paraId="1D8C1169" w14:textId="77777777" w:rsidR="00844A79" w:rsidRPr="00595999" w:rsidRDefault="00844A79" w:rsidP="00183D37">
            <w:pPr>
              <w:rPr>
                <w:lang w:val="lt-LT"/>
              </w:rPr>
            </w:pPr>
            <w:r w:rsidRPr="00595999">
              <w:rPr>
                <w:lang w:val="lt-LT"/>
              </w:rPr>
              <w:t>A. s. LT20 7300 0100 7411 0606</w:t>
            </w:r>
          </w:p>
          <w:p w14:paraId="2184B9EB" w14:textId="77777777" w:rsidR="00844A79" w:rsidRPr="00595999" w:rsidRDefault="00844A79" w:rsidP="00183D37">
            <w:pPr>
              <w:rPr>
                <w:lang w:val="lt-LT"/>
              </w:rPr>
            </w:pPr>
            <w:r w:rsidRPr="00595999">
              <w:rPr>
                <w:lang w:val="lt-LT"/>
              </w:rPr>
              <w:t>Swedbank, AB, banko kodas 73000</w:t>
            </w:r>
          </w:p>
          <w:p w14:paraId="7BDD3EDD" w14:textId="77777777" w:rsidR="00844A79" w:rsidRPr="00595999" w:rsidRDefault="00844A79" w:rsidP="00183D37">
            <w:pPr>
              <w:rPr>
                <w:lang w:val="lt-LT"/>
              </w:rPr>
            </w:pPr>
            <w:r w:rsidRPr="00595999">
              <w:rPr>
                <w:lang w:val="lt-LT"/>
              </w:rPr>
              <w:t>El. paštas</w:t>
            </w:r>
            <w:r>
              <w:rPr>
                <w:lang w:val="lt-LT"/>
              </w:rPr>
              <w:t>:</w:t>
            </w:r>
            <w:r w:rsidRPr="00595999">
              <w:rPr>
                <w:lang w:val="lt-LT"/>
              </w:rPr>
              <w:t xml:space="preserve"> </w:t>
            </w:r>
            <w:hyperlink r:id="rId7" w:history="1">
              <w:r w:rsidRPr="00595999">
                <w:rPr>
                  <w:rStyle w:val="Hipersaitas"/>
                  <w:rFonts w:eastAsiaTheme="majorEastAsia"/>
                  <w:lang w:val="lt-LT"/>
                </w:rPr>
                <w:t>administracija@svako.lt</w:t>
              </w:r>
            </w:hyperlink>
          </w:p>
          <w:p w14:paraId="71C1A3F6" w14:textId="77777777" w:rsidR="00844A79" w:rsidRPr="00595999" w:rsidRDefault="00844A79" w:rsidP="00183D37">
            <w:pPr>
              <w:rPr>
                <w:lang w:val="lt-LT"/>
              </w:rPr>
            </w:pPr>
          </w:p>
          <w:p w14:paraId="2CBC01FD" w14:textId="77777777" w:rsidR="00844A79" w:rsidRPr="00595999" w:rsidRDefault="00844A79" w:rsidP="00183D37">
            <w:pPr>
              <w:jc w:val="both"/>
              <w:rPr>
                <w:b/>
                <w:bCs/>
                <w:lang w:val="lt-LT"/>
              </w:rPr>
            </w:pPr>
          </w:p>
        </w:tc>
      </w:tr>
    </w:tbl>
    <w:p w14:paraId="2F6AC87F" w14:textId="77777777" w:rsidR="00844A79" w:rsidRPr="00414735" w:rsidRDefault="00844A79" w:rsidP="00844A79">
      <w:pPr>
        <w:pStyle w:val="Punktai"/>
        <w:numPr>
          <w:ilvl w:val="0"/>
          <w:numId w:val="0"/>
        </w:numPr>
        <w:tabs>
          <w:tab w:val="left" w:pos="142"/>
          <w:tab w:val="left" w:pos="720"/>
          <w:tab w:val="left" w:pos="851"/>
        </w:tabs>
        <w:ind w:left="720"/>
        <w:jc w:val="both"/>
        <w:rPr>
          <w:b/>
          <w:szCs w:val="24"/>
          <w:lang w:val="lt-LT"/>
        </w:rPr>
      </w:pPr>
    </w:p>
    <w:p w14:paraId="2E9A6A0F" w14:textId="77777777" w:rsidR="00844A79" w:rsidRPr="00414735" w:rsidRDefault="00844A79" w:rsidP="00844A79">
      <w:pPr>
        <w:rPr>
          <w:lang w:val="lt-LT"/>
        </w:rPr>
      </w:pPr>
    </w:p>
    <w:p w14:paraId="74E38495" w14:textId="77777777" w:rsidR="00844A79" w:rsidRPr="00595999" w:rsidRDefault="00844A79" w:rsidP="00844A79">
      <w:pPr>
        <w:suppressAutoHyphens w:val="0"/>
        <w:spacing w:after="160" w:line="259" w:lineRule="auto"/>
        <w:rPr>
          <w:lang w:val="lt-LT" w:eastAsia="en-US"/>
        </w:rPr>
      </w:pPr>
      <w:r w:rsidRPr="00595999">
        <w:rPr>
          <w:lang w:val="lt-LT" w:eastAsia="en-US"/>
        </w:rPr>
        <w:t>Direktorius</w:t>
      </w:r>
      <w:r w:rsidRPr="00595999">
        <w:rPr>
          <w:lang w:val="lt-LT" w:eastAsia="en-US"/>
        </w:rPr>
        <w:tab/>
      </w:r>
      <w:r w:rsidRPr="00595999">
        <w:rPr>
          <w:lang w:val="lt-LT" w:eastAsia="en-US"/>
        </w:rPr>
        <w:tab/>
      </w:r>
      <w:r w:rsidRPr="00595999">
        <w:rPr>
          <w:lang w:val="lt-LT" w:eastAsia="en-US"/>
        </w:rPr>
        <w:tab/>
      </w:r>
      <w:r w:rsidRPr="00595999">
        <w:rPr>
          <w:lang w:val="lt-LT" w:eastAsia="en-US"/>
        </w:rPr>
        <w:tab/>
        <w:t>Direktorė</w:t>
      </w:r>
    </w:p>
    <w:p w14:paraId="57623EBD" w14:textId="77777777" w:rsidR="00844A79" w:rsidRDefault="00844A79" w:rsidP="00844A79">
      <w:pPr>
        <w:jc w:val="both"/>
        <w:rPr>
          <w:lang w:val="lt-LT"/>
        </w:rPr>
      </w:pPr>
    </w:p>
    <w:p w14:paraId="6F0DC72D" w14:textId="77777777" w:rsidR="00844A79" w:rsidRPr="00595999" w:rsidRDefault="00844A79" w:rsidP="00844A79">
      <w:pPr>
        <w:jc w:val="both"/>
        <w:rPr>
          <w:lang w:val="lt-LT"/>
        </w:rPr>
      </w:pPr>
      <w:r w:rsidRPr="00595999">
        <w:rPr>
          <w:lang w:val="lt-LT"/>
        </w:rPr>
        <w:t xml:space="preserve">Mindaugas Pauliukas ______________                       Lina </w:t>
      </w:r>
      <w:proofErr w:type="spellStart"/>
      <w:r w:rsidRPr="00595999">
        <w:rPr>
          <w:lang w:val="lt-LT"/>
        </w:rPr>
        <w:t>Tamutienė</w:t>
      </w:r>
      <w:proofErr w:type="spellEnd"/>
      <w:r w:rsidRPr="00595999">
        <w:rPr>
          <w:lang w:val="lt-LT"/>
        </w:rPr>
        <w:t xml:space="preserve"> ____________________</w:t>
      </w:r>
    </w:p>
    <w:p w14:paraId="7E9F0679" w14:textId="77777777" w:rsidR="00844A79" w:rsidRPr="00595999" w:rsidRDefault="00844A79" w:rsidP="00844A79">
      <w:pPr>
        <w:jc w:val="both"/>
        <w:rPr>
          <w:lang w:val="lt-LT"/>
        </w:rPr>
      </w:pPr>
      <w:r w:rsidRPr="00595999">
        <w:rPr>
          <w:vertAlign w:val="superscript"/>
          <w:lang w:val="lt-LT"/>
        </w:rPr>
        <w:t xml:space="preserve">                                                                (parašas)                </w:t>
      </w:r>
      <w:r w:rsidRPr="00595999">
        <w:rPr>
          <w:lang w:val="lt-LT"/>
        </w:rPr>
        <w:t xml:space="preserve">                                                               </w:t>
      </w:r>
      <w:r w:rsidRPr="00595999">
        <w:rPr>
          <w:vertAlign w:val="superscript"/>
          <w:lang w:val="lt-LT"/>
        </w:rPr>
        <w:t>(parašas)</w:t>
      </w:r>
    </w:p>
    <w:p w14:paraId="35C85D59" w14:textId="77777777" w:rsidR="00844A79" w:rsidRPr="00595999" w:rsidRDefault="00844A79" w:rsidP="00844A79">
      <w:pPr>
        <w:jc w:val="both"/>
        <w:rPr>
          <w:lang w:val="lt-LT"/>
        </w:rPr>
      </w:pPr>
      <w:r w:rsidRPr="00595999">
        <w:rPr>
          <w:lang w:val="lt-LT"/>
        </w:rPr>
        <w:t xml:space="preserve"> A.V.                                                                 </w:t>
      </w:r>
      <w:r w:rsidRPr="00595999">
        <w:rPr>
          <w:lang w:val="lt-LT"/>
        </w:rPr>
        <w:tab/>
        <w:t xml:space="preserve"> A.V.</w:t>
      </w:r>
    </w:p>
    <w:p w14:paraId="62B1EFE1" w14:textId="77777777" w:rsidR="00844A79" w:rsidRPr="00595999" w:rsidRDefault="00844A79" w:rsidP="00844A79">
      <w:pPr>
        <w:spacing w:before="120" w:after="120"/>
        <w:rPr>
          <w:bCs/>
          <w:color w:val="000000"/>
          <w:lang w:val="lt-LT"/>
        </w:rPr>
      </w:pPr>
    </w:p>
    <w:p w14:paraId="5F4C6EB1" w14:textId="77777777" w:rsidR="00844A79" w:rsidRDefault="00844A79" w:rsidP="00844A79">
      <w:pPr>
        <w:suppressAutoHyphens w:val="0"/>
        <w:spacing w:after="160" w:line="259" w:lineRule="auto"/>
        <w:rPr>
          <w:b/>
          <w:lang w:val="lt-LT"/>
        </w:rPr>
      </w:pPr>
    </w:p>
    <w:p w14:paraId="123F61FB" w14:textId="77777777" w:rsidR="00844A79" w:rsidRPr="00595999" w:rsidRDefault="00844A79" w:rsidP="00844A79">
      <w:pPr>
        <w:suppressAutoHyphens w:val="0"/>
        <w:spacing w:after="160" w:line="259" w:lineRule="auto"/>
        <w:rPr>
          <w:bCs/>
          <w:color w:val="000000"/>
          <w:lang w:val="lt-LT"/>
        </w:rPr>
      </w:pPr>
      <w:r w:rsidRPr="00414735">
        <w:rPr>
          <w:lang w:val="lt-LT"/>
        </w:rPr>
        <w:br w:type="page"/>
      </w:r>
      <w:r w:rsidRPr="00595999">
        <w:rPr>
          <w:lang w:val="lt-LT" w:eastAsia="en-US"/>
        </w:rPr>
        <w:t xml:space="preserve">       </w:t>
      </w:r>
    </w:p>
    <w:p w14:paraId="249EA052" w14:textId="77777777" w:rsidR="00844A79" w:rsidRPr="00595999" w:rsidRDefault="00844A79" w:rsidP="00844A79">
      <w:pPr>
        <w:spacing w:before="120" w:after="120"/>
        <w:jc w:val="center"/>
        <w:rPr>
          <w:bCs/>
          <w:color w:val="000000"/>
          <w:lang w:val="lt-LT"/>
        </w:rPr>
      </w:pPr>
      <w:r w:rsidRPr="00595999">
        <w:rPr>
          <w:bCs/>
          <w:color w:val="000000"/>
          <w:lang w:val="lt-LT"/>
        </w:rPr>
        <w:t>Priedas</w:t>
      </w:r>
    </w:p>
    <w:p w14:paraId="74791DDD" w14:textId="04D38C43" w:rsidR="00844A79" w:rsidRPr="00595999" w:rsidRDefault="00844A79" w:rsidP="00844A79">
      <w:pPr>
        <w:spacing w:before="120" w:after="120"/>
        <w:jc w:val="center"/>
        <w:rPr>
          <w:bCs/>
          <w:color w:val="000000"/>
          <w:lang w:val="lt-LT"/>
        </w:rPr>
      </w:pPr>
      <w:r w:rsidRPr="00595999">
        <w:rPr>
          <w:bCs/>
          <w:color w:val="000000"/>
          <w:lang w:val="lt-LT"/>
        </w:rPr>
        <w:t>prie 202</w:t>
      </w:r>
      <w:r>
        <w:rPr>
          <w:bCs/>
          <w:color w:val="000000"/>
          <w:lang w:val="lt-LT"/>
        </w:rPr>
        <w:t>5</w:t>
      </w:r>
      <w:r w:rsidRPr="00595999">
        <w:rPr>
          <w:bCs/>
          <w:color w:val="000000"/>
          <w:lang w:val="lt-LT"/>
        </w:rPr>
        <w:t>- 0</w:t>
      </w:r>
      <w:r>
        <w:rPr>
          <w:bCs/>
          <w:color w:val="000000"/>
          <w:lang w:val="lt-LT"/>
        </w:rPr>
        <w:t>1</w:t>
      </w:r>
      <w:r w:rsidRPr="00595999">
        <w:rPr>
          <w:bCs/>
          <w:color w:val="000000"/>
          <w:lang w:val="lt-LT"/>
        </w:rPr>
        <w:t xml:space="preserve">  -            Viešojo paslaugų pirkimo – pardavimo sutarties Nr. 3.1-K1-            -PS798/2</w:t>
      </w:r>
      <w:r w:rsidR="00A557BC">
        <w:rPr>
          <w:bCs/>
          <w:color w:val="000000"/>
          <w:lang w:val="lt-LT"/>
        </w:rPr>
        <w:t>5</w:t>
      </w:r>
    </w:p>
    <w:p w14:paraId="657B8A57" w14:textId="77777777" w:rsidR="00844A79" w:rsidRPr="00595999" w:rsidRDefault="00844A79" w:rsidP="00844A79">
      <w:pPr>
        <w:ind w:left="1440" w:firstLine="720"/>
        <w:rPr>
          <w:b/>
          <w:bCs/>
          <w:lang w:val="lt-LT"/>
        </w:rPr>
      </w:pPr>
    </w:p>
    <w:p w14:paraId="4F770A8A" w14:textId="77777777" w:rsidR="00844A79" w:rsidRPr="00595999" w:rsidRDefault="00844A79" w:rsidP="00844A79">
      <w:pPr>
        <w:jc w:val="center"/>
        <w:rPr>
          <w:b/>
          <w:bCs/>
          <w:lang w:val="lt-LT"/>
        </w:rPr>
      </w:pPr>
      <w:r w:rsidRPr="00595999">
        <w:rPr>
          <w:b/>
          <w:bCs/>
          <w:lang w:val="lt-LT"/>
        </w:rPr>
        <w:t>Teikiamų paslaugų sąrašas ir kiekiai</w:t>
      </w:r>
    </w:p>
    <w:p w14:paraId="24DC2F4B" w14:textId="77777777" w:rsidR="00844A79" w:rsidRPr="00595999" w:rsidRDefault="00844A79" w:rsidP="00844A79">
      <w:pPr>
        <w:rPr>
          <w:lang w:val="lt-LT"/>
        </w:rPr>
      </w:pPr>
    </w:p>
    <w:p w14:paraId="2E0F1DF3" w14:textId="77777777" w:rsidR="00844A79" w:rsidRPr="00595999" w:rsidRDefault="00844A79" w:rsidP="00844A79">
      <w:pPr>
        <w:rPr>
          <w:lang w:val="lt-LT"/>
        </w:rPr>
      </w:pPr>
      <w:r w:rsidRPr="00595999">
        <w:rPr>
          <w:lang w:val="lt-LT"/>
        </w:rPr>
        <w:tab/>
      </w:r>
    </w:p>
    <w:tbl>
      <w:tblPr>
        <w:tblStyle w:val="Lentelstinklelis"/>
        <w:tblW w:w="0" w:type="auto"/>
        <w:tblLook w:val="04A0" w:firstRow="1" w:lastRow="0" w:firstColumn="1" w:lastColumn="0" w:noHBand="0" w:noVBand="1"/>
      </w:tblPr>
      <w:tblGrid>
        <w:gridCol w:w="570"/>
        <w:gridCol w:w="3353"/>
        <w:gridCol w:w="1243"/>
        <w:gridCol w:w="1470"/>
        <w:gridCol w:w="1570"/>
        <w:gridCol w:w="1984"/>
      </w:tblGrid>
      <w:tr w:rsidR="00844A79" w:rsidRPr="00595999" w14:paraId="79203133" w14:textId="77777777" w:rsidTr="00183D37">
        <w:tc>
          <w:tcPr>
            <w:tcW w:w="561" w:type="dxa"/>
          </w:tcPr>
          <w:p w14:paraId="14FCB49E" w14:textId="77777777" w:rsidR="00844A79" w:rsidRPr="00595999" w:rsidRDefault="00844A79" w:rsidP="00183D37">
            <w:pPr>
              <w:rPr>
                <w:b/>
                <w:bCs/>
                <w:lang w:val="lt-LT"/>
              </w:rPr>
            </w:pPr>
            <w:r w:rsidRPr="00595999">
              <w:rPr>
                <w:b/>
                <w:bCs/>
                <w:lang w:val="lt-LT"/>
              </w:rPr>
              <w:t>Eil. Nr.</w:t>
            </w:r>
          </w:p>
        </w:tc>
        <w:tc>
          <w:tcPr>
            <w:tcW w:w="3353" w:type="dxa"/>
          </w:tcPr>
          <w:p w14:paraId="3DA9D3DC" w14:textId="77777777" w:rsidR="00844A79" w:rsidRPr="00595999" w:rsidRDefault="00844A79" w:rsidP="00183D37">
            <w:pPr>
              <w:rPr>
                <w:b/>
                <w:bCs/>
                <w:lang w:val="lt-LT"/>
              </w:rPr>
            </w:pPr>
            <w:r w:rsidRPr="00595999">
              <w:rPr>
                <w:b/>
                <w:bCs/>
                <w:lang w:val="lt-LT"/>
              </w:rPr>
              <w:t>Pavadinimas</w:t>
            </w:r>
          </w:p>
        </w:tc>
        <w:tc>
          <w:tcPr>
            <w:tcW w:w="723" w:type="dxa"/>
          </w:tcPr>
          <w:p w14:paraId="37317D2F" w14:textId="77777777" w:rsidR="00844A79" w:rsidRPr="00595999" w:rsidRDefault="00844A79" w:rsidP="00183D37">
            <w:pPr>
              <w:rPr>
                <w:b/>
                <w:bCs/>
                <w:lang w:val="lt-LT"/>
              </w:rPr>
            </w:pPr>
            <w:r w:rsidRPr="00595999">
              <w:rPr>
                <w:b/>
                <w:bCs/>
                <w:lang w:val="lt-LT"/>
              </w:rPr>
              <w:t xml:space="preserve">Mato </w:t>
            </w:r>
          </w:p>
          <w:p w14:paraId="009C3AE3" w14:textId="77777777" w:rsidR="00844A79" w:rsidRPr="00595999" w:rsidRDefault="00844A79" w:rsidP="00183D37">
            <w:pPr>
              <w:rPr>
                <w:b/>
                <w:bCs/>
                <w:lang w:val="lt-LT"/>
              </w:rPr>
            </w:pPr>
            <w:r w:rsidRPr="00595999">
              <w:rPr>
                <w:b/>
                <w:bCs/>
                <w:lang w:val="lt-LT"/>
              </w:rPr>
              <w:t>vnt.</w:t>
            </w:r>
          </w:p>
        </w:tc>
        <w:tc>
          <w:tcPr>
            <w:tcW w:w="1443" w:type="dxa"/>
          </w:tcPr>
          <w:p w14:paraId="048BBC88" w14:textId="77777777" w:rsidR="00844A79" w:rsidRPr="00595999" w:rsidRDefault="00844A79" w:rsidP="00183D37">
            <w:pPr>
              <w:jc w:val="center"/>
              <w:rPr>
                <w:b/>
                <w:bCs/>
                <w:lang w:val="lt-LT"/>
              </w:rPr>
            </w:pPr>
            <w:r>
              <w:rPr>
                <w:b/>
                <w:bCs/>
                <w:lang w:val="lt-LT"/>
              </w:rPr>
              <w:t xml:space="preserve">Maksimalus </w:t>
            </w:r>
            <w:r w:rsidRPr="00595999">
              <w:rPr>
                <w:b/>
                <w:bCs/>
                <w:lang w:val="lt-LT"/>
              </w:rPr>
              <w:t>kambarių kiekis 12 mėn.</w:t>
            </w:r>
          </w:p>
        </w:tc>
        <w:tc>
          <w:tcPr>
            <w:tcW w:w="1570" w:type="dxa"/>
          </w:tcPr>
          <w:p w14:paraId="7FCC6B5F" w14:textId="77777777" w:rsidR="00844A79" w:rsidRPr="00595999" w:rsidRDefault="00844A79" w:rsidP="00183D37">
            <w:pPr>
              <w:jc w:val="center"/>
              <w:rPr>
                <w:b/>
                <w:bCs/>
                <w:lang w:val="lt-LT"/>
              </w:rPr>
            </w:pPr>
            <w:r w:rsidRPr="00595999">
              <w:rPr>
                <w:b/>
                <w:bCs/>
                <w:lang w:val="lt-LT"/>
              </w:rPr>
              <w:t>Paslaugos kaina</w:t>
            </w:r>
          </w:p>
          <w:p w14:paraId="6040092A" w14:textId="77777777" w:rsidR="00844A79" w:rsidRPr="00595999" w:rsidRDefault="00844A79" w:rsidP="00183D37">
            <w:pPr>
              <w:jc w:val="center"/>
              <w:rPr>
                <w:b/>
                <w:bCs/>
                <w:lang w:val="lt-LT"/>
              </w:rPr>
            </w:pPr>
            <w:r w:rsidRPr="00595999">
              <w:rPr>
                <w:b/>
                <w:bCs/>
                <w:lang w:val="lt-LT"/>
              </w:rPr>
              <w:t>1 kambario,</w:t>
            </w:r>
          </w:p>
          <w:p w14:paraId="13AC6F32" w14:textId="77777777" w:rsidR="00844A79" w:rsidRPr="00595999" w:rsidRDefault="00844A79" w:rsidP="00183D37">
            <w:pPr>
              <w:jc w:val="center"/>
              <w:rPr>
                <w:b/>
                <w:bCs/>
                <w:lang w:val="lt-LT"/>
              </w:rPr>
            </w:pPr>
            <w:r w:rsidRPr="00595999">
              <w:rPr>
                <w:b/>
                <w:bCs/>
                <w:lang w:val="lt-LT"/>
              </w:rPr>
              <w:t>mėnesiui</w:t>
            </w:r>
          </w:p>
          <w:p w14:paraId="593289F5" w14:textId="77777777" w:rsidR="00844A79" w:rsidRPr="00595999" w:rsidRDefault="00844A79" w:rsidP="00183D37">
            <w:pPr>
              <w:jc w:val="center"/>
              <w:rPr>
                <w:b/>
                <w:bCs/>
                <w:lang w:val="lt-LT"/>
              </w:rPr>
            </w:pPr>
            <w:r w:rsidRPr="00595999">
              <w:rPr>
                <w:b/>
                <w:bCs/>
                <w:lang w:val="lt-LT"/>
              </w:rPr>
              <w:t>EUR</w:t>
            </w:r>
          </w:p>
          <w:p w14:paraId="02E37012" w14:textId="77777777" w:rsidR="00844A79" w:rsidRPr="00595999" w:rsidRDefault="00844A79" w:rsidP="00183D37">
            <w:pPr>
              <w:jc w:val="center"/>
              <w:rPr>
                <w:b/>
                <w:bCs/>
                <w:lang w:val="lt-LT"/>
              </w:rPr>
            </w:pPr>
            <w:r w:rsidRPr="00595999">
              <w:rPr>
                <w:b/>
                <w:bCs/>
                <w:lang w:val="lt-LT"/>
              </w:rPr>
              <w:t>(be PVM)</w:t>
            </w:r>
          </w:p>
        </w:tc>
        <w:tc>
          <w:tcPr>
            <w:tcW w:w="1984" w:type="dxa"/>
          </w:tcPr>
          <w:p w14:paraId="6A4F23E0" w14:textId="77777777" w:rsidR="00844A79" w:rsidRPr="00595999" w:rsidRDefault="00844A79" w:rsidP="00183D37">
            <w:pPr>
              <w:rPr>
                <w:b/>
                <w:bCs/>
                <w:lang w:val="lt-LT"/>
              </w:rPr>
            </w:pPr>
            <w:r w:rsidRPr="00595999">
              <w:rPr>
                <w:b/>
                <w:bCs/>
                <w:lang w:val="lt-LT"/>
              </w:rPr>
              <w:t xml:space="preserve">Bendra suma  </w:t>
            </w:r>
          </w:p>
        </w:tc>
      </w:tr>
      <w:tr w:rsidR="00844A79" w:rsidRPr="00595999" w14:paraId="2529BFDD" w14:textId="77777777" w:rsidTr="00183D37">
        <w:tc>
          <w:tcPr>
            <w:tcW w:w="561" w:type="dxa"/>
          </w:tcPr>
          <w:p w14:paraId="630C66CA" w14:textId="77777777" w:rsidR="00844A79" w:rsidRPr="00595999" w:rsidRDefault="00844A79" w:rsidP="00183D37">
            <w:pPr>
              <w:rPr>
                <w:lang w:val="lt-LT"/>
              </w:rPr>
            </w:pPr>
            <w:r w:rsidRPr="00595999">
              <w:rPr>
                <w:lang w:val="lt-LT"/>
              </w:rPr>
              <w:t>1.</w:t>
            </w:r>
          </w:p>
        </w:tc>
        <w:tc>
          <w:tcPr>
            <w:tcW w:w="3353" w:type="dxa"/>
          </w:tcPr>
          <w:p w14:paraId="6DD0378F" w14:textId="77777777" w:rsidR="00844A79" w:rsidRPr="00595999" w:rsidRDefault="00844A79" w:rsidP="00183D37">
            <w:pPr>
              <w:rPr>
                <w:lang w:val="lt-LT"/>
              </w:rPr>
            </w:pPr>
            <w:r w:rsidRPr="00595999">
              <w:rPr>
                <w:lang w:val="lt-LT"/>
              </w:rPr>
              <w:t>Apgyvendinimo paslauga</w:t>
            </w:r>
          </w:p>
        </w:tc>
        <w:tc>
          <w:tcPr>
            <w:tcW w:w="723" w:type="dxa"/>
          </w:tcPr>
          <w:p w14:paraId="67F06388" w14:textId="77777777" w:rsidR="00844A79" w:rsidRPr="00595999" w:rsidRDefault="00844A79" w:rsidP="00183D37">
            <w:pPr>
              <w:rPr>
                <w:lang w:val="lt-LT"/>
              </w:rPr>
            </w:pPr>
            <w:r w:rsidRPr="00595999">
              <w:rPr>
                <w:b/>
                <w:bCs/>
                <w:lang w:val="lt-LT"/>
              </w:rPr>
              <w:t>kambarys</w:t>
            </w:r>
          </w:p>
        </w:tc>
        <w:tc>
          <w:tcPr>
            <w:tcW w:w="1443" w:type="dxa"/>
          </w:tcPr>
          <w:p w14:paraId="0C27388B" w14:textId="77777777" w:rsidR="00844A79" w:rsidRPr="00595999" w:rsidRDefault="00844A79" w:rsidP="00183D37">
            <w:pPr>
              <w:rPr>
                <w:lang w:val="lt-LT"/>
              </w:rPr>
            </w:pPr>
            <w:r w:rsidRPr="00595999">
              <w:rPr>
                <w:lang w:val="lt-LT"/>
              </w:rPr>
              <w:t>120</w:t>
            </w:r>
          </w:p>
        </w:tc>
        <w:tc>
          <w:tcPr>
            <w:tcW w:w="1570" w:type="dxa"/>
          </w:tcPr>
          <w:p w14:paraId="57B0E1B2" w14:textId="77777777" w:rsidR="00844A79" w:rsidRPr="00595999" w:rsidRDefault="00844A79" w:rsidP="00183D37">
            <w:pPr>
              <w:rPr>
                <w:lang w:val="lt-LT"/>
              </w:rPr>
            </w:pPr>
            <w:r w:rsidRPr="00595999">
              <w:rPr>
                <w:lang w:val="lt-LT"/>
              </w:rPr>
              <w:t>120</w:t>
            </w:r>
          </w:p>
        </w:tc>
        <w:tc>
          <w:tcPr>
            <w:tcW w:w="1984" w:type="dxa"/>
          </w:tcPr>
          <w:p w14:paraId="37CF4228" w14:textId="77777777" w:rsidR="00844A79" w:rsidRPr="00595999" w:rsidRDefault="00844A79" w:rsidP="00183D37">
            <w:pPr>
              <w:rPr>
                <w:lang w:val="lt-LT"/>
              </w:rPr>
            </w:pPr>
            <w:r w:rsidRPr="00595999">
              <w:rPr>
                <w:lang w:val="lt-LT"/>
              </w:rPr>
              <w:t>14 400</w:t>
            </w:r>
          </w:p>
        </w:tc>
      </w:tr>
      <w:tr w:rsidR="00844A79" w:rsidRPr="00595999" w14:paraId="66042D5F" w14:textId="77777777" w:rsidTr="00183D37">
        <w:tc>
          <w:tcPr>
            <w:tcW w:w="7650" w:type="dxa"/>
            <w:gridSpan w:val="5"/>
          </w:tcPr>
          <w:p w14:paraId="4DB25820" w14:textId="77777777" w:rsidR="00844A79" w:rsidRPr="00595999" w:rsidRDefault="00844A79" w:rsidP="00183D37">
            <w:pPr>
              <w:jc w:val="right"/>
              <w:rPr>
                <w:b/>
                <w:bCs/>
                <w:lang w:val="lt-LT"/>
              </w:rPr>
            </w:pPr>
            <w:r w:rsidRPr="00595999">
              <w:rPr>
                <w:b/>
                <w:bCs/>
                <w:lang w:val="lt-LT"/>
              </w:rPr>
              <w:t>Bendra pasiūlymo suma ( be PVM):</w:t>
            </w:r>
          </w:p>
        </w:tc>
        <w:tc>
          <w:tcPr>
            <w:tcW w:w="1984" w:type="dxa"/>
          </w:tcPr>
          <w:p w14:paraId="4DEBB178" w14:textId="77777777" w:rsidR="00844A79" w:rsidRPr="00595999" w:rsidRDefault="00844A79" w:rsidP="00183D37">
            <w:pPr>
              <w:rPr>
                <w:b/>
                <w:bCs/>
                <w:lang w:val="lt-LT"/>
              </w:rPr>
            </w:pPr>
            <w:r w:rsidRPr="00595999">
              <w:rPr>
                <w:b/>
                <w:bCs/>
                <w:lang w:val="lt-LT"/>
              </w:rPr>
              <w:t>14 400</w:t>
            </w:r>
          </w:p>
        </w:tc>
      </w:tr>
      <w:tr w:rsidR="00844A79" w:rsidRPr="00595999" w14:paraId="062B5D60" w14:textId="77777777" w:rsidTr="00183D37">
        <w:tc>
          <w:tcPr>
            <w:tcW w:w="7650" w:type="dxa"/>
            <w:gridSpan w:val="5"/>
          </w:tcPr>
          <w:p w14:paraId="494D7B1D" w14:textId="77777777" w:rsidR="00844A79" w:rsidRPr="00595999" w:rsidRDefault="00844A79" w:rsidP="00183D37">
            <w:pPr>
              <w:jc w:val="right"/>
              <w:rPr>
                <w:b/>
                <w:bCs/>
                <w:lang w:val="lt-LT"/>
              </w:rPr>
            </w:pPr>
            <w:r w:rsidRPr="00595999">
              <w:rPr>
                <w:b/>
                <w:bCs/>
                <w:lang w:val="lt-LT"/>
              </w:rPr>
              <w:t>PVM suma</w:t>
            </w:r>
          </w:p>
        </w:tc>
        <w:tc>
          <w:tcPr>
            <w:tcW w:w="1984" w:type="dxa"/>
          </w:tcPr>
          <w:p w14:paraId="3C78ED10" w14:textId="77777777" w:rsidR="00844A79" w:rsidRPr="00595999" w:rsidRDefault="00844A79" w:rsidP="00183D37">
            <w:pPr>
              <w:rPr>
                <w:lang w:val="lt-LT"/>
              </w:rPr>
            </w:pPr>
            <w:r w:rsidRPr="00595999">
              <w:rPr>
                <w:lang w:val="lt-LT"/>
              </w:rPr>
              <w:t>0,00</w:t>
            </w:r>
          </w:p>
        </w:tc>
      </w:tr>
      <w:tr w:rsidR="00844A79" w:rsidRPr="00595999" w14:paraId="07B52BA4" w14:textId="77777777" w:rsidTr="00183D37">
        <w:tc>
          <w:tcPr>
            <w:tcW w:w="7650" w:type="dxa"/>
            <w:gridSpan w:val="5"/>
          </w:tcPr>
          <w:p w14:paraId="48A9E831" w14:textId="77777777" w:rsidR="00844A79" w:rsidRPr="00595999" w:rsidRDefault="00844A79" w:rsidP="00183D37">
            <w:pPr>
              <w:jc w:val="right"/>
              <w:rPr>
                <w:b/>
                <w:bCs/>
                <w:lang w:val="lt-LT"/>
              </w:rPr>
            </w:pPr>
            <w:r w:rsidRPr="00595999">
              <w:rPr>
                <w:b/>
                <w:bCs/>
                <w:lang w:val="lt-LT"/>
              </w:rPr>
              <w:t>Bendra pasiūlymo suma (su PVM)</w:t>
            </w:r>
          </w:p>
        </w:tc>
        <w:tc>
          <w:tcPr>
            <w:tcW w:w="1984" w:type="dxa"/>
          </w:tcPr>
          <w:p w14:paraId="393D821C" w14:textId="77777777" w:rsidR="00844A79" w:rsidRPr="00595999" w:rsidRDefault="00844A79" w:rsidP="00183D37">
            <w:pPr>
              <w:rPr>
                <w:b/>
                <w:bCs/>
                <w:lang w:val="lt-LT"/>
              </w:rPr>
            </w:pPr>
            <w:r w:rsidRPr="00595999">
              <w:rPr>
                <w:b/>
                <w:bCs/>
                <w:lang w:val="lt-LT"/>
              </w:rPr>
              <w:t>14 400</w:t>
            </w:r>
          </w:p>
        </w:tc>
      </w:tr>
    </w:tbl>
    <w:p w14:paraId="4C57E049" w14:textId="77777777" w:rsidR="00844A79" w:rsidRPr="00595999" w:rsidRDefault="00844A79" w:rsidP="00844A79">
      <w:pPr>
        <w:rPr>
          <w:lang w:val="lt-LT"/>
        </w:rPr>
      </w:pPr>
    </w:p>
    <w:p w14:paraId="624422B7" w14:textId="77777777" w:rsidR="00844A79" w:rsidRPr="00595999" w:rsidRDefault="00844A79" w:rsidP="00844A79">
      <w:pPr>
        <w:rPr>
          <w:lang w:val="lt-LT"/>
        </w:rPr>
      </w:pPr>
    </w:p>
    <w:p w14:paraId="6AF4AA48" w14:textId="77777777" w:rsidR="00844A79" w:rsidRPr="00595999" w:rsidRDefault="00844A79" w:rsidP="00844A79">
      <w:pPr>
        <w:rPr>
          <w:lang w:val="lt-LT"/>
        </w:rPr>
      </w:pPr>
    </w:p>
    <w:p w14:paraId="47358A43" w14:textId="77777777" w:rsidR="00844A79" w:rsidRPr="00433E02" w:rsidRDefault="00844A79" w:rsidP="00844A79">
      <w:pPr>
        <w:rPr>
          <w:b/>
          <w:sz w:val="22"/>
          <w:szCs w:val="22"/>
          <w:lang w:val="lt-LT"/>
        </w:rPr>
      </w:pPr>
      <w:r w:rsidRPr="00433E02">
        <w:rPr>
          <w:b/>
          <w:sz w:val="22"/>
          <w:szCs w:val="22"/>
          <w:lang w:val="lt-LT"/>
        </w:rPr>
        <w:t>Užsakovas:</w:t>
      </w:r>
      <w:r w:rsidRPr="00433E02">
        <w:rPr>
          <w:b/>
          <w:sz w:val="22"/>
          <w:szCs w:val="22"/>
          <w:lang w:val="lt-LT"/>
        </w:rPr>
        <w:tab/>
      </w:r>
      <w:r w:rsidRPr="00433E02">
        <w:rPr>
          <w:b/>
          <w:sz w:val="22"/>
          <w:szCs w:val="22"/>
          <w:lang w:val="lt-LT"/>
        </w:rPr>
        <w:tab/>
      </w:r>
      <w:r w:rsidRPr="00433E02">
        <w:rPr>
          <w:b/>
          <w:sz w:val="22"/>
          <w:szCs w:val="22"/>
          <w:lang w:val="lt-LT"/>
        </w:rPr>
        <w:tab/>
      </w:r>
      <w:r>
        <w:rPr>
          <w:b/>
          <w:sz w:val="22"/>
          <w:szCs w:val="22"/>
          <w:lang w:val="lt-LT"/>
        </w:rPr>
        <w:tab/>
      </w:r>
      <w:r w:rsidRPr="00433E02">
        <w:rPr>
          <w:b/>
          <w:sz w:val="22"/>
          <w:szCs w:val="22"/>
          <w:lang w:val="lt-LT"/>
        </w:rPr>
        <w:t>Vykdytojas:</w:t>
      </w:r>
    </w:p>
    <w:p w14:paraId="6C05FACA" w14:textId="77777777" w:rsidR="00844A79" w:rsidRPr="00433E02" w:rsidRDefault="00844A79" w:rsidP="00844A79">
      <w:pPr>
        <w:rPr>
          <w:b/>
          <w:sz w:val="22"/>
          <w:szCs w:val="22"/>
          <w:lang w:val="lt-LT"/>
        </w:rPr>
      </w:pPr>
    </w:p>
    <w:tbl>
      <w:tblPr>
        <w:tblW w:w="9889" w:type="dxa"/>
        <w:tblLayout w:type="fixed"/>
        <w:tblLook w:val="0000" w:firstRow="0" w:lastRow="0" w:firstColumn="0" w:lastColumn="0" w:noHBand="0" w:noVBand="0"/>
      </w:tblPr>
      <w:tblGrid>
        <w:gridCol w:w="5070"/>
        <w:gridCol w:w="4819"/>
      </w:tblGrid>
      <w:tr w:rsidR="00844A79" w:rsidRPr="00433E02" w14:paraId="5F390D1F" w14:textId="77777777" w:rsidTr="00183D37">
        <w:trPr>
          <w:trHeight w:val="63"/>
        </w:trPr>
        <w:tc>
          <w:tcPr>
            <w:tcW w:w="5070" w:type="dxa"/>
            <w:shd w:val="clear" w:color="auto" w:fill="auto"/>
          </w:tcPr>
          <w:p w14:paraId="3C72F80A" w14:textId="77777777" w:rsidR="00844A79" w:rsidRPr="00433E02" w:rsidRDefault="00844A79" w:rsidP="00183D37">
            <w:pPr>
              <w:jc w:val="both"/>
              <w:rPr>
                <w:sz w:val="22"/>
                <w:szCs w:val="22"/>
                <w:lang w:val="lt-LT"/>
              </w:rPr>
            </w:pPr>
            <w:r>
              <w:rPr>
                <w:sz w:val="22"/>
                <w:szCs w:val="22"/>
                <w:lang w:val="lt-LT"/>
              </w:rPr>
              <w:t>Direktorius</w:t>
            </w:r>
          </w:p>
          <w:p w14:paraId="21A27DC3" w14:textId="77777777" w:rsidR="00844A79" w:rsidRPr="00433E02" w:rsidRDefault="00844A79" w:rsidP="00183D37">
            <w:pPr>
              <w:jc w:val="both"/>
              <w:rPr>
                <w:sz w:val="22"/>
                <w:szCs w:val="22"/>
                <w:vertAlign w:val="superscript"/>
                <w:lang w:val="lt-LT"/>
              </w:rPr>
            </w:pPr>
            <w:r w:rsidRPr="00595999">
              <w:rPr>
                <w:lang w:val="lt-LT"/>
              </w:rPr>
              <w:t xml:space="preserve">Mindaugas Pauliukas </w:t>
            </w:r>
            <w:r w:rsidRPr="00433E02">
              <w:rPr>
                <w:sz w:val="22"/>
                <w:szCs w:val="22"/>
                <w:lang w:val="lt-LT"/>
              </w:rPr>
              <w:t xml:space="preserve">____________________          </w:t>
            </w:r>
          </w:p>
          <w:p w14:paraId="71BF6B6B" w14:textId="77777777" w:rsidR="00844A79" w:rsidRPr="00433E02" w:rsidRDefault="00844A79" w:rsidP="00183D37">
            <w:pPr>
              <w:jc w:val="both"/>
              <w:rPr>
                <w:sz w:val="22"/>
                <w:szCs w:val="22"/>
                <w:lang w:val="lt-LT"/>
              </w:rPr>
            </w:pPr>
            <w:r>
              <w:rPr>
                <w:sz w:val="22"/>
                <w:szCs w:val="22"/>
                <w:vertAlign w:val="superscript"/>
                <w:lang w:val="lt-LT"/>
              </w:rPr>
              <w:t xml:space="preserve">                                                                                 </w:t>
            </w:r>
            <w:r w:rsidRPr="00433E02">
              <w:rPr>
                <w:sz w:val="22"/>
                <w:szCs w:val="22"/>
                <w:vertAlign w:val="superscript"/>
                <w:lang w:val="lt-LT"/>
              </w:rPr>
              <w:t>(parašas)</w:t>
            </w:r>
          </w:p>
          <w:p w14:paraId="5788CFF2" w14:textId="77777777" w:rsidR="00844A79" w:rsidRDefault="00844A79" w:rsidP="00183D37">
            <w:pPr>
              <w:jc w:val="both"/>
              <w:rPr>
                <w:sz w:val="22"/>
                <w:szCs w:val="22"/>
                <w:lang w:val="lt-LT"/>
              </w:rPr>
            </w:pPr>
          </w:p>
          <w:p w14:paraId="369E5C4B" w14:textId="77777777" w:rsidR="00844A79" w:rsidRPr="00433E02" w:rsidRDefault="00844A79" w:rsidP="00183D37">
            <w:pPr>
              <w:jc w:val="both"/>
              <w:rPr>
                <w:sz w:val="22"/>
                <w:szCs w:val="22"/>
                <w:lang w:val="lt-LT"/>
              </w:rPr>
            </w:pPr>
            <w:r w:rsidRPr="00433E02">
              <w:rPr>
                <w:sz w:val="22"/>
                <w:szCs w:val="22"/>
                <w:lang w:val="lt-LT"/>
              </w:rPr>
              <w:t>A.V.</w:t>
            </w:r>
          </w:p>
        </w:tc>
        <w:tc>
          <w:tcPr>
            <w:tcW w:w="4819" w:type="dxa"/>
            <w:shd w:val="clear" w:color="auto" w:fill="auto"/>
          </w:tcPr>
          <w:p w14:paraId="744779DE" w14:textId="77777777" w:rsidR="00844A79" w:rsidRPr="00433E02" w:rsidRDefault="00844A79" w:rsidP="00183D37">
            <w:pPr>
              <w:rPr>
                <w:sz w:val="22"/>
                <w:szCs w:val="22"/>
                <w:lang w:val="lt-LT"/>
              </w:rPr>
            </w:pPr>
            <w:r w:rsidRPr="00433E02">
              <w:rPr>
                <w:sz w:val="22"/>
                <w:szCs w:val="22"/>
                <w:lang w:val="lt-LT"/>
              </w:rPr>
              <w:t>Direktorė</w:t>
            </w:r>
          </w:p>
          <w:p w14:paraId="751B2491" w14:textId="77777777" w:rsidR="00844A79" w:rsidRPr="00433E02" w:rsidRDefault="00844A79" w:rsidP="00183D37">
            <w:pPr>
              <w:jc w:val="both"/>
              <w:rPr>
                <w:sz w:val="22"/>
                <w:szCs w:val="22"/>
                <w:vertAlign w:val="superscript"/>
                <w:lang w:val="lt-LT"/>
              </w:rPr>
            </w:pPr>
            <w:r>
              <w:rPr>
                <w:sz w:val="22"/>
                <w:szCs w:val="22"/>
                <w:lang w:val="lt-LT"/>
              </w:rPr>
              <w:t xml:space="preserve">Lina </w:t>
            </w:r>
            <w:proofErr w:type="spellStart"/>
            <w:r>
              <w:rPr>
                <w:sz w:val="22"/>
                <w:szCs w:val="22"/>
                <w:lang w:val="lt-LT"/>
              </w:rPr>
              <w:t>Tamutienė</w:t>
            </w:r>
            <w:proofErr w:type="spellEnd"/>
            <w:r>
              <w:rPr>
                <w:sz w:val="22"/>
                <w:szCs w:val="22"/>
                <w:lang w:val="lt-LT"/>
              </w:rPr>
              <w:t xml:space="preserve">  </w:t>
            </w:r>
            <w:r w:rsidRPr="00433E02">
              <w:rPr>
                <w:sz w:val="22"/>
                <w:szCs w:val="22"/>
                <w:lang w:val="lt-LT"/>
              </w:rPr>
              <w:t xml:space="preserve">___________________          </w:t>
            </w:r>
          </w:p>
          <w:p w14:paraId="2D56D6AC" w14:textId="77777777" w:rsidR="00844A79" w:rsidRPr="00433E02" w:rsidRDefault="00844A79" w:rsidP="00183D37">
            <w:pPr>
              <w:jc w:val="both"/>
              <w:rPr>
                <w:sz w:val="22"/>
                <w:szCs w:val="22"/>
                <w:lang w:val="lt-LT"/>
              </w:rPr>
            </w:pPr>
            <w:r>
              <w:rPr>
                <w:sz w:val="22"/>
                <w:szCs w:val="22"/>
                <w:vertAlign w:val="superscript"/>
                <w:lang w:val="lt-LT"/>
              </w:rPr>
              <w:t xml:space="preserve">                                                                </w:t>
            </w:r>
            <w:r w:rsidRPr="00433E02">
              <w:rPr>
                <w:sz w:val="22"/>
                <w:szCs w:val="22"/>
                <w:vertAlign w:val="superscript"/>
                <w:lang w:val="lt-LT"/>
              </w:rPr>
              <w:t>(parašas)</w:t>
            </w:r>
          </w:p>
          <w:p w14:paraId="77765208" w14:textId="77777777" w:rsidR="00844A79" w:rsidRDefault="00844A79" w:rsidP="00183D37">
            <w:pPr>
              <w:rPr>
                <w:sz w:val="22"/>
                <w:szCs w:val="22"/>
                <w:lang w:val="lt-LT"/>
              </w:rPr>
            </w:pPr>
          </w:p>
          <w:p w14:paraId="1135FD09" w14:textId="77777777" w:rsidR="00844A79" w:rsidRPr="00433E02" w:rsidRDefault="00844A79" w:rsidP="00183D37">
            <w:pPr>
              <w:rPr>
                <w:sz w:val="22"/>
                <w:szCs w:val="22"/>
                <w:lang w:val="lt-LT"/>
              </w:rPr>
            </w:pPr>
            <w:r w:rsidRPr="00433E02">
              <w:rPr>
                <w:sz w:val="22"/>
                <w:szCs w:val="22"/>
                <w:lang w:val="lt-LT"/>
              </w:rPr>
              <w:t>A. V.</w:t>
            </w:r>
          </w:p>
        </w:tc>
      </w:tr>
    </w:tbl>
    <w:p w14:paraId="2AB949B6" w14:textId="77777777" w:rsidR="00844A79" w:rsidRPr="00595999" w:rsidRDefault="00844A79" w:rsidP="00844A79">
      <w:pPr>
        <w:rPr>
          <w:lang w:val="lt-LT"/>
        </w:rPr>
      </w:pPr>
    </w:p>
    <w:p w14:paraId="57434CDF" w14:textId="77777777" w:rsidR="009049C6" w:rsidRDefault="009049C6"/>
    <w:sectPr w:rsidR="009049C6" w:rsidSect="00844A79">
      <w:headerReference w:type="default" r:id="rId8"/>
      <w:footerReference w:type="default" r:id="rId9"/>
      <w:pgSz w:w="11906" w:h="16838"/>
      <w:pgMar w:top="623" w:right="567" w:bottom="426" w:left="1080" w:header="567" w:footer="851" w:gutter="0"/>
      <w:cols w:space="1296"/>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45A4" w14:textId="77777777" w:rsidR="00000000" w:rsidRDefault="0000000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90BA" w14:textId="77777777" w:rsidR="00000000" w:rsidRPr="00687C7E" w:rsidRDefault="00000000">
    <w:pPr>
      <w:pStyle w:val="Antrats"/>
      <w:jc w:val="center"/>
      <w:rPr>
        <w:rFonts w:ascii="Times New Roman" w:hAnsi="Times New Roman"/>
        <w:sz w:val="24"/>
        <w:szCs w:val="24"/>
      </w:rPr>
    </w:pPr>
    <w:r w:rsidRPr="00687C7E">
      <w:rPr>
        <w:rFonts w:ascii="Times New Roman" w:hAnsi="Times New Roman"/>
        <w:sz w:val="24"/>
        <w:szCs w:val="24"/>
      </w:rPr>
      <w:fldChar w:fldCharType="begin"/>
    </w:r>
    <w:r w:rsidRPr="00687C7E">
      <w:rPr>
        <w:rFonts w:ascii="Times New Roman" w:hAnsi="Times New Roman"/>
        <w:sz w:val="24"/>
        <w:szCs w:val="24"/>
      </w:rPr>
      <w:instrText xml:space="preserve"> PAGE </w:instrText>
    </w:r>
    <w:r w:rsidRPr="00687C7E">
      <w:rPr>
        <w:rFonts w:ascii="Times New Roman" w:hAnsi="Times New Roman"/>
        <w:sz w:val="24"/>
        <w:szCs w:val="24"/>
      </w:rPr>
      <w:fldChar w:fldCharType="separate"/>
    </w:r>
    <w:r w:rsidRPr="00687C7E">
      <w:rPr>
        <w:rFonts w:ascii="Times New Roman" w:hAnsi="Times New Roman"/>
        <w:noProof/>
        <w:sz w:val="24"/>
        <w:szCs w:val="24"/>
      </w:rPr>
      <w:t>5</w:t>
    </w:r>
    <w:r w:rsidRPr="00687C7E">
      <w:rPr>
        <w:rFonts w:ascii="Times New Roman" w:hAnsi="Times New Roman"/>
        <w:sz w:val="24"/>
        <w:szCs w:val="24"/>
      </w:rPr>
      <w:fldChar w:fldCharType="end"/>
    </w:r>
  </w:p>
  <w:p w14:paraId="37B5FF98"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pStyle w:val="Punktai"/>
      <w:lvlText w:val="%1."/>
      <w:lvlJc w:val="left"/>
      <w:pPr>
        <w:tabs>
          <w:tab w:val="num" w:pos="4187"/>
        </w:tabs>
        <w:ind w:left="4187" w:hanging="360"/>
      </w:pPr>
      <w:rPr>
        <w:b w:val="0"/>
      </w:rPr>
    </w:lvl>
    <w:lvl w:ilvl="1">
      <w:start w:val="1"/>
      <w:numFmt w:val="decimal"/>
      <w:lvlText w:val="%1.%2."/>
      <w:lvlJc w:val="left"/>
      <w:pPr>
        <w:tabs>
          <w:tab w:val="num" w:pos="4613"/>
        </w:tabs>
        <w:ind w:left="4613" w:hanging="360"/>
      </w:pPr>
    </w:lvl>
    <w:lvl w:ilvl="2">
      <w:start w:val="1"/>
      <w:numFmt w:val="decimal"/>
      <w:lvlText w:val="%1.%2.%3."/>
      <w:lvlJc w:val="left"/>
      <w:pPr>
        <w:tabs>
          <w:tab w:val="num" w:pos="4547"/>
        </w:tabs>
        <w:ind w:left="4547" w:hanging="720"/>
      </w:pPr>
    </w:lvl>
    <w:lvl w:ilvl="3">
      <w:start w:val="1"/>
      <w:numFmt w:val="decimal"/>
      <w:lvlText w:val="%1.%2.%3.%4."/>
      <w:lvlJc w:val="left"/>
      <w:pPr>
        <w:tabs>
          <w:tab w:val="num" w:pos="4547"/>
        </w:tabs>
        <w:ind w:left="4547" w:hanging="720"/>
      </w:pPr>
    </w:lvl>
    <w:lvl w:ilvl="4">
      <w:start w:val="1"/>
      <w:numFmt w:val="decimal"/>
      <w:lvlText w:val="%1.%2.%3.%4.%5."/>
      <w:lvlJc w:val="left"/>
      <w:pPr>
        <w:tabs>
          <w:tab w:val="num" w:pos="4907"/>
        </w:tabs>
        <w:ind w:left="4907" w:hanging="1080"/>
      </w:pPr>
    </w:lvl>
    <w:lvl w:ilvl="5">
      <w:start w:val="1"/>
      <w:numFmt w:val="decimal"/>
      <w:lvlText w:val="%1.%2.%3.%4.%5.%6."/>
      <w:lvlJc w:val="left"/>
      <w:pPr>
        <w:tabs>
          <w:tab w:val="num" w:pos="4907"/>
        </w:tabs>
        <w:ind w:left="4907" w:hanging="1080"/>
      </w:pPr>
    </w:lvl>
    <w:lvl w:ilvl="6">
      <w:start w:val="1"/>
      <w:numFmt w:val="decimal"/>
      <w:lvlText w:val="%1.%2.%3.%4.%5.%6.%7."/>
      <w:lvlJc w:val="left"/>
      <w:pPr>
        <w:tabs>
          <w:tab w:val="num" w:pos="5267"/>
        </w:tabs>
        <w:ind w:left="5267" w:hanging="1440"/>
      </w:pPr>
    </w:lvl>
    <w:lvl w:ilvl="7">
      <w:start w:val="1"/>
      <w:numFmt w:val="decimal"/>
      <w:lvlText w:val="%1.%2.%3.%4.%5.%6.%7.%8."/>
      <w:lvlJc w:val="left"/>
      <w:pPr>
        <w:tabs>
          <w:tab w:val="num" w:pos="5267"/>
        </w:tabs>
        <w:ind w:left="5267" w:hanging="1440"/>
      </w:pPr>
    </w:lvl>
    <w:lvl w:ilvl="8">
      <w:start w:val="1"/>
      <w:numFmt w:val="decimal"/>
      <w:lvlText w:val="%1.%2.%3.%4.%5.%6.%7.%8.%9."/>
      <w:lvlJc w:val="left"/>
      <w:pPr>
        <w:tabs>
          <w:tab w:val="num" w:pos="5627"/>
        </w:tabs>
        <w:ind w:left="5627" w:hanging="1800"/>
      </w:pPr>
    </w:lvl>
  </w:abstractNum>
  <w:abstractNum w:abstractNumId="1" w15:restartNumberingAfterBreak="0">
    <w:nsid w:val="12AD355E"/>
    <w:multiLevelType w:val="hybridMultilevel"/>
    <w:tmpl w:val="79E4BC58"/>
    <w:lvl w:ilvl="0" w:tplc="0427000F">
      <w:start w:val="1"/>
      <w:numFmt w:val="decimal"/>
      <w:lvlText w:val="%1."/>
      <w:lvlJc w:val="left"/>
      <w:pPr>
        <w:tabs>
          <w:tab w:val="num" w:pos="928"/>
        </w:tabs>
        <w:ind w:left="928"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037377B"/>
    <w:multiLevelType w:val="hybridMultilevel"/>
    <w:tmpl w:val="DCE86866"/>
    <w:lvl w:ilvl="0" w:tplc="A81010C8">
      <w:start w:val="19"/>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860067">
    <w:abstractNumId w:val="0"/>
  </w:num>
  <w:num w:numId="2" w16cid:durableId="514810413">
    <w:abstractNumId w:val="1"/>
  </w:num>
  <w:num w:numId="3" w16cid:durableId="1786265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79"/>
    <w:rsid w:val="002F5A15"/>
    <w:rsid w:val="00844A79"/>
    <w:rsid w:val="009049C6"/>
    <w:rsid w:val="00A557BC"/>
    <w:rsid w:val="00B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81D1"/>
  <w15:chartTrackingRefBased/>
  <w15:docId w15:val="{64F2764D-8BD0-4C17-8E2F-FCAD23B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A79"/>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Antrat1">
    <w:name w:val="heading 1"/>
    <w:basedOn w:val="prastasis"/>
    <w:next w:val="prastasis"/>
    <w:link w:val="Antrat1Diagrama"/>
    <w:uiPriority w:val="9"/>
    <w:qFormat/>
    <w:rsid w:val="00844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44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4A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4A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4A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4A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4A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4A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4A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4A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4A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4A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4A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4A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4A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4A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4A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4A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4A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4A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4A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4A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4A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4A79"/>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
    <w:basedOn w:val="prastasis"/>
    <w:link w:val="SraopastraipaDiagrama"/>
    <w:uiPriority w:val="34"/>
    <w:qFormat/>
    <w:rsid w:val="00844A79"/>
    <w:pPr>
      <w:ind w:left="720"/>
      <w:contextualSpacing/>
    </w:pPr>
  </w:style>
  <w:style w:type="character" w:styleId="Rykuspabraukimas">
    <w:name w:val="Intense Emphasis"/>
    <w:basedOn w:val="Numatytasispastraiposriftas"/>
    <w:uiPriority w:val="21"/>
    <w:qFormat/>
    <w:rsid w:val="00844A79"/>
    <w:rPr>
      <w:i/>
      <w:iCs/>
      <w:color w:val="0F4761" w:themeColor="accent1" w:themeShade="BF"/>
    </w:rPr>
  </w:style>
  <w:style w:type="paragraph" w:styleId="Iskirtacitata">
    <w:name w:val="Intense Quote"/>
    <w:basedOn w:val="prastasis"/>
    <w:next w:val="prastasis"/>
    <w:link w:val="IskirtacitataDiagrama"/>
    <w:uiPriority w:val="30"/>
    <w:qFormat/>
    <w:rsid w:val="00844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4A79"/>
    <w:rPr>
      <w:i/>
      <w:iCs/>
      <w:color w:val="0F4761" w:themeColor="accent1" w:themeShade="BF"/>
    </w:rPr>
  </w:style>
  <w:style w:type="character" w:styleId="Rykinuoroda">
    <w:name w:val="Intense Reference"/>
    <w:basedOn w:val="Numatytasispastraiposriftas"/>
    <w:uiPriority w:val="32"/>
    <w:qFormat/>
    <w:rsid w:val="00844A79"/>
    <w:rPr>
      <w:b/>
      <w:bCs/>
      <w:smallCaps/>
      <w:color w:val="0F4761" w:themeColor="accent1" w:themeShade="BF"/>
      <w:spacing w:val="5"/>
    </w:rPr>
  </w:style>
  <w:style w:type="character" w:customStyle="1" w:styleId="Antrat2Diagrama1">
    <w:name w:val="Antraštė 2 Diagrama1"/>
    <w:locked/>
    <w:rsid w:val="00844A79"/>
    <w:rPr>
      <w:rFonts w:ascii="Times New Roman" w:eastAsia="Times New Roman" w:hAnsi="Times New Roman" w:cs="Times New Roman"/>
      <w:b/>
      <w:sz w:val="20"/>
      <w:szCs w:val="24"/>
      <w:lang w:eastAsia="ar-SA"/>
    </w:rPr>
  </w:style>
  <w:style w:type="character" w:styleId="Hipersaitas">
    <w:name w:val="Hyperlink"/>
    <w:uiPriority w:val="99"/>
    <w:rsid w:val="00844A79"/>
    <w:rPr>
      <w:color w:val="0000FF"/>
      <w:u w:val="single"/>
    </w:rPr>
  </w:style>
  <w:style w:type="paragraph" w:styleId="Porat">
    <w:name w:val="footer"/>
    <w:basedOn w:val="prastasis"/>
    <w:link w:val="PoratDiagrama1"/>
    <w:rsid w:val="00844A79"/>
    <w:pPr>
      <w:tabs>
        <w:tab w:val="center" w:pos="4819"/>
        <w:tab w:val="right" w:pos="9638"/>
      </w:tabs>
    </w:pPr>
  </w:style>
  <w:style w:type="character" w:customStyle="1" w:styleId="PoratDiagrama">
    <w:name w:val="Poraštė Diagrama"/>
    <w:basedOn w:val="Numatytasispastraiposriftas"/>
    <w:uiPriority w:val="99"/>
    <w:semiHidden/>
    <w:rsid w:val="00844A79"/>
    <w:rPr>
      <w:rFonts w:ascii="Times New Roman" w:eastAsia="Times New Roman" w:hAnsi="Times New Roman" w:cs="Times New Roman"/>
      <w:kern w:val="0"/>
      <w:sz w:val="24"/>
      <w:szCs w:val="24"/>
      <w:lang w:val="en-GB" w:eastAsia="ar-SA"/>
      <w14:ligatures w14:val="none"/>
    </w:rPr>
  </w:style>
  <w:style w:type="character" w:customStyle="1" w:styleId="PoratDiagrama1">
    <w:name w:val="Poraštė Diagrama1"/>
    <w:basedOn w:val="Numatytasispastraiposriftas"/>
    <w:link w:val="Porat"/>
    <w:rsid w:val="00844A79"/>
    <w:rPr>
      <w:rFonts w:ascii="Times New Roman" w:eastAsia="Times New Roman" w:hAnsi="Times New Roman" w:cs="Times New Roman"/>
      <w:kern w:val="0"/>
      <w:sz w:val="24"/>
      <w:szCs w:val="24"/>
      <w:lang w:val="en-GB" w:eastAsia="ar-SA"/>
      <w14:ligatures w14:val="non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1"/>
    <w:rsid w:val="00844A79"/>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844A79"/>
    <w:rPr>
      <w:rFonts w:ascii="Times New Roman" w:eastAsia="Times New Roman" w:hAnsi="Times New Roman" w:cs="Times New Roman"/>
      <w:kern w:val="0"/>
      <w:sz w:val="24"/>
      <w:szCs w:val="24"/>
      <w:lang w:val="en-GB" w:eastAsia="ar-SA"/>
      <w14:ligatures w14:val="none"/>
    </w:rPr>
  </w:style>
  <w:style w:type="character" w:customStyle="1" w:styleId="AntratsDiagrama1">
    <w:name w:val="Antraštės Diagrama1"/>
    <w:aliases w:val="HEADER_EN Diagrama,En-tête-1 Diagrama,En-tête-2 Diagrama,hd Diagrama,Header 2 Diagrama,Viršutinis kolontitulas Diagrama Diagrama,Char Diagrama Diagrama"/>
    <w:basedOn w:val="Numatytasispastraiposriftas"/>
    <w:link w:val="Antrats"/>
    <w:rsid w:val="00844A79"/>
    <w:rPr>
      <w:rFonts w:ascii="Calibri" w:eastAsia="Calibri" w:hAnsi="Calibri" w:cs="Times New Roman"/>
      <w:kern w:val="0"/>
      <w:lang w:val="ru-RU" w:eastAsia="ar-SA"/>
      <w14:ligatures w14:val="none"/>
    </w:rPr>
  </w:style>
  <w:style w:type="paragraph" w:customStyle="1" w:styleId="Betarp1">
    <w:name w:val="Be tarpų1"/>
    <w:rsid w:val="00844A79"/>
    <w:pPr>
      <w:suppressAutoHyphens/>
      <w:spacing w:after="0" w:line="240" w:lineRule="auto"/>
    </w:pPr>
    <w:rPr>
      <w:rFonts w:ascii="Calibri" w:eastAsia="Times New Roman" w:hAnsi="Calibri" w:cs="Calibri"/>
      <w:kern w:val="0"/>
      <w:lang w:eastAsia="ar-SA"/>
      <w14:ligatures w14:val="none"/>
    </w:rPr>
  </w:style>
  <w:style w:type="paragraph" w:customStyle="1" w:styleId="Punktai">
    <w:name w:val="Punktai"/>
    <w:basedOn w:val="prastasis"/>
    <w:rsid w:val="00844A79"/>
    <w:pPr>
      <w:numPr>
        <w:numId w:val="1"/>
      </w:numPr>
    </w:pPr>
    <w:rPr>
      <w:szCs w:val="20"/>
      <w:lang w:val="en-AU"/>
    </w:rPr>
  </w:style>
  <w:style w:type="table" w:styleId="Lentelstinklelis">
    <w:name w:val="Table Grid"/>
    <w:basedOn w:val="prastojilentel"/>
    <w:uiPriority w:val="39"/>
    <w:rsid w:val="00844A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844A79"/>
    <w:rPr>
      <w:i/>
      <w:iCs/>
    </w:rPr>
  </w:style>
  <w:style w:type="character" w:customStyle="1" w:styleId="t385">
    <w:name w:val="t385"/>
    <w:rsid w:val="00844A79"/>
  </w:style>
  <w:style w:type="character" w:customStyle="1" w:styleId="t386">
    <w:name w:val="t386"/>
    <w:rsid w:val="00844A79"/>
  </w:style>
  <w:style w:type="character" w:customStyle="1" w:styleId="t387">
    <w:name w:val="t387"/>
    <w:rsid w:val="00844A79"/>
  </w:style>
  <w:style w:type="character" w:customStyle="1" w:styleId="t388">
    <w:name w:val="t388"/>
    <w:rsid w:val="00844A79"/>
  </w:style>
  <w:style w:type="character" w:customStyle="1" w:styleId="t389">
    <w:name w:val="t389"/>
    <w:rsid w:val="00844A79"/>
  </w:style>
  <w:style w:type="character" w:customStyle="1" w:styleId="t390">
    <w:name w:val="t390"/>
    <w:rsid w:val="00844A79"/>
  </w:style>
  <w:style w:type="character" w:customStyle="1" w:styleId="t391">
    <w:name w:val="t391"/>
    <w:rsid w:val="00844A79"/>
  </w:style>
  <w:style w:type="character" w:customStyle="1" w:styleId="cf01">
    <w:name w:val="cf01"/>
    <w:basedOn w:val="Numatytasispastraiposriftas"/>
    <w:rsid w:val="00844A79"/>
    <w:rPr>
      <w:rFonts w:ascii="Segoe UI" w:hAnsi="Segoe UI" w:cs="Segoe UI" w:hint="default"/>
      <w:sz w:val="18"/>
      <w:szCs w:val="18"/>
    </w:rPr>
  </w:style>
  <w:style w:type="paragraph" w:styleId="Pagrindiniotekstotrauka">
    <w:name w:val="Body Text Indent"/>
    <w:basedOn w:val="prastasis"/>
    <w:link w:val="PagrindiniotekstotraukaDiagrama"/>
    <w:rsid w:val="00844A79"/>
    <w:pPr>
      <w:pBdr>
        <w:top w:val="none" w:sz="0" w:space="0" w:color="000000"/>
        <w:left w:val="none" w:sz="0" w:space="0" w:color="000000"/>
        <w:bottom w:val="none" w:sz="0" w:space="0" w:color="000000"/>
        <w:right w:val="none" w:sz="0" w:space="0" w:color="000000"/>
      </w:pBdr>
      <w:ind w:firstLine="851"/>
      <w:jc w:val="both"/>
    </w:pPr>
    <w:rPr>
      <w:lang w:val="de-DE" w:eastAsia="zh-CN"/>
    </w:rPr>
  </w:style>
  <w:style w:type="character" w:customStyle="1" w:styleId="PagrindiniotekstotraukaDiagrama">
    <w:name w:val="Pagrindinio teksto įtrauka Diagrama"/>
    <w:basedOn w:val="Numatytasispastraiposriftas"/>
    <w:link w:val="Pagrindiniotekstotrauka"/>
    <w:rsid w:val="00844A79"/>
    <w:rPr>
      <w:rFonts w:ascii="Times New Roman" w:eastAsia="Times New Roman" w:hAnsi="Times New Roman" w:cs="Times New Roman"/>
      <w:kern w:val="0"/>
      <w:sz w:val="24"/>
      <w:szCs w:val="24"/>
      <w:lang w:val="de-DE" w:eastAsia="zh-CN"/>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844A79"/>
  </w:style>
  <w:style w:type="character" w:styleId="Neapdorotaspaminjimas">
    <w:name w:val="Unresolved Mention"/>
    <w:basedOn w:val="Numatytasispastraiposriftas"/>
    <w:uiPriority w:val="99"/>
    <w:semiHidden/>
    <w:unhideWhenUsed/>
    <w:rsid w:val="0084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svak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11" Type="http://schemas.openxmlformats.org/officeDocument/2006/relationships/theme" Target="theme/theme1.xml"/><Relationship Id="rId5" Type="http://schemas.openxmlformats.org/officeDocument/2006/relationships/hyperlink" Target="mailto:grasa.tiskuviene@siauliuligonin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11298</Words>
  <Characters>6440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1</cp:revision>
  <dcterms:created xsi:type="dcterms:W3CDTF">2025-01-23T07:57:00Z</dcterms:created>
  <dcterms:modified xsi:type="dcterms:W3CDTF">2025-01-23T08:38:00Z</dcterms:modified>
</cp:coreProperties>
</file>