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D7E3C" w14:textId="77777777" w:rsidR="00BC4427" w:rsidRPr="00C43C65" w:rsidRDefault="00BC4427" w:rsidP="00BC4427">
      <w:pPr>
        <w:jc w:val="center"/>
        <w:rPr>
          <w:rFonts w:asciiTheme="minorHAnsi" w:hAnsiTheme="minorHAnsi" w:cs="Tahoma"/>
          <w:sz w:val="22"/>
          <w:szCs w:val="22"/>
          <w:lang w:val="en-GB"/>
        </w:rPr>
      </w:pPr>
    </w:p>
    <w:p w14:paraId="04C07135" w14:textId="77777777" w:rsidR="00BC4427" w:rsidRPr="000B4801" w:rsidRDefault="00BC4427" w:rsidP="00BC4427">
      <w:pPr>
        <w:jc w:val="center"/>
        <w:rPr>
          <w:rFonts w:asciiTheme="minorHAnsi" w:hAnsiTheme="minorHAnsi" w:cs="Tahoma"/>
          <w:sz w:val="22"/>
          <w:szCs w:val="22"/>
          <w:lang w:val="lt-LT"/>
        </w:rPr>
      </w:pPr>
    </w:p>
    <w:p w14:paraId="65C3B493" w14:textId="77777777" w:rsidR="00BC4427" w:rsidRPr="000B4801" w:rsidRDefault="00BC4427" w:rsidP="00BC4427">
      <w:pPr>
        <w:jc w:val="center"/>
        <w:rPr>
          <w:rFonts w:asciiTheme="minorHAnsi" w:hAnsiTheme="minorHAnsi" w:cs="Tahoma"/>
          <w:sz w:val="22"/>
          <w:szCs w:val="22"/>
          <w:lang w:val="lt-LT"/>
        </w:rPr>
      </w:pPr>
    </w:p>
    <w:p w14:paraId="1FF35FB1" w14:textId="77777777" w:rsidR="00BC4427" w:rsidRPr="000B4801" w:rsidRDefault="00BC4427" w:rsidP="00BC4427">
      <w:pPr>
        <w:jc w:val="center"/>
        <w:rPr>
          <w:rFonts w:asciiTheme="minorHAnsi" w:hAnsiTheme="minorHAnsi" w:cs="Tahoma"/>
          <w:sz w:val="22"/>
          <w:szCs w:val="22"/>
          <w:lang w:val="lt-LT"/>
        </w:rPr>
      </w:pPr>
    </w:p>
    <w:p w14:paraId="56AADF8B" w14:textId="77777777" w:rsidR="00BC4427" w:rsidRPr="000B4801" w:rsidRDefault="00BC4427" w:rsidP="00BC4427">
      <w:pPr>
        <w:jc w:val="center"/>
        <w:rPr>
          <w:rFonts w:asciiTheme="minorHAnsi" w:hAnsiTheme="minorHAnsi" w:cs="Tahoma"/>
          <w:sz w:val="22"/>
          <w:szCs w:val="22"/>
          <w:lang w:val="lt-LT"/>
        </w:rPr>
      </w:pPr>
    </w:p>
    <w:p w14:paraId="744EB3F4" w14:textId="77777777" w:rsidR="00BC4427" w:rsidRPr="000B4801" w:rsidRDefault="00BC4427" w:rsidP="00BC4427">
      <w:pPr>
        <w:jc w:val="center"/>
        <w:rPr>
          <w:rFonts w:asciiTheme="minorHAnsi" w:hAnsiTheme="minorHAnsi" w:cs="Tahoma"/>
          <w:sz w:val="22"/>
          <w:szCs w:val="22"/>
          <w:lang w:val="lt-LT"/>
        </w:rPr>
      </w:pPr>
    </w:p>
    <w:p w14:paraId="0A5A9D64" w14:textId="77777777" w:rsidR="00BC4427" w:rsidRPr="000B4801" w:rsidRDefault="00BC4427" w:rsidP="00BC4427">
      <w:pPr>
        <w:shd w:val="clear" w:color="auto" w:fill="FFFFFF"/>
        <w:jc w:val="center"/>
        <w:rPr>
          <w:rFonts w:asciiTheme="minorHAnsi" w:hAnsiTheme="minorHAnsi" w:cs="Tahoma"/>
          <w:sz w:val="22"/>
          <w:szCs w:val="22"/>
          <w:lang w:val="lt-LT"/>
        </w:rPr>
      </w:pPr>
    </w:p>
    <w:p w14:paraId="5154C1A5" w14:textId="3AFE05F4" w:rsidR="00BC4427" w:rsidRPr="000B4801" w:rsidRDefault="00C43C65" w:rsidP="00BC4427">
      <w:pPr>
        <w:shd w:val="clear" w:color="auto" w:fill="FFFFFF"/>
        <w:jc w:val="center"/>
        <w:rPr>
          <w:rFonts w:asciiTheme="minorHAnsi" w:hAnsiTheme="minorHAnsi" w:cs="Tahoma"/>
          <w:b/>
          <w:sz w:val="22"/>
          <w:szCs w:val="22"/>
          <w:lang w:val="lt-LT"/>
        </w:rPr>
      </w:pPr>
      <w:r>
        <w:rPr>
          <w:rFonts w:asciiTheme="minorHAnsi" w:hAnsiTheme="minorHAnsi" w:cs="Tahoma"/>
          <w:b/>
          <w:sz w:val="22"/>
          <w:szCs w:val="22"/>
          <w:lang w:val="lt-LT"/>
        </w:rPr>
        <w:t xml:space="preserve">AUGALŲ </w:t>
      </w:r>
      <w:r w:rsidR="00DE23B3">
        <w:rPr>
          <w:rFonts w:asciiTheme="minorHAnsi" w:hAnsiTheme="minorHAnsi" w:cs="Tahoma"/>
          <w:b/>
          <w:sz w:val="22"/>
          <w:szCs w:val="22"/>
          <w:lang w:val="lt-LT"/>
        </w:rPr>
        <w:t>PRIEŽIŪROS</w:t>
      </w:r>
      <w:r w:rsidR="0024142D">
        <w:rPr>
          <w:rFonts w:asciiTheme="minorHAnsi" w:hAnsiTheme="minorHAnsi" w:cs="Tahoma"/>
          <w:b/>
          <w:sz w:val="22"/>
          <w:szCs w:val="22"/>
          <w:lang w:val="lt-LT"/>
        </w:rPr>
        <w:t xml:space="preserve"> </w:t>
      </w:r>
      <w:r w:rsidR="00BC4427" w:rsidRPr="000B4801">
        <w:rPr>
          <w:rFonts w:asciiTheme="minorHAnsi" w:hAnsiTheme="minorHAnsi" w:cs="Tahoma"/>
          <w:b/>
          <w:sz w:val="22"/>
          <w:szCs w:val="22"/>
          <w:lang w:val="lt-LT"/>
        </w:rPr>
        <w:t>PASLAUGŲ SUTARTIS</w:t>
      </w:r>
    </w:p>
    <w:p w14:paraId="3B95B93F" w14:textId="77777777" w:rsidR="00BC4427" w:rsidRPr="000B4801" w:rsidRDefault="00BC4427" w:rsidP="00BC4427">
      <w:pPr>
        <w:rPr>
          <w:rFonts w:asciiTheme="minorHAnsi" w:hAnsiTheme="minorHAnsi" w:cs="Tahoma"/>
          <w:sz w:val="22"/>
          <w:szCs w:val="22"/>
          <w:lang w:val="lt-LT"/>
        </w:rPr>
      </w:pPr>
    </w:p>
    <w:p w14:paraId="79F08BB6" w14:textId="77777777" w:rsidR="00BC4427" w:rsidRPr="000B4801" w:rsidRDefault="00BC4427" w:rsidP="00BC4427">
      <w:pPr>
        <w:rPr>
          <w:rFonts w:asciiTheme="minorHAnsi" w:hAnsiTheme="minorHAnsi" w:cs="Tahoma"/>
          <w:sz w:val="22"/>
          <w:szCs w:val="22"/>
          <w:lang w:val="lt-LT"/>
        </w:rPr>
      </w:pPr>
    </w:p>
    <w:p w14:paraId="1C2CBF8D" w14:textId="77777777" w:rsidR="00BC4427" w:rsidRPr="000B4801" w:rsidRDefault="00BC4427" w:rsidP="00BC4427">
      <w:pPr>
        <w:rPr>
          <w:rFonts w:asciiTheme="minorHAnsi" w:hAnsiTheme="minorHAnsi" w:cs="Tahoma"/>
          <w:sz w:val="22"/>
          <w:szCs w:val="22"/>
          <w:lang w:val="lt-LT"/>
        </w:rPr>
      </w:pPr>
    </w:p>
    <w:p w14:paraId="7BBD5691" w14:textId="77777777" w:rsidR="00BC4427" w:rsidRPr="000B4801" w:rsidRDefault="00BC4427" w:rsidP="00BC4427">
      <w:pPr>
        <w:rPr>
          <w:rFonts w:asciiTheme="minorHAnsi" w:hAnsiTheme="minorHAnsi" w:cs="Tahoma"/>
          <w:sz w:val="22"/>
          <w:szCs w:val="22"/>
          <w:lang w:val="lt-LT"/>
        </w:rPr>
      </w:pPr>
    </w:p>
    <w:p w14:paraId="29AEEA6B" w14:textId="36F003DC" w:rsidR="00BC4427" w:rsidRPr="000B4801" w:rsidRDefault="00A560EC" w:rsidP="00BC4427">
      <w:pPr>
        <w:jc w:val="center"/>
        <w:rPr>
          <w:rFonts w:asciiTheme="minorHAnsi" w:hAnsiTheme="minorHAnsi" w:cs="Tahoma"/>
          <w:sz w:val="22"/>
          <w:szCs w:val="22"/>
          <w:lang w:val="lt-LT"/>
        </w:rPr>
      </w:pPr>
      <w:r>
        <w:rPr>
          <w:rFonts w:asciiTheme="minorHAnsi" w:hAnsiTheme="minorHAnsi" w:cs="Tahoma"/>
          <w:sz w:val="22"/>
          <w:szCs w:val="22"/>
          <w:lang w:val="lt-LT"/>
        </w:rPr>
        <w:t xml:space="preserve">Renata </w:t>
      </w:r>
      <w:proofErr w:type="spellStart"/>
      <w:r>
        <w:rPr>
          <w:rFonts w:asciiTheme="minorHAnsi" w:hAnsiTheme="minorHAnsi" w:cs="Tahoma"/>
          <w:sz w:val="22"/>
          <w:szCs w:val="22"/>
          <w:lang w:val="lt-LT"/>
        </w:rPr>
        <w:t>Mikailionytė</w:t>
      </w:r>
      <w:proofErr w:type="spellEnd"/>
    </w:p>
    <w:p w14:paraId="3663DA85" w14:textId="77777777" w:rsidR="00BC4427" w:rsidRPr="000B4801" w:rsidRDefault="00BC4427" w:rsidP="00BC4427">
      <w:pPr>
        <w:jc w:val="center"/>
        <w:rPr>
          <w:rFonts w:asciiTheme="minorHAnsi" w:hAnsiTheme="minorHAnsi" w:cs="Tahoma"/>
          <w:sz w:val="22"/>
          <w:szCs w:val="22"/>
          <w:lang w:val="lt-LT"/>
        </w:rPr>
      </w:pPr>
    </w:p>
    <w:p w14:paraId="2FC2FD61" w14:textId="77777777" w:rsidR="00BC4427" w:rsidRPr="000B4801" w:rsidRDefault="00BC4427" w:rsidP="00BC4427">
      <w:pPr>
        <w:jc w:val="center"/>
        <w:rPr>
          <w:rFonts w:asciiTheme="minorHAnsi" w:hAnsiTheme="minorHAnsi" w:cs="Tahoma"/>
          <w:sz w:val="22"/>
          <w:szCs w:val="22"/>
          <w:lang w:val="lt-LT"/>
        </w:rPr>
      </w:pPr>
    </w:p>
    <w:p w14:paraId="667F3CA4" w14:textId="77777777" w:rsidR="00BC4427" w:rsidRPr="000B4801" w:rsidRDefault="00BC4427" w:rsidP="00BC4427">
      <w:pPr>
        <w:jc w:val="center"/>
        <w:rPr>
          <w:rFonts w:asciiTheme="minorHAnsi" w:hAnsiTheme="minorHAnsi" w:cs="Tahoma"/>
          <w:sz w:val="22"/>
          <w:szCs w:val="22"/>
          <w:lang w:val="lt-LT"/>
        </w:rPr>
      </w:pPr>
    </w:p>
    <w:p w14:paraId="3A464794" w14:textId="77777777" w:rsidR="00BC4427" w:rsidRPr="000B4801" w:rsidRDefault="00BC4427" w:rsidP="00BC4427">
      <w:pPr>
        <w:jc w:val="center"/>
        <w:rPr>
          <w:rFonts w:asciiTheme="minorHAnsi" w:hAnsiTheme="minorHAnsi" w:cs="Tahoma"/>
          <w:sz w:val="22"/>
          <w:szCs w:val="22"/>
          <w:lang w:val="lt-LT"/>
        </w:rPr>
      </w:pPr>
    </w:p>
    <w:p w14:paraId="3534D71A" w14:textId="77777777" w:rsidR="00BC4427" w:rsidRPr="000B4801" w:rsidRDefault="00BC4427" w:rsidP="00BC4427">
      <w:pPr>
        <w:jc w:val="center"/>
        <w:rPr>
          <w:rFonts w:asciiTheme="minorHAnsi" w:hAnsiTheme="minorHAnsi" w:cs="Tahoma"/>
          <w:sz w:val="22"/>
          <w:szCs w:val="22"/>
          <w:lang w:val="lt-LT"/>
        </w:rPr>
      </w:pPr>
      <w:r w:rsidRPr="000B4801">
        <w:rPr>
          <w:rFonts w:asciiTheme="minorHAnsi" w:hAnsiTheme="minorHAnsi" w:cs="Tahoma"/>
          <w:sz w:val="22"/>
          <w:szCs w:val="22"/>
          <w:lang w:val="lt-LT"/>
        </w:rPr>
        <w:t>ir</w:t>
      </w:r>
    </w:p>
    <w:p w14:paraId="472CCE39" w14:textId="77777777" w:rsidR="00BC4427" w:rsidRPr="000B4801" w:rsidRDefault="00BC4427" w:rsidP="00BC4427">
      <w:pPr>
        <w:jc w:val="center"/>
        <w:rPr>
          <w:rFonts w:asciiTheme="minorHAnsi" w:hAnsiTheme="minorHAnsi" w:cs="Tahoma"/>
          <w:sz w:val="22"/>
          <w:szCs w:val="22"/>
          <w:lang w:val="lt-LT"/>
        </w:rPr>
      </w:pPr>
    </w:p>
    <w:p w14:paraId="1CF02904" w14:textId="77777777" w:rsidR="00BC4427" w:rsidRPr="000B4801" w:rsidRDefault="00BC4427" w:rsidP="00BC4427">
      <w:pPr>
        <w:jc w:val="center"/>
        <w:rPr>
          <w:rFonts w:asciiTheme="minorHAnsi" w:hAnsiTheme="minorHAnsi" w:cs="Tahoma"/>
          <w:sz w:val="22"/>
          <w:szCs w:val="22"/>
          <w:lang w:val="lt-LT"/>
        </w:rPr>
      </w:pPr>
    </w:p>
    <w:p w14:paraId="44623CCB" w14:textId="77777777" w:rsidR="00BC4427" w:rsidRPr="000B4801" w:rsidRDefault="00BC4427" w:rsidP="00BC4427">
      <w:pPr>
        <w:jc w:val="center"/>
        <w:rPr>
          <w:rFonts w:asciiTheme="minorHAnsi" w:hAnsiTheme="minorHAnsi" w:cs="Tahoma"/>
          <w:sz w:val="22"/>
          <w:szCs w:val="22"/>
          <w:lang w:val="lt-LT"/>
        </w:rPr>
      </w:pPr>
    </w:p>
    <w:p w14:paraId="07C31662" w14:textId="77777777" w:rsidR="00BC4427" w:rsidRPr="000B4801" w:rsidRDefault="00BC4427" w:rsidP="00BC4427">
      <w:pPr>
        <w:jc w:val="center"/>
        <w:rPr>
          <w:rFonts w:asciiTheme="minorHAnsi" w:hAnsiTheme="minorHAnsi" w:cs="Tahoma"/>
          <w:sz w:val="22"/>
          <w:szCs w:val="22"/>
          <w:lang w:val="lt-LT"/>
        </w:rPr>
      </w:pPr>
    </w:p>
    <w:p w14:paraId="107D92A7" w14:textId="77777777" w:rsidR="00BC4427" w:rsidRPr="000B4801" w:rsidRDefault="00BC4427" w:rsidP="00BC4427">
      <w:pPr>
        <w:jc w:val="center"/>
        <w:rPr>
          <w:rFonts w:asciiTheme="minorHAnsi" w:hAnsiTheme="minorHAnsi" w:cs="Tahoma"/>
          <w:bCs/>
          <w:iCs/>
          <w:sz w:val="22"/>
          <w:szCs w:val="22"/>
          <w:lang w:val="lt-LT"/>
        </w:rPr>
      </w:pPr>
    </w:p>
    <w:p w14:paraId="3C6FD082" w14:textId="2B5625A8" w:rsidR="00BC4427" w:rsidRPr="000B4801" w:rsidRDefault="007E0B62" w:rsidP="00BC4427">
      <w:pPr>
        <w:jc w:val="center"/>
        <w:rPr>
          <w:rFonts w:asciiTheme="minorHAnsi" w:hAnsiTheme="minorHAnsi" w:cs="Tahoma"/>
          <w:sz w:val="22"/>
          <w:szCs w:val="22"/>
          <w:lang w:val="lt-LT"/>
        </w:rPr>
      </w:pPr>
      <w:r>
        <w:rPr>
          <w:rFonts w:asciiTheme="minorHAnsi" w:hAnsiTheme="minorHAnsi" w:cs="Tahoma"/>
          <w:sz w:val="22"/>
          <w:szCs w:val="22"/>
          <w:lang w:val="lt-LT"/>
        </w:rPr>
        <w:t>Lietuvos nacionalinis dramos teatras</w:t>
      </w:r>
    </w:p>
    <w:p w14:paraId="289EDBC7" w14:textId="77777777" w:rsidR="00BC4427" w:rsidRPr="000B4801" w:rsidRDefault="00BC4427" w:rsidP="00BC4427">
      <w:pPr>
        <w:jc w:val="center"/>
        <w:rPr>
          <w:rFonts w:asciiTheme="minorHAnsi" w:hAnsiTheme="minorHAnsi" w:cs="Tahoma"/>
          <w:sz w:val="22"/>
          <w:szCs w:val="22"/>
          <w:lang w:val="lt-LT"/>
        </w:rPr>
      </w:pPr>
    </w:p>
    <w:p w14:paraId="71621EE2" w14:textId="77777777" w:rsidR="00BC4427" w:rsidRPr="000B4801" w:rsidRDefault="00BC4427" w:rsidP="00BC4427">
      <w:pPr>
        <w:jc w:val="center"/>
        <w:rPr>
          <w:rFonts w:asciiTheme="minorHAnsi" w:hAnsiTheme="minorHAnsi" w:cs="Tahoma"/>
          <w:sz w:val="22"/>
          <w:szCs w:val="22"/>
          <w:lang w:val="lt-LT"/>
        </w:rPr>
      </w:pPr>
    </w:p>
    <w:p w14:paraId="5C47A9C7" w14:textId="77777777" w:rsidR="00BC4427" w:rsidRPr="000B4801" w:rsidRDefault="00BC4427" w:rsidP="00BC4427">
      <w:pPr>
        <w:jc w:val="center"/>
        <w:rPr>
          <w:rFonts w:asciiTheme="minorHAnsi" w:hAnsiTheme="minorHAnsi" w:cs="Tahoma"/>
          <w:sz w:val="22"/>
          <w:szCs w:val="22"/>
          <w:lang w:val="lt-LT"/>
        </w:rPr>
      </w:pPr>
    </w:p>
    <w:p w14:paraId="444923DD" w14:textId="77777777" w:rsidR="00BC4427" w:rsidRPr="000B4801" w:rsidRDefault="00BC4427" w:rsidP="00BC4427">
      <w:pPr>
        <w:jc w:val="center"/>
        <w:rPr>
          <w:rFonts w:asciiTheme="minorHAnsi" w:hAnsiTheme="minorHAnsi" w:cs="Tahoma"/>
          <w:sz w:val="22"/>
          <w:szCs w:val="22"/>
          <w:lang w:val="lt-LT"/>
        </w:rPr>
      </w:pPr>
    </w:p>
    <w:p w14:paraId="44F1B6B1" w14:textId="77777777" w:rsidR="00BC4427" w:rsidRPr="000B4801" w:rsidRDefault="00BC4427" w:rsidP="00BC4427">
      <w:pPr>
        <w:jc w:val="center"/>
        <w:rPr>
          <w:rFonts w:asciiTheme="minorHAnsi" w:hAnsiTheme="minorHAnsi" w:cs="Tahoma"/>
          <w:sz w:val="22"/>
          <w:szCs w:val="22"/>
          <w:lang w:val="lt-LT"/>
        </w:rPr>
      </w:pPr>
    </w:p>
    <w:p w14:paraId="07FA833D" w14:textId="77777777" w:rsidR="00BC4427" w:rsidRPr="000B4801" w:rsidRDefault="00BC4427" w:rsidP="00BC4427">
      <w:pPr>
        <w:jc w:val="center"/>
        <w:rPr>
          <w:rFonts w:asciiTheme="minorHAnsi" w:hAnsiTheme="minorHAnsi" w:cs="Tahoma"/>
          <w:sz w:val="22"/>
          <w:szCs w:val="22"/>
          <w:lang w:val="lt-LT"/>
        </w:rPr>
      </w:pPr>
    </w:p>
    <w:p w14:paraId="308973F5" w14:textId="77777777" w:rsidR="00BC4427" w:rsidRPr="000B4801" w:rsidRDefault="00BC4427" w:rsidP="00BC4427">
      <w:pPr>
        <w:jc w:val="center"/>
        <w:rPr>
          <w:rFonts w:asciiTheme="minorHAnsi" w:hAnsiTheme="minorHAnsi" w:cs="Tahoma"/>
          <w:sz w:val="22"/>
          <w:szCs w:val="22"/>
          <w:lang w:val="lt-LT"/>
        </w:rPr>
      </w:pPr>
    </w:p>
    <w:p w14:paraId="24324BB5" w14:textId="77777777" w:rsidR="00BC4427" w:rsidRPr="000B4801" w:rsidRDefault="00BC4427" w:rsidP="00BC4427">
      <w:pPr>
        <w:jc w:val="center"/>
        <w:rPr>
          <w:rFonts w:asciiTheme="minorHAnsi" w:hAnsiTheme="minorHAnsi" w:cs="Tahoma"/>
          <w:sz w:val="22"/>
          <w:szCs w:val="22"/>
          <w:lang w:val="lt-LT"/>
        </w:rPr>
      </w:pPr>
    </w:p>
    <w:p w14:paraId="388F2018" w14:textId="77777777" w:rsidR="00BC4427" w:rsidRPr="000B4801" w:rsidRDefault="00BC4427" w:rsidP="00BC4427">
      <w:pPr>
        <w:jc w:val="center"/>
        <w:rPr>
          <w:rFonts w:asciiTheme="minorHAnsi" w:hAnsiTheme="minorHAnsi" w:cs="Tahoma"/>
          <w:sz w:val="22"/>
          <w:szCs w:val="22"/>
          <w:lang w:val="lt-LT"/>
        </w:rPr>
      </w:pPr>
    </w:p>
    <w:p w14:paraId="65CEFB2E" w14:textId="77777777" w:rsidR="00BC4427" w:rsidRPr="000B4801" w:rsidRDefault="00BC4427" w:rsidP="00BC4427">
      <w:pPr>
        <w:jc w:val="center"/>
        <w:rPr>
          <w:rFonts w:asciiTheme="minorHAnsi" w:hAnsiTheme="minorHAnsi" w:cs="Tahoma"/>
          <w:sz w:val="22"/>
          <w:szCs w:val="22"/>
          <w:lang w:val="lt-LT"/>
        </w:rPr>
      </w:pPr>
    </w:p>
    <w:p w14:paraId="5086F1F8" w14:textId="77777777" w:rsidR="00BC4427" w:rsidRPr="000B4801" w:rsidRDefault="00BC4427" w:rsidP="00BC4427">
      <w:pPr>
        <w:jc w:val="center"/>
        <w:rPr>
          <w:rFonts w:asciiTheme="minorHAnsi" w:hAnsiTheme="minorHAnsi" w:cs="Tahoma"/>
          <w:sz w:val="22"/>
          <w:szCs w:val="22"/>
          <w:lang w:val="lt-LT"/>
        </w:rPr>
      </w:pPr>
    </w:p>
    <w:p w14:paraId="63FDA443" w14:textId="77777777" w:rsidR="00BC4427" w:rsidRPr="000B4801" w:rsidRDefault="00BC4427" w:rsidP="00BC4427">
      <w:pPr>
        <w:spacing w:line="360" w:lineRule="auto"/>
        <w:jc w:val="center"/>
        <w:rPr>
          <w:rFonts w:asciiTheme="minorHAnsi" w:hAnsiTheme="minorHAnsi" w:cs="Tahoma"/>
          <w:sz w:val="22"/>
          <w:szCs w:val="22"/>
          <w:lang w:val="lt-LT"/>
        </w:rPr>
      </w:pPr>
      <w:r w:rsidRPr="000B4801">
        <w:rPr>
          <w:rFonts w:asciiTheme="minorHAnsi" w:hAnsiTheme="minorHAnsi" w:cs="Tahoma"/>
          <w:sz w:val="22"/>
          <w:szCs w:val="22"/>
          <w:lang w:val="lt-LT"/>
        </w:rPr>
        <w:br w:type="page"/>
      </w:r>
    </w:p>
    <w:p w14:paraId="14939122" w14:textId="77777777" w:rsidR="00BC4427" w:rsidRPr="005963A7" w:rsidRDefault="00BC4427" w:rsidP="00BC4427">
      <w:pPr>
        <w:spacing w:line="360" w:lineRule="auto"/>
        <w:jc w:val="center"/>
        <w:rPr>
          <w:rFonts w:asciiTheme="minorHAnsi" w:hAnsiTheme="minorHAnsi" w:cs="Tahoma"/>
          <w:b/>
          <w:sz w:val="22"/>
          <w:szCs w:val="22"/>
          <w:lang w:val="lt-LT"/>
        </w:rPr>
      </w:pPr>
      <w:r w:rsidRPr="005963A7">
        <w:rPr>
          <w:rFonts w:asciiTheme="minorHAnsi" w:hAnsiTheme="minorHAnsi" w:cs="Tahoma"/>
          <w:b/>
          <w:sz w:val="22"/>
          <w:szCs w:val="22"/>
          <w:lang w:val="lt-LT"/>
        </w:rPr>
        <w:lastRenderedPageBreak/>
        <w:t>BENDROJI DALIS</w:t>
      </w:r>
    </w:p>
    <w:p w14:paraId="7C338350" w14:textId="730E8855" w:rsidR="007460C6" w:rsidRPr="007460C6" w:rsidRDefault="007E0B62" w:rsidP="007460C6">
      <w:pPr>
        <w:jc w:val="center"/>
        <w:rPr>
          <w:rFonts w:asciiTheme="minorHAnsi" w:hAnsiTheme="minorHAnsi" w:cs="Tahoma"/>
          <w:sz w:val="22"/>
          <w:szCs w:val="22"/>
          <w:lang w:val="lt-LT"/>
        </w:rPr>
      </w:pPr>
      <w:r>
        <w:rPr>
          <w:rFonts w:asciiTheme="minorHAnsi" w:hAnsiTheme="minorHAnsi" w:cs="Tahoma"/>
          <w:sz w:val="22"/>
          <w:szCs w:val="22"/>
          <w:lang w:val="lt-LT"/>
        </w:rPr>
        <w:t xml:space="preserve"> 202</w:t>
      </w:r>
      <w:r w:rsidR="00F84EA4">
        <w:rPr>
          <w:rFonts w:asciiTheme="minorHAnsi" w:hAnsiTheme="minorHAnsi" w:cs="Tahoma"/>
          <w:sz w:val="22"/>
          <w:szCs w:val="22"/>
          <w:lang w:val="lt-LT"/>
        </w:rPr>
        <w:t>5</w:t>
      </w:r>
      <w:r w:rsidR="006D3469">
        <w:rPr>
          <w:rFonts w:asciiTheme="minorHAnsi" w:hAnsiTheme="minorHAnsi" w:cs="Tahoma"/>
          <w:sz w:val="22"/>
          <w:szCs w:val="22"/>
          <w:lang w:val="lt-LT"/>
        </w:rPr>
        <w:t xml:space="preserve"> </w:t>
      </w:r>
      <w:r w:rsidR="00BC4427" w:rsidRPr="000B4801">
        <w:rPr>
          <w:rFonts w:asciiTheme="minorHAnsi" w:hAnsiTheme="minorHAnsi" w:cs="Tahoma"/>
          <w:sz w:val="22"/>
          <w:szCs w:val="22"/>
          <w:lang w:val="lt-LT"/>
        </w:rPr>
        <w:t>m.</w:t>
      </w:r>
      <w:r w:rsidR="0002671C">
        <w:rPr>
          <w:rFonts w:asciiTheme="minorHAnsi" w:hAnsiTheme="minorHAnsi" w:cs="Tahoma"/>
          <w:sz w:val="22"/>
          <w:szCs w:val="22"/>
          <w:lang w:val="lt-LT"/>
        </w:rPr>
        <w:t xml:space="preserve"> </w:t>
      </w:r>
      <w:r w:rsidR="00B96512">
        <w:rPr>
          <w:rFonts w:asciiTheme="minorHAnsi" w:hAnsiTheme="minorHAnsi" w:cs="Tahoma"/>
          <w:sz w:val="22"/>
          <w:szCs w:val="22"/>
          <w:lang w:val="lt-LT"/>
        </w:rPr>
        <w:t>vasario</w:t>
      </w:r>
      <w:r w:rsidR="00240A9C">
        <w:rPr>
          <w:rFonts w:asciiTheme="minorHAnsi" w:hAnsiTheme="minorHAnsi" w:cs="Tahoma"/>
          <w:sz w:val="22"/>
          <w:szCs w:val="22"/>
          <w:lang w:val="lt-LT"/>
        </w:rPr>
        <w:t xml:space="preserve"> </w:t>
      </w:r>
      <w:r w:rsidR="00C405E5" w:rsidRPr="000B4801">
        <w:rPr>
          <w:rFonts w:asciiTheme="minorHAnsi" w:hAnsiTheme="minorHAnsi" w:cs="Tahoma"/>
          <w:sz w:val="22"/>
          <w:szCs w:val="22"/>
          <w:lang w:val="lt-LT"/>
        </w:rPr>
        <w:t>mėn.</w:t>
      </w:r>
      <w:r w:rsidR="006D3469">
        <w:rPr>
          <w:rFonts w:asciiTheme="minorHAnsi" w:hAnsiTheme="minorHAnsi" w:cs="Tahoma"/>
          <w:sz w:val="22"/>
          <w:szCs w:val="22"/>
          <w:lang w:val="lt-LT"/>
        </w:rPr>
        <w:t xml:space="preserve"> </w:t>
      </w:r>
      <w:r w:rsidR="00B96512">
        <w:rPr>
          <w:rFonts w:asciiTheme="minorHAnsi" w:hAnsiTheme="minorHAnsi" w:cs="Tahoma"/>
          <w:sz w:val="22"/>
          <w:szCs w:val="22"/>
          <w:lang w:val="lt-LT"/>
        </w:rPr>
        <w:t xml:space="preserve">4 </w:t>
      </w:r>
      <w:r w:rsidR="00BC4427" w:rsidRPr="000B4801">
        <w:rPr>
          <w:rFonts w:asciiTheme="minorHAnsi" w:hAnsiTheme="minorHAnsi" w:cs="Tahoma"/>
          <w:sz w:val="22"/>
          <w:szCs w:val="22"/>
          <w:lang w:val="lt-LT"/>
        </w:rPr>
        <w:t>d.</w:t>
      </w:r>
      <w:r w:rsidR="0002671C">
        <w:rPr>
          <w:rFonts w:asciiTheme="minorHAnsi" w:hAnsiTheme="minorHAnsi" w:cs="Tahoma"/>
          <w:sz w:val="22"/>
          <w:szCs w:val="22"/>
          <w:lang w:val="lt-LT"/>
        </w:rPr>
        <w:t xml:space="preserve"> </w:t>
      </w:r>
    </w:p>
    <w:p w14:paraId="5F419C95" w14:textId="565680F8" w:rsidR="00BC4427" w:rsidRPr="000B4801" w:rsidRDefault="00BC4427" w:rsidP="00BC4427">
      <w:pPr>
        <w:spacing w:line="360" w:lineRule="auto"/>
        <w:jc w:val="center"/>
        <w:rPr>
          <w:rFonts w:asciiTheme="minorHAnsi" w:hAnsiTheme="minorHAnsi" w:cs="Tahoma"/>
          <w:sz w:val="22"/>
          <w:szCs w:val="22"/>
          <w:lang w:val="lt-LT"/>
        </w:rPr>
      </w:pPr>
    </w:p>
    <w:p w14:paraId="7320D82B" w14:textId="77777777" w:rsidR="00BC4427" w:rsidRPr="000B4801" w:rsidRDefault="00BC4427" w:rsidP="00BC4427">
      <w:pPr>
        <w:spacing w:line="360" w:lineRule="auto"/>
        <w:jc w:val="center"/>
        <w:rPr>
          <w:rFonts w:asciiTheme="minorHAnsi" w:hAnsiTheme="minorHAnsi" w:cs="Tahoma"/>
          <w:sz w:val="22"/>
          <w:szCs w:val="22"/>
          <w:lang w:val="lt-LT"/>
        </w:rPr>
      </w:pPr>
      <w:r w:rsidRPr="000B4801">
        <w:rPr>
          <w:rFonts w:asciiTheme="minorHAnsi" w:hAnsiTheme="minorHAnsi" w:cs="Tahoma"/>
          <w:sz w:val="22"/>
          <w:szCs w:val="22"/>
          <w:lang w:val="lt-LT"/>
        </w:rPr>
        <w:t>Vilnius</w:t>
      </w:r>
    </w:p>
    <w:p w14:paraId="4E11D3DE" w14:textId="77777777" w:rsidR="00BC4427" w:rsidRPr="000B4801" w:rsidRDefault="00BC4427" w:rsidP="00BC4427">
      <w:pPr>
        <w:jc w:val="center"/>
        <w:rPr>
          <w:rFonts w:asciiTheme="minorHAnsi" w:hAnsiTheme="minorHAnsi" w:cs="Tahoma"/>
          <w:b/>
          <w:sz w:val="22"/>
          <w:szCs w:val="22"/>
          <w:lang w:val="lt-LT"/>
        </w:rPr>
      </w:pPr>
    </w:p>
    <w:p w14:paraId="1CF9DB5E" w14:textId="77777777" w:rsidR="00BC4427" w:rsidRPr="000B4801" w:rsidRDefault="00BC4427" w:rsidP="00BC4427">
      <w:pPr>
        <w:jc w:val="both"/>
        <w:rPr>
          <w:rFonts w:asciiTheme="minorHAnsi" w:hAnsiTheme="minorHAnsi" w:cs="Tahoma"/>
          <w:sz w:val="22"/>
          <w:szCs w:val="22"/>
          <w:lang w:val="lt-LT"/>
        </w:rPr>
      </w:pPr>
    </w:p>
    <w:p w14:paraId="38617852" w14:textId="67AA0EDE" w:rsidR="00BC4427" w:rsidRPr="000B4801" w:rsidRDefault="00BC4427" w:rsidP="00BC4427">
      <w:pPr>
        <w:jc w:val="both"/>
        <w:rPr>
          <w:rFonts w:asciiTheme="minorHAnsi" w:hAnsiTheme="minorHAnsi" w:cs="Tahoma"/>
          <w:sz w:val="22"/>
          <w:szCs w:val="22"/>
          <w:lang w:val="lt-LT"/>
        </w:rPr>
      </w:pPr>
      <w:r w:rsidRPr="000B4801">
        <w:rPr>
          <w:rFonts w:asciiTheme="minorHAnsi" w:hAnsiTheme="minorHAnsi" w:cs="Tahoma"/>
          <w:sz w:val="22"/>
          <w:szCs w:val="22"/>
          <w:lang w:val="lt-LT"/>
        </w:rPr>
        <w:t xml:space="preserve">Ši </w:t>
      </w:r>
      <w:r w:rsidR="00C43C65">
        <w:rPr>
          <w:rFonts w:asciiTheme="minorHAnsi" w:hAnsiTheme="minorHAnsi" w:cs="Tahoma"/>
          <w:sz w:val="22"/>
          <w:szCs w:val="22"/>
          <w:lang w:val="lt-LT"/>
        </w:rPr>
        <w:t>augalų priežiūros</w:t>
      </w:r>
      <w:r w:rsidR="00C43C65" w:rsidRPr="000B4801">
        <w:rPr>
          <w:rFonts w:asciiTheme="minorHAnsi" w:hAnsiTheme="minorHAnsi" w:cs="Tahoma"/>
          <w:sz w:val="22"/>
          <w:szCs w:val="22"/>
          <w:lang w:val="lt-LT"/>
        </w:rPr>
        <w:t xml:space="preserve"> </w:t>
      </w:r>
      <w:r w:rsidRPr="000B4801">
        <w:rPr>
          <w:rFonts w:asciiTheme="minorHAnsi" w:hAnsiTheme="minorHAnsi" w:cs="Tahoma"/>
          <w:sz w:val="22"/>
          <w:szCs w:val="22"/>
          <w:lang w:val="lt-LT"/>
        </w:rPr>
        <w:t xml:space="preserve">paslaugų sutartis sudaryta </w:t>
      </w:r>
      <w:r w:rsidRPr="000B4801">
        <w:rPr>
          <w:rFonts w:asciiTheme="minorHAnsi" w:hAnsiTheme="minorHAnsi" w:cs="Tahoma"/>
          <w:spacing w:val="-3"/>
          <w:sz w:val="22"/>
          <w:szCs w:val="22"/>
          <w:lang w:val="lt-LT"/>
        </w:rPr>
        <w:t>tarp šių šalių:</w:t>
      </w:r>
    </w:p>
    <w:p w14:paraId="0E51AD18" w14:textId="77777777" w:rsidR="00BC4427" w:rsidRPr="000B4801" w:rsidRDefault="00BC4427" w:rsidP="00BC4427">
      <w:pPr>
        <w:jc w:val="both"/>
        <w:rPr>
          <w:rFonts w:asciiTheme="minorHAnsi" w:hAnsiTheme="minorHAnsi" w:cs="Tahoma"/>
          <w:sz w:val="22"/>
          <w:szCs w:val="22"/>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7"/>
      </w:tblGrid>
      <w:tr w:rsidR="002114E5" w:rsidRPr="000B4801" w14:paraId="2A39E67C" w14:textId="77777777" w:rsidTr="002114E5">
        <w:tc>
          <w:tcPr>
            <w:tcW w:w="2972" w:type="dxa"/>
          </w:tcPr>
          <w:p w14:paraId="6E6A3A3F" w14:textId="77777777" w:rsidR="002114E5" w:rsidRPr="000B4801" w:rsidRDefault="002114E5" w:rsidP="00D06726">
            <w:pPr>
              <w:jc w:val="both"/>
              <w:rPr>
                <w:rFonts w:asciiTheme="minorHAnsi" w:hAnsiTheme="minorHAnsi" w:cs="Tahoma"/>
                <w:szCs w:val="22"/>
                <w:lang w:val="lt-LT"/>
              </w:rPr>
            </w:pPr>
            <w:r w:rsidRPr="000B4801">
              <w:rPr>
                <w:rFonts w:asciiTheme="minorHAnsi" w:hAnsiTheme="minorHAnsi" w:cs="Tahoma"/>
                <w:b/>
                <w:sz w:val="22"/>
                <w:szCs w:val="22"/>
                <w:lang w:val="lt-LT"/>
              </w:rPr>
              <w:t>Paslaugų gavėjas</w:t>
            </w:r>
            <w:r>
              <w:rPr>
                <w:rFonts w:asciiTheme="minorHAnsi" w:hAnsiTheme="minorHAnsi" w:cs="Tahoma"/>
                <w:b/>
                <w:sz w:val="22"/>
                <w:szCs w:val="22"/>
                <w:lang w:val="lt-LT"/>
              </w:rPr>
              <w:t>:</w:t>
            </w:r>
          </w:p>
        </w:tc>
        <w:tc>
          <w:tcPr>
            <w:tcW w:w="5947" w:type="dxa"/>
          </w:tcPr>
          <w:p w14:paraId="7C497C7E" w14:textId="7DC81D59" w:rsidR="002114E5" w:rsidRPr="000B4801" w:rsidRDefault="002114E5" w:rsidP="00D06726">
            <w:pPr>
              <w:jc w:val="both"/>
              <w:rPr>
                <w:rFonts w:asciiTheme="minorHAnsi" w:hAnsiTheme="minorHAnsi" w:cs="Tahoma"/>
                <w:szCs w:val="22"/>
                <w:lang w:val="lt-LT"/>
              </w:rPr>
            </w:pPr>
          </w:p>
        </w:tc>
      </w:tr>
      <w:tr w:rsidR="00062D05" w:rsidRPr="000B4801" w14:paraId="6CBF4718" w14:textId="77777777" w:rsidTr="002114E5">
        <w:tc>
          <w:tcPr>
            <w:tcW w:w="2972" w:type="dxa"/>
          </w:tcPr>
          <w:p w14:paraId="0A4BEE81" w14:textId="77777777" w:rsidR="00062D05" w:rsidRPr="000B4801" w:rsidRDefault="00062D05" w:rsidP="00D06726">
            <w:pPr>
              <w:jc w:val="both"/>
              <w:rPr>
                <w:rFonts w:asciiTheme="minorHAnsi" w:hAnsiTheme="minorHAnsi" w:cs="Tahoma"/>
                <w:szCs w:val="22"/>
                <w:lang w:val="lt-LT"/>
              </w:rPr>
            </w:pPr>
            <w:r w:rsidRPr="000B4801">
              <w:rPr>
                <w:rFonts w:asciiTheme="minorHAnsi" w:hAnsiTheme="minorHAnsi" w:cs="Tahoma"/>
                <w:sz w:val="22"/>
                <w:szCs w:val="22"/>
                <w:lang w:val="lt-LT"/>
              </w:rPr>
              <w:t>Juridinio</w:t>
            </w:r>
            <w:r w:rsidR="004A1DBD">
              <w:rPr>
                <w:rFonts w:asciiTheme="minorHAnsi" w:hAnsiTheme="minorHAnsi" w:cs="Tahoma"/>
                <w:sz w:val="22"/>
                <w:szCs w:val="22"/>
                <w:lang w:val="lt-LT"/>
              </w:rPr>
              <w:t>/ fizinio</w:t>
            </w:r>
            <w:r w:rsidRPr="000B4801">
              <w:rPr>
                <w:rFonts w:asciiTheme="minorHAnsi" w:hAnsiTheme="minorHAnsi" w:cs="Tahoma"/>
                <w:sz w:val="22"/>
                <w:szCs w:val="22"/>
                <w:lang w:val="lt-LT"/>
              </w:rPr>
              <w:t xml:space="preserve"> asmens kodas:</w:t>
            </w:r>
          </w:p>
        </w:tc>
        <w:tc>
          <w:tcPr>
            <w:tcW w:w="5947" w:type="dxa"/>
          </w:tcPr>
          <w:p w14:paraId="1E097AF8" w14:textId="6C04741E" w:rsidR="00062D05" w:rsidRPr="00D451FE" w:rsidRDefault="007E0B62" w:rsidP="00D06726">
            <w:pPr>
              <w:jc w:val="both"/>
              <w:rPr>
                <w:rFonts w:asciiTheme="minorHAnsi" w:hAnsiTheme="minorHAnsi" w:cstheme="minorHAnsi"/>
                <w:sz w:val="22"/>
                <w:szCs w:val="22"/>
                <w:lang w:val="lt-LT"/>
              </w:rPr>
            </w:pPr>
            <w:r w:rsidRPr="00D451FE">
              <w:rPr>
                <w:rFonts w:asciiTheme="minorHAnsi" w:hAnsiTheme="minorHAnsi" w:cstheme="minorHAnsi"/>
                <w:color w:val="000000"/>
                <w:sz w:val="22"/>
                <w:szCs w:val="22"/>
                <w:shd w:val="clear" w:color="auto" w:fill="FAFAFA"/>
              </w:rPr>
              <w:t>190753924</w:t>
            </w:r>
          </w:p>
        </w:tc>
      </w:tr>
      <w:tr w:rsidR="00062D05" w:rsidRPr="000B4801" w14:paraId="6C03991F" w14:textId="77777777" w:rsidTr="002114E5">
        <w:tc>
          <w:tcPr>
            <w:tcW w:w="2972" w:type="dxa"/>
          </w:tcPr>
          <w:p w14:paraId="01175D1B" w14:textId="77777777" w:rsidR="00062D05" w:rsidRPr="000B4801" w:rsidRDefault="00062D05" w:rsidP="00D06726">
            <w:pPr>
              <w:jc w:val="both"/>
              <w:rPr>
                <w:rFonts w:asciiTheme="minorHAnsi" w:hAnsiTheme="minorHAnsi" w:cs="Tahoma"/>
                <w:szCs w:val="22"/>
                <w:lang w:val="lt-LT"/>
              </w:rPr>
            </w:pPr>
            <w:r w:rsidRPr="000B4801">
              <w:rPr>
                <w:rFonts w:asciiTheme="minorHAnsi" w:hAnsiTheme="minorHAnsi" w:cs="Tahoma"/>
                <w:sz w:val="22"/>
                <w:szCs w:val="22"/>
                <w:lang w:val="lt-LT"/>
              </w:rPr>
              <w:t>Buveinės adresas:</w:t>
            </w:r>
          </w:p>
        </w:tc>
        <w:tc>
          <w:tcPr>
            <w:tcW w:w="5947" w:type="dxa"/>
          </w:tcPr>
          <w:p w14:paraId="785B922C" w14:textId="69AC891C" w:rsidR="00062D05" w:rsidRPr="00D451FE" w:rsidRDefault="00D451FE" w:rsidP="00D06726">
            <w:pPr>
              <w:jc w:val="both"/>
              <w:rPr>
                <w:rFonts w:asciiTheme="minorHAnsi" w:hAnsiTheme="minorHAnsi" w:cstheme="minorHAnsi"/>
                <w:sz w:val="22"/>
                <w:szCs w:val="22"/>
                <w:lang w:val="lt-LT"/>
              </w:rPr>
            </w:pPr>
            <w:r w:rsidRPr="00D451FE">
              <w:rPr>
                <w:rFonts w:asciiTheme="minorHAnsi" w:hAnsiTheme="minorHAnsi" w:cstheme="minorHAnsi"/>
                <w:sz w:val="22"/>
                <w:szCs w:val="22"/>
                <w:lang w:val="lt-LT"/>
              </w:rPr>
              <w:t>Gedimino pr.4, Vilnius</w:t>
            </w:r>
          </w:p>
        </w:tc>
      </w:tr>
      <w:tr w:rsidR="00062D05" w:rsidRPr="000B4801" w14:paraId="7DD19108" w14:textId="77777777" w:rsidTr="002114E5">
        <w:tc>
          <w:tcPr>
            <w:tcW w:w="2972" w:type="dxa"/>
          </w:tcPr>
          <w:p w14:paraId="6116184C" w14:textId="77777777" w:rsidR="00062D05" w:rsidRPr="000B4801" w:rsidRDefault="00062D05" w:rsidP="00D06726">
            <w:pPr>
              <w:jc w:val="both"/>
              <w:rPr>
                <w:rFonts w:asciiTheme="minorHAnsi" w:hAnsiTheme="minorHAnsi" w:cs="Tahoma"/>
                <w:szCs w:val="22"/>
                <w:lang w:val="lt-LT"/>
              </w:rPr>
            </w:pPr>
            <w:r w:rsidRPr="000B4801">
              <w:rPr>
                <w:rFonts w:asciiTheme="minorHAnsi" w:hAnsiTheme="minorHAnsi" w:cs="Tahoma"/>
                <w:sz w:val="22"/>
                <w:szCs w:val="22"/>
                <w:lang w:val="lt-LT"/>
              </w:rPr>
              <w:t>Bendrovę atstovauja:</w:t>
            </w:r>
          </w:p>
        </w:tc>
        <w:tc>
          <w:tcPr>
            <w:tcW w:w="5947" w:type="dxa"/>
          </w:tcPr>
          <w:p w14:paraId="27AEF3F4" w14:textId="634B33DC" w:rsidR="00062D05" w:rsidRPr="00D451FE" w:rsidRDefault="00D451FE" w:rsidP="00D0672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generalinis </w:t>
            </w:r>
            <w:r w:rsidR="007E0B62" w:rsidRPr="00D451FE">
              <w:rPr>
                <w:rFonts w:asciiTheme="minorHAnsi" w:hAnsiTheme="minorHAnsi" w:cstheme="minorHAnsi"/>
                <w:sz w:val="22"/>
                <w:szCs w:val="22"/>
                <w:lang w:val="lt-LT"/>
              </w:rPr>
              <w:t>direktorius Martynas Budraitis</w:t>
            </w:r>
          </w:p>
        </w:tc>
      </w:tr>
      <w:tr w:rsidR="00062D05" w:rsidRPr="000B4801" w14:paraId="163E0327" w14:textId="77777777" w:rsidTr="002114E5">
        <w:tc>
          <w:tcPr>
            <w:tcW w:w="2972" w:type="dxa"/>
          </w:tcPr>
          <w:p w14:paraId="6BB5E55A" w14:textId="77777777" w:rsidR="00062D05" w:rsidRPr="000B4801" w:rsidRDefault="00062D05" w:rsidP="00D06726">
            <w:pPr>
              <w:jc w:val="both"/>
              <w:rPr>
                <w:rFonts w:asciiTheme="minorHAnsi" w:hAnsiTheme="minorHAnsi" w:cs="Tahoma"/>
                <w:szCs w:val="22"/>
                <w:lang w:val="lt-LT"/>
              </w:rPr>
            </w:pPr>
            <w:r w:rsidRPr="000B4801">
              <w:rPr>
                <w:rFonts w:asciiTheme="minorHAnsi" w:hAnsiTheme="minorHAnsi" w:cs="Tahoma"/>
                <w:sz w:val="22"/>
                <w:szCs w:val="22"/>
                <w:lang w:val="lt-LT"/>
              </w:rPr>
              <w:t>Atstovavimo pagrindas:</w:t>
            </w:r>
          </w:p>
        </w:tc>
        <w:tc>
          <w:tcPr>
            <w:tcW w:w="5947" w:type="dxa"/>
          </w:tcPr>
          <w:p w14:paraId="3C2C9ADE" w14:textId="77777777" w:rsidR="00062D05" w:rsidRPr="000B4801" w:rsidRDefault="00062D05" w:rsidP="00D06726">
            <w:pPr>
              <w:jc w:val="both"/>
              <w:rPr>
                <w:rFonts w:asciiTheme="minorHAnsi" w:hAnsiTheme="minorHAnsi" w:cs="Tahoma"/>
                <w:szCs w:val="22"/>
                <w:lang w:val="lt-LT"/>
              </w:rPr>
            </w:pPr>
          </w:p>
        </w:tc>
      </w:tr>
    </w:tbl>
    <w:p w14:paraId="640BB41A" w14:textId="77777777" w:rsidR="00BC4427" w:rsidRPr="000B4801" w:rsidRDefault="00BC4427" w:rsidP="00BC4427">
      <w:pPr>
        <w:jc w:val="both"/>
        <w:rPr>
          <w:rFonts w:asciiTheme="minorHAnsi" w:hAnsiTheme="minorHAnsi" w:cs="Tahoma"/>
          <w:sz w:val="22"/>
          <w:szCs w:val="22"/>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7"/>
      </w:tblGrid>
      <w:tr w:rsidR="002114E5" w:rsidRPr="000B4801" w14:paraId="2BEC5012" w14:textId="77777777" w:rsidTr="002114E5">
        <w:tc>
          <w:tcPr>
            <w:tcW w:w="2972" w:type="dxa"/>
          </w:tcPr>
          <w:p w14:paraId="3009277B" w14:textId="02ECD380" w:rsidR="0002671C" w:rsidRPr="0002671C" w:rsidRDefault="002114E5" w:rsidP="00BC4427">
            <w:pPr>
              <w:jc w:val="both"/>
              <w:rPr>
                <w:rFonts w:asciiTheme="minorHAnsi" w:hAnsiTheme="minorHAnsi" w:cs="Tahoma"/>
                <w:b/>
                <w:sz w:val="22"/>
                <w:szCs w:val="22"/>
                <w:lang w:val="lt-LT"/>
              </w:rPr>
            </w:pPr>
            <w:r w:rsidRPr="002114E5">
              <w:rPr>
                <w:rFonts w:asciiTheme="minorHAnsi" w:hAnsiTheme="minorHAnsi" w:cs="Tahoma"/>
                <w:b/>
                <w:sz w:val="22"/>
                <w:szCs w:val="22"/>
                <w:lang w:val="lt-LT"/>
              </w:rPr>
              <w:t>Paslaugų teikėja</w:t>
            </w:r>
            <w:r w:rsidR="00BD42FA">
              <w:rPr>
                <w:rFonts w:asciiTheme="minorHAnsi" w:hAnsiTheme="minorHAnsi" w:cs="Tahoma"/>
                <w:b/>
                <w:sz w:val="22"/>
                <w:szCs w:val="22"/>
                <w:lang w:val="lt-LT"/>
              </w:rPr>
              <w:t>s:</w:t>
            </w:r>
          </w:p>
        </w:tc>
        <w:tc>
          <w:tcPr>
            <w:tcW w:w="5947" w:type="dxa"/>
          </w:tcPr>
          <w:p w14:paraId="6A3C71F2" w14:textId="53DA0608" w:rsidR="002114E5" w:rsidRPr="000B4801" w:rsidRDefault="0002671C" w:rsidP="00906D4D">
            <w:pPr>
              <w:jc w:val="both"/>
              <w:rPr>
                <w:rFonts w:asciiTheme="minorHAnsi" w:hAnsiTheme="minorHAnsi" w:cs="Tahoma"/>
                <w:szCs w:val="22"/>
                <w:lang w:val="lt-LT"/>
              </w:rPr>
            </w:pPr>
            <w:r w:rsidRPr="0002671C">
              <w:rPr>
                <w:rFonts w:asciiTheme="minorHAnsi" w:hAnsiTheme="minorHAnsi" w:cs="Tahoma"/>
                <w:szCs w:val="22"/>
                <w:lang w:val="lt-LT"/>
              </w:rPr>
              <w:t xml:space="preserve">Renata </w:t>
            </w:r>
            <w:proofErr w:type="spellStart"/>
            <w:r w:rsidRPr="0002671C">
              <w:rPr>
                <w:rFonts w:asciiTheme="minorHAnsi" w:hAnsiTheme="minorHAnsi" w:cs="Tahoma"/>
                <w:szCs w:val="22"/>
                <w:lang w:val="lt-LT"/>
              </w:rPr>
              <w:t>Mikailionytė</w:t>
            </w:r>
            <w:proofErr w:type="spellEnd"/>
          </w:p>
        </w:tc>
      </w:tr>
      <w:tr w:rsidR="00062D05" w:rsidRPr="000B4801" w14:paraId="66B7DE58" w14:textId="77777777" w:rsidTr="002114E5">
        <w:tc>
          <w:tcPr>
            <w:tcW w:w="2972" w:type="dxa"/>
          </w:tcPr>
          <w:p w14:paraId="23C87F62" w14:textId="1FCEAD33" w:rsidR="00062D05" w:rsidRPr="000B4801" w:rsidRDefault="0002671C" w:rsidP="00BC4427">
            <w:pPr>
              <w:jc w:val="both"/>
              <w:rPr>
                <w:rFonts w:asciiTheme="minorHAnsi" w:hAnsiTheme="minorHAnsi" w:cs="Tahoma"/>
                <w:szCs w:val="22"/>
                <w:lang w:val="lt-LT"/>
              </w:rPr>
            </w:pPr>
            <w:r>
              <w:rPr>
                <w:rFonts w:asciiTheme="minorHAnsi" w:hAnsiTheme="minorHAnsi" w:cs="Tahoma"/>
                <w:sz w:val="22"/>
                <w:szCs w:val="22"/>
                <w:lang w:val="lt-LT"/>
              </w:rPr>
              <w:t>Fizinio</w:t>
            </w:r>
            <w:r w:rsidR="00062D05" w:rsidRPr="000B4801">
              <w:rPr>
                <w:rFonts w:asciiTheme="minorHAnsi" w:hAnsiTheme="minorHAnsi" w:cs="Tahoma"/>
                <w:sz w:val="22"/>
                <w:szCs w:val="22"/>
                <w:lang w:val="lt-LT"/>
              </w:rPr>
              <w:t xml:space="preserve"> asmens kodas:</w:t>
            </w:r>
          </w:p>
        </w:tc>
        <w:tc>
          <w:tcPr>
            <w:tcW w:w="5947" w:type="dxa"/>
          </w:tcPr>
          <w:p w14:paraId="5DCB98F5" w14:textId="4F33DEE8" w:rsidR="00062D05" w:rsidRPr="000B4801" w:rsidRDefault="00062D05" w:rsidP="00BC4427">
            <w:pPr>
              <w:jc w:val="both"/>
              <w:rPr>
                <w:rFonts w:asciiTheme="minorHAnsi" w:hAnsiTheme="minorHAnsi" w:cs="Tahoma"/>
                <w:szCs w:val="22"/>
                <w:lang w:val="lt-LT"/>
              </w:rPr>
            </w:pPr>
          </w:p>
        </w:tc>
      </w:tr>
      <w:tr w:rsidR="00372A69" w:rsidRPr="000B4801" w14:paraId="401899EC" w14:textId="77777777" w:rsidTr="002114E5">
        <w:tc>
          <w:tcPr>
            <w:tcW w:w="2972" w:type="dxa"/>
          </w:tcPr>
          <w:p w14:paraId="5977C97B" w14:textId="41B7DAEF" w:rsidR="00372A69" w:rsidRDefault="00372A69" w:rsidP="00BC4427">
            <w:pPr>
              <w:jc w:val="both"/>
              <w:rPr>
                <w:rFonts w:asciiTheme="minorHAnsi" w:hAnsiTheme="minorHAnsi" w:cs="Tahoma"/>
                <w:sz w:val="22"/>
                <w:szCs w:val="22"/>
                <w:lang w:val="lt-LT"/>
              </w:rPr>
            </w:pPr>
            <w:r w:rsidRPr="00372A69">
              <w:rPr>
                <w:rFonts w:asciiTheme="minorHAnsi" w:hAnsiTheme="minorHAnsi" w:cs="Tahoma"/>
                <w:sz w:val="22"/>
                <w:szCs w:val="22"/>
                <w:lang w:val="lt-LT"/>
              </w:rPr>
              <w:t>Veikiantis pagal individualios veiklos vykdymo pažymą</w:t>
            </w:r>
          </w:p>
        </w:tc>
        <w:tc>
          <w:tcPr>
            <w:tcW w:w="5947" w:type="dxa"/>
          </w:tcPr>
          <w:p w14:paraId="637950AB" w14:textId="01EFD76E" w:rsidR="00372A69" w:rsidRPr="0002671C" w:rsidRDefault="00372A69" w:rsidP="00BC4427">
            <w:pPr>
              <w:jc w:val="both"/>
              <w:rPr>
                <w:rFonts w:asciiTheme="minorHAnsi" w:hAnsiTheme="minorHAnsi" w:cs="Tahoma"/>
                <w:szCs w:val="22"/>
                <w:lang w:val="lt-LT"/>
              </w:rPr>
            </w:pPr>
            <w:r w:rsidRPr="00372A69">
              <w:rPr>
                <w:rFonts w:asciiTheme="minorHAnsi" w:hAnsiTheme="minorHAnsi" w:cs="Tahoma"/>
                <w:szCs w:val="22"/>
                <w:lang w:val="lt-LT"/>
              </w:rPr>
              <w:t>Nr. 195016</w:t>
            </w:r>
          </w:p>
        </w:tc>
      </w:tr>
      <w:tr w:rsidR="00062D05" w:rsidRPr="0002671C" w14:paraId="4942D203" w14:textId="77777777" w:rsidTr="002114E5">
        <w:tc>
          <w:tcPr>
            <w:tcW w:w="2972" w:type="dxa"/>
          </w:tcPr>
          <w:p w14:paraId="36D9D306" w14:textId="15C29160" w:rsidR="00062D05" w:rsidRPr="000B4801" w:rsidRDefault="0002671C" w:rsidP="00BC4427">
            <w:pPr>
              <w:jc w:val="both"/>
              <w:rPr>
                <w:rFonts w:asciiTheme="minorHAnsi" w:hAnsiTheme="minorHAnsi" w:cs="Tahoma"/>
                <w:szCs w:val="22"/>
                <w:lang w:val="lt-LT"/>
              </w:rPr>
            </w:pPr>
            <w:r>
              <w:rPr>
                <w:rFonts w:asciiTheme="minorHAnsi" w:hAnsiTheme="minorHAnsi" w:cs="Tahoma"/>
                <w:sz w:val="22"/>
                <w:szCs w:val="22"/>
                <w:lang w:val="lt-LT"/>
              </w:rPr>
              <w:t>A</w:t>
            </w:r>
            <w:r w:rsidR="00062D05" w:rsidRPr="000B4801">
              <w:rPr>
                <w:rFonts w:asciiTheme="minorHAnsi" w:hAnsiTheme="minorHAnsi" w:cs="Tahoma"/>
                <w:sz w:val="22"/>
                <w:szCs w:val="22"/>
                <w:lang w:val="lt-LT"/>
              </w:rPr>
              <w:t>dresas:</w:t>
            </w:r>
          </w:p>
        </w:tc>
        <w:tc>
          <w:tcPr>
            <w:tcW w:w="5947" w:type="dxa"/>
          </w:tcPr>
          <w:p w14:paraId="5D816D16" w14:textId="13FB40AD" w:rsidR="00062D05" w:rsidRPr="000B4801" w:rsidRDefault="00062D05" w:rsidP="00BC4427">
            <w:pPr>
              <w:jc w:val="both"/>
              <w:rPr>
                <w:rFonts w:asciiTheme="minorHAnsi" w:hAnsiTheme="minorHAnsi" w:cs="Tahoma"/>
                <w:szCs w:val="22"/>
                <w:lang w:val="lt-LT"/>
              </w:rPr>
            </w:pPr>
          </w:p>
        </w:tc>
      </w:tr>
      <w:tr w:rsidR="00062D05" w:rsidRPr="0002671C" w14:paraId="7B7091AA" w14:textId="77777777" w:rsidTr="002114E5">
        <w:tc>
          <w:tcPr>
            <w:tcW w:w="2972" w:type="dxa"/>
          </w:tcPr>
          <w:p w14:paraId="237FA1F2" w14:textId="6CF8E127" w:rsidR="00062D05" w:rsidRPr="000B4801" w:rsidRDefault="00062D05" w:rsidP="00BC4427">
            <w:pPr>
              <w:jc w:val="both"/>
              <w:rPr>
                <w:rFonts w:asciiTheme="minorHAnsi" w:hAnsiTheme="minorHAnsi" w:cs="Tahoma"/>
                <w:szCs w:val="22"/>
                <w:lang w:val="lt-LT"/>
              </w:rPr>
            </w:pPr>
          </w:p>
        </w:tc>
        <w:tc>
          <w:tcPr>
            <w:tcW w:w="5947" w:type="dxa"/>
          </w:tcPr>
          <w:p w14:paraId="7274871E" w14:textId="3EB32470" w:rsidR="00062D05" w:rsidRPr="000B4801" w:rsidRDefault="00062D05" w:rsidP="00F40AC3">
            <w:pPr>
              <w:jc w:val="both"/>
              <w:rPr>
                <w:rFonts w:asciiTheme="minorHAnsi" w:hAnsiTheme="minorHAnsi" w:cs="Tahoma"/>
                <w:szCs w:val="22"/>
                <w:lang w:val="lt-LT"/>
              </w:rPr>
            </w:pPr>
          </w:p>
        </w:tc>
      </w:tr>
      <w:tr w:rsidR="00062D05" w:rsidRPr="0002671C" w14:paraId="03D0C276" w14:textId="77777777" w:rsidTr="002114E5">
        <w:tc>
          <w:tcPr>
            <w:tcW w:w="2972" w:type="dxa"/>
          </w:tcPr>
          <w:p w14:paraId="28912C0F" w14:textId="143215BD" w:rsidR="00062D05" w:rsidRPr="000B4801" w:rsidRDefault="00062D05" w:rsidP="00BC4427">
            <w:pPr>
              <w:jc w:val="both"/>
              <w:rPr>
                <w:rFonts w:asciiTheme="minorHAnsi" w:hAnsiTheme="minorHAnsi" w:cs="Tahoma"/>
                <w:szCs w:val="22"/>
                <w:lang w:val="lt-LT"/>
              </w:rPr>
            </w:pPr>
          </w:p>
        </w:tc>
        <w:tc>
          <w:tcPr>
            <w:tcW w:w="5947" w:type="dxa"/>
          </w:tcPr>
          <w:p w14:paraId="6453F451" w14:textId="0026A3D0" w:rsidR="00062D05" w:rsidRPr="000B4801" w:rsidRDefault="00062D05" w:rsidP="00BC4427">
            <w:pPr>
              <w:jc w:val="both"/>
              <w:rPr>
                <w:rFonts w:asciiTheme="minorHAnsi" w:hAnsiTheme="minorHAnsi" w:cs="Tahoma"/>
                <w:szCs w:val="22"/>
                <w:lang w:val="lt-LT"/>
              </w:rPr>
            </w:pPr>
          </w:p>
        </w:tc>
      </w:tr>
    </w:tbl>
    <w:p w14:paraId="7AC0E615" w14:textId="77777777" w:rsidR="00062D05" w:rsidRPr="000B4801" w:rsidRDefault="00062D05" w:rsidP="00BC4427">
      <w:pPr>
        <w:jc w:val="both"/>
        <w:rPr>
          <w:rFonts w:asciiTheme="minorHAnsi" w:hAnsiTheme="minorHAnsi" w:cs="Tahoma"/>
          <w:sz w:val="22"/>
          <w:szCs w:val="22"/>
          <w:lang w:val="lt-LT"/>
        </w:rPr>
      </w:pPr>
    </w:p>
    <w:p w14:paraId="55479CD4" w14:textId="77777777" w:rsidR="00BC4427" w:rsidRPr="000B4801" w:rsidRDefault="00062D05" w:rsidP="00BC4427">
      <w:pPr>
        <w:jc w:val="both"/>
        <w:rPr>
          <w:rFonts w:asciiTheme="minorHAnsi" w:hAnsiTheme="minorHAnsi" w:cs="Tahoma"/>
          <w:spacing w:val="-3"/>
          <w:sz w:val="22"/>
          <w:szCs w:val="22"/>
          <w:lang w:val="lt-LT"/>
        </w:rPr>
      </w:pPr>
      <w:r w:rsidRPr="000B4801">
        <w:rPr>
          <w:rFonts w:asciiTheme="minorHAnsi" w:hAnsiTheme="minorHAnsi" w:cs="Tahoma"/>
          <w:spacing w:val="-3"/>
          <w:sz w:val="22"/>
          <w:szCs w:val="22"/>
          <w:lang w:val="lt-LT"/>
        </w:rPr>
        <w:t>Paslaugų gavėjas</w:t>
      </w:r>
      <w:r w:rsidR="00BC4427" w:rsidRPr="000B4801">
        <w:rPr>
          <w:rFonts w:asciiTheme="minorHAnsi" w:hAnsiTheme="minorHAnsi" w:cs="Tahoma"/>
          <w:spacing w:val="-3"/>
          <w:sz w:val="22"/>
          <w:szCs w:val="22"/>
          <w:lang w:val="lt-LT"/>
        </w:rPr>
        <w:t xml:space="preserve"> ir </w:t>
      </w:r>
      <w:r w:rsidRPr="000B4801">
        <w:rPr>
          <w:rFonts w:asciiTheme="minorHAnsi" w:hAnsiTheme="minorHAnsi" w:cs="Tahoma"/>
          <w:spacing w:val="-3"/>
          <w:sz w:val="22"/>
          <w:szCs w:val="22"/>
          <w:lang w:val="lt-LT"/>
        </w:rPr>
        <w:t>Paslaugų teikėjas</w:t>
      </w:r>
      <w:r w:rsidR="00BC4427" w:rsidRPr="000B4801">
        <w:rPr>
          <w:rFonts w:asciiTheme="minorHAnsi" w:hAnsiTheme="minorHAnsi" w:cs="Tahoma"/>
          <w:spacing w:val="-3"/>
          <w:sz w:val="22"/>
          <w:szCs w:val="22"/>
          <w:lang w:val="lt-LT"/>
        </w:rPr>
        <w:t xml:space="preserve"> kartu vadinami </w:t>
      </w:r>
      <w:r w:rsidR="00BC4427" w:rsidRPr="000B4801">
        <w:rPr>
          <w:rFonts w:asciiTheme="minorHAnsi" w:hAnsiTheme="minorHAnsi" w:cs="Tahoma"/>
          <w:b/>
          <w:spacing w:val="-3"/>
          <w:sz w:val="22"/>
          <w:szCs w:val="22"/>
          <w:lang w:val="lt-LT"/>
        </w:rPr>
        <w:t>Šalimis</w:t>
      </w:r>
      <w:r w:rsidRPr="000B4801">
        <w:rPr>
          <w:rFonts w:asciiTheme="minorHAnsi" w:hAnsiTheme="minorHAnsi" w:cs="Tahoma"/>
          <w:spacing w:val="-3"/>
          <w:sz w:val="22"/>
          <w:szCs w:val="22"/>
          <w:lang w:val="lt-LT"/>
        </w:rPr>
        <w:t xml:space="preserve">, o </w:t>
      </w:r>
      <w:r w:rsidR="00BC4427" w:rsidRPr="000B4801">
        <w:rPr>
          <w:rFonts w:asciiTheme="minorHAnsi" w:hAnsiTheme="minorHAnsi" w:cs="Tahoma"/>
          <w:spacing w:val="-3"/>
          <w:sz w:val="22"/>
          <w:szCs w:val="22"/>
          <w:lang w:val="lt-LT"/>
        </w:rPr>
        <w:t xml:space="preserve">kiekvienas atskirai – </w:t>
      </w:r>
      <w:r w:rsidR="00BC4427" w:rsidRPr="000B4801">
        <w:rPr>
          <w:rFonts w:asciiTheme="minorHAnsi" w:hAnsiTheme="minorHAnsi" w:cs="Tahoma"/>
          <w:b/>
          <w:spacing w:val="-3"/>
          <w:sz w:val="22"/>
          <w:szCs w:val="22"/>
          <w:lang w:val="lt-LT"/>
        </w:rPr>
        <w:t>Šalimi</w:t>
      </w:r>
      <w:r w:rsidR="00BC4427" w:rsidRPr="000B4801">
        <w:rPr>
          <w:rFonts w:asciiTheme="minorHAnsi" w:hAnsiTheme="minorHAnsi" w:cs="Tahoma"/>
          <w:spacing w:val="-3"/>
          <w:sz w:val="22"/>
          <w:szCs w:val="22"/>
          <w:lang w:val="lt-LT"/>
        </w:rPr>
        <w:t>.</w:t>
      </w:r>
    </w:p>
    <w:p w14:paraId="37584BC1" w14:textId="77777777" w:rsidR="00BC4427" w:rsidRPr="000B4801" w:rsidRDefault="00BC4427" w:rsidP="00BC4427">
      <w:pPr>
        <w:widowControl w:val="0"/>
        <w:autoSpaceDE w:val="0"/>
        <w:autoSpaceDN w:val="0"/>
        <w:adjustRightInd w:val="0"/>
        <w:jc w:val="both"/>
        <w:rPr>
          <w:rFonts w:asciiTheme="minorHAnsi" w:hAnsiTheme="minorHAnsi" w:cs="Tahoma"/>
          <w:bCs/>
          <w:iCs/>
          <w:sz w:val="22"/>
          <w:szCs w:val="22"/>
          <w:lang w:val="lt-LT"/>
        </w:rPr>
      </w:pPr>
    </w:p>
    <w:p w14:paraId="515F03AE" w14:textId="77777777" w:rsidR="00BC4427" w:rsidRPr="000B4801" w:rsidRDefault="00BC4427" w:rsidP="00BC4427">
      <w:pPr>
        <w:rPr>
          <w:rFonts w:asciiTheme="minorHAnsi" w:hAnsiTheme="minorHAnsi" w:cs="Tahoma"/>
          <w:b/>
          <w:sz w:val="22"/>
          <w:szCs w:val="22"/>
          <w:lang w:val="lt-LT"/>
        </w:rPr>
      </w:pPr>
      <w:bookmarkStart w:id="0" w:name="_Toc3036042"/>
      <w:bookmarkStart w:id="1" w:name="_Toc31697991"/>
      <w:bookmarkStart w:id="2" w:name="_Toc26941491"/>
      <w:bookmarkStart w:id="3" w:name="_Toc69637072"/>
      <w:bookmarkStart w:id="4" w:name="_Toc102539167"/>
      <w:bookmarkStart w:id="5" w:name="_Toc102562481"/>
    </w:p>
    <w:bookmarkEnd w:id="0"/>
    <w:bookmarkEnd w:id="1"/>
    <w:bookmarkEnd w:id="2"/>
    <w:bookmarkEnd w:id="3"/>
    <w:bookmarkEnd w:id="4"/>
    <w:bookmarkEnd w:id="5"/>
    <w:p w14:paraId="451CF883" w14:textId="77777777" w:rsidR="00BC4427" w:rsidRPr="000B4801" w:rsidRDefault="005948B2" w:rsidP="005948B2">
      <w:pPr>
        <w:numPr>
          <w:ilvl w:val="0"/>
          <w:numId w:val="3"/>
        </w:numPr>
        <w:ind w:left="426" w:hanging="426"/>
        <w:rPr>
          <w:rFonts w:asciiTheme="minorHAnsi" w:hAnsiTheme="minorHAnsi" w:cs="Tahoma"/>
          <w:b/>
          <w:sz w:val="22"/>
          <w:szCs w:val="22"/>
          <w:lang w:val="lt-LT"/>
        </w:rPr>
      </w:pPr>
      <w:r w:rsidRPr="000B4801">
        <w:rPr>
          <w:rFonts w:asciiTheme="minorHAnsi" w:hAnsiTheme="minorHAnsi" w:cs="Tahoma"/>
          <w:b/>
          <w:sz w:val="22"/>
          <w:szCs w:val="22"/>
          <w:lang w:val="lt-LT"/>
        </w:rPr>
        <w:t xml:space="preserve">SUTARTYJE VARTOJAMOS </w:t>
      </w:r>
      <w:r w:rsidR="00BC4427" w:rsidRPr="000B4801">
        <w:rPr>
          <w:rFonts w:asciiTheme="minorHAnsi" w:hAnsiTheme="minorHAnsi" w:cs="Tahoma"/>
          <w:b/>
          <w:sz w:val="22"/>
          <w:szCs w:val="22"/>
          <w:lang w:val="lt-LT"/>
        </w:rPr>
        <w:t xml:space="preserve">SĄVOKOS </w:t>
      </w:r>
    </w:p>
    <w:p w14:paraId="03768C51" w14:textId="77777777" w:rsidR="00BC4427" w:rsidRPr="000B4801" w:rsidRDefault="00BC4427" w:rsidP="00BC4427">
      <w:pPr>
        <w:ind w:left="720"/>
        <w:rPr>
          <w:rFonts w:asciiTheme="minorHAnsi" w:hAnsiTheme="minorHAnsi" w:cs="Tahoma"/>
          <w:b/>
          <w:sz w:val="22"/>
          <w:szCs w:val="22"/>
          <w:u w:val="single"/>
          <w:lang w:val="lt-LT"/>
        </w:rPr>
      </w:pPr>
    </w:p>
    <w:tbl>
      <w:tblPr>
        <w:tblW w:w="0" w:type="auto"/>
        <w:tblInd w:w="108" w:type="dxa"/>
        <w:tblLayout w:type="fixed"/>
        <w:tblLook w:val="04A0" w:firstRow="1" w:lastRow="0" w:firstColumn="1" w:lastColumn="0" w:noHBand="0" w:noVBand="1"/>
      </w:tblPr>
      <w:tblGrid>
        <w:gridCol w:w="2019"/>
        <w:gridCol w:w="6944"/>
      </w:tblGrid>
      <w:tr w:rsidR="00405C4F" w:rsidRPr="002F73C3" w14:paraId="2889C131" w14:textId="77777777" w:rsidTr="00405C4F">
        <w:tc>
          <w:tcPr>
            <w:tcW w:w="2019" w:type="dxa"/>
            <w:shd w:val="clear" w:color="auto" w:fill="auto"/>
          </w:tcPr>
          <w:p w14:paraId="75F1A0EA" w14:textId="77777777" w:rsidR="00405C4F" w:rsidRPr="00405C4F" w:rsidRDefault="00405C4F" w:rsidP="00FB6655">
            <w:pPr>
              <w:rPr>
                <w:rFonts w:asciiTheme="minorHAnsi" w:hAnsiTheme="minorHAnsi" w:cs="Tahoma"/>
                <w:b/>
                <w:szCs w:val="22"/>
                <w:lang w:val="lt-LT"/>
              </w:rPr>
            </w:pPr>
            <w:r w:rsidRPr="00405C4F">
              <w:rPr>
                <w:rFonts w:asciiTheme="minorHAnsi" w:hAnsiTheme="minorHAnsi" w:cs="Tahoma"/>
                <w:b/>
                <w:sz w:val="22"/>
                <w:szCs w:val="22"/>
                <w:lang w:val="lt-LT"/>
              </w:rPr>
              <w:t>Specialioji dalis</w:t>
            </w:r>
          </w:p>
        </w:tc>
        <w:tc>
          <w:tcPr>
            <w:tcW w:w="6944" w:type="dxa"/>
            <w:shd w:val="clear" w:color="auto" w:fill="auto"/>
          </w:tcPr>
          <w:p w14:paraId="51B738A1" w14:textId="77777777" w:rsidR="00405C4F" w:rsidRDefault="00405C4F" w:rsidP="00FB6655">
            <w:pPr>
              <w:rPr>
                <w:rFonts w:asciiTheme="minorHAnsi" w:hAnsiTheme="minorHAnsi" w:cs="Tahoma"/>
                <w:sz w:val="22"/>
                <w:szCs w:val="22"/>
                <w:lang w:val="lt-LT"/>
              </w:rPr>
            </w:pPr>
            <w:r>
              <w:rPr>
                <w:rFonts w:asciiTheme="minorHAnsi" w:hAnsiTheme="minorHAnsi" w:cs="Tahoma"/>
                <w:sz w:val="22"/>
                <w:szCs w:val="22"/>
                <w:lang w:val="lt-LT"/>
              </w:rPr>
              <w:t>Sutarties priedas, kuriame šalys aptaria specialiąsias Sutarties vykdymo sąlygas</w:t>
            </w:r>
          </w:p>
          <w:p w14:paraId="7D0449A2" w14:textId="77777777" w:rsidR="00821660" w:rsidRPr="000B4801" w:rsidRDefault="00821660" w:rsidP="00FB6655">
            <w:pPr>
              <w:rPr>
                <w:rFonts w:asciiTheme="minorHAnsi" w:hAnsiTheme="minorHAnsi" w:cs="Tahoma"/>
                <w:szCs w:val="22"/>
                <w:lang w:val="lt-LT"/>
              </w:rPr>
            </w:pPr>
          </w:p>
        </w:tc>
      </w:tr>
      <w:tr w:rsidR="00BC4427" w:rsidRPr="00B96512" w14:paraId="1E268E42" w14:textId="77777777" w:rsidTr="00405C4F">
        <w:tc>
          <w:tcPr>
            <w:tcW w:w="2019" w:type="dxa"/>
            <w:shd w:val="clear" w:color="auto" w:fill="auto"/>
          </w:tcPr>
          <w:p w14:paraId="47C539A9" w14:textId="77777777" w:rsidR="00BC4427" w:rsidRPr="00405C4F" w:rsidRDefault="0049044B" w:rsidP="00D06726">
            <w:pPr>
              <w:rPr>
                <w:rFonts w:asciiTheme="minorHAnsi" w:hAnsiTheme="minorHAnsi" w:cs="Tahoma"/>
                <w:b/>
                <w:szCs w:val="22"/>
                <w:lang w:val="lt-LT"/>
              </w:rPr>
            </w:pPr>
            <w:r w:rsidRPr="00405C4F">
              <w:rPr>
                <w:rFonts w:asciiTheme="minorHAnsi" w:hAnsiTheme="minorHAnsi" w:cs="Tahoma"/>
                <w:b/>
                <w:sz w:val="22"/>
                <w:szCs w:val="22"/>
                <w:lang w:val="lt-LT"/>
              </w:rPr>
              <w:t>Sutartis</w:t>
            </w:r>
          </w:p>
        </w:tc>
        <w:tc>
          <w:tcPr>
            <w:tcW w:w="6944" w:type="dxa"/>
            <w:shd w:val="clear" w:color="auto" w:fill="auto"/>
          </w:tcPr>
          <w:p w14:paraId="7441DF75" w14:textId="385A381F" w:rsidR="00BC4427" w:rsidRPr="000B4801" w:rsidRDefault="0049044B" w:rsidP="004A1DBD">
            <w:pPr>
              <w:rPr>
                <w:rFonts w:asciiTheme="minorHAnsi" w:hAnsiTheme="minorHAnsi" w:cs="Tahoma"/>
                <w:szCs w:val="22"/>
                <w:lang w:val="lt-LT"/>
              </w:rPr>
            </w:pPr>
            <w:r w:rsidRPr="000B4801">
              <w:rPr>
                <w:rFonts w:asciiTheme="minorHAnsi" w:hAnsiTheme="minorHAnsi" w:cs="Tahoma"/>
                <w:sz w:val="22"/>
                <w:szCs w:val="22"/>
                <w:lang w:val="lt-LT"/>
              </w:rPr>
              <w:t xml:space="preserve">Ši </w:t>
            </w:r>
            <w:r w:rsidR="00C43C65">
              <w:rPr>
                <w:rFonts w:asciiTheme="minorHAnsi" w:hAnsiTheme="minorHAnsi" w:cs="Tahoma"/>
                <w:sz w:val="22"/>
                <w:szCs w:val="22"/>
                <w:lang w:val="lt-LT"/>
              </w:rPr>
              <w:t xml:space="preserve">augalų priežiūros </w:t>
            </w:r>
            <w:r w:rsidRPr="000B4801">
              <w:rPr>
                <w:rFonts w:asciiTheme="minorHAnsi" w:hAnsiTheme="minorHAnsi" w:cs="Tahoma"/>
                <w:sz w:val="22"/>
                <w:szCs w:val="22"/>
                <w:lang w:val="lt-LT"/>
              </w:rPr>
              <w:t>paslaugų sutartis</w:t>
            </w:r>
          </w:p>
        </w:tc>
      </w:tr>
      <w:tr w:rsidR="00405C4F" w:rsidRPr="00B96512" w14:paraId="23DFF1C3" w14:textId="77777777" w:rsidTr="00405C4F">
        <w:tc>
          <w:tcPr>
            <w:tcW w:w="2019" w:type="dxa"/>
            <w:shd w:val="clear" w:color="auto" w:fill="auto"/>
          </w:tcPr>
          <w:p w14:paraId="482C2C1A" w14:textId="77777777" w:rsidR="00751D8A" w:rsidRDefault="00751D8A" w:rsidP="00A42CBD">
            <w:pPr>
              <w:rPr>
                <w:rFonts w:asciiTheme="minorHAnsi" w:hAnsiTheme="minorHAnsi" w:cs="Tahoma"/>
                <w:b/>
                <w:sz w:val="22"/>
                <w:szCs w:val="22"/>
                <w:lang w:val="lt-LT"/>
              </w:rPr>
            </w:pPr>
          </w:p>
          <w:p w14:paraId="61A4CF23" w14:textId="3E3746CB" w:rsidR="00405C4F" w:rsidRPr="00405C4F" w:rsidRDefault="00C43C65" w:rsidP="00A42CBD">
            <w:pPr>
              <w:rPr>
                <w:rFonts w:asciiTheme="minorHAnsi" w:hAnsiTheme="minorHAnsi" w:cs="Tahoma"/>
                <w:b/>
                <w:szCs w:val="22"/>
                <w:lang w:val="lt-LT"/>
              </w:rPr>
            </w:pPr>
            <w:r>
              <w:rPr>
                <w:rFonts w:asciiTheme="minorHAnsi" w:hAnsiTheme="minorHAnsi" w:cs="Tahoma"/>
                <w:b/>
                <w:sz w:val="22"/>
                <w:szCs w:val="22"/>
                <w:lang w:val="lt-LT"/>
              </w:rPr>
              <w:t xml:space="preserve">Augalų </w:t>
            </w:r>
            <w:r w:rsidR="00DE23B3">
              <w:rPr>
                <w:rFonts w:asciiTheme="minorHAnsi" w:hAnsiTheme="minorHAnsi" w:cs="Tahoma"/>
                <w:b/>
                <w:sz w:val="22"/>
                <w:szCs w:val="22"/>
                <w:lang w:val="lt-LT"/>
              </w:rPr>
              <w:t>priežiūros</w:t>
            </w:r>
            <w:r w:rsidR="00751D8A">
              <w:rPr>
                <w:rFonts w:asciiTheme="minorHAnsi" w:hAnsiTheme="minorHAnsi" w:cs="Tahoma"/>
                <w:b/>
                <w:sz w:val="22"/>
                <w:szCs w:val="22"/>
                <w:lang w:val="lt-LT"/>
              </w:rPr>
              <w:t xml:space="preserve"> </w:t>
            </w:r>
            <w:r w:rsidR="00405C4F" w:rsidRPr="00405C4F">
              <w:rPr>
                <w:rFonts w:asciiTheme="minorHAnsi" w:hAnsiTheme="minorHAnsi" w:cs="Tahoma"/>
                <w:b/>
                <w:sz w:val="22"/>
                <w:szCs w:val="22"/>
                <w:lang w:val="lt-LT"/>
              </w:rPr>
              <w:t xml:space="preserve"> objektas</w:t>
            </w:r>
          </w:p>
        </w:tc>
        <w:tc>
          <w:tcPr>
            <w:tcW w:w="6944" w:type="dxa"/>
            <w:shd w:val="clear" w:color="auto" w:fill="auto"/>
          </w:tcPr>
          <w:p w14:paraId="0AAB6EEC" w14:textId="77777777" w:rsidR="00751D8A" w:rsidRDefault="00751D8A" w:rsidP="00A42CBD">
            <w:pPr>
              <w:rPr>
                <w:rFonts w:asciiTheme="minorHAnsi" w:hAnsiTheme="minorHAnsi" w:cs="Tahoma"/>
                <w:sz w:val="22"/>
                <w:szCs w:val="22"/>
                <w:lang w:val="lt-LT"/>
              </w:rPr>
            </w:pPr>
          </w:p>
          <w:p w14:paraId="6DCB1B37" w14:textId="55040B28" w:rsidR="00405C4F" w:rsidRDefault="00751D8A" w:rsidP="004A1DBD">
            <w:pPr>
              <w:rPr>
                <w:rFonts w:asciiTheme="minorHAnsi" w:hAnsiTheme="minorHAnsi" w:cs="Tahoma"/>
                <w:szCs w:val="22"/>
                <w:lang w:val="lt-LT"/>
              </w:rPr>
            </w:pPr>
            <w:r>
              <w:rPr>
                <w:rFonts w:asciiTheme="minorHAnsi" w:hAnsiTheme="minorHAnsi" w:cs="Tahoma"/>
                <w:sz w:val="22"/>
                <w:szCs w:val="22"/>
                <w:lang w:val="lt-LT"/>
              </w:rPr>
              <w:t>Teritorija</w:t>
            </w:r>
            <w:r w:rsidR="00405C4F">
              <w:rPr>
                <w:rFonts w:asciiTheme="minorHAnsi" w:hAnsiTheme="minorHAnsi" w:cs="Tahoma"/>
                <w:sz w:val="22"/>
                <w:szCs w:val="22"/>
                <w:lang w:val="lt-LT"/>
              </w:rPr>
              <w:t xml:space="preserve">, vieta ar kitas objektas, dėl kurio </w:t>
            </w:r>
            <w:r w:rsidR="00C43C65">
              <w:rPr>
                <w:rFonts w:asciiTheme="minorHAnsi" w:hAnsiTheme="minorHAnsi" w:cs="Tahoma"/>
                <w:sz w:val="22"/>
                <w:szCs w:val="22"/>
                <w:lang w:val="lt-LT"/>
              </w:rPr>
              <w:t xml:space="preserve">augalų </w:t>
            </w:r>
            <w:r w:rsidR="00DE23B3">
              <w:rPr>
                <w:rFonts w:asciiTheme="minorHAnsi" w:hAnsiTheme="minorHAnsi" w:cs="Tahoma"/>
                <w:sz w:val="22"/>
                <w:szCs w:val="22"/>
                <w:lang w:val="lt-LT"/>
              </w:rPr>
              <w:t xml:space="preserve">priežiūros </w:t>
            </w:r>
            <w:r w:rsidR="00405C4F">
              <w:rPr>
                <w:rFonts w:asciiTheme="minorHAnsi" w:hAnsiTheme="minorHAnsi" w:cs="Tahoma"/>
                <w:sz w:val="22"/>
                <w:szCs w:val="22"/>
                <w:lang w:val="lt-LT"/>
              </w:rPr>
              <w:t xml:space="preserve">yra sudaroma Sutartis. </w:t>
            </w:r>
            <w:r w:rsidR="00C43C65">
              <w:rPr>
                <w:rFonts w:asciiTheme="minorHAnsi" w:hAnsiTheme="minorHAnsi" w:cs="Tahoma"/>
                <w:sz w:val="22"/>
                <w:szCs w:val="22"/>
                <w:lang w:val="lt-LT"/>
              </w:rPr>
              <w:t xml:space="preserve">Augalų </w:t>
            </w:r>
            <w:r w:rsidR="00DE23B3">
              <w:rPr>
                <w:rFonts w:asciiTheme="minorHAnsi" w:hAnsiTheme="minorHAnsi" w:cs="Tahoma"/>
                <w:sz w:val="22"/>
                <w:szCs w:val="22"/>
                <w:lang w:val="lt-LT"/>
              </w:rPr>
              <w:t>priežiūros</w:t>
            </w:r>
            <w:r w:rsidR="00405C4F">
              <w:rPr>
                <w:rFonts w:asciiTheme="minorHAnsi" w:hAnsiTheme="minorHAnsi" w:cs="Tahoma"/>
                <w:sz w:val="22"/>
                <w:szCs w:val="22"/>
                <w:lang w:val="lt-LT"/>
              </w:rPr>
              <w:t xml:space="preserve"> objektas, jo vieta ir specifika yra nurodomi Specialiojoje dalyje.</w:t>
            </w:r>
          </w:p>
        </w:tc>
      </w:tr>
      <w:tr w:rsidR="006A542C" w:rsidRPr="00B96512" w14:paraId="06D5F423" w14:textId="77777777" w:rsidTr="00405C4F">
        <w:tc>
          <w:tcPr>
            <w:tcW w:w="2019" w:type="dxa"/>
            <w:shd w:val="clear" w:color="auto" w:fill="auto"/>
          </w:tcPr>
          <w:p w14:paraId="614A8527" w14:textId="77777777" w:rsidR="00751D8A" w:rsidRDefault="00751D8A" w:rsidP="00D06726">
            <w:pPr>
              <w:rPr>
                <w:rFonts w:asciiTheme="minorHAnsi" w:hAnsiTheme="minorHAnsi" w:cs="Tahoma"/>
                <w:b/>
                <w:sz w:val="22"/>
                <w:szCs w:val="22"/>
                <w:lang w:val="lt-LT"/>
              </w:rPr>
            </w:pPr>
          </w:p>
          <w:p w14:paraId="02E315AB" w14:textId="701DCB9E" w:rsidR="006A542C" w:rsidRPr="00405C4F" w:rsidRDefault="00C43C65" w:rsidP="00D06726">
            <w:pPr>
              <w:rPr>
                <w:rFonts w:asciiTheme="minorHAnsi" w:hAnsiTheme="minorHAnsi" w:cs="Tahoma"/>
                <w:b/>
                <w:szCs w:val="22"/>
                <w:lang w:val="lt-LT"/>
              </w:rPr>
            </w:pPr>
            <w:r>
              <w:rPr>
                <w:rFonts w:asciiTheme="minorHAnsi" w:hAnsiTheme="minorHAnsi" w:cs="Tahoma"/>
                <w:b/>
                <w:sz w:val="22"/>
                <w:szCs w:val="22"/>
                <w:lang w:val="lt-LT"/>
              </w:rPr>
              <w:t xml:space="preserve">Augalų </w:t>
            </w:r>
            <w:r w:rsidR="00DE23B3">
              <w:rPr>
                <w:rFonts w:asciiTheme="minorHAnsi" w:hAnsiTheme="minorHAnsi" w:cs="Tahoma"/>
                <w:b/>
                <w:sz w:val="22"/>
                <w:szCs w:val="22"/>
                <w:lang w:val="lt-LT"/>
              </w:rPr>
              <w:t>priežiūros</w:t>
            </w:r>
            <w:r w:rsidR="006A542C" w:rsidRPr="00405C4F">
              <w:rPr>
                <w:rFonts w:asciiTheme="minorHAnsi" w:hAnsiTheme="minorHAnsi" w:cs="Tahoma"/>
                <w:b/>
                <w:sz w:val="22"/>
                <w:szCs w:val="22"/>
                <w:lang w:val="lt-LT"/>
              </w:rPr>
              <w:t xml:space="preserve"> paslaugos</w:t>
            </w:r>
          </w:p>
        </w:tc>
        <w:tc>
          <w:tcPr>
            <w:tcW w:w="6944" w:type="dxa"/>
            <w:shd w:val="clear" w:color="auto" w:fill="auto"/>
          </w:tcPr>
          <w:p w14:paraId="5CC2F532" w14:textId="77777777" w:rsidR="00751D8A" w:rsidRDefault="00751D8A" w:rsidP="006A542C">
            <w:pPr>
              <w:rPr>
                <w:rFonts w:asciiTheme="minorHAnsi" w:hAnsiTheme="minorHAnsi" w:cs="Tahoma"/>
                <w:sz w:val="22"/>
                <w:szCs w:val="22"/>
                <w:lang w:val="lt-LT"/>
              </w:rPr>
            </w:pPr>
          </w:p>
          <w:p w14:paraId="3E456239" w14:textId="77777777" w:rsidR="006A542C" w:rsidRDefault="006A542C" w:rsidP="006A542C">
            <w:pPr>
              <w:rPr>
                <w:rFonts w:asciiTheme="minorHAnsi" w:hAnsiTheme="minorHAnsi" w:cs="Tahoma"/>
                <w:szCs w:val="22"/>
                <w:lang w:val="lt-LT"/>
              </w:rPr>
            </w:pPr>
            <w:r>
              <w:rPr>
                <w:rFonts w:asciiTheme="minorHAnsi" w:hAnsiTheme="minorHAnsi" w:cs="Tahoma"/>
                <w:sz w:val="22"/>
                <w:szCs w:val="22"/>
                <w:lang w:val="lt-LT"/>
              </w:rPr>
              <w:t>Paslaugos, kurias Paslaugų teikėjas teikia Paslaugų gavėjui pagal Specialiojoje dalyje nurodytą apimtį ir įkainius</w:t>
            </w:r>
          </w:p>
        </w:tc>
      </w:tr>
      <w:tr w:rsidR="00DE7FDF" w:rsidRPr="00A560EC" w14:paraId="180BF87E" w14:textId="77777777" w:rsidTr="00864FFD">
        <w:tc>
          <w:tcPr>
            <w:tcW w:w="2019" w:type="dxa"/>
            <w:shd w:val="clear" w:color="auto" w:fill="auto"/>
          </w:tcPr>
          <w:p w14:paraId="59038482" w14:textId="77777777" w:rsidR="00751D8A" w:rsidRDefault="00751D8A" w:rsidP="00864FFD">
            <w:pPr>
              <w:rPr>
                <w:rFonts w:asciiTheme="minorHAnsi" w:hAnsiTheme="minorHAnsi" w:cs="Tahoma"/>
                <w:b/>
                <w:sz w:val="22"/>
                <w:szCs w:val="22"/>
                <w:lang w:val="lt-LT"/>
              </w:rPr>
            </w:pPr>
          </w:p>
          <w:p w14:paraId="76FF45FE" w14:textId="421963D6" w:rsidR="00DE7FDF" w:rsidRPr="00405C4F" w:rsidRDefault="00C43C65" w:rsidP="00864FFD">
            <w:pPr>
              <w:rPr>
                <w:rFonts w:asciiTheme="minorHAnsi" w:hAnsiTheme="minorHAnsi" w:cs="Tahoma"/>
                <w:b/>
                <w:szCs w:val="22"/>
                <w:lang w:val="lt-LT"/>
              </w:rPr>
            </w:pPr>
            <w:r>
              <w:rPr>
                <w:rFonts w:asciiTheme="minorHAnsi" w:hAnsiTheme="minorHAnsi" w:cs="Tahoma"/>
                <w:b/>
                <w:sz w:val="22"/>
                <w:szCs w:val="22"/>
                <w:lang w:val="lt-LT"/>
              </w:rPr>
              <w:t xml:space="preserve">Augalų </w:t>
            </w:r>
            <w:r w:rsidR="00DE23B3">
              <w:rPr>
                <w:rFonts w:asciiTheme="minorHAnsi" w:hAnsiTheme="minorHAnsi" w:cs="Tahoma"/>
                <w:b/>
                <w:sz w:val="22"/>
                <w:szCs w:val="22"/>
                <w:lang w:val="lt-LT"/>
              </w:rPr>
              <w:t>priežiūros</w:t>
            </w:r>
            <w:r w:rsidR="00DE7FDF">
              <w:rPr>
                <w:rFonts w:asciiTheme="minorHAnsi" w:hAnsiTheme="minorHAnsi" w:cs="Tahoma"/>
                <w:b/>
                <w:sz w:val="22"/>
                <w:szCs w:val="22"/>
                <w:lang w:val="lt-LT"/>
              </w:rPr>
              <w:t xml:space="preserve"> plotas</w:t>
            </w:r>
          </w:p>
        </w:tc>
        <w:tc>
          <w:tcPr>
            <w:tcW w:w="6944" w:type="dxa"/>
            <w:shd w:val="clear" w:color="auto" w:fill="auto"/>
          </w:tcPr>
          <w:p w14:paraId="6C9E82C7" w14:textId="1DBF5283" w:rsidR="00DE7FDF" w:rsidRDefault="00C43C65" w:rsidP="004A1DBD">
            <w:pPr>
              <w:rPr>
                <w:rFonts w:asciiTheme="minorHAnsi" w:hAnsiTheme="minorHAnsi" w:cs="Tahoma"/>
                <w:szCs w:val="22"/>
                <w:lang w:val="lt-LT"/>
              </w:rPr>
            </w:pPr>
            <w:r>
              <w:rPr>
                <w:rFonts w:asciiTheme="minorHAnsi" w:hAnsiTheme="minorHAnsi" w:cs="Tahoma"/>
                <w:sz w:val="22"/>
                <w:szCs w:val="22"/>
                <w:lang w:val="lt-LT"/>
              </w:rPr>
              <w:t xml:space="preserve">Augalų </w:t>
            </w:r>
            <w:r w:rsidR="00DE23B3">
              <w:rPr>
                <w:rFonts w:asciiTheme="minorHAnsi" w:hAnsiTheme="minorHAnsi" w:cs="Tahoma"/>
                <w:sz w:val="22"/>
                <w:szCs w:val="22"/>
                <w:lang w:val="lt-LT"/>
              </w:rPr>
              <w:t>priežiūros</w:t>
            </w:r>
            <w:r>
              <w:rPr>
                <w:rFonts w:asciiTheme="minorHAnsi" w:hAnsiTheme="minorHAnsi" w:cs="Tahoma"/>
                <w:sz w:val="22"/>
                <w:szCs w:val="22"/>
                <w:lang w:val="lt-LT"/>
              </w:rPr>
              <w:t xml:space="preserve"> Teatro foj</w:t>
            </w:r>
            <w:r w:rsidR="001E7038">
              <w:rPr>
                <w:rFonts w:asciiTheme="minorHAnsi" w:hAnsiTheme="minorHAnsi" w:cs="Tahoma"/>
                <w:sz w:val="22"/>
                <w:szCs w:val="22"/>
                <w:lang w:val="lt-LT"/>
              </w:rPr>
              <w:t>ė</w:t>
            </w:r>
          </w:p>
        </w:tc>
      </w:tr>
      <w:tr w:rsidR="006A542C" w:rsidRPr="00B96512" w14:paraId="345B028F" w14:textId="77777777" w:rsidTr="00751D8A">
        <w:trPr>
          <w:trHeight w:val="80"/>
        </w:trPr>
        <w:tc>
          <w:tcPr>
            <w:tcW w:w="2019" w:type="dxa"/>
            <w:shd w:val="clear" w:color="auto" w:fill="auto"/>
          </w:tcPr>
          <w:p w14:paraId="1E48B857" w14:textId="77777777" w:rsidR="00751D8A" w:rsidRDefault="00751D8A" w:rsidP="00D06726">
            <w:pPr>
              <w:rPr>
                <w:rFonts w:asciiTheme="minorHAnsi" w:hAnsiTheme="minorHAnsi" w:cs="Tahoma"/>
                <w:b/>
                <w:sz w:val="22"/>
                <w:szCs w:val="22"/>
                <w:lang w:val="lt-LT"/>
              </w:rPr>
            </w:pPr>
          </w:p>
          <w:p w14:paraId="66D4AEC8" w14:textId="23B5DE53" w:rsidR="006A542C" w:rsidRPr="00405C4F" w:rsidRDefault="00C43C65" w:rsidP="004A1DBD">
            <w:pPr>
              <w:rPr>
                <w:rFonts w:asciiTheme="minorHAnsi" w:hAnsiTheme="minorHAnsi" w:cs="Tahoma"/>
                <w:b/>
                <w:szCs w:val="22"/>
                <w:lang w:val="lt-LT"/>
              </w:rPr>
            </w:pPr>
            <w:r>
              <w:rPr>
                <w:rFonts w:asciiTheme="minorHAnsi" w:hAnsiTheme="minorHAnsi" w:cs="Tahoma"/>
                <w:b/>
                <w:sz w:val="22"/>
                <w:szCs w:val="22"/>
                <w:lang w:val="lt-LT"/>
              </w:rPr>
              <w:t xml:space="preserve">Augalų </w:t>
            </w:r>
            <w:r w:rsidR="00DE23B3">
              <w:rPr>
                <w:rFonts w:asciiTheme="minorHAnsi" w:hAnsiTheme="minorHAnsi" w:cs="Tahoma"/>
                <w:b/>
                <w:sz w:val="22"/>
                <w:szCs w:val="22"/>
                <w:lang w:val="lt-LT"/>
              </w:rPr>
              <w:t>priežiūros</w:t>
            </w:r>
            <w:r w:rsidR="0024142D" w:rsidRPr="004A1DBD">
              <w:rPr>
                <w:rFonts w:asciiTheme="minorHAnsi" w:hAnsiTheme="minorHAnsi" w:cs="Tahoma"/>
                <w:b/>
                <w:sz w:val="22"/>
                <w:szCs w:val="22"/>
                <w:lang w:val="lt-LT"/>
              </w:rPr>
              <w:t xml:space="preserve"> specialistai</w:t>
            </w:r>
          </w:p>
        </w:tc>
        <w:tc>
          <w:tcPr>
            <w:tcW w:w="6944" w:type="dxa"/>
            <w:shd w:val="clear" w:color="auto" w:fill="auto"/>
          </w:tcPr>
          <w:p w14:paraId="08420BF2" w14:textId="77777777" w:rsidR="00751D8A" w:rsidRPr="004A1DBD" w:rsidRDefault="00751D8A" w:rsidP="006A542C">
            <w:pPr>
              <w:rPr>
                <w:rFonts w:asciiTheme="minorHAnsi" w:hAnsiTheme="minorHAnsi" w:cs="Tahoma"/>
                <w:sz w:val="22"/>
                <w:szCs w:val="22"/>
                <w:lang w:val="lt-LT"/>
              </w:rPr>
            </w:pPr>
          </w:p>
          <w:p w14:paraId="68D0FBDB" w14:textId="007E443C" w:rsidR="006A542C" w:rsidRPr="004A1DBD" w:rsidRDefault="006A542C" w:rsidP="004A1DBD">
            <w:pPr>
              <w:rPr>
                <w:rFonts w:asciiTheme="minorHAnsi" w:hAnsiTheme="minorHAnsi" w:cs="Tahoma"/>
                <w:szCs w:val="22"/>
                <w:lang w:val="lt-LT"/>
              </w:rPr>
            </w:pPr>
            <w:r w:rsidRPr="004A1DBD">
              <w:rPr>
                <w:rFonts w:asciiTheme="minorHAnsi" w:hAnsiTheme="minorHAnsi" w:cs="Tahoma"/>
                <w:sz w:val="22"/>
                <w:szCs w:val="22"/>
                <w:lang w:val="lt-LT"/>
              </w:rPr>
              <w:t xml:space="preserve">Asmenys, betarpiškai atliekantys </w:t>
            </w:r>
            <w:r w:rsidR="00C43C65">
              <w:rPr>
                <w:rFonts w:asciiTheme="minorHAnsi" w:hAnsiTheme="minorHAnsi" w:cs="Tahoma"/>
                <w:sz w:val="22"/>
                <w:szCs w:val="22"/>
                <w:lang w:val="lt-LT"/>
              </w:rPr>
              <w:t xml:space="preserve">augalų </w:t>
            </w:r>
            <w:r w:rsidR="00DE23B3">
              <w:rPr>
                <w:rFonts w:asciiTheme="minorHAnsi" w:hAnsiTheme="minorHAnsi" w:cs="Tahoma"/>
                <w:sz w:val="22"/>
                <w:szCs w:val="22"/>
                <w:lang w:val="lt-LT"/>
              </w:rPr>
              <w:t xml:space="preserve">priežiūros </w:t>
            </w:r>
            <w:r w:rsidRPr="004A1DBD">
              <w:rPr>
                <w:rFonts w:asciiTheme="minorHAnsi" w:hAnsiTheme="minorHAnsi" w:cs="Tahoma"/>
                <w:sz w:val="22"/>
                <w:szCs w:val="22"/>
                <w:lang w:val="lt-LT"/>
              </w:rPr>
              <w:t>darbus</w:t>
            </w:r>
          </w:p>
        </w:tc>
      </w:tr>
      <w:tr w:rsidR="00A8091D" w:rsidRPr="00B96512" w14:paraId="086D1C47" w14:textId="77777777" w:rsidTr="00405C4F">
        <w:tc>
          <w:tcPr>
            <w:tcW w:w="2019" w:type="dxa"/>
            <w:shd w:val="clear" w:color="auto" w:fill="auto"/>
          </w:tcPr>
          <w:p w14:paraId="227E0769" w14:textId="77777777" w:rsidR="00A8091D" w:rsidRPr="00405C4F" w:rsidRDefault="00A8091D" w:rsidP="00D06726">
            <w:pPr>
              <w:rPr>
                <w:rFonts w:asciiTheme="minorHAnsi" w:hAnsiTheme="minorHAnsi" w:cs="Tahoma"/>
                <w:b/>
                <w:szCs w:val="22"/>
                <w:lang w:val="lt-LT"/>
              </w:rPr>
            </w:pPr>
          </w:p>
        </w:tc>
        <w:tc>
          <w:tcPr>
            <w:tcW w:w="6944" w:type="dxa"/>
            <w:shd w:val="clear" w:color="auto" w:fill="auto"/>
          </w:tcPr>
          <w:p w14:paraId="57EF0A5B" w14:textId="77777777" w:rsidR="00A8091D" w:rsidRDefault="00A8091D" w:rsidP="006A542C">
            <w:pPr>
              <w:rPr>
                <w:rFonts w:asciiTheme="minorHAnsi" w:hAnsiTheme="minorHAnsi" w:cs="Tahoma"/>
                <w:szCs w:val="22"/>
                <w:lang w:val="lt-LT"/>
              </w:rPr>
            </w:pPr>
          </w:p>
        </w:tc>
      </w:tr>
    </w:tbl>
    <w:p w14:paraId="5CE293C0" w14:textId="77777777" w:rsidR="00BC4427" w:rsidRPr="000B4801" w:rsidRDefault="005948B2" w:rsidP="009A4D26">
      <w:pPr>
        <w:pStyle w:val="Sraopastraipa"/>
        <w:numPr>
          <w:ilvl w:val="0"/>
          <w:numId w:val="3"/>
        </w:numPr>
        <w:ind w:left="426" w:hanging="426"/>
        <w:jc w:val="both"/>
        <w:rPr>
          <w:rFonts w:asciiTheme="minorHAnsi" w:hAnsiTheme="minorHAnsi" w:cs="Tahoma"/>
          <w:b/>
          <w:sz w:val="22"/>
          <w:szCs w:val="22"/>
        </w:rPr>
      </w:pPr>
      <w:r w:rsidRPr="000B4801">
        <w:rPr>
          <w:rFonts w:asciiTheme="minorHAnsi" w:hAnsiTheme="minorHAnsi" w:cs="Tahoma"/>
          <w:b/>
          <w:sz w:val="22"/>
          <w:szCs w:val="22"/>
        </w:rPr>
        <w:t>SUTARTIES AIŠKINIMAS</w:t>
      </w:r>
    </w:p>
    <w:p w14:paraId="7B4B2349" w14:textId="77777777" w:rsidR="00BC4427" w:rsidRPr="000B4801" w:rsidRDefault="00BC4427" w:rsidP="009A4D26">
      <w:pPr>
        <w:pStyle w:val="3lygis"/>
        <w:numPr>
          <w:ilvl w:val="0"/>
          <w:numId w:val="0"/>
        </w:numPr>
        <w:ind w:left="32"/>
        <w:jc w:val="both"/>
        <w:rPr>
          <w:rFonts w:cs="Tahoma"/>
          <w:sz w:val="22"/>
          <w:szCs w:val="22"/>
          <w:lang w:val="lt-LT"/>
        </w:rPr>
      </w:pPr>
    </w:p>
    <w:p w14:paraId="0C958F00" w14:textId="77777777" w:rsidR="00BC4427" w:rsidRPr="000B4801" w:rsidRDefault="0049044B" w:rsidP="009A4D26">
      <w:pPr>
        <w:pStyle w:val="Sraopastraipa"/>
        <w:numPr>
          <w:ilvl w:val="1"/>
          <w:numId w:val="3"/>
        </w:numPr>
        <w:ind w:left="426" w:hanging="426"/>
        <w:jc w:val="both"/>
        <w:rPr>
          <w:rFonts w:asciiTheme="minorHAnsi" w:hAnsiTheme="minorHAnsi" w:cs="Tahoma"/>
          <w:sz w:val="22"/>
          <w:szCs w:val="22"/>
        </w:rPr>
      </w:pPr>
      <w:r w:rsidRPr="000B4801">
        <w:rPr>
          <w:rFonts w:asciiTheme="minorHAnsi" w:hAnsiTheme="minorHAnsi" w:cs="Tahoma"/>
          <w:sz w:val="22"/>
          <w:szCs w:val="22"/>
        </w:rPr>
        <w:t>B</w:t>
      </w:r>
      <w:r w:rsidR="00BC4427" w:rsidRPr="000B4801">
        <w:rPr>
          <w:rFonts w:asciiTheme="minorHAnsi" w:hAnsiTheme="minorHAnsi" w:cs="Tahoma"/>
          <w:sz w:val="22"/>
          <w:szCs w:val="22"/>
        </w:rPr>
        <w:t xml:space="preserve">et kokia nuoroda į </w:t>
      </w:r>
      <w:r w:rsidR="00BC4427" w:rsidRPr="000B4801">
        <w:rPr>
          <w:rFonts w:asciiTheme="minorHAnsi" w:hAnsiTheme="minorHAnsi" w:cs="Tahoma"/>
          <w:kern w:val="2"/>
          <w:sz w:val="22"/>
          <w:szCs w:val="22"/>
        </w:rPr>
        <w:t xml:space="preserve">asmenį apims nuorodą į bet kurį fizinį ar juridinį asmenį arba kitą subjektą; žodžiai vienaskaitos forma taip pat reiškia daugiskaitą </w:t>
      </w:r>
      <w:r w:rsidR="00BC4427" w:rsidRPr="000B4801">
        <w:rPr>
          <w:rFonts w:asciiTheme="minorHAnsi" w:hAnsiTheme="minorHAnsi" w:cs="Tahoma"/>
          <w:sz w:val="22"/>
          <w:szCs w:val="22"/>
        </w:rPr>
        <w:t>ir atvirkščiai;</w:t>
      </w:r>
    </w:p>
    <w:p w14:paraId="609BA0A1" w14:textId="77777777" w:rsidR="00BC4427" w:rsidRPr="000B4801" w:rsidRDefault="0049044B" w:rsidP="009A4D26">
      <w:pPr>
        <w:pStyle w:val="Sraopastraipa"/>
        <w:numPr>
          <w:ilvl w:val="1"/>
          <w:numId w:val="3"/>
        </w:numPr>
        <w:ind w:left="426" w:hanging="426"/>
        <w:jc w:val="both"/>
        <w:rPr>
          <w:rFonts w:asciiTheme="minorHAnsi" w:hAnsiTheme="minorHAnsi" w:cs="Tahoma"/>
          <w:sz w:val="22"/>
          <w:szCs w:val="22"/>
        </w:rPr>
      </w:pPr>
      <w:r w:rsidRPr="000B4801">
        <w:rPr>
          <w:rFonts w:asciiTheme="minorHAnsi" w:hAnsiTheme="minorHAnsi" w:cs="Tahoma"/>
          <w:sz w:val="22"/>
          <w:szCs w:val="22"/>
        </w:rPr>
        <w:t>Ši</w:t>
      </w:r>
      <w:r w:rsidR="00BC4427" w:rsidRPr="000B4801">
        <w:rPr>
          <w:rFonts w:asciiTheme="minorHAnsi" w:hAnsiTheme="minorHAnsi" w:cs="Tahoma"/>
          <w:sz w:val="22"/>
          <w:szCs w:val="22"/>
        </w:rPr>
        <w:t xml:space="preserve"> Sutartis apima nuorodą į Sutarties priedus (arba bet kokius kitus jos papildymus). Šioje Sutartyje nuoroda į straipsnį, dalį, punktą, papunktį ar priedą (arba bet kokį kitą jos papildymą) yra nuoroda </w:t>
      </w:r>
      <w:r w:rsidR="00BC4427" w:rsidRPr="000B4801">
        <w:rPr>
          <w:rFonts w:asciiTheme="minorHAnsi" w:hAnsiTheme="minorHAnsi" w:cs="Tahoma"/>
          <w:sz w:val="22"/>
          <w:szCs w:val="22"/>
        </w:rPr>
        <w:lastRenderedPageBreak/>
        <w:t>į šios Sutarties straipsnį, dalį, punktą, papunktį ar priedą (ar</w:t>
      </w:r>
      <w:r w:rsidRPr="000B4801">
        <w:rPr>
          <w:rFonts w:asciiTheme="minorHAnsi" w:hAnsiTheme="minorHAnsi" w:cs="Tahoma"/>
          <w:sz w:val="22"/>
          <w:szCs w:val="22"/>
        </w:rPr>
        <w:t>ba bet kokį kitą jos papildymą). Punktų ir kitų nuostatų pavadinimai rašomi tik dėl patogumo ir neturi įtakos šios Sutarties aiškinimui.</w:t>
      </w:r>
    </w:p>
    <w:p w14:paraId="4D6E3214" w14:textId="77777777" w:rsidR="0049044B" w:rsidRPr="000B4801" w:rsidRDefault="0049044B" w:rsidP="009A4D26">
      <w:pPr>
        <w:pStyle w:val="Sraopastraipa"/>
        <w:numPr>
          <w:ilvl w:val="1"/>
          <w:numId w:val="3"/>
        </w:numPr>
        <w:ind w:left="426" w:hanging="426"/>
        <w:jc w:val="both"/>
        <w:rPr>
          <w:rFonts w:asciiTheme="minorHAnsi" w:hAnsiTheme="minorHAnsi" w:cs="Tahoma"/>
          <w:sz w:val="22"/>
          <w:szCs w:val="22"/>
        </w:rPr>
      </w:pPr>
      <w:r w:rsidRPr="000B4801">
        <w:rPr>
          <w:rFonts w:asciiTheme="minorHAnsi" w:hAnsiTheme="minorHAnsi" w:cs="Tahoma"/>
          <w:sz w:val="22"/>
          <w:szCs w:val="22"/>
        </w:rPr>
        <w:t>Jei Sutartyje nurodant sumą nėra išskiriamas PVM, laikoma jog ši suma yra be PVM.</w:t>
      </w:r>
    </w:p>
    <w:p w14:paraId="17841132" w14:textId="77777777" w:rsidR="0049044B" w:rsidRDefault="0049044B" w:rsidP="009A4D26">
      <w:pPr>
        <w:pStyle w:val="Sraopastraipa"/>
        <w:numPr>
          <w:ilvl w:val="1"/>
          <w:numId w:val="3"/>
        </w:numPr>
        <w:ind w:left="426" w:hanging="426"/>
        <w:jc w:val="both"/>
        <w:rPr>
          <w:rFonts w:asciiTheme="minorHAnsi" w:hAnsiTheme="minorHAnsi" w:cs="Tahoma"/>
          <w:sz w:val="22"/>
          <w:szCs w:val="22"/>
        </w:rPr>
      </w:pPr>
      <w:r w:rsidRPr="000B4801">
        <w:rPr>
          <w:rFonts w:asciiTheme="minorHAnsi" w:hAnsiTheme="minorHAnsi" w:cs="Tahoma"/>
          <w:sz w:val="22"/>
          <w:szCs w:val="22"/>
        </w:rPr>
        <w:t>Jei Sutartyje nurodant terminą dienomis nėra apibrėžiama dienų pobūdis, laikoma, jog šios dienos yra kalendorinės.</w:t>
      </w:r>
    </w:p>
    <w:p w14:paraId="40945C2B" w14:textId="77777777" w:rsidR="00164B0B" w:rsidRDefault="00164B0B" w:rsidP="009A4D26">
      <w:pPr>
        <w:pStyle w:val="Sraopastraipa"/>
        <w:numPr>
          <w:ilvl w:val="1"/>
          <w:numId w:val="3"/>
        </w:numPr>
        <w:ind w:left="426" w:hanging="426"/>
        <w:jc w:val="both"/>
        <w:rPr>
          <w:rFonts w:asciiTheme="minorHAnsi" w:hAnsiTheme="minorHAnsi" w:cs="Tahoma"/>
          <w:sz w:val="22"/>
          <w:szCs w:val="22"/>
        </w:rPr>
      </w:pPr>
      <w:r>
        <w:rPr>
          <w:rFonts w:asciiTheme="minorHAnsi" w:hAnsiTheme="minorHAnsi" w:cs="Tahoma"/>
          <w:sz w:val="22"/>
          <w:szCs w:val="22"/>
        </w:rPr>
        <w:t xml:space="preserve">Jei yra prieštaravimas tarp </w:t>
      </w:r>
      <w:r w:rsidR="00405C4F">
        <w:rPr>
          <w:rFonts w:asciiTheme="minorHAnsi" w:hAnsiTheme="minorHAnsi" w:cs="Tahoma"/>
          <w:sz w:val="22"/>
          <w:szCs w:val="22"/>
        </w:rPr>
        <w:t>Specialiosios dalies</w:t>
      </w:r>
      <w:r>
        <w:rPr>
          <w:rFonts w:asciiTheme="minorHAnsi" w:hAnsiTheme="minorHAnsi" w:cs="Tahoma"/>
          <w:sz w:val="22"/>
          <w:szCs w:val="22"/>
        </w:rPr>
        <w:t xml:space="preserve"> nuostatų ir šios sutarties nuostatų, taikomos </w:t>
      </w:r>
      <w:r w:rsidR="00405C4F">
        <w:rPr>
          <w:rFonts w:asciiTheme="minorHAnsi" w:hAnsiTheme="minorHAnsi" w:cs="Tahoma"/>
          <w:sz w:val="22"/>
          <w:szCs w:val="22"/>
        </w:rPr>
        <w:t xml:space="preserve">Specialiosios dalies </w:t>
      </w:r>
      <w:r>
        <w:rPr>
          <w:rFonts w:asciiTheme="minorHAnsi" w:hAnsiTheme="minorHAnsi" w:cs="Tahoma"/>
          <w:sz w:val="22"/>
          <w:szCs w:val="22"/>
        </w:rPr>
        <w:t xml:space="preserve">nuostatos. </w:t>
      </w:r>
    </w:p>
    <w:p w14:paraId="16A0AF85" w14:textId="77777777" w:rsidR="00BD42FA" w:rsidRPr="00F84EA4" w:rsidRDefault="00BD42FA" w:rsidP="00BD42FA">
      <w:pPr>
        <w:jc w:val="both"/>
        <w:rPr>
          <w:rFonts w:asciiTheme="minorHAnsi" w:hAnsiTheme="minorHAnsi" w:cs="Tahoma"/>
          <w:sz w:val="22"/>
          <w:szCs w:val="22"/>
          <w:lang w:val="pt-BR"/>
        </w:rPr>
      </w:pPr>
    </w:p>
    <w:p w14:paraId="2D7A4940" w14:textId="77777777" w:rsidR="00BC4427" w:rsidRPr="00405C4F" w:rsidRDefault="00CE39B3" w:rsidP="009A4D26">
      <w:pPr>
        <w:pStyle w:val="Sraopastraipa"/>
        <w:numPr>
          <w:ilvl w:val="0"/>
          <w:numId w:val="3"/>
        </w:numPr>
        <w:tabs>
          <w:tab w:val="num" w:pos="1134"/>
        </w:tabs>
        <w:ind w:left="426" w:hanging="426"/>
        <w:jc w:val="both"/>
        <w:rPr>
          <w:rFonts w:asciiTheme="minorHAnsi" w:hAnsiTheme="minorHAnsi" w:cs="Tahoma"/>
          <w:b/>
          <w:sz w:val="22"/>
          <w:szCs w:val="22"/>
        </w:rPr>
      </w:pPr>
      <w:r w:rsidRPr="00405C4F">
        <w:rPr>
          <w:rFonts w:asciiTheme="minorHAnsi" w:hAnsiTheme="minorHAnsi" w:cs="Tahoma"/>
          <w:b/>
          <w:sz w:val="22"/>
          <w:szCs w:val="22"/>
        </w:rPr>
        <w:t>SUTARTIES DALYKAS</w:t>
      </w:r>
    </w:p>
    <w:p w14:paraId="4758DE1D" w14:textId="77777777" w:rsidR="00331D9C" w:rsidRDefault="00331D9C" w:rsidP="009A4D26">
      <w:pPr>
        <w:ind w:left="426" w:hanging="426"/>
        <w:jc w:val="both"/>
        <w:rPr>
          <w:rFonts w:asciiTheme="minorHAnsi" w:hAnsiTheme="minorHAnsi" w:cs="Tahoma"/>
          <w:sz w:val="22"/>
          <w:szCs w:val="22"/>
          <w:lang w:val="lt-LT"/>
        </w:rPr>
      </w:pPr>
    </w:p>
    <w:p w14:paraId="374DCB6A" w14:textId="211E20A9" w:rsidR="0098628C" w:rsidRPr="00405C4F" w:rsidRDefault="00331D9C" w:rsidP="009A4D26">
      <w:pPr>
        <w:pStyle w:val="Sraopastraipa"/>
        <w:numPr>
          <w:ilvl w:val="1"/>
          <w:numId w:val="3"/>
        </w:numPr>
        <w:ind w:left="426" w:hanging="426"/>
        <w:jc w:val="both"/>
        <w:rPr>
          <w:rFonts w:asciiTheme="minorHAnsi" w:hAnsiTheme="minorHAnsi" w:cs="Tahoma"/>
          <w:sz w:val="22"/>
          <w:szCs w:val="22"/>
        </w:rPr>
      </w:pPr>
      <w:r w:rsidRPr="00405C4F">
        <w:rPr>
          <w:rFonts w:asciiTheme="minorHAnsi" w:hAnsiTheme="minorHAnsi" w:cs="Tahoma"/>
          <w:sz w:val="22"/>
          <w:szCs w:val="22"/>
        </w:rPr>
        <w:t>Paslaugų teikėjas įsipareigoja</w:t>
      </w:r>
      <w:r w:rsidR="0064494E" w:rsidRPr="00405C4F">
        <w:rPr>
          <w:rFonts w:asciiTheme="minorHAnsi" w:hAnsiTheme="minorHAnsi" w:cs="Tahoma"/>
          <w:sz w:val="22"/>
          <w:szCs w:val="22"/>
        </w:rPr>
        <w:t xml:space="preserve"> Sutarties galiojimo terminą</w:t>
      </w:r>
      <w:r w:rsidRPr="00405C4F">
        <w:rPr>
          <w:rFonts w:asciiTheme="minorHAnsi" w:hAnsiTheme="minorHAnsi" w:cs="Tahoma"/>
          <w:sz w:val="22"/>
          <w:szCs w:val="22"/>
        </w:rPr>
        <w:t xml:space="preserve"> teikti</w:t>
      </w:r>
      <w:r w:rsidR="006A542C" w:rsidRPr="00405C4F">
        <w:rPr>
          <w:rFonts w:asciiTheme="minorHAnsi" w:hAnsiTheme="minorHAnsi" w:cs="Tahoma"/>
          <w:sz w:val="22"/>
          <w:szCs w:val="22"/>
        </w:rPr>
        <w:t xml:space="preserve"> </w:t>
      </w:r>
      <w:r w:rsidR="00C43C65">
        <w:rPr>
          <w:rFonts w:asciiTheme="minorHAnsi" w:hAnsiTheme="minorHAnsi" w:cs="Tahoma"/>
          <w:sz w:val="22"/>
          <w:szCs w:val="22"/>
        </w:rPr>
        <w:t xml:space="preserve">Augalų </w:t>
      </w:r>
      <w:r w:rsidR="00DE23B3">
        <w:rPr>
          <w:rFonts w:asciiTheme="minorHAnsi" w:hAnsiTheme="minorHAnsi" w:cs="Tahoma"/>
          <w:sz w:val="22"/>
          <w:szCs w:val="22"/>
        </w:rPr>
        <w:t>priežiūros</w:t>
      </w:r>
      <w:r w:rsidR="00751D8A">
        <w:rPr>
          <w:rFonts w:asciiTheme="minorHAnsi" w:hAnsiTheme="minorHAnsi" w:cs="Tahoma"/>
          <w:sz w:val="22"/>
          <w:szCs w:val="22"/>
        </w:rPr>
        <w:t xml:space="preserve"> </w:t>
      </w:r>
      <w:r w:rsidRPr="00405C4F">
        <w:rPr>
          <w:rFonts w:asciiTheme="minorHAnsi" w:hAnsiTheme="minorHAnsi" w:cs="Tahoma"/>
          <w:sz w:val="22"/>
          <w:szCs w:val="22"/>
        </w:rPr>
        <w:t>paslaugas</w:t>
      </w:r>
      <w:r w:rsidR="0098628C" w:rsidRPr="00405C4F">
        <w:rPr>
          <w:rFonts w:asciiTheme="minorHAnsi" w:hAnsiTheme="minorHAnsi" w:cs="Tahoma"/>
          <w:sz w:val="22"/>
          <w:szCs w:val="22"/>
        </w:rPr>
        <w:t>, o Paslaugų gavėjas privalo tinkamai ir laiku už paslaugas mokėti Paslaugų teikėjui.</w:t>
      </w:r>
    </w:p>
    <w:p w14:paraId="3E8162EC" w14:textId="3D891458" w:rsidR="00331D9C" w:rsidRPr="00405C4F" w:rsidRDefault="00C43C65" w:rsidP="009A4D26">
      <w:pPr>
        <w:pStyle w:val="Sraopastraipa"/>
        <w:numPr>
          <w:ilvl w:val="1"/>
          <w:numId w:val="3"/>
        </w:numPr>
        <w:ind w:left="426" w:hanging="426"/>
        <w:jc w:val="both"/>
        <w:rPr>
          <w:rFonts w:asciiTheme="minorHAnsi" w:hAnsiTheme="minorHAnsi" w:cs="Tahoma"/>
          <w:sz w:val="22"/>
          <w:szCs w:val="22"/>
        </w:rPr>
      </w:pPr>
      <w:r>
        <w:rPr>
          <w:rFonts w:asciiTheme="minorHAnsi" w:hAnsiTheme="minorHAnsi" w:cs="Tahoma"/>
          <w:sz w:val="22"/>
          <w:szCs w:val="22"/>
        </w:rPr>
        <w:t xml:space="preserve">Augalų </w:t>
      </w:r>
      <w:r w:rsidR="00DE23B3">
        <w:rPr>
          <w:rFonts w:asciiTheme="minorHAnsi" w:hAnsiTheme="minorHAnsi" w:cs="Tahoma"/>
          <w:sz w:val="22"/>
          <w:szCs w:val="22"/>
        </w:rPr>
        <w:t>priežiūros</w:t>
      </w:r>
      <w:r w:rsidR="0098628C" w:rsidRPr="00405C4F">
        <w:rPr>
          <w:rFonts w:asciiTheme="minorHAnsi" w:hAnsiTheme="minorHAnsi" w:cs="Tahoma"/>
          <w:sz w:val="22"/>
          <w:szCs w:val="22"/>
        </w:rPr>
        <w:t xml:space="preserve"> paslaugos, jų apimtis,</w:t>
      </w:r>
      <w:r w:rsidR="009423A4" w:rsidRPr="00405C4F">
        <w:rPr>
          <w:rFonts w:asciiTheme="minorHAnsi" w:hAnsiTheme="minorHAnsi" w:cs="Tahoma"/>
          <w:sz w:val="22"/>
          <w:szCs w:val="22"/>
        </w:rPr>
        <w:t xml:space="preserve"> </w:t>
      </w:r>
      <w:r>
        <w:rPr>
          <w:rFonts w:asciiTheme="minorHAnsi" w:hAnsiTheme="minorHAnsi" w:cs="Tahoma"/>
          <w:sz w:val="22"/>
          <w:szCs w:val="22"/>
        </w:rPr>
        <w:t xml:space="preserve">Augalų </w:t>
      </w:r>
      <w:r w:rsidR="00DE23B3">
        <w:rPr>
          <w:rFonts w:asciiTheme="minorHAnsi" w:hAnsiTheme="minorHAnsi" w:cs="Tahoma"/>
          <w:sz w:val="22"/>
          <w:szCs w:val="22"/>
        </w:rPr>
        <w:t>priežiūros</w:t>
      </w:r>
      <w:r w:rsidR="00751D8A">
        <w:rPr>
          <w:rFonts w:asciiTheme="minorHAnsi" w:hAnsiTheme="minorHAnsi" w:cs="Tahoma"/>
          <w:sz w:val="22"/>
          <w:szCs w:val="22"/>
        </w:rPr>
        <w:t xml:space="preserve"> </w:t>
      </w:r>
      <w:r w:rsidR="0098628C" w:rsidRPr="00405C4F">
        <w:rPr>
          <w:rFonts w:asciiTheme="minorHAnsi" w:hAnsiTheme="minorHAnsi" w:cs="Tahoma"/>
          <w:sz w:val="22"/>
          <w:szCs w:val="22"/>
        </w:rPr>
        <w:t xml:space="preserve">objektai, </w:t>
      </w:r>
      <w:r>
        <w:rPr>
          <w:rFonts w:asciiTheme="minorHAnsi" w:hAnsiTheme="minorHAnsi" w:cs="Tahoma"/>
          <w:sz w:val="22"/>
          <w:szCs w:val="22"/>
        </w:rPr>
        <w:t xml:space="preserve">Augalų </w:t>
      </w:r>
      <w:r w:rsidR="00DE23B3">
        <w:rPr>
          <w:rFonts w:asciiTheme="minorHAnsi" w:hAnsiTheme="minorHAnsi" w:cs="Tahoma"/>
          <w:sz w:val="22"/>
          <w:szCs w:val="22"/>
        </w:rPr>
        <w:t>priežiūros</w:t>
      </w:r>
      <w:r w:rsidR="0098628C" w:rsidRPr="00405C4F">
        <w:rPr>
          <w:rFonts w:asciiTheme="minorHAnsi" w:hAnsiTheme="minorHAnsi" w:cs="Tahoma"/>
          <w:sz w:val="22"/>
          <w:szCs w:val="22"/>
        </w:rPr>
        <w:t xml:space="preserve"> paslaugų kaina</w:t>
      </w:r>
      <w:r w:rsidR="0064494E" w:rsidRPr="00405C4F">
        <w:rPr>
          <w:rFonts w:asciiTheme="minorHAnsi" w:hAnsiTheme="minorHAnsi" w:cs="Tahoma"/>
          <w:sz w:val="22"/>
          <w:szCs w:val="22"/>
        </w:rPr>
        <w:t>, terminas</w:t>
      </w:r>
      <w:r w:rsidR="0098628C" w:rsidRPr="00405C4F">
        <w:rPr>
          <w:rFonts w:asciiTheme="minorHAnsi" w:hAnsiTheme="minorHAnsi" w:cs="Tahoma"/>
          <w:sz w:val="22"/>
          <w:szCs w:val="22"/>
        </w:rPr>
        <w:t xml:space="preserve"> bei kitos specialiosios sąlygos nurodomi Specialiojoje dalyje.</w:t>
      </w:r>
    </w:p>
    <w:p w14:paraId="04BCC12B" w14:textId="77777777" w:rsidR="000B4801" w:rsidRDefault="000B4801" w:rsidP="009A4D26">
      <w:pPr>
        <w:ind w:left="426" w:hanging="426"/>
        <w:jc w:val="both"/>
        <w:rPr>
          <w:rFonts w:asciiTheme="minorHAnsi" w:hAnsiTheme="minorHAnsi" w:cstheme="minorHAnsi"/>
          <w:b/>
          <w:sz w:val="22"/>
          <w:szCs w:val="22"/>
          <w:lang w:val="lt-LT"/>
        </w:rPr>
      </w:pPr>
    </w:p>
    <w:p w14:paraId="584B4265" w14:textId="77777777" w:rsidR="006A542C" w:rsidRPr="00405C4F" w:rsidRDefault="006A542C" w:rsidP="009A4D26">
      <w:pPr>
        <w:pStyle w:val="Sraopastraipa"/>
        <w:numPr>
          <w:ilvl w:val="0"/>
          <w:numId w:val="3"/>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BENDROSIOS SUTARTIES NUOSTATOS</w:t>
      </w:r>
    </w:p>
    <w:p w14:paraId="5A3F0A3C" w14:textId="77777777" w:rsidR="006A542C" w:rsidRDefault="006A542C" w:rsidP="009A4D26">
      <w:pPr>
        <w:ind w:left="426" w:hanging="426"/>
        <w:jc w:val="both"/>
        <w:rPr>
          <w:rFonts w:asciiTheme="minorHAnsi" w:hAnsiTheme="minorHAnsi" w:cstheme="minorHAnsi"/>
          <w:sz w:val="22"/>
          <w:szCs w:val="22"/>
          <w:lang w:val="lt-LT"/>
        </w:rPr>
      </w:pPr>
    </w:p>
    <w:p w14:paraId="3F788F11" w14:textId="426723D8" w:rsidR="000437EA" w:rsidRPr="00405C4F" w:rsidRDefault="00C43C65" w:rsidP="009A4D26">
      <w:pPr>
        <w:pStyle w:val="Sraopastraipa"/>
        <w:numPr>
          <w:ilvl w:val="1"/>
          <w:numId w:val="3"/>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0437EA" w:rsidRPr="00405C4F">
        <w:rPr>
          <w:rFonts w:asciiTheme="minorHAnsi" w:hAnsiTheme="minorHAnsi" w:cstheme="minorHAnsi"/>
          <w:sz w:val="22"/>
          <w:szCs w:val="22"/>
        </w:rPr>
        <w:t xml:space="preserve"> </w:t>
      </w:r>
      <w:r w:rsidR="002D202D" w:rsidRPr="00405C4F">
        <w:rPr>
          <w:rFonts w:asciiTheme="minorHAnsi" w:hAnsiTheme="minorHAnsi" w:cstheme="minorHAnsi"/>
          <w:sz w:val="22"/>
          <w:szCs w:val="22"/>
        </w:rPr>
        <w:t xml:space="preserve">paslaugų pradžia, terminas ir pabaiga, o taip pat </w:t>
      </w:r>
      <w:r>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2D202D" w:rsidRPr="00405C4F">
        <w:rPr>
          <w:rFonts w:asciiTheme="minorHAnsi" w:hAnsiTheme="minorHAnsi" w:cstheme="minorHAnsi"/>
          <w:sz w:val="22"/>
          <w:szCs w:val="22"/>
        </w:rPr>
        <w:t xml:space="preserve"> darbų grafikas nurodomi</w:t>
      </w:r>
      <w:r w:rsidR="000437EA" w:rsidRPr="00405C4F">
        <w:rPr>
          <w:rFonts w:asciiTheme="minorHAnsi" w:hAnsiTheme="minorHAnsi" w:cstheme="minorHAnsi"/>
          <w:sz w:val="22"/>
          <w:szCs w:val="22"/>
        </w:rPr>
        <w:t xml:space="preserve"> Specialiojoje dalyje</w:t>
      </w:r>
      <w:r w:rsidR="002D202D" w:rsidRPr="00405C4F">
        <w:rPr>
          <w:rFonts w:asciiTheme="minorHAnsi" w:hAnsiTheme="minorHAnsi" w:cstheme="minorHAnsi"/>
          <w:sz w:val="22"/>
          <w:szCs w:val="22"/>
        </w:rPr>
        <w:t>.</w:t>
      </w:r>
    </w:p>
    <w:p w14:paraId="0F154EE7" w14:textId="09D6EF3D" w:rsidR="006A542C" w:rsidRPr="00405C4F" w:rsidRDefault="006A542C"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Specialiojoje dalyje nenurodyta kitaip,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Pr="00405C4F">
        <w:rPr>
          <w:rFonts w:asciiTheme="minorHAnsi" w:hAnsiTheme="minorHAnsi" w:cstheme="minorHAnsi"/>
          <w:sz w:val="22"/>
          <w:szCs w:val="22"/>
        </w:rPr>
        <w:t xml:space="preserve"> paslaugos nėra teikiamos</w:t>
      </w:r>
      <w:r w:rsidR="0078398E" w:rsidRPr="00405C4F">
        <w:rPr>
          <w:rFonts w:asciiTheme="minorHAnsi" w:hAnsiTheme="minorHAnsi" w:cstheme="minorHAnsi"/>
          <w:sz w:val="22"/>
          <w:szCs w:val="22"/>
        </w:rPr>
        <w:t xml:space="preserve"> oficialiomis</w:t>
      </w:r>
      <w:r w:rsidRPr="00405C4F">
        <w:rPr>
          <w:rFonts w:asciiTheme="minorHAnsi" w:hAnsiTheme="minorHAnsi" w:cstheme="minorHAnsi"/>
          <w:sz w:val="22"/>
          <w:szCs w:val="22"/>
        </w:rPr>
        <w:t xml:space="preserve"> </w:t>
      </w:r>
      <w:r w:rsidR="0078398E" w:rsidRPr="00405C4F">
        <w:rPr>
          <w:rFonts w:asciiTheme="minorHAnsi" w:hAnsiTheme="minorHAnsi" w:cstheme="minorHAnsi"/>
          <w:sz w:val="22"/>
          <w:szCs w:val="22"/>
        </w:rPr>
        <w:t>š</w:t>
      </w:r>
      <w:r w:rsidRPr="00405C4F">
        <w:rPr>
          <w:rFonts w:asciiTheme="minorHAnsi" w:hAnsiTheme="minorHAnsi" w:cstheme="minorHAnsi"/>
          <w:sz w:val="22"/>
          <w:szCs w:val="22"/>
        </w:rPr>
        <w:t xml:space="preserve">venčių </w:t>
      </w:r>
      <w:r w:rsidR="0078398E" w:rsidRPr="00405C4F">
        <w:rPr>
          <w:rFonts w:asciiTheme="minorHAnsi" w:hAnsiTheme="minorHAnsi" w:cstheme="minorHAnsi"/>
          <w:sz w:val="22"/>
          <w:szCs w:val="22"/>
        </w:rPr>
        <w:t xml:space="preserve">ir poilsio </w:t>
      </w:r>
      <w:r w:rsidRPr="00405C4F">
        <w:rPr>
          <w:rFonts w:asciiTheme="minorHAnsi" w:hAnsiTheme="minorHAnsi" w:cstheme="minorHAnsi"/>
          <w:sz w:val="22"/>
          <w:szCs w:val="22"/>
        </w:rPr>
        <w:t>dienomis</w:t>
      </w:r>
      <w:r w:rsidR="0078398E" w:rsidRPr="00405C4F">
        <w:rPr>
          <w:rFonts w:asciiTheme="minorHAnsi" w:hAnsiTheme="minorHAnsi" w:cstheme="minorHAnsi"/>
          <w:sz w:val="22"/>
          <w:szCs w:val="22"/>
        </w:rPr>
        <w:t>.</w:t>
      </w:r>
    </w:p>
    <w:p w14:paraId="3F80B196" w14:textId="66EE5B02" w:rsidR="00FC6B14" w:rsidRPr="00405C4F" w:rsidRDefault="00FC6B14"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Specialiojoje dalyje nenurodyta kitaip, Paslaugų teikėjas, teikdamas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Pr="00405C4F">
        <w:rPr>
          <w:rFonts w:asciiTheme="minorHAnsi" w:hAnsiTheme="minorHAnsi" w:cstheme="minorHAnsi"/>
          <w:sz w:val="22"/>
          <w:szCs w:val="22"/>
        </w:rPr>
        <w:t xml:space="preserve"> paslaugas, naudoja savo įrankius ir priemones.</w:t>
      </w:r>
    </w:p>
    <w:p w14:paraId="47298DC6" w14:textId="61264FF0" w:rsidR="000437EA" w:rsidRDefault="000437EA" w:rsidP="009B7FD0">
      <w:pPr>
        <w:pStyle w:val="Sraopastraipa"/>
        <w:numPr>
          <w:ilvl w:val="1"/>
          <w:numId w:val="3"/>
        </w:numPr>
        <w:ind w:left="425" w:hanging="425"/>
        <w:jc w:val="both"/>
        <w:rPr>
          <w:rFonts w:asciiTheme="minorHAnsi" w:hAnsiTheme="minorHAnsi" w:cstheme="minorHAnsi"/>
          <w:sz w:val="22"/>
          <w:szCs w:val="22"/>
        </w:rPr>
      </w:pPr>
      <w:r w:rsidRPr="00405C4F">
        <w:rPr>
          <w:rFonts w:asciiTheme="minorHAnsi" w:hAnsiTheme="minorHAnsi" w:cstheme="minorHAnsi"/>
          <w:sz w:val="22"/>
          <w:szCs w:val="22"/>
        </w:rPr>
        <w:t xml:space="preserve">Jei teikiant paslaugas nustatomas neatitikimas tarp Sutartyje nurodyto ir faktiškai </w:t>
      </w:r>
      <w:r w:rsidR="00B26A02">
        <w:rPr>
          <w:rFonts w:asciiTheme="minorHAnsi" w:hAnsiTheme="minorHAnsi" w:cstheme="minorHAnsi"/>
          <w:sz w:val="22"/>
          <w:szCs w:val="22"/>
        </w:rPr>
        <w:t>apželdinamo</w:t>
      </w:r>
      <w:r w:rsidRPr="00405C4F">
        <w:rPr>
          <w:rFonts w:asciiTheme="minorHAnsi" w:hAnsiTheme="minorHAnsi" w:cstheme="minorHAnsi"/>
          <w:sz w:val="22"/>
          <w:szCs w:val="22"/>
        </w:rPr>
        <w:t xml:space="preserve"> ploto, mokėtiną užmokestį už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Pr="00405C4F">
        <w:rPr>
          <w:rFonts w:asciiTheme="minorHAnsi" w:hAnsiTheme="minorHAnsi" w:cstheme="minorHAnsi"/>
          <w:sz w:val="22"/>
          <w:szCs w:val="22"/>
        </w:rPr>
        <w:t xml:space="preserve"> paslaugas Paslaugos teikėjas perskaičiuoja atsižvelgiant į faktiškai </w:t>
      </w:r>
      <w:r w:rsidR="00B26A02">
        <w:rPr>
          <w:rFonts w:asciiTheme="minorHAnsi" w:hAnsiTheme="minorHAnsi" w:cstheme="minorHAnsi"/>
          <w:sz w:val="22"/>
          <w:szCs w:val="22"/>
        </w:rPr>
        <w:t>apželdintą</w:t>
      </w:r>
      <w:r w:rsidRPr="00405C4F">
        <w:rPr>
          <w:rFonts w:asciiTheme="minorHAnsi" w:hAnsiTheme="minorHAnsi" w:cstheme="minorHAnsi"/>
          <w:sz w:val="22"/>
          <w:szCs w:val="22"/>
        </w:rPr>
        <w:t xml:space="preserve"> plotą.</w:t>
      </w:r>
    </w:p>
    <w:p w14:paraId="079B7643" w14:textId="3AF5570E" w:rsidR="00E631C4" w:rsidRPr="00E631C4" w:rsidRDefault="009B7FD0" w:rsidP="009B7FD0">
      <w:pPr>
        <w:pStyle w:val="Sraopastraipa"/>
        <w:numPr>
          <w:ilvl w:val="1"/>
          <w:numId w:val="3"/>
        </w:numPr>
        <w:ind w:left="425" w:hanging="425"/>
        <w:jc w:val="both"/>
        <w:rPr>
          <w:rFonts w:asciiTheme="minorHAnsi" w:hAnsiTheme="minorHAnsi" w:cstheme="minorHAnsi"/>
          <w:sz w:val="22"/>
          <w:szCs w:val="22"/>
        </w:rPr>
      </w:pPr>
      <w:r>
        <w:rPr>
          <w:rFonts w:asciiTheme="minorHAnsi" w:hAnsiTheme="minorHAnsi" w:cstheme="minorHAnsi"/>
          <w:sz w:val="22"/>
          <w:szCs w:val="22"/>
        </w:rPr>
        <w:t>A</w:t>
      </w:r>
      <w:r w:rsidR="00E631C4" w:rsidRPr="00E631C4">
        <w:rPr>
          <w:rFonts w:asciiTheme="minorHAnsi" w:hAnsiTheme="minorHAnsi" w:cstheme="minorHAnsi"/>
          <w:sz w:val="22"/>
          <w:szCs w:val="22"/>
        </w:rPr>
        <w:t>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4.4.1 papunkčiu) ir siekiant sunaudoti mažiau gamtos išteklių, visi su šia Sutartimi susiję dokumentai (sąskaitos, aktai) turi būti teikiami elektroniniu formatu ir elektroninėmis priemonėmis (dokumentai neturi būti spausdinami)</w:t>
      </w:r>
      <w:r>
        <w:rPr>
          <w:rFonts w:asciiTheme="minorHAnsi" w:hAnsiTheme="minorHAnsi" w:cstheme="minorHAnsi"/>
          <w:sz w:val="22"/>
          <w:szCs w:val="22"/>
        </w:rPr>
        <w:t>.</w:t>
      </w:r>
    </w:p>
    <w:p w14:paraId="2030CD4F" w14:textId="77777777" w:rsidR="003954B4" w:rsidRPr="000437EA" w:rsidRDefault="003954B4" w:rsidP="009B7FD0">
      <w:pPr>
        <w:jc w:val="both"/>
        <w:rPr>
          <w:rFonts w:asciiTheme="minorHAnsi" w:hAnsiTheme="minorHAnsi" w:cstheme="minorHAnsi"/>
          <w:sz w:val="22"/>
          <w:szCs w:val="22"/>
          <w:lang w:val="lt-LT"/>
        </w:rPr>
      </w:pPr>
    </w:p>
    <w:p w14:paraId="0B410427" w14:textId="77777777" w:rsidR="006A542C" w:rsidRPr="00405C4F" w:rsidRDefault="006A542C" w:rsidP="009B7FD0">
      <w:pPr>
        <w:pStyle w:val="Sraopastraipa"/>
        <w:numPr>
          <w:ilvl w:val="0"/>
          <w:numId w:val="3"/>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PASLAUGŲ TEIKĖJO TEISĖS IR PAREIGOS</w:t>
      </w:r>
    </w:p>
    <w:p w14:paraId="58490556" w14:textId="77777777" w:rsidR="0025560B" w:rsidRDefault="0025560B" w:rsidP="009B7FD0">
      <w:pPr>
        <w:ind w:left="426" w:hanging="426"/>
        <w:jc w:val="both"/>
        <w:rPr>
          <w:rFonts w:asciiTheme="minorHAnsi" w:hAnsiTheme="minorHAnsi" w:cstheme="minorHAnsi"/>
          <w:sz w:val="22"/>
          <w:szCs w:val="22"/>
          <w:lang w:val="lt-LT"/>
        </w:rPr>
      </w:pPr>
    </w:p>
    <w:p w14:paraId="214D3B6B" w14:textId="77777777" w:rsidR="002909CF" w:rsidRPr="002909CF" w:rsidRDefault="006A542C" w:rsidP="009B7FD0">
      <w:pPr>
        <w:pStyle w:val="Sraopastraipa"/>
        <w:numPr>
          <w:ilvl w:val="1"/>
          <w:numId w:val="3"/>
        </w:numPr>
        <w:ind w:left="426" w:hanging="426"/>
        <w:jc w:val="both"/>
        <w:rPr>
          <w:rFonts w:asciiTheme="minorHAnsi" w:hAnsiTheme="minorHAnsi" w:cstheme="minorHAnsi"/>
          <w:sz w:val="22"/>
          <w:szCs w:val="22"/>
        </w:rPr>
      </w:pPr>
      <w:r w:rsidRPr="002909CF">
        <w:rPr>
          <w:rFonts w:asciiTheme="minorHAnsi" w:hAnsiTheme="minorHAnsi" w:cstheme="minorHAnsi"/>
          <w:sz w:val="22"/>
          <w:szCs w:val="22"/>
        </w:rPr>
        <w:t xml:space="preserve">Paslaugų teikėjas įsipareigoja laiku ir kokybiškai teikti </w:t>
      </w:r>
      <w:r w:rsidR="00C43C65" w:rsidRPr="002909CF">
        <w:rPr>
          <w:rFonts w:asciiTheme="minorHAnsi" w:hAnsiTheme="minorHAnsi" w:cstheme="minorHAnsi"/>
          <w:sz w:val="22"/>
          <w:szCs w:val="22"/>
        </w:rPr>
        <w:t xml:space="preserve">Augalų </w:t>
      </w:r>
      <w:r w:rsidR="00DE23B3" w:rsidRPr="002909CF">
        <w:rPr>
          <w:rFonts w:asciiTheme="minorHAnsi" w:hAnsiTheme="minorHAnsi" w:cstheme="minorHAnsi"/>
          <w:sz w:val="22"/>
          <w:szCs w:val="22"/>
        </w:rPr>
        <w:t>priežiūros</w:t>
      </w:r>
      <w:r w:rsidRPr="002909CF">
        <w:rPr>
          <w:rFonts w:asciiTheme="minorHAnsi" w:hAnsiTheme="minorHAnsi" w:cstheme="minorHAnsi"/>
          <w:sz w:val="22"/>
          <w:szCs w:val="22"/>
        </w:rPr>
        <w:t xml:space="preserve"> paslaugas</w:t>
      </w:r>
      <w:r w:rsidR="00B83B2C" w:rsidRPr="002909CF">
        <w:rPr>
          <w:rFonts w:asciiTheme="minorHAnsi" w:hAnsiTheme="minorHAnsi" w:cstheme="minorHAnsi"/>
          <w:sz w:val="22"/>
          <w:szCs w:val="22"/>
        </w:rPr>
        <w:t xml:space="preserve">: </w:t>
      </w:r>
      <w:r w:rsidR="003660EB" w:rsidRPr="002909CF">
        <w:rPr>
          <w:rFonts w:asciiTheme="minorHAnsi" w:hAnsiTheme="minorHAnsi" w:cstheme="minorHAnsi"/>
          <w:sz w:val="22"/>
          <w:szCs w:val="22"/>
        </w:rPr>
        <w:t>Didžiojoje teatro fojė esančius augalus</w:t>
      </w:r>
      <w:r w:rsidR="00357F56" w:rsidRPr="002909CF">
        <w:rPr>
          <w:rFonts w:asciiTheme="minorHAnsi" w:hAnsiTheme="minorHAnsi" w:cstheme="minorHAnsi"/>
          <w:sz w:val="22"/>
          <w:szCs w:val="22"/>
        </w:rPr>
        <w:t xml:space="preserve"> </w:t>
      </w:r>
      <w:r w:rsidR="003660EB" w:rsidRPr="002909CF">
        <w:rPr>
          <w:rFonts w:asciiTheme="minorHAnsi" w:hAnsiTheme="minorHAnsi" w:cstheme="minorHAnsi"/>
          <w:sz w:val="22"/>
          <w:szCs w:val="22"/>
        </w:rPr>
        <w:t>prižiūrėti, sodinti</w:t>
      </w:r>
      <w:r w:rsidR="00357F56" w:rsidRPr="002909CF">
        <w:rPr>
          <w:rFonts w:asciiTheme="minorHAnsi" w:hAnsiTheme="minorHAnsi" w:cstheme="minorHAnsi"/>
          <w:sz w:val="22"/>
          <w:szCs w:val="22"/>
        </w:rPr>
        <w:t>, tręšti, laistyti.</w:t>
      </w:r>
      <w:r w:rsidR="002F73C3" w:rsidRPr="002909CF">
        <w:rPr>
          <w:rFonts w:asciiTheme="minorHAnsi" w:hAnsiTheme="minorHAnsi" w:cstheme="minorHAnsi"/>
          <w:sz w:val="22"/>
          <w:szCs w:val="22"/>
        </w:rPr>
        <w:t xml:space="preserve"> </w:t>
      </w:r>
    </w:p>
    <w:p w14:paraId="045EA4CA" w14:textId="2AED4CC4" w:rsidR="006A542C" w:rsidRPr="002909CF" w:rsidRDefault="00E82BD3" w:rsidP="009B7FD0">
      <w:pPr>
        <w:pStyle w:val="Sraopastraipa"/>
        <w:numPr>
          <w:ilvl w:val="1"/>
          <w:numId w:val="3"/>
        </w:numPr>
        <w:ind w:left="426" w:hanging="426"/>
        <w:jc w:val="both"/>
        <w:rPr>
          <w:rFonts w:asciiTheme="minorHAnsi" w:hAnsiTheme="minorHAnsi" w:cstheme="minorHAnsi"/>
          <w:sz w:val="22"/>
          <w:szCs w:val="22"/>
        </w:rPr>
      </w:pPr>
      <w:r w:rsidRPr="002909CF">
        <w:rPr>
          <w:rFonts w:asciiTheme="minorHAnsi" w:hAnsiTheme="minorHAnsi" w:cstheme="minorHAnsi"/>
          <w:sz w:val="22"/>
          <w:szCs w:val="22"/>
        </w:rPr>
        <w:t>Augalų atsodinimas pagal poreikį, pavasarį ir rudenį</w:t>
      </w:r>
      <w:r w:rsidR="005B1D4D" w:rsidRPr="002909CF">
        <w:rPr>
          <w:rFonts w:asciiTheme="minorHAnsi" w:hAnsiTheme="minorHAnsi" w:cstheme="minorHAnsi"/>
          <w:sz w:val="22"/>
          <w:szCs w:val="22"/>
        </w:rPr>
        <w:t xml:space="preserve"> (du kartus per metus)</w:t>
      </w:r>
      <w:r w:rsidR="002909CF" w:rsidRPr="002909CF">
        <w:rPr>
          <w:rFonts w:asciiTheme="minorHAnsi" w:hAnsiTheme="minorHAnsi" w:cstheme="minorHAnsi"/>
          <w:sz w:val="22"/>
          <w:szCs w:val="22"/>
        </w:rPr>
        <w:t>.</w:t>
      </w:r>
    </w:p>
    <w:p w14:paraId="3DE4861E" w14:textId="3F61423C" w:rsidR="006B0ED6" w:rsidRPr="002909CF" w:rsidRDefault="006B0ED6" w:rsidP="009A4D26">
      <w:pPr>
        <w:pStyle w:val="Sraopastraipa"/>
        <w:numPr>
          <w:ilvl w:val="1"/>
          <w:numId w:val="3"/>
        </w:numPr>
        <w:ind w:left="426" w:hanging="426"/>
        <w:jc w:val="both"/>
        <w:rPr>
          <w:rFonts w:asciiTheme="minorHAnsi" w:hAnsiTheme="minorHAnsi" w:cstheme="minorHAnsi"/>
          <w:sz w:val="22"/>
          <w:szCs w:val="22"/>
        </w:rPr>
      </w:pPr>
      <w:r w:rsidRPr="002909CF">
        <w:rPr>
          <w:rFonts w:asciiTheme="minorHAnsi" w:hAnsiTheme="minorHAnsi" w:cstheme="minorHAnsi"/>
          <w:sz w:val="22"/>
          <w:szCs w:val="22"/>
        </w:rPr>
        <w:t xml:space="preserve">Paslaugų teikėjas įsipareigoja užtikrinti tinkamą </w:t>
      </w:r>
      <w:r w:rsidR="00C43C65" w:rsidRPr="002909CF">
        <w:rPr>
          <w:rFonts w:asciiTheme="minorHAnsi" w:hAnsiTheme="minorHAnsi" w:cstheme="minorHAnsi"/>
          <w:sz w:val="22"/>
          <w:szCs w:val="22"/>
        </w:rPr>
        <w:t xml:space="preserve">Augalų </w:t>
      </w:r>
      <w:r w:rsidR="00DE23B3" w:rsidRPr="002909CF">
        <w:rPr>
          <w:rFonts w:asciiTheme="minorHAnsi" w:hAnsiTheme="minorHAnsi" w:cstheme="minorHAnsi"/>
          <w:sz w:val="22"/>
          <w:szCs w:val="22"/>
        </w:rPr>
        <w:t>priežiūros</w:t>
      </w:r>
      <w:r w:rsidR="004A1DBD" w:rsidRPr="002909CF">
        <w:rPr>
          <w:rFonts w:asciiTheme="minorHAnsi" w:hAnsiTheme="minorHAnsi" w:cstheme="minorHAnsi"/>
          <w:sz w:val="22"/>
          <w:szCs w:val="22"/>
        </w:rPr>
        <w:t xml:space="preserve"> specialistų</w:t>
      </w:r>
      <w:r w:rsidRPr="002909CF">
        <w:rPr>
          <w:rFonts w:asciiTheme="minorHAnsi" w:hAnsiTheme="minorHAnsi" w:cstheme="minorHAnsi"/>
          <w:sz w:val="22"/>
          <w:szCs w:val="22"/>
        </w:rPr>
        <w:t xml:space="preserve"> kvalifikaciją.</w:t>
      </w:r>
    </w:p>
    <w:p w14:paraId="02F9F13D" w14:textId="1136D6CF" w:rsidR="006A542C" w:rsidRPr="002909CF" w:rsidRDefault="006A542C" w:rsidP="009A4D26">
      <w:pPr>
        <w:pStyle w:val="Sraopastraipa"/>
        <w:numPr>
          <w:ilvl w:val="1"/>
          <w:numId w:val="3"/>
        </w:numPr>
        <w:ind w:left="426" w:hanging="426"/>
        <w:jc w:val="both"/>
        <w:rPr>
          <w:rFonts w:asciiTheme="minorHAnsi" w:hAnsiTheme="minorHAnsi" w:cstheme="minorHAnsi"/>
          <w:sz w:val="22"/>
          <w:szCs w:val="22"/>
        </w:rPr>
      </w:pPr>
      <w:r w:rsidRPr="002909CF">
        <w:rPr>
          <w:rFonts w:asciiTheme="minorHAnsi" w:hAnsiTheme="minorHAnsi" w:cstheme="minorHAnsi"/>
          <w:sz w:val="22"/>
          <w:szCs w:val="22"/>
        </w:rPr>
        <w:t xml:space="preserve">Paslaugų teikėjas įsipareigoja supažindinti </w:t>
      </w:r>
      <w:r w:rsidR="00C43C65" w:rsidRPr="002909CF">
        <w:rPr>
          <w:rFonts w:asciiTheme="minorHAnsi" w:hAnsiTheme="minorHAnsi" w:cstheme="minorHAnsi"/>
          <w:sz w:val="22"/>
          <w:szCs w:val="22"/>
        </w:rPr>
        <w:t xml:space="preserve">Augalų </w:t>
      </w:r>
      <w:r w:rsidR="00DE23B3" w:rsidRPr="002909CF">
        <w:rPr>
          <w:rFonts w:asciiTheme="minorHAnsi" w:hAnsiTheme="minorHAnsi" w:cstheme="minorHAnsi"/>
          <w:sz w:val="22"/>
          <w:szCs w:val="22"/>
        </w:rPr>
        <w:t>priežiūros</w:t>
      </w:r>
      <w:r w:rsidR="004A1DBD" w:rsidRPr="002909CF">
        <w:rPr>
          <w:rFonts w:asciiTheme="minorHAnsi" w:hAnsiTheme="minorHAnsi" w:cstheme="minorHAnsi"/>
          <w:sz w:val="22"/>
          <w:szCs w:val="22"/>
        </w:rPr>
        <w:t xml:space="preserve"> specialistus </w:t>
      </w:r>
      <w:r w:rsidRPr="002909CF">
        <w:rPr>
          <w:rFonts w:asciiTheme="minorHAnsi" w:hAnsiTheme="minorHAnsi" w:cstheme="minorHAnsi"/>
          <w:sz w:val="22"/>
          <w:szCs w:val="22"/>
        </w:rPr>
        <w:t>su bendraisiais priešgaisrinės saugos bei darbo saugos reikalavimais.</w:t>
      </w:r>
    </w:p>
    <w:p w14:paraId="49A85773" w14:textId="77777777" w:rsidR="006A542C" w:rsidRPr="002909CF" w:rsidRDefault="006A542C" w:rsidP="009A4D26">
      <w:pPr>
        <w:pStyle w:val="Sraopastraipa"/>
        <w:numPr>
          <w:ilvl w:val="1"/>
          <w:numId w:val="3"/>
        </w:numPr>
        <w:ind w:left="426" w:hanging="426"/>
        <w:jc w:val="both"/>
        <w:rPr>
          <w:rFonts w:asciiTheme="minorHAnsi" w:hAnsiTheme="minorHAnsi" w:cstheme="minorHAnsi"/>
          <w:sz w:val="22"/>
          <w:szCs w:val="22"/>
        </w:rPr>
      </w:pPr>
      <w:r w:rsidRPr="002909CF">
        <w:rPr>
          <w:rFonts w:asciiTheme="minorHAnsi" w:hAnsiTheme="minorHAnsi" w:cstheme="minorHAnsi"/>
          <w:sz w:val="22"/>
          <w:szCs w:val="22"/>
        </w:rPr>
        <w:t>Paslaugų teikėjas įsipareigoja ekonomiškai naudoti Paslaugų gavėjo suteikiamą elektros energiją,  vandenį bei kitus energetinius resursus.</w:t>
      </w:r>
    </w:p>
    <w:p w14:paraId="718C3219" w14:textId="77777777" w:rsidR="003954B4" w:rsidRPr="006A542C" w:rsidRDefault="003954B4" w:rsidP="00920EA1">
      <w:pPr>
        <w:ind w:left="426" w:hanging="426"/>
        <w:jc w:val="center"/>
        <w:rPr>
          <w:rFonts w:asciiTheme="minorHAnsi" w:hAnsiTheme="minorHAnsi" w:cstheme="minorHAnsi"/>
          <w:sz w:val="22"/>
          <w:szCs w:val="22"/>
          <w:lang w:val="lt-LT"/>
        </w:rPr>
      </w:pPr>
    </w:p>
    <w:p w14:paraId="2A6ADF65" w14:textId="77777777" w:rsidR="006A542C" w:rsidRPr="00405C4F" w:rsidRDefault="006B0ED6" w:rsidP="009A4D26">
      <w:pPr>
        <w:pStyle w:val="Sraopastraipa"/>
        <w:numPr>
          <w:ilvl w:val="0"/>
          <w:numId w:val="3"/>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PASLAUGŲ GAVĖJO TEISĖS IR PAREIGOS</w:t>
      </w:r>
    </w:p>
    <w:p w14:paraId="6108F856" w14:textId="77777777" w:rsidR="0025560B" w:rsidRDefault="0025560B" w:rsidP="009A4D26">
      <w:pPr>
        <w:ind w:left="426" w:hanging="426"/>
        <w:jc w:val="both"/>
        <w:rPr>
          <w:rFonts w:asciiTheme="minorHAnsi" w:hAnsiTheme="minorHAnsi" w:cstheme="minorHAnsi"/>
          <w:sz w:val="22"/>
          <w:szCs w:val="22"/>
          <w:lang w:val="lt-LT"/>
        </w:rPr>
      </w:pPr>
    </w:p>
    <w:p w14:paraId="302BE27F" w14:textId="53ADD5F9" w:rsidR="00FC6B14" w:rsidRPr="00405C4F" w:rsidRDefault="00FC6B14"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Paslaugų </w:t>
      </w:r>
      <w:r w:rsidR="002574F0">
        <w:rPr>
          <w:rFonts w:asciiTheme="minorHAnsi" w:hAnsiTheme="minorHAnsi" w:cstheme="minorHAnsi"/>
          <w:sz w:val="22"/>
          <w:szCs w:val="22"/>
        </w:rPr>
        <w:t>gavėjas</w:t>
      </w:r>
      <w:r w:rsidRPr="00405C4F">
        <w:rPr>
          <w:rFonts w:asciiTheme="minorHAnsi" w:hAnsiTheme="minorHAnsi" w:cstheme="minorHAnsi"/>
          <w:sz w:val="22"/>
          <w:szCs w:val="22"/>
        </w:rPr>
        <w:t xml:space="preserve"> įsipareigoja supažindinti </w:t>
      </w:r>
      <w:r w:rsidR="0025560B" w:rsidRPr="00405C4F">
        <w:rPr>
          <w:rFonts w:asciiTheme="minorHAnsi" w:hAnsiTheme="minorHAnsi" w:cstheme="minorHAnsi"/>
          <w:sz w:val="22"/>
          <w:szCs w:val="22"/>
        </w:rPr>
        <w:t xml:space="preserve">Paslaugų teikėją ir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4A1DBD">
        <w:rPr>
          <w:rFonts w:asciiTheme="minorHAnsi" w:hAnsiTheme="minorHAnsi" w:cstheme="minorHAnsi"/>
          <w:sz w:val="22"/>
          <w:szCs w:val="22"/>
        </w:rPr>
        <w:t xml:space="preserve"> specialistus</w:t>
      </w:r>
      <w:r w:rsidR="004A1DBD" w:rsidRPr="004A1DBD">
        <w:rPr>
          <w:rFonts w:asciiTheme="minorHAnsi" w:hAnsiTheme="minorHAnsi" w:cstheme="minorHAnsi"/>
          <w:sz w:val="22"/>
          <w:szCs w:val="22"/>
        </w:rPr>
        <w:t xml:space="preserve"> </w:t>
      </w:r>
      <w:r w:rsidR="0025560B" w:rsidRPr="00405C4F">
        <w:rPr>
          <w:rFonts w:asciiTheme="minorHAnsi" w:hAnsiTheme="minorHAnsi" w:cstheme="minorHAnsi"/>
          <w:sz w:val="22"/>
          <w:szCs w:val="22"/>
        </w:rPr>
        <w:t xml:space="preserve">apie esančius ir galimus rizikos veiksnius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25560B" w:rsidRPr="00405C4F">
        <w:rPr>
          <w:rFonts w:asciiTheme="minorHAnsi" w:hAnsiTheme="minorHAnsi" w:cstheme="minorHAnsi"/>
          <w:sz w:val="22"/>
          <w:szCs w:val="22"/>
        </w:rPr>
        <w:t xml:space="preserve"> objektuose bei supažindinti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4A1DBD">
        <w:rPr>
          <w:rFonts w:asciiTheme="minorHAnsi" w:hAnsiTheme="minorHAnsi" w:cstheme="minorHAnsi"/>
          <w:sz w:val="22"/>
          <w:szCs w:val="22"/>
        </w:rPr>
        <w:t xml:space="preserve"> specialistus</w:t>
      </w:r>
      <w:r w:rsidR="004A1DBD" w:rsidRPr="004A1DBD">
        <w:rPr>
          <w:rFonts w:asciiTheme="minorHAnsi" w:hAnsiTheme="minorHAnsi" w:cstheme="minorHAnsi"/>
          <w:sz w:val="22"/>
          <w:szCs w:val="22"/>
        </w:rPr>
        <w:t xml:space="preserve"> </w:t>
      </w:r>
      <w:r w:rsidR="0025560B" w:rsidRPr="00405C4F">
        <w:rPr>
          <w:rFonts w:asciiTheme="minorHAnsi" w:hAnsiTheme="minorHAnsi" w:cstheme="minorHAnsi"/>
          <w:sz w:val="22"/>
          <w:szCs w:val="22"/>
        </w:rPr>
        <w:t>su</w:t>
      </w:r>
      <w:r w:rsidRPr="00405C4F">
        <w:rPr>
          <w:rFonts w:asciiTheme="minorHAnsi" w:hAnsiTheme="minorHAnsi" w:cstheme="minorHAnsi"/>
          <w:sz w:val="22"/>
          <w:szCs w:val="22"/>
        </w:rPr>
        <w:t xml:space="preserve"> specialiaisiais priešgaisrinės saugos bei darbo saugos reikalavimais</w:t>
      </w:r>
      <w:r w:rsidR="0025560B" w:rsidRPr="00405C4F">
        <w:rPr>
          <w:rFonts w:asciiTheme="minorHAnsi" w:hAnsiTheme="minorHAnsi" w:cstheme="minorHAnsi"/>
          <w:sz w:val="22"/>
          <w:szCs w:val="22"/>
        </w:rPr>
        <w:t xml:space="preserve">, keliamais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7D2FB9" w:rsidRPr="00405C4F">
        <w:rPr>
          <w:rFonts w:asciiTheme="minorHAnsi" w:hAnsiTheme="minorHAnsi" w:cstheme="minorHAnsi"/>
          <w:sz w:val="22"/>
          <w:szCs w:val="22"/>
        </w:rPr>
        <w:t xml:space="preserve"> </w:t>
      </w:r>
      <w:r w:rsidRPr="00405C4F">
        <w:rPr>
          <w:rFonts w:asciiTheme="minorHAnsi" w:hAnsiTheme="minorHAnsi" w:cstheme="minorHAnsi"/>
          <w:sz w:val="22"/>
          <w:szCs w:val="22"/>
        </w:rPr>
        <w:t>objektuose.</w:t>
      </w:r>
    </w:p>
    <w:p w14:paraId="1E9CE127" w14:textId="4EF6993B" w:rsidR="00FC6B14" w:rsidRPr="00C64936" w:rsidRDefault="006A542C" w:rsidP="009A4D26">
      <w:pPr>
        <w:pStyle w:val="Sraopastraipa"/>
        <w:numPr>
          <w:ilvl w:val="1"/>
          <w:numId w:val="3"/>
        </w:numPr>
        <w:ind w:left="426" w:hanging="426"/>
        <w:jc w:val="both"/>
        <w:rPr>
          <w:rFonts w:asciiTheme="minorHAnsi" w:hAnsiTheme="minorHAnsi" w:cstheme="minorHAnsi"/>
          <w:sz w:val="22"/>
          <w:szCs w:val="22"/>
        </w:rPr>
      </w:pPr>
      <w:r w:rsidRPr="00C64936">
        <w:rPr>
          <w:rFonts w:asciiTheme="minorHAnsi" w:hAnsiTheme="minorHAnsi" w:cstheme="minorHAnsi"/>
          <w:sz w:val="22"/>
          <w:szCs w:val="22"/>
        </w:rPr>
        <w:t xml:space="preserve">Sudaryti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Pr="00C64936">
        <w:rPr>
          <w:rFonts w:asciiTheme="minorHAnsi" w:hAnsiTheme="minorHAnsi" w:cstheme="minorHAnsi"/>
          <w:sz w:val="22"/>
          <w:szCs w:val="22"/>
        </w:rPr>
        <w:t xml:space="preserve"> paslaugų teikimui būtinas sąlygas</w:t>
      </w:r>
      <w:r w:rsidR="00A42800">
        <w:rPr>
          <w:rFonts w:asciiTheme="minorHAnsi" w:hAnsiTheme="minorHAnsi" w:cstheme="minorHAnsi"/>
          <w:sz w:val="22"/>
          <w:szCs w:val="22"/>
        </w:rPr>
        <w:t>.</w:t>
      </w:r>
      <w:r w:rsidR="00FC6B14" w:rsidRPr="00C64936">
        <w:rPr>
          <w:rFonts w:asciiTheme="minorHAnsi" w:hAnsiTheme="minorHAnsi" w:cstheme="minorHAnsi"/>
          <w:sz w:val="22"/>
          <w:szCs w:val="22"/>
        </w:rPr>
        <w:t xml:space="preserve"> </w:t>
      </w:r>
    </w:p>
    <w:p w14:paraId="037665CB" w14:textId="77777777" w:rsidR="006A542C" w:rsidRPr="00405C4F" w:rsidRDefault="0025560B"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Paslaugų gavėjas privalo tinkamai ir laiku atsiskaityti su Paslaugų teikėju</w:t>
      </w:r>
      <w:r w:rsidR="006A542C" w:rsidRPr="00405C4F">
        <w:rPr>
          <w:rFonts w:asciiTheme="minorHAnsi" w:hAnsiTheme="minorHAnsi" w:cstheme="minorHAnsi"/>
          <w:sz w:val="22"/>
          <w:szCs w:val="22"/>
        </w:rPr>
        <w:t>.</w:t>
      </w:r>
    </w:p>
    <w:p w14:paraId="702BE14E" w14:textId="77777777" w:rsidR="0025560B" w:rsidRDefault="0025560B" w:rsidP="007D2FB9">
      <w:pPr>
        <w:jc w:val="both"/>
        <w:rPr>
          <w:rFonts w:asciiTheme="minorHAnsi" w:hAnsiTheme="minorHAnsi" w:cstheme="minorHAnsi"/>
          <w:sz w:val="22"/>
          <w:szCs w:val="22"/>
          <w:lang w:val="lt-LT"/>
        </w:rPr>
      </w:pPr>
    </w:p>
    <w:p w14:paraId="5E6F4EE4" w14:textId="65615C3A" w:rsidR="000B4801" w:rsidRPr="00405C4F" w:rsidRDefault="00C43C65" w:rsidP="009A4D26">
      <w:pPr>
        <w:pStyle w:val="Sraopastraip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 xml:space="preserve">AUGALŲ </w:t>
      </w:r>
      <w:r w:rsidR="00DE23B3">
        <w:rPr>
          <w:rFonts w:asciiTheme="minorHAnsi" w:hAnsiTheme="minorHAnsi" w:cstheme="minorHAnsi"/>
          <w:b/>
          <w:sz w:val="22"/>
          <w:szCs w:val="22"/>
        </w:rPr>
        <w:t>PRIEŽIŪROS</w:t>
      </w:r>
      <w:r w:rsidR="001E778F" w:rsidRPr="00405C4F">
        <w:rPr>
          <w:rFonts w:asciiTheme="minorHAnsi" w:hAnsiTheme="minorHAnsi" w:cstheme="minorHAnsi"/>
          <w:b/>
          <w:sz w:val="22"/>
          <w:szCs w:val="22"/>
        </w:rPr>
        <w:t xml:space="preserve"> </w:t>
      </w:r>
      <w:r w:rsidR="00164B0B" w:rsidRPr="00405C4F">
        <w:rPr>
          <w:rFonts w:asciiTheme="minorHAnsi" w:hAnsiTheme="minorHAnsi" w:cstheme="minorHAnsi"/>
          <w:b/>
          <w:sz w:val="22"/>
          <w:szCs w:val="22"/>
        </w:rPr>
        <w:t xml:space="preserve">PASLAUGŲ </w:t>
      </w:r>
      <w:r w:rsidR="004412E2" w:rsidRPr="00405C4F">
        <w:rPr>
          <w:rFonts w:asciiTheme="minorHAnsi" w:hAnsiTheme="minorHAnsi" w:cstheme="minorHAnsi"/>
          <w:b/>
          <w:sz w:val="22"/>
          <w:szCs w:val="22"/>
        </w:rPr>
        <w:t>PERDAVIMAS-PRIĖMIMAS</w:t>
      </w:r>
      <w:r w:rsidR="00164B0B" w:rsidRPr="00405C4F">
        <w:rPr>
          <w:rFonts w:asciiTheme="minorHAnsi" w:hAnsiTheme="minorHAnsi" w:cstheme="minorHAnsi"/>
          <w:b/>
          <w:sz w:val="22"/>
          <w:szCs w:val="22"/>
        </w:rPr>
        <w:t xml:space="preserve"> IR ATSISKAITYMŲ TVARKA</w:t>
      </w:r>
    </w:p>
    <w:p w14:paraId="6F326DD9" w14:textId="77777777" w:rsidR="001E778F" w:rsidRDefault="001E778F" w:rsidP="009A4D26">
      <w:pPr>
        <w:ind w:left="426" w:hanging="426"/>
        <w:jc w:val="both"/>
        <w:rPr>
          <w:rFonts w:asciiTheme="minorHAnsi" w:hAnsiTheme="minorHAnsi" w:cstheme="minorHAnsi"/>
          <w:sz w:val="22"/>
          <w:szCs w:val="22"/>
          <w:lang w:val="lt-LT"/>
        </w:rPr>
      </w:pPr>
    </w:p>
    <w:p w14:paraId="7CAD02AF" w14:textId="4FCD2B21" w:rsidR="00D114D3" w:rsidRPr="00405C4F" w:rsidRDefault="00D114D3"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Per mėnesį suteiktas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4412E2" w:rsidRPr="00405C4F">
        <w:rPr>
          <w:rFonts w:asciiTheme="minorHAnsi" w:hAnsiTheme="minorHAnsi" w:cstheme="minorHAnsi"/>
          <w:sz w:val="22"/>
          <w:szCs w:val="22"/>
        </w:rPr>
        <w:t xml:space="preserve"> paslauga</w:t>
      </w:r>
      <w:r w:rsidRPr="00405C4F">
        <w:rPr>
          <w:rFonts w:asciiTheme="minorHAnsi" w:hAnsiTheme="minorHAnsi" w:cstheme="minorHAnsi"/>
          <w:sz w:val="22"/>
          <w:szCs w:val="22"/>
        </w:rPr>
        <w:t xml:space="preserve">s Paslaugų teikėjas perduoda </w:t>
      </w:r>
      <w:bookmarkStart w:id="6" w:name="OLE_LINK1"/>
      <w:bookmarkStart w:id="7" w:name="OLE_LINK2"/>
      <w:bookmarkStart w:id="8" w:name="OLE_LINK3"/>
      <w:r w:rsidRPr="00405C4F">
        <w:rPr>
          <w:rFonts w:asciiTheme="minorHAnsi" w:hAnsiTheme="minorHAnsi" w:cstheme="minorHAnsi"/>
          <w:sz w:val="22"/>
          <w:szCs w:val="22"/>
        </w:rPr>
        <w:t xml:space="preserve">Paslaugų gavėjui </w:t>
      </w:r>
      <w:bookmarkEnd w:id="6"/>
      <w:bookmarkEnd w:id="7"/>
      <w:bookmarkEnd w:id="8"/>
      <w:r w:rsidRPr="00405C4F">
        <w:rPr>
          <w:rFonts w:asciiTheme="minorHAnsi" w:hAnsiTheme="minorHAnsi" w:cstheme="minorHAnsi"/>
          <w:sz w:val="22"/>
          <w:szCs w:val="22"/>
        </w:rPr>
        <w:t xml:space="preserve">Šalims pasirašant darbų </w:t>
      </w:r>
      <w:r w:rsidR="004412E2" w:rsidRPr="00405C4F">
        <w:rPr>
          <w:rFonts w:asciiTheme="minorHAnsi" w:hAnsiTheme="minorHAnsi" w:cstheme="minorHAnsi"/>
          <w:sz w:val="22"/>
          <w:szCs w:val="22"/>
        </w:rPr>
        <w:t xml:space="preserve">perdavimo - </w:t>
      </w:r>
      <w:r w:rsidRPr="00405C4F">
        <w:rPr>
          <w:rFonts w:asciiTheme="minorHAnsi" w:hAnsiTheme="minorHAnsi" w:cstheme="minorHAnsi"/>
          <w:sz w:val="22"/>
          <w:szCs w:val="22"/>
        </w:rPr>
        <w:t xml:space="preserve">priėmimo </w:t>
      </w:r>
      <w:r w:rsidR="001E778F" w:rsidRPr="00405C4F">
        <w:rPr>
          <w:rFonts w:asciiTheme="minorHAnsi" w:hAnsiTheme="minorHAnsi" w:cstheme="minorHAnsi"/>
          <w:sz w:val="22"/>
          <w:szCs w:val="22"/>
        </w:rPr>
        <w:t xml:space="preserve">aktą  </w:t>
      </w:r>
      <w:r w:rsidR="00696E4B">
        <w:rPr>
          <w:rFonts w:asciiTheme="minorHAnsi" w:hAnsiTheme="minorHAnsi" w:cstheme="minorHAnsi"/>
          <w:sz w:val="22"/>
          <w:szCs w:val="22"/>
        </w:rPr>
        <w:t xml:space="preserve">ir </w:t>
      </w:r>
      <w:r w:rsidR="001E778F" w:rsidRPr="00405C4F">
        <w:rPr>
          <w:rFonts w:asciiTheme="minorHAnsi" w:hAnsiTheme="minorHAnsi" w:cstheme="minorHAnsi"/>
          <w:sz w:val="22"/>
          <w:szCs w:val="22"/>
        </w:rPr>
        <w:t xml:space="preserve">sąskaitą – faktūrą už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001E778F" w:rsidRPr="00405C4F">
        <w:rPr>
          <w:rFonts w:asciiTheme="minorHAnsi" w:hAnsiTheme="minorHAnsi" w:cstheme="minorHAnsi"/>
          <w:sz w:val="22"/>
          <w:szCs w:val="22"/>
        </w:rPr>
        <w:t>paslaugas.</w:t>
      </w:r>
    </w:p>
    <w:p w14:paraId="144CE04C" w14:textId="77777777" w:rsidR="00D114D3" w:rsidRPr="00405C4F" w:rsidRDefault="00D114D3"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Paslaugų gavėjas nepasirašo akto ilgiau, nei tris darbo dienas ir nepateikia motyvuoto </w:t>
      </w:r>
      <w:r w:rsidR="00CD649D" w:rsidRPr="00405C4F">
        <w:rPr>
          <w:rFonts w:asciiTheme="minorHAnsi" w:hAnsiTheme="minorHAnsi" w:cstheme="minorHAnsi"/>
          <w:sz w:val="22"/>
          <w:szCs w:val="22"/>
        </w:rPr>
        <w:t>paaiškinimo</w:t>
      </w:r>
      <w:r w:rsidR="004412E2" w:rsidRPr="00405C4F">
        <w:rPr>
          <w:rFonts w:asciiTheme="minorHAnsi" w:hAnsiTheme="minorHAnsi" w:cstheme="minorHAnsi"/>
          <w:sz w:val="22"/>
          <w:szCs w:val="22"/>
        </w:rPr>
        <w:t>, dėl ko jis netvirtina akto</w:t>
      </w:r>
      <w:r w:rsidR="00CD649D" w:rsidRPr="00405C4F">
        <w:rPr>
          <w:rFonts w:asciiTheme="minorHAnsi" w:hAnsiTheme="minorHAnsi" w:cstheme="minorHAnsi"/>
          <w:sz w:val="22"/>
          <w:szCs w:val="22"/>
        </w:rPr>
        <w:t>, paslaugos yra laikomos perduotomis</w:t>
      </w:r>
      <w:r w:rsidR="004412E2" w:rsidRPr="00405C4F">
        <w:rPr>
          <w:rFonts w:asciiTheme="minorHAnsi" w:hAnsiTheme="minorHAnsi" w:cstheme="minorHAnsi"/>
          <w:sz w:val="22"/>
          <w:szCs w:val="22"/>
        </w:rPr>
        <w:t xml:space="preserve"> akto pateikimo Paslaugos gavėjui dieną</w:t>
      </w:r>
      <w:r w:rsidR="00CD649D" w:rsidRPr="00405C4F">
        <w:rPr>
          <w:rFonts w:asciiTheme="minorHAnsi" w:hAnsiTheme="minorHAnsi" w:cstheme="minorHAnsi"/>
          <w:sz w:val="22"/>
          <w:szCs w:val="22"/>
        </w:rPr>
        <w:t xml:space="preserve">. </w:t>
      </w:r>
    </w:p>
    <w:p w14:paraId="64458CAA" w14:textId="19DB56F7" w:rsidR="00CD649D" w:rsidRPr="00405C4F" w:rsidRDefault="00CD649D"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Paslaugų gavėjas pareiškia reikalavimus tik </w:t>
      </w:r>
      <w:r w:rsidR="004412E2" w:rsidRPr="00405C4F">
        <w:rPr>
          <w:rFonts w:asciiTheme="minorHAnsi" w:hAnsiTheme="minorHAnsi" w:cstheme="minorHAnsi"/>
          <w:sz w:val="22"/>
          <w:szCs w:val="22"/>
        </w:rPr>
        <w:t xml:space="preserve">dėl dalies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004412E2" w:rsidRPr="00405C4F">
        <w:rPr>
          <w:rFonts w:asciiTheme="minorHAnsi" w:hAnsiTheme="minorHAnsi" w:cstheme="minorHAnsi"/>
          <w:sz w:val="22"/>
          <w:szCs w:val="22"/>
        </w:rPr>
        <w:t xml:space="preserve">paslaugų, laikoma, jog likusi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004412E2" w:rsidRPr="00405C4F">
        <w:rPr>
          <w:rFonts w:asciiTheme="minorHAnsi" w:hAnsiTheme="minorHAnsi" w:cstheme="minorHAnsi"/>
          <w:sz w:val="22"/>
          <w:szCs w:val="22"/>
        </w:rPr>
        <w:t>paslaugų dalis yra perduota.</w:t>
      </w:r>
    </w:p>
    <w:p w14:paraId="500BFDFE" w14:textId="150FB405" w:rsidR="0029143F" w:rsidRDefault="004412E2" w:rsidP="009E1C28">
      <w:pPr>
        <w:pStyle w:val="Sraopastraipa"/>
        <w:numPr>
          <w:ilvl w:val="1"/>
          <w:numId w:val="3"/>
        </w:numPr>
        <w:ind w:left="426" w:hanging="426"/>
        <w:jc w:val="both"/>
        <w:rPr>
          <w:rFonts w:asciiTheme="minorHAnsi" w:hAnsiTheme="minorHAnsi" w:cstheme="minorHAnsi"/>
          <w:sz w:val="22"/>
          <w:szCs w:val="22"/>
        </w:rPr>
      </w:pPr>
      <w:r w:rsidRPr="00AA0D5A">
        <w:rPr>
          <w:rFonts w:asciiTheme="minorHAnsi" w:hAnsiTheme="minorHAnsi" w:cstheme="minorHAnsi"/>
          <w:sz w:val="22"/>
          <w:szCs w:val="22"/>
        </w:rPr>
        <w:t>Paslaugos teikėjas ne vėliau, kaip per 5 darbo dienas nuo paslaugų perdavimo dienos prival</w:t>
      </w:r>
      <w:r w:rsidR="00A560EC" w:rsidRPr="00AA0D5A">
        <w:rPr>
          <w:rFonts w:asciiTheme="minorHAnsi" w:hAnsiTheme="minorHAnsi" w:cstheme="minorHAnsi"/>
          <w:sz w:val="22"/>
          <w:szCs w:val="22"/>
        </w:rPr>
        <w:t xml:space="preserve">o pateikti Paslaugos gavėjui </w:t>
      </w:r>
      <w:r w:rsidRPr="00AA0D5A">
        <w:rPr>
          <w:rFonts w:asciiTheme="minorHAnsi" w:hAnsiTheme="minorHAnsi" w:cstheme="minorHAnsi"/>
          <w:sz w:val="22"/>
          <w:szCs w:val="22"/>
        </w:rPr>
        <w:t>sąskaitą faktūrą.</w:t>
      </w:r>
      <w:r w:rsidR="00A560EC" w:rsidRPr="00AA0D5A">
        <w:rPr>
          <w:rFonts w:asciiTheme="minorHAnsi" w:hAnsiTheme="minorHAnsi" w:cstheme="minorHAnsi"/>
          <w:sz w:val="22"/>
          <w:szCs w:val="22"/>
        </w:rPr>
        <w:t xml:space="preserve"> S</w:t>
      </w:r>
      <w:r w:rsidR="001E778F" w:rsidRPr="00AA0D5A">
        <w:rPr>
          <w:rFonts w:asciiTheme="minorHAnsi" w:hAnsiTheme="minorHAnsi" w:cstheme="minorHAnsi"/>
          <w:sz w:val="22"/>
          <w:szCs w:val="22"/>
        </w:rPr>
        <w:t>ąskaitą faktūrą Paslaugos teikėjas turi teisę pateikti Paslaugos gavėjui ir nesibaigus ataskaitiniam mėnesiui.</w:t>
      </w:r>
      <w:r w:rsidR="0002671C" w:rsidRPr="00AA0D5A">
        <w:rPr>
          <w:rFonts w:asciiTheme="minorHAnsi" w:hAnsiTheme="minorHAnsi" w:cstheme="minorHAnsi"/>
          <w:sz w:val="22"/>
          <w:szCs w:val="22"/>
        </w:rPr>
        <w:t xml:space="preserve"> S</w:t>
      </w:r>
      <w:r w:rsidR="00DF46E4" w:rsidRPr="00AA0D5A">
        <w:rPr>
          <w:rFonts w:asciiTheme="minorHAnsi" w:hAnsiTheme="minorHAnsi" w:cstheme="minorHAnsi"/>
          <w:sz w:val="22"/>
          <w:szCs w:val="22"/>
        </w:rPr>
        <w:t xml:space="preserve">ąskaitos </w:t>
      </w:r>
      <w:r w:rsidR="00AA0D5A" w:rsidRPr="00AA0D5A">
        <w:rPr>
          <w:rFonts w:asciiTheme="minorHAnsi" w:hAnsiTheme="minorHAnsi" w:cstheme="minorHAnsi"/>
          <w:sz w:val="22"/>
          <w:szCs w:val="22"/>
        </w:rPr>
        <w:t>turi būti teikiam</w:t>
      </w:r>
      <w:r w:rsidR="00AA0D5A">
        <w:rPr>
          <w:rFonts w:asciiTheme="minorHAnsi" w:hAnsiTheme="minorHAnsi" w:cstheme="minorHAnsi"/>
          <w:sz w:val="22"/>
          <w:szCs w:val="22"/>
        </w:rPr>
        <w:t>os</w:t>
      </w:r>
      <w:r w:rsidR="00AA0D5A" w:rsidRPr="00AA0D5A">
        <w:rPr>
          <w:rFonts w:asciiTheme="minorHAnsi" w:hAnsiTheme="minorHAnsi" w:cstheme="minorHAnsi"/>
          <w:sz w:val="22"/>
          <w:szCs w:val="22"/>
        </w:rPr>
        <w:t xml:space="preserve"> naudojantis informacinės sistemos </w:t>
      </w:r>
      <w:r w:rsidR="003319E3">
        <w:rPr>
          <w:rFonts w:asciiTheme="minorHAnsi" w:hAnsiTheme="minorHAnsi" w:cstheme="minorHAnsi"/>
          <w:sz w:val="22"/>
          <w:szCs w:val="22"/>
        </w:rPr>
        <w:t xml:space="preserve">SABIS </w:t>
      </w:r>
      <w:r w:rsidR="00AA0D5A" w:rsidRPr="00AA0D5A">
        <w:rPr>
          <w:rFonts w:asciiTheme="minorHAnsi" w:hAnsiTheme="minorHAnsi" w:cstheme="minorHAnsi"/>
          <w:sz w:val="22"/>
          <w:szCs w:val="22"/>
        </w:rPr>
        <w:t>priemonėmis</w:t>
      </w:r>
      <w:r w:rsidR="003319E3">
        <w:rPr>
          <w:rFonts w:asciiTheme="minorHAnsi" w:hAnsiTheme="minorHAnsi" w:cstheme="minorHAnsi"/>
          <w:sz w:val="22"/>
          <w:szCs w:val="22"/>
        </w:rPr>
        <w:t xml:space="preserve"> (</w:t>
      </w:r>
      <w:hyperlink r:id="rId11" w:history="1">
        <w:r w:rsidR="0029143F" w:rsidRPr="001A0447">
          <w:rPr>
            <w:rStyle w:val="Hipersaitas"/>
            <w:rFonts w:asciiTheme="minorHAnsi" w:hAnsiTheme="minorHAnsi" w:cstheme="minorHAnsi"/>
            <w:sz w:val="22"/>
            <w:szCs w:val="22"/>
          </w:rPr>
          <w:t>https://sabis.nbfc.lt/</w:t>
        </w:r>
      </w:hyperlink>
      <w:r w:rsidR="00A14BB6">
        <w:rPr>
          <w:rFonts w:asciiTheme="minorHAnsi" w:hAnsiTheme="minorHAnsi" w:cstheme="minorHAnsi"/>
          <w:sz w:val="22"/>
          <w:szCs w:val="22"/>
        </w:rPr>
        <w:t>)</w:t>
      </w:r>
      <w:r w:rsidR="00AA0D5A" w:rsidRPr="00AA0D5A">
        <w:rPr>
          <w:rFonts w:asciiTheme="minorHAnsi" w:hAnsiTheme="minorHAnsi" w:cstheme="minorHAnsi"/>
          <w:sz w:val="22"/>
          <w:szCs w:val="22"/>
        </w:rPr>
        <w:t>.</w:t>
      </w:r>
      <w:r w:rsidR="00AA0D5A">
        <w:rPr>
          <w:rFonts w:asciiTheme="minorHAnsi" w:hAnsiTheme="minorHAnsi" w:cstheme="minorHAnsi"/>
          <w:sz w:val="22"/>
          <w:szCs w:val="22"/>
        </w:rPr>
        <w:t xml:space="preserve"> </w:t>
      </w:r>
    </w:p>
    <w:p w14:paraId="2FEB6BA9" w14:textId="6F274196" w:rsidR="0033543F" w:rsidRPr="00AA0D5A" w:rsidRDefault="00164B0B" w:rsidP="009E1C28">
      <w:pPr>
        <w:pStyle w:val="Sraopastraipa"/>
        <w:numPr>
          <w:ilvl w:val="1"/>
          <w:numId w:val="3"/>
        </w:numPr>
        <w:ind w:left="426" w:hanging="426"/>
        <w:jc w:val="both"/>
        <w:rPr>
          <w:rFonts w:asciiTheme="minorHAnsi" w:hAnsiTheme="minorHAnsi" w:cstheme="minorHAnsi"/>
          <w:sz w:val="22"/>
          <w:szCs w:val="22"/>
        </w:rPr>
      </w:pPr>
      <w:r w:rsidRPr="00AA0D5A">
        <w:rPr>
          <w:rFonts w:asciiTheme="minorHAnsi" w:hAnsiTheme="minorHAnsi" w:cstheme="minorHAnsi"/>
          <w:sz w:val="22"/>
          <w:szCs w:val="22"/>
        </w:rPr>
        <w:t xml:space="preserve">Jei </w:t>
      </w:r>
      <w:r w:rsidR="00405C4F" w:rsidRPr="00AA0D5A">
        <w:rPr>
          <w:rFonts w:asciiTheme="minorHAnsi" w:hAnsiTheme="minorHAnsi" w:cs="Tahoma"/>
          <w:sz w:val="22"/>
          <w:szCs w:val="22"/>
        </w:rPr>
        <w:t xml:space="preserve">Specialiojoje dalyje </w:t>
      </w:r>
      <w:r w:rsidRPr="00AA0D5A">
        <w:rPr>
          <w:rFonts w:asciiTheme="minorHAnsi" w:hAnsiTheme="minorHAnsi" w:cstheme="minorHAnsi"/>
          <w:sz w:val="22"/>
          <w:szCs w:val="22"/>
        </w:rPr>
        <w:t xml:space="preserve">nenurodyta kitaip, Paslaugos gavėjas privalo sumokėti už </w:t>
      </w:r>
      <w:r w:rsidR="004412E2" w:rsidRPr="00AA0D5A">
        <w:rPr>
          <w:rFonts w:asciiTheme="minorHAnsi" w:hAnsiTheme="minorHAnsi" w:cstheme="minorHAnsi"/>
          <w:sz w:val="22"/>
          <w:szCs w:val="22"/>
        </w:rPr>
        <w:t xml:space="preserve">priimtas </w:t>
      </w:r>
      <w:r w:rsidR="00C43C65" w:rsidRPr="00AA0D5A">
        <w:rPr>
          <w:rFonts w:asciiTheme="minorHAnsi" w:hAnsiTheme="minorHAnsi" w:cstheme="minorHAnsi"/>
          <w:sz w:val="22"/>
          <w:szCs w:val="22"/>
        </w:rPr>
        <w:t xml:space="preserve">Augalų </w:t>
      </w:r>
      <w:r w:rsidR="00DE23B3" w:rsidRPr="00AA0D5A">
        <w:rPr>
          <w:rFonts w:asciiTheme="minorHAnsi" w:hAnsiTheme="minorHAnsi" w:cstheme="minorHAnsi"/>
          <w:sz w:val="22"/>
          <w:szCs w:val="22"/>
        </w:rPr>
        <w:t>priežiūros</w:t>
      </w:r>
      <w:r w:rsidR="00C64936" w:rsidRPr="00AA0D5A">
        <w:rPr>
          <w:rFonts w:asciiTheme="minorHAnsi" w:hAnsiTheme="minorHAnsi" w:cstheme="minorHAnsi"/>
          <w:sz w:val="22"/>
          <w:szCs w:val="22"/>
        </w:rPr>
        <w:t xml:space="preserve"> </w:t>
      </w:r>
      <w:r w:rsidR="00EB4DFD" w:rsidRPr="00AA0D5A">
        <w:rPr>
          <w:rFonts w:asciiTheme="minorHAnsi" w:hAnsiTheme="minorHAnsi" w:cstheme="minorHAnsi"/>
          <w:sz w:val="22"/>
          <w:szCs w:val="22"/>
        </w:rPr>
        <w:t>paslaugas ne vėliau, kaip</w:t>
      </w:r>
      <w:r w:rsidR="00865AD9" w:rsidRPr="00AA0D5A">
        <w:rPr>
          <w:rFonts w:asciiTheme="minorHAnsi" w:hAnsiTheme="minorHAnsi" w:cstheme="minorHAnsi"/>
          <w:sz w:val="22"/>
          <w:szCs w:val="22"/>
        </w:rPr>
        <w:t xml:space="preserve"> </w:t>
      </w:r>
      <w:r w:rsidR="00EB4DFD" w:rsidRPr="00AA0D5A">
        <w:rPr>
          <w:rFonts w:asciiTheme="minorHAnsi" w:hAnsiTheme="minorHAnsi" w:cstheme="minorHAnsi"/>
          <w:sz w:val="22"/>
          <w:szCs w:val="22"/>
        </w:rPr>
        <w:t xml:space="preserve">30 kalendorinių </w:t>
      </w:r>
      <w:r w:rsidR="00551B6E" w:rsidRPr="00AA0D5A">
        <w:rPr>
          <w:rFonts w:asciiTheme="minorHAnsi" w:hAnsiTheme="minorHAnsi" w:cstheme="minorHAnsi"/>
          <w:sz w:val="22"/>
          <w:szCs w:val="22"/>
        </w:rPr>
        <w:t>dien</w:t>
      </w:r>
      <w:r w:rsidR="00D51DCE" w:rsidRPr="00AA0D5A">
        <w:rPr>
          <w:rFonts w:asciiTheme="minorHAnsi" w:hAnsiTheme="minorHAnsi" w:cstheme="minorHAnsi"/>
          <w:sz w:val="22"/>
          <w:szCs w:val="22"/>
        </w:rPr>
        <w:t>ų</w:t>
      </w:r>
      <w:r w:rsidRPr="00AA0D5A">
        <w:rPr>
          <w:rFonts w:asciiTheme="minorHAnsi" w:hAnsiTheme="minorHAnsi" w:cstheme="minorHAnsi"/>
          <w:sz w:val="22"/>
          <w:szCs w:val="22"/>
        </w:rPr>
        <w:t xml:space="preserve"> nuo </w:t>
      </w:r>
      <w:r w:rsidR="00551B6E" w:rsidRPr="00AA0D5A">
        <w:rPr>
          <w:rFonts w:asciiTheme="minorHAnsi" w:hAnsiTheme="minorHAnsi" w:cstheme="minorHAnsi"/>
          <w:sz w:val="22"/>
          <w:szCs w:val="22"/>
        </w:rPr>
        <w:t>sąskaitos išrašymo datos.</w:t>
      </w:r>
    </w:p>
    <w:p w14:paraId="758DF96C" w14:textId="77777777" w:rsidR="000B4801" w:rsidRDefault="000B4801" w:rsidP="009A4D26">
      <w:pPr>
        <w:ind w:left="426" w:hanging="426"/>
        <w:jc w:val="both"/>
        <w:rPr>
          <w:rFonts w:asciiTheme="minorHAnsi" w:hAnsiTheme="minorHAnsi" w:cstheme="minorHAnsi"/>
          <w:b/>
          <w:sz w:val="22"/>
          <w:szCs w:val="22"/>
          <w:lang w:val="lt-LT"/>
        </w:rPr>
      </w:pPr>
    </w:p>
    <w:p w14:paraId="62A6ABED" w14:textId="77777777" w:rsidR="000B4801" w:rsidRPr="00405C4F" w:rsidRDefault="000B4801" w:rsidP="009A4D26">
      <w:pPr>
        <w:pStyle w:val="Sraopastraipa"/>
        <w:numPr>
          <w:ilvl w:val="0"/>
          <w:numId w:val="3"/>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KONFIDENCIALUMAS</w:t>
      </w:r>
    </w:p>
    <w:p w14:paraId="2F1EA181" w14:textId="77777777" w:rsidR="000B4801" w:rsidRDefault="000B4801" w:rsidP="009A4D26">
      <w:pPr>
        <w:ind w:left="426" w:hanging="426"/>
        <w:jc w:val="both"/>
        <w:rPr>
          <w:rFonts w:asciiTheme="minorHAnsi" w:hAnsiTheme="minorHAnsi" w:cstheme="minorHAnsi"/>
          <w:sz w:val="22"/>
          <w:szCs w:val="22"/>
          <w:lang w:val="lt-LT"/>
        </w:rPr>
      </w:pPr>
    </w:p>
    <w:p w14:paraId="452695C0" w14:textId="1B402909" w:rsidR="000B4801" w:rsidRPr="00405C4F" w:rsidRDefault="000B4801" w:rsidP="009A4D26">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Šalys įsipareigoja neatskleisti jokiai kitai šaliai sąlygų, </w:t>
      </w:r>
      <w:r w:rsidR="0078398E" w:rsidRPr="00405C4F">
        <w:rPr>
          <w:rFonts w:asciiTheme="minorHAnsi" w:hAnsiTheme="minorHAnsi" w:cstheme="minorHAnsi"/>
          <w:sz w:val="22"/>
          <w:szCs w:val="22"/>
        </w:rPr>
        <w:t>nustatytų Specialiojoje dalyje</w:t>
      </w:r>
      <w:r w:rsidR="00480C28">
        <w:rPr>
          <w:rFonts w:asciiTheme="minorHAnsi" w:hAnsiTheme="minorHAnsi" w:cstheme="minorHAnsi"/>
          <w:sz w:val="22"/>
          <w:szCs w:val="22"/>
        </w:rPr>
        <w:t xml:space="preserve">, išskyrus Viešųjų pirkimų įstatymo įpareigojimus Šios sutarties nuostatos bus skelbiamos viešai Viešųjų pirkimų įstatymo nustatyta tvarka. </w:t>
      </w:r>
    </w:p>
    <w:p w14:paraId="744BAFF4" w14:textId="77777777" w:rsidR="003A2A6D" w:rsidRDefault="000B4801" w:rsidP="003A2A6D">
      <w:pPr>
        <w:pStyle w:val="Sraopastraipa"/>
        <w:numPr>
          <w:ilvl w:val="1"/>
          <w:numId w:val="3"/>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Kai informaciją šalis atskleidžia savo advokatams</w:t>
      </w:r>
      <w:r w:rsidR="0078398E" w:rsidRPr="00405C4F">
        <w:rPr>
          <w:rFonts w:asciiTheme="minorHAnsi" w:hAnsiTheme="minorHAnsi" w:cstheme="minorHAnsi"/>
          <w:sz w:val="22"/>
          <w:szCs w:val="22"/>
        </w:rPr>
        <w:t xml:space="preserve">, auditoriams ar konsultantams, </w:t>
      </w:r>
      <w:r w:rsidRPr="00405C4F">
        <w:rPr>
          <w:rFonts w:asciiTheme="minorHAnsi" w:hAnsiTheme="minorHAnsi" w:cstheme="minorHAnsi"/>
          <w:sz w:val="22"/>
          <w:szCs w:val="22"/>
        </w:rPr>
        <w:t>šalys privalo užtikrinti, kad tokie asmenys laikytųsi konfidencialumo įsipareigojimo ta pačia apimtimi, kaip ir informaciją atskleidžianti šalis.</w:t>
      </w:r>
    </w:p>
    <w:p w14:paraId="16AA0F3E" w14:textId="77777777" w:rsidR="00FB6B44" w:rsidRPr="00A560EC" w:rsidRDefault="00FB6B44" w:rsidP="007D2FB9">
      <w:pPr>
        <w:rPr>
          <w:rFonts w:asciiTheme="minorHAnsi" w:hAnsiTheme="minorHAnsi"/>
          <w:sz w:val="22"/>
          <w:szCs w:val="22"/>
          <w:lang w:val="lt-LT"/>
        </w:rPr>
      </w:pPr>
    </w:p>
    <w:p w14:paraId="15176AB5" w14:textId="77777777" w:rsidR="00F40AC3" w:rsidRPr="00F40AC3" w:rsidRDefault="00F40AC3" w:rsidP="00F40AC3">
      <w:pPr>
        <w:pStyle w:val="Sraopastraipa"/>
        <w:numPr>
          <w:ilvl w:val="0"/>
          <w:numId w:val="3"/>
        </w:numPr>
        <w:ind w:left="426" w:hanging="426"/>
        <w:jc w:val="both"/>
        <w:rPr>
          <w:rFonts w:asciiTheme="minorHAnsi" w:hAnsiTheme="minorHAnsi" w:cstheme="minorHAnsi"/>
          <w:b/>
          <w:sz w:val="22"/>
          <w:szCs w:val="22"/>
        </w:rPr>
      </w:pPr>
      <w:r w:rsidRPr="00F40AC3">
        <w:rPr>
          <w:rFonts w:asciiTheme="minorHAnsi" w:hAnsiTheme="minorHAnsi" w:cstheme="minorHAnsi"/>
          <w:b/>
          <w:sz w:val="22"/>
          <w:szCs w:val="22"/>
        </w:rPr>
        <w:t>DUOMENŲ APSAUGA</w:t>
      </w:r>
    </w:p>
    <w:p w14:paraId="3E656989" w14:textId="77777777" w:rsidR="00F40AC3" w:rsidRPr="00F40AC3" w:rsidRDefault="00F40AC3" w:rsidP="00F40AC3">
      <w:pPr>
        <w:pStyle w:val="Sraopastraipa"/>
        <w:ind w:left="426"/>
        <w:jc w:val="both"/>
        <w:rPr>
          <w:rFonts w:asciiTheme="minorHAnsi" w:hAnsiTheme="minorHAnsi" w:cstheme="minorHAnsi"/>
          <w:sz w:val="22"/>
          <w:szCs w:val="22"/>
        </w:rPr>
      </w:pPr>
    </w:p>
    <w:p w14:paraId="538E870F"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Šioje Sutartyje nustatytais tikslais viena šalis turi teisę pateikti kitai šaliai asmens duomenis tokia apimtimi, kokia yra reikalinga Sutarties vykdymui remiantis Europos Sąjungos Bendrojo duomenų apsaugos reglamente Nr. 2016/679 (toliau – „Reglamentas“) įtvirtintais asmens duomenų tvarkymo principais.</w:t>
      </w:r>
    </w:p>
    <w:p w14:paraId="1DE01F92"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Šalys atsako už teikiamų asmens duomenų patikimumą, teisingumą bei teisėtumą.</w:t>
      </w:r>
    </w:p>
    <w:p w14:paraId="3A27E4B4"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Šalys, gaudamos asmens duomenis, privalo užtikrinti, kad būtų laikomasi Reglamento, Lietuvos Respublikos Asmens duomenų teisinės apsaugos įstatymo ir kitų teisės aktų reikalavimų.</w:t>
      </w:r>
    </w:p>
    <w:p w14:paraId="277D9DDE"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Šalys įsipareigoja bendradarbiauti įgyvendinant duomenų subjektų teises, įrodinėjant atitikį teisės aktų keliamiems reikalavimams, atliekant poveikio duomenų apsaugai vertinimą ir, jei tai būtų reikalinga, konsultuojantis su priežiūros institucija.</w:t>
      </w:r>
    </w:p>
    <w:p w14:paraId="191E0446"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Asmens duomenys, kuriuos šalys pateikia viena kitai šioje Sutartyje numatytais pagrindais, yra konfidenciali informacija.</w:t>
      </w:r>
    </w:p>
    <w:p w14:paraId="2F96B4DE"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 xml:space="preserve">Tvarkomus asmens duomenis šalys gali naudoti išimtinai šioje Sutartyje numatytais tikslais. </w:t>
      </w:r>
    </w:p>
    <w:p w14:paraId="43A56E68"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Šalys privalo užtikrinti, kad asmens duomenis galėtų tvarkyti tik tie specialistai (darbuotojai), kurie yra įsipareigoję užtikrinti asmens duomenų konfidencialumą.</w:t>
      </w:r>
    </w:p>
    <w:p w14:paraId="3C8969BE"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Kiekviena šalis privalo užtikrinti gautų asmens duomenų apsaugą nuo neteisėto atskleidimo ar naudojimo laikantis Europos Sąjungos ir Lietuvos Respublikos teisės aktų nustatytų Asmens duomenų apsaugos reikalavimų.</w:t>
      </w:r>
    </w:p>
    <w:p w14:paraId="7EAA6F51"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Kiekviena šalis privalo imtis tokių techninių bei organizacinių priemonių, kurios galėtų užtikrinti gautų Asmens duomenų saugumą, tame tarpe apsaugotų nuo sunaikinimo, modifikavimo, neteisėto platinimo arba neteisėtos prieigos bei nuo visų formų neteisėto asmens duomenų tvarkymo.</w:t>
      </w:r>
    </w:p>
    <w:p w14:paraId="6B7D79B3"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Šalis privalo nedelsiant pranešti kitai šaliai apie bet kokį asmens duomenų saugumo pažeidimą.</w:t>
      </w:r>
    </w:p>
    <w:p w14:paraId="47B2AADC"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lastRenderedPageBreak/>
        <w:t>Šalies prašymu, iš anksto raštu susitarus, šalis privalo leisti kitai šaliai atlikti asmens duomenų tvarkymo priemonių auditą ar patikrinimą, kiek tai susiję su šia Sutartimi apimama asmens duomenų tvarkymo veikla.</w:t>
      </w:r>
    </w:p>
    <w:p w14:paraId="2C5183E1"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Pasibaigus Sutarties galiojimo terminui arba ją nutraukus prieš terminą, šalys privalo sunaikinti gautus asmens duomenis, išskyrus atvejus, kai duomenys turi būti toliau saugomi pagal Europos Sąjungos arba nacionalinę teisę.</w:t>
      </w:r>
    </w:p>
    <w:p w14:paraId="4E3D0CEE"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Šalis turi teisę asmens duomenų tvarkymui pasitelkti kitus duomenų tvarkytojus. Šiuo atveju šalis  įsipareigoja su tokiais asmenimis sudaryti rašytines duomenų tvarkymo sutartis, kuriose nustatomi ne žemesni reikalavimai asmens duomenų tvarkymui, nei tokie reikalavimai yra nustatyti šioje Sutartyje.</w:t>
      </w:r>
    </w:p>
    <w:p w14:paraId="1725D729" w14:textId="77777777" w:rsidR="00F40AC3" w:rsidRPr="00F40AC3" w:rsidRDefault="00F40AC3" w:rsidP="00F40AC3">
      <w:pPr>
        <w:pStyle w:val="Sraopastraipa"/>
        <w:numPr>
          <w:ilvl w:val="1"/>
          <w:numId w:val="3"/>
        </w:numPr>
        <w:ind w:left="426" w:hanging="426"/>
        <w:jc w:val="both"/>
        <w:rPr>
          <w:rFonts w:asciiTheme="minorHAnsi" w:hAnsiTheme="minorHAnsi" w:cstheme="minorHAnsi"/>
          <w:sz w:val="22"/>
          <w:szCs w:val="22"/>
        </w:rPr>
      </w:pPr>
      <w:r w:rsidRPr="00F40AC3">
        <w:rPr>
          <w:rFonts w:asciiTheme="minorHAnsi" w:hAnsiTheme="minorHAnsi" w:cstheme="minorHAnsi"/>
          <w:sz w:val="22"/>
          <w:szCs w:val="22"/>
        </w:rPr>
        <w:t>Asmens duomenų saugumo pažeidimas laikomas šiurkščiu Sutarties pažeidimu.</w:t>
      </w:r>
    </w:p>
    <w:p w14:paraId="21BC0B6D" w14:textId="77777777" w:rsidR="00F40AC3" w:rsidRPr="00F84EA4" w:rsidRDefault="00F40AC3" w:rsidP="00F40AC3">
      <w:pPr>
        <w:rPr>
          <w:rFonts w:asciiTheme="minorHAnsi" w:hAnsiTheme="minorHAnsi"/>
          <w:sz w:val="22"/>
          <w:szCs w:val="22"/>
          <w:lang w:val="lt-LT"/>
        </w:rPr>
      </w:pPr>
    </w:p>
    <w:p w14:paraId="460F0BAB" w14:textId="77777777" w:rsidR="000B4801" w:rsidRDefault="000B4801" w:rsidP="00F40AC3">
      <w:pPr>
        <w:pStyle w:val="Sraopastraipa"/>
        <w:numPr>
          <w:ilvl w:val="0"/>
          <w:numId w:val="8"/>
        </w:numPr>
        <w:jc w:val="both"/>
        <w:rPr>
          <w:rFonts w:asciiTheme="minorHAnsi" w:hAnsiTheme="minorHAnsi" w:cstheme="minorHAnsi"/>
          <w:b/>
          <w:sz w:val="22"/>
          <w:szCs w:val="22"/>
        </w:rPr>
      </w:pPr>
      <w:r w:rsidRPr="00405C4F">
        <w:rPr>
          <w:rFonts w:asciiTheme="minorHAnsi" w:hAnsiTheme="minorHAnsi" w:cstheme="minorHAnsi"/>
          <w:b/>
          <w:sz w:val="22"/>
          <w:szCs w:val="22"/>
        </w:rPr>
        <w:t>ATSAKOMYBĖ</w:t>
      </w:r>
    </w:p>
    <w:p w14:paraId="4A3F8C5E" w14:textId="77777777" w:rsidR="00D12370" w:rsidRPr="00D12370" w:rsidRDefault="00D12370" w:rsidP="00D12370">
      <w:pPr>
        <w:jc w:val="both"/>
        <w:rPr>
          <w:rFonts w:asciiTheme="minorHAnsi" w:hAnsiTheme="minorHAnsi" w:cstheme="minorHAnsi"/>
          <w:b/>
          <w:sz w:val="22"/>
          <w:szCs w:val="22"/>
        </w:rPr>
      </w:pPr>
    </w:p>
    <w:p w14:paraId="02F8C58C" w14:textId="386016BE"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w:t>
      </w:r>
      <w:r w:rsidR="00423A2E" w:rsidRPr="00405C4F">
        <w:rPr>
          <w:rFonts w:asciiTheme="minorHAnsi" w:hAnsiTheme="minorHAnsi" w:cstheme="minorHAnsi"/>
          <w:sz w:val="22"/>
          <w:szCs w:val="22"/>
        </w:rPr>
        <w:t>Paslaugų gavėjas</w:t>
      </w:r>
      <w:r w:rsidRPr="00405C4F">
        <w:rPr>
          <w:rFonts w:asciiTheme="minorHAnsi" w:hAnsiTheme="minorHAnsi" w:cstheme="minorHAnsi"/>
          <w:sz w:val="22"/>
          <w:szCs w:val="22"/>
        </w:rPr>
        <w:t xml:space="preserve"> </w:t>
      </w:r>
      <w:r w:rsidR="00423A2E" w:rsidRPr="00405C4F">
        <w:rPr>
          <w:rFonts w:asciiTheme="minorHAnsi" w:hAnsiTheme="minorHAnsi" w:cstheme="minorHAnsi"/>
          <w:sz w:val="22"/>
          <w:szCs w:val="22"/>
        </w:rPr>
        <w:t>vėluoja su</w:t>
      </w:r>
      <w:r w:rsidRPr="00405C4F">
        <w:rPr>
          <w:rFonts w:asciiTheme="minorHAnsi" w:hAnsiTheme="minorHAnsi" w:cstheme="minorHAnsi"/>
          <w:sz w:val="22"/>
          <w:szCs w:val="22"/>
        </w:rPr>
        <w:t xml:space="preserve">mokėti </w:t>
      </w:r>
      <w:r w:rsidR="00423A2E" w:rsidRPr="00405C4F">
        <w:rPr>
          <w:rFonts w:asciiTheme="minorHAnsi" w:hAnsiTheme="minorHAnsi" w:cstheme="minorHAnsi"/>
          <w:sz w:val="22"/>
          <w:szCs w:val="22"/>
        </w:rPr>
        <w:t>Paslaugų teikėjui</w:t>
      </w:r>
      <w:r w:rsidRPr="00405C4F">
        <w:rPr>
          <w:rFonts w:asciiTheme="minorHAnsi" w:hAnsiTheme="minorHAnsi" w:cstheme="minorHAnsi"/>
          <w:sz w:val="22"/>
          <w:szCs w:val="22"/>
        </w:rPr>
        <w:t xml:space="preserve">, </w:t>
      </w:r>
      <w:r w:rsidR="004412E2" w:rsidRPr="00405C4F">
        <w:rPr>
          <w:rFonts w:asciiTheme="minorHAnsi" w:hAnsiTheme="minorHAnsi" w:cstheme="minorHAnsi"/>
          <w:sz w:val="22"/>
          <w:szCs w:val="22"/>
        </w:rPr>
        <w:t>Paslaugų gavėjas privalo mokėti</w:t>
      </w:r>
      <w:r w:rsidRPr="00405C4F">
        <w:rPr>
          <w:rFonts w:asciiTheme="minorHAnsi" w:hAnsiTheme="minorHAnsi" w:cstheme="minorHAnsi"/>
          <w:sz w:val="22"/>
          <w:szCs w:val="22"/>
        </w:rPr>
        <w:t xml:space="preserve"> 0,0</w:t>
      </w:r>
      <w:r w:rsidR="00A14BB6">
        <w:rPr>
          <w:rFonts w:asciiTheme="minorHAnsi" w:hAnsiTheme="minorHAnsi" w:cstheme="minorHAnsi"/>
          <w:sz w:val="22"/>
          <w:szCs w:val="22"/>
        </w:rPr>
        <w:t>3</w:t>
      </w:r>
      <w:r w:rsidRPr="00405C4F">
        <w:rPr>
          <w:rFonts w:asciiTheme="minorHAnsi" w:hAnsiTheme="minorHAnsi" w:cstheme="minorHAnsi"/>
          <w:sz w:val="22"/>
          <w:szCs w:val="22"/>
        </w:rPr>
        <w:t xml:space="preserve"> proc. dydžio delspinigius už kiekvieną uždels</w:t>
      </w:r>
      <w:r w:rsidR="0064494E" w:rsidRPr="00405C4F">
        <w:rPr>
          <w:rFonts w:asciiTheme="minorHAnsi" w:hAnsiTheme="minorHAnsi" w:cstheme="minorHAnsi"/>
          <w:sz w:val="22"/>
          <w:szCs w:val="22"/>
        </w:rPr>
        <w:t>tą dieną nuo nesumokėtos sumos.</w:t>
      </w:r>
    </w:p>
    <w:p w14:paraId="1CBF45B5" w14:textId="4489B256" w:rsidR="0064494E" w:rsidRPr="00405C4F" w:rsidRDefault="0064494E"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Paslaugų gavėjas sistemingai vėluoja mokėti už paslaugas (laiku nesumoka tris ir daugiau kartų per 12 mėnesių), Paslaugos teikėjas įgyja teisę reikalauti sumokėti už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Pr="00405C4F">
        <w:rPr>
          <w:rFonts w:asciiTheme="minorHAnsi" w:hAnsiTheme="minorHAnsi" w:cstheme="minorHAnsi"/>
          <w:sz w:val="22"/>
          <w:szCs w:val="22"/>
        </w:rPr>
        <w:t>paslaugas iš anksto.</w:t>
      </w:r>
    </w:p>
    <w:p w14:paraId="70E1ECEC"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Jei šalis nevykdo kitų savo įsipareigojimų, kita šalis įgyja teisę sustabdyti savo įsipareigojimų vykdymą iki kaltoji šalis pašalins pažeidimus. Kai šalis nevykdo savo įsipareigojimų ilgiau, nei </w:t>
      </w:r>
      <w:r w:rsidR="0064494E" w:rsidRPr="00405C4F">
        <w:rPr>
          <w:rFonts w:asciiTheme="minorHAnsi" w:hAnsiTheme="minorHAnsi" w:cstheme="minorHAnsi"/>
          <w:sz w:val="22"/>
          <w:szCs w:val="22"/>
        </w:rPr>
        <w:t>14</w:t>
      </w:r>
      <w:r w:rsidRPr="00405C4F">
        <w:rPr>
          <w:rFonts w:asciiTheme="minorHAnsi" w:hAnsiTheme="minorHAnsi" w:cstheme="minorHAnsi"/>
          <w:sz w:val="22"/>
          <w:szCs w:val="22"/>
        </w:rPr>
        <w:t xml:space="preserve"> </w:t>
      </w:r>
      <w:r w:rsidR="0064494E" w:rsidRPr="00405C4F">
        <w:rPr>
          <w:rFonts w:asciiTheme="minorHAnsi" w:hAnsiTheme="minorHAnsi" w:cstheme="minorHAnsi"/>
          <w:sz w:val="22"/>
          <w:szCs w:val="22"/>
        </w:rPr>
        <w:t xml:space="preserve">(keturiolika) </w:t>
      </w:r>
      <w:r w:rsidRPr="00405C4F">
        <w:rPr>
          <w:rFonts w:asciiTheme="minorHAnsi" w:hAnsiTheme="minorHAnsi" w:cstheme="minorHAnsi"/>
          <w:sz w:val="22"/>
          <w:szCs w:val="22"/>
        </w:rPr>
        <w:t>kalendorinių dienų, kita šalis įgyja teisę ne teisme nutraukti šią sutartį dėl šalies kaltės apie tai perspėjusi kitą šalį prieš 7</w:t>
      </w:r>
      <w:r w:rsidR="0064494E" w:rsidRPr="00405C4F">
        <w:rPr>
          <w:rFonts w:asciiTheme="minorHAnsi" w:hAnsiTheme="minorHAnsi" w:cstheme="minorHAnsi"/>
          <w:sz w:val="22"/>
          <w:szCs w:val="22"/>
        </w:rPr>
        <w:t xml:space="preserve"> (septynias)</w:t>
      </w:r>
      <w:r w:rsidRPr="00405C4F">
        <w:rPr>
          <w:rFonts w:asciiTheme="minorHAnsi" w:hAnsiTheme="minorHAnsi" w:cstheme="minorHAnsi"/>
          <w:sz w:val="22"/>
          <w:szCs w:val="22"/>
        </w:rPr>
        <w:t xml:space="preserve"> kalendorines dienas.</w:t>
      </w:r>
    </w:p>
    <w:p w14:paraId="270FC1E4" w14:textId="77777777" w:rsidR="000E6A14" w:rsidRDefault="000E6A14"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Paslaugų teikėjas atsako už žalą, kuri padaroma dėl Paslaugų teikėjo darbuotojų kaltės ar didelio neatsargumo. Konkretus žalos dydis nustatomas, atsižvelgiant į prarasto ar sužaloto turto rinkos vertę. Žalos atlyginimo tvarka nustatoma Paslaugų gavėjo, Paslaugų teikėjo ir draudimo bendrovės, jei Paslaugų teikėjas yra apdraudęs savo civilinę atsakomybę, susitarimu.</w:t>
      </w:r>
    </w:p>
    <w:p w14:paraId="228DFC94" w14:textId="77777777" w:rsidR="00F40AC3" w:rsidRPr="00F40AC3" w:rsidRDefault="00F40AC3" w:rsidP="00F40AC3">
      <w:pPr>
        <w:pStyle w:val="Sraopastraipa"/>
        <w:numPr>
          <w:ilvl w:val="1"/>
          <w:numId w:val="8"/>
        </w:numPr>
        <w:ind w:left="426" w:hanging="426"/>
        <w:jc w:val="both"/>
        <w:rPr>
          <w:rFonts w:asciiTheme="minorHAnsi" w:hAnsiTheme="minorHAnsi" w:cstheme="minorHAnsi"/>
          <w:sz w:val="22"/>
          <w:szCs w:val="22"/>
        </w:rPr>
      </w:pPr>
      <w:r w:rsidRPr="00F40AC3">
        <w:rPr>
          <w:rFonts w:asciiTheme="minorHAnsi" w:hAnsiTheme="minorHAnsi"/>
          <w:sz w:val="22"/>
          <w:szCs w:val="22"/>
        </w:rPr>
        <w:t>Kaltoji šalis privalo pilnai atlyginti nukentėjusios šalies nuostolius, kuriuos ji patyrė dėl neteisėtų kaltosios šalies veiksmų.</w:t>
      </w:r>
    </w:p>
    <w:p w14:paraId="3C1F8ECF" w14:textId="77777777" w:rsidR="000B4801" w:rsidRPr="000B4801" w:rsidRDefault="000B4801" w:rsidP="009A4D26">
      <w:pPr>
        <w:ind w:left="426" w:hanging="426"/>
        <w:jc w:val="both"/>
        <w:rPr>
          <w:rFonts w:asciiTheme="minorHAnsi" w:hAnsiTheme="minorHAnsi" w:cstheme="minorHAnsi"/>
          <w:sz w:val="22"/>
          <w:szCs w:val="22"/>
          <w:lang w:val="lt-LT"/>
        </w:rPr>
      </w:pPr>
    </w:p>
    <w:p w14:paraId="21B67B42" w14:textId="77777777" w:rsidR="000B4801" w:rsidRDefault="000B4801" w:rsidP="00F40AC3">
      <w:pPr>
        <w:pStyle w:val="Sraopastraipa"/>
        <w:numPr>
          <w:ilvl w:val="0"/>
          <w:numId w:val="8"/>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PRANEŠIMAI</w:t>
      </w:r>
    </w:p>
    <w:p w14:paraId="70A36791" w14:textId="77777777" w:rsidR="0077656C" w:rsidRPr="0077656C" w:rsidRDefault="0077656C" w:rsidP="009A4D26">
      <w:pPr>
        <w:jc w:val="both"/>
        <w:rPr>
          <w:rFonts w:asciiTheme="minorHAnsi" w:hAnsiTheme="minorHAnsi" w:cstheme="minorHAnsi"/>
          <w:b/>
          <w:sz w:val="22"/>
          <w:szCs w:val="22"/>
        </w:rPr>
      </w:pPr>
    </w:p>
    <w:p w14:paraId="47C928A6"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Bet koks pranešimas</w:t>
      </w:r>
      <w:r w:rsidR="00F54B0D" w:rsidRPr="00405C4F">
        <w:rPr>
          <w:rFonts w:asciiTheme="minorHAnsi" w:hAnsiTheme="minorHAnsi" w:cstheme="minorHAnsi"/>
          <w:sz w:val="22"/>
          <w:szCs w:val="22"/>
        </w:rPr>
        <w:t>, pretenzija</w:t>
      </w:r>
      <w:r w:rsidRPr="00405C4F">
        <w:rPr>
          <w:rFonts w:asciiTheme="minorHAnsi" w:hAnsiTheme="minorHAnsi" w:cstheme="minorHAnsi"/>
          <w:sz w:val="22"/>
          <w:szCs w:val="22"/>
        </w:rPr>
        <w:t xml:space="preserve"> ar kitokia informacija, susijusi su šia sutartimi, turi būti pateikta raštu lietuvių kalba ir turi būti: (i) arba pristatyta tiesiogiai; (ii) arba siunčiama registruotu paštu; (iii) arba siunčiama elektroniniu paštu, tačiau šiuo atveju yra būtinas tokios pat formos adresato patvirtinimas apie pranešimo gavimą.</w:t>
      </w:r>
    </w:p>
    <w:p w14:paraId="0B2955A1"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Šalims pranešimas ar informacija turi būti siunčiama adresu, nurodytu Sutartyje, arba kitu adresu, kurį tokia Šalis nurodo rašytiniame pranešime kitai Šaliai.</w:t>
      </w:r>
    </w:p>
    <w:p w14:paraId="4BC6B57D"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Jeigu nėra įrodymų apie pranešimo gavimą, pranešimas arba kita informacija laikoma gauta: (i) tą pačią dieną, jeigu pateikta adresu, nurodytu šioje Sutartyje; (ii) praėjus 3 dienoms po išsiuntimo, jeigu siunčiama registruotu paštu.</w:t>
      </w:r>
    </w:p>
    <w:p w14:paraId="212D5880"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Kiekviena šalis  ne vėliau kaip per 5 dienas privalo praneš</w:t>
      </w:r>
      <w:r w:rsidR="00C61F3B">
        <w:rPr>
          <w:rFonts w:asciiTheme="minorHAnsi" w:hAnsiTheme="minorHAnsi" w:cstheme="minorHAnsi"/>
          <w:sz w:val="22"/>
          <w:szCs w:val="22"/>
        </w:rPr>
        <w:t>ti</w:t>
      </w:r>
      <w:r w:rsidRPr="00405C4F">
        <w:rPr>
          <w:rFonts w:asciiTheme="minorHAnsi" w:hAnsiTheme="minorHAnsi" w:cstheme="minorHAnsi"/>
          <w:sz w:val="22"/>
          <w:szCs w:val="22"/>
        </w:rPr>
        <w:t xml:space="preserve"> kitai Šaliai apie savo adreso ir kitų šioje Sutartyje nurodytų rekvizitų pasikeitimą. Jeigu Šalis nevykdo šio įsipareigojimo, bet koks pranešimas, įteiktas paskutiniu nurodytu tokios Šalies rekvizitu, bus laikomas įteiktu tinkamai.</w:t>
      </w:r>
    </w:p>
    <w:p w14:paraId="63A8E30A" w14:textId="77777777" w:rsidR="000B4801" w:rsidRDefault="000B4801" w:rsidP="009A4D26">
      <w:pPr>
        <w:ind w:left="426" w:hanging="426"/>
        <w:jc w:val="both"/>
        <w:rPr>
          <w:rFonts w:asciiTheme="minorHAnsi" w:hAnsiTheme="minorHAnsi" w:cstheme="minorHAnsi"/>
          <w:b/>
          <w:sz w:val="22"/>
          <w:szCs w:val="22"/>
          <w:lang w:val="lt-LT"/>
        </w:rPr>
      </w:pPr>
    </w:p>
    <w:p w14:paraId="611AEDD8" w14:textId="77777777" w:rsidR="0078398E" w:rsidRPr="00405C4F" w:rsidRDefault="0078398E" w:rsidP="00F40AC3">
      <w:pPr>
        <w:pStyle w:val="Sraopastraipa"/>
        <w:numPr>
          <w:ilvl w:val="0"/>
          <w:numId w:val="8"/>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SUTARTIES GALIOJIMAS IR NUTRAUKIMAS</w:t>
      </w:r>
    </w:p>
    <w:p w14:paraId="612350EE" w14:textId="77777777" w:rsidR="0064494E" w:rsidRDefault="0064494E" w:rsidP="009A4D26">
      <w:pPr>
        <w:ind w:left="426" w:hanging="426"/>
        <w:jc w:val="both"/>
        <w:rPr>
          <w:rFonts w:asciiTheme="minorHAnsi" w:hAnsiTheme="minorHAnsi" w:cstheme="minorHAnsi"/>
          <w:sz w:val="22"/>
          <w:szCs w:val="22"/>
          <w:lang w:val="lt-LT"/>
        </w:rPr>
      </w:pPr>
    </w:p>
    <w:p w14:paraId="22E4B605" w14:textId="77777777" w:rsidR="0078398E" w:rsidRDefault="0078398E"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Ši Sutartis įsigalioja nuo jos pasirašymo </w:t>
      </w:r>
      <w:r w:rsidR="00F2517C">
        <w:rPr>
          <w:rFonts w:asciiTheme="minorHAnsi" w:hAnsiTheme="minorHAnsi" w:cstheme="minorHAnsi"/>
          <w:sz w:val="22"/>
          <w:szCs w:val="22"/>
        </w:rPr>
        <w:t>momento</w:t>
      </w:r>
      <w:r w:rsidRPr="00405C4F">
        <w:rPr>
          <w:rFonts w:asciiTheme="minorHAnsi" w:hAnsiTheme="minorHAnsi" w:cstheme="minorHAnsi"/>
          <w:sz w:val="22"/>
          <w:szCs w:val="22"/>
        </w:rPr>
        <w:t>.</w:t>
      </w:r>
    </w:p>
    <w:p w14:paraId="3B27A573" w14:textId="39C988DF" w:rsidR="00C679CA" w:rsidRPr="0012438C" w:rsidRDefault="00C679CA" w:rsidP="00F40AC3">
      <w:pPr>
        <w:pStyle w:val="Sraopastraipa"/>
        <w:numPr>
          <w:ilvl w:val="1"/>
          <w:numId w:val="8"/>
        </w:numPr>
        <w:ind w:left="426" w:hanging="426"/>
        <w:jc w:val="both"/>
        <w:rPr>
          <w:rFonts w:asciiTheme="minorHAnsi" w:hAnsiTheme="minorHAnsi" w:cstheme="minorHAnsi"/>
          <w:b/>
          <w:bCs/>
          <w:strike/>
          <w:sz w:val="22"/>
          <w:szCs w:val="22"/>
        </w:rPr>
      </w:pPr>
      <w:r w:rsidRPr="0012438C">
        <w:rPr>
          <w:rFonts w:asciiTheme="minorHAnsi" w:hAnsiTheme="minorHAnsi" w:cstheme="minorHAnsi"/>
          <w:b/>
          <w:bCs/>
          <w:sz w:val="22"/>
          <w:szCs w:val="22"/>
        </w:rPr>
        <w:t xml:space="preserve">Sutarties galiojimo terminas – </w:t>
      </w:r>
      <w:r w:rsidR="00DB20A9" w:rsidRPr="0012438C">
        <w:rPr>
          <w:rFonts w:asciiTheme="minorHAnsi" w:hAnsiTheme="minorHAnsi" w:cstheme="minorHAnsi"/>
          <w:b/>
          <w:bCs/>
          <w:sz w:val="22"/>
          <w:szCs w:val="22"/>
        </w:rPr>
        <w:t xml:space="preserve"> </w:t>
      </w:r>
      <w:r w:rsidR="00357F56" w:rsidRPr="0012438C">
        <w:rPr>
          <w:rFonts w:asciiTheme="minorHAnsi" w:hAnsiTheme="minorHAnsi" w:cstheme="minorHAnsi"/>
          <w:b/>
          <w:bCs/>
          <w:sz w:val="22"/>
          <w:szCs w:val="22"/>
        </w:rPr>
        <w:t>12</w:t>
      </w:r>
      <w:r w:rsidR="00164026" w:rsidRPr="0012438C">
        <w:rPr>
          <w:rFonts w:asciiTheme="minorHAnsi" w:hAnsiTheme="minorHAnsi" w:cstheme="minorHAnsi"/>
          <w:b/>
          <w:bCs/>
          <w:sz w:val="22"/>
          <w:szCs w:val="22"/>
        </w:rPr>
        <w:t xml:space="preserve"> mėnesi</w:t>
      </w:r>
      <w:r w:rsidR="00357F56" w:rsidRPr="0012438C">
        <w:rPr>
          <w:rFonts w:asciiTheme="minorHAnsi" w:hAnsiTheme="minorHAnsi" w:cstheme="minorHAnsi"/>
          <w:b/>
          <w:bCs/>
          <w:sz w:val="22"/>
          <w:szCs w:val="22"/>
        </w:rPr>
        <w:t>ų</w:t>
      </w:r>
      <w:r w:rsidR="00164026" w:rsidRPr="0012438C">
        <w:rPr>
          <w:rFonts w:asciiTheme="minorHAnsi" w:hAnsiTheme="minorHAnsi" w:cstheme="minorHAnsi"/>
          <w:b/>
          <w:bCs/>
          <w:sz w:val="22"/>
          <w:szCs w:val="22"/>
        </w:rPr>
        <w:t xml:space="preserve"> </w:t>
      </w:r>
      <w:r w:rsidRPr="0012438C">
        <w:rPr>
          <w:rFonts w:asciiTheme="minorHAnsi" w:hAnsiTheme="minorHAnsi" w:cstheme="minorHAnsi"/>
          <w:b/>
          <w:bCs/>
          <w:sz w:val="22"/>
          <w:szCs w:val="22"/>
        </w:rPr>
        <w:t xml:space="preserve">nuo Sutarties pasirašymo dienos. </w:t>
      </w:r>
      <w:r w:rsidR="00357F56" w:rsidRPr="0012438C">
        <w:rPr>
          <w:rFonts w:asciiTheme="minorHAnsi" w:hAnsiTheme="minorHAnsi" w:cstheme="minorHAnsi"/>
          <w:b/>
          <w:bCs/>
          <w:sz w:val="22"/>
          <w:szCs w:val="22"/>
        </w:rPr>
        <w:t xml:space="preserve">Į sutarties galiojimo laiką neįskaitytas </w:t>
      </w:r>
      <w:r w:rsidR="0012438C" w:rsidRPr="0012438C">
        <w:rPr>
          <w:rFonts w:asciiTheme="minorHAnsi" w:hAnsiTheme="minorHAnsi" w:cstheme="minorHAnsi"/>
          <w:b/>
          <w:bCs/>
          <w:sz w:val="22"/>
          <w:szCs w:val="22"/>
        </w:rPr>
        <w:t>Sutarties 7.5 papunktyje numatytas terminas.</w:t>
      </w:r>
    </w:p>
    <w:p w14:paraId="7B02F920" w14:textId="77777777" w:rsidR="0064494E" w:rsidRPr="00C679CA" w:rsidRDefault="00C679CA" w:rsidP="00F40AC3">
      <w:pPr>
        <w:pStyle w:val="Sraopastraipa"/>
        <w:numPr>
          <w:ilvl w:val="1"/>
          <w:numId w:val="8"/>
        </w:numPr>
        <w:ind w:left="426" w:hanging="426"/>
        <w:jc w:val="both"/>
        <w:rPr>
          <w:rFonts w:asciiTheme="minorHAnsi" w:hAnsiTheme="minorHAnsi" w:cstheme="minorHAnsi"/>
          <w:sz w:val="22"/>
          <w:szCs w:val="22"/>
        </w:rPr>
      </w:pPr>
      <w:r w:rsidRPr="00C679CA">
        <w:rPr>
          <w:rFonts w:asciiTheme="minorHAnsi" w:hAnsiTheme="minorHAnsi" w:cstheme="minorHAnsi"/>
          <w:sz w:val="22"/>
          <w:szCs w:val="22"/>
        </w:rPr>
        <w:t xml:space="preserve"> </w:t>
      </w:r>
      <w:r w:rsidR="0078398E" w:rsidRPr="00C679CA">
        <w:rPr>
          <w:rFonts w:asciiTheme="minorHAnsi" w:hAnsiTheme="minorHAnsi" w:cstheme="minorHAnsi"/>
          <w:sz w:val="22"/>
          <w:szCs w:val="22"/>
        </w:rPr>
        <w:t xml:space="preserve">Ši sutartis gali būti nutraukta ne teisme bet kurios šalies iniciatyva, perspėjus kitą šalį </w:t>
      </w:r>
      <w:r w:rsidR="0064494E" w:rsidRPr="00C679CA">
        <w:rPr>
          <w:rFonts w:asciiTheme="minorHAnsi" w:hAnsiTheme="minorHAnsi" w:cstheme="minorHAnsi"/>
          <w:sz w:val="22"/>
          <w:szCs w:val="22"/>
        </w:rPr>
        <w:t xml:space="preserve">ne mažiau, kaip </w:t>
      </w:r>
      <w:r w:rsidR="0078398E" w:rsidRPr="00C679CA">
        <w:rPr>
          <w:rFonts w:asciiTheme="minorHAnsi" w:hAnsiTheme="minorHAnsi" w:cstheme="minorHAnsi"/>
          <w:sz w:val="22"/>
          <w:szCs w:val="22"/>
        </w:rPr>
        <w:t xml:space="preserve">prieš </w:t>
      </w:r>
      <w:r w:rsidR="00E44178">
        <w:rPr>
          <w:rFonts w:asciiTheme="minorHAnsi" w:hAnsiTheme="minorHAnsi" w:cstheme="minorHAnsi"/>
          <w:sz w:val="22"/>
          <w:szCs w:val="22"/>
        </w:rPr>
        <w:t>vieną</w:t>
      </w:r>
      <w:r w:rsidR="0064494E" w:rsidRPr="00C679CA">
        <w:rPr>
          <w:rFonts w:asciiTheme="minorHAnsi" w:hAnsiTheme="minorHAnsi" w:cstheme="minorHAnsi"/>
          <w:sz w:val="22"/>
          <w:szCs w:val="22"/>
        </w:rPr>
        <w:t xml:space="preserve"> mėnesį</w:t>
      </w:r>
      <w:r w:rsidR="0078398E" w:rsidRPr="00C679CA">
        <w:rPr>
          <w:rFonts w:asciiTheme="minorHAnsi" w:hAnsiTheme="minorHAnsi" w:cstheme="minorHAnsi"/>
          <w:sz w:val="22"/>
          <w:szCs w:val="22"/>
        </w:rPr>
        <w:t xml:space="preserve">. </w:t>
      </w:r>
      <w:r w:rsidR="0064494E" w:rsidRPr="00C679CA">
        <w:rPr>
          <w:rFonts w:asciiTheme="minorHAnsi" w:hAnsiTheme="minorHAnsi" w:cstheme="minorHAnsi"/>
          <w:sz w:val="22"/>
          <w:szCs w:val="22"/>
        </w:rPr>
        <w:t>Šiuo atveju sutartis nutrūksta kalendorinio mėnesio paskutinę dieną.</w:t>
      </w:r>
    </w:p>
    <w:p w14:paraId="2376F0C3" w14:textId="77777777" w:rsidR="0025560B" w:rsidRPr="00405C4F" w:rsidRDefault="0025560B" w:rsidP="00F40AC3">
      <w:pPr>
        <w:pStyle w:val="Sraopastraipa"/>
        <w:numPr>
          <w:ilvl w:val="0"/>
          <w:numId w:val="8"/>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lastRenderedPageBreak/>
        <w:t>GINČŲ SPRENDIMO TVARKA</w:t>
      </w:r>
    </w:p>
    <w:p w14:paraId="24FF27EE" w14:textId="77777777" w:rsidR="0025560B" w:rsidRPr="000B4801" w:rsidRDefault="0025560B" w:rsidP="009A4D26">
      <w:pPr>
        <w:ind w:left="426" w:hanging="426"/>
        <w:jc w:val="both"/>
        <w:rPr>
          <w:rFonts w:asciiTheme="minorHAnsi" w:hAnsiTheme="minorHAnsi" w:cstheme="minorHAnsi"/>
          <w:b/>
          <w:sz w:val="22"/>
          <w:szCs w:val="22"/>
          <w:lang w:val="lt-LT"/>
        </w:rPr>
      </w:pPr>
    </w:p>
    <w:p w14:paraId="6BABAD0D" w14:textId="718B759D" w:rsidR="00F54B0D" w:rsidRPr="00405C4F" w:rsidRDefault="0025560B"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Bet kokia pretenzija dėl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Pr="00405C4F">
        <w:rPr>
          <w:rFonts w:asciiTheme="minorHAnsi" w:hAnsiTheme="minorHAnsi" w:cstheme="minorHAnsi"/>
          <w:sz w:val="22"/>
          <w:szCs w:val="22"/>
        </w:rPr>
        <w:t xml:space="preserve">paslaugų turi būti pareikšta nedelsiant, bet ne vėliau, kaip per vieną darbo dieną nuo </w:t>
      </w:r>
      <w:r w:rsidR="00F54B0D" w:rsidRPr="00405C4F">
        <w:rPr>
          <w:rFonts w:asciiTheme="minorHAnsi" w:hAnsiTheme="minorHAnsi" w:cstheme="minorHAnsi"/>
          <w:sz w:val="22"/>
          <w:szCs w:val="22"/>
        </w:rPr>
        <w:t>tos dienos, kai buvo nustatyt</w:t>
      </w:r>
      <w:r w:rsidR="00E3518B">
        <w:rPr>
          <w:rFonts w:asciiTheme="minorHAnsi" w:hAnsiTheme="minorHAnsi" w:cstheme="minorHAnsi"/>
          <w:sz w:val="22"/>
          <w:szCs w:val="22"/>
        </w:rPr>
        <w:t>i</w:t>
      </w:r>
      <w:r w:rsidR="00F54B0D" w:rsidRPr="00405C4F">
        <w:rPr>
          <w:rFonts w:asciiTheme="minorHAnsi" w:hAnsiTheme="minorHAnsi" w:cstheme="minorHAnsi"/>
          <w:sz w:val="22"/>
          <w:szCs w:val="22"/>
        </w:rPr>
        <w:t xml:space="preserve"> </w:t>
      </w:r>
      <w:r w:rsidR="00E3518B">
        <w:rPr>
          <w:rFonts w:asciiTheme="minorHAnsi" w:hAnsiTheme="minorHAnsi" w:cstheme="minorHAnsi"/>
          <w:sz w:val="22"/>
          <w:szCs w:val="22"/>
        </w:rPr>
        <w:t>paslaugų trūkumai</w:t>
      </w:r>
      <w:r w:rsidR="00F54B0D" w:rsidRPr="00405C4F">
        <w:rPr>
          <w:rFonts w:asciiTheme="minorHAnsi" w:hAnsiTheme="minorHAnsi" w:cstheme="minorHAnsi"/>
          <w:sz w:val="22"/>
          <w:szCs w:val="22"/>
        </w:rPr>
        <w:t>.</w:t>
      </w:r>
    </w:p>
    <w:p w14:paraId="341AB286" w14:textId="77777777" w:rsidR="000E6A14" w:rsidRPr="00405C4F" w:rsidRDefault="000E6A14"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Jei Paslaugų gavėjo nurodyti trūkumai pašalinami per 24 val., laikoma jog Paslaugų teikėjas paslaugas suteikė tinkamai ir sankcijos Paslaugų teikėjo atžvilgiu netaikomos.</w:t>
      </w:r>
    </w:p>
    <w:p w14:paraId="7F3FA09C" w14:textId="0E2C0937" w:rsidR="0025560B" w:rsidRPr="00405C4F" w:rsidRDefault="0025560B"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Pretenzija negali būti reiškiama, jei nuo </w:t>
      </w:r>
      <w:r w:rsidR="00C43C65">
        <w:rPr>
          <w:rFonts w:asciiTheme="minorHAnsi" w:hAnsiTheme="minorHAnsi" w:cstheme="minorHAnsi"/>
          <w:sz w:val="22"/>
          <w:szCs w:val="22"/>
        </w:rPr>
        <w:t xml:space="preserve">Augalų </w:t>
      </w:r>
      <w:r w:rsidR="00DE23B3">
        <w:rPr>
          <w:rFonts w:asciiTheme="minorHAnsi" w:hAnsiTheme="minorHAnsi" w:cstheme="minorHAnsi"/>
          <w:sz w:val="22"/>
          <w:szCs w:val="22"/>
        </w:rPr>
        <w:t>priežiūros</w:t>
      </w:r>
      <w:r w:rsidR="00C64936" w:rsidRPr="00405C4F">
        <w:rPr>
          <w:rFonts w:asciiTheme="minorHAnsi" w:hAnsiTheme="minorHAnsi" w:cstheme="minorHAnsi"/>
          <w:sz w:val="22"/>
          <w:szCs w:val="22"/>
        </w:rPr>
        <w:t xml:space="preserve"> </w:t>
      </w:r>
      <w:r w:rsidRPr="00405C4F">
        <w:rPr>
          <w:rFonts w:asciiTheme="minorHAnsi" w:hAnsiTheme="minorHAnsi" w:cstheme="minorHAnsi"/>
          <w:sz w:val="22"/>
          <w:szCs w:val="22"/>
        </w:rPr>
        <w:t>paslaugos suteikimo dienos yra praėję daugiau, kaip trys darbo dienos.</w:t>
      </w:r>
    </w:p>
    <w:p w14:paraId="1C4D2AA5" w14:textId="77777777" w:rsidR="00405C4F" w:rsidRPr="000B4801" w:rsidRDefault="00405C4F" w:rsidP="009A4D26">
      <w:pPr>
        <w:ind w:left="426" w:hanging="426"/>
        <w:jc w:val="both"/>
        <w:rPr>
          <w:rFonts w:asciiTheme="minorHAnsi" w:hAnsiTheme="minorHAnsi" w:cstheme="minorHAnsi"/>
          <w:b/>
          <w:sz w:val="22"/>
          <w:szCs w:val="22"/>
          <w:lang w:val="lt-LT"/>
        </w:rPr>
      </w:pPr>
    </w:p>
    <w:p w14:paraId="5769B3D6" w14:textId="77777777" w:rsidR="000B4801" w:rsidRDefault="000B4801" w:rsidP="00F40AC3">
      <w:pPr>
        <w:pStyle w:val="Sraopastraipa"/>
        <w:numPr>
          <w:ilvl w:val="0"/>
          <w:numId w:val="8"/>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TAIKOMA TEISĖ, JURISDIKCIJA</w:t>
      </w:r>
    </w:p>
    <w:p w14:paraId="0D2505EB" w14:textId="77777777" w:rsidR="0077656C" w:rsidRPr="0077656C" w:rsidRDefault="0077656C" w:rsidP="009A4D26">
      <w:pPr>
        <w:jc w:val="both"/>
        <w:rPr>
          <w:rFonts w:asciiTheme="minorHAnsi" w:hAnsiTheme="minorHAnsi" w:cstheme="minorHAnsi"/>
          <w:b/>
          <w:sz w:val="22"/>
          <w:szCs w:val="22"/>
        </w:rPr>
      </w:pPr>
    </w:p>
    <w:p w14:paraId="6060AE6F"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Šiai Sutarčiai taikoma ir ji aiškinama pagal Lietuvos Respublikos teisę.</w:t>
      </w:r>
    </w:p>
    <w:p w14:paraId="7810BCA6"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Visus ginčus dėl šios Sutarties ar su ja susijusius ginčus Šalys stengsis spręsti draugiškų derybų būdu. Šalims neišsprendus ginčo draugiškai per 14 dienų nuo tos dienos, kai viena iš Šalių įteikė kitai šaliai pretenziją, toks ginčas galutinai sprendžiamas teisme.</w:t>
      </w:r>
    </w:p>
    <w:p w14:paraId="352234D3" w14:textId="77777777" w:rsidR="000B4801"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Ginčai nagrinėjami Paslaugų teikėjo buveinės vietos teisme taikant Lietuvos Respublikos teisę.</w:t>
      </w:r>
    </w:p>
    <w:p w14:paraId="5811228C" w14:textId="77777777" w:rsidR="0077656C" w:rsidRPr="000B4801" w:rsidRDefault="0077656C" w:rsidP="009A4D26">
      <w:pPr>
        <w:jc w:val="both"/>
        <w:rPr>
          <w:rFonts w:asciiTheme="minorHAnsi" w:hAnsiTheme="minorHAnsi" w:cstheme="minorHAnsi"/>
          <w:sz w:val="22"/>
          <w:szCs w:val="22"/>
          <w:lang w:val="lt-LT"/>
        </w:rPr>
      </w:pPr>
    </w:p>
    <w:p w14:paraId="24674494" w14:textId="77777777" w:rsidR="000B4801" w:rsidRDefault="000B4801" w:rsidP="00F40AC3">
      <w:pPr>
        <w:pStyle w:val="Sraopastraipa"/>
        <w:numPr>
          <w:ilvl w:val="0"/>
          <w:numId w:val="8"/>
        </w:numPr>
        <w:ind w:left="426" w:hanging="426"/>
        <w:jc w:val="both"/>
        <w:rPr>
          <w:rFonts w:asciiTheme="minorHAnsi" w:hAnsiTheme="minorHAnsi" w:cstheme="minorHAnsi"/>
          <w:b/>
          <w:sz w:val="22"/>
          <w:szCs w:val="22"/>
        </w:rPr>
      </w:pPr>
      <w:r w:rsidRPr="00405C4F">
        <w:rPr>
          <w:rFonts w:asciiTheme="minorHAnsi" w:hAnsiTheme="minorHAnsi" w:cstheme="minorHAnsi"/>
          <w:b/>
          <w:sz w:val="22"/>
          <w:szCs w:val="22"/>
        </w:rPr>
        <w:t>BAIGIAMOSIOS NUOSTATOS</w:t>
      </w:r>
    </w:p>
    <w:p w14:paraId="28BEB4F0" w14:textId="77777777" w:rsidR="0077656C" w:rsidRPr="0077656C" w:rsidRDefault="0077656C" w:rsidP="009A4D26">
      <w:pPr>
        <w:jc w:val="both"/>
        <w:rPr>
          <w:rFonts w:asciiTheme="minorHAnsi" w:hAnsiTheme="minorHAnsi" w:cstheme="minorHAnsi"/>
          <w:b/>
          <w:sz w:val="22"/>
          <w:szCs w:val="22"/>
        </w:rPr>
      </w:pPr>
    </w:p>
    <w:p w14:paraId="3730267E" w14:textId="77777777" w:rsidR="00BC4427" w:rsidRPr="00405C4F" w:rsidRDefault="000B4801" w:rsidP="00F40AC3">
      <w:pPr>
        <w:pStyle w:val="Sraopastraipa"/>
        <w:numPr>
          <w:ilvl w:val="1"/>
          <w:numId w:val="8"/>
        </w:numPr>
        <w:ind w:left="426" w:hanging="426"/>
        <w:jc w:val="both"/>
        <w:rPr>
          <w:rFonts w:asciiTheme="minorHAnsi" w:hAnsiTheme="minorHAnsi" w:cstheme="minorHAnsi"/>
          <w:sz w:val="22"/>
          <w:szCs w:val="22"/>
        </w:rPr>
      </w:pPr>
      <w:r w:rsidRPr="00405C4F">
        <w:rPr>
          <w:rFonts w:asciiTheme="minorHAnsi" w:hAnsiTheme="minorHAnsi" w:cstheme="minorHAnsi"/>
          <w:sz w:val="22"/>
          <w:szCs w:val="22"/>
        </w:rPr>
        <w:t xml:space="preserve">Ši Sutartis pasirašyta 2 egzemplioriais, </w:t>
      </w:r>
      <w:r w:rsidR="003B3A48">
        <w:rPr>
          <w:rFonts w:asciiTheme="minorHAnsi" w:hAnsiTheme="minorHAnsi" w:cstheme="minorHAnsi"/>
          <w:sz w:val="22"/>
          <w:szCs w:val="22"/>
        </w:rPr>
        <w:t xml:space="preserve">įteikiant </w:t>
      </w:r>
      <w:r w:rsidRPr="00405C4F">
        <w:rPr>
          <w:rFonts w:asciiTheme="minorHAnsi" w:hAnsiTheme="minorHAnsi" w:cstheme="minorHAnsi"/>
          <w:sz w:val="22"/>
          <w:szCs w:val="22"/>
        </w:rPr>
        <w:t>po vieną egzempliorių kiekvienai iš Šalių</w:t>
      </w:r>
      <w:r w:rsidR="0064494E" w:rsidRPr="00405C4F">
        <w:rPr>
          <w:rFonts w:asciiTheme="minorHAnsi" w:hAnsiTheme="minorHAnsi" w:cstheme="minorHAnsi"/>
          <w:sz w:val="22"/>
          <w:szCs w:val="22"/>
        </w:rPr>
        <w:t>.</w:t>
      </w:r>
    </w:p>
    <w:p w14:paraId="5A8234D4" w14:textId="77777777" w:rsidR="00CE0F64" w:rsidRDefault="00CE0F64" w:rsidP="00BC4427">
      <w:pPr>
        <w:pStyle w:val="Pagrindinistekstas"/>
        <w:rPr>
          <w:rFonts w:asciiTheme="minorHAnsi" w:hAnsiTheme="minorHAnsi"/>
          <w:sz w:val="22"/>
          <w:szCs w:val="22"/>
        </w:rPr>
      </w:pPr>
    </w:p>
    <w:p w14:paraId="50317CA3" w14:textId="77777777" w:rsidR="00CE0F64" w:rsidRPr="00CE0F64" w:rsidRDefault="00CE0F64" w:rsidP="00CE0F64">
      <w:pPr>
        <w:pStyle w:val="Pagrindinistekstas"/>
        <w:jc w:val="center"/>
        <w:rPr>
          <w:rFonts w:asciiTheme="minorHAnsi" w:hAnsiTheme="minorHAnsi"/>
          <w:b/>
          <w:sz w:val="22"/>
          <w:szCs w:val="22"/>
        </w:rPr>
      </w:pPr>
      <w:r w:rsidRPr="00CE0F64">
        <w:rPr>
          <w:rFonts w:asciiTheme="minorHAnsi" w:hAnsiTheme="minorHAnsi"/>
          <w:b/>
          <w:sz w:val="22"/>
          <w:szCs w:val="22"/>
        </w:rPr>
        <w:t>ŠALIŲ PARAŠAI</w:t>
      </w:r>
    </w:p>
    <w:p w14:paraId="2222E10D" w14:textId="77777777" w:rsidR="007E2AD9" w:rsidRPr="000B4801" w:rsidRDefault="00AE1DFF" w:rsidP="00046DC8">
      <w:pPr>
        <w:rPr>
          <w:rFonts w:asciiTheme="minorHAnsi" w:hAnsiTheme="minorHAnsi"/>
          <w:sz w:val="22"/>
          <w:szCs w:val="22"/>
          <w:lang w:val="lt-LT"/>
        </w:rPr>
      </w:pPr>
      <w:r w:rsidRPr="000B4801">
        <w:rPr>
          <w:rFonts w:asciiTheme="minorHAnsi" w:hAnsiTheme="minorHAnsi"/>
          <w:sz w:val="22"/>
          <w:szCs w:val="22"/>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46"/>
      </w:tblGrid>
      <w:tr w:rsidR="007E2AD9" w14:paraId="1C2C386E" w14:textId="77777777" w:rsidTr="007E2AD9">
        <w:tc>
          <w:tcPr>
            <w:tcW w:w="4390" w:type="dxa"/>
            <w:tcBorders>
              <w:bottom w:val="single" w:sz="4" w:space="0" w:color="auto"/>
            </w:tcBorders>
          </w:tcPr>
          <w:p w14:paraId="2F206CDE" w14:textId="77777777" w:rsidR="007E2AD9" w:rsidRDefault="007E2AD9" w:rsidP="00046DC8">
            <w:pPr>
              <w:rPr>
                <w:rFonts w:asciiTheme="minorHAnsi" w:hAnsiTheme="minorHAnsi"/>
                <w:szCs w:val="22"/>
                <w:lang w:val="lt-LT"/>
              </w:rPr>
            </w:pPr>
            <w:r>
              <w:rPr>
                <w:rFonts w:asciiTheme="minorHAnsi" w:hAnsiTheme="minorHAnsi"/>
                <w:sz w:val="22"/>
                <w:szCs w:val="22"/>
                <w:lang w:val="lt-LT"/>
              </w:rPr>
              <w:t>Paslaugos teikėjo vardu:</w:t>
            </w:r>
          </w:p>
          <w:p w14:paraId="6BCD040F" w14:textId="6C5EEF91" w:rsidR="00D940F5" w:rsidRDefault="0002671C" w:rsidP="00046DC8">
            <w:pPr>
              <w:rPr>
                <w:rFonts w:asciiTheme="minorHAnsi" w:hAnsiTheme="minorHAnsi"/>
                <w:szCs w:val="22"/>
                <w:lang w:val="lt-LT"/>
              </w:rPr>
            </w:pPr>
            <w:r>
              <w:rPr>
                <w:rFonts w:asciiTheme="minorHAnsi" w:hAnsiTheme="minorHAnsi"/>
                <w:szCs w:val="22"/>
                <w:lang w:val="lt-LT"/>
              </w:rPr>
              <w:t xml:space="preserve">Renata </w:t>
            </w:r>
            <w:proofErr w:type="spellStart"/>
            <w:r>
              <w:rPr>
                <w:rFonts w:asciiTheme="minorHAnsi" w:hAnsiTheme="minorHAnsi"/>
                <w:szCs w:val="22"/>
                <w:lang w:val="lt-LT"/>
              </w:rPr>
              <w:t>Mikailionytė</w:t>
            </w:r>
            <w:proofErr w:type="spellEnd"/>
          </w:p>
          <w:p w14:paraId="5679EB1C" w14:textId="77777777" w:rsidR="007E2AD9" w:rsidRDefault="007E2AD9" w:rsidP="00046DC8">
            <w:pPr>
              <w:rPr>
                <w:rFonts w:asciiTheme="minorHAnsi" w:hAnsiTheme="minorHAnsi"/>
                <w:szCs w:val="22"/>
                <w:lang w:val="lt-LT"/>
              </w:rPr>
            </w:pPr>
          </w:p>
          <w:p w14:paraId="1E3D6A30" w14:textId="77777777" w:rsidR="007E2AD9" w:rsidRDefault="007E2AD9" w:rsidP="00046DC8">
            <w:pPr>
              <w:rPr>
                <w:rFonts w:asciiTheme="minorHAnsi" w:hAnsiTheme="minorHAnsi"/>
                <w:szCs w:val="22"/>
                <w:lang w:val="lt-LT"/>
              </w:rPr>
            </w:pPr>
          </w:p>
        </w:tc>
        <w:tc>
          <w:tcPr>
            <w:tcW w:w="425" w:type="dxa"/>
          </w:tcPr>
          <w:p w14:paraId="351F852F" w14:textId="77777777" w:rsidR="007E2AD9" w:rsidRDefault="007E2AD9" w:rsidP="00046DC8">
            <w:pPr>
              <w:rPr>
                <w:rFonts w:asciiTheme="minorHAnsi" w:hAnsiTheme="minorHAnsi"/>
                <w:szCs w:val="22"/>
                <w:lang w:val="lt-LT"/>
              </w:rPr>
            </w:pPr>
          </w:p>
        </w:tc>
        <w:tc>
          <w:tcPr>
            <w:tcW w:w="4246" w:type="dxa"/>
            <w:tcBorders>
              <w:bottom w:val="single" w:sz="4" w:space="0" w:color="auto"/>
            </w:tcBorders>
          </w:tcPr>
          <w:p w14:paraId="54BF33D3" w14:textId="77777777" w:rsidR="007E2AD9" w:rsidRDefault="007E2AD9" w:rsidP="00046DC8">
            <w:pPr>
              <w:rPr>
                <w:rFonts w:asciiTheme="minorHAnsi" w:hAnsiTheme="minorHAnsi"/>
                <w:sz w:val="22"/>
                <w:szCs w:val="22"/>
                <w:lang w:val="lt-LT"/>
              </w:rPr>
            </w:pPr>
            <w:r>
              <w:rPr>
                <w:rFonts w:asciiTheme="minorHAnsi" w:hAnsiTheme="minorHAnsi"/>
                <w:sz w:val="22"/>
                <w:szCs w:val="22"/>
                <w:lang w:val="lt-LT"/>
              </w:rPr>
              <w:t>Paslaugos gavėjo vardu:</w:t>
            </w:r>
          </w:p>
          <w:p w14:paraId="131E1FF8" w14:textId="00DBD949" w:rsidR="00031FE0" w:rsidRDefault="00031FE0" w:rsidP="00031FE0">
            <w:pPr>
              <w:rPr>
                <w:rFonts w:asciiTheme="minorHAnsi" w:hAnsiTheme="minorHAnsi"/>
                <w:szCs w:val="22"/>
                <w:lang w:val="lt-LT"/>
              </w:rPr>
            </w:pPr>
            <w:r>
              <w:rPr>
                <w:rFonts w:asciiTheme="minorHAnsi" w:hAnsiTheme="minorHAnsi"/>
                <w:szCs w:val="22"/>
                <w:lang w:val="lt-LT"/>
              </w:rPr>
              <w:t>Ge</w:t>
            </w:r>
            <w:r w:rsidR="007651F1">
              <w:rPr>
                <w:rFonts w:asciiTheme="minorHAnsi" w:hAnsiTheme="minorHAnsi"/>
                <w:szCs w:val="22"/>
                <w:lang w:val="lt-LT"/>
              </w:rPr>
              <w:t>n</w:t>
            </w:r>
            <w:r>
              <w:rPr>
                <w:rFonts w:asciiTheme="minorHAnsi" w:hAnsiTheme="minorHAnsi"/>
                <w:szCs w:val="22"/>
                <w:lang w:val="lt-LT"/>
              </w:rPr>
              <w:t xml:space="preserve">eralinis direktorius </w:t>
            </w:r>
          </w:p>
          <w:p w14:paraId="5730302A" w14:textId="56A1AAB1" w:rsidR="00031FE0" w:rsidRPr="00484A06" w:rsidRDefault="00031FE0" w:rsidP="00031FE0">
            <w:pPr>
              <w:rPr>
                <w:rFonts w:asciiTheme="minorHAnsi" w:hAnsiTheme="minorHAnsi"/>
                <w:szCs w:val="22"/>
                <w:lang w:val="lt-LT"/>
              </w:rPr>
            </w:pPr>
            <w:r>
              <w:rPr>
                <w:rFonts w:asciiTheme="minorHAnsi" w:hAnsiTheme="minorHAnsi"/>
                <w:szCs w:val="22"/>
                <w:lang w:val="lt-LT"/>
              </w:rPr>
              <w:t>Martynas Budraitis</w:t>
            </w:r>
          </w:p>
          <w:p w14:paraId="21E26515" w14:textId="77777777" w:rsidR="00031FE0" w:rsidRDefault="00031FE0" w:rsidP="00031FE0">
            <w:pPr>
              <w:rPr>
                <w:rFonts w:asciiTheme="minorHAnsi" w:hAnsiTheme="minorHAnsi"/>
                <w:sz w:val="22"/>
                <w:szCs w:val="22"/>
                <w:lang w:val="lt-LT"/>
              </w:rPr>
            </w:pPr>
          </w:p>
          <w:p w14:paraId="15453C6F" w14:textId="5F2BF5FB" w:rsidR="00031FE0" w:rsidRPr="00031FE0" w:rsidRDefault="00031FE0" w:rsidP="00031FE0">
            <w:pPr>
              <w:rPr>
                <w:rFonts w:asciiTheme="minorHAnsi" w:hAnsiTheme="minorHAnsi"/>
                <w:szCs w:val="22"/>
                <w:lang w:val="lt-LT"/>
              </w:rPr>
            </w:pPr>
          </w:p>
        </w:tc>
      </w:tr>
      <w:tr w:rsidR="007E2AD9" w14:paraId="0BD37380" w14:textId="77777777" w:rsidTr="007E2AD9">
        <w:tc>
          <w:tcPr>
            <w:tcW w:w="4390" w:type="dxa"/>
            <w:tcBorders>
              <w:top w:val="single" w:sz="4" w:space="0" w:color="auto"/>
            </w:tcBorders>
          </w:tcPr>
          <w:p w14:paraId="677DA016" w14:textId="77777777" w:rsidR="007E2AD9" w:rsidRDefault="007E2AD9" w:rsidP="00046DC8">
            <w:pPr>
              <w:rPr>
                <w:rFonts w:asciiTheme="minorHAnsi" w:hAnsiTheme="minorHAnsi"/>
                <w:szCs w:val="22"/>
                <w:lang w:val="lt-LT"/>
              </w:rPr>
            </w:pPr>
          </w:p>
        </w:tc>
        <w:tc>
          <w:tcPr>
            <w:tcW w:w="425" w:type="dxa"/>
          </w:tcPr>
          <w:p w14:paraId="59735ACF" w14:textId="77777777" w:rsidR="007E2AD9" w:rsidRDefault="007E2AD9" w:rsidP="00046DC8">
            <w:pPr>
              <w:rPr>
                <w:rFonts w:asciiTheme="minorHAnsi" w:hAnsiTheme="minorHAnsi"/>
                <w:szCs w:val="22"/>
                <w:lang w:val="lt-LT"/>
              </w:rPr>
            </w:pPr>
          </w:p>
        </w:tc>
        <w:tc>
          <w:tcPr>
            <w:tcW w:w="4246" w:type="dxa"/>
            <w:tcBorders>
              <w:top w:val="single" w:sz="4" w:space="0" w:color="auto"/>
            </w:tcBorders>
          </w:tcPr>
          <w:p w14:paraId="396FA9D7" w14:textId="77777777" w:rsidR="007E2AD9" w:rsidRDefault="007E2AD9" w:rsidP="00046DC8">
            <w:pPr>
              <w:rPr>
                <w:rFonts w:asciiTheme="minorHAnsi" w:hAnsiTheme="minorHAnsi"/>
                <w:szCs w:val="22"/>
                <w:lang w:val="lt-LT"/>
              </w:rPr>
            </w:pPr>
          </w:p>
        </w:tc>
      </w:tr>
    </w:tbl>
    <w:p w14:paraId="4A02B989" w14:textId="77777777" w:rsidR="00046DC8" w:rsidRPr="000B4801" w:rsidRDefault="00046DC8" w:rsidP="00046DC8">
      <w:pPr>
        <w:rPr>
          <w:rFonts w:asciiTheme="minorHAnsi" w:hAnsiTheme="minorHAnsi"/>
          <w:sz w:val="22"/>
          <w:szCs w:val="22"/>
          <w:lang w:val="lt-LT"/>
        </w:rPr>
      </w:pPr>
    </w:p>
    <w:sectPr w:rsidR="00046DC8" w:rsidRPr="000B4801" w:rsidSect="00BC4427">
      <w:headerReference w:type="default" r:id="rId12"/>
      <w:footerReference w:type="default" r:id="rId13"/>
      <w:pgSz w:w="11906" w:h="16838"/>
      <w:pgMar w:top="1134" w:right="1134" w:bottom="1134" w:left="1701" w:header="284"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A438" w14:textId="77777777" w:rsidR="00DC1231" w:rsidRDefault="00DC1231" w:rsidP="00BC4427">
      <w:r>
        <w:separator/>
      </w:r>
    </w:p>
  </w:endnote>
  <w:endnote w:type="continuationSeparator" w:id="0">
    <w:p w14:paraId="5C4D344F" w14:textId="77777777" w:rsidR="00DC1231" w:rsidRDefault="00DC1231" w:rsidP="00BC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2"/>
        <w:szCs w:val="22"/>
      </w:rPr>
      <w:id w:val="-266013439"/>
      <w:docPartObj>
        <w:docPartGallery w:val="Page Numbers (Bottom of Page)"/>
        <w:docPartUnique/>
      </w:docPartObj>
    </w:sdtPr>
    <w:sdtEndPr>
      <w:rPr>
        <w:noProof/>
      </w:rPr>
    </w:sdtEndPr>
    <w:sdtContent>
      <w:p w14:paraId="3D08137B" w14:textId="5AB959AE" w:rsidR="00BC4427" w:rsidRPr="00BC4427" w:rsidRDefault="006E21E2">
        <w:pPr>
          <w:pStyle w:val="Porat"/>
          <w:jc w:val="center"/>
          <w:rPr>
            <w:rFonts w:asciiTheme="minorHAnsi" w:hAnsiTheme="minorHAnsi"/>
            <w:sz w:val="22"/>
            <w:szCs w:val="22"/>
          </w:rPr>
        </w:pPr>
        <w:r w:rsidRPr="00BC4427">
          <w:rPr>
            <w:rFonts w:asciiTheme="minorHAnsi" w:hAnsiTheme="minorHAnsi"/>
            <w:sz w:val="22"/>
            <w:szCs w:val="22"/>
          </w:rPr>
          <w:fldChar w:fldCharType="begin"/>
        </w:r>
        <w:r w:rsidR="00BC4427" w:rsidRPr="00BC4427">
          <w:rPr>
            <w:rFonts w:asciiTheme="minorHAnsi" w:hAnsiTheme="minorHAnsi"/>
            <w:sz w:val="22"/>
            <w:szCs w:val="22"/>
          </w:rPr>
          <w:instrText xml:space="preserve"> PAGE   \* MERGEFORMAT </w:instrText>
        </w:r>
        <w:r w:rsidRPr="00BC4427">
          <w:rPr>
            <w:rFonts w:asciiTheme="minorHAnsi" w:hAnsiTheme="minorHAnsi"/>
            <w:sz w:val="22"/>
            <w:szCs w:val="22"/>
          </w:rPr>
          <w:fldChar w:fldCharType="separate"/>
        </w:r>
        <w:r w:rsidR="00920EA1">
          <w:rPr>
            <w:rFonts w:asciiTheme="minorHAnsi" w:hAnsiTheme="minorHAnsi"/>
            <w:noProof/>
            <w:sz w:val="22"/>
            <w:szCs w:val="22"/>
          </w:rPr>
          <w:t>6</w:t>
        </w:r>
        <w:r w:rsidRPr="00BC4427">
          <w:rPr>
            <w:rFonts w:asciiTheme="minorHAnsi" w:hAnsiTheme="minorHAnsi"/>
            <w:noProof/>
            <w:sz w:val="22"/>
            <w:szCs w:val="22"/>
          </w:rPr>
          <w:fldChar w:fldCharType="end"/>
        </w:r>
      </w:p>
    </w:sdtContent>
  </w:sdt>
  <w:p w14:paraId="79E01FEF" w14:textId="77777777" w:rsidR="00BC4427" w:rsidRDefault="00BC4427" w:rsidP="00BC442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43DA3" w14:textId="77777777" w:rsidR="00DC1231" w:rsidRDefault="00DC1231" w:rsidP="00BC4427">
      <w:r>
        <w:separator/>
      </w:r>
    </w:p>
  </w:footnote>
  <w:footnote w:type="continuationSeparator" w:id="0">
    <w:p w14:paraId="1DC862B9" w14:textId="77777777" w:rsidR="00DC1231" w:rsidRDefault="00DC1231" w:rsidP="00BC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CBD1" w14:textId="57DC7539" w:rsidR="00BC4427" w:rsidRPr="009B7FD0" w:rsidRDefault="00C43C65" w:rsidP="00BC4427">
    <w:pPr>
      <w:pStyle w:val="Antrats"/>
      <w:jc w:val="right"/>
      <w:rPr>
        <w:rFonts w:asciiTheme="minorHAnsi" w:hAnsiTheme="minorHAnsi"/>
        <w:sz w:val="20"/>
        <w:lang w:val="lt-LT"/>
      </w:rPr>
    </w:pPr>
    <w:r w:rsidRPr="009B7FD0">
      <w:rPr>
        <w:rFonts w:asciiTheme="minorHAnsi" w:hAnsiTheme="minorHAnsi"/>
        <w:sz w:val="20"/>
        <w:lang w:val="lt-LT"/>
      </w:rPr>
      <w:t>Augalų p</w:t>
    </w:r>
    <w:r w:rsidR="00DE23B3" w:rsidRPr="009B7FD0">
      <w:rPr>
        <w:rFonts w:asciiTheme="minorHAnsi" w:hAnsiTheme="minorHAnsi"/>
        <w:sz w:val="20"/>
        <w:lang w:val="lt-LT"/>
      </w:rPr>
      <w:t>rie</w:t>
    </w:r>
    <w:r w:rsidRPr="009B7FD0">
      <w:rPr>
        <w:rFonts w:asciiTheme="minorHAnsi" w:hAnsiTheme="minorHAnsi"/>
        <w:sz w:val="20"/>
        <w:lang w:val="lt-LT"/>
      </w:rPr>
      <w:t>žiūros</w:t>
    </w:r>
    <w:r w:rsidR="005963A7" w:rsidRPr="009B7FD0">
      <w:rPr>
        <w:rFonts w:asciiTheme="minorHAnsi" w:hAnsiTheme="minorHAnsi"/>
        <w:sz w:val="20"/>
        <w:lang w:val="lt-LT"/>
      </w:rPr>
      <w:t xml:space="preserve"> paslaugų sutarties bendroji dalis</w:t>
    </w:r>
  </w:p>
  <w:p w14:paraId="1FE3BDBC" w14:textId="77777777" w:rsidR="00BC4427" w:rsidRPr="009B7FD0" w:rsidRDefault="00BC442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504"/>
    <w:multiLevelType w:val="multilevel"/>
    <w:tmpl w:val="B45CCC88"/>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80" w:hanging="720"/>
      </w:pPr>
      <w:rPr>
        <w:rFonts w:asciiTheme="minorHAnsi" w:hAnsiTheme="minorHAnsi" w:cs="Tahoma"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8E6667"/>
    <w:multiLevelType w:val="multilevel"/>
    <w:tmpl w:val="B988376C"/>
    <w:lvl w:ilvl="0">
      <w:start w:val="1"/>
      <w:numFmt w:val="decimal"/>
      <w:pStyle w:val="pirmasLygis1"/>
      <w:lvlText w:val="%1."/>
      <w:lvlJc w:val="left"/>
      <w:pPr>
        <w:tabs>
          <w:tab w:val="num" w:pos="712"/>
        </w:tabs>
        <w:ind w:left="741" w:hanging="709"/>
      </w:pPr>
      <w:rPr>
        <w:rFonts w:hint="default"/>
        <w:b/>
      </w:rPr>
    </w:lvl>
    <w:lvl w:ilvl="1">
      <w:start w:val="1"/>
      <w:numFmt w:val="decimal"/>
      <w:pStyle w:val="pirmas2Lygis"/>
      <w:lvlText w:val="%1.%2."/>
      <w:lvlJc w:val="left"/>
      <w:pPr>
        <w:tabs>
          <w:tab w:val="num" w:pos="741"/>
        </w:tabs>
        <w:ind w:left="741" w:hanging="709"/>
      </w:pPr>
      <w:rPr>
        <w:rFonts w:hint="default"/>
      </w:rPr>
    </w:lvl>
    <w:lvl w:ilvl="2">
      <w:start w:val="1"/>
      <w:numFmt w:val="decimal"/>
      <w:pStyle w:val="3lygis"/>
      <w:lvlText w:val="%1.%2.%3."/>
      <w:lvlJc w:val="left"/>
      <w:pPr>
        <w:tabs>
          <w:tab w:val="num" w:pos="741"/>
        </w:tabs>
        <w:ind w:left="741" w:hanging="709"/>
      </w:pPr>
      <w:rPr>
        <w:rFonts w:hint="default"/>
        <w:i w:val="0"/>
      </w:rPr>
    </w:lvl>
    <w:lvl w:ilvl="3">
      <w:start w:val="1"/>
      <w:numFmt w:val="decimal"/>
      <w:pStyle w:val="4lygis"/>
      <w:lvlText w:val="%1.%2.%3.%4."/>
      <w:lvlJc w:val="left"/>
      <w:pPr>
        <w:tabs>
          <w:tab w:val="num" w:pos="1024"/>
        </w:tabs>
        <w:ind w:left="1024" w:hanging="992"/>
      </w:pPr>
      <w:rPr>
        <w:rFonts w:hint="default"/>
      </w:rPr>
    </w:lvl>
    <w:lvl w:ilvl="4">
      <w:start w:val="1"/>
      <w:numFmt w:val="decimal"/>
      <w:lvlText w:val="%1.%2.%3.%4.%5."/>
      <w:lvlJc w:val="left"/>
      <w:pPr>
        <w:tabs>
          <w:tab w:val="num" w:pos="1472"/>
        </w:tabs>
        <w:ind w:left="1472" w:hanging="1440"/>
      </w:pPr>
      <w:rPr>
        <w:rFonts w:hint="default"/>
      </w:rPr>
    </w:lvl>
    <w:lvl w:ilvl="5">
      <w:start w:val="1"/>
      <w:numFmt w:val="decimal"/>
      <w:lvlText w:val="%1.%2.%3.%4.%5.%6."/>
      <w:lvlJc w:val="left"/>
      <w:pPr>
        <w:tabs>
          <w:tab w:val="num" w:pos="1472"/>
        </w:tabs>
        <w:ind w:left="1472" w:hanging="1440"/>
      </w:pPr>
      <w:rPr>
        <w:rFonts w:hint="default"/>
      </w:rPr>
    </w:lvl>
    <w:lvl w:ilvl="6">
      <w:start w:val="1"/>
      <w:numFmt w:val="decimal"/>
      <w:lvlText w:val="%1.%2.%3.%4.%5.%6.%7."/>
      <w:lvlJc w:val="left"/>
      <w:pPr>
        <w:tabs>
          <w:tab w:val="num" w:pos="1472"/>
        </w:tabs>
        <w:ind w:left="1472" w:hanging="1440"/>
      </w:pPr>
      <w:rPr>
        <w:rFonts w:hint="default"/>
      </w:rPr>
    </w:lvl>
    <w:lvl w:ilvl="7">
      <w:start w:val="1"/>
      <w:numFmt w:val="decimal"/>
      <w:lvlText w:val="%1.%2.%3.%4.%5.%6.%7.%8."/>
      <w:lvlJc w:val="left"/>
      <w:pPr>
        <w:tabs>
          <w:tab w:val="num" w:pos="1472"/>
        </w:tabs>
        <w:ind w:left="1472" w:hanging="1440"/>
      </w:pPr>
      <w:rPr>
        <w:rFonts w:hint="default"/>
      </w:rPr>
    </w:lvl>
    <w:lvl w:ilvl="8">
      <w:start w:val="1"/>
      <w:numFmt w:val="decimal"/>
      <w:lvlText w:val="%1.%2.%3.%4.%5.%6.%7.%8.%9."/>
      <w:lvlJc w:val="left"/>
      <w:pPr>
        <w:tabs>
          <w:tab w:val="num" w:pos="1832"/>
        </w:tabs>
        <w:ind w:left="1832" w:hanging="1800"/>
      </w:pPr>
      <w:rPr>
        <w:rFonts w:hint="default"/>
      </w:rPr>
    </w:lvl>
  </w:abstractNum>
  <w:abstractNum w:abstractNumId="2" w15:restartNumberingAfterBreak="0">
    <w:nsid w:val="41690E96"/>
    <w:multiLevelType w:val="hybridMultilevel"/>
    <w:tmpl w:val="95509342"/>
    <w:lvl w:ilvl="0" w:tplc="673E4FC4">
      <w:start w:val="1"/>
      <w:numFmt w:val="upperLetter"/>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2B14279"/>
    <w:multiLevelType w:val="multilevel"/>
    <w:tmpl w:val="70D0569A"/>
    <w:lvl w:ilvl="0">
      <w:start w:val="1"/>
      <w:numFmt w:val="decimal"/>
      <w:pStyle w:val="ListLegal1"/>
      <w:lvlText w:val="%1."/>
      <w:lvlJc w:val="left"/>
      <w:pPr>
        <w:tabs>
          <w:tab w:val="num" w:pos="624"/>
        </w:tabs>
        <w:ind w:left="624" w:hanging="624"/>
      </w:pPr>
      <w:rPr>
        <w:rFonts w:ascii="Times New Roman" w:hAnsi="Times New Roman" w:hint="default"/>
        <w:b w:val="0"/>
        <w:i w:val="0"/>
        <w:sz w:val="24"/>
        <w:szCs w:val="24"/>
      </w:rPr>
    </w:lvl>
    <w:lvl w:ilvl="1">
      <w:start w:val="1"/>
      <w:numFmt w:val="lowerLetter"/>
      <w:pStyle w:val="ListLegal2"/>
      <w:lvlText w:val="(%2)"/>
      <w:lvlJc w:val="left"/>
      <w:pPr>
        <w:tabs>
          <w:tab w:val="num" w:pos="624"/>
        </w:tabs>
        <w:ind w:left="624" w:hanging="624"/>
      </w:pPr>
      <w:rPr>
        <w:rFonts w:ascii="Times New Roman" w:eastAsia="Times New Roman" w:hAnsi="Times New Roman" w:cs="Times New Roman"/>
        <w:b w:val="0"/>
        <w:i w:val="0"/>
        <w:sz w:val="24"/>
        <w:szCs w:val="24"/>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 w15:restartNumberingAfterBreak="0">
    <w:nsid w:val="524E51F4"/>
    <w:multiLevelType w:val="multilevel"/>
    <w:tmpl w:val="9ABA5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7D8058B"/>
    <w:multiLevelType w:val="multilevel"/>
    <w:tmpl w:val="8012A9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B05C7B"/>
    <w:multiLevelType w:val="multilevel"/>
    <w:tmpl w:val="660C37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083081"/>
    <w:multiLevelType w:val="multilevel"/>
    <w:tmpl w:val="C4625F6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heme="minorHAnsi" w:hAnsiTheme="minorHAnsi" w:cs="Tahoma"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28350">
    <w:abstractNumId w:val="3"/>
  </w:num>
  <w:num w:numId="2" w16cid:durableId="1521360208">
    <w:abstractNumId w:val="2"/>
  </w:num>
  <w:num w:numId="3" w16cid:durableId="386344359">
    <w:abstractNumId w:val="7"/>
  </w:num>
  <w:num w:numId="4" w16cid:durableId="289088747">
    <w:abstractNumId w:val="1"/>
  </w:num>
  <w:num w:numId="5" w16cid:durableId="1314213459">
    <w:abstractNumId w:val="6"/>
  </w:num>
  <w:num w:numId="6" w16cid:durableId="512762041">
    <w:abstractNumId w:val="4"/>
  </w:num>
  <w:num w:numId="7" w16cid:durableId="1514690671">
    <w:abstractNumId w:val="5"/>
  </w:num>
  <w:num w:numId="8" w16cid:durableId="213852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64" w:dllVersion="6" w:nlCheck="1" w:checkStyle="0"/>
  <w:activeWritingStyle w:appName="MSWord" w:lang="en-US" w:vendorID="64" w:dllVersion="0" w:nlCheck="1" w:checkStyle="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C8"/>
    <w:rsid w:val="00000775"/>
    <w:rsid w:val="000015BA"/>
    <w:rsid w:val="000016B1"/>
    <w:rsid w:val="00001890"/>
    <w:rsid w:val="00001E31"/>
    <w:rsid w:val="0000528D"/>
    <w:rsid w:val="00005452"/>
    <w:rsid w:val="00007E50"/>
    <w:rsid w:val="00011C71"/>
    <w:rsid w:val="00015C86"/>
    <w:rsid w:val="00017E6F"/>
    <w:rsid w:val="00020A3F"/>
    <w:rsid w:val="000217B4"/>
    <w:rsid w:val="00023E7A"/>
    <w:rsid w:val="0002671C"/>
    <w:rsid w:val="000271AA"/>
    <w:rsid w:val="00031FE0"/>
    <w:rsid w:val="00032FA4"/>
    <w:rsid w:val="0003506F"/>
    <w:rsid w:val="00037AB1"/>
    <w:rsid w:val="000417B2"/>
    <w:rsid w:val="00042B05"/>
    <w:rsid w:val="000437EA"/>
    <w:rsid w:val="000462C7"/>
    <w:rsid w:val="0004635A"/>
    <w:rsid w:val="0004655F"/>
    <w:rsid w:val="00046DC8"/>
    <w:rsid w:val="00047C12"/>
    <w:rsid w:val="00051953"/>
    <w:rsid w:val="0005508C"/>
    <w:rsid w:val="00055412"/>
    <w:rsid w:val="00056CF5"/>
    <w:rsid w:val="00057184"/>
    <w:rsid w:val="0006017A"/>
    <w:rsid w:val="00062186"/>
    <w:rsid w:val="00062610"/>
    <w:rsid w:val="00062D05"/>
    <w:rsid w:val="00063977"/>
    <w:rsid w:val="0007016F"/>
    <w:rsid w:val="000715C2"/>
    <w:rsid w:val="0007216E"/>
    <w:rsid w:val="00073E6F"/>
    <w:rsid w:val="00074764"/>
    <w:rsid w:val="00075531"/>
    <w:rsid w:val="0007644F"/>
    <w:rsid w:val="000770DD"/>
    <w:rsid w:val="000775A7"/>
    <w:rsid w:val="00083FAF"/>
    <w:rsid w:val="00086C68"/>
    <w:rsid w:val="00087891"/>
    <w:rsid w:val="0009150C"/>
    <w:rsid w:val="00094E28"/>
    <w:rsid w:val="00095A14"/>
    <w:rsid w:val="000A5F71"/>
    <w:rsid w:val="000A72D0"/>
    <w:rsid w:val="000A7769"/>
    <w:rsid w:val="000B1D77"/>
    <w:rsid w:val="000B2FFC"/>
    <w:rsid w:val="000B4801"/>
    <w:rsid w:val="000C2200"/>
    <w:rsid w:val="000C589B"/>
    <w:rsid w:val="000C682A"/>
    <w:rsid w:val="000C76B3"/>
    <w:rsid w:val="000D0F78"/>
    <w:rsid w:val="000D6B25"/>
    <w:rsid w:val="000D7DAE"/>
    <w:rsid w:val="000D7F54"/>
    <w:rsid w:val="000E0484"/>
    <w:rsid w:val="000E1D9A"/>
    <w:rsid w:val="000E3CFF"/>
    <w:rsid w:val="000E4CA3"/>
    <w:rsid w:val="000E64AE"/>
    <w:rsid w:val="000E6A14"/>
    <w:rsid w:val="000E705A"/>
    <w:rsid w:val="000F349B"/>
    <w:rsid w:val="000F3D33"/>
    <w:rsid w:val="000F43DF"/>
    <w:rsid w:val="00106CFB"/>
    <w:rsid w:val="00106E62"/>
    <w:rsid w:val="00107737"/>
    <w:rsid w:val="0011297E"/>
    <w:rsid w:val="00115905"/>
    <w:rsid w:val="001173AA"/>
    <w:rsid w:val="00117B1D"/>
    <w:rsid w:val="00124091"/>
    <w:rsid w:val="0012438C"/>
    <w:rsid w:val="00125C98"/>
    <w:rsid w:val="001278E5"/>
    <w:rsid w:val="001311AD"/>
    <w:rsid w:val="00132476"/>
    <w:rsid w:val="00133862"/>
    <w:rsid w:val="001359DA"/>
    <w:rsid w:val="00136275"/>
    <w:rsid w:val="00137814"/>
    <w:rsid w:val="00141E3B"/>
    <w:rsid w:val="00143C4D"/>
    <w:rsid w:val="001459AE"/>
    <w:rsid w:val="00147A0C"/>
    <w:rsid w:val="0015157B"/>
    <w:rsid w:val="0015500B"/>
    <w:rsid w:val="001577BF"/>
    <w:rsid w:val="00157926"/>
    <w:rsid w:val="00163C11"/>
    <w:rsid w:val="00164026"/>
    <w:rsid w:val="00164B0B"/>
    <w:rsid w:val="00165718"/>
    <w:rsid w:val="00165FDC"/>
    <w:rsid w:val="0016623D"/>
    <w:rsid w:val="001673D6"/>
    <w:rsid w:val="00171F4B"/>
    <w:rsid w:val="00173C60"/>
    <w:rsid w:val="00175D6A"/>
    <w:rsid w:val="00177098"/>
    <w:rsid w:val="00181374"/>
    <w:rsid w:val="00181468"/>
    <w:rsid w:val="0018207F"/>
    <w:rsid w:val="00185F93"/>
    <w:rsid w:val="0018740F"/>
    <w:rsid w:val="00187611"/>
    <w:rsid w:val="001A7BEF"/>
    <w:rsid w:val="001B004D"/>
    <w:rsid w:val="001B19A6"/>
    <w:rsid w:val="001B21A2"/>
    <w:rsid w:val="001B33CE"/>
    <w:rsid w:val="001C021B"/>
    <w:rsid w:val="001C4762"/>
    <w:rsid w:val="001C6ADF"/>
    <w:rsid w:val="001D10F7"/>
    <w:rsid w:val="001D1B78"/>
    <w:rsid w:val="001D40AF"/>
    <w:rsid w:val="001D40BB"/>
    <w:rsid w:val="001D6B1E"/>
    <w:rsid w:val="001E1CBE"/>
    <w:rsid w:val="001E2334"/>
    <w:rsid w:val="001E3CC5"/>
    <w:rsid w:val="001E47C7"/>
    <w:rsid w:val="001E5F43"/>
    <w:rsid w:val="001E61B8"/>
    <w:rsid w:val="001E7038"/>
    <w:rsid w:val="001E778F"/>
    <w:rsid w:val="001F2AC3"/>
    <w:rsid w:val="001F4440"/>
    <w:rsid w:val="001F4970"/>
    <w:rsid w:val="001F4DB9"/>
    <w:rsid w:val="001F7200"/>
    <w:rsid w:val="001F76DE"/>
    <w:rsid w:val="00200EF2"/>
    <w:rsid w:val="002013FD"/>
    <w:rsid w:val="00202716"/>
    <w:rsid w:val="002034BC"/>
    <w:rsid w:val="00205844"/>
    <w:rsid w:val="00206DAA"/>
    <w:rsid w:val="002114E5"/>
    <w:rsid w:val="00212DEB"/>
    <w:rsid w:val="002138C7"/>
    <w:rsid w:val="00215B55"/>
    <w:rsid w:val="00216506"/>
    <w:rsid w:val="00216975"/>
    <w:rsid w:val="00224A83"/>
    <w:rsid w:val="002273BD"/>
    <w:rsid w:val="00227513"/>
    <w:rsid w:val="00227621"/>
    <w:rsid w:val="00237364"/>
    <w:rsid w:val="00237478"/>
    <w:rsid w:val="002404B1"/>
    <w:rsid w:val="00240A9C"/>
    <w:rsid w:val="0024142D"/>
    <w:rsid w:val="00241D28"/>
    <w:rsid w:val="00242606"/>
    <w:rsid w:val="002468E6"/>
    <w:rsid w:val="00254011"/>
    <w:rsid w:val="00254437"/>
    <w:rsid w:val="002555E5"/>
    <w:rsid w:val="0025560B"/>
    <w:rsid w:val="002574F0"/>
    <w:rsid w:val="00271263"/>
    <w:rsid w:val="00274109"/>
    <w:rsid w:val="00274E79"/>
    <w:rsid w:val="0027666C"/>
    <w:rsid w:val="00277E47"/>
    <w:rsid w:val="00280A3E"/>
    <w:rsid w:val="002857E0"/>
    <w:rsid w:val="00285BC0"/>
    <w:rsid w:val="002909CF"/>
    <w:rsid w:val="0029143F"/>
    <w:rsid w:val="00293C57"/>
    <w:rsid w:val="00295501"/>
    <w:rsid w:val="00296B76"/>
    <w:rsid w:val="002A42D0"/>
    <w:rsid w:val="002A526B"/>
    <w:rsid w:val="002A6B2C"/>
    <w:rsid w:val="002C004F"/>
    <w:rsid w:val="002C3871"/>
    <w:rsid w:val="002C3D6D"/>
    <w:rsid w:val="002C45D7"/>
    <w:rsid w:val="002C4E08"/>
    <w:rsid w:val="002C7D9C"/>
    <w:rsid w:val="002D202D"/>
    <w:rsid w:val="002D2CE0"/>
    <w:rsid w:val="002D328E"/>
    <w:rsid w:val="002D4E81"/>
    <w:rsid w:val="002D4EB3"/>
    <w:rsid w:val="002D5235"/>
    <w:rsid w:val="002E0489"/>
    <w:rsid w:val="002E6458"/>
    <w:rsid w:val="002E75FE"/>
    <w:rsid w:val="002F06BC"/>
    <w:rsid w:val="002F18EE"/>
    <w:rsid w:val="002F2735"/>
    <w:rsid w:val="002F6167"/>
    <w:rsid w:val="002F73C3"/>
    <w:rsid w:val="00301290"/>
    <w:rsid w:val="00301767"/>
    <w:rsid w:val="00303049"/>
    <w:rsid w:val="0030323F"/>
    <w:rsid w:val="00305ADC"/>
    <w:rsid w:val="00315934"/>
    <w:rsid w:val="00327A56"/>
    <w:rsid w:val="00330253"/>
    <w:rsid w:val="00331353"/>
    <w:rsid w:val="003319E3"/>
    <w:rsid w:val="00331D9C"/>
    <w:rsid w:val="0033287C"/>
    <w:rsid w:val="0033368A"/>
    <w:rsid w:val="0033543F"/>
    <w:rsid w:val="00340C7D"/>
    <w:rsid w:val="00342DF5"/>
    <w:rsid w:val="00344890"/>
    <w:rsid w:val="00344CBE"/>
    <w:rsid w:val="0034549A"/>
    <w:rsid w:val="003470A3"/>
    <w:rsid w:val="00354465"/>
    <w:rsid w:val="003565EA"/>
    <w:rsid w:val="00357F56"/>
    <w:rsid w:val="00363ED1"/>
    <w:rsid w:val="003655A5"/>
    <w:rsid w:val="003660EB"/>
    <w:rsid w:val="00366CDD"/>
    <w:rsid w:val="003670B7"/>
    <w:rsid w:val="00370139"/>
    <w:rsid w:val="00372A69"/>
    <w:rsid w:val="00372D3D"/>
    <w:rsid w:val="00373367"/>
    <w:rsid w:val="00374EDE"/>
    <w:rsid w:val="00376A28"/>
    <w:rsid w:val="003771CB"/>
    <w:rsid w:val="003779B1"/>
    <w:rsid w:val="00377DF8"/>
    <w:rsid w:val="00381C8C"/>
    <w:rsid w:val="00383EEC"/>
    <w:rsid w:val="00386B4D"/>
    <w:rsid w:val="00387C13"/>
    <w:rsid w:val="003908AE"/>
    <w:rsid w:val="00390C62"/>
    <w:rsid w:val="0039188A"/>
    <w:rsid w:val="00392F2D"/>
    <w:rsid w:val="003941B3"/>
    <w:rsid w:val="0039423C"/>
    <w:rsid w:val="00394E37"/>
    <w:rsid w:val="0039547B"/>
    <w:rsid w:val="003954B4"/>
    <w:rsid w:val="00395D59"/>
    <w:rsid w:val="003A2A6D"/>
    <w:rsid w:val="003A2ECB"/>
    <w:rsid w:val="003A4FD7"/>
    <w:rsid w:val="003A5CDE"/>
    <w:rsid w:val="003A5FF5"/>
    <w:rsid w:val="003B287C"/>
    <w:rsid w:val="003B3A48"/>
    <w:rsid w:val="003B4F44"/>
    <w:rsid w:val="003C31FF"/>
    <w:rsid w:val="003D4BED"/>
    <w:rsid w:val="003D5D09"/>
    <w:rsid w:val="003D7D36"/>
    <w:rsid w:val="003E19CC"/>
    <w:rsid w:val="003E5DA5"/>
    <w:rsid w:val="003E64C2"/>
    <w:rsid w:val="003E6A42"/>
    <w:rsid w:val="003E7C8F"/>
    <w:rsid w:val="003F5AAC"/>
    <w:rsid w:val="003F6C15"/>
    <w:rsid w:val="00404D8E"/>
    <w:rsid w:val="00405C4F"/>
    <w:rsid w:val="00407BDB"/>
    <w:rsid w:val="0041334D"/>
    <w:rsid w:val="00413EDA"/>
    <w:rsid w:val="004206F7"/>
    <w:rsid w:val="00421EDD"/>
    <w:rsid w:val="00422E19"/>
    <w:rsid w:val="00423A2E"/>
    <w:rsid w:val="00425909"/>
    <w:rsid w:val="00425AB4"/>
    <w:rsid w:val="0043287D"/>
    <w:rsid w:val="004343CE"/>
    <w:rsid w:val="00435034"/>
    <w:rsid w:val="004353ED"/>
    <w:rsid w:val="004412E2"/>
    <w:rsid w:val="0044244C"/>
    <w:rsid w:val="00443478"/>
    <w:rsid w:val="00447238"/>
    <w:rsid w:val="00450914"/>
    <w:rsid w:val="00451D39"/>
    <w:rsid w:val="00462142"/>
    <w:rsid w:val="00462587"/>
    <w:rsid w:val="0046792F"/>
    <w:rsid w:val="0047168F"/>
    <w:rsid w:val="004760D0"/>
    <w:rsid w:val="00480C28"/>
    <w:rsid w:val="0048155E"/>
    <w:rsid w:val="00481EB3"/>
    <w:rsid w:val="00484A06"/>
    <w:rsid w:val="00487F75"/>
    <w:rsid w:val="0049044B"/>
    <w:rsid w:val="0049079A"/>
    <w:rsid w:val="004916A1"/>
    <w:rsid w:val="00492372"/>
    <w:rsid w:val="00495B05"/>
    <w:rsid w:val="00495D59"/>
    <w:rsid w:val="00495EEF"/>
    <w:rsid w:val="00497B80"/>
    <w:rsid w:val="004A134B"/>
    <w:rsid w:val="004A1DBD"/>
    <w:rsid w:val="004A2320"/>
    <w:rsid w:val="004B2243"/>
    <w:rsid w:val="004B7948"/>
    <w:rsid w:val="004C3122"/>
    <w:rsid w:val="004C384A"/>
    <w:rsid w:val="004C4BD9"/>
    <w:rsid w:val="004D055D"/>
    <w:rsid w:val="004D0A71"/>
    <w:rsid w:val="004D2D98"/>
    <w:rsid w:val="004D2F9A"/>
    <w:rsid w:val="004D4D14"/>
    <w:rsid w:val="004D69E3"/>
    <w:rsid w:val="004D6EB8"/>
    <w:rsid w:val="004E07FC"/>
    <w:rsid w:val="004E76FA"/>
    <w:rsid w:val="004F4BD2"/>
    <w:rsid w:val="005021DD"/>
    <w:rsid w:val="00502883"/>
    <w:rsid w:val="00505D71"/>
    <w:rsid w:val="00506693"/>
    <w:rsid w:val="00510211"/>
    <w:rsid w:val="00513197"/>
    <w:rsid w:val="00515C7B"/>
    <w:rsid w:val="00521148"/>
    <w:rsid w:val="00522FFA"/>
    <w:rsid w:val="00523F46"/>
    <w:rsid w:val="00532FEA"/>
    <w:rsid w:val="00533E57"/>
    <w:rsid w:val="005348F2"/>
    <w:rsid w:val="00540F0E"/>
    <w:rsid w:val="00542272"/>
    <w:rsid w:val="00544334"/>
    <w:rsid w:val="005452C8"/>
    <w:rsid w:val="00545E13"/>
    <w:rsid w:val="00547E73"/>
    <w:rsid w:val="00551290"/>
    <w:rsid w:val="00551B6E"/>
    <w:rsid w:val="0055425B"/>
    <w:rsid w:val="005545AA"/>
    <w:rsid w:val="00560D03"/>
    <w:rsid w:val="00560FCD"/>
    <w:rsid w:val="005618EC"/>
    <w:rsid w:val="005632D0"/>
    <w:rsid w:val="00567A20"/>
    <w:rsid w:val="0057177F"/>
    <w:rsid w:val="00571C84"/>
    <w:rsid w:val="0057682E"/>
    <w:rsid w:val="00577F75"/>
    <w:rsid w:val="005834D3"/>
    <w:rsid w:val="00583DC8"/>
    <w:rsid w:val="0058577A"/>
    <w:rsid w:val="0058665C"/>
    <w:rsid w:val="005873FF"/>
    <w:rsid w:val="005907DC"/>
    <w:rsid w:val="00593892"/>
    <w:rsid w:val="005948B2"/>
    <w:rsid w:val="005963A7"/>
    <w:rsid w:val="00596C93"/>
    <w:rsid w:val="005A3531"/>
    <w:rsid w:val="005A5C2A"/>
    <w:rsid w:val="005B1D4D"/>
    <w:rsid w:val="005B2578"/>
    <w:rsid w:val="005C172D"/>
    <w:rsid w:val="005C2FB9"/>
    <w:rsid w:val="005C3AD9"/>
    <w:rsid w:val="005C4A02"/>
    <w:rsid w:val="005C5484"/>
    <w:rsid w:val="005C6B3D"/>
    <w:rsid w:val="005C70E1"/>
    <w:rsid w:val="005C757A"/>
    <w:rsid w:val="005D05DA"/>
    <w:rsid w:val="005D7ADD"/>
    <w:rsid w:val="005E19A8"/>
    <w:rsid w:val="005F123A"/>
    <w:rsid w:val="005F4825"/>
    <w:rsid w:val="005F77FB"/>
    <w:rsid w:val="006030B7"/>
    <w:rsid w:val="00604475"/>
    <w:rsid w:val="006048C2"/>
    <w:rsid w:val="00613476"/>
    <w:rsid w:val="00614294"/>
    <w:rsid w:val="006163B8"/>
    <w:rsid w:val="00617088"/>
    <w:rsid w:val="0062296E"/>
    <w:rsid w:val="00622EB5"/>
    <w:rsid w:val="00624BCF"/>
    <w:rsid w:val="006258E5"/>
    <w:rsid w:val="0062658C"/>
    <w:rsid w:val="00631886"/>
    <w:rsid w:val="00631CE7"/>
    <w:rsid w:val="006353AB"/>
    <w:rsid w:val="00635611"/>
    <w:rsid w:val="00635A51"/>
    <w:rsid w:val="0063615F"/>
    <w:rsid w:val="006418E6"/>
    <w:rsid w:val="00643ACE"/>
    <w:rsid w:val="0064494E"/>
    <w:rsid w:val="006557DC"/>
    <w:rsid w:val="00657BE5"/>
    <w:rsid w:val="00664828"/>
    <w:rsid w:val="00670A87"/>
    <w:rsid w:val="00672295"/>
    <w:rsid w:val="006765DE"/>
    <w:rsid w:val="00680B2E"/>
    <w:rsid w:val="00685611"/>
    <w:rsid w:val="00686300"/>
    <w:rsid w:val="00686DF2"/>
    <w:rsid w:val="00686F82"/>
    <w:rsid w:val="006932FA"/>
    <w:rsid w:val="00693C06"/>
    <w:rsid w:val="00694761"/>
    <w:rsid w:val="006955FB"/>
    <w:rsid w:val="00696E4B"/>
    <w:rsid w:val="006A53E9"/>
    <w:rsid w:val="006A542C"/>
    <w:rsid w:val="006A597D"/>
    <w:rsid w:val="006A685F"/>
    <w:rsid w:val="006B0A0C"/>
    <w:rsid w:val="006B0ED6"/>
    <w:rsid w:val="006B1144"/>
    <w:rsid w:val="006B33BC"/>
    <w:rsid w:val="006B531D"/>
    <w:rsid w:val="006B53D5"/>
    <w:rsid w:val="006C182E"/>
    <w:rsid w:val="006C6F46"/>
    <w:rsid w:val="006D2E4B"/>
    <w:rsid w:val="006D3469"/>
    <w:rsid w:val="006D4A19"/>
    <w:rsid w:val="006D7B0C"/>
    <w:rsid w:val="006E0D1D"/>
    <w:rsid w:val="006E1B5F"/>
    <w:rsid w:val="006E21E2"/>
    <w:rsid w:val="006E25E5"/>
    <w:rsid w:val="006E2BF6"/>
    <w:rsid w:val="006E4300"/>
    <w:rsid w:val="006E4992"/>
    <w:rsid w:val="006E6120"/>
    <w:rsid w:val="006E7DD6"/>
    <w:rsid w:val="006F291F"/>
    <w:rsid w:val="006F3357"/>
    <w:rsid w:val="006F5152"/>
    <w:rsid w:val="006F5899"/>
    <w:rsid w:val="00705AC9"/>
    <w:rsid w:val="00706B17"/>
    <w:rsid w:val="0071044B"/>
    <w:rsid w:val="007107EE"/>
    <w:rsid w:val="007139DB"/>
    <w:rsid w:val="00714706"/>
    <w:rsid w:val="007164E4"/>
    <w:rsid w:val="007239A0"/>
    <w:rsid w:val="0073526B"/>
    <w:rsid w:val="00736705"/>
    <w:rsid w:val="00737060"/>
    <w:rsid w:val="00737791"/>
    <w:rsid w:val="00742A6A"/>
    <w:rsid w:val="007460C6"/>
    <w:rsid w:val="00751616"/>
    <w:rsid w:val="00751D8A"/>
    <w:rsid w:val="0075473D"/>
    <w:rsid w:val="00754CEC"/>
    <w:rsid w:val="00756A2E"/>
    <w:rsid w:val="00756C19"/>
    <w:rsid w:val="007603B7"/>
    <w:rsid w:val="00761D5F"/>
    <w:rsid w:val="007651F1"/>
    <w:rsid w:val="00770E2D"/>
    <w:rsid w:val="0077425D"/>
    <w:rsid w:val="007753BA"/>
    <w:rsid w:val="0077656C"/>
    <w:rsid w:val="00776D16"/>
    <w:rsid w:val="00777257"/>
    <w:rsid w:val="00782097"/>
    <w:rsid w:val="0078398E"/>
    <w:rsid w:val="007840B4"/>
    <w:rsid w:val="00786757"/>
    <w:rsid w:val="00786D57"/>
    <w:rsid w:val="00787AA7"/>
    <w:rsid w:val="00787CF0"/>
    <w:rsid w:val="007917B0"/>
    <w:rsid w:val="0079520D"/>
    <w:rsid w:val="00797DD2"/>
    <w:rsid w:val="007A0414"/>
    <w:rsid w:val="007A206A"/>
    <w:rsid w:val="007A22B8"/>
    <w:rsid w:val="007A394A"/>
    <w:rsid w:val="007A4E5E"/>
    <w:rsid w:val="007A7922"/>
    <w:rsid w:val="007B0414"/>
    <w:rsid w:val="007B20DF"/>
    <w:rsid w:val="007B4418"/>
    <w:rsid w:val="007B68B9"/>
    <w:rsid w:val="007B7FD5"/>
    <w:rsid w:val="007C1FF5"/>
    <w:rsid w:val="007C34A4"/>
    <w:rsid w:val="007C483B"/>
    <w:rsid w:val="007C4967"/>
    <w:rsid w:val="007C516C"/>
    <w:rsid w:val="007C5647"/>
    <w:rsid w:val="007C5742"/>
    <w:rsid w:val="007C64FE"/>
    <w:rsid w:val="007C6AC5"/>
    <w:rsid w:val="007C756D"/>
    <w:rsid w:val="007D093F"/>
    <w:rsid w:val="007D2FB9"/>
    <w:rsid w:val="007E0B62"/>
    <w:rsid w:val="007E12E1"/>
    <w:rsid w:val="007E1C48"/>
    <w:rsid w:val="007E2AD9"/>
    <w:rsid w:val="007E359B"/>
    <w:rsid w:val="007E3AB4"/>
    <w:rsid w:val="007E789A"/>
    <w:rsid w:val="007F322C"/>
    <w:rsid w:val="007F3D64"/>
    <w:rsid w:val="00803E1A"/>
    <w:rsid w:val="00804068"/>
    <w:rsid w:val="008049B8"/>
    <w:rsid w:val="00806C49"/>
    <w:rsid w:val="00807707"/>
    <w:rsid w:val="00811BAB"/>
    <w:rsid w:val="00811C16"/>
    <w:rsid w:val="00812EB5"/>
    <w:rsid w:val="008155B0"/>
    <w:rsid w:val="00820B8E"/>
    <w:rsid w:val="00821660"/>
    <w:rsid w:val="00822244"/>
    <w:rsid w:val="00826F5B"/>
    <w:rsid w:val="00830CC4"/>
    <w:rsid w:val="00831711"/>
    <w:rsid w:val="008327D5"/>
    <w:rsid w:val="008337DF"/>
    <w:rsid w:val="008360E9"/>
    <w:rsid w:val="0084068A"/>
    <w:rsid w:val="00845550"/>
    <w:rsid w:val="00852EB4"/>
    <w:rsid w:val="00854CE7"/>
    <w:rsid w:val="0085650C"/>
    <w:rsid w:val="008575BC"/>
    <w:rsid w:val="00865AD9"/>
    <w:rsid w:val="00866597"/>
    <w:rsid w:val="008728DB"/>
    <w:rsid w:val="00880687"/>
    <w:rsid w:val="00883BD5"/>
    <w:rsid w:val="008844F9"/>
    <w:rsid w:val="0088451B"/>
    <w:rsid w:val="00885408"/>
    <w:rsid w:val="00890E28"/>
    <w:rsid w:val="00891DC1"/>
    <w:rsid w:val="00893EFB"/>
    <w:rsid w:val="008960BB"/>
    <w:rsid w:val="00897CA6"/>
    <w:rsid w:val="008A0ACA"/>
    <w:rsid w:val="008A3735"/>
    <w:rsid w:val="008B145A"/>
    <w:rsid w:val="008B184C"/>
    <w:rsid w:val="008B345B"/>
    <w:rsid w:val="008B38BF"/>
    <w:rsid w:val="008B53F1"/>
    <w:rsid w:val="008B7002"/>
    <w:rsid w:val="008C005F"/>
    <w:rsid w:val="008C2EFB"/>
    <w:rsid w:val="008C700E"/>
    <w:rsid w:val="008D0A2C"/>
    <w:rsid w:val="008D4968"/>
    <w:rsid w:val="008D52D2"/>
    <w:rsid w:val="008E4397"/>
    <w:rsid w:val="008E4B2D"/>
    <w:rsid w:val="008E4D05"/>
    <w:rsid w:val="008E66BD"/>
    <w:rsid w:val="008F4AB4"/>
    <w:rsid w:val="008F4C2F"/>
    <w:rsid w:val="00901F39"/>
    <w:rsid w:val="00902AF7"/>
    <w:rsid w:val="00905B77"/>
    <w:rsid w:val="00906435"/>
    <w:rsid w:val="00906D4D"/>
    <w:rsid w:val="009126BB"/>
    <w:rsid w:val="00913881"/>
    <w:rsid w:val="00914B71"/>
    <w:rsid w:val="00920EA1"/>
    <w:rsid w:val="00921DA4"/>
    <w:rsid w:val="0092282D"/>
    <w:rsid w:val="00924988"/>
    <w:rsid w:val="00924D76"/>
    <w:rsid w:val="00932E39"/>
    <w:rsid w:val="009414BD"/>
    <w:rsid w:val="009423A4"/>
    <w:rsid w:val="00951315"/>
    <w:rsid w:val="00951C0C"/>
    <w:rsid w:val="0095214B"/>
    <w:rsid w:val="00953798"/>
    <w:rsid w:val="00954C92"/>
    <w:rsid w:val="009559A9"/>
    <w:rsid w:val="009601C9"/>
    <w:rsid w:val="00961A24"/>
    <w:rsid w:val="009648CC"/>
    <w:rsid w:val="00971DB0"/>
    <w:rsid w:val="00972E83"/>
    <w:rsid w:val="009737D0"/>
    <w:rsid w:val="009743BF"/>
    <w:rsid w:val="00974DDD"/>
    <w:rsid w:val="00976D2A"/>
    <w:rsid w:val="009816F1"/>
    <w:rsid w:val="0098339E"/>
    <w:rsid w:val="0098464E"/>
    <w:rsid w:val="00985346"/>
    <w:rsid w:val="009856EB"/>
    <w:rsid w:val="00985CEA"/>
    <w:rsid w:val="0098628C"/>
    <w:rsid w:val="009957C9"/>
    <w:rsid w:val="009A4D26"/>
    <w:rsid w:val="009A51A3"/>
    <w:rsid w:val="009A526E"/>
    <w:rsid w:val="009A5721"/>
    <w:rsid w:val="009A7BA8"/>
    <w:rsid w:val="009B1CD2"/>
    <w:rsid w:val="009B376F"/>
    <w:rsid w:val="009B72BB"/>
    <w:rsid w:val="009B7FD0"/>
    <w:rsid w:val="009C06E1"/>
    <w:rsid w:val="009C3DC8"/>
    <w:rsid w:val="009C6E70"/>
    <w:rsid w:val="009D0099"/>
    <w:rsid w:val="009D1238"/>
    <w:rsid w:val="009D422F"/>
    <w:rsid w:val="009D4C5A"/>
    <w:rsid w:val="009D62F6"/>
    <w:rsid w:val="009D6629"/>
    <w:rsid w:val="009E06D6"/>
    <w:rsid w:val="009E64F6"/>
    <w:rsid w:val="009F6798"/>
    <w:rsid w:val="009F78B0"/>
    <w:rsid w:val="00A0109E"/>
    <w:rsid w:val="00A03803"/>
    <w:rsid w:val="00A046C7"/>
    <w:rsid w:val="00A04F2B"/>
    <w:rsid w:val="00A053E8"/>
    <w:rsid w:val="00A05FD0"/>
    <w:rsid w:val="00A11309"/>
    <w:rsid w:val="00A11618"/>
    <w:rsid w:val="00A14BB6"/>
    <w:rsid w:val="00A156D3"/>
    <w:rsid w:val="00A15B38"/>
    <w:rsid w:val="00A16CF4"/>
    <w:rsid w:val="00A225C6"/>
    <w:rsid w:val="00A25B12"/>
    <w:rsid w:val="00A25F2F"/>
    <w:rsid w:val="00A26164"/>
    <w:rsid w:val="00A2668C"/>
    <w:rsid w:val="00A26A4A"/>
    <w:rsid w:val="00A32804"/>
    <w:rsid w:val="00A32893"/>
    <w:rsid w:val="00A33EC7"/>
    <w:rsid w:val="00A34D82"/>
    <w:rsid w:val="00A40188"/>
    <w:rsid w:val="00A42800"/>
    <w:rsid w:val="00A42DA5"/>
    <w:rsid w:val="00A47363"/>
    <w:rsid w:val="00A5063E"/>
    <w:rsid w:val="00A560EC"/>
    <w:rsid w:val="00A5620A"/>
    <w:rsid w:val="00A56A97"/>
    <w:rsid w:val="00A60FF5"/>
    <w:rsid w:val="00A615A8"/>
    <w:rsid w:val="00A61F29"/>
    <w:rsid w:val="00A65674"/>
    <w:rsid w:val="00A6729E"/>
    <w:rsid w:val="00A67CE5"/>
    <w:rsid w:val="00A755D7"/>
    <w:rsid w:val="00A77138"/>
    <w:rsid w:val="00A80003"/>
    <w:rsid w:val="00A800C1"/>
    <w:rsid w:val="00A8091D"/>
    <w:rsid w:val="00A83274"/>
    <w:rsid w:val="00A83786"/>
    <w:rsid w:val="00A872C3"/>
    <w:rsid w:val="00A875BA"/>
    <w:rsid w:val="00A9041B"/>
    <w:rsid w:val="00A90EFD"/>
    <w:rsid w:val="00A9138D"/>
    <w:rsid w:val="00A91D66"/>
    <w:rsid w:val="00A932B1"/>
    <w:rsid w:val="00A96583"/>
    <w:rsid w:val="00A979AE"/>
    <w:rsid w:val="00A97F0C"/>
    <w:rsid w:val="00A97F42"/>
    <w:rsid w:val="00AA0D5A"/>
    <w:rsid w:val="00AA189E"/>
    <w:rsid w:val="00AA2384"/>
    <w:rsid w:val="00AA3E88"/>
    <w:rsid w:val="00AA41B1"/>
    <w:rsid w:val="00AA43AD"/>
    <w:rsid w:val="00AA5DBC"/>
    <w:rsid w:val="00AA63EF"/>
    <w:rsid w:val="00AA68AD"/>
    <w:rsid w:val="00AB15A6"/>
    <w:rsid w:val="00AB19E9"/>
    <w:rsid w:val="00AB1FE2"/>
    <w:rsid w:val="00AB2D54"/>
    <w:rsid w:val="00AB5EDB"/>
    <w:rsid w:val="00AB6213"/>
    <w:rsid w:val="00AB6B6A"/>
    <w:rsid w:val="00AB6C10"/>
    <w:rsid w:val="00AC0C9F"/>
    <w:rsid w:val="00AC2F8E"/>
    <w:rsid w:val="00AC5EAB"/>
    <w:rsid w:val="00AC60B3"/>
    <w:rsid w:val="00AC7536"/>
    <w:rsid w:val="00AD2D3C"/>
    <w:rsid w:val="00AD39A6"/>
    <w:rsid w:val="00AD755B"/>
    <w:rsid w:val="00AD7AB8"/>
    <w:rsid w:val="00AE1DFF"/>
    <w:rsid w:val="00AE2748"/>
    <w:rsid w:val="00AE2A7F"/>
    <w:rsid w:val="00AE2ABD"/>
    <w:rsid w:val="00AE4BFB"/>
    <w:rsid w:val="00AE67D0"/>
    <w:rsid w:val="00AF0854"/>
    <w:rsid w:val="00AF11CE"/>
    <w:rsid w:val="00AF24E0"/>
    <w:rsid w:val="00AF2566"/>
    <w:rsid w:val="00AF5BE8"/>
    <w:rsid w:val="00AF6B18"/>
    <w:rsid w:val="00B00B80"/>
    <w:rsid w:val="00B00DF1"/>
    <w:rsid w:val="00B013CA"/>
    <w:rsid w:val="00B01A45"/>
    <w:rsid w:val="00B02CB8"/>
    <w:rsid w:val="00B030DF"/>
    <w:rsid w:val="00B07138"/>
    <w:rsid w:val="00B0798F"/>
    <w:rsid w:val="00B1167C"/>
    <w:rsid w:val="00B127CB"/>
    <w:rsid w:val="00B1554E"/>
    <w:rsid w:val="00B2271E"/>
    <w:rsid w:val="00B230B1"/>
    <w:rsid w:val="00B25CD0"/>
    <w:rsid w:val="00B264C0"/>
    <w:rsid w:val="00B26A02"/>
    <w:rsid w:val="00B27CE1"/>
    <w:rsid w:val="00B32489"/>
    <w:rsid w:val="00B325A4"/>
    <w:rsid w:val="00B32DA2"/>
    <w:rsid w:val="00B33ACB"/>
    <w:rsid w:val="00B37C37"/>
    <w:rsid w:val="00B443E5"/>
    <w:rsid w:val="00B45462"/>
    <w:rsid w:val="00B47E5D"/>
    <w:rsid w:val="00B53ADB"/>
    <w:rsid w:val="00B53F77"/>
    <w:rsid w:val="00B578B5"/>
    <w:rsid w:val="00B60DAD"/>
    <w:rsid w:val="00B61BB5"/>
    <w:rsid w:val="00B65FA2"/>
    <w:rsid w:val="00B66068"/>
    <w:rsid w:val="00B67D97"/>
    <w:rsid w:val="00B7155D"/>
    <w:rsid w:val="00B74813"/>
    <w:rsid w:val="00B83170"/>
    <w:rsid w:val="00B833FA"/>
    <w:rsid w:val="00B83B2C"/>
    <w:rsid w:val="00B84287"/>
    <w:rsid w:val="00B8597E"/>
    <w:rsid w:val="00B861B0"/>
    <w:rsid w:val="00B91AEE"/>
    <w:rsid w:val="00B91E89"/>
    <w:rsid w:val="00B92761"/>
    <w:rsid w:val="00B92C00"/>
    <w:rsid w:val="00B94632"/>
    <w:rsid w:val="00B94C5B"/>
    <w:rsid w:val="00B950D3"/>
    <w:rsid w:val="00B96512"/>
    <w:rsid w:val="00BA58EC"/>
    <w:rsid w:val="00BA5E2A"/>
    <w:rsid w:val="00BA7A75"/>
    <w:rsid w:val="00BA7D8E"/>
    <w:rsid w:val="00BB0240"/>
    <w:rsid w:val="00BB6E12"/>
    <w:rsid w:val="00BB7013"/>
    <w:rsid w:val="00BB7584"/>
    <w:rsid w:val="00BC12CD"/>
    <w:rsid w:val="00BC312E"/>
    <w:rsid w:val="00BC4427"/>
    <w:rsid w:val="00BC46B1"/>
    <w:rsid w:val="00BC4E5F"/>
    <w:rsid w:val="00BC6576"/>
    <w:rsid w:val="00BD1645"/>
    <w:rsid w:val="00BD3D4E"/>
    <w:rsid w:val="00BD42FA"/>
    <w:rsid w:val="00BD5BA5"/>
    <w:rsid w:val="00BD7BA5"/>
    <w:rsid w:val="00BE15AB"/>
    <w:rsid w:val="00BE1DAC"/>
    <w:rsid w:val="00BE26E3"/>
    <w:rsid w:val="00BE2E48"/>
    <w:rsid w:val="00BE5F19"/>
    <w:rsid w:val="00BE68A1"/>
    <w:rsid w:val="00BE6AEB"/>
    <w:rsid w:val="00BE7DD4"/>
    <w:rsid w:val="00BF71AE"/>
    <w:rsid w:val="00BF74FB"/>
    <w:rsid w:val="00C0298F"/>
    <w:rsid w:val="00C11230"/>
    <w:rsid w:val="00C12373"/>
    <w:rsid w:val="00C12C99"/>
    <w:rsid w:val="00C12F3A"/>
    <w:rsid w:val="00C15744"/>
    <w:rsid w:val="00C20BA1"/>
    <w:rsid w:val="00C22150"/>
    <w:rsid w:val="00C2227C"/>
    <w:rsid w:val="00C22C6D"/>
    <w:rsid w:val="00C233D6"/>
    <w:rsid w:val="00C236AE"/>
    <w:rsid w:val="00C2412A"/>
    <w:rsid w:val="00C26952"/>
    <w:rsid w:val="00C27783"/>
    <w:rsid w:val="00C27961"/>
    <w:rsid w:val="00C3080B"/>
    <w:rsid w:val="00C33895"/>
    <w:rsid w:val="00C3423F"/>
    <w:rsid w:val="00C34F02"/>
    <w:rsid w:val="00C35BF4"/>
    <w:rsid w:val="00C405E5"/>
    <w:rsid w:val="00C41AD6"/>
    <w:rsid w:val="00C43C65"/>
    <w:rsid w:val="00C44EBD"/>
    <w:rsid w:val="00C53C13"/>
    <w:rsid w:val="00C55B89"/>
    <w:rsid w:val="00C57EFB"/>
    <w:rsid w:val="00C6162B"/>
    <w:rsid w:val="00C61F3B"/>
    <w:rsid w:val="00C64936"/>
    <w:rsid w:val="00C657C5"/>
    <w:rsid w:val="00C6591B"/>
    <w:rsid w:val="00C679CA"/>
    <w:rsid w:val="00C67DC6"/>
    <w:rsid w:val="00C74C82"/>
    <w:rsid w:val="00C753C7"/>
    <w:rsid w:val="00C769BB"/>
    <w:rsid w:val="00C82D08"/>
    <w:rsid w:val="00C8536E"/>
    <w:rsid w:val="00C862E2"/>
    <w:rsid w:val="00C86856"/>
    <w:rsid w:val="00C87511"/>
    <w:rsid w:val="00C908C7"/>
    <w:rsid w:val="00C9539D"/>
    <w:rsid w:val="00C96D9B"/>
    <w:rsid w:val="00C97723"/>
    <w:rsid w:val="00CA2DB2"/>
    <w:rsid w:val="00CA57EF"/>
    <w:rsid w:val="00CA7148"/>
    <w:rsid w:val="00CB3A43"/>
    <w:rsid w:val="00CB68F6"/>
    <w:rsid w:val="00CC0241"/>
    <w:rsid w:val="00CC0471"/>
    <w:rsid w:val="00CC2D53"/>
    <w:rsid w:val="00CC4274"/>
    <w:rsid w:val="00CC6C5E"/>
    <w:rsid w:val="00CC7D4C"/>
    <w:rsid w:val="00CD1F15"/>
    <w:rsid w:val="00CD649D"/>
    <w:rsid w:val="00CD664C"/>
    <w:rsid w:val="00CD6C34"/>
    <w:rsid w:val="00CD7BD4"/>
    <w:rsid w:val="00CE0F64"/>
    <w:rsid w:val="00CE39B3"/>
    <w:rsid w:val="00CE4EC7"/>
    <w:rsid w:val="00CE70B5"/>
    <w:rsid w:val="00CF1C54"/>
    <w:rsid w:val="00CF394A"/>
    <w:rsid w:val="00CF74B5"/>
    <w:rsid w:val="00D01067"/>
    <w:rsid w:val="00D01C9F"/>
    <w:rsid w:val="00D0457D"/>
    <w:rsid w:val="00D04DFF"/>
    <w:rsid w:val="00D10312"/>
    <w:rsid w:val="00D114D3"/>
    <w:rsid w:val="00D11707"/>
    <w:rsid w:val="00D12370"/>
    <w:rsid w:val="00D1294B"/>
    <w:rsid w:val="00D12A24"/>
    <w:rsid w:val="00D14F09"/>
    <w:rsid w:val="00D16A9A"/>
    <w:rsid w:val="00D21E2F"/>
    <w:rsid w:val="00D2469C"/>
    <w:rsid w:val="00D24B68"/>
    <w:rsid w:val="00D31ED3"/>
    <w:rsid w:val="00D35588"/>
    <w:rsid w:val="00D40BBF"/>
    <w:rsid w:val="00D415DA"/>
    <w:rsid w:val="00D451FE"/>
    <w:rsid w:val="00D46B2D"/>
    <w:rsid w:val="00D5035A"/>
    <w:rsid w:val="00D51DCE"/>
    <w:rsid w:val="00D61375"/>
    <w:rsid w:val="00D61E37"/>
    <w:rsid w:val="00D62F36"/>
    <w:rsid w:val="00D65710"/>
    <w:rsid w:val="00D71C67"/>
    <w:rsid w:val="00D73A3B"/>
    <w:rsid w:val="00D77801"/>
    <w:rsid w:val="00D819AB"/>
    <w:rsid w:val="00D82AFF"/>
    <w:rsid w:val="00D8331B"/>
    <w:rsid w:val="00D844A6"/>
    <w:rsid w:val="00D86025"/>
    <w:rsid w:val="00D86036"/>
    <w:rsid w:val="00D906B6"/>
    <w:rsid w:val="00D92006"/>
    <w:rsid w:val="00D940F5"/>
    <w:rsid w:val="00D97A59"/>
    <w:rsid w:val="00DA3ACB"/>
    <w:rsid w:val="00DA43D8"/>
    <w:rsid w:val="00DA489A"/>
    <w:rsid w:val="00DA7A93"/>
    <w:rsid w:val="00DB11A0"/>
    <w:rsid w:val="00DB20A9"/>
    <w:rsid w:val="00DB3571"/>
    <w:rsid w:val="00DB3F99"/>
    <w:rsid w:val="00DB5AA9"/>
    <w:rsid w:val="00DB5B4F"/>
    <w:rsid w:val="00DB7032"/>
    <w:rsid w:val="00DC1231"/>
    <w:rsid w:val="00DC2B2F"/>
    <w:rsid w:val="00DC3B42"/>
    <w:rsid w:val="00DD0352"/>
    <w:rsid w:val="00DD16B5"/>
    <w:rsid w:val="00DD32CC"/>
    <w:rsid w:val="00DD4F24"/>
    <w:rsid w:val="00DD5336"/>
    <w:rsid w:val="00DD619C"/>
    <w:rsid w:val="00DE0218"/>
    <w:rsid w:val="00DE0E2D"/>
    <w:rsid w:val="00DE23B3"/>
    <w:rsid w:val="00DE493E"/>
    <w:rsid w:val="00DE5731"/>
    <w:rsid w:val="00DE7C0E"/>
    <w:rsid w:val="00DE7F0A"/>
    <w:rsid w:val="00DE7FDF"/>
    <w:rsid w:val="00DF1062"/>
    <w:rsid w:val="00DF1331"/>
    <w:rsid w:val="00DF2547"/>
    <w:rsid w:val="00DF3655"/>
    <w:rsid w:val="00DF3A78"/>
    <w:rsid w:val="00DF3E0F"/>
    <w:rsid w:val="00DF46E4"/>
    <w:rsid w:val="00DF6E8F"/>
    <w:rsid w:val="00E014FB"/>
    <w:rsid w:val="00E07501"/>
    <w:rsid w:val="00E07A08"/>
    <w:rsid w:val="00E10604"/>
    <w:rsid w:val="00E1079C"/>
    <w:rsid w:val="00E10835"/>
    <w:rsid w:val="00E12C39"/>
    <w:rsid w:val="00E1319C"/>
    <w:rsid w:val="00E135A1"/>
    <w:rsid w:val="00E1546D"/>
    <w:rsid w:val="00E2215C"/>
    <w:rsid w:val="00E2490F"/>
    <w:rsid w:val="00E26417"/>
    <w:rsid w:val="00E26844"/>
    <w:rsid w:val="00E31B67"/>
    <w:rsid w:val="00E32492"/>
    <w:rsid w:val="00E33FD9"/>
    <w:rsid w:val="00E3518B"/>
    <w:rsid w:val="00E366E3"/>
    <w:rsid w:val="00E42911"/>
    <w:rsid w:val="00E42BFC"/>
    <w:rsid w:val="00E43447"/>
    <w:rsid w:val="00E44178"/>
    <w:rsid w:val="00E463A3"/>
    <w:rsid w:val="00E47189"/>
    <w:rsid w:val="00E51041"/>
    <w:rsid w:val="00E524BD"/>
    <w:rsid w:val="00E5326B"/>
    <w:rsid w:val="00E558EA"/>
    <w:rsid w:val="00E55E02"/>
    <w:rsid w:val="00E61A48"/>
    <w:rsid w:val="00E625F6"/>
    <w:rsid w:val="00E631C4"/>
    <w:rsid w:val="00E6331B"/>
    <w:rsid w:val="00E67969"/>
    <w:rsid w:val="00E71764"/>
    <w:rsid w:val="00E747F0"/>
    <w:rsid w:val="00E74880"/>
    <w:rsid w:val="00E74AFB"/>
    <w:rsid w:val="00E760D1"/>
    <w:rsid w:val="00E778D2"/>
    <w:rsid w:val="00E80C8D"/>
    <w:rsid w:val="00E8230B"/>
    <w:rsid w:val="00E82BD3"/>
    <w:rsid w:val="00E83889"/>
    <w:rsid w:val="00E85931"/>
    <w:rsid w:val="00E8648C"/>
    <w:rsid w:val="00E87CA3"/>
    <w:rsid w:val="00E91315"/>
    <w:rsid w:val="00E94187"/>
    <w:rsid w:val="00E9677D"/>
    <w:rsid w:val="00E9689D"/>
    <w:rsid w:val="00EB2140"/>
    <w:rsid w:val="00EB4DFD"/>
    <w:rsid w:val="00EB6518"/>
    <w:rsid w:val="00EC118B"/>
    <w:rsid w:val="00EC1CCA"/>
    <w:rsid w:val="00EC2C6B"/>
    <w:rsid w:val="00EC6194"/>
    <w:rsid w:val="00EC7C7B"/>
    <w:rsid w:val="00ED028D"/>
    <w:rsid w:val="00EE08BF"/>
    <w:rsid w:val="00EE242E"/>
    <w:rsid w:val="00EE26D1"/>
    <w:rsid w:val="00EE3598"/>
    <w:rsid w:val="00EE36E5"/>
    <w:rsid w:val="00EE3AEA"/>
    <w:rsid w:val="00EE3B05"/>
    <w:rsid w:val="00EE75A1"/>
    <w:rsid w:val="00EE7B21"/>
    <w:rsid w:val="00EF252B"/>
    <w:rsid w:val="00EF25B2"/>
    <w:rsid w:val="00EF298E"/>
    <w:rsid w:val="00F017F0"/>
    <w:rsid w:val="00F022A9"/>
    <w:rsid w:val="00F022D6"/>
    <w:rsid w:val="00F04E47"/>
    <w:rsid w:val="00F051B8"/>
    <w:rsid w:val="00F05A13"/>
    <w:rsid w:val="00F06287"/>
    <w:rsid w:val="00F10426"/>
    <w:rsid w:val="00F10507"/>
    <w:rsid w:val="00F12572"/>
    <w:rsid w:val="00F132A9"/>
    <w:rsid w:val="00F17286"/>
    <w:rsid w:val="00F17BCC"/>
    <w:rsid w:val="00F2286B"/>
    <w:rsid w:val="00F2422C"/>
    <w:rsid w:val="00F2517C"/>
    <w:rsid w:val="00F25548"/>
    <w:rsid w:val="00F30585"/>
    <w:rsid w:val="00F30EE2"/>
    <w:rsid w:val="00F40AC3"/>
    <w:rsid w:val="00F40AE1"/>
    <w:rsid w:val="00F424AF"/>
    <w:rsid w:val="00F4443C"/>
    <w:rsid w:val="00F448FD"/>
    <w:rsid w:val="00F46045"/>
    <w:rsid w:val="00F47727"/>
    <w:rsid w:val="00F5007C"/>
    <w:rsid w:val="00F515C3"/>
    <w:rsid w:val="00F51D02"/>
    <w:rsid w:val="00F54B0D"/>
    <w:rsid w:val="00F554E1"/>
    <w:rsid w:val="00F63F2A"/>
    <w:rsid w:val="00F675A0"/>
    <w:rsid w:val="00F67ADF"/>
    <w:rsid w:val="00F67AE8"/>
    <w:rsid w:val="00F703E3"/>
    <w:rsid w:val="00F82B13"/>
    <w:rsid w:val="00F84EA4"/>
    <w:rsid w:val="00F85816"/>
    <w:rsid w:val="00F94077"/>
    <w:rsid w:val="00F942F2"/>
    <w:rsid w:val="00F94AF4"/>
    <w:rsid w:val="00F96CDC"/>
    <w:rsid w:val="00FA0FE0"/>
    <w:rsid w:val="00FB33DE"/>
    <w:rsid w:val="00FB3486"/>
    <w:rsid w:val="00FB429E"/>
    <w:rsid w:val="00FB4EB2"/>
    <w:rsid w:val="00FB5E81"/>
    <w:rsid w:val="00FB6B44"/>
    <w:rsid w:val="00FB7F47"/>
    <w:rsid w:val="00FC2932"/>
    <w:rsid w:val="00FC3B39"/>
    <w:rsid w:val="00FC6B14"/>
    <w:rsid w:val="00FC77C4"/>
    <w:rsid w:val="00FD2A10"/>
    <w:rsid w:val="00FD2BF4"/>
    <w:rsid w:val="00FD35CB"/>
    <w:rsid w:val="00FD3E07"/>
    <w:rsid w:val="00FD5150"/>
    <w:rsid w:val="00FD6F03"/>
    <w:rsid w:val="00FE1EC8"/>
    <w:rsid w:val="00FE4D86"/>
    <w:rsid w:val="00FE5207"/>
    <w:rsid w:val="00FE62F6"/>
    <w:rsid w:val="00FE66DB"/>
    <w:rsid w:val="00FF152F"/>
    <w:rsid w:val="00FF1968"/>
    <w:rsid w:val="00FF1C32"/>
    <w:rsid w:val="00FF2B81"/>
    <w:rsid w:val="00FF50C2"/>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DC21"/>
  <w15:docId w15:val="{914CD6CB-D8B8-4F3F-A3EA-E7D8FF6B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427"/>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4427"/>
    <w:pPr>
      <w:jc w:val="both"/>
    </w:pPr>
    <w:rPr>
      <w:lang w:val="lt-LT"/>
    </w:rPr>
  </w:style>
  <w:style w:type="character" w:customStyle="1" w:styleId="PagrindinistekstasDiagrama">
    <w:name w:val="Pagrindinis tekstas Diagrama"/>
    <w:basedOn w:val="Numatytasispastraiposriftas"/>
    <w:link w:val="Pagrindinistekstas"/>
    <w:rsid w:val="00BC4427"/>
    <w:rPr>
      <w:rFonts w:ascii="Times New Roman" w:eastAsia="Times New Roman" w:hAnsi="Times New Roman" w:cs="Times New Roman"/>
      <w:sz w:val="24"/>
      <w:szCs w:val="20"/>
      <w:lang w:val="lt-LT"/>
    </w:rPr>
  </w:style>
  <w:style w:type="paragraph" w:customStyle="1" w:styleId="ListArabic4">
    <w:name w:val="List Arabic 4"/>
    <w:basedOn w:val="prastasis"/>
    <w:next w:val="prastasis"/>
    <w:rsid w:val="00BC4427"/>
    <w:pPr>
      <w:numPr>
        <w:ilvl w:val="3"/>
        <w:numId w:val="1"/>
      </w:numPr>
      <w:tabs>
        <w:tab w:val="left" w:pos="86"/>
      </w:tabs>
      <w:spacing w:after="200" w:line="288" w:lineRule="auto"/>
      <w:jc w:val="both"/>
    </w:pPr>
    <w:rPr>
      <w:rFonts w:ascii="CG Times" w:hAnsi="CG Times"/>
      <w:sz w:val="22"/>
      <w:lang w:val="en-GB"/>
    </w:rPr>
  </w:style>
  <w:style w:type="paragraph" w:customStyle="1" w:styleId="ListLegal1">
    <w:name w:val="List Legal 1"/>
    <w:basedOn w:val="prastasis"/>
    <w:next w:val="Pagrindinistekstas"/>
    <w:rsid w:val="00BC4427"/>
    <w:pPr>
      <w:numPr>
        <w:numId w:val="1"/>
      </w:numPr>
      <w:tabs>
        <w:tab w:val="left" w:pos="22"/>
      </w:tabs>
      <w:spacing w:after="200" w:line="288" w:lineRule="auto"/>
      <w:jc w:val="both"/>
    </w:pPr>
    <w:rPr>
      <w:rFonts w:ascii="CG Times" w:hAnsi="CG Times"/>
      <w:sz w:val="22"/>
      <w:lang w:val="en-GB"/>
    </w:rPr>
  </w:style>
  <w:style w:type="paragraph" w:customStyle="1" w:styleId="ListLegal2">
    <w:name w:val="List Legal 2"/>
    <w:basedOn w:val="prastasis"/>
    <w:next w:val="Pagrindinistekstas"/>
    <w:rsid w:val="00BC4427"/>
    <w:pPr>
      <w:numPr>
        <w:ilvl w:val="1"/>
        <w:numId w:val="1"/>
      </w:numPr>
      <w:tabs>
        <w:tab w:val="left" w:pos="22"/>
      </w:tabs>
      <w:spacing w:after="200" w:line="288" w:lineRule="auto"/>
      <w:jc w:val="both"/>
    </w:pPr>
    <w:rPr>
      <w:rFonts w:ascii="CG Times" w:hAnsi="CG Times"/>
      <w:sz w:val="22"/>
      <w:lang w:val="en-GB"/>
    </w:rPr>
  </w:style>
  <w:style w:type="paragraph" w:customStyle="1" w:styleId="ListLegal3">
    <w:name w:val="List Legal 3"/>
    <w:basedOn w:val="prastasis"/>
    <w:next w:val="Pagrindinistekstas2"/>
    <w:rsid w:val="00BC4427"/>
    <w:pPr>
      <w:numPr>
        <w:ilvl w:val="2"/>
        <w:numId w:val="1"/>
      </w:numPr>
      <w:tabs>
        <w:tab w:val="left" w:pos="50"/>
      </w:tabs>
      <w:spacing w:after="200" w:line="288" w:lineRule="auto"/>
      <w:jc w:val="both"/>
    </w:pPr>
    <w:rPr>
      <w:rFonts w:ascii="CG Times" w:hAnsi="CG Times"/>
      <w:sz w:val="22"/>
      <w:lang w:val="en-GB"/>
    </w:rPr>
  </w:style>
  <w:style w:type="paragraph" w:customStyle="1" w:styleId="pirmasLygis1">
    <w:name w:val="pirmas Lygis 1"/>
    <w:basedOn w:val="prastasis"/>
    <w:rsid w:val="00BC4427"/>
    <w:pPr>
      <w:keepNext/>
      <w:numPr>
        <w:numId w:val="4"/>
      </w:numPr>
      <w:jc w:val="both"/>
      <w:outlineLvl w:val="0"/>
    </w:pPr>
    <w:rPr>
      <w:rFonts w:cs="Arial"/>
      <w:b/>
      <w:bCs/>
      <w:kern w:val="32"/>
      <w:szCs w:val="32"/>
      <w:u w:val="single"/>
      <w:lang w:val="lt-LT"/>
    </w:rPr>
  </w:style>
  <w:style w:type="paragraph" w:customStyle="1" w:styleId="pirmas2Lygis">
    <w:name w:val="pirmas_2 Lygis"/>
    <w:basedOn w:val="prastasis"/>
    <w:rsid w:val="00BC4427"/>
    <w:pPr>
      <w:numPr>
        <w:ilvl w:val="1"/>
        <w:numId w:val="4"/>
      </w:numPr>
      <w:jc w:val="both"/>
      <w:outlineLvl w:val="1"/>
    </w:pPr>
    <w:rPr>
      <w:b/>
      <w:bCs/>
      <w:szCs w:val="24"/>
      <w:lang w:val="lt-LT"/>
    </w:rPr>
  </w:style>
  <w:style w:type="character" w:customStyle="1" w:styleId="3lygisDiagrama">
    <w:name w:val="_3 lygis Diagrama"/>
    <w:link w:val="3lygis"/>
    <w:rsid w:val="00BC4427"/>
    <w:rPr>
      <w:sz w:val="24"/>
      <w:szCs w:val="24"/>
    </w:rPr>
  </w:style>
  <w:style w:type="paragraph" w:customStyle="1" w:styleId="3lygis">
    <w:name w:val="_3 lygis"/>
    <w:basedOn w:val="prastasis"/>
    <w:link w:val="3lygisDiagrama"/>
    <w:rsid w:val="00BC4427"/>
    <w:pPr>
      <w:numPr>
        <w:ilvl w:val="2"/>
        <w:numId w:val="4"/>
      </w:numPr>
    </w:pPr>
    <w:rPr>
      <w:rFonts w:asciiTheme="minorHAnsi" w:eastAsiaTheme="minorHAnsi" w:hAnsiTheme="minorHAnsi" w:cstheme="minorBidi"/>
      <w:szCs w:val="24"/>
    </w:rPr>
  </w:style>
  <w:style w:type="paragraph" w:customStyle="1" w:styleId="4lygis">
    <w:name w:val="_4 lygis"/>
    <w:basedOn w:val="prastasis"/>
    <w:rsid w:val="00BC4427"/>
    <w:pPr>
      <w:numPr>
        <w:ilvl w:val="3"/>
        <w:numId w:val="4"/>
      </w:numPr>
    </w:pPr>
    <w:rPr>
      <w:szCs w:val="24"/>
      <w:lang w:val="lt-LT"/>
    </w:rPr>
  </w:style>
  <w:style w:type="paragraph" w:styleId="Sraopastraipa">
    <w:name w:val="List Paragraph"/>
    <w:basedOn w:val="prastasis"/>
    <w:uiPriority w:val="34"/>
    <w:qFormat/>
    <w:rsid w:val="00BC4427"/>
    <w:pPr>
      <w:ind w:left="720"/>
      <w:contextualSpacing/>
    </w:pPr>
    <w:rPr>
      <w:szCs w:val="24"/>
      <w:lang w:val="lt-LT"/>
    </w:rPr>
  </w:style>
  <w:style w:type="paragraph" w:styleId="Pagrindinistekstas2">
    <w:name w:val="Body Text 2"/>
    <w:basedOn w:val="prastasis"/>
    <w:link w:val="Pagrindinistekstas2Diagrama"/>
    <w:uiPriority w:val="99"/>
    <w:semiHidden/>
    <w:unhideWhenUsed/>
    <w:rsid w:val="00BC442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C4427"/>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BC4427"/>
    <w:pPr>
      <w:tabs>
        <w:tab w:val="center" w:pos="4680"/>
        <w:tab w:val="right" w:pos="9360"/>
      </w:tabs>
    </w:pPr>
  </w:style>
  <w:style w:type="character" w:customStyle="1" w:styleId="AntratsDiagrama">
    <w:name w:val="Antraštės Diagrama"/>
    <w:basedOn w:val="Numatytasispastraiposriftas"/>
    <w:link w:val="Antrats"/>
    <w:uiPriority w:val="99"/>
    <w:rsid w:val="00BC442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C4427"/>
    <w:pPr>
      <w:tabs>
        <w:tab w:val="center" w:pos="4680"/>
        <w:tab w:val="right" w:pos="9360"/>
      </w:tabs>
    </w:pPr>
  </w:style>
  <w:style w:type="character" w:customStyle="1" w:styleId="PoratDiagrama">
    <w:name w:val="Poraštė Diagrama"/>
    <w:basedOn w:val="Numatytasispastraiposriftas"/>
    <w:link w:val="Porat"/>
    <w:uiPriority w:val="99"/>
    <w:rsid w:val="00BC4427"/>
    <w:rPr>
      <w:rFonts w:ascii="Times New Roman" w:eastAsia="Times New Roman" w:hAnsi="Times New Roman" w:cs="Times New Roman"/>
      <w:sz w:val="24"/>
      <w:szCs w:val="20"/>
    </w:rPr>
  </w:style>
  <w:style w:type="table" w:styleId="Lentelstinklelis">
    <w:name w:val="Table Grid"/>
    <w:basedOn w:val="prastojilentel"/>
    <w:uiPriority w:val="39"/>
    <w:rsid w:val="0006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61F3B"/>
    <w:rPr>
      <w:sz w:val="16"/>
      <w:szCs w:val="16"/>
    </w:rPr>
  </w:style>
  <w:style w:type="paragraph" w:styleId="Komentarotekstas">
    <w:name w:val="annotation text"/>
    <w:basedOn w:val="prastasis"/>
    <w:link w:val="KomentarotekstasDiagrama"/>
    <w:uiPriority w:val="99"/>
    <w:unhideWhenUsed/>
    <w:rsid w:val="00C61F3B"/>
    <w:rPr>
      <w:sz w:val="20"/>
    </w:rPr>
  </w:style>
  <w:style w:type="character" w:customStyle="1" w:styleId="KomentarotekstasDiagrama">
    <w:name w:val="Komentaro tekstas Diagrama"/>
    <w:basedOn w:val="Numatytasispastraiposriftas"/>
    <w:link w:val="Komentarotekstas"/>
    <w:uiPriority w:val="99"/>
    <w:rsid w:val="00C61F3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F3B"/>
    <w:rPr>
      <w:b/>
      <w:bCs/>
    </w:rPr>
  </w:style>
  <w:style w:type="character" w:customStyle="1" w:styleId="KomentarotemaDiagrama">
    <w:name w:val="Komentaro tema Diagrama"/>
    <w:basedOn w:val="KomentarotekstasDiagrama"/>
    <w:link w:val="Komentarotema"/>
    <w:uiPriority w:val="99"/>
    <w:semiHidden/>
    <w:rsid w:val="00C61F3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61F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1F3B"/>
    <w:rPr>
      <w:rFonts w:ascii="Tahoma" w:eastAsia="Times New Roman" w:hAnsi="Tahoma" w:cs="Tahoma"/>
      <w:sz w:val="16"/>
      <w:szCs w:val="16"/>
    </w:rPr>
  </w:style>
  <w:style w:type="paragraph" w:styleId="Pataisymai">
    <w:name w:val="Revision"/>
    <w:hidden/>
    <w:uiPriority w:val="99"/>
    <w:semiHidden/>
    <w:rsid w:val="00C43C65"/>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29143F"/>
    <w:rPr>
      <w:color w:val="0563C1" w:themeColor="hyperlink"/>
      <w:u w:val="single"/>
    </w:rPr>
  </w:style>
  <w:style w:type="character" w:styleId="Neapdorotaspaminjimas">
    <w:name w:val="Unresolved Mention"/>
    <w:basedOn w:val="Numatytasispastraiposriftas"/>
    <w:uiPriority w:val="99"/>
    <w:semiHidden/>
    <w:unhideWhenUsed/>
    <w:rsid w:val="00291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7CCF3-AFE9-4AB1-9C9D-9DDE8684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37F83-3F14-4901-882D-418906B06D52}">
  <ds:schemaRefs>
    <ds:schemaRef ds:uri="http://schemas.openxmlformats.org/officeDocument/2006/bibliography"/>
  </ds:schemaRefs>
</ds:datastoreItem>
</file>

<file path=customXml/itemProps3.xml><?xml version="1.0" encoding="utf-8"?>
<ds:datastoreItem xmlns:ds="http://schemas.openxmlformats.org/officeDocument/2006/customXml" ds:itemID="{83C568B4-6435-4D8D-AD23-54F55B3E43C0}">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4.xml><?xml version="1.0" encoding="utf-8"?>
<ds:datastoreItem xmlns:ds="http://schemas.openxmlformats.org/officeDocument/2006/customXml" ds:itemID="{B6C35931-5AD9-4662-B087-87858DE2F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8524</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Kornelijus Pivoriunas</dc:creator>
  <cp:lastModifiedBy>Jurga Stonienė</cp:lastModifiedBy>
  <cp:revision>7</cp:revision>
  <dcterms:created xsi:type="dcterms:W3CDTF">2025-01-29T15:20:00Z</dcterms:created>
  <dcterms:modified xsi:type="dcterms:W3CDTF">2025-02-09T14:03:00Z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y fmtid="{D5CDD505-2E9C-101B-9397-08002B2CF9AE}" pid="4" name="LabbisDVSAttachmentId">
    <vt:lpwstr>5a11eab1-2649-487d-bd7f-2cdc4a59e70a</vt:lpwstr>
  </property>
</Properties>
</file>