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242A" w14:textId="2D81526D" w:rsidR="002C5866" w:rsidRPr="00811F17" w:rsidRDefault="002C5866" w:rsidP="00EA3C14">
      <w:pPr>
        <w:widowControl w:val="0"/>
        <w:ind w:right="-1"/>
        <w:jc w:val="center"/>
        <w:rPr>
          <w:b/>
          <w:bCs/>
          <w:sz w:val="24"/>
          <w:szCs w:val="24"/>
          <w:lang w:val="lt-LT"/>
        </w:rPr>
      </w:pPr>
      <w:bookmarkStart w:id="0" w:name="OLE_LINK28"/>
      <w:r w:rsidRPr="122EBEEA">
        <w:rPr>
          <w:b/>
          <w:bCs/>
          <w:sz w:val="24"/>
          <w:szCs w:val="24"/>
          <w:lang w:val="lt-LT"/>
        </w:rPr>
        <w:t xml:space="preserve">DARBŲ </w:t>
      </w:r>
      <w:r w:rsidR="00720E38" w:rsidRPr="122EBEEA">
        <w:rPr>
          <w:b/>
          <w:bCs/>
          <w:sz w:val="24"/>
          <w:szCs w:val="24"/>
          <w:lang w:val="lt-LT"/>
        </w:rPr>
        <w:t xml:space="preserve">VIEŠOJO PIRKIMO-PARDAVIMO </w:t>
      </w:r>
      <w:r w:rsidRPr="122EBEEA">
        <w:rPr>
          <w:b/>
          <w:bCs/>
          <w:sz w:val="24"/>
          <w:szCs w:val="24"/>
          <w:lang w:val="lt-LT"/>
        </w:rPr>
        <w:t>SUTARTIS</w:t>
      </w:r>
      <w:r w:rsidR="006F6DF0" w:rsidRPr="00DC2F36">
        <w:rPr>
          <w:sz w:val="24"/>
          <w:szCs w:val="24"/>
          <w:lang w:val="pt-BR"/>
        </w:rPr>
        <w:t xml:space="preserve"> Nr. </w:t>
      </w:r>
      <w:r w:rsidR="006F6DF0" w:rsidRPr="004C0FA8">
        <w:rPr>
          <w:sz w:val="24"/>
          <w:szCs w:val="24"/>
          <w:lang w:val="pt-BR"/>
        </w:rPr>
        <w:t>______</w:t>
      </w:r>
    </w:p>
    <w:p w14:paraId="643039C5"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highlight w:val="green"/>
        </w:rPr>
      </w:pPr>
    </w:p>
    <w:p w14:paraId="29252497" w14:textId="2B1FE48B"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42F336FC">
        <w:rPr>
          <w:rFonts w:ascii="Times New Roman" w:hAnsi="Times New Roman" w:cs="Times New Roman"/>
          <w:sz w:val="24"/>
          <w:szCs w:val="24"/>
        </w:rPr>
        <w:t>20</w:t>
      </w:r>
      <w:r w:rsidR="0057629C" w:rsidRPr="42F336FC">
        <w:rPr>
          <w:rFonts w:ascii="Times New Roman" w:hAnsi="Times New Roman" w:cs="Times New Roman"/>
          <w:sz w:val="24"/>
          <w:szCs w:val="24"/>
        </w:rPr>
        <w:t>2</w:t>
      </w:r>
      <w:r w:rsidR="008C2BC4">
        <w:rPr>
          <w:rFonts w:ascii="Times New Roman" w:hAnsi="Times New Roman" w:cs="Times New Roman"/>
          <w:sz w:val="24"/>
          <w:szCs w:val="24"/>
        </w:rPr>
        <w:t>5</w:t>
      </w:r>
      <w:r w:rsidR="00604F7A">
        <w:rPr>
          <w:rFonts w:ascii="Times New Roman" w:hAnsi="Times New Roman" w:cs="Times New Roman"/>
          <w:sz w:val="24"/>
          <w:szCs w:val="24"/>
        </w:rPr>
        <w:t xml:space="preserve"> </w:t>
      </w:r>
      <w:r w:rsidRPr="42F336FC">
        <w:rPr>
          <w:rFonts w:ascii="Times New Roman" w:hAnsi="Times New Roman" w:cs="Times New Roman"/>
          <w:sz w:val="24"/>
          <w:szCs w:val="24"/>
        </w:rPr>
        <w:t xml:space="preserve">m. </w:t>
      </w:r>
      <w:r w:rsidR="000C2B85">
        <w:rPr>
          <w:rFonts w:ascii="Times New Roman" w:hAnsi="Times New Roman" w:cs="Times New Roman"/>
          <w:sz w:val="24"/>
          <w:szCs w:val="24"/>
        </w:rPr>
        <w:t>vasario</w:t>
      </w:r>
      <w:r w:rsidR="00E96C42">
        <w:rPr>
          <w:rFonts w:ascii="Times New Roman" w:hAnsi="Times New Roman" w:cs="Times New Roman"/>
          <w:sz w:val="24"/>
          <w:szCs w:val="24"/>
        </w:rPr>
        <w:t xml:space="preserve"> </w:t>
      </w:r>
      <w:r w:rsidR="00E96C42" w:rsidRPr="42F336FC">
        <w:rPr>
          <w:rFonts w:ascii="Times New Roman" w:hAnsi="Times New Roman" w:cs="Times New Roman"/>
          <w:sz w:val="24"/>
          <w:szCs w:val="24"/>
        </w:rPr>
        <w:t xml:space="preserve">_____ </w:t>
      </w:r>
      <w:r w:rsidRPr="42F336FC">
        <w:rPr>
          <w:rFonts w:ascii="Times New Roman" w:hAnsi="Times New Roman" w:cs="Times New Roman"/>
          <w:sz w:val="24"/>
          <w:szCs w:val="24"/>
        </w:rPr>
        <w:t xml:space="preserve">d. </w:t>
      </w:r>
    </w:p>
    <w:p w14:paraId="10F98F86"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Kaunas</w:t>
      </w:r>
    </w:p>
    <w:p w14:paraId="5103B2EA" w14:textId="77777777" w:rsidR="002C5866" w:rsidRPr="00811F17" w:rsidRDefault="002C5866" w:rsidP="00EA3C14">
      <w:pPr>
        <w:pStyle w:val="Sraopastraipa"/>
        <w:tabs>
          <w:tab w:val="left" w:pos="567"/>
        </w:tabs>
        <w:ind w:left="0" w:firstLine="0"/>
        <w:jc w:val="both"/>
        <w:rPr>
          <w:rFonts w:ascii="Times New Roman" w:hAnsi="Times New Roman" w:cs="Times New Roman"/>
          <w:sz w:val="24"/>
          <w:szCs w:val="24"/>
        </w:rPr>
      </w:pPr>
    </w:p>
    <w:p w14:paraId="15F38D6F" w14:textId="77777777" w:rsidR="002C5866" w:rsidRPr="00811F17" w:rsidRDefault="002C5866" w:rsidP="00EA3C14">
      <w:pPr>
        <w:widowControl w:val="0"/>
        <w:ind w:left="23" w:right="601"/>
        <w:rPr>
          <w:sz w:val="24"/>
          <w:szCs w:val="24"/>
          <w:lang w:val="lt-LT"/>
        </w:rPr>
      </w:pPr>
    </w:p>
    <w:p w14:paraId="25008D87" w14:textId="2766868E" w:rsidR="004744D9" w:rsidRPr="00CF5FE2" w:rsidRDefault="0062072A" w:rsidP="00EA3C14">
      <w:pPr>
        <w:widowControl w:val="0"/>
        <w:ind w:left="20" w:right="2" w:firstLine="831"/>
        <w:jc w:val="both"/>
        <w:rPr>
          <w:sz w:val="24"/>
          <w:szCs w:val="24"/>
          <w:lang w:val="lt-LT"/>
        </w:rPr>
      </w:pPr>
      <w:r>
        <w:rPr>
          <w:b/>
          <w:bCs/>
          <w:sz w:val="24"/>
          <w:szCs w:val="24"/>
          <w:lang w:val="lt-LT"/>
        </w:rPr>
        <w:t>VšĮ „</w:t>
      </w:r>
      <w:r w:rsidR="002C5866" w:rsidRPr="1ECF273A">
        <w:rPr>
          <w:b/>
          <w:bCs/>
          <w:sz w:val="24"/>
          <w:szCs w:val="24"/>
          <w:lang w:val="lt-LT"/>
        </w:rPr>
        <w:t>Vytauto Didžiojo universitetas</w:t>
      </w:r>
      <w:r>
        <w:rPr>
          <w:b/>
          <w:bCs/>
          <w:sz w:val="24"/>
          <w:szCs w:val="24"/>
          <w:lang w:val="lt-LT"/>
        </w:rPr>
        <w:t>“</w:t>
      </w:r>
      <w:r w:rsidR="002C5866" w:rsidRPr="1ECF273A">
        <w:rPr>
          <w:sz w:val="24"/>
          <w:szCs w:val="24"/>
          <w:lang w:val="lt-LT"/>
        </w:rPr>
        <w:t xml:space="preserve">, juridinio asmens kodas 111950396, adresas: K. Donelaičio g. 58, </w:t>
      </w:r>
      <w:r w:rsidR="00C651B8">
        <w:rPr>
          <w:sz w:val="24"/>
          <w:szCs w:val="24"/>
          <w:lang w:val="lt-LT"/>
        </w:rPr>
        <w:t>LT-</w:t>
      </w:r>
      <w:r w:rsidR="002C5866" w:rsidRPr="1ECF273A">
        <w:rPr>
          <w:sz w:val="24"/>
          <w:szCs w:val="24"/>
          <w:lang w:val="lt-LT"/>
        </w:rPr>
        <w:t xml:space="preserve">44248 Kaunas, atstovaujamas </w:t>
      </w:r>
      <w:r w:rsidR="0057629C" w:rsidRPr="00CF5FE2">
        <w:rPr>
          <w:sz w:val="24"/>
          <w:szCs w:val="24"/>
          <w:lang w:val="lt-LT"/>
        </w:rPr>
        <w:t>administracijos direktoriaus Jono Okunio</w:t>
      </w:r>
      <w:r w:rsidR="002C5866" w:rsidRPr="00CF5FE2">
        <w:rPr>
          <w:sz w:val="24"/>
          <w:szCs w:val="24"/>
          <w:lang w:val="lt-LT"/>
        </w:rPr>
        <w:t>,</w:t>
      </w:r>
      <w:r w:rsidR="0079413F" w:rsidRPr="00CF5FE2">
        <w:rPr>
          <w:sz w:val="24"/>
          <w:szCs w:val="24"/>
          <w:lang w:val="lt-LT"/>
        </w:rPr>
        <w:t xml:space="preserve"> </w:t>
      </w:r>
      <w:r w:rsidR="0057629C" w:rsidRPr="00CF5FE2">
        <w:rPr>
          <w:sz w:val="24"/>
          <w:szCs w:val="24"/>
          <w:lang w:val="lt-LT"/>
        </w:rPr>
        <w:t>veikiančio pagal rektoriaus 202</w:t>
      </w:r>
      <w:r w:rsidR="34323768" w:rsidRPr="00CF5FE2">
        <w:rPr>
          <w:sz w:val="24"/>
          <w:szCs w:val="24"/>
          <w:lang w:val="lt-LT"/>
        </w:rPr>
        <w:t>2</w:t>
      </w:r>
      <w:r w:rsidR="0057629C" w:rsidRPr="00CF5FE2">
        <w:rPr>
          <w:sz w:val="24"/>
          <w:szCs w:val="24"/>
          <w:lang w:val="lt-LT"/>
        </w:rPr>
        <w:t>-0</w:t>
      </w:r>
      <w:r w:rsidR="296FBFDA" w:rsidRPr="00CF5FE2">
        <w:rPr>
          <w:sz w:val="24"/>
          <w:szCs w:val="24"/>
          <w:lang w:val="lt-LT"/>
        </w:rPr>
        <w:t>1</w:t>
      </w:r>
      <w:r w:rsidR="0057629C" w:rsidRPr="00CF5FE2">
        <w:rPr>
          <w:sz w:val="24"/>
          <w:szCs w:val="24"/>
          <w:lang w:val="lt-LT"/>
        </w:rPr>
        <w:t>-0</w:t>
      </w:r>
      <w:r w:rsidR="24886F22" w:rsidRPr="00CF5FE2">
        <w:rPr>
          <w:sz w:val="24"/>
          <w:szCs w:val="24"/>
          <w:lang w:val="lt-LT"/>
        </w:rPr>
        <w:t>3</w:t>
      </w:r>
      <w:r w:rsidR="0057629C" w:rsidRPr="00CF5FE2">
        <w:rPr>
          <w:sz w:val="24"/>
          <w:szCs w:val="24"/>
          <w:lang w:val="lt-LT"/>
        </w:rPr>
        <w:t xml:space="preserve"> įsakymą Nr. </w:t>
      </w:r>
      <w:r w:rsidR="53E3FB1C" w:rsidRPr="00CF5FE2">
        <w:rPr>
          <w:sz w:val="24"/>
          <w:szCs w:val="24"/>
          <w:lang w:val="lt-LT"/>
        </w:rPr>
        <w:t>2</w:t>
      </w:r>
      <w:r w:rsidR="0057629C" w:rsidRPr="00CF5FE2">
        <w:rPr>
          <w:sz w:val="24"/>
          <w:szCs w:val="24"/>
          <w:vertAlign w:val="superscript"/>
          <w:lang w:val="lt-LT"/>
        </w:rPr>
        <w:t>a</w:t>
      </w:r>
      <w:r w:rsidR="002C5866" w:rsidRPr="00CF5FE2">
        <w:rPr>
          <w:sz w:val="24"/>
          <w:szCs w:val="24"/>
          <w:lang w:val="lt-LT"/>
        </w:rPr>
        <w:t>,</w:t>
      </w:r>
      <w:r w:rsidRPr="00CF5FE2">
        <w:rPr>
          <w:sz w:val="24"/>
          <w:szCs w:val="24"/>
          <w:lang w:val="lt-LT"/>
        </w:rPr>
        <w:t xml:space="preserve"> (toliau – </w:t>
      </w:r>
      <w:r w:rsidRPr="00CF5FE2">
        <w:rPr>
          <w:b/>
          <w:bCs/>
          <w:sz w:val="24"/>
          <w:szCs w:val="24"/>
          <w:lang w:val="lt-LT"/>
        </w:rPr>
        <w:t>Užsakovas</w:t>
      </w:r>
      <w:r w:rsidRPr="00CF5FE2">
        <w:rPr>
          <w:sz w:val="24"/>
          <w:szCs w:val="24"/>
          <w:lang w:val="lt-LT"/>
        </w:rPr>
        <w:t>)</w:t>
      </w:r>
      <w:r w:rsidR="0016323B">
        <w:rPr>
          <w:sz w:val="24"/>
          <w:szCs w:val="24"/>
          <w:lang w:val="lt-LT"/>
        </w:rPr>
        <w:t>, iš vienos pusės,</w:t>
      </w:r>
    </w:p>
    <w:p w14:paraId="7457CC37" w14:textId="6F9A713F" w:rsidR="004744D9" w:rsidRPr="00CF5FE2" w:rsidRDefault="004744D9" w:rsidP="00EA3C14">
      <w:pPr>
        <w:widowControl w:val="0"/>
        <w:ind w:left="20" w:right="2" w:firstLine="831"/>
        <w:jc w:val="both"/>
        <w:rPr>
          <w:sz w:val="24"/>
          <w:szCs w:val="24"/>
          <w:lang w:val="lt-LT"/>
        </w:rPr>
      </w:pPr>
      <w:r w:rsidRPr="00CF5FE2">
        <w:rPr>
          <w:sz w:val="24"/>
          <w:szCs w:val="24"/>
          <w:lang w:val="lt-LT"/>
        </w:rPr>
        <w:t>i</w:t>
      </w:r>
      <w:r w:rsidR="002C5866" w:rsidRPr="00CF5FE2">
        <w:rPr>
          <w:sz w:val="24"/>
          <w:szCs w:val="24"/>
          <w:lang w:val="lt-LT"/>
        </w:rPr>
        <w:t>r</w:t>
      </w:r>
    </w:p>
    <w:p w14:paraId="3410D0C6" w14:textId="4EFDFA00" w:rsidR="000131B0" w:rsidRPr="00CF5FE2" w:rsidRDefault="0034125C" w:rsidP="000131B0">
      <w:pPr>
        <w:widowControl w:val="0"/>
        <w:ind w:left="20" w:right="2" w:firstLine="831"/>
        <w:jc w:val="both"/>
        <w:rPr>
          <w:sz w:val="24"/>
          <w:szCs w:val="24"/>
          <w:lang w:val="lt-LT"/>
        </w:rPr>
      </w:pPr>
      <w:r w:rsidRPr="000F1A04">
        <w:rPr>
          <w:b/>
          <w:bCs/>
          <w:sz w:val="24"/>
          <w:szCs w:val="24"/>
          <w:lang w:val="lt-LT"/>
        </w:rPr>
        <w:t>VšĮ “Priešgaisrinių paslaugų garantas”</w:t>
      </w:r>
      <w:r w:rsidR="00CF5FE2" w:rsidRPr="000F1A04">
        <w:rPr>
          <w:b/>
          <w:bCs/>
          <w:sz w:val="24"/>
          <w:szCs w:val="24"/>
          <w:lang w:val="lt-LT"/>
        </w:rPr>
        <w:t xml:space="preserve">, </w:t>
      </w:r>
      <w:r w:rsidR="00CF5FE2" w:rsidRPr="000F1A04">
        <w:rPr>
          <w:sz w:val="24"/>
          <w:szCs w:val="24"/>
          <w:lang w:val="lt-LT"/>
        </w:rPr>
        <w:t xml:space="preserve">juridinio asmens kodas </w:t>
      </w:r>
      <w:r w:rsidR="00450EB5" w:rsidRPr="000F1A04">
        <w:rPr>
          <w:sz w:val="24"/>
          <w:szCs w:val="24"/>
          <w:lang w:val="lt-LT"/>
        </w:rPr>
        <w:t>135290870</w:t>
      </w:r>
      <w:r w:rsidR="00CF5FE2" w:rsidRPr="000F1A04">
        <w:rPr>
          <w:sz w:val="24"/>
          <w:szCs w:val="24"/>
          <w:lang w:val="lt-LT"/>
        </w:rPr>
        <w:t xml:space="preserve">, registruotos buveinės adresas </w:t>
      </w:r>
      <w:r w:rsidR="000F1A04" w:rsidRPr="000F1A04">
        <w:rPr>
          <w:sz w:val="24"/>
          <w:szCs w:val="24"/>
          <w:lang w:val="lt-LT"/>
        </w:rPr>
        <w:t>Veverių g. 132, LT</w:t>
      </w:r>
      <w:r w:rsidR="000F1A04">
        <w:rPr>
          <w:sz w:val="24"/>
          <w:szCs w:val="24"/>
          <w:lang w:val="lt-LT"/>
        </w:rPr>
        <w:t>-46337 Kaunas</w:t>
      </w:r>
      <w:r w:rsidR="00CF5FE2" w:rsidRPr="000F1A04">
        <w:rPr>
          <w:sz w:val="24"/>
          <w:szCs w:val="24"/>
          <w:lang w:val="lt-LT"/>
        </w:rPr>
        <w:t xml:space="preserve">, atstovaujama </w:t>
      </w:r>
      <w:r w:rsidR="005F6413">
        <w:rPr>
          <w:sz w:val="24"/>
          <w:szCs w:val="24"/>
          <w:lang w:val="lt-LT"/>
        </w:rPr>
        <w:t xml:space="preserve">direktoriaus </w:t>
      </w:r>
      <w:r w:rsidR="005F6413" w:rsidRPr="00F36E4F">
        <w:rPr>
          <w:sz w:val="24"/>
          <w:szCs w:val="24"/>
          <w:lang w:val="lt-LT"/>
        </w:rPr>
        <w:t>pavaduotojo Ričardo Krištanaičio</w:t>
      </w:r>
      <w:r w:rsidR="00CF5FE2" w:rsidRPr="00F36E4F">
        <w:rPr>
          <w:sz w:val="24"/>
          <w:szCs w:val="24"/>
          <w:lang w:val="lt-LT"/>
        </w:rPr>
        <w:t xml:space="preserve">, veikiantis pagal </w:t>
      </w:r>
      <w:r w:rsidR="00846806">
        <w:rPr>
          <w:sz w:val="24"/>
          <w:szCs w:val="24"/>
          <w:lang w:val="lt-LT"/>
        </w:rPr>
        <w:t xml:space="preserve">2025-01-10 </w:t>
      </w:r>
      <w:r w:rsidR="005F6413" w:rsidRPr="00F36E4F">
        <w:rPr>
          <w:sz w:val="24"/>
          <w:szCs w:val="24"/>
          <w:lang w:val="lt-LT"/>
        </w:rPr>
        <w:t>įgaliojimą</w:t>
      </w:r>
      <w:r w:rsidR="00846806">
        <w:rPr>
          <w:sz w:val="24"/>
          <w:szCs w:val="24"/>
          <w:lang w:val="lt-LT"/>
        </w:rPr>
        <w:t xml:space="preserve"> Nr. A/A25</w:t>
      </w:r>
      <w:r w:rsidR="008410CC">
        <w:rPr>
          <w:sz w:val="24"/>
          <w:szCs w:val="24"/>
          <w:lang w:val="lt-LT"/>
        </w:rPr>
        <w:t>-0110-1</w:t>
      </w:r>
      <w:r w:rsidR="000131B0" w:rsidRPr="00F36E4F">
        <w:rPr>
          <w:sz w:val="24"/>
          <w:szCs w:val="24"/>
          <w:lang w:val="lt-LT"/>
        </w:rPr>
        <w:t>,</w:t>
      </w:r>
      <w:r w:rsidR="000131B0" w:rsidRPr="00F36E4F">
        <w:rPr>
          <w:b/>
          <w:bCs/>
          <w:sz w:val="24"/>
          <w:szCs w:val="24"/>
          <w:lang w:val="lt-LT"/>
        </w:rPr>
        <w:t xml:space="preserve"> </w:t>
      </w:r>
      <w:r w:rsidR="000131B0" w:rsidRPr="00F36E4F">
        <w:rPr>
          <w:sz w:val="24"/>
          <w:szCs w:val="24"/>
          <w:lang w:val="lt-LT"/>
        </w:rPr>
        <w:t xml:space="preserve">(toliau – </w:t>
      </w:r>
      <w:r w:rsidR="000131B0" w:rsidRPr="00F36E4F">
        <w:rPr>
          <w:b/>
          <w:bCs/>
          <w:sz w:val="24"/>
          <w:szCs w:val="24"/>
          <w:lang w:val="lt-LT"/>
        </w:rPr>
        <w:t>Rangovas</w:t>
      </w:r>
      <w:r w:rsidR="000131B0" w:rsidRPr="00F36E4F">
        <w:rPr>
          <w:sz w:val="24"/>
          <w:szCs w:val="24"/>
          <w:lang w:val="lt-LT"/>
        </w:rPr>
        <w:t>),</w:t>
      </w:r>
      <w:r w:rsidR="009B2DC4" w:rsidRPr="00F36E4F">
        <w:rPr>
          <w:sz w:val="24"/>
          <w:szCs w:val="24"/>
          <w:lang w:val="lt-LT"/>
        </w:rPr>
        <w:t xml:space="preserve"> iš kitos pusės</w:t>
      </w:r>
      <w:r w:rsidR="00404224" w:rsidRPr="00F36E4F">
        <w:rPr>
          <w:sz w:val="24"/>
          <w:szCs w:val="24"/>
          <w:lang w:val="lt-LT"/>
        </w:rPr>
        <w:t>,</w:t>
      </w:r>
      <w:r w:rsidR="000131B0" w:rsidRPr="00CF5FE2">
        <w:rPr>
          <w:sz w:val="24"/>
          <w:szCs w:val="24"/>
          <w:lang w:val="lt-LT"/>
        </w:rPr>
        <w:t xml:space="preserve"> </w:t>
      </w:r>
    </w:p>
    <w:p w14:paraId="0425FE3F" w14:textId="77777777" w:rsidR="000131B0" w:rsidRPr="00CF5FE2" w:rsidRDefault="000131B0" w:rsidP="000131B0">
      <w:pPr>
        <w:widowControl w:val="0"/>
        <w:ind w:left="20" w:right="2" w:firstLine="831"/>
        <w:jc w:val="both"/>
        <w:rPr>
          <w:sz w:val="24"/>
          <w:szCs w:val="24"/>
          <w:lang w:val="lt-LT"/>
        </w:rPr>
      </w:pPr>
      <w:r w:rsidRPr="00CF5FE2">
        <w:rPr>
          <w:sz w:val="24"/>
          <w:szCs w:val="24"/>
          <w:lang w:val="lt-LT"/>
        </w:rPr>
        <w:t xml:space="preserve">toliau kartu sutartyje vadinamos „šalimis“, o kiekviena atskirai – „šalimi“, sudarė šią Darbų viešojo pirkimo-pardavimo sutartį (toliau – </w:t>
      </w:r>
      <w:r w:rsidRPr="00CF5FE2">
        <w:rPr>
          <w:b/>
          <w:bCs/>
          <w:sz w:val="24"/>
          <w:szCs w:val="24"/>
          <w:lang w:val="lt-LT"/>
        </w:rPr>
        <w:t>Sutartis</w:t>
      </w:r>
      <w:r w:rsidRPr="00CF5FE2">
        <w:rPr>
          <w:sz w:val="24"/>
          <w:szCs w:val="24"/>
          <w:lang w:val="lt-LT"/>
        </w:rPr>
        <w:t>):</w:t>
      </w:r>
    </w:p>
    <w:p w14:paraId="1E886F92" w14:textId="77777777" w:rsidR="0057629C" w:rsidRPr="00CF5FE2" w:rsidRDefault="0057629C" w:rsidP="00EA3C14">
      <w:pPr>
        <w:widowControl w:val="0"/>
        <w:jc w:val="center"/>
        <w:rPr>
          <w:b/>
          <w:bCs/>
          <w:sz w:val="24"/>
          <w:szCs w:val="24"/>
          <w:lang w:val="lt-LT"/>
        </w:rPr>
      </w:pPr>
    </w:p>
    <w:p w14:paraId="2490A7C4" w14:textId="33EEE52A" w:rsidR="002C5866" w:rsidRPr="00CF5FE2" w:rsidRDefault="002C5866" w:rsidP="00EA3C14">
      <w:pPr>
        <w:widowControl w:val="0"/>
        <w:jc w:val="center"/>
        <w:rPr>
          <w:b/>
          <w:bCs/>
          <w:sz w:val="24"/>
          <w:szCs w:val="24"/>
          <w:lang w:val="lt-LT"/>
        </w:rPr>
      </w:pPr>
      <w:r w:rsidRPr="00CF5FE2">
        <w:rPr>
          <w:b/>
          <w:bCs/>
          <w:sz w:val="24"/>
          <w:szCs w:val="24"/>
          <w:lang w:val="lt-LT"/>
        </w:rPr>
        <w:t>I. SUTARTIES OBJEKTAS</w:t>
      </w:r>
    </w:p>
    <w:p w14:paraId="56C08D05" w14:textId="77777777" w:rsidR="00397EFB" w:rsidRPr="00811F17" w:rsidRDefault="00397EFB" w:rsidP="00EA3C14">
      <w:pPr>
        <w:widowControl w:val="0"/>
        <w:jc w:val="center"/>
        <w:rPr>
          <w:b/>
          <w:bCs/>
          <w:sz w:val="24"/>
          <w:szCs w:val="24"/>
          <w:lang w:val="lt-LT"/>
        </w:rPr>
      </w:pPr>
    </w:p>
    <w:p w14:paraId="5C80D953" w14:textId="709A1916" w:rsidR="002C5866" w:rsidRPr="00811F17" w:rsidRDefault="002C5866" w:rsidP="00EA3C14">
      <w:pPr>
        <w:widowControl w:val="0"/>
        <w:numPr>
          <w:ilvl w:val="0"/>
          <w:numId w:val="1"/>
        </w:numPr>
        <w:tabs>
          <w:tab w:val="left" w:pos="851"/>
          <w:tab w:val="left" w:pos="1276"/>
          <w:tab w:val="left" w:pos="1560"/>
          <w:tab w:val="left" w:pos="3777"/>
        </w:tabs>
        <w:ind w:firstLine="567"/>
        <w:jc w:val="both"/>
        <w:rPr>
          <w:sz w:val="24"/>
          <w:szCs w:val="24"/>
          <w:lang w:val="lt-LT"/>
        </w:rPr>
      </w:pPr>
      <w:r w:rsidRPr="00811F17">
        <w:rPr>
          <w:sz w:val="24"/>
          <w:szCs w:val="24"/>
          <w:lang w:val="lt-LT"/>
        </w:rPr>
        <w:t xml:space="preserve">Sutartyje nustatytomis sąlygomis ir tvarka Rangovas įsipareigoja atlikti </w:t>
      </w:r>
      <w:r w:rsidR="008539CD">
        <w:rPr>
          <w:b/>
          <w:bCs/>
          <w:sz w:val="24"/>
          <w:szCs w:val="24"/>
          <w:lang w:val="lt-LT"/>
        </w:rPr>
        <w:t>Gaisro aptikimo ir signaliza</w:t>
      </w:r>
      <w:r w:rsidR="004C0FA8">
        <w:rPr>
          <w:b/>
          <w:bCs/>
          <w:sz w:val="24"/>
          <w:szCs w:val="24"/>
          <w:lang w:val="lt-LT"/>
        </w:rPr>
        <w:t>vimo sistemų</w:t>
      </w:r>
      <w:r w:rsidR="008539CD">
        <w:rPr>
          <w:b/>
          <w:bCs/>
          <w:sz w:val="24"/>
          <w:szCs w:val="24"/>
          <w:lang w:val="lt-LT"/>
        </w:rPr>
        <w:t xml:space="preserve"> montav</w:t>
      </w:r>
      <w:r w:rsidR="00D23808">
        <w:rPr>
          <w:b/>
          <w:bCs/>
          <w:sz w:val="24"/>
          <w:szCs w:val="24"/>
          <w:lang w:val="lt-LT"/>
        </w:rPr>
        <w:t>i</w:t>
      </w:r>
      <w:r w:rsidR="008539CD">
        <w:rPr>
          <w:b/>
          <w:bCs/>
          <w:sz w:val="24"/>
          <w:szCs w:val="24"/>
          <w:lang w:val="lt-LT"/>
        </w:rPr>
        <w:t>mo</w:t>
      </w:r>
      <w:r w:rsidR="00604F7A">
        <w:rPr>
          <w:b/>
          <w:bCs/>
          <w:sz w:val="24"/>
          <w:szCs w:val="24"/>
          <w:lang w:val="lt-LT"/>
        </w:rPr>
        <w:t xml:space="preserve"> darbus</w:t>
      </w:r>
      <w:r w:rsidRPr="006250DE">
        <w:rPr>
          <w:sz w:val="24"/>
          <w:szCs w:val="24"/>
          <w:lang w:val="lt-LT"/>
        </w:rPr>
        <w:t xml:space="preserve"> (toliau – </w:t>
      </w:r>
      <w:r w:rsidR="009853D7">
        <w:rPr>
          <w:sz w:val="24"/>
          <w:szCs w:val="24"/>
          <w:lang w:val="lt-LT"/>
        </w:rPr>
        <w:t>D</w:t>
      </w:r>
      <w:r w:rsidRPr="006250DE">
        <w:rPr>
          <w:sz w:val="24"/>
          <w:szCs w:val="24"/>
          <w:lang w:val="lt-LT"/>
        </w:rPr>
        <w:t>arbai), k</w:t>
      </w:r>
      <w:r w:rsidRPr="00811F17">
        <w:rPr>
          <w:sz w:val="24"/>
          <w:szCs w:val="24"/>
          <w:lang w:val="lt-LT"/>
        </w:rPr>
        <w:t xml:space="preserve">urie </w:t>
      </w:r>
      <w:r w:rsidR="001F01A5">
        <w:rPr>
          <w:sz w:val="24"/>
          <w:szCs w:val="24"/>
          <w:lang w:val="lt-LT"/>
        </w:rPr>
        <w:t>detalizuojami</w:t>
      </w:r>
      <w:r w:rsidRPr="00811F17">
        <w:rPr>
          <w:sz w:val="24"/>
          <w:szCs w:val="24"/>
          <w:lang w:val="lt-LT"/>
        </w:rPr>
        <w:t xml:space="preserve"> šios </w:t>
      </w:r>
      <w:r w:rsidR="00CB68E4">
        <w:rPr>
          <w:sz w:val="24"/>
          <w:szCs w:val="24"/>
          <w:lang w:val="lt-LT"/>
        </w:rPr>
        <w:t>S</w:t>
      </w:r>
      <w:r w:rsidRPr="00811F17">
        <w:rPr>
          <w:sz w:val="24"/>
          <w:szCs w:val="24"/>
          <w:lang w:val="lt-LT"/>
        </w:rPr>
        <w:t xml:space="preserve">utarties </w:t>
      </w:r>
      <w:r w:rsidR="003C27B6">
        <w:rPr>
          <w:sz w:val="24"/>
          <w:szCs w:val="24"/>
          <w:lang w:val="lt-LT"/>
        </w:rPr>
        <w:t xml:space="preserve">1 </w:t>
      </w:r>
      <w:r w:rsidRPr="00CB68E4">
        <w:rPr>
          <w:sz w:val="24"/>
          <w:szCs w:val="24"/>
          <w:lang w:val="lt-LT"/>
        </w:rPr>
        <w:t>priede</w:t>
      </w:r>
      <w:r w:rsidR="009D0A92" w:rsidRPr="00CB68E4">
        <w:rPr>
          <w:sz w:val="24"/>
          <w:szCs w:val="24"/>
          <w:lang w:val="lt-LT"/>
        </w:rPr>
        <w:t xml:space="preserve"> „</w:t>
      </w:r>
      <w:r w:rsidR="001F01A5">
        <w:rPr>
          <w:sz w:val="24"/>
          <w:szCs w:val="24"/>
          <w:lang w:val="lt-LT"/>
        </w:rPr>
        <w:t>Darbų kiekių žiniaraštis</w:t>
      </w:r>
      <w:r w:rsidR="009D0A92" w:rsidRPr="00CB68E4">
        <w:rPr>
          <w:sz w:val="24"/>
          <w:szCs w:val="24"/>
          <w:lang w:val="lt-LT"/>
        </w:rPr>
        <w:t>“</w:t>
      </w:r>
      <w:r w:rsidR="003B51E5" w:rsidRPr="00CB68E4">
        <w:rPr>
          <w:sz w:val="24"/>
          <w:szCs w:val="24"/>
          <w:lang w:val="lt-LT"/>
        </w:rPr>
        <w:t xml:space="preserve"> </w:t>
      </w:r>
      <w:r w:rsidRPr="00811F17">
        <w:rPr>
          <w:sz w:val="24"/>
          <w:szCs w:val="24"/>
          <w:lang w:val="lt-LT"/>
        </w:rPr>
        <w:t xml:space="preserve">o Užsakovas įsipareigoja priimti kokybišką </w:t>
      </w:r>
      <w:r w:rsidR="009853D7">
        <w:rPr>
          <w:sz w:val="24"/>
          <w:szCs w:val="24"/>
          <w:lang w:val="lt-LT"/>
        </w:rPr>
        <w:t>D</w:t>
      </w:r>
      <w:r w:rsidRPr="00811F17">
        <w:rPr>
          <w:sz w:val="24"/>
          <w:szCs w:val="24"/>
          <w:lang w:val="lt-LT"/>
        </w:rPr>
        <w:t>arbų rezultatą ir sumokėti Rangovui Sutartyje numatytą kainą Sutartyje numatytomis sąlygomis ir terminais.</w:t>
      </w:r>
    </w:p>
    <w:p w14:paraId="561E3E29" w14:textId="225F5C7A" w:rsidR="002C5866" w:rsidRPr="00811F17" w:rsidRDefault="002C5866" w:rsidP="00EA3C14">
      <w:pPr>
        <w:widowControl w:val="0"/>
        <w:numPr>
          <w:ilvl w:val="0"/>
          <w:numId w:val="1"/>
        </w:numPr>
        <w:tabs>
          <w:tab w:val="left" w:pos="851"/>
          <w:tab w:val="left" w:pos="1276"/>
          <w:tab w:val="left" w:pos="1560"/>
          <w:tab w:val="left" w:pos="3777"/>
        </w:tabs>
        <w:ind w:left="20" w:firstLine="547"/>
        <w:jc w:val="both"/>
        <w:rPr>
          <w:sz w:val="24"/>
          <w:szCs w:val="24"/>
          <w:lang w:val="lt-LT"/>
        </w:rPr>
      </w:pPr>
      <w:r w:rsidRPr="00811F17">
        <w:rPr>
          <w:sz w:val="24"/>
          <w:szCs w:val="24"/>
          <w:lang w:val="lt-LT"/>
        </w:rPr>
        <w:t xml:space="preserve">Sutarties 1 punkte nurodytus </w:t>
      </w:r>
      <w:r w:rsidR="009853D7">
        <w:rPr>
          <w:sz w:val="24"/>
          <w:szCs w:val="24"/>
          <w:lang w:val="lt-LT"/>
        </w:rPr>
        <w:t>D</w:t>
      </w:r>
      <w:r w:rsidRPr="00811F17">
        <w:rPr>
          <w:sz w:val="24"/>
          <w:szCs w:val="24"/>
          <w:lang w:val="lt-LT"/>
        </w:rPr>
        <w:t xml:space="preserve">arbus Rangovas </w:t>
      </w:r>
      <w:r w:rsidRPr="00123F21">
        <w:rPr>
          <w:sz w:val="24"/>
          <w:szCs w:val="24"/>
          <w:lang w:val="lt-LT"/>
        </w:rPr>
        <w:t xml:space="preserve">įsipareigoja atlikti </w:t>
      </w:r>
      <w:r w:rsidR="006A2C6C">
        <w:rPr>
          <w:sz w:val="24"/>
          <w:szCs w:val="24"/>
          <w:lang w:val="lt-LT"/>
        </w:rPr>
        <w:t xml:space="preserve">ne vėliau nei per </w:t>
      </w:r>
      <w:r w:rsidR="008C2BC4">
        <w:rPr>
          <w:b/>
          <w:bCs/>
          <w:sz w:val="24"/>
          <w:szCs w:val="24"/>
          <w:lang w:val="lt-LT"/>
        </w:rPr>
        <w:t>2</w:t>
      </w:r>
      <w:r w:rsidR="006A2C6C">
        <w:rPr>
          <w:b/>
          <w:bCs/>
          <w:sz w:val="24"/>
          <w:szCs w:val="24"/>
          <w:lang w:val="lt-LT"/>
        </w:rPr>
        <w:t xml:space="preserve"> (</w:t>
      </w:r>
      <w:r w:rsidR="008C2BC4">
        <w:rPr>
          <w:b/>
          <w:bCs/>
          <w:sz w:val="24"/>
          <w:szCs w:val="24"/>
          <w:lang w:val="lt-LT"/>
        </w:rPr>
        <w:t>du</w:t>
      </w:r>
      <w:r w:rsidR="006A2C6C">
        <w:rPr>
          <w:b/>
          <w:bCs/>
          <w:sz w:val="24"/>
          <w:szCs w:val="24"/>
          <w:lang w:val="lt-LT"/>
        </w:rPr>
        <w:t xml:space="preserve">) </w:t>
      </w:r>
      <w:r w:rsidR="00604F7A">
        <w:rPr>
          <w:b/>
          <w:bCs/>
          <w:sz w:val="24"/>
          <w:szCs w:val="24"/>
          <w:lang w:val="lt-LT"/>
        </w:rPr>
        <w:t>mėnes</w:t>
      </w:r>
      <w:r w:rsidR="008C2BC4">
        <w:rPr>
          <w:b/>
          <w:bCs/>
          <w:sz w:val="24"/>
          <w:szCs w:val="24"/>
          <w:lang w:val="lt-LT"/>
        </w:rPr>
        <w:t>iu</w:t>
      </w:r>
      <w:r w:rsidR="00917042">
        <w:rPr>
          <w:b/>
          <w:bCs/>
          <w:sz w:val="24"/>
          <w:szCs w:val="24"/>
          <w:lang w:val="lt-LT"/>
        </w:rPr>
        <w:t>s</w:t>
      </w:r>
      <w:r w:rsidR="006A2C6C">
        <w:rPr>
          <w:sz w:val="24"/>
          <w:szCs w:val="24"/>
          <w:lang w:val="lt-LT"/>
        </w:rPr>
        <w:t xml:space="preserve"> nuo Sutarties pasirašymo dienos. Šis </w:t>
      </w:r>
      <w:r w:rsidR="009853D7">
        <w:rPr>
          <w:sz w:val="24"/>
          <w:szCs w:val="24"/>
          <w:lang w:val="lt-LT"/>
        </w:rPr>
        <w:t>D</w:t>
      </w:r>
      <w:r w:rsidR="006A2C6C">
        <w:rPr>
          <w:sz w:val="24"/>
          <w:szCs w:val="24"/>
          <w:lang w:val="lt-LT"/>
        </w:rPr>
        <w:t xml:space="preserve">arbų atlikimo terminas nebus pratęsiamas. Darbų atlikimo adresas: </w:t>
      </w:r>
      <w:r w:rsidR="008C2BC4" w:rsidRPr="008C2BC4">
        <w:rPr>
          <w:b/>
          <w:bCs/>
          <w:sz w:val="24"/>
          <w:szCs w:val="24"/>
          <w:lang w:val="lt-LT"/>
        </w:rPr>
        <w:t>Universiteto g. 10,</w:t>
      </w:r>
      <w:r w:rsidR="008C2BC4">
        <w:rPr>
          <w:b/>
          <w:bCs/>
          <w:sz w:val="24"/>
          <w:szCs w:val="24"/>
          <w:lang w:val="lt-LT"/>
        </w:rPr>
        <w:t xml:space="preserve"> Akademijos mstl., Kauno r.</w:t>
      </w:r>
      <w:r w:rsidR="004577F2">
        <w:rPr>
          <w:b/>
          <w:bCs/>
          <w:sz w:val="24"/>
          <w:szCs w:val="24"/>
          <w:lang w:val="lt-LT"/>
        </w:rPr>
        <w:t>, III rūmai</w:t>
      </w:r>
      <w:r w:rsidR="00F821EE">
        <w:rPr>
          <w:b/>
          <w:bCs/>
          <w:sz w:val="24"/>
          <w:szCs w:val="24"/>
          <w:lang w:val="lt-LT"/>
        </w:rPr>
        <w:t>, (B korpusas).</w:t>
      </w:r>
    </w:p>
    <w:p w14:paraId="2C630BC7" w14:textId="77777777" w:rsidR="00EA3C14" w:rsidRPr="00811F17" w:rsidRDefault="00EA3C14" w:rsidP="003B51E5">
      <w:pPr>
        <w:widowControl w:val="0"/>
        <w:tabs>
          <w:tab w:val="left" w:pos="851"/>
          <w:tab w:val="left" w:pos="1276"/>
          <w:tab w:val="left" w:pos="1560"/>
          <w:tab w:val="left" w:pos="3777"/>
        </w:tabs>
        <w:jc w:val="both"/>
        <w:rPr>
          <w:sz w:val="24"/>
          <w:szCs w:val="24"/>
          <w:lang w:val="lt-LT"/>
        </w:rPr>
      </w:pPr>
    </w:p>
    <w:p w14:paraId="784A7AD1" w14:textId="3D878D5C" w:rsidR="002C5866" w:rsidRPr="00811F17" w:rsidRDefault="002C5866" w:rsidP="00EA3C14">
      <w:pPr>
        <w:widowControl w:val="0"/>
        <w:tabs>
          <w:tab w:val="left" w:pos="3652"/>
        </w:tabs>
        <w:jc w:val="center"/>
        <w:rPr>
          <w:b/>
          <w:bCs/>
          <w:sz w:val="24"/>
          <w:szCs w:val="24"/>
          <w:lang w:val="lt-LT"/>
        </w:rPr>
      </w:pPr>
      <w:r w:rsidRPr="00811F17">
        <w:rPr>
          <w:b/>
          <w:bCs/>
          <w:sz w:val="24"/>
          <w:szCs w:val="24"/>
          <w:lang w:val="lt-LT"/>
        </w:rPr>
        <w:t>II. SUTARTIES KAINA</w:t>
      </w:r>
    </w:p>
    <w:p w14:paraId="1446CC28" w14:textId="77777777" w:rsidR="00397EFB" w:rsidRPr="00811F17" w:rsidRDefault="00397EFB" w:rsidP="00EA3C14">
      <w:pPr>
        <w:widowControl w:val="0"/>
        <w:tabs>
          <w:tab w:val="left" w:pos="3652"/>
        </w:tabs>
        <w:jc w:val="center"/>
        <w:rPr>
          <w:b/>
          <w:bCs/>
          <w:sz w:val="24"/>
          <w:szCs w:val="24"/>
          <w:lang w:val="lt-LT"/>
        </w:rPr>
      </w:pPr>
    </w:p>
    <w:p w14:paraId="2E85DAD9" w14:textId="18B8C889" w:rsidR="000032EC" w:rsidRPr="001145FF" w:rsidRDefault="000032EC" w:rsidP="000032EC">
      <w:pPr>
        <w:widowControl w:val="0"/>
        <w:numPr>
          <w:ilvl w:val="0"/>
          <w:numId w:val="1"/>
        </w:numPr>
        <w:tabs>
          <w:tab w:val="left" w:pos="851"/>
        </w:tabs>
        <w:ind w:left="20" w:right="-1" w:firstLine="600"/>
        <w:jc w:val="both"/>
        <w:rPr>
          <w:color w:val="000000" w:themeColor="text1"/>
          <w:sz w:val="24"/>
          <w:szCs w:val="24"/>
          <w:lang w:val="lt-LT"/>
        </w:rPr>
      </w:pPr>
      <w:r>
        <w:rPr>
          <w:sz w:val="24"/>
          <w:szCs w:val="24"/>
          <w:lang w:val="lt-LT"/>
        </w:rPr>
        <w:t>Šiai Sutarčiai yra taikomas fiksuotos kainos kainodaros metodas. Pradinė</w:t>
      </w:r>
      <w:r w:rsidR="004F2FE1">
        <w:rPr>
          <w:sz w:val="24"/>
          <w:szCs w:val="24"/>
          <w:lang w:val="lt-LT"/>
        </w:rPr>
        <w:t>s</w:t>
      </w:r>
      <w:r>
        <w:rPr>
          <w:sz w:val="24"/>
          <w:szCs w:val="24"/>
          <w:lang w:val="lt-LT"/>
        </w:rPr>
        <w:t xml:space="preserve"> sutarties vertė </w:t>
      </w:r>
      <w:r w:rsidR="00A76812">
        <w:rPr>
          <w:sz w:val="24"/>
          <w:szCs w:val="24"/>
          <w:lang w:val="lt-LT"/>
        </w:rPr>
        <w:t>yra</w:t>
      </w:r>
      <w:r>
        <w:rPr>
          <w:sz w:val="24"/>
          <w:szCs w:val="24"/>
          <w:lang w:val="lt-LT"/>
        </w:rPr>
        <w:t xml:space="preserve"> </w:t>
      </w:r>
      <w:r w:rsidR="00CB0B72" w:rsidRPr="00CB0B72">
        <w:rPr>
          <w:b/>
          <w:bCs/>
          <w:sz w:val="24"/>
          <w:szCs w:val="24"/>
          <w:lang w:val="lt-LT"/>
        </w:rPr>
        <w:t>9 950,00</w:t>
      </w:r>
      <w:r>
        <w:rPr>
          <w:b/>
          <w:bCs/>
          <w:sz w:val="24"/>
          <w:szCs w:val="24"/>
          <w:lang w:val="lt-LT"/>
        </w:rPr>
        <w:t xml:space="preserve"> Eur </w:t>
      </w:r>
      <w:r>
        <w:rPr>
          <w:i/>
          <w:iCs/>
          <w:sz w:val="24"/>
          <w:szCs w:val="24"/>
          <w:lang w:val="lt-LT"/>
        </w:rPr>
        <w:t>(</w:t>
      </w:r>
      <w:r w:rsidR="00174DD3">
        <w:rPr>
          <w:i/>
          <w:iCs/>
          <w:sz w:val="24"/>
          <w:szCs w:val="24"/>
          <w:lang w:val="lt-LT"/>
        </w:rPr>
        <w:t>devyni tūkstančiai devyni šimtai penkiasdešimt eurų, 00 ct</w:t>
      </w:r>
      <w:r>
        <w:rPr>
          <w:i/>
          <w:iCs/>
          <w:sz w:val="24"/>
          <w:szCs w:val="24"/>
          <w:lang w:val="lt-LT"/>
        </w:rPr>
        <w:t xml:space="preserve">) </w:t>
      </w:r>
      <w:r>
        <w:rPr>
          <w:b/>
          <w:bCs/>
          <w:sz w:val="24"/>
          <w:szCs w:val="24"/>
          <w:lang w:val="lt-LT"/>
        </w:rPr>
        <w:t>be PVM</w:t>
      </w:r>
      <w:r>
        <w:rPr>
          <w:sz w:val="24"/>
          <w:szCs w:val="24"/>
          <w:lang w:val="lt-LT"/>
        </w:rPr>
        <w:t xml:space="preserve">. PVM sudaro </w:t>
      </w:r>
      <w:r w:rsidR="00CB0B72">
        <w:rPr>
          <w:sz w:val="24"/>
          <w:szCs w:val="24"/>
          <w:lang w:val="lt-LT"/>
        </w:rPr>
        <w:t xml:space="preserve">21 </w:t>
      </w:r>
      <w:r w:rsidRPr="008A5649">
        <w:rPr>
          <w:sz w:val="24"/>
          <w:szCs w:val="24"/>
          <w:lang w:val="lt-LT"/>
        </w:rPr>
        <w:t xml:space="preserve">%, </w:t>
      </w:r>
      <w:r>
        <w:rPr>
          <w:sz w:val="24"/>
          <w:szCs w:val="24"/>
          <w:lang w:val="lt-LT"/>
        </w:rPr>
        <w:t xml:space="preserve">t. y. </w:t>
      </w:r>
      <w:r w:rsidR="00FA07E5">
        <w:rPr>
          <w:b/>
          <w:bCs/>
          <w:color w:val="000000" w:themeColor="text1"/>
          <w:sz w:val="24"/>
          <w:szCs w:val="24"/>
          <w:lang w:val="lt-LT"/>
        </w:rPr>
        <w:t>2 089,50</w:t>
      </w:r>
      <w:r w:rsidRPr="001145FF">
        <w:rPr>
          <w:b/>
          <w:bCs/>
          <w:color w:val="000000" w:themeColor="text1"/>
          <w:sz w:val="24"/>
          <w:szCs w:val="24"/>
          <w:lang w:val="lt-LT"/>
        </w:rPr>
        <w:t xml:space="preserve"> Eur</w:t>
      </w:r>
      <w:r w:rsidRPr="001145FF">
        <w:rPr>
          <w:color w:val="000000" w:themeColor="text1"/>
          <w:sz w:val="24"/>
          <w:szCs w:val="24"/>
          <w:lang w:val="lt-LT"/>
        </w:rPr>
        <w:t xml:space="preserve"> </w:t>
      </w:r>
      <w:r w:rsidRPr="001145FF">
        <w:rPr>
          <w:i/>
          <w:iCs/>
          <w:color w:val="000000" w:themeColor="text1"/>
          <w:sz w:val="24"/>
          <w:szCs w:val="24"/>
          <w:lang w:val="lt-LT"/>
        </w:rPr>
        <w:t>(</w:t>
      </w:r>
      <w:r w:rsidR="00D92DD9">
        <w:rPr>
          <w:i/>
          <w:iCs/>
          <w:color w:val="000000" w:themeColor="text1"/>
          <w:sz w:val="24"/>
          <w:szCs w:val="24"/>
          <w:lang w:val="lt-LT"/>
        </w:rPr>
        <w:t>du tūkstančiai aštuoniasdešimt devyni eurai, 50 ct</w:t>
      </w:r>
      <w:r w:rsidRPr="001145FF">
        <w:rPr>
          <w:i/>
          <w:iCs/>
          <w:color w:val="000000" w:themeColor="text1"/>
          <w:sz w:val="24"/>
          <w:szCs w:val="24"/>
          <w:lang w:val="lt-LT"/>
        </w:rPr>
        <w:t>)</w:t>
      </w:r>
      <w:r w:rsidRPr="001145FF">
        <w:rPr>
          <w:color w:val="000000" w:themeColor="text1"/>
          <w:sz w:val="24"/>
          <w:szCs w:val="24"/>
          <w:lang w:val="lt-LT"/>
        </w:rPr>
        <w:t xml:space="preserve">. </w:t>
      </w:r>
      <w:r w:rsidR="004F2FE1" w:rsidRPr="001145FF">
        <w:rPr>
          <w:color w:val="000000" w:themeColor="text1"/>
          <w:sz w:val="24"/>
          <w:szCs w:val="24"/>
          <w:lang w:val="lt-LT"/>
        </w:rPr>
        <w:t>Sutarties k</w:t>
      </w:r>
      <w:r w:rsidRPr="001145FF">
        <w:rPr>
          <w:color w:val="000000" w:themeColor="text1"/>
          <w:sz w:val="24"/>
          <w:szCs w:val="24"/>
          <w:lang w:val="lt-LT"/>
        </w:rPr>
        <w:t xml:space="preserve">aina su PVM yra </w:t>
      </w:r>
      <w:r w:rsidR="00FA07E5">
        <w:rPr>
          <w:b/>
          <w:bCs/>
          <w:color w:val="000000" w:themeColor="text1"/>
          <w:sz w:val="24"/>
          <w:szCs w:val="24"/>
          <w:lang w:val="lt-LT"/>
        </w:rPr>
        <w:t>12 039,50</w:t>
      </w:r>
      <w:r w:rsidRPr="001145FF">
        <w:rPr>
          <w:b/>
          <w:bCs/>
          <w:color w:val="000000" w:themeColor="text1"/>
          <w:sz w:val="24"/>
          <w:szCs w:val="24"/>
          <w:lang w:val="lt-LT"/>
        </w:rPr>
        <w:t xml:space="preserve"> Eur </w:t>
      </w:r>
      <w:r w:rsidRPr="001145FF">
        <w:rPr>
          <w:i/>
          <w:iCs/>
          <w:color w:val="000000" w:themeColor="text1"/>
          <w:sz w:val="24"/>
          <w:szCs w:val="24"/>
          <w:lang w:val="lt-LT"/>
        </w:rPr>
        <w:t>(</w:t>
      </w:r>
      <w:r w:rsidR="00D92DD9">
        <w:rPr>
          <w:i/>
          <w:iCs/>
          <w:color w:val="000000" w:themeColor="text1"/>
          <w:sz w:val="24"/>
          <w:szCs w:val="24"/>
          <w:lang w:val="lt-LT"/>
        </w:rPr>
        <w:t>dvylika tūkstan</w:t>
      </w:r>
      <w:r w:rsidR="00874CDA">
        <w:rPr>
          <w:i/>
          <w:iCs/>
          <w:color w:val="000000" w:themeColor="text1"/>
          <w:sz w:val="24"/>
          <w:szCs w:val="24"/>
          <w:lang w:val="lt-LT"/>
        </w:rPr>
        <w:t>čių</w:t>
      </w:r>
      <w:r w:rsidR="00C83F52">
        <w:rPr>
          <w:i/>
          <w:iCs/>
          <w:color w:val="000000" w:themeColor="text1"/>
          <w:sz w:val="24"/>
          <w:szCs w:val="24"/>
          <w:lang w:val="lt-LT"/>
        </w:rPr>
        <w:t xml:space="preserve"> trisdešimt devyni eurai, 50 ct</w:t>
      </w:r>
      <w:r w:rsidRPr="001145FF">
        <w:rPr>
          <w:i/>
          <w:iCs/>
          <w:color w:val="000000" w:themeColor="text1"/>
          <w:sz w:val="24"/>
          <w:szCs w:val="24"/>
          <w:lang w:val="lt-LT"/>
        </w:rPr>
        <w:t>)</w:t>
      </w:r>
      <w:r w:rsidRPr="001145FF">
        <w:rPr>
          <w:color w:val="000000" w:themeColor="text1"/>
          <w:sz w:val="24"/>
          <w:szCs w:val="24"/>
          <w:lang w:val="lt-LT"/>
        </w:rPr>
        <w:t>.</w:t>
      </w:r>
    </w:p>
    <w:p w14:paraId="0181C792" w14:textId="213DEC55" w:rsidR="002C5866" w:rsidRPr="00811F17" w:rsidRDefault="002C5866" w:rsidP="00EA3C14">
      <w:pPr>
        <w:widowControl w:val="0"/>
        <w:numPr>
          <w:ilvl w:val="0"/>
          <w:numId w:val="1"/>
        </w:numPr>
        <w:tabs>
          <w:tab w:val="left" w:pos="851"/>
        </w:tabs>
        <w:ind w:left="20" w:right="-1" w:firstLine="600"/>
        <w:jc w:val="both"/>
        <w:rPr>
          <w:sz w:val="24"/>
          <w:szCs w:val="24"/>
          <w:lang w:val="lt-LT"/>
        </w:rPr>
      </w:pPr>
      <w:r w:rsidRPr="00811F17">
        <w:rPr>
          <w:sz w:val="24"/>
          <w:szCs w:val="24"/>
          <w:lang w:val="lt-LT"/>
        </w:rPr>
        <w:t xml:space="preserve">Už Sutarties 3 punkte nurodytą kainą Rangovas įsipareigoja atlikti visus </w:t>
      </w:r>
      <w:r w:rsidR="004E7D9E">
        <w:rPr>
          <w:sz w:val="24"/>
          <w:szCs w:val="24"/>
          <w:lang w:val="lt-LT"/>
        </w:rPr>
        <w:t>D</w:t>
      </w:r>
      <w:r w:rsidRPr="00811F17">
        <w:rPr>
          <w:sz w:val="24"/>
          <w:szCs w:val="24"/>
          <w:lang w:val="lt-LT"/>
        </w:rPr>
        <w:t xml:space="preserve">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w:t>
      </w:r>
      <w:r w:rsidR="004E7D9E">
        <w:rPr>
          <w:sz w:val="24"/>
          <w:szCs w:val="24"/>
          <w:lang w:val="lt-LT"/>
        </w:rPr>
        <w:t>D</w:t>
      </w:r>
      <w:r w:rsidRPr="00811F17">
        <w:rPr>
          <w:sz w:val="24"/>
          <w:szCs w:val="24"/>
          <w:lang w:val="lt-LT"/>
        </w:rPr>
        <w:t xml:space="preserve">arbus už šioje Sutartyje sutartą kainą. Rangovas neturi teisės reikalauti padengti jokių išlaidų, viršijančių </w:t>
      </w:r>
      <w:r w:rsidR="004E7D9E">
        <w:rPr>
          <w:sz w:val="24"/>
          <w:szCs w:val="24"/>
          <w:lang w:val="lt-LT"/>
        </w:rPr>
        <w:t>D</w:t>
      </w:r>
      <w:r w:rsidRPr="00811F17">
        <w:rPr>
          <w:sz w:val="24"/>
          <w:szCs w:val="24"/>
          <w:lang w:val="lt-LT"/>
        </w:rPr>
        <w:t>arbų kainą, jeigu dėl to nebuvo atskiro rašytinio šalių susitarimo Sutartyje nustatyta tvarka.</w:t>
      </w:r>
    </w:p>
    <w:p w14:paraId="23942907" w14:textId="5CC51069" w:rsidR="00C21655" w:rsidRDefault="002C5866" w:rsidP="00C47880">
      <w:pPr>
        <w:widowControl w:val="0"/>
        <w:numPr>
          <w:ilvl w:val="0"/>
          <w:numId w:val="1"/>
        </w:numPr>
        <w:tabs>
          <w:tab w:val="left" w:pos="851"/>
        </w:tabs>
        <w:ind w:left="20" w:right="-1" w:firstLine="600"/>
        <w:jc w:val="both"/>
        <w:rPr>
          <w:sz w:val="24"/>
          <w:szCs w:val="24"/>
          <w:lang w:val="lt-LT"/>
        </w:rPr>
      </w:pPr>
      <w:r w:rsidRPr="00811F17">
        <w:rPr>
          <w:sz w:val="24"/>
          <w:szCs w:val="24"/>
          <w:lang w:val="lt-LT"/>
        </w:rPr>
        <w:t xml:space="preserve">Šios </w:t>
      </w:r>
      <w:r w:rsidR="00AB165D">
        <w:rPr>
          <w:sz w:val="24"/>
          <w:szCs w:val="24"/>
          <w:lang w:val="lt-LT"/>
        </w:rPr>
        <w:t>S</w:t>
      </w:r>
      <w:r w:rsidRPr="00811F17">
        <w:rPr>
          <w:sz w:val="24"/>
          <w:szCs w:val="24"/>
          <w:lang w:val="lt-LT"/>
        </w:rPr>
        <w:t>utarties 3 punkte nurodyta</w:t>
      </w:r>
      <w:r w:rsidR="00A6521A">
        <w:rPr>
          <w:sz w:val="24"/>
          <w:szCs w:val="24"/>
          <w:lang w:val="lt-LT"/>
        </w:rPr>
        <w:t xml:space="preserve"> Sutarties</w:t>
      </w:r>
      <w:r w:rsidRPr="00811F17">
        <w:rPr>
          <w:sz w:val="24"/>
          <w:szCs w:val="24"/>
          <w:lang w:val="lt-LT"/>
        </w:rPr>
        <w:t xml:space="preserve"> kaina yra galutinė ir nebus keičiama visą Sutarties galiojimo laikotarpį. Ji nebus perskaičiuojama pasikeitus mokesčiams, kainų lygiui, minimaliam darbo užmokesčiui, infliacijai ir pan</w:t>
      </w:r>
      <w:r w:rsidR="00901A6E">
        <w:rPr>
          <w:sz w:val="24"/>
          <w:szCs w:val="24"/>
          <w:lang w:val="lt-LT"/>
        </w:rPr>
        <w:t>.</w:t>
      </w:r>
      <w:r w:rsidR="00DE747E">
        <w:rPr>
          <w:sz w:val="24"/>
          <w:szCs w:val="24"/>
          <w:lang w:val="lt-LT"/>
        </w:rPr>
        <w:t xml:space="preserve">, išskyrus PVM mokestį. </w:t>
      </w:r>
      <w:r w:rsidR="00DE747E" w:rsidRPr="0057719B">
        <w:rPr>
          <w:sz w:val="24"/>
          <w:szCs w:val="24"/>
          <w:lang w:val="lt-LT"/>
        </w:rPr>
        <w:t xml:space="preserve">Jeigu Sutarties vykdymo metu pasikeičia (padidėja arba sumažėja) PVM tarifas, </w:t>
      </w:r>
      <w:r w:rsidR="00DE747E">
        <w:rPr>
          <w:sz w:val="24"/>
          <w:szCs w:val="24"/>
          <w:lang w:val="lt-LT"/>
        </w:rPr>
        <w:t>Sutarties k</w:t>
      </w:r>
      <w:r w:rsidR="00DE747E" w:rsidRPr="0057719B">
        <w:rPr>
          <w:sz w:val="24"/>
          <w:szCs w:val="24"/>
          <w:lang w:val="lt-LT"/>
        </w:rPr>
        <w:t>aina atitinkamai didinama arba mažinama. Pasikeitus PVM dydžiui bet kurios Šalies iniciatyva per protingą terminą atitinkamai gali būti perskaičiuojama Sutarties kaina. Perskaičiuota kaina taikoma po Sutarties kainos perskaičiavimo likusi</w:t>
      </w:r>
      <w:r w:rsidR="00DE747E">
        <w:rPr>
          <w:sz w:val="24"/>
          <w:szCs w:val="24"/>
          <w:lang w:val="lt-LT"/>
        </w:rPr>
        <w:t xml:space="preserve">ai </w:t>
      </w:r>
      <w:r w:rsidR="004E7D9E">
        <w:rPr>
          <w:sz w:val="24"/>
          <w:szCs w:val="24"/>
          <w:lang w:val="lt-LT"/>
        </w:rPr>
        <w:t>D</w:t>
      </w:r>
      <w:r w:rsidR="00DE747E">
        <w:rPr>
          <w:sz w:val="24"/>
          <w:szCs w:val="24"/>
          <w:lang w:val="lt-LT"/>
        </w:rPr>
        <w:t xml:space="preserve">arbų daliai </w:t>
      </w:r>
      <w:r w:rsidR="00DE747E" w:rsidRPr="0057719B">
        <w:rPr>
          <w:sz w:val="24"/>
          <w:szCs w:val="24"/>
          <w:lang w:val="lt-LT"/>
        </w:rPr>
        <w:t xml:space="preserve">apmokėti. Ta pati tvarka taikoma tiek didinant </w:t>
      </w:r>
      <w:r w:rsidR="00DE747E">
        <w:rPr>
          <w:sz w:val="24"/>
          <w:szCs w:val="24"/>
          <w:lang w:val="lt-LT"/>
        </w:rPr>
        <w:t>Sutarties k</w:t>
      </w:r>
      <w:r w:rsidR="00DE747E" w:rsidRPr="0057719B">
        <w:rPr>
          <w:sz w:val="24"/>
          <w:szCs w:val="24"/>
          <w:lang w:val="lt-LT"/>
        </w:rPr>
        <w:t>ainą, padidėjus PVM, tiek ją mažinant, jeigu PVM mažėja. Perskaičiavimas įforminamas papildomu susitarimu prie Sutarties, kuris tampa neatskiriama Sutarties dalimi.</w:t>
      </w:r>
    </w:p>
    <w:p w14:paraId="586EB502" w14:textId="77777777" w:rsidR="00AF5A4F" w:rsidRPr="008D07DA" w:rsidRDefault="00AF5A4F" w:rsidP="00D01D2F">
      <w:pPr>
        <w:widowControl w:val="0"/>
        <w:tabs>
          <w:tab w:val="left" w:pos="851"/>
        </w:tabs>
        <w:ind w:left="620" w:right="-1"/>
        <w:jc w:val="both"/>
        <w:rPr>
          <w:sz w:val="24"/>
          <w:szCs w:val="24"/>
          <w:lang w:val="lt-LT"/>
        </w:rPr>
      </w:pPr>
    </w:p>
    <w:p w14:paraId="5C7225DD" w14:textId="265AA6D5" w:rsidR="002C5866" w:rsidRPr="00811F17" w:rsidRDefault="002C5866" w:rsidP="00EA3C14">
      <w:pPr>
        <w:keepNext/>
        <w:keepLines/>
        <w:widowControl w:val="0"/>
        <w:tabs>
          <w:tab w:val="left" w:pos="3984"/>
        </w:tabs>
        <w:jc w:val="center"/>
        <w:outlineLvl w:val="3"/>
        <w:rPr>
          <w:b/>
          <w:bCs/>
          <w:sz w:val="24"/>
          <w:szCs w:val="24"/>
          <w:lang w:val="lt-LT"/>
        </w:rPr>
      </w:pPr>
      <w:bookmarkStart w:id="1" w:name="bookmark0"/>
      <w:r w:rsidRPr="00811F17">
        <w:rPr>
          <w:b/>
          <w:bCs/>
          <w:sz w:val="24"/>
          <w:szCs w:val="24"/>
          <w:lang w:val="lt-LT"/>
        </w:rPr>
        <w:lastRenderedPageBreak/>
        <w:t>III. ŠALIŲ ĮSIPAREIGOJIMAI</w:t>
      </w:r>
      <w:bookmarkEnd w:id="1"/>
    </w:p>
    <w:p w14:paraId="7EBEF445" w14:textId="77777777" w:rsidR="00397EFB" w:rsidRPr="00811F17" w:rsidRDefault="00397EFB" w:rsidP="00EA3C14">
      <w:pPr>
        <w:keepNext/>
        <w:keepLines/>
        <w:widowControl w:val="0"/>
        <w:tabs>
          <w:tab w:val="left" w:pos="3984"/>
        </w:tabs>
        <w:jc w:val="center"/>
        <w:outlineLvl w:val="3"/>
        <w:rPr>
          <w:b/>
          <w:bCs/>
          <w:sz w:val="24"/>
          <w:szCs w:val="24"/>
          <w:lang w:val="lt-LT"/>
        </w:rPr>
      </w:pPr>
    </w:p>
    <w:p w14:paraId="22238A05" w14:textId="77777777" w:rsidR="002C5866" w:rsidRPr="00811F17" w:rsidRDefault="002C5866" w:rsidP="00EA3C14">
      <w:pPr>
        <w:widowControl w:val="0"/>
        <w:numPr>
          <w:ilvl w:val="0"/>
          <w:numId w:val="1"/>
        </w:numPr>
        <w:tabs>
          <w:tab w:val="left" w:pos="851"/>
        </w:tabs>
        <w:ind w:left="20" w:firstLine="600"/>
        <w:jc w:val="both"/>
        <w:rPr>
          <w:sz w:val="24"/>
          <w:szCs w:val="24"/>
          <w:lang w:val="lt-LT"/>
        </w:rPr>
      </w:pPr>
      <w:r w:rsidRPr="00811F17">
        <w:rPr>
          <w:sz w:val="24"/>
          <w:szCs w:val="24"/>
          <w:lang w:val="lt-LT"/>
        </w:rPr>
        <w:t>Užsakovas įsipareigoja:</w:t>
      </w:r>
    </w:p>
    <w:p w14:paraId="4872A986" w14:textId="5FC25164"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priimti iš Rangovo atliktus </w:t>
      </w:r>
      <w:r w:rsidR="004E7D9E">
        <w:rPr>
          <w:sz w:val="24"/>
          <w:szCs w:val="24"/>
          <w:lang w:val="lt-LT"/>
        </w:rPr>
        <w:t>D</w:t>
      </w:r>
      <w:r w:rsidRPr="00811F17">
        <w:rPr>
          <w:sz w:val="24"/>
          <w:szCs w:val="24"/>
          <w:lang w:val="lt-LT"/>
        </w:rPr>
        <w:t>arbus Sutartyje nustatyta tvarka;</w:t>
      </w:r>
    </w:p>
    <w:p w14:paraId="71DE4CFF"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pašalinti Rangovo įspėjime nurodytas aplinkybes, kurios trukdo tinkamai vykdyti Sutartį, jei jos priklauso nuo Užsakovo valios;</w:t>
      </w:r>
    </w:p>
    <w:p w14:paraId="783CD23D" w14:textId="6808F00A" w:rsidR="002C5866"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pagal pateiktus atsiskaitymo dokumentus apmokėti Rangovui už atliktus </w:t>
      </w:r>
      <w:r w:rsidR="004E7D9E">
        <w:rPr>
          <w:sz w:val="24"/>
          <w:szCs w:val="24"/>
          <w:lang w:val="lt-LT"/>
        </w:rPr>
        <w:t>D</w:t>
      </w:r>
      <w:r w:rsidRPr="00811F17">
        <w:rPr>
          <w:sz w:val="24"/>
          <w:szCs w:val="24"/>
          <w:lang w:val="lt-LT"/>
        </w:rPr>
        <w:t xml:space="preserve">arbus Sutartyje nustatyta tvarka ir terminais su sąlyga, kad </w:t>
      </w:r>
      <w:r w:rsidR="004E7D9E">
        <w:rPr>
          <w:sz w:val="24"/>
          <w:szCs w:val="24"/>
          <w:lang w:val="lt-LT"/>
        </w:rPr>
        <w:t>D</w:t>
      </w:r>
      <w:r w:rsidRPr="00811F17">
        <w:rPr>
          <w:sz w:val="24"/>
          <w:szCs w:val="24"/>
          <w:lang w:val="lt-LT"/>
        </w:rPr>
        <w:t>arbai atlikti tinkamai, laiku ir kokybiškai</w:t>
      </w:r>
      <w:r w:rsidR="00DE747E">
        <w:rPr>
          <w:sz w:val="24"/>
          <w:szCs w:val="24"/>
          <w:lang w:val="lt-LT"/>
        </w:rPr>
        <w:t>;</w:t>
      </w:r>
    </w:p>
    <w:p w14:paraId="7F664348" w14:textId="550E40DA" w:rsidR="00DE747E" w:rsidRPr="000F320D" w:rsidRDefault="00DE747E" w:rsidP="006124E4">
      <w:pPr>
        <w:widowControl w:val="0"/>
        <w:numPr>
          <w:ilvl w:val="1"/>
          <w:numId w:val="1"/>
        </w:numPr>
        <w:tabs>
          <w:tab w:val="left" w:pos="1134"/>
        </w:tabs>
        <w:ind w:left="20" w:firstLine="600"/>
        <w:jc w:val="both"/>
        <w:rPr>
          <w:sz w:val="24"/>
          <w:szCs w:val="24"/>
          <w:lang w:val="lt-LT"/>
        </w:rPr>
      </w:pPr>
      <w:r w:rsidRPr="00316136">
        <w:rPr>
          <w:sz w:val="24"/>
          <w:szCs w:val="24"/>
          <w:lang w:val="lt-LT"/>
        </w:rPr>
        <w:t xml:space="preserve">nedelsiant pranešti </w:t>
      </w:r>
      <w:r>
        <w:rPr>
          <w:sz w:val="24"/>
          <w:szCs w:val="24"/>
          <w:lang w:val="lt-LT"/>
        </w:rPr>
        <w:t xml:space="preserve">Rangovui </w:t>
      </w:r>
      <w:r w:rsidRPr="00316136">
        <w:rPr>
          <w:sz w:val="24"/>
          <w:szCs w:val="24"/>
          <w:lang w:val="lt-LT"/>
        </w:rPr>
        <w:t>apie savo rekvizitų ar kitos pagrindinės informacijos pasikeitimą nuo pasikeitimo atsiradimo dienos.</w:t>
      </w:r>
    </w:p>
    <w:p w14:paraId="505A54E3" w14:textId="77777777" w:rsidR="002C5866" w:rsidRPr="00811F17" w:rsidRDefault="002C5866" w:rsidP="00EA3C14">
      <w:pPr>
        <w:widowControl w:val="0"/>
        <w:numPr>
          <w:ilvl w:val="0"/>
          <w:numId w:val="1"/>
        </w:numPr>
        <w:tabs>
          <w:tab w:val="left" w:pos="993"/>
        </w:tabs>
        <w:ind w:left="20" w:firstLine="600"/>
        <w:jc w:val="both"/>
        <w:rPr>
          <w:sz w:val="24"/>
          <w:szCs w:val="24"/>
          <w:lang w:val="lt-LT"/>
        </w:rPr>
      </w:pPr>
      <w:r w:rsidRPr="00811F17">
        <w:rPr>
          <w:sz w:val="24"/>
          <w:szCs w:val="24"/>
          <w:lang w:val="lt-LT"/>
        </w:rPr>
        <w:t>Užsakovo teisės:</w:t>
      </w:r>
    </w:p>
    <w:p w14:paraId="34776381" w14:textId="55CAECDE"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turi teisę tikrinti Rangovo </w:t>
      </w:r>
      <w:r w:rsidR="004E7D9E">
        <w:rPr>
          <w:sz w:val="24"/>
          <w:szCs w:val="24"/>
          <w:lang w:val="lt-LT"/>
        </w:rPr>
        <w:t>D</w:t>
      </w:r>
      <w:r w:rsidRPr="00811F17">
        <w:rPr>
          <w:sz w:val="24"/>
          <w:szCs w:val="24"/>
          <w:lang w:val="lt-LT"/>
        </w:rPr>
        <w:t>arbų atlikimo eigą ir kokybę;</w:t>
      </w:r>
    </w:p>
    <w:p w14:paraId="633119F0" w14:textId="45D84088"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be atskiro Rangovo įspėjimo pasitelkti trečiuosius asmenis nustatytiems trūkumams pašalinti ir turėtomis išlaidomis sumažinti Rangovui pagal Sutartį mokėtinas sumas, jei Rangovas laiku nepašalina </w:t>
      </w:r>
      <w:r w:rsidR="004E7D9E">
        <w:rPr>
          <w:sz w:val="24"/>
          <w:szCs w:val="24"/>
          <w:lang w:val="lt-LT"/>
        </w:rPr>
        <w:t>D</w:t>
      </w:r>
      <w:r w:rsidRPr="00811F17">
        <w:rPr>
          <w:sz w:val="24"/>
          <w:szCs w:val="24"/>
          <w:lang w:val="lt-LT"/>
        </w:rPr>
        <w:t>arbų trūkumų;</w:t>
      </w:r>
    </w:p>
    <w:p w14:paraId="6DBCF05D" w14:textId="7CE59735"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nemokėti už nekokybiškai atliktus </w:t>
      </w:r>
      <w:r w:rsidR="004E7D9E">
        <w:rPr>
          <w:sz w:val="24"/>
          <w:szCs w:val="24"/>
          <w:lang w:val="lt-LT"/>
        </w:rPr>
        <w:t>D</w:t>
      </w:r>
      <w:r w:rsidRPr="00811F17">
        <w:rPr>
          <w:sz w:val="24"/>
          <w:szCs w:val="24"/>
          <w:lang w:val="lt-LT"/>
        </w:rPr>
        <w:t xml:space="preserve">arbus arba atsiradus trūkumų ar defektų, sustabdyti </w:t>
      </w:r>
      <w:r w:rsidR="004E7D9E">
        <w:rPr>
          <w:sz w:val="24"/>
          <w:szCs w:val="24"/>
          <w:lang w:val="lt-LT"/>
        </w:rPr>
        <w:t>D</w:t>
      </w:r>
      <w:r w:rsidRPr="00811F17">
        <w:rPr>
          <w:sz w:val="24"/>
          <w:szCs w:val="24"/>
          <w:lang w:val="lt-LT"/>
        </w:rPr>
        <w:t>arbus, iki trūkumai ar defektai bus pašalinti.</w:t>
      </w:r>
    </w:p>
    <w:p w14:paraId="045E1A5F" w14:textId="77777777" w:rsidR="002C5866" w:rsidRPr="00811F17" w:rsidRDefault="002C5866" w:rsidP="00EA3C14">
      <w:pPr>
        <w:widowControl w:val="0"/>
        <w:numPr>
          <w:ilvl w:val="0"/>
          <w:numId w:val="1"/>
        </w:numPr>
        <w:tabs>
          <w:tab w:val="left" w:pos="993"/>
        </w:tabs>
        <w:ind w:left="20" w:firstLine="600"/>
        <w:jc w:val="both"/>
        <w:rPr>
          <w:sz w:val="24"/>
          <w:szCs w:val="24"/>
          <w:lang w:val="lt-LT"/>
        </w:rPr>
      </w:pPr>
      <w:r w:rsidRPr="00811F17">
        <w:rPr>
          <w:sz w:val="24"/>
          <w:szCs w:val="24"/>
          <w:lang w:val="lt-LT"/>
        </w:rPr>
        <w:t>Rangovas įsipareigoja:</w:t>
      </w:r>
    </w:p>
    <w:p w14:paraId="29266848" w14:textId="76FBD7B4"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atlikti Sutartyje numatytus </w:t>
      </w:r>
      <w:r w:rsidR="004E7D9E">
        <w:rPr>
          <w:sz w:val="24"/>
          <w:szCs w:val="24"/>
          <w:lang w:val="lt-LT"/>
        </w:rPr>
        <w:t>D</w:t>
      </w:r>
      <w:r w:rsidRPr="00811F17">
        <w:rPr>
          <w:sz w:val="24"/>
          <w:szCs w:val="24"/>
          <w:lang w:val="lt-LT"/>
        </w:rPr>
        <w:t>arbus Sutarties 2 punkte nurodytu terminu;</w:t>
      </w:r>
    </w:p>
    <w:p w14:paraId="417B6DB8" w14:textId="4E282428" w:rsidR="002C5866" w:rsidRPr="00811F17" w:rsidRDefault="002C5866" w:rsidP="006124E4">
      <w:pPr>
        <w:widowControl w:val="0"/>
        <w:numPr>
          <w:ilvl w:val="1"/>
          <w:numId w:val="1"/>
        </w:numPr>
        <w:tabs>
          <w:tab w:val="left" w:pos="1134"/>
        </w:tabs>
        <w:ind w:left="20" w:firstLine="600"/>
        <w:jc w:val="both"/>
        <w:rPr>
          <w:sz w:val="24"/>
          <w:szCs w:val="24"/>
          <w:lang w:val="lt-LT"/>
        </w:rPr>
      </w:pPr>
      <w:r w:rsidRPr="00811F17">
        <w:rPr>
          <w:sz w:val="24"/>
          <w:szCs w:val="24"/>
          <w:lang w:val="lt-LT"/>
        </w:rPr>
        <w:t>atlikti</w:t>
      </w:r>
      <w:r w:rsidR="0079413F" w:rsidRPr="00811F17">
        <w:rPr>
          <w:sz w:val="24"/>
          <w:szCs w:val="24"/>
          <w:lang w:val="lt-LT"/>
        </w:rPr>
        <w:t xml:space="preserve"> </w:t>
      </w:r>
      <w:r w:rsidRPr="00811F17">
        <w:rPr>
          <w:sz w:val="24"/>
          <w:szCs w:val="24"/>
          <w:lang w:val="lt-LT"/>
        </w:rPr>
        <w:t xml:space="preserve">už savo darbuotojų saugos instruktažus ir užtikrinti, kad atliekant šioje sutartyje nurodytus </w:t>
      </w:r>
      <w:r w:rsidR="004E7D9E">
        <w:rPr>
          <w:sz w:val="24"/>
          <w:szCs w:val="24"/>
          <w:lang w:val="lt-LT"/>
        </w:rPr>
        <w:t>Da</w:t>
      </w:r>
      <w:r w:rsidRPr="00811F17">
        <w:rPr>
          <w:sz w:val="24"/>
          <w:szCs w:val="24"/>
          <w:lang w:val="lt-LT"/>
        </w:rPr>
        <w:t>rbus jo darbuotojai laikytųsi saugos taisyklių reikalavimų;</w:t>
      </w:r>
    </w:p>
    <w:p w14:paraId="372D0456" w14:textId="5569E368"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 xml:space="preserve">savarankiškai apsirūpinti </w:t>
      </w:r>
      <w:r w:rsidR="00963602">
        <w:rPr>
          <w:sz w:val="24"/>
          <w:szCs w:val="24"/>
          <w:lang w:val="lt-LT"/>
        </w:rPr>
        <w:t>D</w:t>
      </w:r>
      <w:r w:rsidRPr="00811F17">
        <w:rPr>
          <w:sz w:val="24"/>
          <w:szCs w:val="24"/>
          <w:lang w:val="lt-LT"/>
        </w:rPr>
        <w:t>arbams atlikti reikalingais materialiniais ištekliais, atsakyti už blogą medžiagų kokybę;</w:t>
      </w:r>
    </w:p>
    <w:p w14:paraId="550C1E93"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garantuoti objekte darbo ir priešgaisrinę saugą, aplinkos ekologinę apsaugą, pastatyti kelio ženklus, aptverti darbo vietą kelyje dirbant kelio juostoje;</w:t>
      </w:r>
    </w:p>
    <w:p w14:paraId="4CFDC43E" w14:textId="4769DE4C"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 xml:space="preserve">visą </w:t>
      </w:r>
      <w:r w:rsidR="004E7D9E">
        <w:rPr>
          <w:sz w:val="24"/>
          <w:szCs w:val="24"/>
          <w:lang w:val="lt-LT"/>
        </w:rPr>
        <w:t>D</w:t>
      </w:r>
      <w:r w:rsidRPr="00811F17">
        <w:rPr>
          <w:sz w:val="24"/>
          <w:szCs w:val="24"/>
          <w:lang w:val="lt-LT"/>
        </w:rPr>
        <w:t xml:space="preserve">arbų atlikimo laikotarpį tinkamai kaupti, pildyti, saugoti ir tvarkyti visus Rangovo pagal Sutartį privalomus parengti/gauti, pateikti ir jam vykdant sutartį perduotus </w:t>
      </w:r>
      <w:r w:rsidR="00963602">
        <w:rPr>
          <w:sz w:val="24"/>
          <w:szCs w:val="24"/>
          <w:lang w:val="lt-LT"/>
        </w:rPr>
        <w:t>D</w:t>
      </w:r>
      <w:r w:rsidRPr="00811F17">
        <w:rPr>
          <w:sz w:val="24"/>
          <w:szCs w:val="24"/>
          <w:lang w:val="lt-LT"/>
        </w:rPr>
        <w:t>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402CC29B"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 xml:space="preserve">atlikdamas </w:t>
      </w:r>
      <w:r w:rsidR="00963602">
        <w:rPr>
          <w:sz w:val="24"/>
          <w:szCs w:val="24"/>
          <w:lang w:val="lt-LT"/>
        </w:rPr>
        <w:t>D</w:t>
      </w:r>
      <w:r w:rsidRPr="00811F17">
        <w:rPr>
          <w:sz w:val="24"/>
          <w:szCs w:val="24"/>
          <w:lang w:val="lt-LT"/>
        </w:rPr>
        <w:t xml:space="preserve">arbus Rangovas privalo leisti Užsakovo ir Užsakovo nurodytiems asmenims bet kada tikrinti atliekamų </w:t>
      </w:r>
      <w:r w:rsidR="00963602">
        <w:rPr>
          <w:sz w:val="24"/>
          <w:szCs w:val="24"/>
          <w:lang w:val="lt-LT"/>
        </w:rPr>
        <w:t>D</w:t>
      </w:r>
      <w:r w:rsidRPr="00811F17">
        <w:rPr>
          <w:sz w:val="24"/>
          <w:szCs w:val="24"/>
          <w:lang w:val="lt-LT"/>
        </w:rPr>
        <w:t>arbų kokybę, būdą ir naudojamas medžiagas;</w:t>
      </w:r>
    </w:p>
    <w:p w14:paraId="477036ED" w14:textId="79D66316" w:rsidR="002C5866" w:rsidRDefault="002C5866" w:rsidP="000F320D">
      <w:pPr>
        <w:widowControl w:val="0"/>
        <w:numPr>
          <w:ilvl w:val="1"/>
          <w:numId w:val="1"/>
        </w:numPr>
        <w:tabs>
          <w:tab w:val="left" w:pos="1134"/>
        </w:tabs>
        <w:ind w:left="20" w:firstLine="580"/>
        <w:jc w:val="both"/>
        <w:rPr>
          <w:sz w:val="24"/>
          <w:szCs w:val="24"/>
          <w:lang w:val="lt-LT"/>
        </w:rPr>
      </w:pPr>
      <w:r w:rsidRPr="00811F17">
        <w:rPr>
          <w:sz w:val="24"/>
          <w:szCs w:val="24"/>
          <w:lang w:val="lt-LT"/>
        </w:rPr>
        <w:t>Sutarties vykdymo metu laikytis teisėtų Užsakovo nurodymų</w:t>
      </w:r>
      <w:r w:rsidR="00DE747E">
        <w:rPr>
          <w:sz w:val="24"/>
          <w:szCs w:val="24"/>
          <w:lang w:val="lt-LT"/>
        </w:rPr>
        <w:t>;</w:t>
      </w:r>
    </w:p>
    <w:p w14:paraId="1A299A47" w14:textId="226044E5" w:rsidR="00DE747E" w:rsidRPr="00A22CAC" w:rsidRDefault="00DE747E" w:rsidP="00A22CAC">
      <w:pPr>
        <w:pStyle w:val="ListParagraph"/>
        <w:numPr>
          <w:ilvl w:val="1"/>
          <w:numId w:val="1"/>
        </w:numPr>
        <w:tabs>
          <w:tab w:val="left" w:pos="1134"/>
        </w:tabs>
        <w:ind w:left="20" w:firstLine="580"/>
        <w:rPr>
          <w:sz w:val="24"/>
          <w:szCs w:val="24"/>
          <w:lang w:val="lt-LT"/>
        </w:rPr>
      </w:pPr>
      <w:r w:rsidRPr="00DE747E">
        <w:rPr>
          <w:sz w:val="24"/>
          <w:szCs w:val="24"/>
          <w:lang w:val="lt-LT"/>
        </w:rPr>
        <w:t>Nedelsiant, ne vėliau kaip per 5 (penkias) kalendorines dienas, pranešti Užsakovui apie savo rekvizitų ar kitos pagrindinės informacijos pasikeitimą nuo pasikeitimo atsiradimo dienos.</w:t>
      </w:r>
    </w:p>
    <w:p w14:paraId="6F45610D" w14:textId="2EFD61B5" w:rsidR="002546B7" w:rsidRPr="00811F17" w:rsidRDefault="002C5866" w:rsidP="00A22CAC">
      <w:pPr>
        <w:pStyle w:val="ListParagraph"/>
        <w:widowControl w:val="0"/>
        <w:numPr>
          <w:ilvl w:val="0"/>
          <w:numId w:val="3"/>
        </w:numPr>
        <w:tabs>
          <w:tab w:val="left" w:pos="851"/>
        </w:tabs>
        <w:ind w:left="20" w:firstLine="580"/>
        <w:jc w:val="both"/>
        <w:rPr>
          <w:sz w:val="24"/>
          <w:szCs w:val="24"/>
          <w:lang w:val="lt-LT"/>
        </w:rPr>
      </w:pPr>
      <w:r w:rsidRPr="00811F17">
        <w:rPr>
          <w:sz w:val="24"/>
          <w:szCs w:val="24"/>
          <w:lang w:val="lt-LT"/>
        </w:rPr>
        <w:t xml:space="preserve">Rangovas turi teisę </w:t>
      </w:r>
      <w:r w:rsidR="00963602">
        <w:rPr>
          <w:sz w:val="24"/>
          <w:szCs w:val="24"/>
          <w:lang w:val="lt-LT"/>
        </w:rPr>
        <w:t>D</w:t>
      </w:r>
      <w:r w:rsidRPr="00811F17">
        <w:rPr>
          <w:sz w:val="24"/>
          <w:szCs w:val="24"/>
          <w:lang w:val="lt-LT"/>
        </w:rPr>
        <w:t>arbus užbaigti anksčiau nustatyto termino.</w:t>
      </w:r>
    </w:p>
    <w:p w14:paraId="644C438E" w14:textId="21BF273B" w:rsidR="002C5866" w:rsidRPr="00811F17" w:rsidRDefault="002C5866" w:rsidP="002546B7">
      <w:pPr>
        <w:pStyle w:val="ListParagraph"/>
        <w:widowControl w:val="0"/>
        <w:numPr>
          <w:ilvl w:val="0"/>
          <w:numId w:val="3"/>
        </w:numPr>
        <w:tabs>
          <w:tab w:val="left" w:pos="993"/>
        </w:tabs>
        <w:ind w:left="0" w:firstLine="600"/>
        <w:jc w:val="both"/>
        <w:rPr>
          <w:sz w:val="24"/>
          <w:szCs w:val="24"/>
          <w:lang w:val="lt-LT"/>
        </w:rPr>
      </w:pPr>
      <w:r w:rsidRPr="00811F17">
        <w:rPr>
          <w:sz w:val="24"/>
          <w:szCs w:val="24"/>
          <w:lang w:val="lt-LT"/>
        </w:rPr>
        <w:t>Rangovui</w:t>
      </w:r>
      <w:r w:rsidR="007218C5" w:rsidRPr="00811F17">
        <w:rPr>
          <w:sz w:val="24"/>
          <w:szCs w:val="24"/>
          <w:lang w:val="lt-LT"/>
        </w:rPr>
        <w:t xml:space="preserve"> </w:t>
      </w:r>
      <w:r w:rsidR="00963602">
        <w:rPr>
          <w:sz w:val="24"/>
          <w:szCs w:val="24"/>
          <w:lang w:val="lt-LT"/>
        </w:rPr>
        <w:t>D</w:t>
      </w:r>
      <w:r w:rsidRPr="00811F17">
        <w:rPr>
          <w:sz w:val="24"/>
          <w:szCs w:val="24"/>
          <w:lang w:val="lt-LT"/>
        </w:rPr>
        <w:t>arbams</w:t>
      </w:r>
      <w:r w:rsidR="007218C5" w:rsidRPr="00811F17">
        <w:rPr>
          <w:sz w:val="24"/>
          <w:szCs w:val="24"/>
          <w:lang w:val="lt-LT"/>
        </w:rPr>
        <w:t xml:space="preserve"> </w:t>
      </w:r>
      <w:r w:rsidRPr="00811F17">
        <w:rPr>
          <w:sz w:val="24"/>
          <w:szCs w:val="24"/>
          <w:lang w:val="lt-LT"/>
        </w:rPr>
        <w:t>vykdyti</w:t>
      </w:r>
      <w:r w:rsidR="007218C5" w:rsidRPr="00811F17">
        <w:rPr>
          <w:sz w:val="24"/>
          <w:szCs w:val="24"/>
          <w:lang w:val="lt-LT"/>
        </w:rPr>
        <w:t xml:space="preserve"> </w:t>
      </w:r>
      <w:r w:rsidRPr="00811F17">
        <w:rPr>
          <w:sz w:val="24"/>
          <w:szCs w:val="24"/>
          <w:lang w:val="lt-LT"/>
        </w:rPr>
        <w:t>gali</w:t>
      </w:r>
      <w:r w:rsidR="007218C5" w:rsidRPr="00811F17">
        <w:rPr>
          <w:sz w:val="24"/>
          <w:szCs w:val="24"/>
          <w:lang w:val="lt-LT"/>
        </w:rPr>
        <w:t xml:space="preserve"> </w:t>
      </w:r>
      <w:r w:rsidRPr="00811F17">
        <w:rPr>
          <w:sz w:val="24"/>
          <w:szCs w:val="24"/>
          <w:lang w:val="lt-LT"/>
        </w:rPr>
        <w:t>būti</w:t>
      </w:r>
      <w:r w:rsidR="007218C5" w:rsidRPr="00811F17">
        <w:rPr>
          <w:sz w:val="24"/>
          <w:szCs w:val="24"/>
          <w:lang w:val="lt-LT"/>
        </w:rPr>
        <w:t xml:space="preserve"> </w:t>
      </w:r>
      <w:r w:rsidRPr="00811F17">
        <w:rPr>
          <w:sz w:val="24"/>
          <w:szCs w:val="24"/>
          <w:lang w:val="lt-LT"/>
        </w:rPr>
        <w:t>suteikta</w:t>
      </w:r>
      <w:r w:rsidR="007218C5" w:rsidRPr="00811F17">
        <w:rPr>
          <w:sz w:val="24"/>
          <w:szCs w:val="24"/>
          <w:lang w:val="lt-LT"/>
        </w:rPr>
        <w:t xml:space="preserve"> </w:t>
      </w:r>
      <w:r w:rsidRPr="00811F17">
        <w:rPr>
          <w:sz w:val="24"/>
          <w:szCs w:val="24"/>
          <w:lang w:val="lt-LT"/>
        </w:rPr>
        <w:t>teisė</w:t>
      </w:r>
      <w:r w:rsidR="007218C5" w:rsidRPr="00811F17">
        <w:rPr>
          <w:sz w:val="24"/>
          <w:szCs w:val="24"/>
          <w:lang w:val="lt-LT"/>
        </w:rPr>
        <w:t xml:space="preserve"> </w:t>
      </w:r>
      <w:r w:rsidRPr="00811F17">
        <w:rPr>
          <w:sz w:val="24"/>
          <w:szCs w:val="24"/>
          <w:lang w:val="lt-LT"/>
        </w:rPr>
        <w:t>naudotis</w:t>
      </w:r>
      <w:r w:rsidR="007218C5" w:rsidRPr="00811F17">
        <w:rPr>
          <w:sz w:val="24"/>
          <w:szCs w:val="24"/>
          <w:lang w:val="lt-LT"/>
        </w:rPr>
        <w:t xml:space="preserve"> </w:t>
      </w:r>
      <w:r w:rsidRPr="00811F17">
        <w:rPr>
          <w:sz w:val="24"/>
          <w:szCs w:val="24"/>
          <w:lang w:val="lt-LT"/>
        </w:rPr>
        <w:t>elektros</w:t>
      </w:r>
      <w:r w:rsidR="007218C5" w:rsidRPr="00811F17">
        <w:rPr>
          <w:sz w:val="24"/>
          <w:szCs w:val="24"/>
          <w:lang w:val="lt-LT"/>
        </w:rPr>
        <w:t xml:space="preserve"> </w:t>
      </w:r>
      <w:r w:rsidRPr="00811F17">
        <w:rPr>
          <w:sz w:val="24"/>
          <w:szCs w:val="24"/>
          <w:lang w:val="lt-LT"/>
        </w:rPr>
        <w:t>energija ir vandeniu šalių suderinta tvarka</w:t>
      </w:r>
      <w:r w:rsidRPr="00811F17">
        <w:rPr>
          <w:i/>
          <w:iCs/>
          <w:color w:val="FF0000"/>
          <w:sz w:val="24"/>
          <w:szCs w:val="24"/>
          <w:lang w:val="lt-LT"/>
        </w:rPr>
        <w:t>.</w:t>
      </w:r>
    </w:p>
    <w:p w14:paraId="5CC87D25" w14:textId="77777777" w:rsidR="002C5866" w:rsidRPr="00811F17" w:rsidRDefault="002C5866" w:rsidP="00EA3C14">
      <w:pPr>
        <w:widowControl w:val="0"/>
        <w:ind w:left="958"/>
        <w:jc w:val="both"/>
        <w:rPr>
          <w:sz w:val="24"/>
          <w:szCs w:val="24"/>
          <w:lang w:val="lt-LT"/>
        </w:rPr>
      </w:pPr>
    </w:p>
    <w:p w14:paraId="1275D720" w14:textId="766D7D00" w:rsidR="002C5866" w:rsidRPr="00811F17" w:rsidRDefault="002C5866" w:rsidP="00EA3C14">
      <w:pPr>
        <w:widowControl w:val="0"/>
        <w:tabs>
          <w:tab w:val="left" w:pos="3976"/>
        </w:tabs>
        <w:jc w:val="center"/>
        <w:rPr>
          <w:b/>
          <w:bCs/>
          <w:sz w:val="24"/>
          <w:szCs w:val="24"/>
          <w:lang w:val="lt-LT"/>
        </w:rPr>
      </w:pPr>
      <w:bookmarkStart w:id="2" w:name="bookmark1"/>
      <w:r w:rsidRPr="00811F17">
        <w:rPr>
          <w:b/>
          <w:bCs/>
          <w:sz w:val="24"/>
          <w:szCs w:val="24"/>
          <w:lang w:val="lt-LT"/>
        </w:rPr>
        <w:t>IV. ATSISKAITYMO TVARKA</w:t>
      </w:r>
      <w:bookmarkEnd w:id="2"/>
    </w:p>
    <w:p w14:paraId="61615D70" w14:textId="77777777" w:rsidR="00397EFB" w:rsidRPr="00811F17" w:rsidRDefault="00397EFB" w:rsidP="00EA3C14">
      <w:pPr>
        <w:widowControl w:val="0"/>
        <w:tabs>
          <w:tab w:val="left" w:pos="3976"/>
        </w:tabs>
        <w:jc w:val="center"/>
        <w:rPr>
          <w:b/>
          <w:bCs/>
          <w:sz w:val="24"/>
          <w:szCs w:val="24"/>
          <w:lang w:val="lt-LT"/>
        </w:rPr>
      </w:pPr>
    </w:p>
    <w:p w14:paraId="11ADF6B5" w14:textId="01BA6A2F" w:rsidR="009B365A" w:rsidRDefault="00E54D0E" w:rsidP="000F320D">
      <w:pPr>
        <w:widowControl w:val="0"/>
        <w:numPr>
          <w:ilvl w:val="0"/>
          <w:numId w:val="3"/>
        </w:numPr>
        <w:tabs>
          <w:tab w:val="left" w:pos="993"/>
        </w:tabs>
        <w:ind w:left="0" w:right="-1" w:firstLine="600"/>
        <w:jc w:val="both"/>
        <w:rPr>
          <w:sz w:val="24"/>
          <w:szCs w:val="24"/>
          <w:lang w:val="lt-LT"/>
        </w:rPr>
      </w:pPr>
      <w:bookmarkStart w:id="3" w:name="OLE_LINK13"/>
      <w:bookmarkStart w:id="4" w:name="OLE_LINK12"/>
      <w:r w:rsidRPr="00E54D0E">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3368A">
        <w:rPr>
          <w:sz w:val="24"/>
          <w:szCs w:val="24"/>
          <w:lang w:val="lt-LT"/>
        </w:rPr>
        <w:t>SABIS</w:t>
      </w:r>
      <w:r w:rsidRPr="00E54D0E">
        <w:rPr>
          <w:sz w:val="24"/>
          <w:szCs w:val="24"/>
          <w:lang w:val="lt-LT"/>
        </w:rPr>
        <w:t xml:space="preserve"> priemonėmis. Užsakovas elektronines sąskaitas faktūras priima ir apdoroja naudodamasis informacinės sistemos </w:t>
      </w:r>
      <w:r w:rsidR="00D3368A">
        <w:rPr>
          <w:sz w:val="24"/>
          <w:szCs w:val="24"/>
          <w:lang w:val="lt-LT"/>
        </w:rPr>
        <w:t>SABIS</w:t>
      </w:r>
      <w:r w:rsidR="00D3368A" w:rsidRPr="00E54D0E" w:rsidDel="00D3368A">
        <w:rPr>
          <w:sz w:val="24"/>
          <w:szCs w:val="24"/>
          <w:lang w:val="lt-LT"/>
        </w:rPr>
        <w:t xml:space="preserve"> </w:t>
      </w:r>
      <w:r w:rsidRPr="00E54D0E">
        <w:rPr>
          <w:sz w:val="24"/>
          <w:szCs w:val="24"/>
          <w:lang w:val="lt-LT"/>
        </w:rPr>
        <w:t xml:space="preserve">priemonėmis, išskyrus mobilizacijos, karo ar nepaprastosios padėties atveju yra informacinės </w:t>
      </w:r>
      <w:r w:rsidRPr="00E54D0E">
        <w:rPr>
          <w:sz w:val="24"/>
          <w:szCs w:val="24"/>
          <w:lang w:val="lt-LT"/>
        </w:rPr>
        <w:lastRenderedPageBreak/>
        <w:t xml:space="preserve">sistemos </w:t>
      </w:r>
      <w:r w:rsidR="00D3368A">
        <w:rPr>
          <w:sz w:val="24"/>
          <w:szCs w:val="24"/>
          <w:lang w:val="lt-LT"/>
        </w:rPr>
        <w:t>SABIS</w:t>
      </w:r>
      <w:r w:rsidR="00D3368A" w:rsidRPr="00E54D0E" w:rsidDel="00D3368A">
        <w:rPr>
          <w:sz w:val="24"/>
          <w:szCs w:val="24"/>
          <w:lang w:val="lt-LT"/>
        </w:rPr>
        <w:t xml:space="preserve"> </w:t>
      </w:r>
      <w:r w:rsidRPr="00E54D0E">
        <w:rPr>
          <w:sz w:val="24"/>
          <w:szCs w:val="24"/>
          <w:lang w:val="lt-LT"/>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0158E9FB" w14:textId="44F15E73" w:rsidR="00C63A50" w:rsidRPr="00C63A50" w:rsidRDefault="00C63A50" w:rsidP="00D01D2F">
      <w:pPr>
        <w:widowControl w:val="0"/>
        <w:numPr>
          <w:ilvl w:val="0"/>
          <w:numId w:val="3"/>
        </w:numPr>
        <w:tabs>
          <w:tab w:val="left" w:pos="993"/>
        </w:tabs>
        <w:jc w:val="both"/>
        <w:rPr>
          <w:sz w:val="24"/>
          <w:szCs w:val="24"/>
          <w:lang w:val="lt-LT"/>
        </w:rPr>
      </w:pPr>
      <w:r>
        <w:rPr>
          <w:sz w:val="24"/>
          <w:szCs w:val="24"/>
          <w:lang w:val="lt-LT"/>
        </w:rPr>
        <w:t xml:space="preserve">Mokėjimai bus vykdomi tokia tvarka: </w:t>
      </w:r>
    </w:p>
    <w:p w14:paraId="20DCAF41" w14:textId="0E14C922" w:rsidR="002A754F" w:rsidRDefault="001D48B7" w:rsidP="00A22CAC">
      <w:pPr>
        <w:widowControl w:val="0"/>
        <w:tabs>
          <w:tab w:val="left" w:pos="993"/>
        </w:tabs>
        <w:ind w:right="-1" w:firstLine="600"/>
        <w:jc w:val="both"/>
        <w:rPr>
          <w:sz w:val="24"/>
          <w:szCs w:val="24"/>
          <w:lang w:val="lt-LT"/>
        </w:rPr>
      </w:pPr>
      <w:r>
        <w:rPr>
          <w:sz w:val="24"/>
          <w:szCs w:val="24"/>
          <w:lang w:val="lt-LT"/>
        </w:rPr>
        <w:t xml:space="preserve">12.2.1. </w:t>
      </w:r>
      <w:r w:rsidRPr="00805342">
        <w:rPr>
          <w:color w:val="000000"/>
          <w:sz w:val="24"/>
          <w:szCs w:val="24"/>
          <w:lang w:val="lt-LT"/>
        </w:rPr>
        <w:t>per 30 (trisdešimt) kalendorinių dienų</w:t>
      </w:r>
      <w:r w:rsidRPr="001D48B7">
        <w:rPr>
          <w:sz w:val="24"/>
          <w:szCs w:val="24"/>
          <w:lang w:val="lt-LT"/>
        </w:rPr>
        <w:t xml:space="preserve"> nuo dienos, kai Užsakovas gauna sąskaitą faktūrą. </w:t>
      </w:r>
      <w:r w:rsidR="001E6FF5">
        <w:rPr>
          <w:sz w:val="24"/>
          <w:szCs w:val="24"/>
          <w:lang w:val="lt-LT"/>
        </w:rPr>
        <w:t xml:space="preserve"> </w:t>
      </w:r>
    </w:p>
    <w:p w14:paraId="370087C7" w14:textId="2AE77FCC" w:rsidR="00E944AC" w:rsidRPr="00A82BA0" w:rsidRDefault="00E944AC" w:rsidP="00A22CAC">
      <w:pPr>
        <w:widowControl w:val="0"/>
        <w:tabs>
          <w:tab w:val="left" w:pos="993"/>
        </w:tabs>
        <w:ind w:right="-1" w:firstLine="600"/>
        <w:jc w:val="both"/>
        <w:rPr>
          <w:sz w:val="24"/>
          <w:szCs w:val="24"/>
          <w:lang w:val="lt-LT"/>
        </w:rPr>
      </w:pPr>
      <w:r w:rsidRPr="00A82BA0">
        <w:rPr>
          <w:sz w:val="24"/>
          <w:szCs w:val="24"/>
          <w:lang w:val="lt-LT"/>
        </w:rPr>
        <w:t>12.2</w:t>
      </w:r>
      <w:r w:rsidR="001D48B7">
        <w:rPr>
          <w:sz w:val="24"/>
          <w:szCs w:val="24"/>
          <w:lang w:val="lt-LT"/>
        </w:rPr>
        <w:t>.2</w:t>
      </w:r>
      <w:r w:rsidRPr="00A82BA0">
        <w:rPr>
          <w:sz w:val="24"/>
          <w:szCs w:val="24"/>
          <w:lang w:val="lt-LT"/>
        </w:rPr>
        <w:t xml:space="preserve">. </w:t>
      </w:r>
      <w:r w:rsidR="00C67D2E" w:rsidRPr="00A82BA0">
        <w:rPr>
          <w:sz w:val="24"/>
          <w:szCs w:val="24"/>
          <w:lang w:val="lt-LT"/>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41B04A57" w14:textId="19211E10" w:rsidR="00C67D2E" w:rsidRPr="00A82BA0" w:rsidRDefault="00C67D2E" w:rsidP="00A22CAC">
      <w:pPr>
        <w:widowControl w:val="0"/>
        <w:tabs>
          <w:tab w:val="left" w:pos="993"/>
        </w:tabs>
        <w:ind w:right="-1" w:firstLine="600"/>
        <w:jc w:val="both"/>
        <w:rPr>
          <w:sz w:val="24"/>
          <w:szCs w:val="24"/>
          <w:lang w:val="lt-LT"/>
        </w:rPr>
      </w:pPr>
      <w:r w:rsidRPr="00A82BA0">
        <w:rPr>
          <w:sz w:val="24"/>
          <w:szCs w:val="24"/>
          <w:lang w:val="lt-LT"/>
        </w:rPr>
        <w:t>12.</w:t>
      </w:r>
      <w:r w:rsidR="001D48B7">
        <w:rPr>
          <w:sz w:val="24"/>
          <w:szCs w:val="24"/>
          <w:lang w:val="lt-LT"/>
        </w:rPr>
        <w:t>2.3.</w:t>
      </w:r>
      <w:r w:rsidRPr="00A82BA0">
        <w:rPr>
          <w:sz w:val="24"/>
          <w:szCs w:val="24"/>
          <w:lang w:val="lt-LT"/>
        </w:rPr>
        <w:t xml:space="preserve">. </w:t>
      </w:r>
      <w:r w:rsidR="00E53BF2" w:rsidRPr="00A82BA0">
        <w:rPr>
          <w:sz w:val="24"/>
          <w:szCs w:val="24"/>
          <w:lang w:val="lt-LT"/>
        </w:rPr>
        <w:t>kai Užsakovas sąskaitą faktūrą gauna anksčiau, negu įvykdyti Darbai, – per 30 (trisdešimt) kalendorinių dienų nuo Darbų įvykdymo dienos (atliktų darbų akto ar perdavimo – priėmimo akto pasirašymo dienos).</w:t>
      </w:r>
    </w:p>
    <w:p w14:paraId="393C508C" w14:textId="59DF6DEE" w:rsidR="00E944AC" w:rsidRPr="00A82BA0" w:rsidRDefault="00E53BF2" w:rsidP="00A22CAC">
      <w:pPr>
        <w:widowControl w:val="0"/>
        <w:tabs>
          <w:tab w:val="left" w:pos="993"/>
        </w:tabs>
        <w:ind w:right="-1" w:firstLine="600"/>
        <w:jc w:val="both"/>
        <w:rPr>
          <w:sz w:val="24"/>
          <w:szCs w:val="24"/>
          <w:lang w:val="lt-LT"/>
        </w:rPr>
      </w:pPr>
      <w:r w:rsidRPr="00A82BA0">
        <w:rPr>
          <w:sz w:val="24"/>
          <w:szCs w:val="24"/>
          <w:lang w:val="lt-LT"/>
        </w:rPr>
        <w:t>12.</w:t>
      </w:r>
      <w:r w:rsidR="001D48B7">
        <w:rPr>
          <w:sz w:val="24"/>
          <w:szCs w:val="24"/>
          <w:lang w:val="lt-LT"/>
        </w:rPr>
        <w:t>2.</w:t>
      </w:r>
      <w:r w:rsidRPr="00A82BA0">
        <w:rPr>
          <w:sz w:val="24"/>
          <w:szCs w:val="24"/>
          <w:lang w:val="lt-LT"/>
        </w:rPr>
        <w:t xml:space="preserve">4. </w:t>
      </w:r>
      <w:r w:rsidR="004405F9" w:rsidRPr="00A82BA0">
        <w:rPr>
          <w:sz w:val="24"/>
          <w:szCs w:val="24"/>
          <w:lang w:val="lt-LT"/>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10D8273A" w14:textId="15EA36AB" w:rsidR="00DE747E" w:rsidRPr="00A22CAC" w:rsidRDefault="00DE747E" w:rsidP="00BC4EBE">
      <w:pPr>
        <w:widowControl w:val="0"/>
        <w:numPr>
          <w:ilvl w:val="0"/>
          <w:numId w:val="3"/>
        </w:numPr>
        <w:tabs>
          <w:tab w:val="left" w:pos="993"/>
        </w:tabs>
        <w:ind w:left="0" w:right="-1" w:firstLine="600"/>
        <w:jc w:val="both"/>
        <w:rPr>
          <w:sz w:val="24"/>
          <w:szCs w:val="24"/>
          <w:lang w:val="lt-LT"/>
        </w:rPr>
      </w:pPr>
      <w:r>
        <w:rPr>
          <w:sz w:val="24"/>
          <w:szCs w:val="24"/>
          <w:lang w:val="lt-LT"/>
        </w:rPr>
        <w:t>Mokėjimai atliekami Lietuvos Respublikos nacionaline valiuta.</w:t>
      </w:r>
    </w:p>
    <w:p w14:paraId="71CB7A80" w14:textId="2E40D9E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 xml:space="preserve">Sutartyje nustatyta tvarka, laiku ir tinkamai neįvykdžius ir nepridavus Užsakovui </w:t>
      </w:r>
      <w:r w:rsidR="00963602">
        <w:rPr>
          <w:sz w:val="24"/>
          <w:szCs w:val="24"/>
          <w:lang w:val="lt-LT"/>
        </w:rPr>
        <w:t>D</w:t>
      </w:r>
      <w:r w:rsidRPr="00811F17">
        <w:rPr>
          <w:sz w:val="24"/>
          <w:szCs w:val="24"/>
          <w:lang w:val="lt-LT"/>
        </w:rPr>
        <w:t>arbų (atitinkamos jų dalies) ir to nepatvirtinus atitinkamų jų atlikimo aktu arba nepateikus tinkamos PVM sąskaitos faktūros, atitinkamos kainos dalies sumokėjimo terminai yra nukeliami tiek, kiek yra susivėlinama tai padaryti.</w:t>
      </w:r>
    </w:p>
    <w:p w14:paraId="26277AEF" w14:textId="7777777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Pagal šią Sutartį priklausančias sumokėti pinigų sumas Užsakovas sumoka Rangovui mokėjimo pavedimu. Laikoma, kad pinigai sumokėti tą dieną, kurią jie buvo įskaityti į Rangovo banko sąskaitą.</w:t>
      </w:r>
    </w:p>
    <w:p w14:paraId="53A3F52B" w14:textId="10062C50"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 xml:space="preserve">Tuo atveju, kai Užsakovas raštu atsisako </w:t>
      </w:r>
      <w:r w:rsidR="00963602">
        <w:rPr>
          <w:sz w:val="24"/>
          <w:szCs w:val="24"/>
          <w:lang w:val="lt-LT"/>
        </w:rPr>
        <w:t>D</w:t>
      </w:r>
      <w:r w:rsidRPr="00811F17">
        <w:rPr>
          <w:sz w:val="24"/>
          <w:szCs w:val="24"/>
          <w:lang w:val="lt-LT"/>
        </w:rPr>
        <w:t xml:space="preserve">arbų, Užsakovas sumoka Rangovui tik už tinkamai ir laiku iki tokio atsisakymo atliktus </w:t>
      </w:r>
      <w:r w:rsidR="00963602">
        <w:rPr>
          <w:sz w:val="24"/>
          <w:szCs w:val="24"/>
          <w:lang w:val="lt-LT"/>
        </w:rPr>
        <w:t>D</w:t>
      </w:r>
      <w:r w:rsidRPr="00811F17">
        <w:rPr>
          <w:sz w:val="24"/>
          <w:szCs w:val="24"/>
          <w:lang w:val="lt-LT"/>
        </w:rPr>
        <w:t>arbus pagal Sutartį.</w:t>
      </w:r>
    </w:p>
    <w:p w14:paraId="5401645D" w14:textId="423B7232" w:rsidR="002C5866" w:rsidRPr="00811F17" w:rsidRDefault="002C5866" w:rsidP="00EA3C14">
      <w:pPr>
        <w:widowControl w:val="0"/>
        <w:numPr>
          <w:ilvl w:val="0"/>
          <w:numId w:val="3"/>
        </w:numPr>
        <w:tabs>
          <w:tab w:val="left" w:pos="993"/>
        </w:tabs>
        <w:ind w:left="0" w:right="23" w:firstLine="601"/>
        <w:jc w:val="both"/>
        <w:rPr>
          <w:sz w:val="24"/>
          <w:szCs w:val="24"/>
          <w:lang w:val="lt-LT"/>
        </w:rPr>
      </w:pPr>
      <w:r w:rsidRPr="00811F17">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008301A7" w:rsidRPr="00811F17">
        <w:rPr>
          <w:sz w:val="24"/>
          <w:szCs w:val="24"/>
          <w:lang w:val="lt-LT"/>
        </w:rPr>
        <w:t xml:space="preserve"> </w:t>
      </w:r>
      <w:r w:rsidRPr="00811F17">
        <w:rPr>
          <w:sz w:val="24"/>
          <w:szCs w:val="24"/>
          <w:lang w:val="lt-LT"/>
        </w:rPr>
        <w:t>y. Užsakovui vienašališkai įskaitant vienarūšį priešpriešinį reikalavimą dėl atitinkamos sumos. Apie atliktą įskaitymą Užsakovas informuoja Rangovą.</w:t>
      </w:r>
    </w:p>
    <w:p w14:paraId="54741348" w14:textId="77777777" w:rsidR="002C5866" w:rsidRPr="00811F17" w:rsidRDefault="002C5866" w:rsidP="00EA3C14">
      <w:pPr>
        <w:widowControl w:val="0"/>
        <w:ind w:left="601" w:right="23"/>
        <w:jc w:val="both"/>
        <w:rPr>
          <w:sz w:val="24"/>
          <w:szCs w:val="24"/>
          <w:lang w:val="lt-LT"/>
        </w:rPr>
      </w:pPr>
    </w:p>
    <w:p w14:paraId="0414A6A6" w14:textId="15B46455" w:rsidR="002C5866" w:rsidRPr="00811F17" w:rsidRDefault="002C5866" w:rsidP="00EA3C14">
      <w:pPr>
        <w:widowControl w:val="0"/>
        <w:jc w:val="center"/>
        <w:rPr>
          <w:b/>
          <w:bCs/>
          <w:sz w:val="24"/>
          <w:szCs w:val="24"/>
          <w:lang w:val="lt-LT"/>
        </w:rPr>
      </w:pPr>
      <w:r w:rsidRPr="00811F17">
        <w:rPr>
          <w:b/>
          <w:bCs/>
          <w:sz w:val="24"/>
          <w:szCs w:val="24"/>
          <w:lang w:val="lt-LT"/>
        </w:rPr>
        <w:t>V. DARBŲ ATLIKIMAS IR PERDAVIMAS</w:t>
      </w:r>
    </w:p>
    <w:p w14:paraId="4479D716" w14:textId="77777777" w:rsidR="00397EFB" w:rsidRPr="00811F17" w:rsidRDefault="00397EFB" w:rsidP="00EA3C14">
      <w:pPr>
        <w:widowControl w:val="0"/>
        <w:jc w:val="center"/>
        <w:rPr>
          <w:b/>
          <w:bCs/>
          <w:sz w:val="24"/>
          <w:szCs w:val="24"/>
          <w:lang w:val="lt-LT"/>
        </w:rPr>
      </w:pPr>
    </w:p>
    <w:p w14:paraId="2749DA97"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575393BE" w14:textId="7D3778AD"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 xml:space="preserve">Rangovas, užbaigęs </w:t>
      </w:r>
      <w:r w:rsidR="00963602">
        <w:rPr>
          <w:sz w:val="24"/>
          <w:szCs w:val="24"/>
          <w:lang w:val="lt-LT"/>
        </w:rPr>
        <w:t>D</w:t>
      </w:r>
      <w:r w:rsidRPr="00811F17">
        <w:rPr>
          <w:sz w:val="24"/>
          <w:szCs w:val="24"/>
          <w:lang w:val="lt-LT"/>
        </w:rPr>
        <w:t>arbus anksčiau nustatyto termino, apie tai raštu informuoja Užsakovą.</w:t>
      </w:r>
    </w:p>
    <w:p w14:paraId="3C57C567" w14:textId="7EB2DC5C"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Darbų dalį ar rezultatą Rangovas perduoda Užsakovui, o Užsakovas priima pasirašydami atliktų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aktą. kuriuo Užsakovas patvirtina priėmęs, o Rangovas perdavęs atliktus </w:t>
      </w:r>
      <w:r w:rsidR="00507474">
        <w:rPr>
          <w:sz w:val="24"/>
          <w:szCs w:val="24"/>
          <w:lang w:val="lt-LT"/>
        </w:rPr>
        <w:t>D</w:t>
      </w:r>
      <w:r w:rsidRPr="00811F17">
        <w:rPr>
          <w:sz w:val="24"/>
          <w:szCs w:val="24"/>
          <w:lang w:val="lt-LT"/>
        </w:rPr>
        <w:t>arbus.</w:t>
      </w:r>
    </w:p>
    <w:p w14:paraId="0E3CD10B" w14:textId="045DD6B0"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Jeigu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metu nustatoma trūkumų, Užsakovas turi teisę nustatyti papildomą terminą trūkumams pašalinti arba atskaityti iš sumų, priklausančių Rangovui už atliktus </w:t>
      </w:r>
      <w:r w:rsidR="00507474">
        <w:rPr>
          <w:sz w:val="24"/>
          <w:szCs w:val="24"/>
          <w:lang w:val="lt-LT"/>
        </w:rPr>
        <w:t>D</w:t>
      </w:r>
      <w:r w:rsidRPr="00811F17">
        <w:rPr>
          <w:sz w:val="24"/>
          <w:szCs w:val="24"/>
          <w:lang w:val="lt-LT"/>
        </w:rPr>
        <w:t>arbus, sumą, reikalingą tiems trūkumams pašalinti. Šią teisę Užsakovas turi ir tada</w:t>
      </w:r>
      <w:r w:rsidR="008301A7" w:rsidRPr="00811F17">
        <w:rPr>
          <w:sz w:val="24"/>
          <w:szCs w:val="24"/>
          <w:lang w:val="lt-LT"/>
        </w:rPr>
        <w:t>,</w:t>
      </w:r>
      <w:r w:rsidRPr="00811F17">
        <w:rPr>
          <w:sz w:val="24"/>
          <w:szCs w:val="24"/>
          <w:lang w:val="lt-LT"/>
        </w:rPr>
        <w:t xml:space="preserve"> kai nustatomi paslėpti darbo trūkumai. Nustatyti trūkumai ar defektai šalinami Rangovo sąskaita.</w:t>
      </w:r>
    </w:p>
    <w:p w14:paraId="4E2C578E" w14:textId="0A997435"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Galutinai priima</w:t>
      </w:r>
      <w:r w:rsidR="008301A7" w:rsidRPr="00811F17">
        <w:rPr>
          <w:sz w:val="24"/>
          <w:szCs w:val="24"/>
          <w:lang w:val="lt-LT"/>
        </w:rPr>
        <w:t>n</w:t>
      </w:r>
      <w:r w:rsidRPr="00811F17">
        <w:rPr>
          <w:sz w:val="24"/>
          <w:szCs w:val="24"/>
          <w:lang w:val="lt-LT"/>
        </w:rPr>
        <w:t xml:space="preserve">t ir perduodant </w:t>
      </w:r>
      <w:r w:rsidR="00507474">
        <w:rPr>
          <w:sz w:val="24"/>
          <w:szCs w:val="24"/>
          <w:lang w:val="lt-LT"/>
        </w:rPr>
        <w:t>D</w:t>
      </w:r>
      <w:r w:rsidRPr="00811F17">
        <w:rPr>
          <w:sz w:val="24"/>
          <w:szCs w:val="24"/>
          <w:lang w:val="lt-LT"/>
        </w:rPr>
        <w:t>arbus, taikomos šio skyriaus nuostatos. Iki galutinio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akto pasirašymo Rangovas savo sąskaita turi: visiškai pašalinti Užsakovo nurodytus darbų ar jų etapų trūkumus, visiškai ir tinkamai sutvarkyti </w:t>
      </w:r>
      <w:r w:rsidR="00507474">
        <w:rPr>
          <w:sz w:val="24"/>
          <w:szCs w:val="24"/>
          <w:lang w:val="lt-LT"/>
        </w:rPr>
        <w:t>D</w:t>
      </w:r>
      <w:r w:rsidRPr="00811F17">
        <w:rPr>
          <w:sz w:val="24"/>
          <w:szCs w:val="24"/>
          <w:lang w:val="lt-LT"/>
        </w:rPr>
        <w:t xml:space="preserve">arbų atlikimo vietą </w:t>
      </w:r>
      <w:r w:rsidRPr="00811F17">
        <w:rPr>
          <w:sz w:val="24"/>
          <w:szCs w:val="24"/>
          <w:lang w:val="lt-LT"/>
        </w:rPr>
        <w:lastRenderedPageBreak/>
        <w:t>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Darbai laikomi visiškai baigtais Užsakovui pasirašius galutinį atliktų darbų priėmimo</w:t>
      </w:r>
      <w:r w:rsidR="007F55DC">
        <w:rPr>
          <w:b/>
          <w:bCs/>
          <w:sz w:val="24"/>
          <w:szCs w:val="24"/>
          <w:lang w:val="lt-LT"/>
        </w:rPr>
        <w:t>–</w:t>
      </w:r>
      <w:r w:rsidRPr="00811F17">
        <w:rPr>
          <w:sz w:val="24"/>
          <w:szCs w:val="24"/>
          <w:lang w:val="lt-LT"/>
        </w:rPr>
        <w:t>perdavimo aktą.</w:t>
      </w:r>
    </w:p>
    <w:p w14:paraId="17B21115" w14:textId="77777777" w:rsidR="00224BA6" w:rsidRPr="00811F17" w:rsidRDefault="00224BA6" w:rsidP="00EA3C14">
      <w:pPr>
        <w:widowControl w:val="0"/>
        <w:tabs>
          <w:tab w:val="left" w:pos="4214"/>
        </w:tabs>
        <w:jc w:val="center"/>
        <w:rPr>
          <w:b/>
          <w:bCs/>
          <w:sz w:val="24"/>
          <w:szCs w:val="24"/>
          <w:lang w:val="lt-LT"/>
        </w:rPr>
      </w:pPr>
    </w:p>
    <w:p w14:paraId="25CB9232" w14:textId="47CE3796" w:rsidR="002C5866" w:rsidRPr="00811F17" w:rsidRDefault="002C5866" w:rsidP="00EA3C14">
      <w:pPr>
        <w:widowControl w:val="0"/>
        <w:tabs>
          <w:tab w:val="left" w:pos="4214"/>
        </w:tabs>
        <w:jc w:val="center"/>
        <w:rPr>
          <w:b/>
          <w:bCs/>
          <w:sz w:val="24"/>
          <w:szCs w:val="24"/>
          <w:lang w:val="lt-LT"/>
        </w:rPr>
      </w:pPr>
      <w:r w:rsidRPr="00811F17">
        <w:rPr>
          <w:b/>
          <w:bCs/>
          <w:sz w:val="24"/>
          <w:szCs w:val="24"/>
          <w:lang w:val="lt-LT"/>
        </w:rPr>
        <w:t>VI. ŠALIŲ ATSAKOMYBĖ</w:t>
      </w:r>
    </w:p>
    <w:p w14:paraId="4D37454A" w14:textId="77777777" w:rsidR="00397EFB" w:rsidRPr="00811F17" w:rsidRDefault="00397EFB" w:rsidP="00EA3C14">
      <w:pPr>
        <w:widowControl w:val="0"/>
        <w:tabs>
          <w:tab w:val="left" w:pos="4214"/>
        </w:tabs>
        <w:jc w:val="center"/>
        <w:rPr>
          <w:b/>
          <w:bCs/>
          <w:sz w:val="24"/>
          <w:szCs w:val="24"/>
          <w:lang w:val="lt-LT"/>
        </w:rPr>
      </w:pPr>
    </w:p>
    <w:p w14:paraId="0DB4569E" w14:textId="69B73274"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 xml:space="preserve">Rangovas, neužbaigęs </w:t>
      </w:r>
      <w:r w:rsidR="00C71712">
        <w:rPr>
          <w:sz w:val="24"/>
          <w:szCs w:val="24"/>
          <w:lang w:val="lt-LT"/>
        </w:rPr>
        <w:t>D</w:t>
      </w:r>
      <w:r w:rsidRPr="00811F17">
        <w:rPr>
          <w:sz w:val="24"/>
          <w:szCs w:val="24"/>
          <w:lang w:val="lt-LT"/>
        </w:rPr>
        <w:t>arbų Sutartyje numatytu laiku, įsipareigoja Užsakovui pareikalavus sumokėti 0,0</w:t>
      </w:r>
      <w:r w:rsidR="000F320D">
        <w:rPr>
          <w:sz w:val="24"/>
          <w:szCs w:val="24"/>
          <w:lang w:val="lt-LT"/>
        </w:rPr>
        <w:t>5</w:t>
      </w:r>
      <w:r w:rsidRPr="00811F17">
        <w:rPr>
          <w:sz w:val="24"/>
          <w:szCs w:val="24"/>
          <w:lang w:val="lt-LT"/>
        </w:rPr>
        <w:t xml:space="preserve"> %</w:t>
      </w:r>
      <w:r w:rsidR="000F320D">
        <w:rPr>
          <w:sz w:val="24"/>
          <w:szCs w:val="24"/>
          <w:lang w:val="lt-LT"/>
        </w:rPr>
        <w:t xml:space="preserve"> (penkių šimtųjų procento)</w:t>
      </w:r>
      <w:r w:rsidRPr="00811F17">
        <w:rPr>
          <w:sz w:val="24"/>
          <w:szCs w:val="24"/>
          <w:lang w:val="lt-LT"/>
        </w:rPr>
        <w:t xml:space="preserve"> dydžio delspinigius už kiekvieną pavėluotą dieną nuo visos Sutarties </w:t>
      </w:r>
      <w:r w:rsidR="002C413D">
        <w:rPr>
          <w:sz w:val="24"/>
          <w:szCs w:val="24"/>
          <w:lang w:val="lt-LT"/>
        </w:rPr>
        <w:t>kainos</w:t>
      </w:r>
      <w:r w:rsidR="008D45C6">
        <w:rPr>
          <w:sz w:val="24"/>
          <w:szCs w:val="24"/>
          <w:lang w:val="lt-LT"/>
        </w:rPr>
        <w:t xml:space="preserve"> su PVM</w:t>
      </w:r>
      <w:r w:rsidR="002C413D" w:rsidRPr="00811F17">
        <w:rPr>
          <w:sz w:val="24"/>
          <w:szCs w:val="24"/>
          <w:lang w:val="lt-LT"/>
        </w:rPr>
        <w:t xml:space="preserve"> </w:t>
      </w:r>
      <w:r w:rsidRPr="00811F17">
        <w:rPr>
          <w:sz w:val="24"/>
          <w:szCs w:val="24"/>
          <w:lang w:val="lt-LT"/>
        </w:rPr>
        <w:t>ir atlygina Užsakovui dėl to patirtus nuostolius, kurių nepadengia minėtos netesybos.</w:t>
      </w:r>
    </w:p>
    <w:p w14:paraId="5A6BA5B1" w14:textId="416B6C2E"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 xml:space="preserve">Užsakovui nustačius </w:t>
      </w:r>
      <w:r w:rsidR="00C71712">
        <w:rPr>
          <w:sz w:val="24"/>
          <w:szCs w:val="24"/>
          <w:lang w:val="lt-LT"/>
        </w:rPr>
        <w:t>D</w:t>
      </w:r>
      <w:r w:rsidRPr="00811F17">
        <w:rPr>
          <w:sz w:val="24"/>
          <w:szCs w:val="24"/>
          <w:lang w:val="lt-LT"/>
        </w:rPr>
        <w:t>arbų trūkumų, defektų ir (ar) netikslumų. Rangovas įsipareigoja savo sąskaita juos ištaisyti per laiką, raštu suderintą su Užsakovu.</w:t>
      </w:r>
    </w:p>
    <w:p w14:paraId="6EC05D47" w14:textId="58713C9B"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Rangovas, nepašalinęs trūkumų, defektų ir (ar) netikslumų per Užsakovo nurodytą laiką, įsipareigoja Užsakovui pareikalavus sumokėti 20 (dvidešimt) % dydžio baudą nuo </w:t>
      </w:r>
      <w:r w:rsidR="00C71712">
        <w:rPr>
          <w:sz w:val="24"/>
          <w:szCs w:val="24"/>
          <w:lang w:val="lt-LT"/>
        </w:rPr>
        <w:t>D</w:t>
      </w:r>
      <w:r w:rsidRPr="00811F17">
        <w:rPr>
          <w:sz w:val="24"/>
          <w:szCs w:val="24"/>
          <w:lang w:val="lt-LT"/>
        </w:rPr>
        <w:t xml:space="preserve">arbų trūkumų, defektų ir (ar) netikslumų šalinimo </w:t>
      </w:r>
      <w:r w:rsidR="00C71712">
        <w:rPr>
          <w:sz w:val="24"/>
          <w:szCs w:val="24"/>
          <w:lang w:val="lt-LT"/>
        </w:rPr>
        <w:t>D</w:t>
      </w:r>
      <w:r w:rsidRPr="00811F17">
        <w:rPr>
          <w:sz w:val="24"/>
          <w:szCs w:val="24"/>
          <w:lang w:val="lt-LT"/>
        </w:rPr>
        <w:t xml:space="preserve">arbų kainos ir atlyginti Užsakovui dėl to patirtus nuostolius, kurių nepadengia minėtos netesybos (įskaitant, bet neapsiribojant išlaidomis už papildomai sunaudotas medžiagas ir atliktus darbus, kurie buvo atlikti ištaisius </w:t>
      </w:r>
      <w:r w:rsidR="00C71712">
        <w:rPr>
          <w:sz w:val="24"/>
          <w:szCs w:val="24"/>
          <w:lang w:val="lt-LT"/>
        </w:rPr>
        <w:t>D</w:t>
      </w:r>
      <w:r w:rsidRPr="00811F17">
        <w:rPr>
          <w:sz w:val="24"/>
          <w:szCs w:val="24"/>
          <w:lang w:val="lt-LT"/>
        </w:rPr>
        <w:t>arbų trūkumus, defektus ir (ar) netikslumus).</w:t>
      </w:r>
    </w:p>
    <w:p w14:paraId="64C74ECC"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0714B534"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Užsakovas, nepagrįstai uždelsęs priimti ar atsiskaityti už atliktus </w:t>
      </w:r>
      <w:r w:rsidR="00C71712">
        <w:rPr>
          <w:sz w:val="24"/>
          <w:szCs w:val="24"/>
          <w:lang w:val="lt-LT"/>
        </w:rPr>
        <w:t>D</w:t>
      </w:r>
      <w:r w:rsidRPr="00811F17">
        <w:rPr>
          <w:sz w:val="24"/>
          <w:szCs w:val="24"/>
          <w:lang w:val="lt-LT"/>
        </w:rPr>
        <w:t>arbus Sutartyje numatyta tvarka ir terminais, Rangovui pareikalavus moka 0,0</w:t>
      </w:r>
      <w:r w:rsidR="000F320D">
        <w:rPr>
          <w:sz w:val="24"/>
          <w:szCs w:val="24"/>
          <w:lang w:val="lt-LT"/>
        </w:rPr>
        <w:t>5</w:t>
      </w:r>
      <w:r w:rsidRPr="00811F17">
        <w:rPr>
          <w:sz w:val="24"/>
          <w:szCs w:val="24"/>
          <w:lang w:val="lt-LT"/>
        </w:rPr>
        <w:t xml:space="preserve"> %</w:t>
      </w:r>
      <w:r w:rsidR="000F320D">
        <w:rPr>
          <w:sz w:val="24"/>
          <w:szCs w:val="24"/>
          <w:lang w:val="lt-LT"/>
        </w:rPr>
        <w:t xml:space="preserve"> (penkių šimtųjų procento)</w:t>
      </w:r>
      <w:r w:rsidRPr="00811F17">
        <w:rPr>
          <w:sz w:val="24"/>
          <w:szCs w:val="24"/>
          <w:lang w:val="lt-LT"/>
        </w:rPr>
        <w:t xml:space="preserve"> dydžio delspinigius už kiekvieną uždelstą dieną nuo neapmokėtos sumos.</w:t>
      </w:r>
    </w:p>
    <w:p w14:paraId="6649B226" w14:textId="0886809B"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Rangovas, yra visiškai atsakingas už žalą</w:t>
      </w:r>
      <w:r w:rsidR="00397EFB" w:rsidRPr="00811F17">
        <w:rPr>
          <w:sz w:val="24"/>
          <w:szCs w:val="24"/>
          <w:lang w:val="lt-LT"/>
        </w:rPr>
        <w:t>,</w:t>
      </w:r>
      <w:r w:rsidRPr="00811F17">
        <w:rPr>
          <w:sz w:val="24"/>
          <w:szCs w:val="24"/>
          <w:lang w:val="lt-LT"/>
        </w:rPr>
        <w:t xml:space="preserve"> padarytą tretiesiems asmenims, jų turtui, vykdant Sutartyje numatytus </w:t>
      </w:r>
      <w:r w:rsidR="00C71712">
        <w:rPr>
          <w:sz w:val="24"/>
          <w:szCs w:val="24"/>
          <w:lang w:val="lt-LT"/>
        </w:rPr>
        <w:t>D</w:t>
      </w:r>
      <w:r w:rsidRPr="00811F17">
        <w:rPr>
          <w:sz w:val="24"/>
          <w:szCs w:val="24"/>
          <w:lang w:val="lt-LT"/>
        </w:rPr>
        <w:t>arbus. Rangovas taip pat atsako už subrangovo (jeigu jis pasitelkiamas Sutarties vykdymui), jo įgaliotų atstovų ir darbuotojų veiksmus arba neveikimą.</w:t>
      </w:r>
    </w:p>
    <w:p w14:paraId="344452DE" w14:textId="77777777" w:rsidR="002C5866" w:rsidRPr="00811F17" w:rsidRDefault="002C5866" w:rsidP="00EA3C14">
      <w:pPr>
        <w:widowControl w:val="0"/>
        <w:tabs>
          <w:tab w:val="left" w:pos="993"/>
        </w:tabs>
        <w:ind w:right="40"/>
        <w:jc w:val="both"/>
        <w:rPr>
          <w:sz w:val="24"/>
          <w:szCs w:val="24"/>
          <w:lang w:val="lt-LT"/>
        </w:rPr>
      </w:pPr>
    </w:p>
    <w:p w14:paraId="3C2BDA2D" w14:textId="603B0603" w:rsidR="002C5866" w:rsidRPr="00811F17" w:rsidRDefault="002C5866" w:rsidP="00EA3C14">
      <w:pPr>
        <w:keepNext/>
        <w:keepLines/>
        <w:widowControl w:val="0"/>
        <w:tabs>
          <w:tab w:val="left" w:pos="4158"/>
        </w:tabs>
        <w:jc w:val="center"/>
        <w:outlineLvl w:val="3"/>
        <w:rPr>
          <w:b/>
          <w:bCs/>
          <w:sz w:val="24"/>
          <w:szCs w:val="24"/>
          <w:lang w:val="lt-LT"/>
        </w:rPr>
      </w:pPr>
      <w:bookmarkStart w:id="5" w:name="bookmark2"/>
      <w:r w:rsidRPr="00811F17">
        <w:rPr>
          <w:b/>
          <w:bCs/>
          <w:sz w:val="24"/>
          <w:szCs w:val="24"/>
          <w:lang w:val="lt-LT"/>
        </w:rPr>
        <w:t>VII. KONFIDENCIALUMAS</w:t>
      </w:r>
      <w:bookmarkEnd w:id="5"/>
    </w:p>
    <w:p w14:paraId="53629740" w14:textId="77777777" w:rsidR="00397EFB" w:rsidRPr="00811F17" w:rsidRDefault="00397EFB" w:rsidP="00EA3C14">
      <w:pPr>
        <w:keepNext/>
        <w:keepLines/>
        <w:widowControl w:val="0"/>
        <w:tabs>
          <w:tab w:val="left" w:pos="4158"/>
        </w:tabs>
        <w:jc w:val="center"/>
        <w:outlineLvl w:val="3"/>
        <w:rPr>
          <w:b/>
          <w:bCs/>
          <w:sz w:val="24"/>
          <w:szCs w:val="24"/>
          <w:lang w:val="lt-LT"/>
        </w:rPr>
      </w:pPr>
    </w:p>
    <w:p w14:paraId="795DCDC8"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1EAC5EE7" w14:textId="77777777" w:rsidR="002C5866" w:rsidRPr="00811F17" w:rsidRDefault="002C5866" w:rsidP="00EA3C14">
      <w:pPr>
        <w:widowControl w:val="0"/>
        <w:tabs>
          <w:tab w:val="left" w:pos="993"/>
        </w:tabs>
        <w:ind w:left="601" w:right="40"/>
        <w:jc w:val="both"/>
        <w:rPr>
          <w:sz w:val="24"/>
          <w:szCs w:val="24"/>
          <w:lang w:val="lt-LT"/>
        </w:rPr>
      </w:pPr>
    </w:p>
    <w:p w14:paraId="55C19776" w14:textId="2D9ECD4B" w:rsidR="002C5866" w:rsidRPr="00811F17" w:rsidRDefault="002C5866" w:rsidP="00EA3C14">
      <w:pPr>
        <w:widowControl w:val="0"/>
        <w:jc w:val="center"/>
        <w:rPr>
          <w:b/>
          <w:bCs/>
          <w:i/>
          <w:iCs/>
          <w:color w:val="000000"/>
          <w:sz w:val="24"/>
          <w:szCs w:val="24"/>
          <w:shd w:val="clear" w:color="auto" w:fill="FFFFFF"/>
          <w:lang w:val="lt-LT" w:eastAsia="lt-LT"/>
        </w:rPr>
      </w:pPr>
      <w:r w:rsidRPr="00811F17">
        <w:rPr>
          <w:b/>
          <w:bCs/>
          <w:sz w:val="24"/>
          <w:szCs w:val="24"/>
          <w:lang w:val="lt-LT"/>
        </w:rPr>
        <w:t xml:space="preserve">VIII. NENUGALIMA JĖGA </w:t>
      </w:r>
      <w:r w:rsidRPr="00811F17">
        <w:rPr>
          <w:b/>
          <w:bCs/>
          <w:i/>
          <w:iCs/>
          <w:color w:val="000000"/>
          <w:sz w:val="24"/>
          <w:szCs w:val="24"/>
          <w:shd w:val="clear" w:color="auto" w:fill="FFFFFF"/>
          <w:lang w:val="lt-LT" w:eastAsia="lt-LT"/>
        </w:rPr>
        <w:t>(force majeure)</w:t>
      </w:r>
    </w:p>
    <w:p w14:paraId="403691E2" w14:textId="77777777" w:rsidR="00397EFB" w:rsidRPr="00811F17" w:rsidRDefault="00397EFB" w:rsidP="00EA3C14">
      <w:pPr>
        <w:widowControl w:val="0"/>
        <w:jc w:val="center"/>
        <w:rPr>
          <w:b/>
          <w:bCs/>
          <w:i/>
          <w:iCs/>
          <w:color w:val="000000"/>
          <w:sz w:val="24"/>
          <w:szCs w:val="24"/>
          <w:shd w:val="clear" w:color="auto" w:fill="FFFFFF"/>
          <w:lang w:val="lt-LT" w:eastAsia="lt-LT"/>
        </w:rPr>
      </w:pPr>
    </w:p>
    <w:p w14:paraId="7EDC7802"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AF4E560" w14:textId="59536330"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Nenugalimos jėgos aplinkybės turi būti patvirtintos Lietuvos Respublikos civilinio kodekso. Lietuvos Respublikos Vyriausybės 1996 m. liepos 15 d. nutarimo Nr.</w:t>
      </w:r>
      <w:r w:rsidR="000F320D">
        <w:rPr>
          <w:sz w:val="24"/>
          <w:szCs w:val="24"/>
          <w:lang w:val="lt-LT"/>
        </w:rPr>
        <w:t xml:space="preserve"> </w:t>
      </w:r>
      <w:r w:rsidRPr="00811F17">
        <w:rPr>
          <w:sz w:val="24"/>
          <w:szCs w:val="24"/>
          <w:lang w:val="lt-LT"/>
        </w:rPr>
        <w:t xml:space="preserve">840 ,,Dėl Atleidimo nuo atsakomybės esant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aplinkybėms taisyklių patvirtinimo“ (Žin.. 1996. Nr. 68-1652) ir Lietuvos Respublikos Vyriausybės 1997 m. kovo 13 d. nutarimo Nr. 222 „Dėl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aplinkybes liudijančių pažymų išdavimo tvarkos patvirtinimo“ (Žin., 1997. Nr. 24-556) nustatyta tvarka.</w:t>
      </w:r>
    </w:p>
    <w:p w14:paraId="50108F6E"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Apie tokių aplinkybių atsiradimą viena šalis kitai įsipareigoja pranešti ne vėliau kaip per </w:t>
      </w:r>
      <w:r w:rsidRPr="00811F17">
        <w:rPr>
          <w:sz w:val="24"/>
          <w:szCs w:val="24"/>
          <w:lang w:val="lt-LT"/>
        </w:rPr>
        <w:lastRenderedPageBreak/>
        <w:t>15 (penkiolika) kalendorinių dienų nuo aplinkybių atsiradimo. Nepranešimas neatleidžia nuo Sutartyje numatytų įsipareigojimų vykdymo.</w:t>
      </w:r>
    </w:p>
    <w:p w14:paraId="265B5D08" w14:textId="1991EB29"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Nenugalimos jėgos atveju šalys dėl atsiradusių nuostolių papildomo atlyginimo ir </w:t>
      </w:r>
      <w:r w:rsidR="00C71712">
        <w:rPr>
          <w:sz w:val="24"/>
          <w:szCs w:val="24"/>
          <w:lang w:val="lt-LT"/>
        </w:rPr>
        <w:t>D</w:t>
      </w:r>
      <w:r w:rsidRPr="00811F17">
        <w:rPr>
          <w:sz w:val="24"/>
          <w:szCs w:val="24"/>
          <w:lang w:val="lt-LT"/>
        </w:rPr>
        <w:t>arbų atlikimo terminų pratęsimo susitaria abipusiu susitarimu.</w:t>
      </w:r>
    </w:p>
    <w:p w14:paraId="2ED00EFB" w14:textId="77777777" w:rsidR="00224BA6" w:rsidRPr="00811F17" w:rsidRDefault="00224BA6" w:rsidP="00EA3C14">
      <w:pPr>
        <w:widowControl w:val="0"/>
        <w:ind w:right="40"/>
        <w:jc w:val="center"/>
        <w:rPr>
          <w:b/>
          <w:bCs/>
          <w:sz w:val="24"/>
          <w:szCs w:val="24"/>
          <w:lang w:val="lt-LT"/>
        </w:rPr>
      </w:pPr>
    </w:p>
    <w:p w14:paraId="7876BD4F" w14:textId="0615A8F0" w:rsidR="002C5866" w:rsidRPr="00811F17" w:rsidRDefault="002C5866" w:rsidP="00EA3C14">
      <w:pPr>
        <w:widowControl w:val="0"/>
        <w:ind w:right="40"/>
        <w:jc w:val="center"/>
        <w:rPr>
          <w:b/>
          <w:bCs/>
          <w:sz w:val="24"/>
          <w:szCs w:val="24"/>
          <w:lang w:val="lt-LT"/>
        </w:rPr>
      </w:pPr>
      <w:r w:rsidRPr="00811F17">
        <w:rPr>
          <w:b/>
          <w:bCs/>
          <w:sz w:val="24"/>
          <w:szCs w:val="24"/>
          <w:lang w:val="lt-LT"/>
        </w:rPr>
        <w:t>IX. SUTARTIES NUTRAUKIMO TVARKA</w:t>
      </w:r>
    </w:p>
    <w:p w14:paraId="07FEBA16" w14:textId="77777777" w:rsidR="00397EFB" w:rsidRPr="00811F17" w:rsidRDefault="00397EFB" w:rsidP="00EA3C14">
      <w:pPr>
        <w:widowControl w:val="0"/>
        <w:ind w:right="40"/>
        <w:jc w:val="center"/>
        <w:rPr>
          <w:b/>
          <w:bCs/>
          <w:sz w:val="24"/>
          <w:szCs w:val="24"/>
          <w:lang w:val="lt-LT"/>
        </w:rPr>
      </w:pPr>
    </w:p>
    <w:p w14:paraId="7D3A70D0" w14:textId="77777777" w:rsidR="000F320D" w:rsidRDefault="002B2D89" w:rsidP="006510BC">
      <w:pPr>
        <w:widowControl w:val="0"/>
        <w:numPr>
          <w:ilvl w:val="0"/>
          <w:numId w:val="3"/>
        </w:numPr>
        <w:tabs>
          <w:tab w:val="left" w:pos="993"/>
          <w:tab w:val="left" w:pos="1453"/>
        </w:tabs>
        <w:ind w:left="0" w:right="-1" w:firstLine="600"/>
        <w:jc w:val="both"/>
        <w:rPr>
          <w:sz w:val="24"/>
          <w:szCs w:val="24"/>
          <w:lang w:val="lt-LT"/>
        </w:rPr>
      </w:pPr>
      <w:r w:rsidRPr="00FF43E9">
        <w:rPr>
          <w:sz w:val="24"/>
          <w:szCs w:val="24"/>
          <w:lang w:val="lt-LT"/>
        </w:rPr>
        <w:t>Sutartis gali būti nutraukta rašytiniu Šalių susitarimu arba vienos iš Šalių iniciatyva.</w:t>
      </w:r>
    </w:p>
    <w:p w14:paraId="5D022489" w14:textId="4A85B971" w:rsidR="002B2D89" w:rsidRPr="00FF43E9" w:rsidRDefault="002B2D89" w:rsidP="00152A26">
      <w:pPr>
        <w:widowControl w:val="0"/>
        <w:numPr>
          <w:ilvl w:val="0"/>
          <w:numId w:val="3"/>
        </w:numPr>
        <w:tabs>
          <w:tab w:val="left" w:pos="993"/>
          <w:tab w:val="left" w:pos="1453"/>
        </w:tabs>
        <w:ind w:left="0" w:right="-1" w:firstLine="600"/>
        <w:jc w:val="both"/>
        <w:rPr>
          <w:sz w:val="24"/>
          <w:szCs w:val="24"/>
          <w:lang w:val="lt-LT"/>
        </w:rPr>
      </w:pPr>
      <w:r w:rsidRPr="00FF43E9">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F9E1DC7" w14:textId="596BA7E4" w:rsidR="002546B7"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36.1.</w:t>
      </w:r>
      <w:r w:rsidR="002B2D89" w:rsidRPr="0045311B">
        <w:rPr>
          <w:sz w:val="24"/>
          <w:szCs w:val="24"/>
          <w:lang w:val="lt-LT"/>
        </w:rPr>
        <w:t xml:space="preserve"> </w:t>
      </w:r>
      <w:r w:rsidR="00CC062B" w:rsidRPr="0045311B">
        <w:rPr>
          <w:sz w:val="24"/>
          <w:szCs w:val="24"/>
          <w:lang w:val="lt-LT"/>
        </w:rPr>
        <w:t>Paaiškėjo, kad Rangovas turėjo būti pašalintas iš pirkimo procedūros pagal LR Viešųjų pirkimų įstatymo 46 straipsnio 1 dalį;</w:t>
      </w:r>
    </w:p>
    <w:p w14:paraId="037F5626" w14:textId="3AF9CB6B" w:rsidR="00CC062B"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36.2.</w:t>
      </w:r>
      <w:r w:rsidR="00CC062B" w:rsidRPr="0045311B">
        <w:rPr>
          <w:sz w:val="24"/>
          <w:szCs w:val="24"/>
          <w:lang w:val="lt-LT"/>
        </w:rPr>
        <w:t xml:space="preserve"> </w:t>
      </w:r>
      <w:r w:rsidR="0053770E" w:rsidRPr="0045311B">
        <w:rPr>
          <w:sz w:val="24"/>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60FB5A7" w14:textId="7ECEEB5D" w:rsidR="0053770E"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36.3.</w:t>
      </w:r>
      <w:r w:rsidR="0053770E" w:rsidRPr="0045311B">
        <w:rPr>
          <w:sz w:val="24"/>
          <w:szCs w:val="24"/>
          <w:lang w:val="lt-LT"/>
        </w:rPr>
        <w:t xml:space="preserve"> </w:t>
      </w:r>
      <w:r w:rsidR="000E3B69" w:rsidRPr="0045311B">
        <w:rPr>
          <w:sz w:val="24"/>
          <w:szCs w:val="24"/>
          <w:lang w:val="lt-LT"/>
        </w:rPr>
        <w:t>Rangovas įsiteisėjusiu kompetentingos institucijos ar teismo sprendimu yra pripažintas kaltu dėl profesinio pažeidimo;</w:t>
      </w:r>
    </w:p>
    <w:p w14:paraId="2FEAE9E3" w14:textId="51BE0061" w:rsidR="000E3B6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36.4.</w:t>
      </w:r>
      <w:r w:rsidR="000E3B69" w:rsidRPr="0045311B">
        <w:rPr>
          <w:sz w:val="24"/>
          <w:szCs w:val="24"/>
          <w:lang w:val="lt-LT"/>
        </w:rPr>
        <w:t xml:space="preserve"> </w:t>
      </w:r>
      <w:r w:rsidR="00FA0599" w:rsidRPr="0045311B">
        <w:rPr>
          <w:sz w:val="24"/>
          <w:szCs w:val="24"/>
          <w:lang w:val="lt-LT"/>
        </w:rPr>
        <w:t>Rangovas įsiteisėjusiu teismo sprendimu pripažintas kaltu dėl sukčiavimo, korupcijos, pinigų plovimo, dalyvavimo nusikalstamoje organizacijoje ar konkurenciją ribojančių susitarimų LR konkurencijos įstatyme numatytais pagrindais;</w:t>
      </w:r>
    </w:p>
    <w:p w14:paraId="402DA66E" w14:textId="60175585" w:rsidR="00FA059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36.5.</w:t>
      </w:r>
      <w:r w:rsidR="00FA0599" w:rsidRPr="0045311B">
        <w:rPr>
          <w:sz w:val="24"/>
          <w:szCs w:val="24"/>
          <w:lang w:val="lt-LT"/>
        </w:rPr>
        <w:t xml:space="preserve"> </w:t>
      </w:r>
      <w:r w:rsidR="00F76146" w:rsidRPr="0045311B">
        <w:rPr>
          <w:sz w:val="24"/>
          <w:szCs w:val="24"/>
          <w:lang w:val="lt-LT"/>
        </w:rPr>
        <w:t>Rangovas netenka teisės verstis ta veikla, kuri reikalinga Sutarčiai vykdyti;</w:t>
      </w:r>
    </w:p>
    <w:p w14:paraId="19E01BE2" w14:textId="2115C6CC" w:rsidR="00F76146"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36.6.</w:t>
      </w:r>
      <w:r w:rsidR="00F76146" w:rsidRPr="0045311B">
        <w:rPr>
          <w:sz w:val="24"/>
          <w:szCs w:val="24"/>
          <w:lang w:val="lt-LT"/>
        </w:rPr>
        <w:t xml:space="preserve"> </w:t>
      </w:r>
      <w:r w:rsidR="00F32F01" w:rsidRPr="0045311B">
        <w:rPr>
          <w:sz w:val="24"/>
          <w:szCs w:val="24"/>
          <w:lang w:val="lt-LT"/>
        </w:rPr>
        <w:t>teisės aktais įgaliotos institucijos daugiau nei 2 (du) kartus per Sutarties galiojimo laikotarpį nustato Rangovo teisės aktų pažeidimo atvejus;</w:t>
      </w:r>
    </w:p>
    <w:p w14:paraId="716C9BE8" w14:textId="19BBA784" w:rsidR="008E1186"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w:t>
      </w:r>
      <w:r w:rsidR="002046E7">
        <w:rPr>
          <w:sz w:val="24"/>
          <w:szCs w:val="24"/>
          <w:lang w:val="lt-LT"/>
        </w:rPr>
        <w:t>7</w:t>
      </w:r>
      <w:r>
        <w:rPr>
          <w:sz w:val="24"/>
          <w:szCs w:val="24"/>
          <w:lang w:val="lt-LT"/>
        </w:rPr>
        <w:t>.</w:t>
      </w:r>
      <w:r w:rsidR="008E1186" w:rsidRPr="0045311B">
        <w:rPr>
          <w:sz w:val="24"/>
          <w:szCs w:val="24"/>
          <w:lang w:val="lt-LT"/>
        </w:rPr>
        <w:t xml:space="preserve"> </w:t>
      </w:r>
      <w:r w:rsidR="006931E8" w:rsidRPr="0045311B">
        <w:rPr>
          <w:sz w:val="24"/>
          <w:szCs w:val="24"/>
          <w:lang w:val="lt-LT"/>
        </w:rPr>
        <w:t>atlikti Darbai neatitinka Sutartyje numatytų reikalavimų ir Rangovas vėluoja ištaisyti Darbų trūkumus ilgiau nei 30 (trisdešimt) kalendorinių dienų nuo Darbų trūkumų šalinimo termino pabaigos;</w:t>
      </w:r>
    </w:p>
    <w:p w14:paraId="505ED7AE" w14:textId="0E1052B0" w:rsidR="00E77EE8" w:rsidRDefault="000F320D" w:rsidP="0045311B">
      <w:pPr>
        <w:widowControl w:val="0"/>
        <w:tabs>
          <w:tab w:val="left" w:pos="993"/>
          <w:tab w:val="left" w:pos="1453"/>
        </w:tabs>
        <w:ind w:right="-1" w:firstLine="600"/>
        <w:jc w:val="both"/>
        <w:rPr>
          <w:sz w:val="24"/>
          <w:szCs w:val="24"/>
          <w:lang w:val="lt-LT"/>
        </w:rPr>
      </w:pPr>
      <w:r>
        <w:rPr>
          <w:sz w:val="24"/>
          <w:szCs w:val="24"/>
          <w:lang w:val="lt-LT"/>
        </w:rPr>
        <w:t>36.</w:t>
      </w:r>
      <w:r w:rsidR="002046E7">
        <w:rPr>
          <w:sz w:val="24"/>
          <w:szCs w:val="24"/>
          <w:lang w:val="lt-LT"/>
        </w:rPr>
        <w:t>8</w:t>
      </w:r>
      <w:r>
        <w:rPr>
          <w:sz w:val="24"/>
          <w:szCs w:val="24"/>
          <w:lang w:val="lt-LT"/>
        </w:rPr>
        <w:t>.</w:t>
      </w:r>
      <w:r w:rsidR="00E77EE8" w:rsidRPr="0045311B">
        <w:rPr>
          <w:sz w:val="24"/>
          <w:szCs w:val="24"/>
          <w:lang w:val="lt-LT"/>
        </w:rPr>
        <w:t xml:space="preserve"> </w:t>
      </w:r>
      <w:r w:rsidR="00CB5702" w:rsidRPr="0045311B">
        <w:rPr>
          <w:sz w:val="24"/>
          <w:szCs w:val="24"/>
          <w:lang w:val="lt-LT"/>
        </w:rPr>
        <w:t xml:space="preserve">Rangovas nesilaiko Sutartyje nustatytų Darbų atlikimo terminų ilgiau kaip </w:t>
      </w:r>
      <w:r w:rsidR="00160E8B">
        <w:rPr>
          <w:sz w:val="24"/>
          <w:szCs w:val="24"/>
          <w:lang w:val="lt-LT"/>
        </w:rPr>
        <w:t>3</w:t>
      </w:r>
      <w:r w:rsidR="001D48B7">
        <w:rPr>
          <w:sz w:val="24"/>
          <w:szCs w:val="24"/>
          <w:lang w:val="lt-LT"/>
        </w:rPr>
        <w:t>0 (</w:t>
      </w:r>
      <w:r w:rsidR="00160E8B">
        <w:rPr>
          <w:sz w:val="24"/>
          <w:szCs w:val="24"/>
          <w:lang w:val="lt-LT"/>
        </w:rPr>
        <w:t>trisdešimt</w:t>
      </w:r>
      <w:r w:rsidR="001D48B7">
        <w:rPr>
          <w:sz w:val="24"/>
          <w:szCs w:val="24"/>
          <w:lang w:val="lt-LT"/>
        </w:rPr>
        <w:t xml:space="preserve">) </w:t>
      </w:r>
      <w:r w:rsidR="00CB5702" w:rsidRPr="0045311B">
        <w:rPr>
          <w:sz w:val="24"/>
          <w:szCs w:val="24"/>
          <w:lang w:val="lt-LT"/>
        </w:rPr>
        <w:t>kalendorinių dienų;</w:t>
      </w:r>
    </w:p>
    <w:p w14:paraId="529865A7" w14:textId="35611C8E" w:rsidR="001D48B7" w:rsidRPr="001D48B7" w:rsidRDefault="001D48B7" w:rsidP="0045311B">
      <w:pPr>
        <w:widowControl w:val="0"/>
        <w:tabs>
          <w:tab w:val="left" w:pos="993"/>
          <w:tab w:val="left" w:pos="1453"/>
        </w:tabs>
        <w:ind w:right="-1" w:firstLine="600"/>
        <w:jc w:val="both"/>
        <w:rPr>
          <w:sz w:val="24"/>
          <w:szCs w:val="24"/>
          <w:lang w:val="lt-LT"/>
        </w:rPr>
      </w:pPr>
      <w:r>
        <w:rPr>
          <w:sz w:val="24"/>
          <w:szCs w:val="24"/>
          <w:lang w:val="lt-LT"/>
        </w:rPr>
        <w:t>3</w:t>
      </w:r>
      <w:r w:rsidR="00F320DF">
        <w:rPr>
          <w:sz w:val="24"/>
          <w:szCs w:val="24"/>
          <w:lang w:val="lt-LT"/>
        </w:rPr>
        <w:t>6</w:t>
      </w:r>
      <w:r>
        <w:rPr>
          <w:sz w:val="24"/>
          <w:szCs w:val="24"/>
          <w:lang w:val="lt-LT"/>
        </w:rPr>
        <w:t>.</w:t>
      </w:r>
      <w:r w:rsidR="002046E7">
        <w:rPr>
          <w:sz w:val="24"/>
          <w:szCs w:val="24"/>
          <w:lang w:val="lt-LT"/>
        </w:rPr>
        <w:t>9</w:t>
      </w:r>
      <w:r>
        <w:rPr>
          <w:sz w:val="24"/>
          <w:szCs w:val="24"/>
          <w:lang w:val="lt-LT"/>
        </w:rPr>
        <w:t xml:space="preserve">. </w:t>
      </w:r>
      <w:r w:rsidRPr="001D48B7">
        <w:rPr>
          <w:sz w:val="24"/>
          <w:szCs w:val="24"/>
          <w:lang w:val="lt-LT"/>
        </w:rPr>
        <w:t>Kitokio pobūdžio Rangovo veikimas, neveikimas, aplaidumas turintis neigiamos įtakos Sutarties vykdymui</w:t>
      </w:r>
      <w:r>
        <w:rPr>
          <w:sz w:val="24"/>
          <w:szCs w:val="24"/>
          <w:lang w:val="lt-LT"/>
        </w:rPr>
        <w:t xml:space="preserve">. </w:t>
      </w:r>
    </w:p>
    <w:p w14:paraId="70D7F04D" w14:textId="7353D7A5" w:rsidR="00CB5702"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37. </w:t>
      </w:r>
      <w:r w:rsidR="00401936" w:rsidRPr="0045311B">
        <w:rPr>
          <w:sz w:val="24"/>
          <w:szCs w:val="24"/>
          <w:lang w:val="lt-LT"/>
        </w:rPr>
        <w:t>Užsakovas turi teisę vienašališkai prieš 14 (keturiolika) kalendorinių dienų raštu įspėjęs apie tai Rangovą, nutraukti Sutartį, jeigu:</w:t>
      </w:r>
    </w:p>
    <w:p w14:paraId="5573D71D" w14:textId="62086DCE" w:rsidR="00401936"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37.1.</w:t>
      </w:r>
      <w:r w:rsidR="00401936" w:rsidRPr="0045311B">
        <w:rPr>
          <w:sz w:val="24"/>
          <w:szCs w:val="24"/>
          <w:lang w:val="lt-LT"/>
        </w:rPr>
        <w:t xml:space="preserve"> </w:t>
      </w:r>
      <w:r w:rsidR="00584629" w:rsidRPr="0045311B">
        <w:rPr>
          <w:sz w:val="24"/>
          <w:szCs w:val="24"/>
          <w:lang w:val="lt-LT"/>
        </w:rPr>
        <w:t>Rangovas yra likviduojamas, su kreditoriais sudaro taikos sutartį, sustabdo ar apriboja ūkinę veiklą, arba jo padėtis pagal šalies, kurioje jis registruotas, įstatymus tampa tokia pati ar panaši;</w:t>
      </w:r>
    </w:p>
    <w:p w14:paraId="7A35C2EE" w14:textId="3E9BD22F" w:rsidR="0058462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37.2.</w:t>
      </w:r>
      <w:r w:rsidR="00584629" w:rsidRPr="0045311B">
        <w:rPr>
          <w:sz w:val="24"/>
          <w:szCs w:val="24"/>
          <w:lang w:val="lt-LT"/>
        </w:rPr>
        <w:t xml:space="preserve"> </w:t>
      </w:r>
      <w:r w:rsidR="0018476C" w:rsidRPr="0045311B">
        <w:rPr>
          <w:sz w:val="24"/>
          <w:szCs w:val="24"/>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E7F22E9" w14:textId="72241FDF" w:rsidR="0018476C"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37.3.</w:t>
      </w:r>
      <w:r w:rsidR="0018476C" w:rsidRPr="0045311B">
        <w:rPr>
          <w:sz w:val="24"/>
          <w:szCs w:val="24"/>
          <w:lang w:val="lt-LT"/>
        </w:rPr>
        <w:t xml:space="preserve"> </w:t>
      </w:r>
      <w:r w:rsidR="00010211" w:rsidRPr="0045311B">
        <w:rPr>
          <w:sz w:val="24"/>
          <w:szCs w:val="24"/>
          <w:lang w:val="lt-LT"/>
        </w:rPr>
        <w:t>Keičiasi Rangovo organizacinė struktūra – juridinis statusas, pobūdis, ar valdymo struktūra ir tai gali turėti įtakos tinkamam Sutarties vykdymui;</w:t>
      </w:r>
    </w:p>
    <w:p w14:paraId="3523B5C6" w14:textId="140FA4F1" w:rsidR="00010211"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37.4.</w:t>
      </w:r>
      <w:r w:rsidR="00010211" w:rsidRPr="0045311B">
        <w:rPr>
          <w:sz w:val="24"/>
          <w:szCs w:val="24"/>
          <w:lang w:val="lt-LT"/>
        </w:rPr>
        <w:t xml:space="preserve"> </w:t>
      </w:r>
      <w:r w:rsidR="009377B2" w:rsidRPr="0045311B">
        <w:rPr>
          <w:sz w:val="24"/>
          <w:szCs w:val="24"/>
          <w:lang w:val="lt-LT"/>
        </w:rPr>
        <w:t>Užsakovui finansinės parama neskiriama ar finansinės paramos teikimas sustabdomas, ar nutraukiamas;</w:t>
      </w:r>
    </w:p>
    <w:p w14:paraId="0010F01E" w14:textId="6B219C4A" w:rsidR="009377B2"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38. </w:t>
      </w:r>
      <w:r w:rsidR="001E0B7E" w:rsidRPr="0045311B">
        <w:rPr>
          <w:sz w:val="24"/>
          <w:szCs w:val="24"/>
          <w:lang w:val="lt-LT"/>
        </w:rPr>
        <w:t xml:space="preserve">Rangovas turi teisę vienašališkai prieš </w:t>
      </w:r>
      <w:r w:rsidR="008E284F">
        <w:rPr>
          <w:sz w:val="24"/>
          <w:szCs w:val="24"/>
          <w:lang w:val="lt-LT"/>
        </w:rPr>
        <w:t>14</w:t>
      </w:r>
      <w:r w:rsidR="001E0B7E" w:rsidRPr="0045311B">
        <w:rPr>
          <w:sz w:val="24"/>
          <w:szCs w:val="24"/>
          <w:lang w:val="lt-LT"/>
        </w:rPr>
        <w:t xml:space="preserve"> (</w:t>
      </w:r>
      <w:r w:rsidR="008E284F">
        <w:rPr>
          <w:sz w:val="24"/>
          <w:szCs w:val="24"/>
          <w:lang w:val="lt-LT"/>
        </w:rPr>
        <w:t>keturiolika</w:t>
      </w:r>
      <w:r w:rsidR="001E0B7E" w:rsidRPr="0045311B">
        <w:rPr>
          <w:sz w:val="24"/>
          <w:szCs w:val="24"/>
          <w:lang w:val="lt-LT"/>
        </w:rPr>
        <w:t>) kalendorinių dienų raštu įspėjęs apie tai Užsakovą, nutraukti Sutartį, jeigu:</w:t>
      </w:r>
    </w:p>
    <w:p w14:paraId="04B5A5A5" w14:textId="580360C6" w:rsidR="001E0B7E"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38.1.</w:t>
      </w:r>
      <w:r w:rsidR="001E0B7E" w:rsidRPr="0045311B">
        <w:rPr>
          <w:sz w:val="24"/>
          <w:szCs w:val="24"/>
          <w:lang w:val="lt-LT"/>
        </w:rPr>
        <w:t xml:space="preserve"> </w:t>
      </w:r>
      <w:r w:rsidR="00D45C15" w:rsidRPr="0045311B">
        <w:rPr>
          <w:sz w:val="24"/>
          <w:szCs w:val="24"/>
          <w:lang w:val="lt-LT"/>
        </w:rPr>
        <w:t xml:space="preserve">Užsakovas ilgiau nei </w:t>
      </w:r>
      <w:r w:rsidR="008E284F">
        <w:rPr>
          <w:sz w:val="24"/>
          <w:szCs w:val="24"/>
          <w:lang w:val="lt-LT"/>
        </w:rPr>
        <w:t>3</w:t>
      </w:r>
      <w:r w:rsidR="00D45C15" w:rsidRPr="0045311B">
        <w:rPr>
          <w:sz w:val="24"/>
          <w:szCs w:val="24"/>
          <w:lang w:val="lt-LT"/>
        </w:rPr>
        <w:t>0 (</w:t>
      </w:r>
      <w:r w:rsidR="008E284F">
        <w:rPr>
          <w:sz w:val="24"/>
          <w:szCs w:val="24"/>
          <w:lang w:val="lt-LT"/>
        </w:rPr>
        <w:t>tri</w:t>
      </w:r>
      <w:r w:rsidR="00D45C15" w:rsidRPr="0045311B">
        <w:rPr>
          <w:sz w:val="24"/>
          <w:szCs w:val="24"/>
          <w:lang w:val="lt-LT"/>
        </w:rPr>
        <w:t>sdešimt) kalendorinių dienų nevykdo pareigos Sutartyje numatyta tvarka atsiskaityti už Rangovo tinkamai įvykdytus Darbus, kai Užsakovas šių Darbų kokybės neginčija;</w:t>
      </w:r>
    </w:p>
    <w:p w14:paraId="790B5C5C" w14:textId="1C4B7EDC" w:rsidR="00D45C15"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38.2.</w:t>
      </w:r>
      <w:r w:rsidR="00D45C15" w:rsidRPr="0045311B">
        <w:rPr>
          <w:sz w:val="24"/>
          <w:szCs w:val="24"/>
          <w:lang w:val="lt-LT"/>
        </w:rPr>
        <w:t xml:space="preserve"> </w:t>
      </w:r>
      <w:r w:rsidR="00E7327F" w:rsidRPr="0045311B">
        <w:rPr>
          <w:sz w:val="24"/>
          <w:szCs w:val="24"/>
          <w:lang w:val="lt-LT"/>
        </w:rPr>
        <w:t>Užsakovas yra likviduojamas, sustabdo ar apriboja ūkinę veiklą;</w:t>
      </w:r>
    </w:p>
    <w:p w14:paraId="21682FD6" w14:textId="0714F57A" w:rsidR="00E7327F"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38.3.</w:t>
      </w:r>
      <w:r w:rsidR="000709F1" w:rsidRPr="0045311B">
        <w:rPr>
          <w:sz w:val="24"/>
          <w:szCs w:val="24"/>
          <w:lang w:val="lt-LT"/>
        </w:rPr>
        <w:t xml:space="preserve"> Užsakovui iškeliama restruktūrizavimo, bankroto byla, jo atžvilgiu vykdomas bankroto procesas ne teismo tvarka, inicijuotos priverstinio likvidavimo procedūros;</w:t>
      </w:r>
    </w:p>
    <w:p w14:paraId="52615406" w14:textId="30BB5D30" w:rsidR="000709F1"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lastRenderedPageBreak/>
        <w:t>38.4.</w:t>
      </w:r>
      <w:r w:rsidR="006618D4" w:rsidRPr="0045311B">
        <w:rPr>
          <w:sz w:val="24"/>
          <w:szCs w:val="24"/>
          <w:lang w:val="lt-LT"/>
        </w:rPr>
        <w:t xml:space="preserve"> Kitokio pobūdžio Užsakovo veikimas, neveikimas, aplaidumas turintis neigiamos įtakos Sutarties vykdymui.</w:t>
      </w:r>
    </w:p>
    <w:p w14:paraId="6F078B14" w14:textId="115A502D" w:rsidR="006618D4"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39. </w:t>
      </w:r>
      <w:r w:rsidR="00691672" w:rsidRPr="0045311B">
        <w:rPr>
          <w:sz w:val="24"/>
          <w:szCs w:val="24"/>
          <w:lang w:val="lt-LT"/>
        </w:rPr>
        <w:t>Sutarties nutraukimas neturi įtakos ginčų nagrinėjimo tvarką nustatančių Sutarties sąlygų ir kitų Sutarties sąlygų galiojimui, jeigu šios sąlygos pagal savo esmę lieka galioti ir po Sutarties nutraukimo.</w:t>
      </w:r>
    </w:p>
    <w:p w14:paraId="5C775A9C" w14:textId="0FA13BC4" w:rsidR="00691672"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 </w:t>
      </w:r>
      <w:r w:rsidR="00565155" w:rsidRPr="0045311B">
        <w:rPr>
          <w:sz w:val="24"/>
          <w:szCs w:val="24"/>
          <w:lang w:val="lt-LT"/>
        </w:rPr>
        <w:t xml:space="preserve">Sutarties nutraukimo įsigaliojimo atveju pagal bet kurį Sutarties sąlygų punktą: </w:t>
      </w:r>
    </w:p>
    <w:p w14:paraId="3776BE3A" w14:textId="0EF40964" w:rsidR="00565155"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40.1</w:t>
      </w:r>
      <w:r w:rsidR="00571D48" w:rsidRPr="0045311B">
        <w:rPr>
          <w:sz w:val="24"/>
          <w:szCs w:val="24"/>
          <w:lang w:val="lt-LT"/>
        </w:rPr>
        <w:t xml:space="preserve"> Rangovas per Užsakovo nurodytą terminą privalo: </w:t>
      </w:r>
    </w:p>
    <w:p w14:paraId="21E3D26B" w14:textId="7F40799A" w:rsidR="00571D48"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40.1.1. </w:t>
      </w:r>
      <w:r w:rsidR="007D4F1F" w:rsidRPr="0045311B">
        <w:rPr>
          <w:sz w:val="24"/>
          <w:szCs w:val="24"/>
          <w:lang w:val="lt-LT"/>
        </w:rPr>
        <w:t>nutraukti visą tolesnį Darbą, išskyrus tokį, kurį būtina atlikti dėl gyvybės ar turto išsaugojimo arba dėl Darbų saugos;</w:t>
      </w:r>
    </w:p>
    <w:p w14:paraId="50070E91" w14:textId="5870ECFD" w:rsidR="007D4F1F"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40.1.2. </w:t>
      </w:r>
      <w:r w:rsidR="002B20ED" w:rsidRPr="0045311B">
        <w:rPr>
          <w:sz w:val="24"/>
          <w:szCs w:val="24"/>
          <w:lang w:val="lt-LT"/>
        </w:rPr>
        <w:t>perduoti Užsakovui Įrangą ir Medžiagas, už kurias jau sumokėta;</w:t>
      </w:r>
    </w:p>
    <w:p w14:paraId="5B485CFB" w14:textId="45F9A36A" w:rsidR="002B20ED"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40.1.3. </w:t>
      </w:r>
      <w:r w:rsidR="00A8049F" w:rsidRPr="0045311B">
        <w:rPr>
          <w:sz w:val="24"/>
          <w:szCs w:val="24"/>
          <w:lang w:val="lt-LT"/>
        </w:rPr>
        <w:t>perduoti Užsakovui tinkamai ir pagal Sutarties nuostatas įvykdytus Darbus iki Sutarties nutraukimo  įsigaliojimo;</w:t>
      </w:r>
    </w:p>
    <w:p w14:paraId="0ABAC091" w14:textId="2907D0D0" w:rsidR="00A8049F"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40.1.4. </w:t>
      </w:r>
      <w:r w:rsidR="00CE1EA9" w:rsidRPr="0045311B">
        <w:rPr>
          <w:sz w:val="24"/>
          <w:szCs w:val="24"/>
          <w:lang w:val="lt-LT"/>
        </w:rPr>
        <w:t>pašalinti visus Rangovo įrengimus ir kitus daiktus iš Darbų vykdymo vietos ir pats palikti Darbų vietą</w:t>
      </w:r>
    </w:p>
    <w:p w14:paraId="654C955E" w14:textId="08C36AB6" w:rsidR="00CE1EA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40.2.</w:t>
      </w:r>
      <w:r w:rsidR="00CE1EA9" w:rsidRPr="0045311B">
        <w:rPr>
          <w:sz w:val="24"/>
          <w:szCs w:val="24"/>
          <w:lang w:val="lt-LT"/>
        </w:rPr>
        <w:t xml:space="preserve"> </w:t>
      </w:r>
      <w:r w:rsidR="00E33358" w:rsidRPr="0045311B">
        <w:rPr>
          <w:rFonts w:eastAsia="Calibri"/>
          <w:sz w:val="24"/>
          <w:szCs w:val="24"/>
          <w:lang w:val="lt-LT" w:eastAsia="ar-SA"/>
        </w:rPr>
        <w:t>Taikomas LR Viešųjų pirkimų įstatymo 90 str. 2 d. 4 p.</w:t>
      </w:r>
    </w:p>
    <w:p w14:paraId="6D51D487" w14:textId="31EDE31D" w:rsidR="00F17017" w:rsidRPr="0045311B" w:rsidRDefault="000F320D" w:rsidP="0045311B">
      <w:pPr>
        <w:ind w:firstLine="600"/>
        <w:jc w:val="both"/>
        <w:outlineLvl w:val="2"/>
        <w:rPr>
          <w:rFonts w:eastAsia="Calibri"/>
          <w:sz w:val="24"/>
          <w:szCs w:val="24"/>
          <w:lang w:val="lt-LT" w:eastAsia="ar-SA"/>
        </w:rPr>
      </w:pPr>
      <w:r>
        <w:rPr>
          <w:rFonts w:eastAsia="Calibri"/>
          <w:sz w:val="24"/>
          <w:szCs w:val="24"/>
          <w:lang w:val="lt-LT" w:eastAsia="ar-SA"/>
        </w:rPr>
        <w:t xml:space="preserve">41. </w:t>
      </w:r>
      <w:r w:rsidR="00F17017" w:rsidRPr="0045311B">
        <w:rPr>
          <w:rFonts w:eastAsia="Calibri"/>
          <w:sz w:val="24"/>
          <w:szCs w:val="24"/>
          <w:lang w:val="lt-LT" w:eastAsia="ar-SA"/>
        </w:rPr>
        <w:t xml:space="preserve">Užsakovui nutraukus Sutartį Sutarties </w:t>
      </w:r>
      <w:r w:rsidR="00F17017" w:rsidRPr="000F320D">
        <w:rPr>
          <w:rFonts w:eastAsia="Calibri"/>
          <w:sz w:val="24"/>
          <w:szCs w:val="24"/>
          <w:lang w:val="lt-LT" w:eastAsia="ar-SA"/>
        </w:rPr>
        <w:t>3</w:t>
      </w:r>
      <w:r w:rsidR="006510BC">
        <w:rPr>
          <w:rFonts w:eastAsia="Calibri"/>
          <w:sz w:val="24"/>
          <w:szCs w:val="24"/>
          <w:lang w:val="lt-LT" w:eastAsia="ar-SA"/>
        </w:rPr>
        <w:t>6</w:t>
      </w:r>
      <w:r w:rsidR="00F17017" w:rsidRPr="006510BC">
        <w:rPr>
          <w:rFonts w:eastAsia="Calibri"/>
          <w:sz w:val="24"/>
          <w:szCs w:val="24"/>
          <w:lang w:val="lt-LT" w:eastAsia="ar-SA"/>
        </w:rPr>
        <w:t xml:space="preserve"> p</w:t>
      </w:r>
      <w:r w:rsidR="00F17017" w:rsidRPr="0045311B">
        <w:rPr>
          <w:rFonts w:eastAsia="Calibri"/>
          <w:sz w:val="24"/>
          <w:szCs w:val="24"/>
          <w:lang w:val="lt-LT" w:eastAsia="ar-SA"/>
        </w:rPr>
        <w:t>. numatytu pagrindu, taip pat kitais pagrindais dėl Rangovo kaltės arba Rangovui nutraukus Sutartį, nesant Sutartyje numatytų Sutarties nutraukimo pagrindų, Rangovas privalo sumokėti Užsakovui 5 %</w:t>
      </w:r>
      <w:r w:rsidR="00450282">
        <w:rPr>
          <w:rFonts w:eastAsia="Calibri"/>
          <w:sz w:val="24"/>
          <w:szCs w:val="24"/>
          <w:lang w:val="lt-LT" w:eastAsia="ar-SA"/>
        </w:rPr>
        <w:t xml:space="preserve"> (</w:t>
      </w:r>
      <w:r w:rsidR="009F0632">
        <w:rPr>
          <w:rFonts w:eastAsia="Calibri"/>
          <w:sz w:val="24"/>
          <w:szCs w:val="24"/>
          <w:lang w:val="lt-LT" w:eastAsia="ar-SA"/>
        </w:rPr>
        <w:t>penk</w:t>
      </w:r>
      <w:r w:rsidR="00791ED3">
        <w:rPr>
          <w:rFonts w:eastAsia="Calibri"/>
          <w:sz w:val="24"/>
          <w:szCs w:val="24"/>
          <w:lang w:val="lt-LT" w:eastAsia="ar-SA"/>
        </w:rPr>
        <w:t>ių</w:t>
      </w:r>
      <w:r w:rsidR="009F0632">
        <w:rPr>
          <w:rFonts w:eastAsia="Calibri"/>
          <w:sz w:val="24"/>
          <w:szCs w:val="24"/>
          <w:lang w:val="lt-LT" w:eastAsia="ar-SA"/>
        </w:rPr>
        <w:t xml:space="preserve"> procent</w:t>
      </w:r>
      <w:r w:rsidR="00791ED3">
        <w:rPr>
          <w:rFonts w:eastAsia="Calibri"/>
          <w:sz w:val="24"/>
          <w:szCs w:val="24"/>
          <w:lang w:val="lt-LT" w:eastAsia="ar-SA"/>
        </w:rPr>
        <w:t>ų</w:t>
      </w:r>
      <w:r w:rsidR="009F0632">
        <w:rPr>
          <w:rFonts w:eastAsia="Calibri"/>
          <w:sz w:val="24"/>
          <w:szCs w:val="24"/>
          <w:lang w:val="lt-LT" w:eastAsia="ar-SA"/>
        </w:rPr>
        <w:t>)</w:t>
      </w:r>
      <w:r w:rsidR="00F17017" w:rsidRPr="0045311B">
        <w:rPr>
          <w:rFonts w:eastAsia="Calibri"/>
          <w:sz w:val="24"/>
          <w:szCs w:val="24"/>
          <w:lang w:val="lt-LT" w:eastAsia="ar-SA"/>
        </w:rPr>
        <w:t xml:space="preserve"> </w:t>
      </w:r>
      <w:r w:rsidR="00791ED3">
        <w:rPr>
          <w:rFonts w:eastAsia="Calibri"/>
          <w:sz w:val="24"/>
          <w:szCs w:val="24"/>
          <w:lang w:val="lt-LT" w:eastAsia="ar-SA"/>
        </w:rPr>
        <w:t>Sutarties k</w:t>
      </w:r>
      <w:r w:rsidR="00F17017" w:rsidRPr="0045311B">
        <w:rPr>
          <w:rFonts w:eastAsia="Calibri"/>
          <w:sz w:val="24"/>
          <w:szCs w:val="24"/>
          <w:lang w:val="lt-LT" w:eastAsia="ar-SA"/>
        </w:rPr>
        <w:t xml:space="preserve">ainos (be PVM) dydžio </w:t>
      </w:r>
      <w:r w:rsidR="00844A81">
        <w:rPr>
          <w:rFonts w:eastAsia="Calibri"/>
          <w:sz w:val="24"/>
          <w:szCs w:val="24"/>
          <w:lang w:val="lt-LT" w:eastAsia="ar-SA"/>
        </w:rPr>
        <w:t>baudą</w:t>
      </w:r>
      <w:r w:rsidR="00F17017" w:rsidRPr="0045311B">
        <w:rPr>
          <w:rFonts w:eastAsia="Calibri"/>
          <w:sz w:val="24"/>
          <w:szCs w:val="24"/>
          <w:lang w:val="lt-LT" w:eastAsia="ar-SA"/>
        </w:rPr>
        <w:t xml:space="preserve"> ir atlyginti visus Užsakovo nuostolius, kurių nepadengia šame punkte numatytos netesybos. Užsakovas turi teisę šiame punkte numatytas netesybas išskaičiuoti iš Rangovui mokėtinų sumų arba netesybų dydžiu sumažinti </w:t>
      </w:r>
      <w:r w:rsidR="00693673">
        <w:rPr>
          <w:rFonts w:eastAsia="Calibri"/>
          <w:sz w:val="24"/>
          <w:szCs w:val="24"/>
          <w:lang w:val="lt-LT" w:eastAsia="ar-SA"/>
        </w:rPr>
        <w:t>Sutarties k</w:t>
      </w:r>
      <w:r w:rsidR="00F17017" w:rsidRPr="0045311B">
        <w:rPr>
          <w:rFonts w:eastAsia="Calibri"/>
          <w:sz w:val="24"/>
          <w:szCs w:val="24"/>
          <w:lang w:val="lt-LT" w:eastAsia="ar-SA"/>
        </w:rPr>
        <w:t>ainą.</w:t>
      </w:r>
    </w:p>
    <w:p w14:paraId="3069DE91" w14:textId="0C403ED0" w:rsidR="00E33358"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42. </w:t>
      </w:r>
      <w:r w:rsidR="00317B9D" w:rsidRPr="0045311B">
        <w:rPr>
          <w:sz w:val="24"/>
          <w:szCs w:val="24"/>
          <w:lang w:val="lt-LT"/>
        </w:rPr>
        <w:t xml:space="preserve">Bet kuri Šalis turi teisę nutraukti Sutartį prieš 30 (trisdešimt) kalendorinių dienų raštu įspėjusi apie tai kitą Šalį, jei Sutarties galiojimas Sutartyje numatyta tvarka yra sustabdytas ilgiau nei </w:t>
      </w:r>
      <w:r w:rsidR="00110DEA">
        <w:rPr>
          <w:sz w:val="24"/>
          <w:szCs w:val="24"/>
          <w:lang w:val="lt-LT"/>
        </w:rPr>
        <w:t>3</w:t>
      </w:r>
      <w:r w:rsidR="00317B9D" w:rsidRPr="0045311B">
        <w:rPr>
          <w:sz w:val="24"/>
          <w:szCs w:val="24"/>
          <w:lang w:val="lt-LT"/>
        </w:rPr>
        <w:t xml:space="preserve"> (</w:t>
      </w:r>
      <w:r w:rsidR="00110DEA">
        <w:rPr>
          <w:sz w:val="24"/>
          <w:szCs w:val="24"/>
          <w:lang w:val="lt-LT"/>
        </w:rPr>
        <w:t>tris</w:t>
      </w:r>
      <w:r w:rsidR="00317B9D" w:rsidRPr="0045311B">
        <w:rPr>
          <w:sz w:val="24"/>
          <w:szCs w:val="24"/>
          <w:lang w:val="lt-LT"/>
        </w:rPr>
        <w:t>) m</w:t>
      </w:r>
      <w:r w:rsidR="00693673">
        <w:rPr>
          <w:sz w:val="24"/>
          <w:szCs w:val="24"/>
          <w:lang w:val="lt-LT"/>
        </w:rPr>
        <w:t>ėnesius</w:t>
      </w:r>
      <w:r w:rsidR="00317B9D" w:rsidRPr="0045311B">
        <w:rPr>
          <w:sz w:val="24"/>
          <w:szCs w:val="24"/>
          <w:lang w:val="lt-LT"/>
        </w:rPr>
        <w:t>.</w:t>
      </w:r>
    </w:p>
    <w:p w14:paraId="1C8606F7" w14:textId="574308C8" w:rsidR="00990CA3"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43. </w:t>
      </w:r>
      <w:r w:rsidR="002A3CCB" w:rsidRPr="0045311B">
        <w:rPr>
          <w:sz w:val="24"/>
          <w:szCs w:val="24"/>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47A41204" w14:textId="77777777" w:rsidR="00224BA6" w:rsidRPr="00811F17" w:rsidRDefault="00224BA6" w:rsidP="00EA3C14">
      <w:pPr>
        <w:widowControl w:val="0"/>
        <w:tabs>
          <w:tab w:val="left" w:pos="2351"/>
        </w:tabs>
        <w:jc w:val="center"/>
        <w:rPr>
          <w:b/>
          <w:bCs/>
          <w:sz w:val="24"/>
          <w:szCs w:val="24"/>
          <w:lang w:val="lt-LT"/>
        </w:rPr>
      </w:pPr>
    </w:p>
    <w:p w14:paraId="706E3837" w14:textId="0E2D7A5C" w:rsidR="002C5866" w:rsidRPr="00811F17" w:rsidRDefault="002C5866" w:rsidP="00EA3C14">
      <w:pPr>
        <w:widowControl w:val="0"/>
        <w:tabs>
          <w:tab w:val="left" w:pos="2351"/>
        </w:tabs>
        <w:jc w:val="center"/>
        <w:rPr>
          <w:b/>
          <w:bCs/>
          <w:sz w:val="24"/>
          <w:szCs w:val="24"/>
          <w:lang w:val="lt-LT"/>
        </w:rPr>
      </w:pPr>
      <w:r w:rsidRPr="00811F17">
        <w:rPr>
          <w:b/>
          <w:bCs/>
          <w:sz w:val="24"/>
          <w:szCs w:val="24"/>
          <w:lang w:val="lt-LT"/>
        </w:rPr>
        <w:t>X. RANGOVO PRIEVOLĖS PER GARANTINĮ TERMINĄ</w:t>
      </w:r>
    </w:p>
    <w:p w14:paraId="01BBDBF0" w14:textId="77777777" w:rsidR="00397EFB" w:rsidRPr="00811F17" w:rsidRDefault="00397EFB" w:rsidP="00EA3C14">
      <w:pPr>
        <w:widowControl w:val="0"/>
        <w:tabs>
          <w:tab w:val="left" w:pos="2351"/>
        </w:tabs>
        <w:jc w:val="center"/>
        <w:rPr>
          <w:b/>
          <w:bCs/>
          <w:sz w:val="24"/>
          <w:szCs w:val="24"/>
          <w:lang w:val="lt-LT"/>
        </w:rPr>
      </w:pPr>
    </w:p>
    <w:p w14:paraId="4F6F9210" w14:textId="57E6C129"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44. </w:t>
      </w:r>
      <w:r w:rsidR="002C5866" w:rsidRPr="00811F17">
        <w:rPr>
          <w:sz w:val="24"/>
          <w:szCs w:val="24"/>
          <w:lang w:val="lt-LT"/>
        </w:rPr>
        <w:t xml:space="preserve">Visiems atliktiems </w:t>
      </w:r>
      <w:r w:rsidR="00C71712">
        <w:rPr>
          <w:sz w:val="24"/>
          <w:szCs w:val="24"/>
          <w:lang w:val="lt-LT"/>
        </w:rPr>
        <w:t>D</w:t>
      </w:r>
      <w:r w:rsidR="002C5866" w:rsidRPr="00811F17">
        <w:rPr>
          <w:sz w:val="24"/>
          <w:szCs w:val="24"/>
          <w:lang w:val="lt-LT"/>
        </w:rPr>
        <w:t>arbams, įskaitant jiems panaudotas medžiagas, priemones bei visas jų sudedamąsias dalis, Rangovas suteikia ne trumpesnį nei teisės aktais nustatytą</w:t>
      </w:r>
      <w:r w:rsidR="007218C5" w:rsidRPr="00811F17">
        <w:rPr>
          <w:sz w:val="24"/>
          <w:szCs w:val="24"/>
          <w:lang w:val="lt-LT"/>
        </w:rPr>
        <w:t xml:space="preserve"> </w:t>
      </w:r>
      <w:r w:rsidR="002C5866" w:rsidRPr="00811F17">
        <w:rPr>
          <w:sz w:val="24"/>
          <w:szCs w:val="24"/>
          <w:lang w:val="lt-LT"/>
        </w:rPr>
        <w:t>garantinį terminą.</w:t>
      </w:r>
      <w:r w:rsidR="00805342">
        <w:rPr>
          <w:sz w:val="24"/>
          <w:szCs w:val="24"/>
          <w:lang w:val="lt-LT"/>
        </w:rPr>
        <w:t xml:space="preserve"> </w:t>
      </w:r>
      <w:r w:rsidR="00805342" w:rsidRPr="001145FF">
        <w:rPr>
          <w:color w:val="000000" w:themeColor="text1"/>
          <w:sz w:val="24"/>
          <w:szCs w:val="24"/>
          <w:lang w:val="lt-LT"/>
        </w:rPr>
        <w:t>(Įrangai suteikiama gamintojo garantija – 2</w:t>
      </w:r>
      <w:r w:rsidR="00160E8B">
        <w:rPr>
          <w:color w:val="000000" w:themeColor="text1"/>
          <w:sz w:val="24"/>
          <w:szCs w:val="24"/>
          <w:lang w:val="lt-LT"/>
        </w:rPr>
        <w:t xml:space="preserve"> </w:t>
      </w:r>
      <w:r w:rsidR="00805342" w:rsidRPr="001145FF">
        <w:rPr>
          <w:color w:val="000000" w:themeColor="text1"/>
          <w:sz w:val="24"/>
          <w:szCs w:val="24"/>
          <w:lang w:val="lt-LT"/>
        </w:rPr>
        <w:t>metai).</w:t>
      </w:r>
    </w:p>
    <w:p w14:paraId="064341DD" w14:textId="1668161C"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45. </w:t>
      </w:r>
      <w:r w:rsidR="002C5866" w:rsidRPr="00811F17">
        <w:rPr>
          <w:sz w:val="24"/>
          <w:szCs w:val="24"/>
          <w:lang w:val="lt-LT"/>
        </w:rPr>
        <w:t xml:space="preserve">Nutraukus sutartį joje nurodytais pagrindais, atliktiems </w:t>
      </w:r>
      <w:r w:rsidR="00C71712">
        <w:rPr>
          <w:sz w:val="24"/>
          <w:szCs w:val="24"/>
          <w:lang w:val="lt-LT"/>
        </w:rPr>
        <w:t>D</w:t>
      </w:r>
      <w:r w:rsidR="002C5866" w:rsidRPr="00811F17">
        <w:rPr>
          <w:sz w:val="24"/>
          <w:szCs w:val="24"/>
          <w:lang w:val="lt-LT"/>
        </w:rPr>
        <w:t>arbams yra suteikiamas bendras Sutartyje nustatytas garantinis terminas.</w:t>
      </w:r>
    </w:p>
    <w:p w14:paraId="5D426ACA" w14:textId="0D1AA751"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46. </w:t>
      </w:r>
      <w:r w:rsidR="002C5866" w:rsidRPr="00811F17">
        <w:rPr>
          <w:sz w:val="24"/>
          <w:szCs w:val="24"/>
          <w:lang w:val="lt-LT"/>
        </w:rPr>
        <w:t xml:space="preserve">Rangovas per Užsakovo nustatytą terminą savo sąskaita remontuoja ir/arba pakeičia tinkama tą </w:t>
      </w:r>
      <w:r w:rsidR="00C71712">
        <w:rPr>
          <w:sz w:val="24"/>
          <w:szCs w:val="24"/>
          <w:lang w:val="lt-LT"/>
        </w:rPr>
        <w:t>D</w:t>
      </w:r>
      <w:r w:rsidR="002C5866" w:rsidRPr="00811F17">
        <w:rPr>
          <w:sz w:val="24"/>
          <w:szCs w:val="24"/>
          <w:lang w:val="lt-LT"/>
        </w:rPr>
        <w:t xml:space="preserve">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w:t>
      </w:r>
      <w:r w:rsidR="00C71712">
        <w:rPr>
          <w:sz w:val="24"/>
          <w:szCs w:val="24"/>
          <w:lang w:val="lt-LT"/>
        </w:rPr>
        <w:t>D</w:t>
      </w:r>
      <w:r w:rsidR="002C5866" w:rsidRPr="00811F17">
        <w:rPr>
          <w:sz w:val="24"/>
          <w:szCs w:val="24"/>
          <w:lang w:val="lt-LT"/>
        </w:rPr>
        <w:t>arbų dalį, ir yra atsakingas už bet kokią žalą, kurią gali tiesiogiai arba netiesiogiai sukelti trūkumai arba jų atitaisymas.</w:t>
      </w:r>
    </w:p>
    <w:p w14:paraId="5807A75D" w14:textId="4B9365E5"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47. </w:t>
      </w:r>
      <w:r w:rsidR="002C5866" w:rsidRPr="00811F17">
        <w:rPr>
          <w:sz w:val="24"/>
          <w:szCs w:val="24"/>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811F17">
        <w:rPr>
          <w:sz w:val="24"/>
          <w:szCs w:val="24"/>
          <w:lang w:val="lt-LT"/>
        </w:rPr>
        <w:t xml:space="preserve"> </w:t>
      </w:r>
      <w:r w:rsidR="002C5866" w:rsidRPr="00811F17">
        <w:rPr>
          <w:sz w:val="24"/>
          <w:szCs w:val="24"/>
          <w:lang w:val="lt-LT"/>
        </w:rPr>
        <w:t>Užsakovo patirtas su trūkumų šalinimu susijusias išlaidas.</w:t>
      </w:r>
    </w:p>
    <w:p w14:paraId="38AC8EC6" w14:textId="23945C82"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48. </w:t>
      </w:r>
      <w:r w:rsidR="002C5866" w:rsidRPr="00811F17">
        <w:rPr>
          <w:sz w:val="24"/>
          <w:szCs w:val="24"/>
          <w:lang w:val="lt-LT"/>
        </w:rPr>
        <w:t xml:space="preserve">Garantinio laikotarpio metu atsiradus </w:t>
      </w:r>
      <w:r w:rsidR="00C71712">
        <w:rPr>
          <w:sz w:val="24"/>
          <w:szCs w:val="24"/>
          <w:lang w:val="lt-LT"/>
        </w:rPr>
        <w:t>D</w:t>
      </w:r>
      <w:r w:rsidR="002C5866" w:rsidRPr="00811F17">
        <w:rPr>
          <w:sz w:val="24"/>
          <w:szCs w:val="24"/>
          <w:lang w:val="lt-LT"/>
        </w:rPr>
        <w:t xml:space="preserve">arbų defektų, tos </w:t>
      </w:r>
      <w:r w:rsidR="00C71712">
        <w:rPr>
          <w:sz w:val="24"/>
          <w:szCs w:val="24"/>
          <w:lang w:val="lt-LT"/>
        </w:rPr>
        <w:t>D</w:t>
      </w:r>
      <w:r w:rsidR="002C5866" w:rsidRPr="00811F17">
        <w:rPr>
          <w:sz w:val="24"/>
          <w:szCs w:val="24"/>
          <w:lang w:val="lt-LT"/>
        </w:rPr>
        <w:t>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CE9BAC3" w14:textId="77777777" w:rsidR="00224BA6" w:rsidRPr="00811F17" w:rsidRDefault="00224BA6" w:rsidP="00EA3C14">
      <w:pPr>
        <w:keepNext/>
        <w:keepLines/>
        <w:widowControl w:val="0"/>
        <w:tabs>
          <w:tab w:val="left" w:pos="2894"/>
        </w:tabs>
        <w:jc w:val="center"/>
        <w:outlineLvl w:val="2"/>
        <w:rPr>
          <w:b/>
          <w:bCs/>
          <w:sz w:val="24"/>
          <w:szCs w:val="24"/>
          <w:lang w:val="lt-LT"/>
        </w:rPr>
      </w:pPr>
      <w:bookmarkStart w:id="6" w:name="bookmark5"/>
    </w:p>
    <w:p w14:paraId="20B49A58" w14:textId="4BCD8294" w:rsidR="002C5866" w:rsidRPr="00811F17" w:rsidRDefault="002C5866" w:rsidP="00EA3C14">
      <w:pPr>
        <w:keepNext/>
        <w:keepLines/>
        <w:widowControl w:val="0"/>
        <w:tabs>
          <w:tab w:val="left" w:pos="2894"/>
        </w:tabs>
        <w:jc w:val="center"/>
        <w:outlineLvl w:val="2"/>
        <w:rPr>
          <w:b/>
          <w:bCs/>
          <w:sz w:val="24"/>
          <w:szCs w:val="24"/>
          <w:lang w:val="lt-LT"/>
        </w:rPr>
      </w:pPr>
      <w:r w:rsidRPr="00811F17">
        <w:rPr>
          <w:b/>
          <w:bCs/>
          <w:sz w:val="24"/>
          <w:szCs w:val="24"/>
          <w:lang w:val="lt-LT"/>
        </w:rPr>
        <w:t>XI. SUBRANGOVAI</w:t>
      </w:r>
      <w:r w:rsidR="004B6305">
        <w:rPr>
          <w:b/>
          <w:bCs/>
          <w:sz w:val="24"/>
          <w:szCs w:val="24"/>
          <w:lang w:val="lt-LT"/>
        </w:rPr>
        <w:t>, ŪKIO SUBJEKTAI</w:t>
      </w:r>
      <w:r w:rsidR="00552741">
        <w:rPr>
          <w:b/>
          <w:bCs/>
          <w:sz w:val="24"/>
          <w:szCs w:val="24"/>
          <w:lang w:val="lt-LT"/>
        </w:rPr>
        <w:t>, SPECIALISTAI IR</w:t>
      </w:r>
      <w:r w:rsidRPr="00811F17">
        <w:rPr>
          <w:b/>
          <w:bCs/>
          <w:sz w:val="24"/>
          <w:szCs w:val="24"/>
          <w:lang w:val="lt-LT"/>
        </w:rPr>
        <w:t xml:space="preserve"> JŲ KEITIMO TVARKA</w:t>
      </w:r>
      <w:bookmarkEnd w:id="6"/>
    </w:p>
    <w:p w14:paraId="4D17E1A9" w14:textId="2262AB02" w:rsidR="00397EFB" w:rsidRDefault="00397EFB" w:rsidP="00EA3C14">
      <w:pPr>
        <w:keepNext/>
        <w:keepLines/>
        <w:widowControl w:val="0"/>
        <w:tabs>
          <w:tab w:val="left" w:pos="2894"/>
        </w:tabs>
        <w:jc w:val="center"/>
        <w:outlineLvl w:val="2"/>
        <w:rPr>
          <w:b/>
          <w:bCs/>
          <w:sz w:val="24"/>
          <w:szCs w:val="24"/>
          <w:lang w:val="lt-LT"/>
        </w:rPr>
      </w:pPr>
    </w:p>
    <w:p w14:paraId="3E473E5F" w14:textId="68A20253" w:rsidR="004B6305" w:rsidRPr="00B571E3" w:rsidRDefault="000F320D" w:rsidP="00B571E3">
      <w:pPr>
        <w:keepNext/>
        <w:keepLines/>
        <w:widowControl w:val="0"/>
        <w:tabs>
          <w:tab w:val="left" w:pos="993"/>
          <w:tab w:val="left" w:pos="1134"/>
          <w:tab w:val="left" w:pos="2894"/>
        </w:tabs>
        <w:ind w:firstLine="567"/>
        <w:outlineLvl w:val="2"/>
        <w:rPr>
          <w:b/>
          <w:sz w:val="24"/>
          <w:szCs w:val="24"/>
          <w:lang w:val="lt-LT"/>
        </w:rPr>
      </w:pPr>
      <w:r>
        <w:rPr>
          <w:b/>
          <w:sz w:val="24"/>
          <w:szCs w:val="24"/>
          <w:lang w:val="lt-LT"/>
        </w:rPr>
        <w:t xml:space="preserve">49. </w:t>
      </w:r>
      <w:r w:rsidR="004B6305" w:rsidRPr="00B571E3">
        <w:rPr>
          <w:b/>
          <w:sz w:val="24"/>
          <w:szCs w:val="24"/>
          <w:lang w:val="lt-LT"/>
        </w:rPr>
        <w:t>Subrangovai:</w:t>
      </w:r>
    </w:p>
    <w:p w14:paraId="23C2B6C0" w14:textId="73E5B9CE"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49.1. </w:t>
      </w:r>
      <w:r w:rsidR="004B6305" w:rsidRPr="00B571E3">
        <w:rPr>
          <w:sz w:val="24"/>
          <w:szCs w:val="24"/>
          <w:lang w:val="lt-LT" w:eastAsia="ar-SA"/>
        </w:rPr>
        <w:t>Rangovas, sudarius Sutartį, tačiau ne vėliau negu Sutartis pradedama vykdyti, įsipareigoja raštu Užsakovui pranešti tuo metu žinomų sub</w:t>
      </w:r>
      <w:r w:rsidR="00597DB6" w:rsidRPr="00B571E3">
        <w:rPr>
          <w:sz w:val="24"/>
          <w:szCs w:val="24"/>
          <w:lang w:val="lt-LT" w:eastAsia="ar-SA"/>
        </w:rPr>
        <w:t>rangov</w:t>
      </w:r>
      <w:r w:rsidR="004B6305" w:rsidRPr="00B571E3">
        <w:rPr>
          <w:sz w:val="24"/>
          <w:szCs w:val="24"/>
          <w:lang w:val="lt-LT" w:eastAsia="ar-SA"/>
        </w:rPr>
        <w:t>ų pavadinimus, juridinių asmenų kodus (jei pasitelkiamas juridinis asmuo), kontaktinius duomenis ir jų atstovus, nurodydamas konkrečią Sutarties dalį (nurodomi darbai, veiklos ar pan.), kuriai pasitelkiami sub</w:t>
      </w:r>
      <w:r w:rsidR="00597DB6" w:rsidRPr="00B571E3">
        <w:rPr>
          <w:sz w:val="24"/>
          <w:szCs w:val="24"/>
          <w:lang w:val="lt-LT" w:eastAsia="ar-SA"/>
        </w:rPr>
        <w:t>rangovai</w:t>
      </w:r>
      <w:r w:rsidR="004B6305" w:rsidRPr="00B571E3">
        <w:rPr>
          <w:sz w:val="24"/>
          <w:szCs w:val="24"/>
          <w:lang w:val="lt-LT" w:eastAsia="ar-SA"/>
        </w:rPr>
        <w:t>. Taip pat Užsakovas reikalauja, kad Rangovas informuotų apie minėtos informacijos pasikeitimus visu Sutarties vykdymo metu, taip pat apie naujus sub</w:t>
      </w:r>
      <w:r w:rsidR="00597DB6" w:rsidRPr="00B571E3">
        <w:rPr>
          <w:sz w:val="24"/>
          <w:szCs w:val="24"/>
          <w:lang w:val="lt-LT" w:eastAsia="ar-SA"/>
        </w:rPr>
        <w:t>rangovus</w:t>
      </w:r>
      <w:r w:rsidR="004B6305" w:rsidRPr="00B571E3">
        <w:rPr>
          <w:sz w:val="24"/>
          <w:szCs w:val="24"/>
          <w:lang w:val="lt-LT" w:eastAsia="ar-SA"/>
        </w:rPr>
        <w:t>, kuriuos jis ketina pasitelkti vėliau.</w:t>
      </w:r>
    </w:p>
    <w:p w14:paraId="41AFA8A8" w14:textId="682574EB"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49.2. </w:t>
      </w:r>
      <w:r w:rsidR="004B6305" w:rsidRPr="00B571E3">
        <w:rPr>
          <w:sz w:val="24"/>
          <w:szCs w:val="24"/>
          <w:lang w:val="lt-LT" w:eastAsia="ar-SA"/>
        </w:rPr>
        <w:t>Rangovas raštu kreipdamasis į Užsakovą dėl sub</w:t>
      </w:r>
      <w:r w:rsidR="00597DB6" w:rsidRPr="00B571E3">
        <w:rPr>
          <w:sz w:val="24"/>
          <w:szCs w:val="24"/>
          <w:lang w:val="lt-LT" w:eastAsia="ar-SA"/>
        </w:rPr>
        <w:t>rangovų</w:t>
      </w:r>
      <w:r w:rsidR="004B6305" w:rsidRPr="00B571E3">
        <w:rPr>
          <w:sz w:val="24"/>
          <w:szCs w:val="24"/>
          <w:lang w:val="lt-LT" w:eastAsia="ar-SA"/>
        </w:rPr>
        <w:t xml:space="preserve"> pasitelkimo (keitimo), </w:t>
      </w:r>
      <w:r w:rsidR="00AE53BC" w:rsidRPr="00B571E3">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B571E3">
        <w:rPr>
          <w:sz w:val="24"/>
          <w:szCs w:val="24"/>
          <w:lang w:val="lt-LT" w:eastAsia="ar-SA"/>
        </w:rPr>
        <w:t xml:space="preserve">privalo pateikti (nurodyti) dokumentus (informaciją), vadovaujantis </w:t>
      </w:r>
      <w:r w:rsidR="00143BA7" w:rsidRPr="00B571E3">
        <w:rPr>
          <w:sz w:val="24"/>
          <w:szCs w:val="24"/>
          <w:lang w:val="lt-LT" w:eastAsia="ar-SA"/>
        </w:rPr>
        <w:t xml:space="preserve">Sutarties </w:t>
      </w:r>
      <w:r w:rsidR="00597DB6" w:rsidRPr="00B571E3">
        <w:rPr>
          <w:sz w:val="24"/>
          <w:szCs w:val="24"/>
          <w:lang w:val="lt-LT" w:eastAsia="ar-SA"/>
        </w:rPr>
        <w:t>4</w:t>
      </w:r>
      <w:r w:rsidRPr="00B571E3">
        <w:rPr>
          <w:sz w:val="24"/>
          <w:szCs w:val="24"/>
          <w:lang w:val="lt-LT" w:eastAsia="ar-SA"/>
        </w:rPr>
        <w:t>9</w:t>
      </w:r>
      <w:r w:rsidR="004B6305" w:rsidRPr="00B571E3">
        <w:rPr>
          <w:sz w:val="24"/>
          <w:szCs w:val="24"/>
          <w:lang w:val="lt-LT" w:eastAsia="ar-SA"/>
        </w:rPr>
        <w:t>.1 punktu.</w:t>
      </w:r>
    </w:p>
    <w:p w14:paraId="2E93AA0B" w14:textId="1417DE31"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49.3. </w:t>
      </w:r>
      <w:r w:rsidR="004B6305" w:rsidRPr="00B571E3">
        <w:rPr>
          <w:sz w:val="24"/>
          <w:szCs w:val="24"/>
          <w:lang w:val="lt-LT" w:eastAsia="ar-SA"/>
        </w:rPr>
        <w:t>S</w:t>
      </w:r>
      <w:r w:rsidR="00597DB6" w:rsidRPr="00B571E3">
        <w:rPr>
          <w:sz w:val="24"/>
          <w:szCs w:val="24"/>
          <w:lang w:val="lt-LT" w:eastAsia="ar-SA"/>
        </w:rPr>
        <w:t>ubrangovų</w:t>
      </w:r>
      <w:r w:rsidR="004B6305" w:rsidRPr="00B571E3">
        <w:rPr>
          <w:sz w:val="24"/>
          <w:szCs w:val="24"/>
          <w:lang w:val="lt-LT" w:eastAsia="ar-SA"/>
        </w:rPr>
        <w:t xml:space="preserve"> pasitelkimas nekeičia </w:t>
      </w:r>
      <w:r w:rsidR="00597DB6" w:rsidRPr="00B571E3">
        <w:rPr>
          <w:sz w:val="24"/>
          <w:szCs w:val="24"/>
          <w:lang w:val="lt-LT" w:eastAsia="ar-SA"/>
        </w:rPr>
        <w:t>Rangovo</w:t>
      </w:r>
      <w:r w:rsidR="004B6305" w:rsidRPr="00B571E3">
        <w:rPr>
          <w:sz w:val="24"/>
          <w:szCs w:val="24"/>
          <w:lang w:val="lt-LT" w:eastAsia="ar-SA"/>
        </w:rPr>
        <w:t xml:space="preserve"> atsakomybės dėl Sutarties vykdymo, todėl bet kokiu atveju </w:t>
      </w:r>
      <w:r w:rsidR="00597DB6" w:rsidRPr="00B571E3">
        <w:rPr>
          <w:sz w:val="24"/>
          <w:szCs w:val="24"/>
          <w:lang w:val="lt-LT" w:eastAsia="ar-SA"/>
        </w:rPr>
        <w:t>Rangova</w:t>
      </w:r>
      <w:r w:rsidR="004B6305" w:rsidRPr="00B571E3">
        <w:rPr>
          <w:sz w:val="24"/>
          <w:szCs w:val="24"/>
          <w:lang w:val="lt-LT" w:eastAsia="ar-SA"/>
        </w:rPr>
        <w:t>s privalo būti atsakingas už sub</w:t>
      </w:r>
      <w:r w:rsidR="00597DB6" w:rsidRPr="00B571E3">
        <w:rPr>
          <w:sz w:val="24"/>
          <w:szCs w:val="24"/>
          <w:lang w:val="lt-LT" w:eastAsia="ar-SA"/>
        </w:rPr>
        <w:t>rangov</w:t>
      </w:r>
      <w:r w:rsidR="004B6305" w:rsidRPr="00B571E3">
        <w:rPr>
          <w:sz w:val="24"/>
          <w:szCs w:val="24"/>
          <w:lang w:val="lt-LT" w:eastAsia="ar-SA"/>
        </w:rPr>
        <w:t>ų, jo įgaliotų atstovų ir darbuotojų veiksmus arba neveikimą taip, kaip atsakytų už savo paties veiksmus ir neveikimą.</w:t>
      </w:r>
    </w:p>
    <w:p w14:paraId="283D5E1F" w14:textId="77777777" w:rsidR="004B6305" w:rsidRPr="004B6305" w:rsidRDefault="004B6305" w:rsidP="004B6305">
      <w:pPr>
        <w:keepNext/>
        <w:keepLines/>
        <w:widowControl w:val="0"/>
        <w:tabs>
          <w:tab w:val="left" w:pos="2894"/>
        </w:tabs>
        <w:outlineLvl w:val="2"/>
        <w:rPr>
          <w:b/>
          <w:bCs/>
          <w:sz w:val="24"/>
          <w:szCs w:val="24"/>
          <w:lang w:val="lt-LT"/>
        </w:rPr>
      </w:pPr>
    </w:p>
    <w:p w14:paraId="00BE8897" w14:textId="5B82EA37" w:rsidR="08932BC4" w:rsidRDefault="08932BC4" w:rsidP="08932BC4">
      <w:pPr>
        <w:keepNext/>
        <w:widowControl w:val="0"/>
        <w:tabs>
          <w:tab w:val="left" w:pos="2894"/>
        </w:tabs>
        <w:jc w:val="center"/>
        <w:outlineLvl w:val="2"/>
        <w:rPr>
          <w:b/>
          <w:bCs/>
          <w:sz w:val="24"/>
          <w:szCs w:val="24"/>
          <w:lang w:val="lt-LT"/>
        </w:rPr>
      </w:pPr>
      <w:r w:rsidRPr="08932BC4">
        <w:rPr>
          <w:b/>
          <w:bCs/>
          <w:sz w:val="24"/>
          <w:szCs w:val="24"/>
          <w:lang w:val="lt-LT"/>
        </w:rPr>
        <w:t>XII. ASMENS DUOMENŲ APSAUGA</w:t>
      </w:r>
    </w:p>
    <w:p w14:paraId="08C35086" w14:textId="7F395CB4" w:rsidR="08932BC4" w:rsidRDefault="08932BC4" w:rsidP="08932BC4">
      <w:pPr>
        <w:keepNext/>
        <w:widowControl w:val="0"/>
        <w:tabs>
          <w:tab w:val="left" w:pos="2894"/>
        </w:tabs>
        <w:jc w:val="center"/>
        <w:outlineLvl w:val="2"/>
        <w:rPr>
          <w:b/>
          <w:bCs/>
          <w:sz w:val="24"/>
          <w:szCs w:val="24"/>
          <w:lang w:val="lt-LT"/>
        </w:rPr>
      </w:pPr>
    </w:p>
    <w:p w14:paraId="300D345F" w14:textId="77DB5E90" w:rsidR="08932BC4" w:rsidRDefault="000F320D" w:rsidP="00B571E3">
      <w:pPr>
        <w:keepNext/>
        <w:widowControl w:val="0"/>
        <w:ind w:firstLine="567"/>
        <w:jc w:val="both"/>
        <w:outlineLvl w:val="2"/>
        <w:rPr>
          <w:color w:val="242424"/>
          <w:sz w:val="24"/>
          <w:szCs w:val="24"/>
          <w:lang w:val="lt-LT"/>
        </w:rPr>
      </w:pPr>
      <w:r>
        <w:rPr>
          <w:sz w:val="24"/>
          <w:szCs w:val="24"/>
          <w:lang w:val="lt-LT"/>
        </w:rPr>
        <w:t>5</w:t>
      </w:r>
      <w:r w:rsidR="00DC0AD2">
        <w:rPr>
          <w:sz w:val="24"/>
          <w:szCs w:val="24"/>
          <w:lang w:val="lt-LT"/>
        </w:rPr>
        <w:t>0</w:t>
      </w:r>
      <w:r w:rsidR="08932BC4" w:rsidRPr="08932BC4">
        <w:rPr>
          <w:sz w:val="24"/>
          <w:szCs w:val="24"/>
          <w:lang w:val="lt-LT"/>
        </w:rPr>
        <w:t xml:space="preserve">. </w:t>
      </w:r>
      <w:r w:rsidR="08932BC4" w:rsidRPr="08932BC4">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35E81E92" w14:textId="66906870" w:rsidR="08932BC4" w:rsidRDefault="000F320D" w:rsidP="00B571E3">
      <w:pPr>
        <w:keepNext/>
        <w:widowControl w:val="0"/>
        <w:ind w:firstLine="567"/>
        <w:jc w:val="both"/>
        <w:outlineLvl w:val="2"/>
        <w:rPr>
          <w:color w:val="242424"/>
          <w:sz w:val="24"/>
          <w:szCs w:val="24"/>
          <w:lang w:val="lt-LT"/>
        </w:rPr>
      </w:pPr>
      <w:r>
        <w:rPr>
          <w:color w:val="242424"/>
          <w:sz w:val="24"/>
          <w:szCs w:val="24"/>
          <w:lang w:val="lt-LT"/>
        </w:rPr>
        <w:t>5</w:t>
      </w:r>
      <w:r w:rsidR="00DC0AD2">
        <w:rPr>
          <w:color w:val="242424"/>
          <w:sz w:val="24"/>
          <w:szCs w:val="24"/>
          <w:lang w:val="lt-LT"/>
        </w:rPr>
        <w:t>1</w:t>
      </w:r>
      <w:r w:rsidR="08932BC4" w:rsidRPr="08932BC4">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27ED9C0E" w14:textId="27EB8BD0" w:rsidR="08932BC4" w:rsidRDefault="000F320D" w:rsidP="00B571E3">
      <w:pPr>
        <w:keepNext/>
        <w:widowControl w:val="0"/>
        <w:ind w:firstLine="567"/>
        <w:jc w:val="both"/>
        <w:outlineLvl w:val="2"/>
        <w:rPr>
          <w:color w:val="242424"/>
          <w:sz w:val="24"/>
          <w:szCs w:val="24"/>
          <w:lang w:val="lt-LT"/>
        </w:rPr>
      </w:pPr>
      <w:r>
        <w:rPr>
          <w:color w:val="242424"/>
          <w:sz w:val="24"/>
          <w:szCs w:val="24"/>
          <w:lang w:val="lt-LT"/>
        </w:rPr>
        <w:t>5</w:t>
      </w:r>
      <w:r w:rsidR="00E242E5">
        <w:rPr>
          <w:color w:val="242424"/>
          <w:sz w:val="24"/>
          <w:szCs w:val="24"/>
          <w:lang w:val="lt-LT"/>
        </w:rPr>
        <w:t>2</w:t>
      </w:r>
      <w:r w:rsidR="08932BC4" w:rsidRPr="08932BC4">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6D2D8FEF" w14:textId="17947C07" w:rsidR="08932BC4" w:rsidRDefault="000F320D" w:rsidP="00B571E3">
      <w:pPr>
        <w:keepNext/>
        <w:widowControl w:val="0"/>
        <w:ind w:firstLine="567"/>
        <w:jc w:val="both"/>
        <w:outlineLvl w:val="2"/>
        <w:rPr>
          <w:color w:val="242424"/>
          <w:sz w:val="24"/>
          <w:szCs w:val="24"/>
          <w:lang w:val="lt-LT"/>
        </w:rPr>
      </w:pPr>
      <w:r>
        <w:rPr>
          <w:color w:val="242424"/>
          <w:sz w:val="24"/>
          <w:szCs w:val="24"/>
          <w:lang w:val="lt-LT"/>
        </w:rPr>
        <w:t>5</w:t>
      </w:r>
      <w:r w:rsidR="00E242E5">
        <w:rPr>
          <w:color w:val="242424"/>
          <w:sz w:val="24"/>
          <w:szCs w:val="24"/>
          <w:lang w:val="lt-LT"/>
        </w:rPr>
        <w:t>3</w:t>
      </w:r>
      <w:r w:rsidR="08932BC4" w:rsidRPr="1F9E0478">
        <w:rPr>
          <w:color w:val="242424"/>
          <w:sz w:val="24"/>
          <w:szCs w:val="24"/>
          <w:lang w:val="lt-LT"/>
        </w:rPr>
        <w:t xml:space="preserve">. Šalys privalo informuoti viena kitą apie bet kokius atstovų ir kito personalo bei jų asmens duomenų pasikeitimus, jei šie asmens duomenys buvo perduoti viena kitai. </w:t>
      </w:r>
    </w:p>
    <w:p w14:paraId="1A26F1A3" w14:textId="5AFE0E1A" w:rsidR="08932BC4" w:rsidRDefault="08932BC4" w:rsidP="08932BC4">
      <w:pPr>
        <w:keepNext/>
        <w:widowControl w:val="0"/>
        <w:tabs>
          <w:tab w:val="left" w:pos="2894"/>
        </w:tabs>
        <w:jc w:val="center"/>
        <w:outlineLvl w:val="2"/>
        <w:rPr>
          <w:b/>
          <w:bCs/>
          <w:sz w:val="24"/>
          <w:szCs w:val="24"/>
          <w:lang w:val="lt-LT"/>
        </w:rPr>
      </w:pPr>
    </w:p>
    <w:p w14:paraId="12D2A37B" w14:textId="179D692B" w:rsidR="002C5866" w:rsidRPr="00811F17" w:rsidRDefault="002C5866" w:rsidP="00EA3C14">
      <w:pPr>
        <w:widowControl w:val="0"/>
        <w:tabs>
          <w:tab w:val="left" w:pos="3616"/>
        </w:tabs>
        <w:jc w:val="center"/>
        <w:rPr>
          <w:b/>
          <w:bCs/>
          <w:sz w:val="24"/>
          <w:szCs w:val="24"/>
          <w:lang w:val="lt-LT"/>
        </w:rPr>
      </w:pPr>
      <w:bookmarkStart w:id="7" w:name="bookmark6"/>
      <w:r w:rsidRPr="08932BC4">
        <w:rPr>
          <w:b/>
          <w:bCs/>
          <w:sz w:val="24"/>
          <w:szCs w:val="24"/>
          <w:lang w:val="lt-LT"/>
        </w:rPr>
        <w:t>XIII. KITOS SUTARTIES SĄLYGOS</w:t>
      </w:r>
      <w:bookmarkEnd w:id="7"/>
    </w:p>
    <w:p w14:paraId="0EA00D8E" w14:textId="77777777" w:rsidR="00397EFB" w:rsidRPr="00811F17" w:rsidRDefault="00397EFB" w:rsidP="00EA3C14">
      <w:pPr>
        <w:widowControl w:val="0"/>
        <w:tabs>
          <w:tab w:val="left" w:pos="3616"/>
        </w:tabs>
        <w:jc w:val="center"/>
        <w:rPr>
          <w:b/>
          <w:bCs/>
          <w:sz w:val="24"/>
          <w:szCs w:val="24"/>
          <w:lang w:val="lt-LT"/>
        </w:rPr>
      </w:pPr>
    </w:p>
    <w:p w14:paraId="389F8D3A" w14:textId="21C29E2B" w:rsidR="00913BD1" w:rsidRDefault="002C5866" w:rsidP="00B571E3">
      <w:pPr>
        <w:widowControl w:val="0"/>
        <w:tabs>
          <w:tab w:val="left" w:pos="993"/>
        </w:tabs>
        <w:ind w:right="20" w:firstLine="567"/>
        <w:jc w:val="both"/>
        <w:rPr>
          <w:sz w:val="24"/>
          <w:szCs w:val="24"/>
          <w:lang w:val="lt-LT"/>
        </w:rPr>
      </w:pPr>
      <w:r w:rsidRPr="08932BC4">
        <w:rPr>
          <w:sz w:val="24"/>
          <w:szCs w:val="24"/>
          <w:lang w:val="lt-LT"/>
        </w:rPr>
        <w:t>5</w:t>
      </w:r>
      <w:r w:rsidR="00E63172">
        <w:rPr>
          <w:sz w:val="24"/>
          <w:szCs w:val="24"/>
          <w:lang w:val="lt-LT"/>
        </w:rPr>
        <w:t>4</w:t>
      </w:r>
      <w:r w:rsidRPr="08932BC4">
        <w:rPr>
          <w:sz w:val="24"/>
          <w:szCs w:val="24"/>
          <w:lang w:val="lt-LT"/>
        </w:rPr>
        <w:t xml:space="preserve">. </w:t>
      </w:r>
      <w:r w:rsidR="00300472" w:rsidRPr="00300472">
        <w:rPr>
          <w:sz w:val="24"/>
          <w:szCs w:val="24"/>
          <w:lang w:val="lt-LT"/>
        </w:rPr>
        <w:t xml:space="preserve">Sutarties įvykdymas užtikrinamas Lietuvos Respublikos civiliniame kodekse numatytais prievolių įvykdymo užtikrinimo būdais – netesybomis. Užtikrinimo būdai detalizuojami šios Sutarties </w:t>
      </w:r>
      <w:r w:rsidR="00844A81">
        <w:rPr>
          <w:sz w:val="24"/>
          <w:szCs w:val="24"/>
          <w:lang w:val="lt-LT"/>
        </w:rPr>
        <w:t>24, 26, 28 ir 41</w:t>
      </w:r>
      <w:r w:rsidR="00300472" w:rsidRPr="00300472">
        <w:rPr>
          <w:sz w:val="24"/>
          <w:szCs w:val="24"/>
          <w:lang w:val="lt-LT"/>
        </w:rPr>
        <w:t xml:space="preserve"> punktuose.</w:t>
      </w:r>
      <w:r w:rsidR="00844A81">
        <w:rPr>
          <w:sz w:val="24"/>
          <w:szCs w:val="24"/>
          <w:lang w:val="lt-LT"/>
        </w:rPr>
        <w:t xml:space="preserve"> </w:t>
      </w:r>
    </w:p>
    <w:p w14:paraId="35D661C7" w14:textId="065D2B79" w:rsidR="002C5866" w:rsidRPr="00270649" w:rsidRDefault="00913BD1" w:rsidP="00B571E3">
      <w:pPr>
        <w:widowControl w:val="0"/>
        <w:tabs>
          <w:tab w:val="left" w:pos="993"/>
        </w:tabs>
        <w:ind w:right="20" w:firstLine="567"/>
        <w:jc w:val="both"/>
        <w:rPr>
          <w:sz w:val="24"/>
          <w:szCs w:val="24"/>
          <w:lang w:val="lt-LT"/>
        </w:rPr>
      </w:pPr>
      <w:r>
        <w:rPr>
          <w:sz w:val="24"/>
          <w:szCs w:val="24"/>
          <w:lang w:val="lt-LT"/>
        </w:rPr>
        <w:t>5</w:t>
      </w:r>
      <w:r w:rsidR="00E63172">
        <w:rPr>
          <w:sz w:val="24"/>
          <w:szCs w:val="24"/>
          <w:lang w:val="lt-LT"/>
        </w:rPr>
        <w:t>5</w:t>
      </w:r>
      <w:r>
        <w:rPr>
          <w:sz w:val="24"/>
          <w:szCs w:val="24"/>
          <w:lang w:val="lt-LT"/>
        </w:rPr>
        <w:t xml:space="preserve">. </w:t>
      </w:r>
      <w:r w:rsidR="002C5866" w:rsidRPr="08932BC4">
        <w:rPr>
          <w:sz w:val="24"/>
          <w:szCs w:val="24"/>
          <w:lang w:val="lt-LT"/>
        </w:rPr>
        <w:t xml:space="preserve">Sutarties sąlygos Sutarties galiojimo laikotarpiu negali būti keičiamos, išskyrus Lietuvos Respublikos viešųjų pirkimų </w:t>
      </w:r>
      <w:r w:rsidR="002C5866" w:rsidRPr="00270649">
        <w:rPr>
          <w:sz w:val="24"/>
          <w:szCs w:val="24"/>
          <w:lang w:val="lt-LT"/>
        </w:rPr>
        <w:t xml:space="preserve">įstatymo </w:t>
      </w:r>
      <w:r w:rsidR="006510BC" w:rsidRPr="0011243D">
        <w:rPr>
          <w:sz w:val="24"/>
          <w:szCs w:val="24"/>
          <w:lang w:val="lt-LT"/>
        </w:rPr>
        <w:t xml:space="preserve">89 straipsnyje </w:t>
      </w:r>
      <w:r w:rsidR="002C5866" w:rsidRPr="00270649">
        <w:rPr>
          <w:sz w:val="24"/>
          <w:szCs w:val="24"/>
          <w:lang w:val="lt-LT"/>
        </w:rPr>
        <w:t xml:space="preserve">nustatytas išimtis. Visi pakeitimai įforminami raštu, šalims pasirašant papildomą susitarimą prie </w:t>
      </w:r>
      <w:r w:rsidR="00FE64E1" w:rsidRPr="00270649">
        <w:rPr>
          <w:sz w:val="24"/>
          <w:szCs w:val="24"/>
          <w:lang w:val="lt-LT"/>
        </w:rPr>
        <w:t>S</w:t>
      </w:r>
      <w:r w:rsidR="002C5866" w:rsidRPr="00270649">
        <w:rPr>
          <w:sz w:val="24"/>
          <w:szCs w:val="24"/>
          <w:lang w:val="lt-LT"/>
        </w:rPr>
        <w:t>utarties, kuris tampa neatsiejama Sutarties dalimi.</w:t>
      </w:r>
    </w:p>
    <w:p w14:paraId="51CAF645" w14:textId="22967861" w:rsidR="00E91205" w:rsidRPr="001D48B7" w:rsidRDefault="002C5866" w:rsidP="00E91205">
      <w:pPr>
        <w:ind w:firstLine="567"/>
        <w:jc w:val="both"/>
        <w:rPr>
          <w:sz w:val="24"/>
          <w:szCs w:val="24"/>
          <w:lang w:val="lt-LT"/>
        </w:rPr>
      </w:pPr>
      <w:r w:rsidRPr="00270649">
        <w:rPr>
          <w:sz w:val="24"/>
          <w:szCs w:val="24"/>
          <w:lang w:val="lt-LT"/>
        </w:rPr>
        <w:t>5</w:t>
      </w:r>
      <w:r w:rsidR="00E63172">
        <w:rPr>
          <w:sz w:val="24"/>
          <w:szCs w:val="24"/>
          <w:lang w:val="lt-LT"/>
        </w:rPr>
        <w:t>6</w:t>
      </w:r>
      <w:r w:rsidRPr="00270649">
        <w:rPr>
          <w:sz w:val="24"/>
          <w:szCs w:val="24"/>
          <w:lang w:val="lt-LT"/>
        </w:rPr>
        <w:t xml:space="preserve">. </w:t>
      </w:r>
      <w:r w:rsidR="000131B0">
        <w:rPr>
          <w:sz w:val="24"/>
          <w:szCs w:val="24"/>
          <w:lang w:val="lt-LT"/>
        </w:rPr>
        <w:t xml:space="preserve">Už šios sutarties vykdymą iš Rangovo pusės skiriamas atsakingu </w:t>
      </w:r>
      <w:r w:rsidR="005F6413">
        <w:rPr>
          <w:sz w:val="24"/>
          <w:szCs w:val="24"/>
          <w:lang w:val="lt-LT"/>
        </w:rPr>
        <w:t>vadybininkas Vladas Buragas</w:t>
      </w:r>
      <w:r w:rsidR="000131B0">
        <w:rPr>
          <w:sz w:val="24"/>
          <w:szCs w:val="24"/>
          <w:lang w:val="lt-LT"/>
        </w:rPr>
        <w:t xml:space="preserve">, mob. tel.  </w:t>
      </w:r>
      <w:r w:rsidR="005F6413">
        <w:rPr>
          <w:sz w:val="24"/>
          <w:szCs w:val="24"/>
          <w:lang w:val="lt-LT"/>
        </w:rPr>
        <w:t>+370 618 89</w:t>
      </w:r>
      <w:r w:rsidR="00323075">
        <w:rPr>
          <w:sz w:val="24"/>
          <w:szCs w:val="24"/>
          <w:lang w:val="lt-LT"/>
        </w:rPr>
        <w:t xml:space="preserve"> </w:t>
      </w:r>
      <w:r w:rsidR="005F6413">
        <w:rPr>
          <w:sz w:val="24"/>
          <w:szCs w:val="24"/>
          <w:lang w:val="lt-LT"/>
        </w:rPr>
        <w:t>237</w:t>
      </w:r>
      <w:r w:rsidR="000131B0">
        <w:rPr>
          <w:sz w:val="24"/>
          <w:szCs w:val="24"/>
          <w:lang w:val="lt-LT"/>
        </w:rPr>
        <w:t xml:space="preserve">, el. paštas </w:t>
      </w:r>
      <w:hyperlink r:id="rId11" w:history="1">
        <w:r w:rsidR="005F6413" w:rsidRPr="00323075">
          <w:rPr>
            <w:rStyle w:val="Hyperlink"/>
            <w:sz w:val="24"/>
            <w:szCs w:val="24"/>
            <w:lang w:val="lt-LT"/>
          </w:rPr>
          <w:t>ppgarantas@gmail.com.</w:t>
        </w:r>
      </w:hyperlink>
    </w:p>
    <w:p w14:paraId="372C647E" w14:textId="2CFD9372" w:rsidR="002C5866" w:rsidRDefault="00E63172" w:rsidP="00E91205">
      <w:pPr>
        <w:ind w:firstLine="567"/>
        <w:jc w:val="both"/>
        <w:rPr>
          <w:rStyle w:val="Hyperlink"/>
          <w:sz w:val="24"/>
          <w:szCs w:val="24"/>
          <w:lang w:val="lt-LT"/>
        </w:rPr>
      </w:pPr>
      <w:r>
        <w:rPr>
          <w:sz w:val="24"/>
          <w:szCs w:val="24"/>
          <w:lang w:val="lt-LT"/>
        </w:rPr>
        <w:t>57</w:t>
      </w:r>
      <w:r w:rsidR="002C5866" w:rsidRPr="00B0407C">
        <w:rPr>
          <w:sz w:val="24"/>
          <w:szCs w:val="24"/>
          <w:lang w:val="lt-LT"/>
        </w:rPr>
        <w:t>. Už šios sutarties vykdymą iš Užsakovo pusės skiriama</w:t>
      </w:r>
      <w:r w:rsidR="00BE2829">
        <w:rPr>
          <w:sz w:val="24"/>
          <w:szCs w:val="24"/>
          <w:lang w:val="lt-LT"/>
        </w:rPr>
        <w:t>s</w:t>
      </w:r>
      <w:r w:rsidR="002C5866" w:rsidRPr="00B0407C">
        <w:rPr>
          <w:sz w:val="24"/>
          <w:szCs w:val="24"/>
          <w:lang w:val="lt-LT"/>
        </w:rPr>
        <w:t xml:space="preserve"> atsaking</w:t>
      </w:r>
      <w:r w:rsidR="00BE2829">
        <w:rPr>
          <w:sz w:val="24"/>
          <w:szCs w:val="24"/>
          <w:lang w:val="lt-LT"/>
        </w:rPr>
        <w:t>u</w:t>
      </w:r>
      <w:r w:rsidR="002C5866" w:rsidRPr="00270649">
        <w:rPr>
          <w:sz w:val="24"/>
          <w:szCs w:val="24"/>
          <w:lang w:val="lt-LT"/>
        </w:rPr>
        <w:t xml:space="preserve"> </w:t>
      </w:r>
      <w:r w:rsidR="009D6E30">
        <w:rPr>
          <w:sz w:val="24"/>
          <w:szCs w:val="24"/>
          <w:lang w:val="lt-LT"/>
        </w:rPr>
        <w:t xml:space="preserve">Valdymo ir investicijų departamento </w:t>
      </w:r>
      <w:r w:rsidR="00AC2043">
        <w:rPr>
          <w:sz w:val="24"/>
          <w:szCs w:val="24"/>
          <w:lang w:val="lt-LT"/>
        </w:rPr>
        <w:t>Turto valdymo</w:t>
      </w:r>
      <w:r w:rsidR="009D6E30">
        <w:rPr>
          <w:sz w:val="24"/>
          <w:szCs w:val="24"/>
          <w:lang w:val="lt-LT"/>
        </w:rPr>
        <w:t xml:space="preserve"> skyriaus </w:t>
      </w:r>
      <w:r w:rsidR="0049497F">
        <w:rPr>
          <w:sz w:val="24"/>
          <w:szCs w:val="24"/>
          <w:lang w:val="lt-LT"/>
        </w:rPr>
        <w:t>vyr</w:t>
      </w:r>
      <w:r w:rsidR="00BE2829">
        <w:rPr>
          <w:sz w:val="24"/>
          <w:szCs w:val="24"/>
          <w:lang w:val="lt-LT"/>
        </w:rPr>
        <w:t>iausiasis</w:t>
      </w:r>
      <w:r w:rsidR="0049497F">
        <w:rPr>
          <w:sz w:val="24"/>
          <w:szCs w:val="24"/>
          <w:lang w:val="lt-LT"/>
        </w:rPr>
        <w:t xml:space="preserve"> </w:t>
      </w:r>
      <w:r w:rsidR="00F667F0">
        <w:rPr>
          <w:sz w:val="24"/>
          <w:szCs w:val="24"/>
          <w:lang w:val="lt-LT"/>
        </w:rPr>
        <w:t>specialistas</w:t>
      </w:r>
      <w:r w:rsidR="00F01A04">
        <w:rPr>
          <w:sz w:val="24"/>
          <w:szCs w:val="24"/>
          <w:lang w:val="lt-LT"/>
        </w:rPr>
        <w:t xml:space="preserve"> </w:t>
      </w:r>
      <w:r w:rsidR="00F667F0">
        <w:rPr>
          <w:sz w:val="24"/>
          <w:szCs w:val="24"/>
          <w:lang w:val="lt-LT"/>
        </w:rPr>
        <w:t>Marius Vaivada</w:t>
      </w:r>
      <w:r w:rsidR="00B21586" w:rsidRPr="00270649">
        <w:rPr>
          <w:sz w:val="24"/>
          <w:szCs w:val="24"/>
          <w:lang w:val="lt-LT"/>
        </w:rPr>
        <w:t xml:space="preserve">, mob. tel. </w:t>
      </w:r>
      <w:r w:rsidR="00D605AB">
        <w:rPr>
          <w:sz w:val="24"/>
          <w:szCs w:val="24"/>
          <w:lang w:val="lt-LT"/>
        </w:rPr>
        <w:t>+370</w:t>
      </w:r>
      <w:r w:rsidR="009063EA">
        <w:rPr>
          <w:sz w:val="24"/>
          <w:szCs w:val="24"/>
          <w:lang w:val="lt-LT"/>
        </w:rPr>
        <w:t> </w:t>
      </w:r>
      <w:r w:rsidR="00F667F0">
        <w:rPr>
          <w:sz w:val="24"/>
          <w:szCs w:val="24"/>
          <w:lang w:val="lt-LT"/>
        </w:rPr>
        <w:t>611</w:t>
      </w:r>
      <w:r w:rsidR="009063EA">
        <w:rPr>
          <w:sz w:val="24"/>
          <w:szCs w:val="24"/>
          <w:lang w:val="lt-LT"/>
        </w:rPr>
        <w:t xml:space="preserve"> 11 242</w:t>
      </w:r>
      <w:r w:rsidR="00B21586" w:rsidRPr="00270649">
        <w:rPr>
          <w:sz w:val="24"/>
          <w:szCs w:val="24"/>
          <w:lang w:val="lt-LT"/>
        </w:rPr>
        <w:t xml:space="preserve">, el. paštas </w:t>
      </w:r>
      <w:hyperlink r:id="rId12" w:history="1">
        <w:r w:rsidR="00E03CF1" w:rsidRPr="007C746F">
          <w:rPr>
            <w:rStyle w:val="Hyperlink"/>
            <w:sz w:val="24"/>
            <w:szCs w:val="24"/>
            <w:lang w:val="lt-LT"/>
          </w:rPr>
          <w:t>marius.vaivada@vdu.lt</w:t>
        </w:r>
      </w:hyperlink>
      <w:r w:rsidR="00DB36D3">
        <w:rPr>
          <w:rStyle w:val="Hyperlink"/>
          <w:sz w:val="24"/>
          <w:szCs w:val="24"/>
          <w:lang w:val="lt-LT"/>
        </w:rPr>
        <w:t>.</w:t>
      </w:r>
    </w:p>
    <w:p w14:paraId="4DF4BDEA" w14:textId="7ED8505C" w:rsidR="00913BD1" w:rsidRPr="00913BD1" w:rsidRDefault="00E63172" w:rsidP="00913BD1">
      <w:pPr>
        <w:ind w:firstLine="567"/>
        <w:jc w:val="both"/>
        <w:rPr>
          <w:sz w:val="24"/>
          <w:szCs w:val="24"/>
          <w:lang w:val="lt-LT"/>
        </w:rPr>
      </w:pPr>
      <w:r>
        <w:rPr>
          <w:sz w:val="24"/>
          <w:szCs w:val="24"/>
          <w:lang w:val="lt-LT"/>
        </w:rPr>
        <w:lastRenderedPageBreak/>
        <w:t>58</w:t>
      </w:r>
      <w:r w:rsidR="00913BD1">
        <w:rPr>
          <w:sz w:val="24"/>
          <w:szCs w:val="24"/>
          <w:lang w:val="lt-LT"/>
        </w:rPr>
        <w:t>.</w:t>
      </w:r>
      <w:r>
        <w:rPr>
          <w:sz w:val="24"/>
          <w:szCs w:val="24"/>
          <w:lang w:val="lt-LT"/>
        </w:rPr>
        <w:t xml:space="preserve"> </w:t>
      </w:r>
      <w:r w:rsidR="00913BD1" w:rsidRPr="00913BD1">
        <w:rPr>
          <w:sz w:val="24"/>
          <w:szCs w:val="24"/>
          <w:lang w:val="lt-LT"/>
        </w:rPr>
        <w:t xml:space="preserve">Visi pranešimai, sutikimai, atsisakymai ir kita korespondencija pagal šią Sutartį arba susijusi su ja privalo būti įforminama raštu, ir laikoma įteikta tinkamai, jeigu ji išsiųsta elektroniniu paštu ar kitais kontaktais, dėl kurių Šalys susitarė. Pranešimas laikomas gautu sekančią darbo dieną po jo išsiuntimo dienos. </w:t>
      </w:r>
    </w:p>
    <w:p w14:paraId="51EB637D" w14:textId="437E0522" w:rsidR="00913BD1" w:rsidRPr="00270649" w:rsidRDefault="00E63172" w:rsidP="00913BD1">
      <w:pPr>
        <w:ind w:firstLine="567"/>
        <w:jc w:val="both"/>
        <w:rPr>
          <w:sz w:val="24"/>
          <w:szCs w:val="24"/>
          <w:lang w:val="lt-LT"/>
        </w:rPr>
      </w:pPr>
      <w:r>
        <w:rPr>
          <w:sz w:val="24"/>
          <w:szCs w:val="24"/>
          <w:lang w:val="lt-LT"/>
        </w:rPr>
        <w:t xml:space="preserve">59. </w:t>
      </w:r>
      <w:r w:rsidR="00913BD1" w:rsidRPr="00913BD1">
        <w:rPr>
          <w:sz w:val="24"/>
          <w:szCs w:val="24"/>
          <w:lang w:val="lt-LT"/>
        </w:rP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p w14:paraId="3D1808B8" w14:textId="25672E55" w:rsidR="002C5866" w:rsidRPr="00811F17" w:rsidRDefault="00552741" w:rsidP="00B571E3">
      <w:pPr>
        <w:widowControl w:val="0"/>
        <w:tabs>
          <w:tab w:val="left" w:pos="993"/>
        </w:tabs>
        <w:ind w:right="20" w:firstLine="567"/>
        <w:jc w:val="both"/>
        <w:rPr>
          <w:sz w:val="24"/>
          <w:szCs w:val="24"/>
          <w:lang w:val="lt-LT"/>
        </w:rPr>
      </w:pPr>
      <w:r>
        <w:rPr>
          <w:sz w:val="24"/>
          <w:szCs w:val="24"/>
          <w:lang w:val="lt-LT"/>
        </w:rPr>
        <w:t>6</w:t>
      </w:r>
      <w:r w:rsidR="00E63172">
        <w:rPr>
          <w:sz w:val="24"/>
          <w:szCs w:val="24"/>
          <w:lang w:val="lt-LT"/>
        </w:rPr>
        <w:t>0</w:t>
      </w:r>
      <w:r w:rsidR="002C5866" w:rsidRPr="00270649">
        <w:rPr>
          <w:sz w:val="24"/>
          <w:szCs w:val="24"/>
          <w:lang w:val="lt-LT"/>
        </w:rPr>
        <w:t xml:space="preserve">.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w:t>
      </w:r>
      <w:r w:rsidR="007A15F9" w:rsidRPr="00270649">
        <w:rPr>
          <w:sz w:val="24"/>
          <w:szCs w:val="24"/>
          <w:lang w:val="lt-LT"/>
        </w:rPr>
        <w:t xml:space="preserve">teismingumą nustatant </w:t>
      </w:r>
      <w:r w:rsidR="002C5866" w:rsidRPr="00270649">
        <w:rPr>
          <w:sz w:val="24"/>
          <w:szCs w:val="24"/>
          <w:lang w:val="lt-LT"/>
        </w:rPr>
        <w:t>pagal Užsakovo buveinės</w:t>
      </w:r>
      <w:r w:rsidR="002C5866" w:rsidRPr="08932BC4">
        <w:rPr>
          <w:sz w:val="24"/>
          <w:szCs w:val="24"/>
          <w:lang w:val="lt-LT"/>
        </w:rPr>
        <w:t xml:space="preserve"> vietą.</w:t>
      </w:r>
    </w:p>
    <w:p w14:paraId="5E13579A" w14:textId="5CB46852" w:rsidR="002C5866" w:rsidRPr="00811F17" w:rsidRDefault="000F320D" w:rsidP="00B571E3">
      <w:pPr>
        <w:widowControl w:val="0"/>
        <w:tabs>
          <w:tab w:val="left" w:pos="993"/>
        </w:tabs>
        <w:ind w:right="20" w:firstLine="567"/>
        <w:jc w:val="both"/>
        <w:rPr>
          <w:sz w:val="24"/>
          <w:szCs w:val="24"/>
          <w:lang w:val="lt-LT"/>
        </w:rPr>
      </w:pPr>
      <w:r>
        <w:rPr>
          <w:sz w:val="24"/>
          <w:szCs w:val="24"/>
          <w:lang w:val="lt-LT"/>
        </w:rPr>
        <w:t>6</w:t>
      </w:r>
      <w:r w:rsidR="00E63172">
        <w:rPr>
          <w:sz w:val="24"/>
          <w:szCs w:val="24"/>
          <w:lang w:val="lt-LT"/>
        </w:rPr>
        <w:t>1</w:t>
      </w:r>
      <w:r w:rsidR="002C5866" w:rsidRPr="08932BC4">
        <w:rPr>
          <w:sz w:val="24"/>
          <w:szCs w:val="24"/>
          <w:lang w:val="lt-LT"/>
        </w:rPr>
        <w:t xml:space="preserve">. </w:t>
      </w:r>
      <w:r w:rsidR="006510BC" w:rsidRPr="006510BC">
        <w:rPr>
          <w:sz w:val="24"/>
          <w:szCs w:val="24"/>
          <w:lang w:val="lt-LT"/>
        </w:rPr>
        <w:t xml:space="preserve">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w:t>
      </w:r>
      <w:r w:rsidR="00C71712">
        <w:rPr>
          <w:sz w:val="24"/>
          <w:szCs w:val="24"/>
          <w:lang w:val="lt-LT"/>
        </w:rPr>
        <w:t>D</w:t>
      </w:r>
      <w:r w:rsidR="006510BC" w:rsidRPr="006510BC">
        <w:rPr>
          <w:sz w:val="24"/>
          <w:szCs w:val="24"/>
          <w:lang w:val="lt-LT"/>
        </w:rPr>
        <w:t>arbus, kai ji nutraukiama Sutartyje nustatyta tvarka, taip pat esant atitinkamam teismo sprendimui.</w:t>
      </w:r>
    </w:p>
    <w:p w14:paraId="2714AA34" w14:textId="10F6D21D" w:rsidR="002C5866" w:rsidRDefault="000F320D" w:rsidP="006510BC">
      <w:pPr>
        <w:widowControl w:val="0"/>
        <w:tabs>
          <w:tab w:val="left" w:pos="993"/>
        </w:tabs>
        <w:ind w:right="20" w:firstLine="567"/>
        <w:jc w:val="both"/>
        <w:rPr>
          <w:sz w:val="24"/>
          <w:szCs w:val="24"/>
          <w:lang w:val="lt-LT"/>
        </w:rPr>
      </w:pPr>
      <w:r>
        <w:rPr>
          <w:sz w:val="24"/>
          <w:szCs w:val="24"/>
          <w:lang w:val="lt-LT"/>
        </w:rPr>
        <w:t>6</w:t>
      </w:r>
      <w:r w:rsidR="00E63172">
        <w:rPr>
          <w:sz w:val="24"/>
          <w:szCs w:val="24"/>
          <w:lang w:val="lt-LT"/>
        </w:rPr>
        <w:t>2</w:t>
      </w:r>
      <w:r w:rsidR="002546B7" w:rsidRPr="08932BC4">
        <w:rPr>
          <w:sz w:val="24"/>
          <w:szCs w:val="24"/>
          <w:lang w:val="lt-LT"/>
        </w:rPr>
        <w:t>. Š</w:t>
      </w:r>
      <w:r w:rsidR="002C5866" w:rsidRPr="08932BC4">
        <w:rPr>
          <w:sz w:val="24"/>
          <w:szCs w:val="24"/>
          <w:lang w:val="lt-LT"/>
        </w:rPr>
        <w:t>alys neturi teisės perduoti trečiajam asmeniui reikalavimo teisės pagal šią Sutartį be raštiško kitos šalies sutikimo.</w:t>
      </w:r>
    </w:p>
    <w:p w14:paraId="27B828F1" w14:textId="0231819C" w:rsidR="006510BC" w:rsidRDefault="006510BC" w:rsidP="00B571E3">
      <w:pPr>
        <w:widowControl w:val="0"/>
        <w:tabs>
          <w:tab w:val="left" w:pos="993"/>
        </w:tabs>
        <w:ind w:right="20" w:firstLine="567"/>
        <w:jc w:val="both"/>
        <w:rPr>
          <w:sz w:val="24"/>
          <w:szCs w:val="24"/>
          <w:lang w:val="lt-LT"/>
        </w:rPr>
      </w:pPr>
      <w:r>
        <w:rPr>
          <w:sz w:val="24"/>
          <w:szCs w:val="24"/>
          <w:lang w:val="lt-LT"/>
        </w:rPr>
        <w:t>6</w:t>
      </w:r>
      <w:r w:rsidR="00E63172">
        <w:rPr>
          <w:sz w:val="24"/>
          <w:szCs w:val="24"/>
          <w:lang w:val="lt-LT"/>
        </w:rPr>
        <w:t>3</w:t>
      </w:r>
      <w:r>
        <w:rPr>
          <w:sz w:val="24"/>
          <w:szCs w:val="24"/>
          <w:lang w:val="lt-LT"/>
        </w:rPr>
        <w:t xml:space="preserve">. </w:t>
      </w:r>
      <w:r w:rsidRPr="006F68E9">
        <w:rPr>
          <w:sz w:val="24"/>
          <w:szCs w:val="24"/>
          <w:lang w:val="lt-LT"/>
        </w:rPr>
        <w:t>Jeigu Rangovo kvalifikacija dėl teisės verstis atitinkama veikla nebuvo tikrinama arba tikrinama ne visa apimtimi, Rangovas Užsakovui įsipareigoja, kad Sutartį vykdys tik tokią teisę turintys asmenys.</w:t>
      </w:r>
    </w:p>
    <w:p w14:paraId="3B8A62E6" w14:textId="7C44D89C" w:rsidR="00045FEF" w:rsidRPr="00811F17" w:rsidRDefault="000F320D" w:rsidP="00B571E3">
      <w:pPr>
        <w:widowControl w:val="0"/>
        <w:tabs>
          <w:tab w:val="left" w:pos="993"/>
        </w:tabs>
        <w:ind w:right="20" w:firstLine="567"/>
        <w:jc w:val="both"/>
        <w:rPr>
          <w:sz w:val="24"/>
          <w:szCs w:val="24"/>
          <w:lang w:val="lt-LT"/>
        </w:rPr>
      </w:pPr>
      <w:r>
        <w:rPr>
          <w:sz w:val="24"/>
          <w:szCs w:val="24"/>
          <w:lang w:val="lt-LT"/>
        </w:rPr>
        <w:t>6</w:t>
      </w:r>
      <w:r w:rsidR="00E63172">
        <w:rPr>
          <w:sz w:val="24"/>
          <w:szCs w:val="24"/>
          <w:lang w:val="lt-LT"/>
        </w:rPr>
        <w:t>4</w:t>
      </w:r>
      <w:r w:rsidR="00045FEF">
        <w:rPr>
          <w:sz w:val="24"/>
          <w:szCs w:val="24"/>
          <w:lang w:val="lt-LT"/>
        </w:rPr>
        <w:t xml:space="preserve">. </w:t>
      </w:r>
      <w:r w:rsidR="00045FEF" w:rsidRPr="00045FEF">
        <w:rPr>
          <w:sz w:val="24"/>
          <w:szCs w:val="24"/>
          <w:lang w:val="lt-LT"/>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E63172">
        <w:rPr>
          <w:sz w:val="24"/>
          <w:szCs w:val="24"/>
          <w:lang w:val="lt-LT"/>
        </w:rPr>
        <w:t>Užsakovui</w:t>
      </w:r>
      <w:r w:rsidR="00E63172" w:rsidRPr="00045FEF">
        <w:rPr>
          <w:sz w:val="24"/>
          <w:szCs w:val="24"/>
          <w:lang w:val="lt-LT"/>
        </w:rPr>
        <w:t xml:space="preserve"> </w:t>
      </w:r>
      <w:r w:rsidR="00045FEF" w:rsidRPr="00045FEF">
        <w:rPr>
          <w:sz w:val="24"/>
          <w:szCs w:val="24"/>
          <w:lang w:val="lt-LT"/>
        </w:rPr>
        <w:t xml:space="preserve">turi būti pateikti tik elektroniniu formatu, </w:t>
      </w:r>
      <w:r w:rsidR="00160E8B" w:rsidRPr="00811F17">
        <w:rPr>
          <w:sz w:val="24"/>
          <w:szCs w:val="24"/>
          <w:lang w:val="lt-LT"/>
        </w:rPr>
        <w:t>atliktų darbų priėmimo</w:t>
      </w:r>
      <w:r w:rsidR="00160E8B">
        <w:rPr>
          <w:b/>
          <w:bCs/>
          <w:sz w:val="24"/>
          <w:szCs w:val="24"/>
          <w:lang w:val="lt-LT"/>
        </w:rPr>
        <w:t>–</w:t>
      </w:r>
      <w:r w:rsidR="00160E8B" w:rsidRPr="00811F17">
        <w:rPr>
          <w:sz w:val="24"/>
          <w:szCs w:val="24"/>
          <w:lang w:val="lt-LT"/>
        </w:rPr>
        <w:t xml:space="preserve">perdavimo </w:t>
      </w:r>
      <w:r w:rsidR="00045FEF" w:rsidRPr="00045FEF">
        <w:rPr>
          <w:sz w:val="24"/>
          <w:szCs w:val="24"/>
          <w:lang w:val="lt-LT"/>
        </w:rPr>
        <w:t xml:space="preserve">aktai turi būti pasirašomi el. parašu. Išimtiniais atvejais su Sutarties vykdymu susiję dokumentai gali būti pateikiami popieriniu formatu, jeigu toks formatas privalomas pagal teisės aktus arba </w:t>
      </w:r>
      <w:r w:rsidR="00E63172">
        <w:rPr>
          <w:sz w:val="24"/>
          <w:szCs w:val="24"/>
          <w:lang w:val="lt-LT"/>
        </w:rPr>
        <w:t>Užsakovas</w:t>
      </w:r>
      <w:r w:rsidR="00E63172" w:rsidRPr="00045FEF">
        <w:rPr>
          <w:sz w:val="24"/>
          <w:szCs w:val="24"/>
          <w:lang w:val="lt-LT"/>
        </w:rPr>
        <w:t xml:space="preserve"> </w:t>
      </w:r>
      <w:r w:rsidR="00045FEF" w:rsidRPr="00045FEF">
        <w:rPr>
          <w:sz w:val="24"/>
          <w:szCs w:val="24"/>
          <w:lang w:val="lt-LT"/>
        </w:rPr>
        <w:t>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01C1680B" w14:textId="2DB5D441" w:rsidR="0036771F" w:rsidRPr="0036771F" w:rsidRDefault="000F320D" w:rsidP="00B571E3">
      <w:pPr>
        <w:tabs>
          <w:tab w:val="left" w:pos="567"/>
          <w:tab w:val="left" w:pos="993"/>
        </w:tabs>
        <w:ind w:firstLine="567"/>
        <w:jc w:val="both"/>
        <w:rPr>
          <w:sz w:val="24"/>
          <w:szCs w:val="24"/>
          <w:lang w:val="lt-LT" w:eastAsia="lt-LT"/>
        </w:rPr>
      </w:pPr>
      <w:r>
        <w:rPr>
          <w:sz w:val="24"/>
          <w:szCs w:val="24"/>
          <w:lang w:val="lt-LT"/>
        </w:rPr>
        <w:t>6</w:t>
      </w:r>
      <w:r w:rsidR="00940713">
        <w:rPr>
          <w:sz w:val="24"/>
          <w:szCs w:val="24"/>
          <w:lang w:val="lt-LT"/>
        </w:rPr>
        <w:t>5</w:t>
      </w:r>
      <w:r w:rsidR="0036771F" w:rsidRPr="08932BC4">
        <w:rPr>
          <w:sz w:val="24"/>
          <w:szCs w:val="24"/>
          <w:lang w:val="lt-LT"/>
        </w:rPr>
        <w:t xml:space="preserve">. </w:t>
      </w:r>
      <w:r w:rsidR="00534D8F" w:rsidRPr="00534D8F">
        <w:rPr>
          <w:sz w:val="24"/>
          <w:szCs w:val="24"/>
          <w:lang w:val="lt-LT"/>
        </w:rPr>
        <w:t xml:space="preserve">Sutartis sudaroma lietuvių kalba, 1 (vienu) egzemplioriumi, pasirašomu elektroniniu būdu, t. y. kvalifikuotu elektroniniu parašu. Sutartis gali būti sudaroma ir popieriniu formatu, atsižvelgiant į Sutarties </w:t>
      </w:r>
      <w:r>
        <w:rPr>
          <w:sz w:val="24"/>
          <w:szCs w:val="24"/>
          <w:lang w:val="lt-LT"/>
        </w:rPr>
        <w:t>6</w:t>
      </w:r>
      <w:r w:rsidR="00552741">
        <w:rPr>
          <w:sz w:val="24"/>
          <w:szCs w:val="24"/>
          <w:lang w:val="lt-LT"/>
        </w:rPr>
        <w:t>4</w:t>
      </w:r>
      <w:r w:rsidR="00160E8B">
        <w:rPr>
          <w:sz w:val="24"/>
          <w:szCs w:val="24"/>
          <w:lang w:val="lt-LT"/>
        </w:rPr>
        <w:t>.</w:t>
      </w:r>
      <w:r w:rsidR="00534D8F" w:rsidRPr="00534D8F">
        <w:rPr>
          <w:sz w:val="24"/>
          <w:szCs w:val="24"/>
          <w:lang w:val="lt-LT"/>
        </w:rPr>
        <w:t xml:space="preserve"> punkte nurodytą atvejį. Tokiu atveju, Sutartis sudaroma lietuvių kalba, 2 (dviem) vienodą juridinę galią turinčiais egzemplioriais, po 1 (vieną) kiekvienai Šaliai.</w:t>
      </w:r>
    </w:p>
    <w:p w14:paraId="4793D2ED" w14:textId="2723F025" w:rsidR="002C5866" w:rsidRDefault="000F320D" w:rsidP="00B571E3">
      <w:pPr>
        <w:widowControl w:val="0"/>
        <w:tabs>
          <w:tab w:val="left" w:pos="993"/>
        </w:tabs>
        <w:ind w:right="20" w:firstLine="567"/>
        <w:jc w:val="both"/>
        <w:rPr>
          <w:sz w:val="24"/>
          <w:szCs w:val="24"/>
          <w:lang w:val="lt-LT"/>
        </w:rPr>
      </w:pPr>
      <w:r>
        <w:rPr>
          <w:sz w:val="24"/>
          <w:szCs w:val="24"/>
          <w:lang w:val="lt-LT"/>
        </w:rPr>
        <w:t>6</w:t>
      </w:r>
      <w:r w:rsidR="00940713">
        <w:rPr>
          <w:sz w:val="24"/>
          <w:szCs w:val="24"/>
          <w:lang w:val="lt-LT"/>
        </w:rPr>
        <w:t>6</w:t>
      </w:r>
      <w:r w:rsidR="002C5866" w:rsidRPr="08932BC4">
        <w:rPr>
          <w:sz w:val="24"/>
          <w:szCs w:val="24"/>
          <w:lang w:val="lt-LT"/>
        </w:rPr>
        <w:t xml:space="preserve">. </w:t>
      </w:r>
      <w:r w:rsidR="002C5866" w:rsidRPr="00C64740">
        <w:rPr>
          <w:sz w:val="24"/>
          <w:szCs w:val="24"/>
          <w:lang w:val="lt-LT"/>
        </w:rPr>
        <w:t xml:space="preserve">Dėl visko, kas tiesiogiai nereglamentuota šioje </w:t>
      </w:r>
      <w:r w:rsidR="007D021F">
        <w:rPr>
          <w:sz w:val="24"/>
          <w:szCs w:val="24"/>
          <w:lang w:val="lt-LT"/>
        </w:rPr>
        <w:t>S</w:t>
      </w:r>
      <w:r w:rsidR="002C5866" w:rsidRPr="00C64740">
        <w:rPr>
          <w:sz w:val="24"/>
          <w:szCs w:val="24"/>
          <w:lang w:val="lt-LT"/>
        </w:rPr>
        <w:t>utartyje, šalys privalo vadovautis Lietuvos Respublikos įstatymais ir kitais teisės aktais.</w:t>
      </w:r>
    </w:p>
    <w:p w14:paraId="337C7AEB" w14:textId="44C02552" w:rsidR="007D021F" w:rsidRPr="00C64740" w:rsidRDefault="007D021F" w:rsidP="00B571E3">
      <w:pPr>
        <w:widowControl w:val="0"/>
        <w:tabs>
          <w:tab w:val="left" w:pos="993"/>
        </w:tabs>
        <w:ind w:right="20" w:firstLine="567"/>
        <w:jc w:val="both"/>
        <w:rPr>
          <w:sz w:val="24"/>
          <w:szCs w:val="24"/>
          <w:lang w:val="lt-LT"/>
        </w:rPr>
      </w:pPr>
      <w:r>
        <w:rPr>
          <w:sz w:val="24"/>
          <w:szCs w:val="24"/>
          <w:lang w:val="lt-LT"/>
        </w:rPr>
        <w:t>6</w:t>
      </w:r>
      <w:r w:rsidR="004238A5">
        <w:rPr>
          <w:sz w:val="24"/>
          <w:szCs w:val="24"/>
          <w:lang w:val="lt-LT"/>
        </w:rPr>
        <w:t>7</w:t>
      </w:r>
      <w:r>
        <w:rPr>
          <w:sz w:val="24"/>
          <w:szCs w:val="24"/>
          <w:lang w:val="lt-LT"/>
        </w:rPr>
        <w:t xml:space="preserve">. </w:t>
      </w:r>
      <w:r w:rsidRPr="007D021F">
        <w:rPr>
          <w:sz w:val="24"/>
          <w:szCs w:val="24"/>
          <w:lang w:val="lt-LT"/>
        </w:rPr>
        <w:t>Šalys patvirtina, kad Sutartį perskaitė, suprato jos turinį ir pasekmes, priėmė ją kaip atitinkančią jų tikslus ir pasirašė aukščiau nurodyta data.</w:t>
      </w:r>
    </w:p>
    <w:p w14:paraId="14A138D1" w14:textId="510FED68" w:rsidR="007D021F" w:rsidRDefault="004238A5" w:rsidP="00B571E3">
      <w:pPr>
        <w:widowControl w:val="0"/>
        <w:tabs>
          <w:tab w:val="left" w:pos="993"/>
        </w:tabs>
        <w:ind w:right="20" w:firstLine="567"/>
        <w:jc w:val="both"/>
        <w:rPr>
          <w:sz w:val="24"/>
          <w:szCs w:val="24"/>
          <w:lang w:val="lt-LT"/>
        </w:rPr>
      </w:pPr>
      <w:r>
        <w:rPr>
          <w:sz w:val="24"/>
          <w:szCs w:val="24"/>
          <w:lang w:val="lt-LT"/>
        </w:rPr>
        <w:t>68</w:t>
      </w:r>
      <w:r w:rsidR="003B51E5" w:rsidRPr="00C64740">
        <w:rPr>
          <w:sz w:val="24"/>
          <w:szCs w:val="24"/>
          <w:lang w:val="lt-LT"/>
        </w:rPr>
        <w:t>. Sutartis turi pried</w:t>
      </w:r>
      <w:r w:rsidR="00D754DF">
        <w:rPr>
          <w:sz w:val="24"/>
          <w:szCs w:val="24"/>
          <w:lang w:val="lt-LT"/>
        </w:rPr>
        <w:t>ą</w:t>
      </w:r>
      <w:r w:rsidR="007D021F">
        <w:rPr>
          <w:sz w:val="24"/>
          <w:szCs w:val="24"/>
          <w:lang w:val="lt-LT"/>
        </w:rPr>
        <w:t xml:space="preserve">, </w:t>
      </w:r>
      <w:r w:rsidR="007D021F" w:rsidRPr="002548CD">
        <w:rPr>
          <w:iCs/>
          <w:sz w:val="24"/>
          <w:szCs w:val="24"/>
          <w:lang w:val="lt-LT"/>
        </w:rPr>
        <w:t>kuri</w:t>
      </w:r>
      <w:r w:rsidR="007D021F">
        <w:rPr>
          <w:iCs/>
          <w:sz w:val="24"/>
          <w:szCs w:val="24"/>
          <w:lang w:val="lt-LT"/>
        </w:rPr>
        <w:t>s</w:t>
      </w:r>
      <w:r w:rsidR="007D021F" w:rsidRPr="002548CD">
        <w:rPr>
          <w:iCs/>
          <w:sz w:val="24"/>
          <w:szCs w:val="24"/>
          <w:lang w:val="lt-LT"/>
        </w:rPr>
        <w:t xml:space="preserve"> yra neatskiriama Sutarties dalis:</w:t>
      </w:r>
    </w:p>
    <w:p w14:paraId="144E5315" w14:textId="45270AEB" w:rsidR="004238A5" w:rsidRPr="00C64740" w:rsidRDefault="004238A5" w:rsidP="00A00704">
      <w:pPr>
        <w:widowControl w:val="0"/>
        <w:tabs>
          <w:tab w:val="left" w:pos="993"/>
        </w:tabs>
        <w:ind w:right="20" w:firstLine="567"/>
        <w:jc w:val="both"/>
        <w:rPr>
          <w:sz w:val="24"/>
          <w:szCs w:val="24"/>
          <w:lang w:val="lt-LT"/>
        </w:rPr>
      </w:pPr>
      <w:r>
        <w:rPr>
          <w:sz w:val="24"/>
          <w:szCs w:val="24"/>
          <w:lang w:val="lt-LT"/>
        </w:rPr>
        <w:t>68</w:t>
      </w:r>
      <w:r w:rsidR="007D021F">
        <w:rPr>
          <w:sz w:val="24"/>
          <w:szCs w:val="24"/>
          <w:lang w:val="lt-LT"/>
        </w:rPr>
        <w:t xml:space="preserve">.1. </w:t>
      </w:r>
      <w:r w:rsidR="003C0F94">
        <w:rPr>
          <w:sz w:val="24"/>
          <w:szCs w:val="24"/>
          <w:lang w:val="lt-LT"/>
        </w:rPr>
        <w:t>Sutarties 1 p</w:t>
      </w:r>
      <w:r w:rsidR="007D021F">
        <w:rPr>
          <w:sz w:val="24"/>
          <w:szCs w:val="24"/>
          <w:lang w:val="lt-LT"/>
        </w:rPr>
        <w:t xml:space="preserve">riedas </w:t>
      </w:r>
      <w:r w:rsidR="0075536E">
        <w:rPr>
          <w:sz w:val="24"/>
          <w:szCs w:val="24"/>
          <w:lang w:val="lt-LT"/>
        </w:rPr>
        <w:t>–</w:t>
      </w:r>
      <w:r w:rsidR="00D754DF">
        <w:rPr>
          <w:sz w:val="24"/>
          <w:szCs w:val="24"/>
          <w:lang w:val="lt-LT"/>
        </w:rPr>
        <w:t xml:space="preserve"> </w:t>
      </w:r>
      <w:r w:rsidR="00D754DF" w:rsidRPr="00C64740">
        <w:rPr>
          <w:sz w:val="24"/>
          <w:szCs w:val="24"/>
          <w:lang w:val="lt-LT"/>
        </w:rPr>
        <w:t>„</w:t>
      </w:r>
      <w:r w:rsidR="003744A4">
        <w:rPr>
          <w:sz w:val="24"/>
          <w:szCs w:val="24"/>
          <w:lang w:val="lt-LT"/>
        </w:rPr>
        <w:t>Darbų kiekių žiniaraštis</w:t>
      </w:r>
      <w:r w:rsidR="00D754DF" w:rsidRPr="00C64740">
        <w:rPr>
          <w:sz w:val="24"/>
          <w:szCs w:val="24"/>
          <w:lang w:val="lt-LT"/>
        </w:rPr>
        <w:t>“</w:t>
      </w:r>
      <w:r w:rsidR="00B2013E">
        <w:rPr>
          <w:sz w:val="24"/>
          <w:szCs w:val="24"/>
          <w:lang w:val="lt-LT"/>
        </w:rPr>
        <w:t>.</w:t>
      </w:r>
    </w:p>
    <w:p w14:paraId="680F3CD1" w14:textId="77777777" w:rsidR="00FE64E1" w:rsidRPr="00811F17" w:rsidRDefault="00FE64E1" w:rsidP="00FE64E1">
      <w:pPr>
        <w:pStyle w:val="ListParagraph"/>
        <w:widowControl w:val="0"/>
        <w:tabs>
          <w:tab w:val="left" w:pos="993"/>
        </w:tabs>
        <w:ind w:left="1047" w:right="20"/>
        <w:jc w:val="both"/>
        <w:rPr>
          <w:sz w:val="24"/>
          <w:szCs w:val="24"/>
          <w:highlight w:val="yellow"/>
          <w:lang w:val="lt-LT"/>
        </w:rPr>
      </w:pPr>
    </w:p>
    <w:p w14:paraId="37A80B64" w14:textId="77777777" w:rsidR="006D481C" w:rsidRDefault="006D481C" w:rsidP="00FE64E1">
      <w:pPr>
        <w:widowControl w:val="0"/>
        <w:tabs>
          <w:tab w:val="left" w:pos="993"/>
        </w:tabs>
        <w:ind w:right="20"/>
        <w:jc w:val="center"/>
        <w:rPr>
          <w:b/>
          <w:bCs/>
          <w:sz w:val="24"/>
          <w:szCs w:val="24"/>
          <w:lang w:val="lt-LT"/>
        </w:rPr>
      </w:pPr>
    </w:p>
    <w:p w14:paraId="7DCA06B0" w14:textId="77777777" w:rsidR="00A76812" w:rsidRDefault="00A76812" w:rsidP="00FE64E1">
      <w:pPr>
        <w:widowControl w:val="0"/>
        <w:tabs>
          <w:tab w:val="left" w:pos="993"/>
        </w:tabs>
        <w:ind w:right="20"/>
        <w:jc w:val="center"/>
        <w:rPr>
          <w:b/>
          <w:bCs/>
          <w:sz w:val="24"/>
          <w:szCs w:val="24"/>
          <w:lang w:val="lt-LT"/>
        </w:rPr>
      </w:pPr>
    </w:p>
    <w:p w14:paraId="5F868E78" w14:textId="77777777" w:rsidR="00A76812" w:rsidRDefault="00A76812" w:rsidP="00FE64E1">
      <w:pPr>
        <w:widowControl w:val="0"/>
        <w:tabs>
          <w:tab w:val="left" w:pos="993"/>
        </w:tabs>
        <w:ind w:right="20"/>
        <w:jc w:val="center"/>
        <w:rPr>
          <w:b/>
          <w:bCs/>
          <w:sz w:val="24"/>
          <w:szCs w:val="24"/>
          <w:lang w:val="lt-LT"/>
        </w:rPr>
      </w:pPr>
    </w:p>
    <w:p w14:paraId="416D11BC" w14:textId="77777777" w:rsidR="00A76812" w:rsidRDefault="00A76812" w:rsidP="00FE64E1">
      <w:pPr>
        <w:widowControl w:val="0"/>
        <w:tabs>
          <w:tab w:val="left" w:pos="993"/>
        </w:tabs>
        <w:ind w:right="20"/>
        <w:jc w:val="center"/>
        <w:rPr>
          <w:b/>
          <w:bCs/>
          <w:sz w:val="24"/>
          <w:szCs w:val="24"/>
          <w:lang w:val="lt-LT"/>
        </w:rPr>
      </w:pPr>
    </w:p>
    <w:p w14:paraId="49E920A5" w14:textId="77777777" w:rsidR="005F6413" w:rsidRDefault="005F6413" w:rsidP="00FE64E1">
      <w:pPr>
        <w:widowControl w:val="0"/>
        <w:tabs>
          <w:tab w:val="left" w:pos="993"/>
        </w:tabs>
        <w:ind w:right="20"/>
        <w:jc w:val="center"/>
        <w:rPr>
          <w:b/>
          <w:bCs/>
          <w:sz w:val="24"/>
          <w:szCs w:val="24"/>
          <w:lang w:val="lt-LT"/>
        </w:rPr>
      </w:pPr>
    </w:p>
    <w:p w14:paraId="1079DF5D" w14:textId="77777777" w:rsidR="005F6413" w:rsidRDefault="005F6413" w:rsidP="00FE64E1">
      <w:pPr>
        <w:widowControl w:val="0"/>
        <w:tabs>
          <w:tab w:val="left" w:pos="993"/>
        </w:tabs>
        <w:ind w:right="20"/>
        <w:jc w:val="center"/>
        <w:rPr>
          <w:b/>
          <w:bCs/>
          <w:sz w:val="24"/>
          <w:szCs w:val="24"/>
          <w:lang w:val="lt-LT"/>
        </w:rPr>
      </w:pPr>
    </w:p>
    <w:p w14:paraId="34AA8E98" w14:textId="77777777" w:rsidR="005F6413" w:rsidRDefault="005F6413" w:rsidP="00FE64E1">
      <w:pPr>
        <w:widowControl w:val="0"/>
        <w:tabs>
          <w:tab w:val="left" w:pos="993"/>
        </w:tabs>
        <w:ind w:right="20"/>
        <w:jc w:val="center"/>
        <w:rPr>
          <w:b/>
          <w:bCs/>
          <w:sz w:val="24"/>
          <w:szCs w:val="24"/>
          <w:lang w:val="lt-LT"/>
        </w:rPr>
      </w:pPr>
    </w:p>
    <w:p w14:paraId="696F8DB1" w14:textId="77777777" w:rsidR="006D481C" w:rsidRDefault="006D481C" w:rsidP="00FE64E1">
      <w:pPr>
        <w:widowControl w:val="0"/>
        <w:tabs>
          <w:tab w:val="left" w:pos="993"/>
        </w:tabs>
        <w:ind w:right="20"/>
        <w:jc w:val="center"/>
        <w:rPr>
          <w:b/>
          <w:bCs/>
          <w:sz w:val="24"/>
          <w:szCs w:val="24"/>
          <w:lang w:val="lt-LT"/>
        </w:rPr>
      </w:pPr>
    </w:p>
    <w:p w14:paraId="2CF8105E" w14:textId="5B230479" w:rsidR="002C5866" w:rsidRPr="00811F17" w:rsidRDefault="002C5866" w:rsidP="00FE64E1">
      <w:pPr>
        <w:widowControl w:val="0"/>
        <w:tabs>
          <w:tab w:val="left" w:pos="993"/>
        </w:tabs>
        <w:ind w:right="20"/>
        <w:jc w:val="center"/>
        <w:rPr>
          <w:b/>
          <w:bCs/>
          <w:sz w:val="24"/>
          <w:szCs w:val="24"/>
          <w:lang w:val="lt-LT"/>
        </w:rPr>
      </w:pPr>
      <w:r w:rsidRPr="08932BC4">
        <w:rPr>
          <w:b/>
          <w:bCs/>
          <w:sz w:val="24"/>
          <w:szCs w:val="24"/>
          <w:lang w:val="lt-LT"/>
        </w:rPr>
        <w:lastRenderedPageBreak/>
        <w:t>XIV. ŠALIŲ REKVIZITAI IR PARAŠAI</w:t>
      </w:r>
    </w:p>
    <w:p w14:paraId="4398C35C" w14:textId="77777777" w:rsidR="002C5866" w:rsidRDefault="002C5866" w:rsidP="00FE64E1">
      <w:pPr>
        <w:widowControl w:val="0"/>
        <w:tabs>
          <w:tab w:val="left" w:pos="993"/>
        </w:tabs>
        <w:ind w:right="20"/>
        <w:jc w:val="center"/>
        <w:rPr>
          <w:b/>
          <w:bCs/>
          <w:sz w:val="24"/>
          <w:szCs w:val="24"/>
          <w:lang w:val="lt-LT"/>
        </w:rPr>
      </w:pPr>
    </w:p>
    <w:p w14:paraId="3205D132" w14:textId="77777777" w:rsidR="00A00704" w:rsidRDefault="00A00704" w:rsidP="00FE64E1">
      <w:pPr>
        <w:widowControl w:val="0"/>
        <w:tabs>
          <w:tab w:val="left" w:pos="993"/>
        </w:tabs>
        <w:ind w:right="20"/>
        <w:jc w:val="center"/>
        <w:rPr>
          <w:b/>
          <w:bCs/>
          <w:sz w:val="24"/>
          <w:szCs w:val="24"/>
          <w:lang w:val="lt-LT"/>
        </w:rPr>
      </w:pPr>
    </w:p>
    <w:p w14:paraId="05C0D087" w14:textId="77777777" w:rsidR="00A00704" w:rsidRPr="00811F17" w:rsidRDefault="00A00704" w:rsidP="00FE64E1">
      <w:pPr>
        <w:widowControl w:val="0"/>
        <w:tabs>
          <w:tab w:val="left" w:pos="993"/>
        </w:tabs>
        <w:ind w:right="20"/>
        <w:jc w:val="center"/>
        <w:rPr>
          <w:b/>
          <w:bCs/>
          <w:sz w:val="24"/>
          <w:szCs w:val="24"/>
          <w:lang w:val="lt-LT"/>
        </w:rPr>
      </w:pPr>
    </w:p>
    <w:tbl>
      <w:tblPr>
        <w:tblW w:w="9747" w:type="dxa"/>
        <w:tblLook w:val="00A0" w:firstRow="1" w:lastRow="0" w:firstColumn="1" w:lastColumn="0" w:noHBand="0" w:noVBand="0"/>
      </w:tblPr>
      <w:tblGrid>
        <w:gridCol w:w="4644"/>
        <w:gridCol w:w="709"/>
        <w:gridCol w:w="4394"/>
      </w:tblGrid>
      <w:tr w:rsidR="002C5866" w:rsidRPr="0034125C" w14:paraId="6EA5F26A" w14:textId="77777777" w:rsidTr="00B571E3">
        <w:trPr>
          <w:trHeight w:val="3666"/>
        </w:trPr>
        <w:tc>
          <w:tcPr>
            <w:tcW w:w="4644" w:type="dxa"/>
          </w:tcPr>
          <w:bookmarkEnd w:id="0"/>
          <w:p w14:paraId="568B78C3" w14:textId="77777777" w:rsidR="002C5866" w:rsidRDefault="002C5866" w:rsidP="00EA3C14">
            <w:pPr>
              <w:jc w:val="both"/>
              <w:rPr>
                <w:b/>
                <w:bCs/>
                <w:sz w:val="24"/>
                <w:szCs w:val="24"/>
                <w:lang w:val="lt-LT"/>
              </w:rPr>
            </w:pPr>
            <w:r w:rsidRPr="00811F17">
              <w:rPr>
                <w:b/>
                <w:bCs/>
                <w:sz w:val="24"/>
                <w:szCs w:val="24"/>
                <w:lang w:val="lt-LT"/>
              </w:rPr>
              <w:t>Užsakovas</w:t>
            </w:r>
          </w:p>
          <w:p w14:paraId="2F4EBF51" w14:textId="77777777" w:rsidR="00BD0D90" w:rsidRPr="00811F17" w:rsidRDefault="00BD0D90" w:rsidP="00EA3C14">
            <w:pPr>
              <w:jc w:val="both"/>
              <w:rPr>
                <w:b/>
                <w:bCs/>
                <w:sz w:val="24"/>
                <w:szCs w:val="24"/>
                <w:lang w:val="lt-LT"/>
              </w:rPr>
            </w:pPr>
          </w:p>
          <w:p w14:paraId="2C17BCAB" w14:textId="7744B34D" w:rsidR="002C5866" w:rsidRPr="00745AE2" w:rsidRDefault="006641C3" w:rsidP="00E630B9">
            <w:pPr>
              <w:jc w:val="both"/>
              <w:rPr>
                <w:b/>
                <w:sz w:val="24"/>
                <w:szCs w:val="24"/>
                <w:lang w:val="lt-LT"/>
              </w:rPr>
            </w:pPr>
            <w:r w:rsidRPr="00745AE2">
              <w:rPr>
                <w:b/>
                <w:sz w:val="24"/>
                <w:szCs w:val="24"/>
                <w:lang w:val="lt-LT"/>
              </w:rPr>
              <w:t>VšĮ „</w:t>
            </w:r>
            <w:r w:rsidR="002C5866" w:rsidRPr="00745AE2">
              <w:rPr>
                <w:b/>
                <w:sz w:val="24"/>
                <w:szCs w:val="24"/>
                <w:lang w:val="lt-LT"/>
              </w:rPr>
              <w:t>Vytauto</w:t>
            </w:r>
            <w:r w:rsidR="007218C5" w:rsidRPr="00745AE2">
              <w:rPr>
                <w:b/>
                <w:sz w:val="24"/>
                <w:szCs w:val="24"/>
                <w:lang w:val="lt-LT"/>
              </w:rPr>
              <w:t xml:space="preserve"> </w:t>
            </w:r>
            <w:r w:rsidR="002C5866" w:rsidRPr="00745AE2">
              <w:rPr>
                <w:b/>
                <w:sz w:val="24"/>
                <w:szCs w:val="24"/>
                <w:lang w:val="lt-LT"/>
              </w:rPr>
              <w:t>Didžiojo</w:t>
            </w:r>
            <w:r w:rsidR="007218C5" w:rsidRPr="00745AE2">
              <w:rPr>
                <w:b/>
                <w:sz w:val="24"/>
                <w:szCs w:val="24"/>
                <w:lang w:val="lt-LT"/>
              </w:rPr>
              <w:t xml:space="preserve"> </w:t>
            </w:r>
            <w:r w:rsidR="002C5866" w:rsidRPr="00745AE2">
              <w:rPr>
                <w:b/>
                <w:sz w:val="24"/>
                <w:szCs w:val="24"/>
                <w:lang w:val="lt-LT"/>
              </w:rPr>
              <w:t>universitetas</w:t>
            </w:r>
            <w:r w:rsidRPr="00745AE2">
              <w:rPr>
                <w:b/>
                <w:sz w:val="24"/>
                <w:szCs w:val="24"/>
                <w:lang w:val="lt-LT"/>
              </w:rPr>
              <w:t>“</w:t>
            </w:r>
          </w:p>
          <w:p w14:paraId="25ADB2DB" w14:textId="77777777" w:rsidR="002C5866" w:rsidRPr="00811F17" w:rsidRDefault="002C5866" w:rsidP="00E630B9">
            <w:pPr>
              <w:jc w:val="both"/>
              <w:rPr>
                <w:sz w:val="24"/>
                <w:szCs w:val="24"/>
                <w:lang w:val="lt-LT"/>
              </w:rPr>
            </w:pPr>
            <w:r w:rsidRPr="00811F17">
              <w:rPr>
                <w:sz w:val="24"/>
                <w:szCs w:val="24"/>
                <w:lang w:val="lt-LT"/>
              </w:rPr>
              <w:t>Juridinio</w:t>
            </w:r>
            <w:r w:rsidR="007218C5" w:rsidRPr="00811F17">
              <w:rPr>
                <w:sz w:val="24"/>
                <w:szCs w:val="24"/>
                <w:lang w:val="lt-LT"/>
              </w:rPr>
              <w:t xml:space="preserve"> </w:t>
            </w:r>
            <w:r w:rsidRPr="00811F17">
              <w:rPr>
                <w:sz w:val="24"/>
                <w:szCs w:val="24"/>
                <w:lang w:val="lt-LT"/>
              </w:rPr>
              <w:t>asmens</w:t>
            </w:r>
            <w:r w:rsidR="007218C5" w:rsidRPr="00811F17">
              <w:rPr>
                <w:sz w:val="24"/>
                <w:szCs w:val="24"/>
                <w:lang w:val="lt-LT"/>
              </w:rPr>
              <w:t xml:space="preserve"> </w:t>
            </w:r>
            <w:r w:rsidRPr="00811F17">
              <w:rPr>
                <w:sz w:val="24"/>
                <w:szCs w:val="24"/>
                <w:lang w:val="lt-LT"/>
              </w:rPr>
              <w:t>kodas 111950396</w:t>
            </w:r>
          </w:p>
          <w:p w14:paraId="13B34105" w14:textId="77777777" w:rsidR="002C5866" w:rsidRPr="00811F17" w:rsidRDefault="002C5866" w:rsidP="00E630B9">
            <w:pPr>
              <w:jc w:val="both"/>
              <w:rPr>
                <w:sz w:val="24"/>
                <w:szCs w:val="24"/>
                <w:lang w:val="lt-LT"/>
              </w:rPr>
            </w:pPr>
            <w:r w:rsidRPr="00811F17">
              <w:rPr>
                <w:sz w:val="24"/>
                <w:szCs w:val="24"/>
                <w:lang w:val="lt-LT"/>
              </w:rPr>
              <w:t>PVM mokėtojo</w:t>
            </w:r>
            <w:r w:rsidR="007218C5" w:rsidRPr="00811F17">
              <w:rPr>
                <w:sz w:val="24"/>
                <w:szCs w:val="24"/>
                <w:lang w:val="lt-LT"/>
              </w:rPr>
              <w:t xml:space="preserve"> </w:t>
            </w:r>
            <w:r w:rsidRPr="00811F17">
              <w:rPr>
                <w:sz w:val="24"/>
                <w:szCs w:val="24"/>
                <w:lang w:val="lt-LT"/>
              </w:rPr>
              <w:t>kodas LT119503917</w:t>
            </w:r>
          </w:p>
          <w:p w14:paraId="5ED21EE7" w14:textId="20C0237C" w:rsidR="002C5866" w:rsidRPr="00811F17" w:rsidRDefault="002C5866" w:rsidP="00007D9E">
            <w:pPr>
              <w:jc w:val="both"/>
              <w:rPr>
                <w:sz w:val="24"/>
                <w:szCs w:val="24"/>
                <w:lang w:val="lt-LT"/>
              </w:rPr>
            </w:pPr>
            <w:r w:rsidRPr="00811F17">
              <w:rPr>
                <w:sz w:val="24"/>
                <w:szCs w:val="24"/>
                <w:lang w:val="lt-LT"/>
              </w:rPr>
              <w:t>K. Donelaičio g. 58,</w:t>
            </w:r>
            <w:r w:rsidR="00AC15B4">
              <w:rPr>
                <w:sz w:val="24"/>
                <w:szCs w:val="24"/>
                <w:lang w:val="lt-LT"/>
              </w:rPr>
              <w:t xml:space="preserve"> </w:t>
            </w:r>
            <w:r w:rsidRPr="00811F17">
              <w:rPr>
                <w:sz w:val="24"/>
                <w:szCs w:val="24"/>
                <w:lang w:val="lt-LT"/>
              </w:rPr>
              <w:t>LT-44248 Kaunas</w:t>
            </w:r>
          </w:p>
          <w:p w14:paraId="3DF865B3" w14:textId="1A9D6748" w:rsidR="002C5866" w:rsidRPr="00811F17" w:rsidRDefault="002C5866" w:rsidP="00E630B9">
            <w:pPr>
              <w:jc w:val="both"/>
              <w:rPr>
                <w:sz w:val="24"/>
                <w:szCs w:val="24"/>
                <w:lang w:val="lt-LT"/>
              </w:rPr>
            </w:pPr>
            <w:r w:rsidRPr="62834526">
              <w:rPr>
                <w:sz w:val="24"/>
                <w:szCs w:val="24"/>
                <w:lang w:val="lt-LT"/>
              </w:rPr>
              <w:t xml:space="preserve">Tel. </w:t>
            </w:r>
            <w:r w:rsidR="009222D4">
              <w:rPr>
                <w:sz w:val="24"/>
                <w:szCs w:val="24"/>
                <w:lang w:val="lt-LT"/>
              </w:rPr>
              <w:t>+370</w:t>
            </w:r>
            <w:r w:rsidR="0047000E">
              <w:rPr>
                <w:sz w:val="24"/>
                <w:szCs w:val="24"/>
                <w:lang w:val="lt-LT"/>
              </w:rPr>
              <w:t xml:space="preserve"> </w:t>
            </w:r>
            <w:r w:rsidRPr="62834526">
              <w:rPr>
                <w:sz w:val="24"/>
                <w:szCs w:val="24"/>
                <w:lang w:val="lt-LT"/>
              </w:rPr>
              <w:t>37 222 739</w:t>
            </w:r>
          </w:p>
          <w:p w14:paraId="66BCDD5B" w14:textId="239D158A" w:rsidR="62834526" w:rsidRPr="00A82BA0" w:rsidRDefault="62834526" w:rsidP="5A126A9B">
            <w:pPr>
              <w:jc w:val="both"/>
              <w:rPr>
                <w:lang w:val="sv-SE"/>
              </w:rPr>
            </w:pPr>
            <w:r w:rsidRPr="5A126A9B">
              <w:rPr>
                <w:color w:val="000000" w:themeColor="text1"/>
                <w:sz w:val="24"/>
                <w:szCs w:val="24"/>
                <w:lang w:val="lt-LT"/>
              </w:rPr>
              <w:t>A.</w:t>
            </w:r>
            <w:r w:rsidR="007B0F7B">
              <w:rPr>
                <w:color w:val="000000" w:themeColor="text1"/>
                <w:sz w:val="24"/>
                <w:szCs w:val="24"/>
                <w:lang w:val="lt-LT"/>
              </w:rPr>
              <w:t xml:space="preserve"> </w:t>
            </w:r>
            <w:r w:rsidRPr="5A126A9B">
              <w:rPr>
                <w:color w:val="000000" w:themeColor="text1"/>
                <w:sz w:val="24"/>
                <w:szCs w:val="24"/>
                <w:lang w:val="lt-LT"/>
              </w:rPr>
              <w:t xml:space="preserve">s. </w:t>
            </w:r>
            <w:r w:rsidR="5A126A9B" w:rsidRPr="5A126A9B">
              <w:rPr>
                <w:sz w:val="24"/>
                <w:szCs w:val="24"/>
                <w:lang w:val="lt-LT"/>
              </w:rPr>
              <w:t>LT72 7300 0100 0222 6559</w:t>
            </w:r>
          </w:p>
          <w:p w14:paraId="41F43C9B" w14:textId="4BD17BF5" w:rsidR="002C5866" w:rsidRPr="00811F17" w:rsidRDefault="002C5866" w:rsidP="5A126A9B">
            <w:pPr>
              <w:jc w:val="both"/>
              <w:rPr>
                <w:sz w:val="24"/>
                <w:szCs w:val="24"/>
                <w:lang w:val="lt-LT" w:eastAsia="lt-LT"/>
              </w:rPr>
            </w:pPr>
            <w:r w:rsidRPr="5A126A9B">
              <w:rPr>
                <w:sz w:val="24"/>
                <w:szCs w:val="24"/>
                <w:lang w:val="lt-LT" w:eastAsia="lt-LT"/>
              </w:rPr>
              <w:t xml:space="preserve">AB </w:t>
            </w:r>
            <w:r w:rsidR="5A126A9B" w:rsidRPr="5A126A9B">
              <w:rPr>
                <w:sz w:val="24"/>
                <w:szCs w:val="24"/>
                <w:lang w:val="lt-LT"/>
              </w:rPr>
              <w:t>„</w:t>
            </w:r>
            <w:r w:rsidRPr="5A126A9B">
              <w:rPr>
                <w:sz w:val="24"/>
                <w:szCs w:val="24"/>
                <w:lang w:val="lt-LT" w:eastAsia="lt-LT"/>
              </w:rPr>
              <w:t>Swedbank</w:t>
            </w:r>
            <w:r w:rsidR="5A126A9B" w:rsidRPr="5A126A9B">
              <w:rPr>
                <w:sz w:val="24"/>
                <w:szCs w:val="24"/>
                <w:lang w:val="lt-LT"/>
              </w:rPr>
              <w:t>“</w:t>
            </w:r>
            <w:r w:rsidRPr="5A126A9B">
              <w:rPr>
                <w:sz w:val="24"/>
                <w:szCs w:val="24"/>
                <w:lang w:val="lt-LT" w:eastAsia="lt-LT"/>
              </w:rPr>
              <w:t>,</w:t>
            </w:r>
            <w:r w:rsidR="00AC15B4">
              <w:rPr>
                <w:sz w:val="24"/>
                <w:szCs w:val="24"/>
                <w:lang w:val="lt-LT" w:eastAsia="lt-LT"/>
              </w:rPr>
              <w:t xml:space="preserve"> </w:t>
            </w:r>
            <w:r w:rsidRPr="5A126A9B">
              <w:rPr>
                <w:sz w:val="24"/>
                <w:szCs w:val="24"/>
                <w:lang w:val="lt-LT" w:eastAsia="lt-LT"/>
              </w:rPr>
              <w:t>banko</w:t>
            </w:r>
            <w:r w:rsidR="003B51E5" w:rsidRPr="5A126A9B">
              <w:rPr>
                <w:sz w:val="24"/>
                <w:szCs w:val="24"/>
                <w:lang w:val="lt-LT" w:eastAsia="lt-LT"/>
              </w:rPr>
              <w:t xml:space="preserve"> </w:t>
            </w:r>
            <w:r w:rsidRPr="5A126A9B">
              <w:rPr>
                <w:sz w:val="24"/>
                <w:szCs w:val="24"/>
                <w:lang w:val="lt-LT" w:eastAsia="lt-LT"/>
              </w:rPr>
              <w:t>kodas 73000</w:t>
            </w:r>
          </w:p>
          <w:p w14:paraId="51C5D5F5" w14:textId="6734A138" w:rsidR="002C5866" w:rsidRPr="00811F17" w:rsidRDefault="002C5866" w:rsidP="00E630B9">
            <w:pPr>
              <w:jc w:val="both"/>
              <w:rPr>
                <w:sz w:val="24"/>
                <w:szCs w:val="24"/>
                <w:lang w:val="lt-LT"/>
              </w:rPr>
            </w:pPr>
            <w:r w:rsidRPr="00811F17">
              <w:rPr>
                <w:sz w:val="24"/>
                <w:szCs w:val="24"/>
                <w:lang w:val="lt-LT"/>
              </w:rPr>
              <w:t xml:space="preserve">El. </w:t>
            </w:r>
            <w:r w:rsidR="007218C5" w:rsidRPr="00811F17">
              <w:rPr>
                <w:sz w:val="24"/>
                <w:szCs w:val="24"/>
                <w:lang w:val="lt-LT"/>
              </w:rPr>
              <w:t>pa</w:t>
            </w:r>
            <w:r w:rsidR="00CF6794">
              <w:rPr>
                <w:sz w:val="24"/>
                <w:szCs w:val="24"/>
                <w:lang w:val="lt-LT"/>
              </w:rPr>
              <w:t>š</w:t>
            </w:r>
            <w:r w:rsidR="007218C5" w:rsidRPr="00811F17">
              <w:rPr>
                <w:sz w:val="24"/>
                <w:szCs w:val="24"/>
                <w:lang w:val="lt-LT"/>
              </w:rPr>
              <w:t>tas</w:t>
            </w:r>
            <w:r w:rsidR="000D3353" w:rsidRPr="00811F17">
              <w:rPr>
                <w:sz w:val="24"/>
                <w:szCs w:val="24"/>
                <w:lang w:val="lt-LT"/>
              </w:rPr>
              <w:t>:</w:t>
            </w:r>
            <w:r w:rsidR="007218C5" w:rsidRPr="00811F17">
              <w:rPr>
                <w:sz w:val="24"/>
                <w:szCs w:val="24"/>
                <w:lang w:val="lt-LT"/>
              </w:rPr>
              <w:t xml:space="preserve"> </w:t>
            </w:r>
            <w:hyperlink r:id="rId13" w:history="1">
              <w:r w:rsidR="007218C5" w:rsidRPr="0047000E">
                <w:rPr>
                  <w:rStyle w:val="Hyperlink"/>
                  <w:color w:val="0A12B6"/>
                  <w:sz w:val="24"/>
                  <w:szCs w:val="24"/>
                  <w:lang w:val="lt-LT"/>
                </w:rPr>
                <w:t>info@vdu.lt</w:t>
              </w:r>
            </w:hyperlink>
            <w:r w:rsidR="00CF6794">
              <w:rPr>
                <w:rStyle w:val="Hyperlink"/>
                <w:color w:val="auto"/>
                <w:sz w:val="24"/>
                <w:szCs w:val="24"/>
                <w:u w:val="none"/>
                <w:lang w:val="lt-LT"/>
              </w:rPr>
              <w:t xml:space="preserve"> </w:t>
            </w:r>
          </w:p>
          <w:p w14:paraId="2DADF511" w14:textId="422CCE99" w:rsidR="007218C5" w:rsidRPr="00811F17" w:rsidRDefault="007218C5" w:rsidP="00E630B9">
            <w:pPr>
              <w:jc w:val="both"/>
              <w:rPr>
                <w:sz w:val="24"/>
                <w:szCs w:val="24"/>
                <w:lang w:val="lt-LT"/>
              </w:rPr>
            </w:pPr>
          </w:p>
          <w:p w14:paraId="4BFE9794" w14:textId="77777777" w:rsidR="003B51E5" w:rsidRPr="00811F17" w:rsidRDefault="003B51E5" w:rsidP="00E630B9">
            <w:pPr>
              <w:jc w:val="both"/>
              <w:rPr>
                <w:sz w:val="24"/>
                <w:szCs w:val="24"/>
                <w:lang w:val="lt-LT"/>
              </w:rPr>
            </w:pPr>
          </w:p>
          <w:p w14:paraId="50B19FF6" w14:textId="77777777" w:rsidR="007D021F" w:rsidRDefault="00224BA6" w:rsidP="00007D9E">
            <w:pPr>
              <w:jc w:val="both"/>
              <w:rPr>
                <w:sz w:val="24"/>
                <w:szCs w:val="24"/>
                <w:lang w:val="lt-LT"/>
              </w:rPr>
            </w:pPr>
            <w:r w:rsidRPr="00811F17">
              <w:rPr>
                <w:sz w:val="24"/>
                <w:szCs w:val="24"/>
                <w:lang w:val="lt-LT"/>
              </w:rPr>
              <w:t>Administracijos direktorius</w:t>
            </w:r>
            <w:r w:rsidR="000D3353" w:rsidRPr="00811F17">
              <w:rPr>
                <w:sz w:val="24"/>
                <w:szCs w:val="24"/>
                <w:lang w:val="lt-LT"/>
              </w:rPr>
              <w:t xml:space="preserve"> </w:t>
            </w:r>
          </w:p>
          <w:p w14:paraId="73A96392" w14:textId="6B059853" w:rsidR="002C5866" w:rsidRPr="00811F17" w:rsidRDefault="00224BA6" w:rsidP="00007D9E">
            <w:pPr>
              <w:jc w:val="both"/>
              <w:rPr>
                <w:sz w:val="24"/>
                <w:szCs w:val="24"/>
                <w:lang w:val="lt-LT"/>
              </w:rPr>
            </w:pPr>
            <w:r w:rsidRPr="00811F17">
              <w:rPr>
                <w:sz w:val="24"/>
                <w:szCs w:val="24"/>
                <w:lang w:val="lt-LT"/>
              </w:rPr>
              <w:t>Jonas Okunis</w:t>
            </w:r>
          </w:p>
          <w:p w14:paraId="4CEFB0C4" w14:textId="56ED963C" w:rsidR="000D3353" w:rsidRPr="00811F17" w:rsidRDefault="000D3353" w:rsidP="00007D9E">
            <w:pPr>
              <w:jc w:val="both"/>
              <w:rPr>
                <w:sz w:val="24"/>
                <w:szCs w:val="24"/>
                <w:lang w:val="lt-LT"/>
              </w:rPr>
            </w:pPr>
          </w:p>
        </w:tc>
        <w:tc>
          <w:tcPr>
            <w:tcW w:w="709" w:type="dxa"/>
          </w:tcPr>
          <w:p w14:paraId="225D2D8A" w14:textId="77777777" w:rsidR="002C5866" w:rsidRPr="00EC0DCC" w:rsidRDefault="002C5866" w:rsidP="00007D9E">
            <w:pPr>
              <w:snapToGrid w:val="0"/>
              <w:ind w:right="113"/>
              <w:jc w:val="both"/>
              <w:rPr>
                <w:b/>
                <w:bCs/>
                <w:sz w:val="24"/>
                <w:szCs w:val="24"/>
                <w:lang w:val="lt-LT"/>
              </w:rPr>
            </w:pPr>
          </w:p>
        </w:tc>
        <w:tc>
          <w:tcPr>
            <w:tcW w:w="4394" w:type="dxa"/>
          </w:tcPr>
          <w:p w14:paraId="6BA8D4E8" w14:textId="77777777" w:rsidR="002C5866" w:rsidRDefault="002C5866" w:rsidP="00007D9E">
            <w:pPr>
              <w:snapToGrid w:val="0"/>
              <w:ind w:right="113"/>
              <w:jc w:val="both"/>
              <w:rPr>
                <w:b/>
                <w:bCs/>
                <w:sz w:val="24"/>
                <w:szCs w:val="24"/>
                <w:lang w:val="lt-LT"/>
              </w:rPr>
            </w:pPr>
            <w:r w:rsidRPr="00EC0DCC">
              <w:rPr>
                <w:b/>
                <w:bCs/>
                <w:sz w:val="24"/>
                <w:szCs w:val="24"/>
                <w:lang w:val="lt-LT"/>
              </w:rPr>
              <w:t>Rangovas</w:t>
            </w:r>
          </w:p>
          <w:p w14:paraId="719B61DB" w14:textId="77777777" w:rsidR="00BD0D90" w:rsidRPr="00EC0DCC" w:rsidRDefault="00BD0D90" w:rsidP="00007D9E">
            <w:pPr>
              <w:snapToGrid w:val="0"/>
              <w:ind w:right="113"/>
              <w:jc w:val="both"/>
              <w:rPr>
                <w:b/>
                <w:bCs/>
                <w:sz w:val="24"/>
                <w:szCs w:val="24"/>
                <w:lang w:val="lt-LT"/>
              </w:rPr>
            </w:pPr>
          </w:p>
          <w:p w14:paraId="5112EF52" w14:textId="053EE354" w:rsidR="000131B0" w:rsidRPr="00EC0DCC" w:rsidRDefault="00FE3124" w:rsidP="000131B0">
            <w:pPr>
              <w:jc w:val="both"/>
              <w:rPr>
                <w:b/>
                <w:bCs/>
                <w:sz w:val="24"/>
                <w:szCs w:val="24"/>
                <w:lang w:val="lt-LT"/>
              </w:rPr>
            </w:pPr>
            <w:r>
              <w:rPr>
                <w:b/>
                <w:bCs/>
                <w:sz w:val="24"/>
                <w:szCs w:val="24"/>
                <w:lang w:val="lt-LT"/>
              </w:rPr>
              <w:t>VšĮ „Priešgaisrinių paslaugų garantas“</w:t>
            </w:r>
          </w:p>
          <w:p w14:paraId="5E740D2E" w14:textId="377AD4DB" w:rsidR="000131B0" w:rsidRPr="00EC0DCC" w:rsidRDefault="000131B0" w:rsidP="000131B0">
            <w:pPr>
              <w:jc w:val="both"/>
              <w:rPr>
                <w:sz w:val="24"/>
                <w:szCs w:val="24"/>
                <w:lang w:val="lt-LT"/>
              </w:rPr>
            </w:pPr>
            <w:r w:rsidRPr="00EC0DCC">
              <w:rPr>
                <w:sz w:val="24"/>
                <w:szCs w:val="24"/>
                <w:lang w:val="lt-LT"/>
              </w:rPr>
              <w:t xml:space="preserve">Juridinio asmens kodas </w:t>
            </w:r>
            <w:r w:rsidR="00632EDC">
              <w:rPr>
                <w:sz w:val="24"/>
                <w:szCs w:val="24"/>
                <w:lang w:val="lt-LT"/>
              </w:rPr>
              <w:t>135290870</w:t>
            </w:r>
          </w:p>
          <w:p w14:paraId="252A893C" w14:textId="5DDC5278" w:rsidR="000131B0" w:rsidRPr="00EC0DCC" w:rsidRDefault="000131B0" w:rsidP="000131B0">
            <w:pPr>
              <w:jc w:val="both"/>
              <w:rPr>
                <w:sz w:val="24"/>
                <w:szCs w:val="24"/>
                <w:lang w:val="lt-LT"/>
              </w:rPr>
            </w:pPr>
            <w:r w:rsidRPr="00EC0DCC">
              <w:rPr>
                <w:sz w:val="24"/>
                <w:szCs w:val="24"/>
                <w:lang w:val="lt-LT"/>
              </w:rPr>
              <w:t xml:space="preserve">PVM mokėtojo kodas </w:t>
            </w:r>
            <w:r w:rsidR="00632EDC">
              <w:rPr>
                <w:sz w:val="24"/>
                <w:szCs w:val="24"/>
                <w:lang w:val="lt-LT"/>
              </w:rPr>
              <w:t>LT</w:t>
            </w:r>
            <w:r w:rsidR="00875096">
              <w:rPr>
                <w:sz w:val="24"/>
                <w:szCs w:val="24"/>
                <w:lang w:val="lt-LT"/>
              </w:rPr>
              <w:t>352908716</w:t>
            </w:r>
          </w:p>
          <w:p w14:paraId="2B4C010B" w14:textId="3BC52AE5" w:rsidR="00EC0DCC" w:rsidRPr="00EC0DCC" w:rsidRDefault="00214EA0" w:rsidP="000131B0">
            <w:pPr>
              <w:jc w:val="both"/>
              <w:rPr>
                <w:color w:val="000000"/>
                <w:sz w:val="24"/>
                <w:szCs w:val="24"/>
                <w:shd w:val="clear" w:color="auto" w:fill="FAFAFA"/>
                <w:lang w:val="lt-LT"/>
              </w:rPr>
            </w:pPr>
            <w:r>
              <w:rPr>
                <w:color w:val="000000"/>
                <w:sz w:val="24"/>
                <w:szCs w:val="24"/>
                <w:shd w:val="clear" w:color="auto" w:fill="FAFAFA"/>
                <w:lang w:val="lt-LT"/>
              </w:rPr>
              <w:t>Veiverių g. 132, LT-46337 Kaunas</w:t>
            </w:r>
          </w:p>
          <w:p w14:paraId="7A8C21C6" w14:textId="371F56EF" w:rsidR="000131B0" w:rsidRPr="00EC0DCC" w:rsidRDefault="000131B0" w:rsidP="000131B0">
            <w:pPr>
              <w:jc w:val="both"/>
              <w:rPr>
                <w:sz w:val="24"/>
                <w:szCs w:val="24"/>
                <w:lang w:val="sv-SE"/>
              </w:rPr>
            </w:pPr>
            <w:r w:rsidRPr="00EC0DCC">
              <w:rPr>
                <w:sz w:val="24"/>
                <w:szCs w:val="24"/>
                <w:lang w:val="lt-LT"/>
              </w:rPr>
              <w:t xml:space="preserve">Tel. </w:t>
            </w:r>
            <w:r w:rsidR="00D13033">
              <w:rPr>
                <w:sz w:val="24"/>
                <w:szCs w:val="24"/>
                <w:lang w:val="lt-LT"/>
              </w:rPr>
              <w:t>+370 37 390 735; +370 611 11 242</w:t>
            </w:r>
          </w:p>
          <w:p w14:paraId="6CF8A948" w14:textId="4D04AB15" w:rsidR="000131B0" w:rsidRPr="00EC0DCC" w:rsidRDefault="000131B0" w:rsidP="000131B0">
            <w:pPr>
              <w:jc w:val="both"/>
              <w:rPr>
                <w:sz w:val="24"/>
                <w:szCs w:val="24"/>
                <w:lang w:val="lt-LT"/>
              </w:rPr>
            </w:pPr>
            <w:r w:rsidRPr="00EC0DCC">
              <w:rPr>
                <w:sz w:val="24"/>
                <w:szCs w:val="24"/>
                <w:lang w:val="lt-LT" w:eastAsia="lt-LT"/>
              </w:rPr>
              <w:t>A. s.</w:t>
            </w:r>
            <w:r w:rsidR="005F6413">
              <w:t xml:space="preserve">  </w:t>
            </w:r>
            <w:r w:rsidR="005F6413" w:rsidRPr="005F6413">
              <w:rPr>
                <w:sz w:val="24"/>
                <w:szCs w:val="24"/>
                <w:lang w:val="lt-LT" w:eastAsia="lt-LT"/>
              </w:rPr>
              <w:t>LT25 7044 0600 0787 7309</w:t>
            </w:r>
          </w:p>
          <w:p w14:paraId="6648B727" w14:textId="04AD8490" w:rsidR="005F6413" w:rsidRDefault="005F6413" w:rsidP="005F6413">
            <w:pPr>
              <w:jc w:val="both"/>
              <w:rPr>
                <w:sz w:val="24"/>
                <w:szCs w:val="24"/>
                <w:lang w:val="lt-LT"/>
              </w:rPr>
            </w:pPr>
            <w:r w:rsidRPr="005F6413">
              <w:rPr>
                <w:sz w:val="24"/>
                <w:szCs w:val="24"/>
                <w:lang w:val="lt-LT"/>
              </w:rPr>
              <w:t>AB "SEB" bankas</w:t>
            </w:r>
            <w:r w:rsidR="004F53C4">
              <w:rPr>
                <w:sz w:val="24"/>
                <w:szCs w:val="24"/>
                <w:lang w:val="lt-LT"/>
              </w:rPr>
              <w:t>,</w:t>
            </w:r>
            <w:r>
              <w:rPr>
                <w:sz w:val="24"/>
                <w:szCs w:val="24"/>
                <w:lang w:val="lt-LT"/>
              </w:rPr>
              <w:t xml:space="preserve"> </w:t>
            </w:r>
            <w:r w:rsidR="004F53C4">
              <w:rPr>
                <w:sz w:val="24"/>
                <w:szCs w:val="24"/>
                <w:lang w:val="lt-LT"/>
              </w:rPr>
              <w:t>b</w:t>
            </w:r>
            <w:r w:rsidRPr="005F6413">
              <w:rPr>
                <w:sz w:val="24"/>
                <w:szCs w:val="24"/>
                <w:lang w:val="lt-LT"/>
              </w:rPr>
              <w:t xml:space="preserve">anko kodas 70440 </w:t>
            </w:r>
          </w:p>
          <w:p w14:paraId="565DD7C6" w14:textId="4B53BB64" w:rsidR="007218C5" w:rsidRPr="00EC0DCC" w:rsidRDefault="000131B0" w:rsidP="005F6413">
            <w:pPr>
              <w:jc w:val="both"/>
              <w:rPr>
                <w:sz w:val="24"/>
                <w:szCs w:val="24"/>
                <w:lang w:val="lt-LT"/>
              </w:rPr>
            </w:pPr>
            <w:r w:rsidRPr="00EC0DCC">
              <w:rPr>
                <w:sz w:val="24"/>
                <w:szCs w:val="24"/>
                <w:lang w:val="lt-LT"/>
              </w:rPr>
              <w:t xml:space="preserve">El. </w:t>
            </w:r>
            <w:r w:rsidRPr="00C44A85">
              <w:rPr>
                <w:sz w:val="24"/>
                <w:szCs w:val="24"/>
                <w:lang w:val="lt-LT"/>
              </w:rPr>
              <w:t xml:space="preserve">paštas: </w:t>
            </w:r>
            <w:hyperlink r:id="rId14" w:history="1">
              <w:r w:rsidR="00C44A85" w:rsidRPr="00C44A85">
                <w:rPr>
                  <w:rStyle w:val="Hyperlink"/>
                  <w:sz w:val="24"/>
                  <w:szCs w:val="24"/>
                  <w:lang w:val="lt-LT"/>
                </w:rPr>
                <w:t>p</w:t>
              </w:r>
              <w:r w:rsidR="00C44A85" w:rsidRPr="00F36E4F">
                <w:rPr>
                  <w:rStyle w:val="Hyperlink"/>
                  <w:sz w:val="24"/>
                  <w:szCs w:val="24"/>
                  <w:lang w:val="pt-BR"/>
                </w:rPr>
                <w:t>pgarantas</w:t>
              </w:r>
              <w:r w:rsidR="00C44A85" w:rsidRPr="00C44A85">
                <w:rPr>
                  <w:rStyle w:val="Hyperlink"/>
                  <w:sz w:val="24"/>
                  <w:szCs w:val="24"/>
                  <w:lang w:val="lt-LT"/>
                </w:rPr>
                <w:t>@g</w:t>
              </w:r>
              <w:r w:rsidR="00C44A85" w:rsidRPr="00F36E4F">
                <w:rPr>
                  <w:rStyle w:val="Hyperlink"/>
                  <w:sz w:val="24"/>
                  <w:szCs w:val="24"/>
                  <w:lang w:val="pt-BR"/>
                </w:rPr>
                <w:t>mail.com</w:t>
              </w:r>
            </w:hyperlink>
          </w:p>
          <w:p w14:paraId="0E93C89B" w14:textId="77777777" w:rsidR="009222D4" w:rsidRPr="00EC0DCC" w:rsidRDefault="009222D4" w:rsidP="00E630B9">
            <w:pPr>
              <w:jc w:val="both"/>
              <w:rPr>
                <w:sz w:val="24"/>
                <w:szCs w:val="24"/>
                <w:lang w:val="lt-LT"/>
              </w:rPr>
            </w:pPr>
          </w:p>
          <w:p w14:paraId="0AE81F9E" w14:textId="77777777" w:rsidR="00AC15B4" w:rsidRPr="00EC0DCC" w:rsidRDefault="00AC15B4" w:rsidP="00E630B9">
            <w:pPr>
              <w:jc w:val="both"/>
              <w:rPr>
                <w:sz w:val="24"/>
                <w:szCs w:val="24"/>
                <w:lang w:val="lt-LT"/>
              </w:rPr>
            </w:pPr>
          </w:p>
          <w:p w14:paraId="7EB67770" w14:textId="65A6B8CF" w:rsidR="007D021F" w:rsidRPr="00817273" w:rsidRDefault="005F6413" w:rsidP="00E630B9">
            <w:pPr>
              <w:jc w:val="both"/>
              <w:rPr>
                <w:sz w:val="24"/>
                <w:szCs w:val="24"/>
                <w:lang w:val="lt-LT"/>
              </w:rPr>
            </w:pPr>
            <w:r w:rsidRPr="00817273">
              <w:rPr>
                <w:sz w:val="24"/>
                <w:szCs w:val="24"/>
                <w:lang w:val="lt-LT"/>
              </w:rPr>
              <w:t>Direktoriaus pavaduotojas</w:t>
            </w:r>
          </w:p>
          <w:p w14:paraId="35573C02" w14:textId="7DA05A65" w:rsidR="002C5866" w:rsidRPr="00EC0DCC" w:rsidRDefault="005F6413" w:rsidP="00E630B9">
            <w:pPr>
              <w:jc w:val="both"/>
              <w:rPr>
                <w:sz w:val="24"/>
                <w:szCs w:val="24"/>
                <w:lang w:val="lt-LT"/>
              </w:rPr>
            </w:pPr>
            <w:r w:rsidRPr="00817273">
              <w:rPr>
                <w:sz w:val="24"/>
                <w:szCs w:val="24"/>
                <w:lang w:val="lt-LT"/>
              </w:rPr>
              <w:t>Ričardas Krištanaitis</w:t>
            </w:r>
          </w:p>
        </w:tc>
      </w:tr>
      <w:tr w:rsidR="002C5866" w:rsidRPr="0034125C" w14:paraId="5FC8DF35" w14:textId="77777777" w:rsidTr="00B571E3">
        <w:tc>
          <w:tcPr>
            <w:tcW w:w="4644" w:type="dxa"/>
          </w:tcPr>
          <w:p w14:paraId="6F51B69B" w14:textId="27CA5A19" w:rsidR="002C5866" w:rsidRPr="00811F17" w:rsidRDefault="002C5866" w:rsidP="00EA3C14">
            <w:pPr>
              <w:jc w:val="both"/>
              <w:rPr>
                <w:i/>
                <w:iCs/>
                <w:sz w:val="24"/>
                <w:szCs w:val="24"/>
                <w:highlight w:val="yellow"/>
                <w:lang w:val="lt-LT"/>
              </w:rPr>
            </w:pPr>
          </w:p>
        </w:tc>
        <w:tc>
          <w:tcPr>
            <w:tcW w:w="709" w:type="dxa"/>
          </w:tcPr>
          <w:p w14:paraId="2CD739F1" w14:textId="77777777" w:rsidR="002C5866" w:rsidRPr="00811F17" w:rsidRDefault="002C5866" w:rsidP="00E630B9">
            <w:pPr>
              <w:snapToGrid w:val="0"/>
              <w:ind w:right="113"/>
              <w:jc w:val="both"/>
              <w:rPr>
                <w:b/>
                <w:bCs/>
                <w:sz w:val="24"/>
                <w:szCs w:val="24"/>
                <w:lang w:val="lt-LT"/>
              </w:rPr>
            </w:pPr>
          </w:p>
        </w:tc>
        <w:tc>
          <w:tcPr>
            <w:tcW w:w="4394" w:type="dxa"/>
          </w:tcPr>
          <w:p w14:paraId="57D6A01A" w14:textId="5424ECD4" w:rsidR="002C5866" w:rsidRPr="00811F17" w:rsidRDefault="002C5866" w:rsidP="00E630B9">
            <w:pPr>
              <w:snapToGrid w:val="0"/>
              <w:ind w:right="113"/>
              <w:jc w:val="both"/>
              <w:rPr>
                <w:b/>
                <w:bCs/>
                <w:sz w:val="24"/>
                <w:szCs w:val="24"/>
                <w:lang w:val="lt-LT"/>
              </w:rPr>
            </w:pPr>
          </w:p>
        </w:tc>
      </w:tr>
    </w:tbl>
    <w:p w14:paraId="5D2F6679" w14:textId="5CB5FCE1" w:rsidR="003B51E5" w:rsidRDefault="003B51E5">
      <w:pPr>
        <w:rPr>
          <w:b/>
          <w:bCs/>
          <w:sz w:val="24"/>
          <w:szCs w:val="24"/>
          <w:lang w:val="lt-LT"/>
        </w:rPr>
      </w:pPr>
    </w:p>
    <w:p w14:paraId="532037BB" w14:textId="77777777" w:rsidR="00737F49" w:rsidRDefault="00737F49">
      <w:pPr>
        <w:rPr>
          <w:b/>
          <w:bCs/>
          <w:sz w:val="24"/>
          <w:szCs w:val="24"/>
          <w:lang w:val="lt-LT"/>
        </w:rPr>
      </w:pPr>
    </w:p>
    <w:p w14:paraId="23060CF2" w14:textId="77777777" w:rsidR="00737F49" w:rsidRDefault="00737F49">
      <w:pPr>
        <w:rPr>
          <w:b/>
          <w:bCs/>
          <w:sz w:val="24"/>
          <w:szCs w:val="24"/>
          <w:lang w:val="lt-LT"/>
        </w:rPr>
      </w:pPr>
    </w:p>
    <w:p w14:paraId="2C5027CF" w14:textId="77777777" w:rsidR="00737F49" w:rsidRDefault="00737F49">
      <w:pPr>
        <w:rPr>
          <w:b/>
          <w:bCs/>
          <w:sz w:val="24"/>
          <w:szCs w:val="24"/>
          <w:lang w:val="lt-LT"/>
        </w:rPr>
      </w:pPr>
    </w:p>
    <w:p w14:paraId="0DFFF13D" w14:textId="77777777" w:rsidR="00737F49" w:rsidRDefault="00737F49">
      <w:pPr>
        <w:rPr>
          <w:b/>
          <w:bCs/>
          <w:sz w:val="24"/>
          <w:szCs w:val="24"/>
          <w:lang w:val="lt-LT"/>
        </w:rPr>
      </w:pPr>
    </w:p>
    <w:p w14:paraId="736C4109" w14:textId="77777777" w:rsidR="00737F49" w:rsidRDefault="00737F49">
      <w:pPr>
        <w:rPr>
          <w:b/>
          <w:bCs/>
          <w:sz w:val="24"/>
          <w:szCs w:val="24"/>
          <w:lang w:val="lt-LT"/>
        </w:rPr>
      </w:pPr>
    </w:p>
    <w:p w14:paraId="1C78C6D8" w14:textId="77777777" w:rsidR="00737F49" w:rsidRDefault="00737F49">
      <w:pPr>
        <w:rPr>
          <w:b/>
          <w:bCs/>
          <w:sz w:val="24"/>
          <w:szCs w:val="24"/>
          <w:lang w:val="lt-LT"/>
        </w:rPr>
      </w:pPr>
    </w:p>
    <w:p w14:paraId="6AEF4EE2" w14:textId="77777777" w:rsidR="00737F49" w:rsidRDefault="00737F49">
      <w:pPr>
        <w:rPr>
          <w:b/>
          <w:bCs/>
          <w:sz w:val="24"/>
          <w:szCs w:val="24"/>
          <w:lang w:val="lt-LT"/>
        </w:rPr>
      </w:pPr>
    </w:p>
    <w:p w14:paraId="4428CA89" w14:textId="77777777" w:rsidR="00737F49" w:rsidRDefault="00737F49">
      <w:pPr>
        <w:rPr>
          <w:b/>
          <w:bCs/>
          <w:sz w:val="24"/>
          <w:szCs w:val="24"/>
          <w:lang w:val="lt-LT"/>
        </w:rPr>
      </w:pPr>
    </w:p>
    <w:p w14:paraId="406319E6" w14:textId="77777777" w:rsidR="00737F49" w:rsidRDefault="00737F49">
      <w:pPr>
        <w:rPr>
          <w:b/>
          <w:bCs/>
          <w:sz w:val="24"/>
          <w:szCs w:val="24"/>
          <w:lang w:val="lt-LT"/>
        </w:rPr>
      </w:pPr>
    </w:p>
    <w:p w14:paraId="5E1A936F" w14:textId="77777777" w:rsidR="00737F49" w:rsidRDefault="00737F49">
      <w:pPr>
        <w:rPr>
          <w:b/>
          <w:bCs/>
          <w:sz w:val="24"/>
          <w:szCs w:val="24"/>
          <w:lang w:val="lt-LT"/>
        </w:rPr>
      </w:pPr>
    </w:p>
    <w:p w14:paraId="048CC8D0" w14:textId="77777777" w:rsidR="00737F49" w:rsidRDefault="00737F49">
      <w:pPr>
        <w:rPr>
          <w:b/>
          <w:bCs/>
          <w:sz w:val="24"/>
          <w:szCs w:val="24"/>
          <w:lang w:val="lt-LT"/>
        </w:rPr>
      </w:pPr>
    </w:p>
    <w:p w14:paraId="35D96CDC" w14:textId="77777777" w:rsidR="00737F49" w:rsidRDefault="00737F49">
      <w:pPr>
        <w:rPr>
          <w:b/>
          <w:bCs/>
          <w:sz w:val="24"/>
          <w:szCs w:val="24"/>
          <w:lang w:val="lt-LT"/>
        </w:rPr>
      </w:pPr>
    </w:p>
    <w:p w14:paraId="26C594D8" w14:textId="77777777" w:rsidR="00737F49" w:rsidRDefault="00737F49">
      <w:pPr>
        <w:rPr>
          <w:b/>
          <w:bCs/>
          <w:sz w:val="24"/>
          <w:szCs w:val="24"/>
          <w:lang w:val="lt-LT"/>
        </w:rPr>
      </w:pPr>
    </w:p>
    <w:p w14:paraId="68AEDD3C" w14:textId="77777777" w:rsidR="00737F49" w:rsidRDefault="00737F49">
      <w:pPr>
        <w:rPr>
          <w:b/>
          <w:bCs/>
          <w:sz w:val="24"/>
          <w:szCs w:val="24"/>
          <w:lang w:val="lt-LT"/>
        </w:rPr>
      </w:pPr>
    </w:p>
    <w:p w14:paraId="62D0E111" w14:textId="77777777" w:rsidR="00737F49" w:rsidRDefault="00737F49">
      <w:pPr>
        <w:rPr>
          <w:b/>
          <w:bCs/>
          <w:sz w:val="24"/>
          <w:szCs w:val="24"/>
          <w:lang w:val="lt-LT"/>
        </w:rPr>
      </w:pPr>
    </w:p>
    <w:p w14:paraId="6795F7B4" w14:textId="77777777" w:rsidR="00737F49" w:rsidRDefault="00737F49">
      <w:pPr>
        <w:rPr>
          <w:b/>
          <w:bCs/>
          <w:sz w:val="24"/>
          <w:szCs w:val="24"/>
          <w:lang w:val="lt-LT"/>
        </w:rPr>
      </w:pPr>
    </w:p>
    <w:p w14:paraId="3B4EE430" w14:textId="77777777" w:rsidR="00737F49" w:rsidRDefault="00737F49">
      <w:pPr>
        <w:rPr>
          <w:b/>
          <w:bCs/>
          <w:sz w:val="24"/>
          <w:szCs w:val="24"/>
          <w:lang w:val="lt-LT"/>
        </w:rPr>
      </w:pPr>
    </w:p>
    <w:p w14:paraId="57EFE553" w14:textId="77777777" w:rsidR="00737F49" w:rsidRDefault="00737F49">
      <w:pPr>
        <w:rPr>
          <w:b/>
          <w:bCs/>
          <w:sz w:val="24"/>
          <w:szCs w:val="24"/>
          <w:lang w:val="lt-LT"/>
        </w:rPr>
      </w:pPr>
    </w:p>
    <w:p w14:paraId="37286DFF" w14:textId="77777777" w:rsidR="00737F49" w:rsidRDefault="00737F49">
      <w:pPr>
        <w:rPr>
          <w:b/>
          <w:bCs/>
          <w:sz w:val="24"/>
          <w:szCs w:val="24"/>
          <w:lang w:val="lt-LT"/>
        </w:rPr>
      </w:pPr>
    </w:p>
    <w:p w14:paraId="0B877BE4" w14:textId="77777777" w:rsidR="00737F49" w:rsidRDefault="00737F49">
      <w:pPr>
        <w:rPr>
          <w:b/>
          <w:bCs/>
          <w:sz w:val="24"/>
          <w:szCs w:val="24"/>
          <w:lang w:val="lt-LT"/>
        </w:rPr>
      </w:pPr>
    </w:p>
    <w:p w14:paraId="4A9D5FD9" w14:textId="77777777" w:rsidR="00737F49" w:rsidRDefault="00737F49">
      <w:pPr>
        <w:rPr>
          <w:b/>
          <w:bCs/>
          <w:sz w:val="24"/>
          <w:szCs w:val="24"/>
          <w:lang w:val="lt-LT"/>
        </w:rPr>
      </w:pPr>
    </w:p>
    <w:p w14:paraId="5EC0B8B4" w14:textId="77777777" w:rsidR="00737F49" w:rsidRDefault="00737F49">
      <w:pPr>
        <w:rPr>
          <w:b/>
          <w:bCs/>
          <w:sz w:val="24"/>
          <w:szCs w:val="24"/>
          <w:lang w:val="lt-LT"/>
        </w:rPr>
      </w:pPr>
    </w:p>
    <w:p w14:paraId="5912F091" w14:textId="77777777" w:rsidR="00737F49" w:rsidRDefault="00737F49">
      <w:pPr>
        <w:rPr>
          <w:b/>
          <w:bCs/>
          <w:sz w:val="24"/>
          <w:szCs w:val="24"/>
          <w:lang w:val="lt-LT"/>
        </w:rPr>
      </w:pPr>
    </w:p>
    <w:p w14:paraId="163AB0A9" w14:textId="77777777" w:rsidR="00737F49" w:rsidRDefault="00737F49">
      <w:pPr>
        <w:rPr>
          <w:b/>
          <w:bCs/>
          <w:sz w:val="24"/>
          <w:szCs w:val="24"/>
          <w:lang w:val="lt-LT"/>
        </w:rPr>
      </w:pPr>
    </w:p>
    <w:p w14:paraId="34795F99" w14:textId="77777777" w:rsidR="00737F49" w:rsidRDefault="00737F49">
      <w:pPr>
        <w:rPr>
          <w:b/>
          <w:bCs/>
          <w:sz w:val="24"/>
          <w:szCs w:val="24"/>
          <w:lang w:val="lt-LT"/>
        </w:rPr>
      </w:pPr>
    </w:p>
    <w:p w14:paraId="767C5E3F" w14:textId="77777777" w:rsidR="00737F49" w:rsidRDefault="00737F49">
      <w:pPr>
        <w:rPr>
          <w:b/>
          <w:bCs/>
          <w:sz w:val="24"/>
          <w:szCs w:val="24"/>
          <w:lang w:val="lt-LT"/>
        </w:rPr>
      </w:pPr>
    </w:p>
    <w:p w14:paraId="42BB5716" w14:textId="77777777" w:rsidR="00737F49" w:rsidRDefault="00737F49">
      <w:pPr>
        <w:rPr>
          <w:b/>
          <w:bCs/>
          <w:sz w:val="24"/>
          <w:szCs w:val="24"/>
          <w:lang w:val="lt-LT"/>
        </w:rPr>
      </w:pPr>
    </w:p>
    <w:p w14:paraId="046C194C" w14:textId="77777777" w:rsidR="006075AF" w:rsidRDefault="006075AF">
      <w:pPr>
        <w:rPr>
          <w:b/>
          <w:bCs/>
          <w:sz w:val="24"/>
          <w:szCs w:val="24"/>
          <w:lang w:val="lt-LT"/>
        </w:rPr>
      </w:pPr>
    </w:p>
    <w:p w14:paraId="762A272B" w14:textId="77777777" w:rsidR="006075AF" w:rsidRDefault="006075AF">
      <w:pPr>
        <w:rPr>
          <w:b/>
          <w:bCs/>
          <w:sz w:val="24"/>
          <w:szCs w:val="24"/>
          <w:lang w:val="lt-LT"/>
        </w:rPr>
      </w:pPr>
    </w:p>
    <w:p w14:paraId="50C11506" w14:textId="77777777" w:rsidR="006075AF" w:rsidRDefault="006075AF">
      <w:pPr>
        <w:rPr>
          <w:b/>
          <w:bCs/>
          <w:sz w:val="24"/>
          <w:szCs w:val="24"/>
          <w:lang w:val="lt-LT"/>
        </w:rPr>
      </w:pPr>
    </w:p>
    <w:p w14:paraId="1B8F4CFF" w14:textId="77777777" w:rsidR="006075AF" w:rsidRDefault="006075AF">
      <w:pPr>
        <w:rPr>
          <w:b/>
          <w:bCs/>
          <w:sz w:val="24"/>
          <w:szCs w:val="24"/>
          <w:lang w:val="lt-LT"/>
        </w:rPr>
      </w:pPr>
    </w:p>
    <w:p w14:paraId="2EDF2D37" w14:textId="77777777" w:rsidR="006075AF" w:rsidRDefault="006075AF">
      <w:pPr>
        <w:rPr>
          <w:b/>
          <w:bCs/>
          <w:sz w:val="24"/>
          <w:szCs w:val="24"/>
          <w:lang w:val="lt-LT"/>
        </w:rPr>
      </w:pPr>
    </w:p>
    <w:p w14:paraId="6E6F528B" w14:textId="77777777" w:rsidR="00AC15B4" w:rsidRDefault="00AC15B4">
      <w:pPr>
        <w:rPr>
          <w:b/>
          <w:bCs/>
          <w:sz w:val="24"/>
          <w:szCs w:val="24"/>
          <w:lang w:val="lt-LT"/>
        </w:rPr>
      </w:pPr>
    </w:p>
    <w:p w14:paraId="0D769AD0" w14:textId="77777777" w:rsidR="00AC15B4" w:rsidRDefault="00AC15B4">
      <w:pPr>
        <w:rPr>
          <w:b/>
          <w:bCs/>
          <w:sz w:val="24"/>
          <w:szCs w:val="24"/>
          <w:lang w:val="lt-LT"/>
        </w:rPr>
      </w:pPr>
    </w:p>
    <w:p w14:paraId="07BABDD9" w14:textId="77777777" w:rsidR="00AC15B4" w:rsidRDefault="00AC15B4">
      <w:pPr>
        <w:rPr>
          <w:b/>
          <w:bCs/>
          <w:sz w:val="24"/>
          <w:szCs w:val="24"/>
          <w:lang w:val="lt-LT"/>
        </w:rPr>
      </w:pPr>
    </w:p>
    <w:p w14:paraId="7008FD82" w14:textId="77777777" w:rsidR="00737F49" w:rsidRDefault="00737F49">
      <w:pPr>
        <w:rPr>
          <w:b/>
          <w:bCs/>
          <w:sz w:val="24"/>
          <w:szCs w:val="24"/>
          <w:lang w:val="lt-LT"/>
        </w:rPr>
      </w:pPr>
    </w:p>
    <w:p w14:paraId="489C1C54" w14:textId="686B2F46" w:rsidR="003B51E5" w:rsidRPr="00811F17" w:rsidRDefault="00397EFB" w:rsidP="000D3353">
      <w:pPr>
        <w:jc w:val="right"/>
        <w:outlineLvl w:val="0"/>
        <w:rPr>
          <w:bCs/>
          <w:sz w:val="24"/>
          <w:szCs w:val="24"/>
          <w:lang w:val="lt-LT"/>
        </w:rPr>
      </w:pPr>
      <w:r w:rsidRPr="00811F17">
        <w:rPr>
          <w:bCs/>
          <w:sz w:val="24"/>
          <w:szCs w:val="24"/>
          <w:lang w:val="lt-LT"/>
        </w:rPr>
        <w:t>202</w:t>
      </w:r>
      <w:r w:rsidR="00535E64">
        <w:rPr>
          <w:bCs/>
          <w:sz w:val="24"/>
          <w:szCs w:val="24"/>
          <w:lang w:val="lt-LT"/>
        </w:rPr>
        <w:t>5</w:t>
      </w:r>
      <w:r w:rsidRPr="00811F17">
        <w:rPr>
          <w:bCs/>
          <w:sz w:val="24"/>
          <w:szCs w:val="24"/>
          <w:lang w:val="lt-LT"/>
        </w:rPr>
        <w:t xml:space="preserve"> m. </w:t>
      </w:r>
      <w:r w:rsidR="000C2B85">
        <w:rPr>
          <w:bCs/>
          <w:sz w:val="24"/>
          <w:szCs w:val="24"/>
          <w:lang w:val="lt-LT"/>
        </w:rPr>
        <w:t>vasario</w:t>
      </w:r>
      <w:r w:rsidR="00E96C42">
        <w:rPr>
          <w:bCs/>
          <w:sz w:val="24"/>
          <w:szCs w:val="24"/>
          <w:lang w:val="lt-LT"/>
        </w:rPr>
        <w:t xml:space="preserve"> </w:t>
      </w:r>
      <w:r w:rsidRPr="00745AE2">
        <w:rPr>
          <w:bCs/>
          <w:sz w:val="24"/>
          <w:szCs w:val="24"/>
          <w:lang w:val="lt-LT"/>
        </w:rPr>
        <w:t>__</w:t>
      </w:r>
      <w:r w:rsidR="002B2B12" w:rsidRPr="00745AE2">
        <w:rPr>
          <w:bCs/>
          <w:sz w:val="24"/>
          <w:szCs w:val="24"/>
          <w:lang w:val="lt-LT"/>
        </w:rPr>
        <w:t>__</w:t>
      </w:r>
      <w:r w:rsidRPr="00811F17">
        <w:rPr>
          <w:bCs/>
          <w:sz w:val="24"/>
          <w:szCs w:val="24"/>
          <w:lang w:val="lt-LT"/>
        </w:rPr>
        <w:t xml:space="preserve"> d. D</w:t>
      </w:r>
      <w:r w:rsidR="002677E2" w:rsidRPr="00811F17">
        <w:rPr>
          <w:bCs/>
          <w:sz w:val="24"/>
          <w:szCs w:val="24"/>
          <w:lang w:val="lt-LT"/>
        </w:rPr>
        <w:t>arbų viešojo pirkimo-pardavimo</w:t>
      </w:r>
      <w:r w:rsidR="00C21655" w:rsidRPr="00811F17">
        <w:rPr>
          <w:bCs/>
          <w:sz w:val="24"/>
          <w:szCs w:val="24"/>
          <w:lang w:val="lt-LT"/>
        </w:rPr>
        <w:t xml:space="preserve"> </w:t>
      </w:r>
      <w:r w:rsidRPr="00811F17">
        <w:rPr>
          <w:bCs/>
          <w:sz w:val="24"/>
          <w:szCs w:val="24"/>
          <w:lang w:val="lt-LT"/>
        </w:rPr>
        <w:t>sutarties</w:t>
      </w:r>
      <w:r w:rsidR="003B51E5" w:rsidRPr="00811F17">
        <w:rPr>
          <w:bCs/>
          <w:sz w:val="24"/>
          <w:szCs w:val="24"/>
          <w:lang w:val="lt-LT"/>
        </w:rPr>
        <w:t xml:space="preserve"> Nr.</w:t>
      </w:r>
      <w:r w:rsidRPr="00811F17">
        <w:rPr>
          <w:bCs/>
          <w:sz w:val="24"/>
          <w:szCs w:val="24"/>
          <w:lang w:val="lt-LT"/>
        </w:rPr>
        <w:t xml:space="preserve"> </w:t>
      </w:r>
      <w:r w:rsidR="003B51E5" w:rsidRPr="00811F17">
        <w:rPr>
          <w:bCs/>
          <w:sz w:val="24"/>
          <w:szCs w:val="24"/>
          <w:u w:val="single"/>
          <w:lang w:val="lt-LT"/>
        </w:rPr>
        <w:t>________</w:t>
      </w:r>
    </w:p>
    <w:p w14:paraId="5B0E403B" w14:textId="478C5EB0" w:rsidR="00E630B9" w:rsidRPr="00811F17" w:rsidRDefault="006D481C" w:rsidP="000D3353">
      <w:pPr>
        <w:jc w:val="right"/>
        <w:outlineLvl w:val="0"/>
        <w:rPr>
          <w:bCs/>
          <w:sz w:val="24"/>
          <w:szCs w:val="24"/>
          <w:lang w:val="lt-LT"/>
        </w:rPr>
      </w:pPr>
      <w:r>
        <w:rPr>
          <w:bCs/>
          <w:sz w:val="24"/>
          <w:szCs w:val="24"/>
          <w:lang w:val="lt-LT"/>
        </w:rPr>
        <w:t xml:space="preserve">1 </w:t>
      </w:r>
      <w:r w:rsidR="003B51E5" w:rsidRPr="00811F17">
        <w:rPr>
          <w:bCs/>
          <w:sz w:val="24"/>
          <w:szCs w:val="24"/>
          <w:lang w:val="lt-LT"/>
        </w:rPr>
        <w:t>priedas</w:t>
      </w:r>
    </w:p>
    <w:p w14:paraId="7607B474" w14:textId="20A2AD9E" w:rsidR="00E630B9" w:rsidRPr="00811F17" w:rsidRDefault="00E630B9" w:rsidP="00007D9E">
      <w:pPr>
        <w:outlineLvl w:val="0"/>
        <w:rPr>
          <w:b/>
          <w:sz w:val="24"/>
          <w:szCs w:val="24"/>
          <w:lang w:val="lt-LT"/>
        </w:rPr>
      </w:pPr>
    </w:p>
    <w:p w14:paraId="3F5EB798" w14:textId="77777777" w:rsidR="00007D9E" w:rsidRPr="00811F17" w:rsidRDefault="00007D9E" w:rsidP="00007D9E">
      <w:pPr>
        <w:jc w:val="center"/>
        <w:outlineLvl w:val="0"/>
        <w:rPr>
          <w:b/>
          <w:sz w:val="24"/>
          <w:szCs w:val="24"/>
          <w:lang w:val="lt-LT"/>
        </w:rPr>
      </w:pPr>
    </w:p>
    <w:p w14:paraId="26E61352" w14:textId="77777777" w:rsidR="003C4FD2" w:rsidRDefault="003C4FD2" w:rsidP="003C4FD2">
      <w:pPr>
        <w:jc w:val="center"/>
        <w:outlineLvl w:val="0"/>
        <w:rPr>
          <w:b/>
          <w:sz w:val="24"/>
          <w:szCs w:val="24"/>
          <w:lang w:val="lt-LT"/>
        </w:rPr>
      </w:pPr>
      <w:r w:rsidRPr="00930005">
        <w:rPr>
          <w:b/>
          <w:sz w:val="24"/>
          <w:szCs w:val="24"/>
          <w:lang w:val="lt-LT"/>
        </w:rPr>
        <w:t>DARBŲ KIEKIŲ ŽINIARAŠTIS</w:t>
      </w:r>
    </w:p>
    <w:p w14:paraId="126D5CD7" w14:textId="77777777" w:rsidR="0076315C" w:rsidRDefault="0076315C" w:rsidP="003C4FD2">
      <w:pPr>
        <w:jc w:val="center"/>
        <w:outlineLvl w:val="0"/>
        <w:rPr>
          <w:b/>
          <w:sz w:val="24"/>
          <w:szCs w:val="24"/>
          <w:lang w:val="lt-LT"/>
        </w:rPr>
      </w:pPr>
    </w:p>
    <w:p w14:paraId="205C2D26" w14:textId="38C3FBD5" w:rsidR="00846845" w:rsidRPr="004C0FA8" w:rsidRDefault="0062044C" w:rsidP="00846845">
      <w:pPr>
        <w:rPr>
          <w:sz w:val="24"/>
          <w:szCs w:val="24"/>
          <w:lang w:val="lt-LT"/>
        </w:rPr>
      </w:pPr>
      <w:r w:rsidRPr="0062044C">
        <w:rPr>
          <w:bCs/>
          <w:sz w:val="24"/>
          <w:szCs w:val="24"/>
          <w:lang w:val="lt-LT"/>
        </w:rPr>
        <w:t xml:space="preserve">Objekto </w:t>
      </w:r>
      <w:r w:rsidRPr="00846845">
        <w:rPr>
          <w:bCs/>
          <w:sz w:val="24"/>
          <w:szCs w:val="24"/>
          <w:lang w:val="lt-LT"/>
        </w:rPr>
        <w:t xml:space="preserve">adresas: </w:t>
      </w:r>
      <w:r w:rsidR="00846845" w:rsidRPr="004C0FA8">
        <w:rPr>
          <w:sz w:val="24"/>
          <w:szCs w:val="24"/>
          <w:lang w:val="lt-LT"/>
        </w:rPr>
        <w:t>Universiteto</w:t>
      </w:r>
      <w:r w:rsidR="003012B1" w:rsidRPr="004C0FA8">
        <w:rPr>
          <w:sz w:val="24"/>
          <w:szCs w:val="24"/>
          <w:lang w:val="lt-LT"/>
        </w:rPr>
        <w:t xml:space="preserve"> g.</w:t>
      </w:r>
      <w:r w:rsidR="00846845" w:rsidRPr="004C0FA8">
        <w:rPr>
          <w:sz w:val="24"/>
          <w:szCs w:val="24"/>
          <w:lang w:val="lt-LT"/>
        </w:rPr>
        <w:t xml:space="preserve"> 10, Akademija, Kauno r., (B korpusas)</w:t>
      </w:r>
      <w:r w:rsidR="003012B1" w:rsidRPr="004C0FA8">
        <w:rPr>
          <w:sz w:val="24"/>
          <w:szCs w:val="24"/>
          <w:lang w:val="lt-LT"/>
        </w:rPr>
        <w:t>.</w:t>
      </w:r>
    </w:p>
    <w:p w14:paraId="7F6B63F5" w14:textId="77777777" w:rsidR="009222D4" w:rsidRDefault="009222D4" w:rsidP="003C4FD2">
      <w:pPr>
        <w:jc w:val="center"/>
        <w:outlineLvl w:val="0"/>
        <w:rPr>
          <w:b/>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857"/>
        <w:gridCol w:w="993"/>
        <w:gridCol w:w="992"/>
        <w:gridCol w:w="1417"/>
        <w:gridCol w:w="1418"/>
      </w:tblGrid>
      <w:tr w:rsidR="001145FF" w:rsidRPr="008B3722" w14:paraId="622674F7" w14:textId="77777777" w:rsidTr="001356BC">
        <w:trPr>
          <w:trHeight w:val="1455"/>
        </w:trPr>
        <w:tc>
          <w:tcPr>
            <w:tcW w:w="674" w:type="dxa"/>
            <w:vAlign w:val="center"/>
          </w:tcPr>
          <w:p w14:paraId="168E7F01" w14:textId="77777777" w:rsidR="001145FF" w:rsidRDefault="001145FF" w:rsidP="00CD38D2">
            <w:pPr>
              <w:jc w:val="center"/>
              <w:rPr>
                <w:sz w:val="22"/>
                <w:szCs w:val="22"/>
                <w:lang w:val="lt-LT"/>
              </w:rPr>
            </w:pPr>
            <w:r>
              <w:rPr>
                <w:sz w:val="22"/>
                <w:szCs w:val="22"/>
                <w:lang w:val="lt-LT"/>
              </w:rPr>
              <w:t>Eil. Nr.</w:t>
            </w:r>
          </w:p>
        </w:tc>
        <w:tc>
          <w:tcPr>
            <w:tcW w:w="3857" w:type="dxa"/>
            <w:vAlign w:val="center"/>
          </w:tcPr>
          <w:p w14:paraId="052DADB1" w14:textId="65AE4062" w:rsidR="001145FF" w:rsidRDefault="001145FF" w:rsidP="00411A36">
            <w:pPr>
              <w:jc w:val="center"/>
              <w:rPr>
                <w:sz w:val="22"/>
                <w:szCs w:val="22"/>
                <w:lang w:val="lt-LT"/>
              </w:rPr>
            </w:pPr>
            <w:r>
              <w:rPr>
                <w:spacing w:val="-4"/>
                <w:sz w:val="22"/>
                <w:szCs w:val="22"/>
                <w:lang w:val="lt-LT"/>
              </w:rPr>
              <w:t xml:space="preserve">Darbų </w:t>
            </w:r>
            <w:r w:rsidR="00411A36">
              <w:rPr>
                <w:sz w:val="22"/>
                <w:szCs w:val="22"/>
                <w:lang w:val="lt-LT"/>
              </w:rPr>
              <w:t>ir medžiagų aprašymai</w:t>
            </w:r>
          </w:p>
        </w:tc>
        <w:tc>
          <w:tcPr>
            <w:tcW w:w="993" w:type="dxa"/>
            <w:vAlign w:val="center"/>
          </w:tcPr>
          <w:p w14:paraId="446D06CA" w14:textId="77777777" w:rsidR="001145FF" w:rsidRDefault="001145FF" w:rsidP="00CD38D2">
            <w:pPr>
              <w:ind w:left="-250" w:right="-249"/>
              <w:jc w:val="center"/>
              <w:rPr>
                <w:sz w:val="22"/>
                <w:szCs w:val="22"/>
                <w:lang w:val="lt-LT"/>
              </w:rPr>
            </w:pPr>
            <w:r>
              <w:rPr>
                <w:sz w:val="22"/>
                <w:szCs w:val="22"/>
                <w:lang w:val="lt-LT"/>
              </w:rPr>
              <w:t>Mato</w:t>
            </w:r>
          </w:p>
          <w:p w14:paraId="25AA42A9" w14:textId="77777777" w:rsidR="001145FF" w:rsidRDefault="001145FF" w:rsidP="00CD38D2">
            <w:pPr>
              <w:jc w:val="center"/>
              <w:rPr>
                <w:sz w:val="22"/>
                <w:szCs w:val="22"/>
                <w:lang w:val="lt-LT"/>
              </w:rPr>
            </w:pPr>
            <w:r>
              <w:rPr>
                <w:sz w:val="22"/>
                <w:szCs w:val="22"/>
                <w:lang w:val="lt-LT"/>
              </w:rPr>
              <w:t>vnt.</w:t>
            </w:r>
          </w:p>
        </w:tc>
        <w:tc>
          <w:tcPr>
            <w:tcW w:w="992" w:type="dxa"/>
            <w:vAlign w:val="center"/>
          </w:tcPr>
          <w:p w14:paraId="0FCC079E" w14:textId="77777777" w:rsidR="001145FF" w:rsidRDefault="001145FF" w:rsidP="00CD38D2">
            <w:pPr>
              <w:ind w:left="-250" w:right="-249"/>
              <w:jc w:val="center"/>
              <w:rPr>
                <w:sz w:val="22"/>
                <w:szCs w:val="22"/>
                <w:lang w:val="lt-LT"/>
              </w:rPr>
            </w:pPr>
            <w:r>
              <w:rPr>
                <w:sz w:val="22"/>
                <w:szCs w:val="22"/>
                <w:lang w:val="lt-LT"/>
              </w:rPr>
              <w:t>Kiekis</w:t>
            </w:r>
          </w:p>
        </w:tc>
        <w:tc>
          <w:tcPr>
            <w:tcW w:w="1417" w:type="dxa"/>
            <w:vAlign w:val="center"/>
          </w:tcPr>
          <w:p w14:paraId="214CF10C" w14:textId="77777777" w:rsidR="001145FF" w:rsidRDefault="001145FF" w:rsidP="00CD38D2">
            <w:pPr>
              <w:jc w:val="center"/>
              <w:rPr>
                <w:sz w:val="22"/>
                <w:szCs w:val="22"/>
                <w:lang w:val="lt-LT"/>
              </w:rPr>
            </w:pPr>
            <w:r>
              <w:rPr>
                <w:sz w:val="22"/>
                <w:szCs w:val="22"/>
                <w:lang w:val="lt-LT"/>
              </w:rPr>
              <w:t>Vieneto kaina,</w:t>
            </w:r>
          </w:p>
          <w:p w14:paraId="1FC81920" w14:textId="77777777" w:rsidR="001145FF" w:rsidRDefault="001145FF" w:rsidP="00CD38D2">
            <w:pPr>
              <w:jc w:val="center"/>
              <w:rPr>
                <w:sz w:val="22"/>
                <w:szCs w:val="22"/>
                <w:lang w:val="lt-LT"/>
              </w:rPr>
            </w:pPr>
            <w:r>
              <w:rPr>
                <w:sz w:val="22"/>
                <w:szCs w:val="22"/>
                <w:lang w:val="lt-LT"/>
              </w:rPr>
              <w:t>Eur be PVM</w:t>
            </w:r>
          </w:p>
        </w:tc>
        <w:tc>
          <w:tcPr>
            <w:tcW w:w="1418" w:type="dxa"/>
            <w:vAlign w:val="center"/>
          </w:tcPr>
          <w:p w14:paraId="5A78AA34" w14:textId="77777777" w:rsidR="001145FF" w:rsidRDefault="001145FF" w:rsidP="00CD38D2">
            <w:pPr>
              <w:jc w:val="center"/>
              <w:rPr>
                <w:sz w:val="22"/>
                <w:szCs w:val="22"/>
                <w:lang w:val="lt-LT"/>
              </w:rPr>
            </w:pPr>
            <w:r>
              <w:rPr>
                <w:sz w:val="22"/>
                <w:szCs w:val="22"/>
                <w:lang w:val="lt-LT"/>
              </w:rPr>
              <w:t>Darbų kaina, Eur be PVM</w:t>
            </w:r>
          </w:p>
        </w:tc>
      </w:tr>
      <w:tr w:rsidR="001145FF" w14:paraId="4D8D7E81" w14:textId="77777777" w:rsidTr="001356BC">
        <w:tc>
          <w:tcPr>
            <w:tcW w:w="674" w:type="dxa"/>
            <w:vAlign w:val="center"/>
          </w:tcPr>
          <w:p w14:paraId="78620D08" w14:textId="77777777" w:rsidR="001145FF" w:rsidRPr="00D60E56" w:rsidRDefault="001145FF" w:rsidP="00CD38D2">
            <w:pPr>
              <w:jc w:val="center"/>
              <w:rPr>
                <w:i/>
                <w:iCs/>
                <w:sz w:val="22"/>
                <w:szCs w:val="22"/>
                <w:lang w:val="lt-LT"/>
              </w:rPr>
            </w:pPr>
            <w:r w:rsidRPr="00D60E56">
              <w:rPr>
                <w:i/>
                <w:iCs/>
                <w:sz w:val="22"/>
                <w:szCs w:val="22"/>
                <w:lang w:val="lt-LT"/>
              </w:rPr>
              <w:t>1</w:t>
            </w:r>
          </w:p>
        </w:tc>
        <w:tc>
          <w:tcPr>
            <w:tcW w:w="3857" w:type="dxa"/>
            <w:vAlign w:val="center"/>
          </w:tcPr>
          <w:p w14:paraId="649ADBEC" w14:textId="77777777" w:rsidR="001145FF" w:rsidRPr="00D60E56" w:rsidRDefault="001145FF" w:rsidP="00CD38D2">
            <w:pPr>
              <w:jc w:val="center"/>
              <w:rPr>
                <w:i/>
                <w:iCs/>
                <w:sz w:val="22"/>
                <w:szCs w:val="22"/>
                <w:lang w:val="lt-LT"/>
              </w:rPr>
            </w:pPr>
            <w:r w:rsidRPr="00D60E56">
              <w:rPr>
                <w:i/>
                <w:iCs/>
                <w:sz w:val="22"/>
                <w:szCs w:val="22"/>
                <w:lang w:val="lt-LT"/>
              </w:rPr>
              <w:t>2</w:t>
            </w:r>
          </w:p>
        </w:tc>
        <w:tc>
          <w:tcPr>
            <w:tcW w:w="993" w:type="dxa"/>
            <w:vAlign w:val="center"/>
          </w:tcPr>
          <w:p w14:paraId="23F3DBDB" w14:textId="77777777" w:rsidR="001145FF" w:rsidRPr="00D60E56" w:rsidRDefault="001145FF" w:rsidP="00CD38D2">
            <w:pPr>
              <w:jc w:val="center"/>
              <w:rPr>
                <w:i/>
                <w:iCs/>
                <w:sz w:val="22"/>
                <w:szCs w:val="22"/>
                <w:lang w:val="lt-LT"/>
              </w:rPr>
            </w:pPr>
            <w:r w:rsidRPr="00D60E56">
              <w:rPr>
                <w:i/>
                <w:iCs/>
                <w:sz w:val="22"/>
                <w:szCs w:val="22"/>
                <w:lang w:val="lt-LT"/>
              </w:rPr>
              <w:t>3</w:t>
            </w:r>
          </w:p>
        </w:tc>
        <w:tc>
          <w:tcPr>
            <w:tcW w:w="992" w:type="dxa"/>
            <w:vAlign w:val="center"/>
          </w:tcPr>
          <w:p w14:paraId="5D462258" w14:textId="77777777" w:rsidR="001145FF" w:rsidRPr="00D60E56" w:rsidRDefault="001145FF" w:rsidP="00CD38D2">
            <w:pPr>
              <w:jc w:val="center"/>
              <w:rPr>
                <w:i/>
                <w:iCs/>
                <w:sz w:val="22"/>
                <w:szCs w:val="22"/>
                <w:lang w:val="lt-LT"/>
              </w:rPr>
            </w:pPr>
            <w:r w:rsidRPr="00D60E56">
              <w:rPr>
                <w:i/>
                <w:iCs/>
                <w:sz w:val="22"/>
                <w:szCs w:val="22"/>
                <w:lang w:val="lt-LT"/>
              </w:rPr>
              <w:t>4</w:t>
            </w:r>
          </w:p>
        </w:tc>
        <w:tc>
          <w:tcPr>
            <w:tcW w:w="1417" w:type="dxa"/>
            <w:vAlign w:val="center"/>
          </w:tcPr>
          <w:p w14:paraId="66A0763D" w14:textId="77777777" w:rsidR="001145FF" w:rsidRPr="00D60E56" w:rsidRDefault="001145FF" w:rsidP="00CD38D2">
            <w:pPr>
              <w:jc w:val="center"/>
              <w:rPr>
                <w:i/>
                <w:iCs/>
                <w:sz w:val="22"/>
                <w:szCs w:val="22"/>
                <w:lang w:val="lt-LT"/>
              </w:rPr>
            </w:pPr>
            <w:r w:rsidRPr="00D60E56">
              <w:rPr>
                <w:i/>
                <w:iCs/>
                <w:sz w:val="22"/>
                <w:szCs w:val="22"/>
                <w:lang w:val="lt-LT"/>
              </w:rPr>
              <w:t>5</w:t>
            </w:r>
          </w:p>
        </w:tc>
        <w:tc>
          <w:tcPr>
            <w:tcW w:w="1418" w:type="dxa"/>
            <w:vAlign w:val="center"/>
          </w:tcPr>
          <w:p w14:paraId="34E4EE0F" w14:textId="7D32E0DF" w:rsidR="001145FF" w:rsidRPr="00D60E56" w:rsidRDefault="001145FF" w:rsidP="00CD38D2">
            <w:pPr>
              <w:jc w:val="center"/>
              <w:rPr>
                <w:i/>
                <w:iCs/>
                <w:sz w:val="22"/>
                <w:szCs w:val="22"/>
                <w:lang w:val="lt-LT"/>
              </w:rPr>
            </w:pPr>
            <w:r w:rsidRPr="00D60E56">
              <w:rPr>
                <w:i/>
                <w:iCs/>
                <w:sz w:val="22"/>
                <w:szCs w:val="22"/>
                <w:lang w:val="lt-LT"/>
              </w:rPr>
              <w:t>6</w:t>
            </w:r>
            <w:r w:rsidR="00DF7E29">
              <w:rPr>
                <w:i/>
                <w:iCs/>
                <w:sz w:val="22"/>
                <w:szCs w:val="22"/>
                <w:lang w:val="lt-LT"/>
              </w:rPr>
              <w:t xml:space="preserve"> (4x</w:t>
            </w:r>
            <w:r w:rsidR="00F92AB0">
              <w:rPr>
                <w:i/>
                <w:iCs/>
                <w:sz w:val="22"/>
                <w:szCs w:val="22"/>
                <w:lang w:val="lt-LT"/>
              </w:rPr>
              <w:t>5)</w:t>
            </w:r>
          </w:p>
        </w:tc>
      </w:tr>
      <w:tr w:rsidR="00405543" w14:paraId="4320678D" w14:textId="77777777" w:rsidTr="001356BC">
        <w:tc>
          <w:tcPr>
            <w:tcW w:w="674" w:type="dxa"/>
            <w:vAlign w:val="center"/>
          </w:tcPr>
          <w:p w14:paraId="17109D76" w14:textId="77777777" w:rsidR="00405543" w:rsidRDefault="00405543" w:rsidP="00405543">
            <w:pPr>
              <w:jc w:val="center"/>
              <w:rPr>
                <w:sz w:val="22"/>
                <w:szCs w:val="22"/>
                <w:lang w:val="lt-LT"/>
              </w:rPr>
            </w:pPr>
            <w:r>
              <w:rPr>
                <w:sz w:val="22"/>
                <w:szCs w:val="22"/>
                <w:lang w:val="lt-LT"/>
              </w:rPr>
              <w:t>1</w:t>
            </w:r>
          </w:p>
        </w:tc>
        <w:tc>
          <w:tcPr>
            <w:tcW w:w="3857" w:type="dxa"/>
            <w:vAlign w:val="bottom"/>
          </w:tcPr>
          <w:p w14:paraId="73756978" w14:textId="5EFF52B3" w:rsidR="00405543" w:rsidRPr="00D34404" w:rsidRDefault="00405543" w:rsidP="00405543">
            <w:pPr>
              <w:rPr>
                <w:sz w:val="24"/>
                <w:szCs w:val="24"/>
                <w:lang w:val="lt-LT"/>
              </w:rPr>
            </w:pPr>
            <w:r w:rsidRPr="00D34404">
              <w:rPr>
                <w:sz w:val="24"/>
                <w:szCs w:val="24"/>
                <w:lang w:val="lt-LT" w:eastAsia="lt-LT"/>
              </w:rPr>
              <w:t xml:space="preserve">Gaisrinė centrale adresinė Previdia Max, 2 kilpų, plečiama iki 16 kilpų </w:t>
            </w:r>
          </w:p>
        </w:tc>
        <w:tc>
          <w:tcPr>
            <w:tcW w:w="993" w:type="dxa"/>
            <w:vAlign w:val="center"/>
          </w:tcPr>
          <w:p w14:paraId="7A5C03DF" w14:textId="1CD86013" w:rsidR="00405543" w:rsidRPr="00D34404" w:rsidRDefault="006542DD" w:rsidP="00405543">
            <w:pPr>
              <w:jc w:val="center"/>
              <w:rPr>
                <w:sz w:val="22"/>
                <w:szCs w:val="22"/>
                <w:lang w:val="lt-LT"/>
              </w:rPr>
            </w:pPr>
            <w:r w:rsidRPr="00D34404">
              <w:rPr>
                <w:color w:val="000000"/>
                <w:sz w:val="22"/>
                <w:szCs w:val="22"/>
                <w:lang w:val="lt-LT"/>
              </w:rPr>
              <w:t>vnt</w:t>
            </w:r>
            <w:r w:rsidR="00405543" w:rsidRPr="00D34404">
              <w:rPr>
                <w:color w:val="000000"/>
                <w:sz w:val="22"/>
                <w:szCs w:val="22"/>
                <w:lang w:val="lt-LT"/>
              </w:rPr>
              <w:t>.</w:t>
            </w:r>
          </w:p>
        </w:tc>
        <w:tc>
          <w:tcPr>
            <w:tcW w:w="992" w:type="dxa"/>
            <w:vAlign w:val="center"/>
          </w:tcPr>
          <w:p w14:paraId="370D75C7" w14:textId="4E0DB053" w:rsidR="00405543" w:rsidRPr="00680F0E" w:rsidRDefault="00865094" w:rsidP="00405543">
            <w:pPr>
              <w:jc w:val="center"/>
              <w:rPr>
                <w:sz w:val="22"/>
                <w:szCs w:val="22"/>
                <w:lang w:val="lt-LT"/>
              </w:rPr>
            </w:pPr>
            <w:r>
              <w:rPr>
                <w:color w:val="000000"/>
                <w:sz w:val="22"/>
                <w:szCs w:val="22"/>
              </w:rPr>
              <w:t>1</w:t>
            </w:r>
          </w:p>
        </w:tc>
        <w:tc>
          <w:tcPr>
            <w:tcW w:w="1417" w:type="dxa"/>
          </w:tcPr>
          <w:p w14:paraId="40F59B14" w14:textId="3C414A0A" w:rsidR="00405543" w:rsidRPr="007773A3" w:rsidRDefault="006E2AC6" w:rsidP="00484863">
            <w:pPr>
              <w:spacing w:after="240"/>
              <w:jc w:val="center"/>
              <w:rPr>
                <w:sz w:val="22"/>
                <w:szCs w:val="22"/>
                <w:lang w:val="lt-LT"/>
              </w:rPr>
            </w:pPr>
            <w:r>
              <w:rPr>
                <w:sz w:val="22"/>
                <w:szCs w:val="22"/>
                <w:lang w:val="lt-LT"/>
              </w:rPr>
              <w:t>1</w:t>
            </w:r>
            <w:r w:rsidR="00AE048D">
              <w:rPr>
                <w:sz w:val="22"/>
                <w:szCs w:val="22"/>
                <w:lang w:val="lt-LT"/>
              </w:rPr>
              <w:t xml:space="preserve"> </w:t>
            </w:r>
            <w:r>
              <w:rPr>
                <w:sz w:val="22"/>
                <w:szCs w:val="22"/>
                <w:lang w:val="lt-LT"/>
              </w:rPr>
              <w:t>350,00</w:t>
            </w:r>
          </w:p>
        </w:tc>
        <w:tc>
          <w:tcPr>
            <w:tcW w:w="1418" w:type="dxa"/>
          </w:tcPr>
          <w:p w14:paraId="294B26E8" w14:textId="2FC2237F" w:rsidR="00405543" w:rsidRDefault="008E01B9" w:rsidP="00405543">
            <w:pPr>
              <w:jc w:val="center"/>
              <w:rPr>
                <w:sz w:val="22"/>
                <w:szCs w:val="22"/>
                <w:lang w:val="lt-LT"/>
              </w:rPr>
            </w:pPr>
            <w:r>
              <w:rPr>
                <w:sz w:val="22"/>
                <w:szCs w:val="22"/>
                <w:lang w:val="lt-LT"/>
              </w:rPr>
              <w:t>1</w:t>
            </w:r>
            <w:r w:rsidR="00AE048D">
              <w:rPr>
                <w:sz w:val="22"/>
                <w:szCs w:val="22"/>
                <w:lang w:val="lt-LT"/>
              </w:rPr>
              <w:t xml:space="preserve"> </w:t>
            </w:r>
            <w:r>
              <w:rPr>
                <w:sz w:val="22"/>
                <w:szCs w:val="22"/>
                <w:lang w:val="lt-LT"/>
              </w:rPr>
              <w:t>350,00</w:t>
            </w:r>
          </w:p>
        </w:tc>
      </w:tr>
      <w:tr w:rsidR="006542DD" w14:paraId="0406B8EC" w14:textId="77777777" w:rsidTr="001356BC">
        <w:tc>
          <w:tcPr>
            <w:tcW w:w="674" w:type="dxa"/>
            <w:vAlign w:val="center"/>
          </w:tcPr>
          <w:p w14:paraId="4D315AD2" w14:textId="77777777" w:rsidR="006542DD" w:rsidRDefault="006542DD" w:rsidP="006542DD">
            <w:pPr>
              <w:jc w:val="center"/>
              <w:rPr>
                <w:sz w:val="22"/>
                <w:szCs w:val="22"/>
                <w:lang w:val="lt-LT"/>
              </w:rPr>
            </w:pPr>
            <w:r>
              <w:rPr>
                <w:sz w:val="22"/>
                <w:szCs w:val="22"/>
                <w:lang w:val="lt-LT"/>
              </w:rPr>
              <w:t>2.</w:t>
            </w:r>
          </w:p>
        </w:tc>
        <w:tc>
          <w:tcPr>
            <w:tcW w:w="3857" w:type="dxa"/>
            <w:vAlign w:val="bottom"/>
          </w:tcPr>
          <w:p w14:paraId="797618E1" w14:textId="22659A33" w:rsidR="006542DD" w:rsidRPr="00D34404" w:rsidRDefault="006542DD" w:rsidP="006542DD">
            <w:pPr>
              <w:rPr>
                <w:sz w:val="24"/>
                <w:szCs w:val="24"/>
                <w:lang w:val="lt-LT"/>
              </w:rPr>
            </w:pPr>
            <w:r w:rsidRPr="00D34404">
              <w:rPr>
                <w:sz w:val="24"/>
                <w:szCs w:val="24"/>
                <w:lang w:val="lt-LT" w:eastAsia="lt-LT"/>
              </w:rPr>
              <w:t>Išplėtimo modulis 2 kilpų, Previdia IFM2L</w:t>
            </w:r>
          </w:p>
        </w:tc>
        <w:tc>
          <w:tcPr>
            <w:tcW w:w="993" w:type="dxa"/>
          </w:tcPr>
          <w:p w14:paraId="42A573D6" w14:textId="591E782B" w:rsidR="006542DD" w:rsidRPr="00D34404" w:rsidRDefault="006542DD" w:rsidP="006542DD">
            <w:pPr>
              <w:jc w:val="center"/>
              <w:rPr>
                <w:sz w:val="22"/>
                <w:szCs w:val="22"/>
                <w:lang w:val="lt-LT"/>
              </w:rPr>
            </w:pPr>
            <w:r w:rsidRPr="00D34404">
              <w:rPr>
                <w:color w:val="000000"/>
                <w:sz w:val="22"/>
                <w:szCs w:val="22"/>
                <w:lang w:val="lt-LT"/>
              </w:rPr>
              <w:t>vnt.</w:t>
            </w:r>
          </w:p>
        </w:tc>
        <w:tc>
          <w:tcPr>
            <w:tcW w:w="992" w:type="dxa"/>
            <w:vAlign w:val="center"/>
          </w:tcPr>
          <w:p w14:paraId="6059BB92" w14:textId="6A62DA5D" w:rsidR="006542DD" w:rsidRPr="00680F0E" w:rsidRDefault="00865094" w:rsidP="006542DD">
            <w:pPr>
              <w:jc w:val="center"/>
              <w:rPr>
                <w:sz w:val="22"/>
                <w:szCs w:val="22"/>
                <w:lang w:val="lt-LT"/>
              </w:rPr>
            </w:pPr>
            <w:r>
              <w:rPr>
                <w:color w:val="000000"/>
                <w:sz w:val="22"/>
                <w:szCs w:val="22"/>
              </w:rPr>
              <w:t>1</w:t>
            </w:r>
          </w:p>
        </w:tc>
        <w:tc>
          <w:tcPr>
            <w:tcW w:w="1417" w:type="dxa"/>
          </w:tcPr>
          <w:p w14:paraId="6D7DC047" w14:textId="63619259" w:rsidR="006542DD" w:rsidRDefault="008E01B9" w:rsidP="006542DD">
            <w:pPr>
              <w:jc w:val="center"/>
              <w:rPr>
                <w:sz w:val="22"/>
                <w:szCs w:val="22"/>
                <w:lang w:val="lt-LT"/>
              </w:rPr>
            </w:pPr>
            <w:r>
              <w:rPr>
                <w:sz w:val="22"/>
                <w:szCs w:val="22"/>
                <w:lang w:val="lt-LT"/>
              </w:rPr>
              <w:t>450,00</w:t>
            </w:r>
          </w:p>
        </w:tc>
        <w:tc>
          <w:tcPr>
            <w:tcW w:w="1418" w:type="dxa"/>
          </w:tcPr>
          <w:p w14:paraId="0C4667BF" w14:textId="50609E88" w:rsidR="006542DD" w:rsidRDefault="008E01B9" w:rsidP="006542DD">
            <w:pPr>
              <w:jc w:val="center"/>
              <w:rPr>
                <w:sz w:val="22"/>
                <w:szCs w:val="22"/>
                <w:lang w:val="lt-LT"/>
              </w:rPr>
            </w:pPr>
            <w:r>
              <w:rPr>
                <w:sz w:val="22"/>
                <w:szCs w:val="22"/>
                <w:lang w:val="lt-LT"/>
              </w:rPr>
              <w:t>450,00</w:t>
            </w:r>
          </w:p>
        </w:tc>
      </w:tr>
      <w:tr w:rsidR="00AA65CF" w14:paraId="3C8A5E9C" w14:textId="77777777" w:rsidTr="001356BC">
        <w:tc>
          <w:tcPr>
            <w:tcW w:w="674" w:type="dxa"/>
            <w:vAlign w:val="center"/>
          </w:tcPr>
          <w:p w14:paraId="10F0E17F" w14:textId="77777777" w:rsidR="00AA65CF" w:rsidRDefault="00AA65CF" w:rsidP="00AA65CF">
            <w:pPr>
              <w:jc w:val="center"/>
              <w:rPr>
                <w:sz w:val="22"/>
                <w:szCs w:val="22"/>
                <w:lang w:val="lt-LT"/>
              </w:rPr>
            </w:pPr>
            <w:r>
              <w:rPr>
                <w:sz w:val="22"/>
                <w:szCs w:val="22"/>
                <w:lang w:val="lt-LT"/>
              </w:rPr>
              <w:t>3.</w:t>
            </w:r>
          </w:p>
        </w:tc>
        <w:tc>
          <w:tcPr>
            <w:tcW w:w="3857" w:type="dxa"/>
          </w:tcPr>
          <w:p w14:paraId="04077B9D" w14:textId="62A246E5" w:rsidR="00AA65CF" w:rsidRPr="00D34404" w:rsidRDefault="00AA65CF" w:rsidP="00AA65CF">
            <w:pPr>
              <w:rPr>
                <w:sz w:val="24"/>
                <w:szCs w:val="24"/>
                <w:lang w:val="lt-LT"/>
              </w:rPr>
            </w:pPr>
            <w:r w:rsidRPr="00D34404">
              <w:rPr>
                <w:sz w:val="24"/>
                <w:szCs w:val="24"/>
                <w:lang w:val="lt-LT" w:eastAsia="lt-LT"/>
              </w:rPr>
              <w:t>Dūmų detektorius adresinis Apollo XP95</w:t>
            </w:r>
          </w:p>
        </w:tc>
        <w:tc>
          <w:tcPr>
            <w:tcW w:w="993" w:type="dxa"/>
          </w:tcPr>
          <w:p w14:paraId="2E1DEB89" w14:textId="4FA14233" w:rsidR="00AA65CF" w:rsidRPr="00D34404" w:rsidRDefault="00AA65CF" w:rsidP="00AA65CF">
            <w:pPr>
              <w:tabs>
                <w:tab w:val="left" w:pos="255"/>
                <w:tab w:val="center" w:pos="530"/>
              </w:tabs>
              <w:jc w:val="center"/>
              <w:rPr>
                <w:sz w:val="22"/>
                <w:szCs w:val="22"/>
                <w:lang w:val="lt-LT"/>
              </w:rPr>
            </w:pPr>
            <w:r w:rsidRPr="00D34404">
              <w:rPr>
                <w:color w:val="000000"/>
                <w:sz w:val="22"/>
                <w:szCs w:val="22"/>
                <w:lang w:val="lt-LT"/>
              </w:rPr>
              <w:t>vnt.</w:t>
            </w:r>
          </w:p>
        </w:tc>
        <w:tc>
          <w:tcPr>
            <w:tcW w:w="992" w:type="dxa"/>
          </w:tcPr>
          <w:p w14:paraId="4CE1B4C5" w14:textId="5A990ED4" w:rsidR="00AA65CF" w:rsidRPr="00AA65CF" w:rsidRDefault="00AA65CF" w:rsidP="00AA65CF">
            <w:pPr>
              <w:jc w:val="center"/>
              <w:rPr>
                <w:sz w:val="24"/>
                <w:szCs w:val="24"/>
                <w:lang w:val="lt-LT"/>
              </w:rPr>
            </w:pPr>
            <w:r w:rsidRPr="00AA65CF">
              <w:rPr>
                <w:sz w:val="24"/>
                <w:szCs w:val="24"/>
                <w:lang w:eastAsia="lt-LT"/>
              </w:rPr>
              <w:t>30</w:t>
            </w:r>
          </w:p>
        </w:tc>
        <w:tc>
          <w:tcPr>
            <w:tcW w:w="1417" w:type="dxa"/>
          </w:tcPr>
          <w:p w14:paraId="09E0C6C8" w14:textId="56264C21" w:rsidR="00AA65CF" w:rsidRDefault="008E01B9" w:rsidP="00AA65CF">
            <w:pPr>
              <w:jc w:val="center"/>
              <w:rPr>
                <w:sz w:val="22"/>
                <w:szCs w:val="22"/>
                <w:lang w:val="lt-LT"/>
              </w:rPr>
            </w:pPr>
            <w:r>
              <w:rPr>
                <w:sz w:val="22"/>
                <w:szCs w:val="22"/>
                <w:lang w:val="lt-LT"/>
              </w:rPr>
              <w:t>25,00</w:t>
            </w:r>
          </w:p>
        </w:tc>
        <w:tc>
          <w:tcPr>
            <w:tcW w:w="1418" w:type="dxa"/>
          </w:tcPr>
          <w:p w14:paraId="0F3698A3" w14:textId="3987FFA7" w:rsidR="00AA65CF" w:rsidRDefault="008E01B9" w:rsidP="00AA65CF">
            <w:pPr>
              <w:jc w:val="center"/>
              <w:rPr>
                <w:sz w:val="22"/>
                <w:szCs w:val="22"/>
                <w:lang w:val="lt-LT"/>
              </w:rPr>
            </w:pPr>
            <w:r>
              <w:rPr>
                <w:sz w:val="22"/>
                <w:szCs w:val="22"/>
                <w:lang w:val="lt-LT"/>
              </w:rPr>
              <w:t>750,00</w:t>
            </w:r>
          </w:p>
        </w:tc>
      </w:tr>
      <w:tr w:rsidR="00AA65CF" w14:paraId="5DFE6FD9" w14:textId="77777777" w:rsidTr="001356BC">
        <w:tc>
          <w:tcPr>
            <w:tcW w:w="674" w:type="dxa"/>
            <w:vAlign w:val="center"/>
          </w:tcPr>
          <w:p w14:paraId="235C65C2" w14:textId="77777777" w:rsidR="00AA65CF" w:rsidRDefault="00AA65CF" w:rsidP="00AA65CF">
            <w:pPr>
              <w:jc w:val="center"/>
              <w:rPr>
                <w:sz w:val="22"/>
                <w:szCs w:val="22"/>
                <w:lang w:val="lt-LT"/>
              </w:rPr>
            </w:pPr>
            <w:r>
              <w:rPr>
                <w:sz w:val="22"/>
                <w:szCs w:val="22"/>
                <w:lang w:val="lt-LT"/>
              </w:rPr>
              <w:t>4.</w:t>
            </w:r>
          </w:p>
        </w:tc>
        <w:tc>
          <w:tcPr>
            <w:tcW w:w="3857" w:type="dxa"/>
          </w:tcPr>
          <w:p w14:paraId="2AB88A36" w14:textId="752DD3A0" w:rsidR="00AA65CF" w:rsidRPr="00D34404" w:rsidRDefault="00AA65CF" w:rsidP="00AA65CF">
            <w:pPr>
              <w:rPr>
                <w:rFonts w:eastAsia="Calibri"/>
                <w:sz w:val="24"/>
                <w:szCs w:val="24"/>
                <w:lang w:val="lt-LT"/>
              </w:rPr>
            </w:pPr>
            <w:r w:rsidRPr="00D34404">
              <w:rPr>
                <w:sz w:val="24"/>
                <w:szCs w:val="24"/>
                <w:lang w:val="lt-LT" w:eastAsia="lt-LT"/>
              </w:rPr>
              <w:t>Bazė XP95 detektoriams Apollo</w:t>
            </w:r>
          </w:p>
        </w:tc>
        <w:tc>
          <w:tcPr>
            <w:tcW w:w="993" w:type="dxa"/>
          </w:tcPr>
          <w:p w14:paraId="049AFF14" w14:textId="4F1B99D3" w:rsidR="00AA65CF" w:rsidRPr="00D34404" w:rsidRDefault="00AA65CF" w:rsidP="00AA65CF">
            <w:pPr>
              <w:tabs>
                <w:tab w:val="left" w:pos="255"/>
                <w:tab w:val="center" w:pos="530"/>
              </w:tabs>
              <w:jc w:val="center"/>
              <w:rPr>
                <w:sz w:val="22"/>
                <w:szCs w:val="22"/>
                <w:lang w:val="lt-LT"/>
              </w:rPr>
            </w:pPr>
            <w:r w:rsidRPr="00D34404">
              <w:rPr>
                <w:color w:val="000000"/>
                <w:sz w:val="22"/>
                <w:szCs w:val="22"/>
                <w:lang w:val="lt-LT"/>
              </w:rPr>
              <w:t>vnt.</w:t>
            </w:r>
          </w:p>
        </w:tc>
        <w:tc>
          <w:tcPr>
            <w:tcW w:w="992" w:type="dxa"/>
          </w:tcPr>
          <w:p w14:paraId="4938645A" w14:textId="2EB4D795" w:rsidR="00AA65CF" w:rsidRPr="00AA65CF" w:rsidRDefault="00AA65CF" w:rsidP="00AA65CF">
            <w:pPr>
              <w:jc w:val="center"/>
              <w:rPr>
                <w:sz w:val="24"/>
                <w:szCs w:val="24"/>
                <w:lang w:val="lt-LT"/>
              </w:rPr>
            </w:pPr>
            <w:r w:rsidRPr="00AA65CF">
              <w:rPr>
                <w:sz w:val="24"/>
                <w:szCs w:val="24"/>
                <w:lang w:eastAsia="lt-LT"/>
              </w:rPr>
              <w:t>30</w:t>
            </w:r>
          </w:p>
        </w:tc>
        <w:tc>
          <w:tcPr>
            <w:tcW w:w="1417" w:type="dxa"/>
          </w:tcPr>
          <w:p w14:paraId="136EB27B" w14:textId="602E4A02" w:rsidR="00AA65CF" w:rsidRDefault="00AE048D" w:rsidP="00AA65CF">
            <w:pPr>
              <w:jc w:val="center"/>
              <w:rPr>
                <w:sz w:val="22"/>
                <w:szCs w:val="22"/>
                <w:lang w:val="lt-LT"/>
              </w:rPr>
            </w:pPr>
            <w:r>
              <w:rPr>
                <w:sz w:val="22"/>
                <w:szCs w:val="22"/>
                <w:lang w:val="lt-LT"/>
              </w:rPr>
              <w:t>5,00</w:t>
            </w:r>
          </w:p>
        </w:tc>
        <w:tc>
          <w:tcPr>
            <w:tcW w:w="1418" w:type="dxa"/>
          </w:tcPr>
          <w:p w14:paraId="18C1CDBC" w14:textId="2ABF8F6B" w:rsidR="00AA65CF" w:rsidRDefault="00AE048D" w:rsidP="00AA65CF">
            <w:pPr>
              <w:jc w:val="center"/>
              <w:rPr>
                <w:sz w:val="22"/>
                <w:szCs w:val="22"/>
                <w:lang w:val="lt-LT"/>
              </w:rPr>
            </w:pPr>
            <w:r>
              <w:rPr>
                <w:sz w:val="22"/>
                <w:szCs w:val="22"/>
                <w:lang w:val="lt-LT"/>
              </w:rPr>
              <w:t>150,00</w:t>
            </w:r>
          </w:p>
        </w:tc>
      </w:tr>
      <w:tr w:rsidR="00AA65CF" w14:paraId="750E9BF6" w14:textId="77777777" w:rsidTr="001356BC">
        <w:tc>
          <w:tcPr>
            <w:tcW w:w="674" w:type="dxa"/>
            <w:vAlign w:val="center"/>
          </w:tcPr>
          <w:p w14:paraId="0515CDC6" w14:textId="77777777" w:rsidR="00AA65CF" w:rsidRDefault="00AA65CF" w:rsidP="00AA65CF">
            <w:pPr>
              <w:jc w:val="center"/>
              <w:rPr>
                <w:sz w:val="22"/>
                <w:szCs w:val="22"/>
                <w:lang w:val="lt-LT"/>
              </w:rPr>
            </w:pPr>
            <w:r>
              <w:rPr>
                <w:sz w:val="22"/>
                <w:szCs w:val="22"/>
                <w:lang w:val="lt-LT"/>
              </w:rPr>
              <w:t>5.</w:t>
            </w:r>
          </w:p>
        </w:tc>
        <w:tc>
          <w:tcPr>
            <w:tcW w:w="3857" w:type="dxa"/>
          </w:tcPr>
          <w:p w14:paraId="3083D4A9" w14:textId="37AAE229" w:rsidR="00AA65CF" w:rsidRPr="00D34404" w:rsidRDefault="00AA65CF" w:rsidP="00AA65CF">
            <w:pPr>
              <w:rPr>
                <w:rFonts w:eastAsia="Calibri"/>
                <w:sz w:val="24"/>
                <w:szCs w:val="24"/>
                <w:lang w:val="lt-LT"/>
              </w:rPr>
            </w:pPr>
            <w:r w:rsidRPr="00D34404">
              <w:rPr>
                <w:sz w:val="24"/>
                <w:szCs w:val="24"/>
                <w:lang w:val="lt-LT" w:eastAsia="lt-LT"/>
              </w:rPr>
              <w:t xml:space="preserve">Sirena lauko su blykste AH-03127-BS  </w:t>
            </w:r>
          </w:p>
        </w:tc>
        <w:tc>
          <w:tcPr>
            <w:tcW w:w="993" w:type="dxa"/>
          </w:tcPr>
          <w:p w14:paraId="4C8225EB" w14:textId="395559D3" w:rsidR="00AA65CF" w:rsidRPr="00D34404" w:rsidRDefault="00AA65CF" w:rsidP="00AA65CF">
            <w:pPr>
              <w:tabs>
                <w:tab w:val="left" w:pos="255"/>
                <w:tab w:val="center" w:pos="530"/>
              </w:tabs>
              <w:jc w:val="center"/>
              <w:rPr>
                <w:sz w:val="22"/>
                <w:szCs w:val="22"/>
                <w:lang w:val="lt-LT"/>
              </w:rPr>
            </w:pPr>
            <w:r w:rsidRPr="00D34404">
              <w:rPr>
                <w:color w:val="000000"/>
                <w:sz w:val="22"/>
                <w:szCs w:val="22"/>
                <w:lang w:val="lt-LT"/>
              </w:rPr>
              <w:t>vnt.</w:t>
            </w:r>
          </w:p>
        </w:tc>
        <w:tc>
          <w:tcPr>
            <w:tcW w:w="992" w:type="dxa"/>
          </w:tcPr>
          <w:p w14:paraId="37F58FFF" w14:textId="4750C469" w:rsidR="00AA65CF" w:rsidRPr="00AA65CF" w:rsidRDefault="00AA65CF" w:rsidP="00AA65CF">
            <w:pPr>
              <w:jc w:val="center"/>
              <w:rPr>
                <w:sz w:val="24"/>
                <w:szCs w:val="24"/>
                <w:lang w:val="lt-LT"/>
              </w:rPr>
            </w:pPr>
            <w:r w:rsidRPr="00AA65CF">
              <w:rPr>
                <w:sz w:val="24"/>
                <w:szCs w:val="24"/>
                <w:lang w:eastAsia="lt-LT"/>
              </w:rPr>
              <w:t>1</w:t>
            </w:r>
          </w:p>
        </w:tc>
        <w:tc>
          <w:tcPr>
            <w:tcW w:w="1417" w:type="dxa"/>
          </w:tcPr>
          <w:p w14:paraId="62A20B7E" w14:textId="2ADC2A2D" w:rsidR="00AA65CF" w:rsidRDefault="00AE048D" w:rsidP="00AA65CF">
            <w:pPr>
              <w:jc w:val="center"/>
              <w:rPr>
                <w:sz w:val="22"/>
                <w:szCs w:val="22"/>
                <w:lang w:val="lt-LT"/>
              </w:rPr>
            </w:pPr>
            <w:r>
              <w:rPr>
                <w:sz w:val="22"/>
                <w:szCs w:val="22"/>
                <w:lang w:val="lt-LT"/>
              </w:rPr>
              <w:t>40,00</w:t>
            </w:r>
          </w:p>
        </w:tc>
        <w:tc>
          <w:tcPr>
            <w:tcW w:w="1418" w:type="dxa"/>
          </w:tcPr>
          <w:p w14:paraId="7D9FC327" w14:textId="0653FC39" w:rsidR="00AA65CF" w:rsidRDefault="00AE048D" w:rsidP="00AA65CF">
            <w:pPr>
              <w:jc w:val="center"/>
              <w:rPr>
                <w:sz w:val="22"/>
                <w:szCs w:val="22"/>
                <w:lang w:val="lt-LT"/>
              </w:rPr>
            </w:pPr>
            <w:r>
              <w:rPr>
                <w:sz w:val="22"/>
                <w:szCs w:val="22"/>
                <w:lang w:val="lt-LT"/>
              </w:rPr>
              <w:t>40,00</w:t>
            </w:r>
          </w:p>
        </w:tc>
      </w:tr>
      <w:tr w:rsidR="00AA65CF" w14:paraId="3A4D3106" w14:textId="77777777" w:rsidTr="001356BC">
        <w:tc>
          <w:tcPr>
            <w:tcW w:w="674" w:type="dxa"/>
            <w:vAlign w:val="center"/>
          </w:tcPr>
          <w:p w14:paraId="4C8222AE" w14:textId="77777777" w:rsidR="00AA65CF" w:rsidRDefault="00AA65CF" w:rsidP="00AA65CF">
            <w:pPr>
              <w:jc w:val="center"/>
              <w:rPr>
                <w:sz w:val="22"/>
                <w:szCs w:val="22"/>
                <w:lang w:val="lt-LT"/>
              </w:rPr>
            </w:pPr>
            <w:r>
              <w:rPr>
                <w:sz w:val="22"/>
                <w:szCs w:val="22"/>
                <w:lang w:val="lt-LT"/>
              </w:rPr>
              <w:t>6.</w:t>
            </w:r>
          </w:p>
        </w:tc>
        <w:tc>
          <w:tcPr>
            <w:tcW w:w="3857" w:type="dxa"/>
          </w:tcPr>
          <w:p w14:paraId="37793FDC" w14:textId="3C72D0DE" w:rsidR="00AA65CF" w:rsidRPr="00D34404" w:rsidRDefault="00AA65CF" w:rsidP="00AA65CF">
            <w:pPr>
              <w:rPr>
                <w:rFonts w:eastAsia="Calibri"/>
                <w:sz w:val="24"/>
                <w:szCs w:val="24"/>
                <w:lang w:val="lt-LT"/>
              </w:rPr>
            </w:pPr>
            <w:r w:rsidRPr="00D34404">
              <w:rPr>
                <w:sz w:val="24"/>
                <w:szCs w:val="24"/>
                <w:lang w:val="lt-LT" w:eastAsia="lt-LT"/>
              </w:rPr>
              <w:t>Gaisrinių kilpų gedimų diagnostika ir remontas</w:t>
            </w:r>
          </w:p>
        </w:tc>
        <w:tc>
          <w:tcPr>
            <w:tcW w:w="993" w:type="dxa"/>
          </w:tcPr>
          <w:p w14:paraId="41939BCF" w14:textId="7F11CBFF" w:rsidR="00AA65CF" w:rsidRPr="00D34404" w:rsidRDefault="00AA65CF" w:rsidP="00AA65CF">
            <w:pPr>
              <w:tabs>
                <w:tab w:val="left" w:pos="255"/>
                <w:tab w:val="center" w:pos="530"/>
              </w:tabs>
              <w:jc w:val="center"/>
              <w:rPr>
                <w:sz w:val="22"/>
                <w:szCs w:val="22"/>
                <w:lang w:val="lt-LT"/>
              </w:rPr>
            </w:pPr>
            <w:r w:rsidRPr="00D34404">
              <w:rPr>
                <w:color w:val="000000"/>
                <w:sz w:val="22"/>
                <w:szCs w:val="22"/>
                <w:lang w:val="lt-LT"/>
              </w:rPr>
              <w:t>vnt.</w:t>
            </w:r>
          </w:p>
        </w:tc>
        <w:tc>
          <w:tcPr>
            <w:tcW w:w="992" w:type="dxa"/>
          </w:tcPr>
          <w:p w14:paraId="56CD3993" w14:textId="10D5D76F" w:rsidR="00AA65CF" w:rsidRPr="00AA65CF" w:rsidRDefault="00AA65CF" w:rsidP="00AA65CF">
            <w:pPr>
              <w:jc w:val="center"/>
              <w:rPr>
                <w:sz w:val="24"/>
                <w:szCs w:val="24"/>
                <w:lang w:val="lt-LT"/>
              </w:rPr>
            </w:pPr>
            <w:r w:rsidRPr="00AA65CF">
              <w:rPr>
                <w:sz w:val="24"/>
                <w:szCs w:val="24"/>
                <w:lang w:eastAsia="lt-LT"/>
              </w:rPr>
              <w:t>2</w:t>
            </w:r>
          </w:p>
        </w:tc>
        <w:tc>
          <w:tcPr>
            <w:tcW w:w="1417" w:type="dxa"/>
          </w:tcPr>
          <w:p w14:paraId="1A26B364" w14:textId="5EBFE069" w:rsidR="00AA65CF" w:rsidRDefault="00AE048D" w:rsidP="00AA65CF">
            <w:pPr>
              <w:jc w:val="center"/>
              <w:rPr>
                <w:sz w:val="22"/>
                <w:szCs w:val="22"/>
                <w:lang w:val="lt-LT"/>
              </w:rPr>
            </w:pPr>
            <w:r>
              <w:rPr>
                <w:sz w:val="22"/>
                <w:szCs w:val="22"/>
                <w:lang w:val="lt-LT"/>
              </w:rPr>
              <w:t>2 200,00</w:t>
            </w:r>
          </w:p>
        </w:tc>
        <w:tc>
          <w:tcPr>
            <w:tcW w:w="1418" w:type="dxa"/>
          </w:tcPr>
          <w:p w14:paraId="59BCC7E3" w14:textId="364CD2D7" w:rsidR="00AA65CF" w:rsidRDefault="00AE048D" w:rsidP="00AA65CF">
            <w:pPr>
              <w:jc w:val="center"/>
              <w:rPr>
                <w:sz w:val="22"/>
                <w:szCs w:val="22"/>
                <w:lang w:val="lt-LT"/>
              </w:rPr>
            </w:pPr>
            <w:r>
              <w:rPr>
                <w:sz w:val="22"/>
                <w:szCs w:val="22"/>
                <w:lang w:val="lt-LT"/>
              </w:rPr>
              <w:t>4 400,00</w:t>
            </w:r>
          </w:p>
        </w:tc>
      </w:tr>
      <w:tr w:rsidR="00AA65CF" w14:paraId="4A5235E3" w14:textId="77777777" w:rsidTr="001356BC">
        <w:tc>
          <w:tcPr>
            <w:tcW w:w="674" w:type="dxa"/>
            <w:vAlign w:val="center"/>
          </w:tcPr>
          <w:p w14:paraId="3E5E79B0" w14:textId="77777777" w:rsidR="00AA65CF" w:rsidRDefault="00AA65CF" w:rsidP="00AA65CF">
            <w:pPr>
              <w:jc w:val="center"/>
              <w:rPr>
                <w:sz w:val="22"/>
                <w:szCs w:val="22"/>
                <w:lang w:val="lt-LT"/>
              </w:rPr>
            </w:pPr>
            <w:r>
              <w:rPr>
                <w:sz w:val="22"/>
                <w:szCs w:val="22"/>
                <w:lang w:val="lt-LT"/>
              </w:rPr>
              <w:t>7.</w:t>
            </w:r>
          </w:p>
        </w:tc>
        <w:tc>
          <w:tcPr>
            <w:tcW w:w="3857" w:type="dxa"/>
          </w:tcPr>
          <w:p w14:paraId="496F2BDB" w14:textId="3EF26D19" w:rsidR="00AA65CF" w:rsidRPr="00D34404" w:rsidRDefault="00AA65CF" w:rsidP="00AA65CF">
            <w:pPr>
              <w:rPr>
                <w:rFonts w:eastAsia="Calibri"/>
                <w:sz w:val="24"/>
                <w:szCs w:val="24"/>
                <w:lang w:val="lt-LT"/>
              </w:rPr>
            </w:pPr>
            <w:r w:rsidRPr="00D34404">
              <w:rPr>
                <w:sz w:val="24"/>
                <w:szCs w:val="24"/>
                <w:lang w:val="lt-LT" w:eastAsia="lt-LT"/>
              </w:rPr>
              <w:t>Pakėlimo priemonių nuoma</w:t>
            </w:r>
          </w:p>
        </w:tc>
        <w:tc>
          <w:tcPr>
            <w:tcW w:w="993" w:type="dxa"/>
          </w:tcPr>
          <w:p w14:paraId="48F23F02" w14:textId="74C83DA8" w:rsidR="00AA65CF" w:rsidRPr="00D34404" w:rsidRDefault="00AA65CF" w:rsidP="00AA65CF">
            <w:pPr>
              <w:tabs>
                <w:tab w:val="left" w:pos="255"/>
                <w:tab w:val="center" w:pos="530"/>
              </w:tabs>
              <w:jc w:val="center"/>
              <w:rPr>
                <w:sz w:val="22"/>
                <w:szCs w:val="22"/>
                <w:lang w:val="lt-LT"/>
              </w:rPr>
            </w:pPr>
            <w:r w:rsidRPr="00D34404">
              <w:rPr>
                <w:color w:val="000000"/>
                <w:sz w:val="22"/>
                <w:szCs w:val="22"/>
                <w:lang w:val="lt-LT"/>
              </w:rPr>
              <w:t>vnt.</w:t>
            </w:r>
          </w:p>
        </w:tc>
        <w:tc>
          <w:tcPr>
            <w:tcW w:w="992" w:type="dxa"/>
          </w:tcPr>
          <w:p w14:paraId="10681063" w14:textId="50995F91" w:rsidR="00AA65CF" w:rsidRPr="00AA65CF" w:rsidRDefault="00AA65CF" w:rsidP="00AA65CF">
            <w:pPr>
              <w:jc w:val="center"/>
              <w:rPr>
                <w:sz w:val="24"/>
                <w:szCs w:val="24"/>
                <w:lang w:val="lt-LT"/>
              </w:rPr>
            </w:pPr>
            <w:r w:rsidRPr="00AA65CF">
              <w:rPr>
                <w:sz w:val="24"/>
                <w:szCs w:val="24"/>
                <w:lang w:eastAsia="lt-LT"/>
              </w:rPr>
              <w:t>1</w:t>
            </w:r>
          </w:p>
        </w:tc>
        <w:tc>
          <w:tcPr>
            <w:tcW w:w="1417" w:type="dxa"/>
          </w:tcPr>
          <w:p w14:paraId="03496595" w14:textId="277F2105" w:rsidR="00AA65CF" w:rsidRDefault="00665D43" w:rsidP="00AA65CF">
            <w:pPr>
              <w:jc w:val="center"/>
              <w:rPr>
                <w:sz w:val="22"/>
                <w:szCs w:val="22"/>
                <w:lang w:val="lt-LT"/>
              </w:rPr>
            </w:pPr>
            <w:r>
              <w:rPr>
                <w:sz w:val="22"/>
                <w:szCs w:val="22"/>
                <w:lang w:val="lt-LT"/>
              </w:rPr>
              <w:t>600,00</w:t>
            </w:r>
          </w:p>
        </w:tc>
        <w:tc>
          <w:tcPr>
            <w:tcW w:w="1418" w:type="dxa"/>
          </w:tcPr>
          <w:p w14:paraId="31CAC0C6" w14:textId="09033B30" w:rsidR="00AA65CF" w:rsidRDefault="00665D43" w:rsidP="00AA65CF">
            <w:pPr>
              <w:jc w:val="center"/>
              <w:rPr>
                <w:sz w:val="22"/>
                <w:szCs w:val="22"/>
                <w:lang w:val="lt-LT"/>
              </w:rPr>
            </w:pPr>
            <w:r>
              <w:rPr>
                <w:sz w:val="22"/>
                <w:szCs w:val="22"/>
                <w:lang w:val="lt-LT"/>
              </w:rPr>
              <w:t>600,00</w:t>
            </w:r>
          </w:p>
        </w:tc>
      </w:tr>
      <w:tr w:rsidR="00AA65CF" w14:paraId="36A1CD28" w14:textId="77777777" w:rsidTr="001356BC">
        <w:tc>
          <w:tcPr>
            <w:tcW w:w="674" w:type="dxa"/>
            <w:vAlign w:val="center"/>
          </w:tcPr>
          <w:p w14:paraId="4EEA1AA8" w14:textId="77777777" w:rsidR="00AA65CF" w:rsidRDefault="00AA65CF" w:rsidP="00AA65CF">
            <w:pPr>
              <w:jc w:val="center"/>
              <w:rPr>
                <w:sz w:val="22"/>
                <w:szCs w:val="22"/>
                <w:lang w:val="lt-LT"/>
              </w:rPr>
            </w:pPr>
            <w:r>
              <w:rPr>
                <w:sz w:val="22"/>
                <w:szCs w:val="22"/>
                <w:lang w:val="lt-LT"/>
              </w:rPr>
              <w:t>8.</w:t>
            </w:r>
          </w:p>
        </w:tc>
        <w:tc>
          <w:tcPr>
            <w:tcW w:w="3857" w:type="dxa"/>
          </w:tcPr>
          <w:p w14:paraId="060D8D08" w14:textId="1F058E84" w:rsidR="00AA65CF" w:rsidRPr="00D34404" w:rsidRDefault="00AA65CF" w:rsidP="00AA65CF">
            <w:pPr>
              <w:rPr>
                <w:color w:val="000000"/>
                <w:sz w:val="24"/>
                <w:szCs w:val="24"/>
                <w:lang w:val="lt-LT"/>
              </w:rPr>
            </w:pPr>
            <w:r w:rsidRPr="00D34404">
              <w:rPr>
                <w:sz w:val="24"/>
                <w:szCs w:val="24"/>
                <w:lang w:val="lt-LT" w:eastAsia="lt-LT"/>
              </w:rPr>
              <w:t>Programavimo derinimo darbai</w:t>
            </w:r>
          </w:p>
        </w:tc>
        <w:tc>
          <w:tcPr>
            <w:tcW w:w="993" w:type="dxa"/>
          </w:tcPr>
          <w:p w14:paraId="50E811E5" w14:textId="2D1C5F60" w:rsidR="00AA65CF" w:rsidRPr="00D34404" w:rsidRDefault="00AA65CF" w:rsidP="00AA65CF">
            <w:pPr>
              <w:tabs>
                <w:tab w:val="left" w:pos="255"/>
                <w:tab w:val="center" w:pos="530"/>
              </w:tabs>
              <w:jc w:val="center"/>
              <w:rPr>
                <w:color w:val="000000"/>
                <w:sz w:val="22"/>
                <w:szCs w:val="22"/>
                <w:lang w:val="lt-LT"/>
              </w:rPr>
            </w:pPr>
            <w:r w:rsidRPr="00D34404">
              <w:rPr>
                <w:color w:val="000000"/>
                <w:sz w:val="22"/>
                <w:szCs w:val="22"/>
                <w:lang w:val="lt-LT"/>
              </w:rPr>
              <w:t>vnt.</w:t>
            </w:r>
          </w:p>
        </w:tc>
        <w:tc>
          <w:tcPr>
            <w:tcW w:w="992" w:type="dxa"/>
          </w:tcPr>
          <w:p w14:paraId="72035B8D" w14:textId="7F141F27" w:rsidR="00AA65CF" w:rsidRPr="00AA65CF" w:rsidRDefault="00AA65CF" w:rsidP="00AA65CF">
            <w:pPr>
              <w:jc w:val="center"/>
              <w:rPr>
                <w:color w:val="000000"/>
                <w:sz w:val="24"/>
                <w:szCs w:val="24"/>
              </w:rPr>
            </w:pPr>
            <w:r w:rsidRPr="00AA65CF">
              <w:rPr>
                <w:sz w:val="24"/>
                <w:szCs w:val="24"/>
                <w:lang w:eastAsia="lt-LT"/>
              </w:rPr>
              <w:t>1</w:t>
            </w:r>
          </w:p>
        </w:tc>
        <w:tc>
          <w:tcPr>
            <w:tcW w:w="1417" w:type="dxa"/>
          </w:tcPr>
          <w:p w14:paraId="05DC1681" w14:textId="2EB38EA9" w:rsidR="00AA65CF" w:rsidRDefault="00665D43" w:rsidP="00AA65CF">
            <w:pPr>
              <w:jc w:val="center"/>
              <w:rPr>
                <w:sz w:val="22"/>
                <w:szCs w:val="22"/>
                <w:lang w:val="lt-LT"/>
              </w:rPr>
            </w:pPr>
            <w:r>
              <w:rPr>
                <w:sz w:val="22"/>
                <w:szCs w:val="22"/>
                <w:lang w:val="lt-LT"/>
              </w:rPr>
              <w:t>700,00</w:t>
            </w:r>
          </w:p>
        </w:tc>
        <w:tc>
          <w:tcPr>
            <w:tcW w:w="1418" w:type="dxa"/>
          </w:tcPr>
          <w:p w14:paraId="67580417" w14:textId="46493847" w:rsidR="00AA65CF" w:rsidRDefault="00665D43" w:rsidP="00AA65CF">
            <w:pPr>
              <w:jc w:val="center"/>
              <w:rPr>
                <w:sz w:val="22"/>
                <w:szCs w:val="22"/>
                <w:lang w:val="lt-LT"/>
              </w:rPr>
            </w:pPr>
            <w:r>
              <w:rPr>
                <w:sz w:val="22"/>
                <w:szCs w:val="22"/>
                <w:lang w:val="lt-LT"/>
              </w:rPr>
              <w:t>700,00</w:t>
            </w:r>
          </w:p>
        </w:tc>
      </w:tr>
      <w:tr w:rsidR="00AA65CF" w14:paraId="215DE9F2" w14:textId="77777777" w:rsidTr="001356BC">
        <w:tc>
          <w:tcPr>
            <w:tcW w:w="674" w:type="dxa"/>
            <w:vAlign w:val="center"/>
          </w:tcPr>
          <w:p w14:paraId="78485976" w14:textId="77777777" w:rsidR="00AA65CF" w:rsidRDefault="00AA65CF" w:rsidP="00AA65CF">
            <w:pPr>
              <w:jc w:val="center"/>
              <w:rPr>
                <w:sz w:val="22"/>
                <w:szCs w:val="22"/>
                <w:lang w:val="lt-LT"/>
              </w:rPr>
            </w:pPr>
            <w:r>
              <w:rPr>
                <w:sz w:val="22"/>
                <w:szCs w:val="22"/>
                <w:lang w:val="lt-LT"/>
              </w:rPr>
              <w:t>9.</w:t>
            </w:r>
          </w:p>
        </w:tc>
        <w:tc>
          <w:tcPr>
            <w:tcW w:w="3857" w:type="dxa"/>
          </w:tcPr>
          <w:p w14:paraId="0A9CED38" w14:textId="2F8C7891" w:rsidR="00AA65CF" w:rsidRPr="00D34404" w:rsidRDefault="00AA65CF" w:rsidP="00AA65CF">
            <w:pPr>
              <w:rPr>
                <w:color w:val="000000"/>
                <w:sz w:val="24"/>
                <w:szCs w:val="24"/>
                <w:lang w:val="lt-LT"/>
              </w:rPr>
            </w:pPr>
            <w:r w:rsidRPr="00D34404">
              <w:rPr>
                <w:sz w:val="24"/>
                <w:szCs w:val="24"/>
                <w:lang w:val="lt-LT" w:eastAsia="lt-LT"/>
              </w:rPr>
              <w:t>Gaisrinės centralės montavimas</w:t>
            </w:r>
          </w:p>
        </w:tc>
        <w:tc>
          <w:tcPr>
            <w:tcW w:w="993" w:type="dxa"/>
          </w:tcPr>
          <w:p w14:paraId="41453FCE" w14:textId="3939F0E0" w:rsidR="00AA65CF" w:rsidRPr="00D34404" w:rsidRDefault="00AA65CF" w:rsidP="00AA65CF">
            <w:pPr>
              <w:tabs>
                <w:tab w:val="left" w:pos="255"/>
                <w:tab w:val="center" w:pos="530"/>
              </w:tabs>
              <w:jc w:val="center"/>
              <w:rPr>
                <w:color w:val="000000"/>
                <w:sz w:val="22"/>
                <w:szCs w:val="22"/>
                <w:lang w:val="lt-LT"/>
              </w:rPr>
            </w:pPr>
            <w:r w:rsidRPr="00D34404">
              <w:rPr>
                <w:color w:val="000000"/>
                <w:sz w:val="22"/>
                <w:szCs w:val="22"/>
                <w:lang w:val="lt-LT"/>
              </w:rPr>
              <w:t>vnt.</w:t>
            </w:r>
          </w:p>
        </w:tc>
        <w:tc>
          <w:tcPr>
            <w:tcW w:w="992" w:type="dxa"/>
          </w:tcPr>
          <w:p w14:paraId="18ADA019" w14:textId="0098D2EB" w:rsidR="00AA65CF" w:rsidRPr="00AA65CF" w:rsidRDefault="00AA65CF" w:rsidP="00AA65CF">
            <w:pPr>
              <w:jc w:val="center"/>
              <w:rPr>
                <w:color w:val="000000"/>
                <w:sz w:val="24"/>
                <w:szCs w:val="24"/>
              </w:rPr>
            </w:pPr>
            <w:r w:rsidRPr="00AA65CF">
              <w:rPr>
                <w:sz w:val="24"/>
                <w:szCs w:val="24"/>
                <w:lang w:eastAsia="lt-LT"/>
              </w:rPr>
              <w:t>1</w:t>
            </w:r>
          </w:p>
        </w:tc>
        <w:tc>
          <w:tcPr>
            <w:tcW w:w="1417" w:type="dxa"/>
          </w:tcPr>
          <w:p w14:paraId="57E3A5E3" w14:textId="3C18884F" w:rsidR="00AA65CF" w:rsidRDefault="00665D43" w:rsidP="00AA65CF">
            <w:pPr>
              <w:jc w:val="center"/>
              <w:rPr>
                <w:sz w:val="22"/>
                <w:szCs w:val="22"/>
                <w:lang w:val="lt-LT"/>
              </w:rPr>
            </w:pPr>
            <w:r>
              <w:rPr>
                <w:sz w:val="22"/>
                <w:szCs w:val="22"/>
                <w:lang w:val="lt-LT"/>
              </w:rPr>
              <w:t>450,00</w:t>
            </w:r>
          </w:p>
        </w:tc>
        <w:tc>
          <w:tcPr>
            <w:tcW w:w="1418" w:type="dxa"/>
          </w:tcPr>
          <w:p w14:paraId="535FE841" w14:textId="379F599C" w:rsidR="00AA65CF" w:rsidRDefault="00665D43" w:rsidP="00AA65CF">
            <w:pPr>
              <w:jc w:val="center"/>
              <w:rPr>
                <w:sz w:val="22"/>
                <w:szCs w:val="22"/>
                <w:lang w:val="lt-LT"/>
              </w:rPr>
            </w:pPr>
            <w:r>
              <w:rPr>
                <w:sz w:val="22"/>
                <w:szCs w:val="22"/>
                <w:lang w:val="lt-LT"/>
              </w:rPr>
              <w:t>450,00</w:t>
            </w:r>
          </w:p>
        </w:tc>
      </w:tr>
      <w:tr w:rsidR="00AA65CF" w14:paraId="692ADF27" w14:textId="77777777" w:rsidTr="001356BC">
        <w:tc>
          <w:tcPr>
            <w:tcW w:w="674" w:type="dxa"/>
            <w:vAlign w:val="center"/>
          </w:tcPr>
          <w:p w14:paraId="2AE4A4B5" w14:textId="77777777" w:rsidR="00AA65CF" w:rsidRDefault="00AA65CF" w:rsidP="00AA65CF">
            <w:pPr>
              <w:jc w:val="center"/>
              <w:rPr>
                <w:sz w:val="22"/>
                <w:szCs w:val="22"/>
                <w:lang w:val="lt-LT"/>
              </w:rPr>
            </w:pPr>
            <w:r>
              <w:rPr>
                <w:sz w:val="22"/>
                <w:szCs w:val="22"/>
                <w:lang w:val="lt-LT"/>
              </w:rPr>
              <w:t>10.</w:t>
            </w:r>
          </w:p>
        </w:tc>
        <w:tc>
          <w:tcPr>
            <w:tcW w:w="3857" w:type="dxa"/>
          </w:tcPr>
          <w:p w14:paraId="208F8BA6" w14:textId="265785FF" w:rsidR="00AA65CF" w:rsidRPr="00D34404" w:rsidRDefault="00AA65CF" w:rsidP="00AA65CF">
            <w:pPr>
              <w:rPr>
                <w:color w:val="000000"/>
                <w:sz w:val="24"/>
                <w:szCs w:val="24"/>
                <w:lang w:val="lt-LT"/>
              </w:rPr>
            </w:pPr>
            <w:r w:rsidRPr="00D34404">
              <w:rPr>
                <w:sz w:val="24"/>
                <w:szCs w:val="24"/>
                <w:lang w:val="lt-LT" w:eastAsia="lt-LT"/>
              </w:rPr>
              <w:t>Išplėtimo modulio montavimas</w:t>
            </w:r>
          </w:p>
        </w:tc>
        <w:tc>
          <w:tcPr>
            <w:tcW w:w="993" w:type="dxa"/>
          </w:tcPr>
          <w:p w14:paraId="3DED1541" w14:textId="215C575B" w:rsidR="00AA65CF" w:rsidRPr="00D34404" w:rsidRDefault="00AA65CF" w:rsidP="00AA65CF">
            <w:pPr>
              <w:tabs>
                <w:tab w:val="left" w:pos="255"/>
                <w:tab w:val="center" w:pos="530"/>
              </w:tabs>
              <w:jc w:val="center"/>
              <w:rPr>
                <w:color w:val="000000"/>
                <w:sz w:val="22"/>
                <w:szCs w:val="22"/>
                <w:lang w:val="lt-LT"/>
              </w:rPr>
            </w:pPr>
            <w:r w:rsidRPr="00D34404">
              <w:rPr>
                <w:color w:val="000000"/>
                <w:sz w:val="22"/>
                <w:szCs w:val="22"/>
                <w:lang w:val="lt-LT"/>
              </w:rPr>
              <w:t>vnt.</w:t>
            </w:r>
          </w:p>
        </w:tc>
        <w:tc>
          <w:tcPr>
            <w:tcW w:w="992" w:type="dxa"/>
          </w:tcPr>
          <w:p w14:paraId="4B55300F" w14:textId="0EE87692" w:rsidR="00AA65CF" w:rsidRPr="00AA65CF" w:rsidRDefault="00AA65CF" w:rsidP="00AA65CF">
            <w:pPr>
              <w:jc w:val="center"/>
              <w:rPr>
                <w:color w:val="000000"/>
                <w:sz w:val="24"/>
                <w:szCs w:val="24"/>
              </w:rPr>
            </w:pPr>
            <w:r w:rsidRPr="00AA65CF">
              <w:rPr>
                <w:sz w:val="24"/>
                <w:szCs w:val="24"/>
                <w:lang w:eastAsia="lt-LT"/>
              </w:rPr>
              <w:t>1</w:t>
            </w:r>
          </w:p>
        </w:tc>
        <w:tc>
          <w:tcPr>
            <w:tcW w:w="1417" w:type="dxa"/>
          </w:tcPr>
          <w:p w14:paraId="1E219A4D" w14:textId="3A232AC2" w:rsidR="00AA65CF" w:rsidRDefault="00651A28" w:rsidP="00AA65CF">
            <w:pPr>
              <w:jc w:val="center"/>
              <w:rPr>
                <w:sz w:val="22"/>
                <w:szCs w:val="22"/>
                <w:lang w:val="lt-LT"/>
              </w:rPr>
            </w:pPr>
            <w:r>
              <w:rPr>
                <w:sz w:val="22"/>
                <w:szCs w:val="22"/>
                <w:lang w:val="lt-LT"/>
              </w:rPr>
              <w:t>200,00</w:t>
            </w:r>
          </w:p>
        </w:tc>
        <w:tc>
          <w:tcPr>
            <w:tcW w:w="1418" w:type="dxa"/>
          </w:tcPr>
          <w:p w14:paraId="0A293034" w14:textId="23597298" w:rsidR="00AA65CF" w:rsidRDefault="00651A28" w:rsidP="00AA65CF">
            <w:pPr>
              <w:jc w:val="center"/>
              <w:rPr>
                <w:sz w:val="22"/>
                <w:szCs w:val="22"/>
                <w:lang w:val="lt-LT"/>
              </w:rPr>
            </w:pPr>
            <w:r>
              <w:rPr>
                <w:sz w:val="22"/>
                <w:szCs w:val="22"/>
                <w:lang w:val="lt-LT"/>
              </w:rPr>
              <w:t>200,00</w:t>
            </w:r>
          </w:p>
        </w:tc>
      </w:tr>
      <w:tr w:rsidR="00AA65CF" w14:paraId="71969DB9" w14:textId="77777777" w:rsidTr="001356BC">
        <w:tc>
          <w:tcPr>
            <w:tcW w:w="674" w:type="dxa"/>
            <w:vAlign w:val="center"/>
          </w:tcPr>
          <w:p w14:paraId="2CBFD813" w14:textId="77777777" w:rsidR="00AA65CF" w:rsidRDefault="00AA65CF" w:rsidP="00AA65CF">
            <w:pPr>
              <w:jc w:val="center"/>
              <w:rPr>
                <w:sz w:val="22"/>
                <w:szCs w:val="22"/>
                <w:lang w:val="lt-LT"/>
              </w:rPr>
            </w:pPr>
            <w:r>
              <w:rPr>
                <w:sz w:val="22"/>
                <w:szCs w:val="22"/>
                <w:lang w:val="lt-LT"/>
              </w:rPr>
              <w:t>11.</w:t>
            </w:r>
          </w:p>
        </w:tc>
        <w:tc>
          <w:tcPr>
            <w:tcW w:w="3857" w:type="dxa"/>
          </w:tcPr>
          <w:p w14:paraId="56D122DF" w14:textId="7F260E57" w:rsidR="00AA65CF" w:rsidRPr="00D34404" w:rsidRDefault="00AA65CF" w:rsidP="00AA65CF">
            <w:pPr>
              <w:rPr>
                <w:color w:val="000000"/>
                <w:sz w:val="24"/>
                <w:szCs w:val="24"/>
                <w:lang w:val="lt-LT"/>
              </w:rPr>
            </w:pPr>
            <w:r w:rsidRPr="00D34404">
              <w:rPr>
                <w:sz w:val="24"/>
                <w:szCs w:val="24"/>
                <w:lang w:val="lt-LT" w:eastAsia="lt-LT"/>
              </w:rPr>
              <w:t>Dūmų detektoriaus montavimas</w:t>
            </w:r>
          </w:p>
        </w:tc>
        <w:tc>
          <w:tcPr>
            <w:tcW w:w="993" w:type="dxa"/>
          </w:tcPr>
          <w:p w14:paraId="3033BA47" w14:textId="261D44D2" w:rsidR="00AA65CF" w:rsidRPr="00D34404" w:rsidRDefault="00AA65CF" w:rsidP="00AA65CF">
            <w:pPr>
              <w:tabs>
                <w:tab w:val="left" w:pos="255"/>
                <w:tab w:val="center" w:pos="530"/>
              </w:tabs>
              <w:jc w:val="center"/>
              <w:rPr>
                <w:color w:val="000000"/>
                <w:sz w:val="22"/>
                <w:szCs w:val="22"/>
                <w:lang w:val="lt-LT"/>
              </w:rPr>
            </w:pPr>
            <w:r w:rsidRPr="00D34404">
              <w:rPr>
                <w:color w:val="000000"/>
                <w:sz w:val="22"/>
                <w:szCs w:val="22"/>
                <w:lang w:val="lt-LT"/>
              </w:rPr>
              <w:t>vnt.</w:t>
            </w:r>
          </w:p>
        </w:tc>
        <w:tc>
          <w:tcPr>
            <w:tcW w:w="992" w:type="dxa"/>
          </w:tcPr>
          <w:p w14:paraId="4B7DF389" w14:textId="79BBF4FB" w:rsidR="00AA65CF" w:rsidRPr="00AA65CF" w:rsidRDefault="00AA65CF" w:rsidP="00AA65CF">
            <w:pPr>
              <w:jc w:val="center"/>
              <w:rPr>
                <w:color w:val="000000"/>
                <w:sz w:val="24"/>
                <w:szCs w:val="24"/>
              </w:rPr>
            </w:pPr>
            <w:r w:rsidRPr="00AA65CF">
              <w:rPr>
                <w:sz w:val="24"/>
                <w:szCs w:val="24"/>
                <w:lang w:eastAsia="lt-LT"/>
              </w:rPr>
              <w:t>30</w:t>
            </w:r>
          </w:p>
        </w:tc>
        <w:tc>
          <w:tcPr>
            <w:tcW w:w="1417" w:type="dxa"/>
          </w:tcPr>
          <w:p w14:paraId="39F49C05" w14:textId="441DEF4B" w:rsidR="00AA65CF" w:rsidRDefault="00651A28" w:rsidP="00AA65CF">
            <w:pPr>
              <w:jc w:val="center"/>
              <w:rPr>
                <w:sz w:val="22"/>
                <w:szCs w:val="22"/>
                <w:lang w:val="lt-LT"/>
              </w:rPr>
            </w:pPr>
            <w:r>
              <w:rPr>
                <w:sz w:val="22"/>
                <w:szCs w:val="22"/>
                <w:lang w:val="lt-LT"/>
              </w:rPr>
              <w:t>25,00</w:t>
            </w:r>
          </w:p>
        </w:tc>
        <w:tc>
          <w:tcPr>
            <w:tcW w:w="1418" w:type="dxa"/>
          </w:tcPr>
          <w:p w14:paraId="78125011" w14:textId="664EC7D9" w:rsidR="00AA65CF" w:rsidRDefault="00651A28" w:rsidP="00AA65CF">
            <w:pPr>
              <w:jc w:val="center"/>
              <w:rPr>
                <w:sz w:val="22"/>
                <w:szCs w:val="22"/>
                <w:lang w:val="lt-LT"/>
              </w:rPr>
            </w:pPr>
            <w:r>
              <w:rPr>
                <w:sz w:val="22"/>
                <w:szCs w:val="22"/>
                <w:lang w:val="lt-LT"/>
              </w:rPr>
              <w:t>750,00</w:t>
            </w:r>
          </w:p>
        </w:tc>
      </w:tr>
      <w:tr w:rsidR="00AA65CF" w14:paraId="69A21C0A" w14:textId="77777777" w:rsidTr="001356BC">
        <w:tc>
          <w:tcPr>
            <w:tcW w:w="674" w:type="dxa"/>
            <w:vAlign w:val="center"/>
          </w:tcPr>
          <w:p w14:paraId="3A2DC4A8" w14:textId="77777777" w:rsidR="00AA65CF" w:rsidRDefault="00AA65CF" w:rsidP="00AA65CF">
            <w:pPr>
              <w:jc w:val="center"/>
              <w:rPr>
                <w:sz w:val="22"/>
                <w:szCs w:val="22"/>
                <w:lang w:val="lt-LT"/>
              </w:rPr>
            </w:pPr>
            <w:r>
              <w:rPr>
                <w:sz w:val="22"/>
                <w:szCs w:val="22"/>
                <w:lang w:val="lt-LT"/>
              </w:rPr>
              <w:t>12.</w:t>
            </w:r>
          </w:p>
        </w:tc>
        <w:tc>
          <w:tcPr>
            <w:tcW w:w="3857" w:type="dxa"/>
          </w:tcPr>
          <w:p w14:paraId="08DE4404" w14:textId="2FFA5C46" w:rsidR="00AA65CF" w:rsidRPr="00D34404" w:rsidRDefault="00AA65CF" w:rsidP="00AA65CF">
            <w:pPr>
              <w:rPr>
                <w:rFonts w:eastAsia="Calibri"/>
                <w:sz w:val="24"/>
                <w:szCs w:val="24"/>
                <w:lang w:val="lt-LT"/>
              </w:rPr>
            </w:pPr>
            <w:r w:rsidRPr="00D34404">
              <w:rPr>
                <w:sz w:val="24"/>
                <w:szCs w:val="24"/>
                <w:lang w:val="lt-LT" w:eastAsia="lt-LT"/>
              </w:rPr>
              <w:t>Bazės montavimas</w:t>
            </w:r>
          </w:p>
        </w:tc>
        <w:tc>
          <w:tcPr>
            <w:tcW w:w="993" w:type="dxa"/>
          </w:tcPr>
          <w:p w14:paraId="51E3FEE8" w14:textId="4D222FBC" w:rsidR="00AA65CF" w:rsidRPr="00D34404" w:rsidRDefault="00AA65CF" w:rsidP="00AA65CF">
            <w:pPr>
              <w:tabs>
                <w:tab w:val="left" w:pos="255"/>
                <w:tab w:val="center" w:pos="530"/>
              </w:tabs>
              <w:jc w:val="center"/>
              <w:rPr>
                <w:sz w:val="22"/>
                <w:szCs w:val="22"/>
                <w:lang w:val="lt-LT"/>
              </w:rPr>
            </w:pPr>
            <w:r w:rsidRPr="00D34404">
              <w:rPr>
                <w:color w:val="000000"/>
                <w:sz w:val="22"/>
                <w:szCs w:val="22"/>
                <w:lang w:val="lt-LT"/>
              </w:rPr>
              <w:t>vnt.</w:t>
            </w:r>
          </w:p>
        </w:tc>
        <w:tc>
          <w:tcPr>
            <w:tcW w:w="992" w:type="dxa"/>
          </w:tcPr>
          <w:p w14:paraId="32B6DFA0" w14:textId="625CA201" w:rsidR="00AA65CF" w:rsidRPr="00AA65CF" w:rsidRDefault="00AA65CF" w:rsidP="00AA65CF">
            <w:pPr>
              <w:jc w:val="center"/>
              <w:rPr>
                <w:sz w:val="24"/>
                <w:szCs w:val="24"/>
                <w:lang w:val="lt-LT"/>
              </w:rPr>
            </w:pPr>
            <w:r w:rsidRPr="00AA65CF">
              <w:rPr>
                <w:sz w:val="24"/>
                <w:szCs w:val="24"/>
                <w:lang w:eastAsia="lt-LT"/>
              </w:rPr>
              <w:t>30</w:t>
            </w:r>
          </w:p>
        </w:tc>
        <w:tc>
          <w:tcPr>
            <w:tcW w:w="1417" w:type="dxa"/>
          </w:tcPr>
          <w:p w14:paraId="2CADD2B2" w14:textId="5397F924" w:rsidR="00AA65CF" w:rsidRDefault="000758C9" w:rsidP="00AA65CF">
            <w:pPr>
              <w:jc w:val="center"/>
              <w:rPr>
                <w:sz w:val="22"/>
                <w:szCs w:val="22"/>
                <w:lang w:val="lt-LT"/>
              </w:rPr>
            </w:pPr>
            <w:r>
              <w:rPr>
                <w:sz w:val="22"/>
                <w:szCs w:val="22"/>
                <w:lang w:val="lt-LT"/>
              </w:rPr>
              <w:t>3,00</w:t>
            </w:r>
          </w:p>
        </w:tc>
        <w:tc>
          <w:tcPr>
            <w:tcW w:w="1418" w:type="dxa"/>
          </w:tcPr>
          <w:p w14:paraId="2378BAC7" w14:textId="15A9F8DF" w:rsidR="00AA65CF" w:rsidRDefault="000758C9" w:rsidP="00AA65CF">
            <w:pPr>
              <w:jc w:val="center"/>
              <w:rPr>
                <w:sz w:val="22"/>
                <w:szCs w:val="22"/>
                <w:lang w:val="lt-LT"/>
              </w:rPr>
            </w:pPr>
            <w:r>
              <w:rPr>
                <w:sz w:val="22"/>
                <w:szCs w:val="22"/>
                <w:lang w:val="lt-LT"/>
              </w:rPr>
              <w:t>90,00</w:t>
            </w:r>
          </w:p>
        </w:tc>
      </w:tr>
      <w:tr w:rsidR="00AA65CF" w14:paraId="6DF00A4B" w14:textId="77777777" w:rsidTr="001356BC">
        <w:tc>
          <w:tcPr>
            <w:tcW w:w="674" w:type="dxa"/>
            <w:vAlign w:val="center"/>
          </w:tcPr>
          <w:p w14:paraId="2C3BD99D" w14:textId="77777777" w:rsidR="00AA65CF" w:rsidRDefault="00AA65CF" w:rsidP="00AA65CF">
            <w:pPr>
              <w:jc w:val="center"/>
              <w:rPr>
                <w:sz w:val="22"/>
                <w:szCs w:val="22"/>
                <w:lang w:val="lt-LT"/>
              </w:rPr>
            </w:pPr>
            <w:r>
              <w:rPr>
                <w:sz w:val="22"/>
                <w:szCs w:val="22"/>
                <w:lang w:val="lt-LT"/>
              </w:rPr>
              <w:t>13.</w:t>
            </w:r>
          </w:p>
        </w:tc>
        <w:tc>
          <w:tcPr>
            <w:tcW w:w="3857" w:type="dxa"/>
          </w:tcPr>
          <w:p w14:paraId="0F18229F" w14:textId="0F9538C2" w:rsidR="00AA65CF" w:rsidRPr="00D34404" w:rsidRDefault="00AA65CF" w:rsidP="00AA65CF">
            <w:pPr>
              <w:rPr>
                <w:rFonts w:eastAsia="Calibri"/>
                <w:sz w:val="24"/>
                <w:szCs w:val="24"/>
                <w:lang w:val="lt-LT"/>
              </w:rPr>
            </w:pPr>
            <w:r w:rsidRPr="00D34404">
              <w:rPr>
                <w:sz w:val="24"/>
                <w:szCs w:val="24"/>
                <w:lang w:val="lt-LT" w:eastAsia="lt-LT"/>
              </w:rPr>
              <w:t>Sirenos montavimas</w:t>
            </w:r>
          </w:p>
        </w:tc>
        <w:tc>
          <w:tcPr>
            <w:tcW w:w="993" w:type="dxa"/>
          </w:tcPr>
          <w:p w14:paraId="2BF4E549" w14:textId="7091C0EA" w:rsidR="00AA65CF" w:rsidRPr="00D34404" w:rsidRDefault="00AA65CF" w:rsidP="00AA65CF">
            <w:pPr>
              <w:tabs>
                <w:tab w:val="left" w:pos="255"/>
                <w:tab w:val="center" w:pos="530"/>
              </w:tabs>
              <w:jc w:val="center"/>
              <w:rPr>
                <w:color w:val="000000"/>
                <w:sz w:val="22"/>
                <w:szCs w:val="22"/>
                <w:lang w:val="lt-LT"/>
              </w:rPr>
            </w:pPr>
            <w:r w:rsidRPr="00D34404">
              <w:rPr>
                <w:color w:val="000000"/>
                <w:sz w:val="22"/>
                <w:szCs w:val="22"/>
                <w:lang w:val="lt-LT"/>
              </w:rPr>
              <w:t>vnt.</w:t>
            </w:r>
          </w:p>
        </w:tc>
        <w:tc>
          <w:tcPr>
            <w:tcW w:w="992" w:type="dxa"/>
          </w:tcPr>
          <w:p w14:paraId="6D0CEBD9" w14:textId="5AB25C96" w:rsidR="00AA65CF" w:rsidRPr="00AA65CF" w:rsidRDefault="00AA65CF" w:rsidP="00AA65CF">
            <w:pPr>
              <w:jc w:val="center"/>
              <w:rPr>
                <w:color w:val="000000"/>
                <w:sz w:val="24"/>
                <w:szCs w:val="24"/>
              </w:rPr>
            </w:pPr>
            <w:r w:rsidRPr="00AA65CF">
              <w:rPr>
                <w:sz w:val="24"/>
                <w:szCs w:val="24"/>
                <w:lang w:eastAsia="lt-LT"/>
              </w:rPr>
              <w:t>1</w:t>
            </w:r>
          </w:p>
        </w:tc>
        <w:tc>
          <w:tcPr>
            <w:tcW w:w="1417" w:type="dxa"/>
          </w:tcPr>
          <w:p w14:paraId="23C0C4DE" w14:textId="51F27378" w:rsidR="00AA65CF" w:rsidRDefault="000758C9" w:rsidP="00AA65CF">
            <w:pPr>
              <w:jc w:val="center"/>
              <w:rPr>
                <w:sz w:val="22"/>
                <w:szCs w:val="22"/>
                <w:lang w:val="lt-LT"/>
              </w:rPr>
            </w:pPr>
            <w:r>
              <w:rPr>
                <w:sz w:val="22"/>
                <w:szCs w:val="22"/>
                <w:lang w:val="lt-LT"/>
              </w:rPr>
              <w:t>20,00</w:t>
            </w:r>
          </w:p>
        </w:tc>
        <w:tc>
          <w:tcPr>
            <w:tcW w:w="1418" w:type="dxa"/>
          </w:tcPr>
          <w:p w14:paraId="354D34D1" w14:textId="3381ABB7" w:rsidR="00AA65CF" w:rsidRDefault="000758C9" w:rsidP="00AA65CF">
            <w:pPr>
              <w:jc w:val="center"/>
              <w:rPr>
                <w:sz w:val="22"/>
                <w:szCs w:val="22"/>
                <w:lang w:val="lt-LT"/>
              </w:rPr>
            </w:pPr>
            <w:r>
              <w:rPr>
                <w:sz w:val="22"/>
                <w:szCs w:val="22"/>
                <w:lang w:val="lt-LT"/>
              </w:rPr>
              <w:t>20,00</w:t>
            </w:r>
          </w:p>
        </w:tc>
      </w:tr>
      <w:tr w:rsidR="001145FF" w14:paraId="6ED77DD5" w14:textId="77777777" w:rsidTr="00CD38D2">
        <w:tc>
          <w:tcPr>
            <w:tcW w:w="7933" w:type="dxa"/>
            <w:gridSpan w:val="5"/>
          </w:tcPr>
          <w:p w14:paraId="39AE0695" w14:textId="77777777" w:rsidR="001145FF" w:rsidRDefault="001145FF" w:rsidP="00CD38D2">
            <w:pPr>
              <w:jc w:val="right"/>
              <w:rPr>
                <w:sz w:val="22"/>
                <w:szCs w:val="22"/>
                <w:lang w:val="lt-LT"/>
              </w:rPr>
            </w:pPr>
            <w:r>
              <w:rPr>
                <w:b/>
                <w:bCs/>
                <w:sz w:val="22"/>
                <w:szCs w:val="22"/>
                <w:lang w:val="lt-LT"/>
              </w:rPr>
              <w:t>Iš viso, Eur be PVM:</w:t>
            </w:r>
          </w:p>
        </w:tc>
        <w:tc>
          <w:tcPr>
            <w:tcW w:w="1418" w:type="dxa"/>
          </w:tcPr>
          <w:p w14:paraId="643F6375" w14:textId="757BF228" w:rsidR="001145FF" w:rsidRDefault="000758C9" w:rsidP="00CD38D2">
            <w:pPr>
              <w:jc w:val="center"/>
              <w:rPr>
                <w:b/>
                <w:bCs/>
                <w:sz w:val="22"/>
                <w:szCs w:val="22"/>
                <w:lang w:val="lt-LT"/>
              </w:rPr>
            </w:pPr>
            <w:r>
              <w:rPr>
                <w:b/>
                <w:bCs/>
                <w:sz w:val="22"/>
                <w:szCs w:val="22"/>
                <w:lang w:val="lt-LT"/>
              </w:rPr>
              <w:t>9 950,00</w:t>
            </w:r>
          </w:p>
        </w:tc>
      </w:tr>
      <w:tr w:rsidR="001145FF" w14:paraId="47E62CF0" w14:textId="77777777" w:rsidTr="00CD38D2">
        <w:tc>
          <w:tcPr>
            <w:tcW w:w="7933" w:type="dxa"/>
            <w:gridSpan w:val="5"/>
          </w:tcPr>
          <w:p w14:paraId="5C0337A8" w14:textId="77777777" w:rsidR="001145FF" w:rsidRDefault="001145FF" w:rsidP="00CD38D2">
            <w:pPr>
              <w:jc w:val="right"/>
              <w:rPr>
                <w:sz w:val="22"/>
                <w:szCs w:val="22"/>
                <w:lang w:val="lt-LT"/>
              </w:rPr>
            </w:pPr>
            <w:r>
              <w:rPr>
                <w:b/>
                <w:bCs/>
                <w:sz w:val="22"/>
                <w:szCs w:val="22"/>
                <w:lang w:val="lt-LT"/>
              </w:rPr>
              <w:t xml:space="preserve">PVM </w:t>
            </w:r>
            <w:r>
              <w:rPr>
                <w:b/>
                <w:bCs/>
                <w:i/>
                <w:iCs/>
                <w:sz w:val="22"/>
                <w:szCs w:val="22"/>
                <w:lang w:val="lt-LT"/>
              </w:rPr>
              <w:t>21%</w:t>
            </w:r>
            <w:r>
              <w:rPr>
                <w:b/>
                <w:bCs/>
                <w:sz w:val="22"/>
                <w:szCs w:val="22"/>
                <w:lang w:val="lt-LT"/>
              </w:rPr>
              <w:t>, Eur:</w:t>
            </w:r>
          </w:p>
        </w:tc>
        <w:tc>
          <w:tcPr>
            <w:tcW w:w="1418" w:type="dxa"/>
          </w:tcPr>
          <w:p w14:paraId="027B1BCD" w14:textId="63632845" w:rsidR="001145FF" w:rsidRDefault="000758C9" w:rsidP="00CD38D2">
            <w:pPr>
              <w:jc w:val="center"/>
              <w:rPr>
                <w:b/>
                <w:bCs/>
                <w:sz w:val="22"/>
                <w:szCs w:val="22"/>
                <w:lang w:val="lt-LT"/>
              </w:rPr>
            </w:pPr>
            <w:r>
              <w:rPr>
                <w:b/>
                <w:bCs/>
                <w:sz w:val="22"/>
                <w:szCs w:val="22"/>
                <w:lang w:val="lt-LT"/>
              </w:rPr>
              <w:t>2 089,50</w:t>
            </w:r>
          </w:p>
        </w:tc>
      </w:tr>
      <w:tr w:rsidR="001145FF" w:rsidRPr="0034125C" w14:paraId="30B71CBA" w14:textId="77777777" w:rsidTr="00CD38D2">
        <w:tc>
          <w:tcPr>
            <w:tcW w:w="7933" w:type="dxa"/>
            <w:gridSpan w:val="5"/>
          </w:tcPr>
          <w:p w14:paraId="6456C622" w14:textId="77777777" w:rsidR="001145FF" w:rsidRDefault="001145FF" w:rsidP="00CD38D2">
            <w:pPr>
              <w:jc w:val="right"/>
              <w:rPr>
                <w:sz w:val="22"/>
                <w:szCs w:val="22"/>
                <w:lang w:val="lt-LT"/>
              </w:rPr>
            </w:pPr>
            <w:r>
              <w:rPr>
                <w:b/>
                <w:bCs/>
                <w:sz w:val="22"/>
                <w:szCs w:val="22"/>
                <w:lang w:val="lt-LT"/>
              </w:rPr>
              <w:t>Iš viso, Eur su PVM:</w:t>
            </w:r>
          </w:p>
        </w:tc>
        <w:tc>
          <w:tcPr>
            <w:tcW w:w="1418" w:type="dxa"/>
          </w:tcPr>
          <w:p w14:paraId="6FFBFA1D" w14:textId="37C897F1" w:rsidR="001145FF" w:rsidRDefault="005D2DD4" w:rsidP="00CD38D2">
            <w:pPr>
              <w:jc w:val="center"/>
              <w:rPr>
                <w:b/>
                <w:bCs/>
                <w:sz w:val="22"/>
                <w:szCs w:val="22"/>
                <w:lang w:val="lt-LT"/>
              </w:rPr>
            </w:pPr>
            <w:r>
              <w:rPr>
                <w:b/>
                <w:bCs/>
                <w:sz w:val="22"/>
                <w:szCs w:val="22"/>
                <w:lang w:val="lt-LT"/>
              </w:rPr>
              <w:t>12 039,50</w:t>
            </w:r>
          </w:p>
        </w:tc>
      </w:tr>
    </w:tbl>
    <w:p w14:paraId="1D6E6ACC" w14:textId="77777777" w:rsidR="009222D4" w:rsidRDefault="009222D4" w:rsidP="003C4FD2">
      <w:pPr>
        <w:jc w:val="center"/>
        <w:outlineLvl w:val="0"/>
        <w:rPr>
          <w:b/>
          <w:sz w:val="24"/>
          <w:szCs w:val="24"/>
          <w:lang w:val="lt-LT"/>
        </w:rPr>
      </w:pPr>
    </w:p>
    <w:p w14:paraId="166AE3F8" w14:textId="77777777" w:rsidR="006A17C0" w:rsidRPr="00930005" w:rsidRDefault="006A17C0" w:rsidP="006A17C0">
      <w:pPr>
        <w:outlineLvl w:val="0"/>
        <w:rPr>
          <w:b/>
          <w:bCs/>
          <w:sz w:val="24"/>
          <w:szCs w:val="24"/>
          <w:lang w:val="lt-LT"/>
        </w:rPr>
      </w:pPr>
    </w:p>
    <w:p w14:paraId="1DB851E0" w14:textId="77777777" w:rsidR="006A17C0" w:rsidRPr="00930005" w:rsidRDefault="006A17C0" w:rsidP="006A17C0">
      <w:pPr>
        <w:rPr>
          <w:b/>
          <w:bCs/>
          <w:sz w:val="24"/>
          <w:szCs w:val="24"/>
          <w:lang w:val="lt-LT"/>
        </w:rPr>
      </w:pPr>
    </w:p>
    <w:tbl>
      <w:tblPr>
        <w:tblW w:w="9747" w:type="dxa"/>
        <w:tblLook w:val="00A0" w:firstRow="1" w:lastRow="0" w:firstColumn="1" w:lastColumn="0" w:noHBand="0" w:noVBand="0"/>
      </w:tblPr>
      <w:tblGrid>
        <w:gridCol w:w="4644"/>
        <w:gridCol w:w="709"/>
        <w:gridCol w:w="4394"/>
      </w:tblGrid>
      <w:tr w:rsidR="006A17C0" w:rsidRPr="0034125C" w14:paraId="62F89C91" w14:textId="77777777" w:rsidTr="00D26E5A">
        <w:trPr>
          <w:trHeight w:val="1562"/>
        </w:trPr>
        <w:tc>
          <w:tcPr>
            <w:tcW w:w="4644" w:type="dxa"/>
          </w:tcPr>
          <w:p w14:paraId="4329BB5E" w14:textId="77777777" w:rsidR="006A17C0" w:rsidRPr="00817273" w:rsidRDefault="006A17C0" w:rsidP="00D26E5A">
            <w:pPr>
              <w:jc w:val="both"/>
              <w:rPr>
                <w:b/>
                <w:bCs/>
                <w:sz w:val="24"/>
                <w:szCs w:val="24"/>
                <w:lang w:val="lt-LT"/>
              </w:rPr>
            </w:pPr>
            <w:r w:rsidRPr="00817273">
              <w:rPr>
                <w:b/>
                <w:bCs/>
                <w:sz w:val="24"/>
                <w:szCs w:val="24"/>
                <w:lang w:val="lt-LT"/>
              </w:rPr>
              <w:t>Užsakovas</w:t>
            </w:r>
          </w:p>
          <w:p w14:paraId="3305D972" w14:textId="77777777" w:rsidR="006A17C0" w:rsidRPr="00817273" w:rsidRDefault="006A17C0" w:rsidP="00D26E5A">
            <w:pPr>
              <w:jc w:val="both"/>
              <w:rPr>
                <w:sz w:val="24"/>
                <w:szCs w:val="24"/>
                <w:lang w:val="lt-LT"/>
              </w:rPr>
            </w:pPr>
          </w:p>
          <w:p w14:paraId="0273AB28" w14:textId="77777777" w:rsidR="006A17C0" w:rsidRPr="00817273" w:rsidRDefault="006A17C0" w:rsidP="00D26E5A">
            <w:pPr>
              <w:jc w:val="both"/>
              <w:rPr>
                <w:b/>
                <w:bCs/>
                <w:sz w:val="24"/>
                <w:szCs w:val="24"/>
                <w:lang w:val="lt-LT"/>
              </w:rPr>
            </w:pPr>
            <w:r w:rsidRPr="00817273">
              <w:rPr>
                <w:b/>
                <w:bCs/>
                <w:sz w:val="24"/>
                <w:szCs w:val="24"/>
                <w:lang w:val="lt-LT"/>
              </w:rPr>
              <w:t>VšĮ „Vytauto Didžiojo universitetas“</w:t>
            </w:r>
          </w:p>
          <w:p w14:paraId="2A79CE9C" w14:textId="77777777" w:rsidR="006A17C0" w:rsidRPr="00817273" w:rsidRDefault="006A17C0" w:rsidP="00D26E5A">
            <w:pPr>
              <w:jc w:val="both"/>
              <w:rPr>
                <w:sz w:val="24"/>
                <w:szCs w:val="24"/>
                <w:lang w:val="lt-LT"/>
              </w:rPr>
            </w:pPr>
          </w:p>
          <w:p w14:paraId="1DF80F8B" w14:textId="77777777" w:rsidR="006A17C0" w:rsidRPr="00817273" w:rsidRDefault="006A17C0" w:rsidP="00D26E5A">
            <w:pPr>
              <w:jc w:val="both"/>
              <w:rPr>
                <w:sz w:val="24"/>
                <w:szCs w:val="24"/>
                <w:lang w:val="lt-LT"/>
              </w:rPr>
            </w:pPr>
            <w:r w:rsidRPr="00817273">
              <w:rPr>
                <w:sz w:val="24"/>
                <w:szCs w:val="24"/>
                <w:lang w:val="lt-LT"/>
              </w:rPr>
              <w:t>Administracijos direktorius Jonas Okunis</w:t>
            </w:r>
          </w:p>
        </w:tc>
        <w:tc>
          <w:tcPr>
            <w:tcW w:w="709" w:type="dxa"/>
          </w:tcPr>
          <w:p w14:paraId="5078FBF2" w14:textId="77777777" w:rsidR="006A17C0" w:rsidRPr="00817273" w:rsidRDefault="006A17C0" w:rsidP="00D26E5A">
            <w:pPr>
              <w:snapToGrid w:val="0"/>
              <w:ind w:right="113"/>
              <w:jc w:val="both"/>
              <w:rPr>
                <w:b/>
                <w:bCs/>
                <w:sz w:val="24"/>
                <w:szCs w:val="24"/>
                <w:lang w:val="lt-LT"/>
              </w:rPr>
            </w:pPr>
          </w:p>
        </w:tc>
        <w:tc>
          <w:tcPr>
            <w:tcW w:w="4394" w:type="dxa"/>
          </w:tcPr>
          <w:p w14:paraId="4C665272" w14:textId="77777777" w:rsidR="006A17C0" w:rsidRPr="00817273" w:rsidRDefault="006A17C0" w:rsidP="00D26E5A">
            <w:pPr>
              <w:snapToGrid w:val="0"/>
              <w:ind w:right="113"/>
              <w:jc w:val="both"/>
              <w:rPr>
                <w:b/>
                <w:bCs/>
                <w:sz w:val="24"/>
                <w:szCs w:val="24"/>
                <w:lang w:val="lt-LT"/>
              </w:rPr>
            </w:pPr>
            <w:r w:rsidRPr="00817273">
              <w:rPr>
                <w:b/>
                <w:bCs/>
                <w:sz w:val="24"/>
                <w:szCs w:val="24"/>
                <w:lang w:val="lt-LT"/>
              </w:rPr>
              <w:t>Rangovas</w:t>
            </w:r>
          </w:p>
          <w:p w14:paraId="0C75CFF6" w14:textId="77777777" w:rsidR="006A17C0" w:rsidRPr="00817273" w:rsidRDefault="006A17C0" w:rsidP="00D26E5A">
            <w:pPr>
              <w:jc w:val="both"/>
              <w:rPr>
                <w:sz w:val="24"/>
                <w:szCs w:val="24"/>
                <w:lang w:val="lt-LT"/>
              </w:rPr>
            </w:pPr>
          </w:p>
          <w:p w14:paraId="2716DD90" w14:textId="77777777" w:rsidR="005D2DD4" w:rsidRPr="00817273" w:rsidRDefault="005D2DD4" w:rsidP="005D2DD4">
            <w:pPr>
              <w:jc w:val="both"/>
              <w:rPr>
                <w:b/>
                <w:bCs/>
                <w:sz w:val="24"/>
                <w:szCs w:val="24"/>
                <w:lang w:val="lt-LT"/>
              </w:rPr>
            </w:pPr>
            <w:r w:rsidRPr="00817273">
              <w:rPr>
                <w:b/>
                <w:bCs/>
                <w:sz w:val="24"/>
                <w:szCs w:val="24"/>
                <w:lang w:val="lt-LT"/>
              </w:rPr>
              <w:t>VšĮ „Priešgaisrinių paslaugų garantas“</w:t>
            </w:r>
          </w:p>
          <w:p w14:paraId="09DE52C9" w14:textId="77777777" w:rsidR="006A17C0" w:rsidRPr="00817273" w:rsidRDefault="006A17C0" w:rsidP="00D26E5A">
            <w:pPr>
              <w:jc w:val="both"/>
              <w:rPr>
                <w:sz w:val="24"/>
                <w:szCs w:val="24"/>
                <w:lang w:val="lt-LT"/>
              </w:rPr>
            </w:pPr>
          </w:p>
          <w:p w14:paraId="0575D7A1" w14:textId="77777777" w:rsidR="005F6413" w:rsidRPr="00817273" w:rsidRDefault="005F6413" w:rsidP="005F6413">
            <w:pPr>
              <w:jc w:val="both"/>
              <w:rPr>
                <w:sz w:val="24"/>
                <w:szCs w:val="24"/>
                <w:lang w:val="lt-LT"/>
              </w:rPr>
            </w:pPr>
            <w:r w:rsidRPr="00817273">
              <w:rPr>
                <w:sz w:val="24"/>
                <w:szCs w:val="24"/>
                <w:lang w:val="lt-LT"/>
              </w:rPr>
              <w:t>Direktoriaus pavaduotojas</w:t>
            </w:r>
          </w:p>
          <w:p w14:paraId="311A8F4F" w14:textId="14DDED3F" w:rsidR="006A17C0" w:rsidRPr="00930005" w:rsidRDefault="005F6413" w:rsidP="005F6413">
            <w:pPr>
              <w:jc w:val="both"/>
              <w:rPr>
                <w:sz w:val="24"/>
                <w:szCs w:val="24"/>
                <w:lang w:val="lt-LT"/>
              </w:rPr>
            </w:pPr>
            <w:r w:rsidRPr="00817273">
              <w:rPr>
                <w:sz w:val="24"/>
                <w:szCs w:val="24"/>
                <w:lang w:val="lt-LT"/>
              </w:rPr>
              <w:t>Ričardas Krištanaitis</w:t>
            </w:r>
          </w:p>
        </w:tc>
      </w:tr>
    </w:tbl>
    <w:p w14:paraId="769B62D4" w14:textId="77777777" w:rsidR="006A17C0" w:rsidRPr="00930005" w:rsidRDefault="006A17C0" w:rsidP="006A17C0">
      <w:pPr>
        <w:rPr>
          <w:b/>
          <w:bCs/>
          <w:sz w:val="24"/>
          <w:szCs w:val="24"/>
          <w:lang w:val="lt-LT"/>
        </w:rPr>
      </w:pPr>
    </w:p>
    <w:p w14:paraId="27528B85" w14:textId="77777777" w:rsidR="009222D4" w:rsidRPr="009222D4" w:rsidRDefault="009222D4" w:rsidP="0049497F">
      <w:pPr>
        <w:rPr>
          <w:sz w:val="28"/>
          <w:szCs w:val="28"/>
          <w:lang w:val="pt-BR"/>
        </w:rPr>
      </w:pPr>
    </w:p>
    <w:sectPr w:rsidR="009222D4" w:rsidRPr="009222D4" w:rsidSect="00A76812">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3A51" w14:textId="77777777" w:rsidR="00222C5F" w:rsidRDefault="00222C5F" w:rsidP="00667DED">
      <w:r>
        <w:separator/>
      </w:r>
    </w:p>
  </w:endnote>
  <w:endnote w:type="continuationSeparator" w:id="0">
    <w:p w14:paraId="3F64968A" w14:textId="77777777" w:rsidR="00222C5F" w:rsidRDefault="00222C5F" w:rsidP="00667DED">
      <w:r>
        <w:continuationSeparator/>
      </w:r>
    </w:p>
  </w:endnote>
  <w:endnote w:type="continuationNotice" w:id="1">
    <w:p w14:paraId="62DFD61A" w14:textId="77777777" w:rsidR="00222C5F" w:rsidRDefault="00222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18EB" w14:textId="77777777" w:rsidR="00222C5F" w:rsidRDefault="00222C5F" w:rsidP="00667DED">
      <w:r>
        <w:separator/>
      </w:r>
    </w:p>
  </w:footnote>
  <w:footnote w:type="continuationSeparator" w:id="0">
    <w:p w14:paraId="035E3B28" w14:textId="77777777" w:rsidR="00222C5F" w:rsidRDefault="00222C5F" w:rsidP="00667DED">
      <w:r>
        <w:continuationSeparator/>
      </w:r>
    </w:p>
  </w:footnote>
  <w:footnote w:type="continuationNotice" w:id="1">
    <w:p w14:paraId="70AFD3D7" w14:textId="77777777" w:rsidR="00222C5F" w:rsidRDefault="00222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2C13" w14:textId="522D80B0" w:rsidR="000F320D" w:rsidRPr="00667DED" w:rsidRDefault="000F320D">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5C74CB">
      <w:rPr>
        <w:noProof/>
        <w:sz w:val="22"/>
        <w:szCs w:val="22"/>
      </w:rPr>
      <w:t>2</w:t>
    </w:r>
    <w:r w:rsidRPr="00667DED">
      <w:rPr>
        <w:sz w:val="22"/>
        <w:szCs w:val="22"/>
      </w:rPr>
      <w:fldChar w:fldCharType="end"/>
    </w:r>
  </w:p>
  <w:p w14:paraId="0D97CA05" w14:textId="77777777" w:rsidR="000F320D" w:rsidRDefault="000F3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4E45FDA"/>
    <w:multiLevelType w:val="multilevel"/>
    <w:tmpl w:val="11C4F9DC"/>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15431B"/>
    <w:multiLevelType w:val="multilevel"/>
    <w:tmpl w:val="50B81992"/>
    <w:lvl w:ilvl="0">
      <w:start w:val="33"/>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3E14E3"/>
    <w:multiLevelType w:val="hybridMultilevel"/>
    <w:tmpl w:val="A91C45CC"/>
    <w:lvl w:ilvl="0" w:tplc="2716FE1E">
      <w:start w:val="9"/>
      <w:numFmt w:val="decimal"/>
      <w:lvlText w:val="%1."/>
      <w:lvlJc w:val="left"/>
      <w:pPr>
        <w:ind w:left="786"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A45538"/>
    <w:multiLevelType w:val="multilevel"/>
    <w:tmpl w:val="D67CF9FC"/>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473FF1"/>
    <w:multiLevelType w:val="multilevel"/>
    <w:tmpl w:val="51E2C94A"/>
    <w:lvl w:ilvl="0">
      <w:start w:val="42"/>
      <w:numFmt w:val="none"/>
      <w:lvlText w:val="44."/>
      <w:lvlJc w:val="left"/>
      <w:pPr>
        <w:ind w:left="480" w:hanging="480"/>
      </w:pPr>
      <w:rPr>
        <w:rFonts w:hint="default"/>
        <w:b w:val="0"/>
      </w:rPr>
    </w:lvl>
    <w:lvl w:ilvl="1">
      <w:start w:val="1"/>
      <w:numFmt w:val="decimal"/>
      <w:lvlText w:val="43.%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40843AE9"/>
    <w:multiLevelType w:val="multilevel"/>
    <w:tmpl w:val="761CAA6E"/>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1"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2"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4"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982AB4"/>
    <w:multiLevelType w:val="multilevel"/>
    <w:tmpl w:val="1130CC96"/>
    <w:lvl w:ilvl="0">
      <w:start w:val="44"/>
      <w:numFmt w:val="decimal"/>
      <w:lvlText w:val="%1."/>
      <w:lvlJc w:val="left"/>
      <w:pPr>
        <w:ind w:left="405" w:hanging="405"/>
      </w:pPr>
      <w:rPr>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6648463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425103781">
    <w:abstractNumId w:val="14"/>
    <w:lvlOverride w:ilvl="0">
      <w:startOverride w:val="9"/>
    </w:lvlOverride>
    <w:lvlOverride w:ilvl="1"/>
    <w:lvlOverride w:ilvl="2"/>
    <w:lvlOverride w:ilvl="3"/>
    <w:lvlOverride w:ilvl="4"/>
    <w:lvlOverride w:ilvl="5"/>
    <w:lvlOverride w:ilvl="6"/>
    <w:lvlOverride w:ilvl="7"/>
    <w:lvlOverride w:ilvl="8"/>
  </w:num>
  <w:num w:numId="3" w16cid:durableId="245504230">
    <w:abstractNumId w:val="5"/>
  </w:num>
  <w:num w:numId="4" w16cid:durableId="1870793988">
    <w:abstractNumId w:val="1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38194">
    <w:abstractNumId w:val="1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0562668">
    <w:abstractNumId w:val="1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287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0793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003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0785336">
    <w:abstractNumId w:val="0"/>
  </w:num>
  <w:num w:numId="11" w16cid:durableId="209879020">
    <w:abstractNumId w:val="4"/>
  </w:num>
  <w:num w:numId="12" w16cid:durableId="1196039321">
    <w:abstractNumId w:val="3"/>
  </w:num>
  <w:num w:numId="13" w16cid:durableId="1129930702">
    <w:abstractNumId w:val="5"/>
  </w:num>
  <w:num w:numId="14" w16cid:durableId="1632977552">
    <w:abstractNumId w:val="16"/>
  </w:num>
  <w:num w:numId="15" w16cid:durableId="1595623958">
    <w:abstractNumId w:val="2"/>
  </w:num>
  <w:num w:numId="16" w16cid:durableId="462306746">
    <w:abstractNumId w:val="9"/>
  </w:num>
  <w:num w:numId="17" w16cid:durableId="1627589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061858">
    <w:abstractNumId w:val="8"/>
  </w:num>
  <w:num w:numId="19" w16cid:durableId="2002804123">
    <w:abstractNumId w:val="17"/>
  </w:num>
  <w:num w:numId="20" w16cid:durableId="814419926">
    <w:abstractNumId w:val="1"/>
  </w:num>
  <w:num w:numId="21" w16cid:durableId="1770932023">
    <w:abstractNumId w:val="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2344"/>
    <w:rsid w:val="000032EC"/>
    <w:rsid w:val="0000731F"/>
    <w:rsid w:val="00007D9E"/>
    <w:rsid w:val="00010211"/>
    <w:rsid w:val="00011AF0"/>
    <w:rsid w:val="0001264A"/>
    <w:rsid w:val="000131B0"/>
    <w:rsid w:val="00013213"/>
    <w:rsid w:val="00021B3B"/>
    <w:rsid w:val="00021F65"/>
    <w:rsid w:val="0002289A"/>
    <w:rsid w:val="00024F52"/>
    <w:rsid w:val="00045BAB"/>
    <w:rsid w:val="00045FEF"/>
    <w:rsid w:val="00053A8A"/>
    <w:rsid w:val="00055721"/>
    <w:rsid w:val="00056EBF"/>
    <w:rsid w:val="0006548B"/>
    <w:rsid w:val="000660B4"/>
    <w:rsid w:val="000679E5"/>
    <w:rsid w:val="000709F1"/>
    <w:rsid w:val="000718EA"/>
    <w:rsid w:val="00072FA9"/>
    <w:rsid w:val="000730DD"/>
    <w:rsid w:val="000731F8"/>
    <w:rsid w:val="000758C9"/>
    <w:rsid w:val="00077176"/>
    <w:rsid w:val="000932E3"/>
    <w:rsid w:val="00095018"/>
    <w:rsid w:val="00095814"/>
    <w:rsid w:val="00096E52"/>
    <w:rsid w:val="000A385D"/>
    <w:rsid w:val="000A3CF3"/>
    <w:rsid w:val="000A3D92"/>
    <w:rsid w:val="000B07E7"/>
    <w:rsid w:val="000C0A67"/>
    <w:rsid w:val="000C2B85"/>
    <w:rsid w:val="000C6EB9"/>
    <w:rsid w:val="000D3353"/>
    <w:rsid w:val="000D4252"/>
    <w:rsid w:val="000E06BE"/>
    <w:rsid w:val="000E1799"/>
    <w:rsid w:val="000E2D47"/>
    <w:rsid w:val="000E3982"/>
    <w:rsid w:val="000E3B69"/>
    <w:rsid w:val="000E66E2"/>
    <w:rsid w:val="000F1A04"/>
    <w:rsid w:val="000F320D"/>
    <w:rsid w:val="0010006F"/>
    <w:rsid w:val="001018B3"/>
    <w:rsid w:val="00104AAB"/>
    <w:rsid w:val="0010664B"/>
    <w:rsid w:val="001076CA"/>
    <w:rsid w:val="00110DEA"/>
    <w:rsid w:val="00111F80"/>
    <w:rsid w:val="00113E31"/>
    <w:rsid w:val="001145FF"/>
    <w:rsid w:val="00123199"/>
    <w:rsid w:val="00123F21"/>
    <w:rsid w:val="00124BE5"/>
    <w:rsid w:val="00131F91"/>
    <w:rsid w:val="00135350"/>
    <w:rsid w:val="001356BC"/>
    <w:rsid w:val="00141DA6"/>
    <w:rsid w:val="00143BA7"/>
    <w:rsid w:val="001477EA"/>
    <w:rsid w:val="00152A26"/>
    <w:rsid w:val="00155AFF"/>
    <w:rsid w:val="00160E8B"/>
    <w:rsid w:val="0016323B"/>
    <w:rsid w:val="001650A8"/>
    <w:rsid w:val="00170AEC"/>
    <w:rsid w:val="00171788"/>
    <w:rsid w:val="001739AB"/>
    <w:rsid w:val="001742FA"/>
    <w:rsid w:val="00174DD3"/>
    <w:rsid w:val="0017549E"/>
    <w:rsid w:val="00176291"/>
    <w:rsid w:val="0018229D"/>
    <w:rsid w:val="0018452C"/>
    <w:rsid w:val="0018476C"/>
    <w:rsid w:val="00186A19"/>
    <w:rsid w:val="00190F70"/>
    <w:rsid w:val="00192C35"/>
    <w:rsid w:val="001B2962"/>
    <w:rsid w:val="001B29C4"/>
    <w:rsid w:val="001D147C"/>
    <w:rsid w:val="001D151E"/>
    <w:rsid w:val="001D48B7"/>
    <w:rsid w:val="001E0B4E"/>
    <w:rsid w:val="001E0B7E"/>
    <w:rsid w:val="001E2453"/>
    <w:rsid w:val="001E24CE"/>
    <w:rsid w:val="001E4EB7"/>
    <w:rsid w:val="001E6FF5"/>
    <w:rsid w:val="001F01A5"/>
    <w:rsid w:val="001F54DF"/>
    <w:rsid w:val="00201304"/>
    <w:rsid w:val="00201A22"/>
    <w:rsid w:val="00203AB6"/>
    <w:rsid w:val="002046E7"/>
    <w:rsid w:val="00212C16"/>
    <w:rsid w:val="00214EA0"/>
    <w:rsid w:val="00215AD9"/>
    <w:rsid w:val="002176F7"/>
    <w:rsid w:val="00222C5F"/>
    <w:rsid w:val="00224BA6"/>
    <w:rsid w:val="002257E8"/>
    <w:rsid w:val="0022743E"/>
    <w:rsid w:val="00230934"/>
    <w:rsid w:val="00231DE1"/>
    <w:rsid w:val="00236972"/>
    <w:rsid w:val="002409B6"/>
    <w:rsid w:val="00240B22"/>
    <w:rsid w:val="00241504"/>
    <w:rsid w:val="002446F8"/>
    <w:rsid w:val="00245663"/>
    <w:rsid w:val="00247E79"/>
    <w:rsid w:val="00250BF1"/>
    <w:rsid w:val="00250F95"/>
    <w:rsid w:val="002546B7"/>
    <w:rsid w:val="002552DC"/>
    <w:rsid w:val="002554BE"/>
    <w:rsid w:val="00256E89"/>
    <w:rsid w:val="00257111"/>
    <w:rsid w:val="00260601"/>
    <w:rsid w:val="00260A5D"/>
    <w:rsid w:val="0026293A"/>
    <w:rsid w:val="00264B0F"/>
    <w:rsid w:val="00266120"/>
    <w:rsid w:val="002677E2"/>
    <w:rsid w:val="00270649"/>
    <w:rsid w:val="00272DC7"/>
    <w:rsid w:val="00274238"/>
    <w:rsid w:val="0027747A"/>
    <w:rsid w:val="002860D6"/>
    <w:rsid w:val="002943D5"/>
    <w:rsid w:val="0029760E"/>
    <w:rsid w:val="002A34D7"/>
    <w:rsid w:val="002A3CCB"/>
    <w:rsid w:val="002A754F"/>
    <w:rsid w:val="002B0020"/>
    <w:rsid w:val="002B20ED"/>
    <w:rsid w:val="002B2B12"/>
    <w:rsid w:val="002B2D89"/>
    <w:rsid w:val="002C413D"/>
    <w:rsid w:val="002C5866"/>
    <w:rsid w:val="002C620F"/>
    <w:rsid w:val="002E0E16"/>
    <w:rsid w:val="002E4AD2"/>
    <w:rsid w:val="002E71A1"/>
    <w:rsid w:val="002F1381"/>
    <w:rsid w:val="002F139A"/>
    <w:rsid w:val="002F279D"/>
    <w:rsid w:val="002F2E0D"/>
    <w:rsid w:val="002F5465"/>
    <w:rsid w:val="00300472"/>
    <w:rsid w:val="00301154"/>
    <w:rsid w:val="003012B1"/>
    <w:rsid w:val="0030173F"/>
    <w:rsid w:val="00301EF8"/>
    <w:rsid w:val="00302753"/>
    <w:rsid w:val="00305FDB"/>
    <w:rsid w:val="00317B9D"/>
    <w:rsid w:val="00323075"/>
    <w:rsid w:val="003230EF"/>
    <w:rsid w:val="003270B0"/>
    <w:rsid w:val="003317E1"/>
    <w:rsid w:val="00332877"/>
    <w:rsid w:val="00334045"/>
    <w:rsid w:val="0034125C"/>
    <w:rsid w:val="00347035"/>
    <w:rsid w:val="00347E3E"/>
    <w:rsid w:val="00347FC4"/>
    <w:rsid w:val="00350F4E"/>
    <w:rsid w:val="00352A6E"/>
    <w:rsid w:val="003568C0"/>
    <w:rsid w:val="00357A4F"/>
    <w:rsid w:val="0036608D"/>
    <w:rsid w:val="00366E59"/>
    <w:rsid w:val="0036771F"/>
    <w:rsid w:val="00367B35"/>
    <w:rsid w:val="003744A4"/>
    <w:rsid w:val="00383816"/>
    <w:rsid w:val="00383D4B"/>
    <w:rsid w:val="003846E6"/>
    <w:rsid w:val="00386295"/>
    <w:rsid w:val="00393780"/>
    <w:rsid w:val="00394194"/>
    <w:rsid w:val="003963B9"/>
    <w:rsid w:val="00397EFB"/>
    <w:rsid w:val="003A5BD3"/>
    <w:rsid w:val="003B429B"/>
    <w:rsid w:val="003B4B7B"/>
    <w:rsid w:val="003B4D5F"/>
    <w:rsid w:val="003B51E5"/>
    <w:rsid w:val="003C0F94"/>
    <w:rsid w:val="003C27B6"/>
    <w:rsid w:val="003C48FF"/>
    <w:rsid w:val="003C4FD2"/>
    <w:rsid w:val="003C6C82"/>
    <w:rsid w:val="003C72A7"/>
    <w:rsid w:val="003C7C86"/>
    <w:rsid w:val="003D2CED"/>
    <w:rsid w:val="003D44FD"/>
    <w:rsid w:val="003D66F5"/>
    <w:rsid w:val="003E18E2"/>
    <w:rsid w:val="003E7497"/>
    <w:rsid w:val="003F71E6"/>
    <w:rsid w:val="0040162E"/>
    <w:rsid w:val="00401936"/>
    <w:rsid w:val="00404224"/>
    <w:rsid w:val="00405543"/>
    <w:rsid w:val="00410584"/>
    <w:rsid w:val="00410FD7"/>
    <w:rsid w:val="00411A36"/>
    <w:rsid w:val="00417151"/>
    <w:rsid w:val="0042104D"/>
    <w:rsid w:val="00421C1F"/>
    <w:rsid w:val="004238A5"/>
    <w:rsid w:val="0042473C"/>
    <w:rsid w:val="004311ED"/>
    <w:rsid w:val="004405F9"/>
    <w:rsid w:val="00442786"/>
    <w:rsid w:val="00445FA9"/>
    <w:rsid w:val="00450282"/>
    <w:rsid w:val="00450EB5"/>
    <w:rsid w:val="00451B46"/>
    <w:rsid w:val="0045311B"/>
    <w:rsid w:val="00457002"/>
    <w:rsid w:val="004577F2"/>
    <w:rsid w:val="00465DA5"/>
    <w:rsid w:val="0047000E"/>
    <w:rsid w:val="00473BE6"/>
    <w:rsid w:val="004744D9"/>
    <w:rsid w:val="00474FE7"/>
    <w:rsid w:val="00475A4F"/>
    <w:rsid w:val="00477A66"/>
    <w:rsid w:val="00482072"/>
    <w:rsid w:val="00484863"/>
    <w:rsid w:val="004851F8"/>
    <w:rsid w:val="0049497F"/>
    <w:rsid w:val="004A04D7"/>
    <w:rsid w:val="004A1C13"/>
    <w:rsid w:val="004A3BF8"/>
    <w:rsid w:val="004A72CA"/>
    <w:rsid w:val="004A7B13"/>
    <w:rsid w:val="004B3051"/>
    <w:rsid w:val="004B6305"/>
    <w:rsid w:val="004C0F1E"/>
    <w:rsid w:val="004C0FA8"/>
    <w:rsid w:val="004C498F"/>
    <w:rsid w:val="004C65AE"/>
    <w:rsid w:val="004E400A"/>
    <w:rsid w:val="004E5A45"/>
    <w:rsid w:val="004E7D9E"/>
    <w:rsid w:val="004F2FE1"/>
    <w:rsid w:val="004F53C4"/>
    <w:rsid w:val="004F7C82"/>
    <w:rsid w:val="0050094F"/>
    <w:rsid w:val="00501B78"/>
    <w:rsid w:val="00503E76"/>
    <w:rsid w:val="00506A40"/>
    <w:rsid w:val="00507474"/>
    <w:rsid w:val="00513F93"/>
    <w:rsid w:val="00525893"/>
    <w:rsid w:val="005332B9"/>
    <w:rsid w:val="00534D8F"/>
    <w:rsid w:val="00535E64"/>
    <w:rsid w:val="00536604"/>
    <w:rsid w:val="0053770E"/>
    <w:rsid w:val="00550A80"/>
    <w:rsid w:val="0055220E"/>
    <w:rsid w:val="00552741"/>
    <w:rsid w:val="00553D0F"/>
    <w:rsid w:val="005570C0"/>
    <w:rsid w:val="00565155"/>
    <w:rsid w:val="00570311"/>
    <w:rsid w:val="00571C13"/>
    <w:rsid w:val="00571D48"/>
    <w:rsid w:val="00572546"/>
    <w:rsid w:val="0057629C"/>
    <w:rsid w:val="00584629"/>
    <w:rsid w:val="00587EE1"/>
    <w:rsid w:val="00587F39"/>
    <w:rsid w:val="005911FE"/>
    <w:rsid w:val="005956E5"/>
    <w:rsid w:val="005974F6"/>
    <w:rsid w:val="00597DB6"/>
    <w:rsid w:val="005A1DB2"/>
    <w:rsid w:val="005B6A0F"/>
    <w:rsid w:val="005C1DBA"/>
    <w:rsid w:val="005C4210"/>
    <w:rsid w:val="005C4532"/>
    <w:rsid w:val="005C74CB"/>
    <w:rsid w:val="005D2DD4"/>
    <w:rsid w:val="005D5ECF"/>
    <w:rsid w:val="005E46AE"/>
    <w:rsid w:val="005E58D7"/>
    <w:rsid w:val="005F6413"/>
    <w:rsid w:val="005F6FEB"/>
    <w:rsid w:val="00601A4D"/>
    <w:rsid w:val="0060398D"/>
    <w:rsid w:val="00604F7A"/>
    <w:rsid w:val="00607492"/>
    <w:rsid w:val="006075AF"/>
    <w:rsid w:val="00612243"/>
    <w:rsid w:val="006124E4"/>
    <w:rsid w:val="00616777"/>
    <w:rsid w:val="00616B9B"/>
    <w:rsid w:val="0062044C"/>
    <w:rsid w:val="0062072A"/>
    <w:rsid w:val="00624EBB"/>
    <w:rsid w:val="006250DE"/>
    <w:rsid w:val="0062570C"/>
    <w:rsid w:val="00625A02"/>
    <w:rsid w:val="00625BBD"/>
    <w:rsid w:val="00627AA3"/>
    <w:rsid w:val="006301C8"/>
    <w:rsid w:val="00632EDC"/>
    <w:rsid w:val="00635170"/>
    <w:rsid w:val="0065021C"/>
    <w:rsid w:val="006510BC"/>
    <w:rsid w:val="00651A28"/>
    <w:rsid w:val="006542DD"/>
    <w:rsid w:val="006618D4"/>
    <w:rsid w:val="00662299"/>
    <w:rsid w:val="00662A37"/>
    <w:rsid w:val="006641C3"/>
    <w:rsid w:val="00665D43"/>
    <w:rsid w:val="00667DED"/>
    <w:rsid w:val="006709DD"/>
    <w:rsid w:val="006836A5"/>
    <w:rsid w:val="00684E20"/>
    <w:rsid w:val="00685023"/>
    <w:rsid w:val="00691672"/>
    <w:rsid w:val="006931E8"/>
    <w:rsid w:val="00693673"/>
    <w:rsid w:val="006A17C0"/>
    <w:rsid w:val="006A2C6C"/>
    <w:rsid w:val="006A3188"/>
    <w:rsid w:val="006A52DA"/>
    <w:rsid w:val="006B3D03"/>
    <w:rsid w:val="006C4AC5"/>
    <w:rsid w:val="006C51EF"/>
    <w:rsid w:val="006C710C"/>
    <w:rsid w:val="006D00A9"/>
    <w:rsid w:val="006D481C"/>
    <w:rsid w:val="006E2AC6"/>
    <w:rsid w:val="006F5473"/>
    <w:rsid w:val="006F6248"/>
    <w:rsid w:val="006F650A"/>
    <w:rsid w:val="006F6DF0"/>
    <w:rsid w:val="007011D5"/>
    <w:rsid w:val="007012E8"/>
    <w:rsid w:val="00706491"/>
    <w:rsid w:val="00707898"/>
    <w:rsid w:val="00720612"/>
    <w:rsid w:val="00720E38"/>
    <w:rsid w:val="007218C5"/>
    <w:rsid w:val="00724664"/>
    <w:rsid w:val="0073079A"/>
    <w:rsid w:val="00731708"/>
    <w:rsid w:val="0073694A"/>
    <w:rsid w:val="00737F49"/>
    <w:rsid w:val="00741558"/>
    <w:rsid w:val="00745AE2"/>
    <w:rsid w:val="0075536E"/>
    <w:rsid w:val="007561EE"/>
    <w:rsid w:val="00761A52"/>
    <w:rsid w:val="00762E4A"/>
    <w:rsid w:val="0076315C"/>
    <w:rsid w:val="00773026"/>
    <w:rsid w:val="00773522"/>
    <w:rsid w:val="007803B5"/>
    <w:rsid w:val="00781761"/>
    <w:rsid w:val="00784B7A"/>
    <w:rsid w:val="00786142"/>
    <w:rsid w:val="0078759B"/>
    <w:rsid w:val="00787DCE"/>
    <w:rsid w:val="00790496"/>
    <w:rsid w:val="0079083C"/>
    <w:rsid w:val="007911DF"/>
    <w:rsid w:val="007914D7"/>
    <w:rsid w:val="00791ED3"/>
    <w:rsid w:val="0079407D"/>
    <w:rsid w:val="0079413F"/>
    <w:rsid w:val="00796583"/>
    <w:rsid w:val="00796DE2"/>
    <w:rsid w:val="00796F94"/>
    <w:rsid w:val="007A15F9"/>
    <w:rsid w:val="007A723B"/>
    <w:rsid w:val="007B0F7B"/>
    <w:rsid w:val="007B1C71"/>
    <w:rsid w:val="007B5786"/>
    <w:rsid w:val="007C187E"/>
    <w:rsid w:val="007C3BCE"/>
    <w:rsid w:val="007D021F"/>
    <w:rsid w:val="007D0506"/>
    <w:rsid w:val="007D14AD"/>
    <w:rsid w:val="007D1B23"/>
    <w:rsid w:val="007D362A"/>
    <w:rsid w:val="007D3F58"/>
    <w:rsid w:val="007D4F1F"/>
    <w:rsid w:val="007F0CDC"/>
    <w:rsid w:val="007F3956"/>
    <w:rsid w:val="007F55DC"/>
    <w:rsid w:val="007F6DAA"/>
    <w:rsid w:val="0080021A"/>
    <w:rsid w:val="00801F5A"/>
    <w:rsid w:val="0080322F"/>
    <w:rsid w:val="00803B5A"/>
    <w:rsid w:val="00805342"/>
    <w:rsid w:val="00805919"/>
    <w:rsid w:val="00811F17"/>
    <w:rsid w:val="00813D1C"/>
    <w:rsid w:val="00817273"/>
    <w:rsid w:val="0081756A"/>
    <w:rsid w:val="0082282D"/>
    <w:rsid w:val="00824E21"/>
    <w:rsid w:val="008301A7"/>
    <w:rsid w:val="0083309E"/>
    <w:rsid w:val="00834AD1"/>
    <w:rsid w:val="00836165"/>
    <w:rsid w:val="00836AE3"/>
    <w:rsid w:val="008410CC"/>
    <w:rsid w:val="00844A81"/>
    <w:rsid w:val="00846806"/>
    <w:rsid w:val="00846845"/>
    <w:rsid w:val="008479FF"/>
    <w:rsid w:val="008513AC"/>
    <w:rsid w:val="008533B4"/>
    <w:rsid w:val="008539CD"/>
    <w:rsid w:val="0085432A"/>
    <w:rsid w:val="0085456C"/>
    <w:rsid w:val="00854F4E"/>
    <w:rsid w:val="00855CA0"/>
    <w:rsid w:val="00862C99"/>
    <w:rsid w:val="00863D85"/>
    <w:rsid w:val="008643D6"/>
    <w:rsid w:val="00865094"/>
    <w:rsid w:val="00865229"/>
    <w:rsid w:val="008658B5"/>
    <w:rsid w:val="00871D20"/>
    <w:rsid w:val="00873D72"/>
    <w:rsid w:val="00874CDA"/>
    <w:rsid w:val="00875096"/>
    <w:rsid w:val="00886A6D"/>
    <w:rsid w:val="008A419B"/>
    <w:rsid w:val="008A41DD"/>
    <w:rsid w:val="008A4B02"/>
    <w:rsid w:val="008B7B03"/>
    <w:rsid w:val="008C0190"/>
    <w:rsid w:val="008C064F"/>
    <w:rsid w:val="008C2BC4"/>
    <w:rsid w:val="008C52A5"/>
    <w:rsid w:val="008C62A3"/>
    <w:rsid w:val="008D07DA"/>
    <w:rsid w:val="008D45C6"/>
    <w:rsid w:val="008D5501"/>
    <w:rsid w:val="008D560E"/>
    <w:rsid w:val="008E01B9"/>
    <w:rsid w:val="008E1186"/>
    <w:rsid w:val="008E226E"/>
    <w:rsid w:val="008E284F"/>
    <w:rsid w:val="008F2675"/>
    <w:rsid w:val="00901A6E"/>
    <w:rsid w:val="009042CF"/>
    <w:rsid w:val="00904C35"/>
    <w:rsid w:val="009062B1"/>
    <w:rsid w:val="009063EA"/>
    <w:rsid w:val="009106F3"/>
    <w:rsid w:val="00911D7B"/>
    <w:rsid w:val="00913BD1"/>
    <w:rsid w:val="00913F78"/>
    <w:rsid w:val="009153EF"/>
    <w:rsid w:val="00916120"/>
    <w:rsid w:val="00917042"/>
    <w:rsid w:val="009222D4"/>
    <w:rsid w:val="00925BE6"/>
    <w:rsid w:val="00927058"/>
    <w:rsid w:val="00927470"/>
    <w:rsid w:val="00930AAB"/>
    <w:rsid w:val="00931652"/>
    <w:rsid w:val="009377B2"/>
    <w:rsid w:val="00940713"/>
    <w:rsid w:val="00943E6E"/>
    <w:rsid w:val="009457C8"/>
    <w:rsid w:val="0095591C"/>
    <w:rsid w:val="009577B1"/>
    <w:rsid w:val="00962406"/>
    <w:rsid w:val="00962DEB"/>
    <w:rsid w:val="00963602"/>
    <w:rsid w:val="00963FB3"/>
    <w:rsid w:val="00966006"/>
    <w:rsid w:val="0097006B"/>
    <w:rsid w:val="00971033"/>
    <w:rsid w:val="00974D0C"/>
    <w:rsid w:val="00974E05"/>
    <w:rsid w:val="009853D7"/>
    <w:rsid w:val="00990CA3"/>
    <w:rsid w:val="00991CEE"/>
    <w:rsid w:val="009934E9"/>
    <w:rsid w:val="009A3A48"/>
    <w:rsid w:val="009B2DC4"/>
    <w:rsid w:val="009B365A"/>
    <w:rsid w:val="009B6831"/>
    <w:rsid w:val="009C0EEF"/>
    <w:rsid w:val="009C17A2"/>
    <w:rsid w:val="009D0A92"/>
    <w:rsid w:val="009D426B"/>
    <w:rsid w:val="009D69A6"/>
    <w:rsid w:val="009D6E30"/>
    <w:rsid w:val="009D796E"/>
    <w:rsid w:val="009E3CCB"/>
    <w:rsid w:val="009E3DCE"/>
    <w:rsid w:val="009E4654"/>
    <w:rsid w:val="009F01D9"/>
    <w:rsid w:val="009F0632"/>
    <w:rsid w:val="009F2273"/>
    <w:rsid w:val="00A00704"/>
    <w:rsid w:val="00A0075B"/>
    <w:rsid w:val="00A06493"/>
    <w:rsid w:val="00A15787"/>
    <w:rsid w:val="00A22CAC"/>
    <w:rsid w:val="00A25228"/>
    <w:rsid w:val="00A276DB"/>
    <w:rsid w:val="00A27D01"/>
    <w:rsid w:val="00A362B6"/>
    <w:rsid w:val="00A41786"/>
    <w:rsid w:val="00A505ED"/>
    <w:rsid w:val="00A52BA6"/>
    <w:rsid w:val="00A52E11"/>
    <w:rsid w:val="00A57D0E"/>
    <w:rsid w:val="00A601E4"/>
    <w:rsid w:val="00A609A5"/>
    <w:rsid w:val="00A6521A"/>
    <w:rsid w:val="00A73C4D"/>
    <w:rsid w:val="00A76812"/>
    <w:rsid w:val="00A8049F"/>
    <w:rsid w:val="00A82BA0"/>
    <w:rsid w:val="00A862C3"/>
    <w:rsid w:val="00A91563"/>
    <w:rsid w:val="00AA1A0E"/>
    <w:rsid w:val="00AA65CF"/>
    <w:rsid w:val="00AB165D"/>
    <w:rsid w:val="00AB35CE"/>
    <w:rsid w:val="00AB3EFB"/>
    <w:rsid w:val="00AB48E2"/>
    <w:rsid w:val="00AC15B4"/>
    <w:rsid w:val="00AC1C6C"/>
    <w:rsid w:val="00AC2043"/>
    <w:rsid w:val="00AC3A35"/>
    <w:rsid w:val="00AC5B7E"/>
    <w:rsid w:val="00AD2634"/>
    <w:rsid w:val="00AD2B26"/>
    <w:rsid w:val="00AD5CDC"/>
    <w:rsid w:val="00AE048D"/>
    <w:rsid w:val="00AE2983"/>
    <w:rsid w:val="00AE471C"/>
    <w:rsid w:val="00AE53BC"/>
    <w:rsid w:val="00AE5B0A"/>
    <w:rsid w:val="00AF5382"/>
    <w:rsid w:val="00AF5A4F"/>
    <w:rsid w:val="00B0407C"/>
    <w:rsid w:val="00B07E96"/>
    <w:rsid w:val="00B16E7D"/>
    <w:rsid w:val="00B2013E"/>
    <w:rsid w:val="00B21586"/>
    <w:rsid w:val="00B26D61"/>
    <w:rsid w:val="00B3511D"/>
    <w:rsid w:val="00B4251A"/>
    <w:rsid w:val="00B45A62"/>
    <w:rsid w:val="00B476C6"/>
    <w:rsid w:val="00B52BB2"/>
    <w:rsid w:val="00B571E3"/>
    <w:rsid w:val="00B619E8"/>
    <w:rsid w:val="00B6362D"/>
    <w:rsid w:val="00B659A7"/>
    <w:rsid w:val="00B74314"/>
    <w:rsid w:val="00B822D0"/>
    <w:rsid w:val="00B83390"/>
    <w:rsid w:val="00B83744"/>
    <w:rsid w:val="00B921BA"/>
    <w:rsid w:val="00B949D5"/>
    <w:rsid w:val="00BB00C7"/>
    <w:rsid w:val="00BB210E"/>
    <w:rsid w:val="00BB35BF"/>
    <w:rsid w:val="00BC4EBE"/>
    <w:rsid w:val="00BC6804"/>
    <w:rsid w:val="00BD0D90"/>
    <w:rsid w:val="00BD327F"/>
    <w:rsid w:val="00BD3C97"/>
    <w:rsid w:val="00BD6FFF"/>
    <w:rsid w:val="00BD7FDA"/>
    <w:rsid w:val="00BE2829"/>
    <w:rsid w:val="00BE5EBA"/>
    <w:rsid w:val="00BF21FA"/>
    <w:rsid w:val="00BF4243"/>
    <w:rsid w:val="00C025B0"/>
    <w:rsid w:val="00C11858"/>
    <w:rsid w:val="00C15059"/>
    <w:rsid w:val="00C16C86"/>
    <w:rsid w:val="00C17875"/>
    <w:rsid w:val="00C21156"/>
    <w:rsid w:val="00C21655"/>
    <w:rsid w:val="00C278DD"/>
    <w:rsid w:val="00C44A85"/>
    <w:rsid w:val="00C4771C"/>
    <w:rsid w:val="00C47880"/>
    <w:rsid w:val="00C548C9"/>
    <w:rsid w:val="00C63A50"/>
    <w:rsid w:val="00C63B80"/>
    <w:rsid w:val="00C64740"/>
    <w:rsid w:val="00C651B8"/>
    <w:rsid w:val="00C65660"/>
    <w:rsid w:val="00C67D2E"/>
    <w:rsid w:val="00C71712"/>
    <w:rsid w:val="00C73102"/>
    <w:rsid w:val="00C761AF"/>
    <w:rsid w:val="00C764A3"/>
    <w:rsid w:val="00C83F52"/>
    <w:rsid w:val="00CA0B1E"/>
    <w:rsid w:val="00CA286C"/>
    <w:rsid w:val="00CA5BD8"/>
    <w:rsid w:val="00CA72EA"/>
    <w:rsid w:val="00CB0B72"/>
    <w:rsid w:val="00CB3B03"/>
    <w:rsid w:val="00CB3C73"/>
    <w:rsid w:val="00CB5702"/>
    <w:rsid w:val="00CB59FC"/>
    <w:rsid w:val="00CB68E4"/>
    <w:rsid w:val="00CC062B"/>
    <w:rsid w:val="00CC0819"/>
    <w:rsid w:val="00CC6D87"/>
    <w:rsid w:val="00CD0336"/>
    <w:rsid w:val="00CE018A"/>
    <w:rsid w:val="00CE1EA9"/>
    <w:rsid w:val="00CE2FC8"/>
    <w:rsid w:val="00CE3008"/>
    <w:rsid w:val="00CE43E1"/>
    <w:rsid w:val="00CE4AC6"/>
    <w:rsid w:val="00CE6315"/>
    <w:rsid w:val="00CF5FE2"/>
    <w:rsid w:val="00CF6794"/>
    <w:rsid w:val="00D007C0"/>
    <w:rsid w:val="00D01D2F"/>
    <w:rsid w:val="00D04B25"/>
    <w:rsid w:val="00D07F88"/>
    <w:rsid w:val="00D10EE5"/>
    <w:rsid w:val="00D11FE4"/>
    <w:rsid w:val="00D13033"/>
    <w:rsid w:val="00D1341D"/>
    <w:rsid w:val="00D13C13"/>
    <w:rsid w:val="00D23808"/>
    <w:rsid w:val="00D3368A"/>
    <w:rsid w:val="00D34404"/>
    <w:rsid w:val="00D35B38"/>
    <w:rsid w:val="00D44BA3"/>
    <w:rsid w:val="00D45C15"/>
    <w:rsid w:val="00D5081F"/>
    <w:rsid w:val="00D54539"/>
    <w:rsid w:val="00D605AB"/>
    <w:rsid w:val="00D62DAB"/>
    <w:rsid w:val="00D67FB8"/>
    <w:rsid w:val="00D7062B"/>
    <w:rsid w:val="00D754DF"/>
    <w:rsid w:val="00D81C66"/>
    <w:rsid w:val="00D87504"/>
    <w:rsid w:val="00D90551"/>
    <w:rsid w:val="00D92DD9"/>
    <w:rsid w:val="00DA42D0"/>
    <w:rsid w:val="00DA7B37"/>
    <w:rsid w:val="00DB1285"/>
    <w:rsid w:val="00DB36D3"/>
    <w:rsid w:val="00DB4BD0"/>
    <w:rsid w:val="00DB4FE2"/>
    <w:rsid w:val="00DB6E7B"/>
    <w:rsid w:val="00DC0AD2"/>
    <w:rsid w:val="00DC2492"/>
    <w:rsid w:val="00DC2F36"/>
    <w:rsid w:val="00DC4EB9"/>
    <w:rsid w:val="00DC60BF"/>
    <w:rsid w:val="00DD3488"/>
    <w:rsid w:val="00DD4D4A"/>
    <w:rsid w:val="00DD66C7"/>
    <w:rsid w:val="00DE22E5"/>
    <w:rsid w:val="00DE58CE"/>
    <w:rsid w:val="00DE5F7C"/>
    <w:rsid w:val="00DE747E"/>
    <w:rsid w:val="00DE79D3"/>
    <w:rsid w:val="00DF3682"/>
    <w:rsid w:val="00DF7E29"/>
    <w:rsid w:val="00E028FE"/>
    <w:rsid w:val="00E03860"/>
    <w:rsid w:val="00E039FD"/>
    <w:rsid w:val="00E03CF1"/>
    <w:rsid w:val="00E100D0"/>
    <w:rsid w:val="00E16719"/>
    <w:rsid w:val="00E179D2"/>
    <w:rsid w:val="00E206B2"/>
    <w:rsid w:val="00E21089"/>
    <w:rsid w:val="00E230EF"/>
    <w:rsid w:val="00E242E5"/>
    <w:rsid w:val="00E32CC5"/>
    <w:rsid w:val="00E33358"/>
    <w:rsid w:val="00E426CD"/>
    <w:rsid w:val="00E465CC"/>
    <w:rsid w:val="00E53BF2"/>
    <w:rsid w:val="00E54D0E"/>
    <w:rsid w:val="00E630B9"/>
    <w:rsid w:val="00E63172"/>
    <w:rsid w:val="00E63385"/>
    <w:rsid w:val="00E63973"/>
    <w:rsid w:val="00E72620"/>
    <w:rsid w:val="00E7327F"/>
    <w:rsid w:val="00E76F99"/>
    <w:rsid w:val="00E77EE8"/>
    <w:rsid w:val="00E8061E"/>
    <w:rsid w:val="00E83F6F"/>
    <w:rsid w:val="00E87B04"/>
    <w:rsid w:val="00E903B1"/>
    <w:rsid w:val="00E91205"/>
    <w:rsid w:val="00E925C6"/>
    <w:rsid w:val="00E9262E"/>
    <w:rsid w:val="00E9361A"/>
    <w:rsid w:val="00E944AC"/>
    <w:rsid w:val="00E96C42"/>
    <w:rsid w:val="00E96FC0"/>
    <w:rsid w:val="00E977B9"/>
    <w:rsid w:val="00E97F54"/>
    <w:rsid w:val="00EA1A4D"/>
    <w:rsid w:val="00EA3C14"/>
    <w:rsid w:val="00EA4E02"/>
    <w:rsid w:val="00EA7C39"/>
    <w:rsid w:val="00EB7C54"/>
    <w:rsid w:val="00EC0DCC"/>
    <w:rsid w:val="00ED664B"/>
    <w:rsid w:val="00ED6FF0"/>
    <w:rsid w:val="00EE1C7D"/>
    <w:rsid w:val="00EE7C70"/>
    <w:rsid w:val="00EF34CD"/>
    <w:rsid w:val="00EF5E47"/>
    <w:rsid w:val="00EF685D"/>
    <w:rsid w:val="00F01051"/>
    <w:rsid w:val="00F01A04"/>
    <w:rsid w:val="00F030B2"/>
    <w:rsid w:val="00F05D16"/>
    <w:rsid w:val="00F06B28"/>
    <w:rsid w:val="00F12300"/>
    <w:rsid w:val="00F16677"/>
    <w:rsid w:val="00F17017"/>
    <w:rsid w:val="00F24BEF"/>
    <w:rsid w:val="00F270D0"/>
    <w:rsid w:val="00F27FEC"/>
    <w:rsid w:val="00F31CD7"/>
    <w:rsid w:val="00F320DF"/>
    <w:rsid w:val="00F3211F"/>
    <w:rsid w:val="00F32AC1"/>
    <w:rsid w:val="00F32F01"/>
    <w:rsid w:val="00F36E4F"/>
    <w:rsid w:val="00F606BF"/>
    <w:rsid w:val="00F60709"/>
    <w:rsid w:val="00F61B2B"/>
    <w:rsid w:val="00F62E4A"/>
    <w:rsid w:val="00F640DB"/>
    <w:rsid w:val="00F64298"/>
    <w:rsid w:val="00F667F0"/>
    <w:rsid w:val="00F7010D"/>
    <w:rsid w:val="00F7137B"/>
    <w:rsid w:val="00F7384A"/>
    <w:rsid w:val="00F76146"/>
    <w:rsid w:val="00F821EE"/>
    <w:rsid w:val="00F830B9"/>
    <w:rsid w:val="00F85EBA"/>
    <w:rsid w:val="00F92AB0"/>
    <w:rsid w:val="00F94467"/>
    <w:rsid w:val="00FA0599"/>
    <w:rsid w:val="00FA07E5"/>
    <w:rsid w:val="00FA4036"/>
    <w:rsid w:val="00FB0F41"/>
    <w:rsid w:val="00FB1287"/>
    <w:rsid w:val="00FB15E1"/>
    <w:rsid w:val="00FB2FF9"/>
    <w:rsid w:val="00FB321B"/>
    <w:rsid w:val="00FB62FC"/>
    <w:rsid w:val="00FC07C0"/>
    <w:rsid w:val="00FC4447"/>
    <w:rsid w:val="00FC56EA"/>
    <w:rsid w:val="00FC7071"/>
    <w:rsid w:val="00FD3D36"/>
    <w:rsid w:val="00FD6483"/>
    <w:rsid w:val="00FE3124"/>
    <w:rsid w:val="00FE386A"/>
    <w:rsid w:val="00FE4E28"/>
    <w:rsid w:val="00FE64C4"/>
    <w:rsid w:val="00FE64E1"/>
    <w:rsid w:val="00FE747D"/>
    <w:rsid w:val="00FF43E9"/>
    <w:rsid w:val="00FF7C51"/>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uiPriority w:val="99"/>
    <w:rsid w:val="00667DED"/>
    <w:pPr>
      <w:tabs>
        <w:tab w:val="center" w:pos="4819"/>
        <w:tab w:val="right" w:pos="9638"/>
      </w:tabs>
    </w:pPr>
  </w:style>
  <w:style w:type="character" w:customStyle="1" w:styleId="FooterChar">
    <w:name w:val="Footer Char"/>
    <w:link w:val="Footer"/>
    <w:uiPriority w:val="99"/>
    <w:locked/>
    <w:rsid w:val="00667DED"/>
    <w:rPr>
      <w:rFonts w:ascii="Times New Roman" w:hAnsi="Times New Roman" w:cs="Times New Roman"/>
      <w:sz w:val="20"/>
      <w:szCs w:val="20"/>
      <w:lang w:val="en-AU" w:eastAsia="x-none"/>
    </w:rPr>
  </w:style>
  <w:style w:type="paragraph" w:styleId="ListParagraph">
    <w:name w:val="List Paragraph"/>
    <w:basedOn w:val="Normal"/>
    <w:uiPriority w:val="34"/>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uiPriority w:val="99"/>
    <w:semiHidden/>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character" w:customStyle="1" w:styleId="UnresolvedMention2">
    <w:name w:val="Unresolved Mention2"/>
    <w:basedOn w:val="DefaultParagraphFont"/>
    <w:uiPriority w:val="99"/>
    <w:semiHidden/>
    <w:unhideWhenUsed/>
    <w:rsid w:val="00B3511D"/>
    <w:rPr>
      <w:color w:val="605E5C"/>
      <w:shd w:val="clear" w:color="auto" w:fill="E1DFDD"/>
    </w:rPr>
  </w:style>
  <w:style w:type="paragraph" w:styleId="Revision">
    <w:name w:val="Revision"/>
    <w:hidden/>
    <w:uiPriority w:val="99"/>
    <w:semiHidden/>
    <w:rsid w:val="007911DF"/>
    <w:rPr>
      <w:rFonts w:ascii="Times New Roman" w:eastAsia="Times New Roman" w:hAnsi="Times New Roman"/>
      <w:lang w:val="en-AU" w:eastAsia="en-US"/>
    </w:rPr>
  </w:style>
  <w:style w:type="character" w:styleId="UnresolvedMention">
    <w:name w:val="Unresolved Mention"/>
    <w:basedOn w:val="DefaultParagraphFont"/>
    <w:uiPriority w:val="99"/>
    <w:semiHidden/>
    <w:unhideWhenUsed/>
    <w:rsid w:val="00901A6E"/>
    <w:rPr>
      <w:color w:val="605E5C"/>
      <w:shd w:val="clear" w:color="auto" w:fill="E1DFDD"/>
    </w:rPr>
  </w:style>
  <w:style w:type="paragraph" w:customStyle="1" w:styleId="Default">
    <w:name w:val="Default"/>
    <w:rsid w:val="0049497F"/>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3146">
      <w:bodyDiv w:val="1"/>
      <w:marLeft w:val="0"/>
      <w:marRight w:val="0"/>
      <w:marTop w:val="0"/>
      <w:marBottom w:val="0"/>
      <w:divBdr>
        <w:top w:val="none" w:sz="0" w:space="0" w:color="auto"/>
        <w:left w:val="none" w:sz="0" w:space="0" w:color="auto"/>
        <w:bottom w:val="none" w:sz="0" w:space="0" w:color="auto"/>
        <w:right w:val="none" w:sz="0" w:space="0" w:color="auto"/>
      </w:divBdr>
    </w:div>
    <w:div w:id="1049721481">
      <w:bodyDiv w:val="1"/>
      <w:marLeft w:val="0"/>
      <w:marRight w:val="0"/>
      <w:marTop w:val="0"/>
      <w:marBottom w:val="0"/>
      <w:divBdr>
        <w:top w:val="none" w:sz="0" w:space="0" w:color="auto"/>
        <w:left w:val="none" w:sz="0" w:space="0" w:color="auto"/>
        <w:bottom w:val="none" w:sz="0" w:space="0" w:color="auto"/>
        <w:right w:val="none" w:sz="0" w:space="0" w:color="auto"/>
      </w:divBdr>
    </w:div>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224021119">
      <w:bodyDiv w:val="1"/>
      <w:marLeft w:val="0"/>
      <w:marRight w:val="0"/>
      <w:marTop w:val="0"/>
      <w:marBottom w:val="0"/>
      <w:divBdr>
        <w:top w:val="none" w:sz="0" w:space="0" w:color="auto"/>
        <w:left w:val="none" w:sz="0" w:space="0" w:color="auto"/>
        <w:bottom w:val="none" w:sz="0" w:space="0" w:color="auto"/>
        <w:right w:val="none" w:sz="0" w:space="0" w:color="auto"/>
      </w:divBdr>
    </w:div>
    <w:div w:id="1276330047">
      <w:bodyDiv w:val="1"/>
      <w:marLeft w:val="0"/>
      <w:marRight w:val="0"/>
      <w:marTop w:val="0"/>
      <w:marBottom w:val="0"/>
      <w:divBdr>
        <w:top w:val="none" w:sz="0" w:space="0" w:color="auto"/>
        <w:left w:val="none" w:sz="0" w:space="0" w:color="auto"/>
        <w:bottom w:val="none" w:sz="0" w:space="0" w:color="auto"/>
        <w:right w:val="none" w:sz="0" w:space="0" w:color="auto"/>
      </w:divBdr>
      <w:divsChild>
        <w:div w:id="1708211590">
          <w:marLeft w:val="0"/>
          <w:marRight w:val="0"/>
          <w:marTop w:val="0"/>
          <w:marBottom w:val="0"/>
          <w:divBdr>
            <w:top w:val="none" w:sz="0" w:space="0" w:color="auto"/>
            <w:left w:val="none" w:sz="0" w:space="0" w:color="auto"/>
            <w:bottom w:val="none" w:sz="0" w:space="0" w:color="auto"/>
            <w:right w:val="none" w:sz="0" w:space="0" w:color="auto"/>
          </w:divBdr>
          <w:divsChild>
            <w:div w:id="1916666289">
              <w:marLeft w:val="0"/>
              <w:marRight w:val="0"/>
              <w:marTop w:val="0"/>
              <w:marBottom w:val="0"/>
              <w:divBdr>
                <w:top w:val="none" w:sz="0" w:space="0" w:color="auto"/>
                <w:left w:val="none" w:sz="0" w:space="0" w:color="auto"/>
                <w:bottom w:val="none" w:sz="0" w:space="0" w:color="auto"/>
                <w:right w:val="none" w:sz="0" w:space="0" w:color="auto"/>
              </w:divBdr>
              <w:divsChild>
                <w:div w:id="18760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 w:id="1600942360">
      <w:bodyDiv w:val="1"/>
      <w:marLeft w:val="0"/>
      <w:marRight w:val="0"/>
      <w:marTop w:val="0"/>
      <w:marBottom w:val="0"/>
      <w:divBdr>
        <w:top w:val="none" w:sz="0" w:space="0" w:color="auto"/>
        <w:left w:val="none" w:sz="0" w:space="0" w:color="auto"/>
        <w:bottom w:val="none" w:sz="0" w:space="0" w:color="auto"/>
        <w:right w:val="none" w:sz="0" w:space="0" w:color="auto"/>
      </w:divBdr>
    </w:div>
    <w:div w:id="1931162834">
      <w:bodyDiv w:val="1"/>
      <w:marLeft w:val="0"/>
      <w:marRight w:val="0"/>
      <w:marTop w:val="0"/>
      <w:marBottom w:val="0"/>
      <w:divBdr>
        <w:top w:val="none" w:sz="0" w:space="0" w:color="auto"/>
        <w:left w:val="none" w:sz="0" w:space="0" w:color="auto"/>
        <w:bottom w:val="none" w:sz="0" w:space="0" w:color="auto"/>
        <w:right w:val="none" w:sz="0" w:space="0" w:color="auto"/>
      </w:divBdr>
    </w:div>
    <w:div w:id="19527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vaivada@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garantas@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garant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Props1.xml><?xml version="1.0" encoding="utf-8"?>
<ds:datastoreItem xmlns:ds="http://schemas.openxmlformats.org/officeDocument/2006/customXml" ds:itemID="{30A2EF5E-09BE-482F-BA3C-D75FDFF154AB}">
  <ds:schemaRefs>
    <ds:schemaRef ds:uri="http://schemas.openxmlformats.org/officeDocument/2006/bibliography"/>
  </ds:schemaRefs>
</ds:datastoreItem>
</file>

<file path=customXml/itemProps2.xml><?xml version="1.0" encoding="utf-8"?>
<ds:datastoreItem xmlns:ds="http://schemas.openxmlformats.org/officeDocument/2006/customXml" ds:itemID="{D43AA502-87E1-4E06-88C9-CCB81F47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4.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20059</Words>
  <Characters>11434</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DARBŲ VIEŠOJO PIRKIMO – PARDAVIMO SUTARTIS</vt:lpstr>
    </vt:vector>
  </TitlesOfParts>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Saulenė Riškutė</cp:lastModifiedBy>
  <cp:revision>9</cp:revision>
  <cp:lastPrinted>2019-07-25T09:42:00Z</cp:lastPrinted>
  <dcterms:created xsi:type="dcterms:W3CDTF">2025-02-10T13:17:00Z</dcterms:created>
  <dcterms:modified xsi:type="dcterms:W3CDTF">2025-02-10T13:43:00Z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