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9F0F" w14:textId="43247949" w:rsidR="004946F1" w:rsidRPr="00E134B6" w:rsidRDefault="004946F1" w:rsidP="004946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w:t>
      </w:r>
      <w:r w:rsidRPr="00E134B6">
        <w:rPr>
          <w:rFonts w:ascii="Times New Roman" w:eastAsia="Calibri" w:hAnsi="Times New Roman" w:cs="Times New Roman"/>
          <w:b/>
          <w:sz w:val="24"/>
          <w:szCs w:val="24"/>
        </w:rPr>
        <w:t xml:space="preserve"> VIEŠOJO </w:t>
      </w:r>
      <w:r w:rsidRPr="00E134B6">
        <w:rPr>
          <w:rFonts w:ascii="Times New Roman" w:eastAsia="Calibri" w:hAnsi="Times New Roman" w:cs="Times New Roman"/>
          <w:b/>
          <w:caps/>
          <w:sz w:val="24"/>
          <w:szCs w:val="24"/>
        </w:rPr>
        <w:t>pirkimo</w:t>
      </w:r>
      <w:r w:rsidRPr="00E134B6">
        <w:rPr>
          <w:rFonts w:ascii="Times New Roman" w:eastAsia="Calibri" w:hAnsi="Times New Roman" w:cs="Times New Roman"/>
          <w:b/>
          <w:sz w:val="24"/>
          <w:szCs w:val="24"/>
        </w:rPr>
        <w:t>–PARDAVIMO SUTARTIS Nr.</w:t>
      </w:r>
      <w:r w:rsidR="00B93799">
        <w:rPr>
          <w:rFonts w:ascii="Times New Roman" w:eastAsia="Calibri" w:hAnsi="Times New Roman" w:cs="Times New Roman"/>
          <w:b/>
          <w:sz w:val="24"/>
          <w:szCs w:val="24"/>
        </w:rPr>
        <w:t xml:space="preserve"> </w:t>
      </w:r>
      <w:r w:rsidR="0042073F">
        <w:rPr>
          <w:rFonts w:ascii="Times New Roman" w:eastAsia="Calibri" w:hAnsi="Times New Roman" w:cs="Times New Roman"/>
          <w:b/>
          <w:sz w:val="24"/>
          <w:szCs w:val="24"/>
        </w:rPr>
        <w:t>T2-</w:t>
      </w:r>
      <w:r w:rsidR="007D7001">
        <w:rPr>
          <w:rFonts w:ascii="Times New Roman" w:eastAsia="Calibri" w:hAnsi="Times New Roman" w:cs="Times New Roman"/>
          <w:b/>
          <w:sz w:val="24"/>
          <w:szCs w:val="24"/>
        </w:rPr>
        <w:t>17</w:t>
      </w:r>
    </w:p>
    <w:p w14:paraId="22F5EC77" w14:textId="23C7C747" w:rsidR="004946F1" w:rsidRDefault="00AB6216" w:rsidP="004946F1">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202</w:t>
      </w:r>
      <w:r w:rsidR="00503DEB">
        <w:rPr>
          <w:rFonts w:ascii="Times New Roman" w:eastAsia="Calibri" w:hAnsi="Times New Roman" w:cs="Times New Roman"/>
          <w:i/>
          <w:sz w:val="24"/>
          <w:szCs w:val="24"/>
        </w:rPr>
        <w:t>5</w:t>
      </w:r>
      <w:r>
        <w:rPr>
          <w:rFonts w:ascii="Times New Roman" w:eastAsia="Calibri" w:hAnsi="Times New Roman" w:cs="Times New Roman"/>
          <w:i/>
          <w:sz w:val="24"/>
          <w:szCs w:val="24"/>
        </w:rPr>
        <w:t xml:space="preserve"> m.</w:t>
      </w:r>
      <w:r w:rsidR="00D07D49">
        <w:rPr>
          <w:rFonts w:ascii="Times New Roman" w:eastAsia="Calibri" w:hAnsi="Times New Roman" w:cs="Times New Roman"/>
          <w:i/>
          <w:sz w:val="24"/>
          <w:szCs w:val="24"/>
        </w:rPr>
        <w:t xml:space="preserve"> </w:t>
      </w:r>
      <w:r w:rsidR="00306579">
        <w:rPr>
          <w:rFonts w:ascii="Times New Roman" w:eastAsia="Calibri" w:hAnsi="Times New Roman" w:cs="Times New Roman"/>
          <w:i/>
          <w:sz w:val="24"/>
          <w:szCs w:val="24"/>
        </w:rPr>
        <w:t>vasario</w:t>
      </w:r>
      <w:r w:rsidR="00D07D49">
        <w:rPr>
          <w:rFonts w:ascii="Times New Roman" w:eastAsia="Calibri" w:hAnsi="Times New Roman" w:cs="Times New Roman"/>
          <w:i/>
          <w:sz w:val="24"/>
          <w:szCs w:val="24"/>
        </w:rPr>
        <w:t xml:space="preserve"> mėn. </w:t>
      </w:r>
      <w:r w:rsidR="007D7001">
        <w:rPr>
          <w:rFonts w:ascii="Times New Roman" w:eastAsia="Calibri" w:hAnsi="Times New Roman" w:cs="Times New Roman"/>
          <w:i/>
          <w:sz w:val="24"/>
          <w:szCs w:val="24"/>
        </w:rPr>
        <w:t>17</w:t>
      </w:r>
      <w:r w:rsidR="00D07D49">
        <w:rPr>
          <w:rFonts w:ascii="Times New Roman" w:eastAsia="Calibri" w:hAnsi="Times New Roman" w:cs="Times New Roman"/>
          <w:i/>
          <w:sz w:val="24"/>
          <w:szCs w:val="24"/>
        </w:rPr>
        <w:t xml:space="preserve"> d.</w:t>
      </w:r>
    </w:p>
    <w:p w14:paraId="65F99BFB" w14:textId="34737FEA" w:rsidR="00B079D9" w:rsidRPr="00E134B6" w:rsidRDefault="00B079D9" w:rsidP="004946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
          <w:sz w:val="24"/>
          <w:szCs w:val="24"/>
        </w:rPr>
        <w:t>Vilnius</w:t>
      </w:r>
    </w:p>
    <w:p w14:paraId="4F7D5F15" w14:textId="77777777" w:rsidR="00F52ADF" w:rsidRPr="00F52ADF" w:rsidRDefault="00F52ADF" w:rsidP="00F52ADF">
      <w:pPr>
        <w:widowControl w:val="0"/>
        <w:spacing w:after="0" w:line="240" w:lineRule="auto"/>
        <w:rPr>
          <w:rFonts w:ascii="Times New Roman" w:eastAsia="Times New Roman" w:hAnsi="Times New Roman" w:cs="Times New Roman"/>
          <w:sz w:val="24"/>
          <w:szCs w:val="24"/>
        </w:rPr>
      </w:pPr>
    </w:p>
    <w:p w14:paraId="17B577E8" w14:textId="709AD05C" w:rsidR="00F52ADF" w:rsidRPr="004F559A" w:rsidRDefault="00F52ADF" w:rsidP="00F52ADF">
      <w:pPr>
        <w:spacing w:after="0" w:line="240" w:lineRule="auto"/>
        <w:ind w:firstLine="709"/>
        <w:jc w:val="both"/>
        <w:rPr>
          <w:rFonts w:ascii="Times New Roman" w:eastAsia="Times New Roman" w:hAnsi="Times New Roman" w:cs="Times New Roman"/>
          <w:sz w:val="24"/>
          <w:szCs w:val="24"/>
        </w:rPr>
      </w:pPr>
      <w:r w:rsidRPr="004F559A">
        <w:rPr>
          <w:rFonts w:ascii="Times New Roman" w:eastAsia="Times New Roman" w:hAnsi="Times New Roman" w:cs="Times New Roman"/>
          <w:b/>
          <w:sz w:val="24"/>
          <w:szCs w:val="24"/>
        </w:rPr>
        <w:t>Valstybinė maisto ir veterinarijos tarnyba,</w:t>
      </w:r>
      <w:r w:rsidRPr="004F559A">
        <w:rPr>
          <w:rFonts w:ascii="Times New Roman" w:eastAsia="Times New Roman" w:hAnsi="Times New Roman" w:cs="Times New Roman"/>
          <w:sz w:val="24"/>
          <w:szCs w:val="24"/>
        </w:rPr>
        <w:t xml:space="preserve"> viešojo juridinio asmens kodas 188601279, kurios registruota buveinė yra Siesikų g. 19, LT-07170 Vilnius, duomenys apie įstaigą kaupiami ir saugomi Lietuvos Respublikos juridinių asmenų registre, </w:t>
      </w:r>
      <w:r w:rsidR="00C63A7B" w:rsidRPr="00101D90">
        <w:rPr>
          <w:rFonts w:ascii="Times New Roman" w:eastAsia="Times New Roman" w:hAnsi="Times New Roman" w:cs="Times New Roman"/>
          <w:sz w:val="24"/>
          <w:szCs w:val="24"/>
        </w:rPr>
        <w:t>atstovaujama direktor</w:t>
      </w:r>
      <w:r w:rsidR="00101D90" w:rsidRPr="00101D90">
        <w:rPr>
          <w:rFonts w:ascii="Times New Roman" w:eastAsia="Times New Roman" w:hAnsi="Times New Roman" w:cs="Times New Roman"/>
          <w:sz w:val="24"/>
          <w:szCs w:val="24"/>
        </w:rPr>
        <w:t>ė</w:t>
      </w:r>
      <w:r w:rsidR="00C63A7B" w:rsidRPr="00101D90">
        <w:rPr>
          <w:rFonts w:ascii="Times New Roman" w:eastAsia="Times New Roman" w:hAnsi="Times New Roman" w:cs="Times New Roman"/>
          <w:sz w:val="24"/>
          <w:szCs w:val="24"/>
        </w:rPr>
        <w:t xml:space="preserve">s </w:t>
      </w:r>
      <w:r w:rsidR="00101D90" w:rsidRPr="00101D90">
        <w:rPr>
          <w:rFonts w:ascii="Times New Roman" w:eastAsia="Times New Roman" w:hAnsi="Times New Roman" w:cs="Times New Roman"/>
          <w:sz w:val="24"/>
          <w:szCs w:val="24"/>
        </w:rPr>
        <w:t>Audronės Mikalauskienės</w:t>
      </w:r>
      <w:r w:rsidR="00C63A7B" w:rsidRPr="00C63A7B">
        <w:rPr>
          <w:rFonts w:ascii="Times New Roman" w:eastAsia="Times New Roman" w:hAnsi="Times New Roman" w:cs="Times New Roman"/>
          <w:sz w:val="24"/>
          <w:szCs w:val="24"/>
        </w:rPr>
        <w:t>, veikiančio</w:t>
      </w:r>
      <w:r w:rsidR="00101D90">
        <w:rPr>
          <w:rFonts w:ascii="Times New Roman" w:eastAsia="Times New Roman" w:hAnsi="Times New Roman" w:cs="Times New Roman"/>
          <w:sz w:val="24"/>
          <w:szCs w:val="24"/>
        </w:rPr>
        <w:t>s</w:t>
      </w:r>
      <w:r w:rsidR="00C63A7B" w:rsidRPr="00C63A7B">
        <w:rPr>
          <w:rFonts w:ascii="Times New Roman" w:eastAsia="Times New Roman" w:hAnsi="Times New Roman" w:cs="Times New Roman"/>
          <w:sz w:val="24"/>
          <w:szCs w:val="24"/>
        </w:rPr>
        <w:t xml:space="preserve"> pagal Valstybinės maisto ir veterinarijos tarnybos nuostatus</w:t>
      </w:r>
      <w:r w:rsidR="00C74DF3" w:rsidRPr="00B04516">
        <w:rPr>
          <w:rFonts w:ascii="Times New Roman" w:hAnsi="Times New Roman" w:cs="Times New Roman"/>
          <w:sz w:val="24"/>
          <w:szCs w:val="24"/>
        </w:rPr>
        <w:t>, patvirtintus Lietuvos Respublikos Vyriausybės 2000 m. birželio 28 d. nutarimu Nr. 744 „Dėl Valstybinės maisto ir veterinarijos tarnybos nuostatų patvirtinimo</w:t>
      </w:r>
      <w:r w:rsidR="00C74DF3" w:rsidRPr="00B04516">
        <w:rPr>
          <w:rFonts w:ascii="Times New Roman" w:eastAsia="Calibri" w:hAnsi="Times New Roman" w:cs="Times New Roman"/>
          <w:sz w:val="24"/>
          <w:szCs w:val="24"/>
        </w:rPr>
        <w:t xml:space="preserve">“  </w:t>
      </w:r>
      <w:r w:rsidRPr="004F559A">
        <w:rPr>
          <w:rFonts w:ascii="Times New Roman" w:eastAsia="Times New Roman" w:hAnsi="Times New Roman" w:cs="Times New Roman"/>
          <w:sz w:val="24"/>
          <w:szCs w:val="24"/>
        </w:rPr>
        <w:t>(toliau vadinama – Draudėjas)</w:t>
      </w:r>
      <w:r w:rsidR="00944E2D">
        <w:rPr>
          <w:rFonts w:ascii="Times New Roman" w:eastAsia="Times New Roman" w:hAnsi="Times New Roman" w:cs="Times New Roman"/>
          <w:sz w:val="24"/>
          <w:szCs w:val="24"/>
        </w:rPr>
        <w:t>,</w:t>
      </w:r>
      <w:r w:rsidRPr="004F559A">
        <w:rPr>
          <w:rFonts w:ascii="Times New Roman" w:eastAsia="Times New Roman" w:hAnsi="Times New Roman" w:cs="Times New Roman"/>
          <w:sz w:val="24"/>
          <w:szCs w:val="24"/>
        </w:rPr>
        <w:t xml:space="preserve"> </w:t>
      </w:r>
      <w:r w:rsidR="00915DB8" w:rsidRPr="004F559A">
        <w:rPr>
          <w:rFonts w:ascii="Times New Roman" w:eastAsia="Times New Roman" w:hAnsi="Times New Roman" w:cs="Times New Roman"/>
          <w:sz w:val="24"/>
          <w:szCs w:val="24"/>
        </w:rPr>
        <w:t>ir</w:t>
      </w:r>
    </w:p>
    <w:p w14:paraId="146557CA" w14:textId="6C4C102C" w:rsidR="00306579" w:rsidRPr="00306579" w:rsidRDefault="00306579" w:rsidP="00306579">
      <w:pPr>
        <w:spacing w:after="0" w:line="240" w:lineRule="auto"/>
        <w:ind w:firstLine="709"/>
        <w:jc w:val="both"/>
        <w:rPr>
          <w:rFonts w:ascii="Times New Roman" w:eastAsia="Calibri" w:hAnsi="Times New Roman" w:cs="Times New Roman"/>
          <w:bCs/>
          <w:sz w:val="24"/>
          <w:szCs w:val="24"/>
        </w:rPr>
      </w:pPr>
      <w:r w:rsidRPr="00306579">
        <w:rPr>
          <w:rFonts w:ascii="Times New Roman" w:eastAsia="Calibri" w:hAnsi="Times New Roman" w:cs="Times New Roman"/>
          <w:b/>
          <w:sz w:val="24"/>
          <w:szCs w:val="24"/>
        </w:rPr>
        <w:t>AB „Lietuvos draudimas“</w:t>
      </w:r>
      <w:r w:rsidRPr="00306579">
        <w:rPr>
          <w:rFonts w:ascii="Times New Roman" w:eastAsia="Calibri" w:hAnsi="Times New Roman" w:cs="Times New Roman"/>
          <w:bCs/>
          <w:sz w:val="24"/>
          <w:szCs w:val="24"/>
        </w:rPr>
        <w:t>, juridinio asmens kodas 110051834, kurios registruota buveinė yra J. Basanavičiaus g.10, Vilnius LT-03600, duomenys apie įmonę kaupiami ir saugomi Lietuvos Respublikos juridinių asmenų registre, atstovaujama Verslo klientų departamento verslo draudimo eksperto Lino Simučio, veikiančio pagal 20</w:t>
      </w:r>
      <w:r w:rsidRPr="00306579">
        <w:rPr>
          <w:rFonts w:ascii="Times New Roman" w:eastAsia="Calibri" w:hAnsi="Times New Roman" w:cs="Times New Roman"/>
          <w:bCs/>
          <w:sz w:val="24"/>
          <w:szCs w:val="24"/>
          <w:lang w:val="en-US"/>
        </w:rPr>
        <w:t>2</w:t>
      </w:r>
      <w:r w:rsidR="00F44CF2">
        <w:rPr>
          <w:rFonts w:ascii="Times New Roman" w:eastAsia="Calibri" w:hAnsi="Times New Roman" w:cs="Times New Roman"/>
          <w:bCs/>
          <w:sz w:val="24"/>
          <w:szCs w:val="24"/>
          <w:lang w:val="en-US"/>
        </w:rPr>
        <w:t>4</w:t>
      </w:r>
      <w:r w:rsidRPr="00306579">
        <w:rPr>
          <w:rFonts w:ascii="Times New Roman" w:eastAsia="Calibri" w:hAnsi="Times New Roman" w:cs="Times New Roman"/>
          <w:bCs/>
          <w:sz w:val="24"/>
          <w:szCs w:val="24"/>
        </w:rPr>
        <w:t xml:space="preserve"> m. gruodžio </w:t>
      </w:r>
      <w:r w:rsidR="00F44CF2">
        <w:rPr>
          <w:rFonts w:ascii="Times New Roman" w:eastAsia="Calibri" w:hAnsi="Times New Roman" w:cs="Times New Roman"/>
          <w:bCs/>
          <w:sz w:val="24"/>
          <w:szCs w:val="24"/>
        </w:rPr>
        <w:t>1</w:t>
      </w:r>
      <w:r w:rsidRPr="00306579">
        <w:rPr>
          <w:rFonts w:ascii="Times New Roman" w:eastAsia="Calibri" w:hAnsi="Times New Roman" w:cs="Times New Roman"/>
          <w:bCs/>
          <w:sz w:val="24"/>
          <w:szCs w:val="24"/>
          <w:lang w:val="en-US"/>
        </w:rPr>
        <w:t xml:space="preserve">0 </w:t>
      </w:r>
      <w:r w:rsidRPr="00306579">
        <w:rPr>
          <w:rFonts w:ascii="Times New Roman" w:eastAsia="Calibri" w:hAnsi="Times New Roman" w:cs="Times New Roman"/>
          <w:bCs/>
          <w:sz w:val="24"/>
          <w:szCs w:val="24"/>
        </w:rPr>
        <w:t>d. įgaliojimą Nr. 6-2-</w:t>
      </w:r>
      <w:r w:rsidR="00F44CF2">
        <w:rPr>
          <w:rFonts w:ascii="Times New Roman" w:eastAsia="Calibri" w:hAnsi="Times New Roman" w:cs="Times New Roman"/>
          <w:bCs/>
          <w:sz w:val="24"/>
          <w:szCs w:val="24"/>
        </w:rPr>
        <w:t>8</w:t>
      </w:r>
      <w:r w:rsidRPr="00306579">
        <w:rPr>
          <w:rFonts w:ascii="Times New Roman" w:eastAsia="Calibri" w:hAnsi="Times New Roman" w:cs="Times New Roman"/>
          <w:bCs/>
          <w:sz w:val="24"/>
          <w:szCs w:val="24"/>
        </w:rPr>
        <w:t xml:space="preserve">1 (toliau vadinama – Draudikas), (toliau abi pusės vadinamos Šalimis, o bet kuri iš jų atskirai – Šalimi), </w:t>
      </w:r>
    </w:p>
    <w:p w14:paraId="0EE598E2" w14:textId="08992526" w:rsidR="00306579" w:rsidRPr="00306579" w:rsidRDefault="00306579" w:rsidP="00306579">
      <w:pPr>
        <w:spacing w:after="0" w:line="240" w:lineRule="auto"/>
        <w:ind w:firstLine="709"/>
        <w:jc w:val="both"/>
        <w:rPr>
          <w:rFonts w:ascii="Times New Roman" w:eastAsia="Calibri" w:hAnsi="Times New Roman" w:cs="Times New Roman"/>
          <w:bCs/>
          <w:sz w:val="24"/>
          <w:szCs w:val="24"/>
        </w:rPr>
      </w:pPr>
      <w:r w:rsidRPr="00306579">
        <w:rPr>
          <w:rFonts w:ascii="Times New Roman" w:eastAsia="Calibri" w:hAnsi="Times New Roman" w:cs="Times New Roman"/>
          <w:bCs/>
          <w:sz w:val="24"/>
          <w:szCs w:val="24"/>
        </w:rPr>
        <w:t xml:space="preserve">sudarė šią Transporto priemonių </w:t>
      </w:r>
      <w:bookmarkStart w:id="0" w:name="_Hlk132376903"/>
      <w:bookmarkStart w:id="1" w:name="_Hlk133243639"/>
      <w:r w:rsidRPr="00306579">
        <w:rPr>
          <w:rFonts w:ascii="Times New Roman" w:eastAsia="Calibri" w:hAnsi="Times New Roman" w:cs="Times New Roman"/>
          <w:bCs/>
          <w:sz w:val="24"/>
          <w:szCs w:val="24"/>
        </w:rPr>
        <w:t>visų rizikų (</w:t>
      </w:r>
      <w:r w:rsidR="00D36691">
        <w:rPr>
          <w:rFonts w:ascii="Times New Roman" w:eastAsia="Calibri" w:hAnsi="Times New Roman" w:cs="Times New Roman"/>
          <w:bCs/>
          <w:sz w:val="24"/>
          <w:szCs w:val="24"/>
        </w:rPr>
        <w:t>k</w:t>
      </w:r>
      <w:r w:rsidRPr="00306579">
        <w:rPr>
          <w:rFonts w:ascii="Times New Roman" w:eastAsia="Calibri" w:hAnsi="Times New Roman" w:cs="Times New Roman"/>
          <w:bCs/>
          <w:sz w:val="24"/>
          <w:szCs w:val="24"/>
        </w:rPr>
        <w:t xml:space="preserve">asko) draudimo </w:t>
      </w:r>
      <w:bookmarkEnd w:id="0"/>
      <w:r w:rsidRPr="00306579">
        <w:rPr>
          <w:rFonts w:ascii="Times New Roman" w:eastAsia="Calibri" w:hAnsi="Times New Roman" w:cs="Times New Roman"/>
          <w:bCs/>
          <w:sz w:val="24"/>
          <w:szCs w:val="24"/>
        </w:rPr>
        <w:t>paslaugų</w:t>
      </w:r>
      <w:bookmarkEnd w:id="1"/>
      <w:r w:rsidRPr="00306579">
        <w:rPr>
          <w:rFonts w:ascii="Times New Roman" w:eastAsia="Calibri" w:hAnsi="Times New Roman" w:cs="Times New Roman"/>
          <w:bCs/>
          <w:sz w:val="24"/>
          <w:szCs w:val="24"/>
        </w:rPr>
        <w:t xml:space="preserve"> sutartį (toliau vadinama – Sutartimi) ir susitarė dėl toliau išvardintų sąlygų</w:t>
      </w:r>
      <w:r w:rsidR="007E4045">
        <w:rPr>
          <w:rFonts w:ascii="Times New Roman" w:eastAsia="Calibri" w:hAnsi="Times New Roman" w:cs="Times New Roman"/>
          <w:bCs/>
          <w:sz w:val="24"/>
          <w:szCs w:val="24"/>
        </w:rPr>
        <w:t>.</w:t>
      </w:r>
    </w:p>
    <w:p w14:paraId="72865B5A" w14:textId="77777777" w:rsidR="00F52ADF" w:rsidRPr="004F559A" w:rsidRDefault="00F52ADF" w:rsidP="00F52ADF">
      <w:pPr>
        <w:spacing w:after="0" w:line="240" w:lineRule="auto"/>
        <w:ind w:firstLine="709"/>
        <w:jc w:val="both"/>
        <w:rPr>
          <w:rFonts w:ascii="Times New Roman" w:eastAsia="Times New Roman" w:hAnsi="Times New Roman" w:cs="Times New Roman"/>
          <w:sz w:val="24"/>
          <w:szCs w:val="24"/>
        </w:rPr>
      </w:pPr>
    </w:p>
    <w:p w14:paraId="276B7BA4" w14:textId="77777777" w:rsidR="00F52ADF" w:rsidRPr="004F559A" w:rsidRDefault="00F52ADF" w:rsidP="00F52ADF">
      <w:pPr>
        <w:widowControl w:val="0"/>
        <w:spacing w:after="0" w:line="240" w:lineRule="auto"/>
        <w:ind w:left="644"/>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 SUTARTIES OBJEKTAS</w:t>
      </w:r>
    </w:p>
    <w:p w14:paraId="61730470" w14:textId="77777777" w:rsidR="00F52ADF" w:rsidRPr="004F559A" w:rsidRDefault="00F52ADF" w:rsidP="00F52ADF">
      <w:pPr>
        <w:widowControl w:val="0"/>
        <w:spacing w:after="0" w:line="240" w:lineRule="auto"/>
        <w:ind w:left="644"/>
        <w:rPr>
          <w:rFonts w:ascii="Times New Roman" w:eastAsia="Times New Roman" w:hAnsi="Times New Roman" w:cs="Times New Roman"/>
          <w:b/>
          <w:sz w:val="24"/>
          <w:szCs w:val="24"/>
        </w:rPr>
      </w:pPr>
    </w:p>
    <w:p w14:paraId="147E2FEE" w14:textId="1B80EBD4" w:rsidR="00F52ADF" w:rsidRPr="004F559A" w:rsidRDefault="00F52ADF"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1.1. Ši Sutartis sudaryta atsižvelgiant į Draudiko ir Draudėjo interesus, siekiant apdrausti </w:t>
      </w:r>
      <w:r w:rsidR="00887C9D">
        <w:rPr>
          <w:rFonts w:ascii="Times New Roman" w:eastAsia="Times New Roman" w:hAnsi="Times New Roman" w:cs="Times New Roman"/>
          <w:sz w:val="24"/>
          <w:szCs w:val="24"/>
        </w:rPr>
        <w:t xml:space="preserve">Draudėjo nuomojamas bei </w:t>
      </w:r>
      <w:r w:rsidRPr="004F559A">
        <w:rPr>
          <w:rFonts w:ascii="Times New Roman" w:eastAsia="Times New Roman" w:hAnsi="Times New Roman" w:cs="Times New Roman"/>
          <w:sz w:val="24"/>
          <w:szCs w:val="24"/>
        </w:rPr>
        <w:t xml:space="preserve">Draudėjui priklausančias transporto priemones </w:t>
      </w:r>
      <w:r w:rsidR="00D36691">
        <w:rPr>
          <w:rFonts w:ascii="Times New Roman" w:hAnsi="Times New Roman"/>
          <w:sz w:val="24"/>
          <w:szCs w:val="24"/>
        </w:rPr>
        <w:t>k</w:t>
      </w:r>
      <w:r w:rsidR="00887C9D">
        <w:rPr>
          <w:rFonts w:ascii="Times New Roman" w:hAnsi="Times New Roman"/>
          <w:sz w:val="24"/>
          <w:szCs w:val="24"/>
        </w:rPr>
        <w:t>asko</w:t>
      </w:r>
      <w:r w:rsidR="0006447D">
        <w:rPr>
          <w:rFonts w:ascii="Times New Roman" w:hAnsi="Times New Roman"/>
          <w:sz w:val="24"/>
          <w:szCs w:val="24"/>
        </w:rPr>
        <w:t xml:space="preserve"> </w:t>
      </w:r>
      <w:r w:rsidRPr="004F559A">
        <w:rPr>
          <w:rFonts w:ascii="Times New Roman" w:eastAsia="Times New Roman" w:hAnsi="Times New Roman" w:cs="Times New Roman"/>
          <w:sz w:val="24"/>
          <w:szCs w:val="24"/>
        </w:rPr>
        <w:t xml:space="preserve">draudimu. </w:t>
      </w:r>
    </w:p>
    <w:p w14:paraId="48017EE0" w14:textId="35631FA7" w:rsidR="00F52ADF" w:rsidRPr="004F559A" w:rsidRDefault="00F52ADF" w:rsidP="00F52ADF">
      <w:pPr>
        <w:widowControl w:val="0"/>
        <w:numPr>
          <w:ilvl w:val="1"/>
          <w:numId w:val="12"/>
        </w:numPr>
        <w:tabs>
          <w:tab w:val="left" w:pos="426"/>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Draudžiamų transporto priemonių kiekiai ir draudimo laikotarpiai nurodyti </w:t>
      </w:r>
      <w:r w:rsidRPr="004F559A">
        <w:rPr>
          <w:rFonts w:ascii="Times New Roman" w:eastAsia="Times New Roman" w:hAnsi="Times New Roman" w:cs="Times New Roman"/>
          <w:bCs/>
          <w:sz w:val="24"/>
          <w:szCs w:val="24"/>
        </w:rPr>
        <w:t>techninėje specifikacijoje</w:t>
      </w:r>
      <w:r w:rsidR="001918A8">
        <w:rPr>
          <w:rFonts w:ascii="Times New Roman" w:eastAsia="Times New Roman" w:hAnsi="Times New Roman" w:cs="Times New Roman"/>
          <w:sz w:val="24"/>
          <w:szCs w:val="24"/>
        </w:rPr>
        <w:t xml:space="preserve">, </w:t>
      </w:r>
      <w:r w:rsidR="001918A8" w:rsidRPr="00504ED9">
        <w:rPr>
          <w:rFonts w:ascii="Times New Roman" w:eastAsia="Times New Roman" w:hAnsi="Times New Roman" w:cs="Times New Roman"/>
          <w:i/>
          <w:iCs/>
          <w:color w:val="000000"/>
          <w:sz w:val="24"/>
          <w:szCs w:val="24"/>
        </w:rPr>
        <w:t xml:space="preserve">Sutarties </w:t>
      </w:r>
      <w:r w:rsidR="001918A8">
        <w:rPr>
          <w:rFonts w:ascii="Times New Roman" w:eastAsia="Times New Roman" w:hAnsi="Times New Roman" w:cs="Times New Roman"/>
          <w:i/>
          <w:iCs/>
          <w:color w:val="000000"/>
          <w:sz w:val="24"/>
          <w:szCs w:val="24"/>
        </w:rPr>
        <w:t>1 priede.</w:t>
      </w:r>
    </w:p>
    <w:p w14:paraId="019058FB" w14:textId="7636F508" w:rsidR="00F52ADF" w:rsidRPr="00D07D49" w:rsidRDefault="00F52ADF" w:rsidP="00640B32">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Trans</w:t>
      </w:r>
      <w:r w:rsidR="00640B32" w:rsidRPr="004F559A">
        <w:rPr>
          <w:rFonts w:ascii="Times New Roman" w:eastAsia="Times New Roman" w:hAnsi="Times New Roman" w:cs="Times New Roman"/>
          <w:color w:val="000000"/>
          <w:sz w:val="24"/>
          <w:szCs w:val="24"/>
        </w:rPr>
        <w:t xml:space="preserve">porto priemonių </w:t>
      </w:r>
      <w:r w:rsidR="001918A8">
        <w:rPr>
          <w:rFonts w:ascii="Times New Roman" w:hAnsi="Times New Roman"/>
          <w:sz w:val="24"/>
          <w:szCs w:val="24"/>
        </w:rPr>
        <w:t>Kasko</w:t>
      </w:r>
      <w:r w:rsidR="0006447D">
        <w:rPr>
          <w:rFonts w:ascii="Times New Roman" w:hAnsi="Times New Roman"/>
          <w:sz w:val="24"/>
          <w:szCs w:val="24"/>
        </w:rPr>
        <w:t xml:space="preserve"> </w:t>
      </w:r>
      <w:r w:rsidR="00640B32" w:rsidRPr="004F559A">
        <w:rPr>
          <w:rFonts w:ascii="Times New Roman" w:eastAsia="Times New Roman" w:hAnsi="Times New Roman" w:cs="Times New Roman"/>
          <w:color w:val="000000"/>
          <w:sz w:val="24"/>
          <w:szCs w:val="24"/>
        </w:rPr>
        <w:t xml:space="preserve">draudimas </w:t>
      </w:r>
      <w:r w:rsidRPr="004F559A">
        <w:rPr>
          <w:rFonts w:ascii="Times New Roman" w:eastAsia="Times New Roman" w:hAnsi="Times New Roman" w:cs="Times New Roman"/>
          <w:color w:val="000000"/>
          <w:sz w:val="24"/>
          <w:szCs w:val="24"/>
        </w:rPr>
        <w:t xml:space="preserve">turi įsigalioti nuo </w:t>
      </w:r>
      <w:r w:rsidR="00640B32" w:rsidRPr="004F559A">
        <w:rPr>
          <w:rFonts w:ascii="Times New Roman" w:eastAsia="Times New Roman" w:hAnsi="Times New Roman" w:cs="Times New Roman"/>
          <w:color w:val="000000"/>
          <w:sz w:val="24"/>
          <w:szCs w:val="24"/>
        </w:rPr>
        <w:t>datos</w:t>
      </w:r>
      <w:r w:rsidRPr="004F559A">
        <w:rPr>
          <w:rFonts w:ascii="Times New Roman" w:eastAsia="Times New Roman" w:hAnsi="Times New Roman" w:cs="Times New Roman"/>
          <w:color w:val="000000"/>
          <w:sz w:val="24"/>
          <w:szCs w:val="24"/>
        </w:rPr>
        <w:t>, nurodyto</w:t>
      </w:r>
      <w:r w:rsidR="00640B32" w:rsidRPr="004F559A">
        <w:rPr>
          <w:rFonts w:ascii="Times New Roman" w:eastAsia="Times New Roman" w:hAnsi="Times New Roman" w:cs="Times New Roman"/>
          <w:color w:val="000000"/>
          <w:sz w:val="24"/>
          <w:szCs w:val="24"/>
        </w:rPr>
        <w:t xml:space="preserve">s </w:t>
      </w:r>
      <w:r w:rsidRPr="004F559A">
        <w:rPr>
          <w:rFonts w:ascii="Times New Roman" w:eastAsia="Times New Roman" w:hAnsi="Times New Roman" w:cs="Times New Roman"/>
          <w:color w:val="000000"/>
          <w:sz w:val="24"/>
          <w:szCs w:val="24"/>
        </w:rPr>
        <w:t>techninėje specifikacijoje</w:t>
      </w:r>
      <w:r w:rsidR="001918A8">
        <w:rPr>
          <w:rFonts w:ascii="Times New Roman" w:eastAsia="Times New Roman" w:hAnsi="Times New Roman" w:cs="Times New Roman"/>
          <w:color w:val="000000"/>
          <w:sz w:val="24"/>
          <w:szCs w:val="24"/>
        </w:rPr>
        <w:t xml:space="preserve">, </w:t>
      </w:r>
      <w:r w:rsidR="001918A8" w:rsidRPr="00504ED9">
        <w:rPr>
          <w:rFonts w:ascii="Times New Roman" w:eastAsia="Times New Roman" w:hAnsi="Times New Roman" w:cs="Times New Roman"/>
          <w:i/>
          <w:iCs/>
          <w:color w:val="000000"/>
          <w:sz w:val="24"/>
          <w:szCs w:val="24"/>
        </w:rPr>
        <w:t xml:space="preserve">Sutarties </w:t>
      </w:r>
      <w:r w:rsidR="001918A8">
        <w:rPr>
          <w:rFonts w:ascii="Times New Roman" w:eastAsia="Times New Roman" w:hAnsi="Times New Roman" w:cs="Times New Roman"/>
          <w:i/>
          <w:iCs/>
          <w:color w:val="000000"/>
          <w:sz w:val="24"/>
          <w:szCs w:val="24"/>
        </w:rPr>
        <w:t>1 priede.</w:t>
      </w:r>
    </w:p>
    <w:p w14:paraId="1E673365" w14:textId="5AD5C8CC" w:rsidR="00D07D49" w:rsidRPr="00D818D7" w:rsidRDefault="00D07D49" w:rsidP="00640B32">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Transporto priemonių</w:t>
      </w:r>
      <w:r>
        <w:rPr>
          <w:rFonts w:ascii="Times New Roman" w:eastAsia="Times New Roman" w:hAnsi="Times New Roman" w:cs="Times New Roman"/>
          <w:color w:val="000000"/>
          <w:sz w:val="24"/>
          <w:szCs w:val="24"/>
        </w:rPr>
        <w:t xml:space="preserve">, </w:t>
      </w:r>
      <w:r w:rsidRPr="004F559A">
        <w:rPr>
          <w:rFonts w:ascii="Times New Roman" w:eastAsia="Times New Roman" w:hAnsi="Times New Roman" w:cs="Times New Roman"/>
          <w:color w:val="000000"/>
          <w:sz w:val="24"/>
          <w:szCs w:val="24"/>
        </w:rPr>
        <w:t>draud</w:t>
      </w:r>
      <w:r>
        <w:rPr>
          <w:rFonts w:ascii="Times New Roman" w:eastAsia="Times New Roman" w:hAnsi="Times New Roman" w:cs="Times New Roman"/>
          <w:color w:val="000000"/>
          <w:sz w:val="24"/>
          <w:szCs w:val="24"/>
        </w:rPr>
        <w:t>žiamų Kasko draudimo, draudimo išmokos gavėjas draudiminio įvykio atveju nurodytas techninės specifikacijos lentelėje Nr. 1.</w:t>
      </w:r>
    </w:p>
    <w:p w14:paraId="11C49FC2" w14:textId="77777777" w:rsidR="00D818D7" w:rsidRPr="004F559A" w:rsidRDefault="00D818D7" w:rsidP="00D818D7">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2E561B">
        <w:rPr>
          <w:rFonts w:ascii="Times New Roman" w:eastAsia="Times New Roman" w:hAnsi="Times New Roman" w:cs="Times New Roman"/>
          <w:color w:val="000000"/>
          <w:sz w:val="24"/>
          <w:szCs w:val="24"/>
        </w:rPr>
        <w:t>Paslaugų 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4.4.3. p.</w:t>
      </w:r>
    </w:p>
    <w:p w14:paraId="19B23614" w14:textId="77777777" w:rsidR="00F52ADF" w:rsidRPr="004F559A" w:rsidRDefault="00F52ADF" w:rsidP="00F52ADF">
      <w:pPr>
        <w:spacing w:after="0" w:line="240" w:lineRule="auto"/>
        <w:jc w:val="both"/>
        <w:rPr>
          <w:rFonts w:ascii="Times New Roman" w:eastAsia="Times New Roman" w:hAnsi="Times New Roman" w:cs="Times New Roman"/>
          <w:sz w:val="24"/>
          <w:szCs w:val="24"/>
        </w:rPr>
      </w:pPr>
    </w:p>
    <w:p w14:paraId="64D16D23" w14:textId="77777777" w:rsidR="00F52ADF" w:rsidRPr="004F559A" w:rsidRDefault="00640B32" w:rsidP="00F52ADF">
      <w:pPr>
        <w:widowControl w:val="0"/>
        <w:spacing w:after="0" w:line="240" w:lineRule="auto"/>
        <w:ind w:left="644"/>
        <w:jc w:val="center"/>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II</w:t>
      </w:r>
      <w:r w:rsidR="00F52ADF" w:rsidRPr="004F559A">
        <w:rPr>
          <w:rFonts w:ascii="Times New Roman" w:eastAsia="Times New Roman" w:hAnsi="Times New Roman" w:cs="Times New Roman"/>
          <w:color w:val="000000"/>
          <w:sz w:val="24"/>
          <w:szCs w:val="24"/>
        </w:rPr>
        <w:t>. ŠALIŲ ĮSIPAREIGOJIMAI</w:t>
      </w:r>
    </w:p>
    <w:p w14:paraId="5154D52E" w14:textId="77777777" w:rsidR="00F52ADF" w:rsidRPr="004F559A" w:rsidRDefault="00F52ADF" w:rsidP="00F52ADF">
      <w:pPr>
        <w:widowControl w:val="0"/>
        <w:spacing w:after="0" w:line="240" w:lineRule="auto"/>
        <w:ind w:left="644"/>
        <w:rPr>
          <w:rFonts w:ascii="Times New Roman" w:eastAsia="Times New Roman" w:hAnsi="Times New Roman" w:cs="Times New Roman"/>
          <w:b/>
          <w:color w:val="000000"/>
          <w:sz w:val="24"/>
          <w:szCs w:val="24"/>
        </w:rPr>
      </w:pPr>
    </w:p>
    <w:p w14:paraId="3E8338CD" w14:textId="77777777" w:rsidR="00F52ADF" w:rsidRPr="004F559A" w:rsidRDefault="00640B32" w:rsidP="00640B32">
      <w:pPr>
        <w:pStyle w:val="ListParagraph"/>
        <w:widowControl w:val="0"/>
        <w:numPr>
          <w:ilvl w:val="1"/>
          <w:numId w:val="18"/>
        </w:numPr>
        <w:tabs>
          <w:tab w:val="num" w:pos="567"/>
          <w:tab w:val="left" w:pos="709"/>
        </w:tabs>
        <w:spacing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rPr>
        <w:t>Draudikas įsipareigoja:</w:t>
      </w:r>
    </w:p>
    <w:p w14:paraId="4B26EA50" w14:textId="5CE51708" w:rsidR="00F52ADF" w:rsidRPr="004F559A" w:rsidRDefault="00420555" w:rsidP="00640B32">
      <w:pPr>
        <w:pStyle w:val="ListParagraph"/>
        <w:keepNext/>
        <w:widowControl w:val="0"/>
        <w:numPr>
          <w:ilvl w:val="2"/>
          <w:numId w:val="18"/>
        </w:numPr>
        <w:tabs>
          <w:tab w:val="left" w:pos="709"/>
        </w:tabs>
        <w:spacing w:line="240" w:lineRule="auto"/>
        <w:ind w:left="0" w:firstLine="0"/>
        <w:jc w:val="both"/>
        <w:outlineLvl w:val="0"/>
        <w:rPr>
          <w:rFonts w:ascii="Times New Roman" w:eastAsia="Times New Roman" w:hAnsi="Times New Roman" w:cs="Times New Roman"/>
          <w:bCs/>
          <w:sz w:val="24"/>
          <w:szCs w:val="24"/>
        </w:rPr>
      </w:pPr>
      <w:r w:rsidRPr="004F559A">
        <w:rPr>
          <w:rFonts w:ascii="Times New Roman" w:hAnsi="Times New Roman" w:cs="Times New Roman"/>
          <w:sz w:val="24"/>
          <w:szCs w:val="24"/>
        </w:rPr>
        <w:t xml:space="preserve">apdrausti techninėje specifikacijoje nurodytas transporto priemones, techninėje specifikacijoje išvardintomis sąlygomis, pateikiant kiekvienai transporto priemonei </w:t>
      </w:r>
      <w:r w:rsidR="00D818D7">
        <w:rPr>
          <w:rFonts w:ascii="Times New Roman" w:hAnsi="Times New Roman" w:cs="Times New Roman"/>
          <w:sz w:val="24"/>
          <w:szCs w:val="24"/>
        </w:rPr>
        <w:t>Kasko</w:t>
      </w:r>
      <w:r w:rsidR="0006447D" w:rsidRPr="0006447D">
        <w:rPr>
          <w:rFonts w:ascii="Times New Roman" w:hAnsi="Times New Roman" w:cs="Times New Roman"/>
          <w:sz w:val="24"/>
          <w:szCs w:val="24"/>
        </w:rPr>
        <w:t xml:space="preserve"> </w:t>
      </w:r>
      <w:r w:rsidRPr="004F559A">
        <w:rPr>
          <w:rFonts w:ascii="Times New Roman" w:hAnsi="Times New Roman" w:cs="Times New Roman"/>
          <w:sz w:val="24"/>
          <w:szCs w:val="24"/>
        </w:rPr>
        <w:t>draudimo polisą</w:t>
      </w:r>
      <w:r w:rsidR="00F52ADF" w:rsidRPr="004F559A">
        <w:rPr>
          <w:rFonts w:ascii="Times New Roman" w:eastAsia="Times New Roman" w:hAnsi="Times New Roman" w:cs="Times New Roman"/>
          <w:sz w:val="24"/>
          <w:szCs w:val="24"/>
        </w:rPr>
        <w:t>;</w:t>
      </w:r>
    </w:p>
    <w:p w14:paraId="2EF7D0BC"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saugoti Draudėjo komercines paslaptis ir neskelbti jų tretiesiems asmenims, išskyrus įstatymų numatytus atvejus;</w:t>
      </w:r>
    </w:p>
    <w:p w14:paraId="796DB32A" w14:textId="3F814096" w:rsidR="00052D75" w:rsidRDefault="00D85172"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t</w:t>
      </w:r>
      <w:r w:rsidR="00DC68C7" w:rsidRPr="00DC68C7">
        <w:rPr>
          <w:rFonts w:ascii="Times New Roman" w:eastAsia="Times New Roman" w:hAnsi="Times New Roman" w:cs="Times New Roman"/>
          <w:color w:val="000000"/>
          <w:sz w:val="24"/>
          <w:szCs w:val="24"/>
          <w:lang w:eastAsia="lt-LT"/>
        </w:rPr>
        <w:t xml:space="preserve">iekėjas įsipareigoja apdrausti automobilius ir pateikti VMVT transporto priemonių draudimo polisus  – el. p. </w:t>
      </w:r>
      <w:hyperlink r:id="rId6" w:history="1">
        <w:r w:rsidR="00993273" w:rsidRPr="00993273">
          <w:rPr>
            <w:rStyle w:val="Hyperlink"/>
            <w:rFonts w:ascii="Times New Roman" w:eastAsia="Times New Roman" w:hAnsi="Times New Roman" w:cs="Times New Roman"/>
            <w:sz w:val="24"/>
            <w:szCs w:val="24"/>
            <w:lang w:eastAsia="lt-LT"/>
          </w:rPr>
          <w:t>alvydas.supranavicius</w:t>
        </w:r>
        <w:r w:rsidR="00993273" w:rsidRPr="00503DEB">
          <w:rPr>
            <w:rStyle w:val="Hyperlink"/>
            <w:rFonts w:ascii="Times New Roman" w:eastAsia="Times New Roman" w:hAnsi="Times New Roman" w:cs="Times New Roman"/>
            <w:sz w:val="24"/>
            <w:szCs w:val="24"/>
            <w:lang w:eastAsia="lt-LT"/>
          </w:rPr>
          <w:t>@vmvt.lt</w:t>
        </w:r>
      </w:hyperlink>
      <w:r w:rsidR="00DC68C7" w:rsidRPr="00DC68C7">
        <w:rPr>
          <w:rFonts w:ascii="Times New Roman" w:eastAsia="Times New Roman" w:hAnsi="Times New Roman" w:cs="Times New Roman"/>
          <w:color w:val="000000"/>
          <w:sz w:val="24"/>
          <w:szCs w:val="24"/>
          <w:lang w:eastAsia="lt-LT"/>
        </w:rPr>
        <w:t xml:space="preserve"> ,</w:t>
      </w:r>
      <w:r w:rsidR="00DC68C7">
        <w:rPr>
          <w:rFonts w:ascii="Times New Roman" w:eastAsia="Times New Roman" w:hAnsi="Times New Roman" w:cs="Times New Roman"/>
          <w:color w:val="000000"/>
          <w:sz w:val="24"/>
          <w:szCs w:val="24"/>
          <w:lang w:eastAsia="lt-LT"/>
        </w:rPr>
        <w:t xml:space="preserve"> </w:t>
      </w:r>
      <w:r w:rsidR="00DC68C7" w:rsidRPr="00DC68C7">
        <w:rPr>
          <w:rFonts w:ascii="Times New Roman" w:eastAsia="Times New Roman" w:hAnsi="Times New Roman" w:cs="Times New Roman"/>
          <w:color w:val="000000"/>
          <w:sz w:val="24"/>
          <w:szCs w:val="24"/>
          <w:lang w:eastAsia="lt-LT"/>
        </w:rPr>
        <w:t>el.p</w:t>
      </w:r>
      <w:r w:rsidR="00DC68C7">
        <w:rPr>
          <w:rFonts w:ascii="Times New Roman" w:eastAsia="Times New Roman" w:hAnsi="Times New Roman" w:cs="Times New Roman"/>
          <w:color w:val="000000"/>
          <w:sz w:val="24"/>
          <w:szCs w:val="24"/>
          <w:lang w:eastAsia="lt-LT"/>
        </w:rPr>
        <w:t xml:space="preserve">. </w:t>
      </w:r>
      <w:hyperlink r:id="rId7" w:history="1">
        <w:r w:rsidR="00993273" w:rsidRPr="00503DEB">
          <w:rPr>
            <w:rStyle w:val="Hyperlink"/>
            <w:rFonts w:ascii="Times New Roman" w:eastAsia="Times New Roman" w:hAnsi="Times New Roman" w:cs="Times New Roman"/>
            <w:sz w:val="24"/>
            <w:szCs w:val="24"/>
            <w:lang w:eastAsia="lt-LT"/>
          </w:rPr>
          <w:t>donatas.valavicius@vmvt.lt</w:t>
        </w:r>
      </w:hyperlink>
      <w:r w:rsidR="00DC68C7" w:rsidRPr="00DC68C7">
        <w:rPr>
          <w:rFonts w:ascii="Times New Roman" w:eastAsia="Times New Roman" w:hAnsi="Times New Roman" w:cs="Times New Roman"/>
          <w:color w:val="000000"/>
          <w:sz w:val="24"/>
          <w:szCs w:val="24"/>
          <w:lang w:eastAsia="lt-LT"/>
        </w:rPr>
        <w:t xml:space="preserve"> ne vėliau kaip per </w:t>
      </w:r>
      <w:r w:rsidR="00D818D7">
        <w:rPr>
          <w:rFonts w:ascii="Times New Roman" w:eastAsia="Times New Roman" w:hAnsi="Times New Roman" w:cs="Times New Roman"/>
          <w:color w:val="000000"/>
          <w:sz w:val="24"/>
          <w:szCs w:val="24"/>
          <w:lang w:eastAsia="lt-LT"/>
        </w:rPr>
        <w:t>2</w:t>
      </w:r>
      <w:r w:rsidR="00DC68C7" w:rsidRPr="00DC68C7">
        <w:rPr>
          <w:rFonts w:ascii="Times New Roman" w:eastAsia="Times New Roman" w:hAnsi="Times New Roman" w:cs="Times New Roman"/>
          <w:color w:val="000000"/>
          <w:sz w:val="24"/>
          <w:szCs w:val="24"/>
          <w:lang w:eastAsia="lt-LT"/>
        </w:rPr>
        <w:t xml:space="preserve"> darbo dienas nuo užsakymo pateikimo dienos</w:t>
      </w:r>
      <w:r w:rsidR="00052D75">
        <w:rPr>
          <w:rFonts w:ascii="Times New Roman" w:eastAsia="Times New Roman" w:hAnsi="Times New Roman" w:cs="Times New Roman"/>
          <w:color w:val="000000"/>
          <w:sz w:val="24"/>
          <w:szCs w:val="24"/>
          <w:lang w:eastAsia="lt-LT"/>
        </w:rPr>
        <w:t>;</w:t>
      </w:r>
      <w:r w:rsidR="00DC68C7" w:rsidRPr="00DC68C7">
        <w:rPr>
          <w:rFonts w:ascii="Times New Roman" w:eastAsia="Times New Roman" w:hAnsi="Times New Roman" w:cs="Times New Roman"/>
          <w:color w:val="000000"/>
          <w:sz w:val="24"/>
          <w:szCs w:val="24"/>
          <w:lang w:eastAsia="lt-LT"/>
        </w:rPr>
        <w:t xml:space="preserve"> </w:t>
      </w:r>
    </w:p>
    <w:p w14:paraId="14EE4F2A" w14:textId="31328038"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sz w:val="24"/>
          <w:szCs w:val="24"/>
        </w:rPr>
        <w:t xml:space="preserve">nevykdant ar netinkamai vykdant įsipareigojimus, mokėti Draudėjui 0,02 proc. dydžio delspinigius nuo bendros paslaugų teikimo kainos už kiekvieną paslaugų suteikimo uždelsimo </w:t>
      </w:r>
      <w:r w:rsidRPr="004F559A">
        <w:rPr>
          <w:rFonts w:ascii="Times New Roman" w:eastAsia="Times New Roman" w:hAnsi="Times New Roman" w:cs="Times New Roman"/>
          <w:color w:val="000000"/>
          <w:sz w:val="24"/>
          <w:szCs w:val="24"/>
        </w:rPr>
        <w:t>dieną;</w:t>
      </w:r>
    </w:p>
    <w:p w14:paraId="155FCA03" w14:textId="77777777" w:rsidR="00856AB5" w:rsidRPr="004F559A" w:rsidRDefault="00856AB5" w:rsidP="00856AB5">
      <w:pPr>
        <w:widowControl w:val="0"/>
        <w:numPr>
          <w:ilvl w:val="2"/>
          <w:numId w:val="18"/>
        </w:numPr>
        <w:spacing w:after="0" w:line="240" w:lineRule="auto"/>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kad Sutartį vykdys tik tokią teisę turintys asmenys.</w:t>
      </w:r>
    </w:p>
    <w:p w14:paraId="16D5A112" w14:textId="77777777" w:rsidR="00F52ADF" w:rsidRPr="004F559A" w:rsidRDefault="00F52ADF" w:rsidP="00640B32">
      <w:pPr>
        <w:widowControl w:val="0"/>
        <w:numPr>
          <w:ilvl w:val="1"/>
          <w:numId w:val="18"/>
        </w:numPr>
        <w:tabs>
          <w:tab w:val="num" w:pos="540"/>
          <w:tab w:val="num" w:pos="709"/>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Draudėjas įsipareigoja:</w:t>
      </w:r>
    </w:p>
    <w:p w14:paraId="1C90EA10"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apie draudžiamas transporto priemones suteikti Draudikui reikiamą informaciją ir pateikti dokumentaciją, būtiną šiai Sutarčiai vykdyti;</w:t>
      </w:r>
    </w:p>
    <w:p w14:paraId="7E7015F7"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lastRenderedPageBreak/>
        <w:t>sumokėti Draudiko pasiūlyme nurodytą</w:t>
      </w:r>
      <w:r w:rsidR="00D70D95" w:rsidRPr="004F559A">
        <w:rPr>
          <w:rFonts w:ascii="Times New Roman" w:eastAsia="Times New Roman" w:hAnsi="Times New Roman" w:cs="Times New Roman"/>
          <w:sz w:val="24"/>
          <w:szCs w:val="24"/>
          <w:lang w:eastAsia="lt-LT"/>
        </w:rPr>
        <w:t xml:space="preserve"> draudimo įmoką šios Sutarties 5</w:t>
      </w:r>
      <w:r w:rsidRPr="004F559A">
        <w:rPr>
          <w:rFonts w:ascii="Times New Roman" w:eastAsia="Times New Roman" w:hAnsi="Times New Roman" w:cs="Times New Roman"/>
          <w:sz w:val="24"/>
          <w:szCs w:val="24"/>
          <w:lang w:eastAsia="lt-LT"/>
        </w:rPr>
        <w:t xml:space="preserve"> skyriuje nurodyta tvarka;</w:t>
      </w:r>
    </w:p>
    <w:p w14:paraId="2D07A0BD"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Draudėjui pavėlavus atsiskaityti už suteiktas paslaugas pagal Sutarties sąlygas, Draudikui pareikalavus, Draudėjas Draudikui moka 0,02 proc. delspinigius nuo nesumokėtos paslaugų kainos už kiekvieną praleistą dieną;</w:t>
      </w:r>
    </w:p>
    <w:p w14:paraId="18AE3DD1"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saugoti Draudiko komercines paslaptis ir neskelbti jų tretiesiems asmenims, išskyrus įstatymų numatytus atvejus.</w:t>
      </w:r>
    </w:p>
    <w:p w14:paraId="0AC00ACF" w14:textId="0395AF51" w:rsidR="00F52ADF" w:rsidRPr="004F559A" w:rsidRDefault="008647C5"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III</w:t>
      </w:r>
      <w:r w:rsidR="00F52ADF" w:rsidRPr="004F559A">
        <w:rPr>
          <w:rFonts w:ascii="Times New Roman" w:eastAsia="Times New Roman" w:hAnsi="Times New Roman" w:cs="Times New Roman"/>
          <w:sz w:val="24"/>
          <w:szCs w:val="24"/>
        </w:rPr>
        <w:t>. DRAUDIMO SĄLYGOS</w:t>
      </w:r>
    </w:p>
    <w:p w14:paraId="046B5270" w14:textId="77777777" w:rsidR="00F52ADF" w:rsidRPr="004F559A" w:rsidRDefault="00F52ADF" w:rsidP="00F52ADF">
      <w:pPr>
        <w:spacing w:after="0" w:line="240" w:lineRule="auto"/>
        <w:jc w:val="center"/>
        <w:rPr>
          <w:rFonts w:ascii="Times New Roman" w:eastAsia="Times New Roman" w:hAnsi="Times New Roman" w:cs="Times New Roman"/>
          <w:sz w:val="24"/>
          <w:szCs w:val="24"/>
        </w:rPr>
      </w:pPr>
    </w:p>
    <w:p w14:paraId="24463EBF" w14:textId="05D194C4" w:rsidR="00F52ADF" w:rsidRPr="004F559A" w:rsidRDefault="008647C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3</w:t>
      </w:r>
      <w:r w:rsidR="00F52ADF" w:rsidRPr="004F559A">
        <w:rPr>
          <w:rFonts w:ascii="Times New Roman" w:eastAsia="Times New Roman" w:hAnsi="Times New Roman" w:cs="Times New Roman"/>
          <w:sz w:val="24"/>
          <w:szCs w:val="24"/>
        </w:rPr>
        <w:t xml:space="preserve">.1. Transporto priemonių </w:t>
      </w:r>
      <w:r w:rsidR="00D818D7">
        <w:rPr>
          <w:rFonts w:ascii="Times New Roman" w:hAnsi="Times New Roman"/>
          <w:sz w:val="24"/>
          <w:szCs w:val="24"/>
        </w:rPr>
        <w:t>Kasko</w:t>
      </w:r>
      <w:r w:rsidR="0006447D">
        <w:rPr>
          <w:rFonts w:ascii="Times New Roman" w:hAnsi="Times New Roman"/>
          <w:sz w:val="24"/>
          <w:szCs w:val="24"/>
        </w:rPr>
        <w:t xml:space="preserve"> </w:t>
      </w:r>
      <w:r w:rsidR="00F52ADF" w:rsidRPr="004F559A">
        <w:rPr>
          <w:rFonts w:ascii="Times New Roman" w:eastAsia="Times New Roman" w:hAnsi="Times New Roman" w:cs="Times New Roman"/>
          <w:sz w:val="24"/>
          <w:szCs w:val="24"/>
        </w:rPr>
        <w:t>draudimo paslaugų sąlygos nurodytos techninėje specifikacijoje.</w:t>
      </w:r>
    </w:p>
    <w:p w14:paraId="35E1F7BC" w14:textId="77777777" w:rsidR="00F52ADF" w:rsidRPr="004F559A" w:rsidRDefault="00F52ADF" w:rsidP="00F52ADF">
      <w:pPr>
        <w:spacing w:after="0" w:line="240" w:lineRule="auto"/>
        <w:rPr>
          <w:rFonts w:ascii="Times New Roman" w:eastAsia="Times New Roman" w:hAnsi="Times New Roman" w:cs="Times New Roman"/>
          <w:sz w:val="24"/>
          <w:szCs w:val="24"/>
        </w:rPr>
      </w:pPr>
    </w:p>
    <w:p w14:paraId="38E9B2AD" w14:textId="77777777" w:rsidR="00F52ADF" w:rsidRPr="004F559A" w:rsidRDefault="008647C5"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w:t>
      </w:r>
      <w:r w:rsidR="00F52ADF" w:rsidRPr="004F559A">
        <w:rPr>
          <w:rFonts w:ascii="Times New Roman" w:eastAsia="Times New Roman" w:hAnsi="Times New Roman" w:cs="Times New Roman"/>
          <w:sz w:val="24"/>
          <w:szCs w:val="24"/>
        </w:rPr>
        <w:t>V. SUTARTIES ĮSIGALIOJIMAS, GALIOJIMAS, KEITIMAS IR PASIBAIGIMAS</w:t>
      </w:r>
    </w:p>
    <w:p w14:paraId="78786658" w14:textId="77777777" w:rsidR="00F52ADF" w:rsidRPr="004F559A" w:rsidRDefault="00F52ADF" w:rsidP="00F52ADF">
      <w:pPr>
        <w:spacing w:after="0" w:line="240" w:lineRule="auto"/>
        <w:jc w:val="center"/>
        <w:rPr>
          <w:rFonts w:ascii="Times New Roman" w:eastAsia="Times New Roman" w:hAnsi="Times New Roman" w:cs="Times New Roman"/>
          <w:b/>
          <w:sz w:val="24"/>
          <w:szCs w:val="24"/>
        </w:rPr>
      </w:pPr>
    </w:p>
    <w:p w14:paraId="1A4E751D" w14:textId="39CC3459" w:rsidR="00BB29DF" w:rsidRPr="00101D90" w:rsidRDefault="00BB29DF" w:rsidP="00BB29DF">
      <w:pPr>
        <w:pStyle w:val="ListParagraph"/>
        <w:widowControl w:val="0"/>
        <w:numPr>
          <w:ilvl w:val="1"/>
          <w:numId w:val="19"/>
        </w:numPr>
        <w:tabs>
          <w:tab w:val="num" w:pos="426"/>
        </w:tabs>
        <w:spacing w:line="240" w:lineRule="auto"/>
        <w:ind w:left="0" w:firstLine="0"/>
        <w:jc w:val="both"/>
        <w:rPr>
          <w:rFonts w:ascii="Times New Roman" w:eastAsia="Times New Roman" w:hAnsi="Times New Roman" w:cs="Times New Roman"/>
          <w:color w:val="000000" w:themeColor="text1"/>
          <w:sz w:val="24"/>
          <w:szCs w:val="24"/>
        </w:rPr>
      </w:pPr>
      <w:r w:rsidRPr="00101D90">
        <w:rPr>
          <w:rFonts w:ascii="Times New Roman" w:eastAsia="Calibri" w:hAnsi="Times New Roman" w:cs="Times New Roman"/>
          <w:color w:val="000000" w:themeColor="text1"/>
          <w:sz w:val="24"/>
          <w:szCs w:val="24"/>
        </w:rPr>
        <w:t xml:space="preserve">Maksimali Sutarties vertė </w:t>
      </w:r>
      <w:r w:rsidR="00F44CF2">
        <w:rPr>
          <w:rFonts w:ascii="Times New Roman" w:eastAsia="Calibri" w:hAnsi="Times New Roman" w:cs="Times New Roman"/>
          <w:b/>
          <w:bCs/>
          <w:color w:val="000000" w:themeColor="text1"/>
          <w:sz w:val="24"/>
          <w:szCs w:val="24"/>
        </w:rPr>
        <w:t>1701,15</w:t>
      </w:r>
      <w:r w:rsidRPr="00101D90">
        <w:rPr>
          <w:rFonts w:ascii="Times New Roman" w:eastAsia="Calibri" w:hAnsi="Times New Roman" w:cs="Times New Roman"/>
          <w:b/>
          <w:bCs/>
          <w:color w:val="000000" w:themeColor="text1"/>
          <w:sz w:val="24"/>
          <w:szCs w:val="24"/>
        </w:rPr>
        <w:t xml:space="preserve"> Eur</w:t>
      </w:r>
      <w:r w:rsidRPr="00101D90">
        <w:rPr>
          <w:rFonts w:ascii="Times New Roman" w:eastAsia="Calibri" w:hAnsi="Times New Roman" w:cs="Times New Roman"/>
          <w:color w:val="000000" w:themeColor="text1"/>
          <w:sz w:val="24"/>
          <w:szCs w:val="24"/>
        </w:rPr>
        <w:t xml:space="preserve"> </w:t>
      </w:r>
      <w:r w:rsidR="00F44CF2">
        <w:rPr>
          <w:rFonts w:ascii="Times New Roman" w:eastAsia="Calibri" w:hAnsi="Times New Roman" w:cs="Times New Roman"/>
          <w:color w:val="000000" w:themeColor="text1"/>
          <w:sz w:val="24"/>
          <w:szCs w:val="24"/>
        </w:rPr>
        <w:t xml:space="preserve">(vienas </w:t>
      </w:r>
      <w:r w:rsidRPr="00101D90">
        <w:rPr>
          <w:rFonts w:ascii="Times New Roman" w:eastAsia="Calibri" w:hAnsi="Times New Roman" w:cs="Times New Roman"/>
          <w:color w:val="000000" w:themeColor="text1"/>
          <w:sz w:val="24"/>
          <w:szCs w:val="24"/>
        </w:rPr>
        <w:t>tūkstan</w:t>
      </w:r>
      <w:r w:rsidR="00F44CF2">
        <w:rPr>
          <w:rFonts w:ascii="Times New Roman" w:eastAsia="Calibri" w:hAnsi="Times New Roman" w:cs="Times New Roman"/>
          <w:color w:val="000000" w:themeColor="text1"/>
          <w:sz w:val="24"/>
          <w:szCs w:val="24"/>
        </w:rPr>
        <w:t xml:space="preserve">tis </w:t>
      </w:r>
      <w:r w:rsidR="00E7608A">
        <w:rPr>
          <w:rFonts w:ascii="Times New Roman" w:eastAsia="Calibri" w:hAnsi="Times New Roman" w:cs="Times New Roman"/>
          <w:color w:val="000000" w:themeColor="text1"/>
          <w:sz w:val="24"/>
          <w:szCs w:val="24"/>
        </w:rPr>
        <w:t xml:space="preserve">septyni šimtai </w:t>
      </w:r>
      <w:r w:rsidR="00F44CF2">
        <w:rPr>
          <w:rFonts w:ascii="Times New Roman" w:eastAsia="Calibri" w:hAnsi="Times New Roman" w:cs="Times New Roman"/>
          <w:color w:val="000000" w:themeColor="text1"/>
          <w:sz w:val="24"/>
          <w:szCs w:val="24"/>
        </w:rPr>
        <w:t>vienas</w:t>
      </w:r>
      <w:r w:rsidRPr="00101D90">
        <w:rPr>
          <w:rFonts w:ascii="Times New Roman" w:eastAsia="Calibri" w:hAnsi="Times New Roman" w:cs="Times New Roman"/>
          <w:color w:val="000000" w:themeColor="text1"/>
          <w:sz w:val="24"/>
          <w:szCs w:val="24"/>
        </w:rPr>
        <w:t xml:space="preserve"> eur</w:t>
      </w:r>
      <w:r w:rsidR="00F44CF2">
        <w:rPr>
          <w:rFonts w:ascii="Times New Roman" w:eastAsia="Calibri" w:hAnsi="Times New Roman" w:cs="Times New Roman"/>
          <w:color w:val="000000" w:themeColor="text1"/>
          <w:sz w:val="24"/>
          <w:szCs w:val="24"/>
        </w:rPr>
        <w:t>as</w:t>
      </w:r>
      <w:r w:rsidRPr="00101D90">
        <w:rPr>
          <w:rFonts w:ascii="Times New Roman" w:eastAsia="Calibri" w:hAnsi="Times New Roman" w:cs="Times New Roman"/>
          <w:color w:val="000000" w:themeColor="text1"/>
          <w:sz w:val="24"/>
          <w:szCs w:val="24"/>
        </w:rPr>
        <w:t xml:space="preserve">, </w:t>
      </w:r>
      <w:r w:rsidR="00F44CF2">
        <w:rPr>
          <w:rFonts w:ascii="Times New Roman" w:eastAsia="Calibri" w:hAnsi="Times New Roman" w:cs="Times New Roman"/>
          <w:color w:val="000000" w:themeColor="text1"/>
          <w:sz w:val="24"/>
          <w:szCs w:val="24"/>
        </w:rPr>
        <w:t>15</w:t>
      </w:r>
      <w:r w:rsidR="00101D90" w:rsidRPr="00101D90">
        <w:rPr>
          <w:rFonts w:ascii="Times New Roman" w:eastAsia="Calibri" w:hAnsi="Times New Roman" w:cs="Times New Roman"/>
          <w:color w:val="000000" w:themeColor="text1"/>
          <w:sz w:val="24"/>
          <w:szCs w:val="24"/>
        </w:rPr>
        <w:t xml:space="preserve"> </w:t>
      </w:r>
      <w:r w:rsidRPr="00101D90">
        <w:rPr>
          <w:rFonts w:ascii="Times New Roman" w:eastAsia="Calibri" w:hAnsi="Times New Roman" w:cs="Times New Roman"/>
          <w:color w:val="000000" w:themeColor="text1"/>
          <w:sz w:val="24"/>
          <w:szCs w:val="24"/>
        </w:rPr>
        <w:t>cnt.)</w:t>
      </w:r>
    </w:p>
    <w:p w14:paraId="04541709" w14:textId="4445F9FA" w:rsidR="00BB29DF" w:rsidRPr="004F559A" w:rsidRDefault="00BB29DF" w:rsidP="00BB29DF">
      <w:pPr>
        <w:pStyle w:val="ListParagraph"/>
        <w:widowControl w:val="0"/>
        <w:numPr>
          <w:ilvl w:val="1"/>
          <w:numId w:val="19"/>
        </w:numPr>
        <w:tabs>
          <w:tab w:val="num" w:pos="426"/>
        </w:tabs>
        <w:spacing w:line="240" w:lineRule="auto"/>
        <w:ind w:left="0" w:firstLine="0"/>
        <w:jc w:val="both"/>
        <w:rPr>
          <w:rFonts w:ascii="Times New Roman" w:eastAsia="Times New Roman" w:hAnsi="Times New Roman" w:cs="Times New Roman"/>
          <w:color w:val="000000" w:themeColor="text1"/>
          <w:sz w:val="24"/>
          <w:szCs w:val="24"/>
        </w:rPr>
      </w:pPr>
      <w:r w:rsidRPr="004F559A">
        <w:rPr>
          <w:rFonts w:ascii="Times New Roman" w:eastAsia="Calibri" w:hAnsi="Times New Roman" w:cs="Times New Roman"/>
          <w:color w:val="000000" w:themeColor="text1"/>
          <w:sz w:val="24"/>
          <w:szCs w:val="24"/>
        </w:rPr>
        <w:t xml:space="preserve">Sutartis įsigalioja nuo tos dienos, kai Sutartį pasirašo visos sutarties Šalys </w:t>
      </w:r>
      <w:r w:rsidRPr="004F559A">
        <w:rPr>
          <w:rFonts w:ascii="Times New Roman" w:eastAsia="Times New Roman" w:hAnsi="Times New Roman" w:cs="Times New Roman"/>
          <w:color w:val="000000" w:themeColor="text1"/>
          <w:sz w:val="24"/>
          <w:szCs w:val="24"/>
        </w:rPr>
        <w:t xml:space="preserve">ir galioja </w:t>
      </w:r>
      <w:r w:rsidRPr="004F559A">
        <w:rPr>
          <w:rFonts w:ascii="Times New Roman" w:eastAsia="Times New Roman" w:hAnsi="Times New Roman" w:cs="Times New Roman"/>
          <w:b/>
          <w:color w:val="000000" w:themeColor="text1"/>
          <w:sz w:val="24"/>
          <w:szCs w:val="24"/>
        </w:rPr>
        <w:t xml:space="preserve">iki </w:t>
      </w:r>
      <w:r>
        <w:rPr>
          <w:rFonts w:ascii="Times New Roman" w:eastAsia="Times New Roman" w:hAnsi="Times New Roman" w:cs="Times New Roman"/>
          <w:b/>
          <w:color w:val="000000" w:themeColor="text1"/>
          <w:sz w:val="24"/>
          <w:szCs w:val="24"/>
        </w:rPr>
        <w:t>2026</w:t>
      </w:r>
      <w:r w:rsidRPr="004F559A">
        <w:rPr>
          <w:rFonts w:ascii="Times New Roman" w:eastAsia="Times New Roman" w:hAnsi="Times New Roman" w:cs="Times New Roman"/>
          <w:b/>
          <w:color w:val="000000" w:themeColor="text1"/>
          <w:sz w:val="24"/>
          <w:szCs w:val="24"/>
        </w:rPr>
        <w:t xml:space="preserve"> m.</w:t>
      </w:r>
      <w:r w:rsidR="002C41F9">
        <w:rPr>
          <w:rFonts w:ascii="Times New Roman" w:eastAsia="Times New Roman" w:hAnsi="Times New Roman" w:cs="Times New Roman"/>
          <w:b/>
          <w:color w:val="000000" w:themeColor="text1"/>
          <w:sz w:val="24"/>
          <w:szCs w:val="24"/>
        </w:rPr>
        <w:t xml:space="preserve"> vasario</w:t>
      </w:r>
      <w:r>
        <w:rPr>
          <w:rFonts w:ascii="Times New Roman" w:eastAsia="Times New Roman" w:hAnsi="Times New Roman" w:cs="Times New Roman"/>
          <w:b/>
          <w:color w:val="000000" w:themeColor="text1"/>
          <w:sz w:val="24"/>
          <w:szCs w:val="24"/>
        </w:rPr>
        <w:t xml:space="preserve"> mėn.</w:t>
      </w:r>
      <w:r w:rsidRPr="004F559A">
        <w:rPr>
          <w:rFonts w:ascii="Times New Roman" w:eastAsia="Times New Roman" w:hAnsi="Times New Roman" w:cs="Times New Roman"/>
          <w:b/>
          <w:color w:val="000000" w:themeColor="text1"/>
          <w:sz w:val="24"/>
          <w:szCs w:val="24"/>
        </w:rPr>
        <w:t xml:space="preserve"> </w:t>
      </w:r>
      <w:r w:rsidR="002C41F9">
        <w:rPr>
          <w:rFonts w:ascii="Times New Roman" w:eastAsia="Times New Roman" w:hAnsi="Times New Roman" w:cs="Times New Roman"/>
          <w:b/>
          <w:color w:val="000000" w:themeColor="text1"/>
          <w:sz w:val="24"/>
          <w:szCs w:val="24"/>
        </w:rPr>
        <w:t>28</w:t>
      </w:r>
      <w:r w:rsidRPr="004F559A">
        <w:rPr>
          <w:rFonts w:ascii="Times New Roman" w:eastAsia="Times New Roman" w:hAnsi="Times New Roman" w:cs="Times New Roman"/>
          <w:b/>
          <w:color w:val="000000" w:themeColor="text1"/>
          <w:sz w:val="24"/>
          <w:szCs w:val="24"/>
        </w:rPr>
        <w:t xml:space="preserve"> d.</w:t>
      </w:r>
      <w:r w:rsidRPr="004F559A">
        <w:rPr>
          <w:rFonts w:ascii="Times New Roman" w:eastAsia="Times New Roman" w:hAnsi="Times New Roman" w:cs="Times New Roman"/>
          <w:color w:val="000000" w:themeColor="text1"/>
          <w:sz w:val="24"/>
          <w:szCs w:val="24"/>
        </w:rPr>
        <w:t xml:space="preserve"> </w:t>
      </w:r>
    </w:p>
    <w:p w14:paraId="227DB30F" w14:textId="77777777" w:rsidR="00F52ADF" w:rsidRPr="004F559A" w:rsidRDefault="00F52ADF" w:rsidP="008647C5">
      <w:pPr>
        <w:pStyle w:val="ListParagraph"/>
        <w:widowControl w:val="0"/>
        <w:numPr>
          <w:ilvl w:val="1"/>
          <w:numId w:val="19"/>
        </w:numPr>
        <w:tabs>
          <w:tab w:val="left" w:pos="426"/>
          <w:tab w:val="num" w:pos="720"/>
        </w:tabs>
        <w:spacing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color w:val="000000" w:themeColor="text1"/>
          <w:sz w:val="24"/>
          <w:szCs w:val="24"/>
        </w:rPr>
        <w:t>Sutartis gali būti nutraukta vienašališkai</w:t>
      </w:r>
      <w:r w:rsidR="00BF3540" w:rsidRPr="004F559A">
        <w:rPr>
          <w:rFonts w:ascii="Times New Roman" w:eastAsia="Times New Roman" w:hAnsi="Times New Roman" w:cs="Times New Roman"/>
          <w:color w:val="000000" w:themeColor="text1"/>
          <w:sz w:val="24"/>
          <w:szCs w:val="24"/>
        </w:rPr>
        <w:t>,</w:t>
      </w:r>
      <w:r w:rsidRPr="004F559A">
        <w:rPr>
          <w:rFonts w:ascii="Times New Roman" w:eastAsia="Times New Roman" w:hAnsi="Times New Roman" w:cs="Times New Roman"/>
          <w:color w:val="000000" w:themeColor="text1"/>
          <w:sz w:val="24"/>
          <w:szCs w:val="24"/>
        </w:rPr>
        <w:t xml:space="preserve"> bet kurios Šalies iniciatyva, įspėjus kitą Šalį raštu ne vėliau kaip prieš </w:t>
      </w:r>
      <w:r w:rsidR="00BF3540" w:rsidRPr="004F559A">
        <w:rPr>
          <w:rFonts w:ascii="Times New Roman" w:eastAsia="Times New Roman" w:hAnsi="Times New Roman" w:cs="Times New Roman"/>
          <w:color w:val="000000" w:themeColor="text1"/>
          <w:sz w:val="24"/>
          <w:szCs w:val="24"/>
        </w:rPr>
        <w:t>14</w:t>
      </w:r>
      <w:r w:rsidRPr="004F559A">
        <w:rPr>
          <w:rFonts w:ascii="Times New Roman" w:eastAsia="Times New Roman" w:hAnsi="Times New Roman" w:cs="Times New Roman"/>
          <w:color w:val="000000" w:themeColor="text1"/>
          <w:sz w:val="24"/>
          <w:szCs w:val="24"/>
        </w:rPr>
        <w:t xml:space="preserve"> (</w:t>
      </w:r>
      <w:r w:rsidR="00BF3540" w:rsidRPr="004F559A">
        <w:rPr>
          <w:rFonts w:ascii="Times New Roman" w:eastAsia="Times New Roman" w:hAnsi="Times New Roman" w:cs="Times New Roman"/>
          <w:color w:val="000000" w:themeColor="text1"/>
          <w:sz w:val="24"/>
          <w:szCs w:val="24"/>
        </w:rPr>
        <w:t>keturiolika</w:t>
      </w:r>
      <w:r w:rsidRPr="004F559A">
        <w:rPr>
          <w:rFonts w:ascii="Times New Roman" w:eastAsia="Times New Roman" w:hAnsi="Times New Roman" w:cs="Times New Roman"/>
          <w:color w:val="000000" w:themeColor="text1"/>
          <w:sz w:val="24"/>
          <w:szCs w:val="24"/>
        </w:rPr>
        <w:t xml:space="preserve">) kalendorinių dienų iki numatomos Sutarties nutraukimo dienos. </w:t>
      </w:r>
      <w:r w:rsidRPr="004F559A">
        <w:rPr>
          <w:rFonts w:ascii="Times New Roman" w:eastAsia="Times New Roman" w:hAnsi="Times New Roman" w:cs="Times New Roman"/>
          <w:sz w:val="24"/>
          <w:szCs w:val="24"/>
        </w:rPr>
        <w:t>Sutarties nutraukimas neatleidžia Šalių nuo nuostolių atlyginimo už netinkamai vykdytą Sutartį.</w:t>
      </w:r>
    </w:p>
    <w:p w14:paraId="4B4B0577"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t>Sutartis gali būti nutraukta abipusiu rašytiniu Šalių susitarimu.</w:t>
      </w:r>
    </w:p>
    <w:p w14:paraId="181D76DB"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3D65741E"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Sutartis nutraukiama nesuėjus Sutartyje numatytam terminui tuo atveju, jeigu Draudėjas netenka funkcijų, kurioms atlikti buvo sudaryta ši </w:t>
      </w:r>
      <w:r w:rsidRPr="004F559A">
        <w:rPr>
          <w:rFonts w:ascii="Times New Roman" w:eastAsia="Times New Roman" w:hAnsi="Times New Roman" w:cs="Times New Roman"/>
          <w:color w:val="000000"/>
          <w:sz w:val="24"/>
          <w:szCs w:val="24"/>
        </w:rPr>
        <w:t xml:space="preserve">Sutartis. </w:t>
      </w:r>
    </w:p>
    <w:p w14:paraId="78248474" w14:textId="77777777" w:rsidR="00856AB5" w:rsidRPr="004F559A" w:rsidRDefault="00856AB5" w:rsidP="00856AB5">
      <w:pPr>
        <w:widowControl w:val="0"/>
        <w:numPr>
          <w:ilvl w:val="1"/>
          <w:numId w:val="19"/>
        </w:numPr>
        <w:tabs>
          <w:tab w:val="left"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 Sutarties sąlygos Sutarties galiojimo laikotarpiu gali būti kei</w:t>
      </w:r>
      <w:r w:rsidR="00020BB8" w:rsidRPr="004F559A">
        <w:rPr>
          <w:rFonts w:ascii="Times New Roman" w:eastAsia="Times New Roman" w:hAnsi="Times New Roman" w:cs="Times New Roman"/>
          <w:sz w:val="24"/>
          <w:szCs w:val="24"/>
        </w:rPr>
        <w:t>čiamos Viešųjų pirkimų įstatymo </w:t>
      </w:r>
      <w:r w:rsidRPr="004F559A">
        <w:rPr>
          <w:rFonts w:ascii="Times New Roman" w:eastAsia="Times New Roman" w:hAnsi="Times New Roman" w:cs="Times New Roman"/>
          <w:sz w:val="24"/>
          <w:szCs w:val="24"/>
        </w:rPr>
        <w:t>89 straipsnyje nustatytais atvejais.</w:t>
      </w:r>
    </w:p>
    <w:p w14:paraId="2BFA4303" w14:textId="77777777" w:rsidR="00F52ADF" w:rsidRPr="004F559A" w:rsidRDefault="00F52ADF" w:rsidP="00F52ADF">
      <w:pPr>
        <w:widowControl w:val="0"/>
        <w:tabs>
          <w:tab w:val="center" w:pos="4153"/>
          <w:tab w:val="right" w:pos="8306"/>
        </w:tabs>
        <w:spacing w:after="0" w:line="240" w:lineRule="auto"/>
        <w:jc w:val="center"/>
        <w:rPr>
          <w:rFonts w:ascii="Times New Roman" w:eastAsia="Times New Roman" w:hAnsi="Times New Roman" w:cs="Times New Roman"/>
          <w:sz w:val="24"/>
          <w:szCs w:val="24"/>
        </w:rPr>
      </w:pPr>
    </w:p>
    <w:p w14:paraId="3AE9A115" w14:textId="77777777" w:rsidR="00F52ADF" w:rsidRPr="004F559A" w:rsidRDefault="008647C5" w:rsidP="00F52ADF">
      <w:pPr>
        <w:widowControl w:val="0"/>
        <w:tabs>
          <w:tab w:val="center" w:pos="4153"/>
          <w:tab w:val="right" w:pos="8306"/>
        </w:tabs>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w:t>
      </w:r>
      <w:r w:rsidR="00F52ADF" w:rsidRPr="004F559A">
        <w:rPr>
          <w:rFonts w:ascii="Times New Roman" w:eastAsia="Times New Roman" w:hAnsi="Times New Roman" w:cs="Times New Roman"/>
          <w:sz w:val="24"/>
          <w:szCs w:val="24"/>
        </w:rPr>
        <w:t>. ATSISKAITYMŲ IR MOKĖJIMŲ TVARKA</w:t>
      </w:r>
    </w:p>
    <w:p w14:paraId="2FD5780C" w14:textId="77777777" w:rsidR="00F52ADF" w:rsidRPr="004F559A" w:rsidRDefault="00F52ADF" w:rsidP="00F52ADF">
      <w:pPr>
        <w:widowControl w:val="0"/>
        <w:tabs>
          <w:tab w:val="center" w:pos="4153"/>
          <w:tab w:val="right" w:pos="8306"/>
        </w:tabs>
        <w:spacing w:after="0" w:line="240" w:lineRule="auto"/>
        <w:jc w:val="center"/>
        <w:rPr>
          <w:rFonts w:ascii="Times New Roman" w:eastAsia="Times New Roman" w:hAnsi="Times New Roman" w:cs="Times New Roman"/>
          <w:b/>
          <w:sz w:val="24"/>
          <w:szCs w:val="24"/>
        </w:rPr>
      </w:pPr>
    </w:p>
    <w:p w14:paraId="2B6B40E6" w14:textId="77777777" w:rsidR="00A81CE9" w:rsidRPr="004F559A" w:rsidRDefault="00A81CE9" w:rsidP="00A81CE9">
      <w:pPr>
        <w:tabs>
          <w:tab w:val="left" w:pos="567"/>
        </w:tabs>
        <w:spacing w:after="0" w:line="240" w:lineRule="auto"/>
        <w:jc w:val="both"/>
        <w:rPr>
          <w:rFonts w:ascii="Times New Roman" w:eastAsia="Times New Roman" w:hAnsi="Times New Roman" w:cs="Times New Roman"/>
          <w:color w:val="000000"/>
          <w:sz w:val="24"/>
          <w:szCs w:val="24"/>
          <w:lang w:eastAsia="lt-LT"/>
        </w:rPr>
      </w:pPr>
      <w:r w:rsidRPr="004F559A">
        <w:rPr>
          <w:rFonts w:ascii="Times New Roman" w:eastAsia="Times New Roman" w:hAnsi="Times New Roman" w:cs="Times New Roman"/>
          <w:color w:val="000000"/>
          <w:sz w:val="24"/>
          <w:szCs w:val="24"/>
        </w:rPr>
        <w:t xml:space="preserve">5.1. </w:t>
      </w:r>
      <w:r w:rsidRPr="004F559A">
        <w:rPr>
          <w:rFonts w:ascii="Times New Roman" w:eastAsia="Times New Roman" w:hAnsi="Times New Roman" w:cs="Times New Roman"/>
          <w:iCs/>
          <w:color w:val="000000"/>
          <w:sz w:val="24"/>
          <w:szCs w:val="24"/>
        </w:rPr>
        <w:t xml:space="preserve">Draudėjas atsiskaitys su Draudiku pagal Draudiko pasiūlyme pateiktą paslaugų kainą, kuri </w:t>
      </w:r>
      <w:r w:rsidRPr="004F559A">
        <w:rPr>
          <w:rFonts w:ascii="Times New Roman" w:eastAsia="Times New Roman" w:hAnsi="Times New Roman" w:cs="Times New Roman"/>
          <w:color w:val="000000"/>
          <w:sz w:val="24"/>
          <w:szCs w:val="24"/>
          <w:lang w:eastAsia="lt-LT"/>
        </w:rPr>
        <w:t>yra fiksuota ir nebus perskaičiuojama pagal bendrą kainų lygio kitimą. 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4CA5778B" w14:textId="31A78961" w:rsidR="00A81CE9" w:rsidRPr="004F559A" w:rsidRDefault="00A81CE9" w:rsidP="00A81CE9">
      <w:pPr>
        <w:tabs>
          <w:tab w:val="left" w:pos="567"/>
        </w:tabs>
        <w:spacing w:after="0" w:line="240" w:lineRule="auto"/>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5.2. Draudimo įmoka pervedama į Draudiko nurodytą sąskaitą ne vėliau kaip per 30 (trisdešimt) kalendorinių dienų nuo dienos, kai Draudėjas gavo visus tinkamai parengtus Sutartyje ir techninėje specifikacijoje nurodytus dokumentus ir sąskaitą faktūrą (vieną egzempliorių Draudikas turi pateikti „</w:t>
      </w:r>
      <w:r w:rsidR="000473C6">
        <w:rPr>
          <w:rFonts w:ascii="Times New Roman" w:eastAsia="Times New Roman" w:hAnsi="Times New Roman" w:cs="Times New Roman"/>
          <w:color w:val="000000"/>
          <w:sz w:val="24"/>
          <w:szCs w:val="24"/>
        </w:rPr>
        <w:t>S</w:t>
      </w:r>
      <w:r w:rsidR="0076302C">
        <w:rPr>
          <w:rFonts w:ascii="Times New Roman" w:eastAsia="Times New Roman" w:hAnsi="Times New Roman" w:cs="Times New Roman"/>
          <w:color w:val="000000"/>
          <w:sz w:val="24"/>
          <w:szCs w:val="24"/>
        </w:rPr>
        <w:t>ABIS</w:t>
      </w:r>
      <w:r w:rsidRPr="004F559A">
        <w:rPr>
          <w:rFonts w:ascii="Times New Roman" w:eastAsia="Times New Roman" w:hAnsi="Times New Roman" w:cs="Times New Roman"/>
          <w:color w:val="000000"/>
          <w:sz w:val="24"/>
          <w:szCs w:val="24"/>
        </w:rPr>
        <w:t>“ priemonėmis</w:t>
      </w:r>
      <w:r w:rsidR="0076302C">
        <w:rPr>
          <w:rFonts w:ascii="Times New Roman" w:eastAsia="Times New Roman" w:hAnsi="Times New Roman" w:cs="Times New Roman"/>
          <w:color w:val="000000"/>
          <w:sz w:val="24"/>
          <w:szCs w:val="24"/>
        </w:rPr>
        <w:t>).</w:t>
      </w:r>
    </w:p>
    <w:p w14:paraId="02E7EDFC"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iCs/>
          <w:color w:val="000000"/>
          <w:sz w:val="24"/>
          <w:szCs w:val="24"/>
        </w:rPr>
      </w:pPr>
      <w:r w:rsidRPr="004F559A">
        <w:rPr>
          <w:rFonts w:ascii="Times New Roman" w:eastAsia="Times New Roman" w:hAnsi="Times New Roman" w:cs="Times New Roman"/>
          <w:color w:val="000000"/>
          <w:sz w:val="24"/>
          <w:szCs w:val="24"/>
          <w:lang w:eastAsia="lt-LT"/>
        </w:rPr>
        <w:t>5</w:t>
      </w:r>
      <w:r w:rsidR="00F52ADF" w:rsidRPr="004F559A">
        <w:rPr>
          <w:rFonts w:ascii="Times New Roman" w:eastAsia="Times New Roman" w:hAnsi="Times New Roman" w:cs="Times New Roman"/>
          <w:color w:val="000000"/>
          <w:sz w:val="24"/>
          <w:szCs w:val="24"/>
          <w:lang w:eastAsia="lt-LT"/>
        </w:rPr>
        <w:t xml:space="preserve">.3. </w:t>
      </w:r>
      <w:r w:rsidR="00F52ADF" w:rsidRPr="004F559A">
        <w:rPr>
          <w:rFonts w:ascii="Times New Roman" w:eastAsia="Times New Roman" w:hAnsi="Times New Roman" w:cs="Times New Roman"/>
          <w:color w:val="000000"/>
          <w:sz w:val="24"/>
          <w:szCs w:val="24"/>
        </w:rPr>
        <w:t xml:space="preserve">Atsiskaitymo terminai gali būti koreguojami, priklausomai nuo Draudėjo gaunamo finansavimo. Sutrikus finansavimui, Draudikas sutinka laukti dar 30 </w:t>
      </w:r>
      <w:r w:rsidR="00020BB8" w:rsidRPr="004F559A">
        <w:rPr>
          <w:rFonts w:ascii="Times New Roman" w:eastAsia="Times New Roman" w:hAnsi="Times New Roman" w:cs="Times New Roman"/>
          <w:color w:val="000000"/>
          <w:sz w:val="24"/>
          <w:szCs w:val="24"/>
        </w:rPr>
        <w:t xml:space="preserve">(trisdešimt) </w:t>
      </w:r>
      <w:r w:rsidR="00F52ADF" w:rsidRPr="004F559A">
        <w:rPr>
          <w:rFonts w:ascii="Times New Roman" w:eastAsia="Times New Roman" w:hAnsi="Times New Roman" w:cs="Times New Roman"/>
          <w:color w:val="000000"/>
          <w:sz w:val="24"/>
          <w:szCs w:val="24"/>
        </w:rPr>
        <w:t>kalendorinių dienų, neskaičiuodamas už tai delspinigių nuo sąskaitoje faktūroje nurodytos sumos.</w:t>
      </w:r>
    </w:p>
    <w:p w14:paraId="16A191E6"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 xml:space="preserve">.4. Draudėjas turi teisę sulaikyti apmokėjimą, jei: </w:t>
      </w:r>
    </w:p>
    <w:p w14:paraId="4F66E49F" w14:textId="77777777" w:rsidR="00F52ADF" w:rsidRPr="004F559A" w:rsidRDefault="00D70D9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1) sąskaitoje </w:t>
      </w:r>
      <w:r w:rsidR="00F52ADF" w:rsidRPr="004F559A">
        <w:rPr>
          <w:rFonts w:ascii="Times New Roman" w:eastAsia="Times New Roman" w:hAnsi="Times New Roman" w:cs="Times New Roman"/>
          <w:sz w:val="24"/>
          <w:szCs w:val="24"/>
        </w:rPr>
        <w:t xml:space="preserve">faktūroje nenurodytas Sutarties numeris; </w:t>
      </w:r>
    </w:p>
    <w:p w14:paraId="395D7DDB" w14:textId="77777777" w:rsidR="00F52ADF" w:rsidRPr="004F559A" w:rsidRDefault="00F52ADF"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2) sąskaitoje</w:t>
      </w:r>
      <w:r w:rsidR="00D70D95" w:rsidRPr="004F559A">
        <w:rPr>
          <w:rFonts w:ascii="Times New Roman" w:eastAsia="Times New Roman" w:hAnsi="Times New Roman" w:cs="Times New Roman"/>
          <w:sz w:val="24"/>
          <w:szCs w:val="24"/>
        </w:rPr>
        <w:t xml:space="preserve"> faktūroje</w:t>
      </w:r>
      <w:r w:rsidRPr="004F559A">
        <w:rPr>
          <w:rFonts w:ascii="Times New Roman" w:eastAsia="Times New Roman" w:hAnsi="Times New Roman" w:cs="Times New Roman"/>
          <w:sz w:val="24"/>
          <w:szCs w:val="24"/>
        </w:rPr>
        <w:t xml:space="preserve"> nurodyta paslaugų kaina neatitinka </w:t>
      </w:r>
      <w:r w:rsidRPr="004F559A">
        <w:rPr>
          <w:rFonts w:ascii="Times New Roman" w:eastAsia="Times New Roman" w:hAnsi="Times New Roman" w:cs="Times New Roman"/>
          <w:iCs/>
          <w:color w:val="000000"/>
          <w:sz w:val="24"/>
          <w:szCs w:val="24"/>
        </w:rPr>
        <w:t>Draudiko pasiūlyme pateiktos paslaugų kainos.</w:t>
      </w:r>
    </w:p>
    <w:p w14:paraId="52B20915"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.5. Jei Draudikas sistemingai nevykdo Sutartimi prisiimtų įsipareigojimų (3</w:t>
      </w:r>
      <w:r w:rsidR="00DC0DAE" w:rsidRPr="004F559A">
        <w:rPr>
          <w:rFonts w:ascii="Times New Roman" w:eastAsia="Times New Roman" w:hAnsi="Times New Roman" w:cs="Times New Roman"/>
          <w:sz w:val="24"/>
          <w:szCs w:val="24"/>
        </w:rPr>
        <w:t xml:space="preserve"> (tris)</w:t>
      </w:r>
      <w:r w:rsidR="00F52ADF" w:rsidRPr="004F559A">
        <w:rPr>
          <w:rFonts w:ascii="Times New Roman" w:eastAsia="Times New Roman" w:hAnsi="Times New Roman" w:cs="Times New Roman"/>
          <w:sz w:val="24"/>
          <w:szCs w:val="24"/>
        </w:rPr>
        <w:t xml:space="preserve"> kartus vėluojant suteikti paslaugas ir pan.), </w:t>
      </w:r>
      <w:r w:rsidR="00F52ADF" w:rsidRPr="004F559A">
        <w:rPr>
          <w:rFonts w:ascii="Times New Roman" w:eastAsia="Times New Roman" w:hAnsi="Times New Roman" w:cs="Times New Roman"/>
          <w:sz w:val="24"/>
          <w:szCs w:val="24"/>
          <w:lang w:val="pt-BR"/>
        </w:rPr>
        <w:t>Draudėjas turi teisę reikalauti 5</w:t>
      </w:r>
      <w:r w:rsidR="00DC0DAE" w:rsidRPr="004F559A">
        <w:rPr>
          <w:rFonts w:ascii="Times New Roman" w:eastAsia="Times New Roman" w:hAnsi="Times New Roman" w:cs="Times New Roman"/>
          <w:sz w:val="24"/>
          <w:szCs w:val="24"/>
          <w:lang w:val="pt-BR"/>
        </w:rPr>
        <w:t xml:space="preserve"> (penkių) proc.</w:t>
      </w:r>
      <w:r w:rsidR="00F52ADF" w:rsidRPr="004F559A">
        <w:rPr>
          <w:rFonts w:ascii="Times New Roman" w:eastAsia="Times New Roman" w:hAnsi="Times New Roman" w:cs="Times New Roman"/>
          <w:sz w:val="24"/>
          <w:szCs w:val="24"/>
          <w:lang w:val="pt-BR"/>
        </w:rPr>
        <w:t xml:space="preserve"> dydžio baudos nuo pasiūlymo vertės </w:t>
      </w:r>
      <w:r w:rsidR="00F52ADF" w:rsidRPr="004F559A">
        <w:rPr>
          <w:rFonts w:ascii="Times New Roman" w:eastAsia="Times New Roman" w:hAnsi="Times New Roman" w:cs="Times New Roman"/>
          <w:sz w:val="24"/>
          <w:szCs w:val="24"/>
        </w:rPr>
        <w:t xml:space="preserve">už kiekvieną nustatytą netinkamą Sutarties vykdymo atvejį. </w:t>
      </w:r>
    </w:p>
    <w:p w14:paraId="13135242"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.6. Bauda ir delspinigiai išskaičiuojami iš Draudikui mokėtinų sumų, o jeigu jų neužtenka, skirtumą privalo sumokėti Draudikas</w:t>
      </w:r>
      <w:r w:rsidR="00F52ADF" w:rsidRPr="004F559A">
        <w:rPr>
          <w:rFonts w:ascii="Times New Roman" w:eastAsia="Times New Roman" w:hAnsi="Times New Roman" w:cs="Times New Roman"/>
          <w:sz w:val="24"/>
          <w:szCs w:val="24"/>
          <w:lang w:val="pt-BR"/>
        </w:rPr>
        <w:t>.</w:t>
      </w:r>
    </w:p>
    <w:p w14:paraId="30CCF741" w14:textId="380F8CD5" w:rsidR="00564988" w:rsidRDefault="008647C5" w:rsidP="009D03E3">
      <w:pPr>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lastRenderedPageBreak/>
        <w:t>5</w:t>
      </w:r>
      <w:r w:rsidR="00F52ADF" w:rsidRPr="004F559A">
        <w:rPr>
          <w:rFonts w:ascii="Times New Roman" w:eastAsia="Times New Roman" w:hAnsi="Times New Roman" w:cs="Times New Roman"/>
          <w:sz w:val="24"/>
          <w:szCs w:val="24"/>
        </w:rPr>
        <w:t>.7. Sumokėtos baudos ir delspinigiai neatleidžia Šalies nuo pareigos atlyginti nuostolius (negautas pelnas nelaikomas nuostoliais) ir vykdyti Sutarties įsipareigojimus.</w:t>
      </w:r>
    </w:p>
    <w:p w14:paraId="1F3E611A" w14:textId="77777777" w:rsidR="004D2C21" w:rsidRDefault="004D2C21" w:rsidP="00C368A2">
      <w:pPr>
        <w:widowControl w:val="0"/>
        <w:spacing w:after="0" w:line="240" w:lineRule="auto"/>
        <w:rPr>
          <w:rFonts w:ascii="Times New Roman" w:eastAsia="Times New Roman" w:hAnsi="Times New Roman" w:cs="Times New Roman"/>
          <w:sz w:val="24"/>
          <w:szCs w:val="24"/>
        </w:rPr>
      </w:pPr>
    </w:p>
    <w:p w14:paraId="42364890" w14:textId="0947B6D9"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VI</w:t>
      </w:r>
      <w:r w:rsidR="00F52ADF" w:rsidRPr="004F559A">
        <w:rPr>
          <w:rFonts w:ascii="Times New Roman" w:eastAsia="Times New Roman" w:hAnsi="Times New Roman" w:cs="Times New Roman"/>
          <w:sz w:val="24"/>
          <w:szCs w:val="24"/>
        </w:rPr>
        <w:t>. GINČŲ SPRENDIMO TVARKA</w:t>
      </w:r>
    </w:p>
    <w:p w14:paraId="378A8EE2" w14:textId="77777777" w:rsidR="00F52ADF" w:rsidRPr="004F559A" w:rsidRDefault="00F52ADF" w:rsidP="00F52ADF">
      <w:pPr>
        <w:widowControl w:val="0"/>
        <w:spacing w:after="0" w:line="240" w:lineRule="auto"/>
        <w:ind w:left="390"/>
        <w:rPr>
          <w:rFonts w:ascii="Times New Roman" w:eastAsia="Times New Roman" w:hAnsi="Times New Roman" w:cs="Times New Roman"/>
          <w:b/>
          <w:sz w:val="24"/>
          <w:szCs w:val="24"/>
        </w:rPr>
      </w:pPr>
    </w:p>
    <w:p w14:paraId="59985462" w14:textId="77777777" w:rsidR="00F52ADF" w:rsidRPr="004F559A" w:rsidRDefault="00856AB5" w:rsidP="00856AB5">
      <w:pPr>
        <w:pStyle w:val="ListParagraph"/>
        <w:widowControl w:val="0"/>
        <w:numPr>
          <w:ilvl w:val="1"/>
          <w:numId w:val="20"/>
        </w:numPr>
        <w:tabs>
          <w:tab w:val="num" w:pos="720"/>
        </w:tabs>
        <w:spacing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Visi ginčai, kilę iš šios Sutarties, yra sprendžiami derybų keliu.</w:t>
      </w:r>
    </w:p>
    <w:p w14:paraId="43EA1D1A" w14:textId="77777777" w:rsidR="00F52ADF" w:rsidRPr="004F559A" w:rsidRDefault="00856AB5" w:rsidP="00856AB5">
      <w:pPr>
        <w:pStyle w:val="ListParagraph"/>
        <w:widowControl w:val="0"/>
        <w:numPr>
          <w:ilvl w:val="1"/>
          <w:numId w:val="20"/>
        </w:numPr>
        <w:tabs>
          <w:tab w:val="left" w:pos="426"/>
          <w:tab w:val="num" w:pos="720"/>
        </w:tabs>
        <w:spacing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Derybų būdu nepasiekus ginčo sprendimo, ginčai sprendžiami Lietuvos Respublikos įstatymų nustatyta tvarka.</w:t>
      </w:r>
    </w:p>
    <w:p w14:paraId="076B3EB3" w14:textId="77777777" w:rsidR="00F52ADF" w:rsidRPr="004F559A" w:rsidRDefault="00F52ADF" w:rsidP="00F52ADF">
      <w:pPr>
        <w:widowControl w:val="0"/>
        <w:spacing w:after="0" w:line="240" w:lineRule="auto"/>
        <w:jc w:val="both"/>
        <w:rPr>
          <w:rFonts w:ascii="Times New Roman" w:eastAsia="Times New Roman" w:hAnsi="Times New Roman" w:cs="Times New Roman"/>
          <w:bCs/>
          <w:sz w:val="24"/>
          <w:szCs w:val="24"/>
        </w:rPr>
      </w:pPr>
    </w:p>
    <w:p w14:paraId="3850FABF" w14:textId="77777777"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VII</w:t>
      </w:r>
      <w:r w:rsidR="00F52ADF" w:rsidRPr="004F559A">
        <w:rPr>
          <w:rFonts w:ascii="Times New Roman" w:eastAsia="Times New Roman" w:hAnsi="Times New Roman" w:cs="Times New Roman"/>
          <w:bCs/>
          <w:sz w:val="24"/>
          <w:szCs w:val="24"/>
        </w:rPr>
        <w:t>. NENUGALIMOS JĖGOS (</w:t>
      </w:r>
      <w:r w:rsidR="00F52ADF" w:rsidRPr="004F559A">
        <w:rPr>
          <w:rFonts w:ascii="Times New Roman" w:eastAsia="Times New Roman" w:hAnsi="Times New Roman" w:cs="Times New Roman"/>
          <w:bCs/>
          <w:i/>
          <w:sz w:val="24"/>
          <w:szCs w:val="24"/>
        </w:rPr>
        <w:t xml:space="preserve">FORCE MAJEURE) </w:t>
      </w:r>
      <w:r w:rsidR="00F52ADF" w:rsidRPr="004F559A">
        <w:rPr>
          <w:rFonts w:ascii="Times New Roman" w:eastAsia="Times New Roman" w:hAnsi="Times New Roman" w:cs="Times New Roman"/>
          <w:bCs/>
          <w:sz w:val="24"/>
          <w:szCs w:val="24"/>
        </w:rPr>
        <w:t xml:space="preserve">APLINKYBĖS </w:t>
      </w:r>
    </w:p>
    <w:p w14:paraId="15B04130" w14:textId="77777777" w:rsidR="00F52ADF" w:rsidRPr="004F559A" w:rsidRDefault="00F52ADF" w:rsidP="00F52ADF">
      <w:pPr>
        <w:widowControl w:val="0"/>
        <w:spacing w:after="0" w:line="240" w:lineRule="auto"/>
        <w:jc w:val="both"/>
        <w:rPr>
          <w:rFonts w:ascii="Times New Roman" w:eastAsia="Times New Roman" w:hAnsi="Times New Roman" w:cs="Times New Roman"/>
          <w:b/>
          <w:bCs/>
          <w:sz w:val="24"/>
          <w:szCs w:val="24"/>
        </w:rPr>
      </w:pPr>
    </w:p>
    <w:p w14:paraId="25C19313"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F52ADF" w:rsidRPr="004F559A">
        <w:rPr>
          <w:rFonts w:ascii="Times New Roman" w:eastAsia="Times New Roman" w:hAnsi="Times New Roman" w:cs="Times New Roman"/>
          <w:bCs/>
          <w:sz w:val="24"/>
          <w:szCs w:val="24"/>
        </w:rPr>
        <w:t xml:space="preserve">.1. </w:t>
      </w:r>
      <w:r w:rsidR="00DC0DAE" w:rsidRPr="004F559A">
        <w:rPr>
          <w:rFonts w:ascii="Times New Roman" w:eastAsia="Times New Roman" w:hAnsi="Times New Roman" w:cs="Times New Roman"/>
          <w:noProof/>
          <w:sz w:val="24"/>
          <w:szCs w:val="24"/>
        </w:rPr>
        <w:t xml:space="preserve">Šalis atleidžiama nuo atsakomybės už įsipareigojimų pagal šią Sutartį neįvykdymą ar netinkamą įvykdymą,  </w:t>
      </w:r>
      <w:r w:rsidR="00DC0DAE" w:rsidRPr="004F559A">
        <w:rPr>
          <w:rFonts w:ascii="Times New Roman" w:eastAsia="Times New Roman" w:hAnsi="Times New Roman" w:cs="Times New Roman"/>
          <w:bCs/>
          <w:sz w:val="24"/>
          <w:szCs w:val="24"/>
        </w:rPr>
        <w:t>jeigu ji įrodo, kad Sutartis neįvykdyta dėl nenugalimos jėgos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aplinkybių.</w:t>
      </w:r>
      <w:r w:rsidR="00DC0DAE" w:rsidRPr="004F559A">
        <w:rPr>
          <w:rFonts w:ascii="Times New Roman" w:eastAsia="Times New Roman" w:hAnsi="Times New Roman" w:cs="Times New Roman"/>
          <w:noProof/>
          <w:sz w:val="24"/>
          <w:szCs w:val="24"/>
        </w:rPr>
        <w:t xml:space="preserve"> Nenugalimos jėgos (</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 aplinkybės nustatomos vadovaujantis Lietuvos Respublikos įstatymais.</w:t>
      </w:r>
    </w:p>
    <w:p w14:paraId="0E340211"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F52ADF" w:rsidRPr="004F559A">
        <w:rPr>
          <w:rFonts w:ascii="Times New Roman" w:eastAsia="Times New Roman" w:hAnsi="Times New Roman" w:cs="Times New Roman"/>
          <w:bCs/>
          <w:sz w:val="24"/>
          <w:szCs w:val="24"/>
        </w:rPr>
        <w:t xml:space="preserve">.2. </w:t>
      </w:r>
      <w:r w:rsidR="00DC0DAE" w:rsidRPr="004F559A">
        <w:rPr>
          <w:rFonts w:ascii="Times New Roman" w:eastAsia="Times New Roman" w:hAnsi="Times New Roman" w:cs="Times New Roman"/>
          <w:bCs/>
          <w:sz w:val="24"/>
          <w:szCs w:val="24"/>
        </w:rPr>
        <w:t xml:space="preserve">Šalis, negalinti vykdyti savo įsipareigojimų pagal šią Sutartį dėl nenugalimos jėgos </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bCs/>
          <w:sz w:val="24"/>
          <w:szCs w:val="24"/>
        </w:rPr>
        <w:t xml:space="preserve"> aplinkybių veikimo, privalo raštu apie tai pranešti kitai Šaliai per 5 (penkias) dienas nuo tokių aplinkybių atsiradimo pradžios.</w:t>
      </w:r>
      <w:r w:rsidR="00DC0DAE" w:rsidRPr="004F559A">
        <w:rPr>
          <w:rFonts w:ascii="Times New Roman" w:eastAsia="Times New Roman" w:hAnsi="Times New Roman" w:cs="Times New Roman"/>
          <w:noProof/>
          <w:sz w:val="24"/>
          <w:szCs w:val="24"/>
        </w:rPr>
        <w:t xml:space="preserve"> Šalis, nepranešusi kitai Šaliai apie nenugalimos jėgos (</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 xml:space="preserve">) aplinkybę, privalo atlyginti tos Šalies patirtus nuostolius </w:t>
      </w:r>
      <w:r w:rsidR="00DC0DAE" w:rsidRPr="004F559A">
        <w:rPr>
          <w:rFonts w:ascii="Times New Roman" w:eastAsia="Times New Roman" w:hAnsi="Times New Roman" w:cs="Times New Roman"/>
          <w:sz w:val="24"/>
          <w:szCs w:val="24"/>
          <w:lang w:eastAsia="en-GB"/>
        </w:rPr>
        <w:t>(</w:t>
      </w:r>
      <w:r w:rsidR="00DC0DAE" w:rsidRPr="004F559A">
        <w:rPr>
          <w:rFonts w:ascii="Times New Roman" w:eastAsia="Times New Roman" w:hAnsi="Times New Roman" w:cs="Times New Roman"/>
          <w:sz w:val="24"/>
          <w:szCs w:val="24"/>
          <w:lang w:eastAsia="lt-LT"/>
        </w:rPr>
        <w:t xml:space="preserve">nenugalimos jėgos </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sz w:val="24"/>
          <w:szCs w:val="24"/>
          <w:lang w:eastAsia="lt-LT"/>
        </w:rPr>
        <w:t xml:space="preserve"> aplinkybės nustatomos vadovaujantis Lietuvos Respublikos civiliniu kodeksu ir Lietuvos Respublikos Vyriausybės 1996 m. liepos 15 d. nutarimu Nr. 840 </w:t>
      </w:r>
      <w:r w:rsidR="00DC0DAE" w:rsidRPr="004F559A">
        <w:rPr>
          <w:rFonts w:ascii="Times New Roman" w:eastAsia="Times New Roman" w:hAnsi="Times New Roman" w:cs="Times New Roman"/>
          <w:bCs/>
          <w:sz w:val="24"/>
          <w:szCs w:val="24"/>
        </w:rPr>
        <w:t>„Dėl Atleidimo nuo atsakomybės esant nenugalimos jėgos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aplinkybėms taisyklių patvirtinimo“ </w:t>
      </w:r>
      <w:r w:rsidR="00DC0DAE" w:rsidRPr="004F559A">
        <w:rPr>
          <w:rFonts w:ascii="Times New Roman" w:eastAsia="Times New Roman" w:hAnsi="Times New Roman" w:cs="Times New Roman"/>
          <w:sz w:val="24"/>
          <w:szCs w:val="24"/>
          <w:lang w:eastAsia="lt-LT"/>
        </w:rPr>
        <w:t>patvirtintomis atleidimo nuo atsakomybės esant nenugalimos jėgos (</w:t>
      </w:r>
      <w:r w:rsidR="00DC0DAE" w:rsidRPr="004F559A">
        <w:rPr>
          <w:rFonts w:ascii="Times New Roman" w:eastAsia="Times New Roman" w:hAnsi="Times New Roman" w:cs="Times New Roman"/>
          <w:i/>
          <w:sz w:val="24"/>
          <w:szCs w:val="24"/>
          <w:lang w:eastAsia="lt-LT"/>
        </w:rPr>
        <w:t>force majeure</w:t>
      </w:r>
      <w:r w:rsidR="00DC0DAE" w:rsidRPr="004F559A">
        <w:rPr>
          <w:rFonts w:ascii="Times New Roman" w:eastAsia="Times New Roman" w:hAnsi="Times New Roman" w:cs="Times New Roman"/>
          <w:sz w:val="24"/>
          <w:szCs w:val="24"/>
          <w:lang w:eastAsia="lt-LT"/>
        </w:rPr>
        <w:t>) aplinkybėms taisyklėmis)</w:t>
      </w:r>
      <w:r w:rsidR="00DC0DAE" w:rsidRPr="004F559A">
        <w:rPr>
          <w:rFonts w:ascii="Times New Roman" w:eastAsia="Times New Roman" w:hAnsi="Times New Roman" w:cs="Times New Roman"/>
          <w:sz w:val="24"/>
          <w:szCs w:val="24"/>
          <w:lang w:eastAsia="en-GB"/>
        </w:rPr>
        <w:t>.</w:t>
      </w:r>
    </w:p>
    <w:p w14:paraId="7C40088F"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 xml:space="preserve">.3. </w:t>
      </w:r>
      <w:r w:rsidR="00F52ADF" w:rsidRPr="004F559A">
        <w:rPr>
          <w:rFonts w:ascii="Times New Roman" w:eastAsia="Times New Roman" w:hAnsi="Times New Roman" w:cs="Times New Roman"/>
          <w:bCs/>
          <w:sz w:val="24"/>
          <w:szCs w:val="24"/>
        </w:rPr>
        <w:t xml:space="preserve">Nenugalimos jėgos aplinkybėms </w:t>
      </w:r>
      <w:r w:rsidR="00DC0DAE" w:rsidRPr="004F559A">
        <w:rPr>
          <w:rFonts w:ascii="Times New Roman" w:eastAsia="Times New Roman" w:hAnsi="Times New Roman" w:cs="Times New Roman"/>
          <w:bCs/>
          <w:sz w:val="24"/>
          <w:szCs w:val="24"/>
        </w:rPr>
        <w:t>(</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pasibaigus, toliau vykdomi Sutartyje numatyti Šalių įsipareigojimai.</w:t>
      </w:r>
    </w:p>
    <w:p w14:paraId="3F95539B"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.4</w:t>
      </w:r>
      <w:r w:rsidR="00F52ADF" w:rsidRPr="004F559A">
        <w:rPr>
          <w:rFonts w:ascii="Times New Roman" w:eastAsia="Times New Roman" w:hAnsi="Times New Roman" w:cs="Times New Roman"/>
          <w:bCs/>
          <w:sz w:val="24"/>
          <w:szCs w:val="24"/>
        </w:rPr>
        <w:t xml:space="preserve">. Jeigu nenugalimos jėgos aplinkybės </w:t>
      </w:r>
      <w:r w:rsidR="00DC0DAE" w:rsidRPr="004F559A">
        <w:rPr>
          <w:rFonts w:ascii="Times New Roman" w:eastAsia="Times New Roman" w:hAnsi="Times New Roman" w:cs="Times New Roman"/>
          <w:bCs/>
          <w:sz w:val="24"/>
          <w:szCs w:val="24"/>
        </w:rPr>
        <w:t>(</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tęsiasi ilgiau negu</w:t>
      </w:r>
      <w:r w:rsidR="00DC0DAE" w:rsidRPr="004F559A">
        <w:rPr>
          <w:rFonts w:ascii="Times New Roman" w:eastAsia="Times New Roman" w:hAnsi="Times New Roman" w:cs="Times New Roman"/>
          <w:bCs/>
          <w:sz w:val="24"/>
          <w:szCs w:val="24"/>
        </w:rPr>
        <w:t xml:space="preserve"> 6</w:t>
      </w:r>
      <w:r w:rsidR="00F52ADF" w:rsidRPr="004F559A">
        <w:rPr>
          <w:rFonts w:ascii="Times New Roman" w:eastAsia="Times New Roman" w:hAnsi="Times New Roman" w:cs="Times New Roman"/>
          <w:bCs/>
          <w:sz w:val="24"/>
          <w:szCs w:val="24"/>
        </w:rPr>
        <w:t xml:space="preserve"> </w:t>
      </w:r>
      <w:r w:rsidR="00DC0DAE"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sz w:val="24"/>
          <w:szCs w:val="24"/>
        </w:rPr>
        <w:t>šešis</w:t>
      </w:r>
      <w:r w:rsidR="00DC0DAE"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sz w:val="24"/>
          <w:szCs w:val="24"/>
        </w:rPr>
        <w:t xml:space="preserve"> mėnesius, kiekviena Šalis turi teisę atsisakyti vykdyti savo įsipareigojimus ir nutraukti Sutartį. Šiuo atveju nė viena iš Šalių negali reikalauti atlyginti jos patirtus turtinius nuostolius.</w:t>
      </w:r>
      <w:r w:rsidR="00F52ADF" w:rsidRPr="004F559A">
        <w:rPr>
          <w:rFonts w:ascii="Times New Roman" w:eastAsia="Times New Roman" w:hAnsi="Times New Roman" w:cs="Times New Roman"/>
          <w:bCs/>
          <w:i/>
          <w:sz w:val="24"/>
          <w:szCs w:val="24"/>
        </w:rPr>
        <w:t xml:space="preserve"> </w:t>
      </w:r>
    </w:p>
    <w:p w14:paraId="5EB52C4F"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.5</w:t>
      </w:r>
      <w:r w:rsidR="00F52ADF"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i/>
          <w:sz w:val="24"/>
          <w:szCs w:val="24"/>
        </w:rPr>
        <w:t xml:space="preserve"> </w:t>
      </w:r>
      <w:r w:rsidR="00DC0DAE" w:rsidRPr="004F559A">
        <w:rPr>
          <w:rFonts w:ascii="Times New Roman" w:eastAsia="Times New Roman" w:hAnsi="Times New Roman" w:cs="Times New Roman"/>
          <w:bCs/>
          <w:sz w:val="24"/>
          <w:szCs w:val="24"/>
        </w:rPr>
        <w:t>Nenugalima jėgos aplinkybe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nelaikoma aplinkybė, kad Šalis neturi reikiamų finansinių išteklių arba Šalies partneriai pažeidžia savo prievoles</w:t>
      </w:r>
      <w:r w:rsidR="00F52ADF" w:rsidRPr="004F559A">
        <w:rPr>
          <w:rFonts w:ascii="Times New Roman" w:eastAsia="Times New Roman" w:hAnsi="Times New Roman" w:cs="Times New Roman"/>
          <w:bCs/>
          <w:sz w:val="24"/>
          <w:szCs w:val="24"/>
        </w:rPr>
        <w:t>.</w:t>
      </w:r>
    </w:p>
    <w:p w14:paraId="6771CC15" w14:textId="77777777" w:rsidR="00F52ADF" w:rsidRPr="004F559A" w:rsidRDefault="00F52ADF" w:rsidP="00F52ADF">
      <w:pPr>
        <w:widowControl w:val="0"/>
        <w:spacing w:after="0" w:line="240" w:lineRule="auto"/>
        <w:jc w:val="both"/>
        <w:rPr>
          <w:rFonts w:ascii="Times New Roman" w:eastAsia="Times New Roman" w:hAnsi="Times New Roman" w:cs="Times New Roman"/>
          <w:sz w:val="24"/>
          <w:szCs w:val="24"/>
        </w:rPr>
      </w:pPr>
    </w:p>
    <w:p w14:paraId="13AF255D" w14:textId="77777777"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VIII</w:t>
      </w:r>
      <w:r w:rsidR="00F52ADF" w:rsidRPr="004F559A">
        <w:rPr>
          <w:rFonts w:ascii="Times New Roman" w:eastAsia="Times New Roman" w:hAnsi="Times New Roman" w:cs="Times New Roman"/>
          <w:sz w:val="24"/>
          <w:szCs w:val="24"/>
        </w:rPr>
        <w:t>. KITOS SUTARTIES SĄLYGOS</w:t>
      </w:r>
    </w:p>
    <w:p w14:paraId="41390B32" w14:textId="77777777" w:rsidR="00F52ADF" w:rsidRPr="004F559A" w:rsidRDefault="00F52ADF" w:rsidP="00F52ADF">
      <w:pPr>
        <w:widowControl w:val="0"/>
        <w:spacing w:after="0" w:line="240" w:lineRule="auto"/>
        <w:ind w:left="390"/>
        <w:rPr>
          <w:rFonts w:ascii="Times New Roman" w:eastAsia="Times New Roman" w:hAnsi="Times New Roman" w:cs="Times New Roman"/>
          <w:b/>
          <w:sz w:val="24"/>
          <w:szCs w:val="24"/>
        </w:rPr>
      </w:pPr>
    </w:p>
    <w:p w14:paraId="446F4FA9" w14:textId="77777777" w:rsidR="00DC0DAE"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F52ADF" w:rsidRPr="004F559A">
        <w:rPr>
          <w:rFonts w:ascii="Times New Roman" w:eastAsia="Times New Roman" w:hAnsi="Times New Roman" w:cs="Times New Roman"/>
          <w:sz w:val="24"/>
          <w:szCs w:val="24"/>
        </w:rPr>
        <w:t xml:space="preserve">.1. </w:t>
      </w:r>
      <w:r w:rsidR="00DC0DAE" w:rsidRPr="004F559A">
        <w:rPr>
          <w:rFonts w:ascii="Times New Roman" w:eastAsia="Times New Roman" w:hAnsi="Times New Roman" w:cs="Times New Roman"/>
          <w:sz w:val="24"/>
          <w:szCs w:val="24"/>
        </w:rPr>
        <w:t>Sutarties sąlygos Sutarties galiojimo laikotarpiu gali būti keičiamos Viešųjų pirkimų įstatymo 89 straipsnyje nustatytais atvejais.</w:t>
      </w:r>
    </w:p>
    <w:p w14:paraId="7D4FDFB5" w14:textId="77777777" w:rsidR="00DC0DAE" w:rsidRPr="004F559A" w:rsidRDefault="00DC0DAE"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8.2. Sutartį sudaro šie eilės tvarka pagal pirmumą išvardinti dokumentai: Sutarties sąlygos ir </w:t>
      </w:r>
      <w:r w:rsidRPr="004F559A">
        <w:rPr>
          <w:rFonts w:ascii="Times New Roman" w:eastAsia="Times New Roman" w:hAnsi="Times New Roman" w:cs="Times New Roman"/>
          <w:sz w:val="24"/>
          <w:szCs w:val="24"/>
          <w:lang w:eastAsia="lt-LT"/>
        </w:rPr>
        <w:t>Draudėjo iki pasiūlymų pateikimo termino išsiųsti paaiškinimai,</w:t>
      </w:r>
      <w:r w:rsidRPr="004F559A">
        <w:rPr>
          <w:rFonts w:ascii="Times New Roman" w:eastAsia="Times New Roman" w:hAnsi="Times New Roman" w:cs="Times New Roman"/>
          <w:sz w:val="24"/>
          <w:szCs w:val="24"/>
        </w:rPr>
        <w:t xml:space="preserve"> techninė specifikacija ir Draudiko pasiūlymas</w:t>
      </w:r>
      <w:r w:rsidRPr="004F559A">
        <w:rPr>
          <w:rFonts w:ascii="Times New Roman" w:eastAsia="Calibri" w:hAnsi="Times New Roman" w:cs="Times New Roman"/>
          <w:sz w:val="24"/>
          <w:szCs w:val="24"/>
          <w:lang w:val="pt-BR"/>
        </w:rPr>
        <w:t>.</w:t>
      </w:r>
    </w:p>
    <w:p w14:paraId="7C46105F" w14:textId="77777777" w:rsidR="00DC0DAE" w:rsidRPr="004F559A" w:rsidRDefault="00DC0DAE"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8.3. </w:t>
      </w:r>
      <w:r w:rsidRPr="004F559A">
        <w:rPr>
          <w:rFonts w:ascii="Times New Roman" w:eastAsia="Calibri" w:hAnsi="Times New Roman" w:cs="Times New Roman"/>
          <w:sz w:val="24"/>
          <w:szCs w:val="24"/>
        </w:rPr>
        <w:t>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26EF02D3" w14:textId="77777777" w:rsidR="00F52ADF" w:rsidRPr="004F559A" w:rsidRDefault="00DC0DAE" w:rsidP="00F52ADF">
      <w:pPr>
        <w:widowControl w:val="0"/>
        <w:spacing w:after="0" w:line="240" w:lineRule="auto"/>
        <w:jc w:val="both"/>
        <w:rPr>
          <w:rFonts w:ascii="Times New Roman" w:eastAsia="Times New Roman" w:hAnsi="Times New Roman" w:cs="Times New Roman"/>
          <w:sz w:val="24"/>
          <w:szCs w:val="24"/>
          <w:lang w:eastAsia="lt-LT"/>
        </w:rPr>
      </w:pPr>
      <w:r w:rsidRPr="004F559A">
        <w:rPr>
          <w:rFonts w:ascii="Times New Roman" w:eastAsia="Times New Roman" w:hAnsi="Times New Roman" w:cs="Times New Roman"/>
          <w:sz w:val="24"/>
          <w:szCs w:val="24"/>
          <w:lang w:eastAsia="lt-LT"/>
        </w:rPr>
        <w:t xml:space="preserve">8.4. </w:t>
      </w:r>
      <w:r w:rsidR="00F52ADF" w:rsidRPr="004F559A">
        <w:rPr>
          <w:rFonts w:ascii="Times New Roman" w:eastAsia="Times New Roman" w:hAnsi="Times New Roman" w:cs="Times New Roman"/>
          <w:sz w:val="24"/>
          <w:szCs w:val="24"/>
          <w:lang w:eastAsia="lt-LT"/>
        </w:rPr>
        <w:t>Vykdydamos Sutartį, Šalys vadovaujasi Lietuvos Respublikos įstatymais, kitais teisės aktais, taip pat šios Sutarties papildymais ir priedais.</w:t>
      </w:r>
    </w:p>
    <w:p w14:paraId="3A4C2B4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t>8</w:t>
      </w:r>
      <w:r w:rsidR="00DC0DAE" w:rsidRPr="004F559A">
        <w:rPr>
          <w:rFonts w:ascii="Times New Roman" w:eastAsia="Times New Roman" w:hAnsi="Times New Roman" w:cs="Times New Roman"/>
          <w:sz w:val="24"/>
          <w:szCs w:val="24"/>
          <w:lang w:eastAsia="lt-LT"/>
        </w:rPr>
        <w:t>.5</w:t>
      </w:r>
      <w:r w:rsidR="00F52ADF" w:rsidRPr="004F559A">
        <w:rPr>
          <w:rFonts w:ascii="Times New Roman" w:eastAsia="Times New Roman" w:hAnsi="Times New Roman" w:cs="Times New Roman"/>
          <w:sz w:val="24"/>
          <w:szCs w:val="24"/>
          <w:lang w:eastAsia="lt-LT"/>
        </w:rPr>
        <w:t xml:space="preserve">. </w:t>
      </w:r>
      <w:r w:rsidR="00DC0DAE" w:rsidRPr="004F559A">
        <w:rPr>
          <w:rFonts w:ascii="Times New Roman" w:eastAsia="Times New Roman" w:hAnsi="Times New Roman" w:cs="Times New Roman"/>
          <w:sz w:val="24"/>
          <w:szCs w:val="24"/>
          <w:lang w:eastAsia="lt-LT"/>
        </w:rPr>
        <w:t>Jeigu keičiasi vienos kurios nors Šalies buveinės adresas, banko sąskaitų numeriai, kiti rekvizitai, kontaktiniai asmenys,</w:t>
      </w:r>
      <w:r w:rsidR="00BF3540" w:rsidRPr="004F559A">
        <w:rPr>
          <w:rFonts w:ascii="Times New Roman" w:eastAsia="Times New Roman" w:hAnsi="Times New Roman" w:cs="Times New Roman"/>
          <w:sz w:val="24"/>
          <w:szCs w:val="24"/>
          <w:lang w:eastAsia="lt-LT"/>
        </w:rPr>
        <w:t xml:space="preserve"> nurodyti Sutarties </w:t>
      </w:r>
      <w:r w:rsidR="00BF3540" w:rsidRPr="004F559A">
        <w:rPr>
          <w:rFonts w:ascii="Times New Roman" w:eastAsia="Calibri" w:hAnsi="Times New Roman" w:cs="Times New Roman"/>
          <w:color w:val="000000" w:themeColor="text1"/>
          <w:sz w:val="24"/>
          <w:szCs w:val="24"/>
        </w:rPr>
        <w:t>8</w:t>
      </w:r>
      <w:r w:rsidR="00BF3540" w:rsidRPr="004F559A">
        <w:rPr>
          <w:rFonts w:ascii="Times New Roman" w:eastAsia="Times New Roman" w:hAnsi="Times New Roman" w:cs="Times New Roman"/>
          <w:sz w:val="24"/>
          <w:szCs w:val="24"/>
          <w:lang w:eastAsia="lt-LT"/>
        </w:rPr>
        <w:t>.11 p.,</w:t>
      </w:r>
      <w:r w:rsidR="00DC0DAE" w:rsidRPr="004F559A">
        <w:rPr>
          <w:rFonts w:ascii="Times New Roman" w:eastAsia="Times New Roman" w:hAnsi="Times New Roman" w:cs="Times New Roman"/>
          <w:sz w:val="24"/>
          <w:szCs w:val="24"/>
          <w:lang w:eastAsia="lt-LT"/>
        </w:rPr>
        <w:t xml:space="preserve"> ta Šalis privalo raštiškai pranešti apie tai kitai Šaliai ne vėliau, kaip per 5 (penkias) darbo dienas. Šalis neįvykdžiusi šio reikalavimo, negali reikšti pretenzijų ar atsikirtimų, jog kitos Šalies veiksmai, atlikti pagal paskutinius jai žinomus rekvizitus, neatitinka Sutarties sąlygų arba jog ji negavo pranešimų, siųstų pagal tuos rekvizitus</w:t>
      </w:r>
      <w:r w:rsidR="00F52ADF" w:rsidRPr="004F559A">
        <w:rPr>
          <w:rFonts w:ascii="Times New Roman" w:eastAsia="Times New Roman" w:hAnsi="Times New Roman" w:cs="Times New Roman"/>
          <w:sz w:val="24"/>
          <w:szCs w:val="24"/>
          <w:lang w:eastAsia="lt-LT"/>
        </w:rPr>
        <w:t>.</w:t>
      </w:r>
    </w:p>
    <w:p w14:paraId="1725E9D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.6</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Visi pranešimai, prašymai, reikalavimai ar kiti dokumentai pagal šią Sutartį turi būti siunčiami Sutarties Šalių rekvizituose nurodytais adresais. Toks išsiuntimas laikomas tinkamu šiame punkte nurodytų dokumentų įteikimu.</w:t>
      </w:r>
    </w:p>
    <w:p w14:paraId="2489824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.7</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Nenumatytais šioje Sutartyje atvejais Šalims</w:t>
      </w:r>
      <w:r w:rsidR="00DC0DAE" w:rsidRPr="004F559A">
        <w:rPr>
          <w:rFonts w:ascii="Times New Roman" w:eastAsia="Times New Roman" w:hAnsi="Times New Roman" w:cs="Times New Roman"/>
          <w:sz w:val="24"/>
          <w:szCs w:val="24"/>
          <w:lang w:eastAsia="lt-LT"/>
        </w:rPr>
        <w:t xml:space="preserve"> taikomos Lietuvos Respublikos c</w:t>
      </w:r>
      <w:r w:rsidR="00F52ADF" w:rsidRPr="004F559A">
        <w:rPr>
          <w:rFonts w:ascii="Times New Roman" w:eastAsia="Times New Roman" w:hAnsi="Times New Roman" w:cs="Times New Roman"/>
          <w:sz w:val="24"/>
          <w:szCs w:val="24"/>
          <w:lang w:eastAsia="lt-LT"/>
        </w:rPr>
        <w:t>ivilinio kodekso nuostatos.</w:t>
      </w:r>
    </w:p>
    <w:p w14:paraId="4A589498"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lastRenderedPageBreak/>
        <w:t>8</w:t>
      </w:r>
      <w:r w:rsidR="00DC0DAE" w:rsidRPr="004F559A">
        <w:rPr>
          <w:rFonts w:ascii="Times New Roman" w:eastAsia="Times New Roman" w:hAnsi="Times New Roman" w:cs="Times New Roman"/>
          <w:sz w:val="24"/>
          <w:szCs w:val="24"/>
        </w:rPr>
        <w:t>.8</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bCs/>
          <w:sz w:val="24"/>
          <w:szCs w:val="24"/>
          <w:lang w:eastAsia="lt-LT"/>
        </w:rPr>
        <w:t>Sutarties</w:t>
      </w:r>
      <w:r w:rsidR="00F52ADF" w:rsidRPr="004F559A">
        <w:rPr>
          <w:rFonts w:ascii="Times New Roman" w:eastAsia="Times New Roman" w:hAnsi="Times New Roman" w:cs="Times New Roman"/>
          <w:sz w:val="24"/>
          <w:szCs w:val="24"/>
          <w:lang w:eastAsia="lt-LT"/>
        </w:rPr>
        <w:t xml:space="preserve"> Šalys pareiškia, kad perskaitė Sutartį, suprato jos turinį, padarinius ir ją pasirašė kaip dokumentą, atitinkantį jų valią ir tikslus.</w:t>
      </w:r>
    </w:p>
    <w:p w14:paraId="43497624"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.9</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Sutartis surašyta dviem vienodą juridinę galią turinčiais egzemplioriais, kiekvienai Šaliai po vieną.</w:t>
      </w:r>
    </w:p>
    <w:p w14:paraId="744624A2"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lang w:eastAsia="lt-LT"/>
        </w:rPr>
      </w:pPr>
      <w:r w:rsidRPr="004F559A">
        <w:rPr>
          <w:rFonts w:ascii="Times New Roman" w:eastAsia="Times New Roman" w:hAnsi="Times New Roman" w:cs="Times New Roman"/>
          <w:sz w:val="24"/>
          <w:szCs w:val="24"/>
        </w:rPr>
        <w:t>8</w:t>
      </w:r>
      <w:r w:rsidR="00A8610E" w:rsidRPr="004F559A">
        <w:rPr>
          <w:rFonts w:ascii="Times New Roman" w:eastAsia="Times New Roman" w:hAnsi="Times New Roman" w:cs="Times New Roman"/>
          <w:sz w:val="24"/>
          <w:szCs w:val="24"/>
        </w:rPr>
        <w:t>.10</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 xml:space="preserve">Šalys susitaria, kad ši Sutartis, vadovaujantis Viešųjų pirkimų įstatymo </w:t>
      </w:r>
      <w:r w:rsidR="00B61E39" w:rsidRPr="004F559A">
        <w:rPr>
          <w:rFonts w:ascii="Times New Roman" w:eastAsia="Times New Roman" w:hAnsi="Times New Roman" w:cs="Times New Roman"/>
          <w:sz w:val="24"/>
          <w:szCs w:val="24"/>
          <w:lang w:eastAsia="lt-LT"/>
        </w:rPr>
        <w:t>86 straipsnio 9 dalimi</w:t>
      </w:r>
      <w:r w:rsidR="00F52ADF" w:rsidRPr="004F559A">
        <w:rPr>
          <w:rFonts w:ascii="Times New Roman" w:eastAsia="Times New Roman" w:hAnsi="Times New Roman" w:cs="Times New Roman"/>
          <w:sz w:val="24"/>
          <w:szCs w:val="24"/>
          <w:lang w:eastAsia="lt-LT"/>
        </w:rPr>
        <w:t>, bus skelbiama viešai.</w:t>
      </w:r>
    </w:p>
    <w:p w14:paraId="66A8553A" w14:textId="5445277C" w:rsidR="002C41F9" w:rsidRPr="002C41F9" w:rsidRDefault="00856AB5" w:rsidP="002C41F9">
      <w:pPr>
        <w:spacing w:after="0" w:line="240" w:lineRule="auto"/>
        <w:jc w:val="both"/>
        <w:rPr>
          <w:rFonts w:ascii="Times New Roman" w:hAnsi="Times New Roman" w:cs="Times New Roman"/>
          <w:sz w:val="24"/>
          <w:szCs w:val="24"/>
        </w:rPr>
      </w:pPr>
      <w:r w:rsidRPr="004F559A">
        <w:rPr>
          <w:rFonts w:ascii="Times New Roman" w:eastAsia="Times New Roman" w:hAnsi="Times New Roman" w:cs="Times New Roman"/>
          <w:sz w:val="24"/>
          <w:szCs w:val="24"/>
          <w:lang w:eastAsia="lt-LT"/>
        </w:rPr>
        <w:t>8</w:t>
      </w:r>
      <w:r w:rsidR="00F52ADF" w:rsidRPr="004F559A">
        <w:rPr>
          <w:rFonts w:ascii="Times New Roman" w:eastAsia="Times New Roman" w:hAnsi="Times New Roman" w:cs="Times New Roman"/>
          <w:sz w:val="24"/>
          <w:szCs w:val="24"/>
          <w:lang w:eastAsia="lt-LT"/>
        </w:rPr>
        <w:t>.</w:t>
      </w:r>
      <w:r w:rsidR="00A8610E" w:rsidRPr="004F559A">
        <w:rPr>
          <w:rFonts w:ascii="Times New Roman" w:eastAsia="Times New Roman" w:hAnsi="Times New Roman" w:cs="Times New Roman"/>
          <w:sz w:val="24"/>
          <w:szCs w:val="24"/>
          <w:lang w:eastAsia="lt-LT"/>
        </w:rPr>
        <w:t>11</w:t>
      </w:r>
      <w:r w:rsidR="00F52ADF" w:rsidRPr="004F559A">
        <w:rPr>
          <w:rFonts w:ascii="Times New Roman" w:eastAsia="Times New Roman" w:hAnsi="Times New Roman" w:cs="Times New Roman"/>
          <w:sz w:val="24"/>
          <w:szCs w:val="24"/>
          <w:lang w:eastAsia="lt-LT"/>
        </w:rPr>
        <w:t xml:space="preserve">. </w:t>
      </w:r>
      <w:r w:rsidR="00BF3540" w:rsidRPr="004F559A">
        <w:rPr>
          <w:rFonts w:ascii="Times New Roman" w:hAnsi="Times New Roman" w:cs="Times New Roman"/>
          <w:b/>
          <w:sz w:val="24"/>
          <w:szCs w:val="24"/>
        </w:rPr>
        <w:t>Už Sutarties vykdymo priežiūrą atsakingas Užsakovo atstovas</w:t>
      </w:r>
      <w:r w:rsidR="00BF3540" w:rsidRPr="004F559A">
        <w:rPr>
          <w:rFonts w:ascii="Times New Roman" w:hAnsi="Times New Roman" w:cs="Times New Roman"/>
          <w:color w:val="000000" w:themeColor="text1"/>
          <w:sz w:val="24"/>
          <w:szCs w:val="24"/>
        </w:rPr>
        <w:t>:</w:t>
      </w:r>
      <w:r w:rsidR="00BF3540" w:rsidRPr="004F559A">
        <w:rPr>
          <w:rFonts w:ascii="Times New Roman" w:hAnsi="Times New Roman" w:cs="Times New Roman"/>
          <w:sz w:val="24"/>
          <w:szCs w:val="24"/>
        </w:rPr>
        <w:t xml:space="preserve"> Valstybinės maisto ir veterinarijos tarnybos </w:t>
      </w:r>
      <w:r w:rsidR="000473C6">
        <w:rPr>
          <w:rFonts w:ascii="Times New Roman" w:hAnsi="Times New Roman" w:cs="Times New Roman"/>
          <w:sz w:val="24"/>
          <w:szCs w:val="24"/>
        </w:rPr>
        <w:t>Turto valdymo</w:t>
      </w:r>
      <w:r w:rsidR="00BF3540" w:rsidRPr="004F559A">
        <w:rPr>
          <w:rFonts w:ascii="Times New Roman" w:hAnsi="Times New Roman" w:cs="Times New Roman"/>
          <w:sz w:val="24"/>
          <w:szCs w:val="24"/>
        </w:rPr>
        <w:t xml:space="preserve"> skyriaus vedėjas </w:t>
      </w:r>
      <w:r w:rsidR="000E2461">
        <w:rPr>
          <w:rFonts w:ascii="Times New Roman" w:hAnsi="Times New Roman" w:cs="Times New Roman"/>
          <w:sz w:val="24"/>
          <w:szCs w:val="24"/>
        </w:rPr>
        <w:t>Donatas Valavičius</w:t>
      </w:r>
      <w:r w:rsidR="00BF3540" w:rsidRPr="004F559A">
        <w:rPr>
          <w:rFonts w:ascii="Times New Roman" w:hAnsi="Times New Roman" w:cs="Times New Roman"/>
          <w:sz w:val="24"/>
          <w:szCs w:val="24"/>
        </w:rPr>
        <w:t>, tel. (8 5) </w:t>
      </w:r>
      <w:r w:rsidR="002B0AF8" w:rsidRPr="002B0AF8">
        <w:rPr>
          <w:rFonts w:ascii="Times New Roman" w:hAnsi="Times New Roman" w:cs="Times New Roman"/>
          <w:sz w:val="24"/>
          <w:szCs w:val="24"/>
        </w:rPr>
        <w:t>236 0108</w:t>
      </w:r>
      <w:r w:rsidR="00BF3540" w:rsidRPr="004F559A">
        <w:rPr>
          <w:rFonts w:ascii="Times New Roman" w:hAnsi="Times New Roman" w:cs="Times New Roman"/>
          <w:sz w:val="24"/>
          <w:szCs w:val="24"/>
        </w:rPr>
        <w:t xml:space="preserve">, el. p. </w:t>
      </w:r>
      <w:hyperlink r:id="rId8" w:history="1">
        <w:r w:rsidR="000E2461" w:rsidRPr="00997CDC">
          <w:rPr>
            <w:rStyle w:val="Hyperlink"/>
            <w:rFonts w:ascii="Times New Roman" w:hAnsi="Times New Roman" w:cs="Times New Roman"/>
            <w:sz w:val="24"/>
            <w:szCs w:val="24"/>
          </w:rPr>
          <w:t>donatas.valavicius@vmvt.lt</w:t>
        </w:r>
      </w:hyperlink>
      <w:r w:rsidR="00BF3540" w:rsidRPr="004F559A">
        <w:rPr>
          <w:rFonts w:ascii="Times New Roman" w:hAnsi="Times New Roman" w:cs="Times New Roman"/>
          <w:sz w:val="24"/>
          <w:szCs w:val="24"/>
        </w:rPr>
        <w:t>.</w:t>
      </w:r>
      <w:r w:rsidR="00BF3540" w:rsidRPr="004F559A">
        <w:rPr>
          <w:rFonts w:ascii="Times New Roman" w:hAnsi="Times New Roman" w:cs="Times New Roman"/>
          <w:color w:val="000000" w:themeColor="text1"/>
          <w:sz w:val="24"/>
          <w:szCs w:val="24"/>
        </w:rPr>
        <w:t xml:space="preserve"> </w:t>
      </w:r>
      <w:r w:rsidR="00BF3540" w:rsidRPr="004F559A">
        <w:rPr>
          <w:rFonts w:ascii="Times New Roman" w:hAnsi="Times New Roman" w:cs="Times New Roman"/>
          <w:sz w:val="24"/>
          <w:szCs w:val="24"/>
        </w:rPr>
        <w:t>Jų nesant-juos pavaduojantys Užsakovo</w:t>
      </w:r>
      <w:r w:rsidR="00BF3540" w:rsidRPr="004F559A">
        <w:rPr>
          <w:rFonts w:ascii="Times New Roman" w:hAnsi="Times New Roman" w:cs="Times New Roman"/>
          <w:spacing w:val="-19"/>
          <w:sz w:val="24"/>
          <w:szCs w:val="24"/>
        </w:rPr>
        <w:t xml:space="preserve"> </w:t>
      </w:r>
      <w:r w:rsidR="00BF3540" w:rsidRPr="004F559A">
        <w:rPr>
          <w:rFonts w:ascii="Times New Roman" w:hAnsi="Times New Roman" w:cs="Times New Roman"/>
          <w:sz w:val="24"/>
          <w:szCs w:val="24"/>
        </w:rPr>
        <w:t xml:space="preserve">atstovai. </w:t>
      </w:r>
      <w:r w:rsidR="00C74DF3" w:rsidRPr="004F559A">
        <w:rPr>
          <w:rFonts w:ascii="Times New Roman" w:hAnsi="Times New Roman" w:cs="Times New Roman"/>
          <w:b/>
          <w:sz w:val="24"/>
          <w:szCs w:val="24"/>
        </w:rPr>
        <w:t>Už Sutarties vykdymo priežiūrą atsakingas Vykdytojo atstovas</w:t>
      </w:r>
      <w:r w:rsidR="00C74DF3" w:rsidRPr="00636305">
        <w:rPr>
          <w:rFonts w:ascii="Times New Roman" w:hAnsi="Times New Roman" w:cs="Times New Roman"/>
          <w:color w:val="000000" w:themeColor="text1"/>
          <w:sz w:val="24"/>
          <w:szCs w:val="24"/>
        </w:rPr>
        <w:t xml:space="preserve">: </w:t>
      </w:r>
      <w:r w:rsidR="002C41F9" w:rsidRPr="002C41F9">
        <w:rPr>
          <w:rFonts w:ascii="Times New Roman" w:hAnsi="Times New Roman" w:cs="Times New Roman"/>
          <w:sz w:val="24"/>
          <w:szCs w:val="24"/>
        </w:rPr>
        <w:t xml:space="preserve">Verslo klientų departamento verslo draudimo ekspertas Linas Simutis tel. (8 687) 91 598,el. p. </w:t>
      </w:r>
      <w:hyperlink r:id="rId9" w:history="1">
        <w:r w:rsidR="002C41F9" w:rsidRPr="002C41F9">
          <w:rPr>
            <w:rStyle w:val="Hyperlink"/>
            <w:rFonts w:ascii="Times New Roman" w:hAnsi="Times New Roman" w:cs="Times New Roman"/>
            <w:sz w:val="24"/>
            <w:szCs w:val="24"/>
          </w:rPr>
          <w:t>linas.simutis</w:t>
        </w:r>
        <w:r w:rsidR="002C41F9" w:rsidRPr="002C41F9">
          <w:rPr>
            <w:rStyle w:val="Hyperlink"/>
            <w:rFonts w:ascii="Times New Roman" w:hAnsi="Times New Roman" w:cs="Times New Roman"/>
            <w:sz w:val="24"/>
            <w:szCs w:val="24"/>
            <w:lang w:val="en-US"/>
          </w:rPr>
          <w:t>@ld.lt</w:t>
        </w:r>
      </w:hyperlink>
    </w:p>
    <w:p w14:paraId="31F3EC98" w14:textId="7DC80590" w:rsidR="00A2476D" w:rsidRPr="004F559A" w:rsidRDefault="00A2476D" w:rsidP="00A2476D">
      <w:pPr>
        <w:spacing w:after="0" w:line="240" w:lineRule="auto"/>
        <w:ind w:right="141"/>
        <w:contextualSpacing/>
        <w:jc w:val="both"/>
        <w:rPr>
          <w:rFonts w:ascii="Times New Roman" w:eastAsia="Times New Roman" w:hAnsi="Times New Roman" w:cs="Times New Roman"/>
          <w:color w:val="000000"/>
          <w:sz w:val="24"/>
          <w:szCs w:val="24"/>
          <w:lang w:eastAsia="lt-LT"/>
        </w:rPr>
      </w:pPr>
      <w:r w:rsidRPr="004F559A">
        <w:rPr>
          <w:rFonts w:ascii="Times New Roman" w:eastAsia="Times New Roman" w:hAnsi="Times New Roman" w:cs="Times New Roman"/>
          <w:color w:val="000000"/>
          <w:sz w:val="24"/>
          <w:szCs w:val="24"/>
          <w:lang w:eastAsia="lt-LT"/>
        </w:rPr>
        <w:t>8.</w:t>
      </w:r>
      <w:r w:rsidR="00A8610E" w:rsidRPr="004F559A">
        <w:rPr>
          <w:rFonts w:ascii="Times New Roman" w:eastAsia="Times New Roman" w:hAnsi="Times New Roman" w:cs="Times New Roman"/>
          <w:color w:val="000000"/>
          <w:sz w:val="24"/>
          <w:szCs w:val="24"/>
          <w:lang w:eastAsia="lt-LT"/>
        </w:rPr>
        <w:t>1</w:t>
      </w:r>
      <w:r w:rsidR="002C41F9">
        <w:rPr>
          <w:rFonts w:ascii="Times New Roman" w:eastAsia="Times New Roman" w:hAnsi="Times New Roman" w:cs="Times New Roman"/>
          <w:color w:val="000000"/>
          <w:sz w:val="24"/>
          <w:szCs w:val="24"/>
          <w:lang w:eastAsia="lt-LT"/>
        </w:rPr>
        <w:t>2</w:t>
      </w:r>
      <w:r w:rsidRPr="004F559A">
        <w:rPr>
          <w:rFonts w:ascii="Times New Roman" w:eastAsia="Times New Roman" w:hAnsi="Times New Roman" w:cs="Times New Roman"/>
          <w:color w:val="000000"/>
          <w:sz w:val="24"/>
          <w:szCs w:val="24"/>
          <w:lang w:eastAsia="lt-LT"/>
        </w:rPr>
        <w:t xml:space="preserve">. Subtiekėjų </w:t>
      </w:r>
      <w:r w:rsidRPr="001D175F">
        <w:rPr>
          <w:rFonts w:ascii="Times New Roman" w:eastAsia="Times New Roman" w:hAnsi="Times New Roman" w:cs="Times New Roman"/>
          <w:i/>
          <w:iCs/>
          <w:color w:val="000000"/>
          <w:sz w:val="24"/>
          <w:szCs w:val="24"/>
          <w:lang w:eastAsia="lt-LT"/>
        </w:rPr>
        <w:t>pasitelkimas</w:t>
      </w:r>
      <w:r w:rsidRPr="004F559A">
        <w:rPr>
          <w:rFonts w:ascii="Times New Roman" w:eastAsia="Times New Roman" w:hAnsi="Times New Roman" w:cs="Times New Roman"/>
          <w:color w:val="000000"/>
          <w:sz w:val="24"/>
          <w:szCs w:val="24"/>
          <w:lang w:eastAsia="lt-LT"/>
        </w:rPr>
        <w:t xml:space="preserve"> neatleidžia Draudiko nuo įsipareigojimų ar atsakomybės pagal šią Sutartį.</w:t>
      </w:r>
    </w:p>
    <w:p w14:paraId="75C863A6" w14:textId="435C5425" w:rsidR="00A2476D" w:rsidRDefault="00A2476D" w:rsidP="00A2476D">
      <w:pPr>
        <w:tabs>
          <w:tab w:val="left" w:pos="206"/>
        </w:tabs>
        <w:autoSpaceDE w:val="0"/>
        <w:autoSpaceDN w:val="0"/>
        <w:adjustRightInd w:val="0"/>
        <w:spacing w:after="0" w:line="240" w:lineRule="auto"/>
        <w:ind w:right="83"/>
        <w:jc w:val="both"/>
        <w:rPr>
          <w:rFonts w:ascii="Times New Roman" w:eastAsia="Calibri" w:hAnsi="Times New Roman" w:cs="Times New Roman"/>
          <w:sz w:val="24"/>
          <w:szCs w:val="24"/>
          <w:lang w:eastAsia="lt-LT"/>
        </w:rPr>
      </w:pPr>
      <w:r w:rsidRPr="004F559A">
        <w:rPr>
          <w:rFonts w:ascii="Times New Roman" w:eastAsia="Times New Roman" w:hAnsi="Times New Roman" w:cs="Times New Roman"/>
          <w:color w:val="000000"/>
          <w:sz w:val="24"/>
          <w:szCs w:val="24"/>
          <w:lang w:eastAsia="lt-LT"/>
        </w:rPr>
        <w:t>8.</w:t>
      </w:r>
      <w:r w:rsidR="00A8610E" w:rsidRPr="004F559A">
        <w:rPr>
          <w:rFonts w:ascii="Times New Roman" w:eastAsia="Times New Roman" w:hAnsi="Times New Roman" w:cs="Times New Roman"/>
          <w:color w:val="000000"/>
          <w:sz w:val="24"/>
          <w:szCs w:val="24"/>
          <w:lang w:eastAsia="lt-LT"/>
        </w:rPr>
        <w:t>1</w:t>
      </w:r>
      <w:r w:rsidR="002C41F9">
        <w:rPr>
          <w:rFonts w:ascii="Times New Roman" w:eastAsia="Times New Roman" w:hAnsi="Times New Roman" w:cs="Times New Roman"/>
          <w:color w:val="000000"/>
          <w:sz w:val="24"/>
          <w:szCs w:val="24"/>
          <w:lang w:eastAsia="lt-LT"/>
        </w:rPr>
        <w:t>3</w:t>
      </w:r>
      <w:r w:rsidRPr="004F559A">
        <w:rPr>
          <w:rFonts w:ascii="Times New Roman" w:eastAsia="Times New Roman" w:hAnsi="Times New Roman" w:cs="Times New Roman"/>
          <w:color w:val="000000"/>
          <w:sz w:val="24"/>
          <w:szCs w:val="24"/>
          <w:lang w:eastAsia="lt-LT"/>
        </w:rPr>
        <w:t xml:space="preserve">. </w:t>
      </w:r>
      <w:r w:rsidRPr="004F559A">
        <w:rPr>
          <w:rFonts w:ascii="Times New Roman" w:eastAsia="Calibri" w:hAnsi="Times New Roman" w:cs="Times New Roman"/>
          <w:sz w:val="24"/>
          <w:szCs w:val="24"/>
          <w:lang w:eastAsia="lt-LT"/>
        </w:rPr>
        <w:t>Draudikas Sutarties vykdymo metu gali inicijuoti naujo subtiekėjo pasitelkimą arba subtiekėjo pakeitimą, nurodydamas motyvus. Draudikas gali pasitelkti naujus arba keisti Sutarties 8.</w:t>
      </w:r>
      <w:r w:rsidR="00A8610E" w:rsidRPr="004F559A">
        <w:rPr>
          <w:rFonts w:ascii="Times New Roman" w:eastAsia="Calibri" w:hAnsi="Times New Roman" w:cs="Times New Roman"/>
          <w:sz w:val="24"/>
          <w:szCs w:val="24"/>
          <w:lang w:eastAsia="lt-LT"/>
        </w:rPr>
        <w:t>12</w:t>
      </w:r>
      <w:r w:rsidRPr="004F559A">
        <w:rPr>
          <w:rFonts w:ascii="Times New Roman" w:eastAsia="Calibri" w:hAnsi="Times New Roman" w:cs="Times New Roman"/>
          <w:sz w:val="24"/>
          <w:szCs w:val="24"/>
          <w:lang w:eastAsia="lt-LT"/>
        </w:rPr>
        <w:t xml:space="preserve"> p.​ nurodytus subtiekėjus tik prieš tai raštu pranešęs Draudėjui apie naujo subtiekėjo pasitelkimo arba keitimo būtinybę​ ir gavęs jo raštišką sutikimą.​ </w:t>
      </w:r>
    </w:p>
    <w:p w14:paraId="01DD6DD4" w14:textId="62B6DE50" w:rsidR="00B40844" w:rsidRPr="00B40844" w:rsidRDefault="00B40844" w:rsidP="00B40844">
      <w:pPr>
        <w:tabs>
          <w:tab w:val="left" w:pos="206"/>
        </w:tabs>
        <w:autoSpaceDE w:val="0"/>
        <w:autoSpaceDN w:val="0"/>
        <w:adjustRightInd w:val="0"/>
        <w:spacing w:after="0" w:line="240" w:lineRule="auto"/>
        <w:ind w:right="83"/>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2C41F9">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40844">
        <w:rPr>
          <w:rFonts w:ascii="Times New Roman" w:eastAsia="Calibri" w:hAnsi="Times New Roman" w:cs="Times New Roman"/>
          <w:sz w:val="24"/>
          <w:szCs w:val="24"/>
          <w:lang w:eastAsia="lt-LT"/>
        </w:rPr>
        <w:t>Bendravimas tarp šalių vykdomas tik elektroninėmis priemonėmis.</w:t>
      </w:r>
    </w:p>
    <w:p w14:paraId="5E3F172E" w14:textId="77777777" w:rsidR="00F52ADF" w:rsidRPr="004F559A" w:rsidRDefault="00F52ADF" w:rsidP="00F52ADF">
      <w:pPr>
        <w:spacing w:after="0" w:line="240" w:lineRule="auto"/>
        <w:jc w:val="center"/>
        <w:rPr>
          <w:rFonts w:ascii="Times New Roman" w:eastAsia="Times New Roman" w:hAnsi="Times New Roman" w:cs="Times New Roman"/>
          <w:sz w:val="24"/>
          <w:szCs w:val="24"/>
        </w:rPr>
      </w:pPr>
    </w:p>
    <w:p w14:paraId="3569167B" w14:textId="77777777" w:rsidR="00F52ADF" w:rsidRPr="004F559A" w:rsidRDefault="001642B8"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w:t>
      </w:r>
      <w:r w:rsidR="00F52ADF" w:rsidRPr="004F559A">
        <w:rPr>
          <w:rFonts w:ascii="Times New Roman" w:eastAsia="Times New Roman" w:hAnsi="Times New Roman" w:cs="Times New Roman"/>
          <w:sz w:val="24"/>
          <w:szCs w:val="24"/>
        </w:rPr>
        <w:t>X. ŠALIŲ REKVIZITAI IR PARAŠAI</w:t>
      </w:r>
    </w:p>
    <w:p w14:paraId="0522C011" w14:textId="77777777" w:rsidR="00F52ADF" w:rsidRPr="004F559A" w:rsidRDefault="00F52ADF" w:rsidP="00F52ADF">
      <w:pPr>
        <w:spacing w:after="0" w:line="240" w:lineRule="auto"/>
        <w:jc w:val="center"/>
        <w:rPr>
          <w:rFonts w:ascii="Times New Roman" w:eastAsia="Times New Roman" w:hAnsi="Times New Roman" w:cs="Times New Roman"/>
          <w:b/>
          <w:sz w:val="24"/>
          <w:szCs w:val="24"/>
        </w:rPr>
      </w:pPr>
    </w:p>
    <w:tbl>
      <w:tblPr>
        <w:tblW w:w="16902" w:type="dxa"/>
        <w:tblInd w:w="392" w:type="dxa"/>
        <w:tblLayout w:type="fixed"/>
        <w:tblLook w:val="04A0" w:firstRow="1" w:lastRow="0" w:firstColumn="1" w:lastColumn="0" w:noHBand="0" w:noVBand="1"/>
      </w:tblPr>
      <w:tblGrid>
        <w:gridCol w:w="4785"/>
        <w:gridCol w:w="12117"/>
      </w:tblGrid>
      <w:tr w:rsidR="00F52ADF" w:rsidRPr="004F559A" w14:paraId="2A68DBFF" w14:textId="77777777" w:rsidTr="00427BBD">
        <w:tc>
          <w:tcPr>
            <w:tcW w:w="4785" w:type="dxa"/>
          </w:tcPr>
          <w:p w14:paraId="212F0B0B" w14:textId="77777777" w:rsidR="00F52ADF" w:rsidRPr="004F559A" w:rsidRDefault="00F52ADF" w:rsidP="00F52ADF">
            <w:pPr>
              <w:spacing w:after="0" w:line="240" w:lineRule="auto"/>
              <w:jc w:val="both"/>
              <w:rPr>
                <w:rFonts w:ascii="Times New Roman" w:eastAsia="Times New Roman" w:hAnsi="Times New Roman" w:cs="Times New Roman"/>
                <w:b/>
                <w:sz w:val="24"/>
                <w:szCs w:val="24"/>
              </w:rPr>
            </w:pPr>
            <w:r w:rsidRPr="004F559A">
              <w:rPr>
                <w:rFonts w:ascii="Times New Roman" w:eastAsia="Times New Roman" w:hAnsi="Times New Roman" w:cs="Times New Roman"/>
                <w:b/>
                <w:sz w:val="24"/>
                <w:szCs w:val="24"/>
              </w:rPr>
              <w:t>Draudėjas:</w:t>
            </w:r>
          </w:p>
          <w:p w14:paraId="24C767AF" w14:textId="77777777" w:rsidR="00F52ADF" w:rsidRPr="004F559A" w:rsidRDefault="00F52ADF" w:rsidP="00F52ADF">
            <w:pPr>
              <w:spacing w:after="0" w:line="240" w:lineRule="auto"/>
              <w:jc w:val="both"/>
              <w:rPr>
                <w:rFonts w:ascii="Times New Roman" w:eastAsia="Times New Roman" w:hAnsi="Times New Roman" w:cs="Times New Roman"/>
                <w:sz w:val="24"/>
                <w:szCs w:val="24"/>
              </w:rPr>
            </w:pPr>
          </w:p>
          <w:p w14:paraId="10E17161" w14:textId="77777777" w:rsidR="004946F1" w:rsidRPr="004F559A" w:rsidRDefault="004946F1" w:rsidP="004946F1">
            <w:pPr>
              <w:spacing w:after="0" w:line="240" w:lineRule="auto"/>
              <w:rPr>
                <w:rFonts w:ascii="Times New Roman" w:eastAsia="Calibri" w:hAnsi="Times New Roman" w:cs="Times New Roman"/>
                <w:b/>
                <w:sz w:val="24"/>
                <w:szCs w:val="24"/>
              </w:rPr>
            </w:pPr>
            <w:r w:rsidRPr="004F559A">
              <w:rPr>
                <w:rFonts w:ascii="Times New Roman" w:eastAsia="Calibri" w:hAnsi="Times New Roman" w:cs="Times New Roman"/>
                <w:b/>
                <w:sz w:val="24"/>
                <w:szCs w:val="24"/>
              </w:rPr>
              <w:t>Valstybinė maisto ir veterinarijos tarnyba</w:t>
            </w:r>
          </w:p>
          <w:p w14:paraId="33C750AF" w14:textId="77777777"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Siesikų g. 19, LT-07170 Vilnius</w:t>
            </w:r>
          </w:p>
          <w:p w14:paraId="006F1721" w14:textId="77777777"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Kodas 188601279</w:t>
            </w:r>
            <w:r w:rsidRPr="004F559A">
              <w:rPr>
                <w:rFonts w:ascii="Times New Roman" w:eastAsia="Calibri" w:hAnsi="Times New Roman" w:cs="Times New Roman"/>
                <w:sz w:val="24"/>
                <w:szCs w:val="24"/>
              </w:rPr>
              <w:tab/>
            </w:r>
          </w:p>
          <w:p w14:paraId="56E57B9F" w14:textId="36DFF7EB" w:rsidR="00B40844" w:rsidRDefault="00B40844" w:rsidP="004946F1">
            <w:pPr>
              <w:spacing w:after="0" w:line="240" w:lineRule="auto"/>
              <w:rPr>
                <w:rFonts w:ascii="Times New Roman" w:eastAsia="Calibri" w:hAnsi="Times New Roman" w:cs="Times New Roman"/>
                <w:sz w:val="24"/>
                <w:szCs w:val="24"/>
              </w:rPr>
            </w:pPr>
          </w:p>
          <w:p w14:paraId="53BCA108"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Lietuvos Respublikos finansų ministerija</w:t>
            </w:r>
          </w:p>
          <w:p w14:paraId="067A8EFE" w14:textId="141D4364"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A</w:t>
            </w:r>
            <w:r w:rsidR="00105198">
              <w:rPr>
                <w:rFonts w:ascii="Times New Roman" w:eastAsia="Calibri" w:hAnsi="Times New Roman" w:cs="Times New Roman"/>
                <w:sz w:val="24"/>
                <w:szCs w:val="24"/>
              </w:rPr>
              <w:t>.s.</w:t>
            </w:r>
            <w:r w:rsidRPr="00B40844">
              <w:rPr>
                <w:rFonts w:ascii="Times New Roman" w:eastAsia="Calibri" w:hAnsi="Times New Roman" w:cs="Times New Roman"/>
                <w:sz w:val="24"/>
                <w:szCs w:val="24"/>
              </w:rPr>
              <w:t xml:space="preserve"> LT684040063610000291</w:t>
            </w:r>
          </w:p>
          <w:p w14:paraId="26CC6D02"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SWIFT BIC kodas: MFRLLT22</w:t>
            </w:r>
          </w:p>
          <w:p w14:paraId="0B7EAB30"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Finansų įstaigos kodas 40400</w:t>
            </w:r>
          </w:p>
          <w:p w14:paraId="377E66E2" w14:textId="2168001B"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 </w:t>
            </w:r>
          </w:p>
          <w:p w14:paraId="073DB1F0" w14:textId="6D5429D7" w:rsidR="004946F1" w:rsidRPr="004F559A" w:rsidRDefault="008C59F8"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Tel. </w:t>
            </w:r>
            <w:r w:rsidR="00105198">
              <w:rPr>
                <w:rFonts w:ascii="Times New Roman" w:eastAsia="Calibri" w:hAnsi="Times New Roman" w:cs="Times New Roman"/>
                <w:sz w:val="24"/>
                <w:szCs w:val="24"/>
              </w:rPr>
              <w:t>+370</w:t>
            </w:r>
            <w:r w:rsidRPr="004F559A">
              <w:rPr>
                <w:rFonts w:ascii="Times New Roman" w:eastAsia="Calibri" w:hAnsi="Times New Roman" w:cs="Times New Roman"/>
                <w:sz w:val="24"/>
                <w:szCs w:val="24"/>
              </w:rPr>
              <w:t>5240 4361</w:t>
            </w:r>
            <w:r w:rsidR="004946F1" w:rsidRPr="004F559A">
              <w:rPr>
                <w:rFonts w:ascii="Times New Roman" w:eastAsia="Calibri" w:hAnsi="Times New Roman" w:cs="Times New Roman"/>
                <w:sz w:val="24"/>
                <w:szCs w:val="24"/>
              </w:rPr>
              <w:tab/>
            </w:r>
            <w:r w:rsidR="004946F1" w:rsidRPr="004F559A">
              <w:rPr>
                <w:rFonts w:ascii="Times New Roman" w:eastAsia="Calibri" w:hAnsi="Times New Roman" w:cs="Times New Roman"/>
                <w:sz w:val="24"/>
                <w:szCs w:val="24"/>
              </w:rPr>
              <w:tab/>
            </w:r>
          </w:p>
          <w:p w14:paraId="54593634" w14:textId="77777777" w:rsidR="00C74DF3" w:rsidRDefault="004946F1" w:rsidP="004F559A">
            <w:pPr>
              <w:spacing w:after="0" w:line="240" w:lineRule="auto"/>
              <w:rPr>
                <w:rStyle w:val="Hyperlink"/>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El. p. </w:t>
            </w:r>
            <w:hyperlink r:id="rId10" w:history="1">
              <w:r w:rsidRPr="004F559A">
                <w:rPr>
                  <w:rStyle w:val="Hyperlink"/>
                  <w:rFonts w:ascii="Times New Roman" w:eastAsia="Calibri" w:hAnsi="Times New Roman" w:cs="Times New Roman"/>
                  <w:sz w:val="24"/>
                  <w:szCs w:val="24"/>
                </w:rPr>
                <w:t>info@vmvt.lt</w:t>
              </w:r>
            </w:hyperlink>
          </w:p>
          <w:p w14:paraId="67030266" w14:textId="77777777" w:rsidR="00C74DF3" w:rsidRDefault="00C74DF3" w:rsidP="004F559A">
            <w:pPr>
              <w:spacing w:after="0" w:line="240" w:lineRule="auto"/>
              <w:rPr>
                <w:rStyle w:val="Hyperlink"/>
                <w:rFonts w:ascii="Times New Roman" w:eastAsia="Calibri" w:hAnsi="Times New Roman" w:cs="Times New Roman"/>
                <w:sz w:val="24"/>
                <w:szCs w:val="24"/>
              </w:rPr>
            </w:pPr>
          </w:p>
          <w:p w14:paraId="7A68B63F" w14:textId="1A455B6C" w:rsidR="001D5719" w:rsidRPr="001D5719" w:rsidRDefault="001D5719" w:rsidP="001D5719">
            <w:pPr>
              <w:spacing w:after="0" w:line="240" w:lineRule="auto"/>
              <w:rPr>
                <w:rFonts w:ascii="Times New Roman" w:eastAsia="Calibri" w:hAnsi="Times New Roman" w:cs="Times New Roman"/>
                <w:sz w:val="24"/>
                <w:szCs w:val="24"/>
              </w:rPr>
            </w:pPr>
            <w:r w:rsidRPr="001D5719">
              <w:rPr>
                <w:rFonts w:ascii="Times New Roman" w:eastAsia="Calibri" w:hAnsi="Times New Roman" w:cs="Times New Roman"/>
                <w:sz w:val="24"/>
                <w:szCs w:val="24"/>
              </w:rPr>
              <w:t>Direktor</w:t>
            </w:r>
            <w:r w:rsidR="009D03E3">
              <w:rPr>
                <w:rFonts w:ascii="Times New Roman" w:eastAsia="Calibri" w:hAnsi="Times New Roman" w:cs="Times New Roman"/>
                <w:sz w:val="24"/>
                <w:szCs w:val="24"/>
              </w:rPr>
              <w:t xml:space="preserve">ė </w:t>
            </w:r>
            <w:r w:rsidRPr="001D5719">
              <w:rPr>
                <w:rFonts w:ascii="Times New Roman" w:eastAsia="Calibri" w:hAnsi="Times New Roman" w:cs="Times New Roman"/>
                <w:sz w:val="24"/>
                <w:szCs w:val="24"/>
              </w:rPr>
              <w:t> </w:t>
            </w:r>
          </w:p>
          <w:p w14:paraId="7C305010" w14:textId="6CFE9AE8" w:rsidR="001D5719" w:rsidRPr="001D5719" w:rsidRDefault="009D03E3" w:rsidP="001D57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Audronė Mikalauskienė</w:t>
            </w:r>
          </w:p>
          <w:p w14:paraId="3A9F4C8E" w14:textId="4BF413CB" w:rsidR="008A51CF" w:rsidRPr="001D5719" w:rsidRDefault="001D175F" w:rsidP="001D5719">
            <w:pPr>
              <w:spacing w:after="0" w:line="240" w:lineRule="auto"/>
              <w:rPr>
                <w:rFonts w:ascii="Times New Roman" w:eastAsia="Calibri" w:hAnsi="Times New Roman" w:cs="Times New Roman"/>
                <w:i/>
                <w:iCs/>
                <w:color w:val="0563C1" w:themeColor="hyperlink"/>
                <w:sz w:val="24"/>
                <w:szCs w:val="24"/>
                <w:u w:val="single"/>
              </w:rPr>
            </w:pPr>
            <w:r>
              <w:rPr>
                <w:rFonts w:ascii="Times New Roman" w:eastAsia="Calibri" w:hAnsi="Times New Roman" w:cs="Times New Roman"/>
                <w:sz w:val="24"/>
                <w:szCs w:val="24"/>
              </w:rPr>
              <w:t xml:space="preserve">                                                              </w:t>
            </w:r>
          </w:p>
          <w:p w14:paraId="3DC7DB22" w14:textId="77777777" w:rsidR="00C74DF3" w:rsidRDefault="00C74DF3" w:rsidP="004F559A">
            <w:pPr>
              <w:spacing w:after="0" w:line="240" w:lineRule="auto"/>
              <w:rPr>
                <w:rStyle w:val="Hyperlink"/>
                <w:rFonts w:ascii="Times New Roman" w:eastAsia="Calibri" w:hAnsi="Times New Roman" w:cs="Times New Roman"/>
                <w:sz w:val="24"/>
                <w:szCs w:val="24"/>
              </w:rPr>
            </w:pPr>
          </w:p>
          <w:p w14:paraId="64E002C0" w14:textId="3742654D" w:rsidR="00F52ADF" w:rsidRPr="004F559A" w:rsidRDefault="00CC3BF0" w:rsidP="004F55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2117" w:type="dxa"/>
          </w:tcPr>
          <w:p w14:paraId="00D6734B" w14:textId="69FDB9D9" w:rsidR="00F52ADF" w:rsidRPr="00636305" w:rsidRDefault="002632C3" w:rsidP="00F52A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52ADF" w:rsidRPr="00636305">
              <w:rPr>
                <w:rFonts w:ascii="Times New Roman" w:eastAsia="Times New Roman" w:hAnsi="Times New Roman" w:cs="Times New Roman"/>
                <w:b/>
                <w:sz w:val="24"/>
                <w:szCs w:val="24"/>
              </w:rPr>
              <w:t>Draudikas:</w:t>
            </w:r>
          </w:p>
          <w:p w14:paraId="3E11BB2B" w14:textId="77777777" w:rsidR="00F52ADF" w:rsidRPr="00636305" w:rsidRDefault="00F52ADF" w:rsidP="00F52ADF">
            <w:pPr>
              <w:spacing w:after="0" w:line="240" w:lineRule="auto"/>
              <w:jc w:val="both"/>
              <w:rPr>
                <w:rFonts w:ascii="Times New Roman" w:eastAsia="Times New Roman" w:hAnsi="Times New Roman" w:cs="Times New Roman"/>
                <w:sz w:val="24"/>
                <w:szCs w:val="24"/>
              </w:rPr>
            </w:pPr>
          </w:p>
          <w:p w14:paraId="74B30BA6" w14:textId="0C77252C" w:rsidR="001D175F" w:rsidRPr="00636305" w:rsidRDefault="001D175F" w:rsidP="001D175F">
            <w:pPr>
              <w:spacing w:after="0" w:line="240" w:lineRule="auto"/>
              <w:jc w:val="both"/>
              <w:rPr>
                <w:rFonts w:ascii="Times New Roman" w:eastAsia="Calibri" w:hAnsi="Times New Roman" w:cs="Times New Roman"/>
                <w:b/>
                <w:bCs/>
                <w:iCs/>
                <w:sz w:val="24"/>
                <w:szCs w:val="24"/>
              </w:rPr>
            </w:pPr>
            <w:r w:rsidRPr="00636305">
              <w:rPr>
                <w:rFonts w:ascii="Times New Roman" w:eastAsia="Times New Roman" w:hAnsi="Times New Roman" w:cs="Times New Roman"/>
                <w:b/>
                <w:bCs/>
                <w:sz w:val="24"/>
                <w:szCs w:val="24"/>
              </w:rPr>
              <w:t>A</w:t>
            </w:r>
            <w:r w:rsidR="00C7033F">
              <w:rPr>
                <w:rFonts w:ascii="Times New Roman" w:eastAsia="Times New Roman" w:hAnsi="Times New Roman" w:cs="Times New Roman"/>
                <w:b/>
                <w:bCs/>
                <w:sz w:val="24"/>
                <w:szCs w:val="24"/>
              </w:rPr>
              <w:t>B</w:t>
            </w:r>
            <w:r w:rsidRPr="00636305">
              <w:rPr>
                <w:rFonts w:ascii="Times New Roman" w:eastAsia="Times New Roman" w:hAnsi="Times New Roman" w:cs="Times New Roman"/>
                <w:b/>
                <w:bCs/>
                <w:sz w:val="24"/>
                <w:szCs w:val="24"/>
              </w:rPr>
              <w:t xml:space="preserve"> „</w:t>
            </w:r>
            <w:r w:rsidR="00C7033F">
              <w:rPr>
                <w:rFonts w:ascii="Times New Roman" w:eastAsia="Times New Roman" w:hAnsi="Times New Roman" w:cs="Times New Roman"/>
                <w:b/>
                <w:bCs/>
                <w:sz w:val="24"/>
                <w:szCs w:val="24"/>
              </w:rPr>
              <w:t>Lietuvos draudimas“</w:t>
            </w:r>
          </w:p>
          <w:p w14:paraId="67E194E9" w14:textId="77777777" w:rsidR="00C7033F" w:rsidRPr="00C7033F" w:rsidRDefault="00C7033F" w:rsidP="00C7033F">
            <w:pPr>
              <w:spacing w:after="0" w:line="240" w:lineRule="auto"/>
              <w:jc w:val="both"/>
              <w:rPr>
                <w:rFonts w:ascii="Times New Roman" w:eastAsia="Calibri" w:hAnsi="Times New Roman" w:cs="Times New Roman"/>
                <w:i/>
                <w:iCs/>
                <w:sz w:val="24"/>
                <w:szCs w:val="24"/>
              </w:rPr>
            </w:pPr>
            <w:r w:rsidRPr="00C7033F">
              <w:rPr>
                <w:rFonts w:ascii="Times New Roman" w:eastAsia="Calibri" w:hAnsi="Times New Roman" w:cs="Times New Roman"/>
                <w:iCs/>
                <w:sz w:val="24"/>
                <w:szCs w:val="24"/>
              </w:rPr>
              <w:t>J. Basanavičiaus g. 10, LT-03600 Vilnius</w:t>
            </w:r>
          </w:p>
          <w:p w14:paraId="1B3A16F6" w14:textId="7E01DB2C"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Kodas </w:t>
            </w:r>
            <w:r w:rsidR="00C7033F" w:rsidRPr="00C7033F">
              <w:rPr>
                <w:rFonts w:ascii="Times New Roman" w:eastAsia="Calibri" w:hAnsi="Times New Roman" w:cs="Times New Roman"/>
                <w:iCs/>
                <w:sz w:val="24"/>
                <w:szCs w:val="24"/>
              </w:rPr>
              <w:t>110051834</w:t>
            </w:r>
          </w:p>
          <w:p w14:paraId="1E8F8DB9" w14:textId="1F209799"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PVM kodas </w:t>
            </w:r>
            <w:r w:rsidR="00105198">
              <w:rPr>
                <w:rFonts w:ascii="Times New Roman" w:eastAsia="Calibri" w:hAnsi="Times New Roman" w:cs="Times New Roman"/>
                <w:iCs/>
                <w:sz w:val="24"/>
                <w:szCs w:val="24"/>
              </w:rPr>
              <w:t>LT100518314</w:t>
            </w:r>
          </w:p>
          <w:p w14:paraId="03CD29CE" w14:textId="77777777" w:rsidR="00105198" w:rsidRDefault="00105198" w:rsidP="00105198">
            <w:pPr>
              <w:spacing w:after="0" w:line="240" w:lineRule="auto"/>
              <w:jc w:val="both"/>
              <w:rPr>
                <w:rFonts w:ascii="Times New Roman" w:hAnsi="Times New Roman" w:cs="Times New Roman"/>
                <w:noProof/>
                <w:sz w:val="24"/>
                <w:szCs w:val="24"/>
              </w:rPr>
            </w:pPr>
            <w:r w:rsidRPr="00636305">
              <w:rPr>
                <w:rFonts w:ascii="Times New Roman" w:eastAsia="Calibri" w:hAnsi="Times New Roman" w:cs="Times New Roman"/>
                <w:iCs/>
                <w:sz w:val="24"/>
                <w:szCs w:val="24"/>
              </w:rPr>
              <w:t xml:space="preserve">Bankas </w:t>
            </w:r>
            <w:r w:rsidRPr="00636305">
              <w:rPr>
                <w:rFonts w:ascii="Times New Roman" w:hAnsi="Times New Roman" w:cs="Times New Roman"/>
                <w:sz w:val="24"/>
                <w:szCs w:val="24"/>
              </w:rPr>
              <w:t>AB SEB bankas</w:t>
            </w:r>
            <w:r w:rsidRPr="00636305">
              <w:rPr>
                <w:rFonts w:ascii="Times New Roman" w:hAnsi="Times New Roman" w:cs="Times New Roman"/>
                <w:noProof/>
                <w:sz w:val="24"/>
                <w:szCs w:val="24"/>
              </w:rPr>
              <w:t xml:space="preserve"> </w:t>
            </w:r>
          </w:p>
          <w:p w14:paraId="6D009EAA" w14:textId="3A0C7F43" w:rsidR="00105198" w:rsidRPr="00636305" w:rsidRDefault="00105198" w:rsidP="00105198">
            <w:pPr>
              <w:spacing w:after="0" w:line="240" w:lineRule="auto"/>
              <w:jc w:val="both"/>
              <w:rPr>
                <w:rFonts w:ascii="Times New Roman" w:eastAsia="Calibri" w:hAnsi="Times New Roman" w:cs="Times New Roman"/>
                <w:iCs/>
                <w:sz w:val="24"/>
                <w:szCs w:val="24"/>
              </w:rPr>
            </w:pPr>
            <w:r w:rsidRPr="00636305">
              <w:rPr>
                <w:rFonts w:ascii="Times New Roman" w:hAnsi="Times New Roman" w:cs="Times New Roman"/>
                <w:noProof/>
                <w:sz w:val="24"/>
                <w:szCs w:val="24"/>
              </w:rPr>
              <w:t xml:space="preserve">A.s. </w:t>
            </w:r>
            <w:r w:rsidRPr="00105198">
              <w:rPr>
                <w:rFonts w:ascii="Times New Roman" w:hAnsi="Times New Roman" w:cs="Times New Roman"/>
                <w:sz w:val="24"/>
                <w:szCs w:val="24"/>
              </w:rPr>
              <w:t>LT637044060000364363</w:t>
            </w:r>
          </w:p>
          <w:p w14:paraId="74E2FB52" w14:textId="2751C62E" w:rsidR="001D175F" w:rsidRPr="00636305" w:rsidRDefault="00105198" w:rsidP="001D175F">
            <w:pPr>
              <w:spacing w:after="0" w:line="240" w:lineRule="auto"/>
              <w:jc w:val="both"/>
              <w:rPr>
                <w:rFonts w:ascii="Times New Roman" w:eastAsia="Calibri" w:hAnsi="Times New Roman" w:cs="Times New Roman"/>
                <w:iCs/>
                <w:sz w:val="24"/>
                <w:szCs w:val="24"/>
              </w:rPr>
            </w:pPr>
            <w:r w:rsidRPr="00105198">
              <w:rPr>
                <w:rFonts w:ascii="Times New Roman" w:eastAsia="Calibri" w:hAnsi="Times New Roman" w:cs="Times New Roman"/>
                <w:iCs/>
                <w:sz w:val="24"/>
                <w:szCs w:val="24"/>
              </w:rPr>
              <w:t>Banko kodas 70440</w:t>
            </w:r>
          </w:p>
          <w:p w14:paraId="50883392" w14:textId="77777777" w:rsidR="001D175F" w:rsidRPr="00636305" w:rsidRDefault="001D175F" w:rsidP="001D175F">
            <w:pPr>
              <w:spacing w:after="0" w:line="240" w:lineRule="auto"/>
              <w:jc w:val="both"/>
              <w:rPr>
                <w:rFonts w:ascii="Times New Roman" w:eastAsia="Calibri" w:hAnsi="Times New Roman" w:cs="Times New Roman"/>
                <w:iCs/>
                <w:sz w:val="24"/>
                <w:szCs w:val="24"/>
              </w:rPr>
            </w:pPr>
          </w:p>
          <w:p w14:paraId="215EA43E" w14:textId="77777777" w:rsidR="00427BBD" w:rsidRPr="00636305" w:rsidRDefault="00427BBD" w:rsidP="001D175F">
            <w:pPr>
              <w:spacing w:after="0" w:line="240" w:lineRule="auto"/>
              <w:jc w:val="both"/>
              <w:rPr>
                <w:rFonts w:ascii="Times New Roman" w:eastAsia="Calibri" w:hAnsi="Times New Roman" w:cs="Times New Roman"/>
                <w:iCs/>
                <w:sz w:val="24"/>
                <w:szCs w:val="24"/>
              </w:rPr>
            </w:pPr>
          </w:p>
          <w:p w14:paraId="412312C7" w14:textId="41DE897B"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Tel. </w:t>
            </w:r>
            <w:r w:rsidR="00105198">
              <w:rPr>
                <w:rFonts w:ascii="Times New Roman" w:eastAsia="Calibri" w:hAnsi="Times New Roman" w:cs="Times New Roman"/>
                <w:iCs/>
                <w:sz w:val="24"/>
                <w:szCs w:val="24"/>
              </w:rPr>
              <w:t>+3705</w:t>
            </w:r>
            <w:r w:rsidR="00105198" w:rsidRPr="00105198">
              <w:rPr>
                <w:rFonts w:ascii="Times New Roman" w:eastAsia="Calibri" w:hAnsi="Times New Roman" w:cs="Times New Roman"/>
                <w:iCs/>
                <w:sz w:val="24"/>
                <w:szCs w:val="24"/>
              </w:rPr>
              <w:t>266 6612</w:t>
            </w:r>
          </w:p>
          <w:p w14:paraId="79943681" w14:textId="1E8C2C8D" w:rsidR="001D175F" w:rsidRPr="00636305" w:rsidRDefault="001D175F" w:rsidP="001D175F">
            <w:pPr>
              <w:spacing w:after="0" w:line="240" w:lineRule="auto"/>
              <w:jc w:val="both"/>
              <w:rPr>
                <w:rFonts w:ascii="Times New Roman" w:eastAsia="Times New Roman" w:hAnsi="Times New Roman" w:cs="Times New Roman"/>
                <w:sz w:val="24"/>
                <w:szCs w:val="24"/>
                <w:lang w:val="en-US"/>
              </w:rPr>
            </w:pPr>
            <w:r w:rsidRPr="00636305">
              <w:rPr>
                <w:rFonts w:ascii="Times New Roman" w:eastAsia="Times New Roman" w:hAnsi="Times New Roman" w:cs="Times New Roman"/>
                <w:sz w:val="24"/>
                <w:szCs w:val="24"/>
              </w:rPr>
              <w:t xml:space="preserve">El. p. </w:t>
            </w:r>
            <w:hyperlink r:id="rId11" w:history="1">
              <w:r w:rsidR="00105198" w:rsidRPr="00A40577">
                <w:rPr>
                  <w:rStyle w:val="Hyperlink"/>
                  <w:rFonts w:ascii="Times New Roman" w:eastAsia="Times New Roman" w:hAnsi="Times New Roman" w:cs="Times New Roman"/>
                  <w:sz w:val="24"/>
                  <w:szCs w:val="24"/>
                </w:rPr>
                <w:t>info</w:t>
              </w:r>
              <w:r w:rsidR="00105198" w:rsidRPr="00A40577">
                <w:rPr>
                  <w:rStyle w:val="Hyperlink"/>
                  <w:rFonts w:ascii="Times New Roman" w:eastAsia="Times New Roman" w:hAnsi="Times New Roman" w:cs="Times New Roman"/>
                  <w:sz w:val="24"/>
                  <w:szCs w:val="24"/>
                  <w:lang w:val="en-US"/>
                </w:rPr>
                <w:t>@ld.lt</w:t>
              </w:r>
            </w:hyperlink>
          </w:p>
          <w:p w14:paraId="5BDAF3E3" w14:textId="77777777" w:rsidR="00C74DF3" w:rsidRPr="00636305" w:rsidRDefault="00C74DF3" w:rsidP="00C74DF3">
            <w:pPr>
              <w:spacing w:after="0" w:line="240" w:lineRule="auto"/>
              <w:jc w:val="both"/>
              <w:rPr>
                <w:rFonts w:ascii="Times New Roman" w:eastAsia="Calibri" w:hAnsi="Times New Roman" w:cs="Times New Roman"/>
                <w:iCs/>
                <w:sz w:val="24"/>
                <w:szCs w:val="24"/>
              </w:rPr>
            </w:pPr>
          </w:p>
          <w:p w14:paraId="621428D7" w14:textId="77777777" w:rsidR="00105198" w:rsidRPr="00105198" w:rsidRDefault="00105198" w:rsidP="00105198">
            <w:pPr>
              <w:spacing w:after="0" w:line="240" w:lineRule="auto"/>
              <w:jc w:val="both"/>
              <w:rPr>
                <w:rFonts w:ascii="Times New Roman" w:eastAsia="Times New Roman" w:hAnsi="Times New Roman" w:cs="Times New Roman"/>
                <w:sz w:val="24"/>
                <w:szCs w:val="24"/>
              </w:rPr>
            </w:pPr>
            <w:r w:rsidRPr="00105198">
              <w:rPr>
                <w:rFonts w:ascii="Times New Roman" w:eastAsia="Times New Roman" w:hAnsi="Times New Roman" w:cs="Times New Roman"/>
                <w:sz w:val="24"/>
                <w:szCs w:val="24"/>
              </w:rPr>
              <w:t xml:space="preserve">Verslo klientų departamento </w:t>
            </w:r>
          </w:p>
          <w:p w14:paraId="7D8C9C37" w14:textId="77777777" w:rsidR="00105198" w:rsidRPr="00105198" w:rsidRDefault="00105198" w:rsidP="00105198">
            <w:pPr>
              <w:spacing w:after="0" w:line="240" w:lineRule="auto"/>
              <w:jc w:val="both"/>
              <w:rPr>
                <w:rFonts w:ascii="Times New Roman" w:eastAsia="Times New Roman" w:hAnsi="Times New Roman" w:cs="Times New Roman"/>
                <w:sz w:val="24"/>
                <w:szCs w:val="24"/>
              </w:rPr>
            </w:pPr>
            <w:r w:rsidRPr="00105198">
              <w:rPr>
                <w:rFonts w:ascii="Times New Roman" w:eastAsia="Times New Roman" w:hAnsi="Times New Roman" w:cs="Times New Roman"/>
                <w:sz w:val="24"/>
                <w:szCs w:val="24"/>
              </w:rPr>
              <w:t>verslo draudimo ekspertas Linas Simutis</w:t>
            </w:r>
          </w:p>
          <w:p w14:paraId="27C711A5" w14:textId="77777777" w:rsidR="00427BBD" w:rsidRPr="00636305" w:rsidRDefault="00427BBD" w:rsidP="001D175F">
            <w:pPr>
              <w:spacing w:after="0" w:line="240" w:lineRule="auto"/>
              <w:jc w:val="both"/>
              <w:rPr>
                <w:rFonts w:ascii="Times New Roman" w:eastAsia="Times New Roman" w:hAnsi="Times New Roman" w:cs="Times New Roman"/>
                <w:sz w:val="24"/>
                <w:szCs w:val="24"/>
              </w:rPr>
            </w:pPr>
          </w:p>
          <w:p w14:paraId="3A957B3F" w14:textId="1E4E6D9A" w:rsidR="00427BBD" w:rsidRDefault="00427BBD" w:rsidP="00427BBD">
            <w:pPr>
              <w:spacing w:after="0" w:line="240" w:lineRule="auto"/>
              <w:jc w:val="both"/>
              <w:rPr>
                <w:rFonts w:ascii="Times New Roman" w:eastAsia="Times New Roman" w:hAnsi="Times New Roman" w:cs="Times New Roman"/>
                <w:sz w:val="24"/>
                <w:szCs w:val="24"/>
              </w:rPr>
            </w:pPr>
          </w:p>
          <w:p w14:paraId="4DEEE72B"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BE4D610" w14:textId="77777777" w:rsidR="00105198" w:rsidRDefault="00105198" w:rsidP="00427BBD">
            <w:pPr>
              <w:spacing w:after="0" w:line="240" w:lineRule="auto"/>
              <w:jc w:val="both"/>
              <w:rPr>
                <w:rFonts w:ascii="Times New Roman" w:eastAsia="Times New Roman" w:hAnsi="Times New Roman" w:cs="Times New Roman"/>
                <w:sz w:val="24"/>
                <w:szCs w:val="24"/>
              </w:rPr>
            </w:pPr>
          </w:p>
          <w:p w14:paraId="520D8B5F" w14:textId="77777777" w:rsidR="00105198" w:rsidRDefault="00105198" w:rsidP="00427BBD">
            <w:pPr>
              <w:spacing w:after="0" w:line="240" w:lineRule="auto"/>
              <w:jc w:val="both"/>
              <w:rPr>
                <w:rFonts w:ascii="Times New Roman" w:eastAsia="Times New Roman" w:hAnsi="Times New Roman" w:cs="Times New Roman"/>
                <w:sz w:val="24"/>
                <w:szCs w:val="24"/>
              </w:rPr>
            </w:pPr>
          </w:p>
          <w:p w14:paraId="19E3D5F7" w14:textId="77777777" w:rsidR="00105198" w:rsidRDefault="00105198" w:rsidP="00427BBD">
            <w:pPr>
              <w:spacing w:after="0" w:line="240" w:lineRule="auto"/>
              <w:jc w:val="both"/>
              <w:rPr>
                <w:rFonts w:ascii="Times New Roman" w:eastAsia="Times New Roman" w:hAnsi="Times New Roman" w:cs="Times New Roman"/>
                <w:sz w:val="24"/>
                <w:szCs w:val="24"/>
              </w:rPr>
            </w:pPr>
          </w:p>
          <w:p w14:paraId="53235BE3"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7354D4D"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522039E" w14:textId="77777777" w:rsidR="00105198" w:rsidRPr="00636305" w:rsidRDefault="00105198" w:rsidP="00427BBD">
            <w:pPr>
              <w:spacing w:after="0" w:line="240" w:lineRule="auto"/>
              <w:jc w:val="both"/>
              <w:rPr>
                <w:rFonts w:ascii="Times New Roman" w:eastAsia="Times New Roman" w:hAnsi="Times New Roman" w:cs="Times New Roman"/>
                <w:sz w:val="24"/>
                <w:szCs w:val="24"/>
              </w:rPr>
            </w:pPr>
          </w:p>
          <w:p w14:paraId="49463FEE" w14:textId="77777777" w:rsidR="00F52ADF" w:rsidRPr="004F559A" w:rsidRDefault="00F52ADF" w:rsidP="00F52ADF">
            <w:pPr>
              <w:spacing w:after="0" w:line="240" w:lineRule="auto"/>
              <w:jc w:val="both"/>
              <w:rPr>
                <w:rFonts w:ascii="Times New Roman" w:eastAsia="Calibri" w:hAnsi="Times New Roman" w:cs="Times New Roman"/>
                <w:i/>
                <w:sz w:val="24"/>
                <w:szCs w:val="24"/>
              </w:rPr>
            </w:pPr>
          </w:p>
          <w:p w14:paraId="270F7490" w14:textId="77777777" w:rsidR="00F52ADF" w:rsidRDefault="00F52ADF" w:rsidP="00F52ADF">
            <w:pPr>
              <w:spacing w:after="0" w:line="240" w:lineRule="auto"/>
              <w:jc w:val="both"/>
              <w:rPr>
                <w:rFonts w:ascii="Times New Roman" w:eastAsia="Calibri" w:hAnsi="Times New Roman" w:cs="Times New Roman"/>
                <w:i/>
                <w:sz w:val="24"/>
                <w:szCs w:val="24"/>
              </w:rPr>
            </w:pPr>
          </w:p>
          <w:p w14:paraId="0267392D" w14:textId="77777777" w:rsidR="009D03E3" w:rsidRDefault="009D03E3" w:rsidP="00F52ADF">
            <w:pPr>
              <w:spacing w:after="0" w:line="240" w:lineRule="auto"/>
              <w:jc w:val="both"/>
              <w:rPr>
                <w:rFonts w:ascii="Times New Roman" w:eastAsia="Calibri" w:hAnsi="Times New Roman" w:cs="Times New Roman"/>
                <w:i/>
                <w:sz w:val="24"/>
                <w:szCs w:val="24"/>
              </w:rPr>
            </w:pPr>
          </w:p>
          <w:p w14:paraId="74652FD7" w14:textId="77777777" w:rsidR="009D03E3" w:rsidRDefault="009D03E3" w:rsidP="00F52ADF">
            <w:pPr>
              <w:spacing w:after="0" w:line="240" w:lineRule="auto"/>
              <w:jc w:val="both"/>
              <w:rPr>
                <w:rFonts w:ascii="Times New Roman" w:eastAsia="Calibri" w:hAnsi="Times New Roman" w:cs="Times New Roman"/>
                <w:i/>
                <w:sz w:val="24"/>
                <w:szCs w:val="24"/>
              </w:rPr>
            </w:pPr>
          </w:p>
          <w:p w14:paraId="566E64BA" w14:textId="77777777" w:rsidR="009D03E3" w:rsidRDefault="009D03E3" w:rsidP="00F52ADF">
            <w:pPr>
              <w:spacing w:after="0" w:line="240" w:lineRule="auto"/>
              <w:jc w:val="both"/>
              <w:rPr>
                <w:rFonts w:ascii="Times New Roman" w:eastAsia="Calibri" w:hAnsi="Times New Roman" w:cs="Times New Roman"/>
                <w:i/>
                <w:sz w:val="24"/>
                <w:szCs w:val="24"/>
              </w:rPr>
            </w:pPr>
          </w:p>
          <w:p w14:paraId="7F034E1D" w14:textId="77777777" w:rsidR="009D03E3" w:rsidRPr="004F559A" w:rsidRDefault="009D03E3" w:rsidP="00F52ADF">
            <w:pPr>
              <w:spacing w:after="0" w:line="240" w:lineRule="auto"/>
              <w:jc w:val="both"/>
              <w:rPr>
                <w:rFonts w:ascii="Times New Roman" w:eastAsia="Calibri" w:hAnsi="Times New Roman" w:cs="Times New Roman"/>
                <w:i/>
                <w:sz w:val="24"/>
                <w:szCs w:val="24"/>
              </w:rPr>
            </w:pPr>
          </w:p>
          <w:p w14:paraId="3252B7FB" w14:textId="7DE16E10" w:rsidR="00F52ADF" w:rsidRPr="00636305" w:rsidRDefault="00F52ADF" w:rsidP="00636305">
            <w:pPr>
              <w:tabs>
                <w:tab w:val="left" w:pos="2532"/>
              </w:tabs>
              <w:spacing w:after="0" w:line="240" w:lineRule="auto"/>
              <w:jc w:val="both"/>
              <w:rPr>
                <w:rFonts w:ascii="Times New Roman" w:eastAsia="Calibri" w:hAnsi="Times New Roman" w:cs="Times New Roman"/>
                <w:sz w:val="24"/>
                <w:szCs w:val="24"/>
              </w:rPr>
            </w:pPr>
            <w:r w:rsidRPr="004F559A">
              <w:rPr>
                <w:rFonts w:ascii="Times New Roman" w:eastAsia="Calibri" w:hAnsi="Times New Roman" w:cs="Times New Roman"/>
                <w:i/>
                <w:sz w:val="24"/>
                <w:szCs w:val="24"/>
              </w:rPr>
              <w:t xml:space="preserve">  </w:t>
            </w:r>
          </w:p>
        </w:tc>
      </w:tr>
    </w:tbl>
    <w:p w14:paraId="13CC87E0" w14:textId="5712535E" w:rsidR="00B51E27" w:rsidRDefault="00CC3BF0"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r>
        <w:rPr>
          <w:rFonts w:ascii="Times New Roman" w:eastAsia="Times New Roman" w:hAnsi="Times New Roman" w:cs="Times New Roman"/>
          <w:color w:val="000000"/>
          <w:sz w:val="24"/>
          <w:szCs w:val="24"/>
          <w:lang w:val="lv-LV" w:eastAsia="lt-LT"/>
        </w:rPr>
        <w:lastRenderedPageBreak/>
        <w:t xml:space="preserve">                                                                                                                   </w:t>
      </w:r>
      <w:bookmarkStart w:id="2" w:name="_Hlk187226783"/>
      <w:r>
        <w:rPr>
          <w:rFonts w:ascii="Times New Roman" w:eastAsia="Times New Roman" w:hAnsi="Times New Roman" w:cs="Times New Roman"/>
          <w:color w:val="000000"/>
          <w:sz w:val="24"/>
          <w:szCs w:val="24"/>
          <w:lang w:val="lv-LV" w:eastAsia="lt-LT"/>
        </w:rPr>
        <w:t>1 priedas</w:t>
      </w:r>
      <w:bookmarkEnd w:id="2"/>
    </w:p>
    <w:p w14:paraId="072B693D" w14:textId="77777777" w:rsidR="00CC3BF0" w:rsidRDefault="00CC3BF0"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57CB0E05" w14:textId="77777777" w:rsidR="00CC3BF0" w:rsidRPr="00CC3BF0" w:rsidRDefault="00CC3BF0" w:rsidP="00CC3BF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C3BF0">
        <w:rPr>
          <w:rFonts w:ascii="Times New Roman" w:eastAsia="Times New Roman" w:hAnsi="Times New Roman" w:cs="Times New Roman"/>
          <w:b/>
          <w:bCs/>
          <w:kern w:val="24"/>
          <w:sz w:val="24"/>
          <w:szCs w:val="24"/>
        </w:rPr>
        <w:t>TRANSPORTO PRIEMONIŲ KASKO DRAUDIMO PASLAUGŲ PIRKIMAS</w:t>
      </w:r>
      <w:r w:rsidRPr="00CC3BF0">
        <w:rPr>
          <w:rFonts w:ascii="Times New Roman" w:eastAsia="Times New Roman" w:hAnsi="Times New Roman" w:cs="Times New Roman"/>
          <w:b/>
          <w:sz w:val="24"/>
          <w:szCs w:val="24"/>
        </w:rPr>
        <w:t xml:space="preserve"> </w:t>
      </w:r>
    </w:p>
    <w:p w14:paraId="23E5C4CA" w14:textId="77777777" w:rsidR="00CC3BF0" w:rsidRPr="00CC3BF0" w:rsidRDefault="00CC3BF0" w:rsidP="00CC3BF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4"/>
          <w:sz w:val="24"/>
          <w:szCs w:val="24"/>
        </w:rPr>
      </w:pPr>
      <w:r w:rsidRPr="00CC3BF0">
        <w:rPr>
          <w:rFonts w:ascii="Times New Roman" w:eastAsia="Times New Roman" w:hAnsi="Times New Roman" w:cs="Times New Roman"/>
          <w:b/>
          <w:bCs/>
          <w:kern w:val="24"/>
          <w:sz w:val="24"/>
          <w:szCs w:val="24"/>
        </w:rPr>
        <w:t>TECHNINĖ SPECIFIKACIJA</w:t>
      </w:r>
    </w:p>
    <w:p w14:paraId="40BB2D3C" w14:textId="77777777" w:rsidR="00CC3BF0" w:rsidRPr="00AE0629" w:rsidRDefault="00CC3BF0" w:rsidP="00CC3BF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4"/>
          <w:sz w:val="24"/>
          <w:szCs w:val="24"/>
        </w:rPr>
      </w:pPr>
    </w:p>
    <w:p w14:paraId="7E17A829" w14:textId="4FB0A714" w:rsidR="00AE0629" w:rsidRPr="00AE0629" w:rsidRDefault="00AE0629" w:rsidP="00AE0629">
      <w:pPr>
        <w:overflowPunct w:val="0"/>
        <w:autoSpaceDE w:val="0"/>
        <w:autoSpaceDN w:val="0"/>
        <w:adjustRightInd w:val="0"/>
        <w:textAlignment w:val="baseline"/>
        <w:rPr>
          <w:rFonts w:ascii="Times New Roman" w:hAnsi="Times New Roman" w:cs="Times New Roman"/>
          <w:b/>
          <w:bCs/>
          <w:kern w:val="24"/>
          <w:sz w:val="24"/>
          <w:szCs w:val="24"/>
        </w:rPr>
      </w:pPr>
      <w:r w:rsidRPr="00AE0629">
        <w:rPr>
          <w:rFonts w:ascii="Times New Roman" w:hAnsi="Times New Roman" w:cs="Times New Roman"/>
          <w:b/>
          <w:sz w:val="24"/>
          <w:szCs w:val="24"/>
        </w:rPr>
        <w:t>Reikalavimai dėl transporto priemonių visų rizikų (</w:t>
      </w:r>
      <w:r>
        <w:rPr>
          <w:rFonts w:ascii="Times New Roman" w:hAnsi="Times New Roman" w:cs="Times New Roman"/>
          <w:b/>
          <w:sz w:val="24"/>
          <w:szCs w:val="24"/>
        </w:rPr>
        <w:t>k</w:t>
      </w:r>
      <w:r w:rsidRPr="00AE0629">
        <w:rPr>
          <w:rFonts w:ascii="Times New Roman" w:hAnsi="Times New Roman" w:cs="Times New Roman"/>
          <w:b/>
          <w:sz w:val="24"/>
          <w:szCs w:val="24"/>
        </w:rPr>
        <w:t>asko) draudimo:</w:t>
      </w:r>
    </w:p>
    <w:p w14:paraId="6C9B2E12" w14:textId="5FEA12C6"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Draudikas įsipareigoja apdrausti Draudėjui 3 (tris) VMVT transporto priemones savanorišku transporto priemonių (</w:t>
      </w:r>
      <w:r>
        <w:rPr>
          <w:rFonts w:ascii="Times New Roman" w:hAnsi="Times New Roman" w:cs="Times New Roman"/>
          <w:sz w:val="24"/>
          <w:szCs w:val="24"/>
        </w:rPr>
        <w:t>k</w:t>
      </w:r>
      <w:r w:rsidRPr="00AE0629">
        <w:rPr>
          <w:rFonts w:ascii="Times New Roman" w:hAnsi="Times New Roman" w:cs="Times New Roman"/>
          <w:sz w:val="24"/>
          <w:szCs w:val="24"/>
        </w:rPr>
        <w:t>asko) draudimu.</w:t>
      </w:r>
    </w:p>
    <w:p w14:paraId="18434813"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Transporto priemonės draudžiamos nuo sunaikinimo, sugadinimo ar praradimo dėl bet kokių atsitikimų, staiga ir netikėtai įvykusių draudimo apsaugos galiojimo laikotarpiu, išskyrus atsitikimus, draudimo bendrovės taisyklėse nurodytus kaip nedraudžiamieji.</w:t>
      </w:r>
    </w:p>
    <w:p w14:paraId="6830CB27"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Vagystės rizikai taikoma 10 (dešimties) % nuostolio sumos franšizė (išskaita).</w:t>
      </w:r>
    </w:p>
    <w:p w14:paraId="32EE9799"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Kitiems įvykiams taikoma 100 (vienas šimtas) Eur besąlyginė franšizė (išskaita). Jei draudžiamojo įvykio atveju nustatytas kaltininkas ir draudikas įgyja teisę regreso tvarka išieškoti išmokėtą draudimo išmoką, apskaičiuota suma nemažinama franšizės (besąlyginės išskaitos) ir (ar) procentinės išskaitos suma.</w:t>
      </w:r>
    </w:p>
    <w:p w14:paraId="063A88CD"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Transporto priemonėms iki 6 (šešių) metų amžiaus neskaičiuojamas keičiamų dalių nusidėvėjimas</w:t>
      </w:r>
    </w:p>
    <w:p w14:paraId="0E9EC724"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Draudimo suma nekintama (nemažėjanti).</w:t>
      </w:r>
    </w:p>
    <w:p w14:paraId="7C4A5910"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Transporto priemonėms suteikiamas pagalbos kelyje draudimas.</w:t>
      </w:r>
    </w:p>
    <w:p w14:paraId="4B47A25D"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 xml:space="preserve">Tokia papildoma įranga (lipdukai, reklamos, piešiniai), kuri Draudėjo buvo įrengta transporto priemonėje po jos įsigijimo taip pat draudžiama kaip dalis transporto priemonės, papildomos įrangos vertę įskaičiuojant į bendrą transporto priemonės vertę. </w:t>
      </w:r>
    </w:p>
    <w:p w14:paraId="162CA4D3"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Draudikas ir Draudėjas susitaria, kad Draudikas nereikalaus papildomai įrengti transporto priemonėse apsaugos sistemų ir esamas transporto priemonių apsaugos sistemas laikys pakankamomis.</w:t>
      </w:r>
    </w:p>
    <w:p w14:paraId="49BC00BA"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Apie draudžiamąjį įvykį Draudikas informuojamas raštu ne vėliau kaip per 3 (tris) darbo dienas, išskyrus atvejus, kai Draudėjas per tą laiką neturėjo galimybės informuoti Draudiko.</w:t>
      </w:r>
    </w:p>
    <w:p w14:paraId="4C74C3C0"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Draudikas, gavęs raštišką pranešimą apie draudžiamąjį įvykį, privalo per 1 (vieną) darbo dieną apžiūrėti sugadintą transporto priemonę ir surašyti apžiūros aktą, jeigu nesutariama kitaip.</w:t>
      </w:r>
    </w:p>
    <w:p w14:paraId="368670F8"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Draudimo įmoka už Kasko draudimą  sumokama visa iš karto, įmokai taikomas 30 (trisdešimties) dienų atidėjimo terminas.</w:t>
      </w:r>
    </w:p>
    <w:p w14:paraId="5EA8BA3A"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 xml:space="preserve">Tiksli informacija dėl naudos gavėjo nurodoma  Techninės specifikacijos lentelėje Nr. 1. </w:t>
      </w:r>
    </w:p>
    <w:p w14:paraId="09FD1EA3"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 xml:space="preserve">Draudėjas nėra PVM mokėtojas, todėl draudžiamojo įvykio atveju Draudikas pilnai apmoka transporto priemonės remonto išlaidas tiesiogiai remontą atlikusiai įmonei pagal jų pateiktą sąskaitą. </w:t>
      </w:r>
    </w:p>
    <w:p w14:paraId="4E8D0557" w14:textId="77777777" w:rsidR="00AE0629" w:rsidRPr="00AE0629" w:rsidRDefault="00AE0629" w:rsidP="00AE0629">
      <w:pPr>
        <w:numPr>
          <w:ilvl w:val="0"/>
          <w:numId w:val="11"/>
        </w:numPr>
        <w:tabs>
          <w:tab w:val="clear" w:pos="0"/>
          <w:tab w:val="left" w:pos="426"/>
          <w:tab w:val="num" w:pos="8910"/>
        </w:tabs>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E0629">
        <w:rPr>
          <w:rFonts w:ascii="Times New Roman" w:hAnsi="Times New Roman" w:cs="Times New Roman"/>
          <w:sz w:val="24"/>
          <w:szCs w:val="24"/>
        </w:rPr>
        <w:t xml:space="preserve">Transporto priemonių sąrašas pateikiamas lentelėje Nr. 1. </w:t>
      </w:r>
    </w:p>
    <w:p w14:paraId="1312C84E" w14:textId="77777777" w:rsidR="00AE0629" w:rsidRPr="00AE0629" w:rsidRDefault="00AE0629" w:rsidP="00AE0629">
      <w:pPr>
        <w:tabs>
          <w:tab w:val="left" w:pos="426"/>
        </w:tabs>
        <w:suppressAutoHyphens/>
        <w:overflowPunct w:val="0"/>
        <w:autoSpaceDE w:val="0"/>
        <w:autoSpaceDN w:val="0"/>
        <w:adjustRightInd w:val="0"/>
        <w:jc w:val="both"/>
        <w:textAlignment w:val="baseline"/>
        <w:rPr>
          <w:rFonts w:ascii="Times New Roman" w:hAnsi="Times New Roman" w:cs="Times New Roman"/>
          <w:sz w:val="24"/>
          <w:szCs w:val="24"/>
        </w:rPr>
      </w:pPr>
      <w:r w:rsidRPr="00AE0629">
        <w:rPr>
          <w:rFonts w:ascii="Times New Roman" w:hAnsi="Times New Roman" w:cs="Times New Roman"/>
          <w:sz w:val="24"/>
          <w:szCs w:val="24"/>
        </w:rPr>
        <w:t>16.   Transporto priemonių draudimo apsauga turi galioti nuo 2025.02.20 00:00 val. ir turi baigtis 2026.02.19 24:00 val.</w:t>
      </w:r>
    </w:p>
    <w:p w14:paraId="529B08D0" w14:textId="77777777" w:rsidR="00AE0629" w:rsidRPr="00AE0629" w:rsidRDefault="00AE0629" w:rsidP="00AE0629">
      <w:pPr>
        <w:tabs>
          <w:tab w:val="left" w:pos="426"/>
        </w:tabs>
        <w:suppressAutoHyphens/>
        <w:overflowPunct w:val="0"/>
        <w:autoSpaceDE w:val="0"/>
        <w:autoSpaceDN w:val="0"/>
        <w:adjustRightInd w:val="0"/>
        <w:jc w:val="both"/>
        <w:textAlignment w:val="baseline"/>
        <w:rPr>
          <w:rFonts w:ascii="Times New Roman" w:hAnsi="Times New Roman" w:cs="Times New Roman"/>
          <w:bCs/>
          <w:kern w:val="24"/>
          <w:sz w:val="24"/>
          <w:szCs w:val="24"/>
        </w:rPr>
      </w:pPr>
      <w:r w:rsidRPr="00AE0629">
        <w:rPr>
          <w:rFonts w:ascii="Times New Roman" w:hAnsi="Times New Roman" w:cs="Times New Roman"/>
          <w:sz w:val="24"/>
          <w:szCs w:val="24"/>
        </w:rPr>
        <w:t>17. Rašytinė sutartis, galiojanti iki 2026 m. vasario 28 d.</w:t>
      </w:r>
    </w:p>
    <w:p w14:paraId="20AE0169" w14:textId="77777777" w:rsidR="00AE0629" w:rsidRPr="00AE0629" w:rsidRDefault="00AE0629" w:rsidP="00AE0629">
      <w:pPr>
        <w:overflowPunct w:val="0"/>
        <w:autoSpaceDE w:val="0"/>
        <w:autoSpaceDN w:val="0"/>
        <w:adjustRightInd w:val="0"/>
        <w:textAlignment w:val="baseline"/>
        <w:rPr>
          <w:rFonts w:ascii="Times New Roman" w:hAnsi="Times New Roman" w:cs="Times New Roman"/>
          <w:bCs/>
          <w:kern w:val="24"/>
          <w:sz w:val="24"/>
          <w:szCs w:val="24"/>
          <w:lang w:val="en-US"/>
        </w:rPr>
      </w:pPr>
      <w:r w:rsidRPr="00AE0629">
        <w:rPr>
          <w:rFonts w:ascii="Times New Roman" w:hAnsi="Times New Roman" w:cs="Times New Roman"/>
          <w:bCs/>
          <w:kern w:val="24"/>
          <w:sz w:val="24"/>
          <w:szCs w:val="24"/>
        </w:rPr>
        <w:t xml:space="preserve">18. Draudimo polisai turi būti pateikti perkančiajai organizacijai el. p.: alvydas.supranavicius@vmvt.lt , el. p. donatas.valavicius@vmvt.lt , ne vėliau kaip per 2 (dvi) darbo dienas nuo užsakymo pateikimo dienos. </w:t>
      </w:r>
    </w:p>
    <w:p w14:paraId="4C2801B9" w14:textId="77777777" w:rsidR="00CC3BF0" w:rsidRPr="00AE0629" w:rsidRDefault="00CC3BF0" w:rsidP="00CC3BF0">
      <w:pPr>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24"/>
          <w:sz w:val="24"/>
          <w:szCs w:val="24"/>
        </w:rPr>
      </w:pPr>
    </w:p>
    <w:p w14:paraId="35D6E4CF" w14:textId="77777777" w:rsidR="00CC3BF0" w:rsidRPr="00AE0629" w:rsidRDefault="00CC3BF0" w:rsidP="00CC3BF0">
      <w:pPr>
        <w:overflowPunct w:val="0"/>
        <w:autoSpaceDE w:val="0"/>
        <w:autoSpaceDN w:val="0"/>
        <w:adjustRightInd w:val="0"/>
        <w:spacing w:after="0" w:line="240" w:lineRule="auto"/>
        <w:ind w:left="-284"/>
        <w:textAlignment w:val="baseline"/>
        <w:rPr>
          <w:rFonts w:ascii="Times New Roman" w:eastAsia="Times New Roman" w:hAnsi="Times New Roman" w:cs="Times New Roman"/>
          <w:kern w:val="24"/>
          <w:sz w:val="24"/>
          <w:szCs w:val="24"/>
        </w:rPr>
      </w:pPr>
    </w:p>
    <w:p w14:paraId="1014A16F" w14:textId="77777777" w:rsidR="00CC3BF0" w:rsidRPr="00AE0629" w:rsidRDefault="00CC3BF0" w:rsidP="00CC3BF0">
      <w:pPr>
        <w:overflowPunct w:val="0"/>
        <w:autoSpaceDE w:val="0"/>
        <w:autoSpaceDN w:val="0"/>
        <w:adjustRightInd w:val="0"/>
        <w:spacing w:after="0" w:line="240" w:lineRule="auto"/>
        <w:ind w:left="-284"/>
        <w:textAlignment w:val="baseline"/>
        <w:rPr>
          <w:rFonts w:ascii="Times New Roman" w:eastAsia="Times New Roman" w:hAnsi="Times New Roman" w:cs="Times New Roman"/>
          <w:kern w:val="24"/>
          <w:sz w:val="24"/>
          <w:szCs w:val="24"/>
        </w:rPr>
      </w:pPr>
    </w:p>
    <w:p w14:paraId="0281D6B3" w14:textId="77777777" w:rsidR="00CC3BF0" w:rsidRPr="00AE0629" w:rsidRDefault="00CC3BF0" w:rsidP="00CC3BF0">
      <w:pPr>
        <w:overflowPunct w:val="0"/>
        <w:autoSpaceDE w:val="0"/>
        <w:autoSpaceDN w:val="0"/>
        <w:adjustRightInd w:val="0"/>
        <w:spacing w:after="0" w:line="240" w:lineRule="auto"/>
        <w:ind w:left="-284"/>
        <w:textAlignment w:val="baseline"/>
        <w:rPr>
          <w:rFonts w:ascii="Times New Roman" w:eastAsia="Times New Roman" w:hAnsi="Times New Roman" w:cs="Times New Roman"/>
          <w:kern w:val="24"/>
          <w:sz w:val="24"/>
          <w:szCs w:val="24"/>
        </w:rPr>
      </w:pPr>
    </w:p>
    <w:p w14:paraId="4A164D6B" w14:textId="77777777" w:rsidR="00CC3BF0" w:rsidRPr="00AE0629" w:rsidRDefault="00CC3BF0" w:rsidP="00CC3BF0">
      <w:pPr>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24"/>
          <w:sz w:val="24"/>
          <w:szCs w:val="24"/>
        </w:rPr>
      </w:pPr>
    </w:p>
    <w:p w14:paraId="54A4EB26" w14:textId="77777777" w:rsidR="00CC3BF0" w:rsidRPr="00AE0629" w:rsidRDefault="00CC3BF0" w:rsidP="00CC3BF0">
      <w:pPr>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24"/>
          <w:sz w:val="24"/>
          <w:szCs w:val="24"/>
        </w:rPr>
      </w:pPr>
    </w:p>
    <w:p w14:paraId="55DDE326"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br w:type="page"/>
      </w:r>
      <w:r w:rsidRPr="00AE0629">
        <w:rPr>
          <w:rFonts w:ascii="Times New Roman" w:eastAsia="Times New Roman" w:hAnsi="Times New Roman" w:cs="Times New Roman"/>
          <w:b/>
          <w:bCs/>
          <w:kern w:val="24"/>
          <w:sz w:val="24"/>
          <w:szCs w:val="24"/>
        </w:rPr>
        <w:lastRenderedPageBreak/>
        <w:t xml:space="preserve">                                                                                                                                              Lentelė Nr. 1</w:t>
      </w:r>
    </w:p>
    <w:p w14:paraId="3C601A8C" w14:textId="77777777" w:rsidR="00CC3BF0" w:rsidRPr="00AE0629" w:rsidRDefault="00CC3BF0" w:rsidP="00CC3BF0">
      <w:pPr>
        <w:overflowPunct w:val="0"/>
        <w:autoSpaceDE w:val="0"/>
        <w:autoSpaceDN w:val="0"/>
        <w:adjustRightInd w:val="0"/>
        <w:spacing w:after="0" w:line="240" w:lineRule="auto"/>
        <w:ind w:left="-284"/>
        <w:textAlignment w:val="baseline"/>
        <w:rPr>
          <w:rFonts w:ascii="Times New Roman" w:eastAsia="Times New Roman" w:hAnsi="Times New Roman" w:cs="Times New Roman"/>
          <w:kern w:val="24"/>
          <w:sz w:val="24"/>
          <w:szCs w:val="24"/>
        </w:rPr>
      </w:pPr>
    </w:p>
    <w:p w14:paraId="4DE73C5C" w14:textId="55C8C619" w:rsidR="00CC3BF0" w:rsidRPr="00AE0629" w:rsidRDefault="00CC3BF0" w:rsidP="00CC3BF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24"/>
          <w:sz w:val="24"/>
          <w:szCs w:val="24"/>
        </w:rPr>
      </w:pPr>
      <w:r w:rsidRPr="00AE0629">
        <w:rPr>
          <w:rFonts w:ascii="Times New Roman" w:eastAsia="Times New Roman" w:hAnsi="Times New Roman" w:cs="Times New Roman"/>
          <w:kern w:val="24"/>
          <w:sz w:val="24"/>
          <w:szCs w:val="24"/>
        </w:rPr>
        <w:t xml:space="preserve">Automobiliai, draudžiami </w:t>
      </w:r>
      <w:r w:rsidR="00AE0629">
        <w:rPr>
          <w:rFonts w:ascii="Times New Roman" w:eastAsia="Times New Roman" w:hAnsi="Times New Roman" w:cs="Times New Roman"/>
          <w:kern w:val="24"/>
          <w:sz w:val="24"/>
          <w:szCs w:val="24"/>
        </w:rPr>
        <w:t>k</w:t>
      </w:r>
      <w:r w:rsidRPr="00AE0629">
        <w:rPr>
          <w:rFonts w:ascii="Times New Roman" w:eastAsia="Times New Roman" w:hAnsi="Times New Roman" w:cs="Times New Roman"/>
          <w:kern w:val="24"/>
          <w:sz w:val="24"/>
          <w:szCs w:val="24"/>
        </w:rPr>
        <w:t>asko draudimu:</w:t>
      </w:r>
    </w:p>
    <w:p w14:paraId="3B03648C" w14:textId="77777777" w:rsidR="00CC3BF0" w:rsidRPr="00AE0629" w:rsidRDefault="00CC3BF0" w:rsidP="00CC3BF0">
      <w:pPr>
        <w:overflowPunct w:val="0"/>
        <w:autoSpaceDE w:val="0"/>
        <w:autoSpaceDN w:val="0"/>
        <w:adjustRightInd w:val="0"/>
        <w:spacing w:after="0" w:line="240" w:lineRule="auto"/>
        <w:ind w:left="-284"/>
        <w:textAlignment w:val="baseline"/>
        <w:rPr>
          <w:rFonts w:ascii="Times New Roman" w:eastAsia="Times New Roman" w:hAnsi="Times New Roman" w:cs="Times New Roman"/>
          <w:kern w:val="24"/>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89"/>
        <w:gridCol w:w="1304"/>
        <w:gridCol w:w="1673"/>
        <w:gridCol w:w="1304"/>
        <w:gridCol w:w="1418"/>
        <w:gridCol w:w="1955"/>
      </w:tblGrid>
      <w:tr w:rsidR="00CC3BF0" w:rsidRPr="00AE0629" w14:paraId="54816B6A" w14:textId="77777777" w:rsidTr="00E7608A">
        <w:trPr>
          <w:trHeight w:val="886"/>
        </w:trPr>
        <w:tc>
          <w:tcPr>
            <w:tcW w:w="596" w:type="dxa"/>
            <w:shd w:val="clear" w:color="auto" w:fill="auto"/>
          </w:tcPr>
          <w:p w14:paraId="0C352182"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6D53391D"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 xml:space="preserve">Eil. Nr. </w:t>
            </w:r>
          </w:p>
        </w:tc>
        <w:tc>
          <w:tcPr>
            <w:tcW w:w="1389" w:type="dxa"/>
            <w:shd w:val="clear" w:color="auto" w:fill="auto"/>
          </w:tcPr>
          <w:p w14:paraId="2CC2F2EA"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4DEDCBB4"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Markė</w:t>
            </w:r>
          </w:p>
        </w:tc>
        <w:tc>
          <w:tcPr>
            <w:tcW w:w="1304" w:type="dxa"/>
            <w:shd w:val="clear" w:color="auto" w:fill="auto"/>
          </w:tcPr>
          <w:p w14:paraId="36ACAA48"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190D6998"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 xml:space="preserve">Gamybos </w:t>
            </w:r>
          </w:p>
          <w:p w14:paraId="3298B31A"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metai</w:t>
            </w:r>
          </w:p>
        </w:tc>
        <w:tc>
          <w:tcPr>
            <w:tcW w:w="1673" w:type="dxa"/>
            <w:shd w:val="clear" w:color="auto" w:fill="auto"/>
          </w:tcPr>
          <w:p w14:paraId="271BBFD8"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6E9B7B50"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 xml:space="preserve">VIN </w:t>
            </w:r>
          </w:p>
          <w:p w14:paraId="5DD68E97"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 xml:space="preserve">Valst. Nr. </w:t>
            </w:r>
          </w:p>
        </w:tc>
        <w:tc>
          <w:tcPr>
            <w:tcW w:w="1304" w:type="dxa"/>
            <w:shd w:val="clear" w:color="auto" w:fill="auto"/>
          </w:tcPr>
          <w:p w14:paraId="0B2931AB"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4663156F"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Draudimas turi galioti nuo</w:t>
            </w:r>
          </w:p>
          <w:p w14:paraId="623A1286"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tc>
        <w:tc>
          <w:tcPr>
            <w:tcW w:w="1418" w:type="dxa"/>
            <w:shd w:val="clear" w:color="auto" w:fill="auto"/>
          </w:tcPr>
          <w:p w14:paraId="68E5784B"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4644B860"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Draudimas turi galioti iki (imtinai)</w:t>
            </w:r>
          </w:p>
          <w:p w14:paraId="556220A0"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tc>
        <w:tc>
          <w:tcPr>
            <w:tcW w:w="1955" w:type="dxa"/>
            <w:shd w:val="clear" w:color="auto" w:fill="auto"/>
          </w:tcPr>
          <w:p w14:paraId="308A8D97"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p>
          <w:p w14:paraId="4E66B02C" w14:textId="77777777" w:rsidR="00CC3BF0" w:rsidRPr="00AE0629" w:rsidRDefault="00CC3BF0" w:rsidP="00CC3BF0">
            <w:pPr>
              <w:overflowPunct w:val="0"/>
              <w:autoSpaceDE w:val="0"/>
              <w:autoSpaceDN w:val="0"/>
              <w:adjustRightInd w:val="0"/>
              <w:spacing w:after="0" w:line="240" w:lineRule="auto"/>
              <w:textAlignment w:val="baseline"/>
              <w:rPr>
                <w:rFonts w:ascii="Times New Roman" w:eastAsia="Times New Roman" w:hAnsi="Times New Roman" w:cs="Times New Roman"/>
                <w:b/>
                <w:bCs/>
                <w:kern w:val="24"/>
                <w:sz w:val="24"/>
                <w:szCs w:val="24"/>
              </w:rPr>
            </w:pPr>
            <w:r w:rsidRPr="00AE0629">
              <w:rPr>
                <w:rFonts w:ascii="Times New Roman" w:eastAsia="Times New Roman" w:hAnsi="Times New Roman" w:cs="Times New Roman"/>
                <w:b/>
                <w:bCs/>
                <w:kern w:val="24"/>
                <w:sz w:val="24"/>
                <w:szCs w:val="24"/>
              </w:rPr>
              <w:t>Naudos gavėjas</w:t>
            </w:r>
          </w:p>
        </w:tc>
      </w:tr>
      <w:tr w:rsidR="00AE0629" w:rsidRPr="00AE0629" w14:paraId="7BC1383E" w14:textId="77777777" w:rsidTr="00E7608A">
        <w:tc>
          <w:tcPr>
            <w:tcW w:w="596" w:type="dxa"/>
            <w:shd w:val="clear" w:color="auto" w:fill="auto"/>
          </w:tcPr>
          <w:p w14:paraId="04029CC6" w14:textId="37938BE7"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1.</w:t>
            </w:r>
          </w:p>
        </w:tc>
        <w:tc>
          <w:tcPr>
            <w:tcW w:w="1389" w:type="dxa"/>
            <w:shd w:val="clear" w:color="auto" w:fill="auto"/>
          </w:tcPr>
          <w:p w14:paraId="7345148B" w14:textId="4CEDDD9F"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Toyota Proace City</w:t>
            </w:r>
          </w:p>
        </w:tc>
        <w:tc>
          <w:tcPr>
            <w:tcW w:w="1304" w:type="dxa"/>
            <w:shd w:val="clear" w:color="auto" w:fill="auto"/>
          </w:tcPr>
          <w:p w14:paraId="3C3216AD" w14:textId="5060947C"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w:t>
            </w:r>
          </w:p>
        </w:tc>
        <w:tc>
          <w:tcPr>
            <w:tcW w:w="1673" w:type="dxa"/>
            <w:shd w:val="clear" w:color="auto" w:fill="auto"/>
          </w:tcPr>
          <w:p w14:paraId="689CC030" w14:textId="77700454" w:rsidR="00AE0629" w:rsidRPr="00AE0629" w:rsidRDefault="00AE0629" w:rsidP="00AE0629">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YAREDYHZ3RJ009970 / NIE 310</w:t>
            </w:r>
          </w:p>
        </w:tc>
        <w:tc>
          <w:tcPr>
            <w:tcW w:w="1304" w:type="dxa"/>
            <w:shd w:val="clear" w:color="auto" w:fill="auto"/>
          </w:tcPr>
          <w:p w14:paraId="6085ED5E" w14:textId="3500EDA1"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2025.02.20</w:t>
            </w:r>
          </w:p>
        </w:tc>
        <w:tc>
          <w:tcPr>
            <w:tcW w:w="1418" w:type="dxa"/>
            <w:shd w:val="clear" w:color="auto" w:fill="auto"/>
          </w:tcPr>
          <w:p w14:paraId="0CF019A0" w14:textId="13BEF60B"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2026.02.19</w:t>
            </w:r>
          </w:p>
        </w:tc>
        <w:tc>
          <w:tcPr>
            <w:tcW w:w="1955" w:type="dxa"/>
            <w:shd w:val="clear" w:color="auto" w:fill="auto"/>
          </w:tcPr>
          <w:p w14:paraId="7213C6DE" w14:textId="1B06815E"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VMVT</w:t>
            </w:r>
          </w:p>
        </w:tc>
      </w:tr>
      <w:tr w:rsidR="00AE0629" w:rsidRPr="00AE0629" w14:paraId="7982BE0B" w14:textId="77777777" w:rsidTr="00E7608A">
        <w:tc>
          <w:tcPr>
            <w:tcW w:w="596" w:type="dxa"/>
            <w:shd w:val="clear" w:color="auto" w:fill="auto"/>
          </w:tcPr>
          <w:p w14:paraId="3E979DA2" w14:textId="344CFFEF"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w:t>
            </w:r>
          </w:p>
        </w:tc>
        <w:tc>
          <w:tcPr>
            <w:tcW w:w="1389" w:type="dxa"/>
            <w:shd w:val="clear" w:color="auto" w:fill="auto"/>
          </w:tcPr>
          <w:p w14:paraId="5987141C" w14:textId="5BED2547"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Toyota Proace  City</w:t>
            </w:r>
          </w:p>
        </w:tc>
        <w:tc>
          <w:tcPr>
            <w:tcW w:w="1304" w:type="dxa"/>
            <w:shd w:val="clear" w:color="auto" w:fill="auto"/>
          </w:tcPr>
          <w:p w14:paraId="2E1B6238" w14:textId="4D50FC6B"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w:t>
            </w:r>
          </w:p>
        </w:tc>
        <w:tc>
          <w:tcPr>
            <w:tcW w:w="1673" w:type="dxa"/>
            <w:shd w:val="clear" w:color="auto" w:fill="auto"/>
          </w:tcPr>
          <w:p w14:paraId="6B93D555" w14:textId="40895127" w:rsidR="00AE0629" w:rsidRPr="00AE0629" w:rsidRDefault="00AE0629" w:rsidP="00AE0629">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YAREDYHZ3RJ008586 / NIE 339</w:t>
            </w:r>
          </w:p>
        </w:tc>
        <w:tc>
          <w:tcPr>
            <w:tcW w:w="1304" w:type="dxa"/>
            <w:shd w:val="clear" w:color="auto" w:fill="auto"/>
          </w:tcPr>
          <w:p w14:paraId="216C19AA" w14:textId="319F6FE2"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2025.02.20</w:t>
            </w:r>
          </w:p>
        </w:tc>
        <w:tc>
          <w:tcPr>
            <w:tcW w:w="1418" w:type="dxa"/>
            <w:shd w:val="clear" w:color="auto" w:fill="auto"/>
          </w:tcPr>
          <w:p w14:paraId="4B2144EE" w14:textId="66970FAB"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2026.02.19</w:t>
            </w:r>
          </w:p>
        </w:tc>
        <w:tc>
          <w:tcPr>
            <w:tcW w:w="1955" w:type="dxa"/>
            <w:shd w:val="clear" w:color="auto" w:fill="auto"/>
          </w:tcPr>
          <w:p w14:paraId="565E44D0" w14:textId="75D47CBD"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VMVT</w:t>
            </w:r>
          </w:p>
        </w:tc>
      </w:tr>
      <w:tr w:rsidR="00AE0629" w:rsidRPr="00AE0629" w14:paraId="79FEEDD0" w14:textId="77777777" w:rsidTr="00E7608A">
        <w:tc>
          <w:tcPr>
            <w:tcW w:w="596" w:type="dxa"/>
            <w:shd w:val="clear" w:color="auto" w:fill="auto"/>
          </w:tcPr>
          <w:p w14:paraId="27C1AE13" w14:textId="000C3513"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3.</w:t>
            </w:r>
          </w:p>
        </w:tc>
        <w:tc>
          <w:tcPr>
            <w:tcW w:w="1389" w:type="dxa"/>
            <w:shd w:val="clear" w:color="auto" w:fill="auto"/>
          </w:tcPr>
          <w:p w14:paraId="4C3FCEF7" w14:textId="55FAD704"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Toyota Proace City</w:t>
            </w:r>
          </w:p>
        </w:tc>
        <w:tc>
          <w:tcPr>
            <w:tcW w:w="1304" w:type="dxa"/>
            <w:shd w:val="clear" w:color="auto" w:fill="auto"/>
          </w:tcPr>
          <w:p w14:paraId="46F3BF2F" w14:textId="094D69D6"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w:t>
            </w:r>
          </w:p>
        </w:tc>
        <w:tc>
          <w:tcPr>
            <w:tcW w:w="1673" w:type="dxa"/>
            <w:shd w:val="clear" w:color="auto" w:fill="auto"/>
          </w:tcPr>
          <w:p w14:paraId="0FFA45AB" w14:textId="6B4AB35C" w:rsidR="00AE0629" w:rsidRPr="00AE0629" w:rsidRDefault="00AE0629" w:rsidP="00AE0629">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YAREDYHZ3RJ009971 / NIE 325</w:t>
            </w:r>
          </w:p>
        </w:tc>
        <w:tc>
          <w:tcPr>
            <w:tcW w:w="1304" w:type="dxa"/>
            <w:shd w:val="clear" w:color="auto" w:fill="auto"/>
          </w:tcPr>
          <w:p w14:paraId="0F4F7190" w14:textId="597B95CF"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2025.02.20</w:t>
            </w:r>
          </w:p>
        </w:tc>
        <w:tc>
          <w:tcPr>
            <w:tcW w:w="1418" w:type="dxa"/>
            <w:shd w:val="clear" w:color="auto" w:fill="auto"/>
          </w:tcPr>
          <w:p w14:paraId="75C45CE1" w14:textId="28D35DC7"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2026.02.19</w:t>
            </w:r>
          </w:p>
        </w:tc>
        <w:tc>
          <w:tcPr>
            <w:tcW w:w="1955" w:type="dxa"/>
            <w:shd w:val="clear" w:color="auto" w:fill="auto"/>
          </w:tcPr>
          <w:p w14:paraId="092C0D17" w14:textId="4A643A49" w:rsidR="00AE0629" w:rsidRPr="00AE0629" w:rsidRDefault="00AE0629" w:rsidP="00AE0629">
            <w:pPr>
              <w:overflowPunct w:val="0"/>
              <w:autoSpaceDE w:val="0"/>
              <w:autoSpaceDN w:val="0"/>
              <w:adjustRightInd w:val="0"/>
              <w:spacing w:after="0" w:line="240" w:lineRule="auto"/>
              <w:textAlignment w:val="baseline"/>
              <w:rPr>
                <w:rFonts w:ascii="Times New Roman" w:eastAsia="Times New Roman" w:hAnsi="Times New Roman" w:cs="Times New Roman"/>
                <w:kern w:val="24"/>
                <w:sz w:val="24"/>
                <w:szCs w:val="24"/>
              </w:rPr>
            </w:pPr>
            <w:r w:rsidRPr="00AE0629">
              <w:rPr>
                <w:rFonts w:ascii="Times New Roman" w:hAnsi="Times New Roman" w:cs="Times New Roman"/>
                <w:kern w:val="24"/>
                <w:sz w:val="24"/>
                <w:szCs w:val="24"/>
              </w:rPr>
              <w:t>VMVT</w:t>
            </w:r>
          </w:p>
        </w:tc>
      </w:tr>
    </w:tbl>
    <w:p w14:paraId="0EBAE94F" w14:textId="3395437B" w:rsidR="00C74DF3" w:rsidRPr="00AE0629" w:rsidRDefault="00C74DF3"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004A9FFA" w14:textId="49E7E893" w:rsidR="00C74DF3" w:rsidRPr="00AE0629" w:rsidRDefault="00C74DF3"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60D2366E" w14:textId="7B7EF8D1" w:rsidR="00C74DF3" w:rsidRPr="00AE0629" w:rsidRDefault="00C74DF3"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511C687B" w14:textId="49E10894" w:rsidR="00C74DF3" w:rsidRPr="00AE0629" w:rsidRDefault="00C74DF3"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7C70401C" w14:textId="788961C1" w:rsidR="00C74DF3" w:rsidRPr="00AE0629" w:rsidRDefault="00C74DF3" w:rsidP="00E70A5A">
      <w:pPr>
        <w:overflowPunct w:val="0"/>
        <w:autoSpaceDE w:val="0"/>
        <w:autoSpaceDN w:val="0"/>
        <w:adjustRightInd w:val="0"/>
        <w:jc w:val="both"/>
        <w:textAlignment w:val="baseline"/>
        <w:rPr>
          <w:rFonts w:ascii="Times New Roman" w:hAnsi="Times New Roman" w:cs="Times New Roman"/>
          <w:kern w:val="24"/>
          <w:sz w:val="24"/>
          <w:szCs w:val="24"/>
        </w:rPr>
      </w:pPr>
    </w:p>
    <w:p w14:paraId="6C045EFA" w14:textId="77777777" w:rsidR="00C47948" w:rsidRPr="00AE0629" w:rsidRDefault="00C47948" w:rsidP="00E70A5A">
      <w:pPr>
        <w:overflowPunct w:val="0"/>
        <w:autoSpaceDE w:val="0"/>
        <w:autoSpaceDN w:val="0"/>
        <w:adjustRightInd w:val="0"/>
        <w:jc w:val="both"/>
        <w:textAlignment w:val="baseline"/>
        <w:rPr>
          <w:rFonts w:ascii="Times New Roman" w:hAnsi="Times New Roman" w:cs="Times New Roman"/>
          <w:kern w:val="24"/>
          <w:sz w:val="24"/>
          <w:szCs w:val="24"/>
        </w:rPr>
      </w:pPr>
    </w:p>
    <w:p w14:paraId="216888F7" w14:textId="77777777" w:rsidR="00C47948" w:rsidRDefault="00C47948" w:rsidP="00E70A5A">
      <w:pPr>
        <w:overflowPunct w:val="0"/>
        <w:autoSpaceDE w:val="0"/>
        <w:autoSpaceDN w:val="0"/>
        <w:adjustRightInd w:val="0"/>
        <w:jc w:val="both"/>
        <w:textAlignment w:val="baseline"/>
        <w:rPr>
          <w:kern w:val="24"/>
        </w:rPr>
      </w:pPr>
    </w:p>
    <w:p w14:paraId="2F753E0E" w14:textId="77777777" w:rsidR="00CC2D96" w:rsidRDefault="00CC2D96" w:rsidP="00E70A5A">
      <w:pPr>
        <w:overflowPunct w:val="0"/>
        <w:autoSpaceDE w:val="0"/>
        <w:autoSpaceDN w:val="0"/>
        <w:adjustRightInd w:val="0"/>
        <w:jc w:val="both"/>
        <w:textAlignment w:val="baseline"/>
        <w:rPr>
          <w:kern w:val="24"/>
        </w:rPr>
      </w:pPr>
    </w:p>
    <w:p w14:paraId="36F72077" w14:textId="77777777" w:rsidR="00CC2D96" w:rsidRDefault="00CC2D96" w:rsidP="00E70A5A">
      <w:pPr>
        <w:overflowPunct w:val="0"/>
        <w:autoSpaceDE w:val="0"/>
        <w:autoSpaceDN w:val="0"/>
        <w:adjustRightInd w:val="0"/>
        <w:jc w:val="both"/>
        <w:textAlignment w:val="baseline"/>
        <w:rPr>
          <w:kern w:val="24"/>
        </w:rPr>
      </w:pPr>
    </w:p>
    <w:p w14:paraId="7E66F0BE" w14:textId="77777777" w:rsidR="00CC2D96" w:rsidRDefault="00CC2D96" w:rsidP="00E70A5A">
      <w:pPr>
        <w:overflowPunct w:val="0"/>
        <w:autoSpaceDE w:val="0"/>
        <w:autoSpaceDN w:val="0"/>
        <w:adjustRightInd w:val="0"/>
        <w:jc w:val="both"/>
        <w:textAlignment w:val="baseline"/>
        <w:rPr>
          <w:kern w:val="24"/>
        </w:rPr>
      </w:pPr>
    </w:p>
    <w:p w14:paraId="6CEB812A" w14:textId="77777777" w:rsidR="00CC2D96" w:rsidRDefault="00CC2D96" w:rsidP="00E70A5A">
      <w:pPr>
        <w:overflowPunct w:val="0"/>
        <w:autoSpaceDE w:val="0"/>
        <w:autoSpaceDN w:val="0"/>
        <w:adjustRightInd w:val="0"/>
        <w:jc w:val="both"/>
        <w:textAlignment w:val="baseline"/>
        <w:rPr>
          <w:kern w:val="24"/>
        </w:rPr>
      </w:pPr>
    </w:p>
    <w:p w14:paraId="6BF2DC07" w14:textId="77777777" w:rsidR="00CC2D96" w:rsidRDefault="00CC2D96" w:rsidP="00E70A5A">
      <w:pPr>
        <w:overflowPunct w:val="0"/>
        <w:autoSpaceDE w:val="0"/>
        <w:autoSpaceDN w:val="0"/>
        <w:adjustRightInd w:val="0"/>
        <w:jc w:val="both"/>
        <w:textAlignment w:val="baseline"/>
        <w:rPr>
          <w:kern w:val="24"/>
        </w:rPr>
      </w:pPr>
    </w:p>
    <w:p w14:paraId="3723A957" w14:textId="77777777" w:rsidR="00CC2D96" w:rsidRDefault="00CC2D96" w:rsidP="00E70A5A">
      <w:pPr>
        <w:overflowPunct w:val="0"/>
        <w:autoSpaceDE w:val="0"/>
        <w:autoSpaceDN w:val="0"/>
        <w:adjustRightInd w:val="0"/>
        <w:jc w:val="both"/>
        <w:textAlignment w:val="baseline"/>
        <w:rPr>
          <w:kern w:val="24"/>
        </w:rPr>
      </w:pPr>
    </w:p>
    <w:p w14:paraId="7DDFD2E8" w14:textId="77777777" w:rsidR="00CC2D96" w:rsidRDefault="00CC2D96" w:rsidP="00E70A5A">
      <w:pPr>
        <w:overflowPunct w:val="0"/>
        <w:autoSpaceDE w:val="0"/>
        <w:autoSpaceDN w:val="0"/>
        <w:adjustRightInd w:val="0"/>
        <w:jc w:val="both"/>
        <w:textAlignment w:val="baseline"/>
        <w:rPr>
          <w:kern w:val="24"/>
        </w:rPr>
      </w:pPr>
    </w:p>
    <w:p w14:paraId="51E1CD9B" w14:textId="77777777" w:rsidR="00CC2D96" w:rsidRDefault="00CC2D96" w:rsidP="00E70A5A">
      <w:pPr>
        <w:overflowPunct w:val="0"/>
        <w:autoSpaceDE w:val="0"/>
        <w:autoSpaceDN w:val="0"/>
        <w:adjustRightInd w:val="0"/>
        <w:jc w:val="both"/>
        <w:textAlignment w:val="baseline"/>
        <w:rPr>
          <w:kern w:val="24"/>
        </w:rPr>
      </w:pPr>
    </w:p>
    <w:p w14:paraId="448F138E" w14:textId="77777777" w:rsidR="00CC2D96" w:rsidRDefault="00CC2D96" w:rsidP="00E70A5A">
      <w:pPr>
        <w:overflowPunct w:val="0"/>
        <w:autoSpaceDE w:val="0"/>
        <w:autoSpaceDN w:val="0"/>
        <w:adjustRightInd w:val="0"/>
        <w:jc w:val="both"/>
        <w:textAlignment w:val="baseline"/>
        <w:rPr>
          <w:kern w:val="24"/>
        </w:rPr>
      </w:pPr>
    </w:p>
    <w:p w14:paraId="27564B56" w14:textId="77777777" w:rsidR="00CC2D96" w:rsidRDefault="00CC2D96" w:rsidP="00E70A5A">
      <w:pPr>
        <w:overflowPunct w:val="0"/>
        <w:autoSpaceDE w:val="0"/>
        <w:autoSpaceDN w:val="0"/>
        <w:adjustRightInd w:val="0"/>
        <w:jc w:val="both"/>
        <w:textAlignment w:val="baseline"/>
        <w:rPr>
          <w:kern w:val="24"/>
        </w:rPr>
      </w:pPr>
    </w:p>
    <w:p w14:paraId="4E8F91BA" w14:textId="77777777" w:rsidR="00CC2D96" w:rsidRDefault="00CC2D96" w:rsidP="00E70A5A">
      <w:pPr>
        <w:overflowPunct w:val="0"/>
        <w:autoSpaceDE w:val="0"/>
        <w:autoSpaceDN w:val="0"/>
        <w:adjustRightInd w:val="0"/>
        <w:jc w:val="both"/>
        <w:textAlignment w:val="baseline"/>
        <w:rPr>
          <w:kern w:val="24"/>
        </w:rPr>
      </w:pPr>
    </w:p>
    <w:p w14:paraId="63511737" w14:textId="77777777" w:rsidR="00CC2D96" w:rsidRDefault="00CC2D96" w:rsidP="00E70A5A">
      <w:pPr>
        <w:overflowPunct w:val="0"/>
        <w:autoSpaceDE w:val="0"/>
        <w:autoSpaceDN w:val="0"/>
        <w:adjustRightInd w:val="0"/>
        <w:jc w:val="both"/>
        <w:textAlignment w:val="baseline"/>
        <w:rPr>
          <w:kern w:val="24"/>
        </w:rPr>
      </w:pPr>
    </w:p>
    <w:p w14:paraId="1849CCE8" w14:textId="77777777" w:rsidR="00CC2D96" w:rsidRDefault="00CC2D96" w:rsidP="00E70A5A">
      <w:pPr>
        <w:overflowPunct w:val="0"/>
        <w:autoSpaceDE w:val="0"/>
        <w:autoSpaceDN w:val="0"/>
        <w:adjustRightInd w:val="0"/>
        <w:jc w:val="both"/>
        <w:textAlignment w:val="baseline"/>
        <w:rPr>
          <w:kern w:val="24"/>
        </w:rPr>
      </w:pPr>
    </w:p>
    <w:p w14:paraId="38C378F0" w14:textId="77777777" w:rsidR="00AE0629" w:rsidRDefault="00AE0629" w:rsidP="00E70A5A">
      <w:pPr>
        <w:overflowPunct w:val="0"/>
        <w:autoSpaceDE w:val="0"/>
        <w:autoSpaceDN w:val="0"/>
        <w:adjustRightInd w:val="0"/>
        <w:jc w:val="both"/>
        <w:textAlignment w:val="baseline"/>
        <w:rPr>
          <w:kern w:val="24"/>
        </w:rPr>
      </w:pPr>
    </w:p>
    <w:p w14:paraId="22209764" w14:textId="77777777" w:rsidR="00AE0629" w:rsidRDefault="00AE0629" w:rsidP="00E70A5A">
      <w:pPr>
        <w:overflowPunct w:val="0"/>
        <w:autoSpaceDE w:val="0"/>
        <w:autoSpaceDN w:val="0"/>
        <w:adjustRightInd w:val="0"/>
        <w:jc w:val="both"/>
        <w:textAlignment w:val="baseline"/>
        <w:rPr>
          <w:kern w:val="24"/>
        </w:rPr>
      </w:pPr>
    </w:p>
    <w:p w14:paraId="3FEDE1B7" w14:textId="77777777" w:rsidR="00C47948" w:rsidRDefault="00C47948" w:rsidP="00E70A5A">
      <w:pPr>
        <w:overflowPunct w:val="0"/>
        <w:autoSpaceDE w:val="0"/>
        <w:autoSpaceDN w:val="0"/>
        <w:adjustRightInd w:val="0"/>
        <w:jc w:val="both"/>
        <w:textAlignment w:val="baseline"/>
        <w:rPr>
          <w:kern w:val="24"/>
        </w:rPr>
      </w:pPr>
    </w:p>
    <w:p w14:paraId="227CF869" w14:textId="77777777" w:rsidR="00C47948" w:rsidRDefault="00C47948" w:rsidP="00E70A5A">
      <w:pPr>
        <w:overflowPunct w:val="0"/>
        <w:autoSpaceDE w:val="0"/>
        <w:autoSpaceDN w:val="0"/>
        <w:adjustRightInd w:val="0"/>
        <w:jc w:val="both"/>
        <w:textAlignment w:val="baseline"/>
        <w:rPr>
          <w:kern w:val="24"/>
        </w:rPr>
      </w:pPr>
    </w:p>
    <w:p w14:paraId="1181F2E1" w14:textId="2D41EEEE" w:rsidR="00C47948" w:rsidRDefault="00E7608A" w:rsidP="00C47948">
      <w:pPr>
        <w:overflowPunct w:val="0"/>
        <w:autoSpaceDE w:val="0"/>
        <w:autoSpaceDN w:val="0"/>
        <w:adjustRightInd w:val="0"/>
        <w:jc w:val="center"/>
        <w:textAlignment w:val="baseline"/>
        <w:rPr>
          <w:rFonts w:ascii="Times New Roman" w:eastAsia="Times New Roman" w:hAnsi="Times New Roman" w:cs="Times New Roman"/>
          <w:color w:val="000000"/>
          <w:sz w:val="24"/>
          <w:szCs w:val="24"/>
          <w:lang w:val="lv-LV" w:eastAsia="lt-LT"/>
        </w:rPr>
      </w:pPr>
      <w:r w:rsidRPr="00E7608A">
        <w:rPr>
          <w:noProof/>
          <w:kern w:val="24"/>
        </w:rPr>
        <w:drawing>
          <wp:anchor distT="0" distB="0" distL="114300" distR="114300" simplePos="0" relativeHeight="251658240" behindDoc="1" locked="0" layoutInCell="1" allowOverlap="1" wp14:anchorId="007CEE7E" wp14:editId="5577F4AE">
            <wp:simplePos x="0" y="0"/>
            <wp:positionH relativeFrom="margin">
              <wp:align>right</wp:align>
            </wp:positionH>
            <wp:positionV relativeFrom="paragraph">
              <wp:posOffset>289560</wp:posOffset>
            </wp:positionV>
            <wp:extent cx="6595110" cy="7448550"/>
            <wp:effectExtent l="0" t="0" r="0" b="0"/>
            <wp:wrapTight wrapText="bothSides">
              <wp:wrapPolygon edited="0">
                <wp:start x="0" y="0"/>
                <wp:lineTo x="0" y="21545"/>
                <wp:lineTo x="21525" y="21545"/>
                <wp:lineTo x="21525" y="0"/>
                <wp:lineTo x="0" y="0"/>
              </wp:wrapPolygon>
            </wp:wrapTight>
            <wp:docPr id="745987639"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87639" name="Picture 1" descr="A document with text and imag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95110" cy="7448550"/>
                    </a:xfrm>
                    <a:prstGeom prst="rect">
                      <a:avLst/>
                    </a:prstGeom>
                  </pic:spPr>
                </pic:pic>
              </a:graphicData>
            </a:graphic>
            <wp14:sizeRelH relativeFrom="margin">
              <wp14:pctWidth>0</wp14:pctWidth>
            </wp14:sizeRelH>
            <wp14:sizeRelV relativeFrom="margin">
              <wp14:pctHeight>0</wp14:pctHeight>
            </wp14:sizeRelV>
          </wp:anchor>
        </w:drawing>
      </w:r>
      <w:r w:rsidR="00C47948">
        <w:rPr>
          <w:rFonts w:ascii="Times New Roman" w:eastAsia="Times New Roman" w:hAnsi="Times New Roman" w:cs="Times New Roman"/>
          <w:color w:val="000000"/>
          <w:sz w:val="24"/>
          <w:szCs w:val="24"/>
          <w:lang w:val="lv-LV" w:eastAsia="lt-LT"/>
        </w:rPr>
        <w:t xml:space="preserve">                                                                                                                       2 priedas</w:t>
      </w:r>
    </w:p>
    <w:p w14:paraId="615B6729" w14:textId="69CB09C0" w:rsidR="00CC2D96" w:rsidRDefault="00CC2D96" w:rsidP="00C47948">
      <w:pPr>
        <w:overflowPunct w:val="0"/>
        <w:autoSpaceDE w:val="0"/>
        <w:autoSpaceDN w:val="0"/>
        <w:adjustRightInd w:val="0"/>
        <w:jc w:val="center"/>
        <w:textAlignment w:val="baseline"/>
        <w:rPr>
          <w:noProof/>
          <w:kern w:val="24"/>
        </w:rPr>
      </w:pPr>
    </w:p>
    <w:p w14:paraId="3B7C9990" w14:textId="0A918D67" w:rsidR="00ED62B3" w:rsidRDefault="00ED62B3" w:rsidP="00C47948">
      <w:pPr>
        <w:overflowPunct w:val="0"/>
        <w:autoSpaceDE w:val="0"/>
        <w:autoSpaceDN w:val="0"/>
        <w:adjustRightInd w:val="0"/>
        <w:jc w:val="center"/>
        <w:textAlignment w:val="baseline"/>
        <w:rPr>
          <w:kern w:val="24"/>
        </w:rPr>
      </w:pPr>
    </w:p>
    <w:p w14:paraId="76A4E687" w14:textId="77777777" w:rsidR="00E7608A" w:rsidRDefault="00E7608A" w:rsidP="00C47948">
      <w:pPr>
        <w:overflowPunct w:val="0"/>
        <w:autoSpaceDE w:val="0"/>
        <w:autoSpaceDN w:val="0"/>
        <w:adjustRightInd w:val="0"/>
        <w:jc w:val="center"/>
        <w:textAlignment w:val="baseline"/>
        <w:rPr>
          <w:kern w:val="24"/>
        </w:rPr>
      </w:pPr>
    </w:p>
    <w:p w14:paraId="71D189B9" w14:textId="1ABEFEDE" w:rsidR="00E7608A" w:rsidRDefault="00E7608A" w:rsidP="00C47948">
      <w:pPr>
        <w:overflowPunct w:val="0"/>
        <w:autoSpaceDE w:val="0"/>
        <w:autoSpaceDN w:val="0"/>
        <w:adjustRightInd w:val="0"/>
        <w:jc w:val="center"/>
        <w:textAlignment w:val="baseline"/>
        <w:rPr>
          <w:kern w:val="24"/>
        </w:rPr>
      </w:pPr>
      <w:r w:rsidRPr="00E7608A">
        <w:rPr>
          <w:noProof/>
          <w:kern w:val="24"/>
        </w:rPr>
        <w:lastRenderedPageBreak/>
        <w:drawing>
          <wp:anchor distT="0" distB="0" distL="114300" distR="114300" simplePos="0" relativeHeight="251659264" behindDoc="1" locked="0" layoutInCell="1" allowOverlap="1" wp14:anchorId="04AB548B" wp14:editId="62F730B4">
            <wp:simplePos x="0" y="0"/>
            <wp:positionH relativeFrom="column">
              <wp:posOffset>-176530</wp:posOffset>
            </wp:positionH>
            <wp:positionV relativeFrom="paragraph">
              <wp:posOffset>289560</wp:posOffset>
            </wp:positionV>
            <wp:extent cx="6429375" cy="7798435"/>
            <wp:effectExtent l="0" t="0" r="9525" b="0"/>
            <wp:wrapTight wrapText="bothSides">
              <wp:wrapPolygon edited="0">
                <wp:start x="0" y="0"/>
                <wp:lineTo x="0" y="21528"/>
                <wp:lineTo x="21568" y="21528"/>
                <wp:lineTo x="21568" y="0"/>
                <wp:lineTo x="0" y="0"/>
              </wp:wrapPolygon>
            </wp:wrapTight>
            <wp:docPr id="1106856502"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56502" name="Picture 1" descr="A document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429375" cy="7798435"/>
                    </a:xfrm>
                    <a:prstGeom prst="rect">
                      <a:avLst/>
                    </a:prstGeom>
                  </pic:spPr>
                </pic:pic>
              </a:graphicData>
            </a:graphic>
            <wp14:sizeRelH relativeFrom="margin">
              <wp14:pctWidth>0</wp14:pctWidth>
            </wp14:sizeRelH>
            <wp14:sizeRelV relativeFrom="margin">
              <wp14:pctHeight>0</wp14:pctHeight>
            </wp14:sizeRelV>
          </wp:anchor>
        </w:drawing>
      </w:r>
    </w:p>
    <w:p w14:paraId="3FD6B86A" w14:textId="77777777" w:rsidR="00ED62B3" w:rsidRDefault="00ED62B3" w:rsidP="00C47948">
      <w:pPr>
        <w:overflowPunct w:val="0"/>
        <w:autoSpaceDE w:val="0"/>
        <w:autoSpaceDN w:val="0"/>
        <w:adjustRightInd w:val="0"/>
        <w:jc w:val="center"/>
        <w:textAlignment w:val="baseline"/>
        <w:rPr>
          <w:kern w:val="24"/>
        </w:rPr>
      </w:pPr>
    </w:p>
    <w:p w14:paraId="7F25098C" w14:textId="0CEA656A" w:rsidR="00ED62B3" w:rsidRDefault="00ED62B3" w:rsidP="00C47948">
      <w:pPr>
        <w:overflowPunct w:val="0"/>
        <w:autoSpaceDE w:val="0"/>
        <w:autoSpaceDN w:val="0"/>
        <w:adjustRightInd w:val="0"/>
        <w:jc w:val="center"/>
        <w:textAlignment w:val="baseline"/>
        <w:rPr>
          <w:kern w:val="24"/>
        </w:rPr>
      </w:pPr>
    </w:p>
    <w:p w14:paraId="6164BF5A" w14:textId="17414171" w:rsidR="00ED62B3" w:rsidRPr="00E70A5A" w:rsidRDefault="00ED62B3" w:rsidP="00C47948">
      <w:pPr>
        <w:overflowPunct w:val="0"/>
        <w:autoSpaceDE w:val="0"/>
        <w:autoSpaceDN w:val="0"/>
        <w:adjustRightInd w:val="0"/>
        <w:jc w:val="center"/>
        <w:textAlignment w:val="baseline"/>
        <w:rPr>
          <w:kern w:val="24"/>
        </w:rPr>
      </w:pPr>
    </w:p>
    <w:sectPr w:rsidR="00ED62B3" w:rsidRPr="00E70A5A" w:rsidSect="007F679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822CCD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2B213D"/>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D3567E2"/>
    <w:multiLevelType w:val="multilevel"/>
    <w:tmpl w:val="90B28E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55D46"/>
    <w:multiLevelType w:val="multilevel"/>
    <w:tmpl w:val="74C8A4E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1E3A9E"/>
    <w:multiLevelType w:val="multilevel"/>
    <w:tmpl w:val="15E687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9211C13"/>
    <w:multiLevelType w:val="multilevel"/>
    <w:tmpl w:val="940E4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F64DD0"/>
    <w:multiLevelType w:val="multilevel"/>
    <w:tmpl w:val="D002943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2"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F12262"/>
    <w:multiLevelType w:val="multilevel"/>
    <w:tmpl w:val="77289F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9C2D5E"/>
    <w:multiLevelType w:val="multilevel"/>
    <w:tmpl w:val="3F88AE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C704AB4"/>
    <w:multiLevelType w:val="multilevel"/>
    <w:tmpl w:val="21C61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8" w15:restartNumberingAfterBreak="0">
    <w:nsid w:val="77DE6352"/>
    <w:multiLevelType w:val="multilevel"/>
    <w:tmpl w:val="8B8844F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887792479">
    <w:abstractNumId w:val="7"/>
  </w:num>
  <w:num w:numId="2" w16cid:durableId="354766856">
    <w:abstractNumId w:val="19"/>
  </w:num>
  <w:num w:numId="3" w16cid:durableId="560218515">
    <w:abstractNumId w:val="17"/>
  </w:num>
  <w:num w:numId="4" w16cid:durableId="1395659565">
    <w:abstractNumId w:val="9"/>
  </w:num>
  <w:num w:numId="5" w16cid:durableId="75904575">
    <w:abstractNumId w:val="3"/>
  </w:num>
  <w:num w:numId="6" w16cid:durableId="766778198">
    <w:abstractNumId w:val="10"/>
  </w:num>
  <w:num w:numId="7" w16cid:durableId="947544679">
    <w:abstractNumId w:val="13"/>
  </w:num>
  <w:num w:numId="8" w16cid:durableId="930431076">
    <w:abstractNumId w:val="12"/>
  </w:num>
  <w:num w:numId="9" w16cid:durableId="1413043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76493">
    <w:abstractNumId w:val="2"/>
  </w:num>
  <w:num w:numId="11" w16cid:durableId="1898321949">
    <w:abstractNumId w:val="1"/>
  </w:num>
  <w:num w:numId="12" w16cid:durableId="65576740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3728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23936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69559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9623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27526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832996">
    <w:abstractNumId w:val="16"/>
  </w:num>
  <w:num w:numId="19" w16cid:durableId="1889800351">
    <w:abstractNumId w:val="4"/>
  </w:num>
  <w:num w:numId="20" w16cid:durableId="171990569">
    <w:abstractNumId w:val="8"/>
  </w:num>
  <w:num w:numId="21" w16cid:durableId="8862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2ABB"/>
    <w:rsid w:val="00004419"/>
    <w:rsid w:val="00020BB8"/>
    <w:rsid w:val="00031BF7"/>
    <w:rsid w:val="00042AF7"/>
    <w:rsid w:val="000473C6"/>
    <w:rsid w:val="0005092A"/>
    <w:rsid w:val="00052D75"/>
    <w:rsid w:val="000544F1"/>
    <w:rsid w:val="0006447D"/>
    <w:rsid w:val="00082871"/>
    <w:rsid w:val="00092700"/>
    <w:rsid w:val="000937E8"/>
    <w:rsid w:val="000947D0"/>
    <w:rsid w:val="000B61D0"/>
    <w:rsid w:val="000C1416"/>
    <w:rsid w:val="000C4099"/>
    <w:rsid w:val="000C4209"/>
    <w:rsid w:val="000E2461"/>
    <w:rsid w:val="000E2CF4"/>
    <w:rsid w:val="000E5526"/>
    <w:rsid w:val="000E6CA1"/>
    <w:rsid w:val="000F2327"/>
    <w:rsid w:val="001007F1"/>
    <w:rsid w:val="00101D90"/>
    <w:rsid w:val="00105198"/>
    <w:rsid w:val="001100A3"/>
    <w:rsid w:val="00112E72"/>
    <w:rsid w:val="00114052"/>
    <w:rsid w:val="001224DA"/>
    <w:rsid w:val="001337F5"/>
    <w:rsid w:val="00135B30"/>
    <w:rsid w:val="00135B4B"/>
    <w:rsid w:val="00140862"/>
    <w:rsid w:val="00146A1F"/>
    <w:rsid w:val="00147942"/>
    <w:rsid w:val="001642B8"/>
    <w:rsid w:val="001667E9"/>
    <w:rsid w:val="00170E9E"/>
    <w:rsid w:val="00173D02"/>
    <w:rsid w:val="00175EF8"/>
    <w:rsid w:val="001918A8"/>
    <w:rsid w:val="001931A0"/>
    <w:rsid w:val="001A0D23"/>
    <w:rsid w:val="001A441B"/>
    <w:rsid w:val="001A7DFA"/>
    <w:rsid w:val="001B6FC8"/>
    <w:rsid w:val="001C2A3A"/>
    <w:rsid w:val="001D175F"/>
    <w:rsid w:val="001D5719"/>
    <w:rsid w:val="001D6CF9"/>
    <w:rsid w:val="001D7CAB"/>
    <w:rsid w:val="001D7DA4"/>
    <w:rsid w:val="001F4D35"/>
    <w:rsid w:val="002116AF"/>
    <w:rsid w:val="00231637"/>
    <w:rsid w:val="00245BA6"/>
    <w:rsid w:val="00260A5F"/>
    <w:rsid w:val="002632C3"/>
    <w:rsid w:val="00265996"/>
    <w:rsid w:val="002735B7"/>
    <w:rsid w:val="002A7EEE"/>
    <w:rsid w:val="002B0AF8"/>
    <w:rsid w:val="002B47BD"/>
    <w:rsid w:val="002C41F9"/>
    <w:rsid w:val="002F44F0"/>
    <w:rsid w:val="00306579"/>
    <w:rsid w:val="00323798"/>
    <w:rsid w:val="00331BF2"/>
    <w:rsid w:val="003364B6"/>
    <w:rsid w:val="003424F8"/>
    <w:rsid w:val="00351B0F"/>
    <w:rsid w:val="00370E0D"/>
    <w:rsid w:val="00372981"/>
    <w:rsid w:val="003974B9"/>
    <w:rsid w:val="003A0ACB"/>
    <w:rsid w:val="003B3AFE"/>
    <w:rsid w:val="003D4DFB"/>
    <w:rsid w:val="003E2589"/>
    <w:rsid w:val="003E4C8C"/>
    <w:rsid w:val="003E7069"/>
    <w:rsid w:val="003F294F"/>
    <w:rsid w:val="00405375"/>
    <w:rsid w:val="00407120"/>
    <w:rsid w:val="0041571F"/>
    <w:rsid w:val="00420555"/>
    <w:rsid w:val="0042073F"/>
    <w:rsid w:val="00427BBD"/>
    <w:rsid w:val="00432856"/>
    <w:rsid w:val="00433696"/>
    <w:rsid w:val="00444744"/>
    <w:rsid w:val="00444C72"/>
    <w:rsid w:val="0044534F"/>
    <w:rsid w:val="004555D5"/>
    <w:rsid w:val="004571A0"/>
    <w:rsid w:val="0045730B"/>
    <w:rsid w:val="00462350"/>
    <w:rsid w:val="00473EA3"/>
    <w:rsid w:val="00475133"/>
    <w:rsid w:val="00477560"/>
    <w:rsid w:val="00484889"/>
    <w:rsid w:val="004946F1"/>
    <w:rsid w:val="004B2073"/>
    <w:rsid w:val="004B4E1B"/>
    <w:rsid w:val="004C400E"/>
    <w:rsid w:val="004C5D2C"/>
    <w:rsid w:val="004D2C21"/>
    <w:rsid w:val="004F1154"/>
    <w:rsid w:val="004F541E"/>
    <w:rsid w:val="004F559A"/>
    <w:rsid w:val="00503DEB"/>
    <w:rsid w:val="0051008B"/>
    <w:rsid w:val="005321C8"/>
    <w:rsid w:val="0053269A"/>
    <w:rsid w:val="00533C48"/>
    <w:rsid w:val="00534126"/>
    <w:rsid w:val="00553190"/>
    <w:rsid w:val="005558CF"/>
    <w:rsid w:val="00557E89"/>
    <w:rsid w:val="00557EEE"/>
    <w:rsid w:val="0056266B"/>
    <w:rsid w:val="00564988"/>
    <w:rsid w:val="00574A00"/>
    <w:rsid w:val="005853E6"/>
    <w:rsid w:val="005B0BEF"/>
    <w:rsid w:val="005B6107"/>
    <w:rsid w:val="005C3279"/>
    <w:rsid w:val="005C4FAA"/>
    <w:rsid w:val="005D73FD"/>
    <w:rsid w:val="005E033F"/>
    <w:rsid w:val="005E10B9"/>
    <w:rsid w:val="005E6F3D"/>
    <w:rsid w:val="00602B3B"/>
    <w:rsid w:val="0061356C"/>
    <w:rsid w:val="0062070A"/>
    <w:rsid w:val="006233FD"/>
    <w:rsid w:val="00632CBA"/>
    <w:rsid w:val="00636305"/>
    <w:rsid w:val="00636FEB"/>
    <w:rsid w:val="0063753F"/>
    <w:rsid w:val="006379B3"/>
    <w:rsid w:val="00640B32"/>
    <w:rsid w:val="006513F0"/>
    <w:rsid w:val="006626FE"/>
    <w:rsid w:val="00672F6B"/>
    <w:rsid w:val="00675328"/>
    <w:rsid w:val="00681D07"/>
    <w:rsid w:val="00694DD5"/>
    <w:rsid w:val="006A03BC"/>
    <w:rsid w:val="006A48AE"/>
    <w:rsid w:val="006B5BA9"/>
    <w:rsid w:val="006D194E"/>
    <w:rsid w:val="006D56A5"/>
    <w:rsid w:val="006D7F4A"/>
    <w:rsid w:val="006E268B"/>
    <w:rsid w:val="006E6926"/>
    <w:rsid w:val="006F7DD8"/>
    <w:rsid w:val="00710F38"/>
    <w:rsid w:val="007259B4"/>
    <w:rsid w:val="00745361"/>
    <w:rsid w:val="00750A73"/>
    <w:rsid w:val="00762E81"/>
    <w:rsid w:val="0076302C"/>
    <w:rsid w:val="00773B29"/>
    <w:rsid w:val="007970CE"/>
    <w:rsid w:val="007A0234"/>
    <w:rsid w:val="007A1C3D"/>
    <w:rsid w:val="007B1139"/>
    <w:rsid w:val="007B653C"/>
    <w:rsid w:val="007C0520"/>
    <w:rsid w:val="007C207D"/>
    <w:rsid w:val="007C3935"/>
    <w:rsid w:val="007D104D"/>
    <w:rsid w:val="007D23EA"/>
    <w:rsid w:val="007D7001"/>
    <w:rsid w:val="007D7375"/>
    <w:rsid w:val="007E4045"/>
    <w:rsid w:val="007E5E47"/>
    <w:rsid w:val="007E7BED"/>
    <w:rsid w:val="007F0B58"/>
    <w:rsid w:val="007F6793"/>
    <w:rsid w:val="00804DAE"/>
    <w:rsid w:val="00813300"/>
    <w:rsid w:val="00821B47"/>
    <w:rsid w:val="00824B7E"/>
    <w:rsid w:val="00831B50"/>
    <w:rsid w:val="0084570F"/>
    <w:rsid w:val="0085101A"/>
    <w:rsid w:val="00856AB5"/>
    <w:rsid w:val="00862049"/>
    <w:rsid w:val="008647C5"/>
    <w:rsid w:val="0086547B"/>
    <w:rsid w:val="00866B00"/>
    <w:rsid w:val="008765A5"/>
    <w:rsid w:val="008805F1"/>
    <w:rsid w:val="00886234"/>
    <w:rsid w:val="00887C9D"/>
    <w:rsid w:val="008902AF"/>
    <w:rsid w:val="00896B91"/>
    <w:rsid w:val="008A03F2"/>
    <w:rsid w:val="008A251E"/>
    <w:rsid w:val="008A34A2"/>
    <w:rsid w:val="008A45CF"/>
    <w:rsid w:val="008A51CF"/>
    <w:rsid w:val="008B01D3"/>
    <w:rsid w:val="008B6DBE"/>
    <w:rsid w:val="008C59F8"/>
    <w:rsid w:val="008D4C32"/>
    <w:rsid w:val="008F101E"/>
    <w:rsid w:val="008F346D"/>
    <w:rsid w:val="008F6722"/>
    <w:rsid w:val="008F7EE5"/>
    <w:rsid w:val="00904836"/>
    <w:rsid w:val="00905449"/>
    <w:rsid w:val="00915DB8"/>
    <w:rsid w:val="00916762"/>
    <w:rsid w:val="00916BCA"/>
    <w:rsid w:val="00944E2D"/>
    <w:rsid w:val="0095117A"/>
    <w:rsid w:val="00977CBF"/>
    <w:rsid w:val="00993273"/>
    <w:rsid w:val="00996F9F"/>
    <w:rsid w:val="00997720"/>
    <w:rsid w:val="009A1DFB"/>
    <w:rsid w:val="009B2D5E"/>
    <w:rsid w:val="009C6060"/>
    <w:rsid w:val="009D03E3"/>
    <w:rsid w:val="009D04DA"/>
    <w:rsid w:val="009D6E6C"/>
    <w:rsid w:val="009F6511"/>
    <w:rsid w:val="00A2476D"/>
    <w:rsid w:val="00A24F14"/>
    <w:rsid w:val="00A37B83"/>
    <w:rsid w:val="00A407E9"/>
    <w:rsid w:val="00A429E5"/>
    <w:rsid w:val="00A5530E"/>
    <w:rsid w:val="00A558BA"/>
    <w:rsid w:val="00A61521"/>
    <w:rsid w:val="00A70222"/>
    <w:rsid w:val="00A76FAE"/>
    <w:rsid w:val="00A77B5E"/>
    <w:rsid w:val="00A81CE9"/>
    <w:rsid w:val="00A83B74"/>
    <w:rsid w:val="00A8610E"/>
    <w:rsid w:val="00A86DF6"/>
    <w:rsid w:val="00AB6216"/>
    <w:rsid w:val="00AB62F5"/>
    <w:rsid w:val="00AC54D6"/>
    <w:rsid w:val="00AC5EC1"/>
    <w:rsid w:val="00AD5FB5"/>
    <w:rsid w:val="00AE0629"/>
    <w:rsid w:val="00AF0768"/>
    <w:rsid w:val="00AF197E"/>
    <w:rsid w:val="00AF1CEE"/>
    <w:rsid w:val="00B00526"/>
    <w:rsid w:val="00B006F7"/>
    <w:rsid w:val="00B00FA4"/>
    <w:rsid w:val="00B03820"/>
    <w:rsid w:val="00B078D4"/>
    <w:rsid w:val="00B079D9"/>
    <w:rsid w:val="00B25448"/>
    <w:rsid w:val="00B40844"/>
    <w:rsid w:val="00B51E27"/>
    <w:rsid w:val="00B5311A"/>
    <w:rsid w:val="00B56BC5"/>
    <w:rsid w:val="00B602D8"/>
    <w:rsid w:val="00B61E39"/>
    <w:rsid w:val="00B72586"/>
    <w:rsid w:val="00B75353"/>
    <w:rsid w:val="00B8023F"/>
    <w:rsid w:val="00B81CD3"/>
    <w:rsid w:val="00B836C4"/>
    <w:rsid w:val="00B84F51"/>
    <w:rsid w:val="00B875DA"/>
    <w:rsid w:val="00B93799"/>
    <w:rsid w:val="00BB01E0"/>
    <w:rsid w:val="00BB1C8C"/>
    <w:rsid w:val="00BB29DF"/>
    <w:rsid w:val="00BC17E5"/>
    <w:rsid w:val="00BD56F8"/>
    <w:rsid w:val="00BE08E5"/>
    <w:rsid w:val="00BE2242"/>
    <w:rsid w:val="00BE771A"/>
    <w:rsid w:val="00BF3540"/>
    <w:rsid w:val="00C00808"/>
    <w:rsid w:val="00C05616"/>
    <w:rsid w:val="00C2004C"/>
    <w:rsid w:val="00C204BF"/>
    <w:rsid w:val="00C2166C"/>
    <w:rsid w:val="00C21BAD"/>
    <w:rsid w:val="00C227FA"/>
    <w:rsid w:val="00C361CB"/>
    <w:rsid w:val="00C368A2"/>
    <w:rsid w:val="00C40B41"/>
    <w:rsid w:val="00C47948"/>
    <w:rsid w:val="00C51156"/>
    <w:rsid w:val="00C5177C"/>
    <w:rsid w:val="00C55BB3"/>
    <w:rsid w:val="00C56A66"/>
    <w:rsid w:val="00C57A64"/>
    <w:rsid w:val="00C63A7B"/>
    <w:rsid w:val="00C63EA5"/>
    <w:rsid w:val="00C701A9"/>
    <w:rsid w:val="00C7033F"/>
    <w:rsid w:val="00C71F73"/>
    <w:rsid w:val="00C74DF3"/>
    <w:rsid w:val="00C77833"/>
    <w:rsid w:val="00C82DF1"/>
    <w:rsid w:val="00C84DE3"/>
    <w:rsid w:val="00C85869"/>
    <w:rsid w:val="00C86B05"/>
    <w:rsid w:val="00C943DC"/>
    <w:rsid w:val="00CA2C9E"/>
    <w:rsid w:val="00CB6929"/>
    <w:rsid w:val="00CC2D96"/>
    <w:rsid w:val="00CC3BF0"/>
    <w:rsid w:val="00CC7F66"/>
    <w:rsid w:val="00CD4766"/>
    <w:rsid w:val="00CE2442"/>
    <w:rsid w:val="00CF0130"/>
    <w:rsid w:val="00CF429E"/>
    <w:rsid w:val="00D04D5D"/>
    <w:rsid w:val="00D069E6"/>
    <w:rsid w:val="00D07D49"/>
    <w:rsid w:val="00D25CA2"/>
    <w:rsid w:val="00D36691"/>
    <w:rsid w:val="00D41B74"/>
    <w:rsid w:val="00D42233"/>
    <w:rsid w:val="00D51B9C"/>
    <w:rsid w:val="00D64DC7"/>
    <w:rsid w:val="00D70D95"/>
    <w:rsid w:val="00D80CA8"/>
    <w:rsid w:val="00D818D7"/>
    <w:rsid w:val="00D85172"/>
    <w:rsid w:val="00D94088"/>
    <w:rsid w:val="00D94E5D"/>
    <w:rsid w:val="00DA025F"/>
    <w:rsid w:val="00DB1B94"/>
    <w:rsid w:val="00DB3295"/>
    <w:rsid w:val="00DC0033"/>
    <w:rsid w:val="00DC0DAE"/>
    <w:rsid w:val="00DC3B85"/>
    <w:rsid w:val="00DC68C7"/>
    <w:rsid w:val="00DC722F"/>
    <w:rsid w:val="00DD0AB3"/>
    <w:rsid w:val="00DD3E32"/>
    <w:rsid w:val="00DD7A82"/>
    <w:rsid w:val="00E001C8"/>
    <w:rsid w:val="00E10E79"/>
    <w:rsid w:val="00E11A57"/>
    <w:rsid w:val="00E22767"/>
    <w:rsid w:val="00E234C8"/>
    <w:rsid w:val="00E27455"/>
    <w:rsid w:val="00E302E0"/>
    <w:rsid w:val="00E320CE"/>
    <w:rsid w:val="00E338CC"/>
    <w:rsid w:val="00E359C2"/>
    <w:rsid w:val="00E408BB"/>
    <w:rsid w:val="00E41580"/>
    <w:rsid w:val="00E43E62"/>
    <w:rsid w:val="00E4460D"/>
    <w:rsid w:val="00E4477B"/>
    <w:rsid w:val="00E56086"/>
    <w:rsid w:val="00E63B27"/>
    <w:rsid w:val="00E64C63"/>
    <w:rsid w:val="00E65251"/>
    <w:rsid w:val="00E672B9"/>
    <w:rsid w:val="00E70A5A"/>
    <w:rsid w:val="00E7608A"/>
    <w:rsid w:val="00E87330"/>
    <w:rsid w:val="00E90749"/>
    <w:rsid w:val="00E9495C"/>
    <w:rsid w:val="00EA154A"/>
    <w:rsid w:val="00EB0331"/>
    <w:rsid w:val="00EB138D"/>
    <w:rsid w:val="00EB5A09"/>
    <w:rsid w:val="00EC3D31"/>
    <w:rsid w:val="00ED62B3"/>
    <w:rsid w:val="00EF1F44"/>
    <w:rsid w:val="00EF2C38"/>
    <w:rsid w:val="00F15C32"/>
    <w:rsid w:val="00F21060"/>
    <w:rsid w:val="00F21731"/>
    <w:rsid w:val="00F343BF"/>
    <w:rsid w:val="00F37441"/>
    <w:rsid w:val="00F4131D"/>
    <w:rsid w:val="00F413B5"/>
    <w:rsid w:val="00F4322D"/>
    <w:rsid w:val="00F44208"/>
    <w:rsid w:val="00F44CF2"/>
    <w:rsid w:val="00F52ADF"/>
    <w:rsid w:val="00F63B60"/>
    <w:rsid w:val="00F87381"/>
    <w:rsid w:val="00FB214B"/>
    <w:rsid w:val="00FB46C2"/>
    <w:rsid w:val="00FB5E88"/>
    <w:rsid w:val="00FC694D"/>
    <w:rsid w:val="00FD6D56"/>
    <w:rsid w:val="00FD7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8A1B"/>
  <w15:docId w15:val="{99F31FF8-383B-4DA1-85C6-C40D7E16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1007F1"/>
    <w:rPr>
      <w:rFonts w:ascii="Arial" w:eastAsia="Arial" w:hAnsi="Arial" w:cs="Arial"/>
      <w:color w:val="000000"/>
      <w:lang w:eastAsia="lt-LT"/>
    </w:rPr>
  </w:style>
  <w:style w:type="table" w:styleId="TableGrid">
    <w:name w:val="Table Grid"/>
    <w:basedOn w:val="TableNormal"/>
    <w:uiPriority w:val="5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4571A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uiPriority w:val="99"/>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iPriority w:val="99"/>
    <w:semiHidden/>
    <w:unhideWhenUsed/>
    <w:rsid w:val="00323798"/>
    <w:pPr>
      <w:spacing w:after="120" w:line="480" w:lineRule="auto"/>
      <w:ind w:left="283"/>
    </w:pPr>
  </w:style>
  <w:style w:type="character" w:customStyle="1" w:styleId="BodyTextIndent2Char">
    <w:name w:val="Body Text Indent 2 Char"/>
    <w:basedOn w:val="DefaultParagraphFont"/>
    <w:link w:val="BodyTextIndent2"/>
    <w:uiPriority w:val="99"/>
    <w:semiHidden/>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uiPriority w:val="99"/>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547B"/>
    <w:rPr>
      <w:color w:val="954F72" w:themeColor="followedHyperlink"/>
      <w:u w:val="single"/>
    </w:rPr>
  </w:style>
  <w:style w:type="character" w:styleId="UnresolvedMention">
    <w:name w:val="Unresolved Mention"/>
    <w:basedOn w:val="DefaultParagraphFont"/>
    <w:uiPriority w:val="99"/>
    <w:semiHidden/>
    <w:unhideWhenUsed/>
    <w:rsid w:val="00BE08E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1CE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F1CEE"/>
    <w:rPr>
      <w:rFonts w:ascii="Times New Roman" w:eastAsia="Times New Roman" w:hAnsi="Times New Roman" w:cs="Times New Roman"/>
      <w:b/>
      <w:bCs/>
      <w:sz w:val="20"/>
      <w:szCs w:val="20"/>
      <w:lang w:eastAsia="lt-LT"/>
    </w:rPr>
  </w:style>
  <w:style w:type="paragraph" w:styleId="Revision">
    <w:name w:val="Revision"/>
    <w:hidden/>
    <w:uiPriority w:val="99"/>
    <w:semiHidden/>
    <w:rsid w:val="00AF1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8472">
      <w:bodyDiv w:val="1"/>
      <w:marLeft w:val="0"/>
      <w:marRight w:val="0"/>
      <w:marTop w:val="0"/>
      <w:marBottom w:val="0"/>
      <w:divBdr>
        <w:top w:val="none" w:sz="0" w:space="0" w:color="auto"/>
        <w:left w:val="none" w:sz="0" w:space="0" w:color="auto"/>
        <w:bottom w:val="none" w:sz="0" w:space="0" w:color="auto"/>
        <w:right w:val="none" w:sz="0" w:space="0" w:color="auto"/>
      </w:divBdr>
    </w:div>
    <w:div w:id="259030981">
      <w:bodyDiv w:val="1"/>
      <w:marLeft w:val="0"/>
      <w:marRight w:val="0"/>
      <w:marTop w:val="0"/>
      <w:marBottom w:val="0"/>
      <w:divBdr>
        <w:top w:val="none" w:sz="0" w:space="0" w:color="auto"/>
        <w:left w:val="none" w:sz="0" w:space="0" w:color="auto"/>
        <w:bottom w:val="none" w:sz="0" w:space="0" w:color="auto"/>
        <w:right w:val="none" w:sz="0" w:space="0" w:color="auto"/>
      </w:divBdr>
    </w:div>
    <w:div w:id="451167396">
      <w:bodyDiv w:val="1"/>
      <w:marLeft w:val="0"/>
      <w:marRight w:val="0"/>
      <w:marTop w:val="0"/>
      <w:marBottom w:val="0"/>
      <w:divBdr>
        <w:top w:val="none" w:sz="0" w:space="0" w:color="auto"/>
        <w:left w:val="none" w:sz="0" w:space="0" w:color="auto"/>
        <w:bottom w:val="none" w:sz="0" w:space="0" w:color="auto"/>
        <w:right w:val="none" w:sz="0" w:space="0" w:color="auto"/>
      </w:divBdr>
    </w:div>
    <w:div w:id="773788753">
      <w:bodyDiv w:val="1"/>
      <w:marLeft w:val="0"/>
      <w:marRight w:val="0"/>
      <w:marTop w:val="0"/>
      <w:marBottom w:val="0"/>
      <w:divBdr>
        <w:top w:val="none" w:sz="0" w:space="0" w:color="auto"/>
        <w:left w:val="none" w:sz="0" w:space="0" w:color="auto"/>
        <w:bottom w:val="none" w:sz="0" w:space="0" w:color="auto"/>
        <w:right w:val="none" w:sz="0" w:space="0" w:color="auto"/>
      </w:divBdr>
    </w:div>
    <w:div w:id="1144005699">
      <w:bodyDiv w:val="1"/>
      <w:marLeft w:val="0"/>
      <w:marRight w:val="0"/>
      <w:marTop w:val="0"/>
      <w:marBottom w:val="0"/>
      <w:divBdr>
        <w:top w:val="none" w:sz="0" w:space="0" w:color="auto"/>
        <w:left w:val="none" w:sz="0" w:space="0" w:color="auto"/>
        <w:bottom w:val="none" w:sz="0" w:space="0" w:color="auto"/>
        <w:right w:val="none" w:sz="0" w:space="0" w:color="auto"/>
      </w:divBdr>
    </w:div>
    <w:div w:id="1233664701">
      <w:bodyDiv w:val="1"/>
      <w:marLeft w:val="0"/>
      <w:marRight w:val="0"/>
      <w:marTop w:val="0"/>
      <w:marBottom w:val="0"/>
      <w:divBdr>
        <w:top w:val="none" w:sz="0" w:space="0" w:color="auto"/>
        <w:left w:val="none" w:sz="0" w:space="0" w:color="auto"/>
        <w:bottom w:val="none" w:sz="0" w:space="0" w:color="auto"/>
        <w:right w:val="none" w:sz="0" w:space="0" w:color="auto"/>
      </w:divBdr>
    </w:div>
    <w:div w:id="1239949149">
      <w:bodyDiv w:val="1"/>
      <w:marLeft w:val="0"/>
      <w:marRight w:val="0"/>
      <w:marTop w:val="0"/>
      <w:marBottom w:val="0"/>
      <w:divBdr>
        <w:top w:val="none" w:sz="0" w:space="0" w:color="auto"/>
        <w:left w:val="none" w:sz="0" w:space="0" w:color="auto"/>
        <w:bottom w:val="none" w:sz="0" w:space="0" w:color="auto"/>
        <w:right w:val="none" w:sz="0" w:space="0" w:color="auto"/>
      </w:divBdr>
    </w:div>
    <w:div w:id="1266576540">
      <w:bodyDiv w:val="1"/>
      <w:marLeft w:val="0"/>
      <w:marRight w:val="0"/>
      <w:marTop w:val="0"/>
      <w:marBottom w:val="0"/>
      <w:divBdr>
        <w:top w:val="none" w:sz="0" w:space="0" w:color="auto"/>
        <w:left w:val="none" w:sz="0" w:space="0" w:color="auto"/>
        <w:bottom w:val="none" w:sz="0" w:space="0" w:color="auto"/>
        <w:right w:val="none" w:sz="0" w:space="0" w:color="auto"/>
      </w:divBdr>
      <w:divsChild>
        <w:div w:id="1486513809">
          <w:marLeft w:val="0"/>
          <w:marRight w:val="0"/>
          <w:marTop w:val="0"/>
          <w:marBottom w:val="0"/>
          <w:divBdr>
            <w:top w:val="none" w:sz="0" w:space="0" w:color="auto"/>
            <w:left w:val="none" w:sz="0" w:space="0" w:color="auto"/>
            <w:bottom w:val="none" w:sz="0" w:space="0" w:color="auto"/>
            <w:right w:val="none" w:sz="0" w:space="0" w:color="auto"/>
          </w:divBdr>
        </w:div>
        <w:div w:id="1728408554">
          <w:marLeft w:val="0"/>
          <w:marRight w:val="0"/>
          <w:marTop w:val="0"/>
          <w:marBottom w:val="0"/>
          <w:divBdr>
            <w:top w:val="none" w:sz="0" w:space="0" w:color="auto"/>
            <w:left w:val="none" w:sz="0" w:space="0" w:color="auto"/>
            <w:bottom w:val="none" w:sz="0" w:space="0" w:color="auto"/>
            <w:right w:val="none" w:sz="0" w:space="0" w:color="auto"/>
          </w:divBdr>
        </w:div>
        <w:div w:id="434597774">
          <w:marLeft w:val="0"/>
          <w:marRight w:val="0"/>
          <w:marTop w:val="0"/>
          <w:marBottom w:val="0"/>
          <w:divBdr>
            <w:top w:val="none" w:sz="0" w:space="0" w:color="auto"/>
            <w:left w:val="none" w:sz="0" w:space="0" w:color="auto"/>
            <w:bottom w:val="none" w:sz="0" w:space="0" w:color="auto"/>
            <w:right w:val="none" w:sz="0" w:space="0" w:color="auto"/>
          </w:divBdr>
        </w:div>
      </w:divsChild>
    </w:div>
    <w:div w:id="1429078581">
      <w:bodyDiv w:val="1"/>
      <w:marLeft w:val="0"/>
      <w:marRight w:val="0"/>
      <w:marTop w:val="0"/>
      <w:marBottom w:val="0"/>
      <w:divBdr>
        <w:top w:val="none" w:sz="0" w:space="0" w:color="auto"/>
        <w:left w:val="none" w:sz="0" w:space="0" w:color="auto"/>
        <w:bottom w:val="none" w:sz="0" w:space="0" w:color="auto"/>
        <w:right w:val="none" w:sz="0" w:space="0" w:color="auto"/>
      </w:divBdr>
    </w:div>
    <w:div w:id="1464499602">
      <w:bodyDiv w:val="1"/>
      <w:marLeft w:val="0"/>
      <w:marRight w:val="0"/>
      <w:marTop w:val="0"/>
      <w:marBottom w:val="0"/>
      <w:divBdr>
        <w:top w:val="none" w:sz="0" w:space="0" w:color="auto"/>
        <w:left w:val="none" w:sz="0" w:space="0" w:color="auto"/>
        <w:bottom w:val="none" w:sz="0" w:space="0" w:color="auto"/>
        <w:right w:val="none" w:sz="0" w:space="0" w:color="auto"/>
      </w:divBdr>
      <w:divsChild>
        <w:div w:id="1533878692">
          <w:marLeft w:val="0"/>
          <w:marRight w:val="0"/>
          <w:marTop w:val="0"/>
          <w:marBottom w:val="0"/>
          <w:divBdr>
            <w:top w:val="none" w:sz="0" w:space="0" w:color="auto"/>
            <w:left w:val="none" w:sz="0" w:space="0" w:color="auto"/>
            <w:bottom w:val="none" w:sz="0" w:space="0" w:color="auto"/>
            <w:right w:val="none" w:sz="0" w:space="0" w:color="auto"/>
          </w:divBdr>
        </w:div>
        <w:div w:id="636879270">
          <w:marLeft w:val="0"/>
          <w:marRight w:val="0"/>
          <w:marTop w:val="0"/>
          <w:marBottom w:val="0"/>
          <w:divBdr>
            <w:top w:val="none" w:sz="0" w:space="0" w:color="auto"/>
            <w:left w:val="none" w:sz="0" w:space="0" w:color="auto"/>
            <w:bottom w:val="none" w:sz="0" w:space="0" w:color="auto"/>
            <w:right w:val="none" w:sz="0" w:space="0" w:color="auto"/>
          </w:divBdr>
        </w:div>
        <w:div w:id="1123159253">
          <w:marLeft w:val="0"/>
          <w:marRight w:val="0"/>
          <w:marTop w:val="0"/>
          <w:marBottom w:val="0"/>
          <w:divBdr>
            <w:top w:val="none" w:sz="0" w:space="0" w:color="auto"/>
            <w:left w:val="none" w:sz="0" w:space="0" w:color="auto"/>
            <w:bottom w:val="none" w:sz="0" w:space="0" w:color="auto"/>
            <w:right w:val="none" w:sz="0" w:space="0" w:color="auto"/>
          </w:divBdr>
        </w:div>
      </w:divsChild>
    </w:div>
    <w:div w:id="1977106900">
      <w:bodyDiv w:val="1"/>
      <w:marLeft w:val="0"/>
      <w:marRight w:val="0"/>
      <w:marTop w:val="0"/>
      <w:marBottom w:val="0"/>
      <w:divBdr>
        <w:top w:val="none" w:sz="0" w:space="0" w:color="auto"/>
        <w:left w:val="none" w:sz="0" w:space="0" w:color="auto"/>
        <w:bottom w:val="none" w:sz="0" w:space="0" w:color="auto"/>
        <w:right w:val="none" w:sz="0" w:space="0" w:color="auto"/>
      </w:divBdr>
    </w:div>
    <w:div w:id="1988315898">
      <w:bodyDiv w:val="1"/>
      <w:marLeft w:val="0"/>
      <w:marRight w:val="0"/>
      <w:marTop w:val="0"/>
      <w:marBottom w:val="0"/>
      <w:divBdr>
        <w:top w:val="none" w:sz="0" w:space="0" w:color="auto"/>
        <w:left w:val="none" w:sz="0" w:space="0" w:color="auto"/>
        <w:bottom w:val="none" w:sz="0" w:space="0" w:color="auto"/>
        <w:right w:val="none" w:sz="0" w:space="0" w:color="auto"/>
      </w:divBdr>
    </w:div>
    <w:div w:id="20672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s.valavicius@vmvt.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donatas.valavicius@vmvt.lt"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vydas.supranavicius@vmvt.lt" TargetMode="External"/><Relationship Id="rId11" Type="http://schemas.openxmlformats.org/officeDocument/2006/relationships/hyperlink" Target="mailto:info@ld.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mvt.lt" TargetMode="External"/><Relationship Id="rId4" Type="http://schemas.openxmlformats.org/officeDocument/2006/relationships/settings" Target="settings.xml"/><Relationship Id="rId9" Type="http://schemas.openxmlformats.org/officeDocument/2006/relationships/hyperlink" Target="mailto:linas.simutis@ld.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5611-E81C-4B1D-A8D5-CFFB591C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10697</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Meda Denopaitė Matuliauskė</cp:lastModifiedBy>
  <cp:revision>30</cp:revision>
  <dcterms:created xsi:type="dcterms:W3CDTF">2025-01-08T11:53:00Z</dcterms:created>
  <dcterms:modified xsi:type="dcterms:W3CDTF">2025-02-17T13:50:00Z</dcterms:modified>
</cp:coreProperties>
</file>