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964A1" w14:textId="7416827C" w:rsidR="007C0100" w:rsidRPr="009A24F1" w:rsidRDefault="007C0100" w:rsidP="007C0100">
      <w:pPr>
        <w:jc w:val="center"/>
        <w:outlineLvl w:val="0"/>
        <w:rPr>
          <w:rFonts w:ascii="Arial Narrow" w:hAnsi="Arial Narrow"/>
          <w:b/>
          <w:caps/>
          <w:sz w:val="18"/>
          <w:szCs w:val="18"/>
        </w:rPr>
      </w:pPr>
      <w:r w:rsidRPr="00ED500B">
        <w:rPr>
          <w:rFonts w:ascii="Arial Narrow" w:hAnsi="Arial Narrow"/>
          <w:b/>
          <w:caps/>
          <w:sz w:val="18"/>
          <w:szCs w:val="18"/>
        </w:rPr>
        <w:t>Stebėjimo ir reagavimo paslaugų teikimo</w:t>
      </w:r>
      <w:r w:rsidRPr="00ED500B">
        <w:rPr>
          <w:rFonts w:ascii="Arial Narrow" w:hAnsi="Arial Narrow"/>
          <w:b/>
          <w:bCs/>
          <w:caps/>
          <w:sz w:val="18"/>
          <w:szCs w:val="18"/>
        </w:rPr>
        <w:t xml:space="preserve"> sutarties N</w:t>
      </w:r>
      <w:r w:rsidRPr="00ED500B">
        <w:rPr>
          <w:rFonts w:ascii="Arial Narrow" w:hAnsi="Arial Narrow"/>
          <w:b/>
          <w:bCs/>
          <w:sz w:val="18"/>
          <w:szCs w:val="18"/>
        </w:rPr>
        <w:t>r</w:t>
      </w:r>
      <w:r w:rsidR="0023066F">
        <w:rPr>
          <w:rFonts w:ascii="Arial Narrow" w:hAnsi="Arial Narrow"/>
          <w:b/>
          <w:bCs/>
          <w:caps/>
          <w:sz w:val="18"/>
          <w:szCs w:val="18"/>
        </w:rPr>
        <w:t xml:space="preserve">. </w:t>
      </w:r>
      <w:r w:rsidR="009A24F1" w:rsidRPr="009A24F1">
        <w:rPr>
          <w:rFonts w:ascii="Arial Narrow" w:hAnsi="Arial Narrow"/>
          <w:b/>
          <w:caps/>
          <w:sz w:val="18"/>
          <w:szCs w:val="18"/>
        </w:rPr>
        <w:t>MSLT-TAJ-2</w:t>
      </w:r>
      <w:r w:rsidR="00E93E8D">
        <w:rPr>
          <w:rFonts w:ascii="Arial Narrow" w:hAnsi="Arial Narrow"/>
          <w:b/>
          <w:caps/>
          <w:sz w:val="18"/>
          <w:szCs w:val="18"/>
        </w:rPr>
        <w:t>5</w:t>
      </w:r>
      <w:r w:rsidR="009A24F1" w:rsidRPr="009A24F1">
        <w:rPr>
          <w:rFonts w:ascii="Arial Narrow" w:hAnsi="Arial Narrow"/>
          <w:b/>
          <w:caps/>
          <w:sz w:val="18"/>
          <w:szCs w:val="18"/>
        </w:rPr>
        <w:t>-</w:t>
      </w:r>
      <w:r w:rsidR="00B7109A">
        <w:rPr>
          <w:rFonts w:ascii="Arial Narrow" w:hAnsi="Arial Narrow"/>
          <w:b/>
          <w:caps/>
          <w:sz w:val="18"/>
          <w:szCs w:val="18"/>
        </w:rPr>
        <w:t>159</w:t>
      </w:r>
    </w:p>
    <w:p w14:paraId="19B964A2" w14:textId="77777777" w:rsidR="007C0100" w:rsidRPr="00ED500B" w:rsidRDefault="007C0100" w:rsidP="007C0100">
      <w:pPr>
        <w:pStyle w:val="Heading4"/>
        <w:ind w:firstLine="709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>specialioji dalis (priedas Nr.1)</w:t>
      </w:r>
    </w:p>
    <w:p w14:paraId="17CCC5B0" w14:textId="1139245A" w:rsidR="00AE160C" w:rsidRPr="001435FD" w:rsidRDefault="006A4FDC" w:rsidP="00AE160C">
      <w:pPr>
        <w:pStyle w:val="Title"/>
        <w:spacing w:before="120" w:after="120"/>
        <w:rPr>
          <w:rFonts w:ascii="Arial Narrow" w:hAnsi="Arial Narrow"/>
          <w:bCs w:val="0"/>
          <w:caps w:val="0"/>
          <w:sz w:val="18"/>
          <w:szCs w:val="18"/>
        </w:rPr>
      </w:pPr>
      <w:bookmarkStart w:id="0" w:name="_Hlk69377386"/>
      <w:r>
        <w:rPr>
          <w:rFonts w:ascii="Arial Narrow" w:hAnsi="Arial Narrow"/>
          <w:bCs w:val="0"/>
          <w:caps w:val="0"/>
          <w:sz w:val="18"/>
          <w:szCs w:val="18"/>
        </w:rPr>
        <w:t>Marijampolė</w:t>
      </w:r>
      <w:r w:rsidR="00AE160C" w:rsidRPr="001435FD">
        <w:rPr>
          <w:rFonts w:ascii="Arial Narrow" w:hAnsi="Arial Narrow"/>
          <w:bCs w:val="0"/>
          <w:caps w:val="0"/>
          <w:sz w:val="18"/>
          <w:szCs w:val="18"/>
        </w:rPr>
        <w:t xml:space="preserve">, du tūkstančiai </w:t>
      </w:r>
      <w:r w:rsidR="009A78FC">
        <w:rPr>
          <w:rFonts w:ascii="Arial Narrow" w:hAnsi="Arial Narrow"/>
          <w:bCs w:val="0"/>
          <w:caps w:val="0"/>
          <w:sz w:val="18"/>
          <w:szCs w:val="18"/>
        </w:rPr>
        <w:t xml:space="preserve">dvidešimt </w:t>
      </w:r>
      <w:r w:rsidR="00E93E8D">
        <w:rPr>
          <w:rFonts w:ascii="Arial Narrow" w:hAnsi="Arial Narrow"/>
          <w:bCs w:val="0"/>
          <w:caps w:val="0"/>
          <w:sz w:val="18"/>
          <w:szCs w:val="18"/>
        </w:rPr>
        <w:t>penkt</w:t>
      </w:r>
      <w:r w:rsidR="00AE160C">
        <w:rPr>
          <w:rFonts w:ascii="Arial Narrow" w:hAnsi="Arial Narrow"/>
          <w:bCs w:val="0"/>
          <w:caps w:val="0"/>
          <w:sz w:val="18"/>
          <w:szCs w:val="18"/>
        </w:rPr>
        <w:t>ųjų</w:t>
      </w:r>
      <w:r w:rsidR="009A78FC">
        <w:rPr>
          <w:rFonts w:ascii="Arial Narrow" w:hAnsi="Arial Narrow"/>
          <w:bCs w:val="0"/>
          <w:caps w:val="0"/>
          <w:sz w:val="18"/>
          <w:szCs w:val="18"/>
        </w:rPr>
        <w:t xml:space="preserve"> metų</w:t>
      </w:r>
      <w:r w:rsidR="008D210F">
        <w:rPr>
          <w:rFonts w:ascii="Arial Narrow" w:hAnsi="Arial Narrow"/>
          <w:bCs w:val="0"/>
          <w:caps w:val="0"/>
          <w:sz w:val="18"/>
          <w:szCs w:val="18"/>
        </w:rPr>
        <w:t xml:space="preserve"> </w:t>
      </w:r>
      <w:r w:rsidR="00CF1778">
        <w:rPr>
          <w:rFonts w:ascii="Arial Narrow" w:hAnsi="Arial Narrow"/>
          <w:bCs w:val="0"/>
          <w:caps w:val="0"/>
          <w:sz w:val="18"/>
          <w:szCs w:val="18"/>
        </w:rPr>
        <w:t>kovo</w:t>
      </w:r>
      <w:r w:rsidR="009A78FC">
        <w:rPr>
          <w:rFonts w:ascii="Arial Narrow" w:hAnsi="Arial Narrow"/>
          <w:bCs w:val="0"/>
          <w:caps w:val="0"/>
          <w:sz w:val="18"/>
          <w:szCs w:val="18"/>
        </w:rPr>
        <w:t xml:space="preserve"> mėn. </w:t>
      </w:r>
      <w:r w:rsidR="00CF1778">
        <w:rPr>
          <w:rFonts w:ascii="Arial Narrow" w:hAnsi="Arial Narrow"/>
          <w:bCs w:val="0"/>
          <w:caps w:val="0"/>
          <w:sz w:val="18"/>
          <w:szCs w:val="18"/>
        </w:rPr>
        <w:t>01</w:t>
      </w:r>
      <w:r w:rsidR="00696DDB">
        <w:rPr>
          <w:rFonts w:ascii="Arial Narrow" w:hAnsi="Arial Narrow"/>
          <w:bCs w:val="0"/>
          <w:caps w:val="0"/>
          <w:sz w:val="18"/>
          <w:szCs w:val="18"/>
        </w:rPr>
        <w:t xml:space="preserve"> </w:t>
      </w:r>
      <w:r w:rsidR="00AE160C" w:rsidRPr="001435FD">
        <w:rPr>
          <w:rFonts w:ascii="Arial Narrow" w:hAnsi="Arial Narrow"/>
          <w:bCs w:val="0"/>
          <w:caps w:val="0"/>
          <w:sz w:val="18"/>
          <w:szCs w:val="18"/>
        </w:rPr>
        <w:t>diena</w:t>
      </w:r>
    </w:p>
    <w:bookmarkEnd w:id="0"/>
    <w:p w14:paraId="19B964A4" w14:textId="77777777" w:rsidR="00516B95" w:rsidRPr="00ED500B" w:rsidRDefault="00516B95" w:rsidP="00FB2935">
      <w:pPr>
        <w:pStyle w:val="Title"/>
        <w:spacing w:before="120" w:after="120"/>
        <w:rPr>
          <w:rFonts w:ascii="Arial Narrow" w:hAnsi="Arial Narrow"/>
          <w:bCs w:val="0"/>
          <w:caps w:val="0"/>
          <w:sz w:val="18"/>
          <w:szCs w:val="18"/>
        </w:rPr>
      </w:pPr>
    </w:p>
    <w:p w14:paraId="19B964A5" w14:textId="77777777" w:rsidR="007C0100" w:rsidRPr="00ED500B" w:rsidRDefault="007C0100" w:rsidP="00EE6F42">
      <w:pPr>
        <w:pStyle w:val="Heading1"/>
        <w:numPr>
          <w:ilvl w:val="0"/>
          <w:numId w:val="1"/>
        </w:numPr>
        <w:tabs>
          <w:tab w:val="clear" w:pos="420"/>
        </w:tabs>
        <w:ind w:left="0" w:firstLine="993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Objektų </w:t>
      </w:r>
      <w:r w:rsidR="00761CC8" w:rsidRPr="00ED500B">
        <w:rPr>
          <w:rFonts w:ascii="Arial Narrow" w:hAnsi="Arial Narrow"/>
          <w:sz w:val="18"/>
          <w:szCs w:val="18"/>
        </w:rPr>
        <w:t>sąrašas ir Objektų duomenys</w:t>
      </w:r>
    </w:p>
    <w:p w14:paraId="19B964A6" w14:textId="77777777" w:rsidR="00516B95" w:rsidRPr="00ED500B" w:rsidRDefault="00516B95" w:rsidP="00516B95">
      <w:pPr>
        <w:rPr>
          <w:sz w:val="18"/>
          <w:szCs w:val="18"/>
        </w:rPr>
      </w:pPr>
    </w:p>
    <w:p w14:paraId="19B964A7" w14:textId="77777777" w:rsidR="007C0100" w:rsidRPr="00ED500B" w:rsidRDefault="00761CC8" w:rsidP="00FB2935">
      <w:pPr>
        <w:numPr>
          <w:ilvl w:val="1"/>
          <w:numId w:val="1"/>
        </w:numPr>
        <w:tabs>
          <w:tab w:val="clear" w:pos="765"/>
        </w:tabs>
        <w:ind w:left="426" w:hanging="426"/>
        <w:jc w:val="both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>Objektų sąrašas</w:t>
      </w:r>
      <w:r w:rsidR="007C0100" w:rsidRPr="00ED500B">
        <w:rPr>
          <w:rFonts w:ascii="Arial Narrow" w:hAnsi="Arial Narrow"/>
          <w:sz w:val="18"/>
          <w:szCs w:val="18"/>
        </w:rPr>
        <w:t>:</w:t>
      </w:r>
    </w:p>
    <w:tbl>
      <w:tblPr>
        <w:tblW w:w="15774" w:type="dxa"/>
        <w:tblInd w:w="-318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4"/>
        <w:gridCol w:w="3261"/>
        <w:gridCol w:w="20"/>
        <w:gridCol w:w="1134"/>
        <w:gridCol w:w="121"/>
        <w:gridCol w:w="1134"/>
        <w:gridCol w:w="305"/>
        <w:gridCol w:w="1690"/>
        <w:gridCol w:w="2410"/>
        <w:gridCol w:w="1832"/>
        <w:gridCol w:w="1843"/>
      </w:tblGrid>
      <w:tr w:rsidR="00395482" w:rsidRPr="00ED500B" w14:paraId="19B964B3" w14:textId="77777777" w:rsidTr="0089043D">
        <w:tc>
          <w:tcPr>
            <w:tcW w:w="2024" w:type="dxa"/>
            <w:vMerge w:val="restart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A8" w14:textId="77777777" w:rsidR="0024786D" w:rsidRPr="00ED500B" w:rsidRDefault="0024786D" w:rsidP="00C81F2E">
            <w:pPr>
              <w:ind w:right="-173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Objekto pavadinimas</w:t>
            </w:r>
          </w:p>
          <w:p w14:paraId="19B964A9" w14:textId="77777777" w:rsidR="0024786D" w:rsidRPr="00ED500B" w:rsidRDefault="0024786D" w:rsidP="00C81F2E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ir paskirtis</w:t>
            </w:r>
          </w:p>
        </w:tc>
        <w:tc>
          <w:tcPr>
            <w:tcW w:w="3261" w:type="dxa"/>
            <w:vMerge w:val="restart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AA" w14:textId="77777777" w:rsidR="0024786D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Adresas</w:t>
            </w:r>
          </w:p>
        </w:tc>
        <w:tc>
          <w:tcPr>
            <w:tcW w:w="4404" w:type="dxa"/>
            <w:gridSpan w:val="6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hideMark/>
          </w:tcPr>
          <w:p w14:paraId="19B964AB" w14:textId="77777777" w:rsidR="0089043D" w:rsidRPr="00ED500B" w:rsidRDefault="0024786D" w:rsidP="0089043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Apsaugos sistemos įjungimo/ išjungimo kontrolė</w:t>
            </w:r>
          </w:p>
          <w:p w14:paraId="19B964AC" w14:textId="77777777" w:rsidR="0024786D" w:rsidRPr="00ED500B" w:rsidRDefault="0089043D" w:rsidP="0089043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9A78FC">
              <w:rPr>
                <w:rFonts w:ascii="Arial Narrow" w:hAnsi="Arial Narrow"/>
                <w:b/>
                <w:bCs/>
                <w:sz w:val="18"/>
                <w:szCs w:val="18"/>
              </w:rPr>
              <w:t>(Objekto nedarbo laikas įrašomas su _______ min. paklaida)</w:t>
            </w:r>
          </w:p>
        </w:tc>
        <w:tc>
          <w:tcPr>
            <w:tcW w:w="2410" w:type="dxa"/>
            <w:vMerge w:val="restart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AD" w14:textId="77777777" w:rsidR="00395482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Atvykimo vieta (įrašoma, </w:t>
            </w:r>
          </w:p>
          <w:p w14:paraId="19B964AE" w14:textId="77777777" w:rsidR="00395482" w:rsidRPr="00ED500B" w:rsidRDefault="0024786D" w:rsidP="00395482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jei nustatoma konkreti </w:t>
            </w:r>
          </w:p>
          <w:p w14:paraId="19B964AF" w14:textId="77777777" w:rsidR="0024786D" w:rsidRPr="00ED500B" w:rsidRDefault="0024786D" w:rsidP="00395482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atvykimo vieta objekte)</w:t>
            </w:r>
          </w:p>
        </w:tc>
        <w:tc>
          <w:tcPr>
            <w:tcW w:w="1832" w:type="dxa"/>
            <w:vMerge w:val="restart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0" w14:textId="77777777" w:rsidR="0024786D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Signalizacijos sistemų rūšys</w:t>
            </w:r>
          </w:p>
        </w:tc>
        <w:tc>
          <w:tcPr>
            <w:tcW w:w="1843" w:type="dxa"/>
            <w:vMerge w:val="restart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vAlign w:val="center"/>
            <w:hideMark/>
          </w:tcPr>
          <w:p w14:paraId="19B964B1" w14:textId="77777777" w:rsidR="0059183A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Kaina už stebėjimą ir reagavimą, </w:t>
            </w:r>
            <w:r w:rsidR="00AA533D"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Eur</w:t>
            </w: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/</w:t>
            </w:r>
            <w:r w:rsidR="00AA533D"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mėn. </w:t>
            </w:r>
          </w:p>
          <w:p w14:paraId="19B964B2" w14:textId="77777777" w:rsidR="0024786D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PVM ne</w:t>
            </w:r>
            <w:r w:rsidRPr="00ED500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>įskaičiuotas</w:t>
            </w:r>
          </w:p>
        </w:tc>
      </w:tr>
      <w:tr w:rsidR="00395482" w:rsidRPr="00ED500B" w14:paraId="19B964BC" w14:textId="77777777" w:rsidTr="0089043D">
        <w:tc>
          <w:tcPr>
            <w:tcW w:w="2024" w:type="dxa"/>
            <w:vMerge/>
            <w:tcBorders>
              <w:top w:val="single" w:sz="6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4" w14:textId="77777777" w:rsidR="0024786D" w:rsidRPr="00ED500B" w:rsidRDefault="002478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1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5" w14:textId="77777777" w:rsidR="0024786D" w:rsidRPr="00ED500B" w:rsidRDefault="002478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6" w14:textId="77777777" w:rsidR="0024786D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Darbo dienomis</w:t>
            </w: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7" w14:textId="77777777" w:rsidR="0024786D" w:rsidRPr="00ED500B" w:rsidRDefault="0024786D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Šeštadieniais</w:t>
            </w:r>
          </w:p>
        </w:tc>
        <w:tc>
          <w:tcPr>
            <w:tcW w:w="199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8" w14:textId="77777777" w:rsidR="0024786D" w:rsidRPr="00ED500B" w:rsidRDefault="0024786D" w:rsidP="00C81F2E">
            <w:pPr>
              <w:ind w:left="86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Sekmadieniais ir švenčių dienomis</w:t>
            </w:r>
          </w:p>
        </w:tc>
        <w:tc>
          <w:tcPr>
            <w:tcW w:w="2410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9" w14:textId="77777777" w:rsidR="0024786D" w:rsidRPr="00ED500B" w:rsidRDefault="0024786D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2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  <w:hideMark/>
          </w:tcPr>
          <w:p w14:paraId="19B964BA" w14:textId="77777777" w:rsidR="0024786D" w:rsidRPr="00ED500B" w:rsidRDefault="002478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  <w:hideMark/>
          </w:tcPr>
          <w:p w14:paraId="19B964BB" w14:textId="77777777" w:rsidR="0024786D" w:rsidRPr="00ED500B" w:rsidRDefault="0024786D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395482" w:rsidRPr="00ED500B" w14:paraId="19B964C7" w14:textId="77777777" w:rsidTr="0089043D">
        <w:trPr>
          <w:trHeight w:val="564"/>
        </w:trPr>
        <w:tc>
          <w:tcPr>
            <w:tcW w:w="2024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BD" w14:textId="4838D8D6" w:rsidR="0024786D" w:rsidRPr="00ED500B" w:rsidRDefault="008D210F" w:rsidP="002B0CA2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</w:t>
            </w:r>
            <w:r w:rsidR="00696DDB">
              <w:rPr>
                <w:rFonts w:ascii="Arial Narrow" w:hAnsi="Arial Narrow"/>
                <w:sz w:val="18"/>
                <w:szCs w:val="18"/>
              </w:rPr>
              <w:t>rogimnazijos p</w:t>
            </w:r>
            <w:r>
              <w:rPr>
                <w:rFonts w:ascii="Arial Narrow" w:hAnsi="Arial Narrow"/>
                <w:sz w:val="18"/>
                <w:szCs w:val="18"/>
              </w:rPr>
              <w:t>atalpos</w:t>
            </w:r>
          </w:p>
        </w:tc>
        <w:tc>
          <w:tcPr>
            <w:tcW w:w="3261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BE" w14:textId="380A62F5" w:rsidR="0024786D" w:rsidRPr="00ED500B" w:rsidRDefault="004000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S.Dariaus ir S.Girėno</w:t>
            </w:r>
            <w:r w:rsidR="0023066F">
              <w:rPr>
                <w:rFonts w:ascii="Arial Narrow" w:hAnsi="Arial Narrow"/>
                <w:sz w:val="18"/>
                <w:szCs w:val="18"/>
              </w:rPr>
              <w:t xml:space="preserve"> g.</w:t>
            </w:r>
            <w:r w:rsidR="00696DDB">
              <w:rPr>
                <w:rFonts w:ascii="Arial Narrow" w:hAnsi="Arial Narrow"/>
                <w:sz w:val="18"/>
                <w:szCs w:val="18"/>
              </w:rPr>
              <w:t xml:space="preserve"> 7</w:t>
            </w:r>
            <w:r w:rsidR="0023066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F53E9">
              <w:rPr>
                <w:rFonts w:ascii="Arial Narrow" w:hAnsi="Arial Narrow"/>
                <w:sz w:val="18"/>
                <w:szCs w:val="18"/>
              </w:rPr>
              <w:t>, Marijampolė</w:t>
            </w:r>
          </w:p>
        </w:tc>
        <w:tc>
          <w:tcPr>
            <w:tcW w:w="1275" w:type="dxa"/>
            <w:gridSpan w:val="3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BF" w14:textId="77777777" w:rsidR="0024786D" w:rsidRPr="00ED500B" w:rsidRDefault="002478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0" w14:textId="77777777" w:rsidR="0024786D" w:rsidRPr="00ED500B" w:rsidRDefault="002478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1" w14:textId="77777777" w:rsidR="0024786D" w:rsidRPr="00ED500B" w:rsidRDefault="0024786D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2" w14:textId="31739A5F" w:rsidR="0024786D" w:rsidRPr="00ED500B" w:rsidRDefault="00400096" w:rsidP="00C176C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S.Dariaus ir S.Girėno g. 7 , Marijampolė</w:t>
            </w:r>
          </w:p>
        </w:tc>
        <w:tc>
          <w:tcPr>
            <w:tcW w:w="1832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hideMark/>
          </w:tcPr>
          <w:p w14:paraId="135F56B9" w14:textId="7416FCA9" w:rsidR="00AA0337" w:rsidRPr="002B3A90" w:rsidRDefault="006A4FDC" w:rsidP="00AA033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Apsauginė YRA</w:t>
            </w:r>
          </w:p>
          <w:p w14:paraId="4B8EA8A9" w14:textId="473698DE" w:rsidR="00AA0337" w:rsidRPr="002B3A90" w:rsidRDefault="009A78FC" w:rsidP="00AA0337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Gaisrinė    YRA</w:t>
            </w:r>
          </w:p>
          <w:p w14:paraId="19B964C5" w14:textId="2C277D6F" w:rsidR="0024786D" w:rsidRPr="00ED500B" w:rsidRDefault="006A4FDC" w:rsidP="00AA0337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Pavojaus  </w:t>
            </w:r>
            <w:r w:rsidR="007B7BD6">
              <w:rPr>
                <w:rFonts w:ascii="Arial Narrow" w:hAnsi="Arial Narrow"/>
                <w:sz w:val="16"/>
                <w:szCs w:val="16"/>
              </w:rPr>
              <w:t>nėra</w:t>
            </w:r>
          </w:p>
        </w:tc>
        <w:tc>
          <w:tcPr>
            <w:tcW w:w="1843" w:type="dxa"/>
            <w:tcBorders>
              <w:top w:val="single" w:sz="12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9B964C6" w14:textId="3E82BBCF" w:rsidR="0024786D" w:rsidRPr="00400096" w:rsidRDefault="0040009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107</w:t>
            </w:r>
            <w:r w:rsidR="00696DDB"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,</w:t>
            </w:r>
            <w:r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44</w:t>
            </w:r>
          </w:p>
        </w:tc>
      </w:tr>
      <w:tr w:rsidR="00395482" w:rsidRPr="00ED500B" w14:paraId="19B964D0" w14:textId="77777777" w:rsidTr="0089043D">
        <w:trPr>
          <w:trHeight w:val="367"/>
        </w:trPr>
        <w:tc>
          <w:tcPr>
            <w:tcW w:w="2024" w:type="dxa"/>
            <w:tcBorders>
              <w:top w:val="single" w:sz="6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8" w14:textId="77777777" w:rsidR="00F22A25" w:rsidRPr="00ED500B" w:rsidRDefault="00F22A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9" w14:textId="77777777" w:rsidR="00F22A25" w:rsidRPr="00ED500B" w:rsidRDefault="00F22A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A" w14:textId="77777777" w:rsidR="00F22A25" w:rsidRPr="00ED500B" w:rsidRDefault="00F22A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B" w14:textId="77777777" w:rsidR="00F22A25" w:rsidRPr="00ED500B" w:rsidRDefault="00F22A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995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C" w14:textId="77777777" w:rsidR="00F22A25" w:rsidRPr="00ED500B" w:rsidRDefault="00F22A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D" w14:textId="77777777" w:rsidR="00F22A25" w:rsidRPr="00ED500B" w:rsidRDefault="00F22A2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6" w:space="0" w:color="7F7F7F" w:themeColor="text1" w:themeTint="80"/>
            </w:tcBorders>
            <w:vAlign w:val="center"/>
          </w:tcPr>
          <w:p w14:paraId="19B964CE" w14:textId="77777777" w:rsidR="00F22A25" w:rsidRPr="00ED500B" w:rsidRDefault="000E44C0" w:rsidP="003A7D28">
            <w:pPr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 xml:space="preserve">Informacinio pranešimo paslauga </w:t>
            </w:r>
            <w:r w:rsidRPr="00ED500B">
              <w:rPr>
                <w:rFonts w:ascii="Arial Narrow" w:hAnsi="Arial Narrow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1843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12" w:space="0" w:color="7F7F7F" w:themeColor="text1" w:themeTint="80"/>
              <w:right w:val="single" w:sz="12" w:space="0" w:color="7F7F7F" w:themeColor="text1" w:themeTint="80"/>
            </w:tcBorders>
            <w:vAlign w:val="center"/>
          </w:tcPr>
          <w:p w14:paraId="19B964CF" w14:textId="61763C48" w:rsidR="00F22A25" w:rsidRPr="00400096" w:rsidRDefault="008D210F" w:rsidP="00326557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0,00</w:t>
            </w:r>
          </w:p>
        </w:tc>
      </w:tr>
      <w:tr w:rsidR="00FB2935" w:rsidRPr="00ED500B" w14:paraId="19B964D9" w14:textId="77777777" w:rsidTr="0089043D">
        <w:tc>
          <w:tcPr>
            <w:tcW w:w="202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9B964D1" w14:textId="77777777" w:rsidR="00FB2935" w:rsidRPr="00ED500B" w:rsidRDefault="00FB29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9B964D2" w14:textId="77777777" w:rsidR="00FB2935" w:rsidRPr="00ED500B" w:rsidRDefault="00FB29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0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9B964D3" w14:textId="77777777" w:rsidR="00FB2935" w:rsidRPr="00ED500B" w:rsidRDefault="00FB29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9B964D4" w14:textId="77777777" w:rsidR="00FB2935" w:rsidRPr="00ED500B" w:rsidRDefault="00FB29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60" w:type="dxa"/>
            <w:gridSpan w:val="3"/>
            <w:tcBorders>
              <w:top w:val="single" w:sz="12" w:space="0" w:color="7F7F7F" w:themeColor="text1" w:themeTint="80"/>
              <w:left w:val="nil"/>
              <w:bottom w:val="nil"/>
              <w:right w:val="nil"/>
            </w:tcBorders>
          </w:tcPr>
          <w:p w14:paraId="19B964D5" w14:textId="77777777" w:rsidR="00FB2935" w:rsidRPr="00ED500B" w:rsidRDefault="00FB2935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100" w:type="dxa"/>
            <w:gridSpan w:val="2"/>
            <w:tcBorders>
              <w:top w:val="single" w:sz="12" w:space="0" w:color="7F7F7F" w:themeColor="text1" w:themeTint="80"/>
              <w:left w:val="nil"/>
              <w:bottom w:val="nil"/>
              <w:right w:val="single" w:sz="12" w:space="0" w:color="7F7F7F" w:themeColor="text1" w:themeTint="80"/>
            </w:tcBorders>
          </w:tcPr>
          <w:p w14:paraId="19B964D6" w14:textId="77777777" w:rsidR="00FB2935" w:rsidRPr="00ED500B" w:rsidRDefault="00FB2935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1832" w:type="dxa"/>
            <w:tcBorders>
              <w:top w:val="single" w:sz="12" w:space="0" w:color="7F7F7F" w:themeColor="text1" w:themeTint="80"/>
              <w:left w:val="single" w:sz="12" w:space="0" w:color="7F7F7F" w:themeColor="text1" w:themeTint="80"/>
              <w:bottom w:val="single" w:sz="12" w:space="0" w:color="7F7F7F" w:themeColor="text1" w:themeTint="80"/>
            </w:tcBorders>
          </w:tcPr>
          <w:p w14:paraId="19B964D7" w14:textId="77777777" w:rsidR="00FB2935" w:rsidRPr="00ED500B" w:rsidRDefault="00FB2935">
            <w:pPr>
              <w:jc w:val="both"/>
              <w:rPr>
                <w:rFonts w:ascii="Arial Narrow" w:hAnsi="Arial Narrow"/>
                <w:b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sz w:val="18"/>
                <w:szCs w:val="18"/>
              </w:rPr>
              <w:t>Viso:</w:t>
            </w:r>
          </w:p>
        </w:tc>
        <w:tc>
          <w:tcPr>
            <w:tcW w:w="1843" w:type="dxa"/>
            <w:tcBorders>
              <w:top w:val="single" w:sz="12" w:space="0" w:color="7F7F7F" w:themeColor="text1" w:themeTint="80"/>
              <w:bottom w:val="single" w:sz="12" w:space="0" w:color="7F7F7F" w:themeColor="text1" w:themeTint="80"/>
              <w:right w:val="single" w:sz="12" w:space="0" w:color="595959" w:themeColor="text1" w:themeTint="A6"/>
            </w:tcBorders>
            <w:vAlign w:val="center"/>
          </w:tcPr>
          <w:p w14:paraId="19B964D8" w14:textId="031F253F" w:rsidR="00FB2935" w:rsidRPr="00400096" w:rsidRDefault="00400096" w:rsidP="00400096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10</w:t>
            </w:r>
            <w:r w:rsidR="00696DDB"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7,</w:t>
            </w:r>
            <w:r w:rsidRPr="00400096">
              <w:rPr>
                <w:rFonts w:ascii="Arial Narrow" w:hAnsi="Arial Narrow"/>
                <w:b/>
                <w:bCs/>
                <w:sz w:val="18"/>
                <w:szCs w:val="18"/>
              </w:rPr>
              <w:t>44</w:t>
            </w:r>
          </w:p>
        </w:tc>
      </w:tr>
    </w:tbl>
    <w:p w14:paraId="19B964DA" w14:textId="77777777" w:rsidR="00516B95" w:rsidRPr="00ED500B" w:rsidRDefault="00516B95" w:rsidP="00516B95">
      <w:pPr>
        <w:pStyle w:val="ListParagraph"/>
        <w:spacing w:after="120"/>
        <w:ind w:left="426"/>
        <w:jc w:val="both"/>
        <w:rPr>
          <w:rFonts w:ascii="Arial Narrow" w:hAnsi="Arial Narrow"/>
          <w:sz w:val="18"/>
          <w:szCs w:val="18"/>
        </w:rPr>
      </w:pPr>
    </w:p>
    <w:p w14:paraId="19B964DB" w14:textId="4B5DA2F3" w:rsidR="00310C59" w:rsidRPr="00E93E8D" w:rsidRDefault="007C0100" w:rsidP="00310C59">
      <w:pPr>
        <w:pStyle w:val="ListParagraph"/>
        <w:numPr>
          <w:ilvl w:val="1"/>
          <w:numId w:val="1"/>
        </w:numPr>
        <w:tabs>
          <w:tab w:val="clear" w:pos="765"/>
        </w:tabs>
        <w:spacing w:after="120"/>
        <w:ind w:left="426"/>
        <w:jc w:val="both"/>
        <w:rPr>
          <w:rFonts w:ascii="Arial Narrow" w:hAnsi="Arial Narrow"/>
          <w:b/>
          <w:bCs/>
          <w:sz w:val="18"/>
          <w:szCs w:val="18"/>
        </w:rPr>
      </w:pPr>
      <w:r w:rsidRPr="00E93E8D">
        <w:rPr>
          <w:rFonts w:ascii="Arial Narrow" w:hAnsi="Arial Narrow"/>
          <w:b/>
          <w:bCs/>
          <w:sz w:val="18"/>
          <w:szCs w:val="18"/>
        </w:rPr>
        <w:t>Bendra visų aukščiau nurodytų objektų vieno mėnesio Vykdytojo tei</w:t>
      </w:r>
      <w:r w:rsidR="006A4FDC" w:rsidRPr="00E93E8D">
        <w:rPr>
          <w:rFonts w:ascii="Arial Narrow" w:hAnsi="Arial Narrow"/>
          <w:b/>
          <w:bCs/>
          <w:sz w:val="18"/>
          <w:szCs w:val="18"/>
        </w:rPr>
        <w:t xml:space="preserve">kiamų paslaugų kaina </w:t>
      </w:r>
      <w:r w:rsidR="00400096">
        <w:rPr>
          <w:rFonts w:ascii="Arial Narrow" w:hAnsi="Arial Narrow"/>
          <w:b/>
          <w:bCs/>
          <w:sz w:val="18"/>
          <w:szCs w:val="18"/>
        </w:rPr>
        <w:t>10</w:t>
      </w:r>
      <w:r w:rsidR="00696DDB" w:rsidRPr="00E93E8D">
        <w:rPr>
          <w:rFonts w:ascii="Arial Narrow" w:hAnsi="Arial Narrow"/>
          <w:b/>
          <w:bCs/>
          <w:sz w:val="18"/>
          <w:szCs w:val="18"/>
        </w:rPr>
        <w:t>7,</w:t>
      </w:r>
      <w:r w:rsidR="00400096">
        <w:rPr>
          <w:rFonts w:ascii="Arial Narrow" w:hAnsi="Arial Narrow"/>
          <w:b/>
          <w:bCs/>
          <w:sz w:val="18"/>
          <w:szCs w:val="18"/>
        </w:rPr>
        <w:t>44</w:t>
      </w:r>
      <w:r w:rsidRPr="00E93E8D">
        <w:rPr>
          <w:rFonts w:ascii="Arial Narrow" w:hAnsi="Arial Narrow"/>
          <w:b/>
          <w:bCs/>
          <w:sz w:val="18"/>
          <w:szCs w:val="18"/>
        </w:rPr>
        <w:t xml:space="preserve"> </w:t>
      </w:r>
      <w:r w:rsidR="00AA533D" w:rsidRPr="00E93E8D">
        <w:rPr>
          <w:rFonts w:ascii="Arial Narrow" w:hAnsi="Arial Narrow"/>
          <w:b/>
          <w:bCs/>
          <w:sz w:val="18"/>
          <w:szCs w:val="18"/>
        </w:rPr>
        <w:t>Eur</w:t>
      </w:r>
      <w:r w:rsidR="009A78FC" w:rsidRPr="00E93E8D">
        <w:rPr>
          <w:rFonts w:ascii="Arial Narrow" w:hAnsi="Arial Narrow"/>
          <w:b/>
          <w:bCs/>
          <w:sz w:val="18"/>
          <w:szCs w:val="18"/>
        </w:rPr>
        <w:t xml:space="preserve"> </w:t>
      </w:r>
      <w:r w:rsidR="00696DDB" w:rsidRPr="00E93E8D">
        <w:rPr>
          <w:rFonts w:ascii="Arial Narrow" w:hAnsi="Arial Narrow"/>
          <w:b/>
          <w:bCs/>
          <w:sz w:val="18"/>
          <w:szCs w:val="18"/>
        </w:rPr>
        <w:t>(</w:t>
      </w:r>
      <w:r w:rsidR="00400096">
        <w:rPr>
          <w:rFonts w:ascii="Arial Narrow" w:hAnsi="Arial Narrow"/>
          <w:b/>
          <w:bCs/>
          <w:sz w:val="18"/>
          <w:szCs w:val="18"/>
        </w:rPr>
        <w:t>šimtas</w:t>
      </w:r>
      <w:r w:rsidR="00696DDB" w:rsidRPr="00E93E8D">
        <w:rPr>
          <w:rFonts w:ascii="Arial Narrow" w:hAnsi="Arial Narrow"/>
          <w:b/>
          <w:bCs/>
          <w:sz w:val="18"/>
          <w:szCs w:val="18"/>
        </w:rPr>
        <w:t xml:space="preserve"> septyni</w:t>
      </w:r>
      <w:r w:rsidR="006A4FDC" w:rsidRPr="00E93E8D">
        <w:rPr>
          <w:rFonts w:ascii="Arial Narrow" w:hAnsi="Arial Narrow"/>
          <w:b/>
          <w:bCs/>
          <w:sz w:val="18"/>
          <w:szCs w:val="18"/>
        </w:rPr>
        <w:t xml:space="preserve"> </w:t>
      </w:r>
      <w:r w:rsidR="00AA533D" w:rsidRPr="00E93E8D">
        <w:rPr>
          <w:rFonts w:ascii="Arial Narrow" w:hAnsi="Arial Narrow"/>
          <w:b/>
          <w:bCs/>
          <w:sz w:val="18"/>
          <w:szCs w:val="18"/>
        </w:rPr>
        <w:t>Eur</w:t>
      </w:r>
      <w:r w:rsidR="00DF53E9" w:rsidRPr="00E93E8D">
        <w:rPr>
          <w:rFonts w:ascii="Arial Narrow" w:hAnsi="Arial Narrow"/>
          <w:b/>
          <w:bCs/>
          <w:sz w:val="18"/>
          <w:szCs w:val="18"/>
        </w:rPr>
        <w:t xml:space="preserve"> </w:t>
      </w:r>
      <w:r w:rsidR="00400096">
        <w:rPr>
          <w:rFonts w:ascii="Arial Narrow" w:hAnsi="Arial Narrow"/>
          <w:b/>
          <w:bCs/>
          <w:sz w:val="18"/>
          <w:szCs w:val="18"/>
        </w:rPr>
        <w:t>44</w:t>
      </w:r>
      <w:r w:rsidR="006A4FDC" w:rsidRPr="00E93E8D">
        <w:rPr>
          <w:rFonts w:ascii="Arial Narrow" w:hAnsi="Arial Narrow"/>
          <w:b/>
          <w:bCs/>
          <w:sz w:val="18"/>
          <w:szCs w:val="18"/>
        </w:rPr>
        <w:t xml:space="preserve"> ct</w:t>
      </w:r>
      <w:r w:rsidRPr="00E93E8D">
        <w:rPr>
          <w:rFonts w:ascii="Arial Narrow" w:hAnsi="Arial Narrow"/>
          <w:b/>
          <w:bCs/>
          <w:sz w:val="18"/>
          <w:szCs w:val="18"/>
        </w:rPr>
        <w:t>)</w:t>
      </w:r>
      <w:r w:rsidR="00C81F2E" w:rsidRPr="00E93E8D">
        <w:rPr>
          <w:rFonts w:ascii="Arial Narrow" w:hAnsi="Arial Narrow"/>
          <w:b/>
          <w:bCs/>
          <w:sz w:val="18"/>
          <w:szCs w:val="18"/>
        </w:rPr>
        <w:t xml:space="preserve">, </w:t>
      </w:r>
      <w:r w:rsidRPr="00E93E8D">
        <w:rPr>
          <w:rFonts w:ascii="Arial Narrow" w:hAnsi="Arial Narrow"/>
          <w:b/>
          <w:bCs/>
          <w:sz w:val="18"/>
          <w:szCs w:val="18"/>
        </w:rPr>
        <w:t xml:space="preserve">PVM tarifas </w:t>
      </w:r>
      <w:r w:rsidR="002A0F41" w:rsidRPr="00E93E8D">
        <w:rPr>
          <w:rFonts w:ascii="Arial Narrow" w:hAnsi="Arial Narrow"/>
          <w:b/>
          <w:bCs/>
          <w:sz w:val="18"/>
          <w:szCs w:val="18"/>
        </w:rPr>
        <w:t>ne</w:t>
      </w:r>
      <w:r w:rsidRPr="00E93E8D">
        <w:rPr>
          <w:rFonts w:ascii="Arial Narrow" w:hAnsi="Arial Narrow"/>
          <w:b/>
          <w:bCs/>
          <w:sz w:val="18"/>
          <w:szCs w:val="18"/>
        </w:rPr>
        <w:t>įskaičiuotas</w:t>
      </w:r>
      <w:r w:rsidR="00E93E8D" w:rsidRPr="00E93E8D">
        <w:rPr>
          <w:rFonts w:ascii="Arial Narrow" w:hAnsi="Arial Narrow"/>
          <w:b/>
          <w:bCs/>
          <w:sz w:val="18"/>
          <w:szCs w:val="18"/>
        </w:rPr>
        <w:t>, visam sutarties galiojimo laikotarpiui, paslaugų kainos suma negali viršyti daugiau kaip 3</w:t>
      </w:r>
      <w:r w:rsidR="00400096">
        <w:rPr>
          <w:rFonts w:ascii="Arial Narrow" w:hAnsi="Arial Narrow"/>
          <w:b/>
          <w:bCs/>
          <w:sz w:val="18"/>
          <w:szCs w:val="18"/>
        </w:rPr>
        <w:t>867,84</w:t>
      </w:r>
      <w:r w:rsidR="00E93E8D" w:rsidRPr="00E93E8D">
        <w:rPr>
          <w:rFonts w:ascii="Arial Narrow" w:hAnsi="Arial Narrow"/>
          <w:b/>
          <w:bCs/>
          <w:sz w:val="18"/>
          <w:szCs w:val="18"/>
        </w:rPr>
        <w:t xml:space="preserve"> eurų (trys tūkstančiai </w:t>
      </w:r>
      <w:r w:rsidR="00400096">
        <w:rPr>
          <w:rFonts w:ascii="Arial Narrow" w:hAnsi="Arial Narrow"/>
          <w:b/>
          <w:bCs/>
          <w:sz w:val="18"/>
          <w:szCs w:val="18"/>
        </w:rPr>
        <w:t xml:space="preserve">aštuoni šimtai šešiasdešimt septyni </w:t>
      </w:r>
      <w:r w:rsidR="00E93E8D" w:rsidRPr="00E93E8D">
        <w:rPr>
          <w:rFonts w:ascii="Arial Narrow" w:hAnsi="Arial Narrow"/>
          <w:b/>
          <w:bCs/>
          <w:sz w:val="18"/>
          <w:szCs w:val="18"/>
        </w:rPr>
        <w:t>eur</w:t>
      </w:r>
      <w:r w:rsidR="00400096">
        <w:rPr>
          <w:rFonts w:ascii="Arial Narrow" w:hAnsi="Arial Narrow"/>
          <w:b/>
          <w:bCs/>
          <w:sz w:val="18"/>
          <w:szCs w:val="18"/>
        </w:rPr>
        <w:t>ai 84 ct</w:t>
      </w:r>
      <w:r w:rsidR="00E93E8D" w:rsidRPr="00E93E8D">
        <w:rPr>
          <w:rFonts w:ascii="Arial Narrow" w:hAnsi="Arial Narrow"/>
          <w:b/>
          <w:bCs/>
          <w:sz w:val="18"/>
          <w:szCs w:val="18"/>
        </w:rPr>
        <w:t>)</w:t>
      </w:r>
      <w:r w:rsidR="00400096">
        <w:rPr>
          <w:rFonts w:ascii="Arial Narrow" w:hAnsi="Arial Narrow"/>
          <w:b/>
          <w:bCs/>
          <w:sz w:val="18"/>
          <w:szCs w:val="18"/>
        </w:rPr>
        <w:t xml:space="preserve"> PVM tarifas neįskaičiuotas.</w:t>
      </w:r>
    </w:p>
    <w:p w14:paraId="19B964DC" w14:textId="66B371A6" w:rsidR="00310C59" w:rsidRPr="00ED500B" w:rsidRDefault="00310C59" w:rsidP="00310C59">
      <w:pPr>
        <w:pStyle w:val="ListParagraph"/>
        <w:numPr>
          <w:ilvl w:val="1"/>
          <w:numId w:val="1"/>
        </w:numPr>
        <w:tabs>
          <w:tab w:val="clear" w:pos="765"/>
        </w:tabs>
        <w:spacing w:after="120"/>
        <w:ind w:left="426"/>
        <w:jc w:val="both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>Maksimalus išsiųstų pranešimų</w:t>
      </w:r>
      <w:r w:rsidR="006A4FDC">
        <w:rPr>
          <w:rFonts w:ascii="Arial Narrow" w:hAnsi="Arial Narrow"/>
          <w:sz w:val="18"/>
          <w:szCs w:val="18"/>
        </w:rPr>
        <w:t xml:space="preserve"> kiekis per mėnesį 2  (du</w:t>
      </w:r>
      <w:r w:rsidRPr="00ED500B">
        <w:rPr>
          <w:rFonts w:ascii="Arial Narrow" w:hAnsi="Arial Narrow"/>
          <w:sz w:val="18"/>
          <w:szCs w:val="18"/>
        </w:rPr>
        <w:t xml:space="preserve">). </w:t>
      </w:r>
    </w:p>
    <w:p w14:paraId="19B964DD" w14:textId="77777777" w:rsidR="000E44C0" w:rsidRPr="00ED500B" w:rsidRDefault="000E44C0" w:rsidP="000E44C0">
      <w:pPr>
        <w:pStyle w:val="ListParagraph"/>
        <w:numPr>
          <w:ilvl w:val="1"/>
          <w:numId w:val="1"/>
        </w:numPr>
        <w:tabs>
          <w:tab w:val="clear" w:pos="765"/>
          <w:tab w:val="num" w:pos="426"/>
        </w:tabs>
        <w:ind w:left="426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>* Vykdytojas pasilieka teisę peržiūrėti paslaugos planą Užsakovui viršijus nustatytame plane numatytą įvykių skaičių.</w:t>
      </w:r>
    </w:p>
    <w:p w14:paraId="19B964DE" w14:textId="77777777" w:rsidR="00094D99" w:rsidRPr="00ED500B" w:rsidRDefault="007C0100" w:rsidP="00EE6F42">
      <w:pPr>
        <w:pStyle w:val="Heading1"/>
        <w:numPr>
          <w:ilvl w:val="0"/>
          <w:numId w:val="2"/>
        </w:numPr>
        <w:tabs>
          <w:tab w:val="clear" w:pos="648"/>
        </w:tabs>
        <w:spacing w:before="120" w:after="120"/>
        <w:ind w:left="0" w:firstLine="992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>Vykdytojo civilinės sutartin</w:t>
      </w:r>
      <w:r w:rsidR="00C81F2E" w:rsidRPr="00ED500B">
        <w:rPr>
          <w:rFonts w:ascii="Arial Narrow" w:hAnsi="Arial Narrow"/>
          <w:sz w:val="18"/>
          <w:szCs w:val="18"/>
        </w:rPr>
        <w:t>ės atsakomybės ribojimo dydžiai</w:t>
      </w:r>
    </w:p>
    <w:p w14:paraId="19B964DF" w14:textId="77777777" w:rsidR="007C0100" w:rsidRPr="00ED500B" w:rsidRDefault="007C0100" w:rsidP="00094D99">
      <w:pPr>
        <w:pStyle w:val="Heading1"/>
        <w:numPr>
          <w:ilvl w:val="1"/>
          <w:numId w:val="7"/>
        </w:numPr>
        <w:jc w:val="left"/>
        <w:rPr>
          <w:rFonts w:ascii="Arial Narrow" w:hAnsi="Arial Narrow"/>
          <w:b w:val="0"/>
          <w:sz w:val="18"/>
          <w:szCs w:val="18"/>
        </w:rPr>
      </w:pPr>
      <w:r w:rsidRPr="00ED500B">
        <w:rPr>
          <w:rFonts w:ascii="Arial Narrow" w:hAnsi="Arial Narrow"/>
          <w:b w:val="0"/>
          <w:sz w:val="18"/>
          <w:szCs w:val="18"/>
        </w:rPr>
        <w:t>Šalys susitaria, kad:</w:t>
      </w:r>
    </w:p>
    <w:p w14:paraId="19B964E0" w14:textId="77777777" w:rsidR="00AA533D" w:rsidRPr="00ED500B" w:rsidRDefault="007C0100" w:rsidP="00674386">
      <w:pPr>
        <w:pStyle w:val="ListParagraph"/>
        <w:numPr>
          <w:ilvl w:val="2"/>
          <w:numId w:val="7"/>
        </w:numPr>
        <w:ind w:left="993" w:hanging="567"/>
        <w:jc w:val="both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Vykdytojas dėl jo kaltės Užsakovo patirtus nuostolius dėl pinigų pagrobimo, sunaikinimo ar sugadinimo privalo atlyginti neviršydamas </w:t>
      </w:r>
      <w:r w:rsidR="00AA533D" w:rsidRPr="00ED500B">
        <w:rPr>
          <w:rFonts w:ascii="Arial Narrow" w:hAnsi="Arial Narrow"/>
          <w:sz w:val="18"/>
          <w:szCs w:val="18"/>
        </w:rPr>
        <w:t>2800 (du tūkstančiai aštuoni šimtai) Eur.</w:t>
      </w:r>
    </w:p>
    <w:p w14:paraId="19B964E1" w14:textId="77777777" w:rsidR="007C0100" w:rsidRPr="00ED500B" w:rsidRDefault="007C0100" w:rsidP="00674386">
      <w:pPr>
        <w:pStyle w:val="ListParagraph"/>
        <w:numPr>
          <w:ilvl w:val="2"/>
          <w:numId w:val="7"/>
        </w:numPr>
        <w:ind w:left="993" w:hanging="567"/>
        <w:jc w:val="both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Vykdytojas dėl jo kaltės Užsakovo patirtus nuostolius dėl bet kokio kitokio nei išvardintas aukščiau turto pagrobimo, sunaikinimo ar sugadinimo privalo atlyginti neviršydamas </w:t>
      </w:r>
      <w:r w:rsidR="00AA533D" w:rsidRPr="00ED500B">
        <w:rPr>
          <w:rFonts w:ascii="Arial Narrow" w:hAnsi="Arial Narrow"/>
          <w:sz w:val="18"/>
          <w:szCs w:val="18"/>
        </w:rPr>
        <w:t>8600 (aštuoni tūkstančiai šeši šimtai) Eur.</w:t>
      </w:r>
    </w:p>
    <w:p w14:paraId="19B964E2" w14:textId="77777777" w:rsidR="00516B95" w:rsidRPr="00ED500B" w:rsidRDefault="00516B95" w:rsidP="00516B95">
      <w:pPr>
        <w:pStyle w:val="ListParagraph"/>
        <w:ind w:left="993"/>
        <w:jc w:val="both"/>
        <w:rPr>
          <w:rFonts w:ascii="Arial Narrow" w:hAnsi="Arial Narrow"/>
          <w:sz w:val="18"/>
          <w:szCs w:val="18"/>
        </w:rPr>
      </w:pPr>
    </w:p>
    <w:p w14:paraId="19B964E3" w14:textId="77777777" w:rsidR="00985EAD" w:rsidRPr="00ED500B" w:rsidRDefault="00985EAD" w:rsidP="00EE6F42">
      <w:pPr>
        <w:pStyle w:val="ListParagraph"/>
        <w:numPr>
          <w:ilvl w:val="0"/>
          <w:numId w:val="7"/>
        </w:numPr>
        <w:spacing w:before="120" w:after="120"/>
        <w:ind w:left="0" w:firstLine="992"/>
        <w:jc w:val="center"/>
        <w:rPr>
          <w:rFonts w:ascii="Arial Narrow" w:hAnsi="Arial Narrow"/>
          <w:b/>
          <w:bCs/>
          <w:sz w:val="18"/>
          <w:szCs w:val="18"/>
        </w:rPr>
      </w:pPr>
      <w:r w:rsidRPr="00ED500B">
        <w:rPr>
          <w:rFonts w:ascii="Arial Narrow" w:hAnsi="Arial Narrow"/>
          <w:b/>
          <w:bCs/>
          <w:sz w:val="18"/>
          <w:szCs w:val="18"/>
        </w:rPr>
        <w:t>Apmokėjimo už paslaugas tvarka</w:t>
      </w:r>
      <w:r w:rsidR="00287CE5" w:rsidRPr="00ED500B">
        <w:rPr>
          <w:rFonts w:ascii="Arial Narrow" w:hAnsi="Arial Narrow"/>
          <w:b/>
          <w:bCs/>
          <w:sz w:val="18"/>
          <w:szCs w:val="18"/>
        </w:rPr>
        <w:t>. Papildomos paslaugos</w:t>
      </w:r>
    </w:p>
    <w:p w14:paraId="19B964E4" w14:textId="77777777" w:rsidR="00115071" w:rsidRPr="00ED500B" w:rsidRDefault="00115071" w:rsidP="00115071">
      <w:pPr>
        <w:pStyle w:val="ListParagraph"/>
        <w:spacing w:before="120" w:after="120"/>
        <w:ind w:left="992"/>
        <w:jc w:val="center"/>
        <w:rPr>
          <w:rFonts w:ascii="Arial Narrow" w:hAnsi="Arial Narrow"/>
          <w:b/>
          <w:bCs/>
          <w:sz w:val="18"/>
          <w:szCs w:val="18"/>
        </w:rPr>
      </w:pPr>
    </w:p>
    <w:p w14:paraId="19B964E5" w14:textId="77777777" w:rsidR="00094D99" w:rsidRPr="00ED500B" w:rsidRDefault="00094D99" w:rsidP="00287CE5">
      <w:pPr>
        <w:pStyle w:val="ListParagraph"/>
        <w:numPr>
          <w:ilvl w:val="1"/>
          <w:numId w:val="7"/>
        </w:numPr>
        <w:spacing w:before="120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t>Užsakovas pareiškia, kad sutinka gauti PVM sąskaitas faktūras vienu iš žemiau nurodytų būdų (reikalingą pabraukti):</w:t>
      </w:r>
    </w:p>
    <w:p w14:paraId="19B964E6" w14:textId="10C2825B" w:rsidR="000E44C0" w:rsidRPr="0023066F" w:rsidRDefault="0023066F" w:rsidP="000E44C0">
      <w:pPr>
        <w:ind w:left="426"/>
        <w:rPr>
          <w:rFonts w:ascii="Arial Narrow" w:hAnsi="Arial Narrow"/>
          <w:bCs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X   </w:t>
      </w:r>
      <w:r w:rsidR="000E44C0" w:rsidRPr="00ED500B">
        <w:rPr>
          <w:rFonts w:ascii="Arial Narrow" w:hAnsi="Arial Narrow"/>
          <w:bCs/>
          <w:sz w:val="18"/>
          <w:szCs w:val="18"/>
        </w:rPr>
        <w:t>Sutinku PVM sąskaitas faktūras gauti elektroniniu paštu (</w:t>
      </w:r>
      <w:r w:rsidR="000E44C0" w:rsidRPr="00ED500B">
        <w:rPr>
          <w:rFonts w:ascii="Arial Narrow" w:hAnsi="Arial Narrow"/>
          <w:bCs/>
          <w:i/>
          <w:sz w:val="18"/>
          <w:szCs w:val="18"/>
        </w:rPr>
        <w:t>įrašyti el.pašto adresą</w:t>
      </w:r>
      <w:r w:rsidR="00D7771A">
        <w:rPr>
          <w:rFonts w:ascii="Arial Narrow" w:hAnsi="Arial Narrow"/>
          <w:bCs/>
          <w:sz w:val="18"/>
          <w:szCs w:val="18"/>
        </w:rPr>
        <w:t xml:space="preserve">): </w:t>
      </w:r>
      <w:hyperlink r:id="rId7" w:history="1">
        <w:r w:rsidR="00400096" w:rsidRPr="001D1137">
          <w:rPr>
            <w:rStyle w:val="Hyperlink"/>
          </w:rPr>
          <w:t>mokyklosrastine@gmail.com</w:t>
        </w:r>
      </w:hyperlink>
      <w:r w:rsidR="00400096">
        <w:t xml:space="preserve"> </w:t>
      </w:r>
    </w:p>
    <w:p w14:paraId="19B964E7" w14:textId="77777777" w:rsidR="000E44C0" w:rsidRPr="00ED500B" w:rsidRDefault="003B0E04" w:rsidP="000E44C0">
      <w:pPr>
        <w:ind w:left="426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 w:rsidR="000E44C0" w:rsidRPr="00ED500B">
        <w:rPr>
          <w:rFonts w:ascii="Arial Narrow" w:hAnsi="Arial Narrow"/>
          <w:bCs/>
          <w:sz w:val="18"/>
          <w:szCs w:val="18"/>
        </w:rPr>
        <w:instrText xml:space="preserve"> FORMCHECKBOX </w:instrText>
      </w:r>
      <w:r w:rsidRPr="00ED500B">
        <w:rPr>
          <w:rFonts w:ascii="Arial Narrow" w:hAnsi="Arial Narrow"/>
          <w:bCs/>
          <w:sz w:val="18"/>
          <w:szCs w:val="18"/>
        </w:rPr>
      </w:r>
      <w:r w:rsidRPr="00ED500B">
        <w:rPr>
          <w:rFonts w:ascii="Arial Narrow" w:hAnsi="Arial Narrow"/>
          <w:bCs/>
          <w:sz w:val="18"/>
          <w:szCs w:val="18"/>
        </w:rPr>
        <w:fldChar w:fldCharType="separate"/>
      </w:r>
      <w:r w:rsidRPr="00ED500B">
        <w:rPr>
          <w:rFonts w:ascii="Arial Narrow" w:hAnsi="Arial Narrow"/>
          <w:bCs/>
          <w:sz w:val="18"/>
          <w:szCs w:val="18"/>
        </w:rPr>
        <w:fldChar w:fldCharType="end"/>
      </w:r>
      <w:bookmarkEnd w:id="1"/>
      <w:r w:rsidR="000E44C0" w:rsidRPr="00ED500B">
        <w:rPr>
          <w:rFonts w:ascii="Arial Narrow" w:hAnsi="Arial Narrow"/>
          <w:bCs/>
          <w:sz w:val="18"/>
          <w:szCs w:val="18"/>
        </w:rPr>
        <w:t xml:space="preserve"> Sutinku, kad PVM sąskaitos faktūros man nebūtų siunčiamos; </w:t>
      </w:r>
    </w:p>
    <w:p w14:paraId="19B964E8" w14:textId="77777777" w:rsidR="000E44C0" w:rsidRPr="00ED500B" w:rsidRDefault="003B0E04" w:rsidP="000E44C0">
      <w:pPr>
        <w:ind w:left="426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0E44C0" w:rsidRPr="00ED500B">
        <w:rPr>
          <w:rFonts w:ascii="Arial Narrow" w:hAnsi="Arial Narrow"/>
          <w:bCs/>
          <w:sz w:val="18"/>
          <w:szCs w:val="18"/>
        </w:rPr>
        <w:instrText xml:space="preserve"> FORMCHECKBOX </w:instrText>
      </w:r>
      <w:r w:rsidRPr="00ED500B">
        <w:rPr>
          <w:rFonts w:ascii="Arial Narrow" w:hAnsi="Arial Narrow"/>
          <w:bCs/>
          <w:sz w:val="18"/>
          <w:szCs w:val="18"/>
        </w:rPr>
      </w:r>
      <w:r w:rsidRPr="00ED500B">
        <w:rPr>
          <w:rFonts w:ascii="Arial Narrow" w:hAnsi="Arial Narrow"/>
          <w:bCs/>
          <w:sz w:val="18"/>
          <w:szCs w:val="18"/>
        </w:rPr>
        <w:fldChar w:fldCharType="separate"/>
      </w:r>
      <w:r w:rsidRPr="00ED500B">
        <w:rPr>
          <w:rFonts w:ascii="Arial Narrow" w:hAnsi="Arial Narrow"/>
          <w:bCs/>
          <w:sz w:val="18"/>
          <w:szCs w:val="18"/>
        </w:rPr>
        <w:fldChar w:fldCharType="end"/>
      </w:r>
      <w:bookmarkEnd w:id="2"/>
      <w:r w:rsidR="000E44C0" w:rsidRPr="00ED500B">
        <w:rPr>
          <w:rFonts w:ascii="Arial Narrow" w:hAnsi="Arial Narrow"/>
          <w:bCs/>
          <w:sz w:val="18"/>
          <w:szCs w:val="18"/>
        </w:rPr>
        <w:t xml:space="preserve"> Sutinku gauti popierines PVM sąskaitas faktūras paštu. Esu informuota (-s), kad popierinių sąskaitų siuntimas papildomai kainuos </w:t>
      </w:r>
      <w:r w:rsidR="00AA533D" w:rsidRPr="00ED500B">
        <w:rPr>
          <w:rFonts w:ascii="Arial Narrow" w:hAnsi="Arial Narrow"/>
          <w:bCs/>
          <w:sz w:val="18"/>
          <w:szCs w:val="18"/>
        </w:rPr>
        <w:t xml:space="preserve">1,20 Eur </w:t>
      </w:r>
      <w:r w:rsidR="000E44C0" w:rsidRPr="00ED500B">
        <w:rPr>
          <w:rFonts w:ascii="Arial Narrow" w:hAnsi="Arial Narrow"/>
          <w:bCs/>
          <w:sz w:val="18"/>
          <w:szCs w:val="18"/>
        </w:rPr>
        <w:t>(neįskaitant PVM) per mėnesį visą sutarties galiojimo terminą.</w:t>
      </w:r>
    </w:p>
    <w:p w14:paraId="47A043DC" w14:textId="77777777" w:rsidR="00ED500B" w:rsidRPr="00ED500B" w:rsidRDefault="00ED500B" w:rsidP="00ED500B">
      <w:pPr>
        <w:pStyle w:val="ListParagraph"/>
        <w:numPr>
          <w:ilvl w:val="1"/>
          <w:numId w:val="7"/>
        </w:numPr>
        <w:ind w:left="426" w:hanging="426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t xml:space="preserve">Užsakovas pareiškia, kad sutinka aktyvuoti e. sąskaitos paslaugą (reikalingą pažymėti): </w:t>
      </w:r>
    </w:p>
    <w:p w14:paraId="6A5823D0" w14:textId="34397A1A" w:rsidR="00ED500B" w:rsidRPr="00ED500B" w:rsidRDefault="0023066F" w:rsidP="00ED500B">
      <w:pPr>
        <w:ind w:left="1418" w:hanging="993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bCs/>
          <w:sz w:val="18"/>
          <w:szCs w:val="18"/>
        </w:rPr>
        <w:t xml:space="preserve">X   </w:t>
      </w:r>
      <w:r w:rsidR="00ED500B" w:rsidRPr="00E93E8D">
        <w:rPr>
          <w:rFonts w:ascii="Arial Narrow" w:hAnsi="Arial Narrow"/>
          <w:b/>
          <w:sz w:val="18"/>
          <w:szCs w:val="18"/>
        </w:rPr>
        <w:t>TAIP  sutinku aktyvuoti e. sąskaitos paslaugą</w:t>
      </w:r>
      <w:r w:rsidR="00E93E8D" w:rsidRPr="00E93E8D">
        <w:rPr>
          <w:rFonts w:ascii="Arial Narrow" w:hAnsi="Arial Narrow"/>
          <w:b/>
          <w:sz w:val="18"/>
          <w:szCs w:val="18"/>
        </w:rPr>
        <w:t>, sąskaitos už paslaugas bus siunčiamos per sistemą „SABIS“</w:t>
      </w:r>
    </w:p>
    <w:p w14:paraId="5262DB0C" w14:textId="77777777" w:rsidR="00ED500B" w:rsidRPr="00ED500B" w:rsidRDefault="00ED500B" w:rsidP="00ED500B">
      <w:pPr>
        <w:tabs>
          <w:tab w:val="left" w:pos="9105"/>
        </w:tabs>
        <w:ind w:left="1418" w:hanging="993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D500B">
        <w:rPr>
          <w:rFonts w:ascii="Arial Narrow" w:hAnsi="Arial Narrow"/>
          <w:bCs/>
          <w:sz w:val="18"/>
          <w:szCs w:val="18"/>
        </w:rPr>
        <w:instrText xml:space="preserve"> FORMCHECKBOX </w:instrText>
      </w:r>
      <w:r w:rsidRPr="00ED500B">
        <w:rPr>
          <w:rFonts w:ascii="Arial Narrow" w:hAnsi="Arial Narrow"/>
          <w:bCs/>
          <w:sz w:val="18"/>
          <w:szCs w:val="18"/>
        </w:rPr>
      </w:r>
      <w:r w:rsidRPr="00ED500B">
        <w:rPr>
          <w:rFonts w:ascii="Arial Narrow" w:hAnsi="Arial Narrow"/>
          <w:bCs/>
          <w:sz w:val="18"/>
          <w:szCs w:val="18"/>
        </w:rPr>
        <w:fldChar w:fldCharType="separate"/>
      </w:r>
      <w:r w:rsidRPr="00ED500B">
        <w:rPr>
          <w:rFonts w:ascii="Arial Narrow" w:hAnsi="Arial Narrow"/>
          <w:bCs/>
          <w:sz w:val="18"/>
          <w:szCs w:val="18"/>
        </w:rPr>
        <w:fldChar w:fldCharType="end"/>
      </w:r>
      <w:r w:rsidRPr="00ED500B">
        <w:rPr>
          <w:rFonts w:ascii="Arial Narrow" w:hAnsi="Arial Narrow"/>
          <w:bCs/>
          <w:sz w:val="18"/>
          <w:szCs w:val="18"/>
        </w:rPr>
        <w:t xml:space="preserve"> NE </w:t>
      </w:r>
      <w:r w:rsidRPr="00ED500B">
        <w:rPr>
          <w:rFonts w:ascii="Arial Narrow" w:hAnsi="Arial Narrow"/>
          <w:bCs/>
          <w:sz w:val="18"/>
          <w:szCs w:val="18"/>
        </w:rPr>
        <w:tab/>
      </w:r>
      <w:r w:rsidRPr="00ED500B">
        <w:rPr>
          <w:rFonts w:ascii="Arial Narrow" w:hAnsi="Arial Narrow"/>
          <w:bCs/>
          <w:sz w:val="18"/>
          <w:szCs w:val="18"/>
        </w:rPr>
        <w:tab/>
      </w:r>
    </w:p>
    <w:p w14:paraId="357A3832" w14:textId="77777777" w:rsidR="00ED500B" w:rsidRPr="00ED500B" w:rsidRDefault="00ED500B" w:rsidP="00ED500B">
      <w:pPr>
        <w:ind w:left="426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t xml:space="preserve">*Neaktyvavus e. sąskaitos paslaugos, už pavėlavimą atsiskaityti laiku Sutarties 6.4. punkte nustatyta tvarka skaičiuojami 0,02 proc. dydžio delspinigiai už kiekvieną pradelstą dieną.  </w:t>
      </w:r>
      <w:r w:rsidRPr="00ED500B">
        <w:rPr>
          <w:rFonts w:ascii="Arial Narrow" w:hAnsi="Arial Narrow"/>
          <w:sz w:val="18"/>
          <w:szCs w:val="18"/>
        </w:rPr>
        <w:t>_______________________________________</w:t>
      </w:r>
    </w:p>
    <w:p w14:paraId="2CCAB207" w14:textId="77777777" w:rsidR="00ED500B" w:rsidRPr="00ED500B" w:rsidRDefault="00ED500B" w:rsidP="00ED500B">
      <w:pPr>
        <w:pStyle w:val="ListParagraph"/>
        <w:ind w:left="360"/>
        <w:jc w:val="center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                                                </w:t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</w:r>
      <w:r w:rsidRPr="00ED500B">
        <w:rPr>
          <w:rFonts w:ascii="Arial Narrow" w:hAnsi="Arial Narrow"/>
          <w:sz w:val="18"/>
          <w:szCs w:val="18"/>
        </w:rPr>
        <w:tab/>
        <w:t xml:space="preserve">               (parašas)  </w:t>
      </w:r>
    </w:p>
    <w:p w14:paraId="19B964EF" w14:textId="532A3639" w:rsidR="00287CE5" w:rsidRPr="00ED500B" w:rsidRDefault="00287CE5" w:rsidP="00287CE5">
      <w:pPr>
        <w:pStyle w:val="ListParagraph"/>
        <w:numPr>
          <w:ilvl w:val="1"/>
          <w:numId w:val="7"/>
        </w:numPr>
        <w:spacing w:after="120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t xml:space="preserve">Už budėjimą prie Objekto Sutartyje nustatytais atvejais arba Užsakovui užsakius budėjimo prie Objekto paslaugą, Užsakovas moka </w:t>
      </w:r>
      <w:r w:rsidR="009D3837">
        <w:rPr>
          <w:rFonts w:ascii="Arial Narrow" w:hAnsi="Arial Narrow"/>
          <w:bCs/>
          <w:sz w:val="18"/>
          <w:szCs w:val="18"/>
        </w:rPr>
        <w:t>9,50</w:t>
      </w:r>
      <w:r w:rsidR="00AA533D" w:rsidRPr="00ED500B">
        <w:rPr>
          <w:rFonts w:ascii="Arial Narrow" w:hAnsi="Arial Narrow"/>
          <w:sz w:val="18"/>
          <w:szCs w:val="18"/>
        </w:rPr>
        <w:t xml:space="preserve"> Eur </w:t>
      </w:r>
      <w:r w:rsidRPr="00ED500B">
        <w:rPr>
          <w:rFonts w:ascii="Arial Narrow" w:hAnsi="Arial Narrow"/>
          <w:sz w:val="18"/>
          <w:szCs w:val="18"/>
        </w:rPr>
        <w:t xml:space="preserve">mokestį </w:t>
      </w:r>
      <w:r w:rsidRPr="00ED500B">
        <w:rPr>
          <w:rFonts w:ascii="Arial Narrow" w:hAnsi="Arial Narrow"/>
          <w:bCs/>
          <w:sz w:val="18"/>
          <w:szCs w:val="18"/>
        </w:rPr>
        <w:t>(</w:t>
      </w:r>
      <w:r w:rsidR="000E44C0" w:rsidRPr="00ED500B">
        <w:rPr>
          <w:rFonts w:ascii="Arial Narrow" w:hAnsi="Arial Narrow"/>
          <w:bCs/>
          <w:sz w:val="18"/>
          <w:szCs w:val="18"/>
        </w:rPr>
        <w:t>ne</w:t>
      </w:r>
      <w:r w:rsidRPr="00ED500B">
        <w:rPr>
          <w:rFonts w:ascii="Arial Narrow" w:hAnsi="Arial Narrow"/>
          <w:bCs/>
          <w:sz w:val="18"/>
          <w:szCs w:val="18"/>
        </w:rPr>
        <w:t>įskaitant PVM)</w:t>
      </w:r>
      <w:r w:rsidRPr="00ED500B">
        <w:rPr>
          <w:rFonts w:ascii="Arial Narrow" w:hAnsi="Arial Narrow"/>
          <w:sz w:val="18"/>
          <w:szCs w:val="18"/>
        </w:rPr>
        <w:t xml:space="preserve"> už kiekvieną budėjimo valandą.</w:t>
      </w:r>
    </w:p>
    <w:p w14:paraId="19B964F0" w14:textId="4DEEEF37" w:rsidR="003A7D28" w:rsidRPr="00ED500B" w:rsidRDefault="00287CE5" w:rsidP="00DB50F0">
      <w:pPr>
        <w:pStyle w:val="ListParagraph"/>
        <w:numPr>
          <w:ilvl w:val="1"/>
          <w:numId w:val="7"/>
        </w:numPr>
        <w:spacing w:after="120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Už Sutartyje numatytus Klaidingus suveikimus Užsakovas įsipareigoja mokėti </w:t>
      </w:r>
      <w:r w:rsidR="008D210F">
        <w:rPr>
          <w:rFonts w:ascii="Arial Narrow" w:hAnsi="Arial Narrow"/>
          <w:bCs/>
          <w:sz w:val="18"/>
          <w:szCs w:val="18"/>
        </w:rPr>
        <w:t>0,0</w:t>
      </w:r>
      <w:r w:rsidR="009D3837">
        <w:rPr>
          <w:rFonts w:ascii="Arial Narrow" w:hAnsi="Arial Narrow"/>
          <w:bCs/>
          <w:sz w:val="18"/>
          <w:szCs w:val="18"/>
        </w:rPr>
        <w:t>0</w:t>
      </w:r>
      <w:r w:rsidR="00AA533D" w:rsidRPr="00ED500B">
        <w:rPr>
          <w:rFonts w:ascii="Arial Narrow" w:hAnsi="Arial Narrow"/>
          <w:sz w:val="18"/>
          <w:szCs w:val="18"/>
        </w:rPr>
        <w:t xml:space="preserve"> Eur </w:t>
      </w:r>
      <w:r w:rsidRPr="00ED500B">
        <w:rPr>
          <w:rFonts w:ascii="Arial Narrow" w:hAnsi="Arial Narrow"/>
          <w:sz w:val="18"/>
          <w:szCs w:val="18"/>
        </w:rPr>
        <w:t xml:space="preserve">mokestį </w:t>
      </w:r>
      <w:r w:rsidRPr="00ED500B">
        <w:rPr>
          <w:rFonts w:ascii="Arial Narrow" w:hAnsi="Arial Narrow"/>
          <w:bCs/>
          <w:sz w:val="18"/>
          <w:szCs w:val="18"/>
        </w:rPr>
        <w:t>(</w:t>
      </w:r>
      <w:r w:rsidR="000E44C0" w:rsidRPr="00ED500B">
        <w:rPr>
          <w:rFonts w:ascii="Arial Narrow" w:hAnsi="Arial Narrow"/>
          <w:bCs/>
          <w:sz w:val="18"/>
          <w:szCs w:val="18"/>
        </w:rPr>
        <w:t>ne</w:t>
      </w:r>
      <w:r w:rsidRPr="00ED500B">
        <w:rPr>
          <w:rFonts w:ascii="Arial Narrow" w:hAnsi="Arial Narrow"/>
          <w:bCs/>
          <w:sz w:val="18"/>
          <w:szCs w:val="18"/>
        </w:rPr>
        <w:t>įskaitant PVM)</w:t>
      </w:r>
      <w:r w:rsidRPr="00ED500B">
        <w:rPr>
          <w:rFonts w:ascii="Arial Narrow" w:hAnsi="Arial Narrow"/>
          <w:sz w:val="18"/>
          <w:szCs w:val="18"/>
        </w:rPr>
        <w:t xml:space="preserve"> už kiekvieną Klaidingą suveikimą.</w:t>
      </w:r>
    </w:p>
    <w:p w14:paraId="19B964F1" w14:textId="3C367684" w:rsidR="003B1892" w:rsidRPr="00ED500B" w:rsidRDefault="003B1892" w:rsidP="00DB50F0">
      <w:pPr>
        <w:pStyle w:val="ListParagraph"/>
        <w:numPr>
          <w:ilvl w:val="1"/>
          <w:numId w:val="7"/>
        </w:numPr>
        <w:spacing w:after="120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Sutarties Bendrojoje dalyje numatytais atvejais ir tvarka Užsakovas įsipareigoja mokėti Sutarties atnaujinimo mokestį, kuris lygus </w:t>
      </w:r>
      <w:r w:rsidR="009D3837">
        <w:rPr>
          <w:rFonts w:ascii="Arial Narrow" w:hAnsi="Arial Narrow"/>
          <w:sz w:val="18"/>
          <w:szCs w:val="18"/>
        </w:rPr>
        <w:t>20,00</w:t>
      </w:r>
      <w:r w:rsidR="00AA533D" w:rsidRPr="00ED500B">
        <w:rPr>
          <w:rFonts w:ascii="Arial Narrow" w:hAnsi="Arial Narrow"/>
          <w:sz w:val="18"/>
          <w:szCs w:val="18"/>
        </w:rPr>
        <w:t xml:space="preserve"> Eur </w:t>
      </w:r>
      <w:r w:rsidRPr="00ED500B">
        <w:rPr>
          <w:rFonts w:ascii="Arial Narrow" w:hAnsi="Arial Narrow"/>
          <w:sz w:val="18"/>
          <w:szCs w:val="18"/>
        </w:rPr>
        <w:t>(neįskaitant PVM).</w:t>
      </w:r>
    </w:p>
    <w:p w14:paraId="19B964F2" w14:textId="77777777" w:rsidR="00516B95" w:rsidRDefault="00516B95" w:rsidP="00516B95">
      <w:pPr>
        <w:pStyle w:val="ListParagraph"/>
        <w:spacing w:after="120"/>
        <w:ind w:left="360"/>
        <w:rPr>
          <w:rFonts w:ascii="Arial Narrow" w:hAnsi="Arial Narrow"/>
          <w:bCs/>
          <w:sz w:val="18"/>
          <w:szCs w:val="18"/>
        </w:rPr>
      </w:pPr>
    </w:p>
    <w:p w14:paraId="1C0CCACA" w14:textId="77777777" w:rsidR="0001188E" w:rsidRDefault="0001188E" w:rsidP="00516B95">
      <w:pPr>
        <w:pStyle w:val="ListParagraph"/>
        <w:spacing w:after="120"/>
        <w:ind w:left="360"/>
        <w:rPr>
          <w:rFonts w:ascii="Arial Narrow" w:hAnsi="Arial Narrow"/>
          <w:bCs/>
          <w:sz w:val="18"/>
          <w:szCs w:val="18"/>
        </w:rPr>
      </w:pPr>
    </w:p>
    <w:p w14:paraId="31CC7B14" w14:textId="77777777" w:rsidR="0001188E" w:rsidRDefault="0001188E" w:rsidP="00516B95">
      <w:pPr>
        <w:pStyle w:val="ListParagraph"/>
        <w:spacing w:after="120"/>
        <w:ind w:left="360"/>
        <w:rPr>
          <w:rFonts w:ascii="Arial Narrow" w:hAnsi="Arial Narrow"/>
          <w:bCs/>
          <w:sz w:val="18"/>
          <w:szCs w:val="18"/>
        </w:rPr>
      </w:pPr>
    </w:p>
    <w:p w14:paraId="0C9A83FD" w14:textId="77777777" w:rsidR="0001188E" w:rsidRDefault="0001188E" w:rsidP="00516B95">
      <w:pPr>
        <w:pStyle w:val="ListParagraph"/>
        <w:spacing w:after="120"/>
        <w:ind w:left="360"/>
        <w:rPr>
          <w:rFonts w:ascii="Arial Narrow" w:hAnsi="Arial Narrow"/>
          <w:bCs/>
          <w:sz w:val="18"/>
          <w:szCs w:val="18"/>
        </w:rPr>
      </w:pPr>
    </w:p>
    <w:p w14:paraId="1EC62C99" w14:textId="77777777" w:rsidR="0001188E" w:rsidRDefault="0001188E" w:rsidP="00516B95">
      <w:pPr>
        <w:pStyle w:val="ListParagraph"/>
        <w:spacing w:after="120"/>
        <w:ind w:left="360"/>
        <w:rPr>
          <w:rFonts w:ascii="Arial Narrow" w:hAnsi="Arial Narrow"/>
          <w:bCs/>
          <w:sz w:val="18"/>
          <w:szCs w:val="18"/>
        </w:rPr>
      </w:pPr>
    </w:p>
    <w:p w14:paraId="33A99916" w14:textId="77777777" w:rsidR="0001188E" w:rsidRPr="00ED500B" w:rsidRDefault="0001188E" w:rsidP="00516B95">
      <w:pPr>
        <w:pStyle w:val="ListParagraph"/>
        <w:spacing w:after="120"/>
        <w:ind w:left="360"/>
        <w:rPr>
          <w:rFonts w:ascii="Arial Narrow" w:hAnsi="Arial Narrow"/>
          <w:bCs/>
          <w:sz w:val="18"/>
          <w:szCs w:val="18"/>
        </w:rPr>
      </w:pPr>
    </w:p>
    <w:p w14:paraId="19B964F3" w14:textId="77777777" w:rsidR="007C0100" w:rsidRPr="00ED500B" w:rsidRDefault="00094D99" w:rsidP="00EE6F42">
      <w:pPr>
        <w:numPr>
          <w:ilvl w:val="0"/>
          <w:numId w:val="7"/>
        </w:numPr>
        <w:spacing w:before="120" w:after="120"/>
        <w:ind w:left="357" w:hanging="357"/>
        <w:jc w:val="center"/>
        <w:rPr>
          <w:rFonts w:ascii="Arial Narrow" w:hAnsi="Arial Narrow"/>
          <w:b/>
          <w:bCs/>
          <w:sz w:val="18"/>
          <w:szCs w:val="18"/>
        </w:rPr>
      </w:pPr>
      <w:r w:rsidRPr="00ED500B">
        <w:rPr>
          <w:rFonts w:ascii="Arial Narrow" w:hAnsi="Arial Narrow"/>
          <w:b/>
          <w:bCs/>
          <w:sz w:val="18"/>
          <w:szCs w:val="18"/>
        </w:rPr>
        <w:t>Baigiamosios nuostatos</w:t>
      </w:r>
    </w:p>
    <w:p w14:paraId="19B964F4" w14:textId="0B34A7B8" w:rsidR="007C0100" w:rsidRPr="000519CA" w:rsidRDefault="00C81F2E" w:rsidP="00287CE5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b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Ši Specialioji dalis įsigalioja ir stebėjimo ir reagavimo paslaugos pagal šios Specialiosios dalies reikalavimus pradedamos teikti </w:t>
      </w:r>
      <w:r w:rsidR="00696DDB">
        <w:rPr>
          <w:rFonts w:ascii="Arial Narrow" w:hAnsi="Arial Narrow"/>
          <w:b/>
          <w:sz w:val="18"/>
          <w:szCs w:val="18"/>
        </w:rPr>
        <w:t>202</w:t>
      </w:r>
      <w:r w:rsidR="002677C3">
        <w:rPr>
          <w:rFonts w:ascii="Arial Narrow" w:hAnsi="Arial Narrow"/>
          <w:b/>
          <w:sz w:val="18"/>
          <w:szCs w:val="18"/>
        </w:rPr>
        <w:t>5</w:t>
      </w:r>
      <w:r w:rsidR="00696DDB">
        <w:rPr>
          <w:rFonts w:ascii="Arial Narrow" w:hAnsi="Arial Narrow"/>
          <w:b/>
          <w:sz w:val="18"/>
          <w:szCs w:val="18"/>
        </w:rPr>
        <w:t>-0</w:t>
      </w:r>
      <w:r w:rsidR="00400096">
        <w:rPr>
          <w:rFonts w:ascii="Arial Narrow" w:hAnsi="Arial Narrow"/>
          <w:b/>
          <w:sz w:val="18"/>
          <w:szCs w:val="18"/>
        </w:rPr>
        <w:t>2-28</w:t>
      </w:r>
      <w:r w:rsidR="006A4FDC" w:rsidRPr="009464C5">
        <w:rPr>
          <w:rFonts w:ascii="Arial Narrow" w:hAnsi="Arial Narrow"/>
          <w:b/>
          <w:sz w:val="18"/>
          <w:szCs w:val="18"/>
        </w:rPr>
        <w:t xml:space="preserve"> </w:t>
      </w:r>
      <w:r w:rsidR="00E648D0" w:rsidRPr="009464C5">
        <w:rPr>
          <w:rFonts w:ascii="Arial Narrow" w:hAnsi="Arial Narrow"/>
          <w:b/>
          <w:sz w:val="18"/>
          <w:szCs w:val="18"/>
        </w:rPr>
        <w:t>d.</w:t>
      </w:r>
      <w:r w:rsidR="007C0100" w:rsidRPr="009464C5">
        <w:rPr>
          <w:rFonts w:ascii="Arial Narrow" w:hAnsi="Arial Narrow"/>
          <w:b/>
          <w:sz w:val="18"/>
          <w:szCs w:val="18"/>
        </w:rPr>
        <w:t xml:space="preserve"> 23:00 val. (dvi</w:t>
      </w:r>
      <w:r w:rsidR="00FD1999" w:rsidRPr="009464C5">
        <w:rPr>
          <w:rFonts w:ascii="Arial Narrow" w:hAnsi="Arial Narrow"/>
          <w:b/>
          <w:sz w:val="18"/>
          <w:szCs w:val="18"/>
        </w:rPr>
        <w:t>dešimt trys val. nulis min.).</w:t>
      </w:r>
      <w:r w:rsidR="00FD1999">
        <w:rPr>
          <w:rFonts w:ascii="Arial Narrow" w:hAnsi="Arial Narrow"/>
          <w:sz w:val="18"/>
          <w:szCs w:val="18"/>
        </w:rPr>
        <w:t xml:space="preserve"> </w:t>
      </w:r>
    </w:p>
    <w:p w14:paraId="19B964F5" w14:textId="77777777" w:rsidR="00F3573F" w:rsidRPr="00ED500B" w:rsidRDefault="00F3573F" w:rsidP="00287CE5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 xml:space="preserve">Informacinio pranešimo paslauga pradedama teikti per </w:t>
      </w:r>
      <w:r w:rsidR="00E971E2" w:rsidRPr="00ED500B">
        <w:rPr>
          <w:rFonts w:ascii="Arial Narrow" w:hAnsi="Arial Narrow"/>
          <w:sz w:val="18"/>
          <w:szCs w:val="18"/>
        </w:rPr>
        <w:t>24 val. (</w:t>
      </w:r>
      <w:r w:rsidRPr="00ED500B">
        <w:rPr>
          <w:rFonts w:ascii="Arial Narrow" w:hAnsi="Arial Narrow"/>
          <w:sz w:val="18"/>
          <w:szCs w:val="18"/>
        </w:rPr>
        <w:t>dvidešimt keturias valandas</w:t>
      </w:r>
      <w:r w:rsidR="00E971E2" w:rsidRPr="00ED500B">
        <w:rPr>
          <w:rFonts w:ascii="Arial Narrow" w:hAnsi="Arial Narrow"/>
          <w:sz w:val="18"/>
          <w:szCs w:val="18"/>
        </w:rPr>
        <w:t>)</w:t>
      </w:r>
      <w:r w:rsidRPr="00ED500B">
        <w:rPr>
          <w:rFonts w:ascii="Arial Narrow" w:hAnsi="Arial Narrow"/>
          <w:sz w:val="18"/>
          <w:szCs w:val="18"/>
        </w:rPr>
        <w:t xml:space="preserve"> nuo Objekto pajungimo į CSP momento.</w:t>
      </w:r>
    </w:p>
    <w:p w14:paraId="19B964F6" w14:textId="77777777" w:rsidR="007C0100" w:rsidRPr="00ED500B" w:rsidRDefault="00ED7B49" w:rsidP="00287CE5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bCs/>
          <w:sz w:val="18"/>
          <w:szCs w:val="18"/>
        </w:rPr>
        <w:t xml:space="preserve">Užsakovas patvirtina, kad jis išsamiai susipažino su visomis Sutarties sąlygomis, turėjo galimybę dėl jų derėtis, jam suprantamos visos šios Sutarties sąlygos, </w:t>
      </w:r>
      <w:r w:rsidR="007C0100" w:rsidRPr="00ED500B">
        <w:rPr>
          <w:rFonts w:ascii="Arial Narrow" w:hAnsi="Arial Narrow"/>
          <w:bCs/>
          <w:sz w:val="18"/>
          <w:szCs w:val="18"/>
        </w:rPr>
        <w:t xml:space="preserve"> įskaitant Vykdytojo civilinės atsakomybės ribojimo dydžius,</w:t>
      </w:r>
      <w:r w:rsidRPr="00ED500B">
        <w:rPr>
          <w:rFonts w:ascii="Arial Narrow" w:hAnsi="Arial Narrow"/>
          <w:bCs/>
          <w:sz w:val="18"/>
          <w:szCs w:val="18"/>
        </w:rPr>
        <w:t xml:space="preserve"> ir jis su jomis visiškai sutinka.</w:t>
      </w:r>
      <w:r w:rsidR="007C0100" w:rsidRPr="00ED500B">
        <w:rPr>
          <w:rFonts w:ascii="Arial Narrow" w:hAnsi="Arial Narrow"/>
          <w:bCs/>
          <w:sz w:val="18"/>
          <w:szCs w:val="18"/>
        </w:rPr>
        <w:t xml:space="preserve"> </w:t>
      </w:r>
    </w:p>
    <w:p w14:paraId="19B964F7" w14:textId="77777777" w:rsidR="002A0F41" w:rsidRPr="00ED500B" w:rsidRDefault="00ED7B49" w:rsidP="00287CE5">
      <w:pPr>
        <w:pStyle w:val="ListParagraph"/>
        <w:numPr>
          <w:ilvl w:val="1"/>
          <w:numId w:val="7"/>
        </w:numPr>
        <w:jc w:val="both"/>
        <w:rPr>
          <w:rFonts w:ascii="Arial Narrow" w:hAnsi="Arial Narrow"/>
          <w:bCs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>Užsakovas aiškiai pareiškia, jog sutinka, kad Vykdytojas Sutarties tikslais įrašinėtų CSP skambučių telefono pokalbius.</w:t>
      </w:r>
    </w:p>
    <w:p w14:paraId="19B964F8" w14:textId="77777777" w:rsidR="002B789C" w:rsidRPr="00ED500B" w:rsidRDefault="002B789C" w:rsidP="002B789C">
      <w:pPr>
        <w:jc w:val="both"/>
        <w:rPr>
          <w:rFonts w:ascii="Arial Narrow" w:hAnsi="Arial Narrow"/>
          <w:bCs/>
          <w:sz w:val="18"/>
          <w:szCs w:val="18"/>
        </w:rPr>
      </w:pPr>
    </w:p>
    <w:p w14:paraId="19B964F9" w14:textId="77777777" w:rsidR="002A0F41" w:rsidRPr="00ED500B" w:rsidRDefault="007C0100" w:rsidP="00EE6F42">
      <w:pPr>
        <w:numPr>
          <w:ilvl w:val="0"/>
          <w:numId w:val="7"/>
        </w:numPr>
        <w:spacing w:before="120" w:after="120"/>
        <w:ind w:left="357" w:hanging="357"/>
        <w:jc w:val="center"/>
        <w:rPr>
          <w:rFonts w:ascii="Arial Narrow" w:hAnsi="Arial Narrow"/>
          <w:b/>
          <w:bCs/>
          <w:sz w:val="18"/>
          <w:szCs w:val="18"/>
        </w:rPr>
      </w:pPr>
      <w:r w:rsidRPr="00ED500B">
        <w:rPr>
          <w:rFonts w:ascii="Arial Narrow" w:hAnsi="Arial Narrow"/>
          <w:b/>
          <w:bCs/>
          <w:sz w:val="18"/>
          <w:szCs w:val="18"/>
        </w:rPr>
        <w:t>Šalių parašai.</w:t>
      </w:r>
    </w:p>
    <w:p w14:paraId="19B964FA" w14:textId="77777777" w:rsidR="006C7707" w:rsidRPr="00ED500B" w:rsidRDefault="006C7707" w:rsidP="006C7707">
      <w:pPr>
        <w:spacing w:before="120" w:after="120"/>
        <w:ind w:left="357"/>
        <w:jc w:val="center"/>
        <w:rPr>
          <w:rFonts w:ascii="Arial Narrow" w:hAnsi="Arial Narrow"/>
          <w:sz w:val="18"/>
          <w:szCs w:val="18"/>
        </w:rPr>
      </w:pPr>
    </w:p>
    <w:tbl>
      <w:tblPr>
        <w:tblW w:w="1414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6587"/>
        <w:gridCol w:w="7558"/>
      </w:tblGrid>
      <w:tr w:rsidR="007C0100" w:rsidRPr="00ED500B" w14:paraId="19B96511" w14:textId="77777777" w:rsidTr="00362F0A">
        <w:tc>
          <w:tcPr>
            <w:tcW w:w="6587" w:type="dxa"/>
          </w:tcPr>
          <w:p w14:paraId="19B964FB" w14:textId="77777777" w:rsidR="007C0100" w:rsidRPr="00ED500B" w:rsidRDefault="007C0100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sz w:val="18"/>
                <w:szCs w:val="18"/>
              </w:rPr>
              <w:t>Užsakovo vardu:</w:t>
            </w:r>
          </w:p>
          <w:p w14:paraId="19B964FC" w14:textId="77777777" w:rsidR="002A0F41" w:rsidRPr="00ED500B" w:rsidRDefault="002A0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9B964FD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ED500B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___________________________</w:t>
            </w:r>
          </w:p>
          <w:p w14:paraId="19B964FE" w14:textId="77777777" w:rsidR="002A0F41" w:rsidRDefault="002A0F41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(parašas)</w:t>
            </w:r>
          </w:p>
          <w:p w14:paraId="53641E3C" w14:textId="6F281B02" w:rsidR="006A4FDC" w:rsidRPr="006A4FDC" w:rsidRDefault="006A4FDC" w:rsidP="002A0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9B964FF" w14:textId="77777777" w:rsidR="002D6BE9" w:rsidRPr="00ED500B" w:rsidRDefault="002D6BE9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9B96500" w14:textId="07420D86" w:rsidR="002A0F41" w:rsidRPr="00ED500B" w:rsidRDefault="009A78FC" w:rsidP="002A0F41">
            <w:pPr>
              <w:jc w:val="center"/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Direktor</w:t>
            </w:r>
            <w:r w:rsidR="00400096">
              <w:rPr>
                <w:rFonts w:ascii="Arial Narrow" w:hAnsi="Arial Narrow"/>
                <w:sz w:val="18"/>
                <w:szCs w:val="18"/>
              </w:rPr>
              <w:t>ė</w:t>
            </w:r>
          </w:p>
          <w:p w14:paraId="19B96501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(pareigos)</w:t>
            </w:r>
          </w:p>
          <w:p w14:paraId="19B96502" w14:textId="0951CD30" w:rsidR="002A0F41" w:rsidRPr="00ED500B" w:rsidRDefault="00400096" w:rsidP="002A0F41">
            <w:pPr>
              <w:jc w:val="center"/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Gražina Jakovickienė</w:t>
            </w:r>
          </w:p>
          <w:p w14:paraId="19B96503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(Vardas Pavardė)</w:t>
            </w:r>
          </w:p>
          <w:p w14:paraId="19B96504" w14:textId="77777777" w:rsidR="007C0100" w:rsidRPr="00ED500B" w:rsidRDefault="007C010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9B96505" w14:textId="77777777" w:rsidR="002A0F41" w:rsidRPr="00ED500B" w:rsidRDefault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7558" w:type="dxa"/>
            <w:hideMark/>
          </w:tcPr>
          <w:p w14:paraId="19B96506" w14:textId="77777777" w:rsidR="007C0100" w:rsidRPr="00ED500B" w:rsidRDefault="007C0100">
            <w:pPr>
              <w:pStyle w:val="Heading1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Vykdytojo vardu:</w:t>
            </w:r>
          </w:p>
          <w:p w14:paraId="19B96507" w14:textId="77777777" w:rsidR="002A0F41" w:rsidRPr="00ED500B" w:rsidRDefault="002A0F41" w:rsidP="002A0F41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9B96508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 w:rsidRPr="00ED500B"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___________________________</w:t>
            </w:r>
          </w:p>
          <w:p w14:paraId="19B96509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(parašas)</w:t>
            </w:r>
          </w:p>
          <w:p w14:paraId="19B9650A" w14:textId="7D515BA4" w:rsidR="002D6BE9" w:rsidRPr="00ED500B" w:rsidRDefault="002D6BE9" w:rsidP="002A0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ED500B">
              <w:rPr>
                <w:rFonts w:ascii="Arial Narrow" w:hAnsi="Arial Narrow"/>
                <w:b/>
                <w:sz w:val="18"/>
                <w:szCs w:val="18"/>
              </w:rPr>
              <w:t>UAB „</w:t>
            </w:r>
            <w:r w:rsidR="009A78FC">
              <w:rPr>
                <w:rFonts w:ascii="Arial Narrow" w:hAnsi="Arial Narrow"/>
                <w:b/>
                <w:sz w:val="18"/>
                <w:szCs w:val="18"/>
              </w:rPr>
              <w:t>Mano sauga LT</w:t>
            </w:r>
            <w:r w:rsidRPr="00ED500B">
              <w:rPr>
                <w:rFonts w:ascii="Arial Narrow" w:hAnsi="Arial Narrow"/>
                <w:b/>
                <w:sz w:val="18"/>
                <w:szCs w:val="18"/>
              </w:rPr>
              <w:t>“</w:t>
            </w:r>
          </w:p>
          <w:p w14:paraId="19B9650B" w14:textId="77777777" w:rsidR="00516B95" w:rsidRPr="00ED500B" w:rsidRDefault="00516B95" w:rsidP="002A0F41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  <w:p w14:paraId="19B9650C" w14:textId="15A42056" w:rsidR="002A0F41" w:rsidRPr="00ED500B" w:rsidRDefault="009A78FC" w:rsidP="002A0F41">
            <w:pPr>
              <w:jc w:val="center"/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Marijampolės regiono vadovas</w:t>
            </w:r>
          </w:p>
          <w:p w14:paraId="19B9650D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(pareigos)</w:t>
            </w:r>
          </w:p>
          <w:p w14:paraId="19B9650E" w14:textId="0C24026D" w:rsidR="002A0F41" w:rsidRPr="00ED500B" w:rsidRDefault="009A78FC" w:rsidP="002A0F41">
            <w:pPr>
              <w:jc w:val="center"/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</w:pPr>
            <w:r>
              <w:rPr>
                <w:rFonts w:ascii="Arial Narrow" w:hAnsi="Arial Narrow"/>
                <w:color w:val="595959" w:themeColor="text1" w:themeTint="A6"/>
                <w:sz w:val="18"/>
                <w:szCs w:val="18"/>
              </w:rPr>
              <w:t>Vytautas Gustaitis</w:t>
            </w:r>
          </w:p>
          <w:p w14:paraId="19B9650F" w14:textId="77777777" w:rsidR="002A0F41" w:rsidRPr="00ED500B" w:rsidRDefault="002A0F41" w:rsidP="002A0F4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(Vardas Pavardė)</w:t>
            </w:r>
          </w:p>
          <w:p w14:paraId="19B96510" w14:textId="77777777" w:rsidR="007C0100" w:rsidRPr="00ED500B" w:rsidRDefault="007C010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C0100" w:rsidRPr="00ED500B" w14:paraId="19B96514" w14:textId="77777777" w:rsidTr="00362F0A">
        <w:tc>
          <w:tcPr>
            <w:tcW w:w="6587" w:type="dxa"/>
            <w:hideMark/>
          </w:tcPr>
          <w:p w14:paraId="19B96512" w14:textId="77777777" w:rsidR="007C0100" w:rsidRPr="00ED500B" w:rsidRDefault="007C010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A.V.</w:t>
            </w:r>
          </w:p>
        </w:tc>
        <w:tc>
          <w:tcPr>
            <w:tcW w:w="7558" w:type="dxa"/>
            <w:hideMark/>
          </w:tcPr>
          <w:p w14:paraId="19B96513" w14:textId="77777777" w:rsidR="007C0100" w:rsidRPr="00ED500B" w:rsidRDefault="007C0100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ED500B">
              <w:rPr>
                <w:rFonts w:ascii="Arial Narrow" w:hAnsi="Arial Narrow"/>
                <w:sz w:val="18"/>
                <w:szCs w:val="18"/>
              </w:rPr>
              <w:t>A.V.</w:t>
            </w:r>
          </w:p>
        </w:tc>
      </w:tr>
    </w:tbl>
    <w:p w14:paraId="19B96515" w14:textId="77A5D81A" w:rsidR="006C7707" w:rsidRPr="00ED500B" w:rsidRDefault="00AE160C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B9651C" wp14:editId="3EBD1A46">
                <wp:simplePos x="0" y="0"/>
                <wp:positionH relativeFrom="column">
                  <wp:posOffset>-201295</wp:posOffset>
                </wp:positionH>
                <wp:positionV relativeFrom="paragraph">
                  <wp:posOffset>4476115</wp:posOffset>
                </wp:positionV>
                <wp:extent cx="2505075" cy="3600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B96526" w14:textId="77777777" w:rsidR="007C0100" w:rsidRPr="002D6BE9" w:rsidRDefault="007C0100" w:rsidP="007C0100">
                            <w:pPr>
                              <w:ind w:left="2880" w:hanging="288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2D6BE9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Atsakingas asmuo</w:t>
                            </w:r>
                          </w:p>
                          <w:p w14:paraId="19B96527" w14:textId="77777777" w:rsidR="007C0100" w:rsidRPr="002D6BE9" w:rsidRDefault="007C0100" w:rsidP="007C0100">
                            <w:pPr>
                              <w:ind w:left="2880" w:hanging="288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2D6BE9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>Vilniaus regiono pardavimu vadybininkas (-ė)</w:t>
                            </w:r>
                          </w:p>
                          <w:p w14:paraId="19B96528" w14:textId="77777777" w:rsidR="007C0100" w:rsidRPr="002D6BE9" w:rsidRDefault="007C0100" w:rsidP="007C0100">
                            <w:pPr>
                              <w:ind w:left="2880" w:hanging="2880"/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</w:pPr>
                            <w:r w:rsidRPr="002D6BE9">
                              <w:rPr>
                                <w:rFonts w:ascii="Arial Narrow" w:hAnsi="Arial Narrow"/>
                                <w:sz w:val="12"/>
                                <w:szCs w:val="12"/>
                              </w:rPr>
                              <w:t xml:space="preserve"> Tel.: 8 5 2445755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965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.85pt;margin-top:352.45pt;width:197.25pt;height:28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yv84QEAAKEDAAAOAAAAZHJzL2Uyb0RvYy54bWysU9tu2zAMfR+wfxD0vtjJ4nYz4hRdiw4D&#10;ugvQ9QNkWbKF2aJGKbGzrx8lp2m2vg17ESSSPjznkN5cTUPP9gq9AVvx5SLnTFkJjbFtxR+/3715&#10;x5kPwjaiB6sqflCeX21fv9qMrlQr6KBvFDICsb4cXcW7EFyZZV52ahB+AU5ZSmrAQQR6Yps1KEZC&#10;H/pslecX2QjYOASpvKfo7Zzk24SvtZLhq9ZeBdZXnLiFdGI663hm240oWxSuM/JIQ/wDi0EYS01P&#10;ULciCLZD8wJqMBLBgw4LCUMGWhupkgZSs8z/UvPQCaeSFjLHu5NN/v/Byi/7B/cNWZg+wEQDTCK8&#10;uwf5wzMLN52wrbpGhLFToqHGy2hZNjpfHj+NVvvSR5B6/AwNDVnsAiSgSeMQXSGdjNBpAIeT6WoK&#10;TFJwVeRFfllwJin39iLP10VqIcqnrx368FHBwOKl4khDTehif+9DZCPKp5LYzMKd6fs02N7+EaDC&#10;GEnsI+GZepjqiaqjihqaA+lAmPeE9pouHeAvzkbakYr7nzuBirP+kyUv3i/X67hU6bEuLlf0wPNM&#10;fZ4RVhJUxQNn8/UmzIu4c2jajjrN7lu4Jv+0SdKeWR150x4kxcedjYt2/k5Vz3/W9jcAAAD//wMA&#10;UEsDBBQABgAIAAAAIQBJW0pX4AAAAAsBAAAPAAAAZHJzL2Rvd25yZXYueG1sTI9Nb8IwDIbvk/Yf&#10;Ik/aDZICK6M0RWjTrptgHxK30Ji2onGqJtDu3887bUfbj14/b74ZXSuu2IfGk4ZkqkAgld42VGn4&#10;eH+ZPIII0ZA1rSfU8I0BNsXtTW4y6wfa4XUfK8EhFDKjoY6xy6QMZY3OhKnvkPh28r0zkce+krY3&#10;A4e7Vs6USqUzDfGH2nT4VGN53l+chs/X0+Frod6qZ/fQDX5UktxKan1/N27XICKO8Q+GX31Wh4Kd&#10;jv5CNohWw2SeLBnVsFSLFQgm5umMyxx5kyYpyCKX/zsUPwAAAP//AwBQSwECLQAUAAYACAAAACEA&#10;toM4kv4AAADhAQAAEwAAAAAAAAAAAAAAAAAAAAAAW0NvbnRlbnRfVHlwZXNdLnhtbFBLAQItABQA&#10;BgAIAAAAIQA4/SH/1gAAAJQBAAALAAAAAAAAAAAAAAAAAC8BAABfcmVscy8ucmVsc1BLAQItABQA&#10;BgAIAAAAIQD7zyv84QEAAKEDAAAOAAAAAAAAAAAAAAAAAC4CAABkcnMvZTJvRG9jLnhtbFBLAQIt&#10;ABQABgAIAAAAIQBJW0pX4AAAAAsBAAAPAAAAAAAAAAAAAAAAADsEAABkcnMvZG93bnJldi54bWxQ&#10;SwUGAAAAAAQABADzAAAASAUAAAAA&#10;" filled="f" stroked="f">
                <v:textbox>
                  <w:txbxContent>
                    <w:p w14:paraId="19B96526" w14:textId="77777777" w:rsidR="007C0100" w:rsidRPr="002D6BE9" w:rsidRDefault="007C0100" w:rsidP="007C0100">
                      <w:pPr>
                        <w:ind w:left="2880" w:hanging="288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2D6BE9">
                        <w:rPr>
                          <w:rFonts w:ascii="Arial Narrow" w:hAnsi="Arial Narrow"/>
                          <w:sz w:val="12"/>
                          <w:szCs w:val="12"/>
                        </w:rPr>
                        <w:t>Atsakingas asmuo</w:t>
                      </w:r>
                    </w:p>
                    <w:p w14:paraId="19B96527" w14:textId="77777777" w:rsidR="007C0100" w:rsidRPr="002D6BE9" w:rsidRDefault="007C0100" w:rsidP="007C0100">
                      <w:pPr>
                        <w:ind w:left="2880" w:hanging="288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2D6BE9">
                        <w:rPr>
                          <w:rFonts w:ascii="Arial Narrow" w:hAnsi="Arial Narrow"/>
                          <w:sz w:val="12"/>
                          <w:szCs w:val="12"/>
                        </w:rPr>
                        <w:t>Vilniaus regiono pardavimu vadybininkas (-ė)</w:t>
                      </w:r>
                    </w:p>
                    <w:p w14:paraId="19B96528" w14:textId="77777777" w:rsidR="007C0100" w:rsidRPr="002D6BE9" w:rsidRDefault="007C0100" w:rsidP="007C0100">
                      <w:pPr>
                        <w:ind w:left="2880" w:hanging="2880"/>
                        <w:rPr>
                          <w:rFonts w:ascii="Arial Narrow" w:hAnsi="Arial Narrow"/>
                          <w:sz w:val="12"/>
                          <w:szCs w:val="12"/>
                        </w:rPr>
                      </w:pPr>
                      <w:r w:rsidRPr="002D6BE9">
                        <w:rPr>
                          <w:rFonts w:ascii="Arial Narrow" w:hAnsi="Arial Narrow"/>
                          <w:sz w:val="12"/>
                          <w:szCs w:val="12"/>
                        </w:rPr>
                        <w:t xml:space="preserve"> Tel.: 8 5 2445755</w:t>
                      </w:r>
                    </w:p>
                  </w:txbxContent>
                </v:textbox>
              </v:shape>
            </w:pict>
          </mc:Fallback>
        </mc:AlternateContent>
      </w:r>
    </w:p>
    <w:p w14:paraId="19B96516" w14:textId="77777777" w:rsidR="006C7707" w:rsidRPr="00ED500B" w:rsidRDefault="006C7707" w:rsidP="006C7707">
      <w:pPr>
        <w:rPr>
          <w:rFonts w:ascii="Arial Narrow" w:hAnsi="Arial Narrow"/>
          <w:sz w:val="18"/>
          <w:szCs w:val="18"/>
        </w:rPr>
      </w:pPr>
    </w:p>
    <w:p w14:paraId="19B96517" w14:textId="77777777" w:rsidR="006C7707" w:rsidRPr="00ED500B" w:rsidRDefault="006C7707" w:rsidP="006C7707">
      <w:pPr>
        <w:rPr>
          <w:rFonts w:ascii="Arial Narrow" w:hAnsi="Arial Narrow"/>
          <w:sz w:val="18"/>
          <w:szCs w:val="18"/>
        </w:rPr>
      </w:pPr>
    </w:p>
    <w:p w14:paraId="19B96518" w14:textId="77777777" w:rsidR="006C7707" w:rsidRPr="00ED500B" w:rsidRDefault="006C7707" w:rsidP="006C7707">
      <w:pPr>
        <w:rPr>
          <w:rFonts w:ascii="Arial Narrow" w:hAnsi="Arial Narrow"/>
          <w:sz w:val="18"/>
          <w:szCs w:val="18"/>
        </w:rPr>
      </w:pPr>
    </w:p>
    <w:p w14:paraId="19B96519" w14:textId="77777777" w:rsidR="006C7707" w:rsidRPr="00ED500B" w:rsidRDefault="006C7707" w:rsidP="006C7707">
      <w:pPr>
        <w:rPr>
          <w:rFonts w:ascii="Arial Narrow" w:hAnsi="Arial Narrow"/>
          <w:sz w:val="18"/>
          <w:szCs w:val="18"/>
        </w:rPr>
      </w:pPr>
    </w:p>
    <w:p w14:paraId="19B9651A" w14:textId="5D54F4E6" w:rsidR="006525B2" w:rsidRPr="00ED500B" w:rsidRDefault="006C7707" w:rsidP="006C7707">
      <w:pPr>
        <w:tabs>
          <w:tab w:val="left" w:pos="11914"/>
        </w:tabs>
        <w:rPr>
          <w:rFonts w:ascii="Arial Narrow" w:hAnsi="Arial Narrow"/>
          <w:sz w:val="18"/>
          <w:szCs w:val="18"/>
        </w:rPr>
      </w:pPr>
      <w:r w:rsidRPr="00ED500B">
        <w:rPr>
          <w:rFonts w:ascii="Arial Narrow" w:hAnsi="Arial Narrow"/>
          <w:sz w:val="18"/>
          <w:szCs w:val="18"/>
        </w:rPr>
        <w:tab/>
      </w:r>
    </w:p>
    <w:sectPr w:rsidR="006525B2" w:rsidRPr="00ED500B" w:rsidSect="00181444">
      <w:headerReference w:type="default" r:id="rId8"/>
      <w:footerReference w:type="default" r:id="rId9"/>
      <w:pgSz w:w="16838" w:h="11906" w:orient="landscape"/>
      <w:pgMar w:top="680" w:right="680" w:bottom="680" w:left="680" w:header="284" w:footer="6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E29AD" w14:textId="77777777" w:rsidR="003A3503" w:rsidRDefault="003A3503" w:rsidP="002A0F41">
      <w:r>
        <w:separator/>
      </w:r>
    </w:p>
  </w:endnote>
  <w:endnote w:type="continuationSeparator" w:id="0">
    <w:p w14:paraId="09BB9C32" w14:textId="77777777" w:rsidR="003A3503" w:rsidRDefault="003A3503" w:rsidP="002A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48501"/>
      <w:docPartObj>
        <w:docPartGallery w:val="Page Numbers (Bottom of Page)"/>
        <w:docPartUnique/>
      </w:docPartObj>
    </w:sdtPr>
    <w:sdtContent>
      <w:p w14:paraId="19B96524" w14:textId="63C57B76" w:rsidR="00181444" w:rsidRDefault="003B0E04">
        <w:pPr>
          <w:pStyle w:val="Footer"/>
          <w:jc w:val="right"/>
        </w:pPr>
        <w:r w:rsidRPr="00181444">
          <w:rPr>
            <w:rFonts w:ascii="Arial Narrow" w:hAnsi="Arial Narrow"/>
            <w:sz w:val="20"/>
          </w:rPr>
          <w:fldChar w:fldCharType="begin"/>
        </w:r>
        <w:r w:rsidR="00181444" w:rsidRPr="00181444">
          <w:rPr>
            <w:rFonts w:ascii="Arial Narrow" w:hAnsi="Arial Narrow"/>
            <w:sz w:val="20"/>
          </w:rPr>
          <w:instrText xml:space="preserve"> PAGE   \* MERGEFORMAT </w:instrText>
        </w:r>
        <w:r w:rsidRPr="00181444">
          <w:rPr>
            <w:rFonts w:ascii="Arial Narrow" w:hAnsi="Arial Narrow"/>
            <w:sz w:val="20"/>
          </w:rPr>
          <w:fldChar w:fldCharType="separate"/>
        </w:r>
        <w:r w:rsidR="009A24F1">
          <w:rPr>
            <w:rFonts w:ascii="Arial Narrow" w:hAnsi="Arial Narrow"/>
            <w:noProof/>
            <w:sz w:val="20"/>
          </w:rPr>
          <w:t>2</w:t>
        </w:r>
        <w:r w:rsidRPr="00181444">
          <w:rPr>
            <w:rFonts w:ascii="Arial Narrow" w:hAnsi="Arial Narrow"/>
            <w:sz w:val="20"/>
          </w:rPr>
          <w:fldChar w:fldCharType="end"/>
        </w:r>
      </w:p>
    </w:sdtContent>
  </w:sdt>
  <w:p w14:paraId="19B96525" w14:textId="77777777" w:rsidR="00181444" w:rsidRDefault="00181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316D0" w14:textId="77777777" w:rsidR="003A3503" w:rsidRDefault="003A3503" w:rsidP="002A0F41">
      <w:r>
        <w:separator/>
      </w:r>
    </w:p>
  </w:footnote>
  <w:footnote w:type="continuationSeparator" w:id="0">
    <w:p w14:paraId="485386D6" w14:textId="77777777" w:rsidR="003A3503" w:rsidRDefault="003A3503" w:rsidP="002A0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7BD91" w14:textId="1F014D3A" w:rsidR="00FC4A14" w:rsidRPr="00270070" w:rsidRDefault="00FC4A14" w:rsidP="00FC4A14">
    <w:pPr>
      <w:pStyle w:val="Footer"/>
      <w:ind w:right="-24"/>
      <w:jc w:val="right"/>
      <w:rPr>
        <w:rFonts w:ascii="Arial Narrow" w:hAnsi="Arial Narrow"/>
        <w:sz w:val="16"/>
        <w:szCs w:val="16"/>
      </w:rPr>
    </w:pPr>
    <w:r>
      <w:rPr>
        <w:i/>
        <w:sz w:val="16"/>
        <w:szCs w:val="16"/>
      </w:rPr>
      <w:t xml:space="preserve">                                               </w:t>
    </w:r>
    <w:bookmarkStart w:id="3" w:name="_Hlk69386819"/>
    <w:bookmarkStart w:id="4" w:name="_Hlk69386820"/>
    <w:bookmarkStart w:id="5" w:name="_Hlk69386902"/>
    <w:bookmarkStart w:id="6" w:name="_Hlk69386903"/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 w:rsidR="006A4FDC">
      <w:rPr>
        <w:i/>
        <w:sz w:val="16"/>
        <w:szCs w:val="16"/>
      </w:rPr>
      <w:t xml:space="preserve">    </w:t>
    </w:r>
  </w:p>
  <w:p w14:paraId="19B96523" w14:textId="32792549" w:rsidR="002A0F41" w:rsidRPr="00FC4A14" w:rsidRDefault="00FC4A14" w:rsidP="00FC4A14">
    <w:pPr>
      <w:pStyle w:val="Footer"/>
      <w:ind w:right="-24"/>
      <w:jc w:val="right"/>
      <w:rPr>
        <w:lang w:val="de-DE"/>
      </w:rPr>
    </w:pPr>
    <w:r w:rsidRPr="00270070">
      <w:rPr>
        <w:rFonts w:ascii="Arial Narrow" w:hAnsi="Arial Narrow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6A4FDC">
      <w:rPr>
        <w:rFonts w:ascii="Arial Narrow" w:hAnsi="Arial Narrow"/>
        <w:sz w:val="16"/>
        <w:szCs w:val="16"/>
      </w:rPr>
      <w:t xml:space="preserve">  </w:t>
    </w:r>
    <w:r w:rsidRPr="00270070">
      <w:rPr>
        <w:rFonts w:ascii="Arial Narrow" w:hAnsi="Arial Narrow"/>
        <w:sz w:val="16"/>
        <w:szCs w:val="16"/>
      </w:rPr>
      <w:t xml:space="preserve"> </w:t>
    </w:r>
    <w:bookmarkEnd w:id="3"/>
    <w:bookmarkEnd w:id="4"/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C5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8101BB"/>
    <w:multiLevelType w:val="hybridMultilevel"/>
    <w:tmpl w:val="1AF46604"/>
    <w:lvl w:ilvl="0" w:tplc="C2968FCE">
      <w:start w:val="2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647456AA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C640F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684C8B7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40C8C8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10EA7E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198092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D8035E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72E6F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21D94D25"/>
    <w:multiLevelType w:val="hybridMultilevel"/>
    <w:tmpl w:val="9F54C15A"/>
    <w:lvl w:ilvl="0" w:tplc="0427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579F46AA"/>
    <w:multiLevelType w:val="hybridMultilevel"/>
    <w:tmpl w:val="3148E63A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A76527"/>
    <w:multiLevelType w:val="multilevel"/>
    <w:tmpl w:val="CA2A1FF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8D94428"/>
    <w:multiLevelType w:val="multilevel"/>
    <w:tmpl w:val="AAB45F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4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10"/>
        </w:tabs>
        <w:ind w:left="1410" w:hanging="720"/>
      </w:p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720"/>
      </w:pPr>
    </w:lvl>
    <w:lvl w:ilvl="4">
      <w:start w:val="1"/>
      <w:numFmt w:val="decimal"/>
      <w:lvlText w:val="%1.%2.%3.%4.%5."/>
      <w:lvlJc w:val="left"/>
      <w:pPr>
        <w:tabs>
          <w:tab w:val="num" w:pos="2460"/>
        </w:tabs>
        <w:ind w:left="2460" w:hanging="1080"/>
      </w:pPr>
    </w:lvl>
    <w:lvl w:ilvl="5">
      <w:start w:val="1"/>
      <w:numFmt w:val="decimal"/>
      <w:lvlText w:val="%1.%2.%3.%4.%5.%6."/>
      <w:lvlJc w:val="left"/>
      <w:pPr>
        <w:tabs>
          <w:tab w:val="num" w:pos="2805"/>
        </w:tabs>
        <w:ind w:left="28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855"/>
        </w:tabs>
        <w:ind w:left="385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440"/>
      </w:pPr>
    </w:lvl>
  </w:abstractNum>
  <w:abstractNum w:abstractNumId="6" w15:restartNumberingAfterBreak="0">
    <w:nsid w:val="60ED2246"/>
    <w:multiLevelType w:val="hybridMultilevel"/>
    <w:tmpl w:val="E6E2F0A6"/>
    <w:lvl w:ilvl="0" w:tplc="0427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7" w15:restartNumberingAfterBreak="0">
    <w:nsid w:val="64C94783"/>
    <w:multiLevelType w:val="hybridMultilevel"/>
    <w:tmpl w:val="76CAB190"/>
    <w:lvl w:ilvl="0" w:tplc="0427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8" w15:restartNumberingAfterBreak="0">
    <w:nsid w:val="68D44B5E"/>
    <w:multiLevelType w:val="multilevel"/>
    <w:tmpl w:val="E81AA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A5B4FB3"/>
    <w:multiLevelType w:val="multilevel"/>
    <w:tmpl w:val="3CC24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 w16cid:durableId="1881674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5974205">
    <w:abstractNumId w:val="1"/>
  </w:num>
  <w:num w:numId="3" w16cid:durableId="1075710218">
    <w:abstractNumId w:val="4"/>
  </w:num>
  <w:num w:numId="4" w16cid:durableId="902790748">
    <w:abstractNumId w:val="3"/>
  </w:num>
  <w:num w:numId="5" w16cid:durableId="546725513">
    <w:abstractNumId w:val="1"/>
  </w:num>
  <w:num w:numId="6" w16cid:durableId="2035305164">
    <w:abstractNumId w:val="0"/>
  </w:num>
  <w:num w:numId="7" w16cid:durableId="1670602092">
    <w:abstractNumId w:val="8"/>
  </w:num>
  <w:num w:numId="8" w16cid:durableId="1823037222">
    <w:abstractNumId w:val="6"/>
  </w:num>
  <w:num w:numId="9" w16cid:durableId="748696834">
    <w:abstractNumId w:val="2"/>
  </w:num>
  <w:num w:numId="10" w16cid:durableId="336618440">
    <w:abstractNumId w:val="7"/>
  </w:num>
  <w:num w:numId="11" w16cid:durableId="515809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100"/>
    <w:rsid w:val="0000064C"/>
    <w:rsid w:val="0001188E"/>
    <w:rsid w:val="000303E9"/>
    <w:rsid w:val="00037E34"/>
    <w:rsid w:val="000519CA"/>
    <w:rsid w:val="00094202"/>
    <w:rsid w:val="00094D99"/>
    <w:rsid w:val="000B71E1"/>
    <w:rsid w:val="000E44C0"/>
    <w:rsid w:val="00105766"/>
    <w:rsid w:val="00115071"/>
    <w:rsid w:val="00137C98"/>
    <w:rsid w:val="0014260F"/>
    <w:rsid w:val="00160803"/>
    <w:rsid w:val="00181444"/>
    <w:rsid w:val="00184E83"/>
    <w:rsid w:val="001E7F71"/>
    <w:rsid w:val="0023066F"/>
    <w:rsid w:val="0024786D"/>
    <w:rsid w:val="002542B9"/>
    <w:rsid w:val="00256FB3"/>
    <w:rsid w:val="002677C3"/>
    <w:rsid w:val="002723D3"/>
    <w:rsid w:val="00287CE5"/>
    <w:rsid w:val="002962B4"/>
    <w:rsid w:val="002A0F41"/>
    <w:rsid w:val="002B0CA2"/>
    <w:rsid w:val="002B789C"/>
    <w:rsid w:val="002D6BE9"/>
    <w:rsid w:val="002F2506"/>
    <w:rsid w:val="00310C59"/>
    <w:rsid w:val="00362F0A"/>
    <w:rsid w:val="00395482"/>
    <w:rsid w:val="003A3503"/>
    <w:rsid w:val="003A7D28"/>
    <w:rsid w:val="003B0E04"/>
    <w:rsid w:val="003B1892"/>
    <w:rsid w:val="003D3CCB"/>
    <w:rsid w:val="00400096"/>
    <w:rsid w:val="00402042"/>
    <w:rsid w:val="004179E4"/>
    <w:rsid w:val="00464EF6"/>
    <w:rsid w:val="004672ED"/>
    <w:rsid w:val="004C2FFE"/>
    <w:rsid w:val="004E0388"/>
    <w:rsid w:val="004F67D4"/>
    <w:rsid w:val="0051081D"/>
    <w:rsid w:val="00516B95"/>
    <w:rsid w:val="005220C9"/>
    <w:rsid w:val="00532125"/>
    <w:rsid w:val="00560C2B"/>
    <w:rsid w:val="00574350"/>
    <w:rsid w:val="00580C26"/>
    <w:rsid w:val="0059183A"/>
    <w:rsid w:val="005B3C5B"/>
    <w:rsid w:val="005C1B12"/>
    <w:rsid w:val="005C561C"/>
    <w:rsid w:val="005D5A5E"/>
    <w:rsid w:val="005D5E50"/>
    <w:rsid w:val="006106E5"/>
    <w:rsid w:val="00616856"/>
    <w:rsid w:val="006525B2"/>
    <w:rsid w:val="0065317E"/>
    <w:rsid w:val="006744FE"/>
    <w:rsid w:val="00683715"/>
    <w:rsid w:val="00696ABD"/>
    <w:rsid w:val="00696DDB"/>
    <w:rsid w:val="006A4FDC"/>
    <w:rsid w:val="006A6357"/>
    <w:rsid w:val="006B1CEA"/>
    <w:rsid w:val="006C151A"/>
    <w:rsid w:val="006C7707"/>
    <w:rsid w:val="00701374"/>
    <w:rsid w:val="007438B5"/>
    <w:rsid w:val="007524AD"/>
    <w:rsid w:val="007619CC"/>
    <w:rsid w:val="00761CC8"/>
    <w:rsid w:val="007B305B"/>
    <w:rsid w:val="007B7361"/>
    <w:rsid w:val="007B7BD6"/>
    <w:rsid w:val="007C0100"/>
    <w:rsid w:val="007C5FA5"/>
    <w:rsid w:val="007E19C5"/>
    <w:rsid w:val="007E5877"/>
    <w:rsid w:val="007F56F6"/>
    <w:rsid w:val="00800E6C"/>
    <w:rsid w:val="00804BB5"/>
    <w:rsid w:val="008143CF"/>
    <w:rsid w:val="008423B7"/>
    <w:rsid w:val="0084343A"/>
    <w:rsid w:val="00855AF2"/>
    <w:rsid w:val="00863DAE"/>
    <w:rsid w:val="008668A3"/>
    <w:rsid w:val="008747CA"/>
    <w:rsid w:val="0089043D"/>
    <w:rsid w:val="008D210F"/>
    <w:rsid w:val="008F3118"/>
    <w:rsid w:val="009012BB"/>
    <w:rsid w:val="00913765"/>
    <w:rsid w:val="009464C5"/>
    <w:rsid w:val="00985EAD"/>
    <w:rsid w:val="009A24F1"/>
    <w:rsid w:val="009A78FC"/>
    <w:rsid w:val="009A7977"/>
    <w:rsid w:val="009B55D3"/>
    <w:rsid w:val="009B6D5F"/>
    <w:rsid w:val="009C1916"/>
    <w:rsid w:val="009D3837"/>
    <w:rsid w:val="009F75FF"/>
    <w:rsid w:val="00A02F18"/>
    <w:rsid w:val="00A41A07"/>
    <w:rsid w:val="00A41ABB"/>
    <w:rsid w:val="00A65009"/>
    <w:rsid w:val="00A842A6"/>
    <w:rsid w:val="00AA0337"/>
    <w:rsid w:val="00AA533D"/>
    <w:rsid w:val="00AE160C"/>
    <w:rsid w:val="00B1201F"/>
    <w:rsid w:val="00B24C4F"/>
    <w:rsid w:val="00B26A75"/>
    <w:rsid w:val="00B32321"/>
    <w:rsid w:val="00B56463"/>
    <w:rsid w:val="00B6010B"/>
    <w:rsid w:val="00B7109A"/>
    <w:rsid w:val="00B74683"/>
    <w:rsid w:val="00BB4E7C"/>
    <w:rsid w:val="00C176CF"/>
    <w:rsid w:val="00C17BA5"/>
    <w:rsid w:val="00C663D4"/>
    <w:rsid w:val="00C81F2E"/>
    <w:rsid w:val="00C85E77"/>
    <w:rsid w:val="00CA4D97"/>
    <w:rsid w:val="00CB0719"/>
    <w:rsid w:val="00CC21B6"/>
    <w:rsid w:val="00CD084F"/>
    <w:rsid w:val="00CF1778"/>
    <w:rsid w:val="00D0310B"/>
    <w:rsid w:val="00D23313"/>
    <w:rsid w:val="00D55099"/>
    <w:rsid w:val="00D64672"/>
    <w:rsid w:val="00D65627"/>
    <w:rsid w:val="00D7771A"/>
    <w:rsid w:val="00DA3EC9"/>
    <w:rsid w:val="00DB50F0"/>
    <w:rsid w:val="00DC4677"/>
    <w:rsid w:val="00DE4BF3"/>
    <w:rsid w:val="00DF53E9"/>
    <w:rsid w:val="00E158AB"/>
    <w:rsid w:val="00E179D0"/>
    <w:rsid w:val="00E648D0"/>
    <w:rsid w:val="00E7349E"/>
    <w:rsid w:val="00E93E8D"/>
    <w:rsid w:val="00E971E2"/>
    <w:rsid w:val="00EA2D24"/>
    <w:rsid w:val="00ED500B"/>
    <w:rsid w:val="00ED7B49"/>
    <w:rsid w:val="00EE6F42"/>
    <w:rsid w:val="00F21ED6"/>
    <w:rsid w:val="00F22A25"/>
    <w:rsid w:val="00F3573F"/>
    <w:rsid w:val="00F5542B"/>
    <w:rsid w:val="00F937EB"/>
    <w:rsid w:val="00FA27BB"/>
    <w:rsid w:val="00FB2935"/>
    <w:rsid w:val="00FC3B97"/>
    <w:rsid w:val="00FC4A14"/>
    <w:rsid w:val="00FD17DE"/>
    <w:rsid w:val="00FD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64A1"/>
  <w15:docId w15:val="{56B1D4A2-5C00-4B72-97E9-0ABE152E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100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7C0100"/>
    <w:pPr>
      <w:keepNext/>
      <w:jc w:val="center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0100"/>
    <w:pPr>
      <w:keepNext/>
      <w:jc w:val="center"/>
      <w:outlineLvl w:val="3"/>
    </w:pPr>
    <w:rPr>
      <w:rFonts w:eastAsia="Arial Unicode MS"/>
      <w:b/>
      <w:bCs/>
      <w:cap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0100"/>
    <w:rPr>
      <w:rFonts w:ascii="Times New Roman" w:eastAsia="Times New Roman" w:hAnsi="Times New Roman" w:cs="Times New Roman"/>
      <w:b/>
      <w:bCs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7C0100"/>
    <w:rPr>
      <w:rFonts w:ascii="Times New Roman" w:eastAsia="Arial Unicode MS" w:hAnsi="Times New Roman" w:cs="Times New Roman"/>
      <w:b/>
      <w:bCs/>
      <w:caps/>
      <w:sz w:val="20"/>
      <w:szCs w:val="20"/>
    </w:rPr>
  </w:style>
  <w:style w:type="paragraph" w:styleId="Title">
    <w:name w:val="Title"/>
    <w:basedOn w:val="Normal"/>
    <w:link w:val="TitleChar"/>
    <w:qFormat/>
    <w:rsid w:val="007C0100"/>
    <w:pPr>
      <w:jc w:val="center"/>
    </w:pPr>
    <w:rPr>
      <w:b/>
      <w:bCs/>
      <w:caps/>
    </w:rPr>
  </w:style>
  <w:style w:type="character" w:customStyle="1" w:styleId="TitleChar">
    <w:name w:val="Title Char"/>
    <w:basedOn w:val="DefaultParagraphFont"/>
    <w:link w:val="Title"/>
    <w:rsid w:val="007C0100"/>
    <w:rPr>
      <w:rFonts w:ascii="Times New Roman" w:eastAsia="Times New Roman" w:hAnsi="Times New Roman" w:cs="Times New Roman"/>
      <w:b/>
      <w:bCs/>
      <w:caps/>
      <w:szCs w:val="20"/>
    </w:rPr>
  </w:style>
  <w:style w:type="paragraph" w:styleId="ListParagraph">
    <w:name w:val="List Paragraph"/>
    <w:basedOn w:val="Normal"/>
    <w:uiPriority w:val="34"/>
    <w:qFormat/>
    <w:rsid w:val="00985E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A0F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F4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F4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F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F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F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F4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0F4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F41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A0F41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F41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6A4F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7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okyklosrastin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2887</Words>
  <Characters>1647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NKaraliene</dc:creator>
  <cp:lastModifiedBy>Vytautas Gustaitis</cp:lastModifiedBy>
  <cp:revision>62</cp:revision>
  <cp:lastPrinted>2021-11-16T10:33:00Z</cp:lastPrinted>
  <dcterms:created xsi:type="dcterms:W3CDTF">2021-04-15T08:03:00Z</dcterms:created>
  <dcterms:modified xsi:type="dcterms:W3CDTF">2025-02-13T14:00:00Z</dcterms:modified>
</cp:coreProperties>
</file>