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29E99220"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 xml:space="preserve">ė </w:t>
            </w:r>
            <w:proofErr w:type="spellStart"/>
            <w:r w:rsidR="00364888">
              <w:rPr>
                <w:kern w:val="2"/>
                <w:szCs w:val="24"/>
              </w:rPr>
              <w:t>prof.dr</w:t>
            </w:r>
            <w:proofErr w:type="spellEnd"/>
            <w:r w:rsidR="00364888">
              <w:rPr>
                <w:kern w:val="2"/>
                <w:szCs w:val="24"/>
              </w:rPr>
              <w:t>.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D0FA3" w14:paraId="60993459" w14:textId="77777777">
        <w:tc>
          <w:tcPr>
            <w:tcW w:w="2808" w:type="dxa"/>
            <w:vMerge w:val="restart"/>
          </w:tcPr>
          <w:p w14:paraId="61417212" w14:textId="77777777" w:rsidR="005D0FA3" w:rsidRDefault="005D0FA3" w:rsidP="005D0FA3">
            <w:pPr>
              <w:rPr>
                <w:b/>
                <w:bCs/>
                <w:kern w:val="2"/>
                <w:szCs w:val="24"/>
              </w:rPr>
            </w:pPr>
          </w:p>
          <w:p w14:paraId="26C1FA5A" w14:textId="77777777" w:rsidR="005D0FA3" w:rsidRDefault="005D0FA3" w:rsidP="005D0FA3">
            <w:pPr>
              <w:rPr>
                <w:b/>
                <w:bCs/>
                <w:kern w:val="2"/>
                <w:szCs w:val="24"/>
              </w:rPr>
            </w:pPr>
          </w:p>
          <w:p w14:paraId="7AAE120D" w14:textId="77777777" w:rsidR="005D0FA3" w:rsidRDefault="005D0FA3" w:rsidP="005D0FA3">
            <w:pPr>
              <w:rPr>
                <w:b/>
                <w:bCs/>
                <w:kern w:val="2"/>
                <w:szCs w:val="24"/>
              </w:rPr>
            </w:pPr>
          </w:p>
          <w:p w14:paraId="02F7883E" w14:textId="77777777" w:rsidR="005D0FA3" w:rsidRDefault="005D0FA3" w:rsidP="005D0FA3">
            <w:pPr>
              <w:rPr>
                <w:b/>
                <w:bCs/>
                <w:kern w:val="2"/>
                <w:szCs w:val="24"/>
              </w:rPr>
            </w:pPr>
            <w:r>
              <w:rPr>
                <w:b/>
                <w:bCs/>
                <w:kern w:val="2"/>
                <w:szCs w:val="24"/>
              </w:rPr>
              <w:t>1.2. Tiekėjas</w:t>
            </w:r>
          </w:p>
          <w:p w14:paraId="6D326E64" w14:textId="6A27EBF3" w:rsidR="005D0FA3" w:rsidRDefault="005D0FA3" w:rsidP="005D0FA3">
            <w:pPr>
              <w:rPr>
                <w:color w:val="4472C4"/>
                <w:kern w:val="2"/>
                <w:szCs w:val="24"/>
              </w:rPr>
            </w:pPr>
          </w:p>
          <w:p w14:paraId="42C1D131" w14:textId="77777777" w:rsidR="005D0FA3" w:rsidRDefault="005D0FA3" w:rsidP="005D0FA3">
            <w:pPr>
              <w:rPr>
                <w:b/>
                <w:bCs/>
                <w:kern w:val="2"/>
                <w:szCs w:val="24"/>
              </w:rPr>
            </w:pPr>
          </w:p>
        </w:tc>
        <w:tc>
          <w:tcPr>
            <w:tcW w:w="3240" w:type="dxa"/>
          </w:tcPr>
          <w:p w14:paraId="20830DB5" w14:textId="77777777" w:rsidR="005D0FA3" w:rsidRDefault="005D0FA3" w:rsidP="005D0FA3">
            <w:pPr>
              <w:rPr>
                <w:kern w:val="2"/>
                <w:szCs w:val="24"/>
              </w:rPr>
            </w:pPr>
            <w:r>
              <w:rPr>
                <w:kern w:val="2"/>
                <w:szCs w:val="24"/>
              </w:rPr>
              <w:t>1.2.1. Pavadinimas</w:t>
            </w:r>
          </w:p>
        </w:tc>
        <w:tc>
          <w:tcPr>
            <w:tcW w:w="3510" w:type="dxa"/>
          </w:tcPr>
          <w:p w14:paraId="5EB1A87A" w14:textId="609959E5" w:rsidR="005D0FA3" w:rsidRDefault="005D0FA3" w:rsidP="005D0FA3">
            <w:pPr>
              <w:rPr>
                <w:kern w:val="2"/>
                <w:szCs w:val="24"/>
              </w:rPr>
            </w:pPr>
            <w:r>
              <w:rPr>
                <w:kern w:val="2"/>
                <w:szCs w:val="24"/>
              </w:rPr>
              <w:t>UAB „</w:t>
            </w:r>
            <w:proofErr w:type="spellStart"/>
            <w:r>
              <w:rPr>
                <w:kern w:val="2"/>
                <w:szCs w:val="24"/>
              </w:rPr>
              <w:t>Multilabo</w:t>
            </w:r>
            <w:proofErr w:type="spellEnd"/>
            <w:r>
              <w:rPr>
                <w:kern w:val="2"/>
                <w:szCs w:val="24"/>
              </w:rPr>
              <w:t>“</w:t>
            </w:r>
          </w:p>
        </w:tc>
      </w:tr>
      <w:tr w:rsidR="005D0FA3" w14:paraId="546B8339" w14:textId="77777777" w:rsidTr="00CC6A40">
        <w:tc>
          <w:tcPr>
            <w:tcW w:w="2808" w:type="dxa"/>
            <w:vMerge/>
          </w:tcPr>
          <w:p w14:paraId="707A26FA" w14:textId="77777777" w:rsidR="005D0FA3" w:rsidRDefault="005D0FA3" w:rsidP="005D0FA3">
            <w:pPr>
              <w:rPr>
                <w:b/>
                <w:bCs/>
                <w:kern w:val="2"/>
                <w:szCs w:val="24"/>
              </w:rPr>
            </w:pPr>
          </w:p>
        </w:tc>
        <w:tc>
          <w:tcPr>
            <w:tcW w:w="3240" w:type="dxa"/>
          </w:tcPr>
          <w:p w14:paraId="19362D33" w14:textId="77777777" w:rsidR="005D0FA3" w:rsidRDefault="005D0FA3" w:rsidP="005D0FA3">
            <w:pPr>
              <w:rPr>
                <w:kern w:val="2"/>
                <w:szCs w:val="24"/>
              </w:rPr>
            </w:pPr>
            <w:r>
              <w:rPr>
                <w:kern w:val="2"/>
                <w:szCs w:val="24"/>
              </w:rPr>
              <w:t>1.2.2. Juridinio asmens kodas</w:t>
            </w:r>
          </w:p>
        </w:tc>
        <w:tc>
          <w:tcPr>
            <w:tcW w:w="3510" w:type="dxa"/>
            <w:vAlign w:val="center"/>
          </w:tcPr>
          <w:p w14:paraId="4E70B20D" w14:textId="761A984E" w:rsidR="005D0FA3" w:rsidRDefault="005D0FA3" w:rsidP="005D0FA3">
            <w:pPr>
              <w:rPr>
                <w:kern w:val="2"/>
                <w:szCs w:val="24"/>
              </w:rPr>
            </w:pPr>
            <w:r w:rsidRPr="0085426F">
              <w:rPr>
                <w:color w:val="000000"/>
                <w:sz w:val="22"/>
                <w:szCs w:val="22"/>
                <w:shd w:val="clear" w:color="auto" w:fill="FAFAFA"/>
              </w:rPr>
              <w:t>302325611</w:t>
            </w:r>
          </w:p>
        </w:tc>
      </w:tr>
      <w:tr w:rsidR="005D0FA3" w14:paraId="42F2379F" w14:textId="77777777" w:rsidTr="00CC6A40">
        <w:tc>
          <w:tcPr>
            <w:tcW w:w="2808" w:type="dxa"/>
            <w:vMerge/>
          </w:tcPr>
          <w:p w14:paraId="3B960E21" w14:textId="77777777" w:rsidR="005D0FA3" w:rsidRDefault="005D0FA3" w:rsidP="005D0FA3">
            <w:pPr>
              <w:rPr>
                <w:b/>
                <w:bCs/>
                <w:kern w:val="2"/>
                <w:szCs w:val="24"/>
              </w:rPr>
            </w:pPr>
          </w:p>
        </w:tc>
        <w:tc>
          <w:tcPr>
            <w:tcW w:w="3240" w:type="dxa"/>
          </w:tcPr>
          <w:p w14:paraId="06A8DB76" w14:textId="77777777" w:rsidR="005D0FA3" w:rsidRDefault="005D0FA3" w:rsidP="005D0FA3">
            <w:pPr>
              <w:rPr>
                <w:kern w:val="2"/>
                <w:szCs w:val="24"/>
              </w:rPr>
            </w:pPr>
            <w:r>
              <w:rPr>
                <w:kern w:val="2"/>
                <w:szCs w:val="24"/>
              </w:rPr>
              <w:t>1.2.3. Adresas</w:t>
            </w:r>
          </w:p>
        </w:tc>
        <w:tc>
          <w:tcPr>
            <w:tcW w:w="3510" w:type="dxa"/>
            <w:vAlign w:val="center"/>
          </w:tcPr>
          <w:p w14:paraId="16F7FEAF" w14:textId="7551DAAC" w:rsidR="005D0FA3" w:rsidRDefault="005D0FA3" w:rsidP="005D0FA3">
            <w:pPr>
              <w:rPr>
                <w:kern w:val="2"/>
                <w:szCs w:val="24"/>
              </w:rPr>
            </w:pPr>
            <w:r w:rsidRPr="006A760B">
              <w:rPr>
                <w:sz w:val="22"/>
                <w:szCs w:val="22"/>
              </w:rPr>
              <w:t xml:space="preserve">A. </w:t>
            </w:r>
            <w:proofErr w:type="spellStart"/>
            <w:r w:rsidRPr="006A760B">
              <w:rPr>
                <w:sz w:val="22"/>
                <w:szCs w:val="22"/>
              </w:rPr>
              <w:t>Šabaniausko</w:t>
            </w:r>
            <w:proofErr w:type="spellEnd"/>
            <w:r w:rsidRPr="006A760B">
              <w:rPr>
                <w:sz w:val="22"/>
                <w:szCs w:val="22"/>
              </w:rPr>
              <w:t xml:space="preserve"> g. 14 LT-08431 Vilnius</w:t>
            </w:r>
          </w:p>
        </w:tc>
      </w:tr>
      <w:tr w:rsidR="005D0FA3" w14:paraId="6F0D88D1" w14:textId="77777777" w:rsidTr="00CC6A40">
        <w:tc>
          <w:tcPr>
            <w:tcW w:w="2808" w:type="dxa"/>
            <w:vMerge/>
          </w:tcPr>
          <w:p w14:paraId="614CA381" w14:textId="77777777" w:rsidR="005D0FA3" w:rsidRDefault="005D0FA3" w:rsidP="005D0FA3">
            <w:pPr>
              <w:rPr>
                <w:b/>
                <w:bCs/>
                <w:kern w:val="2"/>
                <w:szCs w:val="24"/>
              </w:rPr>
            </w:pPr>
          </w:p>
        </w:tc>
        <w:tc>
          <w:tcPr>
            <w:tcW w:w="3240" w:type="dxa"/>
          </w:tcPr>
          <w:p w14:paraId="54297669" w14:textId="77777777" w:rsidR="005D0FA3" w:rsidRDefault="005D0FA3" w:rsidP="005D0FA3">
            <w:pPr>
              <w:rPr>
                <w:kern w:val="2"/>
                <w:szCs w:val="24"/>
              </w:rPr>
            </w:pPr>
            <w:r>
              <w:rPr>
                <w:kern w:val="2"/>
                <w:szCs w:val="24"/>
              </w:rPr>
              <w:t>1.2.4. PVM mokėtojo kodas</w:t>
            </w:r>
          </w:p>
        </w:tc>
        <w:tc>
          <w:tcPr>
            <w:tcW w:w="3510" w:type="dxa"/>
            <w:vAlign w:val="center"/>
          </w:tcPr>
          <w:p w14:paraId="55B07F39" w14:textId="603EFFE1" w:rsidR="005D0FA3" w:rsidRDefault="005D0FA3" w:rsidP="005D0FA3">
            <w:pPr>
              <w:rPr>
                <w:kern w:val="2"/>
                <w:szCs w:val="24"/>
              </w:rPr>
            </w:pPr>
            <w:r w:rsidRPr="0085426F">
              <w:rPr>
                <w:color w:val="000000"/>
                <w:sz w:val="22"/>
                <w:szCs w:val="22"/>
                <w:shd w:val="clear" w:color="auto" w:fill="FAFAFA"/>
              </w:rPr>
              <w:t>LT100005481517</w:t>
            </w:r>
          </w:p>
        </w:tc>
      </w:tr>
      <w:tr w:rsidR="005D0FA3" w14:paraId="7260E307" w14:textId="77777777" w:rsidTr="00CC6A40">
        <w:tc>
          <w:tcPr>
            <w:tcW w:w="2808" w:type="dxa"/>
            <w:vMerge/>
          </w:tcPr>
          <w:p w14:paraId="7546B554" w14:textId="77777777" w:rsidR="005D0FA3" w:rsidRDefault="005D0FA3" w:rsidP="005D0FA3">
            <w:pPr>
              <w:rPr>
                <w:b/>
                <w:bCs/>
                <w:kern w:val="2"/>
                <w:szCs w:val="24"/>
              </w:rPr>
            </w:pPr>
          </w:p>
        </w:tc>
        <w:tc>
          <w:tcPr>
            <w:tcW w:w="3240" w:type="dxa"/>
          </w:tcPr>
          <w:p w14:paraId="34A75E03" w14:textId="77777777" w:rsidR="005D0FA3" w:rsidRDefault="005D0FA3" w:rsidP="005D0FA3">
            <w:pPr>
              <w:rPr>
                <w:kern w:val="2"/>
                <w:szCs w:val="24"/>
              </w:rPr>
            </w:pPr>
            <w:r>
              <w:rPr>
                <w:kern w:val="2"/>
                <w:szCs w:val="24"/>
              </w:rPr>
              <w:t>1.2.5. Atsiskaitomoji sąskaita</w:t>
            </w:r>
          </w:p>
        </w:tc>
        <w:tc>
          <w:tcPr>
            <w:tcW w:w="3510" w:type="dxa"/>
            <w:vAlign w:val="center"/>
          </w:tcPr>
          <w:p w14:paraId="13CE74BB" w14:textId="6BEB3D44" w:rsidR="005D0FA3" w:rsidRDefault="005D0FA3" w:rsidP="005D0FA3">
            <w:pPr>
              <w:rPr>
                <w:kern w:val="2"/>
                <w:szCs w:val="24"/>
              </w:rPr>
            </w:pPr>
            <w:r w:rsidRPr="007D4979">
              <w:rPr>
                <w:sz w:val="22"/>
                <w:szCs w:val="22"/>
              </w:rPr>
              <w:t>A/s LT16 7044 0600 0665 3913</w:t>
            </w:r>
          </w:p>
        </w:tc>
      </w:tr>
      <w:tr w:rsidR="005D0FA3" w14:paraId="1383D2FD" w14:textId="77777777" w:rsidTr="00CC6A40">
        <w:tc>
          <w:tcPr>
            <w:tcW w:w="2808" w:type="dxa"/>
            <w:vMerge/>
          </w:tcPr>
          <w:p w14:paraId="09F26D1F" w14:textId="77777777" w:rsidR="005D0FA3" w:rsidRDefault="005D0FA3" w:rsidP="005D0FA3">
            <w:pPr>
              <w:rPr>
                <w:b/>
                <w:bCs/>
                <w:kern w:val="2"/>
                <w:szCs w:val="24"/>
              </w:rPr>
            </w:pPr>
          </w:p>
        </w:tc>
        <w:tc>
          <w:tcPr>
            <w:tcW w:w="3240" w:type="dxa"/>
          </w:tcPr>
          <w:p w14:paraId="3450EF31" w14:textId="77777777" w:rsidR="005D0FA3" w:rsidRDefault="005D0FA3" w:rsidP="005D0FA3">
            <w:pPr>
              <w:rPr>
                <w:kern w:val="2"/>
                <w:szCs w:val="24"/>
              </w:rPr>
            </w:pPr>
            <w:r>
              <w:rPr>
                <w:kern w:val="2"/>
                <w:szCs w:val="24"/>
              </w:rPr>
              <w:t>1.2.6. Bankas, banko kodas</w:t>
            </w:r>
          </w:p>
        </w:tc>
        <w:tc>
          <w:tcPr>
            <w:tcW w:w="3510" w:type="dxa"/>
            <w:vAlign w:val="center"/>
          </w:tcPr>
          <w:p w14:paraId="1FF4F5BB" w14:textId="3A9A5470" w:rsidR="005D0FA3" w:rsidRDefault="005D0FA3" w:rsidP="005D0FA3">
            <w:pPr>
              <w:rPr>
                <w:kern w:val="2"/>
                <w:szCs w:val="24"/>
              </w:rPr>
            </w:pPr>
            <w:r w:rsidRPr="007D4979">
              <w:rPr>
                <w:sz w:val="22"/>
                <w:szCs w:val="22"/>
              </w:rPr>
              <w:t>AB SEB bankas, banko kodas 70440</w:t>
            </w:r>
          </w:p>
        </w:tc>
      </w:tr>
      <w:tr w:rsidR="005D0FA3" w14:paraId="6693AE73" w14:textId="77777777" w:rsidTr="00CC6A40">
        <w:tc>
          <w:tcPr>
            <w:tcW w:w="2808" w:type="dxa"/>
            <w:vMerge/>
          </w:tcPr>
          <w:p w14:paraId="4341F566" w14:textId="77777777" w:rsidR="005D0FA3" w:rsidRDefault="005D0FA3" w:rsidP="005D0FA3">
            <w:pPr>
              <w:rPr>
                <w:b/>
                <w:bCs/>
                <w:kern w:val="2"/>
                <w:szCs w:val="24"/>
              </w:rPr>
            </w:pPr>
          </w:p>
        </w:tc>
        <w:tc>
          <w:tcPr>
            <w:tcW w:w="3240" w:type="dxa"/>
          </w:tcPr>
          <w:p w14:paraId="54701A74" w14:textId="77777777" w:rsidR="005D0FA3" w:rsidRDefault="005D0FA3" w:rsidP="005D0FA3">
            <w:pPr>
              <w:rPr>
                <w:kern w:val="2"/>
                <w:szCs w:val="24"/>
              </w:rPr>
            </w:pPr>
            <w:r>
              <w:rPr>
                <w:kern w:val="2"/>
                <w:szCs w:val="24"/>
              </w:rPr>
              <w:t>1.2.7. Telefonas</w:t>
            </w:r>
          </w:p>
        </w:tc>
        <w:tc>
          <w:tcPr>
            <w:tcW w:w="3510" w:type="dxa"/>
            <w:vAlign w:val="center"/>
          </w:tcPr>
          <w:p w14:paraId="6BB3AA28" w14:textId="4DA6148B" w:rsidR="005D0FA3" w:rsidRDefault="005D0FA3" w:rsidP="005D0FA3">
            <w:pPr>
              <w:rPr>
                <w:kern w:val="2"/>
                <w:szCs w:val="24"/>
              </w:rPr>
            </w:pPr>
            <w:r w:rsidRPr="0085426F">
              <w:rPr>
                <w:sz w:val="22"/>
                <w:szCs w:val="22"/>
              </w:rPr>
              <w:t>(8~5) 250 0291</w:t>
            </w:r>
          </w:p>
        </w:tc>
      </w:tr>
      <w:tr w:rsidR="005D0FA3" w14:paraId="18FF565A" w14:textId="77777777">
        <w:tc>
          <w:tcPr>
            <w:tcW w:w="2808" w:type="dxa"/>
            <w:vMerge/>
          </w:tcPr>
          <w:p w14:paraId="4A985D99" w14:textId="77777777" w:rsidR="005D0FA3" w:rsidRDefault="005D0FA3" w:rsidP="005D0FA3">
            <w:pPr>
              <w:rPr>
                <w:b/>
                <w:bCs/>
                <w:kern w:val="2"/>
                <w:szCs w:val="24"/>
              </w:rPr>
            </w:pPr>
          </w:p>
        </w:tc>
        <w:tc>
          <w:tcPr>
            <w:tcW w:w="3240" w:type="dxa"/>
          </w:tcPr>
          <w:p w14:paraId="524B9F08" w14:textId="77777777" w:rsidR="005D0FA3" w:rsidRDefault="005D0FA3" w:rsidP="005D0FA3">
            <w:pPr>
              <w:rPr>
                <w:kern w:val="2"/>
                <w:szCs w:val="24"/>
              </w:rPr>
            </w:pPr>
            <w:r>
              <w:rPr>
                <w:kern w:val="2"/>
                <w:szCs w:val="24"/>
              </w:rPr>
              <w:t>1.2.8. El. paštas</w:t>
            </w:r>
          </w:p>
        </w:tc>
        <w:tc>
          <w:tcPr>
            <w:tcW w:w="3510" w:type="dxa"/>
          </w:tcPr>
          <w:p w14:paraId="3A20D7B0" w14:textId="776EF9C0" w:rsidR="005D0FA3" w:rsidRDefault="005D0FA3" w:rsidP="005D0FA3">
            <w:pPr>
              <w:rPr>
                <w:kern w:val="2"/>
                <w:szCs w:val="24"/>
              </w:rPr>
            </w:pPr>
            <w:r w:rsidRPr="00A1322A">
              <w:rPr>
                <w:sz w:val="22"/>
                <w:szCs w:val="22"/>
              </w:rPr>
              <w:t>info@multilab.lt</w:t>
            </w:r>
          </w:p>
        </w:tc>
      </w:tr>
      <w:tr w:rsidR="005D0FA3" w14:paraId="737640E9" w14:textId="77777777">
        <w:tc>
          <w:tcPr>
            <w:tcW w:w="2808" w:type="dxa"/>
            <w:vMerge/>
          </w:tcPr>
          <w:p w14:paraId="16A08540" w14:textId="77777777" w:rsidR="005D0FA3" w:rsidRDefault="005D0FA3" w:rsidP="005D0FA3">
            <w:pPr>
              <w:rPr>
                <w:b/>
                <w:bCs/>
                <w:kern w:val="2"/>
                <w:szCs w:val="24"/>
              </w:rPr>
            </w:pPr>
          </w:p>
        </w:tc>
        <w:tc>
          <w:tcPr>
            <w:tcW w:w="3240" w:type="dxa"/>
          </w:tcPr>
          <w:p w14:paraId="2724B7D3" w14:textId="77777777" w:rsidR="005D0FA3" w:rsidRDefault="005D0FA3" w:rsidP="005D0FA3">
            <w:pPr>
              <w:rPr>
                <w:kern w:val="2"/>
                <w:szCs w:val="24"/>
              </w:rPr>
            </w:pPr>
            <w:r>
              <w:rPr>
                <w:kern w:val="2"/>
                <w:szCs w:val="24"/>
              </w:rPr>
              <w:t>1.2.9. Šalies atstovas</w:t>
            </w:r>
          </w:p>
        </w:tc>
        <w:tc>
          <w:tcPr>
            <w:tcW w:w="3510" w:type="dxa"/>
          </w:tcPr>
          <w:p w14:paraId="46ACEFBF" w14:textId="7770321C" w:rsidR="005D0FA3" w:rsidRDefault="005D0FA3" w:rsidP="005D0FA3">
            <w:pPr>
              <w:rPr>
                <w:kern w:val="2"/>
                <w:szCs w:val="24"/>
              </w:rPr>
            </w:pPr>
            <w:r>
              <w:rPr>
                <w:sz w:val="22"/>
                <w:szCs w:val="22"/>
              </w:rPr>
              <w:t>Direktorė</w:t>
            </w:r>
            <w:r>
              <w:rPr>
                <w:sz w:val="22"/>
                <w:szCs w:val="22"/>
              </w:rPr>
              <w:tab/>
            </w:r>
            <w:r w:rsidRPr="00A1322A">
              <w:rPr>
                <w:sz w:val="22"/>
                <w:szCs w:val="22"/>
              </w:rPr>
              <w:t>Miglė Natkaitė</w:t>
            </w:r>
          </w:p>
        </w:tc>
      </w:tr>
      <w:tr w:rsidR="005D0FA3" w14:paraId="163B4139" w14:textId="77777777">
        <w:tc>
          <w:tcPr>
            <w:tcW w:w="2808" w:type="dxa"/>
            <w:vMerge/>
          </w:tcPr>
          <w:p w14:paraId="1AA51246" w14:textId="77777777" w:rsidR="005D0FA3" w:rsidRDefault="005D0FA3" w:rsidP="005D0FA3">
            <w:pPr>
              <w:rPr>
                <w:b/>
                <w:bCs/>
                <w:kern w:val="2"/>
                <w:szCs w:val="24"/>
              </w:rPr>
            </w:pPr>
          </w:p>
        </w:tc>
        <w:tc>
          <w:tcPr>
            <w:tcW w:w="3240" w:type="dxa"/>
          </w:tcPr>
          <w:p w14:paraId="49BAC2FF" w14:textId="77777777" w:rsidR="005D0FA3" w:rsidRDefault="005D0FA3" w:rsidP="005D0FA3">
            <w:pPr>
              <w:rPr>
                <w:kern w:val="2"/>
                <w:szCs w:val="24"/>
              </w:rPr>
            </w:pPr>
            <w:r>
              <w:rPr>
                <w:kern w:val="2"/>
                <w:szCs w:val="24"/>
              </w:rPr>
              <w:t>1.2.10. Atstovavimo pagrindas</w:t>
            </w:r>
          </w:p>
        </w:tc>
        <w:tc>
          <w:tcPr>
            <w:tcW w:w="3510" w:type="dxa"/>
          </w:tcPr>
          <w:p w14:paraId="1CD799FD" w14:textId="263F43A6" w:rsidR="005D0FA3" w:rsidRDefault="005D0FA3" w:rsidP="005D0FA3">
            <w:pPr>
              <w:rPr>
                <w:kern w:val="2"/>
                <w:szCs w:val="24"/>
              </w:rPr>
            </w:pPr>
            <w:r>
              <w:rPr>
                <w:sz w:val="22"/>
                <w:szCs w:val="22"/>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2350F62D" w14:textId="02379160" w:rsidR="00ED0107" w:rsidRDefault="008D7268" w:rsidP="00ED0107">
            <w:pPr>
              <w:spacing w:line="276" w:lineRule="auto"/>
              <w:rPr>
                <w:color w:val="000000"/>
                <w:sz w:val="22"/>
                <w:szCs w:val="22"/>
                <w:lang w:val="en-US"/>
              </w:rPr>
            </w:pPr>
            <w:r>
              <w:lastRenderedPageBreak/>
              <w:t>Birutė Bruneckienė</w:t>
            </w:r>
            <w:r w:rsidR="00654CFD">
              <w:t xml:space="preserve">, </w:t>
            </w:r>
            <w:r w:rsidR="00ED0107" w:rsidRPr="00ED0107">
              <w:rPr>
                <w:color w:val="000000"/>
                <w:sz w:val="22"/>
                <w:szCs w:val="22"/>
                <w:lang w:val="en-US"/>
              </w:rPr>
              <w:t xml:space="preserve">+370 37 </w:t>
            </w:r>
            <w:r>
              <w:rPr>
                <w:color w:val="000000"/>
                <w:sz w:val="22"/>
                <w:szCs w:val="22"/>
                <w:lang w:val="en-US"/>
              </w:rPr>
              <w:t>306054</w:t>
            </w:r>
            <w:r w:rsidR="00ED0107">
              <w:rPr>
                <w:color w:val="000000"/>
                <w:sz w:val="22"/>
                <w:szCs w:val="22"/>
              </w:rPr>
              <w:t xml:space="preserve">, </w:t>
            </w:r>
            <w:proofErr w:type="spellStart"/>
            <w:r>
              <w:rPr>
                <w:color w:val="000000"/>
                <w:sz w:val="22"/>
                <w:szCs w:val="22"/>
              </w:rPr>
              <w:t>birute.bruneckiene</w:t>
            </w:r>
            <w:proofErr w:type="spellEnd"/>
            <w:r w:rsidR="00ED0107" w:rsidRPr="00E7428F">
              <w:rPr>
                <w:color w:val="000000"/>
                <w:sz w:val="22"/>
                <w:szCs w:val="22"/>
                <w:lang w:val="en-US"/>
              </w:rPr>
              <w:t>@</w:t>
            </w:r>
          </w:p>
          <w:p w14:paraId="3AD27806" w14:textId="28D0B1AB" w:rsidR="005A5832" w:rsidRDefault="00ED0107" w:rsidP="00ED0107">
            <w:pPr>
              <w:rPr>
                <w:color w:val="4472C4"/>
                <w:kern w:val="2"/>
                <w:szCs w:val="24"/>
              </w:rPr>
            </w:pPr>
            <w:r w:rsidRPr="00E7428F">
              <w:rPr>
                <w:color w:val="000000"/>
                <w:sz w:val="22"/>
                <w:szCs w:val="22"/>
              </w:rPr>
              <w:t>kaunoligonine.lt</w:t>
            </w:r>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9A55433" w:rsidR="00B34D16" w:rsidRDefault="005D0FA3">
            <w:pPr>
              <w:rPr>
                <w:color w:val="4472C4"/>
                <w:kern w:val="2"/>
                <w:szCs w:val="24"/>
              </w:rPr>
            </w:pPr>
            <w:r w:rsidRPr="003A622F">
              <w:rPr>
                <w:kern w:val="2"/>
                <w:szCs w:val="24"/>
              </w:rPr>
              <w:t xml:space="preserve">IVD grupės vadybininkas Mantas Baliukynas, mob.: +370 656 86016; </w:t>
            </w:r>
            <w:proofErr w:type="spellStart"/>
            <w:r w:rsidRPr="003A622F">
              <w:rPr>
                <w:kern w:val="2"/>
                <w:szCs w:val="24"/>
              </w:rPr>
              <w:t>mantas.baliukynas</w:t>
            </w:r>
            <w:proofErr w:type="spellEnd"/>
            <w:r w:rsidRPr="003A622F">
              <w:rPr>
                <w:kern w:val="2"/>
                <w:szCs w:val="24"/>
                <w:lang w:val="pt-BR"/>
              </w:rPr>
              <w:t>@multilab.lt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7E667F5" w:rsidR="005A5832" w:rsidRDefault="00017FE8">
            <w:pPr>
              <w:rPr>
                <w:kern w:val="2"/>
                <w:szCs w:val="24"/>
              </w:rPr>
            </w:pPr>
            <w:r w:rsidRPr="00017FE8">
              <w:rPr>
                <w:kern w:val="2"/>
                <w:szCs w:val="24"/>
              </w:rPr>
              <w:t>733554</w:t>
            </w:r>
            <w:r>
              <w:rPr>
                <w:kern w:val="2"/>
                <w:szCs w:val="24"/>
              </w:rPr>
              <w:t xml:space="preserve">; </w:t>
            </w:r>
            <w:r w:rsidRPr="003A220C">
              <w:t>ID 512062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sidRPr="005D0FA3">
              <w:rPr>
                <w:kern w:val="2"/>
                <w:szCs w:val="24"/>
              </w:rPr>
              <w:t>1</w:t>
            </w:r>
            <w:r w:rsidR="006671F8" w:rsidRPr="005D0FA3">
              <w:rPr>
                <w:kern w:val="2"/>
                <w:szCs w:val="24"/>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02958C62" w:rsidR="00795FCB" w:rsidRDefault="00795FCB" w:rsidP="00795FCB">
            <w:pPr>
              <w:rPr>
                <w:kern w:val="2"/>
                <w:szCs w:val="24"/>
              </w:rPr>
            </w:pPr>
            <w:r>
              <w:rPr>
                <w:kern w:val="2"/>
                <w:szCs w:val="24"/>
              </w:rPr>
              <w:lastRenderedPageBreak/>
              <w:t xml:space="preserve">Pradinės Sutarties vertė yra </w:t>
            </w:r>
            <w:r w:rsidR="00105260">
              <w:rPr>
                <w:kern w:val="2"/>
                <w:szCs w:val="24"/>
              </w:rPr>
              <w:t>3500</w:t>
            </w:r>
            <w:r w:rsidR="00761B73">
              <w:rPr>
                <w:kern w:val="2"/>
                <w:szCs w:val="24"/>
              </w:rPr>
              <w:t>,00</w:t>
            </w:r>
            <w:r>
              <w:rPr>
                <w:kern w:val="2"/>
                <w:szCs w:val="24"/>
              </w:rPr>
              <w:t xml:space="preserve"> Eur, </w:t>
            </w:r>
            <w:r w:rsidRPr="00207D0C">
              <w:rPr>
                <w:kern w:val="2"/>
                <w:szCs w:val="24"/>
              </w:rPr>
              <w:t>(</w:t>
            </w:r>
            <w:r w:rsidR="000E3CB8" w:rsidRPr="00207D0C">
              <w:rPr>
                <w:kern w:val="2"/>
                <w:szCs w:val="24"/>
              </w:rPr>
              <w:t>trys tūkstančiai penki šimtai</w:t>
            </w:r>
            <w:r w:rsidR="00A93603" w:rsidRPr="00207D0C">
              <w:rPr>
                <w:kern w:val="2"/>
                <w:szCs w:val="24"/>
              </w:rPr>
              <w:t xml:space="preserve"> Eur, </w:t>
            </w:r>
            <w:r w:rsidR="00761B73" w:rsidRPr="00207D0C">
              <w:rPr>
                <w:kern w:val="2"/>
                <w:szCs w:val="24"/>
              </w:rPr>
              <w:t>00</w:t>
            </w:r>
            <w:r w:rsidR="00A93603" w:rsidRPr="00207D0C">
              <w:rPr>
                <w:kern w:val="2"/>
                <w:szCs w:val="24"/>
              </w:rPr>
              <w:t xml:space="preserve"> ct.</w:t>
            </w:r>
            <w:r w:rsidRPr="00207D0C">
              <w:rPr>
                <w:kern w:val="2"/>
                <w:szCs w:val="24"/>
              </w:rPr>
              <w:t xml:space="preserve">) </w:t>
            </w:r>
            <w:r>
              <w:rPr>
                <w:kern w:val="2"/>
                <w:szCs w:val="24"/>
              </w:rPr>
              <w:t xml:space="preserve">be PVM. </w:t>
            </w:r>
          </w:p>
          <w:p w14:paraId="6F946B42" w14:textId="61ADDACA" w:rsidR="00795FCB" w:rsidRDefault="00795FCB" w:rsidP="00795FCB">
            <w:pPr>
              <w:rPr>
                <w:kern w:val="2"/>
                <w:szCs w:val="24"/>
              </w:rPr>
            </w:pPr>
            <w:r>
              <w:rPr>
                <w:kern w:val="2"/>
                <w:szCs w:val="24"/>
              </w:rPr>
              <w:t xml:space="preserve">PVM sudaro </w:t>
            </w:r>
            <w:r w:rsidR="00A86974" w:rsidRPr="00207D0C">
              <w:rPr>
                <w:kern w:val="2"/>
                <w:szCs w:val="24"/>
              </w:rPr>
              <w:t>175</w:t>
            </w:r>
            <w:r w:rsidR="002974E3" w:rsidRPr="00207D0C">
              <w:rPr>
                <w:kern w:val="2"/>
                <w:szCs w:val="24"/>
              </w:rPr>
              <w:t>,</w:t>
            </w:r>
            <w:r w:rsidR="00761B73" w:rsidRPr="00207D0C">
              <w:rPr>
                <w:kern w:val="2"/>
                <w:szCs w:val="24"/>
              </w:rPr>
              <w:t>00</w:t>
            </w:r>
            <w:r w:rsidRPr="00207D0C">
              <w:rPr>
                <w:kern w:val="2"/>
                <w:szCs w:val="24"/>
              </w:rPr>
              <w:t xml:space="preserve"> Eur, (</w:t>
            </w:r>
            <w:r w:rsidR="00111C42" w:rsidRPr="00207D0C">
              <w:rPr>
                <w:kern w:val="2"/>
                <w:szCs w:val="24"/>
              </w:rPr>
              <w:t xml:space="preserve"> </w:t>
            </w:r>
            <w:r w:rsidR="000E3CB8" w:rsidRPr="00207D0C">
              <w:rPr>
                <w:kern w:val="2"/>
                <w:szCs w:val="24"/>
              </w:rPr>
              <w:t>šimtas septyniasdešimt penki</w:t>
            </w:r>
            <w:r w:rsidR="00761B73" w:rsidRPr="00207D0C">
              <w:rPr>
                <w:kern w:val="2"/>
                <w:szCs w:val="24"/>
              </w:rPr>
              <w:t xml:space="preserve"> </w:t>
            </w:r>
            <w:r w:rsidR="00111C42" w:rsidRPr="00207D0C">
              <w:rPr>
                <w:kern w:val="2"/>
                <w:szCs w:val="24"/>
              </w:rPr>
              <w:t xml:space="preserve">Eur, </w:t>
            </w:r>
            <w:r w:rsidR="00761B73" w:rsidRPr="00207D0C">
              <w:rPr>
                <w:kern w:val="2"/>
                <w:szCs w:val="24"/>
              </w:rPr>
              <w:t>00</w:t>
            </w:r>
            <w:r w:rsidR="00111C42" w:rsidRPr="00207D0C">
              <w:rPr>
                <w:kern w:val="2"/>
                <w:szCs w:val="24"/>
              </w:rPr>
              <w:t xml:space="preserve"> ct.</w:t>
            </w:r>
            <w:r w:rsidRPr="00207D0C">
              <w:rPr>
                <w:kern w:val="2"/>
                <w:szCs w:val="24"/>
              </w:rPr>
              <w:t>).</w:t>
            </w:r>
          </w:p>
          <w:p w14:paraId="2BE3C37B" w14:textId="54893C37" w:rsidR="00795FCB" w:rsidRDefault="00795FCB" w:rsidP="00795FCB">
            <w:pPr>
              <w:rPr>
                <w:kern w:val="2"/>
                <w:szCs w:val="24"/>
              </w:rPr>
            </w:pPr>
            <w:r>
              <w:rPr>
                <w:kern w:val="2"/>
                <w:szCs w:val="24"/>
              </w:rPr>
              <w:lastRenderedPageBreak/>
              <w:t xml:space="preserve">Sutarties kaina yra </w:t>
            </w:r>
            <w:r w:rsidR="00A86974">
              <w:rPr>
                <w:kern w:val="2"/>
                <w:szCs w:val="24"/>
              </w:rPr>
              <w:t>3675</w:t>
            </w:r>
            <w:r w:rsidR="00761B73" w:rsidRPr="00761B73">
              <w:rPr>
                <w:b/>
                <w:kern w:val="2"/>
                <w:szCs w:val="24"/>
              </w:rPr>
              <w:t>,00</w:t>
            </w:r>
            <w:r w:rsidRPr="00761B73">
              <w:rPr>
                <w:b/>
                <w:kern w:val="2"/>
                <w:szCs w:val="24"/>
              </w:rPr>
              <w:t xml:space="preserve"> Eur</w:t>
            </w:r>
            <w:r>
              <w:rPr>
                <w:kern w:val="2"/>
                <w:szCs w:val="24"/>
              </w:rPr>
              <w:t xml:space="preserve">, </w:t>
            </w:r>
            <w:r w:rsidRPr="00207D0C">
              <w:rPr>
                <w:kern w:val="2"/>
                <w:szCs w:val="24"/>
              </w:rPr>
              <w:t>(</w:t>
            </w:r>
            <w:r w:rsidR="000E3CB8" w:rsidRPr="00207D0C">
              <w:rPr>
                <w:kern w:val="2"/>
                <w:szCs w:val="24"/>
              </w:rPr>
              <w:t>trys tūkstančiai šeši šimtai septyniasdešimt penki</w:t>
            </w:r>
            <w:r w:rsidR="00761B73" w:rsidRPr="00207D0C">
              <w:rPr>
                <w:kern w:val="2"/>
                <w:szCs w:val="24"/>
              </w:rPr>
              <w:t xml:space="preserve"> </w:t>
            </w:r>
            <w:r w:rsidR="005C337A" w:rsidRPr="00207D0C">
              <w:rPr>
                <w:kern w:val="2"/>
                <w:szCs w:val="24"/>
              </w:rPr>
              <w:t xml:space="preserve">Eur, </w:t>
            </w:r>
            <w:r w:rsidR="00761B73" w:rsidRPr="00207D0C">
              <w:rPr>
                <w:kern w:val="2"/>
                <w:szCs w:val="24"/>
              </w:rPr>
              <w:t>00</w:t>
            </w:r>
            <w:r w:rsidR="005C337A" w:rsidRPr="00207D0C">
              <w:rPr>
                <w:kern w:val="2"/>
                <w:szCs w:val="24"/>
              </w:rPr>
              <w:t xml:space="preserve"> trys ct.</w:t>
            </w:r>
            <w:r w:rsidRPr="00207D0C">
              <w:rPr>
                <w:kern w:val="2"/>
                <w:szCs w:val="24"/>
              </w:rPr>
              <w:t xml:space="preserve">) </w:t>
            </w:r>
            <w:r>
              <w:rPr>
                <w:kern w:val="2"/>
                <w:szCs w:val="24"/>
              </w:rPr>
              <w:t>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5D0FA3">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5D0FA3"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554913"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17196B81"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5D0FA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sidRPr="005D0FA3">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5D0FA3" w:rsidRDefault="00795FCB" w:rsidP="00795FCB">
            <w:pPr>
              <w:rPr>
                <w:b/>
                <w:bCs/>
                <w:kern w:val="2"/>
                <w:szCs w:val="24"/>
              </w:rPr>
            </w:pPr>
            <w:r w:rsidRPr="005D0FA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D0FA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w:t>
            </w:r>
            <w:r>
              <w:rPr>
                <w:kern w:val="2"/>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lastRenderedPageBreak/>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5D0FA3" w14:paraId="4B8BFD14" w14:textId="77777777">
        <w:tc>
          <w:tcPr>
            <w:tcW w:w="4788" w:type="dxa"/>
            <w:gridSpan w:val="3"/>
          </w:tcPr>
          <w:p w14:paraId="6E9FA191" w14:textId="77777777" w:rsidR="005D0FA3" w:rsidRDefault="005D0FA3" w:rsidP="005D0FA3">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 xml:space="preserve">ė prof. dr. </w:t>
            </w:r>
          </w:p>
          <w:p w14:paraId="476BEAE4" w14:textId="46636828" w:rsidR="005D0FA3" w:rsidRDefault="005D0FA3" w:rsidP="005D0FA3">
            <w:pPr>
              <w:jc w:val="center"/>
              <w:rPr>
                <w:color w:val="4472C4"/>
                <w:kern w:val="2"/>
                <w:szCs w:val="24"/>
              </w:rPr>
            </w:pPr>
            <w:r>
              <w:rPr>
                <w:kern w:val="2"/>
                <w:szCs w:val="24"/>
              </w:rPr>
              <w:t>Diana Žaliaduonytė</w:t>
            </w:r>
          </w:p>
        </w:tc>
        <w:tc>
          <w:tcPr>
            <w:tcW w:w="4747" w:type="dxa"/>
          </w:tcPr>
          <w:p w14:paraId="121F083E" w14:textId="61E4BB51" w:rsidR="005D0FA3" w:rsidRDefault="005D0FA3" w:rsidP="005D0FA3">
            <w:pPr>
              <w:jc w:val="center"/>
              <w:rPr>
                <w:b/>
                <w:bCs/>
                <w:kern w:val="2"/>
                <w:szCs w:val="24"/>
              </w:rPr>
            </w:pPr>
            <w:r>
              <w:rPr>
                <w:sz w:val="22"/>
                <w:szCs w:val="22"/>
              </w:rPr>
              <w:t>Direktorė Miglė Natkaitė</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sidRPr="005D0FA3">
              <w:rPr>
                <w:b/>
                <w:bCs/>
                <w:kern w:val="2"/>
                <w:szCs w:val="24"/>
              </w:rPr>
              <w:t>(parašas)</w:t>
            </w:r>
          </w:p>
        </w:tc>
      </w:tr>
    </w:tbl>
    <w:p w14:paraId="40DDC407" w14:textId="453DFDE4" w:rsidR="005C337A" w:rsidRDefault="00A10867">
      <w:pPr>
        <w:jc w:val="center"/>
        <w:rPr>
          <w:color w:val="000000"/>
          <w:szCs w:val="24"/>
        </w:rPr>
      </w:pPr>
      <w:r>
        <w:rPr>
          <w:color w:val="000000"/>
          <w:szCs w:val="24"/>
        </w:rPr>
        <w:t>_______________</w:t>
      </w:r>
    </w:p>
    <w:p w14:paraId="2E8E057C" w14:textId="77777777" w:rsidR="005C337A" w:rsidRPr="005C337A" w:rsidRDefault="005C337A" w:rsidP="005C337A">
      <w:pPr>
        <w:rPr>
          <w:szCs w:val="24"/>
        </w:rPr>
      </w:pPr>
    </w:p>
    <w:p w14:paraId="3E7A832B" w14:textId="77777777" w:rsidR="005C337A" w:rsidRPr="005C337A" w:rsidRDefault="005C337A" w:rsidP="005C337A">
      <w:pPr>
        <w:rPr>
          <w:szCs w:val="24"/>
        </w:rPr>
      </w:pPr>
    </w:p>
    <w:p w14:paraId="0B980123" w14:textId="77777777" w:rsidR="005C337A" w:rsidRPr="005C337A" w:rsidRDefault="005C337A" w:rsidP="005C337A">
      <w:pPr>
        <w:rPr>
          <w:szCs w:val="24"/>
        </w:rPr>
      </w:pPr>
    </w:p>
    <w:p w14:paraId="2F4CBD70" w14:textId="77777777" w:rsidR="005C337A" w:rsidRPr="005C337A" w:rsidRDefault="005C337A" w:rsidP="005C337A">
      <w:pPr>
        <w:rPr>
          <w:szCs w:val="24"/>
        </w:rPr>
      </w:pPr>
    </w:p>
    <w:p w14:paraId="7641FF59" w14:textId="2E0C2D1B" w:rsidR="005C337A" w:rsidRDefault="005C337A" w:rsidP="005C337A">
      <w:pPr>
        <w:rPr>
          <w:szCs w:val="24"/>
        </w:rPr>
      </w:pPr>
    </w:p>
    <w:p w14:paraId="242B4039" w14:textId="2A4B9543" w:rsidR="005A5832" w:rsidRDefault="005A5832" w:rsidP="005C337A">
      <w:pPr>
        <w:rPr>
          <w:szCs w:val="24"/>
        </w:rPr>
      </w:pPr>
    </w:p>
    <w:p w14:paraId="30A9FAEA" w14:textId="040BB91B" w:rsidR="005C337A" w:rsidRDefault="005C337A" w:rsidP="005C337A">
      <w:pPr>
        <w:rPr>
          <w:szCs w:val="24"/>
        </w:rPr>
      </w:pPr>
    </w:p>
    <w:p w14:paraId="50C8E8F8" w14:textId="469E59B8" w:rsidR="005C337A" w:rsidRDefault="005C337A" w:rsidP="005C337A">
      <w:pPr>
        <w:rPr>
          <w:szCs w:val="24"/>
        </w:rPr>
      </w:pPr>
    </w:p>
    <w:p w14:paraId="43E4C9B3" w14:textId="3B1ABA69" w:rsidR="005C337A" w:rsidRDefault="005C337A" w:rsidP="005C337A">
      <w:pPr>
        <w:rPr>
          <w:szCs w:val="24"/>
        </w:rPr>
      </w:pPr>
    </w:p>
    <w:p w14:paraId="0B6E1495" w14:textId="191841B8" w:rsidR="005C337A" w:rsidRDefault="005C337A" w:rsidP="005C337A">
      <w:pPr>
        <w:rPr>
          <w:szCs w:val="24"/>
        </w:rPr>
      </w:pPr>
    </w:p>
    <w:p w14:paraId="529DDC0D" w14:textId="0D0FBF02" w:rsidR="005C337A" w:rsidRDefault="005C337A" w:rsidP="005C337A">
      <w:pPr>
        <w:rPr>
          <w:szCs w:val="24"/>
        </w:rPr>
      </w:pPr>
    </w:p>
    <w:p w14:paraId="301F72DD" w14:textId="41865889" w:rsidR="005C337A" w:rsidRDefault="005C337A" w:rsidP="005C337A">
      <w:pPr>
        <w:rPr>
          <w:szCs w:val="24"/>
        </w:rPr>
      </w:pPr>
    </w:p>
    <w:p w14:paraId="59FF47D9" w14:textId="317445FF" w:rsidR="005C337A" w:rsidRDefault="005C337A" w:rsidP="005C337A">
      <w:pPr>
        <w:rPr>
          <w:szCs w:val="24"/>
        </w:rPr>
      </w:pPr>
    </w:p>
    <w:p w14:paraId="54AE0C45" w14:textId="34199B98" w:rsidR="005C337A" w:rsidRDefault="005C337A" w:rsidP="005C337A">
      <w:pPr>
        <w:rPr>
          <w:szCs w:val="24"/>
        </w:rPr>
      </w:pPr>
    </w:p>
    <w:p w14:paraId="5572D89B" w14:textId="31EC899A" w:rsidR="005C337A" w:rsidRDefault="005C337A" w:rsidP="005C337A">
      <w:pPr>
        <w:rPr>
          <w:szCs w:val="24"/>
        </w:rPr>
      </w:pPr>
    </w:p>
    <w:p w14:paraId="5A67A3DF" w14:textId="5506946D" w:rsidR="005C337A" w:rsidRDefault="005C337A" w:rsidP="005C337A">
      <w:pPr>
        <w:rPr>
          <w:szCs w:val="24"/>
        </w:rPr>
      </w:pPr>
    </w:p>
    <w:p w14:paraId="78790172" w14:textId="5539692D" w:rsidR="005C337A" w:rsidRDefault="005C337A" w:rsidP="005C337A">
      <w:pPr>
        <w:rPr>
          <w:szCs w:val="24"/>
        </w:rPr>
      </w:pPr>
    </w:p>
    <w:p w14:paraId="1684B971" w14:textId="7CCAF292" w:rsidR="005C337A" w:rsidRDefault="005C337A" w:rsidP="005C337A">
      <w:pPr>
        <w:rPr>
          <w:szCs w:val="24"/>
        </w:rPr>
      </w:pPr>
    </w:p>
    <w:p w14:paraId="10C8D908" w14:textId="043AC37A" w:rsidR="005C337A" w:rsidRDefault="005C337A" w:rsidP="005C337A">
      <w:pPr>
        <w:rPr>
          <w:szCs w:val="24"/>
        </w:rPr>
      </w:pPr>
    </w:p>
    <w:p w14:paraId="5D69E24E" w14:textId="421BB303" w:rsidR="005C337A" w:rsidRDefault="005C337A" w:rsidP="005C337A">
      <w:pPr>
        <w:rPr>
          <w:szCs w:val="24"/>
        </w:rPr>
      </w:pPr>
    </w:p>
    <w:p w14:paraId="3BAF4A6A" w14:textId="4EC6938E" w:rsidR="005C337A" w:rsidRDefault="005C337A" w:rsidP="005C337A">
      <w:pPr>
        <w:rPr>
          <w:szCs w:val="24"/>
        </w:rPr>
      </w:pPr>
    </w:p>
    <w:p w14:paraId="3317A0A1" w14:textId="2C7A0580" w:rsidR="005C337A" w:rsidRDefault="005C337A" w:rsidP="005C337A">
      <w:pPr>
        <w:rPr>
          <w:szCs w:val="24"/>
        </w:rPr>
      </w:pPr>
    </w:p>
    <w:p w14:paraId="6031BE23" w14:textId="6F583F38" w:rsidR="005C337A" w:rsidRDefault="005C337A" w:rsidP="005C337A">
      <w:pPr>
        <w:rPr>
          <w:szCs w:val="24"/>
        </w:rPr>
      </w:pPr>
    </w:p>
    <w:p w14:paraId="277E46E0" w14:textId="3271B8D9" w:rsidR="005C337A" w:rsidRDefault="005C337A" w:rsidP="005C337A">
      <w:pPr>
        <w:rPr>
          <w:szCs w:val="24"/>
        </w:rPr>
      </w:pPr>
    </w:p>
    <w:p w14:paraId="58A05631" w14:textId="77777777" w:rsidR="005C337A" w:rsidRDefault="005C337A" w:rsidP="005C337A">
      <w:pPr>
        <w:rPr>
          <w:szCs w:val="24"/>
        </w:rPr>
        <w:sectPr w:rsidR="005C337A" w:rsidSect="00936EC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tbl>
      <w:tblPr>
        <w:tblW w:w="14459" w:type="dxa"/>
        <w:tblInd w:w="-1134" w:type="dxa"/>
        <w:tblLook w:val="04A0" w:firstRow="1" w:lastRow="0" w:firstColumn="1" w:lastColumn="0" w:noHBand="0" w:noVBand="1"/>
      </w:tblPr>
      <w:tblGrid>
        <w:gridCol w:w="1919"/>
        <w:gridCol w:w="2617"/>
        <w:gridCol w:w="1464"/>
        <w:gridCol w:w="1276"/>
        <w:gridCol w:w="1559"/>
        <w:gridCol w:w="1276"/>
        <w:gridCol w:w="1559"/>
        <w:gridCol w:w="2789"/>
      </w:tblGrid>
      <w:tr w:rsidR="000E3CB8" w:rsidRPr="000E3CB8" w14:paraId="2EA4B40D" w14:textId="77777777" w:rsidTr="000E3CB8">
        <w:trPr>
          <w:trHeight w:val="570"/>
        </w:trPr>
        <w:tc>
          <w:tcPr>
            <w:tcW w:w="1919" w:type="dxa"/>
            <w:tcBorders>
              <w:top w:val="nil"/>
              <w:left w:val="nil"/>
              <w:bottom w:val="nil"/>
              <w:right w:val="nil"/>
            </w:tcBorders>
            <w:shd w:val="clear" w:color="auto" w:fill="auto"/>
            <w:noWrap/>
            <w:vAlign w:val="center"/>
            <w:hideMark/>
          </w:tcPr>
          <w:p w14:paraId="32F3C9AB" w14:textId="77777777" w:rsidR="000E3CB8" w:rsidRPr="000E3CB8" w:rsidRDefault="000E3CB8" w:rsidP="000E3CB8">
            <w:pPr>
              <w:rPr>
                <w:b/>
                <w:bCs/>
                <w:sz w:val="22"/>
                <w:szCs w:val="22"/>
                <w:lang w:val="en-US"/>
              </w:rPr>
            </w:pPr>
            <w:r w:rsidRPr="000E3CB8">
              <w:rPr>
                <w:b/>
                <w:bCs/>
                <w:sz w:val="22"/>
                <w:szCs w:val="22"/>
                <w:lang w:val="en-US"/>
              </w:rPr>
              <w:lastRenderedPageBreak/>
              <w:t>20. DALIS</w:t>
            </w:r>
          </w:p>
        </w:tc>
        <w:tc>
          <w:tcPr>
            <w:tcW w:w="9751" w:type="dxa"/>
            <w:gridSpan w:val="6"/>
            <w:tcBorders>
              <w:top w:val="nil"/>
              <w:left w:val="nil"/>
              <w:bottom w:val="nil"/>
              <w:right w:val="nil"/>
            </w:tcBorders>
            <w:shd w:val="clear" w:color="auto" w:fill="auto"/>
            <w:vAlign w:val="center"/>
            <w:hideMark/>
          </w:tcPr>
          <w:p w14:paraId="4E03C394" w14:textId="2AE75441" w:rsidR="000E3CB8" w:rsidRPr="000E3CB8" w:rsidRDefault="000E3CB8" w:rsidP="000E3CB8">
            <w:pPr>
              <w:rPr>
                <w:b/>
                <w:bCs/>
                <w:sz w:val="22"/>
                <w:szCs w:val="22"/>
                <w:lang w:val="en-US"/>
              </w:rPr>
            </w:pPr>
            <w:r w:rsidRPr="000E3CB8">
              <w:rPr>
                <w:b/>
                <w:bCs/>
                <w:sz w:val="22"/>
                <w:szCs w:val="22"/>
                <w:lang w:val="en-US"/>
              </w:rPr>
              <w:t>RINKINYS KRAUJO GRUPĖS NUSTATYMUI</w:t>
            </w:r>
            <w:r w:rsidRPr="000E3CB8">
              <w:rPr>
                <w:sz w:val="22"/>
                <w:szCs w:val="22"/>
                <w:lang w:val="en-US"/>
              </w:rPr>
              <w:t> </w:t>
            </w:r>
          </w:p>
        </w:tc>
        <w:tc>
          <w:tcPr>
            <w:tcW w:w="2789" w:type="dxa"/>
            <w:tcBorders>
              <w:top w:val="nil"/>
              <w:left w:val="nil"/>
              <w:bottom w:val="nil"/>
              <w:right w:val="nil"/>
            </w:tcBorders>
            <w:shd w:val="clear" w:color="auto" w:fill="auto"/>
            <w:vAlign w:val="bottom"/>
            <w:hideMark/>
          </w:tcPr>
          <w:p w14:paraId="0172DD69"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0350B917" w14:textId="77777777" w:rsidTr="000E3CB8">
        <w:trPr>
          <w:trHeight w:val="300"/>
        </w:trPr>
        <w:tc>
          <w:tcPr>
            <w:tcW w:w="1919" w:type="dxa"/>
            <w:tcBorders>
              <w:top w:val="nil"/>
              <w:left w:val="nil"/>
              <w:bottom w:val="nil"/>
              <w:right w:val="nil"/>
            </w:tcBorders>
            <w:shd w:val="clear" w:color="auto" w:fill="auto"/>
            <w:noWrap/>
            <w:vAlign w:val="center"/>
            <w:hideMark/>
          </w:tcPr>
          <w:p w14:paraId="7F9C2552" w14:textId="77777777" w:rsidR="000E3CB8" w:rsidRPr="000E3CB8" w:rsidRDefault="000E3CB8" w:rsidP="000E3CB8">
            <w:pPr>
              <w:rPr>
                <w:sz w:val="22"/>
                <w:szCs w:val="22"/>
                <w:lang w:val="en-US"/>
              </w:rPr>
            </w:pPr>
            <w:r w:rsidRPr="000E3CB8">
              <w:rPr>
                <w:sz w:val="22"/>
                <w:szCs w:val="22"/>
                <w:lang w:val="en-US"/>
              </w:rPr>
              <w:t> </w:t>
            </w:r>
          </w:p>
        </w:tc>
        <w:tc>
          <w:tcPr>
            <w:tcW w:w="2617" w:type="dxa"/>
            <w:tcBorders>
              <w:top w:val="nil"/>
              <w:left w:val="nil"/>
              <w:bottom w:val="nil"/>
              <w:right w:val="nil"/>
            </w:tcBorders>
            <w:shd w:val="clear" w:color="auto" w:fill="auto"/>
            <w:vAlign w:val="center"/>
            <w:hideMark/>
          </w:tcPr>
          <w:p w14:paraId="2450B4E3" w14:textId="77777777" w:rsidR="000E3CB8" w:rsidRPr="000E3CB8" w:rsidRDefault="000E3CB8" w:rsidP="000E3CB8">
            <w:pPr>
              <w:rPr>
                <w:sz w:val="22"/>
                <w:szCs w:val="22"/>
                <w:lang w:val="en-US"/>
              </w:rPr>
            </w:pPr>
            <w:r w:rsidRPr="000E3CB8">
              <w:rPr>
                <w:sz w:val="22"/>
                <w:szCs w:val="22"/>
                <w:lang w:val="en-US"/>
              </w:rPr>
              <w:t> </w:t>
            </w:r>
          </w:p>
        </w:tc>
        <w:tc>
          <w:tcPr>
            <w:tcW w:w="1464" w:type="dxa"/>
            <w:tcBorders>
              <w:top w:val="nil"/>
              <w:left w:val="nil"/>
              <w:bottom w:val="nil"/>
              <w:right w:val="nil"/>
            </w:tcBorders>
            <w:shd w:val="clear" w:color="auto" w:fill="auto"/>
            <w:noWrap/>
            <w:vAlign w:val="center"/>
            <w:hideMark/>
          </w:tcPr>
          <w:p w14:paraId="47382E86"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515D9E26"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nil"/>
              <w:right w:val="nil"/>
            </w:tcBorders>
            <w:shd w:val="clear" w:color="auto" w:fill="auto"/>
            <w:noWrap/>
            <w:vAlign w:val="center"/>
            <w:hideMark/>
          </w:tcPr>
          <w:p w14:paraId="0F88FEFC"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15AAC199"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nil"/>
              <w:right w:val="nil"/>
            </w:tcBorders>
            <w:shd w:val="clear" w:color="auto" w:fill="auto"/>
            <w:noWrap/>
            <w:vAlign w:val="center"/>
            <w:hideMark/>
          </w:tcPr>
          <w:p w14:paraId="52D1B8F6"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right w:val="nil"/>
            </w:tcBorders>
            <w:shd w:val="clear" w:color="auto" w:fill="auto"/>
            <w:vAlign w:val="bottom"/>
            <w:hideMark/>
          </w:tcPr>
          <w:p w14:paraId="52B19FEA"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7C7B4E5C" w14:textId="77777777" w:rsidTr="000E3CB8">
        <w:trPr>
          <w:trHeight w:val="315"/>
        </w:trPr>
        <w:tc>
          <w:tcPr>
            <w:tcW w:w="11670" w:type="dxa"/>
            <w:gridSpan w:val="7"/>
            <w:tcBorders>
              <w:top w:val="nil"/>
              <w:left w:val="nil"/>
              <w:bottom w:val="nil"/>
              <w:right w:val="nil"/>
            </w:tcBorders>
            <w:shd w:val="clear" w:color="auto" w:fill="auto"/>
            <w:noWrap/>
            <w:vAlign w:val="center"/>
            <w:hideMark/>
          </w:tcPr>
          <w:p w14:paraId="20C5FFF5" w14:textId="087F8668" w:rsidR="000E3CB8" w:rsidRPr="000E3CB8" w:rsidRDefault="000E3CB8" w:rsidP="000E3CB8">
            <w:pPr>
              <w:rPr>
                <w:b/>
                <w:bCs/>
                <w:sz w:val="22"/>
                <w:szCs w:val="22"/>
                <w:lang w:val="en-US"/>
              </w:rPr>
            </w:pPr>
            <w:r w:rsidRPr="000E3CB8">
              <w:rPr>
                <w:b/>
                <w:bCs/>
                <w:sz w:val="22"/>
                <w:szCs w:val="22"/>
                <w:lang w:val="en-US"/>
              </w:rPr>
              <w:t xml:space="preserve">Tiekėjo </w:t>
            </w:r>
            <w:proofErr w:type="spellStart"/>
            <w:r w:rsidRPr="000E3CB8">
              <w:rPr>
                <w:b/>
                <w:bCs/>
                <w:sz w:val="22"/>
                <w:szCs w:val="22"/>
                <w:lang w:val="en-US"/>
              </w:rPr>
              <w:t>pasiūlymas</w:t>
            </w:r>
            <w:proofErr w:type="spellEnd"/>
            <w:r w:rsidRPr="000E3CB8">
              <w:rPr>
                <w:b/>
                <w:bCs/>
                <w:sz w:val="22"/>
                <w:szCs w:val="22"/>
                <w:lang w:val="en-US"/>
              </w:rPr>
              <w:t>:</w:t>
            </w:r>
            <w:r w:rsidRPr="000E3CB8">
              <w:rPr>
                <w:sz w:val="22"/>
                <w:szCs w:val="22"/>
                <w:lang w:val="en-US"/>
              </w:rPr>
              <w:t> </w:t>
            </w:r>
          </w:p>
        </w:tc>
        <w:tc>
          <w:tcPr>
            <w:tcW w:w="2789" w:type="dxa"/>
            <w:tcBorders>
              <w:top w:val="nil"/>
              <w:left w:val="nil"/>
              <w:bottom w:val="nil"/>
              <w:right w:val="single" w:sz="4" w:space="0" w:color="auto"/>
            </w:tcBorders>
            <w:shd w:val="clear" w:color="auto" w:fill="auto"/>
            <w:vAlign w:val="bottom"/>
            <w:hideMark/>
          </w:tcPr>
          <w:p w14:paraId="66F913D9"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770FE48B" w14:textId="77777777" w:rsidTr="000E3CB8">
        <w:trPr>
          <w:trHeight w:val="171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7A1A28" w14:textId="77777777" w:rsidR="000E3CB8" w:rsidRPr="000E3CB8" w:rsidRDefault="000E3CB8" w:rsidP="000E3CB8">
            <w:pPr>
              <w:rPr>
                <w:b/>
                <w:bCs/>
                <w:sz w:val="22"/>
                <w:szCs w:val="22"/>
                <w:lang w:val="en-US"/>
              </w:rPr>
            </w:pPr>
            <w:r w:rsidRPr="000E3CB8">
              <w:rPr>
                <w:b/>
                <w:bCs/>
                <w:sz w:val="22"/>
                <w:szCs w:val="22"/>
                <w:lang w:val="en-US"/>
              </w:rPr>
              <w:t>Nr.</w:t>
            </w:r>
          </w:p>
        </w:tc>
        <w:tc>
          <w:tcPr>
            <w:tcW w:w="2617" w:type="dxa"/>
            <w:tcBorders>
              <w:top w:val="single" w:sz="4" w:space="0" w:color="000000"/>
              <w:left w:val="nil"/>
              <w:bottom w:val="single" w:sz="4" w:space="0" w:color="000000"/>
              <w:right w:val="single" w:sz="4" w:space="0" w:color="000000"/>
            </w:tcBorders>
            <w:shd w:val="clear" w:color="auto" w:fill="auto"/>
            <w:vAlign w:val="center"/>
            <w:hideMark/>
          </w:tcPr>
          <w:p w14:paraId="644A3863" w14:textId="77777777" w:rsidR="000E3CB8" w:rsidRPr="000E3CB8" w:rsidRDefault="000E3CB8" w:rsidP="000E3CB8">
            <w:pPr>
              <w:rPr>
                <w:b/>
                <w:bCs/>
                <w:sz w:val="22"/>
                <w:szCs w:val="22"/>
                <w:lang w:val="en-US"/>
              </w:rPr>
            </w:pPr>
            <w:proofErr w:type="spellStart"/>
            <w:r w:rsidRPr="000E3CB8">
              <w:rPr>
                <w:b/>
                <w:bCs/>
                <w:sz w:val="22"/>
                <w:szCs w:val="22"/>
                <w:lang w:val="en-US"/>
              </w:rPr>
              <w:t>Pavadinimas</w:t>
            </w:r>
            <w:proofErr w:type="spellEnd"/>
          </w:p>
        </w:tc>
        <w:tc>
          <w:tcPr>
            <w:tcW w:w="1464" w:type="dxa"/>
            <w:tcBorders>
              <w:top w:val="single" w:sz="4" w:space="0" w:color="000000"/>
              <w:left w:val="nil"/>
              <w:bottom w:val="single" w:sz="4" w:space="0" w:color="000000"/>
              <w:right w:val="single" w:sz="4" w:space="0" w:color="000000"/>
            </w:tcBorders>
            <w:shd w:val="clear" w:color="auto" w:fill="auto"/>
            <w:noWrap/>
            <w:vAlign w:val="center"/>
            <w:hideMark/>
          </w:tcPr>
          <w:p w14:paraId="0E620F3A" w14:textId="77777777" w:rsidR="000E3CB8" w:rsidRPr="000E3CB8" w:rsidRDefault="000E3CB8" w:rsidP="000E3CB8">
            <w:pPr>
              <w:rPr>
                <w:b/>
                <w:bCs/>
                <w:sz w:val="22"/>
                <w:szCs w:val="22"/>
                <w:lang w:val="en-US"/>
              </w:rPr>
            </w:pPr>
            <w:proofErr w:type="spellStart"/>
            <w:r w:rsidRPr="000E3CB8">
              <w:rPr>
                <w:b/>
                <w:bCs/>
                <w:sz w:val="22"/>
                <w:szCs w:val="22"/>
                <w:lang w:val="en-US"/>
              </w:rPr>
              <w:t>Kiekis</w:t>
            </w:r>
            <w:proofErr w:type="spellEnd"/>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2EECEB4" w14:textId="77777777" w:rsidR="000E3CB8" w:rsidRPr="000E3CB8" w:rsidRDefault="000E3CB8" w:rsidP="000E3CB8">
            <w:pPr>
              <w:rPr>
                <w:b/>
                <w:bCs/>
                <w:sz w:val="22"/>
                <w:szCs w:val="22"/>
                <w:lang w:val="en-US"/>
              </w:rPr>
            </w:pPr>
            <w:r w:rsidRPr="000E3CB8">
              <w:rPr>
                <w:b/>
                <w:bCs/>
                <w:sz w:val="22"/>
                <w:szCs w:val="22"/>
                <w:lang w:val="en-US"/>
              </w:rPr>
              <w:t xml:space="preserve">Mato </w:t>
            </w:r>
            <w:proofErr w:type="spellStart"/>
            <w:r w:rsidRPr="000E3CB8">
              <w:rPr>
                <w:b/>
                <w:bCs/>
                <w:sz w:val="22"/>
                <w:szCs w:val="22"/>
                <w:lang w:val="en-US"/>
              </w:rPr>
              <w:t>vienetas</w:t>
            </w:r>
            <w:proofErr w:type="spellEnd"/>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14:paraId="7E7CB6CA" w14:textId="77777777" w:rsidR="000E3CB8" w:rsidRPr="000E3CB8" w:rsidRDefault="000E3CB8" w:rsidP="000E3CB8">
            <w:pPr>
              <w:rPr>
                <w:b/>
                <w:bCs/>
                <w:sz w:val="22"/>
                <w:szCs w:val="22"/>
                <w:lang w:val="en-US"/>
              </w:rPr>
            </w:pPr>
            <w:proofErr w:type="spellStart"/>
            <w:r w:rsidRPr="000E3CB8">
              <w:rPr>
                <w:b/>
                <w:bCs/>
                <w:sz w:val="22"/>
                <w:szCs w:val="22"/>
                <w:lang w:val="en-US"/>
              </w:rPr>
              <w:t>Kaina</w:t>
            </w:r>
            <w:proofErr w:type="spellEnd"/>
            <w:r w:rsidRPr="000E3CB8">
              <w:rPr>
                <w:b/>
                <w:bCs/>
                <w:sz w:val="22"/>
                <w:szCs w:val="22"/>
                <w:lang w:val="en-US"/>
              </w:rPr>
              <w:t xml:space="preserve">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117D56B3" w14:textId="77777777" w:rsidR="000E3CB8" w:rsidRPr="000E3CB8" w:rsidRDefault="000E3CB8" w:rsidP="000E3CB8">
            <w:pPr>
              <w:rPr>
                <w:b/>
                <w:bCs/>
                <w:sz w:val="22"/>
                <w:szCs w:val="22"/>
                <w:lang w:val="en-US"/>
              </w:rPr>
            </w:pPr>
            <w:r w:rsidRPr="000E3CB8">
              <w:rPr>
                <w:b/>
                <w:bCs/>
                <w:sz w:val="22"/>
                <w:szCs w:val="22"/>
                <w:lang w:val="en-US"/>
              </w:rPr>
              <w:t>Suma be PVM, Eur</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14:paraId="1073D97C" w14:textId="77777777" w:rsidR="000E3CB8" w:rsidRPr="000E3CB8" w:rsidRDefault="000E3CB8" w:rsidP="000E3CB8">
            <w:pPr>
              <w:rPr>
                <w:b/>
                <w:bCs/>
                <w:sz w:val="22"/>
                <w:szCs w:val="22"/>
                <w:lang w:val="en-US"/>
              </w:rPr>
            </w:pPr>
            <w:proofErr w:type="spellStart"/>
            <w:r w:rsidRPr="000E3CB8">
              <w:rPr>
                <w:b/>
                <w:bCs/>
                <w:sz w:val="22"/>
                <w:szCs w:val="22"/>
                <w:lang w:val="en-US"/>
              </w:rPr>
              <w:t>Gamintojas</w:t>
            </w:r>
            <w:proofErr w:type="spellEnd"/>
            <w:r w:rsidRPr="000E3CB8">
              <w:rPr>
                <w:b/>
                <w:bCs/>
                <w:sz w:val="22"/>
                <w:szCs w:val="22"/>
                <w:lang w:val="en-US"/>
              </w:rPr>
              <w:t xml:space="preserve">, </w:t>
            </w:r>
            <w:proofErr w:type="spellStart"/>
            <w:r w:rsidRPr="000E3CB8">
              <w:rPr>
                <w:b/>
                <w:bCs/>
                <w:sz w:val="22"/>
                <w:szCs w:val="22"/>
                <w:lang w:val="en-US"/>
              </w:rPr>
              <w:t>prekės</w:t>
            </w:r>
            <w:proofErr w:type="spellEnd"/>
            <w:r w:rsidRPr="000E3CB8">
              <w:rPr>
                <w:b/>
                <w:bCs/>
                <w:sz w:val="22"/>
                <w:szCs w:val="22"/>
                <w:lang w:val="en-US"/>
              </w:rPr>
              <w:t xml:space="preserve"> </w:t>
            </w:r>
            <w:proofErr w:type="spellStart"/>
            <w:r w:rsidRPr="000E3CB8">
              <w:rPr>
                <w:b/>
                <w:bCs/>
                <w:sz w:val="22"/>
                <w:szCs w:val="22"/>
                <w:lang w:val="en-US"/>
              </w:rPr>
              <w:t>kodas</w:t>
            </w:r>
            <w:proofErr w:type="spellEnd"/>
          </w:p>
        </w:tc>
        <w:tc>
          <w:tcPr>
            <w:tcW w:w="2789" w:type="dxa"/>
            <w:tcBorders>
              <w:top w:val="single" w:sz="4" w:space="0" w:color="000000"/>
              <w:left w:val="nil"/>
              <w:bottom w:val="single" w:sz="4" w:space="0" w:color="000000"/>
              <w:right w:val="single" w:sz="4" w:space="0" w:color="auto"/>
            </w:tcBorders>
            <w:shd w:val="clear" w:color="auto" w:fill="auto"/>
            <w:hideMark/>
          </w:tcPr>
          <w:p w14:paraId="476B3653" w14:textId="77777777" w:rsidR="000E3CB8" w:rsidRPr="000E3CB8" w:rsidRDefault="000E3CB8" w:rsidP="000E3CB8">
            <w:pPr>
              <w:rPr>
                <w:b/>
                <w:bCs/>
                <w:sz w:val="22"/>
                <w:szCs w:val="22"/>
                <w:lang w:val="en-US"/>
              </w:rPr>
            </w:pPr>
            <w:proofErr w:type="spellStart"/>
            <w:r w:rsidRPr="000E3CB8">
              <w:rPr>
                <w:b/>
                <w:bCs/>
                <w:sz w:val="22"/>
                <w:szCs w:val="22"/>
                <w:lang w:val="en-US"/>
              </w:rPr>
              <w:t>Tiekėjo</w:t>
            </w:r>
            <w:proofErr w:type="spellEnd"/>
            <w:r w:rsidRPr="000E3CB8">
              <w:rPr>
                <w:b/>
                <w:bCs/>
                <w:sz w:val="22"/>
                <w:szCs w:val="22"/>
                <w:lang w:val="en-US"/>
              </w:rPr>
              <w:t xml:space="preserve"> </w:t>
            </w:r>
            <w:proofErr w:type="spellStart"/>
            <w:r w:rsidRPr="000E3CB8">
              <w:rPr>
                <w:b/>
                <w:bCs/>
                <w:sz w:val="22"/>
                <w:szCs w:val="22"/>
                <w:lang w:val="en-US"/>
              </w:rPr>
              <w:t>siūlomi</w:t>
            </w:r>
            <w:proofErr w:type="spellEnd"/>
            <w:r w:rsidRPr="000E3CB8">
              <w:rPr>
                <w:b/>
                <w:bCs/>
                <w:sz w:val="22"/>
                <w:szCs w:val="22"/>
                <w:lang w:val="en-US"/>
              </w:rPr>
              <w:t xml:space="preserve"> </w:t>
            </w:r>
            <w:proofErr w:type="spellStart"/>
            <w:r w:rsidRPr="000E3CB8">
              <w:rPr>
                <w:b/>
                <w:bCs/>
                <w:sz w:val="22"/>
                <w:szCs w:val="22"/>
                <w:lang w:val="en-US"/>
              </w:rPr>
              <w:t>parametrai</w:t>
            </w:r>
            <w:proofErr w:type="spellEnd"/>
            <w:r w:rsidRPr="000E3CB8">
              <w:rPr>
                <w:b/>
                <w:bCs/>
                <w:sz w:val="22"/>
                <w:szCs w:val="22"/>
                <w:lang w:val="en-US"/>
              </w:rPr>
              <w:t xml:space="preserve"> </w:t>
            </w:r>
            <w:proofErr w:type="spellStart"/>
            <w:r w:rsidRPr="000E3CB8">
              <w:rPr>
                <w:b/>
                <w:bCs/>
                <w:sz w:val="22"/>
                <w:szCs w:val="22"/>
                <w:lang w:val="en-US"/>
              </w:rPr>
              <w:t>ir</w:t>
            </w:r>
            <w:proofErr w:type="spellEnd"/>
            <w:r w:rsidRPr="000E3CB8">
              <w:rPr>
                <w:b/>
                <w:bCs/>
                <w:sz w:val="22"/>
                <w:szCs w:val="22"/>
                <w:lang w:val="en-US"/>
              </w:rPr>
              <w:t xml:space="preserve"> </w:t>
            </w:r>
            <w:proofErr w:type="spellStart"/>
            <w:r w:rsidRPr="000E3CB8">
              <w:rPr>
                <w:b/>
                <w:bCs/>
                <w:sz w:val="22"/>
                <w:szCs w:val="22"/>
                <w:lang w:val="en-US"/>
              </w:rPr>
              <w:t>pridedamo</w:t>
            </w:r>
            <w:proofErr w:type="spellEnd"/>
            <w:r w:rsidRPr="000E3CB8">
              <w:rPr>
                <w:b/>
                <w:bCs/>
                <w:sz w:val="22"/>
                <w:szCs w:val="22"/>
                <w:lang w:val="en-US"/>
              </w:rPr>
              <w:t xml:space="preserve"> </w:t>
            </w:r>
            <w:proofErr w:type="spellStart"/>
            <w:r w:rsidRPr="000E3CB8">
              <w:rPr>
                <w:b/>
                <w:bCs/>
                <w:sz w:val="22"/>
                <w:szCs w:val="22"/>
                <w:lang w:val="en-US"/>
              </w:rPr>
              <w:t>dokumento</w:t>
            </w:r>
            <w:proofErr w:type="spellEnd"/>
            <w:r w:rsidRPr="000E3CB8">
              <w:rPr>
                <w:b/>
                <w:bCs/>
                <w:sz w:val="22"/>
                <w:szCs w:val="22"/>
                <w:lang w:val="en-US"/>
              </w:rPr>
              <w:t xml:space="preserve"> </w:t>
            </w:r>
            <w:proofErr w:type="spellStart"/>
            <w:r w:rsidRPr="000E3CB8">
              <w:rPr>
                <w:b/>
                <w:bCs/>
                <w:sz w:val="22"/>
                <w:szCs w:val="22"/>
                <w:lang w:val="en-US"/>
              </w:rPr>
              <w:t>puslapis</w:t>
            </w:r>
            <w:proofErr w:type="spellEnd"/>
            <w:r w:rsidRPr="000E3CB8">
              <w:rPr>
                <w:b/>
                <w:bCs/>
                <w:sz w:val="22"/>
                <w:szCs w:val="22"/>
                <w:lang w:val="en-US"/>
              </w:rPr>
              <w:t xml:space="preserve"> </w:t>
            </w:r>
            <w:proofErr w:type="spellStart"/>
            <w:r w:rsidRPr="000E3CB8">
              <w:rPr>
                <w:b/>
                <w:bCs/>
                <w:sz w:val="22"/>
                <w:szCs w:val="22"/>
                <w:lang w:val="en-US"/>
              </w:rPr>
              <w:t>patvirtinantis</w:t>
            </w:r>
            <w:proofErr w:type="spellEnd"/>
            <w:r w:rsidRPr="000E3CB8">
              <w:rPr>
                <w:b/>
                <w:bCs/>
                <w:sz w:val="22"/>
                <w:szCs w:val="22"/>
                <w:lang w:val="en-US"/>
              </w:rPr>
              <w:t xml:space="preserve"> </w:t>
            </w:r>
            <w:proofErr w:type="spellStart"/>
            <w:r w:rsidRPr="000E3CB8">
              <w:rPr>
                <w:b/>
                <w:bCs/>
                <w:sz w:val="22"/>
                <w:szCs w:val="22"/>
                <w:lang w:val="en-US"/>
              </w:rPr>
              <w:t>siūlomo</w:t>
            </w:r>
            <w:proofErr w:type="spellEnd"/>
            <w:r w:rsidRPr="000E3CB8">
              <w:rPr>
                <w:b/>
                <w:bCs/>
                <w:sz w:val="22"/>
                <w:szCs w:val="22"/>
                <w:lang w:val="en-US"/>
              </w:rPr>
              <w:t xml:space="preserve"> </w:t>
            </w:r>
            <w:proofErr w:type="spellStart"/>
            <w:r w:rsidRPr="000E3CB8">
              <w:rPr>
                <w:b/>
                <w:bCs/>
                <w:sz w:val="22"/>
                <w:szCs w:val="22"/>
                <w:lang w:val="en-US"/>
              </w:rPr>
              <w:t>parametro</w:t>
            </w:r>
            <w:proofErr w:type="spellEnd"/>
            <w:r w:rsidRPr="000E3CB8">
              <w:rPr>
                <w:b/>
                <w:bCs/>
                <w:sz w:val="22"/>
                <w:szCs w:val="22"/>
                <w:lang w:val="en-US"/>
              </w:rPr>
              <w:t xml:space="preserve"> </w:t>
            </w:r>
            <w:proofErr w:type="spellStart"/>
            <w:r w:rsidRPr="000E3CB8">
              <w:rPr>
                <w:b/>
                <w:bCs/>
                <w:sz w:val="22"/>
                <w:szCs w:val="22"/>
                <w:lang w:val="en-US"/>
              </w:rPr>
              <w:t>reikšmę</w:t>
            </w:r>
            <w:proofErr w:type="spellEnd"/>
            <w:r w:rsidRPr="000E3CB8">
              <w:rPr>
                <w:b/>
                <w:bCs/>
                <w:sz w:val="22"/>
                <w:szCs w:val="22"/>
                <w:lang w:val="en-US"/>
              </w:rPr>
              <w:t xml:space="preserve"> (</w:t>
            </w:r>
            <w:proofErr w:type="spellStart"/>
            <w:r w:rsidRPr="000E3CB8">
              <w:rPr>
                <w:b/>
                <w:bCs/>
                <w:sz w:val="22"/>
                <w:szCs w:val="22"/>
                <w:lang w:val="en-US"/>
              </w:rPr>
              <w:t>privaloma</w:t>
            </w:r>
            <w:proofErr w:type="spellEnd"/>
            <w:r w:rsidRPr="000E3CB8">
              <w:rPr>
                <w:b/>
                <w:bCs/>
                <w:sz w:val="22"/>
                <w:szCs w:val="22"/>
                <w:lang w:val="en-US"/>
              </w:rPr>
              <w:t xml:space="preserve"> </w:t>
            </w:r>
            <w:proofErr w:type="spellStart"/>
            <w:r w:rsidRPr="000E3CB8">
              <w:rPr>
                <w:b/>
                <w:bCs/>
                <w:sz w:val="22"/>
                <w:szCs w:val="22"/>
                <w:lang w:val="en-US"/>
              </w:rPr>
              <w:t>pridėti</w:t>
            </w:r>
            <w:proofErr w:type="spellEnd"/>
            <w:r w:rsidRPr="000E3CB8">
              <w:rPr>
                <w:b/>
                <w:bCs/>
                <w:sz w:val="22"/>
                <w:szCs w:val="22"/>
                <w:lang w:val="en-US"/>
              </w:rPr>
              <w:t xml:space="preserve"> </w:t>
            </w:r>
            <w:proofErr w:type="spellStart"/>
            <w:r w:rsidRPr="000E3CB8">
              <w:rPr>
                <w:b/>
                <w:bCs/>
                <w:sz w:val="22"/>
                <w:szCs w:val="22"/>
                <w:lang w:val="en-US"/>
              </w:rPr>
              <w:t>dokumentą</w:t>
            </w:r>
            <w:proofErr w:type="spellEnd"/>
            <w:r w:rsidRPr="000E3CB8">
              <w:rPr>
                <w:b/>
                <w:bCs/>
                <w:sz w:val="22"/>
                <w:szCs w:val="22"/>
                <w:lang w:val="en-US"/>
              </w:rPr>
              <w:t xml:space="preserve"> </w:t>
            </w:r>
            <w:proofErr w:type="spellStart"/>
            <w:r w:rsidRPr="000E3CB8">
              <w:rPr>
                <w:b/>
                <w:bCs/>
                <w:sz w:val="22"/>
                <w:szCs w:val="22"/>
                <w:lang w:val="en-US"/>
              </w:rPr>
              <w:t>patvirtinantį</w:t>
            </w:r>
            <w:proofErr w:type="spellEnd"/>
            <w:r w:rsidRPr="000E3CB8">
              <w:rPr>
                <w:b/>
                <w:bCs/>
                <w:sz w:val="22"/>
                <w:szCs w:val="22"/>
                <w:lang w:val="en-US"/>
              </w:rPr>
              <w:t xml:space="preserve"> </w:t>
            </w:r>
            <w:proofErr w:type="spellStart"/>
            <w:r w:rsidRPr="000E3CB8">
              <w:rPr>
                <w:b/>
                <w:bCs/>
                <w:sz w:val="22"/>
                <w:szCs w:val="22"/>
                <w:lang w:val="en-US"/>
              </w:rPr>
              <w:t>atitiktį</w:t>
            </w:r>
            <w:proofErr w:type="spellEnd"/>
            <w:r w:rsidRPr="000E3CB8">
              <w:rPr>
                <w:b/>
                <w:bCs/>
                <w:sz w:val="22"/>
                <w:szCs w:val="22"/>
                <w:lang w:val="en-US"/>
              </w:rPr>
              <w:t xml:space="preserve"> </w:t>
            </w:r>
            <w:proofErr w:type="spellStart"/>
            <w:r w:rsidRPr="000E3CB8">
              <w:rPr>
                <w:b/>
                <w:bCs/>
                <w:sz w:val="22"/>
                <w:szCs w:val="22"/>
                <w:lang w:val="en-US"/>
              </w:rPr>
              <w:t>nurodytiems</w:t>
            </w:r>
            <w:proofErr w:type="spellEnd"/>
            <w:r w:rsidRPr="000E3CB8">
              <w:rPr>
                <w:b/>
                <w:bCs/>
                <w:sz w:val="22"/>
                <w:szCs w:val="22"/>
                <w:lang w:val="en-US"/>
              </w:rPr>
              <w:t xml:space="preserve"> </w:t>
            </w:r>
            <w:proofErr w:type="spellStart"/>
            <w:r w:rsidRPr="000E3CB8">
              <w:rPr>
                <w:b/>
                <w:bCs/>
                <w:sz w:val="22"/>
                <w:szCs w:val="22"/>
                <w:lang w:val="en-US"/>
              </w:rPr>
              <w:t>parametrams</w:t>
            </w:r>
            <w:proofErr w:type="spellEnd"/>
            <w:r w:rsidRPr="000E3CB8">
              <w:rPr>
                <w:b/>
                <w:bCs/>
                <w:sz w:val="22"/>
                <w:szCs w:val="22"/>
                <w:lang w:val="en-US"/>
              </w:rPr>
              <w:t>)</w:t>
            </w:r>
          </w:p>
        </w:tc>
      </w:tr>
      <w:tr w:rsidR="000E3CB8" w:rsidRPr="000E3CB8" w14:paraId="43D317B9" w14:textId="77777777" w:rsidTr="000E3CB8">
        <w:trPr>
          <w:trHeight w:val="3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37BF92E5" w14:textId="77777777" w:rsidR="000E3CB8" w:rsidRPr="000E3CB8" w:rsidRDefault="000E3CB8" w:rsidP="000E3CB8">
            <w:pPr>
              <w:rPr>
                <w:b/>
                <w:bCs/>
                <w:sz w:val="22"/>
                <w:szCs w:val="22"/>
                <w:lang w:val="en-US"/>
              </w:rPr>
            </w:pPr>
            <w:r w:rsidRPr="000E3CB8">
              <w:rPr>
                <w:b/>
                <w:bCs/>
                <w:sz w:val="22"/>
                <w:szCs w:val="22"/>
                <w:lang w:val="en-US"/>
              </w:rPr>
              <w:t>20.</w:t>
            </w:r>
          </w:p>
        </w:tc>
        <w:tc>
          <w:tcPr>
            <w:tcW w:w="2617" w:type="dxa"/>
            <w:tcBorders>
              <w:top w:val="nil"/>
              <w:left w:val="nil"/>
              <w:bottom w:val="single" w:sz="4" w:space="0" w:color="000000"/>
              <w:right w:val="single" w:sz="4" w:space="0" w:color="000000"/>
            </w:tcBorders>
            <w:shd w:val="clear" w:color="auto" w:fill="auto"/>
            <w:vAlign w:val="center"/>
            <w:hideMark/>
          </w:tcPr>
          <w:p w14:paraId="4B733255" w14:textId="77777777" w:rsidR="000E3CB8" w:rsidRPr="000E3CB8" w:rsidRDefault="000E3CB8" w:rsidP="000E3CB8">
            <w:pPr>
              <w:rPr>
                <w:b/>
                <w:bCs/>
                <w:sz w:val="22"/>
                <w:szCs w:val="22"/>
                <w:lang w:val="en-US"/>
              </w:rPr>
            </w:pPr>
            <w:proofErr w:type="spellStart"/>
            <w:r w:rsidRPr="000E3CB8">
              <w:rPr>
                <w:b/>
                <w:bCs/>
                <w:sz w:val="22"/>
                <w:szCs w:val="22"/>
                <w:lang w:val="en-US"/>
              </w:rPr>
              <w:t>Rinkinys</w:t>
            </w:r>
            <w:proofErr w:type="spellEnd"/>
            <w:r w:rsidRPr="000E3CB8">
              <w:rPr>
                <w:b/>
                <w:bCs/>
                <w:sz w:val="22"/>
                <w:szCs w:val="22"/>
                <w:lang w:val="en-US"/>
              </w:rPr>
              <w:t xml:space="preserve"> </w:t>
            </w:r>
            <w:proofErr w:type="spellStart"/>
            <w:r w:rsidRPr="000E3CB8">
              <w:rPr>
                <w:b/>
                <w:bCs/>
                <w:sz w:val="22"/>
                <w:szCs w:val="22"/>
                <w:lang w:val="en-US"/>
              </w:rPr>
              <w:t>kraujo</w:t>
            </w:r>
            <w:proofErr w:type="spellEnd"/>
            <w:r w:rsidRPr="000E3CB8">
              <w:rPr>
                <w:b/>
                <w:bCs/>
                <w:sz w:val="22"/>
                <w:szCs w:val="22"/>
                <w:lang w:val="en-US"/>
              </w:rPr>
              <w:t xml:space="preserve"> </w:t>
            </w:r>
            <w:proofErr w:type="spellStart"/>
            <w:r w:rsidRPr="000E3CB8">
              <w:rPr>
                <w:b/>
                <w:bCs/>
                <w:sz w:val="22"/>
                <w:szCs w:val="22"/>
                <w:lang w:val="en-US"/>
              </w:rPr>
              <w:t>grupės</w:t>
            </w:r>
            <w:proofErr w:type="spellEnd"/>
            <w:r w:rsidRPr="000E3CB8">
              <w:rPr>
                <w:b/>
                <w:bCs/>
                <w:sz w:val="22"/>
                <w:szCs w:val="22"/>
                <w:lang w:val="en-US"/>
              </w:rPr>
              <w:t xml:space="preserve"> </w:t>
            </w:r>
            <w:proofErr w:type="spellStart"/>
            <w:r w:rsidRPr="000E3CB8">
              <w:rPr>
                <w:b/>
                <w:bCs/>
                <w:sz w:val="22"/>
                <w:szCs w:val="22"/>
                <w:lang w:val="en-US"/>
              </w:rPr>
              <w:t>nustatymui</w:t>
            </w:r>
            <w:proofErr w:type="spellEnd"/>
          </w:p>
        </w:tc>
        <w:tc>
          <w:tcPr>
            <w:tcW w:w="1464" w:type="dxa"/>
            <w:tcBorders>
              <w:top w:val="nil"/>
              <w:left w:val="nil"/>
              <w:bottom w:val="single" w:sz="4" w:space="0" w:color="000000"/>
              <w:right w:val="single" w:sz="4" w:space="0" w:color="000000"/>
            </w:tcBorders>
            <w:shd w:val="clear" w:color="auto" w:fill="auto"/>
            <w:noWrap/>
            <w:vAlign w:val="center"/>
            <w:hideMark/>
          </w:tcPr>
          <w:p w14:paraId="1D5ECA3C"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8813417"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6FB83D74"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A1A88F3"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370484DB"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single" w:sz="4" w:space="0" w:color="000000"/>
              <w:right w:val="single" w:sz="4" w:space="0" w:color="auto"/>
            </w:tcBorders>
            <w:shd w:val="clear" w:color="auto" w:fill="auto"/>
            <w:vAlign w:val="bottom"/>
            <w:hideMark/>
          </w:tcPr>
          <w:p w14:paraId="43699056"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0C829B71" w14:textId="77777777" w:rsidTr="000E3CB8">
        <w:trPr>
          <w:trHeight w:val="6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1441DDF1" w14:textId="77777777" w:rsidR="000E3CB8" w:rsidRPr="000E3CB8" w:rsidRDefault="000E3CB8" w:rsidP="000E3CB8">
            <w:pPr>
              <w:rPr>
                <w:sz w:val="22"/>
                <w:szCs w:val="22"/>
                <w:lang w:val="en-US"/>
              </w:rPr>
            </w:pPr>
            <w:r w:rsidRPr="000E3CB8">
              <w:rPr>
                <w:sz w:val="22"/>
                <w:szCs w:val="22"/>
                <w:lang w:val="en-US"/>
              </w:rPr>
              <w:t>20.1.</w:t>
            </w:r>
          </w:p>
        </w:tc>
        <w:tc>
          <w:tcPr>
            <w:tcW w:w="2617" w:type="dxa"/>
            <w:tcBorders>
              <w:top w:val="nil"/>
              <w:left w:val="nil"/>
              <w:bottom w:val="single" w:sz="4" w:space="0" w:color="000000"/>
              <w:right w:val="single" w:sz="4" w:space="0" w:color="000000"/>
            </w:tcBorders>
            <w:shd w:val="clear" w:color="auto" w:fill="auto"/>
            <w:vAlign w:val="center"/>
            <w:hideMark/>
          </w:tcPr>
          <w:p w14:paraId="3DEC0FD6" w14:textId="77777777" w:rsidR="000E3CB8" w:rsidRPr="000E3CB8" w:rsidRDefault="000E3CB8" w:rsidP="000E3CB8">
            <w:pPr>
              <w:rPr>
                <w:sz w:val="22"/>
                <w:szCs w:val="22"/>
                <w:lang w:val="en-US"/>
              </w:rPr>
            </w:pPr>
            <w:proofErr w:type="spellStart"/>
            <w:r w:rsidRPr="000E3CB8">
              <w:rPr>
                <w:sz w:val="22"/>
                <w:szCs w:val="22"/>
                <w:lang w:val="en-US"/>
              </w:rPr>
              <w:t>Rinkinys</w:t>
            </w:r>
            <w:proofErr w:type="spellEnd"/>
            <w:r w:rsidRPr="000E3CB8">
              <w:rPr>
                <w:sz w:val="22"/>
                <w:szCs w:val="22"/>
                <w:lang w:val="en-US"/>
              </w:rPr>
              <w:t xml:space="preserve"> </w:t>
            </w:r>
            <w:proofErr w:type="spellStart"/>
            <w:r w:rsidRPr="000E3CB8">
              <w:rPr>
                <w:sz w:val="22"/>
                <w:szCs w:val="22"/>
                <w:lang w:val="en-US"/>
              </w:rPr>
              <w:t>kraujo</w:t>
            </w:r>
            <w:proofErr w:type="spellEnd"/>
            <w:r w:rsidRPr="000E3CB8">
              <w:rPr>
                <w:sz w:val="22"/>
                <w:szCs w:val="22"/>
                <w:lang w:val="en-US"/>
              </w:rPr>
              <w:t xml:space="preserve"> </w:t>
            </w:r>
            <w:proofErr w:type="spellStart"/>
            <w:r w:rsidRPr="000E3CB8">
              <w:rPr>
                <w:sz w:val="22"/>
                <w:szCs w:val="22"/>
                <w:lang w:val="en-US"/>
              </w:rPr>
              <w:t>grupės</w:t>
            </w:r>
            <w:proofErr w:type="spellEnd"/>
            <w:r w:rsidRPr="000E3CB8">
              <w:rPr>
                <w:sz w:val="22"/>
                <w:szCs w:val="22"/>
                <w:lang w:val="en-US"/>
              </w:rPr>
              <w:t xml:space="preserve"> </w:t>
            </w:r>
            <w:proofErr w:type="spellStart"/>
            <w:r w:rsidRPr="000E3CB8">
              <w:rPr>
                <w:sz w:val="22"/>
                <w:szCs w:val="22"/>
                <w:lang w:val="en-US"/>
              </w:rPr>
              <w:t>nustatymui</w:t>
            </w:r>
            <w:proofErr w:type="spellEnd"/>
            <w:r w:rsidRPr="000E3CB8">
              <w:rPr>
                <w:sz w:val="22"/>
                <w:szCs w:val="22"/>
                <w:lang w:val="en-US"/>
              </w:rPr>
              <w:t xml:space="preserve"> </w:t>
            </w:r>
          </w:p>
        </w:tc>
        <w:tc>
          <w:tcPr>
            <w:tcW w:w="1464" w:type="dxa"/>
            <w:tcBorders>
              <w:top w:val="nil"/>
              <w:left w:val="nil"/>
              <w:bottom w:val="single" w:sz="4" w:space="0" w:color="000000"/>
              <w:right w:val="single" w:sz="4" w:space="0" w:color="000000"/>
            </w:tcBorders>
            <w:shd w:val="clear" w:color="auto" w:fill="auto"/>
            <w:noWrap/>
            <w:vAlign w:val="center"/>
            <w:hideMark/>
          </w:tcPr>
          <w:p w14:paraId="242861CE" w14:textId="77777777" w:rsidR="000E3CB8" w:rsidRPr="000E3CB8" w:rsidRDefault="000E3CB8" w:rsidP="000E3CB8">
            <w:pPr>
              <w:jc w:val="right"/>
              <w:rPr>
                <w:sz w:val="22"/>
                <w:szCs w:val="22"/>
                <w:lang w:val="en-US"/>
              </w:rPr>
            </w:pPr>
            <w:r w:rsidRPr="000E3CB8">
              <w:rPr>
                <w:sz w:val="22"/>
                <w:szCs w:val="22"/>
                <w:lang w:val="en-US"/>
              </w:rPr>
              <w:t>2500</w:t>
            </w:r>
          </w:p>
        </w:tc>
        <w:tc>
          <w:tcPr>
            <w:tcW w:w="1276" w:type="dxa"/>
            <w:tcBorders>
              <w:top w:val="nil"/>
              <w:left w:val="nil"/>
              <w:bottom w:val="single" w:sz="4" w:space="0" w:color="000000"/>
              <w:right w:val="single" w:sz="4" w:space="0" w:color="000000"/>
            </w:tcBorders>
            <w:shd w:val="clear" w:color="auto" w:fill="auto"/>
            <w:noWrap/>
            <w:vAlign w:val="center"/>
            <w:hideMark/>
          </w:tcPr>
          <w:p w14:paraId="3C3CE63E" w14:textId="77777777" w:rsidR="000E3CB8" w:rsidRPr="000E3CB8" w:rsidRDefault="000E3CB8" w:rsidP="000E3CB8">
            <w:pPr>
              <w:rPr>
                <w:sz w:val="22"/>
                <w:szCs w:val="22"/>
                <w:lang w:val="en-US"/>
              </w:rPr>
            </w:pPr>
            <w:proofErr w:type="spellStart"/>
            <w:r w:rsidRPr="000E3CB8">
              <w:rPr>
                <w:sz w:val="22"/>
                <w:szCs w:val="22"/>
                <w:lang w:val="en-US"/>
              </w:rPr>
              <w:t>vnt</w:t>
            </w:r>
            <w:proofErr w:type="spellEnd"/>
          </w:p>
        </w:tc>
        <w:tc>
          <w:tcPr>
            <w:tcW w:w="1559" w:type="dxa"/>
            <w:tcBorders>
              <w:top w:val="nil"/>
              <w:left w:val="nil"/>
              <w:bottom w:val="single" w:sz="4" w:space="0" w:color="000000"/>
              <w:right w:val="single" w:sz="4" w:space="0" w:color="000000"/>
            </w:tcBorders>
            <w:shd w:val="clear" w:color="auto" w:fill="auto"/>
            <w:noWrap/>
            <w:vAlign w:val="center"/>
            <w:hideMark/>
          </w:tcPr>
          <w:p w14:paraId="07599A2A" w14:textId="77777777" w:rsidR="000E3CB8" w:rsidRPr="000E3CB8" w:rsidRDefault="000E3CB8" w:rsidP="000E3CB8">
            <w:pPr>
              <w:jc w:val="right"/>
              <w:rPr>
                <w:sz w:val="22"/>
                <w:szCs w:val="22"/>
                <w:lang w:val="en-US"/>
              </w:rPr>
            </w:pPr>
            <w:r w:rsidRPr="000E3CB8">
              <w:rPr>
                <w:sz w:val="22"/>
                <w:szCs w:val="22"/>
                <w:lang w:val="en-US"/>
              </w:rPr>
              <w:t>1,4</w:t>
            </w:r>
          </w:p>
        </w:tc>
        <w:tc>
          <w:tcPr>
            <w:tcW w:w="1276" w:type="dxa"/>
            <w:tcBorders>
              <w:top w:val="nil"/>
              <w:left w:val="nil"/>
              <w:bottom w:val="single" w:sz="4" w:space="0" w:color="000000"/>
              <w:right w:val="single" w:sz="4" w:space="0" w:color="000000"/>
            </w:tcBorders>
            <w:shd w:val="clear" w:color="auto" w:fill="auto"/>
            <w:noWrap/>
            <w:vAlign w:val="center"/>
            <w:hideMark/>
          </w:tcPr>
          <w:p w14:paraId="137BF53B" w14:textId="77777777" w:rsidR="000E3CB8" w:rsidRPr="000E3CB8" w:rsidRDefault="000E3CB8" w:rsidP="000E3CB8">
            <w:pPr>
              <w:jc w:val="right"/>
              <w:rPr>
                <w:sz w:val="22"/>
                <w:szCs w:val="22"/>
                <w:lang w:val="en-US"/>
              </w:rPr>
            </w:pPr>
            <w:r w:rsidRPr="000E3CB8">
              <w:rPr>
                <w:sz w:val="22"/>
                <w:szCs w:val="22"/>
                <w:lang w:val="en-US"/>
              </w:rPr>
              <w:t>3500,00</w:t>
            </w:r>
          </w:p>
        </w:tc>
        <w:tc>
          <w:tcPr>
            <w:tcW w:w="1559" w:type="dxa"/>
            <w:tcBorders>
              <w:top w:val="nil"/>
              <w:left w:val="nil"/>
              <w:bottom w:val="single" w:sz="4" w:space="0" w:color="000000"/>
              <w:right w:val="single" w:sz="4" w:space="0" w:color="000000"/>
            </w:tcBorders>
            <w:shd w:val="clear" w:color="auto" w:fill="auto"/>
            <w:vAlign w:val="center"/>
            <w:hideMark/>
          </w:tcPr>
          <w:p w14:paraId="157BA636" w14:textId="77777777" w:rsidR="000E3CB8" w:rsidRPr="000E3CB8" w:rsidRDefault="000E3CB8" w:rsidP="000E3CB8">
            <w:pPr>
              <w:rPr>
                <w:sz w:val="22"/>
                <w:szCs w:val="22"/>
                <w:lang w:val="en-US"/>
              </w:rPr>
            </w:pPr>
            <w:proofErr w:type="spellStart"/>
            <w:r w:rsidRPr="000E3CB8">
              <w:rPr>
                <w:sz w:val="22"/>
                <w:szCs w:val="22"/>
                <w:lang w:val="en-US"/>
              </w:rPr>
              <w:t>Serafol</w:t>
            </w:r>
            <w:proofErr w:type="spellEnd"/>
            <w:r w:rsidRPr="000E3CB8">
              <w:rPr>
                <w:sz w:val="22"/>
                <w:szCs w:val="22"/>
                <w:lang w:val="en-US"/>
              </w:rPr>
              <w:t xml:space="preserve"> ABO+D, </w:t>
            </w:r>
            <w:proofErr w:type="spellStart"/>
            <w:r w:rsidRPr="000E3CB8">
              <w:rPr>
                <w:sz w:val="22"/>
                <w:szCs w:val="22"/>
                <w:lang w:val="en-US"/>
              </w:rPr>
              <w:t>Biorad</w:t>
            </w:r>
            <w:proofErr w:type="spellEnd"/>
            <w:r w:rsidRPr="000E3CB8">
              <w:rPr>
                <w:sz w:val="22"/>
                <w:szCs w:val="22"/>
                <w:lang w:val="en-US"/>
              </w:rPr>
              <w:t>, 803120</w:t>
            </w:r>
          </w:p>
        </w:tc>
        <w:tc>
          <w:tcPr>
            <w:tcW w:w="2789" w:type="dxa"/>
            <w:tcBorders>
              <w:top w:val="nil"/>
              <w:left w:val="nil"/>
              <w:bottom w:val="single" w:sz="4" w:space="0" w:color="000000"/>
              <w:right w:val="single" w:sz="4" w:space="0" w:color="auto"/>
            </w:tcBorders>
            <w:shd w:val="clear" w:color="auto" w:fill="auto"/>
            <w:vAlign w:val="bottom"/>
            <w:hideMark/>
          </w:tcPr>
          <w:p w14:paraId="43A42DEC"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65AB3E2C" w14:textId="77777777" w:rsidTr="000E3CB8">
        <w:trPr>
          <w:trHeight w:val="15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0991F653" w14:textId="77777777" w:rsidR="000E3CB8" w:rsidRPr="000E3CB8" w:rsidRDefault="000E3CB8" w:rsidP="000E3CB8">
            <w:pPr>
              <w:rPr>
                <w:sz w:val="22"/>
                <w:szCs w:val="22"/>
                <w:lang w:val="en-US"/>
              </w:rPr>
            </w:pPr>
            <w:r w:rsidRPr="000E3CB8">
              <w:rPr>
                <w:sz w:val="22"/>
                <w:szCs w:val="22"/>
                <w:lang w:val="en-US"/>
              </w:rPr>
              <w:t>20.1.1.</w:t>
            </w:r>
          </w:p>
        </w:tc>
        <w:tc>
          <w:tcPr>
            <w:tcW w:w="2617" w:type="dxa"/>
            <w:tcBorders>
              <w:top w:val="nil"/>
              <w:left w:val="nil"/>
              <w:bottom w:val="single" w:sz="4" w:space="0" w:color="000000"/>
              <w:right w:val="single" w:sz="4" w:space="0" w:color="000000"/>
            </w:tcBorders>
            <w:shd w:val="clear" w:color="auto" w:fill="auto"/>
            <w:vAlign w:val="center"/>
            <w:hideMark/>
          </w:tcPr>
          <w:p w14:paraId="3FA39170" w14:textId="77777777" w:rsidR="000E3CB8" w:rsidRPr="000E3CB8" w:rsidRDefault="000E3CB8" w:rsidP="000E3CB8">
            <w:pPr>
              <w:rPr>
                <w:sz w:val="22"/>
                <w:szCs w:val="22"/>
                <w:lang w:val="en-US"/>
              </w:rPr>
            </w:pPr>
            <w:r w:rsidRPr="005D0FA3">
              <w:rPr>
                <w:sz w:val="22"/>
                <w:szCs w:val="22"/>
                <w:lang w:val="pt-BR"/>
              </w:rPr>
              <w:t xml:space="preserve">ABO antigeno nustatymo testas monokloniniais reagentais. </w:t>
            </w:r>
            <w:proofErr w:type="spellStart"/>
            <w:r w:rsidRPr="000E3CB8">
              <w:rPr>
                <w:sz w:val="22"/>
                <w:szCs w:val="22"/>
                <w:lang w:val="en-US"/>
              </w:rPr>
              <w:t>Ekspres</w:t>
            </w:r>
            <w:proofErr w:type="spellEnd"/>
            <w:r w:rsidRPr="000E3CB8">
              <w:rPr>
                <w:sz w:val="22"/>
                <w:szCs w:val="22"/>
                <w:lang w:val="en-US"/>
              </w:rPr>
              <w:t xml:space="preserve"> </w:t>
            </w:r>
            <w:proofErr w:type="spellStart"/>
            <w:r w:rsidRPr="000E3CB8">
              <w:rPr>
                <w:sz w:val="22"/>
                <w:szCs w:val="22"/>
                <w:lang w:val="en-US"/>
              </w:rPr>
              <w:t>būdu</w:t>
            </w:r>
            <w:proofErr w:type="spellEnd"/>
          </w:p>
        </w:tc>
        <w:tc>
          <w:tcPr>
            <w:tcW w:w="1464" w:type="dxa"/>
            <w:tcBorders>
              <w:top w:val="nil"/>
              <w:left w:val="nil"/>
              <w:bottom w:val="single" w:sz="4" w:space="0" w:color="000000"/>
              <w:right w:val="single" w:sz="4" w:space="0" w:color="000000"/>
            </w:tcBorders>
            <w:shd w:val="clear" w:color="auto" w:fill="auto"/>
            <w:noWrap/>
            <w:vAlign w:val="center"/>
            <w:hideMark/>
          </w:tcPr>
          <w:p w14:paraId="010F53E0"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4117837"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6D3DA687"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12A7875"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055C249B"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single" w:sz="4" w:space="0" w:color="000000"/>
              <w:right w:val="single" w:sz="4" w:space="0" w:color="auto"/>
            </w:tcBorders>
            <w:shd w:val="clear" w:color="auto" w:fill="auto"/>
            <w:vAlign w:val="center"/>
            <w:hideMark/>
          </w:tcPr>
          <w:p w14:paraId="3AF50AC7" w14:textId="77777777" w:rsidR="000E3CB8" w:rsidRPr="000E3CB8" w:rsidRDefault="000E3CB8" w:rsidP="000E3CB8">
            <w:pPr>
              <w:rPr>
                <w:sz w:val="22"/>
                <w:szCs w:val="22"/>
                <w:lang w:val="en-US"/>
              </w:rPr>
            </w:pPr>
            <w:r w:rsidRPr="000E3CB8">
              <w:rPr>
                <w:sz w:val="22"/>
                <w:szCs w:val="22"/>
                <w:lang w:val="en-US"/>
              </w:rPr>
              <w:t xml:space="preserve">1. </w:t>
            </w:r>
            <w:proofErr w:type="spellStart"/>
            <w:r w:rsidRPr="000E3CB8">
              <w:rPr>
                <w:sz w:val="22"/>
                <w:szCs w:val="22"/>
                <w:lang w:val="en-US"/>
              </w:rPr>
              <w:t>Su</w:t>
            </w:r>
            <w:proofErr w:type="spellEnd"/>
            <w:r w:rsidRPr="000E3CB8">
              <w:rPr>
                <w:sz w:val="22"/>
                <w:szCs w:val="22"/>
                <w:lang w:val="en-US"/>
              </w:rPr>
              <w:t xml:space="preserve"> </w:t>
            </w:r>
            <w:proofErr w:type="spellStart"/>
            <w:r w:rsidRPr="000E3CB8">
              <w:rPr>
                <w:sz w:val="22"/>
                <w:szCs w:val="22"/>
                <w:lang w:val="en-US"/>
              </w:rPr>
              <w:t>Serafol</w:t>
            </w:r>
            <w:proofErr w:type="spellEnd"/>
            <w:r w:rsidRPr="000E3CB8">
              <w:rPr>
                <w:sz w:val="22"/>
                <w:szCs w:val="22"/>
                <w:lang w:val="en-US"/>
              </w:rPr>
              <w:t xml:space="preserve"> ABO+D </w:t>
            </w:r>
            <w:proofErr w:type="spellStart"/>
            <w:r w:rsidRPr="000E3CB8">
              <w:rPr>
                <w:sz w:val="22"/>
                <w:szCs w:val="22"/>
                <w:lang w:val="en-US"/>
              </w:rPr>
              <w:t>korteles</w:t>
            </w:r>
            <w:proofErr w:type="spellEnd"/>
            <w:r w:rsidRPr="000E3CB8">
              <w:rPr>
                <w:sz w:val="22"/>
                <w:szCs w:val="22"/>
                <w:lang w:val="en-US"/>
              </w:rPr>
              <w:t xml:space="preserve"> </w:t>
            </w:r>
            <w:proofErr w:type="spellStart"/>
            <w:r w:rsidRPr="000E3CB8">
              <w:rPr>
                <w:sz w:val="22"/>
                <w:szCs w:val="22"/>
                <w:lang w:val="en-US"/>
              </w:rPr>
              <w:t>tyrimas</w:t>
            </w:r>
            <w:proofErr w:type="spellEnd"/>
            <w:r w:rsidRPr="000E3CB8">
              <w:rPr>
                <w:sz w:val="22"/>
                <w:szCs w:val="22"/>
                <w:lang w:val="en-US"/>
              </w:rPr>
              <w:t xml:space="preserve"> </w:t>
            </w:r>
            <w:proofErr w:type="spellStart"/>
            <w:r w:rsidRPr="000E3CB8">
              <w:rPr>
                <w:sz w:val="22"/>
                <w:szCs w:val="22"/>
                <w:lang w:val="en-US"/>
              </w:rPr>
              <w:t>yra</w:t>
            </w:r>
            <w:proofErr w:type="spellEnd"/>
            <w:r w:rsidRPr="000E3CB8">
              <w:rPr>
                <w:sz w:val="22"/>
                <w:szCs w:val="22"/>
                <w:lang w:val="en-US"/>
              </w:rPr>
              <w:t xml:space="preserve"> </w:t>
            </w:r>
            <w:proofErr w:type="spellStart"/>
            <w:r w:rsidRPr="000E3CB8">
              <w:rPr>
                <w:sz w:val="22"/>
                <w:szCs w:val="22"/>
                <w:lang w:val="en-US"/>
              </w:rPr>
              <w:t>atliekamas</w:t>
            </w:r>
            <w:proofErr w:type="spellEnd"/>
            <w:r w:rsidRPr="000E3CB8">
              <w:rPr>
                <w:sz w:val="22"/>
                <w:szCs w:val="22"/>
                <w:lang w:val="en-US"/>
              </w:rPr>
              <w:t xml:space="preserve"> </w:t>
            </w:r>
            <w:proofErr w:type="spellStart"/>
            <w:r w:rsidRPr="000E3CB8">
              <w:rPr>
                <w:sz w:val="22"/>
                <w:szCs w:val="22"/>
                <w:lang w:val="en-US"/>
              </w:rPr>
              <w:t>ekspres</w:t>
            </w:r>
            <w:proofErr w:type="spellEnd"/>
            <w:r w:rsidRPr="000E3CB8">
              <w:rPr>
                <w:sz w:val="22"/>
                <w:szCs w:val="22"/>
                <w:lang w:val="en-US"/>
              </w:rPr>
              <w:t xml:space="preserve"> </w:t>
            </w:r>
            <w:proofErr w:type="spellStart"/>
            <w:r w:rsidRPr="000E3CB8">
              <w:rPr>
                <w:sz w:val="22"/>
                <w:szCs w:val="22"/>
                <w:lang w:val="en-US"/>
              </w:rPr>
              <w:t>būdu</w:t>
            </w:r>
            <w:proofErr w:type="spellEnd"/>
            <w:r w:rsidRPr="000E3CB8">
              <w:rPr>
                <w:sz w:val="22"/>
                <w:szCs w:val="22"/>
                <w:lang w:val="en-US"/>
              </w:rPr>
              <w:t xml:space="preserve">. </w:t>
            </w:r>
            <w:proofErr w:type="spellStart"/>
            <w:r w:rsidRPr="000E3CB8">
              <w:rPr>
                <w:sz w:val="22"/>
                <w:szCs w:val="22"/>
                <w:lang w:val="en-US"/>
              </w:rPr>
              <w:t>Tyrime</w:t>
            </w:r>
            <w:proofErr w:type="spellEnd"/>
            <w:r w:rsidRPr="000E3CB8">
              <w:rPr>
                <w:sz w:val="22"/>
                <w:szCs w:val="22"/>
                <w:lang w:val="en-US"/>
              </w:rPr>
              <w:t xml:space="preserve"> </w:t>
            </w:r>
            <w:proofErr w:type="spellStart"/>
            <w:r w:rsidRPr="000E3CB8">
              <w:rPr>
                <w:sz w:val="22"/>
                <w:szCs w:val="22"/>
                <w:lang w:val="en-US"/>
              </w:rPr>
              <w:t>yra</w:t>
            </w:r>
            <w:proofErr w:type="spellEnd"/>
            <w:r w:rsidRPr="000E3CB8">
              <w:rPr>
                <w:sz w:val="22"/>
                <w:szCs w:val="22"/>
                <w:lang w:val="en-US"/>
              </w:rPr>
              <w:t xml:space="preserve"> </w:t>
            </w:r>
            <w:proofErr w:type="spellStart"/>
            <w:r w:rsidRPr="000E3CB8">
              <w:rPr>
                <w:sz w:val="22"/>
                <w:szCs w:val="22"/>
                <w:lang w:val="en-US"/>
              </w:rPr>
              <w:t>naudojami</w:t>
            </w:r>
            <w:proofErr w:type="spellEnd"/>
            <w:r w:rsidRPr="000E3CB8">
              <w:rPr>
                <w:sz w:val="22"/>
                <w:szCs w:val="22"/>
                <w:lang w:val="en-US"/>
              </w:rPr>
              <w:t xml:space="preserve"> </w:t>
            </w:r>
            <w:proofErr w:type="spellStart"/>
            <w:r w:rsidRPr="000E3CB8">
              <w:rPr>
                <w:sz w:val="22"/>
                <w:szCs w:val="22"/>
                <w:lang w:val="en-US"/>
              </w:rPr>
              <w:t>monokloniniai</w:t>
            </w:r>
            <w:proofErr w:type="spellEnd"/>
            <w:r w:rsidRPr="000E3CB8">
              <w:rPr>
                <w:sz w:val="22"/>
                <w:szCs w:val="22"/>
                <w:lang w:val="en-US"/>
              </w:rPr>
              <w:t xml:space="preserve"> </w:t>
            </w:r>
            <w:proofErr w:type="spellStart"/>
            <w:r w:rsidRPr="000E3CB8">
              <w:rPr>
                <w:sz w:val="22"/>
                <w:szCs w:val="22"/>
                <w:lang w:val="en-US"/>
              </w:rPr>
              <w:t>reagentai</w:t>
            </w:r>
            <w:proofErr w:type="spellEnd"/>
            <w:r w:rsidRPr="000E3CB8">
              <w:rPr>
                <w:sz w:val="22"/>
                <w:szCs w:val="22"/>
                <w:lang w:val="en-US"/>
              </w:rPr>
              <w:t xml:space="preserve">. </w:t>
            </w:r>
            <w:proofErr w:type="spellStart"/>
            <w:r w:rsidRPr="000E3CB8">
              <w:rPr>
                <w:sz w:val="22"/>
                <w:szCs w:val="22"/>
                <w:lang w:val="en-US"/>
              </w:rPr>
              <w:t>Gamintojo</w:t>
            </w:r>
            <w:proofErr w:type="spellEnd"/>
            <w:r w:rsidRPr="000E3CB8">
              <w:rPr>
                <w:sz w:val="22"/>
                <w:szCs w:val="22"/>
                <w:lang w:val="en-US"/>
              </w:rPr>
              <w:t xml:space="preserve"> </w:t>
            </w:r>
            <w:proofErr w:type="spellStart"/>
            <w:r w:rsidRPr="000E3CB8">
              <w:rPr>
                <w:sz w:val="22"/>
                <w:szCs w:val="22"/>
                <w:lang w:val="en-US"/>
              </w:rPr>
              <w:t>dokumentacija</w:t>
            </w:r>
            <w:proofErr w:type="spellEnd"/>
            <w:r w:rsidRPr="000E3CB8">
              <w:rPr>
                <w:sz w:val="22"/>
                <w:szCs w:val="22"/>
                <w:lang w:val="en-US"/>
              </w:rPr>
              <w:t xml:space="preserve"> (</w:t>
            </w:r>
            <w:proofErr w:type="spellStart"/>
            <w:r w:rsidRPr="000E3CB8">
              <w:rPr>
                <w:sz w:val="22"/>
                <w:szCs w:val="22"/>
                <w:lang w:val="en-US"/>
              </w:rPr>
              <w:t>konfidencialu</w:t>
            </w:r>
            <w:proofErr w:type="spellEnd"/>
            <w:r w:rsidRPr="000E3CB8">
              <w:rPr>
                <w:sz w:val="22"/>
                <w:szCs w:val="22"/>
                <w:lang w:val="en-US"/>
              </w:rPr>
              <w:t xml:space="preserve">) 20 </w:t>
            </w:r>
            <w:proofErr w:type="spellStart"/>
            <w:r w:rsidRPr="000E3CB8">
              <w:rPr>
                <w:sz w:val="22"/>
                <w:szCs w:val="22"/>
                <w:lang w:val="en-US"/>
              </w:rPr>
              <w:t>p.d.</w:t>
            </w:r>
            <w:proofErr w:type="spellEnd"/>
            <w:r w:rsidRPr="000E3CB8">
              <w:rPr>
                <w:sz w:val="22"/>
                <w:szCs w:val="22"/>
                <w:lang w:val="en-US"/>
              </w:rPr>
              <w:t xml:space="preserve">, </w:t>
            </w:r>
            <w:proofErr w:type="spellStart"/>
            <w:r w:rsidRPr="000E3CB8">
              <w:rPr>
                <w:sz w:val="22"/>
                <w:szCs w:val="22"/>
                <w:lang w:val="en-US"/>
              </w:rPr>
              <w:t>psl</w:t>
            </w:r>
            <w:proofErr w:type="spellEnd"/>
            <w:r w:rsidRPr="000E3CB8">
              <w:rPr>
                <w:sz w:val="22"/>
                <w:szCs w:val="22"/>
                <w:lang w:val="en-US"/>
              </w:rPr>
              <w:t>. 1; 6</w:t>
            </w:r>
          </w:p>
        </w:tc>
      </w:tr>
      <w:tr w:rsidR="000E3CB8" w:rsidRPr="000E3CB8" w14:paraId="3A3C8A04" w14:textId="77777777" w:rsidTr="000E3CB8">
        <w:trPr>
          <w:trHeight w:val="300"/>
        </w:trPr>
        <w:tc>
          <w:tcPr>
            <w:tcW w:w="1919" w:type="dxa"/>
            <w:tcBorders>
              <w:top w:val="nil"/>
              <w:left w:val="nil"/>
              <w:bottom w:val="nil"/>
              <w:right w:val="nil"/>
            </w:tcBorders>
            <w:shd w:val="clear" w:color="auto" w:fill="auto"/>
            <w:noWrap/>
            <w:vAlign w:val="center"/>
            <w:hideMark/>
          </w:tcPr>
          <w:p w14:paraId="757CFB91" w14:textId="77777777" w:rsidR="000E3CB8" w:rsidRPr="000E3CB8" w:rsidRDefault="000E3CB8" w:rsidP="000E3CB8">
            <w:pPr>
              <w:rPr>
                <w:sz w:val="22"/>
                <w:szCs w:val="22"/>
                <w:lang w:val="en-US"/>
              </w:rPr>
            </w:pPr>
            <w:r w:rsidRPr="000E3CB8">
              <w:rPr>
                <w:sz w:val="22"/>
                <w:szCs w:val="22"/>
                <w:lang w:val="en-US"/>
              </w:rPr>
              <w:t> </w:t>
            </w:r>
          </w:p>
        </w:tc>
        <w:tc>
          <w:tcPr>
            <w:tcW w:w="2617" w:type="dxa"/>
            <w:tcBorders>
              <w:top w:val="nil"/>
              <w:left w:val="nil"/>
              <w:bottom w:val="nil"/>
              <w:right w:val="nil"/>
            </w:tcBorders>
            <w:shd w:val="clear" w:color="auto" w:fill="auto"/>
            <w:vAlign w:val="center"/>
            <w:hideMark/>
          </w:tcPr>
          <w:p w14:paraId="56CBE4DB" w14:textId="77777777" w:rsidR="000E3CB8" w:rsidRPr="000E3CB8" w:rsidRDefault="000E3CB8" w:rsidP="000E3CB8">
            <w:pPr>
              <w:rPr>
                <w:sz w:val="22"/>
                <w:szCs w:val="22"/>
                <w:lang w:val="en-US"/>
              </w:rPr>
            </w:pPr>
            <w:r w:rsidRPr="000E3CB8">
              <w:rPr>
                <w:sz w:val="22"/>
                <w:szCs w:val="22"/>
                <w:lang w:val="en-US"/>
              </w:rPr>
              <w:t> </w:t>
            </w:r>
          </w:p>
        </w:tc>
        <w:tc>
          <w:tcPr>
            <w:tcW w:w="1464" w:type="dxa"/>
            <w:tcBorders>
              <w:top w:val="nil"/>
              <w:left w:val="nil"/>
              <w:bottom w:val="nil"/>
              <w:right w:val="nil"/>
            </w:tcBorders>
            <w:shd w:val="clear" w:color="auto" w:fill="auto"/>
            <w:noWrap/>
            <w:vAlign w:val="center"/>
            <w:hideMark/>
          </w:tcPr>
          <w:p w14:paraId="67179713"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0F0B94DD"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14:paraId="4A5A9769" w14:textId="77777777" w:rsidR="000E3CB8" w:rsidRPr="000E3CB8" w:rsidRDefault="000E3CB8" w:rsidP="000E3CB8">
            <w:pPr>
              <w:rPr>
                <w:b/>
                <w:bCs/>
                <w:sz w:val="22"/>
                <w:szCs w:val="22"/>
                <w:lang w:val="en-US"/>
              </w:rPr>
            </w:pPr>
            <w:r w:rsidRPr="000E3CB8">
              <w:rPr>
                <w:b/>
                <w:bCs/>
                <w:sz w:val="22"/>
                <w:szCs w:val="22"/>
                <w:lang w:val="en-US"/>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106F68AB" w14:textId="77777777" w:rsidR="000E3CB8" w:rsidRPr="000E3CB8" w:rsidRDefault="000E3CB8" w:rsidP="000E3CB8">
            <w:pPr>
              <w:jc w:val="right"/>
              <w:rPr>
                <w:b/>
                <w:bCs/>
                <w:sz w:val="22"/>
                <w:szCs w:val="22"/>
                <w:lang w:val="en-US"/>
              </w:rPr>
            </w:pPr>
            <w:r w:rsidRPr="000E3CB8">
              <w:rPr>
                <w:b/>
                <w:bCs/>
                <w:sz w:val="22"/>
                <w:szCs w:val="22"/>
                <w:lang w:val="en-US"/>
              </w:rPr>
              <w:t>3500,00</w:t>
            </w:r>
          </w:p>
        </w:tc>
        <w:tc>
          <w:tcPr>
            <w:tcW w:w="1559" w:type="dxa"/>
            <w:tcBorders>
              <w:top w:val="nil"/>
              <w:left w:val="nil"/>
              <w:bottom w:val="nil"/>
              <w:right w:val="nil"/>
            </w:tcBorders>
            <w:shd w:val="clear" w:color="auto" w:fill="auto"/>
            <w:noWrap/>
            <w:vAlign w:val="center"/>
            <w:hideMark/>
          </w:tcPr>
          <w:p w14:paraId="1D0F3394"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nil"/>
              <w:right w:val="nil"/>
            </w:tcBorders>
            <w:shd w:val="clear" w:color="auto" w:fill="auto"/>
            <w:vAlign w:val="bottom"/>
            <w:hideMark/>
          </w:tcPr>
          <w:p w14:paraId="6B3A64DE"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33B126CA" w14:textId="77777777" w:rsidTr="000E3CB8">
        <w:trPr>
          <w:trHeight w:val="300"/>
        </w:trPr>
        <w:tc>
          <w:tcPr>
            <w:tcW w:w="1919" w:type="dxa"/>
            <w:tcBorders>
              <w:top w:val="nil"/>
              <w:left w:val="nil"/>
              <w:bottom w:val="nil"/>
              <w:right w:val="nil"/>
            </w:tcBorders>
            <w:shd w:val="clear" w:color="auto" w:fill="auto"/>
            <w:noWrap/>
            <w:vAlign w:val="center"/>
            <w:hideMark/>
          </w:tcPr>
          <w:p w14:paraId="3F878E8D" w14:textId="77777777" w:rsidR="000E3CB8" w:rsidRPr="000E3CB8" w:rsidRDefault="000E3CB8" w:rsidP="000E3CB8">
            <w:pPr>
              <w:rPr>
                <w:sz w:val="22"/>
                <w:szCs w:val="22"/>
                <w:lang w:val="en-US"/>
              </w:rPr>
            </w:pPr>
            <w:r w:rsidRPr="000E3CB8">
              <w:rPr>
                <w:sz w:val="22"/>
                <w:szCs w:val="22"/>
                <w:lang w:val="en-US"/>
              </w:rPr>
              <w:t> </w:t>
            </w:r>
          </w:p>
        </w:tc>
        <w:tc>
          <w:tcPr>
            <w:tcW w:w="2617" w:type="dxa"/>
            <w:tcBorders>
              <w:top w:val="nil"/>
              <w:left w:val="nil"/>
              <w:bottom w:val="nil"/>
              <w:right w:val="nil"/>
            </w:tcBorders>
            <w:shd w:val="clear" w:color="auto" w:fill="auto"/>
            <w:vAlign w:val="center"/>
            <w:hideMark/>
          </w:tcPr>
          <w:p w14:paraId="4E747B8F" w14:textId="77777777" w:rsidR="000E3CB8" w:rsidRPr="000E3CB8" w:rsidRDefault="000E3CB8" w:rsidP="000E3CB8">
            <w:pPr>
              <w:rPr>
                <w:sz w:val="22"/>
                <w:szCs w:val="22"/>
                <w:lang w:val="en-US"/>
              </w:rPr>
            </w:pPr>
            <w:r w:rsidRPr="000E3CB8">
              <w:rPr>
                <w:sz w:val="22"/>
                <w:szCs w:val="22"/>
                <w:lang w:val="en-US"/>
              </w:rPr>
              <w:t> </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B4E999" w14:textId="77777777" w:rsidR="000E3CB8" w:rsidRPr="000E3CB8" w:rsidRDefault="000E3CB8" w:rsidP="000E3CB8">
            <w:pPr>
              <w:rPr>
                <w:b/>
                <w:bCs/>
                <w:sz w:val="22"/>
                <w:szCs w:val="22"/>
                <w:lang w:val="en-US"/>
              </w:rPr>
            </w:pPr>
            <w:proofErr w:type="spellStart"/>
            <w:r w:rsidRPr="000E3CB8">
              <w:rPr>
                <w:b/>
                <w:bCs/>
                <w:sz w:val="22"/>
                <w:szCs w:val="22"/>
                <w:lang w:val="en-US"/>
              </w:rPr>
              <w:t>Taikomas</w:t>
            </w:r>
            <w:proofErr w:type="spellEnd"/>
            <w:r w:rsidRPr="000E3CB8">
              <w:rPr>
                <w:b/>
                <w:bCs/>
                <w:sz w:val="22"/>
                <w:szCs w:val="22"/>
                <w:lang w:val="en-US"/>
              </w:rPr>
              <w:t xml:space="preserve"> PVM </w:t>
            </w:r>
            <w:proofErr w:type="spellStart"/>
            <w:r w:rsidRPr="000E3CB8">
              <w:rPr>
                <w:b/>
                <w:bCs/>
                <w:sz w:val="22"/>
                <w:szCs w:val="22"/>
                <w:lang w:val="en-US"/>
              </w:rPr>
              <w:t>dydis</w:t>
            </w:r>
            <w:proofErr w:type="spellEnd"/>
            <w:r w:rsidRPr="000E3CB8">
              <w:rPr>
                <w:b/>
                <w:bCs/>
                <w:sz w:val="22"/>
                <w:szCs w:val="22"/>
                <w:lang w:val="en-US"/>
              </w:rPr>
              <w:t xml:space="preserve"> (%)</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8728BD0" w14:textId="77777777" w:rsidR="000E3CB8" w:rsidRPr="000E3CB8" w:rsidRDefault="000E3CB8" w:rsidP="000E3CB8">
            <w:pPr>
              <w:jc w:val="right"/>
              <w:rPr>
                <w:sz w:val="22"/>
                <w:szCs w:val="22"/>
                <w:lang w:val="en-US"/>
              </w:rPr>
            </w:pPr>
            <w:r w:rsidRPr="000E3CB8">
              <w:rPr>
                <w:sz w:val="22"/>
                <w:szCs w:val="22"/>
                <w:lang w:val="en-US"/>
              </w:rPr>
              <w:t>5</w:t>
            </w:r>
          </w:p>
        </w:tc>
        <w:tc>
          <w:tcPr>
            <w:tcW w:w="1559" w:type="dxa"/>
            <w:tcBorders>
              <w:top w:val="nil"/>
              <w:left w:val="nil"/>
              <w:bottom w:val="single" w:sz="4" w:space="0" w:color="000000"/>
              <w:right w:val="single" w:sz="4" w:space="0" w:color="000000"/>
            </w:tcBorders>
            <w:shd w:val="clear" w:color="auto" w:fill="auto"/>
            <w:noWrap/>
            <w:vAlign w:val="center"/>
            <w:hideMark/>
          </w:tcPr>
          <w:p w14:paraId="0D6AA6B9" w14:textId="77777777" w:rsidR="000E3CB8" w:rsidRPr="000E3CB8" w:rsidRDefault="000E3CB8" w:rsidP="000E3CB8">
            <w:pPr>
              <w:rPr>
                <w:b/>
                <w:bCs/>
                <w:sz w:val="22"/>
                <w:szCs w:val="22"/>
                <w:lang w:val="en-US"/>
              </w:rPr>
            </w:pPr>
            <w:r w:rsidRPr="000E3CB8">
              <w:rPr>
                <w:b/>
                <w:bCs/>
                <w:sz w:val="22"/>
                <w:szCs w:val="22"/>
                <w:lang w:val="en-US"/>
              </w:rPr>
              <w:t xml:space="preserve">PVM </w:t>
            </w:r>
            <w:proofErr w:type="spellStart"/>
            <w:r w:rsidRPr="000E3CB8">
              <w:rPr>
                <w:b/>
                <w:bCs/>
                <w:sz w:val="22"/>
                <w:szCs w:val="22"/>
                <w:lang w:val="en-US"/>
              </w:rPr>
              <w:t>suma</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4F8AB9DC" w14:textId="77777777" w:rsidR="000E3CB8" w:rsidRPr="000E3CB8" w:rsidRDefault="000E3CB8" w:rsidP="000E3CB8">
            <w:pPr>
              <w:jc w:val="right"/>
              <w:rPr>
                <w:b/>
                <w:bCs/>
                <w:sz w:val="22"/>
                <w:szCs w:val="22"/>
                <w:lang w:val="en-US"/>
              </w:rPr>
            </w:pPr>
            <w:r w:rsidRPr="000E3CB8">
              <w:rPr>
                <w:b/>
                <w:bCs/>
                <w:sz w:val="22"/>
                <w:szCs w:val="22"/>
                <w:lang w:val="en-US"/>
              </w:rPr>
              <w:t>175,00</w:t>
            </w:r>
          </w:p>
        </w:tc>
        <w:tc>
          <w:tcPr>
            <w:tcW w:w="1559" w:type="dxa"/>
            <w:tcBorders>
              <w:top w:val="nil"/>
              <w:left w:val="nil"/>
              <w:bottom w:val="nil"/>
              <w:right w:val="nil"/>
            </w:tcBorders>
            <w:shd w:val="clear" w:color="auto" w:fill="auto"/>
            <w:noWrap/>
            <w:vAlign w:val="center"/>
            <w:hideMark/>
          </w:tcPr>
          <w:p w14:paraId="1808FEAC"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nil"/>
              <w:right w:val="nil"/>
            </w:tcBorders>
            <w:shd w:val="clear" w:color="auto" w:fill="auto"/>
            <w:vAlign w:val="bottom"/>
            <w:hideMark/>
          </w:tcPr>
          <w:p w14:paraId="2C1EC67B"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4BF9C858" w14:textId="77777777" w:rsidTr="000E3CB8">
        <w:trPr>
          <w:trHeight w:val="300"/>
        </w:trPr>
        <w:tc>
          <w:tcPr>
            <w:tcW w:w="1919" w:type="dxa"/>
            <w:tcBorders>
              <w:top w:val="nil"/>
              <w:left w:val="nil"/>
              <w:bottom w:val="nil"/>
              <w:right w:val="nil"/>
            </w:tcBorders>
            <w:shd w:val="clear" w:color="auto" w:fill="auto"/>
            <w:noWrap/>
            <w:vAlign w:val="center"/>
            <w:hideMark/>
          </w:tcPr>
          <w:p w14:paraId="2E29DF83" w14:textId="77777777" w:rsidR="000E3CB8" w:rsidRPr="000E3CB8" w:rsidRDefault="000E3CB8" w:rsidP="000E3CB8">
            <w:pPr>
              <w:rPr>
                <w:sz w:val="22"/>
                <w:szCs w:val="22"/>
                <w:lang w:val="en-US"/>
              </w:rPr>
            </w:pPr>
            <w:r w:rsidRPr="000E3CB8">
              <w:rPr>
                <w:sz w:val="22"/>
                <w:szCs w:val="22"/>
                <w:lang w:val="en-US"/>
              </w:rPr>
              <w:t> </w:t>
            </w:r>
          </w:p>
        </w:tc>
        <w:tc>
          <w:tcPr>
            <w:tcW w:w="2617" w:type="dxa"/>
            <w:tcBorders>
              <w:top w:val="nil"/>
              <w:left w:val="nil"/>
              <w:bottom w:val="nil"/>
              <w:right w:val="nil"/>
            </w:tcBorders>
            <w:shd w:val="clear" w:color="auto" w:fill="auto"/>
            <w:vAlign w:val="center"/>
            <w:hideMark/>
          </w:tcPr>
          <w:p w14:paraId="17706D0C" w14:textId="77777777" w:rsidR="000E3CB8" w:rsidRPr="000E3CB8" w:rsidRDefault="000E3CB8" w:rsidP="000E3CB8">
            <w:pPr>
              <w:rPr>
                <w:sz w:val="22"/>
                <w:szCs w:val="22"/>
                <w:lang w:val="en-US"/>
              </w:rPr>
            </w:pPr>
            <w:r w:rsidRPr="000E3CB8">
              <w:rPr>
                <w:sz w:val="22"/>
                <w:szCs w:val="22"/>
                <w:lang w:val="en-US"/>
              </w:rPr>
              <w:t> </w:t>
            </w:r>
          </w:p>
        </w:tc>
        <w:tc>
          <w:tcPr>
            <w:tcW w:w="1464" w:type="dxa"/>
            <w:tcBorders>
              <w:top w:val="nil"/>
              <w:left w:val="nil"/>
              <w:bottom w:val="nil"/>
              <w:right w:val="nil"/>
            </w:tcBorders>
            <w:shd w:val="clear" w:color="auto" w:fill="auto"/>
            <w:noWrap/>
            <w:vAlign w:val="center"/>
            <w:hideMark/>
          </w:tcPr>
          <w:p w14:paraId="4F1431A3"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54C1109B"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14:paraId="0DA6F4B6" w14:textId="77777777" w:rsidR="000E3CB8" w:rsidRPr="000E3CB8" w:rsidRDefault="000E3CB8" w:rsidP="000E3CB8">
            <w:pPr>
              <w:rPr>
                <w:b/>
                <w:bCs/>
                <w:sz w:val="22"/>
                <w:szCs w:val="22"/>
                <w:lang w:val="en-US"/>
              </w:rPr>
            </w:pPr>
            <w:r w:rsidRPr="000E3CB8">
              <w:rPr>
                <w:b/>
                <w:bCs/>
                <w:sz w:val="22"/>
                <w:szCs w:val="22"/>
                <w:lang w:val="en-US"/>
              </w:rPr>
              <w:t xml:space="preserve">Suma </w:t>
            </w:r>
            <w:proofErr w:type="spellStart"/>
            <w:r w:rsidRPr="000E3CB8">
              <w:rPr>
                <w:b/>
                <w:bCs/>
                <w:sz w:val="22"/>
                <w:szCs w:val="22"/>
                <w:lang w:val="en-US"/>
              </w:rPr>
              <w:t>su</w:t>
            </w:r>
            <w:proofErr w:type="spellEnd"/>
            <w:r w:rsidRPr="000E3CB8">
              <w:rPr>
                <w:b/>
                <w:bCs/>
                <w:sz w:val="22"/>
                <w:szCs w:val="22"/>
                <w:lang w:val="en-US"/>
              </w:rPr>
              <w:t xml:space="preserve"> PVM</w:t>
            </w:r>
          </w:p>
        </w:tc>
        <w:tc>
          <w:tcPr>
            <w:tcW w:w="1276" w:type="dxa"/>
            <w:tcBorders>
              <w:top w:val="nil"/>
              <w:left w:val="nil"/>
              <w:bottom w:val="single" w:sz="4" w:space="0" w:color="000000"/>
              <w:right w:val="single" w:sz="4" w:space="0" w:color="000000"/>
            </w:tcBorders>
            <w:shd w:val="clear" w:color="auto" w:fill="auto"/>
            <w:noWrap/>
            <w:vAlign w:val="center"/>
            <w:hideMark/>
          </w:tcPr>
          <w:p w14:paraId="59069AE5" w14:textId="77777777" w:rsidR="000E3CB8" w:rsidRPr="000E3CB8" w:rsidRDefault="000E3CB8" w:rsidP="000E3CB8">
            <w:pPr>
              <w:jc w:val="right"/>
              <w:rPr>
                <w:b/>
                <w:bCs/>
                <w:sz w:val="22"/>
                <w:szCs w:val="22"/>
                <w:lang w:val="en-US"/>
              </w:rPr>
            </w:pPr>
            <w:r w:rsidRPr="000E3CB8">
              <w:rPr>
                <w:b/>
                <w:bCs/>
                <w:sz w:val="22"/>
                <w:szCs w:val="22"/>
                <w:lang w:val="en-US"/>
              </w:rPr>
              <w:t>3675,00</w:t>
            </w:r>
          </w:p>
        </w:tc>
        <w:tc>
          <w:tcPr>
            <w:tcW w:w="1559" w:type="dxa"/>
            <w:tcBorders>
              <w:top w:val="nil"/>
              <w:left w:val="nil"/>
              <w:bottom w:val="nil"/>
              <w:right w:val="nil"/>
            </w:tcBorders>
            <w:shd w:val="clear" w:color="auto" w:fill="auto"/>
            <w:noWrap/>
            <w:vAlign w:val="center"/>
            <w:hideMark/>
          </w:tcPr>
          <w:p w14:paraId="6D71268B"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nil"/>
              <w:right w:val="nil"/>
            </w:tcBorders>
            <w:shd w:val="clear" w:color="auto" w:fill="auto"/>
            <w:vAlign w:val="bottom"/>
            <w:hideMark/>
          </w:tcPr>
          <w:p w14:paraId="28E09D28" w14:textId="77777777" w:rsidR="000E3CB8" w:rsidRPr="000E3CB8" w:rsidRDefault="000E3CB8" w:rsidP="000E3CB8">
            <w:pPr>
              <w:rPr>
                <w:sz w:val="22"/>
                <w:szCs w:val="22"/>
                <w:lang w:val="en-US"/>
              </w:rPr>
            </w:pPr>
            <w:r w:rsidRPr="000E3CB8">
              <w:rPr>
                <w:sz w:val="22"/>
                <w:szCs w:val="22"/>
                <w:lang w:val="en-US"/>
              </w:rPr>
              <w:t> </w:t>
            </w:r>
          </w:p>
        </w:tc>
      </w:tr>
      <w:tr w:rsidR="000E3CB8" w:rsidRPr="000E3CB8" w14:paraId="4022D8A5" w14:textId="77777777" w:rsidTr="000E3CB8">
        <w:trPr>
          <w:trHeight w:val="300"/>
        </w:trPr>
        <w:tc>
          <w:tcPr>
            <w:tcW w:w="1919" w:type="dxa"/>
            <w:tcBorders>
              <w:top w:val="nil"/>
              <w:left w:val="nil"/>
              <w:bottom w:val="nil"/>
              <w:right w:val="nil"/>
            </w:tcBorders>
            <w:shd w:val="clear" w:color="auto" w:fill="auto"/>
            <w:noWrap/>
            <w:vAlign w:val="center"/>
            <w:hideMark/>
          </w:tcPr>
          <w:p w14:paraId="4887B661" w14:textId="77777777" w:rsidR="000E3CB8" w:rsidRPr="000E3CB8" w:rsidRDefault="000E3CB8" w:rsidP="000E3CB8">
            <w:pPr>
              <w:rPr>
                <w:sz w:val="22"/>
                <w:szCs w:val="22"/>
                <w:lang w:val="en-US"/>
              </w:rPr>
            </w:pPr>
            <w:r w:rsidRPr="000E3CB8">
              <w:rPr>
                <w:sz w:val="22"/>
                <w:szCs w:val="22"/>
                <w:lang w:val="en-US"/>
              </w:rPr>
              <w:t> </w:t>
            </w:r>
          </w:p>
        </w:tc>
        <w:tc>
          <w:tcPr>
            <w:tcW w:w="2617" w:type="dxa"/>
            <w:tcBorders>
              <w:top w:val="nil"/>
              <w:left w:val="nil"/>
              <w:bottom w:val="nil"/>
              <w:right w:val="nil"/>
            </w:tcBorders>
            <w:shd w:val="clear" w:color="auto" w:fill="auto"/>
            <w:vAlign w:val="center"/>
            <w:hideMark/>
          </w:tcPr>
          <w:p w14:paraId="196C7BFC" w14:textId="77777777" w:rsidR="000E3CB8" w:rsidRPr="000E3CB8" w:rsidRDefault="000E3CB8" w:rsidP="000E3CB8">
            <w:pPr>
              <w:rPr>
                <w:sz w:val="22"/>
                <w:szCs w:val="22"/>
                <w:lang w:val="en-US"/>
              </w:rPr>
            </w:pPr>
            <w:r w:rsidRPr="000E3CB8">
              <w:rPr>
                <w:sz w:val="22"/>
                <w:szCs w:val="22"/>
                <w:lang w:val="en-US"/>
              </w:rPr>
              <w:t> </w:t>
            </w:r>
          </w:p>
        </w:tc>
        <w:tc>
          <w:tcPr>
            <w:tcW w:w="1464" w:type="dxa"/>
            <w:tcBorders>
              <w:top w:val="nil"/>
              <w:left w:val="nil"/>
              <w:bottom w:val="nil"/>
              <w:right w:val="nil"/>
            </w:tcBorders>
            <w:shd w:val="clear" w:color="auto" w:fill="auto"/>
            <w:noWrap/>
            <w:vAlign w:val="center"/>
            <w:hideMark/>
          </w:tcPr>
          <w:p w14:paraId="71DD36BB"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4E898903"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nil"/>
              <w:right w:val="nil"/>
            </w:tcBorders>
            <w:shd w:val="clear" w:color="auto" w:fill="auto"/>
            <w:noWrap/>
            <w:vAlign w:val="center"/>
            <w:hideMark/>
          </w:tcPr>
          <w:p w14:paraId="0D5A1348" w14:textId="77777777" w:rsidR="000E3CB8" w:rsidRPr="000E3CB8" w:rsidRDefault="000E3CB8" w:rsidP="000E3CB8">
            <w:pPr>
              <w:rPr>
                <w:sz w:val="22"/>
                <w:szCs w:val="22"/>
                <w:lang w:val="en-US"/>
              </w:rPr>
            </w:pPr>
            <w:r w:rsidRPr="000E3CB8">
              <w:rPr>
                <w:sz w:val="22"/>
                <w:szCs w:val="22"/>
                <w:lang w:val="en-US"/>
              </w:rPr>
              <w:t> </w:t>
            </w:r>
          </w:p>
        </w:tc>
        <w:tc>
          <w:tcPr>
            <w:tcW w:w="1276" w:type="dxa"/>
            <w:tcBorders>
              <w:top w:val="nil"/>
              <w:left w:val="nil"/>
              <w:bottom w:val="nil"/>
              <w:right w:val="nil"/>
            </w:tcBorders>
            <w:shd w:val="clear" w:color="auto" w:fill="auto"/>
            <w:noWrap/>
            <w:vAlign w:val="center"/>
            <w:hideMark/>
          </w:tcPr>
          <w:p w14:paraId="53A266CE" w14:textId="77777777" w:rsidR="000E3CB8" w:rsidRPr="000E3CB8" w:rsidRDefault="000E3CB8" w:rsidP="000E3CB8">
            <w:pPr>
              <w:rPr>
                <w:sz w:val="22"/>
                <w:szCs w:val="22"/>
                <w:lang w:val="en-US"/>
              </w:rPr>
            </w:pPr>
            <w:r w:rsidRPr="000E3CB8">
              <w:rPr>
                <w:sz w:val="22"/>
                <w:szCs w:val="22"/>
                <w:lang w:val="en-US"/>
              </w:rPr>
              <w:t> </w:t>
            </w:r>
          </w:p>
        </w:tc>
        <w:tc>
          <w:tcPr>
            <w:tcW w:w="1559" w:type="dxa"/>
            <w:tcBorders>
              <w:top w:val="nil"/>
              <w:left w:val="nil"/>
              <w:bottom w:val="nil"/>
              <w:right w:val="nil"/>
            </w:tcBorders>
            <w:shd w:val="clear" w:color="auto" w:fill="auto"/>
            <w:noWrap/>
            <w:vAlign w:val="center"/>
            <w:hideMark/>
          </w:tcPr>
          <w:p w14:paraId="184EC8C7" w14:textId="77777777" w:rsidR="000E3CB8" w:rsidRPr="000E3CB8" w:rsidRDefault="000E3CB8" w:rsidP="000E3CB8">
            <w:pPr>
              <w:rPr>
                <w:sz w:val="22"/>
                <w:szCs w:val="22"/>
                <w:lang w:val="en-US"/>
              </w:rPr>
            </w:pPr>
            <w:r w:rsidRPr="000E3CB8">
              <w:rPr>
                <w:sz w:val="22"/>
                <w:szCs w:val="22"/>
                <w:lang w:val="en-US"/>
              </w:rPr>
              <w:t> </w:t>
            </w:r>
          </w:p>
        </w:tc>
        <w:tc>
          <w:tcPr>
            <w:tcW w:w="2789" w:type="dxa"/>
            <w:tcBorders>
              <w:top w:val="nil"/>
              <w:left w:val="nil"/>
              <w:bottom w:val="nil"/>
              <w:right w:val="nil"/>
            </w:tcBorders>
            <w:shd w:val="clear" w:color="auto" w:fill="auto"/>
            <w:vAlign w:val="bottom"/>
            <w:hideMark/>
          </w:tcPr>
          <w:p w14:paraId="217928E7" w14:textId="77777777" w:rsidR="000E3CB8" w:rsidRPr="000E3CB8" w:rsidRDefault="000E3CB8" w:rsidP="000E3CB8">
            <w:pPr>
              <w:rPr>
                <w:sz w:val="22"/>
                <w:szCs w:val="22"/>
                <w:lang w:val="en-US"/>
              </w:rPr>
            </w:pPr>
            <w:r w:rsidRPr="000E3CB8">
              <w:rPr>
                <w:sz w:val="22"/>
                <w:szCs w:val="22"/>
                <w:lang w:val="en-US"/>
              </w:rPr>
              <w:t> </w:t>
            </w:r>
          </w:p>
        </w:tc>
      </w:tr>
    </w:tbl>
    <w:p w14:paraId="64DCC813" w14:textId="7387980F" w:rsidR="00275404" w:rsidRDefault="00275404" w:rsidP="005C337A">
      <w:pPr>
        <w:rPr>
          <w:szCs w:val="24"/>
        </w:rPr>
      </w:pPr>
    </w:p>
    <w:p w14:paraId="33E172DB" w14:textId="77777777" w:rsidR="00275404" w:rsidRDefault="00275404" w:rsidP="005C337A">
      <w:pPr>
        <w:rPr>
          <w:szCs w:val="24"/>
        </w:rPr>
      </w:pPr>
    </w:p>
    <w:p w14:paraId="306B7D88" w14:textId="7C23F3DD" w:rsidR="005C337A" w:rsidRDefault="005C337A" w:rsidP="005C337A">
      <w:pPr>
        <w:rPr>
          <w:szCs w:val="24"/>
        </w:rPr>
      </w:pPr>
    </w:p>
    <w:p w14:paraId="07AA15C9" w14:textId="1E4F9E4C" w:rsidR="005C337A" w:rsidRPr="005C337A" w:rsidRDefault="005C337A" w:rsidP="005C337A">
      <w:pPr>
        <w:jc w:val="center"/>
        <w:rPr>
          <w:szCs w:val="24"/>
        </w:rPr>
      </w:pPr>
      <w:r>
        <w:rPr>
          <w:szCs w:val="24"/>
        </w:rPr>
        <w:t>_________________</w:t>
      </w:r>
    </w:p>
    <w:sectPr w:rsidR="005C337A" w:rsidRPr="005C337A" w:rsidSect="002B6C39">
      <w:endnotePr>
        <w:numFmt w:val="decimal"/>
      </w:endnotePr>
      <w:pgSz w:w="15840" w:h="12240" w:orient="landscape" w:code="1"/>
      <w:pgMar w:top="993"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E9765" w14:textId="77777777" w:rsidR="00902BD6" w:rsidRDefault="00902BD6">
      <w:pPr>
        <w:rPr>
          <w:kern w:val="2"/>
          <w:sz w:val="22"/>
          <w:szCs w:val="22"/>
          <w:lang w:val="en-US"/>
        </w:rPr>
      </w:pPr>
      <w:r>
        <w:rPr>
          <w:kern w:val="2"/>
          <w:sz w:val="22"/>
          <w:szCs w:val="22"/>
          <w:lang w:val="en-US"/>
        </w:rPr>
        <w:separator/>
      </w:r>
    </w:p>
  </w:endnote>
  <w:endnote w:type="continuationSeparator" w:id="0">
    <w:p w14:paraId="1175A72C" w14:textId="77777777" w:rsidR="00902BD6" w:rsidRDefault="00902BD6">
      <w:pPr>
        <w:rPr>
          <w:kern w:val="2"/>
          <w:sz w:val="22"/>
          <w:szCs w:val="22"/>
          <w:lang w:val="en-US"/>
        </w:rPr>
      </w:pPr>
      <w:r>
        <w:rPr>
          <w:kern w:val="2"/>
          <w:sz w:val="22"/>
          <w:szCs w:val="22"/>
          <w:lang w:val="en-US"/>
        </w:rPr>
        <w:continuationSeparator/>
      </w:r>
    </w:p>
  </w:endnote>
  <w:endnote w:type="continuationNotice" w:id="1">
    <w:p w14:paraId="77F0E9EB" w14:textId="77777777" w:rsidR="00902BD6" w:rsidRDefault="00902B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105260" w:rsidRDefault="001052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105260" w:rsidRDefault="001052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105260" w:rsidRDefault="001052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9FB8A" w14:textId="77777777" w:rsidR="00902BD6" w:rsidRDefault="00902BD6">
      <w:pPr>
        <w:rPr>
          <w:kern w:val="2"/>
          <w:sz w:val="22"/>
          <w:szCs w:val="22"/>
          <w:lang w:val="en-US"/>
        </w:rPr>
      </w:pPr>
      <w:r>
        <w:rPr>
          <w:kern w:val="2"/>
          <w:sz w:val="22"/>
          <w:szCs w:val="22"/>
          <w:lang w:val="en-US"/>
        </w:rPr>
        <w:separator/>
      </w:r>
    </w:p>
  </w:footnote>
  <w:footnote w:type="continuationSeparator" w:id="0">
    <w:p w14:paraId="71AC2EBF" w14:textId="77777777" w:rsidR="00902BD6" w:rsidRDefault="00902BD6">
      <w:pPr>
        <w:rPr>
          <w:kern w:val="2"/>
          <w:sz w:val="22"/>
          <w:szCs w:val="22"/>
          <w:lang w:val="en-US"/>
        </w:rPr>
      </w:pPr>
      <w:r>
        <w:rPr>
          <w:kern w:val="2"/>
          <w:sz w:val="22"/>
          <w:szCs w:val="22"/>
          <w:lang w:val="en-US"/>
        </w:rPr>
        <w:continuationSeparator/>
      </w:r>
    </w:p>
  </w:footnote>
  <w:footnote w:type="continuationNotice" w:id="1">
    <w:p w14:paraId="527907D9" w14:textId="77777777" w:rsidR="00902BD6" w:rsidRDefault="00902B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105260" w:rsidRDefault="00105260">
    <w:pPr>
      <w:tabs>
        <w:tab w:val="center" w:pos="4680"/>
        <w:tab w:val="right" w:pos="9360"/>
      </w:tabs>
      <w:spacing w:after="160" w:line="259" w:lineRule="auto"/>
      <w:rPr>
        <w:kern w:val="2"/>
        <w:sz w:val="22"/>
        <w:szCs w:val="22"/>
        <w:lang w:val="en-US"/>
      </w:rPr>
    </w:pPr>
  </w:p>
  <w:p w14:paraId="0D23A124" w14:textId="77777777" w:rsidR="00105260" w:rsidRDefault="0010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105260" w:rsidRPr="00A10867" w:rsidRDefault="0010526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105260" w:rsidRDefault="0010526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E8"/>
    <w:rsid w:val="00021F2C"/>
    <w:rsid w:val="00025548"/>
    <w:rsid w:val="0004141D"/>
    <w:rsid w:val="000468CC"/>
    <w:rsid w:val="000C1105"/>
    <w:rsid w:val="000C5F45"/>
    <w:rsid w:val="000E3CB8"/>
    <w:rsid w:val="000F3A9F"/>
    <w:rsid w:val="000F7773"/>
    <w:rsid w:val="00105260"/>
    <w:rsid w:val="00111C42"/>
    <w:rsid w:val="00124220"/>
    <w:rsid w:val="001A386C"/>
    <w:rsid w:val="001B2471"/>
    <w:rsid w:val="001D1149"/>
    <w:rsid w:val="00207D0C"/>
    <w:rsid w:val="002623B6"/>
    <w:rsid w:val="00275404"/>
    <w:rsid w:val="002974E3"/>
    <w:rsid w:val="002B6C39"/>
    <w:rsid w:val="002C3D1E"/>
    <w:rsid w:val="002C413D"/>
    <w:rsid w:val="002E4915"/>
    <w:rsid w:val="00307BEE"/>
    <w:rsid w:val="0031139F"/>
    <w:rsid w:val="0031219E"/>
    <w:rsid w:val="00364888"/>
    <w:rsid w:val="003868FB"/>
    <w:rsid w:val="00387BF3"/>
    <w:rsid w:val="003C36E6"/>
    <w:rsid w:val="003E2E90"/>
    <w:rsid w:val="003E6943"/>
    <w:rsid w:val="0047562F"/>
    <w:rsid w:val="00475C6D"/>
    <w:rsid w:val="00480318"/>
    <w:rsid w:val="004A1A61"/>
    <w:rsid w:val="004C12C3"/>
    <w:rsid w:val="004E07B2"/>
    <w:rsid w:val="00554913"/>
    <w:rsid w:val="00562E06"/>
    <w:rsid w:val="0058725D"/>
    <w:rsid w:val="005A5832"/>
    <w:rsid w:val="005C337A"/>
    <w:rsid w:val="005D0FA3"/>
    <w:rsid w:val="005F5B23"/>
    <w:rsid w:val="006140AC"/>
    <w:rsid w:val="00624FB8"/>
    <w:rsid w:val="00654CFD"/>
    <w:rsid w:val="00656F7E"/>
    <w:rsid w:val="006671F8"/>
    <w:rsid w:val="0067162E"/>
    <w:rsid w:val="0069452E"/>
    <w:rsid w:val="006C0069"/>
    <w:rsid w:val="006F3DD0"/>
    <w:rsid w:val="00712E21"/>
    <w:rsid w:val="007418E8"/>
    <w:rsid w:val="00750A45"/>
    <w:rsid w:val="00761B73"/>
    <w:rsid w:val="007718DA"/>
    <w:rsid w:val="00773CE8"/>
    <w:rsid w:val="00781FDE"/>
    <w:rsid w:val="00783791"/>
    <w:rsid w:val="00795FCB"/>
    <w:rsid w:val="007A1FFC"/>
    <w:rsid w:val="007D36B3"/>
    <w:rsid w:val="00807877"/>
    <w:rsid w:val="00813A23"/>
    <w:rsid w:val="00821B85"/>
    <w:rsid w:val="00821DE7"/>
    <w:rsid w:val="00856989"/>
    <w:rsid w:val="00875D8F"/>
    <w:rsid w:val="008A32FC"/>
    <w:rsid w:val="008D7268"/>
    <w:rsid w:val="008F38FF"/>
    <w:rsid w:val="00900B29"/>
    <w:rsid w:val="00902BD6"/>
    <w:rsid w:val="00917B78"/>
    <w:rsid w:val="00936EC7"/>
    <w:rsid w:val="0096096C"/>
    <w:rsid w:val="00962D74"/>
    <w:rsid w:val="009E666E"/>
    <w:rsid w:val="00A10867"/>
    <w:rsid w:val="00A26A55"/>
    <w:rsid w:val="00A5431B"/>
    <w:rsid w:val="00A86974"/>
    <w:rsid w:val="00A93352"/>
    <w:rsid w:val="00A93603"/>
    <w:rsid w:val="00AC2239"/>
    <w:rsid w:val="00AD00C1"/>
    <w:rsid w:val="00AD69C8"/>
    <w:rsid w:val="00AE6677"/>
    <w:rsid w:val="00B02A44"/>
    <w:rsid w:val="00B34D16"/>
    <w:rsid w:val="00B76AF2"/>
    <w:rsid w:val="00BB283C"/>
    <w:rsid w:val="00BD2593"/>
    <w:rsid w:val="00BE7A1E"/>
    <w:rsid w:val="00BF1BBA"/>
    <w:rsid w:val="00C138D3"/>
    <w:rsid w:val="00C16131"/>
    <w:rsid w:val="00C20B51"/>
    <w:rsid w:val="00C373F0"/>
    <w:rsid w:val="00C37A7B"/>
    <w:rsid w:val="00C603CB"/>
    <w:rsid w:val="00C650E4"/>
    <w:rsid w:val="00C85799"/>
    <w:rsid w:val="00CE6876"/>
    <w:rsid w:val="00D36FB2"/>
    <w:rsid w:val="00D66E26"/>
    <w:rsid w:val="00D92D3E"/>
    <w:rsid w:val="00D96744"/>
    <w:rsid w:val="00DA43FD"/>
    <w:rsid w:val="00DB14A4"/>
    <w:rsid w:val="00DD6EAC"/>
    <w:rsid w:val="00E3279D"/>
    <w:rsid w:val="00E378B4"/>
    <w:rsid w:val="00E52923"/>
    <w:rsid w:val="00E82E7D"/>
    <w:rsid w:val="00EA21AE"/>
    <w:rsid w:val="00ED0107"/>
    <w:rsid w:val="00EE4096"/>
    <w:rsid w:val="00EF5B2E"/>
    <w:rsid w:val="00F05951"/>
    <w:rsid w:val="00F252C1"/>
    <w:rsid w:val="00F42447"/>
    <w:rsid w:val="00F6533F"/>
    <w:rsid w:val="00F70885"/>
    <w:rsid w:val="00F86696"/>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7540495">
      <w:bodyDiv w:val="1"/>
      <w:marLeft w:val="0"/>
      <w:marRight w:val="0"/>
      <w:marTop w:val="0"/>
      <w:marBottom w:val="0"/>
      <w:divBdr>
        <w:top w:val="none" w:sz="0" w:space="0" w:color="auto"/>
        <w:left w:val="none" w:sz="0" w:space="0" w:color="auto"/>
        <w:bottom w:val="none" w:sz="0" w:space="0" w:color="auto"/>
        <w:right w:val="none" w:sz="0" w:space="0" w:color="auto"/>
      </w:divBdr>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6255fc34-32b5-4914-9001-6e016d400544"/>
    <ds:schemaRef ds:uri="http://purl.org/dc/terms/"/>
    <ds:schemaRef ds:uri="http://schemas.openxmlformats.org/package/2006/metadata/core-properties"/>
    <ds:schemaRef ds:uri="1c713a7c-8a7c-4327-be4a-3e364f1677f1"/>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ECF2325-48D4-4FC8-B9A9-1C8E5B90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2730</Words>
  <Characters>15566</Characters>
  <Application>Microsoft Office Word</Application>
  <DocSecurity>4</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2025-02-27T08:01:00Z</dcterms:created>
  <dcterms:modified xsi:type="dcterms:W3CDTF">2025-02-27T08:01:00Z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