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F88F" w14:textId="0E409D9F"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b/>
          <w:bCs/>
          <w:color w:val="000000"/>
          <w:sz w:val="24"/>
          <w:szCs w:val="24"/>
          <w:lang w:eastAsia="lt-LT"/>
        </w:rPr>
        <w:t>TRUMPALAIKĖS NUOMOS SUTARTIS</w:t>
      </w:r>
    </w:p>
    <w:p w14:paraId="5CA671FF"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78701AA0" w14:textId="53279693" w:rsidR="00A07DAA" w:rsidRPr="00B052C1" w:rsidRDefault="009E7791" w:rsidP="00287751">
      <w:pPr>
        <w:spacing w:after="0" w:line="240" w:lineRule="auto"/>
        <w:jc w:val="center"/>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202</w:t>
      </w:r>
      <w:r w:rsidR="002B7D58">
        <w:rPr>
          <w:rFonts w:asciiTheme="majorHAnsi" w:eastAsia="Times New Roman" w:hAnsiTheme="majorHAnsi" w:cstheme="majorHAnsi"/>
          <w:color w:val="000000"/>
          <w:sz w:val="24"/>
          <w:szCs w:val="24"/>
          <w:lang w:eastAsia="lt-LT"/>
        </w:rPr>
        <w:t>5</w:t>
      </w:r>
      <w:r w:rsidRPr="00B052C1">
        <w:rPr>
          <w:rFonts w:asciiTheme="majorHAnsi" w:eastAsia="Times New Roman" w:hAnsiTheme="majorHAnsi" w:cstheme="majorHAnsi"/>
          <w:color w:val="000000"/>
          <w:sz w:val="24"/>
          <w:szCs w:val="24"/>
          <w:lang w:eastAsia="lt-LT"/>
        </w:rPr>
        <w:t xml:space="preserve"> m.</w:t>
      </w:r>
      <w:r w:rsidR="002B7D58">
        <w:rPr>
          <w:rFonts w:asciiTheme="majorHAnsi" w:eastAsia="Times New Roman" w:hAnsiTheme="majorHAnsi" w:cstheme="majorHAnsi"/>
          <w:color w:val="000000"/>
          <w:sz w:val="24"/>
          <w:szCs w:val="24"/>
          <w:lang w:eastAsia="lt-LT"/>
        </w:rPr>
        <w:t xml:space="preserve"> sausio           </w:t>
      </w:r>
      <w:r w:rsidR="00394E06">
        <w:rPr>
          <w:rFonts w:asciiTheme="majorHAnsi" w:eastAsia="Times New Roman" w:hAnsiTheme="majorHAnsi" w:cstheme="majorHAnsi"/>
          <w:color w:val="000000"/>
          <w:sz w:val="24"/>
          <w:szCs w:val="24"/>
          <w:lang w:eastAsia="lt-LT"/>
        </w:rPr>
        <w:t>d.</w:t>
      </w:r>
      <w:r w:rsidR="00992334" w:rsidRPr="00B052C1">
        <w:rPr>
          <w:rFonts w:asciiTheme="majorHAnsi" w:eastAsia="Times New Roman" w:hAnsiTheme="majorHAnsi" w:cstheme="majorHAnsi"/>
          <w:color w:val="000000"/>
          <w:sz w:val="24"/>
          <w:szCs w:val="24"/>
          <w:lang w:eastAsia="lt-LT"/>
        </w:rPr>
        <w:t xml:space="preserve">  Nr. </w:t>
      </w:r>
      <w:r w:rsidR="00765AAF" w:rsidRPr="00B052C1">
        <w:rPr>
          <w:rFonts w:asciiTheme="majorHAnsi" w:eastAsia="Times New Roman" w:hAnsiTheme="majorHAnsi" w:cstheme="majorHAnsi"/>
          <w:color w:val="000000"/>
          <w:sz w:val="24"/>
          <w:szCs w:val="24"/>
          <w:lang w:eastAsia="lt-LT"/>
        </w:rPr>
        <w:t>SR</w:t>
      </w:r>
      <w:r w:rsidR="00B60054" w:rsidRPr="00B052C1">
        <w:rPr>
          <w:rFonts w:asciiTheme="majorHAnsi" w:eastAsia="Times New Roman" w:hAnsiTheme="majorHAnsi" w:cstheme="majorHAnsi"/>
          <w:color w:val="000000"/>
          <w:sz w:val="24"/>
          <w:szCs w:val="24"/>
          <w:lang w:eastAsia="lt-LT"/>
        </w:rPr>
        <w:t>-202</w:t>
      </w:r>
      <w:r w:rsidR="002B7D58">
        <w:rPr>
          <w:rFonts w:asciiTheme="majorHAnsi" w:eastAsia="Times New Roman" w:hAnsiTheme="majorHAnsi" w:cstheme="majorHAnsi"/>
          <w:color w:val="000000"/>
          <w:sz w:val="24"/>
          <w:szCs w:val="24"/>
          <w:lang w:eastAsia="lt-LT"/>
        </w:rPr>
        <w:t>5</w:t>
      </w:r>
      <w:r w:rsidR="00317769" w:rsidRPr="00B052C1">
        <w:rPr>
          <w:rFonts w:asciiTheme="majorHAnsi" w:eastAsia="Times New Roman" w:hAnsiTheme="majorHAnsi" w:cstheme="majorHAnsi"/>
          <w:color w:val="000000"/>
          <w:sz w:val="24"/>
          <w:szCs w:val="24"/>
          <w:lang w:eastAsia="lt-LT"/>
        </w:rPr>
        <w:t xml:space="preserve">- </w:t>
      </w:r>
    </w:p>
    <w:p w14:paraId="7FBA67E7"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Vilnius</w:t>
      </w:r>
    </w:p>
    <w:p w14:paraId="2D310BD2" w14:textId="77777777" w:rsidR="00992334" w:rsidRPr="00B052C1" w:rsidRDefault="00992334" w:rsidP="00037DCC">
      <w:pPr>
        <w:spacing w:after="0" w:line="240" w:lineRule="auto"/>
        <w:jc w:val="both"/>
        <w:rPr>
          <w:rFonts w:asciiTheme="majorHAnsi" w:eastAsia="Times New Roman" w:hAnsiTheme="majorHAnsi" w:cstheme="majorHAnsi"/>
          <w:color w:val="000000"/>
          <w:sz w:val="24"/>
          <w:szCs w:val="24"/>
          <w:lang w:eastAsia="lt-LT"/>
        </w:rPr>
      </w:pPr>
    </w:p>
    <w:p w14:paraId="55EA890F" w14:textId="77777777" w:rsidR="008B34C2" w:rsidRDefault="00992334" w:rsidP="008B34C2">
      <w:pPr>
        <w:spacing w:after="0" w:line="240" w:lineRule="auto"/>
        <w:ind w:firstLine="851"/>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 xml:space="preserve">Nuomotojas Valstybės biudžetinė įstaiga </w:t>
      </w:r>
      <w:r w:rsidRPr="00B052C1">
        <w:rPr>
          <w:rFonts w:asciiTheme="majorHAnsi" w:eastAsia="Times New Roman" w:hAnsiTheme="majorHAnsi" w:cstheme="majorHAnsi"/>
          <w:b/>
          <w:color w:val="000000"/>
          <w:sz w:val="24"/>
          <w:szCs w:val="24"/>
          <w:lang w:eastAsia="lt-LT"/>
        </w:rPr>
        <w:t>Vilniaus apskrities Adomo Mickevičiaus viešoji biblioteka</w:t>
      </w:r>
      <w:r w:rsidRPr="00B052C1">
        <w:rPr>
          <w:rFonts w:asciiTheme="majorHAnsi" w:hAnsiTheme="majorHAnsi" w:cstheme="majorHAnsi"/>
          <w:sz w:val="24"/>
          <w:szCs w:val="24"/>
        </w:rPr>
        <w:t>, atstovaujama direktor</w:t>
      </w:r>
      <w:r w:rsidR="002B3FD2" w:rsidRPr="00B052C1">
        <w:rPr>
          <w:rFonts w:asciiTheme="majorHAnsi" w:hAnsiTheme="majorHAnsi" w:cstheme="majorHAnsi"/>
          <w:sz w:val="24"/>
          <w:szCs w:val="24"/>
        </w:rPr>
        <w:t>ė</w:t>
      </w:r>
      <w:r w:rsidR="00F622D7" w:rsidRPr="00B052C1">
        <w:rPr>
          <w:rFonts w:asciiTheme="majorHAnsi" w:hAnsiTheme="majorHAnsi" w:cstheme="majorHAnsi"/>
          <w:sz w:val="24"/>
          <w:szCs w:val="24"/>
        </w:rPr>
        <w:t>s</w:t>
      </w:r>
      <w:r w:rsidR="00317142" w:rsidRPr="00B052C1">
        <w:rPr>
          <w:rFonts w:asciiTheme="majorHAnsi" w:hAnsiTheme="majorHAnsi" w:cstheme="majorHAnsi"/>
          <w:sz w:val="24"/>
          <w:szCs w:val="24"/>
        </w:rPr>
        <w:t xml:space="preserve"> </w:t>
      </w:r>
      <w:r w:rsidR="002B3FD2" w:rsidRPr="00B052C1">
        <w:rPr>
          <w:rFonts w:asciiTheme="majorHAnsi" w:hAnsiTheme="majorHAnsi" w:cstheme="majorHAnsi"/>
          <w:sz w:val="24"/>
          <w:szCs w:val="24"/>
        </w:rPr>
        <w:t xml:space="preserve">Emilijos </w:t>
      </w:r>
      <w:proofErr w:type="spellStart"/>
      <w:r w:rsidR="002B3FD2" w:rsidRPr="00B052C1">
        <w:rPr>
          <w:rFonts w:asciiTheme="majorHAnsi" w:hAnsiTheme="majorHAnsi" w:cstheme="majorHAnsi"/>
          <w:sz w:val="24"/>
          <w:szCs w:val="24"/>
        </w:rPr>
        <w:t>Banionytės</w:t>
      </w:r>
      <w:proofErr w:type="spellEnd"/>
      <w:r w:rsidR="00B3014D" w:rsidRPr="00B052C1">
        <w:rPr>
          <w:rFonts w:asciiTheme="majorHAnsi" w:hAnsiTheme="majorHAnsi" w:cstheme="majorHAnsi"/>
          <w:sz w:val="24"/>
          <w:szCs w:val="24"/>
        </w:rPr>
        <w:t xml:space="preserve">, veikiančios pagal </w:t>
      </w:r>
      <w:r w:rsidR="002B3FD2" w:rsidRPr="00B052C1">
        <w:rPr>
          <w:rFonts w:asciiTheme="majorHAnsi" w:hAnsiTheme="majorHAnsi" w:cstheme="majorHAnsi"/>
          <w:sz w:val="24"/>
          <w:szCs w:val="24"/>
        </w:rPr>
        <w:t>bibliotekos įstatus</w:t>
      </w:r>
      <w:r w:rsidR="00EB4F62" w:rsidRPr="00B052C1">
        <w:rPr>
          <w:rFonts w:asciiTheme="majorHAnsi" w:hAnsiTheme="majorHAnsi" w:cstheme="majorHAnsi"/>
          <w:sz w:val="24"/>
          <w:szCs w:val="24"/>
        </w:rPr>
        <w:t xml:space="preserve">, </w:t>
      </w:r>
      <w:r w:rsidRPr="00B052C1">
        <w:rPr>
          <w:rFonts w:asciiTheme="majorHAnsi" w:eastAsia="Times New Roman" w:hAnsiTheme="majorHAnsi" w:cstheme="majorHAnsi"/>
          <w:color w:val="000000"/>
          <w:sz w:val="24"/>
          <w:szCs w:val="24"/>
          <w:lang w:eastAsia="lt-LT"/>
        </w:rPr>
        <w:t>ir</w:t>
      </w:r>
      <w:r w:rsidR="00317769" w:rsidRPr="00B052C1">
        <w:rPr>
          <w:rFonts w:asciiTheme="majorHAnsi" w:eastAsia="Times New Roman" w:hAnsiTheme="majorHAnsi" w:cstheme="majorHAnsi"/>
          <w:color w:val="000000"/>
          <w:sz w:val="24"/>
          <w:szCs w:val="24"/>
          <w:lang w:eastAsia="lt-LT"/>
        </w:rPr>
        <w:br/>
      </w:r>
    </w:p>
    <w:p w14:paraId="22D6EF57" w14:textId="6E61FC34" w:rsidR="002311B6" w:rsidRPr="008B34C2" w:rsidRDefault="00957CBD" w:rsidP="008B34C2">
      <w:pPr>
        <w:spacing w:after="0" w:line="240" w:lineRule="auto"/>
        <w:ind w:firstLine="851"/>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n</w:t>
      </w:r>
      <w:r w:rsidR="00992334" w:rsidRPr="00B052C1">
        <w:rPr>
          <w:rFonts w:asciiTheme="majorHAnsi" w:eastAsia="Times New Roman" w:hAnsiTheme="majorHAnsi" w:cstheme="majorHAnsi"/>
          <w:color w:val="000000"/>
          <w:sz w:val="24"/>
          <w:szCs w:val="24"/>
          <w:lang w:eastAsia="lt-LT"/>
        </w:rPr>
        <w:t>uomininkas</w:t>
      </w:r>
      <w:r w:rsidR="00317769" w:rsidRPr="00B052C1">
        <w:rPr>
          <w:rFonts w:asciiTheme="majorHAnsi" w:eastAsia="Arial" w:hAnsiTheme="majorHAnsi" w:cstheme="majorHAnsi"/>
          <w:color w:val="000000"/>
          <w:sz w:val="21"/>
          <w:lang w:eastAsia="lt-LT"/>
        </w:rPr>
        <w:t xml:space="preserve"> </w:t>
      </w:r>
      <w:r w:rsidR="00317769" w:rsidRPr="00B052C1">
        <w:rPr>
          <w:rFonts w:asciiTheme="majorHAnsi" w:eastAsia="Times New Roman" w:hAnsiTheme="majorHAnsi" w:cstheme="majorHAnsi"/>
          <w:b/>
          <w:color w:val="000000"/>
          <w:sz w:val="24"/>
          <w:szCs w:val="24"/>
          <w:lang w:eastAsia="lt-LT"/>
        </w:rPr>
        <w:t xml:space="preserve">VšĮ </w:t>
      </w:r>
      <w:r w:rsidR="00F070C5">
        <w:rPr>
          <w:rFonts w:asciiTheme="majorHAnsi" w:eastAsia="Times New Roman" w:hAnsiTheme="majorHAnsi" w:cstheme="majorHAnsi"/>
          <w:b/>
          <w:color w:val="000000"/>
          <w:sz w:val="24"/>
          <w:szCs w:val="24"/>
          <w:lang w:eastAsia="lt-LT"/>
        </w:rPr>
        <w:t xml:space="preserve">Vilniaus </w:t>
      </w:r>
      <w:r w:rsidR="00317769" w:rsidRPr="00B052C1">
        <w:rPr>
          <w:rFonts w:asciiTheme="majorHAnsi" w:eastAsia="Times New Roman" w:hAnsiTheme="majorHAnsi" w:cstheme="majorHAnsi"/>
          <w:b/>
          <w:color w:val="000000"/>
          <w:sz w:val="24"/>
          <w:szCs w:val="24"/>
          <w:lang w:eastAsia="lt-LT"/>
        </w:rPr>
        <w:t>švietimo pažangos centras</w:t>
      </w:r>
      <w:r w:rsidR="00037DCC">
        <w:rPr>
          <w:rFonts w:asciiTheme="majorHAnsi" w:eastAsia="Times New Roman" w:hAnsiTheme="majorHAnsi" w:cstheme="majorHAnsi"/>
          <w:b/>
          <w:color w:val="000000"/>
          <w:sz w:val="24"/>
          <w:szCs w:val="24"/>
          <w:lang w:eastAsia="lt-LT"/>
        </w:rPr>
        <w:t>,</w:t>
      </w:r>
      <w:r w:rsidR="00317769" w:rsidRPr="00B052C1">
        <w:rPr>
          <w:rFonts w:asciiTheme="majorHAnsi" w:eastAsia="Times New Roman" w:hAnsiTheme="majorHAnsi" w:cstheme="majorHAnsi"/>
          <w:b/>
          <w:color w:val="000000"/>
          <w:sz w:val="24"/>
          <w:szCs w:val="24"/>
          <w:lang w:eastAsia="lt-LT"/>
        </w:rPr>
        <w:t xml:space="preserve"> </w:t>
      </w:r>
      <w:r w:rsidR="00037DCC" w:rsidRPr="00037DCC">
        <w:rPr>
          <w:rFonts w:asciiTheme="majorHAnsi" w:eastAsia="Times New Roman" w:hAnsiTheme="majorHAnsi" w:cstheme="majorHAnsi"/>
          <w:bCs/>
          <w:color w:val="000000"/>
          <w:sz w:val="24"/>
          <w:szCs w:val="24"/>
          <w:lang w:eastAsia="lt-LT"/>
        </w:rPr>
        <w:t>į</w:t>
      </w:r>
      <w:r w:rsidR="00AA0221" w:rsidRPr="00B052C1">
        <w:rPr>
          <w:rFonts w:asciiTheme="majorHAnsi" w:eastAsia="Times New Roman" w:hAnsiTheme="majorHAnsi" w:cstheme="majorHAnsi"/>
          <w:color w:val="000000"/>
          <w:sz w:val="24"/>
          <w:szCs w:val="24"/>
          <w:lang w:eastAsia="lt-LT"/>
        </w:rPr>
        <w:t xml:space="preserve">monės </w:t>
      </w:r>
      <w:r w:rsidR="00AA0221" w:rsidRPr="00037DCC">
        <w:rPr>
          <w:rFonts w:asciiTheme="majorHAnsi" w:hAnsiTheme="majorHAnsi" w:cstheme="majorHAnsi"/>
          <w:sz w:val="24"/>
          <w:szCs w:val="24"/>
        </w:rPr>
        <w:t>kodas</w:t>
      </w:r>
      <w:r w:rsidR="00317769" w:rsidRPr="00037DCC">
        <w:rPr>
          <w:rFonts w:asciiTheme="majorHAnsi" w:hAnsiTheme="majorHAnsi" w:cstheme="majorHAnsi"/>
          <w:sz w:val="24"/>
          <w:szCs w:val="24"/>
        </w:rPr>
        <w:t xml:space="preserve"> 305783083</w:t>
      </w:r>
      <w:r w:rsidR="00110587" w:rsidRPr="00037DCC">
        <w:rPr>
          <w:rFonts w:asciiTheme="majorHAnsi" w:hAnsiTheme="majorHAnsi" w:cstheme="majorHAnsi"/>
          <w:sz w:val="24"/>
          <w:szCs w:val="24"/>
        </w:rPr>
        <w:t xml:space="preserve">,  </w:t>
      </w:r>
      <w:r w:rsidR="00AA0221" w:rsidRPr="00037DCC">
        <w:rPr>
          <w:rFonts w:asciiTheme="majorHAnsi" w:hAnsiTheme="majorHAnsi" w:cstheme="majorHAnsi"/>
          <w:sz w:val="24"/>
          <w:szCs w:val="24"/>
        </w:rPr>
        <w:t>adresas</w:t>
      </w:r>
      <w:r w:rsidR="00110587" w:rsidRPr="00037DCC">
        <w:rPr>
          <w:rFonts w:asciiTheme="majorHAnsi" w:hAnsiTheme="majorHAnsi" w:cstheme="majorHAnsi"/>
          <w:sz w:val="24"/>
          <w:szCs w:val="24"/>
        </w:rPr>
        <w:t xml:space="preserve"> </w:t>
      </w:r>
      <w:r w:rsidR="00317769" w:rsidRPr="00037DCC">
        <w:rPr>
          <w:rFonts w:asciiTheme="majorHAnsi" w:hAnsiTheme="majorHAnsi" w:cstheme="majorHAnsi"/>
          <w:sz w:val="24"/>
          <w:szCs w:val="24"/>
        </w:rPr>
        <w:t>Vilniaus g. 39-1,</w:t>
      </w:r>
      <w:r w:rsidR="00AA0221" w:rsidRPr="00037DCC">
        <w:rPr>
          <w:rFonts w:asciiTheme="majorHAnsi" w:hAnsiTheme="majorHAnsi" w:cstheme="majorHAnsi"/>
          <w:sz w:val="24"/>
          <w:szCs w:val="24"/>
        </w:rPr>
        <w:t xml:space="preserve"> Vilnius, atstovaujama</w:t>
      </w:r>
      <w:r w:rsidR="008B34C2">
        <w:rPr>
          <w:rFonts w:asciiTheme="majorHAnsi" w:hAnsiTheme="majorHAnsi" w:cstheme="majorHAnsi"/>
          <w:sz w:val="24"/>
          <w:szCs w:val="24"/>
        </w:rPr>
        <w:t xml:space="preserve">s direktorės </w:t>
      </w:r>
      <w:proofErr w:type="spellStart"/>
      <w:r w:rsidR="008B34C2">
        <w:rPr>
          <w:rFonts w:asciiTheme="majorHAnsi" w:hAnsiTheme="majorHAnsi" w:cstheme="majorHAnsi"/>
          <w:sz w:val="24"/>
          <w:szCs w:val="24"/>
        </w:rPr>
        <w:t>Unės</w:t>
      </w:r>
      <w:proofErr w:type="spellEnd"/>
      <w:r w:rsidR="008B34C2">
        <w:rPr>
          <w:rFonts w:asciiTheme="majorHAnsi" w:hAnsiTheme="majorHAnsi" w:cstheme="majorHAnsi"/>
          <w:sz w:val="24"/>
          <w:szCs w:val="24"/>
        </w:rPr>
        <w:t xml:space="preserve"> </w:t>
      </w:r>
      <w:proofErr w:type="spellStart"/>
      <w:r w:rsidR="008B34C2">
        <w:rPr>
          <w:rFonts w:asciiTheme="majorHAnsi" w:hAnsiTheme="majorHAnsi" w:cstheme="majorHAnsi"/>
          <w:sz w:val="24"/>
          <w:szCs w:val="24"/>
        </w:rPr>
        <w:t>Kaunaitės</w:t>
      </w:r>
      <w:proofErr w:type="spellEnd"/>
      <w:r w:rsidR="008B34C2">
        <w:rPr>
          <w:rFonts w:asciiTheme="majorHAnsi" w:hAnsiTheme="majorHAnsi" w:cstheme="majorHAnsi"/>
          <w:sz w:val="24"/>
          <w:szCs w:val="24"/>
        </w:rPr>
        <w:t xml:space="preserve">, </w:t>
      </w:r>
      <w:r w:rsidR="00AA0221" w:rsidRPr="00037DCC">
        <w:rPr>
          <w:rFonts w:asciiTheme="majorHAnsi" w:hAnsiTheme="majorHAnsi" w:cstheme="majorHAnsi"/>
          <w:sz w:val="24"/>
          <w:szCs w:val="24"/>
        </w:rPr>
        <w:t>veikiančio</w:t>
      </w:r>
      <w:r w:rsidR="008B34C2">
        <w:rPr>
          <w:rFonts w:asciiTheme="majorHAnsi" w:hAnsiTheme="majorHAnsi" w:cstheme="majorHAnsi"/>
          <w:sz w:val="24"/>
          <w:szCs w:val="24"/>
        </w:rPr>
        <w:t>s</w:t>
      </w:r>
      <w:r w:rsidR="00AA0221" w:rsidRPr="00037DCC">
        <w:rPr>
          <w:rFonts w:asciiTheme="majorHAnsi" w:hAnsiTheme="majorHAnsi" w:cstheme="majorHAnsi"/>
          <w:sz w:val="24"/>
          <w:szCs w:val="24"/>
        </w:rPr>
        <w:t xml:space="preserve"> pagal į</w:t>
      </w:r>
      <w:r w:rsidR="00730AD0">
        <w:rPr>
          <w:rFonts w:asciiTheme="majorHAnsi" w:hAnsiTheme="majorHAnsi" w:cstheme="majorHAnsi"/>
          <w:sz w:val="24"/>
          <w:szCs w:val="24"/>
        </w:rPr>
        <w:t>staigos</w:t>
      </w:r>
      <w:r w:rsidR="00AA0221" w:rsidRPr="00037DCC">
        <w:rPr>
          <w:rFonts w:asciiTheme="majorHAnsi" w:hAnsiTheme="majorHAnsi" w:cstheme="majorHAnsi"/>
          <w:sz w:val="24"/>
          <w:szCs w:val="24"/>
        </w:rPr>
        <w:t xml:space="preserve"> įstatus</w:t>
      </w:r>
      <w:r w:rsidR="008F47F9">
        <w:rPr>
          <w:rFonts w:asciiTheme="majorHAnsi" w:hAnsiTheme="majorHAnsi" w:cstheme="majorHAnsi"/>
          <w:sz w:val="24"/>
          <w:szCs w:val="24"/>
        </w:rPr>
        <w:t>,</w:t>
      </w:r>
      <w:r w:rsidR="00AA0221" w:rsidRPr="00037DCC">
        <w:rPr>
          <w:rFonts w:asciiTheme="majorHAnsi" w:hAnsiTheme="majorHAnsi" w:cstheme="majorHAnsi"/>
          <w:sz w:val="24"/>
          <w:szCs w:val="24"/>
        </w:rPr>
        <w:t xml:space="preserve"> sudaro šią trumpalaikę nuomos sutartį (toliau – Sutartis). </w:t>
      </w:r>
    </w:p>
    <w:p w14:paraId="701B5D25" w14:textId="10F2ECDC" w:rsidR="00992334" w:rsidRPr="00B052C1" w:rsidRDefault="00992334" w:rsidP="00037DCC">
      <w:pPr>
        <w:spacing w:after="0" w:line="240" w:lineRule="auto"/>
        <w:ind w:firstLine="851"/>
        <w:jc w:val="both"/>
        <w:rPr>
          <w:rFonts w:asciiTheme="majorHAnsi" w:hAnsiTheme="majorHAnsi" w:cstheme="majorHAnsi"/>
          <w:sz w:val="24"/>
          <w:szCs w:val="24"/>
        </w:rPr>
      </w:pPr>
      <w:r w:rsidRPr="00037DCC">
        <w:rPr>
          <w:rFonts w:asciiTheme="majorHAnsi" w:hAnsiTheme="majorHAnsi" w:cstheme="majorHAnsi"/>
          <w:sz w:val="24"/>
          <w:szCs w:val="24"/>
        </w:rPr>
        <w:t>Toliau Sutartyje nuomotojas ir nuomininkas kiekvienas atskirai gali būti vadinami šalimi, o abu kartu – šalimis.</w:t>
      </w:r>
    </w:p>
    <w:p w14:paraId="64D15265" w14:textId="77777777" w:rsidR="00992334" w:rsidRPr="00B052C1" w:rsidRDefault="00992334" w:rsidP="00287751">
      <w:pPr>
        <w:spacing w:after="0" w:line="240" w:lineRule="auto"/>
        <w:jc w:val="both"/>
        <w:rPr>
          <w:rFonts w:asciiTheme="majorHAnsi" w:eastAsia="Times New Roman" w:hAnsiTheme="majorHAnsi" w:cstheme="majorHAnsi"/>
          <w:b/>
          <w:bCs/>
          <w:color w:val="000000"/>
          <w:sz w:val="24"/>
          <w:szCs w:val="24"/>
          <w:lang w:eastAsia="lt-LT"/>
        </w:rPr>
      </w:pPr>
      <w:bookmarkStart w:id="0" w:name="part_fc6bed77cb2c4d109da3b4c28216c495"/>
      <w:bookmarkEnd w:id="0"/>
    </w:p>
    <w:p w14:paraId="4D52D391" w14:textId="3BDFDC4E" w:rsidR="00992334" w:rsidRPr="00B052C1" w:rsidRDefault="00992334" w:rsidP="00287751">
      <w:pPr>
        <w:spacing w:after="0" w:line="240" w:lineRule="auto"/>
        <w:ind w:firstLine="3119"/>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b/>
          <w:bCs/>
          <w:color w:val="000000"/>
          <w:sz w:val="24"/>
          <w:szCs w:val="24"/>
          <w:lang w:eastAsia="lt-LT"/>
        </w:rPr>
        <w:t>I. SUTARTIES DALYKAS</w:t>
      </w:r>
    </w:p>
    <w:p w14:paraId="7D8B4A92" w14:textId="77777777" w:rsidR="00992334" w:rsidRPr="00B052C1" w:rsidRDefault="00992334" w:rsidP="00287751">
      <w:pPr>
        <w:spacing w:after="0" w:line="240" w:lineRule="auto"/>
        <w:jc w:val="both"/>
        <w:rPr>
          <w:rFonts w:asciiTheme="majorHAnsi" w:eastAsia="Times New Roman" w:hAnsiTheme="majorHAnsi" w:cstheme="majorHAnsi"/>
          <w:color w:val="000000"/>
          <w:sz w:val="24"/>
          <w:szCs w:val="24"/>
          <w:lang w:eastAsia="lt-LT"/>
        </w:rPr>
      </w:pPr>
    </w:p>
    <w:p w14:paraId="43DBDF9D" w14:textId="0E7CE492"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 w:name="part_ab10caee055043e6a5ff13e9d02402c4"/>
      <w:bookmarkEnd w:id="1"/>
      <w:r w:rsidRPr="00B052C1">
        <w:rPr>
          <w:rFonts w:asciiTheme="majorHAnsi" w:eastAsia="Times New Roman" w:hAnsiTheme="majorHAnsi" w:cstheme="majorHAnsi"/>
          <w:color w:val="000000"/>
          <w:sz w:val="24"/>
          <w:szCs w:val="24"/>
          <w:lang w:eastAsia="lt-LT"/>
        </w:rPr>
        <w:t xml:space="preserve">1.1. Nuomotojas įsipareigoja perduoti nuomininkui valstybės materialųjį turtą </w:t>
      </w:r>
      <w:r w:rsidR="002979CE" w:rsidRPr="002979CE">
        <w:rPr>
          <w:rFonts w:asciiTheme="majorHAnsi" w:eastAsia="Times New Roman" w:hAnsiTheme="majorHAnsi" w:cstheme="majorHAnsi"/>
          <w:b/>
          <w:color w:val="000000"/>
          <w:sz w:val="24"/>
          <w:szCs w:val="24"/>
          <w:lang w:eastAsia="lt-LT"/>
        </w:rPr>
        <w:t>Didžiąją salę</w:t>
      </w:r>
      <w:r w:rsidR="00317769" w:rsidRPr="00B052C1">
        <w:rPr>
          <w:rFonts w:asciiTheme="majorHAnsi" w:eastAsia="Times New Roman" w:hAnsiTheme="majorHAnsi" w:cstheme="majorHAnsi"/>
          <w:b/>
          <w:color w:val="000000"/>
          <w:sz w:val="24"/>
          <w:szCs w:val="24"/>
          <w:lang w:eastAsia="lt-LT"/>
        </w:rPr>
        <w:t>:</w:t>
      </w:r>
      <w:r w:rsidR="009C7A0A" w:rsidRPr="00B052C1">
        <w:rPr>
          <w:rFonts w:asciiTheme="majorHAnsi" w:eastAsia="Times New Roman" w:hAnsiTheme="majorHAnsi" w:cstheme="majorHAnsi"/>
          <w:b/>
          <w:color w:val="000000"/>
          <w:sz w:val="24"/>
          <w:szCs w:val="24"/>
          <w:lang w:eastAsia="lt-LT"/>
        </w:rPr>
        <w:t xml:space="preserve"> </w:t>
      </w:r>
      <w:r w:rsidR="00880868" w:rsidRPr="00B052C1">
        <w:rPr>
          <w:rFonts w:asciiTheme="majorHAnsi" w:hAnsiTheme="majorHAnsi" w:cstheme="majorHAnsi"/>
          <w:sz w:val="24"/>
          <w:szCs w:val="24"/>
        </w:rPr>
        <w:t>Trakų g. 10, Vilnius</w:t>
      </w:r>
      <w:r w:rsidR="00057AED" w:rsidRPr="00B052C1">
        <w:rPr>
          <w:rFonts w:asciiTheme="majorHAnsi" w:eastAsia="Times New Roman" w:hAnsiTheme="majorHAnsi" w:cstheme="majorHAnsi"/>
          <w:color w:val="000000"/>
          <w:sz w:val="24"/>
          <w:szCs w:val="24"/>
          <w:lang w:eastAsia="lt-LT"/>
        </w:rPr>
        <w:t>, (toliau – turtas)</w:t>
      </w:r>
      <w:r w:rsidRPr="00B052C1">
        <w:rPr>
          <w:rFonts w:asciiTheme="majorHAnsi" w:eastAsia="Times New Roman" w:hAnsiTheme="majorHAnsi" w:cstheme="majorHAnsi"/>
          <w:color w:val="000000"/>
          <w:sz w:val="24"/>
          <w:szCs w:val="24"/>
          <w:lang w:eastAsia="lt-LT"/>
        </w:rPr>
        <w:t xml:space="preserve"> laikinai valdyti už nuomos mokestį, o nuomininkas įsipareigoja priimti turtą ir už jį mokėti nuomos mokestį.</w:t>
      </w:r>
    </w:p>
    <w:p w14:paraId="37F0A139" w14:textId="77777777" w:rsidR="00044CEB" w:rsidRPr="00B052C1" w:rsidRDefault="00044CEB" w:rsidP="00287751">
      <w:pPr>
        <w:spacing w:after="0" w:line="240" w:lineRule="auto"/>
        <w:jc w:val="both"/>
        <w:rPr>
          <w:rFonts w:asciiTheme="majorHAnsi" w:eastAsia="Times New Roman" w:hAnsiTheme="majorHAnsi" w:cstheme="majorHAnsi"/>
          <w:color w:val="000000" w:themeColor="text1"/>
          <w:sz w:val="24"/>
          <w:szCs w:val="24"/>
          <w:lang w:eastAsia="lt-LT"/>
        </w:rPr>
      </w:pPr>
      <w:bookmarkStart w:id="2" w:name="part_98d019ae670847cebdfc6442f806bf4c"/>
      <w:bookmarkStart w:id="3" w:name="part_aebec9eabe244dfba6c77f246c39d144"/>
      <w:bookmarkEnd w:id="2"/>
      <w:bookmarkEnd w:id="3"/>
    </w:p>
    <w:p w14:paraId="5446CE8D" w14:textId="1D99FFA2" w:rsidR="00992334" w:rsidRPr="00B052C1" w:rsidRDefault="00992334" w:rsidP="00287751">
      <w:pPr>
        <w:spacing w:after="0" w:line="240" w:lineRule="auto"/>
        <w:ind w:firstLine="3119"/>
        <w:jc w:val="both"/>
        <w:rPr>
          <w:rFonts w:asciiTheme="majorHAnsi" w:eastAsia="Times New Roman" w:hAnsiTheme="majorHAnsi" w:cstheme="majorHAnsi"/>
          <w:b/>
          <w:bCs/>
          <w:color w:val="000000"/>
          <w:sz w:val="24"/>
          <w:szCs w:val="24"/>
          <w:lang w:eastAsia="lt-LT"/>
        </w:rPr>
      </w:pPr>
      <w:r w:rsidRPr="00B052C1">
        <w:rPr>
          <w:rFonts w:asciiTheme="majorHAnsi" w:eastAsia="Times New Roman" w:hAnsiTheme="majorHAnsi" w:cstheme="majorHAnsi"/>
          <w:b/>
          <w:bCs/>
          <w:color w:val="000000"/>
          <w:sz w:val="24"/>
          <w:szCs w:val="24"/>
          <w:lang w:eastAsia="lt-LT"/>
        </w:rPr>
        <w:t>II. NUOMOS TERMINAS</w:t>
      </w:r>
    </w:p>
    <w:p w14:paraId="3B6ED3AF" w14:textId="77777777" w:rsidR="00992334" w:rsidRPr="00B052C1" w:rsidRDefault="00992334" w:rsidP="00287751">
      <w:pPr>
        <w:spacing w:after="0" w:line="240" w:lineRule="auto"/>
        <w:jc w:val="both"/>
        <w:rPr>
          <w:rFonts w:asciiTheme="majorHAnsi" w:eastAsia="Times New Roman" w:hAnsiTheme="majorHAnsi" w:cstheme="majorHAnsi"/>
          <w:color w:val="000000"/>
          <w:sz w:val="24"/>
          <w:szCs w:val="24"/>
          <w:lang w:eastAsia="lt-LT"/>
        </w:rPr>
      </w:pPr>
    </w:p>
    <w:p w14:paraId="1AF05330" w14:textId="50F33A63" w:rsidR="00A122E8"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4" w:name="part_0ba34a47f254467c8831b15503e65b17"/>
      <w:bookmarkEnd w:id="4"/>
      <w:r w:rsidRPr="00B052C1">
        <w:rPr>
          <w:rFonts w:asciiTheme="majorHAnsi" w:eastAsia="Times New Roman" w:hAnsiTheme="majorHAnsi" w:cstheme="majorHAnsi"/>
          <w:color w:val="000000"/>
          <w:sz w:val="24"/>
          <w:szCs w:val="24"/>
          <w:lang w:eastAsia="lt-LT"/>
        </w:rPr>
        <w:t xml:space="preserve">2.1. Turto nuomos terminas nustatomas nuo turto perdavimo akto pasirašymo </w:t>
      </w:r>
      <w:r w:rsidR="00581949" w:rsidRPr="00B052C1">
        <w:rPr>
          <w:rFonts w:asciiTheme="majorHAnsi" w:eastAsia="Times New Roman" w:hAnsiTheme="majorHAnsi" w:cstheme="majorHAnsi"/>
          <w:color w:val="000000"/>
          <w:sz w:val="24"/>
          <w:szCs w:val="24"/>
          <w:lang w:eastAsia="lt-LT"/>
        </w:rPr>
        <w:t>iki turto grąžinimo akto pasirašymo</w:t>
      </w:r>
      <w:r w:rsidR="00317769" w:rsidRPr="00B052C1">
        <w:rPr>
          <w:rFonts w:asciiTheme="majorHAnsi" w:eastAsia="Times New Roman" w:hAnsiTheme="majorHAnsi" w:cstheme="majorHAnsi"/>
          <w:color w:val="000000"/>
          <w:sz w:val="24"/>
          <w:szCs w:val="24"/>
          <w:lang w:eastAsia="lt-LT"/>
        </w:rPr>
        <w:t>. R</w:t>
      </w:r>
      <w:r w:rsidR="00057AED" w:rsidRPr="00B052C1">
        <w:rPr>
          <w:rFonts w:asciiTheme="majorHAnsi" w:eastAsia="Times New Roman" w:hAnsiTheme="majorHAnsi" w:cstheme="majorHAnsi"/>
          <w:color w:val="000000"/>
          <w:sz w:val="24"/>
          <w:szCs w:val="24"/>
          <w:lang w:eastAsia="lt-LT"/>
        </w:rPr>
        <w:t>engini</w:t>
      </w:r>
      <w:r w:rsidR="00A122E8" w:rsidRPr="00B052C1">
        <w:rPr>
          <w:rFonts w:asciiTheme="majorHAnsi" w:eastAsia="Times New Roman" w:hAnsiTheme="majorHAnsi" w:cstheme="majorHAnsi"/>
          <w:color w:val="000000"/>
          <w:sz w:val="24"/>
          <w:szCs w:val="24"/>
          <w:lang w:eastAsia="lt-LT"/>
        </w:rPr>
        <w:t>ų</w:t>
      </w:r>
      <w:r w:rsidR="00057AED" w:rsidRPr="00B052C1">
        <w:rPr>
          <w:rFonts w:asciiTheme="majorHAnsi" w:eastAsia="Times New Roman" w:hAnsiTheme="majorHAnsi" w:cstheme="majorHAnsi"/>
          <w:color w:val="000000"/>
          <w:sz w:val="24"/>
          <w:szCs w:val="24"/>
          <w:lang w:eastAsia="lt-LT"/>
        </w:rPr>
        <w:t xml:space="preserve"> laikas</w:t>
      </w:r>
      <w:r w:rsidR="00AD1638">
        <w:rPr>
          <w:rFonts w:asciiTheme="majorHAnsi" w:eastAsia="Times New Roman" w:hAnsiTheme="majorHAnsi" w:cstheme="majorHAnsi"/>
          <w:color w:val="000000"/>
          <w:sz w:val="24"/>
          <w:szCs w:val="24"/>
          <w:lang w:eastAsia="lt-LT"/>
        </w:rPr>
        <w:t>: Didžioji salė vasario 25 d. 14</w:t>
      </w:r>
      <w:r w:rsidR="00905D40">
        <w:rPr>
          <w:rFonts w:asciiTheme="majorHAnsi" w:eastAsia="Times New Roman" w:hAnsiTheme="majorHAnsi" w:cstheme="majorHAnsi"/>
          <w:color w:val="000000"/>
          <w:sz w:val="24"/>
          <w:szCs w:val="24"/>
          <w:lang w:eastAsia="lt-LT"/>
        </w:rPr>
        <w:t>.00</w:t>
      </w:r>
      <w:r w:rsidR="00AD1638">
        <w:rPr>
          <w:rFonts w:asciiTheme="majorHAnsi" w:eastAsia="Times New Roman" w:hAnsiTheme="majorHAnsi" w:cstheme="majorHAnsi"/>
          <w:color w:val="000000"/>
          <w:sz w:val="24"/>
          <w:szCs w:val="24"/>
          <w:lang w:eastAsia="lt-LT"/>
        </w:rPr>
        <w:t>-17</w:t>
      </w:r>
      <w:r w:rsidR="00905D40">
        <w:rPr>
          <w:rFonts w:asciiTheme="majorHAnsi" w:eastAsia="Times New Roman" w:hAnsiTheme="majorHAnsi" w:cstheme="majorHAnsi"/>
          <w:color w:val="000000"/>
          <w:sz w:val="24"/>
          <w:szCs w:val="24"/>
          <w:lang w:eastAsia="lt-LT"/>
        </w:rPr>
        <w:t>.00</w:t>
      </w:r>
      <w:r w:rsidR="00AD1638">
        <w:rPr>
          <w:rFonts w:asciiTheme="majorHAnsi" w:eastAsia="Times New Roman" w:hAnsiTheme="majorHAnsi" w:cstheme="majorHAnsi"/>
          <w:color w:val="000000"/>
          <w:sz w:val="24"/>
          <w:szCs w:val="24"/>
          <w:lang w:eastAsia="lt-LT"/>
        </w:rPr>
        <w:t xml:space="preserve"> val. ir 1 val. </w:t>
      </w:r>
      <w:r w:rsidR="00905D40">
        <w:rPr>
          <w:rFonts w:asciiTheme="majorHAnsi" w:eastAsia="Times New Roman" w:hAnsiTheme="majorHAnsi" w:cstheme="majorHAnsi"/>
          <w:color w:val="000000"/>
          <w:sz w:val="24"/>
          <w:szCs w:val="24"/>
          <w:lang w:eastAsia="lt-LT"/>
        </w:rPr>
        <w:t xml:space="preserve">renginio </w:t>
      </w:r>
      <w:r w:rsidR="00AD1638">
        <w:rPr>
          <w:rFonts w:asciiTheme="majorHAnsi" w:eastAsia="Times New Roman" w:hAnsiTheme="majorHAnsi" w:cstheme="majorHAnsi"/>
          <w:color w:val="000000"/>
          <w:sz w:val="24"/>
          <w:szCs w:val="24"/>
          <w:lang w:eastAsia="lt-LT"/>
        </w:rPr>
        <w:t>pasiruošimui.</w:t>
      </w:r>
    </w:p>
    <w:p w14:paraId="4719B48A" w14:textId="219E392B" w:rsidR="00A122E8" w:rsidRPr="00B052C1" w:rsidRDefault="00A122E8" w:rsidP="00287751">
      <w:pPr>
        <w:spacing w:after="0" w:line="240" w:lineRule="auto"/>
        <w:ind w:firstLine="720"/>
        <w:jc w:val="both"/>
        <w:rPr>
          <w:rFonts w:asciiTheme="majorHAnsi" w:eastAsia="Times New Roman" w:hAnsiTheme="majorHAnsi" w:cstheme="majorHAnsi"/>
          <w:b/>
          <w:color w:val="000000"/>
          <w:sz w:val="24"/>
          <w:szCs w:val="24"/>
          <w:lang w:eastAsia="lt-LT"/>
        </w:rPr>
      </w:pPr>
      <w:r w:rsidRPr="00B052C1">
        <w:rPr>
          <w:rFonts w:asciiTheme="majorHAnsi" w:eastAsia="Times New Roman" w:hAnsiTheme="majorHAnsi" w:cstheme="majorHAnsi"/>
          <w:b/>
          <w:color w:val="000000"/>
          <w:sz w:val="24"/>
          <w:szCs w:val="24"/>
          <w:lang w:eastAsia="lt-LT"/>
        </w:rPr>
        <w:t>Iš viso</w:t>
      </w:r>
      <w:r w:rsidR="00AD1638">
        <w:rPr>
          <w:rFonts w:asciiTheme="majorHAnsi" w:eastAsia="Times New Roman" w:hAnsiTheme="majorHAnsi" w:cstheme="majorHAnsi"/>
          <w:b/>
          <w:color w:val="000000"/>
          <w:sz w:val="24"/>
          <w:szCs w:val="24"/>
          <w:lang w:eastAsia="lt-LT"/>
        </w:rPr>
        <w:t xml:space="preserve"> 4</w:t>
      </w:r>
      <w:r w:rsidRPr="00B052C1">
        <w:rPr>
          <w:rFonts w:asciiTheme="majorHAnsi" w:eastAsia="Times New Roman" w:hAnsiTheme="majorHAnsi" w:cstheme="majorHAnsi"/>
          <w:b/>
          <w:color w:val="000000"/>
          <w:sz w:val="24"/>
          <w:szCs w:val="24"/>
          <w:lang w:eastAsia="lt-LT"/>
        </w:rPr>
        <w:t xml:space="preserve"> val. </w:t>
      </w:r>
    </w:p>
    <w:p w14:paraId="36DE7C6A" w14:textId="77777777" w:rsidR="00B052C1" w:rsidRDefault="00B052C1" w:rsidP="00287751">
      <w:pPr>
        <w:spacing w:after="0" w:line="240" w:lineRule="auto"/>
        <w:jc w:val="center"/>
        <w:rPr>
          <w:rFonts w:asciiTheme="majorHAnsi" w:eastAsia="Times New Roman" w:hAnsiTheme="majorHAnsi" w:cstheme="majorHAnsi"/>
          <w:b/>
          <w:bCs/>
          <w:color w:val="000000"/>
          <w:sz w:val="24"/>
          <w:szCs w:val="24"/>
          <w:lang w:eastAsia="lt-LT"/>
        </w:rPr>
      </w:pPr>
      <w:bookmarkStart w:id="5" w:name="part_5c6f0b3864d24388a59b8f25b554eff6"/>
      <w:bookmarkEnd w:id="5"/>
    </w:p>
    <w:p w14:paraId="164AC803" w14:textId="1057C102" w:rsidR="00992334" w:rsidRDefault="00992334" w:rsidP="00287751">
      <w:pPr>
        <w:spacing w:after="0" w:line="240" w:lineRule="auto"/>
        <w:jc w:val="center"/>
        <w:rPr>
          <w:rFonts w:asciiTheme="majorHAnsi" w:eastAsia="Times New Roman" w:hAnsiTheme="majorHAnsi" w:cstheme="majorHAnsi"/>
          <w:b/>
          <w:bCs/>
          <w:color w:val="000000"/>
          <w:sz w:val="24"/>
          <w:szCs w:val="24"/>
          <w:lang w:eastAsia="lt-LT"/>
        </w:rPr>
      </w:pPr>
      <w:r w:rsidRPr="00B052C1">
        <w:rPr>
          <w:rFonts w:asciiTheme="majorHAnsi" w:eastAsia="Times New Roman" w:hAnsiTheme="majorHAnsi" w:cstheme="majorHAnsi"/>
          <w:b/>
          <w:bCs/>
          <w:color w:val="000000"/>
          <w:sz w:val="24"/>
          <w:szCs w:val="24"/>
          <w:lang w:eastAsia="lt-LT"/>
        </w:rPr>
        <w:t>III. NUOMOS MOKESTIS</w:t>
      </w:r>
    </w:p>
    <w:p w14:paraId="4DE7DEAD" w14:textId="77777777" w:rsidR="00992334" w:rsidRPr="00B052C1" w:rsidRDefault="00992334" w:rsidP="00287751">
      <w:pPr>
        <w:spacing w:after="0" w:line="240" w:lineRule="auto"/>
        <w:jc w:val="center"/>
        <w:rPr>
          <w:rFonts w:asciiTheme="majorHAnsi" w:eastAsia="Times New Roman" w:hAnsiTheme="majorHAnsi" w:cstheme="majorHAnsi"/>
          <w:b/>
          <w:bCs/>
          <w:color w:val="000000"/>
          <w:sz w:val="24"/>
          <w:szCs w:val="24"/>
          <w:lang w:eastAsia="lt-LT"/>
        </w:rPr>
      </w:pPr>
    </w:p>
    <w:p w14:paraId="15BFF75E" w14:textId="4B88FF44" w:rsidR="00F9697F" w:rsidRPr="00B052C1" w:rsidRDefault="00992334" w:rsidP="00287751">
      <w:pPr>
        <w:spacing w:after="0" w:line="240" w:lineRule="auto"/>
        <w:ind w:firstLine="720"/>
        <w:jc w:val="both"/>
        <w:rPr>
          <w:rFonts w:asciiTheme="majorHAnsi" w:eastAsia="Times New Roman" w:hAnsiTheme="majorHAnsi" w:cstheme="majorHAnsi"/>
          <w:color w:val="000000" w:themeColor="text1"/>
          <w:sz w:val="24"/>
          <w:szCs w:val="24"/>
          <w:lang w:eastAsia="lt-LT"/>
        </w:rPr>
      </w:pPr>
      <w:bookmarkStart w:id="6" w:name="part_8109bbc02a1e45e2ab295dc39fb5bb8f"/>
      <w:bookmarkEnd w:id="6"/>
      <w:r w:rsidRPr="00B052C1">
        <w:rPr>
          <w:rFonts w:asciiTheme="majorHAnsi" w:eastAsia="Times New Roman" w:hAnsiTheme="majorHAnsi" w:cstheme="majorHAnsi"/>
          <w:color w:val="000000"/>
          <w:sz w:val="24"/>
          <w:szCs w:val="24"/>
          <w:lang w:eastAsia="lt-LT"/>
        </w:rPr>
        <w:t xml:space="preserve">3.1. Nuomininkas už turto nuomą įsipareigoja mokėti nuomotojui nuompinigius už visą nuomos laikotarpį </w:t>
      </w:r>
      <w:r w:rsidRPr="00B052C1">
        <w:rPr>
          <w:rFonts w:asciiTheme="majorHAnsi" w:eastAsia="Times New Roman" w:hAnsiTheme="majorHAnsi" w:cstheme="majorHAnsi"/>
          <w:b/>
          <w:bCs/>
          <w:sz w:val="24"/>
          <w:szCs w:val="24"/>
          <w:lang w:eastAsia="lt-LT"/>
        </w:rPr>
        <w:t xml:space="preserve">– </w:t>
      </w:r>
      <w:r w:rsidR="00AD1638">
        <w:rPr>
          <w:rFonts w:asciiTheme="majorHAnsi" w:eastAsia="Times New Roman" w:hAnsiTheme="majorHAnsi" w:cstheme="majorHAnsi"/>
          <w:b/>
          <w:bCs/>
          <w:sz w:val="24"/>
          <w:szCs w:val="24"/>
          <w:lang w:eastAsia="lt-LT"/>
        </w:rPr>
        <w:t>8</w:t>
      </w:r>
      <w:r w:rsidR="007C465D">
        <w:rPr>
          <w:rFonts w:asciiTheme="majorHAnsi" w:eastAsia="Times New Roman" w:hAnsiTheme="majorHAnsi" w:cstheme="majorHAnsi"/>
          <w:b/>
          <w:bCs/>
          <w:sz w:val="24"/>
          <w:szCs w:val="24"/>
          <w:lang w:eastAsia="lt-LT"/>
        </w:rPr>
        <w:t>0</w:t>
      </w:r>
      <w:r w:rsidR="002C4E88" w:rsidRPr="00B052C1">
        <w:rPr>
          <w:rFonts w:asciiTheme="majorHAnsi" w:eastAsia="Times New Roman" w:hAnsiTheme="majorHAnsi" w:cstheme="majorHAnsi"/>
          <w:b/>
          <w:bCs/>
          <w:sz w:val="24"/>
          <w:szCs w:val="24"/>
          <w:lang w:eastAsia="lt-LT"/>
        </w:rPr>
        <w:t>0</w:t>
      </w:r>
      <w:r w:rsidR="002964B6" w:rsidRPr="00B052C1">
        <w:rPr>
          <w:rFonts w:asciiTheme="majorHAnsi" w:eastAsia="Times New Roman" w:hAnsiTheme="majorHAnsi" w:cstheme="majorHAnsi"/>
          <w:b/>
          <w:bCs/>
          <w:sz w:val="24"/>
          <w:szCs w:val="24"/>
          <w:lang w:eastAsia="lt-LT"/>
        </w:rPr>
        <w:t>,00</w:t>
      </w:r>
      <w:r w:rsidRPr="00B052C1">
        <w:rPr>
          <w:rFonts w:asciiTheme="majorHAnsi" w:eastAsia="Times New Roman" w:hAnsiTheme="majorHAnsi" w:cstheme="majorHAnsi"/>
          <w:b/>
          <w:sz w:val="24"/>
          <w:szCs w:val="24"/>
          <w:lang w:eastAsia="lt-LT"/>
        </w:rPr>
        <w:t xml:space="preserve"> </w:t>
      </w:r>
      <w:r w:rsidRPr="00B052C1">
        <w:rPr>
          <w:rFonts w:asciiTheme="majorHAnsi" w:eastAsia="Times New Roman" w:hAnsiTheme="majorHAnsi" w:cstheme="majorHAnsi"/>
          <w:b/>
          <w:color w:val="000000" w:themeColor="text1"/>
          <w:sz w:val="24"/>
          <w:szCs w:val="24"/>
          <w:lang w:eastAsia="lt-LT"/>
        </w:rPr>
        <w:t>Eur</w:t>
      </w:r>
      <w:r w:rsidRPr="00B052C1">
        <w:rPr>
          <w:rFonts w:asciiTheme="majorHAnsi" w:eastAsia="Times New Roman" w:hAnsiTheme="majorHAnsi" w:cstheme="majorHAnsi"/>
          <w:color w:val="000000" w:themeColor="text1"/>
          <w:sz w:val="24"/>
          <w:szCs w:val="24"/>
          <w:lang w:eastAsia="lt-LT"/>
        </w:rPr>
        <w:t xml:space="preserve"> (</w:t>
      </w:r>
      <w:r w:rsidR="00AD1638">
        <w:rPr>
          <w:rFonts w:asciiTheme="majorHAnsi" w:eastAsia="Times New Roman" w:hAnsiTheme="majorHAnsi" w:cstheme="majorHAnsi"/>
          <w:color w:val="000000" w:themeColor="text1"/>
          <w:sz w:val="24"/>
          <w:szCs w:val="24"/>
          <w:lang w:eastAsia="lt-LT"/>
        </w:rPr>
        <w:t>aštuoni</w:t>
      </w:r>
      <w:r w:rsidR="00A122E8" w:rsidRPr="00B052C1">
        <w:rPr>
          <w:rFonts w:asciiTheme="majorHAnsi" w:eastAsia="Times New Roman" w:hAnsiTheme="majorHAnsi" w:cstheme="majorHAnsi"/>
          <w:color w:val="000000" w:themeColor="text1"/>
          <w:sz w:val="24"/>
          <w:szCs w:val="24"/>
          <w:lang w:eastAsia="lt-LT"/>
        </w:rPr>
        <w:t xml:space="preserve"> šimtai </w:t>
      </w:r>
      <w:r w:rsidR="002C4E88" w:rsidRPr="00B052C1">
        <w:rPr>
          <w:rFonts w:asciiTheme="majorHAnsi" w:eastAsia="Times New Roman" w:hAnsiTheme="majorHAnsi" w:cstheme="majorHAnsi"/>
          <w:color w:val="000000" w:themeColor="text1"/>
          <w:sz w:val="24"/>
          <w:szCs w:val="24"/>
          <w:lang w:eastAsia="lt-LT"/>
        </w:rPr>
        <w:t>penkiasdešimt eurų</w:t>
      </w:r>
      <w:r w:rsidR="009E7791" w:rsidRPr="00B052C1">
        <w:rPr>
          <w:rFonts w:asciiTheme="majorHAnsi" w:eastAsia="Times New Roman" w:hAnsiTheme="majorHAnsi" w:cstheme="majorHAnsi"/>
          <w:color w:val="000000" w:themeColor="text1"/>
          <w:sz w:val="24"/>
          <w:szCs w:val="24"/>
          <w:lang w:eastAsia="lt-LT"/>
        </w:rPr>
        <w:t>, 00 ct</w:t>
      </w:r>
      <w:r w:rsidRPr="00B052C1">
        <w:rPr>
          <w:rFonts w:asciiTheme="majorHAnsi" w:eastAsia="Times New Roman" w:hAnsiTheme="majorHAnsi" w:cstheme="majorHAnsi"/>
          <w:color w:val="000000" w:themeColor="text1"/>
          <w:sz w:val="24"/>
          <w:szCs w:val="24"/>
          <w:lang w:eastAsia="lt-LT"/>
        </w:rPr>
        <w:t>)</w:t>
      </w:r>
      <w:r w:rsidR="002B3FD2" w:rsidRPr="00B052C1">
        <w:rPr>
          <w:rFonts w:asciiTheme="majorHAnsi" w:eastAsia="Times New Roman" w:hAnsiTheme="majorHAnsi" w:cstheme="majorHAnsi"/>
          <w:color w:val="000000" w:themeColor="text1"/>
          <w:sz w:val="24"/>
          <w:szCs w:val="24"/>
          <w:lang w:eastAsia="lt-LT"/>
        </w:rPr>
        <w:t>.</w:t>
      </w:r>
    </w:p>
    <w:p w14:paraId="04C315B8" w14:textId="5C782922" w:rsidR="00AD15E8" w:rsidRPr="00B052C1" w:rsidRDefault="00AD15E8" w:rsidP="00AD15E8">
      <w:pPr>
        <w:spacing w:after="0" w:line="240" w:lineRule="auto"/>
        <w:ind w:firstLine="720"/>
        <w:jc w:val="both"/>
        <w:rPr>
          <w:rFonts w:asciiTheme="majorHAnsi" w:eastAsia="Times New Roman" w:hAnsiTheme="majorHAnsi" w:cstheme="majorHAnsi"/>
          <w:color w:val="000000" w:themeColor="text1"/>
          <w:sz w:val="24"/>
          <w:szCs w:val="24"/>
          <w:lang w:eastAsia="lt-LT"/>
        </w:rPr>
      </w:pPr>
      <w:r w:rsidRPr="00B052C1">
        <w:rPr>
          <w:rFonts w:asciiTheme="majorHAnsi" w:eastAsia="Times New Roman" w:hAnsiTheme="majorHAnsi" w:cstheme="majorHAnsi"/>
          <w:color w:val="000000" w:themeColor="text1"/>
          <w:sz w:val="24"/>
          <w:szCs w:val="24"/>
          <w:lang w:eastAsia="lt-LT"/>
        </w:rPr>
        <w:t>3.2. Kiti mokėjimai (už vandenį, elektros energiją ir komunalines paslaugas</w:t>
      </w:r>
      <w:r w:rsidR="0077767B">
        <w:rPr>
          <w:rFonts w:asciiTheme="majorHAnsi" w:eastAsia="Times New Roman" w:hAnsiTheme="majorHAnsi" w:cstheme="majorHAnsi"/>
          <w:sz w:val="24"/>
          <w:szCs w:val="24"/>
          <w:lang w:eastAsia="lt-LT"/>
        </w:rPr>
        <w:t xml:space="preserve">): </w:t>
      </w:r>
      <w:r w:rsidR="00AD1638" w:rsidRPr="00AD1638">
        <w:rPr>
          <w:rFonts w:asciiTheme="majorHAnsi" w:eastAsia="Times New Roman" w:hAnsiTheme="majorHAnsi" w:cstheme="majorHAnsi"/>
          <w:b/>
          <w:sz w:val="24"/>
          <w:szCs w:val="24"/>
          <w:lang w:eastAsia="lt-LT"/>
        </w:rPr>
        <w:t>13.52</w:t>
      </w:r>
      <w:r w:rsidRPr="0077767B">
        <w:rPr>
          <w:rFonts w:asciiTheme="majorHAnsi" w:eastAsia="Times New Roman" w:hAnsiTheme="majorHAnsi" w:cstheme="majorHAnsi"/>
          <w:b/>
          <w:sz w:val="24"/>
          <w:szCs w:val="24"/>
          <w:lang w:eastAsia="lt-LT"/>
        </w:rPr>
        <w:t xml:space="preserve"> Eur</w:t>
      </w:r>
      <w:r w:rsidRPr="0077767B">
        <w:rPr>
          <w:rFonts w:asciiTheme="majorHAnsi" w:eastAsia="Times New Roman" w:hAnsiTheme="majorHAnsi" w:cstheme="majorHAnsi"/>
          <w:sz w:val="24"/>
          <w:szCs w:val="24"/>
          <w:lang w:eastAsia="lt-LT"/>
        </w:rPr>
        <w:t xml:space="preserve"> </w:t>
      </w:r>
      <w:r w:rsidRPr="00B052C1">
        <w:rPr>
          <w:rFonts w:asciiTheme="majorHAnsi" w:eastAsia="Times New Roman" w:hAnsiTheme="majorHAnsi" w:cstheme="majorHAnsi"/>
          <w:color w:val="000000" w:themeColor="text1"/>
          <w:sz w:val="24"/>
          <w:szCs w:val="24"/>
          <w:lang w:eastAsia="lt-LT"/>
        </w:rPr>
        <w:t>(</w:t>
      </w:r>
      <w:r w:rsidR="00AD1638">
        <w:rPr>
          <w:rFonts w:asciiTheme="majorHAnsi" w:eastAsia="Times New Roman" w:hAnsiTheme="majorHAnsi" w:cstheme="majorHAnsi"/>
          <w:color w:val="000000" w:themeColor="text1"/>
          <w:sz w:val="24"/>
          <w:szCs w:val="24"/>
          <w:lang w:eastAsia="lt-LT"/>
        </w:rPr>
        <w:t>trylika eurų</w:t>
      </w:r>
      <w:r w:rsidRPr="00B052C1">
        <w:rPr>
          <w:rFonts w:asciiTheme="majorHAnsi" w:eastAsia="Times New Roman" w:hAnsiTheme="majorHAnsi" w:cstheme="majorHAnsi"/>
          <w:color w:val="000000" w:themeColor="text1"/>
          <w:sz w:val="24"/>
          <w:szCs w:val="24"/>
          <w:lang w:eastAsia="lt-LT"/>
        </w:rPr>
        <w:t xml:space="preserve">, </w:t>
      </w:r>
      <w:r w:rsidR="00AD1638">
        <w:rPr>
          <w:rFonts w:asciiTheme="majorHAnsi" w:eastAsia="Times New Roman" w:hAnsiTheme="majorHAnsi" w:cstheme="majorHAnsi"/>
          <w:color w:val="000000" w:themeColor="text1"/>
          <w:sz w:val="24"/>
          <w:szCs w:val="24"/>
          <w:lang w:eastAsia="lt-LT"/>
        </w:rPr>
        <w:t>52</w:t>
      </w:r>
      <w:r w:rsidR="00715E3D" w:rsidRPr="00B052C1">
        <w:rPr>
          <w:rFonts w:asciiTheme="majorHAnsi" w:eastAsia="Times New Roman" w:hAnsiTheme="majorHAnsi" w:cstheme="majorHAnsi"/>
          <w:color w:val="000000" w:themeColor="text1"/>
          <w:sz w:val="24"/>
          <w:szCs w:val="24"/>
          <w:lang w:eastAsia="lt-LT"/>
        </w:rPr>
        <w:t xml:space="preserve"> cent</w:t>
      </w:r>
      <w:r w:rsidR="00AD1638">
        <w:rPr>
          <w:rFonts w:asciiTheme="majorHAnsi" w:eastAsia="Times New Roman" w:hAnsiTheme="majorHAnsi" w:cstheme="majorHAnsi"/>
          <w:color w:val="000000" w:themeColor="text1"/>
          <w:sz w:val="24"/>
          <w:szCs w:val="24"/>
          <w:lang w:eastAsia="lt-LT"/>
        </w:rPr>
        <w:t>ai</w:t>
      </w:r>
      <w:r w:rsidRPr="00B052C1">
        <w:rPr>
          <w:rFonts w:asciiTheme="majorHAnsi" w:eastAsia="Times New Roman" w:hAnsiTheme="majorHAnsi" w:cstheme="majorHAnsi"/>
          <w:color w:val="000000" w:themeColor="text1"/>
          <w:sz w:val="24"/>
          <w:szCs w:val="24"/>
          <w:lang w:eastAsia="lt-LT"/>
        </w:rPr>
        <w:t>)</w:t>
      </w:r>
      <w:r w:rsidR="00F5082A">
        <w:rPr>
          <w:rFonts w:asciiTheme="majorHAnsi" w:eastAsia="Times New Roman" w:hAnsiTheme="majorHAnsi" w:cstheme="majorHAnsi"/>
          <w:color w:val="000000" w:themeColor="text1"/>
          <w:sz w:val="24"/>
          <w:szCs w:val="24"/>
          <w:lang w:eastAsia="lt-LT"/>
        </w:rPr>
        <w:t>,</w:t>
      </w:r>
      <w:r w:rsidRPr="00B052C1">
        <w:rPr>
          <w:rFonts w:asciiTheme="majorHAnsi" w:eastAsia="Times New Roman" w:hAnsiTheme="majorHAnsi" w:cstheme="majorHAnsi"/>
          <w:color w:val="000000" w:themeColor="text1"/>
          <w:sz w:val="24"/>
          <w:szCs w:val="24"/>
          <w:lang w:eastAsia="lt-LT"/>
        </w:rPr>
        <w:t xml:space="preserve"> ši suma įskaičiuota į 3.1 punkte nurodytus nuompinigius.</w:t>
      </w:r>
    </w:p>
    <w:p w14:paraId="0E3347AD" w14:textId="47003E92" w:rsidR="00AD15E8" w:rsidRPr="00B052C1" w:rsidRDefault="00AD15E8" w:rsidP="00AD15E8">
      <w:pPr>
        <w:spacing w:after="0" w:line="240" w:lineRule="auto"/>
        <w:ind w:firstLine="720"/>
        <w:jc w:val="both"/>
        <w:rPr>
          <w:rFonts w:asciiTheme="majorHAnsi" w:eastAsia="Times New Roman" w:hAnsiTheme="majorHAnsi" w:cstheme="majorHAnsi"/>
          <w:color w:val="000000" w:themeColor="text1"/>
          <w:sz w:val="24"/>
          <w:szCs w:val="24"/>
          <w:lang w:eastAsia="lt-LT"/>
        </w:rPr>
      </w:pPr>
      <w:r w:rsidRPr="00B052C1">
        <w:rPr>
          <w:rFonts w:asciiTheme="majorHAnsi" w:eastAsia="Times New Roman" w:hAnsiTheme="majorHAnsi" w:cstheme="majorHAnsi"/>
          <w:color w:val="000000" w:themeColor="text1"/>
          <w:sz w:val="24"/>
          <w:szCs w:val="24"/>
          <w:lang w:eastAsia="lt-LT"/>
        </w:rPr>
        <w:t>3.3. Nuomininkas moka nuompinigius ir kitus mokėjimus avansu iki nuomos laikotarpio pradžios arba nedelsiant po renginio organizavimo.</w:t>
      </w:r>
    </w:p>
    <w:p w14:paraId="1C5767A1" w14:textId="77777777" w:rsidR="00921906" w:rsidRPr="00B052C1" w:rsidRDefault="00921906" w:rsidP="00287751">
      <w:pPr>
        <w:spacing w:after="0" w:line="240" w:lineRule="auto"/>
        <w:jc w:val="center"/>
        <w:rPr>
          <w:rFonts w:asciiTheme="majorHAnsi" w:eastAsia="Times New Roman" w:hAnsiTheme="majorHAnsi" w:cstheme="majorHAnsi"/>
          <w:b/>
          <w:bCs/>
          <w:color w:val="000000"/>
          <w:sz w:val="24"/>
          <w:szCs w:val="24"/>
          <w:lang w:eastAsia="lt-LT"/>
        </w:rPr>
      </w:pPr>
      <w:bookmarkStart w:id="7" w:name="part_90232e255c384487b2a3ce37d005a154"/>
      <w:bookmarkEnd w:id="7"/>
    </w:p>
    <w:p w14:paraId="13E7E05C" w14:textId="77777777" w:rsidR="00921906" w:rsidRPr="00B052C1" w:rsidRDefault="00921906" w:rsidP="00287751">
      <w:pPr>
        <w:spacing w:after="0" w:line="240" w:lineRule="auto"/>
        <w:jc w:val="center"/>
        <w:rPr>
          <w:rFonts w:asciiTheme="majorHAnsi" w:eastAsia="Times New Roman" w:hAnsiTheme="majorHAnsi" w:cstheme="majorHAnsi"/>
          <w:b/>
          <w:bCs/>
          <w:color w:val="000000"/>
          <w:sz w:val="24"/>
          <w:szCs w:val="24"/>
          <w:lang w:eastAsia="lt-LT"/>
        </w:rPr>
      </w:pPr>
    </w:p>
    <w:p w14:paraId="5B0E659D" w14:textId="7A1D0677" w:rsidR="00992334" w:rsidRDefault="00992334" w:rsidP="00287751">
      <w:pPr>
        <w:spacing w:after="0" w:line="240" w:lineRule="auto"/>
        <w:jc w:val="center"/>
        <w:rPr>
          <w:rFonts w:asciiTheme="majorHAnsi" w:eastAsia="Times New Roman" w:hAnsiTheme="majorHAnsi" w:cstheme="majorHAnsi"/>
          <w:b/>
          <w:bCs/>
          <w:color w:val="000000"/>
          <w:sz w:val="24"/>
          <w:szCs w:val="24"/>
          <w:lang w:eastAsia="lt-LT"/>
        </w:rPr>
      </w:pPr>
      <w:r w:rsidRPr="00B052C1">
        <w:rPr>
          <w:rFonts w:asciiTheme="majorHAnsi" w:eastAsia="Times New Roman" w:hAnsiTheme="majorHAnsi" w:cstheme="majorHAnsi"/>
          <w:b/>
          <w:bCs/>
          <w:color w:val="000000"/>
          <w:sz w:val="24"/>
          <w:szCs w:val="24"/>
          <w:lang w:eastAsia="lt-LT"/>
        </w:rPr>
        <w:t>IV. ŠALIŲ TEISĖS IR PAREIGOS</w:t>
      </w:r>
    </w:p>
    <w:p w14:paraId="525D18C4"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588C0426"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8" w:name="part_1015f86f1c6b42ed96dd7302926c3b58"/>
      <w:bookmarkEnd w:id="8"/>
      <w:r w:rsidRPr="00B052C1">
        <w:rPr>
          <w:rFonts w:asciiTheme="majorHAnsi" w:eastAsia="Times New Roman" w:hAnsiTheme="majorHAnsi" w:cstheme="majorHAnsi"/>
          <w:color w:val="000000"/>
          <w:sz w:val="24"/>
          <w:szCs w:val="24"/>
          <w:lang w:eastAsia="lt-LT"/>
        </w:rPr>
        <w:t>4.1. Nuomotojas įsipareigoja:</w:t>
      </w:r>
    </w:p>
    <w:p w14:paraId="0E8803B1" w14:textId="4B1F4E2B"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9" w:name="part_88ea644a336b4378a588cbbdc7bed946"/>
      <w:bookmarkEnd w:id="9"/>
      <w:r w:rsidRPr="00B052C1">
        <w:rPr>
          <w:rFonts w:asciiTheme="majorHAnsi" w:eastAsia="Times New Roman" w:hAnsiTheme="majorHAnsi" w:cstheme="majorHAnsi"/>
          <w:color w:val="000000"/>
          <w:sz w:val="24"/>
          <w:szCs w:val="24"/>
          <w:lang w:eastAsia="lt-LT"/>
        </w:rPr>
        <w:t>4.1.1. perduoti nuomininkui Sutartyje nurodytą turtą pagal turto perdavimo–priėmimo aktą;</w:t>
      </w:r>
    </w:p>
    <w:p w14:paraId="130267A2"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0" w:name="part_e21b6dd27a324bb6a57e0d3fb07fcdf8"/>
      <w:bookmarkEnd w:id="10"/>
      <w:r w:rsidRPr="00B052C1">
        <w:rPr>
          <w:rFonts w:asciiTheme="majorHAnsi" w:eastAsia="Times New Roman" w:hAnsiTheme="majorHAnsi" w:cstheme="majorHAnsi"/>
          <w:color w:val="000000"/>
          <w:sz w:val="24"/>
          <w:szCs w:val="24"/>
          <w:lang w:eastAsia="lt-LT"/>
        </w:rPr>
        <w:t xml:space="preserve">4.1.2. </w:t>
      </w:r>
      <w:bookmarkStart w:id="11" w:name="part_27381c0b735043e385b2b4f67979cdcb"/>
      <w:bookmarkEnd w:id="11"/>
      <w:r w:rsidRPr="00B052C1">
        <w:rPr>
          <w:rFonts w:asciiTheme="majorHAnsi" w:eastAsia="Times New Roman" w:hAnsiTheme="majorHAnsi" w:cstheme="majorHAnsi"/>
          <w:color w:val="000000"/>
          <w:sz w:val="24"/>
          <w:szCs w:val="24"/>
          <w:lang w:eastAsia="lt-LT"/>
        </w:rPr>
        <w:t>pasibaigus Sutarties galiojimo terminui arba Sutartį nutraukus prieš terminą, priimti iš nuomininko turtą;</w:t>
      </w:r>
    </w:p>
    <w:p w14:paraId="5E4E6C85" w14:textId="23C8D63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4.1.3. bendradarbiauti su nuomininku siekiant tinkamo šios Sutarties įgyvendinimo</w:t>
      </w:r>
      <w:r w:rsidR="0001574D" w:rsidRPr="00B052C1">
        <w:rPr>
          <w:rFonts w:asciiTheme="majorHAnsi" w:eastAsia="Times New Roman" w:hAnsiTheme="majorHAnsi" w:cstheme="majorHAnsi"/>
          <w:color w:val="000000"/>
          <w:sz w:val="24"/>
          <w:szCs w:val="24"/>
          <w:lang w:eastAsia="lt-LT"/>
        </w:rPr>
        <w:t>;</w:t>
      </w:r>
    </w:p>
    <w:p w14:paraId="259FC764" w14:textId="365C9B72" w:rsidR="0001574D" w:rsidRPr="00B052C1" w:rsidRDefault="0001574D" w:rsidP="00287751">
      <w:pPr>
        <w:tabs>
          <w:tab w:val="left" w:pos="567"/>
          <w:tab w:val="left" w:pos="1134"/>
        </w:tabs>
        <w:spacing w:after="0" w:line="240" w:lineRule="auto"/>
        <w:ind w:firstLine="709"/>
        <w:jc w:val="both"/>
        <w:rPr>
          <w:rFonts w:asciiTheme="majorHAnsi" w:hAnsiTheme="majorHAnsi" w:cstheme="majorHAnsi"/>
          <w:sz w:val="24"/>
          <w:szCs w:val="24"/>
        </w:rPr>
      </w:pPr>
      <w:r w:rsidRPr="00B052C1">
        <w:rPr>
          <w:rFonts w:asciiTheme="majorHAnsi" w:eastAsia="Times New Roman" w:hAnsiTheme="majorHAnsi" w:cstheme="majorHAnsi"/>
          <w:color w:val="000000"/>
          <w:sz w:val="24"/>
          <w:szCs w:val="24"/>
          <w:lang w:eastAsia="lt-LT"/>
        </w:rPr>
        <w:t xml:space="preserve">4.1.4. </w:t>
      </w:r>
      <w:r w:rsidRPr="00B052C1">
        <w:rPr>
          <w:rFonts w:asciiTheme="majorHAnsi" w:hAnsiTheme="majorHAnsi" w:cstheme="majorHAnsi"/>
          <w:sz w:val="24"/>
          <w:szCs w:val="24"/>
        </w:rPr>
        <w:t>teikdamas turto nuomą, užtikrin</w:t>
      </w:r>
      <w:r w:rsidR="00F00B9E" w:rsidRPr="00B052C1">
        <w:rPr>
          <w:rFonts w:asciiTheme="majorHAnsi" w:hAnsiTheme="majorHAnsi" w:cstheme="majorHAnsi"/>
          <w:sz w:val="24"/>
          <w:szCs w:val="24"/>
        </w:rPr>
        <w:t>ti</w:t>
      </w:r>
      <w:r w:rsidRPr="00B052C1">
        <w:rPr>
          <w:rFonts w:asciiTheme="majorHAnsi" w:hAnsiTheme="majorHAnsi" w:cstheme="majorHAnsi"/>
          <w:sz w:val="24"/>
          <w:szCs w:val="24"/>
        </w:rPr>
        <w:t>, kad nebus daromas reikšmingas neigiamas</w:t>
      </w:r>
      <w:r w:rsidR="00F00B9E" w:rsidRPr="00B052C1">
        <w:rPr>
          <w:rFonts w:asciiTheme="majorHAnsi" w:hAnsiTheme="majorHAnsi" w:cstheme="majorHAnsi"/>
          <w:sz w:val="24"/>
          <w:szCs w:val="24"/>
        </w:rPr>
        <w:t xml:space="preserve"> </w:t>
      </w:r>
      <w:r w:rsidRPr="00B052C1">
        <w:rPr>
          <w:rFonts w:asciiTheme="majorHAnsi" w:hAnsiTheme="majorHAnsi" w:cstheme="majorHAnsi"/>
          <w:sz w:val="24"/>
          <w:szCs w:val="24"/>
        </w:rPr>
        <w:t>poveikis aplinkai, nesukuriamas taršos šaltinis bei nebus generuojamos atliekos.</w:t>
      </w:r>
    </w:p>
    <w:p w14:paraId="01A60CC7"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2" w:name="part_6ea30c49730641caa5c0bf6627a3baaa"/>
      <w:bookmarkEnd w:id="12"/>
      <w:r w:rsidRPr="00B052C1">
        <w:rPr>
          <w:rFonts w:asciiTheme="majorHAnsi" w:eastAsia="Times New Roman" w:hAnsiTheme="majorHAnsi" w:cstheme="majorHAnsi"/>
          <w:color w:val="000000"/>
          <w:sz w:val="24"/>
          <w:szCs w:val="24"/>
          <w:lang w:eastAsia="lt-LT"/>
        </w:rPr>
        <w:t>4.2. Nuomotojas turi teisę Sutarties galiojimo laikotarpiu tikrinti išnuomotą turtą, taip pat turi kitų teisių ir pareigų, nustatytų Sutartyje ir teisės aktuose.</w:t>
      </w:r>
    </w:p>
    <w:p w14:paraId="5A44D554"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3" w:name="part_fa28738f26ec45369fb21e7b79d8a355"/>
      <w:bookmarkEnd w:id="13"/>
      <w:r w:rsidRPr="00B052C1">
        <w:rPr>
          <w:rFonts w:asciiTheme="majorHAnsi" w:eastAsia="Times New Roman" w:hAnsiTheme="majorHAnsi" w:cstheme="majorHAnsi"/>
          <w:color w:val="000000"/>
          <w:sz w:val="24"/>
          <w:szCs w:val="24"/>
          <w:lang w:eastAsia="lt-LT"/>
        </w:rPr>
        <w:t>4.3. Nuomininkas įsipareigoja:</w:t>
      </w:r>
    </w:p>
    <w:p w14:paraId="1DB8E9B6" w14:textId="603CAEFD"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4" w:name="part_a88225a7e7f14c1bb9d727be88459511"/>
      <w:bookmarkEnd w:id="14"/>
      <w:r w:rsidRPr="00B052C1">
        <w:rPr>
          <w:rFonts w:asciiTheme="majorHAnsi" w:eastAsia="Times New Roman" w:hAnsiTheme="majorHAnsi" w:cstheme="majorHAnsi"/>
          <w:color w:val="000000"/>
          <w:sz w:val="24"/>
          <w:szCs w:val="24"/>
          <w:lang w:eastAsia="lt-LT"/>
        </w:rPr>
        <w:t>4.3.1. priimti Sutartyje nurodytą turtą pagal turto perdavimo–priėmimo aktą;</w:t>
      </w:r>
    </w:p>
    <w:p w14:paraId="59EAA32A"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5" w:name="part_5a9d308ea900467e8c0e1f6f6fbf8cd6"/>
      <w:bookmarkEnd w:id="15"/>
      <w:r w:rsidRPr="00B052C1">
        <w:rPr>
          <w:rFonts w:asciiTheme="majorHAnsi" w:eastAsia="Times New Roman" w:hAnsiTheme="majorHAnsi" w:cstheme="majorHAnsi"/>
          <w:color w:val="000000"/>
          <w:sz w:val="24"/>
          <w:szCs w:val="24"/>
          <w:lang w:eastAsia="lt-LT"/>
        </w:rPr>
        <w:t xml:space="preserve">4.3.2. laiku atlikti visus mokėjimus šios Sutarties nustatyta tvarka; </w:t>
      </w:r>
    </w:p>
    <w:p w14:paraId="19825701" w14:textId="7605FC36"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6" w:name="part_328ef92c2dce4008aaca47652f97547d"/>
      <w:bookmarkEnd w:id="16"/>
      <w:r w:rsidRPr="00B052C1">
        <w:rPr>
          <w:rFonts w:asciiTheme="majorHAnsi" w:eastAsia="Times New Roman" w:hAnsiTheme="majorHAnsi" w:cstheme="majorHAnsi"/>
          <w:color w:val="000000"/>
          <w:sz w:val="24"/>
          <w:szCs w:val="24"/>
          <w:lang w:eastAsia="lt-LT"/>
        </w:rPr>
        <w:lastRenderedPageBreak/>
        <w:t>4.3.3. naudoti turtą pagal paskirtį, vadovautis nustatytais šios paskirties turto priežiūros, priešgaisrinės saugos ir sanitariniais reikalavimais, užtikrinti jo gerą būklę (atsižvelgdamas į normalų nusidėvėjimą), saugoti turtą nuo sugadinimo, dingimo;</w:t>
      </w:r>
    </w:p>
    <w:p w14:paraId="3850858C"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7" w:name="part_95aac983fbe647d6add151fc06e3aa13"/>
      <w:bookmarkEnd w:id="17"/>
      <w:r w:rsidRPr="00B052C1">
        <w:rPr>
          <w:rFonts w:asciiTheme="majorHAnsi" w:eastAsia="Times New Roman" w:hAnsiTheme="majorHAnsi" w:cstheme="majorHAnsi"/>
          <w:color w:val="000000"/>
          <w:sz w:val="24"/>
          <w:szCs w:val="24"/>
          <w:lang w:eastAsia="lt-LT"/>
        </w:rPr>
        <w:t>4.3.4. sudaryti nuomotojui sąlygas tikrinti nuomojamo turto būklę;</w:t>
      </w:r>
    </w:p>
    <w:p w14:paraId="042030F1" w14:textId="4B79374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8" w:name="part_adfbf203acc148ef8ed30e1c0a1d39b6"/>
      <w:bookmarkEnd w:id="18"/>
      <w:r w:rsidRPr="00B052C1">
        <w:rPr>
          <w:rFonts w:asciiTheme="majorHAnsi" w:eastAsia="Times New Roman" w:hAnsiTheme="majorHAnsi" w:cstheme="majorHAnsi"/>
          <w:color w:val="000000"/>
          <w:sz w:val="24"/>
          <w:szCs w:val="24"/>
          <w:lang w:eastAsia="lt-LT"/>
        </w:rPr>
        <w:t>4.3.5. pasibaigus Sutarties galiojimo terminui arba Sutartį nutraukus prieš terminą, perduoti turtą pagal turto perdavimo</w:t>
      </w:r>
      <w:r w:rsidR="00965ADB" w:rsidRPr="00B052C1">
        <w:rPr>
          <w:rFonts w:asciiTheme="majorHAnsi" w:eastAsia="Times New Roman" w:hAnsiTheme="majorHAnsi" w:cstheme="majorHAnsi"/>
          <w:color w:val="000000"/>
          <w:sz w:val="24"/>
          <w:szCs w:val="24"/>
          <w:lang w:eastAsia="lt-LT"/>
        </w:rPr>
        <w:t>–</w:t>
      </w:r>
      <w:r w:rsidRPr="00B052C1">
        <w:rPr>
          <w:rFonts w:asciiTheme="majorHAnsi" w:eastAsia="Times New Roman" w:hAnsiTheme="majorHAnsi" w:cstheme="majorHAnsi"/>
          <w:color w:val="000000"/>
          <w:sz w:val="24"/>
          <w:szCs w:val="24"/>
          <w:lang w:eastAsia="lt-LT"/>
        </w:rPr>
        <w:t xml:space="preserve"> priėmimo aktą tvarkingą, tokios pat būklės, kokios jis perduotas nuomininkui</w:t>
      </w:r>
      <w:r w:rsidR="001D1B5A" w:rsidRPr="00B052C1">
        <w:rPr>
          <w:rFonts w:asciiTheme="majorHAnsi" w:eastAsia="Times New Roman" w:hAnsiTheme="majorHAnsi" w:cstheme="majorHAnsi"/>
          <w:color w:val="000000"/>
          <w:sz w:val="24"/>
          <w:szCs w:val="24"/>
          <w:lang w:eastAsia="lt-LT"/>
        </w:rPr>
        <w:t>.</w:t>
      </w:r>
    </w:p>
    <w:p w14:paraId="0BB65905"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19" w:name="part_3e395ef8337b471aa57cedf30a02bd0b"/>
      <w:bookmarkEnd w:id="19"/>
      <w:r w:rsidRPr="00B052C1">
        <w:rPr>
          <w:rFonts w:asciiTheme="majorHAnsi" w:eastAsia="Times New Roman" w:hAnsiTheme="majorHAnsi" w:cstheme="majorHAnsi"/>
          <w:color w:val="000000"/>
          <w:sz w:val="24"/>
          <w:szCs w:val="24"/>
          <w:lang w:eastAsia="lt-LT"/>
        </w:rPr>
        <w:t>4.4. Nuomininkas turi ir kitų teisių ir pareigų, nustatytų Sutartyje ir teisės aktuose.</w:t>
      </w:r>
    </w:p>
    <w:p w14:paraId="6D81CE82"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20" w:name="part_7d3fe62ac0844ad7982ec87b01afa59f"/>
      <w:bookmarkEnd w:id="20"/>
      <w:r w:rsidRPr="00B052C1">
        <w:rPr>
          <w:rFonts w:asciiTheme="majorHAnsi" w:eastAsia="Times New Roman" w:hAnsiTheme="majorHAnsi" w:cstheme="majorHAnsi"/>
          <w:color w:val="000000"/>
          <w:sz w:val="24"/>
          <w:szCs w:val="24"/>
          <w:lang w:eastAsia="lt-LT"/>
        </w:rPr>
        <w:t>4.5. Nuomininkas neturi teisės subnuomoti turto (ar jo dalies) ar suteikti tretiesiems asmenims kokių nors kitų teisių naudotis turtu (ar jo dalimi). Nuomininkas taip pat neturi teisės perleisti visų ar dalies savo teisių ir (ar) pareigų, kylančių iš Sutarties, bet kokiu būdu suvaržyti Sutartyje nustatytų turto nuomos teisių.</w:t>
      </w:r>
    </w:p>
    <w:p w14:paraId="27DC4C30"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21" w:name="part_c380302220c2483eb66512f203442f50"/>
      <w:bookmarkEnd w:id="21"/>
      <w:r w:rsidRPr="00B052C1">
        <w:rPr>
          <w:rFonts w:asciiTheme="majorHAnsi" w:eastAsia="Times New Roman" w:hAnsiTheme="majorHAnsi" w:cstheme="majorHAnsi"/>
          <w:color w:val="000000"/>
          <w:sz w:val="24"/>
          <w:szCs w:val="24"/>
          <w:lang w:eastAsia="lt-LT"/>
        </w:rPr>
        <w:t>4.6. Sutartis nesuteikia nuomininkui teisės nuomojamo turto adresu registruoti savo ar savo filialų, atstovybių ar patronuojamųjų įmonių, taip pat klientų ar kitų susijusių asmenų buveinių.</w:t>
      </w:r>
    </w:p>
    <w:p w14:paraId="42B91796" w14:textId="77777777" w:rsidR="00D837BA" w:rsidRPr="00B052C1" w:rsidRDefault="00D837BA" w:rsidP="00287751">
      <w:pPr>
        <w:spacing w:after="0" w:line="240" w:lineRule="auto"/>
        <w:rPr>
          <w:rFonts w:asciiTheme="majorHAnsi" w:eastAsia="Times New Roman" w:hAnsiTheme="majorHAnsi" w:cstheme="majorHAnsi"/>
          <w:color w:val="000000"/>
          <w:sz w:val="24"/>
          <w:szCs w:val="24"/>
          <w:lang w:eastAsia="lt-LT"/>
        </w:rPr>
      </w:pPr>
      <w:bookmarkStart w:id="22" w:name="part_da8fadcaac8d4d8bb09fcaf1f281f783"/>
      <w:bookmarkEnd w:id="22"/>
    </w:p>
    <w:p w14:paraId="09C29DC5"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bookmarkStart w:id="23" w:name="part_5a0f59662962469cb0a98c8c17e076c6"/>
      <w:bookmarkEnd w:id="23"/>
      <w:r w:rsidRPr="00B052C1">
        <w:rPr>
          <w:rFonts w:asciiTheme="majorHAnsi" w:eastAsia="Times New Roman" w:hAnsiTheme="majorHAnsi" w:cstheme="majorHAnsi"/>
          <w:b/>
          <w:bCs/>
          <w:color w:val="000000"/>
          <w:sz w:val="24"/>
          <w:szCs w:val="24"/>
          <w:lang w:eastAsia="lt-LT"/>
        </w:rPr>
        <w:t>V. ŠALIŲ ATSAKOMYBĖ</w:t>
      </w:r>
    </w:p>
    <w:p w14:paraId="041FEE50" w14:textId="77777777" w:rsidR="00B052C1" w:rsidRPr="00B052C1" w:rsidRDefault="00B052C1" w:rsidP="00287751">
      <w:pPr>
        <w:spacing w:after="0" w:line="240" w:lineRule="auto"/>
        <w:jc w:val="center"/>
        <w:rPr>
          <w:rFonts w:asciiTheme="majorHAnsi" w:eastAsia="Times New Roman" w:hAnsiTheme="majorHAnsi" w:cstheme="majorHAnsi"/>
          <w:color w:val="000000"/>
          <w:sz w:val="24"/>
          <w:szCs w:val="24"/>
          <w:lang w:eastAsia="lt-LT"/>
        </w:rPr>
      </w:pPr>
    </w:p>
    <w:p w14:paraId="380777E0"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24" w:name="part_abaeb69a804b444b8318effd2014fcb1"/>
      <w:bookmarkEnd w:id="24"/>
      <w:r w:rsidRPr="00B052C1">
        <w:rPr>
          <w:rFonts w:asciiTheme="majorHAnsi" w:eastAsia="Times New Roman" w:hAnsiTheme="majorHAnsi" w:cstheme="majorHAnsi"/>
          <w:color w:val="000000"/>
          <w:sz w:val="24"/>
          <w:szCs w:val="24"/>
          <w:lang w:eastAsia="lt-LT"/>
        </w:rPr>
        <w:t xml:space="preserve">5.1. </w:t>
      </w:r>
      <w:bookmarkStart w:id="25" w:name="part_64a789d8633a4670ab1c832d2bbba35a"/>
      <w:bookmarkEnd w:id="25"/>
      <w:r w:rsidRPr="00B052C1">
        <w:rPr>
          <w:rFonts w:asciiTheme="majorHAnsi" w:eastAsia="Times New Roman" w:hAnsiTheme="majorHAnsi" w:cstheme="majorHAnsi"/>
          <w:color w:val="000000"/>
          <w:sz w:val="24"/>
          <w:szCs w:val="24"/>
          <w:lang w:eastAsia="lt-LT"/>
        </w:rPr>
        <w:t>Nuomininkas visa apimtimi atsako už savo lankytojų sveikatą ir saugumą, už nuomininko, jo darbuotojų ir lankytojų turto saugumą bei kitas savo darbuotojų ar lankytojų pretenzijas.</w:t>
      </w:r>
    </w:p>
    <w:p w14:paraId="118EABC3"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5.2. Nuomotojas neatsako už nuomininko, jo darbuotojų ir lankytojų pretenzijas.</w:t>
      </w:r>
    </w:p>
    <w:p w14:paraId="29601415"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5.3. Už turto pabloginimą nuomininkas atsako Lietuvos Respublikos civilinio kodekso 6.500 straipsnyje nustatyta tvarka.</w:t>
      </w:r>
    </w:p>
    <w:p w14:paraId="65EF44F7"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4E2B3F5B" w14:textId="77777777" w:rsidR="00B052C1" w:rsidRDefault="00B052C1" w:rsidP="00287751">
      <w:pPr>
        <w:spacing w:after="0" w:line="240" w:lineRule="auto"/>
        <w:jc w:val="center"/>
        <w:rPr>
          <w:rFonts w:asciiTheme="majorHAnsi" w:eastAsia="Times New Roman" w:hAnsiTheme="majorHAnsi" w:cstheme="majorHAnsi"/>
          <w:b/>
          <w:bCs/>
          <w:color w:val="000000"/>
          <w:sz w:val="24"/>
          <w:szCs w:val="24"/>
          <w:lang w:eastAsia="lt-LT"/>
        </w:rPr>
      </w:pPr>
      <w:bookmarkStart w:id="26" w:name="part_cdb745714f7e4387bb702acf0bef220b"/>
      <w:bookmarkEnd w:id="26"/>
    </w:p>
    <w:p w14:paraId="2735A1AE" w14:textId="6DED92F2" w:rsidR="00992334" w:rsidRPr="00B052C1" w:rsidRDefault="00992334" w:rsidP="00287751">
      <w:pPr>
        <w:spacing w:after="0" w:line="240" w:lineRule="auto"/>
        <w:jc w:val="center"/>
        <w:rPr>
          <w:rFonts w:asciiTheme="majorHAnsi" w:eastAsia="Times New Roman" w:hAnsiTheme="majorHAnsi" w:cstheme="majorHAnsi"/>
          <w:b/>
          <w:bCs/>
          <w:color w:val="000000"/>
          <w:sz w:val="24"/>
          <w:szCs w:val="24"/>
          <w:lang w:eastAsia="lt-LT"/>
        </w:rPr>
      </w:pPr>
      <w:r w:rsidRPr="00B052C1">
        <w:rPr>
          <w:rFonts w:asciiTheme="majorHAnsi" w:eastAsia="Times New Roman" w:hAnsiTheme="majorHAnsi" w:cstheme="majorHAnsi"/>
          <w:b/>
          <w:bCs/>
          <w:color w:val="000000"/>
          <w:sz w:val="24"/>
          <w:szCs w:val="24"/>
          <w:lang w:eastAsia="lt-LT"/>
        </w:rPr>
        <w:t xml:space="preserve">VI. SUTARTIES GALIOJIMAS, ATNAUJINIMAS, </w:t>
      </w:r>
    </w:p>
    <w:p w14:paraId="4F8863E8"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b/>
          <w:bCs/>
          <w:color w:val="000000"/>
          <w:sz w:val="24"/>
          <w:szCs w:val="24"/>
          <w:lang w:eastAsia="lt-LT"/>
        </w:rPr>
        <w:t>PAKEITIMAS IR PASIBAIGIMAS</w:t>
      </w:r>
    </w:p>
    <w:p w14:paraId="3E6D9100"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0C607F0D"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27" w:name="part_d0d823e0eaf7450689703821b236905f"/>
      <w:bookmarkEnd w:id="27"/>
      <w:r w:rsidRPr="00B052C1">
        <w:rPr>
          <w:rFonts w:asciiTheme="majorHAnsi" w:eastAsia="Times New Roman" w:hAnsiTheme="majorHAnsi" w:cstheme="majorHAnsi"/>
          <w:color w:val="000000"/>
          <w:sz w:val="24"/>
          <w:szCs w:val="24"/>
          <w:lang w:eastAsia="lt-LT"/>
        </w:rPr>
        <w:t>6.1. Ši Sutartis įsigalioja jos pasirašymo dieną ir galioja iki visiškai ir tinkamai įvykdomi Sutartyje nustatyti įsipareigojimai arba Sutartis nutraukiama Sutartyje ir (ar) teisės aktuose nustatyta tvarka.</w:t>
      </w:r>
    </w:p>
    <w:p w14:paraId="6CF6C53A"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28" w:name="part_007e09db5b4342dd910afe2b188b4365"/>
      <w:bookmarkEnd w:id="28"/>
      <w:r w:rsidRPr="00B052C1">
        <w:rPr>
          <w:rFonts w:asciiTheme="majorHAnsi" w:eastAsia="Times New Roman" w:hAnsiTheme="majorHAnsi" w:cstheme="majorHAnsi"/>
          <w:color w:val="000000"/>
          <w:sz w:val="24"/>
          <w:szCs w:val="24"/>
          <w:lang w:eastAsia="lt-LT"/>
        </w:rPr>
        <w:t xml:space="preserve">6.2. </w:t>
      </w:r>
      <w:bookmarkStart w:id="29" w:name="part_1d19417c05e740aaa9971e975b574874"/>
      <w:bookmarkEnd w:id="29"/>
      <w:r w:rsidRPr="00B052C1">
        <w:rPr>
          <w:rFonts w:asciiTheme="majorHAnsi" w:eastAsia="Times New Roman" w:hAnsiTheme="majorHAnsi" w:cstheme="majorHAnsi"/>
          <w:color w:val="000000"/>
          <w:sz w:val="24"/>
          <w:szCs w:val="24"/>
          <w:lang w:eastAsia="lt-LT"/>
        </w:rPr>
        <w:t>Visi Sutarties pakeitimai, papildymai ir priedai galioja, jeigu jie sudaryti raštu ir pasirašyti Sutarties šalių.</w:t>
      </w:r>
    </w:p>
    <w:p w14:paraId="51F9220D"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0" w:name="part_823d48edc7084c5c8c8cb413e462e17c"/>
      <w:bookmarkEnd w:id="30"/>
      <w:r w:rsidRPr="00B052C1">
        <w:rPr>
          <w:rFonts w:asciiTheme="majorHAnsi" w:eastAsia="Times New Roman" w:hAnsiTheme="majorHAnsi" w:cstheme="majorHAnsi"/>
          <w:color w:val="000000"/>
          <w:sz w:val="24"/>
          <w:szCs w:val="24"/>
          <w:lang w:eastAsia="lt-LT"/>
        </w:rPr>
        <w:t>6.3. Ši Sutartis pasibaigia arba gali būti nutraukta:</w:t>
      </w:r>
    </w:p>
    <w:p w14:paraId="5D9C40C9" w14:textId="76E1DD94"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1" w:name="part_b7c80f07fcfa4c6197f9ecaa5b665ff1"/>
      <w:bookmarkEnd w:id="31"/>
      <w:r w:rsidRPr="00B052C1">
        <w:rPr>
          <w:rFonts w:asciiTheme="majorHAnsi" w:eastAsia="Times New Roman" w:hAnsiTheme="majorHAnsi" w:cstheme="majorHAnsi"/>
          <w:color w:val="000000"/>
          <w:sz w:val="24"/>
          <w:szCs w:val="24"/>
          <w:lang w:eastAsia="lt-LT"/>
        </w:rPr>
        <w:t xml:space="preserve">6.3.1. pasibaigus nuomos terminui ir sumokėjus </w:t>
      </w:r>
      <w:r w:rsidR="00E34B1A" w:rsidRPr="00B052C1">
        <w:rPr>
          <w:rFonts w:asciiTheme="majorHAnsi" w:eastAsia="Times New Roman" w:hAnsiTheme="majorHAnsi" w:cstheme="majorHAnsi"/>
          <w:color w:val="000000"/>
          <w:sz w:val="24"/>
          <w:szCs w:val="24"/>
          <w:lang w:eastAsia="lt-LT"/>
        </w:rPr>
        <w:t xml:space="preserve">Sutarties </w:t>
      </w:r>
      <w:r w:rsidRPr="00B052C1">
        <w:rPr>
          <w:rFonts w:asciiTheme="majorHAnsi" w:eastAsia="Times New Roman" w:hAnsiTheme="majorHAnsi" w:cstheme="majorHAnsi"/>
          <w:color w:val="000000"/>
          <w:sz w:val="24"/>
          <w:szCs w:val="24"/>
          <w:lang w:eastAsia="lt-LT"/>
        </w:rPr>
        <w:t>3.1 punkte nurodytus nuompinigius;</w:t>
      </w:r>
    </w:p>
    <w:p w14:paraId="4E6E46B8"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2" w:name="part_d7994ca4c66f4285be920d11209da455"/>
      <w:bookmarkEnd w:id="32"/>
      <w:r w:rsidRPr="00B052C1">
        <w:rPr>
          <w:rFonts w:asciiTheme="majorHAnsi" w:eastAsia="Times New Roman" w:hAnsiTheme="majorHAnsi" w:cstheme="majorHAnsi"/>
          <w:color w:val="000000"/>
          <w:sz w:val="24"/>
          <w:szCs w:val="24"/>
          <w:lang w:eastAsia="lt-LT"/>
        </w:rPr>
        <w:t>6.3.2. Sutarties šalių susitarimu;</w:t>
      </w:r>
    </w:p>
    <w:p w14:paraId="62693022" w14:textId="77777777" w:rsidR="00EF1E1A"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3" w:name="part_f904433c3ec84fcfa7d1d8ca782ab1db"/>
      <w:bookmarkEnd w:id="33"/>
      <w:r w:rsidRPr="00B052C1">
        <w:rPr>
          <w:rFonts w:asciiTheme="majorHAnsi" w:eastAsia="Times New Roman" w:hAnsiTheme="majorHAnsi" w:cstheme="majorHAnsi"/>
          <w:color w:val="000000"/>
          <w:sz w:val="24"/>
          <w:szCs w:val="24"/>
          <w:lang w:eastAsia="lt-LT"/>
        </w:rPr>
        <w:t>6.3.3. kitais Lietuvos Respublikos civilinio kodekso nustatytais atvejais ir tvarka</w:t>
      </w:r>
      <w:r w:rsidR="00EF1E1A" w:rsidRPr="00B052C1">
        <w:rPr>
          <w:rFonts w:asciiTheme="majorHAnsi" w:eastAsia="Times New Roman" w:hAnsiTheme="majorHAnsi" w:cstheme="majorHAnsi"/>
          <w:color w:val="000000"/>
          <w:sz w:val="24"/>
          <w:szCs w:val="24"/>
          <w:lang w:eastAsia="lt-LT"/>
        </w:rPr>
        <w:t>;</w:t>
      </w:r>
    </w:p>
    <w:p w14:paraId="779BE9AA" w14:textId="4762E549" w:rsidR="00992334" w:rsidRPr="00B052C1" w:rsidRDefault="00EF1E1A" w:rsidP="00287751">
      <w:pPr>
        <w:pStyle w:val="Standard"/>
        <w:spacing w:after="0"/>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6.3.4. Lietuvos Respublikos viešųjų pirkimų įstatymo 90 straipsnio 1 dalyje nustatytais pagrindais.</w:t>
      </w:r>
    </w:p>
    <w:p w14:paraId="33602362" w14:textId="77777777" w:rsidR="00992334" w:rsidRPr="00B052C1" w:rsidRDefault="00992334" w:rsidP="00287751">
      <w:pPr>
        <w:spacing w:after="0" w:line="240" w:lineRule="auto"/>
        <w:jc w:val="center"/>
        <w:rPr>
          <w:rFonts w:asciiTheme="majorHAnsi" w:eastAsia="Times New Roman" w:hAnsiTheme="majorHAnsi" w:cstheme="majorHAnsi"/>
          <w:b/>
          <w:bCs/>
          <w:caps/>
          <w:color w:val="000000"/>
          <w:sz w:val="24"/>
          <w:szCs w:val="24"/>
          <w:lang w:eastAsia="lt-LT"/>
        </w:rPr>
      </w:pPr>
      <w:bookmarkStart w:id="34" w:name="part_6bbf90d8a3c140bd904652db6b7d0ed5"/>
      <w:bookmarkStart w:id="35" w:name="part_9f98d77da8c14a219a14c2b6b9fc5877"/>
      <w:bookmarkEnd w:id="34"/>
      <w:bookmarkEnd w:id="35"/>
    </w:p>
    <w:p w14:paraId="0A3A2D90"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b/>
          <w:bCs/>
          <w:caps/>
          <w:color w:val="000000"/>
          <w:sz w:val="24"/>
          <w:szCs w:val="24"/>
          <w:lang w:eastAsia="lt-LT"/>
        </w:rPr>
        <w:t>VII. NENUGALIMOS JĖGOS (</w:t>
      </w:r>
      <w:r w:rsidRPr="00B052C1">
        <w:rPr>
          <w:rFonts w:asciiTheme="majorHAnsi" w:eastAsia="Times New Roman" w:hAnsiTheme="majorHAnsi" w:cstheme="majorHAnsi"/>
          <w:b/>
          <w:bCs/>
          <w:i/>
          <w:iCs/>
          <w:caps/>
          <w:color w:val="000000"/>
          <w:sz w:val="24"/>
          <w:szCs w:val="24"/>
          <w:lang w:eastAsia="lt-LT"/>
        </w:rPr>
        <w:t>FORCE MAJEURE</w:t>
      </w:r>
      <w:r w:rsidRPr="00B052C1">
        <w:rPr>
          <w:rFonts w:asciiTheme="majorHAnsi" w:eastAsia="Times New Roman" w:hAnsiTheme="majorHAnsi" w:cstheme="majorHAnsi"/>
          <w:b/>
          <w:bCs/>
          <w:caps/>
          <w:color w:val="000000"/>
          <w:sz w:val="24"/>
          <w:szCs w:val="24"/>
          <w:lang w:eastAsia="lt-LT"/>
        </w:rPr>
        <w:t>) APLINKYBĖS</w:t>
      </w:r>
    </w:p>
    <w:p w14:paraId="74F2A14F"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1B235627"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6" w:name="part_5e77bcd82dc94128af3690f4864a7ca3"/>
      <w:bookmarkEnd w:id="36"/>
      <w:r w:rsidRPr="00B052C1">
        <w:rPr>
          <w:rFonts w:asciiTheme="majorHAnsi" w:eastAsia="Times New Roman" w:hAnsiTheme="majorHAnsi" w:cstheme="majorHAnsi"/>
          <w:color w:val="000000"/>
          <w:sz w:val="24"/>
          <w:szCs w:val="24"/>
          <w:lang w:eastAsia="lt-LT"/>
        </w:rPr>
        <w:t>7.1. Nė viena šalis nelaikoma pažeidusi Sutartį arba nevykdanti savo įsipareigojimų pagal Sutartį, jeigu įsipareigojimus vykdyti jai trukdo nenugalimos jėgos (</w:t>
      </w:r>
      <w:r w:rsidRPr="00B052C1">
        <w:rPr>
          <w:rFonts w:asciiTheme="majorHAnsi" w:eastAsia="Times New Roman" w:hAnsiTheme="majorHAnsi" w:cstheme="majorHAnsi"/>
          <w:i/>
          <w:iCs/>
          <w:color w:val="000000"/>
          <w:sz w:val="24"/>
          <w:szCs w:val="24"/>
          <w:lang w:eastAsia="lt-LT"/>
        </w:rPr>
        <w:t>force majeure</w:t>
      </w:r>
      <w:r w:rsidRPr="00B052C1">
        <w:rPr>
          <w:rFonts w:asciiTheme="majorHAnsi" w:eastAsia="Times New Roman" w:hAnsiTheme="majorHAnsi" w:cstheme="majorHAnsi"/>
          <w:color w:val="000000"/>
          <w:sz w:val="24"/>
          <w:szCs w:val="24"/>
          <w:lang w:eastAsia="lt-LT"/>
        </w:rPr>
        <w:t>) aplinkybės, atsiradusios po Sutarties įsigaliojimo dienos, vadovaujantis Lietuvos Respublikos civilinio kodekso 6.212 straipsniu ir Atleidimo nuo atsakomybės esant nenugalimos jėgos (</w:t>
      </w:r>
      <w:r w:rsidRPr="00B052C1">
        <w:rPr>
          <w:rFonts w:asciiTheme="majorHAnsi" w:eastAsia="Times New Roman" w:hAnsiTheme="majorHAnsi" w:cstheme="majorHAnsi"/>
          <w:i/>
          <w:color w:val="000000"/>
          <w:sz w:val="24"/>
          <w:szCs w:val="24"/>
          <w:lang w:eastAsia="lt-LT"/>
        </w:rPr>
        <w:t>force majeure</w:t>
      </w:r>
      <w:r w:rsidRPr="00B052C1">
        <w:rPr>
          <w:rFonts w:asciiTheme="majorHAnsi" w:eastAsia="Times New Roman" w:hAnsiTheme="majorHAnsi" w:cstheme="majorHAnsi"/>
          <w:color w:val="000000"/>
          <w:sz w:val="24"/>
          <w:szCs w:val="24"/>
          <w:lang w:eastAsia="lt-LT"/>
        </w:rPr>
        <w:t>) aplinkybėms taisyklėmis, patvirtintomis Lietuvos Respublikos Vyriausybės 1996 m. liepos 15 d. nutarimu Nr. 840.</w:t>
      </w:r>
    </w:p>
    <w:p w14:paraId="35ACD2C9" w14:textId="77777777" w:rsidR="00992334"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37" w:name="part_46e41592d47240b3b849bf4c5c910d6e"/>
      <w:bookmarkEnd w:id="37"/>
      <w:r w:rsidRPr="00B052C1">
        <w:rPr>
          <w:rFonts w:asciiTheme="majorHAnsi" w:eastAsia="Times New Roman" w:hAnsiTheme="majorHAnsi" w:cstheme="majorHAnsi"/>
          <w:color w:val="000000"/>
          <w:sz w:val="24"/>
          <w:szCs w:val="24"/>
          <w:lang w:eastAsia="lt-LT"/>
        </w:rPr>
        <w:t>7.2. Jeigu kuri nors šalis mano, kad atsirado nenugalimos jėgos (</w:t>
      </w:r>
      <w:r w:rsidRPr="00B052C1">
        <w:rPr>
          <w:rFonts w:asciiTheme="majorHAnsi" w:eastAsia="Times New Roman" w:hAnsiTheme="majorHAnsi" w:cstheme="majorHAnsi"/>
          <w:i/>
          <w:iCs/>
          <w:color w:val="000000"/>
          <w:sz w:val="24"/>
          <w:szCs w:val="24"/>
          <w:lang w:eastAsia="lt-LT"/>
        </w:rPr>
        <w:t>force majeure</w:t>
      </w:r>
      <w:r w:rsidRPr="00B052C1">
        <w:rPr>
          <w:rFonts w:asciiTheme="majorHAnsi" w:eastAsia="Times New Roman" w:hAnsiTheme="majorHAnsi" w:cstheme="majorHAnsi"/>
          <w:color w:val="000000"/>
          <w:sz w:val="24"/>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B052C1">
        <w:rPr>
          <w:rFonts w:asciiTheme="majorHAnsi" w:eastAsia="Times New Roman" w:hAnsiTheme="majorHAnsi" w:cstheme="majorHAnsi"/>
          <w:i/>
          <w:iCs/>
          <w:color w:val="000000"/>
          <w:sz w:val="24"/>
          <w:szCs w:val="24"/>
          <w:lang w:eastAsia="lt-LT"/>
        </w:rPr>
        <w:t>force majeure</w:t>
      </w:r>
      <w:r w:rsidRPr="00B052C1">
        <w:rPr>
          <w:rFonts w:asciiTheme="majorHAnsi" w:eastAsia="Times New Roman" w:hAnsiTheme="majorHAnsi" w:cstheme="majorHAnsi"/>
          <w:color w:val="000000"/>
          <w:sz w:val="24"/>
          <w:szCs w:val="24"/>
          <w:lang w:eastAsia="lt-LT"/>
        </w:rPr>
        <w:t>) aplinkybės netrukdo.</w:t>
      </w:r>
    </w:p>
    <w:p w14:paraId="44072716" w14:textId="6E67AD55" w:rsidR="00992334" w:rsidRPr="00B052C1" w:rsidRDefault="00EF1E1A" w:rsidP="00287751">
      <w:pPr>
        <w:pStyle w:val="Standard"/>
        <w:numPr>
          <w:ilvl w:val="1"/>
          <w:numId w:val="1"/>
        </w:numPr>
        <w:spacing w:after="0"/>
        <w:ind w:left="0" w:firstLine="720"/>
        <w:jc w:val="both"/>
        <w:rPr>
          <w:rFonts w:asciiTheme="majorHAnsi" w:eastAsia="Times New Roman" w:hAnsiTheme="majorHAnsi" w:cstheme="majorHAnsi"/>
          <w:color w:val="000000"/>
          <w:sz w:val="24"/>
          <w:szCs w:val="24"/>
          <w:lang w:eastAsia="lt-LT"/>
        </w:rPr>
      </w:pPr>
      <w:bookmarkStart w:id="38" w:name="part_b3da195f4ad14e149f857254c7c6ea37"/>
      <w:bookmarkEnd w:id="38"/>
      <w:r w:rsidRPr="00B052C1">
        <w:rPr>
          <w:rFonts w:asciiTheme="majorHAnsi" w:eastAsia="Times New Roman" w:hAnsiTheme="majorHAnsi" w:cstheme="majorHAnsi"/>
          <w:color w:val="000000"/>
          <w:kern w:val="0"/>
          <w:sz w:val="24"/>
          <w:szCs w:val="24"/>
        </w:rPr>
        <w:t xml:space="preserve">Atsiradus nenugalimos jėgos </w:t>
      </w:r>
      <w:r w:rsidRPr="00B052C1">
        <w:rPr>
          <w:rFonts w:asciiTheme="majorHAnsi" w:eastAsia="Times New Roman" w:hAnsiTheme="majorHAnsi" w:cstheme="majorHAnsi"/>
          <w:i/>
          <w:color w:val="000000"/>
          <w:kern w:val="0"/>
          <w:sz w:val="24"/>
          <w:szCs w:val="24"/>
        </w:rPr>
        <w:t>(force majeure)</w:t>
      </w:r>
      <w:r w:rsidRPr="00B052C1">
        <w:rPr>
          <w:rFonts w:asciiTheme="majorHAnsi" w:eastAsia="Times New Roman" w:hAnsiTheme="majorHAnsi" w:cstheme="majorHAnsi"/>
          <w:color w:val="000000"/>
          <w:kern w:val="0"/>
          <w:sz w:val="24"/>
          <w:szCs w:val="24"/>
        </w:rPr>
        <w:t xml:space="preserve"> aplinkybėms, kurios tęsiasi daugiau kaip vieną mėnesį, kiekviena šalis turi teisę vienašališkai nutraukti Sutartį apie tai pranešdama raštu kitai šaliai prieš 10 (dešimt) darbo dienų. Tokiu atveju Sutartis nutraukiama ir pagal Sutarties sąlygas šalys atleidžiamos nuo tolesnio sutarties vykdymo. </w:t>
      </w:r>
    </w:p>
    <w:p w14:paraId="61734C8F"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1F4CF46D"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bookmarkStart w:id="39" w:name="part_c7c990b628994f438ec3982692332f99"/>
      <w:bookmarkEnd w:id="39"/>
      <w:r w:rsidRPr="00B052C1">
        <w:rPr>
          <w:rFonts w:asciiTheme="majorHAnsi" w:eastAsia="Times New Roman" w:hAnsiTheme="majorHAnsi" w:cstheme="majorHAnsi"/>
          <w:b/>
          <w:bCs/>
          <w:color w:val="000000"/>
          <w:sz w:val="24"/>
          <w:szCs w:val="24"/>
          <w:lang w:eastAsia="lt-LT"/>
        </w:rPr>
        <w:t>VIII. BAIGIAMOSIOS NUOSTATOS</w:t>
      </w:r>
    </w:p>
    <w:p w14:paraId="6649B158" w14:textId="77777777" w:rsidR="00992334" w:rsidRPr="00B052C1" w:rsidRDefault="00992334" w:rsidP="00287751">
      <w:pPr>
        <w:spacing w:after="0" w:line="240" w:lineRule="auto"/>
        <w:jc w:val="center"/>
        <w:rPr>
          <w:rFonts w:asciiTheme="majorHAnsi" w:eastAsia="Times New Roman" w:hAnsiTheme="majorHAnsi" w:cstheme="majorHAnsi"/>
          <w:color w:val="000000"/>
          <w:sz w:val="24"/>
          <w:szCs w:val="24"/>
          <w:lang w:eastAsia="lt-LT"/>
        </w:rPr>
      </w:pPr>
    </w:p>
    <w:p w14:paraId="05811968" w14:textId="77777777" w:rsidR="00AD15E8" w:rsidRPr="00B052C1" w:rsidRDefault="00992334" w:rsidP="00287751">
      <w:pPr>
        <w:spacing w:after="0" w:line="240" w:lineRule="auto"/>
        <w:ind w:firstLine="720"/>
        <w:jc w:val="both"/>
        <w:rPr>
          <w:rFonts w:asciiTheme="majorHAnsi" w:eastAsia="Times New Roman" w:hAnsiTheme="majorHAnsi" w:cstheme="majorHAnsi"/>
          <w:color w:val="000000"/>
          <w:sz w:val="24"/>
          <w:szCs w:val="24"/>
          <w:lang w:eastAsia="lt-LT"/>
        </w:rPr>
      </w:pPr>
      <w:bookmarkStart w:id="40" w:name="part_89f482ebdbe54539aed2f6d17595b59e"/>
      <w:bookmarkEnd w:id="40"/>
      <w:r w:rsidRPr="00B052C1">
        <w:rPr>
          <w:rFonts w:asciiTheme="majorHAnsi" w:eastAsia="Times New Roman" w:hAnsiTheme="majorHAnsi" w:cstheme="majorHAnsi"/>
          <w:color w:val="000000"/>
          <w:sz w:val="24"/>
          <w:szCs w:val="24"/>
          <w:lang w:eastAsia="lt-LT"/>
        </w:rPr>
        <w:t xml:space="preserve">8.1. </w:t>
      </w:r>
      <w:r w:rsidR="001E3EB7" w:rsidRPr="00B052C1">
        <w:rPr>
          <w:rFonts w:asciiTheme="majorHAnsi" w:eastAsia="Times New Roman" w:hAnsiTheme="majorHAnsi" w:cstheme="majorHAnsi"/>
          <w:color w:val="000000"/>
          <w:sz w:val="24"/>
          <w:szCs w:val="24"/>
          <w:lang w:eastAsia="lt-LT"/>
        </w:rPr>
        <w:t>Nuomotojo darbuotojas, a</w:t>
      </w:r>
      <w:r w:rsidRPr="00B052C1">
        <w:rPr>
          <w:rFonts w:asciiTheme="majorHAnsi" w:eastAsia="Times New Roman" w:hAnsiTheme="majorHAnsi" w:cstheme="majorHAnsi"/>
          <w:color w:val="000000"/>
          <w:sz w:val="24"/>
          <w:szCs w:val="24"/>
          <w:lang w:eastAsia="lt-LT"/>
        </w:rPr>
        <w:t xml:space="preserve">tsakingas už </w:t>
      </w:r>
      <w:r w:rsidR="00CA42BE" w:rsidRPr="00B052C1">
        <w:rPr>
          <w:rFonts w:asciiTheme="majorHAnsi" w:eastAsia="Times New Roman" w:hAnsiTheme="majorHAnsi" w:cstheme="majorHAnsi"/>
          <w:color w:val="000000"/>
          <w:sz w:val="24"/>
          <w:szCs w:val="24"/>
          <w:lang w:eastAsia="lt-LT"/>
        </w:rPr>
        <w:t>S</w:t>
      </w:r>
      <w:r w:rsidRPr="00B052C1">
        <w:rPr>
          <w:rFonts w:asciiTheme="majorHAnsi" w:eastAsia="Times New Roman" w:hAnsiTheme="majorHAnsi" w:cstheme="majorHAnsi"/>
          <w:color w:val="000000"/>
          <w:sz w:val="24"/>
          <w:szCs w:val="24"/>
          <w:lang w:eastAsia="lt-LT"/>
        </w:rPr>
        <w:t xml:space="preserve">utarties vykdymą </w:t>
      </w:r>
      <w:r w:rsidR="008C3932" w:rsidRPr="00B052C1">
        <w:rPr>
          <w:rFonts w:asciiTheme="majorHAnsi" w:eastAsia="Times New Roman" w:hAnsiTheme="majorHAnsi" w:cstheme="majorHAnsi"/>
          <w:color w:val="000000"/>
          <w:sz w:val="24"/>
          <w:szCs w:val="24"/>
          <w:lang w:eastAsia="lt-LT"/>
        </w:rPr>
        <w:t>ir turto perdavimo–priėmimo akto pasirašymą</w:t>
      </w:r>
      <w:r w:rsidR="006D591E" w:rsidRPr="00B052C1">
        <w:rPr>
          <w:rFonts w:asciiTheme="majorHAnsi" w:eastAsia="Times New Roman" w:hAnsiTheme="majorHAnsi" w:cstheme="majorHAnsi"/>
          <w:color w:val="000000"/>
          <w:sz w:val="24"/>
          <w:szCs w:val="24"/>
          <w:lang w:eastAsia="lt-LT"/>
        </w:rPr>
        <w:t xml:space="preserve"> </w:t>
      </w:r>
      <w:r w:rsidRPr="00B052C1">
        <w:rPr>
          <w:rFonts w:asciiTheme="majorHAnsi" w:eastAsia="Times New Roman" w:hAnsiTheme="majorHAnsi" w:cstheme="majorHAnsi"/>
          <w:color w:val="000000"/>
          <w:sz w:val="24"/>
          <w:szCs w:val="24"/>
          <w:lang w:eastAsia="lt-LT"/>
        </w:rPr>
        <w:t>– Rūta Skorupskaitė, vyriausioji kultūrinių veiklų koordinatorė,</w:t>
      </w:r>
      <w:r w:rsidR="00EF1E1A" w:rsidRPr="00B052C1">
        <w:rPr>
          <w:rFonts w:asciiTheme="majorHAnsi" w:eastAsia="Times New Roman" w:hAnsiTheme="majorHAnsi" w:cstheme="majorHAnsi"/>
          <w:color w:val="000000"/>
          <w:sz w:val="24"/>
          <w:szCs w:val="24"/>
          <w:lang w:eastAsia="lt-LT"/>
        </w:rPr>
        <w:t xml:space="preserve"> el. p.</w:t>
      </w:r>
      <w:r w:rsidRPr="00B052C1">
        <w:rPr>
          <w:rFonts w:asciiTheme="majorHAnsi" w:eastAsia="Times New Roman" w:hAnsiTheme="majorHAnsi" w:cstheme="majorHAnsi"/>
          <w:color w:val="000000"/>
          <w:sz w:val="24"/>
          <w:szCs w:val="24"/>
          <w:lang w:eastAsia="lt-LT"/>
        </w:rPr>
        <w:t xml:space="preserve"> </w:t>
      </w:r>
      <w:hyperlink r:id="rId6" w:history="1">
        <w:r w:rsidRPr="00B052C1">
          <w:rPr>
            <w:rStyle w:val="Hyperlink"/>
            <w:rFonts w:asciiTheme="majorHAnsi" w:eastAsia="Times New Roman" w:hAnsiTheme="majorHAnsi" w:cstheme="majorHAnsi"/>
            <w:sz w:val="24"/>
            <w:szCs w:val="24"/>
            <w:lang w:eastAsia="lt-LT"/>
          </w:rPr>
          <w:t>ruta.skorupskaite@amb.lt</w:t>
        </w:r>
      </w:hyperlink>
      <w:r w:rsidRPr="00B052C1">
        <w:rPr>
          <w:rFonts w:asciiTheme="majorHAnsi" w:eastAsia="Times New Roman" w:hAnsiTheme="majorHAnsi" w:cstheme="majorHAnsi"/>
          <w:color w:val="000000"/>
          <w:sz w:val="24"/>
          <w:szCs w:val="24"/>
          <w:lang w:eastAsia="lt-LT"/>
        </w:rPr>
        <w:t>,</w:t>
      </w:r>
      <w:r w:rsidR="00EF1E1A" w:rsidRPr="00B052C1">
        <w:rPr>
          <w:rFonts w:asciiTheme="majorHAnsi" w:eastAsia="Times New Roman" w:hAnsiTheme="majorHAnsi" w:cstheme="majorHAnsi"/>
          <w:color w:val="000000"/>
          <w:sz w:val="24"/>
          <w:szCs w:val="24"/>
          <w:lang w:eastAsia="lt-LT"/>
        </w:rPr>
        <w:t xml:space="preserve"> tel.</w:t>
      </w:r>
      <w:r w:rsidRPr="00B052C1">
        <w:rPr>
          <w:rFonts w:asciiTheme="majorHAnsi" w:eastAsia="Times New Roman" w:hAnsiTheme="majorHAnsi" w:cstheme="majorHAnsi"/>
          <w:color w:val="000000"/>
          <w:sz w:val="24"/>
          <w:szCs w:val="24"/>
          <w:lang w:eastAsia="lt-LT"/>
        </w:rPr>
        <w:t xml:space="preserve"> 85 210 7003.</w:t>
      </w:r>
    </w:p>
    <w:p w14:paraId="42B0687F" w14:textId="77777777" w:rsidR="00AD15E8" w:rsidRPr="00B052C1" w:rsidRDefault="00992334" w:rsidP="00AD15E8">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 xml:space="preserve"> </w:t>
      </w:r>
      <w:r w:rsidR="00AD15E8" w:rsidRPr="00B052C1">
        <w:rPr>
          <w:rFonts w:asciiTheme="majorHAnsi" w:eastAsia="Times New Roman" w:hAnsiTheme="majorHAnsi" w:cstheme="majorHAnsi"/>
          <w:color w:val="000000"/>
          <w:sz w:val="24"/>
          <w:szCs w:val="24"/>
          <w:lang w:eastAsia="lt-LT"/>
        </w:rPr>
        <w:t>8.2. Bet koks ginčas, kylantis iš Sutarties ar susijęs su Sutartimi, kuris neišsprendžiamas derybų būdu, turi būti sprendžiamas teisme Lietuvos Respublikos įstatymų nustatyta tvarka.</w:t>
      </w:r>
    </w:p>
    <w:p w14:paraId="04A5A93B" w14:textId="77777777" w:rsidR="00AD15E8" w:rsidRPr="00B052C1" w:rsidRDefault="00AD15E8" w:rsidP="00AD15E8">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8.3. Sutartis surašoma dviem vienodą teisinę galią turinčiais egzemplioriais – po vieną kiekvienai Sutarties šaliai.</w:t>
      </w:r>
    </w:p>
    <w:p w14:paraId="6259EEC9" w14:textId="77777777" w:rsidR="00AD15E8" w:rsidRPr="00B052C1" w:rsidRDefault="00AD15E8" w:rsidP="00AD15E8">
      <w:pPr>
        <w:spacing w:after="0" w:line="240" w:lineRule="auto"/>
        <w:ind w:firstLine="720"/>
        <w:jc w:val="both"/>
        <w:rPr>
          <w:rFonts w:asciiTheme="majorHAnsi" w:eastAsia="Times New Roman" w:hAnsiTheme="majorHAnsi" w:cstheme="majorHAnsi"/>
          <w:color w:val="000000"/>
          <w:sz w:val="24"/>
          <w:szCs w:val="24"/>
          <w:lang w:eastAsia="lt-LT"/>
        </w:rPr>
      </w:pPr>
      <w:r w:rsidRPr="00B052C1">
        <w:rPr>
          <w:rFonts w:asciiTheme="majorHAnsi" w:eastAsia="Times New Roman" w:hAnsiTheme="majorHAnsi" w:cstheme="majorHAnsi"/>
          <w:color w:val="000000"/>
          <w:sz w:val="24"/>
          <w:szCs w:val="24"/>
          <w:lang w:eastAsia="lt-LT"/>
        </w:rPr>
        <w:t>8.4. Turto perdavimo–priėmimo aktai, kurie yra pasirašomi turto perdavimo ir grąžinimo momentais – yra sudėtinė ir neatsiejama Sutarties dalis.</w:t>
      </w:r>
    </w:p>
    <w:p w14:paraId="0F72AEF4" w14:textId="748F79E3" w:rsidR="00B052C1" w:rsidRPr="00884AA3" w:rsidRDefault="00884AA3" w:rsidP="00884AA3">
      <w:pPr>
        <w:ind w:left="-5"/>
        <w:rPr>
          <w:rFonts w:asciiTheme="majorHAnsi" w:eastAsia="Arial" w:hAnsiTheme="majorHAnsi" w:cstheme="majorHAnsi"/>
          <w:color w:val="000000"/>
          <w:sz w:val="21"/>
          <w:lang w:eastAsia="lt-LT"/>
        </w:rPr>
      </w:pPr>
      <w:r>
        <w:rPr>
          <w:rFonts w:asciiTheme="majorHAnsi" w:eastAsia="Times New Roman" w:hAnsiTheme="majorHAnsi" w:cstheme="majorHAnsi"/>
          <w:color w:val="000000"/>
          <w:sz w:val="24"/>
          <w:szCs w:val="24"/>
          <w:lang w:eastAsia="lt-LT"/>
        </w:rPr>
        <w:t xml:space="preserve">             </w:t>
      </w:r>
      <w:r w:rsidR="00AD15E8" w:rsidRPr="00B052C1">
        <w:rPr>
          <w:rFonts w:asciiTheme="majorHAnsi" w:eastAsia="Times New Roman" w:hAnsiTheme="majorHAnsi" w:cstheme="majorHAnsi"/>
          <w:color w:val="000000"/>
          <w:sz w:val="24"/>
          <w:szCs w:val="24"/>
          <w:lang w:eastAsia="lt-LT"/>
        </w:rPr>
        <w:t>8.5. Nuominink</w:t>
      </w:r>
      <w:r w:rsidR="00A07520">
        <w:rPr>
          <w:rFonts w:asciiTheme="majorHAnsi" w:eastAsia="Times New Roman" w:hAnsiTheme="majorHAnsi" w:cstheme="majorHAnsi"/>
          <w:color w:val="000000"/>
          <w:sz w:val="24"/>
          <w:szCs w:val="24"/>
          <w:lang w:eastAsia="lt-LT"/>
        </w:rPr>
        <w:t>o darbuotojas</w:t>
      </w:r>
      <w:r w:rsidR="00AD15E8" w:rsidRPr="00B052C1">
        <w:rPr>
          <w:rFonts w:asciiTheme="majorHAnsi" w:eastAsia="Times New Roman" w:hAnsiTheme="majorHAnsi" w:cstheme="majorHAnsi"/>
          <w:color w:val="000000"/>
          <w:sz w:val="24"/>
          <w:szCs w:val="24"/>
          <w:lang w:eastAsia="lt-LT"/>
        </w:rPr>
        <w:t>, atsakingas už Sutarties vykdymą ir turto perdavimo</w:t>
      </w:r>
      <w:r w:rsidR="00484245">
        <w:rPr>
          <w:rFonts w:asciiTheme="majorHAnsi" w:eastAsia="Times New Roman" w:hAnsiTheme="majorHAnsi" w:cstheme="majorHAnsi"/>
          <w:color w:val="000000"/>
          <w:sz w:val="24"/>
          <w:szCs w:val="24"/>
          <w:lang w:eastAsia="lt-LT"/>
        </w:rPr>
        <w:t xml:space="preserve"> </w:t>
      </w:r>
      <w:r w:rsidR="00AD15E8" w:rsidRPr="00B052C1">
        <w:rPr>
          <w:rFonts w:asciiTheme="majorHAnsi" w:eastAsia="Times New Roman" w:hAnsiTheme="majorHAnsi" w:cstheme="majorHAnsi"/>
          <w:color w:val="000000"/>
          <w:sz w:val="24"/>
          <w:szCs w:val="24"/>
          <w:lang w:eastAsia="lt-LT"/>
        </w:rPr>
        <w:t>–</w:t>
      </w:r>
      <w:r w:rsidR="00484245">
        <w:rPr>
          <w:rFonts w:asciiTheme="majorHAnsi" w:eastAsia="Times New Roman" w:hAnsiTheme="majorHAnsi" w:cstheme="majorHAnsi"/>
          <w:color w:val="000000"/>
          <w:sz w:val="24"/>
          <w:szCs w:val="24"/>
          <w:lang w:eastAsia="lt-LT"/>
        </w:rPr>
        <w:t xml:space="preserve"> </w:t>
      </w:r>
      <w:r w:rsidR="00AD15E8" w:rsidRPr="00B052C1">
        <w:rPr>
          <w:rFonts w:asciiTheme="majorHAnsi" w:eastAsia="Times New Roman" w:hAnsiTheme="majorHAnsi" w:cstheme="majorHAnsi"/>
          <w:color w:val="000000"/>
          <w:sz w:val="24"/>
          <w:szCs w:val="24"/>
          <w:lang w:eastAsia="lt-LT"/>
        </w:rPr>
        <w:t>priėmimo akto pasirašymą</w:t>
      </w:r>
      <w:r w:rsidR="006F0010" w:rsidRPr="00B052C1">
        <w:rPr>
          <w:rFonts w:asciiTheme="majorHAnsi" w:eastAsia="Times New Roman" w:hAnsiTheme="majorHAnsi" w:cstheme="majorHAnsi"/>
          <w:color w:val="000000"/>
          <w:sz w:val="24"/>
          <w:szCs w:val="24"/>
          <w:lang w:eastAsia="lt-LT"/>
        </w:rPr>
        <w:t xml:space="preserve"> </w:t>
      </w:r>
      <w:r w:rsidR="00AD15E8" w:rsidRPr="00B052C1">
        <w:rPr>
          <w:rFonts w:asciiTheme="majorHAnsi" w:eastAsia="Times New Roman" w:hAnsiTheme="majorHAnsi" w:cstheme="majorHAnsi"/>
          <w:color w:val="000000"/>
          <w:sz w:val="24"/>
          <w:szCs w:val="24"/>
          <w:lang w:eastAsia="lt-LT"/>
        </w:rPr>
        <w:t>–</w:t>
      </w:r>
      <w:r w:rsidR="00484245">
        <w:rPr>
          <w:rFonts w:asciiTheme="majorHAnsi" w:eastAsia="Times New Roman" w:hAnsiTheme="majorHAnsi" w:cstheme="majorHAnsi"/>
          <w:color w:val="000000"/>
          <w:sz w:val="24"/>
          <w:szCs w:val="24"/>
          <w:lang w:eastAsia="lt-LT"/>
        </w:rPr>
        <w:t xml:space="preserve"> </w:t>
      </w:r>
      <w:r w:rsidR="00AD1638">
        <w:rPr>
          <w:rFonts w:asciiTheme="majorHAnsi" w:eastAsia="Times New Roman" w:hAnsiTheme="majorHAnsi" w:cstheme="majorHAnsi"/>
          <w:color w:val="000000"/>
          <w:sz w:val="24"/>
          <w:szCs w:val="24"/>
          <w:lang w:eastAsia="lt-LT"/>
        </w:rPr>
        <w:t>projektų vadovas Gražvydas Kazakevičius, tel.:</w:t>
      </w:r>
      <w:r w:rsidRPr="00884AA3">
        <w:rPr>
          <w:rFonts w:asciiTheme="majorHAnsi" w:eastAsia="Times New Roman" w:hAnsiTheme="majorHAnsi" w:cstheme="majorHAnsi"/>
          <w:color w:val="000000"/>
          <w:sz w:val="24"/>
          <w:szCs w:val="24"/>
          <w:lang w:eastAsia="lt-LT"/>
        </w:rPr>
        <w:t xml:space="preserve"> +</w:t>
      </w:r>
      <w:r w:rsidR="00AD1638">
        <w:rPr>
          <w:rFonts w:asciiTheme="majorHAnsi" w:eastAsia="Times New Roman" w:hAnsiTheme="majorHAnsi" w:cstheme="majorHAnsi"/>
          <w:color w:val="000000"/>
          <w:sz w:val="24"/>
          <w:szCs w:val="24"/>
          <w:lang w:eastAsia="lt-LT"/>
        </w:rPr>
        <w:t xml:space="preserve"> 37066031663, el.</w:t>
      </w:r>
      <w:r w:rsidRPr="00884AA3">
        <w:rPr>
          <w:rFonts w:asciiTheme="majorHAnsi" w:eastAsia="Times New Roman" w:hAnsiTheme="majorHAnsi" w:cstheme="majorHAnsi"/>
          <w:color w:val="000000"/>
          <w:sz w:val="24"/>
          <w:szCs w:val="24"/>
          <w:lang w:eastAsia="lt-LT"/>
        </w:rPr>
        <w:t xml:space="preserve"> </w:t>
      </w:r>
      <w:r>
        <w:rPr>
          <w:rFonts w:asciiTheme="majorHAnsi" w:eastAsia="Times New Roman" w:hAnsiTheme="majorHAnsi" w:cstheme="majorHAnsi"/>
          <w:color w:val="000000"/>
          <w:sz w:val="24"/>
          <w:szCs w:val="24"/>
          <w:lang w:eastAsia="lt-LT"/>
        </w:rPr>
        <w:t>paštas</w:t>
      </w:r>
      <w:r w:rsidR="00AD1638">
        <w:rPr>
          <w:rFonts w:asciiTheme="majorHAnsi" w:eastAsia="Times New Roman" w:hAnsiTheme="majorHAnsi" w:cstheme="majorHAnsi"/>
          <w:color w:val="000000"/>
          <w:sz w:val="24"/>
          <w:szCs w:val="24"/>
          <w:lang w:eastAsia="lt-LT"/>
        </w:rPr>
        <w:t>:</w:t>
      </w:r>
      <w:r w:rsidRPr="00884AA3">
        <w:rPr>
          <w:rFonts w:asciiTheme="majorHAnsi" w:eastAsia="Times New Roman" w:hAnsiTheme="majorHAnsi" w:cstheme="majorHAnsi"/>
          <w:color w:val="000000"/>
          <w:sz w:val="24"/>
          <w:szCs w:val="24"/>
          <w:lang w:eastAsia="lt-LT"/>
        </w:rPr>
        <w:t xml:space="preserve"> </w:t>
      </w:r>
      <w:r w:rsidR="00AD1638">
        <w:rPr>
          <w:rFonts w:asciiTheme="majorHAnsi" w:eastAsia="Times New Roman" w:hAnsiTheme="majorHAnsi" w:cstheme="majorHAnsi"/>
          <w:color w:val="000000"/>
          <w:sz w:val="24"/>
          <w:szCs w:val="24"/>
          <w:lang w:eastAsia="lt-LT"/>
        </w:rPr>
        <w:t>grazvydas</w:t>
      </w:r>
      <w:r w:rsidR="00AD1638" w:rsidRPr="00884AA3">
        <w:rPr>
          <w:rFonts w:asciiTheme="majorHAnsi" w:eastAsia="Times New Roman" w:hAnsiTheme="majorHAnsi" w:cstheme="majorHAnsi"/>
          <w:color w:val="000000"/>
          <w:sz w:val="24"/>
          <w:szCs w:val="24"/>
          <w:lang w:eastAsia="lt-LT"/>
        </w:rPr>
        <w:t>@eduvilnius.lt</w:t>
      </w:r>
    </w:p>
    <w:p w14:paraId="66FFD799" w14:textId="2D1A3BAC" w:rsidR="00D837BA" w:rsidRPr="00F070C5" w:rsidRDefault="00AA0221" w:rsidP="00A945F0">
      <w:pPr>
        <w:spacing w:after="0" w:line="240" w:lineRule="auto"/>
        <w:ind w:firstLine="720"/>
        <w:jc w:val="both"/>
        <w:rPr>
          <w:rFonts w:asciiTheme="majorHAnsi" w:hAnsiTheme="majorHAnsi" w:cstheme="majorHAnsi"/>
          <w:sz w:val="24"/>
          <w:szCs w:val="24"/>
          <w:lang w:eastAsia="lt-LT" w:bidi="lt-LT"/>
        </w:rPr>
      </w:pPr>
      <w:r w:rsidRPr="00B052C1">
        <w:rPr>
          <w:rFonts w:asciiTheme="majorHAnsi" w:eastAsia="Times New Roman" w:hAnsiTheme="majorHAnsi" w:cstheme="majorHAnsi"/>
          <w:color w:val="000000"/>
          <w:sz w:val="24"/>
          <w:szCs w:val="24"/>
          <w:lang w:eastAsia="lt-LT"/>
        </w:rPr>
        <w:t xml:space="preserve">  </w:t>
      </w:r>
      <w:bookmarkStart w:id="41" w:name="part_2d6666baa55a47bb81f6420cf9b5822b"/>
      <w:bookmarkEnd w:id="41"/>
    </w:p>
    <w:p w14:paraId="53DF85EC" w14:textId="1AFDB434" w:rsidR="00992334" w:rsidRDefault="002D735D" w:rsidP="00287751">
      <w:pPr>
        <w:spacing w:line="240" w:lineRule="auto"/>
        <w:ind w:firstLine="720"/>
        <w:jc w:val="center"/>
        <w:rPr>
          <w:rFonts w:asciiTheme="majorHAnsi" w:eastAsia="Times New Roman" w:hAnsiTheme="majorHAnsi" w:cstheme="majorHAnsi"/>
          <w:b/>
          <w:bCs/>
          <w:color w:val="000000"/>
          <w:sz w:val="24"/>
          <w:szCs w:val="24"/>
          <w:lang w:eastAsia="lt-LT"/>
        </w:rPr>
      </w:pPr>
      <w:r w:rsidRPr="00F070C5">
        <w:rPr>
          <w:rFonts w:asciiTheme="majorHAnsi" w:eastAsia="Times New Roman" w:hAnsiTheme="majorHAnsi" w:cstheme="majorHAnsi"/>
          <w:b/>
          <w:bCs/>
          <w:color w:val="000000"/>
          <w:sz w:val="24"/>
          <w:szCs w:val="24"/>
          <w:lang w:eastAsia="lt-LT"/>
        </w:rPr>
        <w:t>I</w:t>
      </w:r>
      <w:r w:rsidR="00D837BA" w:rsidRPr="00F070C5">
        <w:rPr>
          <w:rFonts w:asciiTheme="majorHAnsi" w:eastAsia="Times New Roman" w:hAnsiTheme="majorHAnsi" w:cstheme="majorHAnsi"/>
          <w:b/>
          <w:bCs/>
          <w:color w:val="000000"/>
          <w:sz w:val="24"/>
          <w:szCs w:val="24"/>
          <w:lang w:eastAsia="lt-LT"/>
        </w:rPr>
        <w:t xml:space="preserve">X. </w:t>
      </w:r>
      <w:r w:rsidR="00992334" w:rsidRPr="00F070C5">
        <w:rPr>
          <w:rFonts w:asciiTheme="majorHAnsi" w:eastAsia="Times New Roman" w:hAnsiTheme="majorHAnsi" w:cstheme="majorHAnsi"/>
          <w:b/>
          <w:bCs/>
          <w:color w:val="000000"/>
          <w:sz w:val="24"/>
          <w:szCs w:val="24"/>
          <w:lang w:eastAsia="lt-LT"/>
        </w:rPr>
        <w:t>SUTARTIES ŠALIŲ REKVIZITAI IR ADRESAI</w:t>
      </w:r>
    </w:p>
    <w:p w14:paraId="11F6F913" w14:textId="77777777" w:rsidR="00F070C5" w:rsidRPr="00F070C5" w:rsidRDefault="00F070C5" w:rsidP="00287751">
      <w:pPr>
        <w:spacing w:line="240" w:lineRule="auto"/>
        <w:ind w:firstLine="720"/>
        <w:jc w:val="center"/>
        <w:rPr>
          <w:rFonts w:asciiTheme="majorHAnsi" w:eastAsia="Times New Roman" w:hAnsiTheme="majorHAnsi" w:cstheme="majorHAnsi"/>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4536"/>
        <w:gridCol w:w="3969"/>
      </w:tblGrid>
      <w:tr w:rsidR="00992334" w:rsidRPr="00F070C5" w14:paraId="73C4827A" w14:textId="77777777" w:rsidTr="00152384">
        <w:tc>
          <w:tcPr>
            <w:tcW w:w="4536" w:type="dxa"/>
            <w:tcMar>
              <w:top w:w="0" w:type="dxa"/>
              <w:left w:w="108" w:type="dxa"/>
              <w:bottom w:w="0" w:type="dxa"/>
              <w:right w:w="108" w:type="dxa"/>
            </w:tcMar>
            <w:hideMark/>
          </w:tcPr>
          <w:p w14:paraId="41218BDF" w14:textId="77777777" w:rsidR="00992334" w:rsidRPr="00F070C5" w:rsidRDefault="00992334" w:rsidP="00287751">
            <w:pPr>
              <w:spacing w:after="0" w:line="240" w:lineRule="auto"/>
              <w:rPr>
                <w:rFonts w:asciiTheme="majorHAnsi" w:eastAsia="Times New Roman" w:hAnsiTheme="majorHAnsi" w:cstheme="majorHAnsi"/>
                <w:b/>
                <w:sz w:val="24"/>
                <w:szCs w:val="24"/>
                <w:lang w:eastAsia="lt-LT"/>
              </w:rPr>
            </w:pPr>
            <w:r w:rsidRPr="00F070C5">
              <w:rPr>
                <w:rFonts w:asciiTheme="majorHAnsi" w:eastAsia="Times New Roman" w:hAnsiTheme="majorHAnsi" w:cstheme="majorHAnsi"/>
                <w:b/>
                <w:sz w:val="24"/>
                <w:szCs w:val="24"/>
                <w:lang w:eastAsia="lt-LT"/>
              </w:rPr>
              <w:t>Nuomotojas</w:t>
            </w:r>
          </w:p>
        </w:tc>
        <w:tc>
          <w:tcPr>
            <w:tcW w:w="3969" w:type="dxa"/>
            <w:tcMar>
              <w:top w:w="0" w:type="dxa"/>
              <w:left w:w="108" w:type="dxa"/>
              <w:bottom w:w="0" w:type="dxa"/>
              <w:right w:w="108" w:type="dxa"/>
            </w:tcMar>
            <w:hideMark/>
          </w:tcPr>
          <w:p w14:paraId="3EFFBB62" w14:textId="77777777" w:rsidR="00992334" w:rsidRPr="00F070C5" w:rsidRDefault="00992334" w:rsidP="00287751">
            <w:pPr>
              <w:spacing w:after="0" w:line="240" w:lineRule="auto"/>
              <w:rPr>
                <w:rFonts w:asciiTheme="majorHAnsi" w:eastAsia="Times New Roman" w:hAnsiTheme="majorHAnsi" w:cstheme="majorHAnsi"/>
                <w:b/>
                <w:sz w:val="24"/>
                <w:szCs w:val="24"/>
                <w:lang w:eastAsia="lt-LT"/>
              </w:rPr>
            </w:pPr>
            <w:r w:rsidRPr="00F070C5">
              <w:rPr>
                <w:rFonts w:asciiTheme="majorHAnsi" w:eastAsia="Times New Roman" w:hAnsiTheme="majorHAnsi" w:cstheme="majorHAnsi"/>
                <w:b/>
                <w:sz w:val="24"/>
                <w:szCs w:val="24"/>
                <w:lang w:eastAsia="lt-LT"/>
              </w:rPr>
              <w:t>Nuomininkas</w:t>
            </w:r>
          </w:p>
        </w:tc>
      </w:tr>
      <w:tr w:rsidR="00B7277C" w:rsidRPr="00F070C5" w14:paraId="6230D8FA" w14:textId="77777777" w:rsidTr="00152384">
        <w:tc>
          <w:tcPr>
            <w:tcW w:w="4536" w:type="dxa"/>
            <w:tcMar>
              <w:top w:w="0" w:type="dxa"/>
              <w:left w:w="108" w:type="dxa"/>
              <w:bottom w:w="0" w:type="dxa"/>
              <w:right w:w="108" w:type="dxa"/>
            </w:tcMar>
            <w:hideMark/>
          </w:tcPr>
          <w:p w14:paraId="54CE8764" w14:textId="77777777" w:rsidR="00B7277C" w:rsidRPr="00F070C5" w:rsidRDefault="00B7277C" w:rsidP="00287751">
            <w:pPr>
              <w:spacing w:after="0" w:line="240" w:lineRule="auto"/>
              <w:rPr>
                <w:rFonts w:asciiTheme="majorHAnsi" w:eastAsia="Times New Roman" w:hAnsiTheme="majorHAnsi" w:cstheme="majorHAnsi"/>
                <w:sz w:val="24"/>
                <w:szCs w:val="24"/>
                <w:lang w:eastAsia="lt-LT"/>
              </w:rPr>
            </w:pPr>
            <w:bookmarkStart w:id="42" w:name="_Hlk144728967"/>
            <w:r w:rsidRPr="00F070C5">
              <w:rPr>
                <w:rFonts w:asciiTheme="majorHAnsi" w:eastAsia="Times New Roman" w:hAnsiTheme="majorHAnsi" w:cstheme="majorHAnsi"/>
                <w:sz w:val="24"/>
                <w:szCs w:val="24"/>
                <w:lang w:eastAsia="lt-LT"/>
              </w:rPr>
              <w:t>Vilniaus apskrities Adomo Mickevičiaus viešoji biblioteka</w:t>
            </w:r>
          </w:p>
        </w:tc>
        <w:tc>
          <w:tcPr>
            <w:tcW w:w="3969" w:type="dxa"/>
            <w:tcMar>
              <w:top w:w="0" w:type="dxa"/>
              <w:left w:w="108" w:type="dxa"/>
              <w:bottom w:w="0" w:type="dxa"/>
              <w:right w:w="108" w:type="dxa"/>
            </w:tcMar>
          </w:tcPr>
          <w:p w14:paraId="122CF7F3" w14:textId="1E6E194C" w:rsidR="00B7277C" w:rsidRPr="00F070C5" w:rsidRDefault="00A945F0" w:rsidP="00F070C5">
            <w:pPr>
              <w:spacing w:after="0" w:line="240" w:lineRule="auto"/>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 xml:space="preserve">VšĮ Vilniaus švietimo pažangos centras </w:t>
            </w:r>
          </w:p>
        </w:tc>
      </w:tr>
      <w:tr w:rsidR="00B7277C" w:rsidRPr="00F070C5" w14:paraId="27702FFB" w14:textId="77777777" w:rsidTr="00152384">
        <w:tc>
          <w:tcPr>
            <w:tcW w:w="4536" w:type="dxa"/>
            <w:tcMar>
              <w:top w:w="0" w:type="dxa"/>
              <w:left w:w="108" w:type="dxa"/>
              <w:bottom w:w="0" w:type="dxa"/>
              <w:right w:w="108" w:type="dxa"/>
            </w:tcMar>
            <w:hideMark/>
          </w:tcPr>
          <w:p w14:paraId="0700D567" w14:textId="0E0848C5" w:rsidR="00B7277C" w:rsidRPr="00F070C5" w:rsidRDefault="00B7277C" w:rsidP="00287751">
            <w:pPr>
              <w:spacing w:after="0" w:line="240" w:lineRule="auto"/>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 xml:space="preserve">Trakų g. 10, </w:t>
            </w:r>
            <w:r w:rsidR="00F9697F" w:rsidRPr="00F070C5">
              <w:rPr>
                <w:rFonts w:asciiTheme="majorHAnsi" w:eastAsia="Times New Roman" w:hAnsiTheme="majorHAnsi" w:cstheme="majorHAnsi"/>
                <w:sz w:val="24"/>
                <w:szCs w:val="24"/>
                <w:lang w:eastAsia="lt-LT"/>
              </w:rPr>
              <w:t>Vilnius</w:t>
            </w:r>
          </w:p>
        </w:tc>
        <w:tc>
          <w:tcPr>
            <w:tcW w:w="3969" w:type="dxa"/>
            <w:tcMar>
              <w:top w:w="0" w:type="dxa"/>
              <w:left w:w="108" w:type="dxa"/>
              <w:bottom w:w="0" w:type="dxa"/>
              <w:right w:w="108" w:type="dxa"/>
            </w:tcMar>
          </w:tcPr>
          <w:p w14:paraId="46077715" w14:textId="00CD2CB0" w:rsidR="00B7277C" w:rsidRPr="00F070C5" w:rsidRDefault="00A945F0" w:rsidP="00A945F0">
            <w:pPr>
              <w:spacing w:after="0" w:line="240" w:lineRule="auto"/>
              <w:jc w:val="both"/>
              <w:rPr>
                <w:rFonts w:asciiTheme="majorHAnsi" w:eastAsia="Times New Roman" w:hAnsiTheme="majorHAnsi" w:cstheme="majorHAnsi"/>
                <w:sz w:val="24"/>
                <w:szCs w:val="24"/>
                <w:lang w:eastAsia="lt-LT"/>
              </w:rPr>
            </w:pPr>
            <w:r w:rsidRPr="00F070C5">
              <w:rPr>
                <w:rFonts w:asciiTheme="majorHAnsi" w:eastAsia="Times New Roman" w:hAnsiTheme="majorHAnsi" w:cstheme="majorHAnsi"/>
                <w:color w:val="000000"/>
                <w:sz w:val="24"/>
                <w:szCs w:val="24"/>
                <w:lang w:eastAsia="lt-LT"/>
              </w:rPr>
              <w:t>Vilniaus g. 39-1</w:t>
            </w:r>
            <w:r w:rsidR="00F070C5" w:rsidRPr="00F070C5">
              <w:rPr>
                <w:rFonts w:asciiTheme="majorHAnsi" w:eastAsia="Times New Roman" w:hAnsiTheme="majorHAnsi" w:cstheme="majorHAnsi"/>
                <w:color w:val="000000"/>
                <w:sz w:val="24"/>
                <w:szCs w:val="24"/>
                <w:lang w:eastAsia="lt-LT"/>
              </w:rPr>
              <w:t>,</w:t>
            </w:r>
            <w:r w:rsidR="00212935" w:rsidRPr="00F070C5">
              <w:rPr>
                <w:rFonts w:asciiTheme="majorHAnsi" w:eastAsia="Times New Roman" w:hAnsiTheme="majorHAnsi" w:cstheme="majorHAnsi"/>
                <w:sz w:val="24"/>
                <w:szCs w:val="24"/>
                <w:lang w:eastAsia="lt-LT"/>
              </w:rPr>
              <w:t xml:space="preserve"> Vilnius</w:t>
            </w:r>
          </w:p>
        </w:tc>
      </w:tr>
      <w:tr w:rsidR="00B7277C" w:rsidRPr="00F070C5" w14:paraId="4C38438E" w14:textId="77777777" w:rsidTr="00152384">
        <w:tc>
          <w:tcPr>
            <w:tcW w:w="4536" w:type="dxa"/>
            <w:tcMar>
              <w:top w:w="0" w:type="dxa"/>
              <w:left w:w="108" w:type="dxa"/>
              <w:bottom w:w="0" w:type="dxa"/>
              <w:right w:w="108" w:type="dxa"/>
            </w:tcMar>
            <w:hideMark/>
          </w:tcPr>
          <w:p w14:paraId="15ED7160" w14:textId="77777777" w:rsidR="00B7277C" w:rsidRPr="00F070C5" w:rsidRDefault="00B7277C" w:rsidP="00287751">
            <w:pPr>
              <w:spacing w:after="0" w:line="240" w:lineRule="auto"/>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 xml:space="preserve">Juridinio asmens kodas </w:t>
            </w:r>
            <w:r w:rsidRPr="00F070C5">
              <w:rPr>
                <w:rFonts w:asciiTheme="majorHAnsi" w:hAnsiTheme="majorHAnsi" w:cstheme="majorHAnsi"/>
                <w:sz w:val="24"/>
                <w:szCs w:val="24"/>
              </w:rPr>
              <w:t>190757755</w:t>
            </w:r>
          </w:p>
        </w:tc>
        <w:tc>
          <w:tcPr>
            <w:tcW w:w="3969" w:type="dxa"/>
            <w:tcMar>
              <w:top w:w="0" w:type="dxa"/>
              <w:left w:w="108" w:type="dxa"/>
              <w:bottom w:w="0" w:type="dxa"/>
              <w:right w:w="108" w:type="dxa"/>
            </w:tcMar>
          </w:tcPr>
          <w:p w14:paraId="51232466" w14:textId="418A1CD5" w:rsidR="00B7277C" w:rsidRPr="00F070C5" w:rsidRDefault="00E67B81" w:rsidP="00A945F0">
            <w:pPr>
              <w:spacing w:after="129"/>
              <w:ind w:left="-5"/>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 xml:space="preserve">Juridinio asmens </w:t>
            </w:r>
            <w:r w:rsidR="00B7277C" w:rsidRPr="00F070C5">
              <w:rPr>
                <w:rFonts w:asciiTheme="majorHAnsi" w:eastAsia="Times New Roman" w:hAnsiTheme="majorHAnsi" w:cstheme="majorHAnsi"/>
                <w:sz w:val="24"/>
                <w:szCs w:val="24"/>
                <w:lang w:eastAsia="lt-LT"/>
              </w:rPr>
              <w:t>kodas</w:t>
            </w:r>
            <w:r w:rsidR="009F1439" w:rsidRPr="00F070C5">
              <w:rPr>
                <w:rFonts w:asciiTheme="majorHAnsi" w:eastAsia="Times New Roman" w:hAnsiTheme="majorHAnsi" w:cstheme="majorHAnsi"/>
                <w:sz w:val="24"/>
                <w:szCs w:val="24"/>
                <w:lang w:eastAsia="lt-LT"/>
              </w:rPr>
              <w:t xml:space="preserve"> </w:t>
            </w:r>
            <w:r w:rsidR="00A945F0" w:rsidRPr="00F070C5">
              <w:rPr>
                <w:rFonts w:asciiTheme="majorHAnsi" w:eastAsia="Arial" w:hAnsiTheme="majorHAnsi" w:cstheme="majorHAnsi"/>
                <w:color w:val="000000"/>
                <w:sz w:val="24"/>
                <w:szCs w:val="24"/>
                <w:lang w:eastAsia="lt-LT"/>
              </w:rPr>
              <w:t>305783083</w:t>
            </w:r>
          </w:p>
        </w:tc>
      </w:tr>
      <w:bookmarkEnd w:id="42"/>
      <w:tr w:rsidR="00B7277C" w:rsidRPr="00F070C5" w14:paraId="75DF1E32" w14:textId="77777777" w:rsidTr="00152384">
        <w:tc>
          <w:tcPr>
            <w:tcW w:w="4536" w:type="dxa"/>
            <w:tcMar>
              <w:top w:w="0" w:type="dxa"/>
              <w:left w:w="108" w:type="dxa"/>
              <w:bottom w:w="0" w:type="dxa"/>
              <w:right w:w="108" w:type="dxa"/>
            </w:tcMar>
            <w:hideMark/>
          </w:tcPr>
          <w:p w14:paraId="0C3BB9EF" w14:textId="304589E1" w:rsidR="004A2757" w:rsidRPr="00F070C5" w:rsidRDefault="00202721" w:rsidP="00202721">
            <w:pPr>
              <w:spacing w:after="0" w:line="240" w:lineRule="auto"/>
              <w:rPr>
                <w:rFonts w:asciiTheme="majorHAnsi" w:hAnsiTheme="majorHAnsi" w:cstheme="majorHAnsi"/>
                <w:sz w:val="24"/>
                <w:szCs w:val="24"/>
              </w:rPr>
            </w:pPr>
            <w:r w:rsidRPr="00F070C5">
              <w:rPr>
                <w:rFonts w:asciiTheme="majorHAnsi" w:hAnsiTheme="majorHAnsi" w:cstheme="majorHAnsi"/>
                <w:sz w:val="24"/>
                <w:szCs w:val="24"/>
              </w:rPr>
              <w:t>A. s.</w:t>
            </w:r>
            <w:r w:rsidR="00A37E43">
              <w:rPr>
                <w:rFonts w:asciiTheme="majorHAnsi" w:hAnsiTheme="majorHAnsi" w:cstheme="majorHAnsi"/>
                <w:sz w:val="24"/>
                <w:szCs w:val="24"/>
              </w:rPr>
              <w:t>:</w:t>
            </w:r>
            <w:r w:rsidRPr="00F070C5">
              <w:rPr>
                <w:rFonts w:asciiTheme="majorHAnsi" w:hAnsiTheme="majorHAnsi" w:cstheme="majorHAnsi"/>
                <w:sz w:val="24"/>
                <w:szCs w:val="24"/>
              </w:rPr>
              <w:t xml:space="preserve"> Nr. </w:t>
            </w:r>
            <w:r w:rsidR="00164252" w:rsidRPr="00164252">
              <w:rPr>
                <w:rFonts w:asciiTheme="majorHAnsi" w:hAnsiTheme="majorHAnsi" w:cstheme="majorHAnsi"/>
                <w:sz w:val="24"/>
                <w:szCs w:val="24"/>
              </w:rPr>
              <w:t>LT11 4040 0636 1000 0347</w:t>
            </w:r>
          </w:p>
          <w:p w14:paraId="25848B02" w14:textId="74BF2028" w:rsidR="00B7277C" w:rsidRPr="00F070C5" w:rsidRDefault="004A2757" w:rsidP="00212935">
            <w:pPr>
              <w:spacing w:after="0" w:line="240" w:lineRule="auto"/>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T</w:t>
            </w:r>
            <w:r w:rsidR="00B7277C" w:rsidRPr="00F070C5">
              <w:rPr>
                <w:rFonts w:asciiTheme="majorHAnsi" w:eastAsia="Times New Roman" w:hAnsiTheme="majorHAnsi" w:cstheme="majorHAnsi"/>
                <w:sz w:val="24"/>
                <w:szCs w:val="24"/>
                <w:lang w:eastAsia="lt-LT"/>
              </w:rPr>
              <w:t>el.</w:t>
            </w:r>
            <w:r w:rsidR="00A37E43">
              <w:rPr>
                <w:rFonts w:asciiTheme="majorHAnsi" w:eastAsia="Times New Roman" w:hAnsiTheme="majorHAnsi" w:cstheme="majorHAnsi"/>
                <w:sz w:val="24"/>
                <w:szCs w:val="24"/>
                <w:lang w:eastAsia="lt-LT"/>
              </w:rPr>
              <w:t>:</w:t>
            </w:r>
            <w:r w:rsidR="00B7277C" w:rsidRPr="00F070C5">
              <w:rPr>
                <w:rFonts w:asciiTheme="majorHAnsi" w:eastAsia="Times New Roman" w:hAnsiTheme="majorHAnsi" w:cstheme="majorHAnsi"/>
                <w:sz w:val="24"/>
                <w:szCs w:val="24"/>
                <w:lang w:eastAsia="lt-LT"/>
              </w:rPr>
              <w:t xml:space="preserve"> </w:t>
            </w:r>
            <w:r w:rsidR="006518FE" w:rsidRPr="00F070C5">
              <w:rPr>
                <w:rFonts w:asciiTheme="majorHAnsi" w:eastAsia="Times New Roman" w:hAnsiTheme="majorHAnsi" w:cstheme="majorHAnsi"/>
                <w:sz w:val="24"/>
                <w:szCs w:val="24"/>
                <w:lang w:eastAsia="lt-LT"/>
              </w:rPr>
              <w:t>(</w:t>
            </w:r>
            <w:r w:rsidR="00B7277C" w:rsidRPr="00F070C5">
              <w:rPr>
                <w:rFonts w:asciiTheme="majorHAnsi" w:eastAsia="Times New Roman" w:hAnsiTheme="majorHAnsi" w:cstheme="majorHAnsi"/>
                <w:sz w:val="24"/>
                <w:szCs w:val="24"/>
                <w:lang w:eastAsia="lt-LT"/>
              </w:rPr>
              <w:t>8</w:t>
            </w:r>
            <w:r w:rsidR="006518FE" w:rsidRPr="00F070C5">
              <w:rPr>
                <w:rFonts w:asciiTheme="majorHAnsi" w:eastAsia="Times New Roman" w:hAnsiTheme="majorHAnsi" w:cstheme="majorHAnsi"/>
                <w:sz w:val="24"/>
                <w:szCs w:val="24"/>
                <w:lang w:eastAsia="lt-LT"/>
              </w:rPr>
              <w:t xml:space="preserve"> </w:t>
            </w:r>
            <w:r w:rsidR="00B7277C" w:rsidRPr="00F070C5">
              <w:rPr>
                <w:rFonts w:asciiTheme="majorHAnsi" w:eastAsia="Times New Roman" w:hAnsiTheme="majorHAnsi" w:cstheme="majorHAnsi"/>
                <w:sz w:val="24"/>
                <w:szCs w:val="24"/>
                <w:lang w:eastAsia="lt-LT"/>
              </w:rPr>
              <w:t>5</w:t>
            </w:r>
            <w:r w:rsidR="006518FE" w:rsidRPr="00F070C5">
              <w:rPr>
                <w:rFonts w:asciiTheme="majorHAnsi" w:eastAsia="Times New Roman" w:hAnsiTheme="majorHAnsi" w:cstheme="majorHAnsi"/>
                <w:sz w:val="24"/>
                <w:szCs w:val="24"/>
                <w:lang w:eastAsia="lt-LT"/>
              </w:rPr>
              <w:t>)</w:t>
            </w:r>
            <w:r w:rsidR="00B7277C" w:rsidRPr="00F070C5">
              <w:rPr>
                <w:rFonts w:asciiTheme="majorHAnsi" w:eastAsia="Times New Roman" w:hAnsiTheme="majorHAnsi" w:cstheme="majorHAnsi"/>
                <w:sz w:val="24"/>
                <w:szCs w:val="24"/>
                <w:lang w:eastAsia="lt-LT"/>
              </w:rPr>
              <w:t xml:space="preserve"> 262 5570 </w:t>
            </w:r>
            <w:r w:rsidR="00B7277C" w:rsidRPr="00F070C5">
              <w:rPr>
                <w:rFonts w:asciiTheme="majorHAnsi" w:eastAsia="Times New Roman" w:hAnsiTheme="majorHAnsi" w:cstheme="majorHAnsi"/>
                <w:sz w:val="24"/>
                <w:szCs w:val="24"/>
                <w:lang w:eastAsia="lt-LT"/>
              </w:rPr>
              <w:br/>
              <w:t>El. p.</w:t>
            </w:r>
            <w:r w:rsidR="00A37E43">
              <w:rPr>
                <w:rFonts w:asciiTheme="majorHAnsi" w:eastAsia="Times New Roman" w:hAnsiTheme="majorHAnsi" w:cstheme="majorHAnsi"/>
                <w:sz w:val="24"/>
                <w:szCs w:val="24"/>
                <w:lang w:eastAsia="lt-LT"/>
              </w:rPr>
              <w:t>:</w:t>
            </w:r>
            <w:r w:rsidR="00B7277C" w:rsidRPr="00F070C5">
              <w:rPr>
                <w:rFonts w:asciiTheme="majorHAnsi" w:eastAsia="Times New Roman" w:hAnsiTheme="majorHAnsi" w:cstheme="majorHAnsi"/>
                <w:sz w:val="24"/>
                <w:szCs w:val="24"/>
                <w:lang w:eastAsia="lt-LT"/>
              </w:rPr>
              <w:t xml:space="preserve"> </w:t>
            </w:r>
            <w:hyperlink r:id="rId7" w:history="1">
              <w:r w:rsidR="00B7277C" w:rsidRPr="00F070C5">
                <w:rPr>
                  <w:rStyle w:val="Hyperlink"/>
                  <w:rFonts w:asciiTheme="majorHAnsi" w:eastAsia="Times New Roman" w:hAnsiTheme="majorHAnsi" w:cstheme="majorHAnsi"/>
                  <w:sz w:val="24"/>
                  <w:szCs w:val="24"/>
                  <w:lang w:eastAsia="lt-LT"/>
                </w:rPr>
                <w:t>info@amb.lt</w:t>
              </w:r>
            </w:hyperlink>
            <w:r w:rsidR="00B7277C" w:rsidRPr="00F070C5">
              <w:rPr>
                <w:rFonts w:asciiTheme="majorHAnsi" w:eastAsia="Times New Roman" w:hAnsiTheme="majorHAnsi" w:cstheme="majorHAnsi"/>
                <w:sz w:val="24"/>
                <w:szCs w:val="24"/>
                <w:lang w:eastAsia="lt-LT"/>
              </w:rPr>
              <w:t xml:space="preserve"> </w:t>
            </w:r>
          </w:p>
        </w:tc>
        <w:tc>
          <w:tcPr>
            <w:tcW w:w="3969" w:type="dxa"/>
            <w:tcMar>
              <w:top w:w="0" w:type="dxa"/>
              <w:left w:w="108" w:type="dxa"/>
              <w:bottom w:w="0" w:type="dxa"/>
              <w:right w:w="108" w:type="dxa"/>
            </w:tcMar>
          </w:tcPr>
          <w:p w14:paraId="73390F13" w14:textId="7D35FBF1" w:rsidR="007077EF" w:rsidRPr="00F070C5" w:rsidRDefault="00F9697F" w:rsidP="00287751">
            <w:pPr>
              <w:spacing w:after="0" w:line="240" w:lineRule="auto"/>
              <w:rPr>
                <w:rFonts w:asciiTheme="majorHAnsi" w:hAnsiTheme="majorHAnsi" w:cstheme="majorHAnsi"/>
                <w:color w:val="000000"/>
                <w:sz w:val="24"/>
                <w:szCs w:val="24"/>
                <w:shd w:val="clear" w:color="auto" w:fill="FFFFFF"/>
              </w:rPr>
            </w:pPr>
            <w:r w:rsidRPr="00F070C5">
              <w:rPr>
                <w:rFonts w:asciiTheme="majorHAnsi" w:hAnsiTheme="majorHAnsi" w:cstheme="majorHAnsi"/>
                <w:color w:val="000000"/>
                <w:sz w:val="24"/>
                <w:szCs w:val="24"/>
                <w:shd w:val="clear" w:color="auto" w:fill="FFFFFF"/>
              </w:rPr>
              <w:t>A.</w:t>
            </w:r>
            <w:r w:rsidR="00332186" w:rsidRPr="00F070C5">
              <w:rPr>
                <w:rFonts w:asciiTheme="majorHAnsi" w:hAnsiTheme="majorHAnsi" w:cstheme="majorHAnsi"/>
                <w:color w:val="000000"/>
                <w:sz w:val="24"/>
                <w:szCs w:val="24"/>
                <w:shd w:val="clear" w:color="auto" w:fill="FFFFFF"/>
              </w:rPr>
              <w:t xml:space="preserve"> </w:t>
            </w:r>
            <w:r w:rsidRPr="00F070C5">
              <w:rPr>
                <w:rFonts w:asciiTheme="majorHAnsi" w:hAnsiTheme="majorHAnsi" w:cstheme="majorHAnsi"/>
                <w:color w:val="000000"/>
                <w:sz w:val="24"/>
                <w:szCs w:val="24"/>
                <w:shd w:val="clear" w:color="auto" w:fill="FFFFFF"/>
              </w:rPr>
              <w:t>s.</w:t>
            </w:r>
            <w:r w:rsidR="00A37E43">
              <w:rPr>
                <w:rFonts w:asciiTheme="majorHAnsi" w:hAnsiTheme="majorHAnsi" w:cstheme="majorHAnsi"/>
                <w:color w:val="000000"/>
                <w:sz w:val="24"/>
                <w:szCs w:val="24"/>
                <w:shd w:val="clear" w:color="auto" w:fill="FFFFFF"/>
              </w:rPr>
              <w:t xml:space="preserve">: </w:t>
            </w:r>
            <w:r w:rsidR="00BF6E61" w:rsidRPr="00BF6E61">
              <w:rPr>
                <w:rFonts w:asciiTheme="majorHAnsi" w:hAnsiTheme="majorHAnsi" w:cstheme="majorHAnsi"/>
                <w:color w:val="000000"/>
                <w:sz w:val="24"/>
                <w:szCs w:val="24"/>
                <w:shd w:val="clear" w:color="auto" w:fill="FFFFFF"/>
              </w:rPr>
              <w:t>LT234010051005546830</w:t>
            </w:r>
            <w:r w:rsidRPr="00F070C5">
              <w:rPr>
                <w:rFonts w:asciiTheme="majorHAnsi" w:hAnsiTheme="majorHAnsi" w:cstheme="majorHAnsi"/>
                <w:color w:val="000000"/>
                <w:sz w:val="24"/>
                <w:szCs w:val="24"/>
                <w:shd w:val="clear" w:color="auto" w:fill="FFFFFF"/>
              </w:rPr>
              <w:t xml:space="preserve"> </w:t>
            </w:r>
          </w:p>
          <w:p w14:paraId="63A40202" w14:textId="120AA4FE" w:rsidR="004A2757" w:rsidRPr="00F070C5" w:rsidRDefault="00B7277C" w:rsidP="004A2757">
            <w:pPr>
              <w:spacing w:after="0" w:line="240" w:lineRule="auto"/>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Tel</w:t>
            </w:r>
            <w:r w:rsidR="005E10AB" w:rsidRPr="00F070C5">
              <w:rPr>
                <w:rFonts w:asciiTheme="majorHAnsi" w:eastAsia="Times New Roman" w:hAnsiTheme="majorHAnsi" w:cstheme="majorHAnsi"/>
                <w:sz w:val="24"/>
                <w:szCs w:val="24"/>
                <w:lang w:eastAsia="lt-LT"/>
              </w:rPr>
              <w:t>.</w:t>
            </w:r>
            <w:r w:rsidR="00A37E43">
              <w:rPr>
                <w:rFonts w:asciiTheme="majorHAnsi" w:eastAsia="Times New Roman" w:hAnsiTheme="majorHAnsi" w:cstheme="majorHAnsi"/>
                <w:sz w:val="24"/>
                <w:szCs w:val="24"/>
                <w:lang w:eastAsia="lt-LT"/>
              </w:rPr>
              <w:t>: +370 660 31660</w:t>
            </w:r>
          </w:p>
          <w:p w14:paraId="57F8E74D" w14:textId="7DF7ECF3" w:rsidR="005E10AB" w:rsidRPr="00F070C5" w:rsidRDefault="00B7277C" w:rsidP="005E10AB">
            <w:pPr>
              <w:spacing w:after="0" w:line="240" w:lineRule="auto"/>
              <w:ind w:firstLine="28"/>
              <w:jc w:val="both"/>
              <w:rPr>
                <w:rFonts w:asciiTheme="majorHAnsi" w:eastAsia="Times New Roman" w:hAnsiTheme="majorHAnsi" w:cstheme="majorHAnsi"/>
                <w:sz w:val="24"/>
                <w:szCs w:val="24"/>
                <w:lang w:eastAsia="lt-LT"/>
              </w:rPr>
            </w:pPr>
            <w:r w:rsidRPr="00F070C5">
              <w:rPr>
                <w:rFonts w:asciiTheme="majorHAnsi" w:eastAsia="Times New Roman" w:hAnsiTheme="majorHAnsi" w:cstheme="majorHAnsi"/>
                <w:sz w:val="24"/>
                <w:szCs w:val="24"/>
                <w:lang w:eastAsia="lt-LT"/>
              </w:rPr>
              <w:t>El.</w:t>
            </w:r>
            <w:r w:rsidR="006D591E" w:rsidRPr="00F070C5">
              <w:rPr>
                <w:rFonts w:asciiTheme="majorHAnsi" w:eastAsia="Times New Roman" w:hAnsiTheme="majorHAnsi" w:cstheme="majorHAnsi"/>
                <w:sz w:val="24"/>
                <w:szCs w:val="24"/>
                <w:lang w:eastAsia="lt-LT"/>
              </w:rPr>
              <w:t xml:space="preserve"> </w:t>
            </w:r>
            <w:r w:rsidRPr="00F070C5">
              <w:rPr>
                <w:rFonts w:asciiTheme="majorHAnsi" w:eastAsia="Times New Roman" w:hAnsiTheme="majorHAnsi" w:cstheme="majorHAnsi"/>
                <w:sz w:val="24"/>
                <w:szCs w:val="24"/>
                <w:lang w:eastAsia="lt-LT"/>
              </w:rPr>
              <w:t>p.</w:t>
            </w:r>
            <w:r w:rsidR="00A37E43">
              <w:rPr>
                <w:rFonts w:asciiTheme="majorHAnsi" w:eastAsia="Times New Roman" w:hAnsiTheme="majorHAnsi" w:cstheme="majorHAnsi"/>
                <w:sz w:val="24"/>
                <w:szCs w:val="24"/>
                <w:lang w:eastAsia="lt-LT"/>
              </w:rPr>
              <w:t>: edu@vilnius.lt</w:t>
            </w:r>
          </w:p>
          <w:p w14:paraId="1F9D7004" w14:textId="08139754" w:rsidR="004A2757" w:rsidRPr="00F070C5" w:rsidRDefault="004A2757" w:rsidP="00960B9A">
            <w:pPr>
              <w:spacing w:after="0" w:line="240" w:lineRule="auto"/>
              <w:rPr>
                <w:rFonts w:asciiTheme="majorHAnsi" w:eastAsia="Times New Roman" w:hAnsiTheme="majorHAnsi" w:cstheme="majorHAnsi"/>
                <w:sz w:val="24"/>
                <w:szCs w:val="24"/>
                <w:lang w:val="en-US" w:eastAsia="lt-LT"/>
              </w:rPr>
            </w:pPr>
          </w:p>
        </w:tc>
      </w:tr>
      <w:tr w:rsidR="00B7277C" w:rsidRPr="00B052C1" w14:paraId="35C06E0C" w14:textId="77777777" w:rsidTr="00152384">
        <w:tc>
          <w:tcPr>
            <w:tcW w:w="4536" w:type="dxa"/>
            <w:tcMar>
              <w:top w:w="0" w:type="dxa"/>
              <w:left w:w="108" w:type="dxa"/>
              <w:bottom w:w="0" w:type="dxa"/>
              <w:right w:w="108" w:type="dxa"/>
            </w:tcMar>
          </w:tcPr>
          <w:p w14:paraId="717B9860" w14:textId="77777777" w:rsidR="00CF5CA6" w:rsidRDefault="00CF5CA6" w:rsidP="00CF5CA6">
            <w:pPr>
              <w:spacing w:after="0" w:line="240" w:lineRule="auto"/>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Nuomotojo vardu</w:t>
            </w:r>
          </w:p>
          <w:p w14:paraId="2D918B0B" w14:textId="77777777" w:rsidR="00CF5CA6" w:rsidRDefault="00CF5CA6" w:rsidP="00CF5CA6">
            <w:pPr>
              <w:spacing w:after="0" w:line="240" w:lineRule="auto"/>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Direktorė</w:t>
            </w:r>
          </w:p>
          <w:p w14:paraId="71000ECD" w14:textId="438FFBB0" w:rsidR="00F070C5" w:rsidRPr="00B052C1" w:rsidRDefault="00CF5CA6" w:rsidP="00CF5CA6">
            <w:pPr>
              <w:spacing w:after="0" w:line="240" w:lineRule="auto"/>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 xml:space="preserve">Emilija </w:t>
            </w:r>
            <w:proofErr w:type="spellStart"/>
            <w:r>
              <w:rPr>
                <w:rFonts w:asciiTheme="majorHAnsi" w:eastAsia="Times New Roman" w:hAnsiTheme="majorHAnsi" w:cstheme="majorHAnsi"/>
                <w:sz w:val="24"/>
                <w:szCs w:val="24"/>
                <w:lang w:eastAsia="lt-LT"/>
              </w:rPr>
              <w:t>Banionytė</w:t>
            </w:r>
            <w:proofErr w:type="spellEnd"/>
          </w:p>
        </w:tc>
        <w:tc>
          <w:tcPr>
            <w:tcW w:w="3969" w:type="dxa"/>
            <w:tcMar>
              <w:top w:w="0" w:type="dxa"/>
              <w:left w:w="108" w:type="dxa"/>
              <w:bottom w:w="0" w:type="dxa"/>
              <w:right w:w="108" w:type="dxa"/>
            </w:tcMar>
          </w:tcPr>
          <w:p w14:paraId="7B1D5359" w14:textId="77777777" w:rsidR="00AB508F" w:rsidRPr="00F070C5" w:rsidRDefault="00AB508F" w:rsidP="00AB508F">
            <w:pPr>
              <w:spacing w:after="0" w:line="240" w:lineRule="auto"/>
              <w:ind w:firstLine="28"/>
              <w:jc w:val="both"/>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Nuomininko vardu</w:t>
            </w:r>
          </w:p>
          <w:p w14:paraId="22F1C5C5" w14:textId="77777777" w:rsidR="00AB508F" w:rsidRDefault="00AB508F" w:rsidP="00AB508F">
            <w:pPr>
              <w:spacing w:after="0" w:line="240" w:lineRule="auto"/>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Direktorė</w:t>
            </w:r>
          </w:p>
          <w:p w14:paraId="38D3F08F" w14:textId="37CCE9DC" w:rsidR="00A945F0" w:rsidRPr="00B052C1" w:rsidRDefault="00AB508F" w:rsidP="005E10AB">
            <w:pPr>
              <w:spacing w:after="0" w:line="240" w:lineRule="auto"/>
              <w:rPr>
                <w:rFonts w:asciiTheme="majorHAnsi" w:eastAsia="Times New Roman" w:hAnsiTheme="majorHAnsi" w:cstheme="majorHAnsi"/>
                <w:sz w:val="24"/>
                <w:szCs w:val="24"/>
                <w:lang w:eastAsia="lt-LT"/>
              </w:rPr>
            </w:pPr>
            <w:r>
              <w:rPr>
                <w:rFonts w:asciiTheme="majorHAnsi" w:eastAsia="Times New Roman" w:hAnsiTheme="majorHAnsi" w:cstheme="majorHAnsi"/>
                <w:sz w:val="24"/>
                <w:szCs w:val="24"/>
                <w:lang w:eastAsia="lt-LT"/>
              </w:rPr>
              <w:t>Unė Kaunaitė</w:t>
            </w:r>
          </w:p>
        </w:tc>
      </w:tr>
    </w:tbl>
    <w:p w14:paraId="6A77877B" w14:textId="77777777" w:rsidR="00992334" w:rsidRDefault="00992334" w:rsidP="00CF5CA6">
      <w:pPr>
        <w:spacing w:after="0" w:line="240" w:lineRule="auto"/>
        <w:ind w:right="425" w:firstLine="5103"/>
        <w:rPr>
          <w:rFonts w:asciiTheme="majorHAnsi" w:hAnsiTheme="majorHAnsi" w:cstheme="majorHAnsi"/>
          <w:sz w:val="24"/>
          <w:szCs w:val="24"/>
        </w:rPr>
      </w:pPr>
      <w:bookmarkStart w:id="43" w:name="part_0800bbb7271e4c6bbb23eac07fa17c43"/>
      <w:bookmarkEnd w:id="43"/>
    </w:p>
    <w:p w14:paraId="2BA5EB92" w14:textId="77777777" w:rsidR="004E1399" w:rsidRDefault="004E1399" w:rsidP="00CF5CA6">
      <w:pPr>
        <w:spacing w:after="0" w:line="240" w:lineRule="auto"/>
        <w:ind w:right="425" w:firstLine="5103"/>
        <w:rPr>
          <w:rFonts w:asciiTheme="majorHAnsi" w:hAnsiTheme="majorHAnsi" w:cstheme="majorHAnsi"/>
          <w:sz w:val="24"/>
          <w:szCs w:val="24"/>
        </w:rPr>
      </w:pPr>
    </w:p>
    <w:p w14:paraId="3255CD27" w14:textId="77777777" w:rsidR="004E1399" w:rsidRDefault="004E1399" w:rsidP="00CF5CA6">
      <w:pPr>
        <w:spacing w:after="0" w:line="240" w:lineRule="auto"/>
        <w:ind w:right="425" w:firstLine="5103"/>
        <w:rPr>
          <w:rFonts w:asciiTheme="majorHAnsi" w:hAnsiTheme="majorHAnsi" w:cstheme="majorHAnsi"/>
          <w:sz w:val="24"/>
          <w:szCs w:val="24"/>
        </w:rPr>
      </w:pPr>
    </w:p>
    <w:p w14:paraId="08457A0A" w14:textId="77777777" w:rsidR="004E1399" w:rsidRDefault="004E1399" w:rsidP="00CF5CA6">
      <w:pPr>
        <w:spacing w:after="0" w:line="240" w:lineRule="auto"/>
        <w:ind w:right="425" w:firstLine="5103"/>
        <w:rPr>
          <w:rFonts w:asciiTheme="majorHAnsi" w:hAnsiTheme="majorHAnsi" w:cstheme="majorHAnsi"/>
          <w:sz w:val="24"/>
          <w:szCs w:val="24"/>
        </w:rPr>
      </w:pPr>
    </w:p>
    <w:p w14:paraId="5B89C7E9" w14:textId="77777777" w:rsidR="004E1399" w:rsidRDefault="004E1399" w:rsidP="00CF5CA6">
      <w:pPr>
        <w:spacing w:after="0" w:line="240" w:lineRule="auto"/>
        <w:ind w:right="425" w:firstLine="5103"/>
        <w:rPr>
          <w:rFonts w:asciiTheme="majorHAnsi" w:hAnsiTheme="majorHAnsi" w:cstheme="majorHAnsi"/>
          <w:sz w:val="24"/>
          <w:szCs w:val="24"/>
        </w:rPr>
      </w:pPr>
    </w:p>
    <w:p w14:paraId="2419C92B" w14:textId="77777777" w:rsidR="004E1399" w:rsidRDefault="004E1399" w:rsidP="00CF5CA6">
      <w:pPr>
        <w:spacing w:after="0" w:line="240" w:lineRule="auto"/>
        <w:ind w:right="425" w:firstLine="5103"/>
        <w:rPr>
          <w:rFonts w:asciiTheme="majorHAnsi" w:hAnsiTheme="majorHAnsi" w:cstheme="majorHAnsi"/>
          <w:sz w:val="24"/>
          <w:szCs w:val="24"/>
        </w:rPr>
      </w:pPr>
    </w:p>
    <w:p w14:paraId="049F589E" w14:textId="77777777" w:rsidR="009A142C" w:rsidRDefault="009A142C" w:rsidP="00CF5CA6">
      <w:pPr>
        <w:spacing w:after="0" w:line="240" w:lineRule="auto"/>
        <w:ind w:right="425" w:firstLine="5103"/>
        <w:rPr>
          <w:rFonts w:asciiTheme="majorHAnsi" w:hAnsiTheme="majorHAnsi" w:cstheme="majorHAnsi"/>
          <w:sz w:val="24"/>
          <w:szCs w:val="24"/>
        </w:rPr>
      </w:pPr>
    </w:p>
    <w:p w14:paraId="4C85465B" w14:textId="77777777" w:rsidR="009A142C" w:rsidRDefault="009A142C" w:rsidP="00CF5CA6">
      <w:pPr>
        <w:spacing w:after="0" w:line="240" w:lineRule="auto"/>
        <w:ind w:right="425" w:firstLine="5103"/>
        <w:rPr>
          <w:rFonts w:asciiTheme="majorHAnsi" w:hAnsiTheme="majorHAnsi" w:cstheme="majorHAnsi"/>
          <w:sz w:val="24"/>
          <w:szCs w:val="24"/>
        </w:rPr>
      </w:pPr>
    </w:p>
    <w:p w14:paraId="1468D829" w14:textId="77777777" w:rsidR="009A142C" w:rsidRDefault="009A142C" w:rsidP="00CF5CA6">
      <w:pPr>
        <w:spacing w:after="0" w:line="240" w:lineRule="auto"/>
        <w:ind w:right="425" w:firstLine="5103"/>
        <w:rPr>
          <w:rFonts w:asciiTheme="majorHAnsi" w:hAnsiTheme="majorHAnsi" w:cstheme="majorHAnsi"/>
          <w:sz w:val="24"/>
          <w:szCs w:val="24"/>
        </w:rPr>
      </w:pPr>
    </w:p>
    <w:p w14:paraId="57002DD1" w14:textId="77777777" w:rsidR="009A142C" w:rsidRDefault="009A142C" w:rsidP="00CF5CA6">
      <w:pPr>
        <w:spacing w:after="0" w:line="240" w:lineRule="auto"/>
        <w:ind w:right="425" w:firstLine="5103"/>
        <w:rPr>
          <w:rFonts w:asciiTheme="majorHAnsi" w:hAnsiTheme="majorHAnsi" w:cstheme="majorHAnsi"/>
          <w:sz w:val="24"/>
          <w:szCs w:val="24"/>
        </w:rPr>
      </w:pPr>
    </w:p>
    <w:p w14:paraId="0AE0314B" w14:textId="77777777" w:rsidR="009A142C" w:rsidRDefault="009A142C" w:rsidP="00CF5CA6">
      <w:pPr>
        <w:spacing w:after="0" w:line="240" w:lineRule="auto"/>
        <w:ind w:right="425" w:firstLine="5103"/>
        <w:rPr>
          <w:rFonts w:asciiTheme="majorHAnsi" w:hAnsiTheme="majorHAnsi" w:cstheme="majorHAnsi"/>
          <w:sz w:val="24"/>
          <w:szCs w:val="24"/>
        </w:rPr>
      </w:pPr>
    </w:p>
    <w:p w14:paraId="1F68DFF7" w14:textId="77777777" w:rsidR="009A142C" w:rsidRDefault="009A142C" w:rsidP="00CF5CA6">
      <w:pPr>
        <w:spacing w:after="0" w:line="240" w:lineRule="auto"/>
        <w:ind w:right="425" w:firstLine="5103"/>
        <w:rPr>
          <w:rFonts w:asciiTheme="majorHAnsi" w:hAnsiTheme="majorHAnsi" w:cstheme="majorHAnsi"/>
          <w:sz w:val="24"/>
          <w:szCs w:val="24"/>
        </w:rPr>
      </w:pPr>
    </w:p>
    <w:p w14:paraId="56D7B770" w14:textId="77777777" w:rsidR="009A142C" w:rsidRDefault="009A142C" w:rsidP="00CF5CA6">
      <w:pPr>
        <w:spacing w:after="0" w:line="240" w:lineRule="auto"/>
        <w:ind w:right="425" w:firstLine="5103"/>
        <w:rPr>
          <w:rFonts w:asciiTheme="majorHAnsi" w:hAnsiTheme="majorHAnsi" w:cstheme="majorHAnsi"/>
          <w:sz w:val="24"/>
          <w:szCs w:val="24"/>
        </w:rPr>
      </w:pPr>
    </w:p>
    <w:p w14:paraId="5844B4DD" w14:textId="77777777" w:rsidR="009A142C" w:rsidRDefault="009A142C" w:rsidP="00CF5CA6">
      <w:pPr>
        <w:spacing w:after="0" w:line="240" w:lineRule="auto"/>
        <w:ind w:right="425" w:firstLine="5103"/>
        <w:rPr>
          <w:rFonts w:asciiTheme="majorHAnsi" w:hAnsiTheme="majorHAnsi" w:cstheme="majorHAnsi"/>
          <w:sz w:val="24"/>
          <w:szCs w:val="24"/>
        </w:rPr>
      </w:pPr>
    </w:p>
    <w:p w14:paraId="2474DABE" w14:textId="77777777" w:rsidR="009A142C" w:rsidRDefault="009A142C" w:rsidP="00CF5CA6">
      <w:pPr>
        <w:spacing w:after="0" w:line="240" w:lineRule="auto"/>
        <w:ind w:right="425" w:firstLine="5103"/>
        <w:rPr>
          <w:rFonts w:asciiTheme="majorHAnsi" w:hAnsiTheme="majorHAnsi" w:cstheme="majorHAnsi"/>
          <w:sz w:val="24"/>
          <w:szCs w:val="24"/>
        </w:rPr>
      </w:pPr>
    </w:p>
    <w:p w14:paraId="221FD139" w14:textId="77777777" w:rsidR="009A142C" w:rsidRDefault="009A142C" w:rsidP="00CF5CA6">
      <w:pPr>
        <w:spacing w:after="0" w:line="240" w:lineRule="auto"/>
        <w:ind w:right="425" w:firstLine="5103"/>
        <w:rPr>
          <w:rFonts w:asciiTheme="majorHAnsi" w:hAnsiTheme="majorHAnsi" w:cstheme="majorHAnsi"/>
          <w:sz w:val="24"/>
          <w:szCs w:val="24"/>
        </w:rPr>
      </w:pPr>
    </w:p>
    <w:p w14:paraId="228582FA" w14:textId="77777777" w:rsidR="004E1399" w:rsidRDefault="004E1399" w:rsidP="00CF5CA6">
      <w:pPr>
        <w:spacing w:after="0" w:line="240" w:lineRule="auto"/>
        <w:ind w:right="425" w:firstLine="5103"/>
        <w:rPr>
          <w:rFonts w:asciiTheme="majorHAnsi" w:hAnsiTheme="majorHAnsi" w:cstheme="majorHAnsi"/>
          <w:sz w:val="24"/>
          <w:szCs w:val="24"/>
        </w:rPr>
      </w:pPr>
    </w:p>
    <w:p w14:paraId="1D6DCED4" w14:textId="77777777" w:rsidR="004E1399" w:rsidRDefault="004E1399" w:rsidP="00CF5CA6">
      <w:pPr>
        <w:spacing w:after="0" w:line="240" w:lineRule="auto"/>
        <w:ind w:right="425" w:firstLine="5103"/>
        <w:rPr>
          <w:rFonts w:asciiTheme="majorHAnsi" w:hAnsiTheme="majorHAnsi" w:cstheme="majorHAnsi"/>
          <w:sz w:val="24"/>
          <w:szCs w:val="24"/>
        </w:rPr>
      </w:pPr>
    </w:p>
    <w:p w14:paraId="2F1DFD5D" w14:textId="77777777" w:rsidR="006A13C4" w:rsidRDefault="006A13C4" w:rsidP="00CF5CA6">
      <w:pPr>
        <w:spacing w:after="0" w:line="240" w:lineRule="auto"/>
        <w:ind w:right="425" w:firstLine="5103"/>
        <w:rPr>
          <w:rFonts w:asciiTheme="majorHAnsi" w:hAnsiTheme="majorHAnsi" w:cstheme="majorHAnsi"/>
          <w:sz w:val="24"/>
          <w:szCs w:val="24"/>
        </w:rPr>
      </w:pPr>
    </w:p>
    <w:p w14:paraId="74E7EC79" w14:textId="77777777" w:rsidR="004E1399" w:rsidRDefault="004E1399" w:rsidP="00CF5CA6">
      <w:pPr>
        <w:spacing w:after="0" w:line="240" w:lineRule="auto"/>
        <w:ind w:right="425" w:firstLine="5103"/>
        <w:rPr>
          <w:rFonts w:asciiTheme="majorHAnsi" w:hAnsiTheme="majorHAnsi" w:cstheme="majorHAnsi"/>
          <w:sz w:val="24"/>
          <w:szCs w:val="24"/>
        </w:rPr>
      </w:pPr>
    </w:p>
    <w:tbl>
      <w:tblPr>
        <w:tblW w:w="0" w:type="auto"/>
        <w:shd w:val="clear" w:color="auto" w:fill="F9F9F9"/>
        <w:tblCellMar>
          <w:left w:w="0" w:type="dxa"/>
          <w:right w:w="0" w:type="dxa"/>
        </w:tblCellMar>
        <w:tblLook w:val="04A0" w:firstRow="1" w:lastRow="0" w:firstColumn="1" w:lastColumn="0" w:noHBand="0" w:noVBand="1"/>
      </w:tblPr>
      <w:tblGrid>
        <w:gridCol w:w="270"/>
        <w:gridCol w:w="3725"/>
      </w:tblGrid>
      <w:tr w:rsidR="004E1399" w:rsidRPr="004E1399" w14:paraId="34F15356" w14:textId="77777777" w:rsidTr="004E1399">
        <w:trPr>
          <w:trHeight w:val="285"/>
        </w:trPr>
        <w:tc>
          <w:tcPr>
            <w:tcW w:w="270" w:type="dxa"/>
            <w:shd w:val="clear" w:color="auto" w:fill="F9F9F9"/>
            <w:hideMark/>
          </w:tcPr>
          <w:p w14:paraId="5CF4D82A" w14:textId="77777777" w:rsidR="004E1399" w:rsidRPr="004E1399" w:rsidRDefault="004E1399" w:rsidP="004E1399">
            <w:pPr>
              <w:spacing w:after="0" w:line="240" w:lineRule="auto"/>
              <w:rPr>
                <w:rFonts w:ascii="Times New Roman" w:eastAsia="Times New Roman" w:hAnsi="Times New Roman" w:cs="Times New Roman"/>
                <w:sz w:val="24"/>
                <w:szCs w:val="24"/>
              </w:rPr>
            </w:pPr>
          </w:p>
        </w:tc>
        <w:tc>
          <w:tcPr>
            <w:tcW w:w="0" w:type="auto"/>
            <w:shd w:val="clear" w:color="auto" w:fill="F9F9F9"/>
            <w:vAlign w:val="center"/>
            <w:hideMark/>
          </w:tcPr>
          <w:p w14:paraId="3815BC9B"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r w:rsidRPr="004E1399">
              <w:rPr>
                <w:rFonts w:ascii="Verdana" w:eastAsia="Times New Roman" w:hAnsi="Verdana" w:cs="Times New Roman"/>
                <w:noProof/>
                <w:color w:val="000000"/>
                <w:sz w:val="27"/>
                <w:szCs w:val="27"/>
                <w:lang w:val="en-US"/>
              </w:rPr>
              <w:drawing>
                <wp:inline distT="0" distB="0" distL="0" distR="0" wp14:anchorId="711945B9" wp14:editId="7194C802">
                  <wp:extent cx="152400" cy="123825"/>
                  <wp:effectExtent l="0" t="0" r="0" b="9525"/>
                  <wp:docPr id="4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Verdana" w:eastAsia="Times New Roman" w:hAnsi="Verdana" w:cs="Times New Roman"/>
                <w:color w:val="000000"/>
                <w:sz w:val="27"/>
                <w:szCs w:val="27"/>
                <w:lang w:val="en-US"/>
              </w:rPr>
              <w:t> </w:t>
            </w:r>
            <w:r w:rsidRPr="004E1399">
              <w:rPr>
                <w:rFonts w:ascii="Verdana" w:eastAsia="Times New Roman" w:hAnsi="Verdana" w:cs="Times New Roman"/>
                <w:color w:val="000000"/>
                <w:sz w:val="20"/>
                <w:szCs w:val="20"/>
                <w:lang w:val="en-US"/>
              </w:rPr>
              <w:t>PASIRAŠOMIEJI METADUOMENYS</w:t>
            </w:r>
          </w:p>
        </w:tc>
      </w:tr>
    </w:tbl>
    <w:p w14:paraId="2916D998"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270"/>
        <w:gridCol w:w="270"/>
        <w:gridCol w:w="9569"/>
      </w:tblGrid>
      <w:tr w:rsidR="004E1399" w:rsidRPr="004E1399" w14:paraId="53D33F3E" w14:textId="77777777" w:rsidTr="004E1399">
        <w:trPr>
          <w:trHeight w:val="1335"/>
        </w:trPr>
        <w:tc>
          <w:tcPr>
            <w:tcW w:w="270" w:type="dxa"/>
            <w:shd w:val="clear" w:color="auto" w:fill="F9F9F9"/>
            <w:hideMark/>
          </w:tcPr>
          <w:p w14:paraId="6CA65D67"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70" w:type="dxa"/>
            <w:shd w:val="clear" w:color="auto" w:fill="F9F9F9"/>
            <w:hideMark/>
          </w:tcPr>
          <w:p w14:paraId="455A39AB"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9344"/>
            </w:tblGrid>
            <w:tr w:rsidR="004E1399" w:rsidRPr="004E1399" w14:paraId="61C784D7"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116"/>
                    <w:gridCol w:w="81"/>
                    <w:gridCol w:w="6"/>
                  </w:tblGrid>
                  <w:tr w:rsidR="004E1399" w:rsidRPr="004E1399" w14:paraId="373C98E0" w14:textId="77777777">
                    <w:trPr>
                      <w:tblCellSpacing w:w="0" w:type="dxa"/>
                    </w:trPr>
                    <w:tc>
                      <w:tcPr>
                        <w:tcW w:w="0" w:type="auto"/>
                        <w:vAlign w:val="center"/>
                        <w:hideMark/>
                      </w:tcPr>
                      <w:p w14:paraId="31633BB3" w14:textId="77777777" w:rsidR="004E1399" w:rsidRPr="004E1399" w:rsidRDefault="004E1399" w:rsidP="004E1399">
                        <w:pPr>
                          <w:spacing w:after="0" w:line="240" w:lineRule="auto"/>
                          <w:rPr>
                            <w:rFonts w:ascii="Times New Roman" w:eastAsia="Times New Roman" w:hAnsi="Times New Roman" w:cs="Times New Roman"/>
                            <w:sz w:val="24"/>
                            <w:szCs w:val="24"/>
                            <w:lang w:val="pt-BR"/>
                          </w:rPr>
                        </w:pPr>
                        <w:r w:rsidRPr="004E1399">
                          <w:rPr>
                            <w:rFonts w:ascii="Times New Roman" w:eastAsia="Times New Roman" w:hAnsi="Times New Roman" w:cs="Times New Roman"/>
                            <w:noProof/>
                            <w:sz w:val="24"/>
                            <w:szCs w:val="24"/>
                            <w:lang w:val="en-US"/>
                          </w:rPr>
                          <w:drawing>
                            <wp:inline distT="0" distB="0" distL="0" distR="0" wp14:anchorId="73C9F407" wp14:editId="25A3A1C3">
                              <wp:extent cx="152400" cy="123825"/>
                              <wp:effectExtent l="0" t="0" r="0" b="9525"/>
                              <wp:docPr id="4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pt-BR"/>
                          </w:rPr>
                          <w:t> </w:t>
                        </w:r>
                        <w:r w:rsidRPr="004E1399">
                          <w:rPr>
                            <w:rFonts w:ascii="Times New Roman" w:eastAsia="Times New Roman" w:hAnsi="Times New Roman" w:cs="Times New Roman"/>
                            <w:sz w:val="20"/>
                            <w:szCs w:val="20"/>
                            <w:lang w:val="pt-BR"/>
                          </w:rPr>
                          <w:t>El. dokumento turinį aprašantys metaduomenys</w:t>
                        </w:r>
                      </w:p>
                    </w:tc>
                    <w:tc>
                      <w:tcPr>
                        <w:tcW w:w="0" w:type="auto"/>
                        <w:tcMar>
                          <w:top w:w="0" w:type="dxa"/>
                          <w:left w:w="75" w:type="dxa"/>
                          <w:bottom w:w="0" w:type="dxa"/>
                          <w:right w:w="0" w:type="dxa"/>
                        </w:tcMar>
                        <w:vAlign w:val="center"/>
                        <w:hideMark/>
                      </w:tcPr>
                      <w:p w14:paraId="46F60F0E" w14:textId="77777777" w:rsidR="004E1399" w:rsidRPr="004E1399" w:rsidRDefault="004E1399" w:rsidP="004E1399">
                        <w:pPr>
                          <w:spacing w:after="0" w:line="240" w:lineRule="auto"/>
                          <w:rPr>
                            <w:rFonts w:ascii="Times New Roman" w:eastAsia="Times New Roman" w:hAnsi="Times New Roman" w:cs="Times New Roman"/>
                            <w:sz w:val="24"/>
                            <w:szCs w:val="24"/>
                            <w:lang w:val="pt-BR"/>
                          </w:rPr>
                        </w:pPr>
                      </w:p>
                    </w:tc>
                    <w:tc>
                      <w:tcPr>
                        <w:tcW w:w="0" w:type="auto"/>
                        <w:vAlign w:val="center"/>
                        <w:hideMark/>
                      </w:tcPr>
                      <w:p w14:paraId="68AC5B6F" w14:textId="77777777" w:rsidR="004E1399" w:rsidRPr="004E1399" w:rsidRDefault="004E1399" w:rsidP="004E1399">
                        <w:pPr>
                          <w:spacing w:after="0" w:line="240" w:lineRule="auto"/>
                          <w:rPr>
                            <w:rFonts w:ascii="Times New Roman" w:eastAsia="Times New Roman" w:hAnsi="Times New Roman" w:cs="Times New Roman"/>
                            <w:sz w:val="20"/>
                            <w:szCs w:val="20"/>
                            <w:lang w:val="pt-BR"/>
                          </w:rPr>
                        </w:pPr>
                      </w:p>
                    </w:tc>
                  </w:tr>
                </w:tbl>
                <w:p w14:paraId="2AC1A444" w14:textId="77777777" w:rsidR="004E1399" w:rsidRPr="004E1399" w:rsidRDefault="004E1399" w:rsidP="004E1399">
                  <w:pPr>
                    <w:spacing w:after="0" w:line="240" w:lineRule="auto"/>
                    <w:rPr>
                      <w:rFonts w:ascii="Times New Roman" w:eastAsia="Times New Roman" w:hAnsi="Times New Roman" w:cs="Times New Roman"/>
                      <w:sz w:val="24"/>
                      <w:szCs w:val="24"/>
                      <w:lang w:val="pt-BR"/>
                    </w:rPr>
                  </w:pPr>
                </w:p>
              </w:tc>
            </w:tr>
            <w:tr w:rsidR="004E1399" w:rsidRPr="004E1399" w14:paraId="0FC06885" w14:textId="77777777">
              <w:trPr>
                <w:tblCellSpacing w:w="0" w:type="dxa"/>
              </w:trPr>
              <w:tc>
                <w:tcPr>
                  <w:tcW w:w="0" w:type="auto"/>
                  <w:vAlign w:val="center"/>
                  <w:hideMark/>
                </w:tcPr>
                <w:tbl>
                  <w:tblPr>
                    <w:tblW w:w="9553"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467"/>
                    <w:gridCol w:w="8258"/>
                    <w:gridCol w:w="828"/>
                  </w:tblGrid>
                  <w:tr w:rsidR="004E1399" w:rsidRPr="004E1399" w14:paraId="6FBC7A2D" w14:textId="77777777">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3E401887" w14:textId="77777777" w:rsidR="004E1399" w:rsidRPr="004E1399" w:rsidRDefault="004E1399" w:rsidP="004E1399">
                        <w:pPr>
                          <w:spacing w:after="0" w:line="240" w:lineRule="auto"/>
                          <w:rPr>
                            <w:rFonts w:ascii="Times New Roman" w:eastAsia="Times New Roman" w:hAnsi="Times New Roman" w:cs="Times New Roman"/>
                            <w:sz w:val="19"/>
                            <w:szCs w:val="19"/>
                            <w:lang w:val="pt-BR"/>
                          </w:rPr>
                        </w:pPr>
                        <w:r w:rsidRPr="004E1399">
                          <w:rPr>
                            <w:rFonts w:ascii="Times New Roman" w:eastAsia="Times New Roman" w:hAnsi="Times New Roman" w:cs="Times New Roman"/>
                            <w:sz w:val="19"/>
                            <w:szCs w:val="19"/>
                            <w:lang w:val="pt-BR"/>
                          </w:rPr>
                          <w:t> </w:t>
                        </w: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6187"/>
                          <w:gridCol w:w="2063"/>
                        </w:tblGrid>
                        <w:tr w:rsidR="004E1399" w:rsidRPr="004E1399" w14:paraId="02761B9E" w14:textId="77777777">
                          <w:trPr>
                            <w:tblCellSpacing w:w="0" w:type="dxa"/>
                          </w:trPr>
                          <w:tc>
                            <w:tcPr>
                              <w:tcW w:w="3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3BF9C68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xml:space="preserve">El. </w:t>
                              </w:r>
                              <w:proofErr w:type="spellStart"/>
                              <w:r w:rsidRPr="004E1399">
                                <w:rPr>
                                  <w:rFonts w:ascii="Times New Roman" w:eastAsia="Times New Roman" w:hAnsi="Times New Roman" w:cs="Times New Roman"/>
                                  <w:sz w:val="24"/>
                                  <w:szCs w:val="24"/>
                                  <w:lang w:val="en-US"/>
                                </w:rPr>
                                <w:t>dokumento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pavadinimas</w:t>
                              </w:r>
                              <w:proofErr w:type="spellEnd"/>
                            </w:p>
                          </w:tc>
                          <w:tc>
                            <w:tcPr>
                              <w:tcW w:w="1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84176C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Dokumento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rūšis</w:t>
                              </w:r>
                              <w:proofErr w:type="spellEnd"/>
                            </w:p>
                          </w:tc>
                        </w:tr>
                      </w:tbl>
                      <w:p w14:paraId="080E2AC8"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228BFED8"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47AAF4BB" w14:textId="77777777">
                    <w:trPr>
                      <w:tblCellSpacing w:w="0" w:type="dxa"/>
                    </w:trPr>
                    <w:tc>
                      <w:tcPr>
                        <w:tcW w:w="0" w:type="auto"/>
                        <w:tcBorders>
                          <w:top w:val="single" w:sz="6" w:space="0" w:color="D4D0CF"/>
                          <w:right w:val="single" w:sz="6" w:space="0" w:color="D4D0CF"/>
                        </w:tcBorders>
                        <w:shd w:val="clear" w:color="auto" w:fill="F9F9F9"/>
                        <w:tcMar>
                          <w:top w:w="0" w:type="dxa"/>
                          <w:left w:w="90" w:type="dxa"/>
                          <w:bottom w:w="0" w:type="dxa"/>
                          <w:right w:w="0" w:type="dxa"/>
                        </w:tcMar>
                        <w:hideMark/>
                      </w:tcPr>
                      <w:p w14:paraId="2CA7F98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11817B00" wp14:editId="2F587B94">
                              <wp:extent cx="190500" cy="171450"/>
                              <wp:effectExtent l="0" t="0" r="0" b="0"/>
                              <wp:docPr id="4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31BDAB3"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8250" w:type="dxa"/>
                          <w:tblCellSpacing w:w="0" w:type="dxa"/>
                          <w:tblCellMar>
                            <w:left w:w="0" w:type="dxa"/>
                            <w:right w:w="0" w:type="dxa"/>
                          </w:tblCellMar>
                          <w:tblLook w:val="04A0" w:firstRow="1" w:lastRow="0" w:firstColumn="1" w:lastColumn="0" w:noHBand="0" w:noVBand="1"/>
                        </w:tblPr>
                        <w:tblGrid>
                          <w:gridCol w:w="6187"/>
                          <w:gridCol w:w="2063"/>
                        </w:tblGrid>
                        <w:tr w:rsidR="004E1399" w:rsidRPr="004E1399" w14:paraId="0FC602F3" w14:textId="77777777">
                          <w:trPr>
                            <w:tblCellSpacing w:w="0" w:type="dxa"/>
                          </w:trPr>
                          <w:tc>
                            <w:tcPr>
                              <w:tcW w:w="3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EA1E32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Sutartis</w:t>
                              </w:r>
                              <w:proofErr w:type="spellEnd"/>
                            </w:p>
                          </w:tc>
                          <w:tc>
                            <w:tcPr>
                              <w:tcW w:w="1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439394F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r>
                      </w:tbl>
                      <w:p w14:paraId="3A6BE17F"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57B687F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tcBorders>
                          <w:top w:val="single" w:sz="6" w:space="0" w:color="D4D0CF"/>
                          <w:right w:val="single" w:sz="6" w:space="0" w:color="D4D0CF"/>
                        </w:tcBorders>
                        <w:shd w:val="clear" w:color="auto" w:fill="F9F9F9"/>
                        <w:tcMar>
                          <w:top w:w="30" w:type="dxa"/>
                          <w:left w:w="30" w:type="dxa"/>
                          <w:bottom w:w="30" w:type="dxa"/>
                          <w:right w:w="30" w:type="dxa"/>
                        </w:tcMar>
                        <w:hideMark/>
                      </w:tcPr>
                      <w:p w14:paraId="108B363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7089A8AA" wp14:editId="6C188208">
                              <wp:extent cx="152400" cy="152400"/>
                              <wp:effectExtent l="0" t="0" r="0" b="0"/>
                              <wp:docPr id="4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047B783D"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63767E2C"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6A2DFE85"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5"/>
        <w:gridCol w:w="5"/>
        <w:gridCol w:w="10456"/>
      </w:tblGrid>
      <w:tr w:rsidR="004E1399" w:rsidRPr="004E1399" w14:paraId="658E4829" w14:textId="77777777" w:rsidTr="004E1399">
        <w:trPr>
          <w:trHeight w:val="1335"/>
        </w:trPr>
        <w:tc>
          <w:tcPr>
            <w:tcW w:w="270" w:type="dxa"/>
            <w:shd w:val="clear" w:color="auto" w:fill="F9F9F9"/>
            <w:hideMark/>
          </w:tcPr>
          <w:p w14:paraId="018A1BB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70" w:type="dxa"/>
            <w:shd w:val="clear" w:color="auto" w:fill="F9F9F9"/>
            <w:hideMark/>
          </w:tcPr>
          <w:p w14:paraId="2A562ECC"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9347"/>
            </w:tblGrid>
            <w:tr w:rsidR="004E1399" w:rsidRPr="004E1399" w14:paraId="5DCE3D02"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23"/>
                    <w:gridCol w:w="81"/>
                    <w:gridCol w:w="6"/>
                  </w:tblGrid>
                  <w:tr w:rsidR="004E1399" w:rsidRPr="004E1399" w14:paraId="4347AC41" w14:textId="77777777">
                    <w:trPr>
                      <w:tblCellSpacing w:w="0" w:type="dxa"/>
                    </w:trPr>
                    <w:tc>
                      <w:tcPr>
                        <w:tcW w:w="0" w:type="auto"/>
                        <w:vAlign w:val="center"/>
                        <w:hideMark/>
                      </w:tcPr>
                      <w:p w14:paraId="474E107E"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03416BEA" wp14:editId="7FD59EFC">
                              <wp:extent cx="152400" cy="123825"/>
                              <wp:effectExtent l="0" t="0" r="0" b="9525"/>
                              <wp:docPr id="4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Sudarytojai</w:t>
                        </w:r>
                        <w:proofErr w:type="spellEnd"/>
                      </w:p>
                    </w:tc>
                    <w:tc>
                      <w:tcPr>
                        <w:tcW w:w="0" w:type="auto"/>
                        <w:tcMar>
                          <w:top w:w="0" w:type="dxa"/>
                          <w:left w:w="75" w:type="dxa"/>
                          <w:bottom w:w="0" w:type="dxa"/>
                          <w:right w:w="0" w:type="dxa"/>
                        </w:tcMar>
                        <w:vAlign w:val="center"/>
                        <w:hideMark/>
                      </w:tcPr>
                      <w:p w14:paraId="18DB8296"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382D7754"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2FA8122E"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r w:rsidR="004E1399" w:rsidRPr="004E1399" w14:paraId="519222D4" w14:textId="77777777">
              <w:trPr>
                <w:tblCellSpacing w:w="0" w:type="dxa"/>
              </w:trPr>
              <w:tc>
                <w:tcPr>
                  <w:tcW w:w="0" w:type="auto"/>
                  <w:vAlign w:val="center"/>
                  <w:hideMark/>
                </w:tcPr>
                <w:tbl>
                  <w:tblPr>
                    <w:tblW w:w="11803"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467"/>
                    <w:gridCol w:w="10508"/>
                    <w:gridCol w:w="828"/>
                  </w:tblGrid>
                  <w:tr w:rsidR="004E1399" w:rsidRPr="004E1399" w14:paraId="5187380D" w14:textId="77777777" w:rsidTr="004E1399">
                    <w:trPr>
                      <w:tblHeader/>
                      <w:tblCellSpacing w:w="0" w:type="dxa"/>
                    </w:trPr>
                    <w:tc>
                      <w:tcPr>
                        <w:tcW w:w="467" w:type="dxa"/>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C076ECF"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10508"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2100"/>
                          <w:gridCol w:w="3150"/>
                          <w:gridCol w:w="1058"/>
                          <w:gridCol w:w="4192"/>
                        </w:tblGrid>
                        <w:tr w:rsidR="004E1399" w:rsidRPr="004E1399" w14:paraId="72B0163A" w14:textId="77777777" w:rsidTr="009A142C">
                          <w:trPr>
                            <w:tblCellSpacing w:w="0" w:type="dxa"/>
                          </w:trPr>
                          <w:tc>
                            <w:tcPr>
                              <w:tcW w:w="1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5432E96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Statusas</w:t>
                              </w:r>
                              <w:proofErr w:type="spellEnd"/>
                            </w:p>
                          </w:tc>
                          <w:tc>
                            <w:tcPr>
                              <w:tcW w:w="15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0318F21"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Sudarytojas</w:t>
                              </w:r>
                              <w:proofErr w:type="spellEnd"/>
                            </w:p>
                          </w:tc>
                          <w:tc>
                            <w:tcPr>
                              <w:tcW w:w="504"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84CB5F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Kodas</w:t>
                              </w:r>
                            </w:p>
                          </w:tc>
                          <w:tc>
                            <w:tcPr>
                              <w:tcW w:w="1996"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1EE6BF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Adresas</w:t>
                              </w:r>
                              <w:proofErr w:type="spellEnd"/>
                            </w:p>
                          </w:tc>
                        </w:tr>
                      </w:tbl>
                      <w:p w14:paraId="68519DD0"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1E202063"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670434BA" w14:textId="77777777" w:rsidTr="004E1399">
                    <w:trPr>
                      <w:tblCellSpacing w:w="0" w:type="dxa"/>
                    </w:trPr>
                    <w:tc>
                      <w:tcPr>
                        <w:tcW w:w="467" w:type="dxa"/>
                        <w:tcBorders>
                          <w:top w:val="single" w:sz="6" w:space="0" w:color="D4D0CF"/>
                          <w:right w:val="single" w:sz="6" w:space="0" w:color="D4D0CF"/>
                        </w:tcBorders>
                        <w:shd w:val="clear" w:color="auto" w:fill="F9F9F9"/>
                        <w:tcMar>
                          <w:top w:w="0" w:type="dxa"/>
                          <w:left w:w="90" w:type="dxa"/>
                          <w:bottom w:w="0" w:type="dxa"/>
                          <w:right w:w="0" w:type="dxa"/>
                        </w:tcMar>
                        <w:hideMark/>
                      </w:tcPr>
                      <w:p w14:paraId="4B7E2C81"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4141257B" wp14:editId="7B47BADE">
                              <wp:extent cx="190500" cy="171450"/>
                              <wp:effectExtent l="0" t="0" r="0" b="0"/>
                              <wp:docPr id="5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27E2C47"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10500" w:type="dxa"/>
                          <w:tblCellSpacing w:w="0" w:type="dxa"/>
                          <w:tblCellMar>
                            <w:left w:w="0" w:type="dxa"/>
                            <w:right w:w="0" w:type="dxa"/>
                          </w:tblCellMar>
                          <w:tblLook w:val="04A0" w:firstRow="1" w:lastRow="0" w:firstColumn="1" w:lastColumn="0" w:noHBand="0" w:noVBand="1"/>
                        </w:tblPr>
                        <w:tblGrid>
                          <w:gridCol w:w="2100"/>
                          <w:gridCol w:w="3150"/>
                          <w:gridCol w:w="1058"/>
                          <w:gridCol w:w="4192"/>
                        </w:tblGrid>
                        <w:tr w:rsidR="004E1399" w:rsidRPr="004E1399" w14:paraId="1ACDFE77" w14:textId="77777777" w:rsidTr="009A142C">
                          <w:trPr>
                            <w:tblCellSpacing w:w="0" w:type="dxa"/>
                          </w:trPr>
                          <w:tc>
                            <w:tcPr>
                              <w:tcW w:w="1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7D756A5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Fizinis</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asmuo</w:t>
                              </w:r>
                              <w:proofErr w:type="spellEnd"/>
                            </w:p>
                          </w:tc>
                          <w:tc>
                            <w:tcPr>
                              <w:tcW w:w="15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C7DA7E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Unė Kaunaitė</w:t>
                              </w:r>
                            </w:p>
                          </w:tc>
                          <w:tc>
                            <w:tcPr>
                              <w:tcW w:w="504"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B9F4587"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c>
                            <w:tcPr>
                              <w:tcW w:w="1996"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483B022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Vilniaus g. 39-1, Vilnius</w:t>
                              </w:r>
                            </w:p>
                          </w:tc>
                        </w:tr>
                      </w:tbl>
                      <w:p w14:paraId="6BA7D778"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2102184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tcBorders>
                          <w:top w:val="single" w:sz="6" w:space="0" w:color="D4D0CF"/>
                          <w:right w:val="single" w:sz="6" w:space="0" w:color="D4D0CF"/>
                        </w:tcBorders>
                        <w:shd w:val="clear" w:color="auto" w:fill="F9F9F9"/>
                        <w:tcMar>
                          <w:top w:w="30" w:type="dxa"/>
                          <w:left w:w="30" w:type="dxa"/>
                          <w:bottom w:w="30" w:type="dxa"/>
                          <w:right w:w="30" w:type="dxa"/>
                        </w:tcMar>
                        <w:hideMark/>
                      </w:tcPr>
                      <w:p w14:paraId="686ADF4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09D8D907" wp14:editId="5F0A971D">
                              <wp:extent cx="152400" cy="152400"/>
                              <wp:effectExtent l="0" t="0" r="0" b="0"/>
                              <wp:docPr id="5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2767BB8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6E4EF15C"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1E7342E9"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270"/>
        <w:gridCol w:w="270"/>
        <w:gridCol w:w="6698"/>
      </w:tblGrid>
      <w:tr w:rsidR="004E1399" w:rsidRPr="004E1399" w14:paraId="6A9488EE" w14:textId="77777777" w:rsidTr="004E1399">
        <w:trPr>
          <w:trHeight w:val="1335"/>
        </w:trPr>
        <w:tc>
          <w:tcPr>
            <w:tcW w:w="270" w:type="dxa"/>
            <w:shd w:val="clear" w:color="auto" w:fill="F9F9F9"/>
            <w:hideMark/>
          </w:tcPr>
          <w:p w14:paraId="46DA9B5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70" w:type="dxa"/>
            <w:shd w:val="clear" w:color="auto" w:fill="F9F9F9"/>
            <w:hideMark/>
          </w:tcPr>
          <w:p w14:paraId="4B86495F"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5069"/>
            </w:tblGrid>
            <w:tr w:rsidR="004E1399" w:rsidRPr="004E1399" w14:paraId="443E94D8"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150"/>
                    <w:gridCol w:w="81"/>
                    <w:gridCol w:w="6"/>
                  </w:tblGrid>
                  <w:tr w:rsidR="004E1399" w:rsidRPr="004E1399" w14:paraId="6AB3AA8D" w14:textId="77777777">
                    <w:trPr>
                      <w:tblCellSpacing w:w="0" w:type="dxa"/>
                    </w:trPr>
                    <w:tc>
                      <w:tcPr>
                        <w:tcW w:w="0" w:type="auto"/>
                        <w:vAlign w:val="center"/>
                        <w:hideMark/>
                      </w:tcPr>
                      <w:p w14:paraId="79B9A982"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34542EDE" wp14:editId="1C96D3BE">
                              <wp:extent cx="152400" cy="123825"/>
                              <wp:effectExtent l="0" t="0" r="0" b="9525"/>
                              <wp:docPr id="5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Dokumento</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sudarymas</w:t>
                        </w:r>
                        <w:proofErr w:type="spellEnd"/>
                      </w:p>
                    </w:tc>
                    <w:tc>
                      <w:tcPr>
                        <w:tcW w:w="0" w:type="auto"/>
                        <w:tcMar>
                          <w:top w:w="0" w:type="dxa"/>
                          <w:left w:w="75" w:type="dxa"/>
                          <w:bottom w:w="0" w:type="dxa"/>
                          <w:right w:w="0" w:type="dxa"/>
                        </w:tcMar>
                        <w:vAlign w:val="center"/>
                        <w:hideMark/>
                      </w:tcPr>
                      <w:p w14:paraId="62A8E4E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046325F4"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09A2C3C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r w:rsidR="004E1399" w:rsidRPr="004E1399" w14:paraId="3F137CCF" w14:textId="77777777">
              <w:trPr>
                <w:tblCellSpacing w:w="0" w:type="dxa"/>
              </w:trPr>
              <w:tc>
                <w:tcPr>
                  <w:tcW w:w="0" w:type="auto"/>
                  <w:vAlign w:val="center"/>
                  <w:hideMark/>
                </w:tcPr>
                <w:tbl>
                  <w:tblPr>
                    <w:tblW w:w="6682"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467"/>
                    <w:gridCol w:w="3758"/>
                    <w:gridCol w:w="2457"/>
                  </w:tblGrid>
                  <w:tr w:rsidR="004E1399" w:rsidRPr="004E1399" w14:paraId="58246ACC" w14:textId="77777777" w:rsidTr="009A142C">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2FE10899"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3758"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750"/>
                        </w:tblGrid>
                        <w:tr w:rsidR="004E1399" w:rsidRPr="004E1399" w14:paraId="76CDCFF8" w14:textId="77777777">
                          <w:trPr>
                            <w:tblCellSpacing w:w="0" w:type="dxa"/>
                          </w:trPr>
                          <w:tc>
                            <w:tcPr>
                              <w:tcW w:w="5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67139F2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Sudarymo</w:t>
                              </w:r>
                              <w:proofErr w:type="spellEnd"/>
                              <w:r w:rsidRPr="004E1399">
                                <w:rPr>
                                  <w:rFonts w:ascii="Times New Roman" w:eastAsia="Times New Roman" w:hAnsi="Times New Roman" w:cs="Times New Roman"/>
                                  <w:sz w:val="24"/>
                                  <w:szCs w:val="24"/>
                                  <w:lang w:val="en-US"/>
                                </w:rPr>
                                <w:t xml:space="preserve"> data</w:t>
                              </w:r>
                            </w:p>
                          </w:tc>
                        </w:tr>
                      </w:tbl>
                      <w:p w14:paraId="50B04265"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2457" w:type="dxa"/>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14F00CB6"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1DA6E1E2" w14:textId="77777777" w:rsidTr="009A142C">
                    <w:trPr>
                      <w:tblCellSpacing w:w="0" w:type="dxa"/>
                    </w:trPr>
                    <w:tc>
                      <w:tcPr>
                        <w:tcW w:w="0" w:type="auto"/>
                        <w:tcBorders>
                          <w:top w:val="single" w:sz="6" w:space="0" w:color="D4D0CF"/>
                          <w:right w:val="single" w:sz="6" w:space="0" w:color="D4D0CF"/>
                        </w:tcBorders>
                        <w:shd w:val="clear" w:color="auto" w:fill="F9F9F9"/>
                        <w:tcMar>
                          <w:top w:w="0" w:type="dxa"/>
                          <w:left w:w="90" w:type="dxa"/>
                          <w:bottom w:w="0" w:type="dxa"/>
                          <w:right w:w="0" w:type="dxa"/>
                        </w:tcMar>
                        <w:hideMark/>
                      </w:tcPr>
                      <w:p w14:paraId="0821F54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6145D260" wp14:editId="4EA4891C">
                              <wp:extent cx="190500" cy="171450"/>
                              <wp:effectExtent l="0" t="0" r="0" b="0"/>
                              <wp:docPr id="5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CC0847"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3750" w:type="dxa"/>
                          <w:tblCellSpacing w:w="0" w:type="dxa"/>
                          <w:tblCellMar>
                            <w:left w:w="0" w:type="dxa"/>
                            <w:right w:w="0" w:type="dxa"/>
                          </w:tblCellMar>
                          <w:tblLook w:val="04A0" w:firstRow="1" w:lastRow="0" w:firstColumn="1" w:lastColumn="0" w:noHBand="0" w:noVBand="1"/>
                        </w:tblPr>
                        <w:tblGrid>
                          <w:gridCol w:w="3750"/>
                        </w:tblGrid>
                        <w:tr w:rsidR="004E1399" w:rsidRPr="004E1399" w14:paraId="473C6D38" w14:textId="77777777">
                          <w:trPr>
                            <w:tblCellSpacing w:w="0" w:type="dxa"/>
                          </w:trPr>
                          <w:tc>
                            <w:tcPr>
                              <w:tcW w:w="5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436650F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2025-01-21 11:37:35</w:t>
                              </w:r>
                            </w:p>
                          </w:tc>
                        </w:tr>
                      </w:tbl>
                      <w:p w14:paraId="7436C93E"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74D34FC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457" w:type="dxa"/>
                        <w:tcBorders>
                          <w:top w:val="single" w:sz="6" w:space="0" w:color="D4D0CF"/>
                          <w:right w:val="single" w:sz="6" w:space="0" w:color="D4D0CF"/>
                        </w:tcBorders>
                        <w:shd w:val="clear" w:color="auto" w:fill="F9F9F9"/>
                        <w:tcMar>
                          <w:top w:w="30" w:type="dxa"/>
                          <w:left w:w="30" w:type="dxa"/>
                          <w:bottom w:w="30" w:type="dxa"/>
                          <w:right w:w="30" w:type="dxa"/>
                        </w:tcMar>
                        <w:hideMark/>
                      </w:tcPr>
                      <w:p w14:paraId="69A9441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192CE804" wp14:editId="6ACDAA0E">
                              <wp:extent cx="152400" cy="152400"/>
                              <wp:effectExtent l="0" t="0" r="0" b="0"/>
                              <wp:docPr id="5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26344A4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69A7EF4F"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5F560D7E"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4"/>
        <w:gridCol w:w="4"/>
        <w:gridCol w:w="10458"/>
      </w:tblGrid>
      <w:tr w:rsidR="004E1399" w:rsidRPr="004E1399" w14:paraId="7C4DE2ED" w14:textId="77777777" w:rsidTr="004E1399">
        <w:trPr>
          <w:trHeight w:val="2640"/>
        </w:trPr>
        <w:tc>
          <w:tcPr>
            <w:tcW w:w="270" w:type="dxa"/>
            <w:shd w:val="clear" w:color="auto" w:fill="F9F9F9"/>
            <w:hideMark/>
          </w:tcPr>
          <w:p w14:paraId="03507E5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70" w:type="dxa"/>
            <w:shd w:val="clear" w:color="auto" w:fill="F9F9F9"/>
            <w:hideMark/>
          </w:tcPr>
          <w:p w14:paraId="420C2BE5"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9349"/>
            </w:tblGrid>
            <w:tr w:rsidR="004E1399" w:rsidRPr="004E1399" w14:paraId="77DE4791"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72"/>
                    <w:gridCol w:w="81"/>
                    <w:gridCol w:w="6"/>
                  </w:tblGrid>
                  <w:tr w:rsidR="004E1399" w:rsidRPr="004E1399" w14:paraId="26902CA0" w14:textId="77777777">
                    <w:trPr>
                      <w:tblCellSpacing w:w="0" w:type="dxa"/>
                    </w:trPr>
                    <w:tc>
                      <w:tcPr>
                        <w:tcW w:w="0" w:type="auto"/>
                        <w:vAlign w:val="center"/>
                        <w:hideMark/>
                      </w:tcPr>
                      <w:p w14:paraId="67FCCAEE"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6F01DBA9" wp14:editId="3554D6E9">
                              <wp:extent cx="152400" cy="123825"/>
                              <wp:effectExtent l="0" t="0" r="0" b="9525"/>
                              <wp:docPr id="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Dokumento</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registracijos</w:t>
                        </w:r>
                        <w:proofErr w:type="spellEnd"/>
                      </w:p>
                    </w:tc>
                    <w:tc>
                      <w:tcPr>
                        <w:tcW w:w="0" w:type="auto"/>
                        <w:tcMar>
                          <w:top w:w="0" w:type="dxa"/>
                          <w:left w:w="75" w:type="dxa"/>
                          <w:bottom w:w="0" w:type="dxa"/>
                          <w:right w:w="0" w:type="dxa"/>
                        </w:tcMar>
                        <w:vAlign w:val="center"/>
                        <w:hideMark/>
                      </w:tcPr>
                      <w:p w14:paraId="6801FC07"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2F2E8424"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040CBDE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r w:rsidR="004E1399" w:rsidRPr="004E1399" w14:paraId="2361ED22" w14:textId="77777777">
              <w:trPr>
                <w:tblCellSpacing w:w="0" w:type="dxa"/>
              </w:trPr>
              <w:tc>
                <w:tcPr>
                  <w:tcW w:w="0" w:type="auto"/>
                  <w:vAlign w:val="center"/>
                  <w:hideMark/>
                </w:tcPr>
                <w:tbl>
                  <w:tblPr>
                    <w:tblW w:w="10183"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337"/>
                    <w:gridCol w:w="8470"/>
                    <w:gridCol w:w="526"/>
                  </w:tblGrid>
                  <w:tr w:rsidR="004E1399" w:rsidRPr="004E1399" w14:paraId="5B61A3AC" w14:textId="77777777" w:rsidTr="009A142C">
                    <w:trPr>
                      <w:tblHeader/>
                      <w:tblCellSpacing w:w="0" w:type="dxa"/>
                    </w:trPr>
                    <w:tc>
                      <w:tcPr>
                        <w:tcW w:w="337" w:type="dxa"/>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256C8129"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8470" w:type="dxa"/>
                        <w:vAlign w:val="center"/>
                        <w:hideMark/>
                      </w:tcPr>
                      <w:tbl>
                        <w:tblPr>
                          <w:tblW w:w="4981" w:type="pct"/>
                          <w:tblCellSpacing w:w="0" w:type="dxa"/>
                          <w:tblCellMar>
                            <w:left w:w="0" w:type="dxa"/>
                            <w:right w:w="0" w:type="dxa"/>
                          </w:tblCellMar>
                          <w:tblLook w:val="04A0" w:firstRow="1" w:lastRow="0" w:firstColumn="1" w:lastColumn="0" w:noHBand="0" w:noVBand="1"/>
                        </w:tblPr>
                        <w:tblGrid>
                          <w:gridCol w:w="2541"/>
                          <w:gridCol w:w="3057"/>
                          <w:gridCol w:w="2832"/>
                        </w:tblGrid>
                        <w:tr w:rsidR="004E1399" w:rsidRPr="004E1399" w14:paraId="7AD62237" w14:textId="77777777" w:rsidTr="009A142C">
                          <w:trPr>
                            <w:tblCellSpacing w:w="0" w:type="dxa"/>
                          </w:trPr>
                          <w:tc>
                            <w:tcPr>
                              <w:tcW w:w="1507"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EA3C28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Registravimo</w:t>
                              </w:r>
                              <w:proofErr w:type="spellEnd"/>
                              <w:r w:rsidRPr="004E1399">
                                <w:rPr>
                                  <w:rFonts w:ascii="Times New Roman" w:eastAsia="Times New Roman" w:hAnsi="Times New Roman" w:cs="Times New Roman"/>
                                  <w:sz w:val="24"/>
                                  <w:szCs w:val="24"/>
                                  <w:lang w:val="en-US"/>
                                </w:rPr>
                                <w:t xml:space="preserve"> data</w:t>
                              </w:r>
                            </w:p>
                          </w:tc>
                          <w:tc>
                            <w:tcPr>
                              <w:tcW w:w="1813"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B6BB86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Dokumento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registracijos</w:t>
                              </w:r>
                              <w:proofErr w:type="spellEnd"/>
                              <w:r w:rsidRPr="004E1399">
                                <w:rPr>
                                  <w:rFonts w:ascii="Times New Roman" w:eastAsia="Times New Roman" w:hAnsi="Times New Roman" w:cs="Times New Roman"/>
                                  <w:sz w:val="24"/>
                                  <w:szCs w:val="24"/>
                                  <w:lang w:val="en-US"/>
                                </w:rPr>
                                <w:t xml:space="preserve"> Nr.</w:t>
                              </w:r>
                            </w:p>
                          </w:tc>
                          <w:tc>
                            <w:tcPr>
                              <w:tcW w:w="1681"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6E8EE43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Įmonės</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įstaigos</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kodas</w:t>
                              </w:r>
                              <w:proofErr w:type="spellEnd"/>
                            </w:p>
                          </w:tc>
                        </w:tr>
                      </w:tbl>
                      <w:p w14:paraId="03EB8B26"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1376" w:type="dxa"/>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E45EB52"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45C43906" w14:textId="77777777" w:rsidTr="009A142C">
                    <w:trPr>
                      <w:tblCellSpacing w:w="0" w:type="dxa"/>
                    </w:trPr>
                    <w:tc>
                      <w:tcPr>
                        <w:tcW w:w="337" w:type="dxa"/>
                        <w:tcBorders>
                          <w:top w:val="single" w:sz="6" w:space="0" w:color="D4D0CF"/>
                          <w:right w:val="single" w:sz="6" w:space="0" w:color="D4D0CF"/>
                        </w:tcBorders>
                        <w:shd w:val="clear" w:color="auto" w:fill="F9F9F9"/>
                        <w:tcMar>
                          <w:top w:w="0" w:type="dxa"/>
                          <w:left w:w="90" w:type="dxa"/>
                          <w:bottom w:w="0" w:type="dxa"/>
                          <w:right w:w="0" w:type="dxa"/>
                        </w:tcMar>
                        <w:hideMark/>
                      </w:tcPr>
                      <w:p w14:paraId="4BD0D321"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12C56D82" wp14:editId="3B06C4EE">
                              <wp:extent cx="190500" cy="171450"/>
                              <wp:effectExtent l="0" t="0" r="0" b="0"/>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406412"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13500" w:type="dxa"/>
                          <w:tblCellSpacing w:w="0" w:type="dxa"/>
                          <w:tblCellMar>
                            <w:left w:w="0" w:type="dxa"/>
                            <w:right w:w="0" w:type="dxa"/>
                          </w:tblCellMar>
                          <w:tblLook w:val="04A0" w:firstRow="1" w:lastRow="0" w:firstColumn="1" w:lastColumn="0" w:noHBand="0" w:noVBand="1"/>
                        </w:tblPr>
                        <w:tblGrid>
                          <w:gridCol w:w="4050"/>
                          <w:gridCol w:w="5400"/>
                          <w:gridCol w:w="4050"/>
                        </w:tblGrid>
                        <w:tr w:rsidR="004E1399" w:rsidRPr="004E1399" w14:paraId="02DF9E16" w14:textId="77777777">
                          <w:trPr>
                            <w:tblCellSpacing w:w="0" w:type="dxa"/>
                          </w:trPr>
                          <w:tc>
                            <w:tcPr>
                              <w:tcW w:w="15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324BBA2A"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2025-01-21 11:37:35</w:t>
                              </w:r>
                            </w:p>
                          </w:tc>
                          <w:tc>
                            <w:tcPr>
                              <w:tcW w:w="2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E31BCDE" w14:textId="15C8C45F" w:rsidR="004E1399" w:rsidRPr="004E1399" w:rsidRDefault="004E1399" w:rsidP="009A142C">
                              <w:pPr>
                                <w:tabs>
                                  <w:tab w:val="left" w:pos="2175"/>
                                </w:tabs>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SR-2025-9</w:t>
                              </w:r>
                              <w:r w:rsidR="009A142C">
                                <w:rPr>
                                  <w:rFonts w:ascii="Times New Roman" w:eastAsia="Times New Roman" w:hAnsi="Times New Roman" w:cs="Times New Roman"/>
                                  <w:sz w:val="24"/>
                                  <w:szCs w:val="24"/>
                                  <w:lang w:val="en-US"/>
                                </w:rPr>
                                <w:tab/>
                              </w:r>
                              <w:r w:rsidR="00795843">
                                <w:rPr>
                                  <w:rFonts w:ascii="Times New Roman" w:eastAsia="Times New Roman" w:hAnsi="Times New Roman" w:cs="Times New Roman"/>
                                  <w:sz w:val="24"/>
                                  <w:szCs w:val="24"/>
                                  <w:lang w:val="en-US"/>
                                </w:rPr>
                                <w:t>190757755</w:t>
                              </w:r>
                            </w:p>
                          </w:tc>
                          <w:tc>
                            <w:tcPr>
                              <w:tcW w:w="15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752761C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190757755</w:t>
                              </w:r>
                            </w:p>
                          </w:tc>
                        </w:tr>
                      </w:tbl>
                      <w:p w14:paraId="57C076DA"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tblCellMar>
                            <w:left w:w="0" w:type="dxa"/>
                            <w:right w:w="0" w:type="dxa"/>
                          </w:tblCellMar>
                          <w:tblLook w:val="04A0" w:firstRow="1" w:lastRow="0" w:firstColumn="1" w:lastColumn="0" w:noHBand="0" w:noVBand="1"/>
                        </w:tblPr>
                        <w:tblGrid>
                          <w:gridCol w:w="5"/>
                          <w:gridCol w:w="8465"/>
                        </w:tblGrid>
                        <w:tr w:rsidR="004E1399" w:rsidRPr="004E1399" w14:paraId="3EFE7A0E" w14:textId="77777777" w:rsidTr="004E1399">
                          <w:trPr>
                            <w:trHeight w:val="1290"/>
                          </w:trPr>
                          <w:tc>
                            <w:tcPr>
                              <w:tcW w:w="270" w:type="dxa"/>
                              <w:hideMark/>
                            </w:tcPr>
                            <w:p w14:paraId="0D9C6045"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465"/>
                              </w:tblGrid>
                              <w:tr w:rsidR="004E1399" w:rsidRPr="004E1399" w14:paraId="38DF7AB0"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22"/>
                                      <w:gridCol w:w="81"/>
                                      <w:gridCol w:w="6"/>
                                    </w:tblGrid>
                                    <w:tr w:rsidR="004E1399" w:rsidRPr="004E1399" w14:paraId="65BED5A4" w14:textId="77777777">
                                      <w:trPr>
                                        <w:tblCellSpacing w:w="0" w:type="dxa"/>
                                      </w:trPr>
                                      <w:tc>
                                        <w:tcPr>
                                          <w:tcW w:w="0" w:type="auto"/>
                                          <w:vAlign w:val="center"/>
                                          <w:hideMark/>
                                        </w:tcPr>
                                        <w:p w14:paraId="4325DDB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0DBDBADA" wp14:editId="42B5EF3F">
                                                <wp:extent cx="152400" cy="123825"/>
                                                <wp:effectExtent l="0" t="0" r="0" b="9525"/>
                                                <wp:docPr id="5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Dokumentą</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užregistravęs</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darbuotojas</w:t>
                                          </w:r>
                                          <w:proofErr w:type="spellEnd"/>
                                        </w:p>
                                      </w:tc>
                                      <w:tc>
                                        <w:tcPr>
                                          <w:tcW w:w="0" w:type="auto"/>
                                          <w:tcMar>
                                            <w:top w:w="0" w:type="dxa"/>
                                            <w:left w:w="75" w:type="dxa"/>
                                            <w:bottom w:w="0" w:type="dxa"/>
                                            <w:right w:w="0" w:type="dxa"/>
                                          </w:tcMar>
                                          <w:vAlign w:val="center"/>
                                          <w:hideMark/>
                                        </w:tcPr>
                                        <w:p w14:paraId="1EB81E4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186E97B6"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6516DB14"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r>
                              <w:tr w:rsidR="004E1399" w:rsidRPr="004E1399" w14:paraId="673F1373" w14:textId="77777777">
                                <w:trPr>
                                  <w:tblCellSpacing w:w="0" w:type="dxa"/>
                                </w:trPr>
                                <w:tc>
                                  <w:tcPr>
                                    <w:tcW w:w="0" w:type="auto"/>
                                    <w:vAlign w:val="center"/>
                                    <w:hideMark/>
                                  </w:tcPr>
                                  <w:tbl>
                                    <w:tblPr>
                                      <w:tblW w:w="9420"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396"/>
                                      <w:gridCol w:w="8061"/>
                                    </w:tblGrid>
                                    <w:tr w:rsidR="004E1399" w:rsidRPr="004E1399" w14:paraId="1700B920" w14:textId="77777777">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0728568"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90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221"/>
                                            <w:gridCol w:w="2416"/>
                                            <w:gridCol w:w="2416"/>
                                          </w:tblGrid>
                                          <w:tr w:rsidR="004E1399" w:rsidRPr="004E1399" w14:paraId="4357448F" w14:textId="77777777">
                                            <w:trPr>
                                              <w:tblCellSpacing w:w="0" w:type="dxa"/>
                                            </w:trPr>
                                            <w:tc>
                                              <w:tcPr>
                                                <w:tcW w:w="2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474CDF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Vardas</w:t>
                                                </w:r>
                                                <w:proofErr w:type="spellEnd"/>
                                                <w:r w:rsidRPr="004E1399">
                                                  <w:rPr>
                                                    <w:rFonts w:ascii="Times New Roman" w:eastAsia="Times New Roman" w:hAnsi="Times New Roman" w:cs="Times New Roman"/>
                                                    <w:sz w:val="24"/>
                                                    <w:szCs w:val="24"/>
                                                    <w:lang w:val="en-US"/>
                                                  </w:rPr>
                                                  <w:t xml:space="preserve"> ir </w:t>
                                                </w:r>
                                                <w:proofErr w:type="spellStart"/>
                                                <w:r w:rsidRPr="004E1399">
                                                  <w:rPr>
                                                    <w:rFonts w:ascii="Times New Roman" w:eastAsia="Times New Roman" w:hAnsi="Times New Roman" w:cs="Times New Roman"/>
                                                    <w:sz w:val="24"/>
                                                    <w:szCs w:val="24"/>
                                                    <w:lang w:val="en-US"/>
                                                  </w:rPr>
                                                  <w:t>pavardė</w:t>
                                                </w:r>
                                                <w:proofErr w:type="spellEnd"/>
                                              </w:p>
                                            </w:tc>
                                            <w:tc>
                                              <w:tcPr>
                                                <w:tcW w:w="15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400E0E7D"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Pareigos</w:t>
                                                </w:r>
                                                <w:proofErr w:type="spellEnd"/>
                                              </w:p>
                                            </w:tc>
                                            <w:tc>
                                              <w:tcPr>
                                                <w:tcW w:w="15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64EAD32"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Struktūrinis</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padalinys</w:t>
                                                </w:r>
                                                <w:proofErr w:type="spellEnd"/>
                                              </w:p>
                                            </w:tc>
                                          </w:tr>
                                        </w:tbl>
                                        <w:p w14:paraId="05EE0349"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r>
                                    <w:tr w:rsidR="004E1399" w:rsidRPr="004E1399" w14:paraId="78AC523E" w14:textId="77777777">
                                      <w:trPr>
                                        <w:tblCellSpacing w:w="0" w:type="dxa"/>
                                      </w:trPr>
                                      <w:tc>
                                        <w:tcPr>
                                          <w:tcW w:w="0" w:type="auto"/>
                                          <w:tcBorders>
                                            <w:top w:val="single" w:sz="6" w:space="0" w:color="D4D0CF"/>
                                            <w:right w:val="single" w:sz="6" w:space="0" w:color="D4D0CF"/>
                                          </w:tcBorders>
                                          <w:shd w:val="clear" w:color="auto" w:fill="F9F9F9"/>
                                          <w:tcMar>
                                            <w:top w:w="0" w:type="dxa"/>
                                            <w:left w:w="90" w:type="dxa"/>
                                            <w:bottom w:w="0" w:type="dxa"/>
                                            <w:right w:w="0" w:type="dxa"/>
                                          </w:tcMar>
                                          <w:hideMark/>
                                        </w:tcPr>
                                        <w:p w14:paraId="11CABD8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58A82A9D" wp14:editId="4677A3FF">
                                                <wp:extent cx="190500" cy="171450"/>
                                                <wp:effectExtent l="0" t="0" r="0" b="0"/>
                                                <wp:docPr id="5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tbl>
                                          <w:tblPr>
                                            <w:tblW w:w="9000" w:type="dxa"/>
                                            <w:tblCellSpacing w:w="0" w:type="dxa"/>
                                            <w:tblCellMar>
                                              <w:left w:w="0" w:type="dxa"/>
                                              <w:right w:w="0" w:type="dxa"/>
                                            </w:tblCellMar>
                                            <w:tblLook w:val="04A0" w:firstRow="1" w:lastRow="0" w:firstColumn="1" w:lastColumn="0" w:noHBand="0" w:noVBand="1"/>
                                          </w:tblPr>
                                          <w:tblGrid>
                                            <w:gridCol w:w="3600"/>
                                            <w:gridCol w:w="2700"/>
                                            <w:gridCol w:w="2700"/>
                                          </w:tblGrid>
                                          <w:tr w:rsidR="004E1399" w:rsidRPr="004E1399" w14:paraId="78B1CE6A" w14:textId="77777777" w:rsidTr="004E1399">
                                            <w:trPr>
                                              <w:tblCellSpacing w:w="0" w:type="dxa"/>
                                            </w:trPr>
                                            <w:tc>
                                              <w:tcPr>
                                                <w:tcW w:w="2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29D64AD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xml:space="preserve">Danutė </w:t>
                                                </w:r>
                                                <w:proofErr w:type="spellStart"/>
                                                <w:r w:rsidRPr="004E1399">
                                                  <w:rPr>
                                                    <w:rFonts w:ascii="Times New Roman" w:eastAsia="Times New Roman" w:hAnsi="Times New Roman" w:cs="Times New Roman"/>
                                                    <w:sz w:val="24"/>
                                                    <w:szCs w:val="24"/>
                                                    <w:lang w:val="en-US"/>
                                                  </w:rPr>
                                                  <w:t>Blažuk</w:t>
                                                </w:r>
                                                <w:proofErr w:type="spellEnd"/>
                                              </w:p>
                                            </w:tc>
                                            <w:tc>
                                              <w:tcPr>
                                                <w:tcW w:w="15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D01458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Administratorius</w:t>
                                                </w:r>
                                                <w:proofErr w:type="spellEnd"/>
                                              </w:p>
                                            </w:tc>
                                            <w:tc>
                                              <w:tcPr>
                                                <w:tcW w:w="15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54D489A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r>
                                        </w:tbl>
                                        <w:p w14:paraId="5848B74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05DC15D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79DA190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439D4F91"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0502376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1376" w:type="dxa"/>
                        <w:tcBorders>
                          <w:top w:val="single" w:sz="6" w:space="0" w:color="D4D0CF"/>
                          <w:right w:val="single" w:sz="6" w:space="0" w:color="D4D0CF"/>
                        </w:tcBorders>
                        <w:shd w:val="clear" w:color="auto" w:fill="F9F9F9"/>
                        <w:tcMar>
                          <w:top w:w="30" w:type="dxa"/>
                          <w:left w:w="30" w:type="dxa"/>
                          <w:bottom w:w="30" w:type="dxa"/>
                          <w:right w:w="30" w:type="dxa"/>
                        </w:tcMar>
                        <w:hideMark/>
                      </w:tcPr>
                      <w:p w14:paraId="4114606E"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76DB5B1B" wp14:editId="5843031C">
                              <wp:extent cx="152400" cy="152400"/>
                              <wp:effectExtent l="0" t="0" r="0" b="0"/>
                              <wp:docPr id="5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13CC6596"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7ED2E952"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53078CEA"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270"/>
        <w:gridCol w:w="4002"/>
      </w:tblGrid>
      <w:tr w:rsidR="004E1399" w:rsidRPr="004E1399" w14:paraId="6F9435F3" w14:textId="77777777" w:rsidTr="004E1399">
        <w:trPr>
          <w:trHeight w:val="285"/>
        </w:trPr>
        <w:tc>
          <w:tcPr>
            <w:tcW w:w="270" w:type="dxa"/>
            <w:shd w:val="clear" w:color="auto" w:fill="F9F9F9"/>
            <w:hideMark/>
          </w:tcPr>
          <w:p w14:paraId="63B5DFB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shd w:val="clear" w:color="auto" w:fill="F9F9F9"/>
            <w:vAlign w:val="center"/>
            <w:hideMark/>
          </w:tcPr>
          <w:p w14:paraId="53549991"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r w:rsidRPr="004E1399">
              <w:rPr>
                <w:rFonts w:ascii="Verdana" w:eastAsia="Times New Roman" w:hAnsi="Verdana" w:cs="Times New Roman"/>
                <w:noProof/>
                <w:color w:val="000000"/>
                <w:sz w:val="27"/>
                <w:szCs w:val="27"/>
                <w:lang w:val="en-US"/>
              </w:rPr>
              <w:drawing>
                <wp:inline distT="0" distB="0" distL="0" distR="0" wp14:anchorId="1DDB1D05" wp14:editId="79F5061B">
                  <wp:extent cx="152400" cy="123825"/>
                  <wp:effectExtent l="0" t="0" r="0" b="9525"/>
                  <wp:docPr id="6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Verdana" w:eastAsia="Times New Roman" w:hAnsi="Verdana" w:cs="Times New Roman"/>
                <w:color w:val="000000"/>
                <w:sz w:val="27"/>
                <w:szCs w:val="27"/>
                <w:lang w:val="en-US"/>
              </w:rPr>
              <w:t> </w:t>
            </w:r>
            <w:r w:rsidRPr="004E1399">
              <w:rPr>
                <w:rFonts w:ascii="Verdana" w:eastAsia="Times New Roman" w:hAnsi="Verdana" w:cs="Times New Roman"/>
                <w:color w:val="000000"/>
                <w:sz w:val="20"/>
                <w:szCs w:val="20"/>
                <w:lang w:val="en-US"/>
              </w:rPr>
              <w:t>NEPASIRAŠOMIEJI METADUOMENYS</w:t>
            </w:r>
          </w:p>
        </w:tc>
      </w:tr>
    </w:tbl>
    <w:p w14:paraId="23E6A929"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shd w:val="clear" w:color="auto" w:fill="F9F9F9"/>
        <w:tblCellMar>
          <w:left w:w="0" w:type="dxa"/>
          <w:right w:w="0" w:type="dxa"/>
        </w:tblCellMar>
        <w:tblLook w:val="04A0" w:firstRow="1" w:lastRow="0" w:firstColumn="1" w:lastColumn="0" w:noHBand="0" w:noVBand="1"/>
      </w:tblPr>
      <w:tblGrid>
        <w:gridCol w:w="270"/>
        <w:gridCol w:w="270"/>
        <w:gridCol w:w="4539"/>
      </w:tblGrid>
      <w:tr w:rsidR="004E1399" w:rsidRPr="004E1399" w14:paraId="260AB6AE" w14:textId="77777777" w:rsidTr="004E1399">
        <w:trPr>
          <w:trHeight w:val="285"/>
        </w:trPr>
        <w:tc>
          <w:tcPr>
            <w:tcW w:w="270" w:type="dxa"/>
            <w:shd w:val="clear" w:color="auto" w:fill="F9F9F9"/>
            <w:vAlign w:val="center"/>
            <w:hideMark/>
          </w:tcPr>
          <w:p w14:paraId="62F4435D"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70" w:type="dxa"/>
            <w:shd w:val="clear" w:color="auto" w:fill="F9F9F9"/>
            <w:hideMark/>
          </w:tcPr>
          <w:p w14:paraId="4FC92CD6"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p w14:paraId="73C9F6B7"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r w:rsidRPr="004E1399">
              <w:rPr>
                <w:rFonts w:ascii="Verdana" w:eastAsia="Times New Roman" w:hAnsi="Verdana" w:cs="Times New Roman"/>
                <w:noProof/>
                <w:color w:val="000000"/>
                <w:sz w:val="27"/>
                <w:szCs w:val="27"/>
                <w:lang w:val="en-US"/>
              </w:rPr>
              <w:drawing>
                <wp:inline distT="0" distB="0" distL="0" distR="0" wp14:anchorId="47F829FA" wp14:editId="166F3284">
                  <wp:extent cx="152400" cy="123825"/>
                  <wp:effectExtent l="0" t="0" r="0" b="9525"/>
                  <wp:docPr id="6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Verdana" w:eastAsia="Times New Roman" w:hAnsi="Verdana" w:cs="Times New Roman"/>
                <w:color w:val="000000"/>
                <w:sz w:val="27"/>
                <w:szCs w:val="27"/>
                <w:lang w:val="en-US"/>
              </w:rPr>
              <w:t> </w:t>
            </w:r>
            <w:r w:rsidRPr="004E1399">
              <w:rPr>
                <w:rFonts w:ascii="Verdana" w:eastAsia="Times New Roman" w:hAnsi="Verdana" w:cs="Times New Roman"/>
                <w:color w:val="000000"/>
                <w:sz w:val="20"/>
                <w:szCs w:val="20"/>
                <w:lang w:val="en-US"/>
              </w:rPr>
              <w:t xml:space="preserve">El. </w:t>
            </w:r>
            <w:proofErr w:type="spellStart"/>
            <w:r w:rsidRPr="004E1399">
              <w:rPr>
                <w:rFonts w:ascii="Verdana" w:eastAsia="Times New Roman" w:hAnsi="Verdana" w:cs="Times New Roman"/>
                <w:color w:val="000000"/>
                <w:sz w:val="20"/>
                <w:szCs w:val="20"/>
                <w:lang w:val="en-US"/>
              </w:rPr>
              <w:t>dokumento</w:t>
            </w:r>
            <w:proofErr w:type="spellEnd"/>
            <w:r w:rsidRPr="004E1399">
              <w:rPr>
                <w:rFonts w:ascii="Verdana" w:eastAsia="Times New Roman" w:hAnsi="Verdana" w:cs="Times New Roman"/>
                <w:color w:val="000000"/>
                <w:sz w:val="20"/>
                <w:szCs w:val="20"/>
                <w:lang w:val="en-US"/>
              </w:rPr>
              <w:t xml:space="preserve"> </w:t>
            </w:r>
            <w:proofErr w:type="spellStart"/>
            <w:r w:rsidRPr="004E1399">
              <w:rPr>
                <w:rFonts w:ascii="Verdana" w:eastAsia="Times New Roman" w:hAnsi="Verdana" w:cs="Times New Roman"/>
                <w:color w:val="000000"/>
                <w:sz w:val="20"/>
                <w:szCs w:val="20"/>
                <w:lang w:val="en-US"/>
              </w:rPr>
              <w:t>naudojimo</w:t>
            </w:r>
            <w:proofErr w:type="spellEnd"/>
            <w:r w:rsidRPr="004E1399">
              <w:rPr>
                <w:rFonts w:ascii="Verdana" w:eastAsia="Times New Roman" w:hAnsi="Verdana" w:cs="Times New Roman"/>
                <w:color w:val="000000"/>
                <w:sz w:val="20"/>
                <w:szCs w:val="20"/>
                <w:lang w:val="en-US"/>
              </w:rPr>
              <w:t xml:space="preserve"> </w:t>
            </w:r>
            <w:proofErr w:type="spellStart"/>
            <w:r w:rsidRPr="004E1399">
              <w:rPr>
                <w:rFonts w:ascii="Verdana" w:eastAsia="Times New Roman" w:hAnsi="Verdana" w:cs="Times New Roman"/>
                <w:color w:val="000000"/>
                <w:sz w:val="20"/>
                <w:szCs w:val="20"/>
                <w:lang w:val="en-US"/>
              </w:rPr>
              <w:t>metaduomenys</w:t>
            </w:r>
            <w:proofErr w:type="spellEnd"/>
          </w:p>
        </w:tc>
      </w:tr>
    </w:tbl>
    <w:p w14:paraId="040EEFC8"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tblInd w:w="-142" w:type="dxa"/>
        <w:shd w:val="clear" w:color="auto" w:fill="F9F9F9"/>
        <w:tblCellMar>
          <w:left w:w="0" w:type="dxa"/>
          <w:right w:w="0" w:type="dxa"/>
        </w:tblCellMar>
        <w:tblLook w:val="04A0" w:firstRow="1" w:lastRow="0" w:firstColumn="1" w:lastColumn="0" w:noHBand="0" w:noVBand="1"/>
      </w:tblPr>
      <w:tblGrid>
        <w:gridCol w:w="6"/>
        <w:gridCol w:w="5"/>
        <w:gridCol w:w="5"/>
        <w:gridCol w:w="10592"/>
      </w:tblGrid>
      <w:tr w:rsidR="004E1399" w:rsidRPr="004E1399" w14:paraId="021805D7" w14:textId="77777777" w:rsidTr="004E1399">
        <w:trPr>
          <w:trHeight w:val="1335"/>
        </w:trPr>
        <w:tc>
          <w:tcPr>
            <w:tcW w:w="146" w:type="dxa"/>
            <w:shd w:val="clear" w:color="auto" w:fill="F9F9F9"/>
            <w:vAlign w:val="center"/>
            <w:hideMark/>
          </w:tcPr>
          <w:p w14:paraId="4C11727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5" w:type="dxa"/>
            <w:shd w:val="clear" w:color="auto" w:fill="F9F9F9"/>
            <w:hideMark/>
          </w:tcPr>
          <w:p w14:paraId="546142E1"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5" w:type="dxa"/>
            <w:shd w:val="clear" w:color="auto" w:fill="F9F9F9"/>
            <w:hideMark/>
          </w:tcPr>
          <w:p w14:paraId="324F910C"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0" w:type="auto"/>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9484"/>
            </w:tblGrid>
            <w:tr w:rsidR="004E1399" w:rsidRPr="004E1399" w14:paraId="43CEB4F9"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016"/>
                    <w:gridCol w:w="81"/>
                    <w:gridCol w:w="6"/>
                  </w:tblGrid>
                  <w:tr w:rsidR="004E1399" w:rsidRPr="004E1399" w14:paraId="34CB3877" w14:textId="77777777">
                    <w:trPr>
                      <w:tblCellSpacing w:w="0" w:type="dxa"/>
                    </w:trPr>
                    <w:tc>
                      <w:tcPr>
                        <w:tcW w:w="0" w:type="auto"/>
                        <w:vAlign w:val="center"/>
                        <w:hideMark/>
                      </w:tcPr>
                      <w:p w14:paraId="317C54F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42F1AB80" wp14:editId="4C4D1428">
                              <wp:extent cx="152400" cy="123825"/>
                              <wp:effectExtent l="0" t="0" r="0" b="9525"/>
                              <wp:docPr id="6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Techninė</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informacija</w:t>
                        </w:r>
                        <w:proofErr w:type="spellEnd"/>
                      </w:p>
                    </w:tc>
                    <w:tc>
                      <w:tcPr>
                        <w:tcW w:w="0" w:type="auto"/>
                        <w:tcMar>
                          <w:top w:w="0" w:type="dxa"/>
                          <w:left w:w="75" w:type="dxa"/>
                          <w:bottom w:w="0" w:type="dxa"/>
                          <w:right w:w="0" w:type="dxa"/>
                        </w:tcMar>
                        <w:vAlign w:val="center"/>
                        <w:hideMark/>
                      </w:tcPr>
                      <w:p w14:paraId="09D59A19"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6285744A"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7341F130"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r w:rsidR="004E1399" w:rsidRPr="004E1399" w14:paraId="39C6E18A" w14:textId="77777777">
              <w:trPr>
                <w:tblCellSpacing w:w="0" w:type="dxa"/>
              </w:trPr>
              <w:tc>
                <w:tcPr>
                  <w:tcW w:w="0" w:type="auto"/>
                  <w:vAlign w:val="center"/>
                  <w:hideMark/>
                </w:tcPr>
                <w:tbl>
                  <w:tblPr>
                    <w:tblW w:w="11803"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467"/>
                    <w:gridCol w:w="10508"/>
                    <w:gridCol w:w="828"/>
                  </w:tblGrid>
                  <w:tr w:rsidR="004E1399" w:rsidRPr="004E1399" w14:paraId="070B1D4F" w14:textId="77777777">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6C019C15"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105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465"/>
                          <w:gridCol w:w="2554"/>
                          <w:gridCol w:w="4481"/>
                        </w:tblGrid>
                        <w:tr w:rsidR="004E1399" w:rsidRPr="004E1399" w14:paraId="1D81AE6C" w14:textId="77777777" w:rsidTr="006A13C4">
                          <w:trPr>
                            <w:tblCellSpacing w:w="0" w:type="dxa"/>
                          </w:trPr>
                          <w:tc>
                            <w:tcPr>
                              <w:tcW w:w="165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14CDB37D"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xml:space="preserve">El. </w:t>
                              </w:r>
                              <w:proofErr w:type="spellStart"/>
                              <w:r w:rsidRPr="004E1399">
                                <w:rPr>
                                  <w:rFonts w:ascii="Times New Roman" w:eastAsia="Times New Roman" w:hAnsi="Times New Roman" w:cs="Times New Roman"/>
                                  <w:sz w:val="24"/>
                                  <w:szCs w:val="24"/>
                                  <w:lang w:val="en-US"/>
                                </w:rPr>
                                <w:t>dokumento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specifikacijos</w:t>
                              </w:r>
                              <w:proofErr w:type="spellEnd"/>
                              <w:r w:rsidRPr="004E1399">
                                <w:rPr>
                                  <w:rFonts w:ascii="Times New Roman" w:eastAsia="Times New Roman" w:hAnsi="Times New Roman" w:cs="Times New Roman"/>
                                  <w:sz w:val="24"/>
                                  <w:szCs w:val="24"/>
                                  <w:lang w:val="en-US"/>
                                </w:rPr>
                                <w:t xml:space="preserve"> ID</w:t>
                              </w:r>
                            </w:p>
                          </w:tc>
                          <w:tc>
                            <w:tcPr>
                              <w:tcW w:w="1216"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326B7E9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Elektroninio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dokumento</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grupė</w:t>
                              </w:r>
                              <w:proofErr w:type="spellEnd"/>
                            </w:p>
                          </w:tc>
                          <w:tc>
                            <w:tcPr>
                              <w:tcW w:w="2134"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60E3C822"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eDVS</w:t>
                              </w:r>
                              <w:proofErr w:type="spellEnd"/>
                              <w:r w:rsidRPr="004E1399">
                                <w:rPr>
                                  <w:rFonts w:ascii="Times New Roman" w:eastAsia="Times New Roman" w:hAnsi="Times New Roman" w:cs="Times New Roman"/>
                                  <w:sz w:val="24"/>
                                  <w:szCs w:val="24"/>
                                  <w:lang w:val="en-US"/>
                                </w:rPr>
                                <w:t xml:space="preserve"> </w:t>
                              </w:r>
                              <w:proofErr w:type="spellStart"/>
                              <w:r w:rsidRPr="004E1399">
                                <w:rPr>
                                  <w:rFonts w:ascii="Times New Roman" w:eastAsia="Times New Roman" w:hAnsi="Times New Roman" w:cs="Times New Roman"/>
                                  <w:sz w:val="24"/>
                                  <w:szCs w:val="24"/>
                                  <w:lang w:val="en-US"/>
                                </w:rPr>
                                <w:t>pavadinimas</w:t>
                              </w:r>
                              <w:proofErr w:type="spellEnd"/>
                              <w:r w:rsidRPr="004E1399">
                                <w:rPr>
                                  <w:rFonts w:ascii="Times New Roman" w:eastAsia="Times New Roman" w:hAnsi="Times New Roman" w:cs="Times New Roman"/>
                                  <w:sz w:val="24"/>
                                  <w:szCs w:val="24"/>
                                  <w:lang w:val="en-US"/>
                                </w:rPr>
                                <w:t xml:space="preserve"> ir </w:t>
                              </w:r>
                              <w:proofErr w:type="spellStart"/>
                              <w:r w:rsidRPr="004E1399">
                                <w:rPr>
                                  <w:rFonts w:ascii="Times New Roman" w:eastAsia="Times New Roman" w:hAnsi="Times New Roman" w:cs="Times New Roman"/>
                                  <w:sz w:val="24"/>
                                  <w:szCs w:val="24"/>
                                  <w:lang w:val="en-US"/>
                                </w:rPr>
                                <w:t>versija</w:t>
                              </w:r>
                              <w:proofErr w:type="spellEnd"/>
                            </w:p>
                          </w:tc>
                        </w:tr>
                      </w:tbl>
                      <w:p w14:paraId="130D388F"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7D3F78D2"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0FBD75AD" w14:textId="77777777">
                    <w:trPr>
                      <w:tblCellSpacing w:w="0" w:type="dxa"/>
                    </w:trPr>
                    <w:tc>
                      <w:tcPr>
                        <w:tcW w:w="0" w:type="auto"/>
                        <w:tcBorders>
                          <w:top w:val="single" w:sz="6" w:space="0" w:color="D4D0CF"/>
                          <w:right w:val="single" w:sz="6" w:space="0" w:color="D4D0CF"/>
                        </w:tcBorders>
                        <w:shd w:val="clear" w:color="auto" w:fill="F9F9F9"/>
                        <w:tcMar>
                          <w:top w:w="0" w:type="dxa"/>
                          <w:left w:w="90" w:type="dxa"/>
                          <w:bottom w:w="0" w:type="dxa"/>
                          <w:right w:w="0" w:type="dxa"/>
                        </w:tcMar>
                        <w:hideMark/>
                      </w:tcPr>
                      <w:p w14:paraId="50700D7B"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440B2763" wp14:editId="7AF2C72B">
                              <wp:extent cx="190500" cy="171450"/>
                              <wp:effectExtent l="0" t="0" r="0" b="0"/>
                              <wp:docPr id="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5C200D8"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10500" w:type="dxa"/>
                          <w:tblCellSpacing w:w="0" w:type="dxa"/>
                          <w:tblCellMar>
                            <w:left w:w="0" w:type="dxa"/>
                            <w:right w:w="0" w:type="dxa"/>
                          </w:tblCellMar>
                          <w:tblLook w:val="04A0" w:firstRow="1" w:lastRow="0" w:firstColumn="1" w:lastColumn="0" w:noHBand="0" w:noVBand="1"/>
                        </w:tblPr>
                        <w:tblGrid>
                          <w:gridCol w:w="3465"/>
                          <w:gridCol w:w="2413"/>
                          <w:gridCol w:w="4622"/>
                        </w:tblGrid>
                        <w:tr w:rsidR="004E1399" w:rsidRPr="004E1399" w14:paraId="08B34EAB" w14:textId="77777777" w:rsidTr="006A13C4">
                          <w:trPr>
                            <w:tblCellSpacing w:w="0" w:type="dxa"/>
                          </w:trPr>
                          <w:tc>
                            <w:tcPr>
                              <w:tcW w:w="165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2EA7648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ADOC-V1.0</w:t>
                              </w:r>
                            </w:p>
                          </w:tc>
                          <w:tc>
                            <w:tcPr>
                              <w:tcW w:w="1149"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66C7F42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GGeDOC</w:t>
                              </w:r>
                              <w:proofErr w:type="spellEnd"/>
                            </w:p>
                          </w:tc>
                          <w:tc>
                            <w:tcPr>
                              <w:tcW w:w="2201"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1FEE014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EAIS LPP v1.6-SNAPSHOT</w:t>
                              </w:r>
                            </w:p>
                          </w:tc>
                        </w:tr>
                      </w:tbl>
                      <w:p w14:paraId="61DDBC1A"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12862450"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tcBorders>
                          <w:top w:val="single" w:sz="6" w:space="0" w:color="D4D0CF"/>
                          <w:right w:val="single" w:sz="6" w:space="0" w:color="D4D0CF"/>
                        </w:tcBorders>
                        <w:shd w:val="clear" w:color="auto" w:fill="F9F9F9"/>
                        <w:tcMar>
                          <w:top w:w="30" w:type="dxa"/>
                          <w:left w:w="30" w:type="dxa"/>
                          <w:bottom w:w="30" w:type="dxa"/>
                          <w:right w:w="30" w:type="dxa"/>
                        </w:tcMar>
                        <w:hideMark/>
                      </w:tcPr>
                      <w:p w14:paraId="3F2BD5F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r>
                </w:tbl>
                <w:p w14:paraId="72581FBF"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1DC74E6A"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6EA4A799"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tblInd w:w="-284" w:type="dxa"/>
        <w:shd w:val="clear" w:color="auto" w:fill="F9F9F9"/>
        <w:tblCellMar>
          <w:left w:w="0" w:type="dxa"/>
          <w:right w:w="0" w:type="dxa"/>
        </w:tblCellMar>
        <w:tblLook w:val="04A0" w:firstRow="1" w:lastRow="0" w:firstColumn="1" w:lastColumn="0" w:noHBand="0" w:noVBand="1"/>
      </w:tblPr>
      <w:tblGrid>
        <w:gridCol w:w="553"/>
        <w:gridCol w:w="20"/>
        <w:gridCol w:w="9067"/>
      </w:tblGrid>
      <w:tr w:rsidR="004E1399" w:rsidRPr="004E1399" w14:paraId="6EFCBE31" w14:textId="77777777" w:rsidTr="004E1399">
        <w:trPr>
          <w:trHeight w:val="2580"/>
        </w:trPr>
        <w:tc>
          <w:tcPr>
            <w:tcW w:w="553" w:type="dxa"/>
            <w:shd w:val="clear" w:color="auto" w:fill="F9F9F9"/>
            <w:vAlign w:val="center"/>
            <w:hideMark/>
          </w:tcPr>
          <w:p w14:paraId="3DBE9604"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20" w:type="dxa"/>
            <w:shd w:val="clear" w:color="auto" w:fill="F9F9F9"/>
            <w:hideMark/>
          </w:tcPr>
          <w:p w14:paraId="538DE48E"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c>
          <w:tcPr>
            <w:tcW w:w="9067" w:type="dxa"/>
            <w:shd w:val="clear" w:color="auto" w:fill="F9F9F9"/>
            <w:vAlign w:val="center"/>
            <w:hideMark/>
          </w:tcPr>
          <w:tbl>
            <w:tblPr>
              <w:tblW w:w="0" w:type="auto"/>
              <w:tblCellSpacing w:w="0" w:type="dxa"/>
              <w:tblCellMar>
                <w:left w:w="0" w:type="dxa"/>
                <w:right w:w="0" w:type="dxa"/>
              </w:tblCellMar>
              <w:tblLook w:val="04A0" w:firstRow="1" w:lastRow="0" w:firstColumn="1" w:lastColumn="0" w:noHBand="0" w:noVBand="1"/>
            </w:tblPr>
            <w:tblGrid>
              <w:gridCol w:w="8819"/>
            </w:tblGrid>
            <w:tr w:rsidR="004E1399" w:rsidRPr="004E1399" w14:paraId="6978C217"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695"/>
                    <w:gridCol w:w="81"/>
                    <w:gridCol w:w="6"/>
                  </w:tblGrid>
                  <w:tr w:rsidR="004E1399" w:rsidRPr="004E1399" w14:paraId="635C7559" w14:textId="77777777">
                    <w:trPr>
                      <w:tblCellSpacing w:w="0" w:type="dxa"/>
                    </w:trPr>
                    <w:tc>
                      <w:tcPr>
                        <w:tcW w:w="0" w:type="auto"/>
                        <w:vAlign w:val="center"/>
                        <w:hideMark/>
                      </w:tcPr>
                      <w:p w14:paraId="0585F1E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4ECFC464" wp14:editId="13AE0F44">
                              <wp:extent cx="152400" cy="123825"/>
                              <wp:effectExtent l="0" t="0" r="0" b="9525"/>
                              <wp:docPr id="6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r w:rsidRPr="004E1399">
                          <w:rPr>
                            <w:rFonts w:ascii="Times New Roman" w:eastAsia="Times New Roman" w:hAnsi="Times New Roman" w:cs="Times New Roman"/>
                            <w:sz w:val="20"/>
                            <w:szCs w:val="20"/>
                            <w:lang w:val="en-US"/>
                          </w:rPr>
                          <w:t xml:space="preserve">El. </w:t>
                        </w:r>
                        <w:proofErr w:type="spellStart"/>
                        <w:r w:rsidRPr="004E1399">
                          <w:rPr>
                            <w:rFonts w:ascii="Times New Roman" w:eastAsia="Times New Roman" w:hAnsi="Times New Roman" w:cs="Times New Roman"/>
                            <w:sz w:val="20"/>
                            <w:szCs w:val="20"/>
                            <w:lang w:val="en-US"/>
                          </w:rPr>
                          <w:t>dokumento</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klasifikavimas</w:t>
                        </w:r>
                        <w:proofErr w:type="spellEnd"/>
                      </w:p>
                    </w:tc>
                    <w:tc>
                      <w:tcPr>
                        <w:tcW w:w="0" w:type="auto"/>
                        <w:tcMar>
                          <w:top w:w="0" w:type="dxa"/>
                          <w:left w:w="75" w:type="dxa"/>
                          <w:bottom w:w="0" w:type="dxa"/>
                          <w:right w:w="0" w:type="dxa"/>
                        </w:tcMar>
                        <w:vAlign w:val="center"/>
                        <w:hideMark/>
                      </w:tcPr>
                      <w:p w14:paraId="7E9E0E58"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10994799"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6D0EBD15"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r w:rsidR="004E1399" w:rsidRPr="004E1399" w14:paraId="181284B5" w14:textId="77777777">
              <w:trPr>
                <w:tblCellSpacing w:w="0" w:type="dxa"/>
              </w:trPr>
              <w:tc>
                <w:tcPr>
                  <w:tcW w:w="0" w:type="auto"/>
                  <w:vAlign w:val="center"/>
                  <w:hideMark/>
                </w:tcPr>
                <w:tbl>
                  <w:tblPr>
                    <w:tblW w:w="8803"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467"/>
                    <w:gridCol w:w="7508"/>
                    <w:gridCol w:w="828"/>
                  </w:tblGrid>
                  <w:tr w:rsidR="004E1399" w:rsidRPr="004E1399" w14:paraId="5DF9B36F" w14:textId="77777777">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58BAE91C"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r w:rsidRPr="004E1399">
                          <w:rPr>
                            <w:rFonts w:ascii="Times New Roman" w:eastAsia="Times New Roman" w:hAnsi="Times New Roman" w:cs="Times New Roman"/>
                            <w:sz w:val="19"/>
                            <w:szCs w:val="19"/>
                            <w:lang w:val="en-US"/>
                          </w:rPr>
                          <w:t> </w:t>
                        </w:r>
                      </w:p>
                    </w:tc>
                    <w:tc>
                      <w:tcPr>
                        <w:tcW w:w="75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7500"/>
                        </w:tblGrid>
                        <w:tr w:rsidR="004E1399" w:rsidRPr="004E1399" w14:paraId="7A47D52D" w14:textId="77777777">
                          <w:trPr>
                            <w:tblCellSpacing w:w="0" w:type="dxa"/>
                          </w:trPr>
                          <w:tc>
                            <w:tcPr>
                              <w:tcW w:w="5000" w:type="pct"/>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158DC19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roofErr w:type="spellStart"/>
                              <w:r w:rsidRPr="004E1399">
                                <w:rPr>
                                  <w:rFonts w:ascii="Times New Roman" w:eastAsia="Times New Roman" w:hAnsi="Times New Roman" w:cs="Times New Roman"/>
                                  <w:sz w:val="24"/>
                                  <w:szCs w:val="24"/>
                                  <w:lang w:val="en-US"/>
                                </w:rPr>
                                <w:t>Saugykla</w:t>
                              </w:r>
                              <w:proofErr w:type="spellEnd"/>
                            </w:p>
                          </w:tc>
                        </w:tr>
                      </w:tbl>
                      <w:p w14:paraId="30CA2911"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5696459E"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Parašai</w:t>
                        </w:r>
                        <w:proofErr w:type="spellEnd"/>
                      </w:p>
                    </w:tc>
                  </w:tr>
                  <w:tr w:rsidR="004E1399" w:rsidRPr="004E1399" w14:paraId="24D7924E" w14:textId="77777777">
                    <w:trPr>
                      <w:tblCellSpacing w:w="0" w:type="dxa"/>
                    </w:trPr>
                    <w:tc>
                      <w:tcPr>
                        <w:tcW w:w="0" w:type="auto"/>
                        <w:tcBorders>
                          <w:top w:val="single" w:sz="6" w:space="0" w:color="D4D0CF"/>
                          <w:right w:val="single" w:sz="6" w:space="0" w:color="D4D0CF"/>
                        </w:tcBorders>
                        <w:shd w:val="clear" w:color="auto" w:fill="F9F9F9"/>
                        <w:tcMar>
                          <w:top w:w="0" w:type="dxa"/>
                          <w:left w:w="90" w:type="dxa"/>
                          <w:bottom w:w="0" w:type="dxa"/>
                          <w:right w:w="0" w:type="dxa"/>
                        </w:tcMar>
                        <w:hideMark/>
                      </w:tcPr>
                      <w:p w14:paraId="4F659EE3"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178C5C80" wp14:editId="7EC56832">
                              <wp:extent cx="190500" cy="171450"/>
                              <wp:effectExtent l="0" t="0" r="0" b="0"/>
                              <wp:docPr id="6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88D4415" w14:textId="77777777" w:rsidR="004E1399" w:rsidRPr="004E1399" w:rsidRDefault="004E1399" w:rsidP="004E1399">
                        <w:pPr>
                          <w:pBdr>
                            <w:bottom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Top of Form</w:t>
                        </w:r>
                      </w:p>
                      <w:tbl>
                        <w:tblPr>
                          <w:tblW w:w="7500" w:type="dxa"/>
                          <w:tblCellSpacing w:w="0" w:type="dxa"/>
                          <w:tblCellMar>
                            <w:left w:w="0" w:type="dxa"/>
                            <w:right w:w="0" w:type="dxa"/>
                          </w:tblCellMar>
                          <w:tblLook w:val="04A0" w:firstRow="1" w:lastRow="0" w:firstColumn="1" w:lastColumn="0" w:noHBand="0" w:noVBand="1"/>
                        </w:tblPr>
                        <w:tblGrid>
                          <w:gridCol w:w="7500"/>
                        </w:tblGrid>
                        <w:tr w:rsidR="004E1399" w:rsidRPr="004E1399" w14:paraId="098B8673" w14:textId="77777777">
                          <w:trPr>
                            <w:tblCellSpacing w:w="0" w:type="dxa"/>
                          </w:trPr>
                          <w:tc>
                            <w:tcPr>
                              <w:tcW w:w="5000" w:type="pct"/>
                              <w:tcBorders>
                                <w:top w:val="single" w:sz="6" w:space="0" w:color="D4D0CF"/>
                                <w:right w:val="single" w:sz="6" w:space="0" w:color="D4D0CF"/>
                              </w:tcBorders>
                              <w:shd w:val="clear" w:color="auto" w:fill="F9F9F9"/>
                              <w:tcMar>
                                <w:top w:w="60" w:type="dxa"/>
                                <w:left w:w="60" w:type="dxa"/>
                                <w:bottom w:w="60" w:type="dxa"/>
                                <w:right w:w="60" w:type="dxa"/>
                              </w:tcMar>
                              <w:hideMark/>
                            </w:tcPr>
                            <w:p w14:paraId="2E799666"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r>
                      </w:tbl>
                      <w:p w14:paraId="48B19084" w14:textId="77777777" w:rsidR="004E1399" w:rsidRPr="004E1399" w:rsidRDefault="004E1399" w:rsidP="004E1399">
                        <w:pPr>
                          <w:spacing w:after="0" w:line="240" w:lineRule="auto"/>
                          <w:rPr>
                            <w:rFonts w:ascii="Times New Roman" w:eastAsia="Times New Roman" w:hAnsi="Times New Roman" w:cs="Times New Roman"/>
                            <w:vanish/>
                            <w:sz w:val="24"/>
                            <w:szCs w:val="24"/>
                            <w:lang w:val="en-US"/>
                          </w:rPr>
                        </w:pPr>
                      </w:p>
                      <w:tbl>
                        <w:tblPr>
                          <w:tblW w:w="0" w:type="auto"/>
                          <w:tblCellMar>
                            <w:left w:w="0" w:type="dxa"/>
                            <w:right w:w="0" w:type="dxa"/>
                          </w:tblCellMar>
                          <w:tblLook w:val="04A0" w:firstRow="1" w:lastRow="0" w:firstColumn="1" w:lastColumn="0" w:noHBand="0" w:noVBand="1"/>
                        </w:tblPr>
                        <w:tblGrid>
                          <w:gridCol w:w="270"/>
                          <w:gridCol w:w="3856"/>
                        </w:tblGrid>
                        <w:tr w:rsidR="004E1399" w:rsidRPr="004E1399" w14:paraId="0771588D" w14:textId="77777777" w:rsidTr="004E1399">
                          <w:trPr>
                            <w:trHeight w:val="1230"/>
                          </w:trPr>
                          <w:tc>
                            <w:tcPr>
                              <w:tcW w:w="270" w:type="dxa"/>
                              <w:hideMark/>
                            </w:tcPr>
                            <w:p w14:paraId="5F01EE45"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56"/>
                              </w:tblGrid>
                              <w:tr w:rsidR="004E1399" w:rsidRPr="004E1399" w14:paraId="3F66B7B4" w14:textId="77777777">
                                <w:trPr>
                                  <w:tblHeade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078"/>
                                      <w:gridCol w:w="81"/>
                                      <w:gridCol w:w="6"/>
                                    </w:tblGrid>
                                    <w:tr w:rsidR="004E1399" w:rsidRPr="004E1399" w14:paraId="688BD829" w14:textId="77777777">
                                      <w:trPr>
                                        <w:tblCellSpacing w:w="0" w:type="dxa"/>
                                      </w:trPr>
                                      <w:tc>
                                        <w:tcPr>
                                          <w:tcW w:w="0" w:type="auto"/>
                                          <w:vAlign w:val="center"/>
                                          <w:hideMark/>
                                        </w:tcPr>
                                        <w:p w14:paraId="681EB07E"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noProof/>
                                              <w:sz w:val="24"/>
                                              <w:szCs w:val="24"/>
                                              <w:lang w:val="en-US"/>
                                            </w:rPr>
                                            <w:drawing>
                                              <wp:inline distT="0" distB="0" distL="0" distR="0" wp14:anchorId="763B543A" wp14:editId="5D1B1DE5">
                                                <wp:extent cx="152400" cy="123825"/>
                                                <wp:effectExtent l="0" t="0" r="0" b="9525"/>
                                                <wp:docPr id="6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4E1399">
                                            <w:rPr>
                                              <w:rFonts w:ascii="Times New Roman" w:eastAsia="Times New Roman" w:hAnsi="Times New Roman" w:cs="Times New Roman"/>
                                              <w:sz w:val="24"/>
                                              <w:szCs w:val="24"/>
                                              <w:lang w:val="en-US"/>
                                            </w:rPr>
                                            <w:t> </w:t>
                                          </w:r>
                                          <w:proofErr w:type="spellStart"/>
                                          <w:r w:rsidRPr="004E1399">
                                            <w:rPr>
                                              <w:rFonts w:ascii="Times New Roman" w:eastAsia="Times New Roman" w:hAnsi="Times New Roman" w:cs="Times New Roman"/>
                                              <w:sz w:val="20"/>
                                              <w:szCs w:val="20"/>
                                              <w:lang w:val="en-US"/>
                                            </w:rPr>
                                            <w:t>Bylos</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tomo</w:t>
                                          </w:r>
                                          <w:proofErr w:type="spellEnd"/>
                                          <w:r w:rsidRPr="004E1399">
                                            <w:rPr>
                                              <w:rFonts w:ascii="Times New Roman" w:eastAsia="Times New Roman" w:hAnsi="Times New Roman" w:cs="Times New Roman"/>
                                              <w:sz w:val="20"/>
                                              <w:szCs w:val="20"/>
                                              <w:lang w:val="en-US"/>
                                            </w:rPr>
                                            <w:t xml:space="preserve">) </w:t>
                                          </w:r>
                                          <w:proofErr w:type="spellStart"/>
                                          <w:r w:rsidRPr="004E1399">
                                            <w:rPr>
                                              <w:rFonts w:ascii="Times New Roman" w:eastAsia="Times New Roman" w:hAnsi="Times New Roman" w:cs="Times New Roman"/>
                                              <w:sz w:val="20"/>
                                              <w:szCs w:val="20"/>
                                              <w:lang w:val="en-US"/>
                                            </w:rPr>
                                            <w:t>indeksai</w:t>
                                          </w:r>
                                          <w:proofErr w:type="spellEnd"/>
                                        </w:p>
                                      </w:tc>
                                      <w:tc>
                                        <w:tcPr>
                                          <w:tcW w:w="0" w:type="auto"/>
                                          <w:tcMar>
                                            <w:top w:w="0" w:type="dxa"/>
                                            <w:left w:w="75" w:type="dxa"/>
                                            <w:bottom w:w="0" w:type="dxa"/>
                                            <w:right w:w="0" w:type="dxa"/>
                                          </w:tcMar>
                                          <w:vAlign w:val="center"/>
                                          <w:hideMark/>
                                        </w:tcPr>
                                        <w:p w14:paraId="7C65D365"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vAlign w:val="center"/>
                                          <w:hideMark/>
                                        </w:tcPr>
                                        <w:p w14:paraId="696BD308" w14:textId="77777777" w:rsidR="004E1399" w:rsidRPr="004E1399" w:rsidRDefault="004E1399" w:rsidP="004E1399">
                                          <w:pPr>
                                            <w:spacing w:after="0" w:line="240" w:lineRule="auto"/>
                                            <w:rPr>
                                              <w:rFonts w:ascii="Times New Roman" w:eastAsia="Times New Roman" w:hAnsi="Times New Roman" w:cs="Times New Roman"/>
                                              <w:sz w:val="20"/>
                                              <w:szCs w:val="20"/>
                                              <w:lang w:val="en-US"/>
                                            </w:rPr>
                                          </w:pPr>
                                        </w:p>
                                      </w:tc>
                                    </w:tr>
                                  </w:tbl>
                                  <w:p w14:paraId="57F07934"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
                                </w:tc>
                              </w:tr>
                              <w:tr w:rsidR="004E1399" w:rsidRPr="004E1399" w14:paraId="6C53394A" w14:textId="77777777">
                                <w:trPr>
                                  <w:tblCellSpacing w:w="0" w:type="dxa"/>
                                </w:trPr>
                                <w:tc>
                                  <w:tcPr>
                                    <w:tcW w:w="0" w:type="auto"/>
                                    <w:vAlign w:val="center"/>
                                    <w:hideMark/>
                                  </w:tcPr>
                                  <w:tbl>
                                    <w:tblPr>
                                      <w:tblW w:w="3840" w:type="dxa"/>
                                      <w:tblCellSpacing w:w="0" w:type="dxa"/>
                                      <w:tblBorders>
                                        <w:left w:val="single" w:sz="6" w:space="0" w:color="D4D0CF"/>
                                        <w:bottom w:val="single" w:sz="6" w:space="0" w:color="D4D0CF"/>
                                      </w:tblBorders>
                                      <w:tblCellMar>
                                        <w:left w:w="0" w:type="dxa"/>
                                        <w:right w:w="0" w:type="dxa"/>
                                      </w:tblCellMar>
                                      <w:tblLook w:val="04A0" w:firstRow="1" w:lastRow="0" w:firstColumn="1" w:lastColumn="0" w:noHBand="0" w:noVBand="1"/>
                                    </w:tblPr>
                                    <w:tblGrid>
                                      <w:gridCol w:w="3840"/>
                                    </w:tblGrid>
                                    <w:tr w:rsidR="004E1399" w:rsidRPr="004E1399" w14:paraId="046CC3F8" w14:textId="77777777">
                                      <w:trPr>
                                        <w:tblHeader/>
                                        <w:tblCellSpacing w:w="0" w:type="dxa"/>
                                      </w:trPr>
                                      <w:tc>
                                        <w:tcPr>
                                          <w:tcW w:w="0" w:type="auto"/>
                                          <w:tcBorders>
                                            <w:top w:val="single" w:sz="6" w:space="0" w:color="D4D0CF"/>
                                            <w:right w:val="single" w:sz="6" w:space="0" w:color="D4D0CF"/>
                                          </w:tcBorders>
                                          <w:shd w:val="clear" w:color="auto" w:fill="EDEDED"/>
                                          <w:tcMar>
                                            <w:top w:w="45" w:type="dxa"/>
                                            <w:left w:w="90" w:type="dxa"/>
                                            <w:bottom w:w="45" w:type="dxa"/>
                                            <w:right w:w="90" w:type="dxa"/>
                                          </w:tcMar>
                                          <w:vAlign w:val="center"/>
                                          <w:hideMark/>
                                        </w:tcPr>
                                        <w:p w14:paraId="62A238E0" w14:textId="77777777" w:rsidR="004E1399" w:rsidRPr="004E1399" w:rsidRDefault="004E1399" w:rsidP="004E1399">
                                          <w:pPr>
                                            <w:spacing w:after="0" w:line="240" w:lineRule="auto"/>
                                            <w:rPr>
                                              <w:rFonts w:ascii="Times New Roman" w:eastAsia="Times New Roman" w:hAnsi="Times New Roman" w:cs="Times New Roman"/>
                                              <w:sz w:val="19"/>
                                              <w:szCs w:val="19"/>
                                              <w:lang w:val="en-US"/>
                                            </w:rPr>
                                          </w:pPr>
                                          <w:proofErr w:type="spellStart"/>
                                          <w:r w:rsidRPr="004E1399">
                                            <w:rPr>
                                              <w:rFonts w:ascii="Times New Roman" w:eastAsia="Times New Roman" w:hAnsi="Times New Roman" w:cs="Times New Roman"/>
                                              <w:sz w:val="19"/>
                                              <w:szCs w:val="19"/>
                                              <w:lang w:val="en-US"/>
                                            </w:rPr>
                                            <w:t>Bylos</w:t>
                                          </w:r>
                                          <w:proofErr w:type="spellEnd"/>
                                          <w:r w:rsidRPr="004E1399">
                                            <w:rPr>
                                              <w:rFonts w:ascii="Times New Roman" w:eastAsia="Times New Roman" w:hAnsi="Times New Roman" w:cs="Times New Roman"/>
                                              <w:sz w:val="19"/>
                                              <w:szCs w:val="19"/>
                                              <w:lang w:val="en-US"/>
                                            </w:rPr>
                                            <w:t xml:space="preserve"> (</w:t>
                                          </w:r>
                                          <w:proofErr w:type="spellStart"/>
                                          <w:r w:rsidRPr="004E1399">
                                            <w:rPr>
                                              <w:rFonts w:ascii="Times New Roman" w:eastAsia="Times New Roman" w:hAnsi="Times New Roman" w:cs="Times New Roman"/>
                                              <w:sz w:val="19"/>
                                              <w:szCs w:val="19"/>
                                              <w:lang w:val="en-US"/>
                                            </w:rPr>
                                            <w:t>tomo</w:t>
                                          </w:r>
                                          <w:proofErr w:type="spellEnd"/>
                                          <w:r w:rsidRPr="004E1399">
                                            <w:rPr>
                                              <w:rFonts w:ascii="Times New Roman" w:eastAsia="Times New Roman" w:hAnsi="Times New Roman" w:cs="Times New Roman"/>
                                              <w:sz w:val="19"/>
                                              <w:szCs w:val="19"/>
                                              <w:lang w:val="en-US"/>
                                            </w:rPr>
                                            <w:t xml:space="preserve">) </w:t>
                                          </w:r>
                                          <w:proofErr w:type="spellStart"/>
                                          <w:r w:rsidRPr="004E1399">
                                            <w:rPr>
                                              <w:rFonts w:ascii="Times New Roman" w:eastAsia="Times New Roman" w:hAnsi="Times New Roman" w:cs="Times New Roman"/>
                                              <w:sz w:val="19"/>
                                              <w:szCs w:val="19"/>
                                              <w:lang w:val="en-US"/>
                                            </w:rPr>
                                            <w:t>indeksas</w:t>
                                          </w:r>
                                          <w:proofErr w:type="spellEnd"/>
                                        </w:p>
                                      </w:tc>
                                    </w:tr>
                                    <w:tr w:rsidR="004E1399" w:rsidRPr="004E1399" w14:paraId="232290F7" w14:textId="77777777">
                                      <w:trPr>
                                        <w:tblCellSpacing w:w="0" w:type="dxa"/>
                                      </w:trPr>
                                      <w:tc>
                                        <w:tcPr>
                                          <w:tcW w:w="3750" w:type="dxa"/>
                                          <w:tcBorders>
                                            <w:top w:val="single" w:sz="6" w:space="0" w:color="D4D0CF"/>
                                            <w:right w:val="single" w:sz="6" w:space="0" w:color="D4D0CF"/>
                                          </w:tcBorders>
                                          <w:shd w:val="clear" w:color="auto" w:fill="F9F9F9"/>
                                          <w:tcMar>
                                            <w:top w:w="30" w:type="dxa"/>
                                            <w:left w:w="30" w:type="dxa"/>
                                            <w:bottom w:w="30" w:type="dxa"/>
                                            <w:right w:w="30" w:type="dxa"/>
                                          </w:tcMar>
                                          <w:hideMark/>
                                        </w:tcPr>
                                        <w:p w14:paraId="5BA6A55C"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3.3 E</w:t>
                                          </w:r>
                                        </w:p>
                                      </w:tc>
                                    </w:tr>
                                  </w:tbl>
                                  <w:p w14:paraId="002025B5"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4FC9AFFD"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225ED252" w14:textId="77777777" w:rsidR="004E1399" w:rsidRPr="004E1399" w:rsidRDefault="004E1399" w:rsidP="004E1399">
                        <w:pPr>
                          <w:pBdr>
                            <w:top w:val="single" w:sz="6" w:space="1" w:color="auto"/>
                          </w:pBdr>
                          <w:spacing w:after="0" w:line="240" w:lineRule="auto"/>
                          <w:jc w:val="center"/>
                          <w:rPr>
                            <w:rFonts w:ascii="Arial" w:eastAsia="Times New Roman" w:hAnsi="Arial" w:cs="Arial"/>
                            <w:vanish/>
                            <w:sz w:val="16"/>
                            <w:szCs w:val="16"/>
                            <w:lang w:val="en-US"/>
                          </w:rPr>
                        </w:pPr>
                        <w:r w:rsidRPr="004E1399">
                          <w:rPr>
                            <w:rFonts w:ascii="Arial" w:eastAsia="Times New Roman" w:hAnsi="Arial" w:cs="Arial"/>
                            <w:vanish/>
                            <w:sz w:val="16"/>
                            <w:szCs w:val="16"/>
                            <w:lang w:val="en-US"/>
                          </w:rPr>
                          <w:t>Bottom of Form</w:t>
                        </w:r>
                      </w:p>
                      <w:p w14:paraId="2AB75700"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c>
                      <w:tcPr>
                        <w:tcW w:w="0" w:type="auto"/>
                        <w:tcBorders>
                          <w:top w:val="single" w:sz="6" w:space="0" w:color="D4D0CF"/>
                          <w:right w:val="single" w:sz="6" w:space="0" w:color="D4D0CF"/>
                        </w:tcBorders>
                        <w:shd w:val="clear" w:color="auto" w:fill="F9F9F9"/>
                        <w:tcMar>
                          <w:top w:w="30" w:type="dxa"/>
                          <w:left w:w="30" w:type="dxa"/>
                          <w:bottom w:w="30" w:type="dxa"/>
                          <w:right w:w="30" w:type="dxa"/>
                        </w:tcMar>
                        <w:hideMark/>
                      </w:tcPr>
                      <w:p w14:paraId="56917237"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r w:rsidRPr="004E1399">
                          <w:rPr>
                            <w:rFonts w:ascii="Times New Roman" w:eastAsia="Times New Roman" w:hAnsi="Times New Roman" w:cs="Times New Roman"/>
                            <w:sz w:val="24"/>
                            <w:szCs w:val="24"/>
                            <w:lang w:val="en-US"/>
                          </w:rPr>
                          <w:t> </w:t>
                        </w:r>
                      </w:p>
                    </w:tc>
                  </w:tr>
                </w:tbl>
                <w:p w14:paraId="7D148A81" w14:textId="77777777" w:rsidR="004E1399" w:rsidRPr="004E1399" w:rsidRDefault="004E1399" w:rsidP="004E1399">
                  <w:pPr>
                    <w:spacing w:after="0" w:line="240" w:lineRule="auto"/>
                    <w:rPr>
                      <w:rFonts w:ascii="Times New Roman" w:eastAsia="Times New Roman" w:hAnsi="Times New Roman" w:cs="Times New Roman"/>
                      <w:sz w:val="24"/>
                      <w:szCs w:val="24"/>
                      <w:lang w:val="en-US"/>
                    </w:rPr>
                  </w:pPr>
                </w:p>
              </w:tc>
            </w:tr>
          </w:tbl>
          <w:p w14:paraId="1979C163" w14:textId="77777777" w:rsidR="004E1399" w:rsidRPr="004E1399" w:rsidRDefault="004E1399" w:rsidP="004E1399">
            <w:pPr>
              <w:spacing w:after="0" w:line="240" w:lineRule="auto"/>
              <w:rPr>
                <w:rFonts w:ascii="Verdana" w:eastAsia="Times New Roman" w:hAnsi="Verdana" w:cs="Times New Roman"/>
                <w:color w:val="000000"/>
                <w:sz w:val="27"/>
                <w:szCs w:val="27"/>
                <w:lang w:val="en-US"/>
              </w:rPr>
            </w:pPr>
          </w:p>
        </w:tc>
      </w:tr>
    </w:tbl>
    <w:p w14:paraId="2B55618F" w14:textId="77777777" w:rsidR="004E1399" w:rsidRDefault="004E1399" w:rsidP="00CF5CA6">
      <w:pPr>
        <w:spacing w:after="0" w:line="240" w:lineRule="auto"/>
        <w:ind w:right="425" w:firstLine="5103"/>
        <w:rPr>
          <w:rFonts w:asciiTheme="majorHAnsi" w:hAnsiTheme="majorHAnsi" w:cstheme="majorHAnsi"/>
          <w:sz w:val="24"/>
          <w:szCs w:val="24"/>
        </w:rPr>
      </w:pPr>
    </w:p>
    <w:p w14:paraId="76822AF8" w14:textId="77777777" w:rsidR="004E1399" w:rsidRPr="00B052C1" w:rsidRDefault="004E1399" w:rsidP="00CF5CA6">
      <w:pPr>
        <w:spacing w:after="0" w:line="240" w:lineRule="auto"/>
        <w:ind w:right="425" w:firstLine="5103"/>
        <w:rPr>
          <w:rFonts w:asciiTheme="majorHAnsi" w:hAnsiTheme="majorHAnsi" w:cstheme="majorHAnsi"/>
          <w:sz w:val="24"/>
          <w:szCs w:val="24"/>
        </w:rPr>
      </w:pPr>
    </w:p>
    <w:sectPr w:rsidR="004E1399" w:rsidRPr="00B052C1" w:rsidSect="009A142C">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943E0"/>
    <w:multiLevelType w:val="multilevel"/>
    <w:tmpl w:val="A4E0C5AC"/>
    <w:lvl w:ilvl="0">
      <w:start w:val="7"/>
      <w:numFmt w:val="decimal"/>
      <w:lvlText w:val="%1."/>
      <w:lvlJc w:val="left"/>
      <w:pPr>
        <w:ind w:left="720" w:hanging="360"/>
      </w:pPr>
    </w:lvl>
    <w:lvl w:ilvl="1">
      <w:start w:val="3"/>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5388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34"/>
    <w:rsid w:val="0001574D"/>
    <w:rsid w:val="000167FC"/>
    <w:rsid w:val="00031D18"/>
    <w:rsid w:val="00037DCC"/>
    <w:rsid w:val="00044494"/>
    <w:rsid w:val="00044CEB"/>
    <w:rsid w:val="000536FC"/>
    <w:rsid w:val="0005708E"/>
    <w:rsid w:val="00057A24"/>
    <w:rsid w:val="00057AED"/>
    <w:rsid w:val="00082C50"/>
    <w:rsid w:val="00086C62"/>
    <w:rsid w:val="000A11F3"/>
    <w:rsid w:val="000C3108"/>
    <w:rsid w:val="000F0037"/>
    <w:rsid w:val="00102281"/>
    <w:rsid w:val="00102BCA"/>
    <w:rsid w:val="00110587"/>
    <w:rsid w:val="00110C86"/>
    <w:rsid w:val="00126DBF"/>
    <w:rsid w:val="001478C6"/>
    <w:rsid w:val="001517A3"/>
    <w:rsid w:val="00152384"/>
    <w:rsid w:val="001570E5"/>
    <w:rsid w:val="00164252"/>
    <w:rsid w:val="00164BD8"/>
    <w:rsid w:val="00165490"/>
    <w:rsid w:val="00167A13"/>
    <w:rsid w:val="001D1B5A"/>
    <w:rsid w:val="001D4B9E"/>
    <w:rsid w:val="001E3731"/>
    <w:rsid w:val="001E3EB7"/>
    <w:rsid w:val="001F1F10"/>
    <w:rsid w:val="001F2754"/>
    <w:rsid w:val="001F3970"/>
    <w:rsid w:val="00202721"/>
    <w:rsid w:val="00212935"/>
    <w:rsid w:val="002311B6"/>
    <w:rsid w:val="002344C6"/>
    <w:rsid w:val="0024132E"/>
    <w:rsid w:val="002413ED"/>
    <w:rsid w:val="002636A3"/>
    <w:rsid w:val="00272A48"/>
    <w:rsid w:val="00277A76"/>
    <w:rsid w:val="00287751"/>
    <w:rsid w:val="00290C51"/>
    <w:rsid w:val="002964B6"/>
    <w:rsid w:val="00296731"/>
    <w:rsid w:val="002979CE"/>
    <w:rsid w:val="002A2316"/>
    <w:rsid w:val="002A3EB8"/>
    <w:rsid w:val="002B16B0"/>
    <w:rsid w:val="002B3FD2"/>
    <w:rsid w:val="002B7D58"/>
    <w:rsid w:val="002C4E88"/>
    <w:rsid w:val="002D735D"/>
    <w:rsid w:val="002F2E22"/>
    <w:rsid w:val="002F48A3"/>
    <w:rsid w:val="00314060"/>
    <w:rsid w:val="00317142"/>
    <w:rsid w:val="00317769"/>
    <w:rsid w:val="00330E2C"/>
    <w:rsid w:val="00332186"/>
    <w:rsid w:val="00343FE7"/>
    <w:rsid w:val="0034650D"/>
    <w:rsid w:val="003610BA"/>
    <w:rsid w:val="003664B7"/>
    <w:rsid w:val="00391FC8"/>
    <w:rsid w:val="0039314D"/>
    <w:rsid w:val="00394E06"/>
    <w:rsid w:val="00397694"/>
    <w:rsid w:val="003B3DD0"/>
    <w:rsid w:val="003D5EFB"/>
    <w:rsid w:val="003F0FC1"/>
    <w:rsid w:val="00422044"/>
    <w:rsid w:val="00441817"/>
    <w:rsid w:val="00445C59"/>
    <w:rsid w:val="004530DC"/>
    <w:rsid w:val="0047311D"/>
    <w:rsid w:val="00474E1F"/>
    <w:rsid w:val="00484245"/>
    <w:rsid w:val="004A2757"/>
    <w:rsid w:val="004A6440"/>
    <w:rsid w:val="004D2A59"/>
    <w:rsid w:val="004D78C2"/>
    <w:rsid w:val="004E1399"/>
    <w:rsid w:val="004F1463"/>
    <w:rsid w:val="004F3524"/>
    <w:rsid w:val="00525E4D"/>
    <w:rsid w:val="00532F47"/>
    <w:rsid w:val="00536426"/>
    <w:rsid w:val="00565625"/>
    <w:rsid w:val="0056594C"/>
    <w:rsid w:val="0057323B"/>
    <w:rsid w:val="00581949"/>
    <w:rsid w:val="00585BCA"/>
    <w:rsid w:val="00593A09"/>
    <w:rsid w:val="00597693"/>
    <w:rsid w:val="005A5C04"/>
    <w:rsid w:val="005C12F6"/>
    <w:rsid w:val="005C4F07"/>
    <w:rsid w:val="005D3C2B"/>
    <w:rsid w:val="005D5666"/>
    <w:rsid w:val="005E10AB"/>
    <w:rsid w:val="005F1E09"/>
    <w:rsid w:val="0060438E"/>
    <w:rsid w:val="0062020A"/>
    <w:rsid w:val="006220C1"/>
    <w:rsid w:val="00627F93"/>
    <w:rsid w:val="006376A6"/>
    <w:rsid w:val="00642D7B"/>
    <w:rsid w:val="00643875"/>
    <w:rsid w:val="006518FE"/>
    <w:rsid w:val="006551F3"/>
    <w:rsid w:val="00685BA8"/>
    <w:rsid w:val="00687C51"/>
    <w:rsid w:val="006A13C4"/>
    <w:rsid w:val="006A73F0"/>
    <w:rsid w:val="006B1CED"/>
    <w:rsid w:val="006D4E43"/>
    <w:rsid w:val="006D591E"/>
    <w:rsid w:val="006E1866"/>
    <w:rsid w:val="006F0010"/>
    <w:rsid w:val="00700037"/>
    <w:rsid w:val="00702576"/>
    <w:rsid w:val="00702B21"/>
    <w:rsid w:val="007065FA"/>
    <w:rsid w:val="007077EF"/>
    <w:rsid w:val="00715E3D"/>
    <w:rsid w:val="007249CD"/>
    <w:rsid w:val="007256B2"/>
    <w:rsid w:val="00730AD0"/>
    <w:rsid w:val="007343FD"/>
    <w:rsid w:val="00765AAF"/>
    <w:rsid w:val="00775DE8"/>
    <w:rsid w:val="0077767B"/>
    <w:rsid w:val="00790472"/>
    <w:rsid w:val="0079282D"/>
    <w:rsid w:val="00795843"/>
    <w:rsid w:val="007A1E94"/>
    <w:rsid w:val="007B4DE5"/>
    <w:rsid w:val="007C465D"/>
    <w:rsid w:val="007C5CFC"/>
    <w:rsid w:val="007E16EA"/>
    <w:rsid w:val="0080150C"/>
    <w:rsid w:val="00807C76"/>
    <w:rsid w:val="00831610"/>
    <w:rsid w:val="00873401"/>
    <w:rsid w:val="00875EF5"/>
    <w:rsid w:val="00880868"/>
    <w:rsid w:val="00880E4C"/>
    <w:rsid w:val="00884AA3"/>
    <w:rsid w:val="00884E5F"/>
    <w:rsid w:val="008B34C2"/>
    <w:rsid w:val="008C3932"/>
    <w:rsid w:val="008C4979"/>
    <w:rsid w:val="008C5FCC"/>
    <w:rsid w:val="008C7410"/>
    <w:rsid w:val="008D270F"/>
    <w:rsid w:val="008E01CB"/>
    <w:rsid w:val="008F47F9"/>
    <w:rsid w:val="008F4A2D"/>
    <w:rsid w:val="008F6DCF"/>
    <w:rsid w:val="00905D40"/>
    <w:rsid w:val="00913293"/>
    <w:rsid w:val="00921906"/>
    <w:rsid w:val="0092310C"/>
    <w:rsid w:val="0092349D"/>
    <w:rsid w:val="00934BCC"/>
    <w:rsid w:val="00957CBD"/>
    <w:rsid w:val="00960B9A"/>
    <w:rsid w:val="00965ADB"/>
    <w:rsid w:val="00973BE1"/>
    <w:rsid w:val="00992334"/>
    <w:rsid w:val="009A142C"/>
    <w:rsid w:val="009B002A"/>
    <w:rsid w:val="009B6887"/>
    <w:rsid w:val="009C1A87"/>
    <w:rsid w:val="009C7A0A"/>
    <w:rsid w:val="009D12EB"/>
    <w:rsid w:val="009D1E41"/>
    <w:rsid w:val="009E7791"/>
    <w:rsid w:val="009F0ACD"/>
    <w:rsid w:val="009F1439"/>
    <w:rsid w:val="009F20CF"/>
    <w:rsid w:val="00A07520"/>
    <w:rsid w:val="00A07DAA"/>
    <w:rsid w:val="00A11EAF"/>
    <w:rsid w:val="00A122E8"/>
    <w:rsid w:val="00A37438"/>
    <w:rsid w:val="00A37E43"/>
    <w:rsid w:val="00A41CC6"/>
    <w:rsid w:val="00A4332E"/>
    <w:rsid w:val="00A57CD8"/>
    <w:rsid w:val="00A73E4C"/>
    <w:rsid w:val="00A80434"/>
    <w:rsid w:val="00A80C4E"/>
    <w:rsid w:val="00A945F0"/>
    <w:rsid w:val="00A97F02"/>
    <w:rsid w:val="00AA0221"/>
    <w:rsid w:val="00AA092F"/>
    <w:rsid w:val="00AA6BCA"/>
    <w:rsid w:val="00AB508F"/>
    <w:rsid w:val="00AD15E8"/>
    <w:rsid w:val="00AD1638"/>
    <w:rsid w:val="00AD6F98"/>
    <w:rsid w:val="00B052C1"/>
    <w:rsid w:val="00B05F65"/>
    <w:rsid w:val="00B146BC"/>
    <w:rsid w:val="00B25131"/>
    <w:rsid w:val="00B3014D"/>
    <w:rsid w:val="00B40EB0"/>
    <w:rsid w:val="00B5256F"/>
    <w:rsid w:val="00B55793"/>
    <w:rsid w:val="00B60054"/>
    <w:rsid w:val="00B65D0D"/>
    <w:rsid w:val="00B7277C"/>
    <w:rsid w:val="00B816BC"/>
    <w:rsid w:val="00B84151"/>
    <w:rsid w:val="00BD2D9F"/>
    <w:rsid w:val="00BE323A"/>
    <w:rsid w:val="00BF6E61"/>
    <w:rsid w:val="00C06DFE"/>
    <w:rsid w:val="00C337DC"/>
    <w:rsid w:val="00C42D36"/>
    <w:rsid w:val="00C51593"/>
    <w:rsid w:val="00C533E7"/>
    <w:rsid w:val="00C53CD4"/>
    <w:rsid w:val="00C64098"/>
    <w:rsid w:val="00C858CF"/>
    <w:rsid w:val="00C86676"/>
    <w:rsid w:val="00CA42BE"/>
    <w:rsid w:val="00CA4FE0"/>
    <w:rsid w:val="00CB005B"/>
    <w:rsid w:val="00CD4465"/>
    <w:rsid w:val="00CF1E35"/>
    <w:rsid w:val="00CF5CA6"/>
    <w:rsid w:val="00D04AAD"/>
    <w:rsid w:val="00D1359A"/>
    <w:rsid w:val="00D27D01"/>
    <w:rsid w:val="00D43318"/>
    <w:rsid w:val="00D5310F"/>
    <w:rsid w:val="00D5733C"/>
    <w:rsid w:val="00D57353"/>
    <w:rsid w:val="00D57425"/>
    <w:rsid w:val="00D674FE"/>
    <w:rsid w:val="00D71078"/>
    <w:rsid w:val="00D837BA"/>
    <w:rsid w:val="00D86F88"/>
    <w:rsid w:val="00DB5D68"/>
    <w:rsid w:val="00DB6FED"/>
    <w:rsid w:val="00DC6691"/>
    <w:rsid w:val="00E13113"/>
    <w:rsid w:val="00E24FB4"/>
    <w:rsid w:val="00E34B1A"/>
    <w:rsid w:val="00E64CCE"/>
    <w:rsid w:val="00E67B81"/>
    <w:rsid w:val="00E87EA4"/>
    <w:rsid w:val="00E9602E"/>
    <w:rsid w:val="00EA36AC"/>
    <w:rsid w:val="00EB4F62"/>
    <w:rsid w:val="00ED6ECA"/>
    <w:rsid w:val="00EE1786"/>
    <w:rsid w:val="00EF1E1A"/>
    <w:rsid w:val="00EF7C7E"/>
    <w:rsid w:val="00F00B9E"/>
    <w:rsid w:val="00F070C5"/>
    <w:rsid w:val="00F07F1C"/>
    <w:rsid w:val="00F26DFB"/>
    <w:rsid w:val="00F30272"/>
    <w:rsid w:val="00F5082A"/>
    <w:rsid w:val="00F51BC1"/>
    <w:rsid w:val="00F622D7"/>
    <w:rsid w:val="00F63697"/>
    <w:rsid w:val="00F8778A"/>
    <w:rsid w:val="00F93BD1"/>
    <w:rsid w:val="00F9697F"/>
    <w:rsid w:val="00FA00B0"/>
    <w:rsid w:val="00FA28D3"/>
    <w:rsid w:val="00FE3F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8FE3"/>
  <w15:chartTrackingRefBased/>
  <w15:docId w15:val="{1DDE5924-18AC-4211-9EE8-8BA3AEF5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334"/>
    <w:rPr>
      <w:color w:val="0563C1" w:themeColor="hyperlink"/>
      <w:u w:val="single"/>
    </w:rPr>
  </w:style>
  <w:style w:type="character" w:customStyle="1" w:styleId="Neapdorotaspaminjimas1">
    <w:name w:val="Neapdorotas paminėjimas1"/>
    <w:basedOn w:val="DefaultParagraphFont"/>
    <w:uiPriority w:val="99"/>
    <w:semiHidden/>
    <w:unhideWhenUsed/>
    <w:rsid w:val="000F0037"/>
    <w:rPr>
      <w:color w:val="605E5C"/>
      <w:shd w:val="clear" w:color="auto" w:fill="E1DFDD"/>
    </w:rPr>
  </w:style>
  <w:style w:type="paragraph" w:styleId="Revision">
    <w:name w:val="Revision"/>
    <w:hidden/>
    <w:uiPriority w:val="99"/>
    <w:semiHidden/>
    <w:rsid w:val="00B146BC"/>
    <w:pPr>
      <w:spacing w:after="0" w:line="240" w:lineRule="auto"/>
    </w:pPr>
  </w:style>
  <w:style w:type="paragraph" w:customStyle="1" w:styleId="Standard">
    <w:name w:val="Standard"/>
    <w:rsid w:val="00B146BC"/>
    <w:pPr>
      <w:suppressAutoHyphens/>
      <w:autoSpaceDN w:val="0"/>
      <w:spacing w:line="240" w:lineRule="auto"/>
      <w:textAlignment w:val="baseline"/>
    </w:pPr>
    <w:rPr>
      <w:rFonts w:ascii="Calibri" w:eastAsia="SimSun" w:hAnsi="Calibri" w:cs="Tahoma"/>
      <w:kern w:val="3"/>
    </w:rPr>
  </w:style>
  <w:style w:type="character" w:customStyle="1" w:styleId="Neapdorotaspaminjimas2">
    <w:name w:val="Neapdorotas paminėjimas2"/>
    <w:basedOn w:val="DefaultParagraphFont"/>
    <w:uiPriority w:val="99"/>
    <w:semiHidden/>
    <w:unhideWhenUsed/>
    <w:rsid w:val="00EF1E1A"/>
    <w:rPr>
      <w:color w:val="605E5C"/>
      <w:shd w:val="clear" w:color="auto" w:fill="E1DFDD"/>
    </w:rPr>
  </w:style>
  <w:style w:type="paragraph" w:styleId="BodyText">
    <w:name w:val="Body Text"/>
    <w:basedOn w:val="Normal"/>
    <w:link w:val="BodyTextChar"/>
    <w:rsid w:val="00CD4465"/>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D44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C7A0A"/>
    <w:rPr>
      <w:sz w:val="16"/>
      <w:szCs w:val="16"/>
    </w:rPr>
  </w:style>
  <w:style w:type="paragraph" w:styleId="CommentText">
    <w:name w:val="annotation text"/>
    <w:basedOn w:val="Normal"/>
    <w:link w:val="CommentTextChar"/>
    <w:uiPriority w:val="99"/>
    <w:unhideWhenUsed/>
    <w:rsid w:val="009C7A0A"/>
    <w:pPr>
      <w:spacing w:line="240" w:lineRule="auto"/>
    </w:pPr>
    <w:rPr>
      <w:sz w:val="20"/>
      <w:szCs w:val="20"/>
    </w:rPr>
  </w:style>
  <w:style w:type="character" w:customStyle="1" w:styleId="CommentTextChar">
    <w:name w:val="Comment Text Char"/>
    <w:basedOn w:val="DefaultParagraphFont"/>
    <w:link w:val="CommentText"/>
    <w:uiPriority w:val="99"/>
    <w:rsid w:val="009C7A0A"/>
    <w:rPr>
      <w:sz w:val="20"/>
      <w:szCs w:val="20"/>
    </w:rPr>
  </w:style>
  <w:style w:type="paragraph" w:styleId="CommentSubject">
    <w:name w:val="annotation subject"/>
    <w:basedOn w:val="CommentText"/>
    <w:next w:val="CommentText"/>
    <w:link w:val="CommentSubjectChar"/>
    <w:uiPriority w:val="99"/>
    <w:semiHidden/>
    <w:unhideWhenUsed/>
    <w:rsid w:val="009C7A0A"/>
    <w:rPr>
      <w:b/>
      <w:bCs/>
    </w:rPr>
  </w:style>
  <w:style w:type="character" w:customStyle="1" w:styleId="CommentSubjectChar">
    <w:name w:val="Comment Subject Char"/>
    <w:basedOn w:val="CommentTextChar"/>
    <w:link w:val="CommentSubject"/>
    <w:uiPriority w:val="99"/>
    <w:semiHidden/>
    <w:rsid w:val="009C7A0A"/>
    <w:rPr>
      <w:b/>
      <w:bCs/>
      <w:sz w:val="20"/>
      <w:szCs w:val="20"/>
    </w:rPr>
  </w:style>
  <w:style w:type="paragraph" w:styleId="ListParagraph">
    <w:name w:val="List Paragraph"/>
    <w:basedOn w:val="Normal"/>
    <w:uiPriority w:val="34"/>
    <w:qFormat/>
    <w:rsid w:val="006D591E"/>
    <w:pPr>
      <w:ind w:left="720"/>
      <w:contextualSpacing/>
    </w:pPr>
  </w:style>
  <w:style w:type="paragraph" w:styleId="BalloonText">
    <w:name w:val="Balloon Text"/>
    <w:basedOn w:val="Normal"/>
    <w:link w:val="BalloonTextChar"/>
    <w:uiPriority w:val="99"/>
    <w:semiHidden/>
    <w:unhideWhenUsed/>
    <w:rsid w:val="0095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80">
      <w:bodyDiv w:val="1"/>
      <w:marLeft w:val="0"/>
      <w:marRight w:val="0"/>
      <w:marTop w:val="0"/>
      <w:marBottom w:val="0"/>
      <w:divBdr>
        <w:top w:val="none" w:sz="0" w:space="0" w:color="auto"/>
        <w:left w:val="none" w:sz="0" w:space="0" w:color="auto"/>
        <w:bottom w:val="none" w:sz="0" w:space="0" w:color="auto"/>
        <w:right w:val="none" w:sz="0" w:space="0" w:color="auto"/>
      </w:divBdr>
      <w:divsChild>
        <w:div w:id="455297896">
          <w:marLeft w:val="0"/>
          <w:marRight w:val="0"/>
          <w:marTop w:val="30"/>
          <w:marBottom w:val="0"/>
          <w:divBdr>
            <w:top w:val="none" w:sz="0" w:space="0" w:color="auto"/>
            <w:left w:val="none" w:sz="0" w:space="0" w:color="auto"/>
            <w:bottom w:val="none" w:sz="0" w:space="0" w:color="auto"/>
            <w:right w:val="none" w:sz="0" w:space="0" w:color="auto"/>
          </w:divBdr>
        </w:div>
        <w:div w:id="1661424853">
          <w:marLeft w:val="0"/>
          <w:marRight w:val="0"/>
          <w:marTop w:val="30"/>
          <w:marBottom w:val="0"/>
          <w:divBdr>
            <w:top w:val="none" w:sz="0" w:space="0" w:color="auto"/>
            <w:left w:val="none" w:sz="0" w:space="0" w:color="auto"/>
            <w:bottom w:val="none" w:sz="0" w:space="0" w:color="auto"/>
            <w:right w:val="none" w:sz="0" w:space="0" w:color="auto"/>
          </w:divBdr>
        </w:div>
        <w:div w:id="137035786">
          <w:marLeft w:val="0"/>
          <w:marRight w:val="0"/>
          <w:marTop w:val="30"/>
          <w:marBottom w:val="0"/>
          <w:divBdr>
            <w:top w:val="none" w:sz="0" w:space="0" w:color="auto"/>
            <w:left w:val="none" w:sz="0" w:space="0" w:color="auto"/>
            <w:bottom w:val="none" w:sz="0" w:space="0" w:color="auto"/>
            <w:right w:val="none" w:sz="0" w:space="0" w:color="auto"/>
          </w:divBdr>
        </w:div>
        <w:div w:id="1601986174">
          <w:marLeft w:val="0"/>
          <w:marRight w:val="0"/>
          <w:marTop w:val="0"/>
          <w:marBottom w:val="0"/>
          <w:divBdr>
            <w:top w:val="single" w:sz="6" w:space="0" w:color="D4D0CF"/>
            <w:left w:val="none" w:sz="0" w:space="0" w:color="auto"/>
            <w:bottom w:val="none" w:sz="0" w:space="0" w:color="auto"/>
            <w:right w:val="single" w:sz="6" w:space="3" w:color="D4D0CF"/>
          </w:divBdr>
          <w:divsChild>
            <w:div w:id="499122538">
              <w:marLeft w:val="0"/>
              <w:marRight w:val="0"/>
              <w:marTop w:val="0"/>
              <w:marBottom w:val="0"/>
              <w:divBdr>
                <w:top w:val="none" w:sz="0" w:space="0" w:color="auto"/>
                <w:left w:val="none" w:sz="0" w:space="0" w:color="auto"/>
                <w:bottom w:val="none" w:sz="0" w:space="0" w:color="auto"/>
                <w:right w:val="none" w:sz="0" w:space="0" w:color="auto"/>
              </w:divBdr>
            </w:div>
          </w:divsChild>
        </w:div>
        <w:div w:id="423771570">
          <w:marLeft w:val="0"/>
          <w:marRight w:val="0"/>
          <w:marTop w:val="30"/>
          <w:marBottom w:val="0"/>
          <w:divBdr>
            <w:top w:val="none" w:sz="0" w:space="0" w:color="auto"/>
            <w:left w:val="none" w:sz="0" w:space="0" w:color="auto"/>
            <w:bottom w:val="none" w:sz="0" w:space="0" w:color="auto"/>
            <w:right w:val="none" w:sz="0" w:space="0" w:color="auto"/>
          </w:divBdr>
        </w:div>
        <w:div w:id="1115372871">
          <w:marLeft w:val="0"/>
          <w:marRight w:val="0"/>
          <w:marTop w:val="0"/>
          <w:marBottom w:val="0"/>
          <w:divBdr>
            <w:top w:val="single" w:sz="6" w:space="0" w:color="D4D0CF"/>
            <w:left w:val="none" w:sz="0" w:space="0" w:color="auto"/>
            <w:bottom w:val="none" w:sz="0" w:space="0" w:color="auto"/>
            <w:right w:val="single" w:sz="6" w:space="3" w:color="D4D0CF"/>
          </w:divBdr>
          <w:divsChild>
            <w:div w:id="13580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61601">
      <w:bodyDiv w:val="1"/>
      <w:marLeft w:val="0"/>
      <w:marRight w:val="0"/>
      <w:marTop w:val="0"/>
      <w:marBottom w:val="0"/>
      <w:divBdr>
        <w:top w:val="none" w:sz="0" w:space="0" w:color="auto"/>
        <w:left w:val="none" w:sz="0" w:space="0" w:color="auto"/>
        <w:bottom w:val="none" w:sz="0" w:space="0" w:color="auto"/>
        <w:right w:val="none" w:sz="0" w:space="0" w:color="auto"/>
      </w:divBdr>
    </w:div>
    <w:div w:id="15634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mailto:info@amb.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ta.skorupskaite@amb.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3F30-D9ED-47FE-874C-E06C6F3D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1350</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Gražvydas Kazakevičius</cp:lastModifiedBy>
  <cp:revision>8</cp:revision>
  <cp:lastPrinted>2025-02-17T13:22:00Z</cp:lastPrinted>
  <dcterms:created xsi:type="dcterms:W3CDTF">2025-02-17T13:18:00Z</dcterms:created>
  <dcterms:modified xsi:type="dcterms:W3CDTF">2025-02-17T13:29:00Z</dcterms:modified>
</cp:coreProperties>
</file>