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B09D" w14:textId="77777777" w:rsidR="00C33E92" w:rsidRPr="005D582C" w:rsidRDefault="00C33E92" w:rsidP="00CB2042">
      <w:pPr>
        <w:spacing w:line="276" w:lineRule="auto"/>
        <w:jc w:val="center"/>
        <w:rPr>
          <w:b/>
          <w:bCs/>
          <w:szCs w:val="24"/>
        </w:rPr>
      </w:pPr>
      <w:bookmarkStart w:id="0" w:name="_Hlk177018546"/>
      <w:r w:rsidRPr="005D582C">
        <w:rPr>
          <w:b/>
          <w:bCs/>
          <w:szCs w:val="24"/>
        </w:rPr>
        <w:t>SUSITARIMAS</w:t>
      </w:r>
    </w:p>
    <w:p w14:paraId="693735AC" w14:textId="157B06F0" w:rsidR="00C33E92" w:rsidRPr="005D582C" w:rsidRDefault="00C33E92" w:rsidP="00CB2042">
      <w:pPr>
        <w:spacing w:line="276" w:lineRule="auto"/>
        <w:jc w:val="center"/>
        <w:rPr>
          <w:b/>
          <w:bCs/>
          <w:szCs w:val="24"/>
        </w:rPr>
      </w:pPr>
      <w:r w:rsidRPr="005D582C">
        <w:rPr>
          <w:b/>
          <w:bCs/>
          <w:szCs w:val="24"/>
        </w:rPr>
        <w:t>DĖL 202</w:t>
      </w:r>
      <w:r w:rsidR="00937028">
        <w:rPr>
          <w:b/>
          <w:bCs/>
          <w:szCs w:val="24"/>
        </w:rPr>
        <w:t>3</w:t>
      </w:r>
      <w:r w:rsidRPr="005D582C">
        <w:rPr>
          <w:b/>
          <w:bCs/>
          <w:szCs w:val="24"/>
        </w:rPr>
        <w:t xml:space="preserve"> M. </w:t>
      </w:r>
      <w:r w:rsidR="00300C5B">
        <w:rPr>
          <w:b/>
          <w:bCs/>
          <w:szCs w:val="24"/>
        </w:rPr>
        <w:t>KOVO 10</w:t>
      </w:r>
      <w:r w:rsidR="00937028">
        <w:rPr>
          <w:b/>
          <w:bCs/>
          <w:szCs w:val="24"/>
        </w:rPr>
        <w:t xml:space="preserve"> </w:t>
      </w:r>
      <w:r w:rsidR="00DE3C2C">
        <w:rPr>
          <w:b/>
          <w:bCs/>
          <w:szCs w:val="24"/>
        </w:rPr>
        <w:t xml:space="preserve"> </w:t>
      </w:r>
      <w:r w:rsidRPr="005D582C">
        <w:rPr>
          <w:b/>
          <w:bCs/>
          <w:szCs w:val="24"/>
        </w:rPr>
        <w:t xml:space="preserve"> D. </w:t>
      </w:r>
      <w:r w:rsidR="000211A6">
        <w:rPr>
          <w:b/>
          <w:bCs/>
          <w:szCs w:val="24"/>
        </w:rPr>
        <w:t>P</w:t>
      </w:r>
      <w:r w:rsidR="00300C5B">
        <w:rPr>
          <w:b/>
          <w:bCs/>
          <w:szCs w:val="24"/>
        </w:rPr>
        <w:t>REKIŲ</w:t>
      </w:r>
      <w:r w:rsidR="000211A6">
        <w:rPr>
          <w:b/>
          <w:bCs/>
          <w:szCs w:val="24"/>
        </w:rPr>
        <w:t xml:space="preserve"> VIEŠOJO PIRKIMO PARDAVIMO SUTARTIES </w:t>
      </w:r>
      <w:r w:rsidR="00ED0E46">
        <w:rPr>
          <w:b/>
          <w:bCs/>
          <w:szCs w:val="24"/>
        </w:rPr>
        <w:t xml:space="preserve">NR. </w:t>
      </w:r>
      <w:r w:rsidR="000211A6">
        <w:rPr>
          <w:b/>
          <w:bCs/>
          <w:szCs w:val="24"/>
        </w:rPr>
        <w:t>ST-</w:t>
      </w:r>
      <w:r w:rsidR="00300C5B">
        <w:rPr>
          <w:b/>
          <w:bCs/>
          <w:szCs w:val="24"/>
        </w:rPr>
        <w:t>3</w:t>
      </w:r>
      <w:r w:rsidR="009C0013">
        <w:rPr>
          <w:b/>
          <w:bCs/>
          <w:szCs w:val="24"/>
        </w:rPr>
        <w:t>5</w:t>
      </w:r>
      <w:r w:rsidR="00CB2042">
        <w:rPr>
          <w:b/>
          <w:bCs/>
          <w:szCs w:val="24"/>
        </w:rPr>
        <w:t xml:space="preserve"> </w:t>
      </w:r>
      <w:r w:rsidR="00747C14">
        <w:rPr>
          <w:b/>
          <w:bCs/>
          <w:szCs w:val="24"/>
        </w:rPr>
        <w:t>PAKEITIMO</w:t>
      </w:r>
    </w:p>
    <w:p w14:paraId="061301FF" w14:textId="77777777" w:rsidR="00C33E92" w:rsidRPr="005D582C" w:rsidRDefault="00C33E92" w:rsidP="00CB2042">
      <w:pPr>
        <w:spacing w:line="276" w:lineRule="auto"/>
        <w:jc w:val="center"/>
        <w:rPr>
          <w:b/>
          <w:bCs/>
          <w:szCs w:val="24"/>
        </w:rPr>
      </w:pPr>
    </w:p>
    <w:p w14:paraId="224051E7" w14:textId="6248D9B8" w:rsidR="00C33E92" w:rsidRPr="00300C5B" w:rsidRDefault="00C33E92" w:rsidP="00CB2042">
      <w:pPr>
        <w:spacing w:line="276" w:lineRule="auto"/>
        <w:jc w:val="center"/>
        <w:rPr>
          <w:szCs w:val="24"/>
        </w:rPr>
      </w:pPr>
      <w:r w:rsidRPr="00300C5B">
        <w:rPr>
          <w:szCs w:val="24"/>
        </w:rPr>
        <w:t>202</w:t>
      </w:r>
      <w:r w:rsidR="00937028" w:rsidRPr="00300C5B">
        <w:rPr>
          <w:szCs w:val="24"/>
        </w:rPr>
        <w:t>5</w:t>
      </w:r>
      <w:r w:rsidRPr="00300C5B">
        <w:rPr>
          <w:szCs w:val="24"/>
        </w:rPr>
        <w:t xml:space="preserve"> m.                     d. </w:t>
      </w:r>
      <w:r w:rsidRPr="00300C5B">
        <w:rPr>
          <w:b/>
          <w:bCs/>
          <w:i/>
          <w:iCs/>
          <w:szCs w:val="24"/>
        </w:rPr>
        <w:t xml:space="preserve"> </w:t>
      </w:r>
      <w:r w:rsidRPr="00300C5B">
        <w:rPr>
          <w:szCs w:val="24"/>
        </w:rPr>
        <w:t xml:space="preserve">Nr. </w:t>
      </w:r>
      <w:r w:rsidRPr="00300C5B">
        <w:rPr>
          <w:color w:val="FFFFFF"/>
          <w:szCs w:val="24"/>
        </w:rPr>
        <w:t>_</w:t>
      </w:r>
    </w:p>
    <w:p w14:paraId="1892E296" w14:textId="77777777" w:rsidR="00C33E92" w:rsidRPr="009C0013" w:rsidRDefault="00C33E92" w:rsidP="00CB2042">
      <w:pPr>
        <w:spacing w:line="276" w:lineRule="auto"/>
        <w:jc w:val="center"/>
        <w:rPr>
          <w:szCs w:val="24"/>
        </w:rPr>
      </w:pPr>
    </w:p>
    <w:p w14:paraId="32E86EEF" w14:textId="19DA039A" w:rsidR="00074289" w:rsidRPr="009C0013" w:rsidRDefault="00C33E92" w:rsidP="00CB2042">
      <w:pPr>
        <w:tabs>
          <w:tab w:val="left" w:pos="851"/>
        </w:tabs>
        <w:spacing w:line="276" w:lineRule="auto"/>
        <w:jc w:val="both"/>
        <w:rPr>
          <w:szCs w:val="24"/>
        </w:rPr>
      </w:pPr>
      <w:r w:rsidRPr="009C0013">
        <w:rPr>
          <w:szCs w:val="24"/>
        </w:rPr>
        <w:tab/>
      </w:r>
      <w:r w:rsidR="000211A6" w:rsidRPr="009C0013">
        <w:rPr>
          <w:b/>
          <w:bCs/>
          <w:szCs w:val="24"/>
        </w:rPr>
        <w:t xml:space="preserve">Nacionalinė visuomenės sveikatos priežiūros laboratorija, </w:t>
      </w:r>
      <w:r w:rsidR="000211A6" w:rsidRPr="009C0013">
        <w:rPr>
          <w:bCs/>
          <w:szCs w:val="24"/>
        </w:rPr>
        <w:t>įstaigos kodas 195551983,</w:t>
      </w:r>
      <w:r w:rsidR="000211A6" w:rsidRPr="009C0013">
        <w:rPr>
          <w:b/>
          <w:bCs/>
          <w:szCs w:val="24"/>
        </w:rPr>
        <w:t xml:space="preserve"> </w:t>
      </w:r>
      <w:r w:rsidR="000211A6" w:rsidRPr="009C0013">
        <w:rPr>
          <w:szCs w:val="24"/>
        </w:rPr>
        <w:t xml:space="preserve">(toliau – </w:t>
      </w:r>
      <w:r w:rsidR="00300C5B" w:rsidRPr="009C0013">
        <w:rPr>
          <w:szCs w:val="24"/>
        </w:rPr>
        <w:t>Pirkėjas</w:t>
      </w:r>
      <w:r w:rsidR="000211A6" w:rsidRPr="009C0013">
        <w:rPr>
          <w:szCs w:val="24"/>
        </w:rPr>
        <w:t>)</w:t>
      </w:r>
      <w:r w:rsidR="00B165E2" w:rsidRPr="009C0013">
        <w:rPr>
          <w:szCs w:val="24"/>
        </w:rPr>
        <w:t>,</w:t>
      </w:r>
      <w:r w:rsidR="000211A6" w:rsidRPr="009C0013">
        <w:rPr>
          <w:b/>
          <w:bCs/>
          <w:szCs w:val="24"/>
        </w:rPr>
        <w:t xml:space="preserve"> </w:t>
      </w:r>
      <w:r w:rsidR="000211A6" w:rsidRPr="009C0013">
        <w:rPr>
          <w:bCs/>
          <w:szCs w:val="24"/>
        </w:rPr>
        <w:t xml:space="preserve">atstovaujama </w:t>
      </w:r>
      <w:r w:rsidR="000211A6" w:rsidRPr="009C0013">
        <w:rPr>
          <w:szCs w:val="24"/>
        </w:rPr>
        <w:t xml:space="preserve">Virusologinių tyrimų poskyrio vedėjos-medicinos biologės, laikinai einančios Klinikinių tyrimų skyriaus vedėjo pavaduotojo pareigas, laikinai vykdančios direktoriaus funkcijas Svajūnės Muralytės, veikiančios pagal Nacionalinio visuomenės sveikatos centro prie Sveikatos apsaugos ministerijos </w:t>
      </w:r>
      <w:r w:rsidR="00EC6C27" w:rsidRPr="009C0013">
        <w:rPr>
          <w:szCs w:val="24"/>
        </w:rPr>
        <w:t xml:space="preserve">direktoriaus 2023 m. gruodžio 27 d.  </w:t>
      </w:r>
      <w:r w:rsidR="000211A6" w:rsidRPr="009C0013">
        <w:rPr>
          <w:szCs w:val="24"/>
        </w:rPr>
        <w:t>įsakymą Nr. KE-1437 „Dėl Nacionalinės visuomenės sveikatos priežiūros laboratorijos direktoriaus funkcijų vykdymo“</w:t>
      </w:r>
      <w:r w:rsidR="000211A6" w:rsidRPr="009C0013">
        <w:rPr>
          <w:noProof/>
          <w:szCs w:val="24"/>
        </w:rPr>
        <w:t xml:space="preserve"> </w:t>
      </w:r>
      <w:r w:rsidRPr="009C0013">
        <w:rPr>
          <w:szCs w:val="24"/>
        </w:rPr>
        <w:t>ir</w:t>
      </w:r>
    </w:p>
    <w:p w14:paraId="5A8AF4ED" w14:textId="47D1B1BD" w:rsidR="00300C5B" w:rsidRPr="009C0013" w:rsidRDefault="00671B9C" w:rsidP="00CB2042">
      <w:pPr>
        <w:pStyle w:val="HTMLPreformatted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9C0013">
        <w:rPr>
          <w:rFonts w:ascii="Times New Roman" w:hAnsi="Times New Roman" w:cs="Times New Roman"/>
          <w:sz w:val="24"/>
          <w:szCs w:val="24"/>
        </w:rPr>
        <w:tab/>
      </w:r>
      <w:r w:rsidR="009C0013" w:rsidRPr="009C0013">
        <w:rPr>
          <w:rFonts w:ascii="Times New Roman" w:hAnsi="Times New Roman" w:cs="Times New Roman"/>
          <w:b/>
          <w:bCs/>
          <w:sz w:val="24"/>
          <w:szCs w:val="24"/>
        </w:rPr>
        <w:t>UAB „Multilabo“,</w:t>
      </w:r>
      <w:r w:rsidR="009C0013" w:rsidRPr="009C0013">
        <w:rPr>
          <w:rFonts w:ascii="Times New Roman" w:hAnsi="Times New Roman" w:cs="Times New Roman"/>
          <w:sz w:val="24"/>
          <w:szCs w:val="24"/>
        </w:rPr>
        <w:t xml:space="preserve"> įmonės kodas 302325611 (toliau – Pardavėjas), atstovaujama direktorės Miglės Natkaitės, veikiančios pagal įmonės įstatus, </w:t>
      </w:r>
      <w:r w:rsidR="00937028" w:rsidRPr="009C0013">
        <w:rPr>
          <w:rFonts w:ascii="Times New Roman" w:hAnsi="Times New Roman" w:cs="Times New Roman"/>
          <w:sz w:val="24"/>
          <w:szCs w:val="24"/>
        </w:rPr>
        <w:t xml:space="preserve"> </w:t>
      </w:r>
      <w:r w:rsidR="000211A6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toliau vadinami „Šalimis“, o kiekviena atskirai – „Šalimi“, </w:t>
      </w:r>
      <w:r w:rsidR="00B165E2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vadovau</w:t>
      </w:r>
      <w:r w:rsidR="00937028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damiesi</w:t>
      </w:r>
      <w:r w:rsidR="00B165E2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="00B165E2" w:rsidRPr="009C0013">
        <w:rPr>
          <w:rFonts w:ascii="Times New Roman" w:hAnsi="Times New Roman" w:cs="Times New Roman"/>
          <w:sz w:val="24"/>
          <w:szCs w:val="24"/>
        </w:rPr>
        <w:t>20</w:t>
      </w:r>
      <w:r w:rsidR="00937028" w:rsidRPr="009C0013">
        <w:rPr>
          <w:rFonts w:ascii="Times New Roman" w:hAnsi="Times New Roman" w:cs="Times New Roman"/>
          <w:sz w:val="24"/>
          <w:szCs w:val="24"/>
        </w:rPr>
        <w:t>23</w:t>
      </w:r>
      <w:r w:rsidR="00B165E2" w:rsidRPr="009C0013">
        <w:rPr>
          <w:rFonts w:ascii="Times New Roman" w:hAnsi="Times New Roman" w:cs="Times New Roman"/>
          <w:sz w:val="24"/>
          <w:szCs w:val="24"/>
        </w:rPr>
        <w:t xml:space="preserve"> m. </w:t>
      </w:r>
      <w:r w:rsidR="00300C5B" w:rsidRPr="009C0013">
        <w:rPr>
          <w:rFonts w:ascii="Times New Roman" w:hAnsi="Times New Roman" w:cs="Times New Roman"/>
          <w:sz w:val="24"/>
          <w:szCs w:val="24"/>
        </w:rPr>
        <w:t>kovo 10</w:t>
      </w:r>
      <w:r w:rsidR="00B165E2" w:rsidRPr="009C0013">
        <w:rPr>
          <w:rFonts w:ascii="Times New Roman" w:hAnsi="Times New Roman" w:cs="Times New Roman"/>
          <w:sz w:val="24"/>
          <w:szCs w:val="24"/>
        </w:rPr>
        <w:t xml:space="preserve"> d. </w:t>
      </w:r>
      <w:r w:rsidR="00F116D4" w:rsidRPr="009C0013">
        <w:rPr>
          <w:rFonts w:ascii="Times New Roman" w:hAnsi="Times New Roman" w:cs="Times New Roman"/>
          <w:sz w:val="24"/>
          <w:szCs w:val="24"/>
        </w:rPr>
        <w:t>P</w:t>
      </w:r>
      <w:r w:rsidR="00300C5B" w:rsidRPr="009C0013">
        <w:rPr>
          <w:rFonts w:ascii="Times New Roman" w:hAnsi="Times New Roman" w:cs="Times New Roman"/>
          <w:sz w:val="24"/>
          <w:szCs w:val="24"/>
        </w:rPr>
        <w:t>rekių</w:t>
      </w:r>
      <w:r w:rsidR="00B165E2" w:rsidRPr="009C0013">
        <w:rPr>
          <w:rFonts w:ascii="Times New Roman" w:hAnsi="Times New Roman" w:cs="Times New Roman"/>
          <w:sz w:val="24"/>
          <w:szCs w:val="24"/>
        </w:rPr>
        <w:t xml:space="preserve"> viešojo pirkimo pardavimo sutarties Nr. ST-</w:t>
      </w:r>
      <w:r w:rsidR="00300C5B" w:rsidRPr="009C0013">
        <w:rPr>
          <w:rFonts w:ascii="Times New Roman" w:hAnsi="Times New Roman" w:cs="Times New Roman"/>
          <w:sz w:val="24"/>
          <w:szCs w:val="24"/>
        </w:rPr>
        <w:t>3</w:t>
      </w:r>
      <w:r w:rsidR="009C0013">
        <w:rPr>
          <w:rFonts w:ascii="Times New Roman" w:hAnsi="Times New Roman" w:cs="Times New Roman"/>
          <w:sz w:val="24"/>
          <w:szCs w:val="24"/>
        </w:rPr>
        <w:t>5</w:t>
      </w:r>
      <w:r w:rsidR="00B165E2" w:rsidRPr="009C0013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="002D0609" w:rsidRPr="009C0013">
        <w:rPr>
          <w:rFonts w:ascii="Times New Roman" w:hAnsi="Times New Roman" w:cs="Times New Roman"/>
          <w:sz w:val="24"/>
          <w:szCs w:val="24"/>
        </w:rPr>
        <w:t>,</w:t>
      </w:r>
      <w:r w:rsidRPr="009C0013">
        <w:rPr>
          <w:rFonts w:ascii="Times New Roman" w:hAnsi="Times New Roman" w:cs="Times New Roman"/>
          <w:sz w:val="24"/>
          <w:szCs w:val="24"/>
        </w:rPr>
        <w:t xml:space="preserve"> </w:t>
      </w:r>
      <w:r w:rsidR="00300C5B" w:rsidRPr="009C0013">
        <w:rPr>
          <w:rFonts w:ascii="Times New Roman" w:hAnsi="Times New Roman" w:cs="Times New Roman"/>
          <w:sz w:val="24"/>
          <w:szCs w:val="24"/>
        </w:rPr>
        <w:t>37</w:t>
      </w:r>
      <w:r w:rsidR="00B165E2" w:rsidRPr="009C0013">
        <w:rPr>
          <w:rFonts w:ascii="Times New Roman" w:hAnsi="Times New Roman" w:cs="Times New Roman"/>
          <w:sz w:val="24"/>
          <w:szCs w:val="24"/>
        </w:rPr>
        <w:t xml:space="preserve"> punk</w:t>
      </w:r>
      <w:r w:rsidR="00300C5B" w:rsidRPr="009C0013">
        <w:rPr>
          <w:rFonts w:ascii="Times New Roman" w:hAnsi="Times New Roman" w:cs="Times New Roman"/>
          <w:sz w:val="24"/>
          <w:szCs w:val="24"/>
        </w:rPr>
        <w:t>t</w:t>
      </w:r>
      <w:r w:rsidR="00937028" w:rsidRPr="009C0013">
        <w:rPr>
          <w:rFonts w:ascii="Times New Roman" w:hAnsi="Times New Roman" w:cs="Times New Roman"/>
          <w:sz w:val="24"/>
          <w:szCs w:val="24"/>
        </w:rPr>
        <w:t>u</w:t>
      </w:r>
      <w:r w:rsidR="00B165E2" w:rsidRPr="009C0013">
        <w:rPr>
          <w:rFonts w:ascii="Times New Roman" w:hAnsi="Times New Roman" w:cs="Times New Roman"/>
          <w:sz w:val="24"/>
          <w:szCs w:val="24"/>
        </w:rPr>
        <w:t xml:space="preserve"> </w:t>
      </w:r>
      <w:r w:rsidR="000211A6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sudarė š</w:t>
      </w:r>
      <w:r w:rsidR="00B165E2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į</w:t>
      </w:r>
      <w:r w:rsidR="000211A6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="00B165E2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susitarimą (toliau – Susitarimas)  ir </w:t>
      </w:r>
      <w:r w:rsidR="00F116D4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="00B165E2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s u </w:t>
      </w:r>
      <w:r w:rsidR="006357BC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s i </w:t>
      </w:r>
      <w:r w:rsidR="00B165E2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 a r ė :</w:t>
      </w:r>
    </w:p>
    <w:p w14:paraId="7620A0EB" w14:textId="77777777" w:rsidR="00300C5B" w:rsidRPr="009C0013" w:rsidRDefault="00300C5B" w:rsidP="00CB2042">
      <w:pPr>
        <w:pStyle w:val="HTMLPreformatted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ab/>
      </w:r>
      <w:r w:rsidR="00B165E2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1. </w:t>
      </w:r>
      <w:r w:rsidR="00544399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Pratęsti Sutarties terminą iki 202</w:t>
      </w:r>
      <w:r w:rsidR="00937028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6 </w:t>
      </w:r>
      <w:r w:rsidR="001E4151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m. </w:t>
      </w:r>
      <w:r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kovo 09</w:t>
      </w:r>
      <w:r w:rsidR="00671B9C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="001E4151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d.</w:t>
      </w:r>
    </w:p>
    <w:p w14:paraId="7027E4DD" w14:textId="77777777" w:rsidR="00300C5B" w:rsidRPr="00300C5B" w:rsidRDefault="00300C5B" w:rsidP="00CB2042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ab/>
      </w:r>
      <w:r w:rsidR="00B165E2" w:rsidRPr="009C0013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2.</w:t>
      </w:r>
      <w:r w:rsidR="00B165E2" w:rsidRPr="009C0013">
        <w:rPr>
          <w:rFonts w:ascii="Times New Roman" w:hAnsi="Times New Roman" w:cs="Times New Roman"/>
          <w:sz w:val="24"/>
          <w:szCs w:val="24"/>
        </w:rPr>
        <w:t xml:space="preserve"> </w:t>
      </w:r>
      <w:r w:rsidR="00C33E92" w:rsidRPr="009C0013">
        <w:rPr>
          <w:rFonts w:ascii="Times New Roman" w:hAnsi="Times New Roman" w:cs="Times New Roman"/>
          <w:sz w:val="24"/>
          <w:szCs w:val="24"/>
        </w:rPr>
        <w:t>Šis Susitarimas</w:t>
      </w:r>
      <w:r w:rsidR="00C33E92" w:rsidRPr="00300C5B">
        <w:rPr>
          <w:rFonts w:ascii="Times New Roman" w:hAnsi="Times New Roman" w:cs="Times New Roman"/>
          <w:sz w:val="24"/>
          <w:szCs w:val="24"/>
        </w:rPr>
        <w:t xml:space="preserve"> yra neatsiejama Sutarties dalis.</w:t>
      </w:r>
    </w:p>
    <w:p w14:paraId="3854D11B" w14:textId="77777777" w:rsidR="00300C5B" w:rsidRPr="00300C5B" w:rsidRDefault="00300C5B" w:rsidP="00CB2042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C5B">
        <w:rPr>
          <w:rFonts w:ascii="Times New Roman" w:hAnsi="Times New Roman" w:cs="Times New Roman"/>
          <w:sz w:val="24"/>
          <w:szCs w:val="24"/>
        </w:rPr>
        <w:tab/>
      </w:r>
      <w:r w:rsidR="00C33E92" w:rsidRPr="00300C5B">
        <w:rPr>
          <w:rFonts w:ascii="Times New Roman" w:hAnsi="Times New Roman" w:cs="Times New Roman"/>
          <w:sz w:val="24"/>
          <w:szCs w:val="24"/>
        </w:rPr>
        <w:t xml:space="preserve">3. </w:t>
      </w:r>
      <w:r w:rsidR="00B165E2" w:rsidRPr="00300C5B">
        <w:rPr>
          <w:rFonts w:ascii="Times New Roman" w:hAnsi="Times New Roman" w:cs="Times New Roman"/>
          <w:sz w:val="24"/>
          <w:szCs w:val="24"/>
        </w:rPr>
        <w:t>Kitos Sutarties sąlygos lieka nepakeistos.</w:t>
      </w:r>
    </w:p>
    <w:p w14:paraId="01A6F85B" w14:textId="77777777" w:rsidR="00300C5B" w:rsidRPr="00300C5B" w:rsidRDefault="00300C5B" w:rsidP="00CB2042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C5B">
        <w:rPr>
          <w:rFonts w:ascii="Times New Roman" w:hAnsi="Times New Roman" w:cs="Times New Roman"/>
          <w:sz w:val="24"/>
          <w:szCs w:val="24"/>
        </w:rPr>
        <w:tab/>
      </w:r>
      <w:r w:rsidR="00B165E2" w:rsidRPr="00300C5B">
        <w:rPr>
          <w:rFonts w:ascii="Times New Roman" w:hAnsi="Times New Roman" w:cs="Times New Roman"/>
          <w:sz w:val="24"/>
          <w:szCs w:val="24"/>
        </w:rPr>
        <w:t>4.</w:t>
      </w:r>
      <w:r w:rsidR="003D248F" w:rsidRPr="00300C5B">
        <w:rPr>
          <w:rFonts w:ascii="Times New Roman" w:hAnsi="Times New Roman" w:cs="Times New Roman"/>
          <w:sz w:val="24"/>
          <w:szCs w:val="24"/>
        </w:rPr>
        <w:t xml:space="preserve"> </w:t>
      </w:r>
      <w:r w:rsidR="00C33E92" w:rsidRPr="00300C5B">
        <w:rPr>
          <w:rFonts w:ascii="Times New Roman" w:hAnsi="Times New Roman" w:cs="Times New Roman"/>
          <w:sz w:val="24"/>
          <w:szCs w:val="24"/>
        </w:rPr>
        <w:t xml:space="preserve">Susitarimas sudarytas dviem egzemplioriais, turinčiais vienodą </w:t>
      </w:r>
      <w:r w:rsidR="00747C14" w:rsidRPr="00300C5B">
        <w:rPr>
          <w:rFonts w:ascii="Times New Roman" w:hAnsi="Times New Roman" w:cs="Times New Roman"/>
          <w:sz w:val="24"/>
          <w:szCs w:val="24"/>
        </w:rPr>
        <w:t>teisinę</w:t>
      </w:r>
      <w:r w:rsidR="00C33E92" w:rsidRPr="00300C5B">
        <w:rPr>
          <w:rFonts w:ascii="Times New Roman" w:hAnsi="Times New Roman" w:cs="Times New Roman"/>
          <w:sz w:val="24"/>
          <w:szCs w:val="24"/>
        </w:rPr>
        <w:t xml:space="preserve"> galią, po vieną kiekvienai Šaliai.</w:t>
      </w:r>
    </w:p>
    <w:p w14:paraId="6B5FC0A6" w14:textId="645A240E" w:rsidR="00300C5B" w:rsidRDefault="00300C5B" w:rsidP="00CB2042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C5B">
        <w:rPr>
          <w:rFonts w:ascii="Times New Roman" w:hAnsi="Times New Roman" w:cs="Times New Roman"/>
          <w:sz w:val="24"/>
          <w:szCs w:val="24"/>
        </w:rPr>
        <w:tab/>
      </w:r>
      <w:r w:rsidR="003D248F" w:rsidRPr="00300C5B">
        <w:rPr>
          <w:rFonts w:ascii="Times New Roman" w:hAnsi="Times New Roman" w:cs="Times New Roman"/>
          <w:sz w:val="24"/>
          <w:szCs w:val="24"/>
        </w:rPr>
        <w:t>5</w:t>
      </w:r>
      <w:r w:rsidR="00C33E92" w:rsidRPr="00300C5B">
        <w:rPr>
          <w:rFonts w:ascii="Times New Roman" w:hAnsi="Times New Roman" w:cs="Times New Roman"/>
          <w:sz w:val="24"/>
          <w:szCs w:val="24"/>
        </w:rPr>
        <w:t xml:space="preserve">.Susitarimas įsigalioja </w:t>
      </w:r>
      <w:r w:rsidR="00937028" w:rsidRPr="00300C5B">
        <w:rPr>
          <w:rFonts w:ascii="Times New Roman" w:hAnsi="Times New Roman" w:cs="Times New Roman"/>
          <w:sz w:val="24"/>
          <w:szCs w:val="24"/>
        </w:rPr>
        <w:t xml:space="preserve">nuo 2025 m. </w:t>
      </w:r>
      <w:r w:rsidRPr="00300C5B">
        <w:rPr>
          <w:rFonts w:ascii="Times New Roman" w:hAnsi="Times New Roman" w:cs="Times New Roman"/>
          <w:sz w:val="24"/>
          <w:szCs w:val="24"/>
        </w:rPr>
        <w:t>kovo 10</w:t>
      </w:r>
      <w:r w:rsidR="00937028" w:rsidRPr="00300C5B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0C92C2D1" w14:textId="77777777" w:rsidR="00CB2042" w:rsidRPr="00CB2042" w:rsidRDefault="00CB2042" w:rsidP="00CB2042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3D987" w14:textId="71262066" w:rsidR="00937028" w:rsidRDefault="00937028" w:rsidP="00CB2042">
      <w:pPr>
        <w:spacing w:line="276" w:lineRule="auto"/>
        <w:ind w:firstLine="360"/>
        <w:jc w:val="center"/>
        <w:rPr>
          <w:b/>
          <w:bCs/>
          <w:szCs w:val="24"/>
        </w:rPr>
      </w:pPr>
      <w:r w:rsidRPr="00300C5B">
        <w:rPr>
          <w:b/>
          <w:bCs/>
          <w:szCs w:val="24"/>
        </w:rPr>
        <w:t>JURIDINIAI ŠALIŲ ADRESAI</w:t>
      </w:r>
    </w:p>
    <w:p w14:paraId="776C59AF" w14:textId="77777777" w:rsidR="00CB2042" w:rsidRPr="00300C5B" w:rsidRDefault="00CB2042" w:rsidP="005D4887">
      <w:pPr>
        <w:spacing w:line="240" w:lineRule="auto"/>
        <w:ind w:firstLine="360"/>
        <w:jc w:val="center"/>
        <w:rPr>
          <w:b/>
          <w:bCs/>
          <w:szCs w:val="24"/>
        </w:rPr>
      </w:pPr>
    </w:p>
    <w:tbl>
      <w:tblPr>
        <w:tblpPr w:leftFromText="180" w:rightFromText="180" w:vertAnchor="text" w:tblpY="1"/>
        <w:tblOverlap w:val="never"/>
        <w:tblW w:w="14062" w:type="dxa"/>
        <w:tblLook w:val="0000" w:firstRow="0" w:lastRow="0" w:firstColumn="0" w:lastColumn="0" w:noHBand="0" w:noVBand="0"/>
      </w:tblPr>
      <w:tblGrid>
        <w:gridCol w:w="4111"/>
        <w:gridCol w:w="9951"/>
      </w:tblGrid>
      <w:tr w:rsidR="00937028" w:rsidRPr="00300C5B" w14:paraId="2F622424" w14:textId="77777777" w:rsidTr="005B752C">
        <w:trPr>
          <w:trHeight w:val="255"/>
        </w:trPr>
        <w:tc>
          <w:tcPr>
            <w:tcW w:w="4111" w:type="dxa"/>
            <w:shd w:val="clear" w:color="auto" w:fill="auto"/>
            <w:noWrap/>
          </w:tcPr>
          <w:p w14:paraId="011CD8E1" w14:textId="66F3BB70" w:rsidR="00937028" w:rsidRPr="00300C5B" w:rsidRDefault="00300C5B" w:rsidP="005D4887">
            <w:pPr>
              <w:spacing w:line="240" w:lineRule="auto"/>
              <w:rPr>
                <w:b/>
                <w:szCs w:val="24"/>
              </w:rPr>
            </w:pPr>
            <w:r w:rsidRPr="00300C5B">
              <w:rPr>
                <w:b/>
                <w:szCs w:val="24"/>
              </w:rPr>
              <w:t>Pirkėjas</w:t>
            </w:r>
            <w:r w:rsidR="00937028" w:rsidRPr="00300C5B">
              <w:rPr>
                <w:b/>
                <w:szCs w:val="24"/>
              </w:rPr>
              <w:t>:</w:t>
            </w:r>
          </w:p>
        </w:tc>
        <w:tc>
          <w:tcPr>
            <w:tcW w:w="9951" w:type="dxa"/>
            <w:shd w:val="clear" w:color="auto" w:fill="auto"/>
            <w:noWrap/>
          </w:tcPr>
          <w:p w14:paraId="4AB8D221" w14:textId="09A7BD16" w:rsidR="00937028" w:rsidRPr="00300C5B" w:rsidRDefault="00937028" w:rsidP="005D4887">
            <w:pPr>
              <w:spacing w:line="240" w:lineRule="auto"/>
              <w:rPr>
                <w:szCs w:val="24"/>
              </w:rPr>
            </w:pPr>
            <w:r w:rsidRPr="00300C5B">
              <w:rPr>
                <w:b/>
                <w:szCs w:val="24"/>
              </w:rPr>
              <w:t xml:space="preserve">                             </w:t>
            </w:r>
            <w:r w:rsidR="00300C5B" w:rsidRPr="00300C5B">
              <w:rPr>
                <w:b/>
                <w:szCs w:val="24"/>
              </w:rPr>
              <w:t>Pardavėjas</w:t>
            </w:r>
            <w:r w:rsidRPr="00300C5B">
              <w:rPr>
                <w:b/>
                <w:szCs w:val="24"/>
              </w:rPr>
              <w:t>:</w:t>
            </w:r>
          </w:p>
        </w:tc>
      </w:tr>
      <w:tr w:rsidR="00937028" w:rsidRPr="00300C5B" w14:paraId="2FE668BE" w14:textId="77777777" w:rsidTr="005B752C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14:paraId="63114A73" w14:textId="3BF96AED" w:rsidR="00937028" w:rsidRPr="00300C5B" w:rsidRDefault="00937028" w:rsidP="005D4887">
            <w:pPr>
              <w:spacing w:line="240" w:lineRule="auto"/>
              <w:rPr>
                <w:szCs w:val="24"/>
              </w:rPr>
            </w:pPr>
          </w:p>
        </w:tc>
        <w:tc>
          <w:tcPr>
            <w:tcW w:w="9951" w:type="dxa"/>
            <w:shd w:val="clear" w:color="auto" w:fill="auto"/>
            <w:noWrap/>
            <w:vAlign w:val="bottom"/>
          </w:tcPr>
          <w:p w14:paraId="296201A9" w14:textId="77777777" w:rsidR="00937028" w:rsidRPr="00300C5B" w:rsidRDefault="00937028" w:rsidP="005D4887">
            <w:pPr>
              <w:spacing w:line="240" w:lineRule="auto"/>
              <w:rPr>
                <w:szCs w:val="24"/>
              </w:rPr>
            </w:pPr>
          </w:p>
        </w:tc>
      </w:tr>
      <w:tr w:rsidR="00937028" w:rsidRPr="00300C5B" w14:paraId="5EE0C422" w14:textId="77777777" w:rsidTr="005B752C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14:paraId="354D0B47" w14:textId="77777777" w:rsidR="00937028" w:rsidRPr="00300C5B" w:rsidRDefault="00937028" w:rsidP="005D4887">
            <w:pPr>
              <w:spacing w:line="240" w:lineRule="auto"/>
              <w:rPr>
                <w:szCs w:val="24"/>
              </w:rPr>
            </w:pPr>
            <w:r w:rsidRPr="00300C5B">
              <w:rPr>
                <w:szCs w:val="24"/>
              </w:rPr>
              <w:t>Nacionalinė visuomenės sveikatos priežiūros laboratorija</w:t>
            </w:r>
          </w:p>
        </w:tc>
        <w:tc>
          <w:tcPr>
            <w:tcW w:w="9951" w:type="dxa"/>
            <w:shd w:val="clear" w:color="auto" w:fill="auto"/>
            <w:noWrap/>
          </w:tcPr>
          <w:p w14:paraId="67B67CDB" w14:textId="2F6718FF" w:rsidR="00937028" w:rsidRPr="00300C5B" w:rsidRDefault="00937028" w:rsidP="005D4887">
            <w:pPr>
              <w:spacing w:line="240" w:lineRule="auto"/>
              <w:rPr>
                <w:szCs w:val="24"/>
              </w:rPr>
            </w:pPr>
            <w:r w:rsidRPr="00300C5B">
              <w:rPr>
                <w:szCs w:val="24"/>
              </w:rPr>
              <w:t xml:space="preserve">                             </w:t>
            </w:r>
            <w:r w:rsidR="005D4887">
              <w:rPr>
                <w:szCs w:val="24"/>
              </w:rPr>
              <w:t xml:space="preserve">  </w:t>
            </w:r>
            <w:r w:rsidRPr="00300C5B">
              <w:rPr>
                <w:szCs w:val="24"/>
              </w:rPr>
              <w:t>UAB „</w:t>
            </w:r>
            <w:r w:rsidR="009C0013">
              <w:rPr>
                <w:szCs w:val="24"/>
              </w:rPr>
              <w:t>Multilabo</w:t>
            </w:r>
            <w:r w:rsidRPr="00300C5B">
              <w:rPr>
                <w:szCs w:val="24"/>
              </w:rPr>
              <w:t>“</w:t>
            </w:r>
          </w:p>
        </w:tc>
      </w:tr>
      <w:tr w:rsidR="00937028" w:rsidRPr="00937028" w14:paraId="6197C323" w14:textId="77777777" w:rsidTr="005B752C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14:paraId="6FD13FBD" w14:textId="5EB5D7CC" w:rsidR="00937028" w:rsidRPr="00937028" w:rsidRDefault="00937028" w:rsidP="005D4887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  <w:r w:rsidRPr="00937028">
              <w:rPr>
                <w:rFonts w:asciiTheme="majorBidi" w:hAnsiTheme="majorBidi" w:cstheme="majorBidi"/>
                <w:szCs w:val="24"/>
              </w:rPr>
              <w:t>Žolyno g. 36, 10210 Vilnius</w:t>
            </w:r>
          </w:p>
        </w:tc>
        <w:tc>
          <w:tcPr>
            <w:tcW w:w="9951" w:type="dxa"/>
            <w:shd w:val="clear" w:color="auto" w:fill="auto"/>
            <w:noWrap/>
            <w:vAlign w:val="bottom"/>
          </w:tcPr>
          <w:p w14:paraId="0059074B" w14:textId="7E5A1934" w:rsidR="009C0013" w:rsidRPr="00937028" w:rsidRDefault="00937028" w:rsidP="009C0013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                           </w:t>
            </w:r>
            <w:r w:rsidR="00CB2042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5D4887">
              <w:rPr>
                <w:rFonts w:asciiTheme="majorBidi" w:hAnsiTheme="majorBidi" w:cstheme="majorBidi"/>
                <w:szCs w:val="24"/>
              </w:rPr>
              <w:t xml:space="preserve">   </w:t>
            </w:r>
            <w:r w:rsidR="009C0013">
              <w:t>Šabaniausko g. 14, 08418 Vilnius</w:t>
            </w:r>
          </w:p>
          <w:p w14:paraId="49872B5F" w14:textId="5284F4BF" w:rsidR="00937028" w:rsidRPr="00937028" w:rsidRDefault="009C0013" w:rsidP="005D4887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                               </w:t>
            </w:r>
            <w:r>
              <w:t>PVM kodas LT100005481517</w:t>
            </w:r>
          </w:p>
        </w:tc>
      </w:tr>
      <w:tr w:rsidR="00937028" w:rsidRPr="00937028" w14:paraId="53D9BBAB" w14:textId="77777777" w:rsidTr="005B752C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14:paraId="1625F793" w14:textId="77777777" w:rsidR="00937028" w:rsidRPr="00937028" w:rsidRDefault="00937028" w:rsidP="005D4887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  <w:r w:rsidRPr="00937028">
              <w:rPr>
                <w:rFonts w:asciiTheme="majorBidi" w:hAnsiTheme="majorBidi" w:cstheme="majorBidi"/>
                <w:szCs w:val="24"/>
              </w:rPr>
              <w:t>Tel. (8 5) 270 9229,</w:t>
            </w:r>
          </w:p>
        </w:tc>
        <w:tc>
          <w:tcPr>
            <w:tcW w:w="9951" w:type="dxa"/>
            <w:shd w:val="clear" w:color="auto" w:fill="auto"/>
            <w:noWrap/>
            <w:vAlign w:val="bottom"/>
          </w:tcPr>
          <w:p w14:paraId="49977E6B" w14:textId="35951EAE" w:rsidR="00937028" w:rsidRPr="00937028" w:rsidRDefault="00937028" w:rsidP="005D4887">
            <w:pPr>
              <w:spacing w:line="240" w:lineRule="auto"/>
              <w:ind w:left="-108" w:firstLine="108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                 </w:t>
            </w:r>
            <w:r w:rsidR="009C0013">
              <w:rPr>
                <w:rFonts w:asciiTheme="majorBidi" w:hAnsiTheme="majorBidi" w:cstheme="majorBidi"/>
                <w:szCs w:val="24"/>
              </w:rPr>
              <w:t xml:space="preserve">              Tel. </w:t>
            </w:r>
            <w:r w:rsidR="009C0013">
              <w:t>(8 5) 250 0291</w:t>
            </w:r>
          </w:p>
        </w:tc>
      </w:tr>
      <w:tr w:rsidR="00937028" w:rsidRPr="00937028" w14:paraId="5DA8FA74" w14:textId="77777777" w:rsidTr="005B752C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14:paraId="63015F11" w14:textId="77777777" w:rsidR="00937028" w:rsidRPr="00937028" w:rsidRDefault="00937028" w:rsidP="005D4887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  <w:r w:rsidRPr="00937028">
              <w:rPr>
                <w:rFonts w:asciiTheme="majorBidi" w:hAnsiTheme="majorBidi" w:cstheme="majorBidi"/>
                <w:szCs w:val="24"/>
              </w:rPr>
              <w:t>Įstaigos kodas 195551983</w:t>
            </w:r>
          </w:p>
        </w:tc>
        <w:tc>
          <w:tcPr>
            <w:tcW w:w="9951" w:type="dxa"/>
            <w:shd w:val="clear" w:color="auto" w:fill="auto"/>
            <w:noWrap/>
            <w:vAlign w:val="bottom"/>
          </w:tcPr>
          <w:p w14:paraId="46A9081C" w14:textId="49C28F1E" w:rsidR="00937028" w:rsidRPr="00937028" w:rsidRDefault="00937028" w:rsidP="005D4887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                            </w:t>
            </w:r>
            <w:r w:rsidR="005D4887">
              <w:rPr>
                <w:rFonts w:asciiTheme="majorBidi" w:hAnsiTheme="majorBidi" w:cstheme="majorBidi"/>
                <w:szCs w:val="24"/>
              </w:rPr>
              <w:t xml:space="preserve">    </w:t>
            </w:r>
            <w:r w:rsidRPr="00937028">
              <w:rPr>
                <w:rFonts w:asciiTheme="majorBidi" w:hAnsiTheme="majorBidi" w:cstheme="majorBidi"/>
                <w:szCs w:val="24"/>
              </w:rPr>
              <w:t xml:space="preserve">Įmonės kodas </w:t>
            </w:r>
            <w:r w:rsidR="009C0013" w:rsidRPr="009C0013">
              <w:rPr>
                <w:szCs w:val="24"/>
              </w:rPr>
              <w:t>302325611</w:t>
            </w:r>
          </w:p>
        </w:tc>
      </w:tr>
      <w:tr w:rsidR="00937028" w:rsidRPr="00937028" w14:paraId="0738491A" w14:textId="77777777" w:rsidTr="005B752C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14:paraId="369D1DA4" w14:textId="781C770C" w:rsidR="00937028" w:rsidRPr="00937028" w:rsidRDefault="00937028" w:rsidP="005D4887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  <w:r w:rsidRPr="00937028">
              <w:rPr>
                <w:rFonts w:asciiTheme="majorBidi" w:hAnsiTheme="majorBidi" w:cstheme="majorBidi"/>
                <w:szCs w:val="24"/>
              </w:rPr>
              <w:t>A. s. LT66 4010 0424  0022 5879</w:t>
            </w:r>
          </w:p>
        </w:tc>
        <w:tc>
          <w:tcPr>
            <w:tcW w:w="9951" w:type="dxa"/>
            <w:shd w:val="clear" w:color="auto" w:fill="auto"/>
            <w:noWrap/>
            <w:vAlign w:val="bottom"/>
          </w:tcPr>
          <w:p w14:paraId="4486ECD4" w14:textId="2EE825CD" w:rsidR="00937028" w:rsidRPr="00937028" w:rsidRDefault="00937028" w:rsidP="005D4887">
            <w:pPr>
              <w:spacing w:line="240" w:lineRule="auto"/>
              <w:ind w:left="8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                            </w:t>
            </w:r>
            <w:r w:rsidR="005D4887">
              <w:rPr>
                <w:rFonts w:asciiTheme="majorBidi" w:hAnsiTheme="majorBidi" w:cstheme="majorBidi"/>
                <w:szCs w:val="24"/>
              </w:rPr>
              <w:t xml:space="preserve">   </w:t>
            </w:r>
            <w:r w:rsidRPr="00937028">
              <w:rPr>
                <w:rFonts w:asciiTheme="majorBidi" w:hAnsiTheme="majorBidi" w:cstheme="majorBidi"/>
                <w:szCs w:val="24"/>
              </w:rPr>
              <w:t>A. s. LT</w:t>
            </w:r>
            <w:r w:rsidR="00CB2042">
              <w:t xml:space="preserve"> </w:t>
            </w:r>
            <w:r w:rsidR="009C0013">
              <w:t>16 7044 0600 0665 3913</w:t>
            </w:r>
          </w:p>
        </w:tc>
      </w:tr>
      <w:tr w:rsidR="00937028" w:rsidRPr="00937028" w14:paraId="1A1CD9D3" w14:textId="77777777" w:rsidTr="005B752C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14:paraId="155913E2" w14:textId="77777777" w:rsidR="00937028" w:rsidRPr="00937028" w:rsidRDefault="00937028" w:rsidP="005D4887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  <w:r w:rsidRPr="00937028">
              <w:rPr>
                <w:rFonts w:asciiTheme="majorBidi" w:hAnsiTheme="majorBidi" w:cstheme="majorBidi"/>
                <w:szCs w:val="24"/>
              </w:rPr>
              <w:t xml:space="preserve">AB Luminor bankas </w:t>
            </w:r>
          </w:p>
        </w:tc>
        <w:tc>
          <w:tcPr>
            <w:tcW w:w="9951" w:type="dxa"/>
            <w:shd w:val="clear" w:color="auto" w:fill="auto"/>
            <w:noWrap/>
            <w:vAlign w:val="bottom"/>
          </w:tcPr>
          <w:p w14:paraId="155C89BD" w14:textId="5E9998C1" w:rsidR="00937028" w:rsidRPr="00937028" w:rsidRDefault="00937028" w:rsidP="005D4887">
            <w:pPr>
              <w:tabs>
                <w:tab w:val="left" w:pos="426"/>
              </w:tabs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                            </w:t>
            </w:r>
            <w:r w:rsidR="005D4887">
              <w:rPr>
                <w:rFonts w:asciiTheme="majorBidi" w:hAnsiTheme="majorBidi" w:cstheme="majorBidi"/>
                <w:szCs w:val="24"/>
              </w:rPr>
              <w:t xml:space="preserve">   </w:t>
            </w:r>
            <w:r w:rsidR="009C0013">
              <w:rPr>
                <w:rFonts w:asciiTheme="majorBidi" w:hAnsiTheme="majorBidi" w:cstheme="majorBidi"/>
                <w:szCs w:val="24"/>
              </w:rPr>
              <w:t>SEB</w:t>
            </w:r>
            <w:r w:rsidRPr="00937028">
              <w:rPr>
                <w:rFonts w:asciiTheme="majorBidi" w:hAnsiTheme="majorBidi" w:cstheme="majorBidi"/>
                <w:szCs w:val="24"/>
              </w:rPr>
              <w:t xml:space="preserve"> bankas</w:t>
            </w:r>
          </w:p>
        </w:tc>
      </w:tr>
      <w:tr w:rsidR="00937028" w:rsidRPr="00937028" w14:paraId="6FB6F306" w14:textId="77777777" w:rsidTr="005B752C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14:paraId="5FDD360A" w14:textId="77777777" w:rsidR="00937028" w:rsidRPr="00937028" w:rsidRDefault="00937028" w:rsidP="005D4887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  <w:r w:rsidRPr="00937028">
              <w:rPr>
                <w:rFonts w:asciiTheme="majorBidi" w:hAnsiTheme="majorBidi" w:cstheme="majorBidi"/>
                <w:szCs w:val="24"/>
              </w:rPr>
              <w:t>Banko kodas 40100</w:t>
            </w:r>
          </w:p>
        </w:tc>
        <w:tc>
          <w:tcPr>
            <w:tcW w:w="9951" w:type="dxa"/>
            <w:shd w:val="clear" w:color="auto" w:fill="auto"/>
            <w:noWrap/>
            <w:vAlign w:val="bottom"/>
          </w:tcPr>
          <w:p w14:paraId="446EF4ED" w14:textId="4585FDBA" w:rsidR="00937028" w:rsidRPr="00937028" w:rsidRDefault="00937028" w:rsidP="005D4887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                           </w:t>
            </w:r>
            <w:r w:rsidR="005D4887">
              <w:rPr>
                <w:rFonts w:asciiTheme="majorBidi" w:hAnsiTheme="majorBidi" w:cstheme="majorBidi"/>
                <w:szCs w:val="24"/>
              </w:rPr>
              <w:t xml:space="preserve">    </w:t>
            </w:r>
            <w:r w:rsidRPr="00937028">
              <w:rPr>
                <w:rFonts w:asciiTheme="majorBidi" w:hAnsiTheme="majorBidi" w:cstheme="majorBidi"/>
                <w:szCs w:val="24"/>
              </w:rPr>
              <w:t xml:space="preserve">Banko kodas </w:t>
            </w:r>
            <w:r w:rsidR="009C0013">
              <w:rPr>
                <w:rFonts w:asciiTheme="majorBidi" w:hAnsiTheme="majorBidi" w:cstheme="majorBidi"/>
                <w:szCs w:val="24"/>
              </w:rPr>
              <w:t>70440</w:t>
            </w:r>
          </w:p>
        </w:tc>
      </w:tr>
      <w:tr w:rsidR="00937028" w:rsidRPr="00937028" w14:paraId="46C44CCF" w14:textId="77777777" w:rsidTr="005B752C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14:paraId="58961F98" w14:textId="77777777" w:rsidR="00937028" w:rsidRPr="00937028" w:rsidRDefault="00937028" w:rsidP="005D4887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  <w:r w:rsidRPr="00937028">
              <w:rPr>
                <w:rFonts w:asciiTheme="majorBidi" w:hAnsiTheme="majorBidi" w:cstheme="majorBidi"/>
                <w:szCs w:val="24"/>
              </w:rPr>
              <w:t xml:space="preserve">El. paštas </w:t>
            </w:r>
            <w:hyperlink r:id="rId10" w:history="1">
              <w:r w:rsidRPr="00937028">
                <w:rPr>
                  <w:rStyle w:val="Hyperlink"/>
                  <w:rFonts w:asciiTheme="majorBidi" w:hAnsiTheme="majorBidi" w:cstheme="majorBidi"/>
                  <w:szCs w:val="24"/>
                </w:rPr>
                <w:t>nvspl@nvspl.lt</w:t>
              </w:r>
            </w:hyperlink>
          </w:p>
        </w:tc>
        <w:tc>
          <w:tcPr>
            <w:tcW w:w="9951" w:type="dxa"/>
            <w:shd w:val="clear" w:color="auto" w:fill="auto"/>
            <w:noWrap/>
            <w:vAlign w:val="bottom"/>
          </w:tcPr>
          <w:p w14:paraId="1246F226" w14:textId="4063ABB3" w:rsidR="00937028" w:rsidRPr="00937028" w:rsidRDefault="00937028" w:rsidP="00851F49">
            <w:pPr>
              <w:tabs>
                <w:tab w:val="left" w:pos="1824"/>
              </w:tabs>
              <w:spacing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                            </w:t>
            </w:r>
            <w:r w:rsidR="005D4887">
              <w:rPr>
                <w:rFonts w:asciiTheme="majorBidi" w:hAnsiTheme="majorBidi" w:cstheme="majorBidi"/>
                <w:szCs w:val="24"/>
              </w:rPr>
              <w:t xml:space="preserve">   </w:t>
            </w:r>
            <w:r w:rsidRPr="00937028">
              <w:rPr>
                <w:rFonts w:asciiTheme="majorBidi" w:hAnsiTheme="majorBidi" w:cstheme="majorBidi"/>
                <w:szCs w:val="24"/>
              </w:rPr>
              <w:t>El. paštas</w:t>
            </w:r>
            <w:r w:rsidR="009C0013">
              <w:t xml:space="preserve"> </w:t>
            </w:r>
            <w:hyperlink r:id="rId11" w:history="1">
              <w:r w:rsidR="009C0013" w:rsidRPr="0057677F">
                <w:rPr>
                  <w:rStyle w:val="Hyperlink"/>
                </w:rPr>
                <w:t>info@multilab.lt</w:t>
              </w:r>
            </w:hyperlink>
            <w:r w:rsidR="009C0013">
              <w:t xml:space="preserve"> </w:t>
            </w:r>
          </w:p>
        </w:tc>
      </w:tr>
      <w:tr w:rsidR="00937028" w:rsidRPr="00937028" w14:paraId="6174B150" w14:textId="77777777" w:rsidTr="005B752C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14:paraId="73C37318" w14:textId="77777777" w:rsidR="00937028" w:rsidRPr="00937028" w:rsidRDefault="00937028" w:rsidP="005D4887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  <w:r w:rsidRPr="00937028">
              <w:rPr>
                <w:rFonts w:asciiTheme="majorBidi" w:hAnsiTheme="majorBidi" w:cstheme="majorBidi"/>
                <w:szCs w:val="24"/>
              </w:rPr>
              <w:t> </w:t>
            </w:r>
          </w:p>
        </w:tc>
        <w:tc>
          <w:tcPr>
            <w:tcW w:w="9951" w:type="dxa"/>
            <w:shd w:val="clear" w:color="auto" w:fill="auto"/>
            <w:noWrap/>
            <w:vAlign w:val="bottom"/>
          </w:tcPr>
          <w:p w14:paraId="2C234E04" w14:textId="77777777" w:rsidR="00937028" w:rsidRPr="00937028" w:rsidRDefault="00937028" w:rsidP="005D4887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</w:p>
        </w:tc>
      </w:tr>
      <w:tr w:rsidR="00937028" w:rsidRPr="00937028" w14:paraId="1A628E2B" w14:textId="77777777" w:rsidTr="005B752C">
        <w:trPr>
          <w:trHeight w:val="255"/>
        </w:trPr>
        <w:tc>
          <w:tcPr>
            <w:tcW w:w="4111" w:type="dxa"/>
            <w:shd w:val="clear" w:color="auto" w:fill="auto"/>
            <w:noWrap/>
          </w:tcPr>
          <w:p w14:paraId="54C33D4D" w14:textId="77777777" w:rsidR="00937028" w:rsidRPr="00937028" w:rsidRDefault="00937028" w:rsidP="005D4887">
            <w:pPr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937028">
              <w:rPr>
                <w:rFonts w:asciiTheme="majorBidi" w:hAnsiTheme="majorBidi" w:cstheme="majorBidi"/>
                <w:szCs w:val="24"/>
              </w:rPr>
              <w:t xml:space="preserve">Virusologinių tyrimų poskyrio vedėja- medicinos biologė, laikinai einanti Klinikinių tyrimų skyriaus vedėjo pavaduotojo pareigas, </w:t>
            </w:r>
          </w:p>
          <w:p w14:paraId="61139ABF" w14:textId="77777777" w:rsidR="00937028" w:rsidRPr="00937028" w:rsidRDefault="00937028" w:rsidP="005D4887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  <w:r w:rsidRPr="00937028">
              <w:rPr>
                <w:rFonts w:asciiTheme="majorBidi" w:hAnsiTheme="majorBidi" w:cstheme="majorBidi"/>
                <w:szCs w:val="24"/>
              </w:rPr>
              <w:t>laikinai vykdanti direktoriaus funkcijas Svajūnė Muralytė</w:t>
            </w:r>
          </w:p>
          <w:p w14:paraId="4824812E" w14:textId="77777777" w:rsidR="00937028" w:rsidRPr="00937028" w:rsidRDefault="00937028" w:rsidP="005D4887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951" w:type="dxa"/>
            <w:shd w:val="clear" w:color="auto" w:fill="auto"/>
            <w:noWrap/>
          </w:tcPr>
          <w:tbl>
            <w:tblPr>
              <w:tblpPr w:leftFromText="180" w:rightFromText="180" w:vertAnchor="text" w:tblpY="1"/>
              <w:tblOverlap w:val="never"/>
              <w:tblW w:w="9735" w:type="dxa"/>
              <w:tblLook w:val="0000" w:firstRow="0" w:lastRow="0" w:firstColumn="0" w:lastColumn="0" w:noHBand="0" w:noVBand="0"/>
            </w:tblPr>
            <w:tblGrid>
              <w:gridCol w:w="9735"/>
            </w:tblGrid>
            <w:tr w:rsidR="00937028" w:rsidRPr="00937028" w14:paraId="3673C161" w14:textId="77777777" w:rsidTr="00276703">
              <w:trPr>
                <w:trHeight w:val="25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</w:tcPr>
                <w:p w14:paraId="3B7C9BDA" w14:textId="6737C88A" w:rsidR="00937028" w:rsidRPr="00937028" w:rsidRDefault="00937028" w:rsidP="005D4887">
                  <w:pPr>
                    <w:spacing w:line="240" w:lineRule="auto"/>
                    <w:rPr>
                      <w:rFonts w:asciiTheme="majorBidi" w:hAnsiTheme="majorBidi" w:cstheme="majorBidi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Cs w:val="24"/>
                    </w:rPr>
                    <w:t xml:space="preserve">                             </w:t>
                  </w:r>
                  <w:r w:rsidR="005D4887">
                    <w:rPr>
                      <w:rFonts w:asciiTheme="majorBidi" w:hAnsiTheme="majorBidi" w:cstheme="majorBidi"/>
                      <w:szCs w:val="24"/>
                    </w:rPr>
                    <w:t xml:space="preserve"> </w:t>
                  </w:r>
                  <w:r w:rsidR="009C0013">
                    <w:rPr>
                      <w:rFonts w:asciiTheme="majorBidi" w:hAnsiTheme="majorBidi" w:cstheme="majorBidi"/>
                      <w:szCs w:val="24"/>
                    </w:rPr>
                    <w:t>D</w:t>
                  </w:r>
                  <w:r w:rsidRPr="00937028">
                    <w:rPr>
                      <w:rFonts w:asciiTheme="majorBidi" w:hAnsiTheme="majorBidi" w:cstheme="majorBidi"/>
                      <w:szCs w:val="24"/>
                    </w:rPr>
                    <w:t>irektor</w:t>
                  </w:r>
                  <w:r w:rsidR="009C0013">
                    <w:rPr>
                      <w:rFonts w:asciiTheme="majorBidi" w:hAnsiTheme="majorBidi" w:cstheme="majorBidi"/>
                      <w:szCs w:val="24"/>
                    </w:rPr>
                    <w:t>ė</w:t>
                  </w:r>
                </w:p>
              </w:tc>
            </w:tr>
            <w:tr w:rsidR="00937028" w:rsidRPr="00937028" w14:paraId="378AAE2A" w14:textId="77777777" w:rsidTr="00276703">
              <w:trPr>
                <w:trHeight w:val="25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</w:tcPr>
                <w:p w14:paraId="11CE6F26" w14:textId="621537D6" w:rsidR="00937028" w:rsidRPr="00937028" w:rsidRDefault="00937028" w:rsidP="005D4887">
                  <w:pPr>
                    <w:spacing w:line="240" w:lineRule="auto"/>
                    <w:rPr>
                      <w:rFonts w:asciiTheme="majorBidi" w:hAnsiTheme="majorBidi" w:cstheme="majorBidi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Cs w:val="24"/>
                    </w:rPr>
                    <w:t xml:space="preserve">                             </w:t>
                  </w:r>
                  <w:r w:rsidR="005D4887">
                    <w:rPr>
                      <w:rFonts w:asciiTheme="majorBidi" w:hAnsiTheme="majorBidi" w:cstheme="majorBidi"/>
                      <w:szCs w:val="24"/>
                    </w:rPr>
                    <w:t xml:space="preserve"> </w:t>
                  </w:r>
                  <w:r w:rsidR="009C0013">
                    <w:rPr>
                      <w:rFonts w:asciiTheme="majorBidi" w:hAnsiTheme="majorBidi" w:cstheme="majorBidi"/>
                      <w:szCs w:val="24"/>
                    </w:rPr>
                    <w:t>Miglė Natkaitė</w:t>
                  </w:r>
                </w:p>
              </w:tc>
            </w:tr>
          </w:tbl>
          <w:p w14:paraId="5E486549" w14:textId="77777777" w:rsidR="00937028" w:rsidRPr="00937028" w:rsidRDefault="00937028" w:rsidP="005D4887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</w:p>
        </w:tc>
      </w:tr>
      <w:tr w:rsidR="00937028" w:rsidRPr="00937028" w14:paraId="0320274C" w14:textId="77777777" w:rsidTr="005B752C">
        <w:trPr>
          <w:trHeight w:val="255"/>
        </w:trPr>
        <w:tc>
          <w:tcPr>
            <w:tcW w:w="4111" w:type="dxa"/>
            <w:shd w:val="clear" w:color="auto" w:fill="auto"/>
            <w:noWrap/>
          </w:tcPr>
          <w:p w14:paraId="51F4C9A2" w14:textId="77777777" w:rsidR="00937028" w:rsidRPr="00937028" w:rsidRDefault="00937028" w:rsidP="00CB2042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951" w:type="dxa"/>
            <w:shd w:val="clear" w:color="auto" w:fill="auto"/>
            <w:noWrap/>
          </w:tcPr>
          <w:p w14:paraId="36E826AA" w14:textId="77777777" w:rsidR="00937028" w:rsidRPr="00937028" w:rsidRDefault="00937028" w:rsidP="00CB2042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</w:p>
        </w:tc>
      </w:tr>
      <w:tr w:rsidR="00937028" w:rsidRPr="00937028" w14:paraId="57D051FE" w14:textId="77777777" w:rsidTr="005B752C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14:paraId="0390326E" w14:textId="77777777" w:rsidR="00937028" w:rsidRPr="00937028" w:rsidRDefault="00937028" w:rsidP="00CB2042">
            <w:pPr>
              <w:spacing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951" w:type="dxa"/>
            <w:shd w:val="clear" w:color="auto" w:fill="auto"/>
            <w:noWrap/>
            <w:vAlign w:val="bottom"/>
          </w:tcPr>
          <w:p w14:paraId="4DEB52B2" w14:textId="77777777" w:rsidR="00937028" w:rsidRPr="00937028" w:rsidRDefault="00937028" w:rsidP="00CB2042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</w:p>
        </w:tc>
      </w:tr>
      <w:tr w:rsidR="00937028" w:rsidRPr="00937028" w14:paraId="67BDC352" w14:textId="77777777" w:rsidTr="005B752C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14:paraId="38C863C9" w14:textId="0825B36B" w:rsidR="00937028" w:rsidRPr="00937028" w:rsidRDefault="00937028" w:rsidP="00CB2042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  <w:r w:rsidRPr="00937028">
              <w:rPr>
                <w:rFonts w:asciiTheme="majorBidi" w:hAnsiTheme="majorBidi" w:cstheme="majorBidi"/>
                <w:szCs w:val="24"/>
              </w:rPr>
              <w:t>A.V.</w:t>
            </w:r>
          </w:p>
        </w:tc>
        <w:tc>
          <w:tcPr>
            <w:tcW w:w="9951" w:type="dxa"/>
            <w:shd w:val="clear" w:color="auto" w:fill="auto"/>
            <w:noWrap/>
            <w:vAlign w:val="bottom"/>
          </w:tcPr>
          <w:p w14:paraId="3CECE945" w14:textId="14A330D9" w:rsidR="00937028" w:rsidRPr="00937028" w:rsidRDefault="00937028" w:rsidP="00851F49">
            <w:pPr>
              <w:tabs>
                <w:tab w:val="left" w:pos="1872"/>
              </w:tabs>
              <w:spacing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                      </w:t>
            </w:r>
            <w:r w:rsidR="009C0013">
              <w:rPr>
                <w:rFonts w:asciiTheme="majorBidi" w:hAnsiTheme="majorBidi" w:cstheme="majorBidi"/>
                <w:szCs w:val="24"/>
              </w:rPr>
              <w:t xml:space="preserve">         </w:t>
            </w:r>
            <w:r w:rsidRPr="00937028">
              <w:rPr>
                <w:rFonts w:asciiTheme="majorBidi" w:hAnsiTheme="majorBidi" w:cstheme="majorBidi"/>
                <w:szCs w:val="24"/>
              </w:rPr>
              <w:t>A.V.</w:t>
            </w:r>
          </w:p>
        </w:tc>
      </w:tr>
    </w:tbl>
    <w:p w14:paraId="16735299" w14:textId="2849F6EC" w:rsidR="001557CD" w:rsidRPr="00937028" w:rsidRDefault="001557CD" w:rsidP="00CB2042">
      <w:pPr>
        <w:spacing w:line="240" w:lineRule="auto"/>
        <w:rPr>
          <w:rFonts w:asciiTheme="majorBidi" w:hAnsiTheme="majorBidi" w:cstheme="majorBidi"/>
          <w:color w:val="FF0000"/>
          <w:szCs w:val="24"/>
        </w:rPr>
        <w:sectPr w:rsidR="001557CD" w:rsidRPr="00937028" w:rsidSect="001557CD">
          <w:footerReference w:type="even" r:id="rId12"/>
          <w:footerReference w:type="default" r:id="rId13"/>
          <w:footerReference w:type="first" r:id="rId14"/>
          <w:pgSz w:w="12240" w:h="15840" w:code="1"/>
          <w:pgMar w:top="426" w:right="567" w:bottom="851" w:left="1701" w:header="709" w:footer="0" w:gutter="0"/>
          <w:cols w:space="720"/>
          <w:docGrid w:linePitch="326"/>
        </w:sectPr>
      </w:pPr>
    </w:p>
    <w:bookmarkEnd w:id="0"/>
    <w:p w14:paraId="23935395" w14:textId="77777777" w:rsidR="001557CD" w:rsidRPr="00937028" w:rsidRDefault="001557CD" w:rsidP="00CB2042">
      <w:pPr>
        <w:tabs>
          <w:tab w:val="left" w:pos="1418"/>
        </w:tabs>
        <w:spacing w:line="276" w:lineRule="auto"/>
        <w:jc w:val="both"/>
        <w:rPr>
          <w:rFonts w:asciiTheme="majorBidi" w:hAnsiTheme="majorBidi" w:cstheme="majorBidi"/>
          <w:szCs w:val="24"/>
        </w:rPr>
      </w:pPr>
    </w:p>
    <w:sectPr w:rsidR="001557CD" w:rsidRPr="00937028" w:rsidSect="000A70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7A03" w14:textId="77777777" w:rsidR="00A66850" w:rsidRDefault="00A66850" w:rsidP="001557CD">
      <w:pPr>
        <w:spacing w:line="240" w:lineRule="auto"/>
      </w:pPr>
      <w:r>
        <w:separator/>
      </w:r>
    </w:p>
  </w:endnote>
  <w:endnote w:type="continuationSeparator" w:id="0">
    <w:p w14:paraId="3D24ED92" w14:textId="77777777" w:rsidR="00A66850" w:rsidRDefault="00A66850" w:rsidP="001557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7000" w14:textId="77777777" w:rsidR="00166FAA" w:rsidRDefault="00A104B5" w:rsidP="00C92B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3B9A796" w14:textId="77777777" w:rsidR="00166FAA" w:rsidRDefault="00166FAA" w:rsidP="00C92B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B846" w14:textId="77777777" w:rsidR="00166FAA" w:rsidRDefault="00166FAA" w:rsidP="00C92B39">
    <w:pPr>
      <w:pStyle w:val="Footer"/>
      <w:framePr w:wrap="around" w:vAnchor="text" w:hAnchor="margin" w:xAlign="center" w:y="1"/>
      <w:rPr>
        <w:rStyle w:val="PageNumber"/>
      </w:rPr>
    </w:pPr>
  </w:p>
  <w:p w14:paraId="1A0A4573" w14:textId="77777777" w:rsidR="00166FAA" w:rsidRDefault="00166FAA" w:rsidP="0060253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EA8E" w14:textId="77777777" w:rsidR="00166FAA" w:rsidRPr="00EE3D20" w:rsidRDefault="00166FAA" w:rsidP="00C92B3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9318" w14:textId="77777777" w:rsidR="00A66850" w:rsidRDefault="00A66850" w:rsidP="001557CD">
      <w:pPr>
        <w:spacing w:line="240" w:lineRule="auto"/>
      </w:pPr>
      <w:r>
        <w:separator/>
      </w:r>
    </w:p>
  </w:footnote>
  <w:footnote w:type="continuationSeparator" w:id="0">
    <w:p w14:paraId="78C1FAB2" w14:textId="77777777" w:rsidR="00A66850" w:rsidRDefault="00A66850" w:rsidP="001557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1689"/>
    <w:multiLevelType w:val="hybridMultilevel"/>
    <w:tmpl w:val="797889A0"/>
    <w:lvl w:ilvl="0" w:tplc="3296FD66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A4D326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7E725C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FFC1C02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40BBD0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2E0D8E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401BF2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5306FFA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246D3C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E640E7"/>
    <w:multiLevelType w:val="hybridMultilevel"/>
    <w:tmpl w:val="520062F8"/>
    <w:lvl w:ilvl="0" w:tplc="3798291A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6FEDDAC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947CC6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424FD7E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6E76F0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7AA2E6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10734E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325ADA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3F881D8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2A0D11"/>
    <w:multiLevelType w:val="hybridMultilevel"/>
    <w:tmpl w:val="F36C2F70"/>
    <w:lvl w:ilvl="0" w:tplc="26840CDC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3C28D8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8C4DF9A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746D622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9AD14C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85342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5A0B7A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BCC1C00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874F4FE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4D455F"/>
    <w:multiLevelType w:val="hybridMultilevel"/>
    <w:tmpl w:val="097C3AC8"/>
    <w:lvl w:ilvl="0" w:tplc="89865A28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E2D19C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FCC09C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BD267FC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41467E4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1028CBA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7C2696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6CE6DE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E28B42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03634B"/>
    <w:multiLevelType w:val="hybridMultilevel"/>
    <w:tmpl w:val="EE723C56"/>
    <w:lvl w:ilvl="0" w:tplc="37F2CBE6">
      <w:start w:val="1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4ABA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2611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A03D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EA2A9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909D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CE4F1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DE643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3462A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BD1A96"/>
    <w:multiLevelType w:val="hybridMultilevel"/>
    <w:tmpl w:val="596E6C82"/>
    <w:lvl w:ilvl="0" w:tplc="4DF04DD4">
      <w:start w:val="3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4E76B6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2AA90E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0920D54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72339E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1BCF298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8C4808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74255C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0438E8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5509E0"/>
    <w:multiLevelType w:val="hybridMultilevel"/>
    <w:tmpl w:val="343E97C8"/>
    <w:lvl w:ilvl="0" w:tplc="46940F6A">
      <w:start w:val="3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D2ED6AE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A282654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4C6F5C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00C2108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67EFD58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930E118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CEDB16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E3609D4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297DB4"/>
    <w:multiLevelType w:val="hybridMultilevel"/>
    <w:tmpl w:val="6ED6911C"/>
    <w:lvl w:ilvl="0" w:tplc="BCD85E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558B8"/>
    <w:multiLevelType w:val="hybridMultilevel"/>
    <w:tmpl w:val="A32417EE"/>
    <w:lvl w:ilvl="0" w:tplc="70807CFE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5CA1F7A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86FC76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B455B6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24721A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CC2EA8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8CAB9A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CBE890C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381F4E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6A1075"/>
    <w:multiLevelType w:val="hybridMultilevel"/>
    <w:tmpl w:val="EF90E736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8196A"/>
    <w:multiLevelType w:val="hybridMultilevel"/>
    <w:tmpl w:val="800E3394"/>
    <w:lvl w:ilvl="0" w:tplc="25DCE1D4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86514E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709386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EED774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E2826A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369286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4F42A58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406380A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41C1276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06181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4965899">
    <w:abstractNumId w:val="9"/>
  </w:num>
  <w:num w:numId="3" w16cid:durableId="1694916951">
    <w:abstractNumId w:val="4"/>
  </w:num>
  <w:num w:numId="4" w16cid:durableId="201393">
    <w:abstractNumId w:val="2"/>
  </w:num>
  <w:num w:numId="5" w16cid:durableId="855072821">
    <w:abstractNumId w:val="0"/>
  </w:num>
  <w:num w:numId="6" w16cid:durableId="247467293">
    <w:abstractNumId w:val="10"/>
  </w:num>
  <w:num w:numId="7" w16cid:durableId="1050228380">
    <w:abstractNumId w:val="8"/>
  </w:num>
  <w:num w:numId="8" w16cid:durableId="753206916">
    <w:abstractNumId w:val="1"/>
  </w:num>
  <w:num w:numId="9" w16cid:durableId="327636590">
    <w:abstractNumId w:val="5"/>
  </w:num>
  <w:num w:numId="10" w16cid:durableId="70347042">
    <w:abstractNumId w:val="3"/>
  </w:num>
  <w:num w:numId="11" w16cid:durableId="261568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92"/>
    <w:rsid w:val="000211A6"/>
    <w:rsid w:val="0004037E"/>
    <w:rsid w:val="00063D3F"/>
    <w:rsid w:val="00074289"/>
    <w:rsid w:val="00097E37"/>
    <w:rsid w:val="000A0101"/>
    <w:rsid w:val="000A702A"/>
    <w:rsid w:val="000E6288"/>
    <w:rsid w:val="001112F7"/>
    <w:rsid w:val="001557CD"/>
    <w:rsid w:val="00166FAA"/>
    <w:rsid w:val="00173B1C"/>
    <w:rsid w:val="00194E7A"/>
    <w:rsid w:val="001A2EFC"/>
    <w:rsid w:val="001A380B"/>
    <w:rsid w:val="001E4151"/>
    <w:rsid w:val="0025370F"/>
    <w:rsid w:val="002B06BE"/>
    <w:rsid w:val="002D0609"/>
    <w:rsid w:val="002D5772"/>
    <w:rsid w:val="00300C5B"/>
    <w:rsid w:val="00346854"/>
    <w:rsid w:val="00384EAE"/>
    <w:rsid w:val="0039141F"/>
    <w:rsid w:val="003D166C"/>
    <w:rsid w:val="003D248F"/>
    <w:rsid w:val="0044506A"/>
    <w:rsid w:val="004C5A90"/>
    <w:rsid w:val="004E3379"/>
    <w:rsid w:val="00501354"/>
    <w:rsid w:val="00504A3E"/>
    <w:rsid w:val="00544399"/>
    <w:rsid w:val="0055074C"/>
    <w:rsid w:val="005614EA"/>
    <w:rsid w:val="005B1D0D"/>
    <w:rsid w:val="005B752C"/>
    <w:rsid w:val="005D4887"/>
    <w:rsid w:val="005D74AB"/>
    <w:rsid w:val="005F57A0"/>
    <w:rsid w:val="006055A4"/>
    <w:rsid w:val="00634680"/>
    <w:rsid w:val="006357BC"/>
    <w:rsid w:val="0064525F"/>
    <w:rsid w:val="00671B9C"/>
    <w:rsid w:val="00675C34"/>
    <w:rsid w:val="006E4E4F"/>
    <w:rsid w:val="00737F31"/>
    <w:rsid w:val="0074309A"/>
    <w:rsid w:val="00747C14"/>
    <w:rsid w:val="007C24C9"/>
    <w:rsid w:val="007D19B8"/>
    <w:rsid w:val="007F48C9"/>
    <w:rsid w:val="008064A1"/>
    <w:rsid w:val="00824698"/>
    <w:rsid w:val="00824BC5"/>
    <w:rsid w:val="00851F49"/>
    <w:rsid w:val="008C2050"/>
    <w:rsid w:val="00937028"/>
    <w:rsid w:val="009426AD"/>
    <w:rsid w:val="00950445"/>
    <w:rsid w:val="009673CF"/>
    <w:rsid w:val="009744B2"/>
    <w:rsid w:val="009C0013"/>
    <w:rsid w:val="009D40A5"/>
    <w:rsid w:val="00A104B5"/>
    <w:rsid w:val="00A54E9B"/>
    <w:rsid w:val="00A66850"/>
    <w:rsid w:val="00A87840"/>
    <w:rsid w:val="00AB5A2A"/>
    <w:rsid w:val="00AC60D7"/>
    <w:rsid w:val="00AE583C"/>
    <w:rsid w:val="00AF4B8F"/>
    <w:rsid w:val="00B165E2"/>
    <w:rsid w:val="00B2497D"/>
    <w:rsid w:val="00B27AB4"/>
    <w:rsid w:val="00B30529"/>
    <w:rsid w:val="00BB0754"/>
    <w:rsid w:val="00BF6A8B"/>
    <w:rsid w:val="00C02858"/>
    <w:rsid w:val="00C068DE"/>
    <w:rsid w:val="00C20214"/>
    <w:rsid w:val="00C23693"/>
    <w:rsid w:val="00C255B6"/>
    <w:rsid w:val="00C33999"/>
    <w:rsid w:val="00C33E92"/>
    <w:rsid w:val="00C75DEC"/>
    <w:rsid w:val="00CB2042"/>
    <w:rsid w:val="00CD7C8A"/>
    <w:rsid w:val="00CE13D3"/>
    <w:rsid w:val="00CE71A6"/>
    <w:rsid w:val="00CF2F1B"/>
    <w:rsid w:val="00D4481B"/>
    <w:rsid w:val="00D6681C"/>
    <w:rsid w:val="00D7790A"/>
    <w:rsid w:val="00D9129F"/>
    <w:rsid w:val="00D9233C"/>
    <w:rsid w:val="00DB5956"/>
    <w:rsid w:val="00DD4EFA"/>
    <w:rsid w:val="00DE1383"/>
    <w:rsid w:val="00DE3C2C"/>
    <w:rsid w:val="00DE567C"/>
    <w:rsid w:val="00E41FE3"/>
    <w:rsid w:val="00E5248D"/>
    <w:rsid w:val="00E73A93"/>
    <w:rsid w:val="00E856D9"/>
    <w:rsid w:val="00E90646"/>
    <w:rsid w:val="00E92457"/>
    <w:rsid w:val="00EC6C27"/>
    <w:rsid w:val="00ED0E46"/>
    <w:rsid w:val="00F116D4"/>
    <w:rsid w:val="00F365B4"/>
    <w:rsid w:val="00F64D7F"/>
    <w:rsid w:val="00F828EE"/>
    <w:rsid w:val="00FA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FD16"/>
  <w15:chartTrackingRefBased/>
  <w15:docId w15:val="{217FC7C0-0440-42A3-922F-7E0ED738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lt-LT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E92"/>
    <w:pPr>
      <w:spacing w:after="0" w:line="360" w:lineRule="auto"/>
    </w:pPr>
    <w:rPr>
      <w:rFonts w:ascii="Times New Roman" w:eastAsia="Calibri" w:hAnsi="Times New Roman" w:cs="Times New Roman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A9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A9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A90"/>
    <w:pPr>
      <w:keepNext/>
      <w:keepLines/>
      <w:spacing w:before="16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A90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A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A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A9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A9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A90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5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C5A9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A9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A9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A9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A9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A9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A9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A9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5A9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C5A9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C5A9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A9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A9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C5A90"/>
    <w:rPr>
      <w:b/>
      <w:bCs/>
    </w:rPr>
  </w:style>
  <w:style w:type="character" w:styleId="Emphasis">
    <w:name w:val="Emphasis"/>
    <w:basedOn w:val="DefaultParagraphFont"/>
    <w:uiPriority w:val="20"/>
    <w:qFormat/>
    <w:rsid w:val="004C5A90"/>
    <w:rPr>
      <w:i/>
      <w:iCs/>
      <w:color w:val="000000" w:themeColor="text1"/>
    </w:rPr>
  </w:style>
  <w:style w:type="paragraph" w:styleId="NoSpacing">
    <w:name w:val="No Spacing"/>
    <w:uiPriority w:val="1"/>
    <w:qFormat/>
    <w:rsid w:val="004C5A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5A9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C5A90"/>
    <w:pPr>
      <w:spacing w:before="160"/>
      <w:ind w:left="720" w:right="720"/>
      <w:jc w:val="center"/>
    </w:pPr>
    <w:rPr>
      <w:i/>
      <w:iCs/>
      <w:color w:val="7B7B7B" w:themeColor="accent3" w:themeShade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5A9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A9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A9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C5A9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C5A9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C5A9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C5A9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C5A9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5A90"/>
    <w:pPr>
      <w:outlineLvl w:val="9"/>
    </w:pPr>
  </w:style>
  <w:style w:type="paragraph" w:styleId="Revision">
    <w:name w:val="Revision"/>
    <w:hidden/>
    <w:uiPriority w:val="99"/>
    <w:semiHidden/>
    <w:rsid w:val="00737F3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37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F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F31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F31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numbering" w:customStyle="1" w:styleId="Sraonra1">
    <w:name w:val="Sąrašo nėra1"/>
    <w:next w:val="NoList"/>
    <w:uiPriority w:val="99"/>
    <w:semiHidden/>
    <w:unhideWhenUsed/>
    <w:rsid w:val="006E4E4F"/>
  </w:style>
  <w:style w:type="table" w:customStyle="1" w:styleId="TableGrid">
    <w:name w:val="TableGrid"/>
    <w:rsid w:val="006E4E4F"/>
    <w:pPr>
      <w:spacing w:after="0" w:line="240" w:lineRule="auto"/>
    </w:pPr>
    <w:rPr>
      <w:rFonts w:eastAsiaTheme="minorEastAsia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2D577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71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1B9C"/>
    <w:rPr>
      <w:rFonts w:ascii="Courier New" w:eastAsia="Times New Roman" w:hAnsi="Courier New" w:cs="Courier New"/>
      <w:kern w:val="0"/>
      <w:sz w:val="20"/>
      <w:szCs w:val="20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rsid w:val="001557CD"/>
    <w:pPr>
      <w:tabs>
        <w:tab w:val="center" w:pos="4320"/>
        <w:tab w:val="right" w:pos="8640"/>
      </w:tabs>
      <w:spacing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557CD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styleId="PageNumber">
    <w:name w:val="page number"/>
    <w:basedOn w:val="DefaultParagraphFont"/>
    <w:rsid w:val="001557CD"/>
  </w:style>
  <w:style w:type="paragraph" w:styleId="Header">
    <w:name w:val="header"/>
    <w:basedOn w:val="Normal"/>
    <w:link w:val="HeaderChar"/>
    <w:uiPriority w:val="99"/>
    <w:unhideWhenUsed/>
    <w:rsid w:val="001557CD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7CD"/>
    <w:rPr>
      <w:rFonts w:ascii="Times New Roman" w:eastAsia="Calibri" w:hAnsi="Times New Roman" w:cs="Times New Roman"/>
      <w:kern w:val="0"/>
      <w:sz w:val="24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00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ultilab.l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nvspl@nvspl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A682267EFF9E43A6AD1A69CE4FDE35" ma:contentTypeVersion="18" ma:contentTypeDescription="Kurkite naują dokumentą." ma:contentTypeScope="" ma:versionID="0d380c13169f073273a34d78e8f165b1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b2447a61521755b2f979e724c28a15bf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e21d470-1db3-492d-a2e0-e85fcdb8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c089c-5130-4f5b-8845-a5fdfda2c525}" ma:internalName="TaxCatchAll" ma:showField="CatchAllData" ma:web="2a4aba02-29a2-496d-8bf3-6c1a8cc4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EB42-2426-4C31-B81F-6E27058435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0DB16-050C-432B-8465-7BD05795B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2a4aba02-29a2-496d-8bf3-6c1a8cc45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7C9180-09E8-43DE-A26B-FDA8FDFE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1668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Chorševienė Vaida</dc:creator>
  <cp:keywords/>
  <dc:description/>
  <cp:lastModifiedBy>VARTOTOJAS</cp:lastModifiedBy>
  <cp:revision>4</cp:revision>
  <cp:lastPrinted>2023-06-01T08:44:00Z</cp:lastPrinted>
  <dcterms:created xsi:type="dcterms:W3CDTF">2025-02-13T10:35:00Z</dcterms:created>
  <dcterms:modified xsi:type="dcterms:W3CDTF">2025-02-13T10:42:00Z</dcterms:modified>
</cp:coreProperties>
</file>