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054B4" w14:textId="1E0C6153" w:rsidR="00D9059E" w:rsidRDefault="00D9059E" w:rsidP="00D9059E">
      <w:pPr>
        <w:jc w:val="center"/>
        <w:rPr>
          <w:b/>
        </w:rPr>
      </w:pPr>
      <w:r>
        <w:rPr>
          <w:b/>
        </w:rPr>
        <w:t xml:space="preserve">PASLAUGŲ VIEŠOJO PIRKIMO-PARDAVIMO SUTARTIS </w:t>
      </w:r>
    </w:p>
    <w:p w14:paraId="672E635E" w14:textId="77777777" w:rsidR="00D9059E" w:rsidRDefault="00D9059E" w:rsidP="00D9059E">
      <w:pPr>
        <w:jc w:val="center"/>
        <w:rPr>
          <w:b/>
          <w:color w:val="000000"/>
        </w:rPr>
      </w:pPr>
    </w:p>
    <w:p w14:paraId="79A6EF27" w14:textId="77777777" w:rsidR="00D9059E" w:rsidRDefault="00D9059E" w:rsidP="00D9059E">
      <w:pPr>
        <w:jc w:val="center"/>
        <w:rPr>
          <w:b/>
          <w:color w:val="000000"/>
        </w:rPr>
      </w:pPr>
      <w:r>
        <w:rPr>
          <w:b/>
        </w:rPr>
        <w:t xml:space="preserve">I. </w:t>
      </w:r>
      <w:r>
        <w:rPr>
          <w:b/>
          <w:color w:val="000000"/>
        </w:rPr>
        <w:t>SPECIALIOJI DALIS</w:t>
      </w:r>
    </w:p>
    <w:p w14:paraId="14319B7D" w14:textId="77777777" w:rsidR="00D9059E" w:rsidRDefault="00D9059E" w:rsidP="00D9059E">
      <w:pPr>
        <w:rPr>
          <w:sz w:val="22"/>
          <w:szCs w:val="22"/>
        </w:rPr>
      </w:pPr>
    </w:p>
    <w:p w14:paraId="4E26C8AD" w14:textId="322688D1" w:rsidR="00D9059E" w:rsidRDefault="00D9059E" w:rsidP="00D9059E">
      <w:pPr>
        <w:ind w:left="2880" w:firstLine="720"/>
        <w:jc w:val="both"/>
      </w:pPr>
      <w:r>
        <w:t>202</w:t>
      </w:r>
      <w:r w:rsidR="007E360F">
        <w:t>5</w:t>
      </w:r>
      <w:r>
        <w:t xml:space="preserve"> m.  </w:t>
      </w:r>
      <w:r w:rsidR="009F1150">
        <w:t>kovo 5</w:t>
      </w:r>
      <w:r>
        <w:t xml:space="preserve">   d. Nr.  </w:t>
      </w:r>
      <w:r w:rsidR="009F1150">
        <w:t>VPS-11</w:t>
      </w:r>
      <w:r>
        <w:t xml:space="preserve">  </w:t>
      </w:r>
    </w:p>
    <w:p w14:paraId="40ED6C84" w14:textId="271BB55B" w:rsidR="00D9059E" w:rsidRDefault="00D9059E" w:rsidP="00D9059E">
      <w:pPr>
        <w:ind w:left="3600"/>
        <w:jc w:val="both"/>
        <w:rPr>
          <w:i/>
        </w:rPr>
      </w:pPr>
      <w:r>
        <w:rPr>
          <w:sz w:val="22"/>
          <w:szCs w:val="22"/>
        </w:rPr>
        <w:t xml:space="preserve">                 </w:t>
      </w:r>
      <w:r w:rsidR="007E360F">
        <w:rPr>
          <w:sz w:val="22"/>
          <w:szCs w:val="22"/>
        </w:rPr>
        <w:t>Kaunas</w:t>
      </w:r>
    </w:p>
    <w:p w14:paraId="6F68CB5B" w14:textId="77777777" w:rsidR="00D9059E" w:rsidRDefault="00D9059E" w:rsidP="00D9059E">
      <w:pPr>
        <w:ind w:left="3600"/>
        <w:jc w:val="both"/>
        <w:rPr>
          <w:i/>
          <w:sz w:val="20"/>
          <w:szCs w:val="20"/>
        </w:rPr>
      </w:pPr>
    </w:p>
    <w:p w14:paraId="224E663C" w14:textId="13DF69A6" w:rsidR="00D9059E" w:rsidRPr="00B90FA5" w:rsidRDefault="00B90FA5" w:rsidP="00B90FA5">
      <w:pPr>
        <w:jc w:val="both"/>
        <w:rPr>
          <w:i/>
        </w:rPr>
      </w:pPr>
      <w:r w:rsidRPr="00B90FA5">
        <w:rPr>
          <w:b/>
        </w:rPr>
        <w:t>Vytauto Didžiojo karo muziejus</w:t>
      </w:r>
      <w:r w:rsidR="00D9059E" w:rsidRPr="002817D8">
        <w:t xml:space="preserve">, </w:t>
      </w:r>
      <w:r w:rsidRPr="005026A8">
        <w:rPr>
          <w:color w:val="000000"/>
        </w:rPr>
        <w:t>atstovaujamas direktorės, veikiančios pagal muziejaus nuostatus (toliau –</w:t>
      </w:r>
      <w:r w:rsidRPr="005026A8">
        <w:rPr>
          <w:b/>
          <w:color w:val="000000"/>
        </w:rPr>
        <w:t xml:space="preserve"> Pirkėjas)</w:t>
      </w:r>
      <w:r w:rsidRPr="002E7D54">
        <w:t xml:space="preserve">, ir </w:t>
      </w:r>
      <w:r w:rsidR="00C43225" w:rsidRPr="00C43225">
        <w:rPr>
          <w:b/>
          <w:color w:val="000000"/>
        </w:rPr>
        <w:t>UAB „</w:t>
      </w:r>
      <w:proofErr w:type="spellStart"/>
      <w:r w:rsidR="00C43225" w:rsidRPr="00C43225">
        <w:rPr>
          <w:b/>
          <w:color w:val="000000"/>
        </w:rPr>
        <w:t>Gluk</w:t>
      </w:r>
      <w:proofErr w:type="spellEnd"/>
      <w:r w:rsidR="00C43225" w:rsidRPr="00C43225">
        <w:rPr>
          <w:b/>
          <w:color w:val="000000"/>
        </w:rPr>
        <w:t xml:space="preserve"> </w:t>
      </w:r>
      <w:proofErr w:type="spellStart"/>
      <w:r w:rsidR="00C43225" w:rsidRPr="00C43225">
        <w:rPr>
          <w:b/>
          <w:color w:val="000000"/>
        </w:rPr>
        <w:t>Media</w:t>
      </w:r>
      <w:proofErr w:type="spellEnd"/>
      <w:r w:rsidR="00C43225" w:rsidRPr="00C43225">
        <w:rPr>
          <w:b/>
          <w:color w:val="000000"/>
        </w:rPr>
        <w:t>“</w:t>
      </w:r>
      <w:r w:rsidR="00C43225">
        <w:rPr>
          <w:b/>
          <w:color w:val="000000"/>
        </w:rPr>
        <w:t xml:space="preserve"> </w:t>
      </w:r>
      <w:r w:rsidR="00C43225" w:rsidRPr="00C43225">
        <w:rPr>
          <w:color w:val="000000"/>
        </w:rPr>
        <w:t>atstovaujama direktoriaus</w:t>
      </w:r>
      <w:r w:rsidR="00C43225">
        <w:rPr>
          <w:color w:val="000000"/>
        </w:rPr>
        <w:t>, veikiančio pagal bendrovės įstatus,</w:t>
      </w:r>
      <w:r w:rsidR="00C43225" w:rsidRPr="00C43225">
        <w:rPr>
          <w:color w:val="000000"/>
        </w:rPr>
        <w:t xml:space="preserve"> </w:t>
      </w:r>
      <w:r w:rsidR="00DB1F8C">
        <w:rPr>
          <w:color w:val="000000"/>
        </w:rPr>
        <w:t>bei</w:t>
      </w:r>
      <w:r w:rsidR="00C43225">
        <w:rPr>
          <w:b/>
          <w:color w:val="000000"/>
        </w:rPr>
        <w:t xml:space="preserve"> MB „Menas ir Jėga“</w:t>
      </w:r>
      <w:r w:rsidR="00C43225" w:rsidRPr="00C43225">
        <w:rPr>
          <w:b/>
          <w:color w:val="000000"/>
        </w:rPr>
        <w:t>,</w:t>
      </w:r>
      <w:r w:rsidR="00C43225">
        <w:rPr>
          <w:color w:val="000000"/>
        </w:rPr>
        <w:t xml:space="preserve"> atstovaujama direktoriaus</w:t>
      </w:r>
      <w:r w:rsidRPr="002E7D54">
        <w:rPr>
          <w:color w:val="000000"/>
        </w:rPr>
        <w:t>, veikianči</w:t>
      </w:r>
      <w:r w:rsidR="00C43225">
        <w:rPr>
          <w:color w:val="000000"/>
        </w:rPr>
        <w:t>o pagal bendrovės įstatus, o kartu</w:t>
      </w:r>
      <w:r w:rsidRPr="002E7D54">
        <w:rPr>
          <w:color w:val="000000"/>
        </w:rPr>
        <w:t xml:space="preserve">  </w:t>
      </w:r>
      <w:r w:rsidR="00AB1870">
        <w:rPr>
          <w:color w:val="000000"/>
        </w:rPr>
        <w:t xml:space="preserve">veikiančius </w:t>
      </w:r>
      <w:r w:rsidRPr="00C43225">
        <w:rPr>
          <w:color w:val="000000"/>
        </w:rPr>
        <w:t xml:space="preserve">pagal </w:t>
      </w:r>
      <w:r w:rsidR="00C43225" w:rsidRPr="00C43225">
        <w:rPr>
          <w:color w:val="000000"/>
        </w:rPr>
        <w:t>2024 m. rugpjūčio 14 d. Jungtinės veiklos sutartį N. JVS-20240814</w:t>
      </w:r>
      <w:r w:rsidRPr="002E7D54">
        <w:rPr>
          <w:color w:val="000000"/>
        </w:rPr>
        <w:t xml:space="preserve"> (toliau – </w:t>
      </w:r>
      <w:r w:rsidR="003A1EA8" w:rsidRPr="00D470DC">
        <w:rPr>
          <w:b/>
        </w:rPr>
        <w:t>Teikėjas</w:t>
      </w:r>
      <w:r w:rsidRPr="00D470DC">
        <w:t xml:space="preserve">), </w:t>
      </w:r>
      <w:r w:rsidRPr="002E7D54">
        <w:rPr>
          <w:color w:val="000000"/>
        </w:rPr>
        <w:t xml:space="preserve">toliau kartu šioje </w:t>
      </w:r>
      <w:r>
        <w:rPr>
          <w:color w:val="000000"/>
        </w:rPr>
        <w:t>prekių</w:t>
      </w:r>
      <w:r w:rsidRPr="002E7D54">
        <w:rPr>
          <w:color w:val="000000"/>
        </w:rPr>
        <w:t xml:space="preserve"> viešojo pirkimo-pardavimo sutartyje vadinami „Šalimis“, o kiekvienas atskirai – „Šalimi“, vadovaudamosi </w:t>
      </w:r>
      <w:r w:rsidRPr="00C429A8">
        <w:rPr>
          <w:color w:val="000000"/>
        </w:rPr>
        <w:t xml:space="preserve">Lietuvos Respublikos viešųjų </w:t>
      </w:r>
      <w:r>
        <w:rPr>
          <w:color w:val="000000"/>
        </w:rPr>
        <w:t xml:space="preserve">pirkimų </w:t>
      </w:r>
      <w:r w:rsidRPr="00C429A8">
        <w:t>įstatymu</w:t>
      </w:r>
      <w:r>
        <w:rPr>
          <w:color w:val="000000"/>
        </w:rPr>
        <w:t xml:space="preserve"> </w:t>
      </w:r>
      <w:r w:rsidRPr="002E7D54">
        <w:rPr>
          <w:color w:val="000000"/>
        </w:rPr>
        <w:t>(toliau –</w:t>
      </w:r>
      <w:r>
        <w:rPr>
          <w:color w:val="000000"/>
        </w:rPr>
        <w:t xml:space="preserve"> Į</w:t>
      </w:r>
      <w:r w:rsidRPr="002E7D54">
        <w:rPr>
          <w:color w:val="000000"/>
        </w:rPr>
        <w:t>statymas)</w:t>
      </w:r>
      <w:r w:rsidRPr="002E7D54">
        <w:t xml:space="preserve">, </w:t>
      </w:r>
      <w:r>
        <w:rPr>
          <w:color w:val="000000"/>
        </w:rPr>
        <w:t xml:space="preserve">2024 </w:t>
      </w:r>
      <w:r w:rsidRPr="002E7D54">
        <w:rPr>
          <w:color w:val="000000"/>
        </w:rPr>
        <w:t>m.</w:t>
      </w:r>
      <w:r w:rsidR="00C43225">
        <w:rPr>
          <w:color w:val="000000"/>
        </w:rPr>
        <w:t xml:space="preserve"> birželio 10 </w:t>
      </w:r>
      <w:r w:rsidRPr="002E7D54">
        <w:rPr>
          <w:color w:val="000000"/>
        </w:rPr>
        <w:t xml:space="preserve">d. </w:t>
      </w:r>
      <w:r w:rsidRPr="002E7D54">
        <w:t xml:space="preserve">Centrinėje viešųjų pirkimų informacinėje sistemoje (toliau – CVP IS) paskelbtomis viešojo </w:t>
      </w:r>
      <w:r w:rsidRPr="00DC22DD">
        <w:t>pirkimo „Vytauto Didžiojo karo muziejaus ekspozicijos koncepcijos sukūrimo, projekto parengimo ir autorinės projekto vykdymo priežiūros paslaugos“</w:t>
      </w:r>
      <w:r w:rsidRPr="002E7D54">
        <w:t xml:space="preserve"> (pirkimo Nr. </w:t>
      </w:r>
      <w:r w:rsidR="00C43225">
        <w:t>725979</w:t>
      </w:r>
      <w:r w:rsidRPr="002E7D54">
        <w:t>) sąlygomis</w:t>
      </w:r>
      <w:r w:rsidRPr="002E7D54">
        <w:rPr>
          <w:rFonts w:eastAsia="Calibri"/>
        </w:rPr>
        <w:t>,</w:t>
      </w:r>
      <w:r w:rsidRPr="002E7D54">
        <w:rPr>
          <w:i/>
        </w:rPr>
        <w:t xml:space="preserve"> </w:t>
      </w:r>
      <w:r w:rsidRPr="002E7D54">
        <w:rPr>
          <w:color w:val="000000"/>
        </w:rPr>
        <w:t xml:space="preserve">sudarė šią </w:t>
      </w:r>
      <w:r>
        <w:rPr>
          <w:color w:val="000000"/>
        </w:rPr>
        <w:t>paslaugų</w:t>
      </w:r>
      <w:r w:rsidRPr="002E7D54">
        <w:rPr>
          <w:color w:val="000000"/>
        </w:rPr>
        <w:t xml:space="preserve"> viešojo pirkimo-pardavimo sutartį, toliau vadinamą „Sutartimi“, ir susitarė dėl toliau išvardintų sąlygų.</w:t>
      </w:r>
    </w:p>
    <w:p w14:paraId="34B4CF29" w14:textId="77777777" w:rsidR="00D14114" w:rsidRDefault="00D14114" w:rsidP="00D141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D14114" w14:paraId="79CBFB12" w14:textId="77777777" w:rsidTr="00447129">
        <w:tc>
          <w:tcPr>
            <w:tcW w:w="10075" w:type="dxa"/>
            <w:shd w:val="clear" w:color="auto" w:fill="auto"/>
          </w:tcPr>
          <w:p w14:paraId="177C16B0" w14:textId="77777777" w:rsidR="00D14114" w:rsidRPr="003A471E" w:rsidRDefault="00D14114" w:rsidP="007C1859">
            <w:pPr>
              <w:numPr>
                <w:ilvl w:val="0"/>
                <w:numId w:val="3"/>
              </w:numPr>
              <w:ind w:left="252" w:hanging="252"/>
              <w:jc w:val="both"/>
              <w:rPr>
                <w:b/>
              </w:rPr>
            </w:pPr>
            <w:r w:rsidRPr="003A471E">
              <w:rPr>
                <w:b/>
              </w:rPr>
              <w:t>Sutarties objektas</w:t>
            </w:r>
          </w:p>
          <w:p w14:paraId="0E7F19A9" w14:textId="169B7E94" w:rsidR="00D14114" w:rsidRPr="002236DD" w:rsidRDefault="000D3D2E" w:rsidP="00B90FA5">
            <w:pPr>
              <w:jc w:val="both"/>
              <w:rPr>
                <w:color w:val="FF0000"/>
              </w:rPr>
            </w:pPr>
            <w:r w:rsidRPr="003A471E">
              <w:t>1.1.</w:t>
            </w:r>
            <w:r w:rsidRPr="003A471E">
              <w:rPr>
                <w:b/>
              </w:rPr>
              <w:t xml:space="preserve"> </w:t>
            </w:r>
            <w:r w:rsidR="00D14114" w:rsidRPr="003A471E">
              <w:rPr>
                <w:b/>
              </w:rPr>
              <w:t>Teikėjas</w:t>
            </w:r>
            <w:r w:rsidR="00D14114" w:rsidRPr="003A471E">
              <w:t xml:space="preserve"> teikia, o </w:t>
            </w:r>
            <w:r w:rsidR="00D14114" w:rsidRPr="003A471E">
              <w:rPr>
                <w:b/>
              </w:rPr>
              <w:t>Pirkėjas</w:t>
            </w:r>
            <w:r w:rsidR="00D14114" w:rsidRPr="003A471E">
              <w:t xml:space="preserve"> perka </w:t>
            </w:r>
            <w:r w:rsidR="00B90FA5" w:rsidRPr="00B90FA5">
              <w:rPr>
                <w:b/>
              </w:rPr>
              <w:t xml:space="preserve">Vytauto Didžiojo karo muziejaus ekspozicijos koncepcijos </w:t>
            </w:r>
            <w:r w:rsidR="00B90FA5">
              <w:rPr>
                <w:b/>
              </w:rPr>
              <w:t xml:space="preserve">sukūrimo, projekto parengimo ir </w:t>
            </w:r>
            <w:r w:rsidR="00B90FA5" w:rsidRPr="00B90FA5">
              <w:rPr>
                <w:b/>
              </w:rPr>
              <w:t>autorinės proj</w:t>
            </w:r>
            <w:r w:rsidR="00B90FA5">
              <w:rPr>
                <w:b/>
              </w:rPr>
              <w:t>ekto vykdymo priežiūros paslauga</w:t>
            </w:r>
            <w:r w:rsidR="00B90FA5" w:rsidRPr="00B90FA5">
              <w:rPr>
                <w:b/>
              </w:rPr>
              <w:t>s</w:t>
            </w:r>
            <w:r w:rsidR="0017575D" w:rsidRPr="003A471E">
              <w:rPr>
                <w:i/>
              </w:rPr>
              <w:t xml:space="preserve"> </w:t>
            </w:r>
            <w:r w:rsidR="00D9059E" w:rsidRPr="003A471E">
              <w:t xml:space="preserve">(toliau </w:t>
            </w:r>
            <w:r w:rsidR="00F278C5">
              <w:t xml:space="preserve">bendrai </w:t>
            </w:r>
            <w:r w:rsidR="00D9059E" w:rsidRPr="003A471E">
              <w:t xml:space="preserve">– </w:t>
            </w:r>
            <w:r w:rsidR="00D9059E" w:rsidRPr="00B37EFC">
              <w:rPr>
                <w:b/>
              </w:rPr>
              <w:t>p</w:t>
            </w:r>
            <w:r w:rsidR="00D9059E" w:rsidRPr="0007430D">
              <w:rPr>
                <w:b/>
              </w:rPr>
              <w:t>aslaugos</w:t>
            </w:r>
            <w:r w:rsidR="00D9059E" w:rsidRPr="003A471E">
              <w:t xml:space="preserve">), atitinkančias Sutarties 1 priede </w:t>
            </w:r>
            <w:r w:rsidR="00CE4F4F" w:rsidRPr="003A471E">
              <w:t>„</w:t>
            </w:r>
            <w:r w:rsidR="00D470DC" w:rsidRPr="00D470DC">
              <w:rPr>
                <w:i/>
              </w:rPr>
              <w:t>Vytauto Didžiojo karo muziejaus ekspozicijos koncepcijos sukūrimo, projekto parengimo ir autorinės projekto vykdymo priežiūros paslaugų techninė specifikacija</w:t>
            </w:r>
            <w:r w:rsidR="003616CA">
              <w:rPr>
                <w:i/>
              </w:rPr>
              <w:t>“</w:t>
            </w:r>
            <w:r w:rsidR="00134C43" w:rsidRPr="003A471E">
              <w:t xml:space="preserve"> </w:t>
            </w:r>
            <w:r w:rsidR="00CE4F4F" w:rsidRPr="003A471E">
              <w:t>(toliau – 1 priedas)</w:t>
            </w:r>
            <w:r w:rsidR="00B90FA5">
              <w:t xml:space="preserve">, </w:t>
            </w:r>
            <w:r w:rsidR="00DC22DD" w:rsidRPr="00DC22DD">
              <w:t xml:space="preserve">2024 m. rugpjūčio </w:t>
            </w:r>
            <w:r w:rsidR="00DC22DD">
              <w:t>18</w:t>
            </w:r>
            <w:r w:rsidR="00DC22DD" w:rsidRPr="00DC22DD">
              <w:t xml:space="preserve"> d.</w:t>
            </w:r>
            <w:r w:rsidR="00B90FA5">
              <w:t xml:space="preserve"> CVP IS priemonėmis pateiktą pasiūlymą ir kitus </w:t>
            </w:r>
            <w:r w:rsidR="00B90FA5" w:rsidRPr="00D470DC">
              <w:t>Sutartyje</w:t>
            </w:r>
            <w:r w:rsidR="002236DD" w:rsidRPr="00D470DC">
              <w:t xml:space="preserve"> nustatytus reikalavimus.</w:t>
            </w:r>
            <w:r w:rsidR="00CE4F4F" w:rsidRPr="00D470DC">
              <w:t xml:space="preserve">  </w:t>
            </w:r>
          </w:p>
          <w:p w14:paraId="63C94250" w14:textId="7DA79709" w:rsidR="0007723F" w:rsidRDefault="00584CFF" w:rsidP="00AB33A3">
            <w:pPr>
              <w:jc w:val="both"/>
            </w:pPr>
            <w:r w:rsidRPr="00584CFF">
              <w:t xml:space="preserve">1.2. </w:t>
            </w:r>
            <w:r w:rsidR="003A1EA8">
              <w:rPr>
                <w:b/>
              </w:rPr>
              <w:t>Teikėjas</w:t>
            </w:r>
            <w:r w:rsidR="005661B3">
              <w:t xml:space="preserve"> </w:t>
            </w:r>
            <w:r w:rsidR="0007723F" w:rsidRPr="0007723F">
              <w:t>įsipareigoja priimti Paslaugas atitinkančias Sutarties ir jos priede reikalavimus atitinkančias paslaugas ir už jas sumokėti Sutartyje nustatyta tvarka.</w:t>
            </w:r>
          </w:p>
          <w:p w14:paraId="41B01D28" w14:textId="2B71371C" w:rsidR="00F278C5" w:rsidRDefault="00F278C5" w:rsidP="00AB33A3">
            <w:pPr>
              <w:jc w:val="both"/>
            </w:pPr>
            <w:r>
              <w:t xml:space="preserve">1.3. </w:t>
            </w:r>
            <w:r w:rsidRPr="00B37EFC">
              <w:rPr>
                <w:b/>
              </w:rPr>
              <w:t>Tiekėjo</w:t>
            </w:r>
            <w:r w:rsidRPr="00F278C5">
              <w:t xml:space="preserve"> teikiamos paslaugos detalizuojamos kituose Sutarties punktuose bei Sutarties prieduose.</w:t>
            </w:r>
          </w:p>
          <w:p w14:paraId="3D0812F4" w14:textId="6E1A27B0" w:rsidR="0007723F" w:rsidRPr="003A471E" w:rsidRDefault="0007723F" w:rsidP="00AB33A3">
            <w:pPr>
              <w:jc w:val="both"/>
            </w:pPr>
          </w:p>
        </w:tc>
      </w:tr>
      <w:tr w:rsidR="00D14114" w14:paraId="0C9F89A9" w14:textId="77777777" w:rsidTr="00447129">
        <w:tc>
          <w:tcPr>
            <w:tcW w:w="10075" w:type="dxa"/>
            <w:shd w:val="clear" w:color="auto" w:fill="auto"/>
          </w:tcPr>
          <w:p w14:paraId="216BD8FA" w14:textId="77777777" w:rsidR="00D14114" w:rsidRPr="003A471E" w:rsidRDefault="00D14114" w:rsidP="003A471E">
            <w:pPr>
              <w:jc w:val="both"/>
              <w:rPr>
                <w:b/>
              </w:rPr>
            </w:pPr>
            <w:r w:rsidRPr="003A471E">
              <w:rPr>
                <w:b/>
              </w:rPr>
              <w:t>2. Sutarties kaina/</w:t>
            </w:r>
            <w:r w:rsidR="00586419" w:rsidRPr="003A471E">
              <w:rPr>
                <w:b/>
              </w:rPr>
              <w:t>vertė/</w:t>
            </w:r>
            <w:r w:rsidRPr="003A471E">
              <w:rPr>
                <w:b/>
              </w:rPr>
              <w:t>paslaugų įkainiai/kainodaros taisyklės</w:t>
            </w:r>
          </w:p>
          <w:p w14:paraId="059E28D1" w14:textId="4E3EC338" w:rsidR="00D470DC" w:rsidRDefault="00AB50E4" w:rsidP="007B38C6">
            <w:pPr>
              <w:jc w:val="both"/>
            </w:pPr>
            <w:r w:rsidRPr="003A471E">
              <w:t xml:space="preserve">2.1. </w:t>
            </w:r>
            <w:r w:rsidR="0069524E" w:rsidRPr="0069524E">
              <w:t xml:space="preserve">Pradinės sutarties vertė </w:t>
            </w:r>
            <w:proofErr w:type="spellStart"/>
            <w:r w:rsidR="0069524E" w:rsidRPr="0069524E">
              <w:t>Eur</w:t>
            </w:r>
            <w:proofErr w:type="spellEnd"/>
            <w:r w:rsidR="0069524E" w:rsidRPr="0069524E">
              <w:t xml:space="preserve"> </w:t>
            </w:r>
            <w:r w:rsidR="0069524E" w:rsidRPr="00DC22DD">
              <w:rPr>
                <w:b/>
              </w:rPr>
              <w:t>be pridėtinės vertės mokesčio</w:t>
            </w:r>
            <w:r w:rsidR="0069524E">
              <w:t xml:space="preserve"> (toliau – PVM)</w:t>
            </w:r>
            <w:r w:rsidR="0069524E" w:rsidRPr="0069524E">
              <w:t xml:space="preserve"> – </w:t>
            </w:r>
            <w:r w:rsidR="00DC22DD" w:rsidRPr="00DC22DD">
              <w:rPr>
                <w:b/>
              </w:rPr>
              <w:t>150 000,00</w:t>
            </w:r>
            <w:r w:rsidR="0069524E" w:rsidRPr="00DC22DD">
              <w:rPr>
                <w:b/>
              </w:rPr>
              <w:t xml:space="preserve"> </w:t>
            </w:r>
            <w:proofErr w:type="spellStart"/>
            <w:r w:rsidR="0069524E" w:rsidRPr="00DC22DD">
              <w:rPr>
                <w:b/>
              </w:rPr>
              <w:t>Eur</w:t>
            </w:r>
            <w:proofErr w:type="spellEnd"/>
            <w:r w:rsidR="0069524E" w:rsidRPr="0069524E">
              <w:t xml:space="preserve"> (</w:t>
            </w:r>
            <w:r w:rsidR="00DC22DD">
              <w:rPr>
                <w:i/>
              </w:rPr>
              <w:t>vienas šimtas penkiasdešimt tūkstančių eurų, 0 centų</w:t>
            </w:r>
            <w:r w:rsidR="0069524E" w:rsidRPr="0069524E">
              <w:t xml:space="preserve">). PVM – </w:t>
            </w:r>
            <w:r w:rsidR="00DC22DD">
              <w:t xml:space="preserve">31 500,00 </w:t>
            </w:r>
            <w:proofErr w:type="spellStart"/>
            <w:r w:rsidR="0069524E" w:rsidRPr="0069524E">
              <w:t>Eur</w:t>
            </w:r>
            <w:proofErr w:type="spellEnd"/>
            <w:r w:rsidR="0069524E" w:rsidRPr="0069524E">
              <w:t xml:space="preserve"> (</w:t>
            </w:r>
            <w:r w:rsidR="00DC22DD">
              <w:rPr>
                <w:i/>
              </w:rPr>
              <w:t>trisdešimt vienas tūkstantis penki šimtai eurų, 0 centų</w:t>
            </w:r>
            <w:r w:rsidR="0069524E">
              <w:t xml:space="preserve">). </w:t>
            </w:r>
            <w:r w:rsidR="0069524E" w:rsidRPr="0069524E">
              <w:t xml:space="preserve"> </w:t>
            </w:r>
            <w:r w:rsidR="0069524E" w:rsidRPr="00DC22DD">
              <w:rPr>
                <w:b/>
              </w:rPr>
              <w:t>Sutarties kaina su PVM –</w:t>
            </w:r>
            <w:r w:rsidR="0069524E" w:rsidRPr="0069524E">
              <w:t xml:space="preserve"> </w:t>
            </w:r>
            <w:r w:rsidR="00DC22DD" w:rsidRPr="00DC22DD">
              <w:rPr>
                <w:b/>
              </w:rPr>
              <w:t xml:space="preserve">181 500,00 </w:t>
            </w:r>
            <w:r w:rsidR="0069524E" w:rsidRPr="00DC22DD">
              <w:rPr>
                <w:b/>
              </w:rPr>
              <w:t xml:space="preserve"> </w:t>
            </w:r>
            <w:proofErr w:type="spellStart"/>
            <w:r w:rsidR="0069524E" w:rsidRPr="00DC22DD">
              <w:rPr>
                <w:b/>
              </w:rPr>
              <w:t>Eur</w:t>
            </w:r>
            <w:proofErr w:type="spellEnd"/>
            <w:r w:rsidR="0069524E" w:rsidRPr="0069524E">
              <w:t xml:space="preserve"> (</w:t>
            </w:r>
            <w:r w:rsidR="00DC22DD">
              <w:rPr>
                <w:i/>
              </w:rPr>
              <w:t>vienas šimtas aštuoniasdešimt vienas tūkstantis penki šimtai eurų, 0 centų</w:t>
            </w:r>
            <w:r w:rsidR="0069524E" w:rsidRPr="0069524E">
              <w:t>).</w:t>
            </w:r>
            <w:r w:rsidR="0069524E">
              <w:t xml:space="preserve"> </w:t>
            </w:r>
            <w:r w:rsidR="0069524E" w:rsidRPr="0069524E">
              <w:t>Sutarties kaina detalizuota šios Sutarties</w:t>
            </w:r>
            <w:r w:rsidR="00D470DC">
              <w:t xml:space="preserve"> 2 priede „</w:t>
            </w:r>
            <w:r w:rsidR="00D470DC" w:rsidRPr="00D470DC">
              <w:t>Vytauto Didžiojo karo muziejaus ekspozicijos koncepcijos sukūrimo, projekto parengimo ir autorinės projekto vykdymo priežiūros paslaugų kaina</w:t>
            </w:r>
            <w:r w:rsidR="00D470DC">
              <w:t>“ (toliau – 2 priedas).</w:t>
            </w:r>
          </w:p>
          <w:p w14:paraId="2BAF7476" w14:textId="369B79D8" w:rsidR="00AB50E4" w:rsidRPr="003A471E" w:rsidRDefault="00AB33A3" w:rsidP="003A1EA8">
            <w:pPr>
              <w:jc w:val="both"/>
            </w:pPr>
            <w:r>
              <w:t>2.2. Sutartyje nustatoma fiksuotos kainos kainodara.</w:t>
            </w:r>
            <w:r w:rsidR="003A1EA8">
              <w:tab/>
            </w:r>
          </w:p>
          <w:p w14:paraId="05139170" w14:textId="540668AA" w:rsidR="00477657" w:rsidRPr="003A471E" w:rsidRDefault="00D9059E" w:rsidP="003A471E">
            <w:pPr>
              <w:jc w:val="both"/>
              <w:rPr>
                <w:szCs w:val="22"/>
                <w:lang w:eastAsia="en-US"/>
              </w:rPr>
            </w:pPr>
            <w:r w:rsidRPr="003A471E">
              <w:t xml:space="preserve">2.3 </w:t>
            </w:r>
            <w:r w:rsidR="00477657" w:rsidRPr="003A471E">
              <w:rPr>
                <w:szCs w:val="22"/>
                <w:lang w:eastAsia="en-US"/>
              </w:rPr>
              <w:t xml:space="preserve">Į paslaugų </w:t>
            </w:r>
            <w:r w:rsidR="00AB33A3">
              <w:rPr>
                <w:szCs w:val="22"/>
                <w:lang w:eastAsia="en-US"/>
              </w:rPr>
              <w:t>kainą</w:t>
            </w:r>
            <w:r w:rsidR="00477657" w:rsidRPr="003A471E">
              <w:rPr>
                <w:szCs w:val="22"/>
                <w:lang w:eastAsia="en-US"/>
              </w:rPr>
              <w:t xml:space="preserve"> </w:t>
            </w:r>
            <w:r w:rsidR="0008719F" w:rsidRPr="0008719F">
              <w:rPr>
                <w:szCs w:val="22"/>
                <w:lang w:eastAsia="en-US"/>
              </w:rPr>
              <w:t xml:space="preserve">įskaičiuoti visi mokesčiai ir visos </w:t>
            </w:r>
            <w:r w:rsidR="0008719F" w:rsidRPr="0008719F">
              <w:rPr>
                <w:b/>
                <w:szCs w:val="22"/>
                <w:lang w:eastAsia="en-US"/>
              </w:rPr>
              <w:t>Teikėjo</w:t>
            </w:r>
            <w:r w:rsidR="0051461B">
              <w:rPr>
                <w:szCs w:val="22"/>
                <w:lang w:eastAsia="en-US"/>
              </w:rPr>
              <w:t xml:space="preserve"> išlaidos, susijusios su</w:t>
            </w:r>
            <w:r w:rsidR="0008719F" w:rsidRPr="0008719F">
              <w:rPr>
                <w:szCs w:val="22"/>
                <w:lang w:eastAsia="en-US"/>
              </w:rPr>
              <w:t xml:space="preserve"> </w:t>
            </w:r>
            <w:r w:rsidR="0008719F" w:rsidRPr="0051461B">
              <w:rPr>
                <w:szCs w:val="22"/>
                <w:lang w:eastAsia="en-US"/>
              </w:rPr>
              <w:t>paslaug</w:t>
            </w:r>
            <w:r w:rsidR="005661B3">
              <w:rPr>
                <w:szCs w:val="22"/>
                <w:lang w:eastAsia="en-US"/>
              </w:rPr>
              <w:t>ų teikimu</w:t>
            </w:r>
            <w:r w:rsidR="0008719F" w:rsidRPr="0008719F">
              <w:rPr>
                <w:szCs w:val="22"/>
                <w:lang w:eastAsia="en-US"/>
              </w:rPr>
              <w:t xml:space="preserve"> apimanči</w:t>
            </w:r>
            <w:r w:rsidR="005661B3">
              <w:rPr>
                <w:szCs w:val="22"/>
                <w:lang w:eastAsia="en-US"/>
              </w:rPr>
              <w:t>u</w:t>
            </w:r>
            <w:r w:rsidR="0008719F" w:rsidRPr="0008719F">
              <w:rPr>
                <w:szCs w:val="22"/>
                <w:lang w:eastAsia="en-US"/>
              </w:rPr>
              <w:t xml:space="preserve"> Sutarties 1 priede nustatytus reikalavimus </w:t>
            </w:r>
            <w:r w:rsidR="004707D4">
              <w:rPr>
                <w:szCs w:val="22"/>
                <w:lang w:eastAsia="en-US"/>
              </w:rPr>
              <w:t xml:space="preserve">paslaugoms </w:t>
            </w:r>
            <w:r w:rsidR="0008719F" w:rsidRPr="0008719F">
              <w:rPr>
                <w:szCs w:val="22"/>
                <w:lang w:eastAsia="en-US"/>
              </w:rPr>
              <w:t xml:space="preserve">bei galinčios turėti įtakos </w:t>
            </w:r>
            <w:r w:rsidR="0008719F">
              <w:rPr>
                <w:szCs w:val="22"/>
                <w:lang w:eastAsia="en-US"/>
              </w:rPr>
              <w:t>Sutarties</w:t>
            </w:r>
            <w:r w:rsidR="0008719F" w:rsidRPr="0008719F">
              <w:rPr>
                <w:szCs w:val="22"/>
                <w:lang w:eastAsia="en-US"/>
              </w:rPr>
              <w:t xml:space="preserve"> kainai ar galinčios atsirasti vykdant šią Sutartį. </w:t>
            </w:r>
            <w:r w:rsidR="004707D4">
              <w:rPr>
                <w:szCs w:val="22"/>
                <w:lang w:eastAsia="en-US"/>
              </w:rPr>
              <w:t>P</w:t>
            </w:r>
            <w:r w:rsidR="00BA425D" w:rsidRPr="00BA425D">
              <w:rPr>
                <w:szCs w:val="22"/>
                <w:lang w:eastAsia="en-US"/>
              </w:rPr>
              <w:t>aslaug</w:t>
            </w:r>
            <w:r w:rsidR="00BA425D">
              <w:rPr>
                <w:szCs w:val="22"/>
                <w:lang w:eastAsia="en-US"/>
              </w:rPr>
              <w:t>ų</w:t>
            </w:r>
            <w:r w:rsidR="0008719F" w:rsidRPr="0008719F">
              <w:rPr>
                <w:szCs w:val="22"/>
                <w:lang w:eastAsia="en-US"/>
              </w:rPr>
              <w:t xml:space="preserve"> </w:t>
            </w:r>
            <w:r w:rsidR="00BA425D">
              <w:rPr>
                <w:szCs w:val="22"/>
                <w:lang w:eastAsia="en-US"/>
              </w:rPr>
              <w:t xml:space="preserve">etapai ir </w:t>
            </w:r>
            <w:r w:rsidR="0008719F" w:rsidRPr="0008719F">
              <w:rPr>
                <w:szCs w:val="22"/>
                <w:lang w:eastAsia="en-US"/>
              </w:rPr>
              <w:t xml:space="preserve">kaina </w:t>
            </w:r>
            <w:r w:rsidR="00BA425D">
              <w:rPr>
                <w:szCs w:val="22"/>
                <w:lang w:eastAsia="en-US"/>
              </w:rPr>
              <w:t>išdėstyta</w:t>
            </w:r>
            <w:r w:rsidR="0008719F" w:rsidRPr="0008719F">
              <w:rPr>
                <w:szCs w:val="22"/>
                <w:lang w:eastAsia="en-US"/>
              </w:rPr>
              <w:t xml:space="preserve"> Sutarties 2 priede. Sudarydamas šią Sutartį, </w:t>
            </w:r>
            <w:r w:rsidR="0038002A" w:rsidRPr="0038002A">
              <w:rPr>
                <w:b/>
                <w:szCs w:val="22"/>
                <w:lang w:eastAsia="en-US"/>
              </w:rPr>
              <w:t>Teikėjas</w:t>
            </w:r>
            <w:r w:rsidR="0008719F" w:rsidRPr="0038002A">
              <w:rPr>
                <w:b/>
                <w:szCs w:val="22"/>
                <w:lang w:eastAsia="en-US"/>
              </w:rPr>
              <w:t xml:space="preserve"> </w:t>
            </w:r>
            <w:r w:rsidR="0008719F" w:rsidRPr="0008719F">
              <w:rPr>
                <w:szCs w:val="22"/>
                <w:lang w:eastAsia="en-US"/>
              </w:rPr>
              <w:t xml:space="preserve">įvertina visą </w:t>
            </w:r>
            <w:r w:rsidR="0023429F">
              <w:rPr>
                <w:szCs w:val="22"/>
                <w:lang w:eastAsia="en-US"/>
              </w:rPr>
              <w:t>P</w:t>
            </w:r>
            <w:r w:rsidR="00BA425D">
              <w:rPr>
                <w:szCs w:val="22"/>
                <w:lang w:eastAsia="en-US"/>
              </w:rPr>
              <w:t>aslaugų</w:t>
            </w:r>
            <w:r w:rsidR="0008719F" w:rsidRPr="0008719F">
              <w:rPr>
                <w:szCs w:val="22"/>
                <w:lang w:eastAsia="en-US"/>
              </w:rPr>
              <w:t xml:space="preserve"> apimtį bei prisiima riziką dėl išlaidų dydžių svyravimo. </w:t>
            </w:r>
            <w:r w:rsidR="0038002A" w:rsidRPr="0038002A">
              <w:rPr>
                <w:b/>
                <w:szCs w:val="22"/>
                <w:lang w:eastAsia="en-US"/>
              </w:rPr>
              <w:t>Teikėjo</w:t>
            </w:r>
            <w:r w:rsidR="0008719F" w:rsidRPr="00353484">
              <w:rPr>
                <w:color w:val="FF0000"/>
                <w:szCs w:val="22"/>
                <w:lang w:eastAsia="en-US"/>
              </w:rPr>
              <w:t xml:space="preserve"> </w:t>
            </w:r>
            <w:r w:rsidR="0008719F" w:rsidRPr="0008719F">
              <w:rPr>
                <w:szCs w:val="22"/>
                <w:lang w:eastAsia="en-US"/>
              </w:rPr>
              <w:t xml:space="preserve">įsipareigojimų pagal šią Sutartį vykdymo kainos padidėjimas nesuteikia </w:t>
            </w:r>
            <w:r w:rsidR="0038002A" w:rsidRPr="0038002A">
              <w:rPr>
                <w:b/>
                <w:szCs w:val="22"/>
                <w:lang w:eastAsia="en-US"/>
              </w:rPr>
              <w:t>Teikėjo</w:t>
            </w:r>
            <w:r w:rsidR="0038002A">
              <w:rPr>
                <w:color w:val="FF0000"/>
                <w:szCs w:val="22"/>
                <w:lang w:eastAsia="en-US"/>
              </w:rPr>
              <w:t xml:space="preserve"> </w:t>
            </w:r>
            <w:r w:rsidR="0008719F" w:rsidRPr="0008719F">
              <w:rPr>
                <w:szCs w:val="22"/>
                <w:lang w:eastAsia="en-US"/>
              </w:rPr>
              <w:t>teisės sustabdyti Sutarties vykdymo ar atsisakyti Sutarties šiuo pagrindu.</w:t>
            </w:r>
            <w:r w:rsidR="00572448">
              <w:rPr>
                <w:szCs w:val="22"/>
                <w:lang w:eastAsia="en-US"/>
              </w:rPr>
              <w:t xml:space="preserve"> </w:t>
            </w:r>
            <w:r w:rsidR="00477657" w:rsidRPr="003A471E">
              <w:rPr>
                <w:szCs w:val="22"/>
                <w:lang w:eastAsia="en-US"/>
              </w:rPr>
              <w:t>Jei kai kuri</w:t>
            </w:r>
            <w:r w:rsidR="00444194">
              <w:rPr>
                <w:szCs w:val="22"/>
                <w:lang w:eastAsia="en-US"/>
              </w:rPr>
              <w:t>os paslaugos</w:t>
            </w:r>
            <w:r w:rsidR="00477657" w:rsidRPr="003A471E">
              <w:rPr>
                <w:szCs w:val="22"/>
                <w:lang w:eastAsia="en-US"/>
              </w:rPr>
              <w:t xml:space="preserve">, </w:t>
            </w:r>
            <w:r w:rsidR="00BA425D">
              <w:rPr>
                <w:szCs w:val="22"/>
                <w:lang w:eastAsia="en-US"/>
              </w:rPr>
              <w:t xml:space="preserve">jų teikimui reikalingos </w:t>
            </w:r>
            <w:r w:rsidR="00477657" w:rsidRPr="003A471E">
              <w:rPr>
                <w:szCs w:val="22"/>
                <w:lang w:eastAsia="en-US"/>
              </w:rPr>
              <w:t xml:space="preserve">medžiagos ar mokesčiai nėra įvertinti, laikoma, kad jie bus atliekami neatlygintinai, </w:t>
            </w:r>
            <w:r w:rsidR="00477657" w:rsidRPr="00BA425D">
              <w:rPr>
                <w:szCs w:val="22"/>
                <w:lang w:eastAsia="en-US"/>
              </w:rPr>
              <w:t xml:space="preserve">skaičiuojami iš </w:t>
            </w:r>
            <w:r w:rsidR="00444194" w:rsidRPr="00BA425D">
              <w:rPr>
                <w:b/>
                <w:szCs w:val="22"/>
                <w:lang w:eastAsia="en-US"/>
              </w:rPr>
              <w:t>Teikėjo</w:t>
            </w:r>
            <w:r w:rsidR="00477657" w:rsidRPr="00BA425D">
              <w:rPr>
                <w:szCs w:val="22"/>
                <w:lang w:eastAsia="en-US"/>
              </w:rPr>
              <w:t xml:space="preserve"> lėšų. </w:t>
            </w:r>
            <w:r w:rsidR="00444194" w:rsidRPr="00BA425D">
              <w:rPr>
                <w:b/>
                <w:szCs w:val="22"/>
                <w:lang w:eastAsia="en-US"/>
              </w:rPr>
              <w:t>Teikėjas</w:t>
            </w:r>
            <w:r w:rsidR="00477657" w:rsidRPr="003A471E">
              <w:rPr>
                <w:szCs w:val="22"/>
                <w:lang w:eastAsia="en-US"/>
              </w:rPr>
              <w:t xml:space="preserve"> neturi teisės reikalauti padengti jokių išlaidų, viršijančių paslaugų </w:t>
            </w:r>
            <w:r w:rsidR="00BA425D">
              <w:rPr>
                <w:szCs w:val="22"/>
                <w:lang w:eastAsia="en-US"/>
              </w:rPr>
              <w:t>kainą</w:t>
            </w:r>
            <w:r w:rsidR="00477657" w:rsidRPr="003A471E">
              <w:rPr>
                <w:szCs w:val="22"/>
                <w:lang w:eastAsia="en-US"/>
              </w:rPr>
              <w:t>.</w:t>
            </w:r>
            <w:r w:rsidR="006D213E">
              <w:t xml:space="preserve"> </w:t>
            </w:r>
            <w:r w:rsidR="006D213E" w:rsidRPr="006D213E">
              <w:rPr>
                <w:szCs w:val="22"/>
                <w:lang w:eastAsia="en-US"/>
              </w:rPr>
              <w:t>Sutarties 2 priede nurodyta kaina apmokama Tiekėjui pagal faktiškai suteiktas paslaugas</w:t>
            </w:r>
            <w:r w:rsidR="006D213E">
              <w:rPr>
                <w:szCs w:val="22"/>
                <w:lang w:eastAsia="en-US"/>
              </w:rPr>
              <w:t>.</w:t>
            </w:r>
          </w:p>
          <w:p w14:paraId="5ABF1C80" w14:textId="77777777" w:rsidR="00BA425D" w:rsidRPr="00BA425D" w:rsidRDefault="00BA425D" w:rsidP="00BA425D">
            <w:pPr>
              <w:jc w:val="both"/>
              <w:rPr>
                <w:b/>
              </w:rPr>
            </w:pPr>
            <w:r w:rsidRPr="00BA425D">
              <w:rPr>
                <w:b/>
              </w:rPr>
              <w:t>2.4. Kainų/įkainių indeksavimo tvarka:</w:t>
            </w:r>
          </w:p>
          <w:p w14:paraId="2C2E36EA" w14:textId="77777777" w:rsidR="007039D7" w:rsidRDefault="00BA425D" w:rsidP="00BA425D">
            <w:pPr>
              <w:jc w:val="both"/>
              <w:rPr>
                <w:rFonts w:eastAsia="Calibri"/>
                <w:lang w:eastAsia="en-US"/>
              </w:rPr>
            </w:pPr>
            <w:r w:rsidRPr="00BA425D">
              <w:rPr>
                <w:rFonts w:eastAsia="Calibri"/>
                <w:lang w:eastAsia="en-US"/>
              </w:rPr>
              <w:t>2.4.1. Sutarties kaina</w:t>
            </w:r>
            <w:r w:rsidR="005C12F1">
              <w:rPr>
                <w:rFonts w:eastAsia="Calibri"/>
                <w:lang w:eastAsia="en-US"/>
              </w:rPr>
              <w:t xml:space="preserve"> </w:t>
            </w:r>
            <w:r w:rsidRPr="00BA425D">
              <w:rPr>
                <w:rFonts w:eastAsia="Calibri"/>
                <w:lang w:eastAsia="en-US"/>
              </w:rPr>
              <w:t xml:space="preserve">/įkainiai yra pastovūs ir nekeičiami visą Sutarties galiojimo laikotarpį, išskyrus atvejus, kai po Sutarties pasirašymo keičiasi prekėms taikomo PVM/akcizų tarifas  arba yra taikomas sutarties įkainio indeksavimas. </w:t>
            </w:r>
          </w:p>
          <w:p w14:paraId="7329F953" w14:textId="45FFF07E" w:rsidR="00BA425D" w:rsidRPr="00BA425D" w:rsidRDefault="00BA425D" w:rsidP="00BA425D">
            <w:pPr>
              <w:jc w:val="both"/>
              <w:rPr>
                <w:color w:val="000000"/>
              </w:rPr>
            </w:pPr>
            <w:r w:rsidRPr="00BA425D">
              <w:rPr>
                <w:color w:val="000000"/>
              </w:rPr>
              <w:t xml:space="preserve">2.4.2. </w:t>
            </w:r>
            <w:r w:rsidR="007039D7" w:rsidRPr="007039D7">
              <w:rPr>
                <w:color w:val="000000"/>
              </w:rPr>
              <w:t xml:space="preserve">Paslaugų kainos indeksavimas atliekamas </w:t>
            </w:r>
            <w:r w:rsidR="00D43B1A">
              <w:rPr>
                <w:color w:val="000000"/>
              </w:rPr>
              <w:t>ir</w:t>
            </w:r>
            <w:r w:rsidRPr="00BA425D">
              <w:rPr>
                <w:color w:val="000000"/>
              </w:rPr>
              <w:t xml:space="preserve"> kaina dėl bendro kainų lygio pasikeitimo gali būti peržiūrima bet kurios iš Šalių rašytiniu prašymu praėjus nemažiau nei 6 (šešiems) mėnesiams nuo Sutarties įsigaliojimo, </w:t>
            </w:r>
            <w:r w:rsidRPr="00C37121">
              <w:rPr>
                <w:color w:val="000000"/>
              </w:rPr>
              <w:t>perskaičiuojant ne dažniau nei kas 2 (du) mėnesius.</w:t>
            </w:r>
            <w:r w:rsidRPr="00BA425D">
              <w:rPr>
                <w:color w:val="000000"/>
              </w:rPr>
              <w:t xml:space="preserve"> </w:t>
            </w:r>
            <w:r w:rsidR="00ED142B">
              <w:rPr>
                <w:color w:val="000000"/>
              </w:rPr>
              <w:t>Antrojo ir t</w:t>
            </w:r>
            <w:r w:rsidRPr="00BA425D">
              <w:rPr>
                <w:color w:val="000000"/>
              </w:rPr>
              <w:t xml:space="preserve">rečiojo </w:t>
            </w:r>
            <w:r w:rsidR="00ED142B" w:rsidRPr="00BA425D">
              <w:rPr>
                <w:color w:val="000000"/>
              </w:rPr>
              <w:t>etap</w:t>
            </w:r>
            <w:r w:rsidR="00ED142B">
              <w:rPr>
                <w:color w:val="000000"/>
              </w:rPr>
              <w:t>ų</w:t>
            </w:r>
            <w:r w:rsidR="00ED142B" w:rsidRPr="00BA425D">
              <w:rPr>
                <w:color w:val="000000"/>
              </w:rPr>
              <w:t xml:space="preserve">  </w:t>
            </w:r>
            <w:r w:rsidRPr="00BA425D">
              <w:rPr>
                <w:color w:val="000000"/>
              </w:rPr>
              <w:t xml:space="preserve">įgyvendinimo kaina gali būti peržiūrima, perskaičiuojama, jeigu Valstybės duomenų agentūros </w:t>
            </w:r>
            <w:r w:rsidRPr="00BA425D">
              <w:lastRenderedPageBreak/>
              <w:t>(</w:t>
            </w:r>
            <w:hyperlink r:id="rId8" w:history="1">
              <w:r w:rsidRPr="00BA425D">
                <w:rPr>
                  <w:u w:val="single"/>
                </w:rPr>
                <w:t>www.stat.gov.lt</w:t>
              </w:r>
            </w:hyperlink>
            <w:r w:rsidRPr="00BA425D">
              <w:t>)</w:t>
            </w:r>
            <w:r w:rsidRPr="00BA425D">
              <w:rPr>
                <w:color w:val="000000"/>
              </w:rPr>
              <w:t xml:space="preserve"> kas mėnesį skelbiamo „</w:t>
            </w:r>
            <w:r w:rsidR="00AE2359">
              <w:rPr>
                <w:color w:val="000000"/>
              </w:rPr>
              <w:t>K</w:t>
            </w:r>
            <w:r w:rsidR="00F17D6F" w:rsidRPr="00F17D6F">
              <w:rPr>
                <w:i/>
                <w:color w:val="000000"/>
              </w:rPr>
              <w:t>ultūros paslaugos</w:t>
            </w:r>
            <w:r w:rsidRPr="00BA425D">
              <w:rPr>
                <w:color w:val="000000"/>
              </w:rPr>
              <w:t xml:space="preserve">“ indekso (toliau – indeksas) pokyčio reikšmė viršija (į didesnę arba mažesnę pusę) daugiau kaip </w:t>
            </w:r>
            <w:r w:rsidR="006E74F4">
              <w:rPr>
                <w:color w:val="000000"/>
              </w:rPr>
              <w:t>10</w:t>
            </w:r>
            <w:r w:rsidR="006E74F4" w:rsidRPr="00EB5DF5">
              <w:rPr>
                <w:color w:val="000000"/>
              </w:rPr>
              <w:t xml:space="preserve"> </w:t>
            </w:r>
            <w:r w:rsidRPr="00EB5DF5">
              <w:rPr>
                <w:color w:val="000000"/>
              </w:rPr>
              <w:t>(</w:t>
            </w:r>
            <w:r w:rsidR="00DB0940">
              <w:rPr>
                <w:color w:val="000000"/>
              </w:rPr>
              <w:t>dešimt</w:t>
            </w:r>
            <w:r w:rsidRPr="00EB5DF5">
              <w:rPr>
                <w:color w:val="000000"/>
              </w:rPr>
              <w:t xml:space="preserve">) </w:t>
            </w:r>
            <w:r w:rsidR="00DB0940" w:rsidRPr="00EB5DF5">
              <w:rPr>
                <w:color w:val="000000"/>
              </w:rPr>
              <w:t>procent</w:t>
            </w:r>
            <w:r w:rsidR="00DB0940">
              <w:rPr>
                <w:color w:val="000000"/>
              </w:rPr>
              <w:t>ų</w:t>
            </w:r>
            <w:r w:rsidR="00DB0940" w:rsidRPr="00BA425D">
              <w:rPr>
                <w:color w:val="000000"/>
              </w:rPr>
              <w:t xml:space="preserve"> </w:t>
            </w:r>
            <w:r w:rsidRPr="00BA425D">
              <w:rPr>
                <w:color w:val="000000"/>
              </w:rPr>
              <w:t>per laikotarpį, kurio pradžia, pirmo perskaičiavimo atveju, laikoma pasiūlymo pateikimo Pirkime diena, o pabaiga – 3 (trijų) mėnesių nuo Sutarties įsigaliojimo dienos suėjimo diena. Pirmą kartą Sutarties kaina (įkainiai) perskaičiuojama nustačius kiek procentine išraiška yra pakitęs 6 (šešių) mėnesių nuo Sutarties įsigaliojimo dienos suėjimo dienos mėnesio indeksas lyginant su pasiūlymo</w:t>
            </w:r>
            <w:r w:rsidRPr="00BA425D">
              <w:t xml:space="preserve"> </w:t>
            </w:r>
            <w:r w:rsidRPr="00BA425D">
              <w:rPr>
                <w:color w:val="000000"/>
              </w:rPr>
              <w:t>pateikimo Pirkime mėnesio kainų indeksu ir apskaičiavus kokiu procentiniu dydžiu yra viršytas nustatytas 5 (penkių) procentų dydis. Perskaičiuojant Sutarties kainą antrą ir vėlesnius kartus, nustatoma kiek procentine išraiška bus pakitęs paskutinio peržiūros momento mėnesio indeksas (naudotas paskutinį kartą parskaičiuojant kainą) lyginant su naujo peržiūros momento mėnesio indeksu. Sutarties kaina (įkainiai) taip pat perskaičiuojama, kai paskutinio peržiūros momentu buvęs indeksas sumažėja.</w:t>
            </w:r>
          </w:p>
          <w:p w14:paraId="6A06A2B3" w14:textId="06B9F61B" w:rsidR="00BA425D" w:rsidRPr="00BA425D" w:rsidRDefault="00BA425D" w:rsidP="00BA425D">
            <w:pPr>
              <w:jc w:val="both"/>
              <w:rPr>
                <w:color w:val="000000"/>
              </w:rPr>
            </w:pPr>
            <w:r w:rsidRPr="00BA425D">
              <w:rPr>
                <w:color w:val="000000"/>
              </w:rPr>
              <w:t>2.4.</w:t>
            </w:r>
            <w:r w:rsidR="00DB0940">
              <w:rPr>
                <w:color w:val="000000"/>
              </w:rPr>
              <w:t>3</w:t>
            </w:r>
            <w:r w:rsidRPr="00BA425D">
              <w:rPr>
                <w:color w:val="000000"/>
              </w:rPr>
              <w:t xml:space="preserve">. Šalys privalo </w:t>
            </w:r>
            <w:r w:rsidR="003B57CE">
              <w:rPr>
                <w:color w:val="000000"/>
              </w:rPr>
              <w:t>s</w:t>
            </w:r>
            <w:r w:rsidRPr="00BA425D">
              <w:rPr>
                <w:color w:val="000000"/>
              </w:rPr>
              <w:t>usitarime nurodyti indekso reikšmę laikotarpio pradžioje ir jos nustatymo datą, indekso reikšmę laikotarpio pabaigoje ir jos nustatymo datą, kainų pokytį (k), perskaičiuotus įkainius, perskaičiuotą sutarties vertę.</w:t>
            </w:r>
          </w:p>
          <w:p w14:paraId="1B9C9D92" w14:textId="2723259A" w:rsidR="00BA425D" w:rsidRPr="00BA425D" w:rsidRDefault="00BA425D" w:rsidP="00BA425D">
            <w:pPr>
              <w:jc w:val="both"/>
              <w:rPr>
                <w:color w:val="000000"/>
              </w:rPr>
            </w:pPr>
            <w:r w:rsidRPr="00BA425D">
              <w:rPr>
                <w:color w:val="000000"/>
              </w:rPr>
              <w:t>2.4.</w:t>
            </w:r>
            <w:r w:rsidR="00DB0940">
              <w:rPr>
                <w:color w:val="000000"/>
              </w:rPr>
              <w:t>4</w:t>
            </w:r>
            <w:r w:rsidRPr="00BA425D">
              <w:rPr>
                <w:color w:val="000000"/>
              </w:rPr>
              <w:t>. Nauji įkainiai apskaičiuojami pagal formulę:</w:t>
            </w:r>
          </w:p>
          <w:p w14:paraId="6255BD22" w14:textId="77777777" w:rsidR="00BA425D" w:rsidRPr="00BA425D" w:rsidRDefault="00E152B2" w:rsidP="00BA425D">
            <w:pPr>
              <w:jc w:val="both"/>
              <w:rPr>
                <w:i/>
                <w:iCs/>
                <w:color w:val="000000"/>
              </w:rPr>
            </w:pPr>
            <m:oMath>
              <m:sSub>
                <m:sSubPr>
                  <m:ctrlPr>
                    <w:rPr>
                      <w:rFonts w:ascii="Cambria Math" w:hAnsi="Cambria Math"/>
                      <w:i/>
                      <w:iCs/>
                      <w:color w:val="000000"/>
                    </w:rPr>
                  </m:ctrlPr>
                </m:sSubPr>
                <m:e>
                  <m:r>
                    <w:rPr>
                      <w:rFonts w:ascii="Cambria Math" w:hAnsi="Cambria Math"/>
                      <w:color w:val="000000"/>
                    </w:rPr>
                    <m:t>a</m:t>
                  </m:r>
                </m:e>
                <m:sub>
                  <m:r>
                    <w:rPr>
                      <w:rFonts w:ascii="Cambria Math" w:hAnsi="Cambria Math"/>
                      <w:color w:val="000000"/>
                    </w:rPr>
                    <m:t>1</m:t>
                  </m:r>
                </m:sub>
              </m:sSub>
              <m:r>
                <w:rPr>
                  <w:rFonts w:ascii="Cambria Math" w:hAnsi="Cambria Math"/>
                  <w:color w:val="000000"/>
                </w:rPr>
                <m:t>=a+</m:t>
              </m:r>
              <m:d>
                <m:dPr>
                  <m:ctrlPr>
                    <w:rPr>
                      <w:rFonts w:ascii="Cambria Math" w:hAnsi="Cambria Math"/>
                      <w:i/>
                      <w:iCs/>
                      <w:color w:val="000000"/>
                    </w:rPr>
                  </m:ctrlPr>
                </m:dPr>
                <m:e>
                  <m:f>
                    <m:fPr>
                      <m:ctrlPr>
                        <w:rPr>
                          <w:rFonts w:ascii="Cambria Math" w:hAnsi="Cambria Math"/>
                          <w:i/>
                          <w:iCs/>
                          <w:color w:val="000000"/>
                        </w:rPr>
                      </m:ctrlPr>
                    </m:fPr>
                    <m:num>
                      <m:r>
                        <w:rPr>
                          <w:rFonts w:ascii="Cambria Math" w:hAnsi="Cambria Math"/>
                          <w:color w:val="000000"/>
                        </w:rPr>
                        <m:t>k</m:t>
                      </m:r>
                    </m:num>
                    <m:den>
                      <m:r>
                        <w:rPr>
                          <w:rFonts w:ascii="Cambria Math" w:hAnsi="Cambria Math"/>
                          <w:color w:val="000000"/>
                        </w:rPr>
                        <m:t>100</m:t>
                      </m:r>
                    </m:den>
                  </m:f>
                  <m:r>
                    <w:rPr>
                      <w:rFonts w:ascii="Cambria Math" w:hAnsi="Cambria Math"/>
                      <w:color w:val="000000"/>
                    </w:rPr>
                    <m:t>×a</m:t>
                  </m:r>
                </m:e>
              </m:d>
            </m:oMath>
            <w:r w:rsidR="00BA425D" w:rsidRPr="00BA425D">
              <w:rPr>
                <w:i/>
                <w:iCs/>
                <w:color w:val="000000"/>
              </w:rPr>
              <w:t xml:space="preserve">, </w:t>
            </w:r>
            <w:r w:rsidR="00BA425D" w:rsidRPr="00BA425D">
              <w:rPr>
                <w:color w:val="000000"/>
              </w:rPr>
              <w:t>kur</w:t>
            </w:r>
          </w:p>
          <w:p w14:paraId="0E45AC0E" w14:textId="77777777" w:rsidR="00BA425D" w:rsidRPr="00BA425D" w:rsidRDefault="00BA425D" w:rsidP="00BA425D">
            <w:pPr>
              <w:jc w:val="both"/>
              <w:rPr>
                <w:color w:val="000000"/>
              </w:rPr>
            </w:pPr>
            <w:r w:rsidRPr="00BA425D">
              <w:rPr>
                <w:color w:val="000000"/>
              </w:rPr>
              <w:t>a – įkainis (</w:t>
            </w:r>
            <w:proofErr w:type="spellStart"/>
            <w:r w:rsidRPr="00BA425D">
              <w:rPr>
                <w:color w:val="000000"/>
              </w:rPr>
              <w:t>Eur</w:t>
            </w:r>
            <w:proofErr w:type="spellEnd"/>
            <w:r w:rsidRPr="00BA425D">
              <w:rPr>
                <w:color w:val="000000"/>
              </w:rPr>
              <w:t xml:space="preserve"> be PVM)) (jei jis jau buvo perskaičiuotas, tai po paskutinio perskaičiavimo);</w:t>
            </w:r>
          </w:p>
          <w:p w14:paraId="21E63B60" w14:textId="77777777" w:rsidR="00BA425D" w:rsidRPr="00BA425D" w:rsidRDefault="00BA425D" w:rsidP="00BA425D">
            <w:pPr>
              <w:jc w:val="both"/>
              <w:rPr>
                <w:color w:val="000000"/>
              </w:rPr>
            </w:pPr>
            <w:r w:rsidRPr="00BA425D">
              <w:rPr>
                <w:color w:val="000000"/>
              </w:rPr>
              <w:t>a</w:t>
            </w:r>
            <w:r w:rsidRPr="00BA425D">
              <w:rPr>
                <w:color w:val="000000"/>
                <w:vertAlign w:val="subscript"/>
              </w:rPr>
              <w:t>1</w:t>
            </w:r>
            <w:r w:rsidRPr="00BA425D">
              <w:rPr>
                <w:color w:val="000000"/>
              </w:rPr>
              <w:t xml:space="preserve"> – perskaičiuotas (pakeistas) įkainis (</w:t>
            </w:r>
            <w:proofErr w:type="spellStart"/>
            <w:r w:rsidRPr="00BA425D">
              <w:rPr>
                <w:color w:val="000000"/>
              </w:rPr>
              <w:t>Eur</w:t>
            </w:r>
            <w:proofErr w:type="spellEnd"/>
            <w:r w:rsidRPr="00BA425D">
              <w:rPr>
                <w:color w:val="000000"/>
              </w:rPr>
              <w:t xml:space="preserve"> be PVM);</w:t>
            </w:r>
          </w:p>
          <w:p w14:paraId="1880A4C0" w14:textId="77777777" w:rsidR="00BA425D" w:rsidRPr="00BA425D" w:rsidRDefault="00BA425D" w:rsidP="00BA425D">
            <w:pPr>
              <w:jc w:val="both"/>
              <w:rPr>
                <w:color w:val="000000"/>
              </w:rPr>
            </w:pPr>
            <w:r w:rsidRPr="00BA425D">
              <w:rPr>
                <w:color w:val="000000"/>
              </w:rPr>
              <w:t xml:space="preserve">k – Pagal vartotojų kainų indeksą apskaičiuotas kainų pokytis (padidėjimas arba sumažėjimas) (%). „k“ reikšmė skaičiuojama pagal formulę: </w:t>
            </w:r>
          </w:p>
          <w:p w14:paraId="1A3D092F" w14:textId="77777777" w:rsidR="00BA425D" w:rsidRPr="00BA425D" w:rsidRDefault="00BA425D" w:rsidP="00BA425D">
            <w:pPr>
              <w:jc w:val="both"/>
              <w:rPr>
                <w:color w:val="000000"/>
              </w:rPr>
            </w:pPr>
          </w:p>
          <w:p w14:paraId="329602BA" w14:textId="77777777" w:rsidR="00BA425D" w:rsidRPr="00BA425D" w:rsidRDefault="00BA425D" w:rsidP="00BA425D">
            <w:pPr>
              <w:jc w:val="both"/>
              <w:rPr>
                <w:color w:val="000000"/>
              </w:rPr>
            </w:pPr>
            <m:oMath>
              <m:r>
                <w:rPr>
                  <w:rFonts w:ascii="Cambria Math" w:hAnsi="Cambria Math"/>
                  <w:color w:val="000000"/>
                </w:rPr>
                <m:t>k =</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naujausias</m:t>
                      </m:r>
                    </m:sub>
                  </m:sSub>
                </m:num>
                <m:den>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pradžia</m:t>
                      </m:r>
                    </m:sub>
                  </m:sSub>
                </m:den>
              </m:f>
              <m:r>
                <w:rPr>
                  <w:rFonts w:ascii="Cambria Math" w:hAnsi="Cambria Math"/>
                  <w:color w:val="000000"/>
                </w:rPr>
                <m:t>×100-100</m:t>
              </m:r>
            </m:oMath>
            <w:r w:rsidRPr="00BA425D">
              <w:rPr>
                <w:color w:val="000000"/>
              </w:rPr>
              <w:t xml:space="preserve">, (proc.) kur                 </w:t>
            </w:r>
          </w:p>
          <w:p w14:paraId="3FF36B51" w14:textId="77777777" w:rsidR="00BA425D" w:rsidRPr="00BA425D" w:rsidRDefault="00BA425D" w:rsidP="00BA425D">
            <w:pPr>
              <w:jc w:val="both"/>
              <w:rPr>
                <w:color w:val="000000"/>
              </w:rPr>
            </w:pPr>
            <w:proofErr w:type="spellStart"/>
            <w:r w:rsidRPr="00BA425D">
              <w:rPr>
                <w:color w:val="000000"/>
              </w:rPr>
              <w:t>Ind</w:t>
            </w:r>
            <w:r w:rsidRPr="00BA425D">
              <w:rPr>
                <w:color w:val="000000"/>
                <w:vertAlign w:val="subscript"/>
              </w:rPr>
              <w:t>naujausias</w:t>
            </w:r>
            <w:proofErr w:type="spellEnd"/>
            <w:r w:rsidRPr="00BA425D">
              <w:rPr>
                <w:color w:val="000000"/>
              </w:rPr>
              <w:t xml:space="preserve"> – kreipimosi dėl kainos perskaičiavimo išsiuntimo kitai šaliai datą naujausias paskelbtas vartojimo prekių ir paslaugų indeksas </w:t>
            </w:r>
            <w:r w:rsidRPr="00BA425D">
              <w:rPr>
                <w:i/>
                <w:iCs/>
                <w:color w:val="000000"/>
              </w:rPr>
              <w:t>„</w:t>
            </w:r>
            <w:r w:rsidR="00AE2359" w:rsidRPr="00AE2359">
              <w:rPr>
                <w:i/>
                <w:iCs/>
                <w:color w:val="000000"/>
              </w:rPr>
              <w:t>Kultūros paslaugos</w:t>
            </w:r>
            <w:r w:rsidRPr="00BA425D">
              <w:rPr>
                <w:i/>
                <w:iCs/>
                <w:color w:val="000000"/>
              </w:rPr>
              <w:t>“</w:t>
            </w:r>
            <w:r w:rsidRPr="00BA425D">
              <w:rPr>
                <w:color w:val="000000"/>
              </w:rPr>
              <w:t>;</w:t>
            </w:r>
          </w:p>
          <w:p w14:paraId="7868E2C8" w14:textId="77777777" w:rsidR="00BA425D" w:rsidRPr="00BA425D" w:rsidRDefault="00BA425D" w:rsidP="00BA425D">
            <w:pPr>
              <w:jc w:val="both"/>
              <w:rPr>
                <w:color w:val="000000"/>
              </w:rPr>
            </w:pPr>
            <w:proofErr w:type="spellStart"/>
            <w:r w:rsidRPr="00BA425D">
              <w:rPr>
                <w:color w:val="000000"/>
              </w:rPr>
              <w:t>Ind</w:t>
            </w:r>
            <w:r w:rsidRPr="00BA425D">
              <w:rPr>
                <w:color w:val="000000"/>
                <w:vertAlign w:val="subscript"/>
              </w:rPr>
              <w:t>pradžia</w:t>
            </w:r>
            <w:proofErr w:type="spellEnd"/>
            <w:r w:rsidRPr="00BA425D">
              <w:rPr>
                <w:color w:val="000000"/>
              </w:rPr>
              <w:t xml:space="preserve"> – laikotarpio pradžios datos (mėnesio) vartojimo prekių ir paslaugų indeksas </w:t>
            </w:r>
            <w:r w:rsidRPr="00BA425D">
              <w:rPr>
                <w:i/>
                <w:iCs/>
                <w:color w:val="000000"/>
              </w:rPr>
              <w:t>„</w:t>
            </w:r>
            <w:r w:rsidR="00AE2359" w:rsidRPr="00AE2359">
              <w:rPr>
                <w:i/>
                <w:iCs/>
                <w:color w:val="000000"/>
              </w:rPr>
              <w:t>Kultūros paslaugos</w:t>
            </w:r>
            <w:r w:rsidRPr="00BA425D">
              <w:rPr>
                <w:i/>
                <w:iCs/>
                <w:color w:val="000000"/>
              </w:rPr>
              <w:t>“</w:t>
            </w:r>
            <w:r w:rsidRPr="00BA425D">
              <w:rPr>
                <w:color w:val="000000"/>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AD1031F" w14:textId="0A665CD7" w:rsidR="00BA425D" w:rsidRPr="00BA425D" w:rsidRDefault="00BA425D" w:rsidP="00BA425D">
            <w:pPr>
              <w:jc w:val="both"/>
              <w:rPr>
                <w:rFonts w:cs="Calibri"/>
              </w:rPr>
            </w:pPr>
            <w:r w:rsidRPr="00BA425D">
              <w:rPr>
                <w:rFonts w:cs="Calibri"/>
              </w:rPr>
              <w:t>2.4.</w:t>
            </w:r>
            <w:r w:rsidR="00DB0940">
              <w:rPr>
                <w:rFonts w:cs="Calibri"/>
              </w:rPr>
              <w:t>5</w:t>
            </w:r>
            <w:r w:rsidRPr="00BA425D">
              <w:rPr>
                <w:rFonts w:cs="Calibri"/>
              </w:rPr>
              <w:t xml:space="preserve">. Skaičiavimams indeksų reikšmės imamos </w:t>
            </w:r>
            <w:r w:rsidRPr="00BA425D">
              <w:rPr>
                <w:rFonts w:cs="Calibri"/>
                <w:b/>
                <w:bCs/>
              </w:rPr>
              <w:t>keturių</w:t>
            </w:r>
            <w:r w:rsidRPr="00BA425D">
              <w:rPr>
                <w:rFonts w:cs="Calibri"/>
              </w:rPr>
              <w:t xml:space="preserve"> skaitmenų po kablelio tikslumu. Apskaičiuotas pokytis (k) tolimesniems skaičiavimams naudojamas suapvalinus iki </w:t>
            </w:r>
            <w:r w:rsidRPr="00BA425D">
              <w:rPr>
                <w:rFonts w:cs="Calibri"/>
                <w:b/>
                <w:bCs/>
              </w:rPr>
              <w:t>vieno</w:t>
            </w:r>
            <w:r w:rsidRPr="00BA425D">
              <w:rPr>
                <w:rFonts w:cs="Calibri"/>
              </w:rPr>
              <w:t xml:space="preserve"> skaitmens po kablelio, o apskaičiuotas įkainis „a“ suapvalinamas iki </w:t>
            </w:r>
            <w:r w:rsidRPr="00BA425D">
              <w:rPr>
                <w:rFonts w:cs="Calibri"/>
                <w:b/>
                <w:bCs/>
              </w:rPr>
              <w:t xml:space="preserve">dviejų </w:t>
            </w:r>
            <w:r w:rsidRPr="00BA425D">
              <w:rPr>
                <w:rFonts w:cs="Calibri"/>
              </w:rPr>
              <w:t xml:space="preserve">skaitmenų po kablelio; </w:t>
            </w:r>
          </w:p>
          <w:p w14:paraId="6F71AED3" w14:textId="14045A0F" w:rsidR="00BA425D" w:rsidRPr="00BA425D" w:rsidRDefault="00BA425D" w:rsidP="00BA425D">
            <w:pPr>
              <w:jc w:val="both"/>
              <w:rPr>
                <w:rFonts w:cs="Calibri"/>
              </w:rPr>
            </w:pPr>
            <w:r w:rsidRPr="00BA425D">
              <w:rPr>
                <w:rFonts w:cs="Calibri"/>
              </w:rPr>
              <w:t>2.4.</w:t>
            </w:r>
            <w:r w:rsidR="00DB0940">
              <w:rPr>
                <w:rFonts w:cs="Calibri"/>
              </w:rPr>
              <w:t>6</w:t>
            </w:r>
            <w:r w:rsidRPr="00BA425D">
              <w:rPr>
                <w:rFonts w:cs="Calibri"/>
              </w:rPr>
              <w:t xml:space="preserve">. Vėlesnis įkainių perskaičiavimas negali apimti laikotarpio, už kurį jau buvo atliktas perskaičiavimas. </w:t>
            </w:r>
          </w:p>
          <w:p w14:paraId="774CCA83" w14:textId="3A24F841" w:rsidR="00BA425D" w:rsidRPr="00BA425D" w:rsidRDefault="00BA425D" w:rsidP="00BA425D">
            <w:pPr>
              <w:jc w:val="both"/>
              <w:rPr>
                <w:sz w:val="22"/>
                <w:szCs w:val="22"/>
              </w:rPr>
            </w:pPr>
            <w:r w:rsidRPr="00BA425D">
              <w:t xml:space="preserve">2.4.8. Jeigu </w:t>
            </w:r>
            <w:r w:rsidR="006D213E">
              <w:t>paslaugų</w:t>
            </w:r>
            <w:r w:rsidRPr="00BA425D">
              <w:t xml:space="preserve"> kainų pokytis (k), apskaičiuotas kaip nustatyta 2.4.</w:t>
            </w:r>
            <w:r w:rsidR="00DB0940">
              <w:t>4</w:t>
            </w:r>
            <w:r w:rsidR="00DB0940" w:rsidRPr="00BA425D">
              <w:t xml:space="preserve"> </w:t>
            </w:r>
            <w:r w:rsidRPr="00BA425D">
              <w:t>punkte, viršija 30 procentų nuo pradin</w:t>
            </w:r>
            <w:r w:rsidR="006D213E">
              <w:t>ės</w:t>
            </w:r>
            <w:r w:rsidRPr="00BA425D">
              <w:t xml:space="preserve"> sutarties </w:t>
            </w:r>
            <w:r w:rsidR="006D213E">
              <w:t xml:space="preserve">kainos sutarties pasirašymo dieną, </w:t>
            </w:r>
            <w:r w:rsidR="00DB0940">
              <w:t xml:space="preserve">antrojo ir </w:t>
            </w:r>
            <w:r w:rsidR="006D213E" w:rsidRPr="00C37121">
              <w:t>trečiojo etapo paslaugos kaina bus perskaičiuojama</w:t>
            </w:r>
            <w:r w:rsidRPr="00C37121">
              <w:t xml:space="preserve"> maksimaliu 30 procentų pokyčiu.</w:t>
            </w:r>
          </w:p>
          <w:p w14:paraId="5801F927" w14:textId="77777777" w:rsidR="00BA425D" w:rsidRPr="00BA425D" w:rsidRDefault="00BA425D" w:rsidP="00BA425D">
            <w:pPr>
              <w:jc w:val="both"/>
            </w:pPr>
            <w:r w:rsidRPr="00BA425D">
              <w:t xml:space="preserve">2.5. Jei Sutarties kaina buvo peržiūrėta pagal Sutartyje nurodytas kainų peržiūros sąlygas, atitinkamai patikslinama (didėja arba mažėja) pradinė sutarties vertė. </w:t>
            </w:r>
          </w:p>
          <w:p w14:paraId="5EC026DB" w14:textId="432DFED7" w:rsidR="00FE35BF" w:rsidRPr="00880611" w:rsidRDefault="00BA425D" w:rsidP="00BA425D">
            <w:pPr>
              <w:jc w:val="both"/>
              <w:rPr>
                <w:color w:val="000000"/>
              </w:rPr>
            </w:pPr>
            <w:r w:rsidRPr="00BA425D">
              <w:t xml:space="preserve">2.6. Šiai </w:t>
            </w:r>
            <w:r w:rsidR="0045156D">
              <w:t>S</w:t>
            </w:r>
            <w:r w:rsidRPr="00BA425D">
              <w:t>utarčiai taikomas Bendrosios dalies 12.9 punkto nuostatos.</w:t>
            </w:r>
          </w:p>
        </w:tc>
      </w:tr>
      <w:tr w:rsidR="00D14114" w14:paraId="1D0FAD6E" w14:textId="77777777" w:rsidTr="00447129">
        <w:tc>
          <w:tcPr>
            <w:tcW w:w="10075" w:type="dxa"/>
            <w:shd w:val="clear" w:color="auto" w:fill="auto"/>
          </w:tcPr>
          <w:p w14:paraId="5F70D3A9" w14:textId="27343A3A" w:rsidR="00D14114" w:rsidRPr="007A4D14" w:rsidRDefault="00D14114" w:rsidP="000D6AC9">
            <w:pPr>
              <w:tabs>
                <w:tab w:val="left" w:pos="506"/>
                <w:tab w:val="left" w:pos="679"/>
              </w:tabs>
              <w:jc w:val="both"/>
              <w:rPr>
                <w:b/>
              </w:rPr>
            </w:pPr>
            <w:r w:rsidRPr="007A4D14">
              <w:rPr>
                <w:b/>
              </w:rPr>
              <w:lastRenderedPageBreak/>
              <w:t xml:space="preserve">3. Paslaugų teikimo vieta, terminas ir sąlygos </w:t>
            </w:r>
          </w:p>
          <w:p w14:paraId="0556417F" w14:textId="11B27B99" w:rsidR="0069524E" w:rsidRDefault="00D536F8" w:rsidP="000D6AC9">
            <w:pPr>
              <w:tabs>
                <w:tab w:val="left" w:pos="506"/>
                <w:tab w:val="left" w:pos="679"/>
              </w:tabs>
              <w:jc w:val="both"/>
              <w:rPr>
                <w:color w:val="000000"/>
                <w:lang w:eastAsia="en-US"/>
              </w:rPr>
            </w:pPr>
            <w:r>
              <w:rPr>
                <w:color w:val="000000"/>
                <w:lang w:eastAsia="en-US"/>
              </w:rPr>
              <w:t xml:space="preserve">3.1. </w:t>
            </w:r>
            <w:r w:rsidR="00EF6FE0" w:rsidRPr="00B37EFC">
              <w:rPr>
                <w:b/>
                <w:color w:val="000000"/>
                <w:lang w:eastAsia="en-US"/>
              </w:rPr>
              <w:t xml:space="preserve">Tiekėjas </w:t>
            </w:r>
            <w:r w:rsidR="00EF6FE0" w:rsidRPr="00EF6FE0">
              <w:rPr>
                <w:color w:val="000000"/>
                <w:lang w:eastAsia="en-US"/>
              </w:rPr>
              <w:t>įsipareigoja suteikti visas</w:t>
            </w:r>
            <w:r w:rsidR="00EF6FE0">
              <w:rPr>
                <w:color w:val="000000"/>
                <w:lang w:eastAsia="en-US"/>
              </w:rPr>
              <w:t xml:space="preserve"> paslaugas per ne ilgesnį kaip </w:t>
            </w:r>
            <w:r w:rsidR="00EF6FE0" w:rsidRPr="00B37EFC">
              <w:rPr>
                <w:b/>
                <w:color w:val="000000"/>
                <w:lang w:eastAsia="en-US"/>
              </w:rPr>
              <w:t>23 (dvidešimt trijų)</w:t>
            </w:r>
            <w:r w:rsidR="00EF6FE0" w:rsidRPr="00EF6FE0">
              <w:rPr>
                <w:color w:val="000000"/>
                <w:lang w:eastAsia="en-US"/>
              </w:rPr>
              <w:t xml:space="preserve"> mėnesių terminą nuo Sutarties įsigaliojimo dienos. </w:t>
            </w:r>
            <w:r w:rsidR="007B38C6">
              <w:rPr>
                <w:color w:val="000000"/>
                <w:lang w:eastAsia="en-US"/>
              </w:rPr>
              <w:t>Paslaugos teikiamos Sutarties 3</w:t>
            </w:r>
            <w:r w:rsidR="007B38C6" w:rsidRPr="007B38C6">
              <w:rPr>
                <w:color w:val="000000"/>
                <w:lang w:eastAsia="en-US"/>
              </w:rPr>
              <w:t xml:space="preserve"> priede </w:t>
            </w:r>
            <w:r w:rsidR="00492AE5">
              <w:rPr>
                <w:color w:val="000000"/>
                <w:lang w:eastAsia="en-US"/>
              </w:rPr>
              <w:t>‚</w:t>
            </w:r>
            <w:r w:rsidR="007B38C6" w:rsidRPr="00B37EFC">
              <w:rPr>
                <w:i/>
                <w:color w:val="000000"/>
                <w:lang w:eastAsia="en-US"/>
              </w:rPr>
              <w:t>Paslaugų teikimo įgyvendinimo grafikas</w:t>
            </w:r>
            <w:r w:rsidR="00492AE5">
              <w:rPr>
                <w:i/>
                <w:color w:val="000000"/>
                <w:lang w:eastAsia="en-US"/>
              </w:rPr>
              <w:t>“</w:t>
            </w:r>
            <w:r w:rsidR="007B38C6" w:rsidRPr="007B38C6">
              <w:rPr>
                <w:color w:val="000000"/>
                <w:lang w:eastAsia="en-US"/>
              </w:rPr>
              <w:t xml:space="preserve"> (toliau –</w:t>
            </w:r>
            <w:r w:rsidR="007B38C6">
              <w:rPr>
                <w:color w:val="000000"/>
                <w:lang w:eastAsia="en-US"/>
              </w:rPr>
              <w:t xml:space="preserve"> Grafikas) (toliau </w:t>
            </w:r>
            <w:r w:rsidR="00EB0AE6">
              <w:rPr>
                <w:color w:val="000000"/>
                <w:lang w:eastAsia="en-US"/>
              </w:rPr>
              <w:t>–</w:t>
            </w:r>
            <w:r w:rsidR="007B38C6">
              <w:rPr>
                <w:color w:val="000000"/>
                <w:lang w:eastAsia="en-US"/>
              </w:rPr>
              <w:t xml:space="preserve"> 3 priedas) numatytais terminais, eiliškumu ir tarpusavio susietumu.</w:t>
            </w:r>
            <w:r w:rsidR="007B38C6">
              <w:t xml:space="preserve"> </w:t>
            </w:r>
            <w:r w:rsidR="007B38C6" w:rsidRPr="007B38C6">
              <w:rPr>
                <w:color w:val="000000"/>
                <w:lang w:eastAsia="en-US"/>
              </w:rPr>
              <w:t>Etapai įgyvendinamo nuosekliai vienas po kito</w:t>
            </w:r>
            <w:r w:rsidR="007B38C6">
              <w:rPr>
                <w:color w:val="000000"/>
                <w:lang w:eastAsia="en-US"/>
              </w:rPr>
              <w:t>.</w:t>
            </w:r>
          </w:p>
          <w:p w14:paraId="1BEFB8F9" w14:textId="4D90BB30" w:rsidR="0069524E" w:rsidRDefault="0069524E" w:rsidP="000D6AC9">
            <w:pPr>
              <w:tabs>
                <w:tab w:val="left" w:pos="506"/>
                <w:tab w:val="left" w:pos="679"/>
              </w:tabs>
              <w:jc w:val="both"/>
              <w:rPr>
                <w:color w:val="000000"/>
                <w:lang w:eastAsia="en-US"/>
              </w:rPr>
            </w:pPr>
            <w:r>
              <w:rPr>
                <w:color w:val="000000"/>
                <w:lang w:eastAsia="en-US"/>
              </w:rPr>
              <w:t xml:space="preserve">3.2. </w:t>
            </w:r>
            <w:r w:rsidR="00492AE5">
              <w:rPr>
                <w:color w:val="000000"/>
                <w:lang w:eastAsia="en-US"/>
              </w:rPr>
              <w:t>Paslaugos teikiamos</w:t>
            </w:r>
            <w:r w:rsidR="00C011B4">
              <w:rPr>
                <w:color w:val="000000"/>
                <w:lang w:eastAsia="en-US"/>
              </w:rPr>
              <w:t xml:space="preserve"> 3 (trimis) etapais:</w:t>
            </w:r>
            <w:r w:rsidR="00C011B4" w:rsidRPr="00C3156C">
              <w:rPr>
                <w:color w:val="000000"/>
                <w:lang w:eastAsia="en-US"/>
              </w:rPr>
              <w:t xml:space="preserve"> </w:t>
            </w:r>
          </w:p>
          <w:p w14:paraId="4FC01EEF" w14:textId="153755B0" w:rsidR="0069524E" w:rsidRDefault="0069524E" w:rsidP="000D6AC9">
            <w:pPr>
              <w:tabs>
                <w:tab w:val="left" w:pos="506"/>
                <w:tab w:val="left" w:pos="679"/>
              </w:tabs>
              <w:jc w:val="both"/>
              <w:rPr>
                <w:color w:val="000000"/>
                <w:lang w:eastAsia="en-US"/>
              </w:rPr>
            </w:pPr>
            <w:r>
              <w:rPr>
                <w:color w:val="000000"/>
                <w:lang w:eastAsia="en-US"/>
              </w:rPr>
              <w:t xml:space="preserve">3.2.1. </w:t>
            </w:r>
            <w:r w:rsidR="007B38C6">
              <w:rPr>
                <w:color w:val="000000"/>
                <w:lang w:eastAsia="en-US"/>
              </w:rPr>
              <w:t xml:space="preserve">Pirmasis etapas: </w:t>
            </w:r>
            <w:r w:rsidR="007B38C6" w:rsidRPr="007B38C6">
              <w:rPr>
                <w:color w:val="000000"/>
                <w:lang w:eastAsia="en-US"/>
              </w:rPr>
              <w:t>Koncepcijos sukūrimas</w:t>
            </w:r>
            <w:r w:rsidR="007B38C6">
              <w:rPr>
                <w:color w:val="000000"/>
                <w:lang w:eastAsia="en-US"/>
              </w:rPr>
              <w:t xml:space="preserve">, etapo trukmė </w:t>
            </w:r>
            <w:r w:rsidR="00492AE5">
              <w:rPr>
                <w:color w:val="000000"/>
                <w:lang w:eastAsia="en-US"/>
              </w:rPr>
              <w:t xml:space="preserve">iki </w:t>
            </w:r>
            <w:r w:rsidR="00C011B4">
              <w:rPr>
                <w:color w:val="000000"/>
                <w:lang w:eastAsia="en-US"/>
              </w:rPr>
              <w:t>5 (penk</w:t>
            </w:r>
            <w:r w:rsidR="00492AE5">
              <w:rPr>
                <w:color w:val="000000"/>
                <w:lang w:eastAsia="en-US"/>
              </w:rPr>
              <w:t>ių</w:t>
            </w:r>
            <w:r w:rsidR="00C011B4">
              <w:rPr>
                <w:color w:val="000000"/>
                <w:lang w:eastAsia="en-US"/>
              </w:rPr>
              <w:t>) mėnesi</w:t>
            </w:r>
            <w:r w:rsidR="00492AE5">
              <w:rPr>
                <w:color w:val="000000"/>
                <w:lang w:eastAsia="en-US"/>
              </w:rPr>
              <w:t>ų</w:t>
            </w:r>
            <w:r w:rsidR="007B38C6">
              <w:rPr>
                <w:color w:val="000000"/>
                <w:lang w:eastAsia="en-US"/>
              </w:rPr>
              <w:t xml:space="preserve"> (detalizavimas – 3 priede);</w:t>
            </w:r>
            <w:r w:rsidR="00C011B4" w:rsidRPr="00582852">
              <w:rPr>
                <w:color w:val="000000"/>
                <w:lang w:eastAsia="en-US"/>
              </w:rPr>
              <w:t xml:space="preserve"> </w:t>
            </w:r>
          </w:p>
          <w:p w14:paraId="5CCC69A8" w14:textId="016D08AF" w:rsidR="0069524E" w:rsidRDefault="0069524E" w:rsidP="000D6AC9">
            <w:pPr>
              <w:tabs>
                <w:tab w:val="left" w:pos="506"/>
                <w:tab w:val="left" w:pos="679"/>
              </w:tabs>
              <w:jc w:val="both"/>
              <w:rPr>
                <w:color w:val="000000"/>
                <w:lang w:eastAsia="en-US"/>
              </w:rPr>
            </w:pPr>
            <w:r>
              <w:rPr>
                <w:color w:val="000000"/>
                <w:lang w:eastAsia="en-US"/>
              </w:rPr>
              <w:t xml:space="preserve">3.2.2. </w:t>
            </w:r>
            <w:r w:rsidR="007B38C6">
              <w:rPr>
                <w:color w:val="000000"/>
                <w:lang w:eastAsia="en-US"/>
              </w:rPr>
              <w:t xml:space="preserve">Antrasis etapas: </w:t>
            </w:r>
            <w:r w:rsidR="00492AE5">
              <w:rPr>
                <w:color w:val="000000"/>
                <w:lang w:eastAsia="en-US"/>
              </w:rPr>
              <w:t xml:space="preserve">Projekto parengimas, etapo trukmė iki </w:t>
            </w:r>
            <w:r w:rsidR="00C011B4" w:rsidRPr="00C3156C">
              <w:rPr>
                <w:color w:val="000000"/>
                <w:lang w:eastAsia="en-US"/>
              </w:rPr>
              <w:t xml:space="preserve">5 </w:t>
            </w:r>
            <w:r w:rsidR="00C011B4">
              <w:rPr>
                <w:color w:val="000000"/>
                <w:lang w:eastAsia="en-US"/>
              </w:rPr>
              <w:t>(penk</w:t>
            </w:r>
            <w:r w:rsidR="00492AE5">
              <w:rPr>
                <w:color w:val="000000"/>
                <w:lang w:eastAsia="en-US"/>
              </w:rPr>
              <w:t>ių</w:t>
            </w:r>
            <w:r w:rsidR="00C011B4">
              <w:rPr>
                <w:color w:val="000000"/>
                <w:lang w:eastAsia="en-US"/>
              </w:rPr>
              <w:t xml:space="preserve">) </w:t>
            </w:r>
            <w:r w:rsidR="00C011B4" w:rsidRPr="00C3156C">
              <w:rPr>
                <w:color w:val="000000"/>
                <w:lang w:eastAsia="en-US"/>
              </w:rPr>
              <w:t>mėnesi</w:t>
            </w:r>
            <w:r w:rsidR="00492AE5">
              <w:rPr>
                <w:color w:val="000000"/>
                <w:lang w:eastAsia="en-US"/>
              </w:rPr>
              <w:t>ų</w:t>
            </w:r>
            <w:r>
              <w:rPr>
                <w:color w:val="000000"/>
                <w:lang w:eastAsia="en-US"/>
              </w:rPr>
              <w:t xml:space="preserve"> (detalizavimas –</w:t>
            </w:r>
            <w:r w:rsidR="007B38C6">
              <w:rPr>
                <w:color w:val="000000"/>
                <w:lang w:eastAsia="en-US"/>
              </w:rPr>
              <w:t xml:space="preserve"> 3</w:t>
            </w:r>
            <w:r>
              <w:rPr>
                <w:color w:val="000000"/>
                <w:lang w:eastAsia="en-US"/>
              </w:rPr>
              <w:t xml:space="preserve"> priede)</w:t>
            </w:r>
            <w:r w:rsidR="00956526">
              <w:rPr>
                <w:color w:val="000000"/>
                <w:lang w:eastAsia="en-US"/>
              </w:rPr>
              <w:t>;</w:t>
            </w:r>
            <w:r w:rsidR="00C011B4" w:rsidRPr="00C3156C">
              <w:rPr>
                <w:color w:val="000000"/>
                <w:lang w:eastAsia="en-US"/>
              </w:rPr>
              <w:t xml:space="preserve"> </w:t>
            </w:r>
          </w:p>
          <w:p w14:paraId="7228F721" w14:textId="36162236" w:rsidR="00C011B4" w:rsidRPr="00C011B4" w:rsidRDefault="007B38C6" w:rsidP="000D6AC9">
            <w:pPr>
              <w:tabs>
                <w:tab w:val="left" w:pos="506"/>
                <w:tab w:val="left" w:pos="679"/>
              </w:tabs>
              <w:jc w:val="both"/>
              <w:rPr>
                <w:color w:val="000000"/>
                <w:lang w:eastAsia="en-US"/>
              </w:rPr>
            </w:pPr>
            <w:r>
              <w:rPr>
                <w:color w:val="000000"/>
                <w:lang w:eastAsia="en-US"/>
              </w:rPr>
              <w:t xml:space="preserve">3.2.3. </w:t>
            </w:r>
            <w:r w:rsidR="00C011B4" w:rsidRPr="00582852">
              <w:rPr>
                <w:color w:val="000000"/>
                <w:lang w:eastAsia="en-US"/>
              </w:rPr>
              <w:t>Treči</w:t>
            </w:r>
            <w:r w:rsidR="00A068ED">
              <w:rPr>
                <w:color w:val="000000"/>
                <w:lang w:eastAsia="en-US"/>
              </w:rPr>
              <w:t>asis</w:t>
            </w:r>
            <w:r w:rsidR="00C011B4" w:rsidRPr="00582852">
              <w:rPr>
                <w:color w:val="000000"/>
                <w:lang w:eastAsia="en-US"/>
              </w:rPr>
              <w:t xml:space="preserve"> etap</w:t>
            </w:r>
            <w:r w:rsidR="00A068ED">
              <w:rPr>
                <w:color w:val="000000"/>
                <w:lang w:eastAsia="en-US"/>
              </w:rPr>
              <w:t>as</w:t>
            </w:r>
            <w:r w:rsidR="00492AE5">
              <w:rPr>
                <w:color w:val="000000"/>
                <w:lang w:eastAsia="en-US"/>
              </w:rPr>
              <w:t>:</w:t>
            </w:r>
            <w:r w:rsidR="00C011B4" w:rsidRPr="00582852">
              <w:rPr>
                <w:color w:val="000000"/>
                <w:lang w:eastAsia="en-US"/>
              </w:rPr>
              <w:t xml:space="preserve"> </w:t>
            </w:r>
            <w:r w:rsidR="00492AE5" w:rsidRPr="00492AE5">
              <w:rPr>
                <w:color w:val="000000"/>
                <w:lang w:eastAsia="en-US"/>
              </w:rPr>
              <w:t>Autorinės projekto vykdymo priežiūros paslaugos</w:t>
            </w:r>
            <w:r w:rsidR="00492AE5">
              <w:rPr>
                <w:color w:val="000000"/>
                <w:lang w:eastAsia="en-US"/>
              </w:rPr>
              <w:t xml:space="preserve">, etapo trukmė </w:t>
            </w:r>
            <w:r w:rsidR="0045156D">
              <w:rPr>
                <w:color w:val="000000"/>
                <w:lang w:eastAsia="en-US"/>
              </w:rPr>
              <w:t xml:space="preserve">iki 13 </w:t>
            </w:r>
            <w:r w:rsidR="00492AE5">
              <w:rPr>
                <w:color w:val="000000"/>
                <w:lang w:eastAsia="en-US"/>
              </w:rPr>
              <w:t xml:space="preserve">(trylikos) </w:t>
            </w:r>
            <w:r w:rsidR="0045156D">
              <w:rPr>
                <w:color w:val="000000"/>
                <w:lang w:eastAsia="en-US"/>
              </w:rPr>
              <w:t>mėnesių</w:t>
            </w:r>
            <w:r w:rsidR="00492AE5">
              <w:rPr>
                <w:color w:val="000000"/>
                <w:lang w:eastAsia="en-US"/>
              </w:rPr>
              <w:t xml:space="preserve"> (detalizavimas – 3 priede)</w:t>
            </w:r>
            <w:r w:rsidR="00C011B4" w:rsidRPr="00C3156C">
              <w:rPr>
                <w:color w:val="000000"/>
                <w:lang w:eastAsia="en-US"/>
              </w:rPr>
              <w:t>.</w:t>
            </w:r>
            <w:r w:rsidR="00C011B4">
              <w:rPr>
                <w:color w:val="000000"/>
                <w:lang w:eastAsia="en-US"/>
              </w:rPr>
              <w:t xml:space="preserve"> </w:t>
            </w:r>
          </w:p>
          <w:p w14:paraId="43D0526D" w14:textId="6C1C6F46" w:rsidR="00C011B4" w:rsidRDefault="00C011B4" w:rsidP="000D6AC9">
            <w:pPr>
              <w:tabs>
                <w:tab w:val="left" w:pos="506"/>
                <w:tab w:val="left" w:pos="679"/>
              </w:tabs>
              <w:autoSpaceDE w:val="0"/>
              <w:autoSpaceDN w:val="0"/>
              <w:adjustRightInd w:val="0"/>
              <w:jc w:val="both"/>
            </w:pPr>
            <w:r>
              <w:rPr>
                <w:color w:val="000000"/>
              </w:rPr>
              <w:lastRenderedPageBreak/>
              <w:t>3.</w:t>
            </w:r>
            <w:r w:rsidR="00492AE5">
              <w:rPr>
                <w:color w:val="000000"/>
              </w:rPr>
              <w:t>3</w:t>
            </w:r>
            <w:r w:rsidRPr="000D0934">
              <w:rPr>
                <w:color w:val="000000"/>
              </w:rPr>
              <w:t>.</w:t>
            </w:r>
            <w:r w:rsidRPr="000D0934">
              <w:rPr>
                <w:b/>
                <w:color w:val="000000"/>
              </w:rPr>
              <w:t xml:space="preserve"> </w:t>
            </w:r>
            <w:r w:rsidR="00D45C8A">
              <w:rPr>
                <w:b/>
                <w:color w:val="000000"/>
              </w:rPr>
              <w:t>Teikėjas</w:t>
            </w:r>
            <w:r w:rsidRPr="000D0934">
              <w:rPr>
                <w:color w:val="000000"/>
              </w:rPr>
              <w:t xml:space="preserve"> privalo užtikrinti, kad Sutarties sudarymo ir vykdymo metu neatsirastų aplinkybių</w:t>
            </w:r>
            <w:r>
              <w:rPr>
                <w:color w:val="000000"/>
              </w:rPr>
              <w:t>,</w:t>
            </w:r>
            <w:r w:rsidRPr="000D0934">
              <w:rPr>
                <w:color w:val="000000"/>
              </w:rPr>
              <w:t xml:space="preserve"> nurodytų </w:t>
            </w:r>
            <w:r>
              <w:rPr>
                <w:color w:val="000000"/>
              </w:rPr>
              <w:t>Į</w:t>
            </w:r>
            <w:r w:rsidRPr="000D0934">
              <w:rPr>
                <w:color w:val="000000"/>
              </w:rPr>
              <w:t xml:space="preserve">statymo </w:t>
            </w:r>
            <w:r w:rsidRPr="00F058F7">
              <w:t>45 straipsnio 2</w:t>
            </w:r>
            <w:r w:rsidRPr="00F058F7">
              <w:rPr>
                <w:vertAlign w:val="superscript"/>
              </w:rPr>
              <w:t>1</w:t>
            </w:r>
            <w:r w:rsidRPr="00F058F7">
              <w:t xml:space="preserve"> dalyje</w:t>
            </w:r>
            <w:r w:rsidRPr="000D0934">
              <w:rPr>
                <w:color w:val="000000"/>
              </w:rPr>
              <w:t xml:space="preserve">. </w:t>
            </w:r>
            <w:r w:rsidRPr="000D0934">
              <w:rPr>
                <w:b/>
                <w:color w:val="000000"/>
              </w:rPr>
              <w:t>Pirkėjas</w:t>
            </w:r>
            <w:r w:rsidRPr="000D0934">
              <w:rPr>
                <w:color w:val="000000"/>
              </w:rPr>
              <w:t xml:space="preserve"> turi teisę bet kuriuo metu pareikalauti </w:t>
            </w:r>
            <w:r w:rsidR="00D45C8A">
              <w:rPr>
                <w:b/>
                <w:color w:val="000000"/>
              </w:rPr>
              <w:t>Teikėjo</w:t>
            </w:r>
            <w:r w:rsidRPr="000D0934">
              <w:rPr>
                <w:color w:val="000000"/>
              </w:rPr>
              <w:t xml:space="preserve">, pateikti pagrindžiančius dokumentus nurodytus </w:t>
            </w:r>
            <w:r>
              <w:rPr>
                <w:color w:val="000000"/>
              </w:rPr>
              <w:t>Į</w:t>
            </w:r>
            <w:r w:rsidRPr="000D0934">
              <w:rPr>
                <w:color w:val="000000"/>
              </w:rPr>
              <w:t xml:space="preserve">statymo </w:t>
            </w:r>
            <w:r w:rsidRPr="00934296">
              <w:rPr>
                <w:color w:val="000000"/>
              </w:rPr>
              <w:t>51 straipsnio 12 dalyje</w:t>
            </w:r>
            <w:r w:rsidRPr="000D0934">
              <w:rPr>
                <w:color w:val="000000"/>
              </w:rPr>
              <w:t xml:space="preserve">, kad nėra sąlygų, numatytų </w:t>
            </w:r>
            <w:r>
              <w:rPr>
                <w:color w:val="000000"/>
              </w:rPr>
              <w:t>Į</w:t>
            </w:r>
            <w:r w:rsidRPr="000D0934">
              <w:rPr>
                <w:color w:val="000000"/>
              </w:rPr>
              <w:t xml:space="preserve">statymo </w:t>
            </w:r>
            <w:r w:rsidRPr="00F058F7">
              <w:t>45 straipsnio 2</w:t>
            </w:r>
            <w:r w:rsidRPr="00F058F7">
              <w:rPr>
                <w:vertAlign w:val="superscript"/>
              </w:rPr>
              <w:t>1</w:t>
            </w:r>
            <w:r w:rsidRPr="00F058F7">
              <w:t xml:space="preserve"> dalyje</w:t>
            </w:r>
            <w:r w:rsidRPr="000D0934">
              <w:rPr>
                <w:color w:val="000000"/>
              </w:rPr>
              <w:t xml:space="preserve">. </w:t>
            </w:r>
            <w:r w:rsidR="00D45C8A">
              <w:rPr>
                <w:b/>
                <w:color w:val="000000"/>
              </w:rPr>
              <w:t>Teikėjas</w:t>
            </w:r>
            <w:r w:rsidRPr="000D0934">
              <w:rPr>
                <w:color w:val="000000"/>
              </w:rPr>
              <w:t xml:space="preserve"> privalo pateikti </w:t>
            </w:r>
            <w:r w:rsidRPr="000D0934">
              <w:rPr>
                <w:b/>
                <w:color w:val="000000"/>
              </w:rPr>
              <w:t>Pirkėjo</w:t>
            </w:r>
            <w:r w:rsidRPr="000D0934">
              <w:rPr>
                <w:color w:val="000000"/>
              </w:rPr>
              <w:t xml:space="preserve"> prašomus dokumentus ne vėliau kaip per 10 darbo dienų nuo prašymo gavimo dienos.</w:t>
            </w:r>
            <w:r w:rsidR="00B709CB">
              <w:t xml:space="preserve"> </w:t>
            </w:r>
          </w:p>
          <w:p w14:paraId="41EBBD78" w14:textId="09409913" w:rsidR="00BE7843" w:rsidRPr="00E86D39" w:rsidRDefault="00492AE5" w:rsidP="000D6AC9">
            <w:pPr>
              <w:tabs>
                <w:tab w:val="left" w:pos="506"/>
                <w:tab w:val="left" w:pos="679"/>
              </w:tabs>
              <w:autoSpaceDE w:val="0"/>
              <w:autoSpaceDN w:val="0"/>
              <w:adjustRightInd w:val="0"/>
              <w:jc w:val="both"/>
              <w:rPr>
                <w:color w:val="FF0000"/>
              </w:rPr>
            </w:pPr>
            <w:r>
              <w:t>3.4</w:t>
            </w:r>
            <w:r w:rsidR="00BE7843">
              <w:t xml:space="preserve">. </w:t>
            </w:r>
            <w:r w:rsidR="00A83BCC">
              <w:rPr>
                <w:b/>
              </w:rPr>
              <w:t>Teikėjas</w:t>
            </w:r>
            <w:r w:rsidR="00A83BCC" w:rsidRPr="00BE7843">
              <w:t xml:space="preserve"> </w:t>
            </w:r>
            <w:r w:rsidR="001E2C26">
              <w:t>įrengiamoje ekspozi</w:t>
            </w:r>
            <w:r w:rsidR="00A83BCC">
              <w:t>ci</w:t>
            </w:r>
            <w:r w:rsidR="00BE7843">
              <w:t>joje</w:t>
            </w:r>
            <w:r w:rsidR="00BE7843" w:rsidRPr="00BE7843">
              <w:t xml:space="preserve"> turi lankytis tiek, kiek reikalinga tinkamam savo pareigų vykdymui, bet ne rečiau, kaip vieną kartą per </w:t>
            </w:r>
            <w:r w:rsidR="00DB0940">
              <w:t>1</w:t>
            </w:r>
            <w:r w:rsidR="00DB0940" w:rsidRPr="00BE7843">
              <w:t xml:space="preserve"> savait</w:t>
            </w:r>
            <w:r w:rsidR="00DB0940">
              <w:t>ę</w:t>
            </w:r>
            <w:r w:rsidR="00BE7843" w:rsidRPr="00BE7843">
              <w:t xml:space="preserve">, taip pat privalo dalyvauti gamybiniuose </w:t>
            </w:r>
            <w:r w:rsidR="00496A4D">
              <w:rPr>
                <w:b/>
              </w:rPr>
              <w:t>Pirkėjo</w:t>
            </w:r>
            <w:r w:rsidR="00BE7843" w:rsidRPr="00BE7843">
              <w:t xml:space="preserve"> organizuojamuose pasitarimuose</w:t>
            </w:r>
            <w:r w:rsidR="001E2C26">
              <w:t xml:space="preserve"> ir atlik</w:t>
            </w:r>
            <w:r>
              <w:t>ti 3 priede</w:t>
            </w:r>
            <w:r w:rsidR="001E2C26">
              <w:t xml:space="preserve"> nustatytas pareigas</w:t>
            </w:r>
            <w:r w:rsidR="00BE7843" w:rsidRPr="00BE7843">
              <w:t xml:space="preserve">. </w:t>
            </w:r>
          </w:p>
          <w:p w14:paraId="29F6FA6A" w14:textId="503D220B" w:rsidR="00C011B4" w:rsidRDefault="00C011B4" w:rsidP="000D6AC9">
            <w:pPr>
              <w:tabs>
                <w:tab w:val="left" w:pos="506"/>
                <w:tab w:val="left" w:pos="679"/>
              </w:tabs>
              <w:autoSpaceDE w:val="0"/>
              <w:autoSpaceDN w:val="0"/>
              <w:adjustRightInd w:val="0"/>
              <w:jc w:val="both"/>
              <w:rPr>
                <w:color w:val="000000"/>
              </w:rPr>
            </w:pPr>
            <w:r>
              <w:rPr>
                <w:color w:val="000000"/>
              </w:rPr>
              <w:t>3.</w:t>
            </w:r>
            <w:r w:rsidR="00956526">
              <w:rPr>
                <w:color w:val="000000"/>
              </w:rPr>
              <w:t>5</w:t>
            </w:r>
            <w:r>
              <w:rPr>
                <w:color w:val="000000"/>
              </w:rPr>
              <w:t xml:space="preserve">. </w:t>
            </w:r>
            <w:r w:rsidRPr="009B4DA5">
              <w:rPr>
                <w:color w:val="000000"/>
              </w:rPr>
              <w:t xml:space="preserve">Visas turtines teises į pagal šią Sutartį sukurtą kūrinį, t. y. </w:t>
            </w:r>
            <w:r w:rsidR="003F75A9">
              <w:rPr>
                <w:color w:val="000000"/>
              </w:rPr>
              <w:t xml:space="preserve">ekspozicijos </w:t>
            </w:r>
            <w:r>
              <w:rPr>
                <w:color w:val="000000"/>
              </w:rPr>
              <w:t>koncepciją,</w:t>
            </w:r>
            <w:r w:rsidRPr="009B4DA5">
              <w:rPr>
                <w:color w:val="000000"/>
              </w:rPr>
              <w:t xml:space="preserve"> projektą, </w:t>
            </w:r>
            <w:r w:rsidR="003F75A9">
              <w:rPr>
                <w:b/>
                <w:color w:val="000000"/>
              </w:rPr>
              <w:t>Teikėjas</w:t>
            </w:r>
            <w:r w:rsidRPr="009B4DA5">
              <w:rPr>
                <w:color w:val="000000"/>
              </w:rPr>
              <w:t xml:space="preserve"> </w:t>
            </w:r>
            <w:r w:rsidRPr="009B4DA5">
              <w:rPr>
                <w:b/>
                <w:i/>
                <w:color w:val="000000"/>
              </w:rPr>
              <w:t>maksimalia</w:t>
            </w:r>
            <w:r w:rsidRPr="009B4DA5">
              <w:rPr>
                <w:color w:val="000000"/>
              </w:rPr>
              <w:t xml:space="preserve"> leistina įstatymuose numatyta apimtimi ir turiniu neatlygintinai perleidžia </w:t>
            </w:r>
            <w:r w:rsidRPr="009B4DA5">
              <w:rPr>
                <w:b/>
                <w:color w:val="000000"/>
              </w:rPr>
              <w:t>Pirkėjui</w:t>
            </w:r>
            <w:r w:rsidRPr="009B4DA5">
              <w:rPr>
                <w:color w:val="000000"/>
              </w:rPr>
              <w:t xml:space="preserve"> (įskaitant, bet neapsiribojant </w:t>
            </w:r>
            <w:r w:rsidRPr="009B4DA5">
              <w:rPr>
                <w:b/>
                <w:color w:val="000000"/>
              </w:rPr>
              <w:t>Pirkėjo</w:t>
            </w:r>
            <w:r w:rsidRPr="009B4DA5">
              <w:rPr>
                <w:color w:val="000000"/>
              </w:rPr>
              <w:t xml:space="preserve"> teise be atskiro </w:t>
            </w:r>
            <w:r w:rsidR="003F75A9">
              <w:rPr>
                <w:b/>
                <w:color w:val="000000"/>
              </w:rPr>
              <w:t>Teikėjo</w:t>
            </w:r>
            <w:r w:rsidRPr="009B4DA5">
              <w:rPr>
                <w:color w:val="000000"/>
              </w:rPr>
              <w:t xml:space="preserve"> sutikimo naudoti jį savo nuožiūra, kopijuoti, </w:t>
            </w:r>
            <w:r>
              <w:rPr>
                <w:color w:val="000000"/>
              </w:rPr>
              <w:t xml:space="preserve">rodyti, viešai skelbti, </w:t>
            </w:r>
            <w:r w:rsidRPr="009B4DA5">
              <w:rPr>
                <w:color w:val="000000"/>
              </w:rPr>
              <w:t>perleisti tretiesiems asmenims).</w:t>
            </w:r>
          </w:p>
          <w:p w14:paraId="02F16DAF" w14:textId="544FF09D" w:rsidR="00C011B4" w:rsidRDefault="00C011B4" w:rsidP="000D6AC9">
            <w:pPr>
              <w:tabs>
                <w:tab w:val="left" w:pos="506"/>
                <w:tab w:val="left" w:pos="679"/>
              </w:tabs>
              <w:autoSpaceDE w:val="0"/>
              <w:autoSpaceDN w:val="0"/>
              <w:adjustRightInd w:val="0"/>
              <w:jc w:val="both"/>
              <w:rPr>
                <w:color w:val="000000"/>
              </w:rPr>
            </w:pPr>
            <w:r>
              <w:rPr>
                <w:color w:val="000000"/>
              </w:rPr>
              <w:t>3.</w:t>
            </w:r>
            <w:r w:rsidR="00956526">
              <w:rPr>
                <w:color w:val="000000"/>
              </w:rPr>
              <w:t>6</w:t>
            </w:r>
            <w:r>
              <w:rPr>
                <w:color w:val="000000"/>
              </w:rPr>
              <w:t xml:space="preserve">. </w:t>
            </w:r>
            <w:r w:rsidR="00BF2FBB">
              <w:rPr>
                <w:b/>
                <w:color w:val="000000"/>
              </w:rPr>
              <w:t>Teikėjas</w:t>
            </w:r>
            <w:r>
              <w:rPr>
                <w:color w:val="000000"/>
              </w:rPr>
              <w:t xml:space="preserve"> perduodamas Pirkėjui </w:t>
            </w:r>
            <w:r w:rsidR="00BF2FBB">
              <w:rPr>
                <w:color w:val="000000"/>
              </w:rPr>
              <w:t xml:space="preserve">ekspozicijos </w:t>
            </w:r>
            <w:r>
              <w:rPr>
                <w:color w:val="000000"/>
              </w:rPr>
              <w:t xml:space="preserve">koncepciją, projektą ir </w:t>
            </w:r>
            <w:r w:rsidR="00BF2FBB" w:rsidRPr="00BF2FBB">
              <w:rPr>
                <w:color w:val="000000"/>
              </w:rPr>
              <w:t>autorinės projekto vykdymo priežiūros paslaugas</w:t>
            </w:r>
            <w:r>
              <w:rPr>
                <w:color w:val="000000"/>
              </w:rPr>
              <w:t xml:space="preserve"> </w:t>
            </w:r>
            <w:r w:rsidRPr="001D50A0">
              <w:rPr>
                <w:color w:val="000000"/>
              </w:rPr>
              <w:t xml:space="preserve">patvirtina, kad </w:t>
            </w:r>
            <w:r>
              <w:rPr>
                <w:color w:val="000000"/>
              </w:rPr>
              <w:t>jam priklauso autoriaus teisės, kurias</w:t>
            </w:r>
            <w:r w:rsidRPr="001D50A0">
              <w:rPr>
                <w:color w:val="000000"/>
              </w:rPr>
              <w:t xml:space="preserve"> </w:t>
            </w:r>
            <w:r w:rsidR="00BF2FBB">
              <w:rPr>
                <w:b/>
                <w:color w:val="000000"/>
              </w:rPr>
              <w:t>Teikėjas</w:t>
            </w:r>
            <w:r w:rsidRPr="001D50A0">
              <w:rPr>
                <w:color w:val="000000"/>
              </w:rPr>
              <w:t xml:space="preserve"> sukuria šios Sutarties pagrindu bei privalo perduoti </w:t>
            </w:r>
            <w:r w:rsidRPr="001D50A0">
              <w:rPr>
                <w:b/>
                <w:color w:val="000000"/>
              </w:rPr>
              <w:t>Pirkėjui</w:t>
            </w:r>
            <w:r w:rsidRPr="001D50A0">
              <w:rPr>
                <w:color w:val="000000"/>
              </w:rPr>
              <w:t xml:space="preserve"> be jokio papildomo apmokėjimo. Be to, </w:t>
            </w:r>
            <w:r w:rsidR="00BF2FBB">
              <w:rPr>
                <w:b/>
                <w:color w:val="000000"/>
              </w:rPr>
              <w:t>Teikėjas</w:t>
            </w:r>
            <w:r w:rsidRPr="001D50A0">
              <w:rPr>
                <w:b/>
                <w:color w:val="000000"/>
              </w:rPr>
              <w:t xml:space="preserve"> </w:t>
            </w:r>
            <w:r w:rsidRPr="001D50A0">
              <w:rPr>
                <w:color w:val="000000"/>
              </w:rPr>
              <w:t xml:space="preserve">patvirtina, kad šių kūrinių autoriaus teisės yra išimtinė </w:t>
            </w:r>
            <w:r w:rsidR="00BF2FBB">
              <w:rPr>
                <w:b/>
                <w:color w:val="000000"/>
              </w:rPr>
              <w:t>Teikėjo</w:t>
            </w:r>
            <w:r w:rsidRPr="001D50A0">
              <w:rPr>
                <w:color w:val="000000"/>
              </w:rPr>
              <w:t xml:space="preserve"> teisė, kurios jis nesidalija su bendraautoriais, ir </w:t>
            </w:r>
            <w:r w:rsidR="00BF2FBB">
              <w:rPr>
                <w:b/>
                <w:color w:val="000000"/>
              </w:rPr>
              <w:t>Teikėjui</w:t>
            </w:r>
            <w:r w:rsidRPr="001D50A0">
              <w:rPr>
                <w:b/>
                <w:color w:val="000000"/>
              </w:rPr>
              <w:t xml:space="preserve"> </w:t>
            </w:r>
            <w:r w:rsidRPr="001D50A0">
              <w:rPr>
                <w:color w:val="000000"/>
              </w:rPr>
              <w:t>priklausančių nuosavybės teisių jis neperleido bei nesuteikė teisės naudotis licencijos pagrindu trečiajam asmeniui.</w:t>
            </w:r>
          </w:p>
          <w:p w14:paraId="3A0587C9" w14:textId="77777777" w:rsidR="00FE35BF" w:rsidRDefault="00C011B4" w:rsidP="000D6AC9">
            <w:pPr>
              <w:tabs>
                <w:tab w:val="left" w:pos="506"/>
                <w:tab w:val="left" w:pos="679"/>
              </w:tabs>
              <w:jc w:val="both"/>
            </w:pPr>
            <w:r>
              <w:rPr>
                <w:color w:val="000000"/>
              </w:rPr>
              <w:t>3.</w:t>
            </w:r>
            <w:r w:rsidR="00956526">
              <w:rPr>
                <w:color w:val="000000"/>
              </w:rPr>
              <w:t>7</w:t>
            </w:r>
            <w:r>
              <w:rPr>
                <w:color w:val="000000"/>
              </w:rPr>
              <w:t xml:space="preserve">. </w:t>
            </w:r>
            <w:r w:rsidR="00F2227D">
              <w:rPr>
                <w:b/>
                <w:color w:val="000000"/>
              </w:rPr>
              <w:t>Teikėjas</w:t>
            </w:r>
            <w:r w:rsidRPr="001D50A0">
              <w:rPr>
                <w:color w:val="000000"/>
              </w:rPr>
              <w:t xml:space="preserve"> šia Sutartimi sutinka (duoda išankstinį sutikimą), kad </w:t>
            </w:r>
            <w:r w:rsidRPr="001D50A0">
              <w:rPr>
                <w:b/>
                <w:color w:val="000000"/>
              </w:rPr>
              <w:t>Pirkėjas</w:t>
            </w:r>
            <w:r w:rsidRPr="001D50A0">
              <w:rPr>
                <w:color w:val="000000"/>
              </w:rPr>
              <w:t xml:space="preserve">, be atskiro sutikimo iš </w:t>
            </w:r>
            <w:r w:rsidR="00F2227D">
              <w:rPr>
                <w:b/>
                <w:color w:val="000000"/>
              </w:rPr>
              <w:t>Teikėjo</w:t>
            </w:r>
            <w:r w:rsidRPr="001D50A0">
              <w:rPr>
                <w:color w:val="000000"/>
              </w:rPr>
              <w:t xml:space="preserve"> (projekto autoriaus</w:t>
            </w:r>
            <w:r w:rsidRPr="009F4AA8">
              <w:t>) turi teisę daryti parengto</w:t>
            </w:r>
            <w:r w:rsidR="009F4AA8">
              <w:t>s</w:t>
            </w:r>
            <w:r w:rsidRPr="009F4AA8">
              <w:t xml:space="preserve"> ir Sutartyje nustatyta tvarka </w:t>
            </w:r>
            <w:r w:rsidRPr="009F4AA8">
              <w:rPr>
                <w:b/>
              </w:rPr>
              <w:t>Pirkėjui</w:t>
            </w:r>
            <w:r w:rsidRPr="009F4AA8">
              <w:t xml:space="preserve"> perduotos </w:t>
            </w:r>
            <w:r w:rsidR="00F2227D" w:rsidRPr="009F4AA8">
              <w:t xml:space="preserve">ekspozicijos </w:t>
            </w:r>
            <w:r w:rsidRPr="009F4AA8">
              <w:t xml:space="preserve">koncepcijos, projekto, </w:t>
            </w:r>
            <w:r w:rsidR="00F2227D" w:rsidRPr="009F4AA8">
              <w:t>autorinės projekto vykdymo priežiūros paslaug</w:t>
            </w:r>
            <w:r w:rsidR="009F4AA8">
              <w:t>ų</w:t>
            </w:r>
            <w:r w:rsidRPr="009F4AA8">
              <w:t xml:space="preserve"> ar </w:t>
            </w:r>
            <w:r w:rsidR="00F2227D" w:rsidRPr="009F4AA8">
              <w:t>jų</w:t>
            </w:r>
            <w:r w:rsidRPr="009F4AA8">
              <w:t xml:space="preserve"> atskirų sudėtinių dalių pakeitimus.</w:t>
            </w:r>
            <w:r w:rsidR="00B2379D" w:rsidRPr="009F4AA8">
              <w:t xml:space="preserve"> </w:t>
            </w:r>
          </w:p>
          <w:p w14:paraId="2F43F211" w14:textId="4767DC32" w:rsidR="001E2C26" w:rsidRDefault="00492AE5" w:rsidP="000D6AC9">
            <w:pPr>
              <w:tabs>
                <w:tab w:val="left" w:pos="506"/>
                <w:tab w:val="left" w:pos="679"/>
              </w:tabs>
              <w:jc w:val="both"/>
            </w:pPr>
            <w:r>
              <w:t>3.8</w:t>
            </w:r>
            <w:r w:rsidR="001E2C26">
              <w:t>.</w:t>
            </w:r>
            <w:r w:rsidR="001E2C26">
              <w:tab/>
            </w:r>
            <w:r w:rsidR="001E2C26" w:rsidRPr="00B37EFC">
              <w:rPr>
                <w:b/>
              </w:rPr>
              <w:t>Tiekėjas</w:t>
            </w:r>
            <w:r w:rsidR="001E2C26">
              <w:t xml:space="preserve"> įvertina, kad ekspozicijos įrengimo darbų rangovui parinkti turės būti teisės aktų nustatyta tvarka organizuojamos ir vykdomos viešojo pirkimo procedūros, todėl paslaugų teikimo sustabdymas dėl įvairių priežasčių (procedūrų trukmė, pretenzijos ar galimi teisminiai ginčai) gali užsitęsti daugiau kaip 1 (vienerius metus). </w:t>
            </w:r>
            <w:r w:rsidR="001E2C26" w:rsidRPr="00B37EFC">
              <w:rPr>
                <w:b/>
              </w:rPr>
              <w:t>Tiekėjas</w:t>
            </w:r>
            <w:r w:rsidR="001E2C26">
              <w:t xml:space="preserve"> patvirtina, kad visą su tuo susijusią riziką jis yra įvertinęs teikdamas pasiūlymą bei sudarydamas Sutartį. </w:t>
            </w:r>
          </w:p>
          <w:p w14:paraId="1F122403" w14:textId="698E5612" w:rsidR="001E2C26" w:rsidRDefault="00492AE5" w:rsidP="000D6AC9">
            <w:pPr>
              <w:tabs>
                <w:tab w:val="left" w:pos="506"/>
                <w:tab w:val="left" w:pos="679"/>
              </w:tabs>
              <w:jc w:val="both"/>
            </w:pPr>
            <w:r>
              <w:t>3.9</w:t>
            </w:r>
            <w:r w:rsidR="001E2C26">
              <w:t>.</w:t>
            </w:r>
            <w:r w:rsidR="001E2C26">
              <w:tab/>
            </w:r>
            <w:r w:rsidR="00496A4D">
              <w:rPr>
                <w:b/>
              </w:rPr>
              <w:t>Pirkėjui</w:t>
            </w:r>
            <w:r w:rsidR="001E2C26">
              <w:t xml:space="preserve"> paskelbus </w:t>
            </w:r>
            <w:r w:rsidR="001E2C26" w:rsidRPr="001E2C26">
              <w:t>ekspozicijos įrengimo</w:t>
            </w:r>
            <w:r w:rsidR="001E2C26">
              <w:t xml:space="preserve"> darbų viešąjį pirkimą pagal </w:t>
            </w:r>
            <w:r w:rsidR="001E2C26" w:rsidRPr="00B37EFC">
              <w:rPr>
                <w:b/>
              </w:rPr>
              <w:t>Tiekėjo</w:t>
            </w:r>
            <w:r>
              <w:t xml:space="preserve"> parengtą p</w:t>
            </w:r>
            <w:r w:rsidR="001E2C26">
              <w:t xml:space="preserve">rojektą ir gavus kitų tiekėjų paklausimų dėl </w:t>
            </w:r>
            <w:r>
              <w:t xml:space="preserve"> parengto p</w:t>
            </w:r>
            <w:r w:rsidR="001E2C26">
              <w:t xml:space="preserve">rojekto sprendinių, </w:t>
            </w:r>
            <w:r w:rsidRPr="00B37EFC">
              <w:rPr>
                <w:b/>
              </w:rPr>
              <w:t>Tiekėjas</w:t>
            </w:r>
            <w:r w:rsidR="001E2C26">
              <w:t xml:space="preserve"> turi neatlygintinai raštu pateikti </w:t>
            </w:r>
            <w:r w:rsidR="00496A4D">
              <w:rPr>
                <w:b/>
              </w:rPr>
              <w:t>Pirkėjui</w:t>
            </w:r>
            <w:r w:rsidR="001E2C26" w:rsidRPr="00B37EFC">
              <w:rPr>
                <w:b/>
              </w:rPr>
              <w:t xml:space="preserve"> </w:t>
            </w:r>
            <w:r w:rsidR="001E2C26">
              <w:t xml:space="preserve">raštiškus  motyvuotus paaiškinimus / išvadą per 3 (tris) darbo dienas nuo minėtų paklausimų iš </w:t>
            </w:r>
            <w:r w:rsidR="00496A4D">
              <w:rPr>
                <w:b/>
              </w:rPr>
              <w:t>Pirkėjui</w:t>
            </w:r>
            <w:r w:rsidR="001E2C26" w:rsidRPr="00B37EFC">
              <w:rPr>
                <w:b/>
              </w:rPr>
              <w:t xml:space="preserve"> </w:t>
            </w:r>
            <w:r w:rsidR="001E2C26">
              <w:t xml:space="preserve">gavimo dienos arba per kitą netrumpesnį </w:t>
            </w:r>
            <w:r w:rsidR="00496A4D">
              <w:rPr>
                <w:b/>
              </w:rPr>
              <w:t>Pirkėjo</w:t>
            </w:r>
            <w:r w:rsidR="001E2C26">
              <w:t xml:space="preserve"> nustatytą terminą. Šios pareigos tinkamas neįvykdymas (pažeidimas) yra laikomas esminiu Sutarties pažeidimu.</w:t>
            </w:r>
          </w:p>
          <w:p w14:paraId="0E0A2AAC" w14:textId="7CD948D7" w:rsidR="008577CC" w:rsidRDefault="00492AE5" w:rsidP="000D6AC9">
            <w:pPr>
              <w:tabs>
                <w:tab w:val="left" w:pos="506"/>
                <w:tab w:val="left" w:pos="679"/>
                <w:tab w:val="left" w:pos="976"/>
              </w:tabs>
              <w:jc w:val="both"/>
            </w:pPr>
            <w:r>
              <w:t>3.</w:t>
            </w:r>
            <w:r w:rsidR="00DB0940">
              <w:t>10</w:t>
            </w:r>
            <w:r w:rsidR="008577CC">
              <w:t>.</w:t>
            </w:r>
            <w:r w:rsidR="008577CC">
              <w:tab/>
            </w:r>
            <w:r w:rsidR="0054647F">
              <w:t>Pirmojo ir Antrojo etapo</w:t>
            </w:r>
            <w:r w:rsidR="008577CC">
              <w:t xml:space="preserve"> paslaugos atliekamos </w:t>
            </w:r>
            <w:r w:rsidR="0054647F">
              <w:t>Tiekėjo</w:t>
            </w:r>
            <w:r w:rsidR="008577CC">
              <w:t xml:space="preserve"> buveinės adresu.</w:t>
            </w:r>
          </w:p>
          <w:p w14:paraId="4CB9A89E" w14:textId="2A33F3CB" w:rsidR="008577CC" w:rsidRDefault="00492AE5" w:rsidP="000D6AC9">
            <w:pPr>
              <w:tabs>
                <w:tab w:val="left" w:pos="506"/>
                <w:tab w:val="left" w:pos="679"/>
                <w:tab w:val="left" w:pos="976"/>
              </w:tabs>
              <w:jc w:val="both"/>
            </w:pPr>
            <w:r>
              <w:t>3.</w:t>
            </w:r>
            <w:r w:rsidR="00DB0940">
              <w:t>11</w:t>
            </w:r>
            <w:r w:rsidR="008577CC">
              <w:t>.</w:t>
            </w:r>
            <w:r w:rsidR="008577CC">
              <w:tab/>
            </w:r>
            <w:r w:rsidR="008577CC" w:rsidRPr="008577CC">
              <w:t xml:space="preserve">Autorinės projekto vykdymo </w:t>
            </w:r>
            <w:r w:rsidR="008577CC">
              <w:t xml:space="preserve">priežiūra atliekama: </w:t>
            </w:r>
            <w:r w:rsidR="008577CC" w:rsidRPr="008577CC">
              <w:t>Vytauto Didžiojo karo muziejus, K. Donelaičio g. 64, Kaunas</w:t>
            </w:r>
            <w:r w:rsidR="008577CC">
              <w:t>.</w:t>
            </w:r>
          </w:p>
          <w:p w14:paraId="554C4DAD" w14:textId="02D24194" w:rsidR="00DC486A" w:rsidRDefault="00DC486A" w:rsidP="000D6AC9">
            <w:pPr>
              <w:tabs>
                <w:tab w:val="left" w:pos="506"/>
                <w:tab w:val="left" w:pos="679"/>
                <w:tab w:val="left" w:pos="976"/>
              </w:tabs>
              <w:jc w:val="both"/>
            </w:pPr>
            <w:r>
              <w:t>3.12.</w:t>
            </w:r>
            <w:r>
              <w:tab/>
              <w:t>Pirkėjui</w:t>
            </w:r>
            <w:r w:rsidR="00A900E3">
              <w:t xml:space="preserve"> patvirtinus Tiekėjo</w:t>
            </w:r>
            <w:r>
              <w:t xml:space="preserve"> parengtą Projektą (po II etapo), paslaugų teikimas sustabdomas (be atskiro Šalių susitarimo) iki pranešimo iš Pirkėjo gavimo dienos apie statybos darbų rangovo parinkimą. Paslaugų sustabdymas neliečia tų sutartinių įsipareigojimų, kurie susiję ar kyla iš jau perduotų </w:t>
            </w:r>
            <w:r w:rsidR="00960A60">
              <w:t>Pirkėjui</w:t>
            </w:r>
            <w:r>
              <w:t xml:space="preserve"> paslaugų (pvz. Su</w:t>
            </w:r>
            <w:r w:rsidR="00A900E3">
              <w:t>tarties specialiosios dalies 3.9</w:t>
            </w:r>
            <w:r>
              <w:t xml:space="preserve"> punkte numatyti įsipareigojimai ir pan.).</w:t>
            </w:r>
          </w:p>
          <w:p w14:paraId="03097665" w14:textId="154CEEC7" w:rsidR="00DC486A" w:rsidRPr="002728C6" w:rsidRDefault="00A900E3" w:rsidP="000D6AC9">
            <w:pPr>
              <w:tabs>
                <w:tab w:val="left" w:pos="506"/>
                <w:tab w:val="left" w:pos="679"/>
                <w:tab w:val="left" w:pos="976"/>
              </w:tabs>
              <w:jc w:val="both"/>
            </w:pPr>
            <w:r>
              <w:t>3.13</w:t>
            </w:r>
            <w:r w:rsidR="00DC486A">
              <w:t>.</w:t>
            </w:r>
            <w:r w:rsidR="00DC486A">
              <w:tab/>
              <w:t xml:space="preserve">Į Sutartinių įsipareigojimų įvykdymo terminus neįskaičiuojamas paslaugų teikimo sustabdymo laikas. </w:t>
            </w:r>
            <w:r>
              <w:t>Paslaugų teikimas, Tiekėjo</w:t>
            </w:r>
            <w:r w:rsidR="00DC486A">
              <w:t xml:space="preserve"> prašy</w:t>
            </w:r>
            <w:r>
              <w:t>mu, nestabdomas, jeigu Pirkėjas</w:t>
            </w:r>
            <w:r w:rsidR="00DC486A">
              <w:t xml:space="preserve"> nustato, kad prašyme nurodytų aplinkybių (priežas</w:t>
            </w:r>
            <w:r>
              <w:t>čių) atsiradimą sąlygojo Tiekėjo</w:t>
            </w:r>
            <w:r w:rsidR="00DC486A">
              <w:t xml:space="preserve"> kaltė (aplaidumas).</w:t>
            </w:r>
          </w:p>
        </w:tc>
      </w:tr>
      <w:tr w:rsidR="00D14114" w14:paraId="4AA7B255" w14:textId="77777777" w:rsidTr="00447129">
        <w:tc>
          <w:tcPr>
            <w:tcW w:w="10075" w:type="dxa"/>
            <w:shd w:val="clear" w:color="auto" w:fill="auto"/>
          </w:tcPr>
          <w:p w14:paraId="7D7D09ED" w14:textId="77777777" w:rsidR="00D14114" w:rsidRPr="007A4D14" w:rsidRDefault="00D14114" w:rsidP="001A3760">
            <w:pPr>
              <w:rPr>
                <w:b/>
              </w:rPr>
            </w:pPr>
            <w:r w:rsidRPr="007A4D14">
              <w:rPr>
                <w:b/>
              </w:rPr>
              <w:lastRenderedPageBreak/>
              <w:t>4. Apmokėjimo tvarka</w:t>
            </w:r>
          </w:p>
          <w:p w14:paraId="40F2D1C4" w14:textId="77777777" w:rsidR="00C01E73" w:rsidRDefault="00C01E73" w:rsidP="00C01E73">
            <w:pPr>
              <w:jc w:val="both"/>
            </w:pPr>
            <w:r w:rsidRPr="00114A8E">
              <w:t>4.1.</w:t>
            </w:r>
            <w:r>
              <w:rPr>
                <w:b/>
              </w:rPr>
              <w:t xml:space="preserve"> Pirkėjas </w:t>
            </w:r>
            <w:r>
              <w:t xml:space="preserve">su </w:t>
            </w:r>
            <w:r>
              <w:rPr>
                <w:b/>
              </w:rPr>
              <w:t xml:space="preserve">Teikėju </w:t>
            </w:r>
            <w:r>
              <w:t xml:space="preserve">atsiskaito Sutarties bendrosios dalies 4.1 </w:t>
            </w:r>
            <w:r w:rsidRPr="00C01E73">
              <w:t>papunktyje nustatyta tvarka.</w:t>
            </w:r>
            <w:r w:rsidRPr="00765B56">
              <w:t xml:space="preserve"> </w:t>
            </w:r>
          </w:p>
          <w:p w14:paraId="3E663208" w14:textId="77777777" w:rsidR="00C01E73" w:rsidRPr="00765B56" w:rsidRDefault="00C01E73" w:rsidP="00C01E73">
            <w:pPr>
              <w:jc w:val="both"/>
            </w:pPr>
            <w:r>
              <w:t xml:space="preserve">4.2. </w:t>
            </w:r>
            <w:r w:rsidR="00DC69B9" w:rsidRPr="00DC69B9">
              <w:rPr>
                <w:b/>
              </w:rPr>
              <w:t>Teikėjui</w:t>
            </w:r>
            <w:r w:rsidR="00DC69B9">
              <w:t xml:space="preserve"> </w:t>
            </w:r>
            <w:r>
              <w:t xml:space="preserve">už tinkamai suteiktas ir Sutartyje nustatyta tvarka </w:t>
            </w:r>
            <w:r w:rsidRPr="00DC69B9">
              <w:rPr>
                <w:b/>
              </w:rPr>
              <w:t>Pirkėjui</w:t>
            </w:r>
            <w:r>
              <w:t xml:space="preserve"> perduotas Pirmojo etapo, Antrojo</w:t>
            </w:r>
            <w:r w:rsidRPr="00092014">
              <w:t xml:space="preserve"> etapo </w:t>
            </w:r>
            <w:r>
              <w:t>ir Trečiojo</w:t>
            </w:r>
            <w:r w:rsidRPr="00092014">
              <w:t xml:space="preserve"> etapo </w:t>
            </w:r>
            <w:r w:rsidR="00DC69B9">
              <w:t>paslaugas</w:t>
            </w:r>
            <w:r>
              <w:t xml:space="preserve"> </w:t>
            </w:r>
            <w:r w:rsidRPr="00092014">
              <w:t xml:space="preserve">yra sumokama Sutarties 2 priede nurodyta </w:t>
            </w:r>
            <w:r>
              <w:t xml:space="preserve">atskirų etapų </w:t>
            </w:r>
            <w:r w:rsidR="00DC69B9">
              <w:t>kaina</w:t>
            </w:r>
            <w:r>
              <w:t>.</w:t>
            </w:r>
          </w:p>
          <w:p w14:paraId="719A30F9" w14:textId="77777777" w:rsidR="00C01E73" w:rsidRDefault="00C01E73" w:rsidP="00C01E73">
            <w:pPr>
              <w:jc w:val="both"/>
            </w:pPr>
            <w:r w:rsidRPr="00765B56">
              <w:t>4.</w:t>
            </w:r>
            <w:r>
              <w:t>3</w:t>
            </w:r>
            <w:r w:rsidRPr="00765B56">
              <w:t xml:space="preserve">. </w:t>
            </w:r>
            <w:r w:rsidRPr="006F30C4">
              <w:t>Avansinis mokėjimas nenumatytas.</w:t>
            </w:r>
          </w:p>
          <w:p w14:paraId="027CA56E" w14:textId="3BDD1734" w:rsidR="00456B79" w:rsidRDefault="00456B79" w:rsidP="00456B79">
            <w:pPr>
              <w:jc w:val="both"/>
            </w:pPr>
            <w:r w:rsidRPr="00044F68">
              <w:t>4.</w:t>
            </w:r>
            <w:r>
              <w:t>4</w:t>
            </w:r>
            <w:r w:rsidRPr="00044F68">
              <w:t xml:space="preserve">. </w:t>
            </w:r>
            <w:r w:rsidRPr="005D4C29">
              <w:t xml:space="preserve">Vykdant Sutartį, </w:t>
            </w:r>
            <w:r w:rsidRPr="00291154">
              <w:t>PVM sąskaitos faktūros turi būti teikiamos naudojantis sąskaitų administravimo bendrosios informacinės sistemos (toliau – SABIS) priemonėmis</w:t>
            </w:r>
            <w:r w:rsidRPr="005D4C29">
              <w:t xml:space="preserve">, nurodant </w:t>
            </w:r>
            <w:r w:rsidRPr="005D4C29">
              <w:rPr>
                <w:b/>
              </w:rPr>
              <w:t>Pirkėją, Mokėtoją, Gavėją</w:t>
            </w:r>
            <w:r w:rsidRPr="005D4C29">
              <w:t xml:space="preserve"> Sutarties numerį ir jos datą. </w:t>
            </w:r>
          </w:p>
          <w:p w14:paraId="4355B904" w14:textId="0A786337" w:rsidR="00FE35BF" w:rsidRPr="00256EDC" w:rsidRDefault="00456B79" w:rsidP="00456B79">
            <w:pPr>
              <w:jc w:val="both"/>
            </w:pPr>
            <w:r>
              <w:t xml:space="preserve">4.5. </w:t>
            </w:r>
            <w:r w:rsidRPr="005D4C29">
              <w:t xml:space="preserve">Jeigu </w:t>
            </w:r>
            <w:r w:rsidRPr="005D4C29">
              <w:rPr>
                <w:b/>
              </w:rPr>
              <w:t xml:space="preserve">Pardavėjas </w:t>
            </w:r>
            <w:r w:rsidRPr="005D4C29">
              <w:t>nepateikia sąskaitos „</w:t>
            </w:r>
            <w:r>
              <w:t>SABIS</w:t>
            </w:r>
            <w:r w:rsidRPr="005D4C29">
              <w:t>“ priemonėmis, mokėjimas nebus atliekamas.</w:t>
            </w:r>
          </w:p>
        </w:tc>
      </w:tr>
      <w:tr w:rsidR="00D14114" w14:paraId="3C72BB1C" w14:textId="77777777" w:rsidTr="00447129">
        <w:tc>
          <w:tcPr>
            <w:tcW w:w="10075" w:type="dxa"/>
            <w:shd w:val="clear" w:color="auto" w:fill="auto"/>
          </w:tcPr>
          <w:p w14:paraId="1E714597" w14:textId="77777777" w:rsidR="00D14114" w:rsidRPr="00D14114" w:rsidRDefault="00D14114" w:rsidP="001A3760">
            <w:pPr>
              <w:jc w:val="both"/>
              <w:rPr>
                <w:b/>
              </w:rPr>
            </w:pPr>
            <w:r w:rsidRPr="00D14114">
              <w:rPr>
                <w:b/>
              </w:rPr>
              <w:t xml:space="preserve">5. Pirkėjo teisė vienašališkai nutraukti Sutartį </w:t>
            </w:r>
          </w:p>
          <w:p w14:paraId="7A877C1B" w14:textId="77777777" w:rsidR="007E3CA6" w:rsidRDefault="007E3CA6" w:rsidP="007E3CA6">
            <w:pPr>
              <w:jc w:val="both"/>
            </w:pPr>
            <w:r w:rsidRPr="00BF4019">
              <w:t xml:space="preserve">5.1. </w:t>
            </w:r>
            <w:r w:rsidRPr="00BF4019">
              <w:rPr>
                <w:b/>
              </w:rPr>
              <w:t>Pirkėjas</w:t>
            </w:r>
            <w:r>
              <w:t xml:space="preserve"> turi teisę Sutarties b</w:t>
            </w:r>
            <w:r w:rsidRPr="00BF4019">
              <w:t>endrosios dalies 9.2 papunktyje nustatyta tvarka Sutartį nutraukti:</w:t>
            </w:r>
          </w:p>
          <w:p w14:paraId="3AB1183D" w14:textId="18FA0C89" w:rsidR="007E3CA6" w:rsidRPr="001A33C3" w:rsidRDefault="007E3CA6" w:rsidP="007E3CA6">
            <w:pPr>
              <w:jc w:val="both"/>
            </w:pPr>
            <w:r w:rsidRPr="001A33C3">
              <w:lastRenderedPageBreak/>
              <w:t>5.1.1.</w:t>
            </w:r>
            <w:r w:rsidRPr="001A33C3">
              <w:rPr>
                <w:b/>
              </w:rPr>
              <w:t xml:space="preserve"> </w:t>
            </w:r>
            <w:r w:rsidR="00295280" w:rsidRPr="00295280">
              <w:rPr>
                <w:b/>
              </w:rPr>
              <w:t>Teikėjui</w:t>
            </w:r>
            <w:r w:rsidR="00295280" w:rsidRPr="00D43B1A">
              <w:t xml:space="preserve"> vėluojant pradėti teikti </w:t>
            </w:r>
            <w:r w:rsidR="00295280">
              <w:t xml:space="preserve">paslaugas pagal </w:t>
            </w:r>
            <w:r w:rsidR="00295280" w:rsidRPr="00D43B1A">
              <w:t>atskirus etapus daugiau kaip 30 (trisdešimt) kalendorinių dienų nuo Grafike nurodyto termino arba vėluojant užbaigti atskirą etapą daugiau kaip 30 (trisdešimt) kalendorinių dienų nuo Grafike nurodyto termino pabaigos.</w:t>
            </w:r>
          </w:p>
          <w:p w14:paraId="36FB9C86" w14:textId="3CCDB02E" w:rsidR="007E3CA6" w:rsidRPr="00BF4019" w:rsidRDefault="007E3CA6" w:rsidP="007E3CA6">
            <w:pPr>
              <w:jc w:val="both"/>
              <w:rPr>
                <w:color w:val="000000"/>
              </w:rPr>
            </w:pPr>
            <w:r w:rsidRPr="008F6809">
              <w:rPr>
                <w:color w:val="000000"/>
              </w:rPr>
              <w:t xml:space="preserve">5.1.2. </w:t>
            </w:r>
            <w:r>
              <w:rPr>
                <w:b/>
                <w:color w:val="000000"/>
              </w:rPr>
              <w:t>Teikėjas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 xml:space="preserve">arties specialiosios dalies </w:t>
            </w:r>
            <w:r w:rsidRPr="00C37121">
              <w:rPr>
                <w:color w:val="000000"/>
              </w:rPr>
              <w:t>3.</w:t>
            </w:r>
            <w:r w:rsidR="00DD6141" w:rsidRPr="00C37121">
              <w:rPr>
                <w:color w:val="000000"/>
              </w:rPr>
              <w:t>3</w:t>
            </w:r>
            <w:r w:rsidRPr="008F6809">
              <w:rPr>
                <w:color w:val="000000"/>
              </w:rPr>
              <w:t xml:space="preserve"> punkte nurodytų dokumentų.</w:t>
            </w:r>
          </w:p>
          <w:p w14:paraId="6DB09BA4" w14:textId="77777777" w:rsidR="007E3CA6" w:rsidRPr="008F6809" w:rsidRDefault="007E3CA6" w:rsidP="007E3CA6">
            <w:pPr>
              <w:jc w:val="both"/>
              <w:rPr>
                <w:color w:val="000000"/>
              </w:rPr>
            </w:pPr>
            <w:r w:rsidRPr="008F6809">
              <w:rPr>
                <w:color w:val="000000"/>
              </w:rPr>
              <w:t>5.</w:t>
            </w:r>
            <w:r>
              <w:rPr>
                <w:color w:val="000000"/>
              </w:rPr>
              <w:t>1.3</w:t>
            </w:r>
            <w:r w:rsidRPr="008F6809">
              <w:rPr>
                <w:color w:val="000000"/>
              </w:rPr>
              <w:t xml:space="preserve">. Paaiškėja, kad yra aplinkybė, atitinkanti bent vieną iš </w:t>
            </w:r>
            <w:r>
              <w:rPr>
                <w:color w:val="000000"/>
              </w:rPr>
              <w:t>Į</w:t>
            </w:r>
            <w:r w:rsidRPr="008F6809">
              <w:rPr>
                <w:color w:val="000000"/>
              </w:rPr>
              <w:t xml:space="preserve">statymo </w:t>
            </w:r>
            <w:r w:rsidRPr="00380712">
              <w:rPr>
                <w:color w:val="000000"/>
              </w:rPr>
              <w:t>45 straipsnio 2</w:t>
            </w:r>
            <w:r w:rsidRPr="009E38BE">
              <w:rPr>
                <w:color w:val="000000"/>
                <w:vertAlign w:val="superscript"/>
              </w:rPr>
              <w:t>1</w:t>
            </w:r>
            <w:r w:rsidRPr="00380712">
              <w:rPr>
                <w:color w:val="000000"/>
              </w:rPr>
              <w:t xml:space="preserve"> dalyje</w:t>
            </w:r>
            <w:r w:rsidRPr="00380712" w:rsidDel="00380712">
              <w:rPr>
                <w:color w:val="000000"/>
              </w:rPr>
              <w:t xml:space="preserve"> </w:t>
            </w:r>
            <w:r w:rsidRPr="008F6809">
              <w:rPr>
                <w:color w:val="000000"/>
              </w:rPr>
              <w:t>išvardintų sąlygų.</w:t>
            </w:r>
          </w:p>
          <w:p w14:paraId="2B4FD00D" w14:textId="77777777" w:rsidR="00D14114" w:rsidRDefault="007E3CA6" w:rsidP="007E3CA6">
            <w:pPr>
              <w:jc w:val="both"/>
            </w:pPr>
            <w:r>
              <w:t>5.1.4. Kiti vienašalio Sutarties nutraukimo atvejai numatyti Sutarties bendrosios dalies 9.2 punkte.</w:t>
            </w:r>
          </w:p>
          <w:p w14:paraId="2FED44BC" w14:textId="77777777" w:rsidR="00FE35BF" w:rsidRPr="00F52D05" w:rsidRDefault="00FE35BF" w:rsidP="001A3760">
            <w:pPr>
              <w:jc w:val="both"/>
            </w:pPr>
          </w:p>
        </w:tc>
      </w:tr>
      <w:tr w:rsidR="00D14114" w14:paraId="16ED4A12" w14:textId="77777777" w:rsidTr="00447129">
        <w:tc>
          <w:tcPr>
            <w:tcW w:w="10075" w:type="dxa"/>
            <w:shd w:val="clear" w:color="auto" w:fill="auto"/>
          </w:tcPr>
          <w:p w14:paraId="188100B5" w14:textId="77777777" w:rsidR="00D14114" w:rsidRPr="007A4D14" w:rsidRDefault="00D14114" w:rsidP="001A3760">
            <w:pPr>
              <w:rPr>
                <w:b/>
              </w:rPr>
            </w:pPr>
            <w:r w:rsidRPr="007A4D14">
              <w:rPr>
                <w:b/>
              </w:rPr>
              <w:lastRenderedPageBreak/>
              <w:t xml:space="preserve">6. Paslaugų kokybė </w:t>
            </w:r>
          </w:p>
          <w:p w14:paraId="2804E9EF" w14:textId="77777777" w:rsidR="00D14114" w:rsidRPr="00D14114" w:rsidRDefault="007D76A1"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14:paraId="5F8F48EB" w14:textId="77777777" w:rsidR="00D14114" w:rsidRPr="00A84F67" w:rsidRDefault="00D14114" w:rsidP="001A3760">
            <w:pPr>
              <w:jc w:val="both"/>
              <w:rPr>
                <w:b/>
              </w:rPr>
            </w:pPr>
          </w:p>
        </w:tc>
      </w:tr>
      <w:tr w:rsidR="00D14114" w14:paraId="6F2207CE" w14:textId="77777777" w:rsidTr="00447129">
        <w:tc>
          <w:tcPr>
            <w:tcW w:w="10075" w:type="dxa"/>
            <w:shd w:val="clear" w:color="auto" w:fill="auto"/>
          </w:tcPr>
          <w:p w14:paraId="283F6131" w14:textId="77777777" w:rsidR="00D14114" w:rsidRDefault="00D14114" w:rsidP="001A3760">
            <w:pPr>
              <w:jc w:val="both"/>
              <w:rPr>
                <w:b/>
              </w:rPr>
            </w:pPr>
            <w:r w:rsidRPr="00911F8F">
              <w:rPr>
                <w:b/>
              </w:rPr>
              <w:t>7. Garantiniai įsipareigojimai</w:t>
            </w:r>
          </w:p>
          <w:p w14:paraId="228067AC" w14:textId="77777777" w:rsidR="00954B9B" w:rsidRPr="00DD6141" w:rsidRDefault="00954B9B" w:rsidP="001A3760">
            <w:pPr>
              <w:jc w:val="both"/>
            </w:pPr>
            <w:r w:rsidRPr="00DD6141">
              <w:t>Netaikoma</w:t>
            </w:r>
          </w:p>
          <w:p w14:paraId="33160747" w14:textId="77777777" w:rsidR="00D14114" w:rsidRPr="00911F8F" w:rsidRDefault="00D14114" w:rsidP="00AF1E87">
            <w:pPr>
              <w:jc w:val="both"/>
            </w:pPr>
          </w:p>
        </w:tc>
      </w:tr>
      <w:tr w:rsidR="00D14114" w14:paraId="25385B37" w14:textId="77777777" w:rsidTr="00447129">
        <w:trPr>
          <w:trHeight w:val="1566"/>
        </w:trPr>
        <w:tc>
          <w:tcPr>
            <w:tcW w:w="10075" w:type="dxa"/>
            <w:shd w:val="clear" w:color="auto" w:fill="auto"/>
          </w:tcPr>
          <w:p w14:paraId="079261F3" w14:textId="673AF46E" w:rsidR="009B0F9B" w:rsidRPr="00205A1A" w:rsidRDefault="009B0F9B" w:rsidP="009B0F9B">
            <w:pPr>
              <w:jc w:val="both"/>
              <w:rPr>
                <w:color w:val="000000" w:themeColor="text1"/>
              </w:rPr>
            </w:pPr>
            <w:r w:rsidRPr="00205A1A">
              <w:rPr>
                <w:b/>
                <w:color w:val="000000" w:themeColor="text1"/>
              </w:rPr>
              <w:t xml:space="preserve">8. Papildomas prievolių įvykdymo užtikrinimas </w:t>
            </w:r>
          </w:p>
          <w:p w14:paraId="35A071CF" w14:textId="77777777" w:rsidR="006B0FC1" w:rsidRDefault="006B0FC1" w:rsidP="0048221E">
            <w:pPr>
              <w:jc w:val="both"/>
              <w:rPr>
                <w:spacing w:val="-2"/>
              </w:rPr>
            </w:pPr>
          </w:p>
          <w:p w14:paraId="15EB9DF1" w14:textId="3754B034" w:rsidR="006B0FC1" w:rsidRPr="006B0FC1" w:rsidRDefault="00D92CEA" w:rsidP="006B0FC1">
            <w:pPr>
              <w:jc w:val="both"/>
              <w:rPr>
                <w:spacing w:val="-2"/>
              </w:rPr>
            </w:pPr>
            <w:r>
              <w:rPr>
                <w:spacing w:val="-2"/>
              </w:rPr>
              <w:t>8.1</w:t>
            </w:r>
            <w:r w:rsidR="006B0FC1" w:rsidRPr="006B0FC1">
              <w:rPr>
                <w:spacing w:val="-2"/>
              </w:rPr>
              <w:t>.</w:t>
            </w:r>
            <w:r w:rsidR="006B0FC1" w:rsidRPr="006B0FC1">
              <w:rPr>
                <w:spacing w:val="-2"/>
              </w:rPr>
              <w:tab/>
            </w:r>
            <w:r w:rsidRPr="00B37EFC">
              <w:rPr>
                <w:b/>
                <w:spacing w:val="-2"/>
              </w:rPr>
              <w:t>Tiekėjas</w:t>
            </w:r>
            <w:r w:rsidR="004D06AB">
              <w:rPr>
                <w:b/>
                <w:spacing w:val="-2"/>
              </w:rPr>
              <w:t xml:space="preserve"> Teikėjas</w:t>
            </w:r>
            <w:r w:rsidR="006B0FC1" w:rsidRPr="006B0FC1">
              <w:rPr>
                <w:spacing w:val="-2"/>
              </w:rPr>
              <w:t xml:space="preserve"> įsipareigoja per 7 (septynias) darbo dienas nuo Sutarties pasirašymo dienos, pateikti </w:t>
            </w:r>
            <w:r w:rsidRPr="00B37EFC">
              <w:rPr>
                <w:b/>
                <w:spacing w:val="-2"/>
              </w:rPr>
              <w:t>Pirkėjui</w:t>
            </w:r>
            <w:r w:rsidR="006B0FC1" w:rsidRPr="006B0FC1">
              <w:rPr>
                <w:spacing w:val="-2"/>
              </w:rPr>
              <w:t xml:space="preserve"> Sutarties įvykdymo užtikrinimo banko garantiją arba draudimo bendrovės laidavimo raštą, kuris galiotų 2 (dviem) mėnesiais ilgiau nei numatytas bendras </w:t>
            </w:r>
            <w:r w:rsidR="002453DB">
              <w:rPr>
                <w:spacing w:val="-2"/>
              </w:rPr>
              <w:t xml:space="preserve">Pirmojo </w:t>
            </w:r>
            <w:r>
              <w:rPr>
                <w:spacing w:val="-2"/>
              </w:rPr>
              <w:t xml:space="preserve">ir </w:t>
            </w:r>
            <w:r w:rsidR="002453DB">
              <w:rPr>
                <w:spacing w:val="-2"/>
              </w:rPr>
              <w:t>Antrojo</w:t>
            </w:r>
            <w:r w:rsidR="002453DB" w:rsidRPr="006B0FC1">
              <w:rPr>
                <w:spacing w:val="-2"/>
              </w:rPr>
              <w:t xml:space="preserve"> </w:t>
            </w:r>
            <w:r w:rsidR="006B0FC1" w:rsidRPr="006B0FC1">
              <w:rPr>
                <w:spacing w:val="-2"/>
              </w:rPr>
              <w:t>eta</w:t>
            </w:r>
            <w:r>
              <w:rPr>
                <w:spacing w:val="-2"/>
              </w:rPr>
              <w:t>po paslaugų teikimo terminas (1</w:t>
            </w:r>
            <w:r w:rsidR="006B0FC1" w:rsidRPr="006B0FC1">
              <w:rPr>
                <w:spacing w:val="-2"/>
              </w:rPr>
              <w:t>0</w:t>
            </w:r>
            <w:r>
              <w:rPr>
                <w:spacing w:val="-2"/>
              </w:rPr>
              <w:t xml:space="preserve"> (d</w:t>
            </w:r>
            <w:r w:rsidR="002453DB">
              <w:rPr>
                <w:spacing w:val="-2"/>
              </w:rPr>
              <w:t>e</w:t>
            </w:r>
            <w:r>
              <w:rPr>
                <w:spacing w:val="-2"/>
              </w:rPr>
              <w:t xml:space="preserve">šimt) mėnesių </w:t>
            </w:r>
            <w:r w:rsidR="006B0FC1" w:rsidRPr="006B0FC1">
              <w:rPr>
                <w:spacing w:val="-2"/>
              </w:rPr>
              <w:t xml:space="preserve">) ir ne mažesnei kaip </w:t>
            </w:r>
            <w:r>
              <w:rPr>
                <w:spacing w:val="-2"/>
              </w:rPr>
              <w:t>7</w:t>
            </w:r>
            <w:r w:rsidR="006B0FC1" w:rsidRPr="006B0FC1">
              <w:rPr>
                <w:spacing w:val="-2"/>
              </w:rPr>
              <w:t xml:space="preserve"> (</w:t>
            </w:r>
            <w:r w:rsidR="002453DB">
              <w:rPr>
                <w:spacing w:val="-2"/>
              </w:rPr>
              <w:t>septynių</w:t>
            </w:r>
            <w:r>
              <w:rPr>
                <w:spacing w:val="-2"/>
              </w:rPr>
              <w:t>) procentų sumai nuo Sutarties 2</w:t>
            </w:r>
            <w:r w:rsidR="006B0FC1" w:rsidRPr="006B0FC1">
              <w:rPr>
                <w:spacing w:val="-2"/>
              </w:rPr>
              <w:t xml:space="preserve"> priede nurodytos </w:t>
            </w:r>
            <w:r>
              <w:rPr>
                <w:spacing w:val="-2"/>
              </w:rPr>
              <w:t xml:space="preserve">bendros </w:t>
            </w:r>
            <w:r w:rsidR="006B0FC1" w:rsidRPr="006B0FC1">
              <w:rPr>
                <w:spacing w:val="-2"/>
              </w:rPr>
              <w:t>1</w:t>
            </w:r>
            <w:r>
              <w:rPr>
                <w:spacing w:val="-2"/>
              </w:rPr>
              <w:t xml:space="preserve"> ir 2</w:t>
            </w:r>
            <w:r w:rsidR="006B0FC1" w:rsidRPr="006B0FC1">
              <w:rPr>
                <w:spacing w:val="-2"/>
              </w:rPr>
              <w:t xml:space="preserve"> etapo kainos </w:t>
            </w:r>
            <w:proofErr w:type="spellStart"/>
            <w:r w:rsidR="006B0FC1" w:rsidRPr="006B0FC1">
              <w:rPr>
                <w:spacing w:val="-2"/>
              </w:rPr>
              <w:t>Eur</w:t>
            </w:r>
            <w:proofErr w:type="spellEnd"/>
            <w:r w:rsidR="006B0FC1" w:rsidRPr="006B0FC1">
              <w:rPr>
                <w:spacing w:val="-2"/>
              </w:rPr>
              <w:t xml:space="preserve"> be PVM. Kartu su draudimo bendrovės laidavimo raštu, </w:t>
            </w:r>
            <w:r>
              <w:rPr>
                <w:spacing w:val="-2"/>
              </w:rPr>
              <w:t>Tiekėjas</w:t>
            </w:r>
            <w:r w:rsidR="006B0FC1" w:rsidRPr="006B0FC1">
              <w:rPr>
                <w:spacing w:val="-2"/>
              </w:rPr>
              <w:t xml:space="preserve"> privalo pateikti draudimo bendrovės raštišką patvirtinimą arba mokestinį pavedimą, kad draudimo įmoka už šį išduotą pasiūlymo laidavimo draudimo raštą yra sumokėta, kad teikiamas laidavimo raštas yra galiojantis. </w:t>
            </w:r>
          </w:p>
          <w:p w14:paraId="0B16E3FF" w14:textId="46F88585" w:rsidR="006B0FC1" w:rsidRPr="006B0FC1" w:rsidRDefault="00D92CEA" w:rsidP="006B0FC1">
            <w:pPr>
              <w:jc w:val="both"/>
              <w:rPr>
                <w:spacing w:val="-2"/>
              </w:rPr>
            </w:pPr>
            <w:r>
              <w:rPr>
                <w:spacing w:val="-2"/>
              </w:rPr>
              <w:t>8</w:t>
            </w:r>
            <w:r w:rsidR="006B0FC1" w:rsidRPr="006B0FC1">
              <w:rPr>
                <w:spacing w:val="-2"/>
              </w:rPr>
              <w:t>.2.</w:t>
            </w:r>
            <w:r w:rsidR="006B0FC1" w:rsidRPr="006B0FC1">
              <w:rPr>
                <w:spacing w:val="-2"/>
              </w:rPr>
              <w:tab/>
            </w:r>
            <w:r w:rsidRPr="00B37EFC">
              <w:rPr>
                <w:b/>
                <w:spacing w:val="-2"/>
              </w:rPr>
              <w:t>Tiekėjas</w:t>
            </w:r>
            <w:r w:rsidR="006B0FC1" w:rsidRPr="006B0FC1">
              <w:rPr>
                <w:spacing w:val="-2"/>
              </w:rPr>
              <w:t xml:space="preserve"> įsipareigoja per </w:t>
            </w:r>
            <w:r w:rsidRPr="00B37EFC">
              <w:rPr>
                <w:b/>
                <w:spacing w:val="-2"/>
              </w:rPr>
              <w:t>Pirkėjo</w:t>
            </w:r>
            <w:r w:rsidR="006B0FC1" w:rsidRPr="00B37EFC">
              <w:rPr>
                <w:b/>
                <w:spacing w:val="-2"/>
              </w:rPr>
              <w:t xml:space="preserve"> </w:t>
            </w:r>
            <w:r w:rsidR="006B0FC1" w:rsidRPr="006B0FC1">
              <w:rPr>
                <w:spacing w:val="-2"/>
              </w:rPr>
              <w:t xml:space="preserve">nustatytą terminą (netrumpesnį kaip 7 (septynios) darbo dienos) pateikti naują Sutarties įvykdymo užtikrinimo banko garantiją arba draudimo bendrovės laidavimo raštą ne mažesnei kaip </w:t>
            </w:r>
            <w:r>
              <w:rPr>
                <w:spacing w:val="-2"/>
              </w:rPr>
              <w:t>7</w:t>
            </w:r>
            <w:r w:rsidR="006B0FC1" w:rsidRPr="006B0FC1">
              <w:rPr>
                <w:spacing w:val="-2"/>
              </w:rPr>
              <w:t xml:space="preserve"> (</w:t>
            </w:r>
            <w:r>
              <w:rPr>
                <w:spacing w:val="-2"/>
              </w:rPr>
              <w:t xml:space="preserve">septynių) procentų nuo Sutarties 2 priede nurodytos </w:t>
            </w:r>
            <w:r w:rsidR="002453DB">
              <w:rPr>
                <w:spacing w:val="-2"/>
              </w:rPr>
              <w:t>Trečiojo</w:t>
            </w:r>
            <w:r w:rsidR="002453DB" w:rsidRPr="006B0FC1">
              <w:rPr>
                <w:spacing w:val="-2"/>
              </w:rPr>
              <w:t xml:space="preserve"> </w:t>
            </w:r>
            <w:r w:rsidR="006B0FC1" w:rsidRPr="006B0FC1">
              <w:rPr>
                <w:spacing w:val="-2"/>
              </w:rPr>
              <w:t xml:space="preserve">etapo kainos </w:t>
            </w:r>
            <w:proofErr w:type="spellStart"/>
            <w:r w:rsidR="006B0FC1" w:rsidRPr="006B0FC1">
              <w:rPr>
                <w:spacing w:val="-2"/>
              </w:rPr>
              <w:t>Eur</w:t>
            </w:r>
            <w:proofErr w:type="spellEnd"/>
            <w:r w:rsidR="006B0FC1" w:rsidRPr="006B0FC1">
              <w:rPr>
                <w:spacing w:val="-2"/>
              </w:rPr>
              <w:t xml:space="preserve"> be PVM, kuris galiotų 2 (dviem) mėnesiais ilgiau nei </w:t>
            </w:r>
            <w:r>
              <w:rPr>
                <w:spacing w:val="-2"/>
              </w:rPr>
              <w:t>ekspozicijos įrengimo</w:t>
            </w:r>
            <w:r w:rsidR="006B0FC1" w:rsidRPr="006B0FC1">
              <w:rPr>
                <w:spacing w:val="-2"/>
              </w:rPr>
              <w:t xml:space="preserve"> darbų pabaiga, kuri bus nurodyta </w:t>
            </w:r>
            <w:r w:rsidRPr="00B37EFC">
              <w:rPr>
                <w:b/>
                <w:spacing w:val="-2"/>
              </w:rPr>
              <w:t>Pirkėjo</w:t>
            </w:r>
            <w:r w:rsidR="006B0FC1" w:rsidRPr="006B0FC1">
              <w:rPr>
                <w:spacing w:val="-2"/>
              </w:rPr>
              <w:t xml:space="preserve"> ir rangovo sudarytoje rangos viešojo pirkimo pardavimo sutartyje.</w:t>
            </w:r>
          </w:p>
          <w:p w14:paraId="61891C5E" w14:textId="0981C6F5" w:rsidR="006B0FC1" w:rsidRDefault="00D92CEA" w:rsidP="006B0FC1">
            <w:pPr>
              <w:jc w:val="both"/>
              <w:rPr>
                <w:spacing w:val="-2"/>
              </w:rPr>
            </w:pPr>
            <w:r>
              <w:rPr>
                <w:spacing w:val="-2"/>
              </w:rPr>
              <w:t>8</w:t>
            </w:r>
            <w:r w:rsidR="006B0FC1" w:rsidRPr="006B0FC1">
              <w:rPr>
                <w:spacing w:val="-2"/>
              </w:rPr>
              <w:t>.3.</w:t>
            </w:r>
            <w:r w:rsidR="006B0FC1" w:rsidRPr="006B0FC1">
              <w:rPr>
                <w:spacing w:val="-2"/>
              </w:rPr>
              <w:tab/>
              <w:t xml:space="preserve">Sutarties vykdymo metu likus iki Sutarties įvykdymo užtikrinimo banko garantijos arba draudimo bendrovės laidavimo rašto galiojimo pabaigos 30 (trisdešimt) dienų, </w:t>
            </w:r>
            <w:r w:rsidRPr="00B37EFC">
              <w:rPr>
                <w:b/>
                <w:spacing w:val="-2"/>
              </w:rPr>
              <w:t xml:space="preserve">Tiekėjas </w:t>
            </w:r>
            <w:r>
              <w:rPr>
                <w:spacing w:val="-2"/>
              </w:rPr>
              <w:t xml:space="preserve">įsipareigoja pateikti </w:t>
            </w:r>
            <w:r w:rsidRPr="00B37EFC">
              <w:rPr>
                <w:b/>
                <w:spacing w:val="-2"/>
              </w:rPr>
              <w:t>Pirkėju</w:t>
            </w:r>
            <w:r w:rsidR="006B0FC1" w:rsidRPr="00B37EFC">
              <w:rPr>
                <w:b/>
                <w:spacing w:val="-2"/>
              </w:rPr>
              <w:t xml:space="preserve">i </w:t>
            </w:r>
            <w:r w:rsidR="006B0FC1" w:rsidRPr="006B0FC1">
              <w:rPr>
                <w:spacing w:val="-2"/>
              </w:rPr>
              <w:t>pratęstą arba naują (tokiomis pačiomis sąlygomis) Sutarties įvykdymo užtikrinimo banko garantiją arba draud</w:t>
            </w:r>
            <w:r>
              <w:rPr>
                <w:spacing w:val="-2"/>
              </w:rPr>
              <w:t>imo bendrovės laidavimo raštą. Tiekėjas</w:t>
            </w:r>
            <w:r w:rsidR="006B0FC1" w:rsidRPr="006B0FC1">
              <w:rPr>
                <w:spacing w:val="-2"/>
              </w:rPr>
              <w:t xml:space="preserve"> taip pat turi pateikti patvirtinimą iš draudimo bendrovės, kad laidavimo raštas yra galiojantis.  </w:t>
            </w:r>
          </w:p>
          <w:p w14:paraId="4733B1CA" w14:textId="000D645A" w:rsidR="006B0FC1" w:rsidRPr="007A4D14" w:rsidRDefault="006B0FC1" w:rsidP="0048221E">
            <w:pPr>
              <w:jc w:val="both"/>
              <w:rPr>
                <w:b/>
                <w:color w:val="FF0000"/>
              </w:rPr>
            </w:pPr>
          </w:p>
        </w:tc>
      </w:tr>
      <w:tr w:rsidR="00D14114" w14:paraId="42CDE24F" w14:textId="77777777" w:rsidTr="00140640">
        <w:trPr>
          <w:trHeight w:val="432"/>
        </w:trPr>
        <w:tc>
          <w:tcPr>
            <w:tcW w:w="10075" w:type="dxa"/>
            <w:shd w:val="clear" w:color="auto" w:fill="auto"/>
          </w:tcPr>
          <w:p w14:paraId="7E1015BB" w14:textId="77777777" w:rsidR="00D14114" w:rsidRPr="007A4D14" w:rsidRDefault="00D14114" w:rsidP="001A3760">
            <w:pPr>
              <w:jc w:val="both"/>
              <w:rPr>
                <w:b/>
              </w:rPr>
            </w:pPr>
            <w:r w:rsidRPr="007A4D14">
              <w:rPr>
                <w:b/>
              </w:rPr>
              <w:t>9. Kitos sąlygos</w:t>
            </w:r>
          </w:p>
          <w:p w14:paraId="14113143" w14:textId="472715DC" w:rsidR="004E7111" w:rsidRDefault="005014C0">
            <w:pPr>
              <w:jc w:val="both"/>
              <w:rPr>
                <w:lang w:eastAsia="en-US"/>
              </w:rPr>
            </w:pPr>
            <w:r w:rsidRPr="00647EE5">
              <w:t xml:space="preserve">9.1. Sutarties bendrosios dalies 11.1 punkte nurodytų Šalių iš anksto sutartų minimalių nuostolių dydis yra </w:t>
            </w:r>
            <w:r w:rsidRPr="00647EE5">
              <w:rPr>
                <w:lang w:eastAsia="en-US"/>
              </w:rPr>
              <w:t xml:space="preserve">0,05 % (penkios šimtosios procento) </w:t>
            </w:r>
            <w:r w:rsidR="0048221E" w:rsidRPr="0048221E">
              <w:rPr>
                <w:lang w:eastAsia="en-US"/>
              </w:rPr>
              <w:t>nuo netinkamai suteiktų paslaugų kainos be PVM už kiekvieną uždelstą dieną</w:t>
            </w:r>
            <w:r w:rsidRPr="00647EE5">
              <w:rPr>
                <w:lang w:eastAsia="en-US"/>
              </w:rPr>
              <w:t>.</w:t>
            </w:r>
            <w:r w:rsidR="004E7111" w:rsidRPr="004E7111">
              <w:rPr>
                <w:lang w:eastAsia="en-US"/>
              </w:rPr>
              <w:t xml:space="preserve"> </w:t>
            </w:r>
          </w:p>
          <w:p w14:paraId="1723C2D7" w14:textId="061DBBCE" w:rsidR="005014C0" w:rsidRPr="00647EE5" w:rsidRDefault="005014C0" w:rsidP="005014C0">
            <w:pPr>
              <w:autoSpaceDE w:val="0"/>
              <w:autoSpaceDN w:val="0"/>
              <w:adjustRightInd w:val="0"/>
              <w:jc w:val="both"/>
            </w:pPr>
            <w:r w:rsidRPr="00647EE5">
              <w:t>9.2. Sutarties bendrosios dalies 11.3 punkte nurodytų Šalių iš anksto sutartų minimalių nuostolių dydis yra 0,05 proc. (penkios šimtosios procento) už kiekvieną uždelstą dieną.</w:t>
            </w:r>
          </w:p>
          <w:p w14:paraId="51F65F36" w14:textId="3DBA7A0B" w:rsidR="005014C0" w:rsidRPr="00647EE5" w:rsidRDefault="005014C0" w:rsidP="005014C0">
            <w:pPr>
              <w:autoSpaceDE w:val="0"/>
              <w:autoSpaceDN w:val="0"/>
              <w:adjustRightInd w:val="0"/>
              <w:jc w:val="both"/>
            </w:pPr>
            <w:r w:rsidRPr="00647EE5">
              <w:t xml:space="preserve">9.3. Sutarties bendrosios dalies 11.4 punkte nurodytų Šalių iš anksto sutartų minimalių nuostolių dydis yra 7 proc. (septyni procentai) nuo </w:t>
            </w:r>
            <w:r w:rsidRPr="00EB5DF5">
              <w:t xml:space="preserve">pradinės Sutarties </w:t>
            </w:r>
            <w:r w:rsidR="00496A4D" w:rsidRPr="00B37EFC">
              <w:t>vertės</w:t>
            </w:r>
            <w:r w:rsidR="00496A4D" w:rsidRPr="00EB5DF5">
              <w:t xml:space="preserve"> </w:t>
            </w:r>
            <w:r w:rsidRPr="00EB5DF5">
              <w:t>be PVM.</w:t>
            </w:r>
          </w:p>
          <w:p w14:paraId="73AF81CA" w14:textId="417E6AE5" w:rsidR="005014C0" w:rsidRDefault="005014C0" w:rsidP="005014C0">
            <w:pPr>
              <w:jc w:val="both"/>
            </w:pPr>
            <w:r w:rsidRPr="00647EE5">
              <w:t xml:space="preserve">9.4. Sutartį nutraukus Specialiosios dalies 5.1.2 ir 5.1.3 punktuose nurodytais atvejais Šalių iš anksto sutartų minimalių nuostolių dydis yra 15 proc. (penkiolika) nuo pradinės Sutarties specialiosios dalies 2.1 punkte nurodytos pradinės Sutarties </w:t>
            </w:r>
            <w:r w:rsidR="00496A4D">
              <w:t>vertės</w:t>
            </w:r>
            <w:r w:rsidR="00496A4D" w:rsidRPr="00647EE5">
              <w:t xml:space="preserve"> </w:t>
            </w:r>
            <w:r w:rsidRPr="00647EE5">
              <w:t>be PVM.</w:t>
            </w:r>
          </w:p>
          <w:p w14:paraId="3E82BBFE" w14:textId="63893F54" w:rsidR="00496A4D" w:rsidRPr="00EB5DF5" w:rsidRDefault="00496A4D" w:rsidP="00B37EFC">
            <w:pPr>
              <w:autoSpaceDE w:val="0"/>
              <w:autoSpaceDN w:val="0"/>
              <w:adjustRightInd w:val="0"/>
              <w:jc w:val="both"/>
            </w:pPr>
            <w:r w:rsidRPr="00B37EFC">
              <w:t>9.5</w:t>
            </w:r>
            <w:r w:rsidRPr="00B37EFC">
              <w:tab/>
              <w:t xml:space="preserve">Tiekėjas, vėluodamas Sutarties specialiosios dalies 3.9. papunktyje nurodytu terminu pateikti Pirkėjui raštiškus motyvuotus paaiškinimus / išvadą, įsipareigoja mokėti </w:t>
            </w:r>
            <w:r w:rsidR="0054647F" w:rsidRPr="00B37EFC">
              <w:t>Pirkėjui</w:t>
            </w:r>
            <w:r w:rsidRPr="00B37EFC">
              <w:t xml:space="preserve"> 100 (vienas šimtas) </w:t>
            </w:r>
            <w:proofErr w:type="spellStart"/>
            <w:r w:rsidRPr="00B37EFC">
              <w:t>Eur</w:t>
            </w:r>
            <w:proofErr w:type="spellEnd"/>
            <w:r w:rsidRPr="00B37EFC">
              <w:t xml:space="preserve"> dydžio Šalių iš anksto sutartus minimalius nuostolius už kiekvieną pavėluotą dieną.</w:t>
            </w:r>
          </w:p>
          <w:p w14:paraId="148CA194" w14:textId="073C46FF" w:rsidR="00692B35" w:rsidRDefault="005014C0" w:rsidP="00692B35">
            <w:pPr>
              <w:rPr>
                <w:lang w:eastAsia="en-US"/>
              </w:rPr>
            </w:pPr>
            <w:r w:rsidRPr="00647EE5">
              <w:t>9.</w:t>
            </w:r>
            <w:r w:rsidR="00496A4D">
              <w:t>6</w:t>
            </w:r>
            <w:r w:rsidRPr="00647EE5">
              <w:t xml:space="preserve">. Nenugalimos jėgos aplinkybių trukmė </w:t>
            </w:r>
            <w:r w:rsidR="00EB0AE6">
              <w:t>–</w:t>
            </w:r>
            <w:r w:rsidRPr="00647EE5">
              <w:t xml:space="preserve"> 15</w:t>
            </w:r>
            <w:r w:rsidR="00EB0AE6">
              <w:t xml:space="preserve"> </w:t>
            </w:r>
            <w:r w:rsidRPr="00647EE5">
              <w:t xml:space="preserve"> (penkiolika) dienų, taikant Sutarties Bendrosios dalies 9.1.2. punkto sąlygas.</w:t>
            </w:r>
            <w:r w:rsidR="00FE17A8" w:rsidRPr="00FE17A8">
              <w:rPr>
                <w:lang w:eastAsia="en-US"/>
              </w:rPr>
              <w:t>9.</w:t>
            </w:r>
            <w:r w:rsidR="00496A4D">
              <w:rPr>
                <w:lang w:eastAsia="en-US"/>
              </w:rPr>
              <w:t>7</w:t>
            </w:r>
            <w:r w:rsidR="00FE17A8" w:rsidRPr="00FE17A8">
              <w:rPr>
                <w:lang w:eastAsia="en-US"/>
              </w:rPr>
              <w:t xml:space="preserve">. </w:t>
            </w:r>
            <w:r w:rsidR="00692B35">
              <w:rPr>
                <w:lang w:eastAsia="en-US"/>
              </w:rPr>
              <w:t>Paslaugų teikimo metu taikyti aplinkos apsaugos kriterijus:</w:t>
            </w:r>
          </w:p>
          <w:p w14:paraId="0BCF41C1" w14:textId="3F9D1225" w:rsidR="00692B35" w:rsidRDefault="00692B35" w:rsidP="00692B35">
            <w:pPr>
              <w:jc w:val="both"/>
              <w:rPr>
                <w:lang w:eastAsia="en-US"/>
              </w:rPr>
            </w:pPr>
            <w:r>
              <w:rPr>
                <w:lang w:eastAsia="en-US"/>
              </w:rPr>
              <w:t>9.</w:t>
            </w:r>
            <w:r w:rsidR="00496A4D">
              <w:rPr>
                <w:lang w:eastAsia="en-US"/>
              </w:rPr>
              <w:t>7</w:t>
            </w:r>
            <w:r>
              <w:rPr>
                <w:lang w:eastAsia="en-US"/>
              </w:rPr>
              <w:t xml:space="preserve">.1. tuo atveju, jei </w:t>
            </w:r>
            <w:r w:rsidR="00970B77" w:rsidRPr="00970B77">
              <w:rPr>
                <w:b/>
                <w:lang w:eastAsia="en-US"/>
              </w:rPr>
              <w:t>Teikėjas</w:t>
            </w:r>
            <w:r w:rsidRPr="00970B77">
              <w:rPr>
                <w:b/>
                <w:lang w:eastAsia="en-US"/>
              </w:rPr>
              <w:t xml:space="preserve"> </w:t>
            </w:r>
            <w:r>
              <w:rPr>
                <w:lang w:eastAsia="en-US"/>
              </w:rPr>
              <w:t xml:space="preserve">paslaugų teikimo metu rašys, spausdins ar kopijuos, jis įsipareigoja naudoti Lietuvos Respublikos aplinkos ministro 2011 m. birželio 28 d. įsakymu Nr. D1-508 „Dėl </w:t>
            </w:r>
            <w:r>
              <w:rPr>
                <w:lang w:eastAsia="en-US"/>
              </w:rPr>
              <w:lastRenderedPageBreak/>
              <w:t>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patvirtintame Produktų, kurių viešiesiems pirkimams ir pirkimams taikytini aplinkos apsaugos kriterijai sąraše nurodytus produktus: popierių, raštinės prekes (1 produkto „Rašymui, spausdinimui, kopijavimui naudojamas perdirbtas popierius“; 2 produkto „Rašymui, spausdinimui, kopijavimui naudojamas popierius (pagamintas pirminės medienos plaušų pagrindu)“; 3 produkto „Raštinės reikmenys iš popieriaus ir kartono“ ir 4 produkto „Kitos raštinės prekės“ prekės turi atitikti minimalius aplinkos apsaugos kriterijus);</w:t>
            </w:r>
          </w:p>
          <w:p w14:paraId="291A4BE0" w14:textId="07CDDA14" w:rsidR="00692B35" w:rsidRDefault="00692B35" w:rsidP="00692B35">
            <w:pPr>
              <w:jc w:val="both"/>
              <w:rPr>
                <w:lang w:eastAsia="en-US"/>
              </w:rPr>
            </w:pPr>
            <w:r>
              <w:rPr>
                <w:lang w:eastAsia="en-US"/>
              </w:rPr>
              <w:t>9.</w:t>
            </w:r>
            <w:r w:rsidR="00496A4D">
              <w:rPr>
                <w:lang w:eastAsia="en-US"/>
              </w:rPr>
              <w:t>7</w:t>
            </w:r>
            <w:r>
              <w:rPr>
                <w:lang w:eastAsia="en-US"/>
              </w:rPr>
              <w:t>.2. atliekos turi būti rūšiuojamos jų susidarymo vietoje;</w:t>
            </w:r>
          </w:p>
          <w:p w14:paraId="0CD1FE47" w14:textId="7F33F36C" w:rsidR="000653CE" w:rsidRPr="00FE17A8" w:rsidRDefault="00692B35" w:rsidP="00692B35">
            <w:pPr>
              <w:jc w:val="both"/>
              <w:rPr>
                <w:lang w:eastAsia="en-US"/>
              </w:rPr>
            </w:pPr>
            <w:r>
              <w:rPr>
                <w:lang w:eastAsia="en-US"/>
              </w:rPr>
              <w:t>9.</w:t>
            </w:r>
            <w:r w:rsidR="00496A4D">
              <w:rPr>
                <w:lang w:eastAsia="en-US"/>
              </w:rPr>
              <w:t>7</w:t>
            </w:r>
            <w:r>
              <w:rPr>
                <w:lang w:eastAsia="en-US"/>
              </w:rPr>
              <w:t xml:space="preserve">.3. jeigu bus naudojama </w:t>
            </w:r>
            <w:proofErr w:type="spellStart"/>
            <w:r>
              <w:rPr>
                <w:lang w:eastAsia="en-US"/>
              </w:rPr>
              <w:t>dal</w:t>
            </w:r>
            <w:r w:rsidR="00970B77">
              <w:rPr>
                <w:lang w:eastAsia="en-US"/>
              </w:rPr>
              <w:t>o</w:t>
            </w:r>
            <w:r>
              <w:rPr>
                <w:lang w:eastAsia="en-US"/>
              </w:rPr>
              <w:t>moji</w:t>
            </w:r>
            <w:proofErr w:type="spellEnd"/>
            <w:r>
              <w:rPr>
                <w:lang w:eastAsia="en-US"/>
              </w:rPr>
              <w:t xml:space="preserve"> medžiaga, ji gali būti išsiųsta </w:t>
            </w:r>
            <w:r w:rsidR="001063B6" w:rsidRPr="001063B6">
              <w:rPr>
                <w:b/>
                <w:lang w:eastAsia="en-US"/>
              </w:rPr>
              <w:t>Pirkėjui</w:t>
            </w:r>
            <w:r w:rsidRPr="001063B6">
              <w:rPr>
                <w:b/>
                <w:lang w:eastAsia="en-US"/>
              </w:rPr>
              <w:t xml:space="preserve"> </w:t>
            </w:r>
            <w:r>
              <w:rPr>
                <w:lang w:eastAsia="en-US"/>
              </w:rPr>
              <w:t xml:space="preserve">elektroniniu paštu arba atspausdinta ant abiejų lapo pusių </w:t>
            </w:r>
            <w:r w:rsidR="001063B6">
              <w:rPr>
                <w:lang w:eastAsia="en-US"/>
              </w:rPr>
              <w:t xml:space="preserve">ir padalinta </w:t>
            </w:r>
            <w:r w:rsidR="001063B6" w:rsidRPr="001063B6">
              <w:rPr>
                <w:b/>
                <w:lang w:eastAsia="en-US"/>
              </w:rPr>
              <w:t>Pirkėjo</w:t>
            </w:r>
            <w:r w:rsidR="001063B6">
              <w:rPr>
                <w:lang w:eastAsia="en-US"/>
              </w:rPr>
              <w:t xml:space="preserve"> atstovams pagal poreikį</w:t>
            </w:r>
            <w:r>
              <w:rPr>
                <w:lang w:eastAsia="en-US"/>
              </w:rPr>
              <w:t>.</w:t>
            </w:r>
          </w:p>
          <w:p w14:paraId="6F14ADFA" w14:textId="0C77020A" w:rsidR="005014C0" w:rsidRPr="00647EE5" w:rsidRDefault="005014C0" w:rsidP="005014C0">
            <w:pPr>
              <w:jc w:val="both"/>
            </w:pPr>
            <w:r w:rsidRPr="00647EE5">
              <w:t>9.</w:t>
            </w:r>
            <w:r w:rsidR="00496A4D">
              <w:t>8</w:t>
            </w:r>
            <w:r w:rsidRPr="00647EE5">
              <w:t xml:space="preserve">. </w:t>
            </w:r>
            <w:r w:rsidR="006B38CA">
              <w:rPr>
                <w:b/>
              </w:rPr>
              <w:t xml:space="preserve">Teikėjas </w:t>
            </w:r>
            <w:r w:rsidRPr="00647EE5">
              <w:t xml:space="preserve">šiai Sutarčiai vykdyti pasitelks </w:t>
            </w:r>
            <w:proofErr w:type="spellStart"/>
            <w:r w:rsidR="005C4B3E">
              <w:t>kvazisubtiekėją</w:t>
            </w:r>
            <w:proofErr w:type="spellEnd"/>
            <w:r w:rsidRPr="00647EE5">
              <w:t xml:space="preserve">: </w:t>
            </w:r>
            <w:r w:rsidR="005C4B3E">
              <w:t>istorijos specialist</w:t>
            </w:r>
            <w:r w:rsidR="00FB2A24">
              <w:t>ą</w:t>
            </w:r>
            <w:r w:rsidR="005C4B3E">
              <w:rPr>
                <w:i/>
              </w:rPr>
              <w:t xml:space="preserve">. </w:t>
            </w:r>
            <w:proofErr w:type="spellStart"/>
            <w:r w:rsidR="005C4B3E" w:rsidRPr="005C4B3E">
              <w:t>Kvazisubtiekėjui</w:t>
            </w:r>
            <w:proofErr w:type="spellEnd"/>
            <w:r w:rsidR="005C4B3E" w:rsidRPr="005C4B3E">
              <w:t xml:space="preserve"> numatomos perduoti paslaugos</w:t>
            </w:r>
            <w:r w:rsidR="005C4B3E">
              <w:t xml:space="preserve"> – </w:t>
            </w:r>
            <w:r w:rsidR="005C4B3E" w:rsidRPr="005C4B3E">
              <w:t>ekspozicijos kuravimo darbai.</w:t>
            </w:r>
            <w:r w:rsidRPr="00647EE5">
              <w:rPr>
                <w:i/>
              </w:rPr>
              <w:t xml:space="preserve"> </w:t>
            </w:r>
            <w:r w:rsidRPr="00647EE5">
              <w:t>Subtiekėjo (-jų) keitimo tvarka nurodyta Sutarties bendrosios dalies 15.9 punkte.</w:t>
            </w:r>
            <w:r w:rsidRPr="00647EE5">
              <w:rPr>
                <w:i/>
              </w:rPr>
              <w:t xml:space="preserve"> </w:t>
            </w:r>
          </w:p>
          <w:p w14:paraId="076334E7" w14:textId="061CBEA5" w:rsidR="005014C0" w:rsidRPr="00091BB5" w:rsidRDefault="005014C0" w:rsidP="005014C0">
            <w:pPr>
              <w:jc w:val="both"/>
            </w:pPr>
            <w:r w:rsidRPr="00091BB5">
              <w:t>9.</w:t>
            </w:r>
            <w:r w:rsidR="00496A4D" w:rsidRPr="00091BB5">
              <w:t>9</w:t>
            </w:r>
            <w:r w:rsidRPr="00091BB5">
              <w:t xml:space="preserve">. </w:t>
            </w:r>
            <w:r w:rsidR="006B38CA" w:rsidRPr="00091BB5">
              <w:rPr>
                <w:b/>
              </w:rPr>
              <w:t>Teikėjo</w:t>
            </w:r>
            <w:r w:rsidRPr="00091BB5">
              <w:t xml:space="preserve"> atstovas – </w:t>
            </w:r>
            <w:r w:rsidR="00091BB5" w:rsidRPr="00091BB5">
              <w:t>projektų vadovas</w:t>
            </w:r>
            <w:r w:rsidR="00E152B2">
              <w:t>.</w:t>
            </w:r>
          </w:p>
          <w:p w14:paraId="38CDB9E9" w14:textId="539BB32E" w:rsidR="008751B7" w:rsidRDefault="005014C0" w:rsidP="005014C0">
            <w:pPr>
              <w:jc w:val="both"/>
            </w:pPr>
            <w:r w:rsidRPr="00647EE5">
              <w:t>9.</w:t>
            </w:r>
            <w:r w:rsidR="00496A4D">
              <w:t>10</w:t>
            </w:r>
            <w:r w:rsidRPr="00647EE5">
              <w:t xml:space="preserve">. </w:t>
            </w:r>
            <w:r w:rsidRPr="00647EE5">
              <w:rPr>
                <w:b/>
              </w:rPr>
              <w:t>Pirkėjo</w:t>
            </w:r>
            <w:r w:rsidRPr="00647EE5">
              <w:t xml:space="preserve"> atstovas atsakingas už Sutarties vykdymą – </w:t>
            </w:r>
            <w:r w:rsidR="008751B7">
              <w:t>d</w:t>
            </w:r>
            <w:r w:rsidR="008751B7" w:rsidRPr="008751B7">
              <w:t>irektoriaus pavaduotoja</w:t>
            </w:r>
            <w:r w:rsidR="00E152B2">
              <w:t>.</w:t>
            </w:r>
          </w:p>
          <w:p w14:paraId="57CDF309" w14:textId="221B4099" w:rsidR="005014C0" w:rsidRPr="00647EE5" w:rsidRDefault="005014C0" w:rsidP="005014C0">
            <w:pPr>
              <w:jc w:val="both"/>
            </w:pPr>
            <w:r w:rsidRPr="00647EE5">
              <w:t>9.</w:t>
            </w:r>
            <w:r>
              <w:t>1</w:t>
            </w:r>
            <w:r w:rsidR="00496A4D">
              <w:t>1</w:t>
            </w:r>
            <w:r w:rsidRPr="00647EE5">
              <w:t xml:space="preserve">. Asmuo, atsakingas už Sutarties ir pakeitimų paskelbimą –  </w:t>
            </w:r>
            <w:r w:rsidR="00226FF2" w:rsidRPr="00226FF2">
              <w:t>Gynybos resursų agentūr</w:t>
            </w:r>
            <w:r w:rsidR="00226FF2">
              <w:t>os</w:t>
            </w:r>
            <w:r w:rsidR="00226FF2" w:rsidRPr="00226FF2">
              <w:t xml:space="preserve"> prie Krašto apsaugos ministerijos Perkančiųjų organizacijų įsigijimų</w:t>
            </w:r>
            <w:r w:rsidR="00E152B2">
              <w:t xml:space="preserve"> koordinavimo skyriaus patarėja.</w:t>
            </w:r>
          </w:p>
          <w:p w14:paraId="12F17C36" w14:textId="686A1AF8" w:rsidR="005014C0" w:rsidRPr="00647EE5" w:rsidRDefault="005014C0" w:rsidP="005014C0">
            <w:pPr>
              <w:jc w:val="both"/>
            </w:pPr>
            <w:r w:rsidRPr="00647EE5">
              <w:t>9.</w:t>
            </w:r>
            <w:r>
              <w:t>1</w:t>
            </w:r>
            <w:r w:rsidR="00496A4D">
              <w:t>2</w:t>
            </w:r>
            <w:r w:rsidRPr="00647EE5">
              <w:t>. Sutarties priedai:</w:t>
            </w:r>
          </w:p>
          <w:p w14:paraId="5536D239" w14:textId="137F943C" w:rsidR="005014C0" w:rsidRPr="00C158E3" w:rsidRDefault="005014C0" w:rsidP="005014C0">
            <w:pPr>
              <w:jc w:val="both"/>
            </w:pPr>
            <w:r w:rsidRPr="00C158E3">
              <w:t>9.12.1. 1 priedas – „</w:t>
            </w:r>
            <w:r w:rsidR="006B38CA" w:rsidRPr="00C158E3">
              <w:t xml:space="preserve">Vytauto Didžiojo karo muziejaus ekspozicijos koncepcijos sukūrimo, projekto parengimo ir autorinės projekto vykdymo priežiūros paslaugų </w:t>
            </w:r>
            <w:r w:rsidRPr="00C158E3">
              <w:t xml:space="preserve">techninė specifikacija“, </w:t>
            </w:r>
            <w:r w:rsidR="00846F1D">
              <w:t>8</w:t>
            </w:r>
            <w:r w:rsidRPr="00C158E3">
              <w:t xml:space="preserve"> lap</w:t>
            </w:r>
            <w:r w:rsidR="006B38CA" w:rsidRPr="00C158E3">
              <w:t>ai</w:t>
            </w:r>
            <w:r w:rsidRPr="00C158E3">
              <w:t>;</w:t>
            </w:r>
          </w:p>
          <w:p w14:paraId="332BADCC" w14:textId="5A977764" w:rsidR="005014C0" w:rsidRDefault="005014C0" w:rsidP="005014C0">
            <w:pPr>
              <w:jc w:val="both"/>
              <w:rPr>
                <w:highlight w:val="yellow"/>
                <w:lang w:eastAsia="en-US"/>
              </w:rPr>
            </w:pPr>
            <w:r w:rsidRPr="00C158E3">
              <w:t>9.1</w:t>
            </w:r>
            <w:r w:rsidR="00496A4D" w:rsidRPr="00C158E3">
              <w:t>2</w:t>
            </w:r>
            <w:r w:rsidRPr="00C158E3">
              <w:t xml:space="preserve">.2. 2 priedas </w:t>
            </w:r>
            <w:r w:rsidRPr="00C158E3">
              <w:rPr>
                <w:b/>
              </w:rPr>
              <w:t xml:space="preserve">– </w:t>
            </w:r>
            <w:r w:rsidRPr="00C158E3">
              <w:t>„</w:t>
            </w:r>
            <w:r w:rsidR="006B38CA" w:rsidRPr="00C158E3">
              <w:rPr>
                <w:lang w:eastAsia="en-US"/>
              </w:rPr>
              <w:t>Vytauto Didžiojo karo muziejaus ekspozicijos koncepcijos sukūrimo, projekto parengimo ir autorinės projekto vykdymo priežiūros paslaugų kaina</w:t>
            </w:r>
            <w:r w:rsidR="00BC2264">
              <w:rPr>
                <w:lang w:eastAsia="en-US"/>
              </w:rPr>
              <w:t>“, 1 lapas;</w:t>
            </w:r>
          </w:p>
          <w:p w14:paraId="1889E11C" w14:textId="25EDA0B4" w:rsidR="00A7326F" w:rsidRPr="00C158E3" w:rsidRDefault="00A7326F" w:rsidP="005014C0">
            <w:pPr>
              <w:jc w:val="both"/>
              <w:rPr>
                <w:lang w:eastAsia="en-US"/>
              </w:rPr>
            </w:pPr>
            <w:r w:rsidRPr="00C158E3">
              <w:rPr>
                <w:lang w:eastAsia="en-US"/>
              </w:rPr>
              <w:t>9.12.3. 3 priedas – Paslaugų teikimo įgyvendinimo grafikas</w:t>
            </w:r>
            <w:r w:rsidR="00C158E3">
              <w:rPr>
                <w:lang w:eastAsia="en-US"/>
              </w:rPr>
              <w:t xml:space="preserve">, </w:t>
            </w:r>
            <w:r w:rsidR="00846F1D">
              <w:rPr>
                <w:lang w:eastAsia="en-US"/>
              </w:rPr>
              <w:t>2 lapai</w:t>
            </w:r>
            <w:r w:rsidR="00CE0976">
              <w:rPr>
                <w:lang w:eastAsia="en-US"/>
              </w:rPr>
              <w:t>;</w:t>
            </w:r>
          </w:p>
          <w:p w14:paraId="2DB743D3" w14:textId="0518D12E" w:rsidR="00140640" w:rsidRPr="00647EE5" w:rsidRDefault="00140640" w:rsidP="005014C0">
            <w:pPr>
              <w:jc w:val="both"/>
              <w:rPr>
                <w:lang w:eastAsia="en-US"/>
              </w:rPr>
            </w:pPr>
            <w:r w:rsidRPr="00C158E3">
              <w:rPr>
                <w:lang w:eastAsia="en-US"/>
              </w:rPr>
              <w:t>9.1</w:t>
            </w:r>
            <w:r w:rsidR="00496A4D" w:rsidRPr="00C158E3">
              <w:rPr>
                <w:lang w:eastAsia="en-US"/>
              </w:rPr>
              <w:t>2</w:t>
            </w:r>
            <w:r w:rsidRPr="00C158E3">
              <w:rPr>
                <w:lang w:eastAsia="en-US"/>
              </w:rPr>
              <w:t>.</w:t>
            </w:r>
            <w:r w:rsidR="00A7326F" w:rsidRPr="00C158E3">
              <w:rPr>
                <w:lang w:eastAsia="en-US"/>
              </w:rPr>
              <w:t>4</w:t>
            </w:r>
            <w:r w:rsidRPr="00C158E3">
              <w:rPr>
                <w:lang w:eastAsia="en-US"/>
              </w:rPr>
              <w:t xml:space="preserve">. </w:t>
            </w:r>
            <w:r w:rsidR="00A7326F" w:rsidRPr="00C158E3">
              <w:rPr>
                <w:lang w:eastAsia="en-US"/>
              </w:rPr>
              <w:t>4</w:t>
            </w:r>
            <w:r w:rsidRPr="00C158E3">
              <w:rPr>
                <w:lang w:eastAsia="en-US"/>
              </w:rPr>
              <w:t xml:space="preserve"> priedas – Pasiūlymas,</w:t>
            </w:r>
            <w:r w:rsidR="00F370FE" w:rsidRPr="00C158E3">
              <w:rPr>
                <w:lang w:eastAsia="en-US"/>
              </w:rPr>
              <w:t xml:space="preserve"> </w:t>
            </w:r>
            <w:r w:rsidR="00846F1D">
              <w:rPr>
                <w:lang w:eastAsia="en-US"/>
              </w:rPr>
              <w:t>68</w:t>
            </w:r>
            <w:r w:rsidR="00F370FE" w:rsidRPr="00C158E3">
              <w:rPr>
                <w:lang w:eastAsia="en-US"/>
              </w:rPr>
              <w:t xml:space="preserve"> lapai</w:t>
            </w:r>
            <w:r w:rsidR="00CE0976">
              <w:rPr>
                <w:lang w:eastAsia="en-US"/>
              </w:rPr>
              <w:t>;</w:t>
            </w:r>
          </w:p>
          <w:p w14:paraId="6AB1D1E3" w14:textId="633E227C" w:rsidR="00FE35BF" w:rsidRPr="005014C0" w:rsidRDefault="00402B3B" w:rsidP="00227CBE">
            <w:pPr>
              <w:jc w:val="both"/>
            </w:pPr>
            <w:r>
              <w:t>9.12.5. 5 priedas – Jungtinės veiklos sutartis, 6 lapai.</w:t>
            </w:r>
          </w:p>
        </w:tc>
      </w:tr>
      <w:tr w:rsidR="00D14114" w14:paraId="4AC5F1A9" w14:textId="77777777" w:rsidTr="00447129">
        <w:trPr>
          <w:trHeight w:val="573"/>
        </w:trPr>
        <w:tc>
          <w:tcPr>
            <w:tcW w:w="10075" w:type="dxa"/>
            <w:shd w:val="clear" w:color="auto" w:fill="auto"/>
          </w:tcPr>
          <w:p w14:paraId="6F6FB94D" w14:textId="77777777" w:rsidR="00D14114" w:rsidRPr="00D14114" w:rsidRDefault="00D14114" w:rsidP="001A3760">
            <w:pPr>
              <w:rPr>
                <w:b/>
              </w:rPr>
            </w:pPr>
            <w:r w:rsidRPr="007D463B">
              <w:lastRenderedPageBreak/>
              <w:t>10</w:t>
            </w:r>
            <w:r w:rsidRPr="00D14114">
              <w:t>.</w:t>
            </w:r>
            <w:r w:rsidRPr="00D14114">
              <w:rPr>
                <w:b/>
              </w:rPr>
              <w:t xml:space="preserve"> Sutarties galiojimas</w:t>
            </w:r>
          </w:p>
          <w:p w14:paraId="7469C219" w14:textId="77777777" w:rsidR="00566ADD" w:rsidRDefault="004A3671" w:rsidP="00091BB5">
            <w:pPr>
              <w:jc w:val="both"/>
              <w:rPr>
                <w:bCs/>
              </w:rPr>
            </w:pPr>
            <w:r w:rsidRPr="00EB4422">
              <w:rPr>
                <w:bCs/>
              </w:rPr>
              <w:t>10.1. Sutartis galioja</w:t>
            </w:r>
            <w:r>
              <w:rPr>
                <w:bCs/>
              </w:rPr>
              <w:t xml:space="preserve"> </w:t>
            </w:r>
            <w:r w:rsidR="006A7EC1">
              <w:rPr>
                <w:bCs/>
              </w:rPr>
              <w:t>23 (dvidešimt tris) mėnesius nuo Sutarties įsigaliojimo</w:t>
            </w:r>
            <w:r w:rsidR="00566ADD">
              <w:rPr>
                <w:bCs/>
              </w:rPr>
              <w:t xml:space="preserve"> dienos,</w:t>
            </w:r>
            <w:r w:rsidR="006A7EC1">
              <w:rPr>
                <w:bCs/>
              </w:rPr>
              <w:t xml:space="preserve"> </w:t>
            </w:r>
            <w:r w:rsidR="00566ADD" w:rsidRPr="00566ADD">
              <w:rPr>
                <w:bCs/>
              </w:rPr>
              <w:t>o finansinių ir garantinių įsipareigojimų atžvilgiu – iki visiško finansinių ir garantinių įsipareigojimų įvykdymo.</w:t>
            </w:r>
          </w:p>
          <w:p w14:paraId="18D55260" w14:textId="66AC208D" w:rsidR="00FE35BF" w:rsidRPr="00A84F67" w:rsidRDefault="004A3671" w:rsidP="004A3671">
            <w:pPr>
              <w:rPr>
                <w:b/>
              </w:rPr>
            </w:pPr>
            <w:r w:rsidRPr="00EB4422">
              <w:t xml:space="preserve">10.2. Sutarties pratęsimas </w:t>
            </w:r>
            <w:r>
              <w:t>– nenumatomas.</w:t>
            </w:r>
          </w:p>
        </w:tc>
      </w:tr>
      <w:tr w:rsidR="00D14114" w14:paraId="68D0C0C7" w14:textId="77777777" w:rsidTr="00447129">
        <w:trPr>
          <w:trHeight w:val="695"/>
        </w:trPr>
        <w:tc>
          <w:tcPr>
            <w:tcW w:w="10075" w:type="dxa"/>
            <w:shd w:val="clear" w:color="auto" w:fill="auto"/>
          </w:tcPr>
          <w:p w14:paraId="26D4B07F" w14:textId="77777777" w:rsidR="00D14114" w:rsidRPr="007A4D14" w:rsidRDefault="00D14114" w:rsidP="001A3760">
            <w:pPr>
              <w:rPr>
                <w:b/>
              </w:rPr>
            </w:pPr>
            <w:r w:rsidRPr="007A4D14">
              <w:rPr>
                <w:b/>
              </w:rPr>
              <w:t>11. Pirkėjo rekvizitai</w:t>
            </w:r>
          </w:p>
          <w:p w14:paraId="4883B248" w14:textId="77777777" w:rsidR="004A3671" w:rsidRPr="00787B08" w:rsidRDefault="004A3671" w:rsidP="004A3671">
            <w:pPr>
              <w:rPr>
                <w:rFonts w:eastAsia="Calibri"/>
                <w:b/>
                <w:sz w:val="22"/>
                <w:szCs w:val="22"/>
                <w:lang w:eastAsia="en-US"/>
              </w:rPr>
            </w:pPr>
            <w:r w:rsidRPr="00787B08">
              <w:rPr>
                <w:b/>
              </w:rPr>
              <w:t xml:space="preserve">Vytauto Didžiojo karo muziejus                                                     </w:t>
            </w:r>
          </w:p>
          <w:p w14:paraId="7F5B4C32" w14:textId="77777777" w:rsidR="004A3671" w:rsidRPr="00787B08" w:rsidRDefault="004A3671" w:rsidP="004A3671">
            <w:r w:rsidRPr="00787B08">
              <w:t xml:space="preserve">K. Donelaičio g. 64, LT – 44248 Kaunas                                         </w:t>
            </w:r>
          </w:p>
          <w:p w14:paraId="6C870469" w14:textId="77777777" w:rsidR="004A3671" w:rsidRPr="00787B08" w:rsidRDefault="004A3671" w:rsidP="004A3671">
            <w:r w:rsidRPr="00787B08">
              <w:t xml:space="preserve">Įstaigos kodas 190756315                                            </w:t>
            </w:r>
            <w:r>
              <w:t xml:space="preserve">                    </w:t>
            </w:r>
          </w:p>
          <w:p w14:paraId="12C11FDE" w14:textId="77777777" w:rsidR="004A3671" w:rsidRPr="00787B08" w:rsidRDefault="004A3671" w:rsidP="004A3671">
            <w:r w:rsidRPr="00787B08">
              <w:t xml:space="preserve">Ne PVM mokėtojas                                                   </w:t>
            </w:r>
            <w:r>
              <w:t xml:space="preserve">                       </w:t>
            </w:r>
          </w:p>
          <w:p w14:paraId="15F03489" w14:textId="77777777" w:rsidR="004A3671" w:rsidRPr="00787B08" w:rsidRDefault="004A3671" w:rsidP="004A3671">
            <w:pPr>
              <w:tabs>
                <w:tab w:val="left" w:pos="7230"/>
              </w:tabs>
            </w:pPr>
            <w:r w:rsidRPr="00787B08">
              <w:t xml:space="preserve">Tel./faksas +370 37 320 765                                                            </w:t>
            </w:r>
          </w:p>
          <w:p w14:paraId="3B1C17AE" w14:textId="77777777" w:rsidR="004A3671" w:rsidRDefault="004A3671" w:rsidP="004A3671">
            <w:r w:rsidRPr="00787B08">
              <w:t xml:space="preserve">El. paštas: </w:t>
            </w:r>
            <w:hyperlink r:id="rId9" w:history="1">
              <w:r w:rsidRPr="00787B08">
                <w:rPr>
                  <w:color w:val="0000FF"/>
                  <w:u w:val="single"/>
                </w:rPr>
                <w:t>vdkaromuziejus@kam.lt</w:t>
              </w:r>
            </w:hyperlink>
            <w:r w:rsidRPr="00787B08">
              <w:t xml:space="preserve">                                                </w:t>
            </w:r>
          </w:p>
          <w:p w14:paraId="3FC5329F" w14:textId="77777777" w:rsidR="00123C7A" w:rsidRPr="00FE17A8" w:rsidRDefault="00123C7A" w:rsidP="00123C7A">
            <w:pPr>
              <w:jc w:val="both"/>
              <w:rPr>
                <w:rFonts w:eastAsia="Calibri"/>
                <w:sz w:val="22"/>
                <w:szCs w:val="22"/>
                <w:lang w:eastAsia="en-US"/>
              </w:rPr>
            </w:pPr>
            <w:r w:rsidRPr="00FE17A8">
              <w:rPr>
                <w:rFonts w:eastAsia="Calibri"/>
                <w:sz w:val="22"/>
                <w:szCs w:val="22"/>
                <w:lang w:eastAsia="en-US"/>
              </w:rPr>
              <w:t>Sąskaitos numeris: LT384040063610001025</w:t>
            </w:r>
          </w:p>
          <w:p w14:paraId="0B33D163" w14:textId="77777777" w:rsidR="00123C7A" w:rsidRPr="00FE17A8" w:rsidRDefault="00123C7A" w:rsidP="00123C7A">
            <w:pPr>
              <w:jc w:val="both"/>
              <w:rPr>
                <w:rFonts w:eastAsia="Calibri"/>
                <w:sz w:val="22"/>
                <w:szCs w:val="22"/>
                <w:lang w:eastAsia="en-US"/>
              </w:rPr>
            </w:pPr>
            <w:r w:rsidRPr="00FE17A8">
              <w:rPr>
                <w:rFonts w:eastAsia="Calibri"/>
                <w:sz w:val="22"/>
                <w:szCs w:val="22"/>
                <w:lang w:eastAsia="en-US"/>
              </w:rPr>
              <w:t>SWIFT BIC kodas: MFRLLT22</w:t>
            </w:r>
          </w:p>
          <w:p w14:paraId="5DF46B5A" w14:textId="77777777" w:rsidR="00123C7A" w:rsidRPr="00FE17A8" w:rsidRDefault="00123C7A" w:rsidP="00123C7A">
            <w:pPr>
              <w:jc w:val="both"/>
              <w:rPr>
                <w:rFonts w:eastAsia="Calibri"/>
                <w:sz w:val="22"/>
                <w:szCs w:val="22"/>
                <w:lang w:eastAsia="en-US"/>
              </w:rPr>
            </w:pPr>
            <w:r w:rsidRPr="00FE17A8">
              <w:rPr>
                <w:rFonts w:eastAsia="Calibri"/>
                <w:sz w:val="22"/>
                <w:szCs w:val="22"/>
                <w:lang w:eastAsia="en-US"/>
              </w:rPr>
              <w:t>Mokėtojas: Lietuvos Respublikos finansų ministerija</w:t>
            </w:r>
          </w:p>
          <w:p w14:paraId="04C731DE" w14:textId="77777777" w:rsidR="00D14114" w:rsidRPr="007D463B" w:rsidRDefault="00123C7A" w:rsidP="00123C7A">
            <w:pPr>
              <w:jc w:val="both"/>
            </w:pPr>
            <w:r w:rsidRPr="00FE17A8">
              <w:rPr>
                <w:rFonts w:eastAsia="Calibri"/>
                <w:sz w:val="22"/>
                <w:szCs w:val="22"/>
                <w:lang w:eastAsia="en-US"/>
              </w:rPr>
              <w:t>Finansų įstaigos kodas 40400</w:t>
            </w:r>
            <w:r w:rsidRPr="00FE17A8">
              <w:rPr>
                <w:rFonts w:eastAsia="Calibri"/>
                <w:b/>
                <w:sz w:val="22"/>
                <w:szCs w:val="22"/>
                <w:lang w:eastAsia="en-US"/>
              </w:rPr>
              <w:t xml:space="preserve">                                                    </w:t>
            </w:r>
          </w:p>
        </w:tc>
      </w:tr>
      <w:tr w:rsidR="00C85B9E" w14:paraId="7A33F556" w14:textId="77777777" w:rsidTr="00447129">
        <w:trPr>
          <w:trHeight w:val="695"/>
        </w:trPr>
        <w:tc>
          <w:tcPr>
            <w:tcW w:w="10075" w:type="dxa"/>
            <w:shd w:val="clear" w:color="auto" w:fill="auto"/>
          </w:tcPr>
          <w:p w14:paraId="2B8075CD" w14:textId="3D35D8C9" w:rsidR="00456B79" w:rsidRDefault="00C85B9E" w:rsidP="00C90145">
            <w:pPr>
              <w:rPr>
                <w:b/>
              </w:rPr>
            </w:pPr>
            <w:r>
              <w:rPr>
                <w:b/>
              </w:rPr>
              <w:t xml:space="preserve">12. </w:t>
            </w:r>
            <w:r w:rsidR="00C90145" w:rsidRPr="007A4D14">
              <w:rPr>
                <w:b/>
              </w:rPr>
              <w:t>Teikėjo rekvizitai</w:t>
            </w:r>
          </w:p>
          <w:p w14:paraId="770BC9E6" w14:textId="3F9F864D" w:rsidR="00456B79" w:rsidRDefault="00DB1F8C" w:rsidP="00456B79">
            <w:pPr>
              <w:tabs>
                <w:tab w:val="left" w:pos="2595"/>
              </w:tabs>
              <w:rPr>
                <w:b/>
              </w:rPr>
            </w:pPr>
            <w:r>
              <w:rPr>
                <w:b/>
              </w:rPr>
              <w:t>UA</w:t>
            </w:r>
            <w:r w:rsidR="00456B79" w:rsidRPr="00457B59">
              <w:rPr>
                <w:b/>
              </w:rPr>
              <w:t xml:space="preserve">B </w:t>
            </w:r>
            <w:r w:rsidR="00456B79">
              <w:rPr>
                <w:b/>
              </w:rPr>
              <w:t>„</w:t>
            </w:r>
            <w:proofErr w:type="spellStart"/>
            <w:r>
              <w:rPr>
                <w:b/>
              </w:rPr>
              <w:t>Gluk</w:t>
            </w:r>
            <w:proofErr w:type="spellEnd"/>
            <w:r>
              <w:rPr>
                <w:b/>
              </w:rPr>
              <w:t xml:space="preserve"> </w:t>
            </w:r>
            <w:proofErr w:type="spellStart"/>
            <w:r>
              <w:rPr>
                <w:b/>
              </w:rPr>
              <w:t>Media</w:t>
            </w:r>
            <w:proofErr w:type="spellEnd"/>
            <w:r w:rsidR="00456B79">
              <w:rPr>
                <w:b/>
              </w:rPr>
              <w:t>“</w:t>
            </w:r>
            <w:r w:rsidR="00456B79" w:rsidRPr="00457B59">
              <w:rPr>
                <w:b/>
              </w:rPr>
              <w:t xml:space="preserve"> </w:t>
            </w:r>
          </w:p>
          <w:p w14:paraId="1A4D73EB" w14:textId="74CFB8D9" w:rsidR="00456B79" w:rsidRPr="005D4C29" w:rsidRDefault="00456B79" w:rsidP="00456B79">
            <w:pPr>
              <w:tabs>
                <w:tab w:val="left" w:pos="2595"/>
              </w:tabs>
            </w:pPr>
            <w:r w:rsidRPr="005D4C29">
              <w:t xml:space="preserve">Kodas – </w:t>
            </w:r>
            <w:r w:rsidR="00DB1F8C" w:rsidRPr="00DB1F8C">
              <w:t>302543631</w:t>
            </w:r>
          </w:p>
          <w:p w14:paraId="2864BF7C" w14:textId="0E68E215" w:rsidR="00456B79" w:rsidRPr="005D4C29" w:rsidRDefault="00456B79" w:rsidP="00456B79">
            <w:pPr>
              <w:tabs>
                <w:tab w:val="left" w:pos="2595"/>
              </w:tabs>
            </w:pPr>
            <w:r w:rsidRPr="005D4C29">
              <w:t xml:space="preserve">PVM mokėtojo kodas – </w:t>
            </w:r>
            <w:r w:rsidR="00DB1F8C" w:rsidRPr="00DB1F8C">
              <w:t>LT100005712311</w:t>
            </w:r>
          </w:p>
          <w:p w14:paraId="3C12CBF8" w14:textId="4A97F135" w:rsidR="00456B79" w:rsidRDefault="00DB1F8C" w:rsidP="00456B79">
            <w:pPr>
              <w:jc w:val="both"/>
            </w:pPr>
            <w:r w:rsidRPr="00DB1F8C">
              <w:t>Saulės g. 20-2, Vilnius</w:t>
            </w:r>
            <w:r w:rsidR="00456B79" w:rsidRPr="00457B59">
              <w:t xml:space="preserve"> </w:t>
            </w:r>
          </w:p>
          <w:p w14:paraId="3827AD5B" w14:textId="79561CD6" w:rsidR="00456B79" w:rsidRPr="00434E8A" w:rsidRDefault="00456B79" w:rsidP="00456B79">
            <w:pPr>
              <w:jc w:val="both"/>
            </w:pPr>
            <w:proofErr w:type="spellStart"/>
            <w:r w:rsidRPr="00434E8A">
              <w:t>A.s</w:t>
            </w:r>
            <w:proofErr w:type="spellEnd"/>
            <w:r w:rsidRPr="00434E8A">
              <w:t>. LT</w:t>
            </w:r>
            <w:r w:rsidR="00434E8A" w:rsidRPr="00434E8A">
              <w:t>737044060007632199</w:t>
            </w:r>
          </w:p>
          <w:p w14:paraId="5A2EC298" w14:textId="0BDE487F" w:rsidR="00C85B9E" w:rsidRPr="00434E8A" w:rsidRDefault="00434E8A" w:rsidP="00456B79">
            <w:r w:rsidRPr="00434E8A">
              <w:t>AB SEB bankas, 70440</w:t>
            </w:r>
          </w:p>
          <w:p w14:paraId="75C8C185" w14:textId="3B19C0FC" w:rsidR="00456B79" w:rsidRDefault="00456B79" w:rsidP="00456B79">
            <w:pPr>
              <w:tabs>
                <w:tab w:val="left" w:pos="2595"/>
              </w:tabs>
              <w:rPr>
                <w:b/>
              </w:rPr>
            </w:pPr>
            <w:r w:rsidRPr="00457B59">
              <w:rPr>
                <w:b/>
              </w:rPr>
              <w:t xml:space="preserve">MB </w:t>
            </w:r>
            <w:r>
              <w:rPr>
                <w:b/>
              </w:rPr>
              <w:t>„</w:t>
            </w:r>
            <w:r w:rsidR="00DB1F8C">
              <w:rPr>
                <w:b/>
              </w:rPr>
              <w:t>Menas ir Jėga</w:t>
            </w:r>
            <w:r>
              <w:rPr>
                <w:b/>
              </w:rPr>
              <w:t>“</w:t>
            </w:r>
            <w:r w:rsidRPr="00457B59">
              <w:rPr>
                <w:b/>
              </w:rPr>
              <w:t xml:space="preserve"> </w:t>
            </w:r>
          </w:p>
          <w:p w14:paraId="31B4F890" w14:textId="11A5DE8F" w:rsidR="00456B79" w:rsidRPr="005D4C29" w:rsidRDefault="00456B79" w:rsidP="00456B79">
            <w:pPr>
              <w:tabs>
                <w:tab w:val="left" w:pos="2595"/>
              </w:tabs>
            </w:pPr>
            <w:r w:rsidRPr="005D4C29">
              <w:t xml:space="preserve">Kodas – </w:t>
            </w:r>
            <w:r w:rsidR="00DB1F8C" w:rsidRPr="00DB1F8C">
              <w:t>123946263</w:t>
            </w:r>
          </w:p>
          <w:p w14:paraId="06B07FDD" w14:textId="2A8D6359" w:rsidR="00456B79" w:rsidRPr="005D4C29" w:rsidRDefault="00456B79" w:rsidP="00456B79">
            <w:pPr>
              <w:tabs>
                <w:tab w:val="left" w:pos="2595"/>
              </w:tabs>
            </w:pPr>
            <w:r w:rsidRPr="005D4C29">
              <w:t xml:space="preserve">PVM mokėtojo kodas – </w:t>
            </w:r>
            <w:r w:rsidR="00DB1F8C" w:rsidRPr="00DB1F8C">
              <w:t>LT239462610</w:t>
            </w:r>
          </w:p>
          <w:p w14:paraId="55CA73A1" w14:textId="5D6FDDC4" w:rsidR="00456B79" w:rsidRPr="00456B79" w:rsidRDefault="00DB1F8C" w:rsidP="00DB1F8C">
            <w:pPr>
              <w:jc w:val="both"/>
            </w:pPr>
            <w:r w:rsidRPr="00DB1F8C">
              <w:t>Džiaugsmo g. 100, Vilnius</w:t>
            </w:r>
            <w:r w:rsidR="00456B79" w:rsidRPr="00457B59">
              <w:t xml:space="preserve"> </w:t>
            </w:r>
          </w:p>
        </w:tc>
      </w:tr>
    </w:tbl>
    <w:p w14:paraId="3657E977" w14:textId="77777777" w:rsidR="00BB5EA8" w:rsidRDefault="00BB5EA8" w:rsidP="00D14114">
      <w:pPr>
        <w:pStyle w:val="BodyText1"/>
        <w:ind w:firstLine="0"/>
        <w:rPr>
          <w:rFonts w:ascii="Times New Roman" w:eastAsia="Times New Roman" w:hAnsi="Times New Roman"/>
          <w:b/>
          <w:lang w:val="lt-LT" w:eastAsia="en-US"/>
        </w:rPr>
      </w:pPr>
    </w:p>
    <w:tbl>
      <w:tblPr>
        <w:tblW w:w="4942" w:type="pct"/>
        <w:tblInd w:w="108" w:type="dxa"/>
        <w:tblLook w:val="04A0" w:firstRow="1" w:lastRow="0" w:firstColumn="1" w:lastColumn="0" w:noHBand="0" w:noVBand="1"/>
      </w:tblPr>
      <w:tblGrid>
        <w:gridCol w:w="3172"/>
        <w:gridCol w:w="3252"/>
        <w:gridCol w:w="3539"/>
      </w:tblGrid>
      <w:tr w:rsidR="004A3671" w:rsidRPr="00DB1F8C" w14:paraId="7E1045FD" w14:textId="77777777" w:rsidTr="00382287">
        <w:tc>
          <w:tcPr>
            <w:tcW w:w="1592" w:type="pct"/>
            <w:shd w:val="clear" w:color="auto" w:fill="auto"/>
          </w:tcPr>
          <w:p w14:paraId="65A45292" w14:textId="77777777" w:rsidR="004A3671" w:rsidRPr="00DB1F8C" w:rsidRDefault="004A3671" w:rsidP="00382287">
            <w:pPr>
              <w:pStyle w:val="BodyText3"/>
              <w:ind w:firstLine="0"/>
              <w:rPr>
                <w:rFonts w:ascii="Times New Roman" w:eastAsia="Times New Roman" w:hAnsi="Times New Roman"/>
                <w:b/>
                <w:sz w:val="24"/>
                <w:szCs w:val="24"/>
                <w:lang w:val="lt-LT" w:eastAsia="en-US"/>
              </w:rPr>
            </w:pPr>
          </w:p>
          <w:p w14:paraId="6C008ACC" w14:textId="77777777" w:rsidR="004A3671" w:rsidRPr="00DB1F8C" w:rsidRDefault="004A3671" w:rsidP="00382287">
            <w:pPr>
              <w:pStyle w:val="BodyText3"/>
              <w:ind w:firstLine="0"/>
              <w:rPr>
                <w:rFonts w:ascii="Times New Roman" w:eastAsia="Times New Roman" w:hAnsi="Times New Roman"/>
                <w:b/>
                <w:sz w:val="24"/>
                <w:szCs w:val="24"/>
                <w:lang w:val="lt-LT" w:eastAsia="en-US"/>
              </w:rPr>
            </w:pPr>
          </w:p>
          <w:p w14:paraId="6BD99331" w14:textId="77777777" w:rsidR="004A3671" w:rsidRPr="00DB1F8C" w:rsidRDefault="004A3671" w:rsidP="00382287">
            <w:pPr>
              <w:pStyle w:val="BodyText3"/>
              <w:ind w:firstLine="0"/>
              <w:rPr>
                <w:rFonts w:ascii="Times New Roman" w:eastAsia="Times New Roman" w:hAnsi="Times New Roman"/>
                <w:b/>
                <w:sz w:val="24"/>
                <w:szCs w:val="24"/>
                <w:lang w:val="lt-LT" w:eastAsia="en-US"/>
              </w:rPr>
            </w:pPr>
            <w:r w:rsidRPr="00DB1F8C">
              <w:rPr>
                <w:rFonts w:ascii="Times New Roman" w:eastAsia="Times New Roman" w:hAnsi="Times New Roman"/>
                <w:b/>
                <w:sz w:val="24"/>
                <w:szCs w:val="24"/>
                <w:lang w:val="lt-LT" w:eastAsia="en-US"/>
              </w:rPr>
              <w:t>PIRKĖJAS</w:t>
            </w:r>
          </w:p>
        </w:tc>
        <w:tc>
          <w:tcPr>
            <w:tcW w:w="1632" w:type="pct"/>
            <w:shd w:val="clear" w:color="auto" w:fill="auto"/>
          </w:tcPr>
          <w:p w14:paraId="14F0ABF9" w14:textId="77777777" w:rsidR="004A3671" w:rsidRPr="00DB1F8C" w:rsidRDefault="004A3671" w:rsidP="00382287">
            <w:pPr>
              <w:pStyle w:val="BodyText3"/>
              <w:ind w:firstLine="0"/>
              <w:rPr>
                <w:rFonts w:ascii="Times New Roman" w:eastAsia="Times New Roman" w:hAnsi="Times New Roman"/>
                <w:b/>
                <w:sz w:val="24"/>
                <w:szCs w:val="24"/>
                <w:lang w:val="lt-LT" w:eastAsia="en-US"/>
              </w:rPr>
            </w:pPr>
          </w:p>
        </w:tc>
        <w:tc>
          <w:tcPr>
            <w:tcW w:w="1776" w:type="pct"/>
            <w:shd w:val="clear" w:color="auto" w:fill="auto"/>
          </w:tcPr>
          <w:p w14:paraId="70023BF5" w14:textId="77777777" w:rsidR="004A3671" w:rsidRPr="00DB1F8C" w:rsidRDefault="004A3671" w:rsidP="00382287">
            <w:pPr>
              <w:pStyle w:val="BodyText3"/>
              <w:ind w:firstLine="1399"/>
              <w:rPr>
                <w:rFonts w:ascii="Times New Roman" w:eastAsia="Times New Roman" w:hAnsi="Times New Roman"/>
                <w:b/>
                <w:sz w:val="24"/>
                <w:szCs w:val="24"/>
                <w:lang w:val="lt-LT" w:eastAsia="en-US"/>
              </w:rPr>
            </w:pPr>
          </w:p>
          <w:p w14:paraId="20C3114E" w14:textId="77777777" w:rsidR="004A3671" w:rsidRPr="00DB1F8C" w:rsidRDefault="004A3671" w:rsidP="00382287">
            <w:pPr>
              <w:pStyle w:val="BodyText3"/>
              <w:ind w:firstLine="1399"/>
              <w:rPr>
                <w:rFonts w:ascii="Times New Roman" w:eastAsia="Times New Roman" w:hAnsi="Times New Roman"/>
                <w:b/>
                <w:sz w:val="24"/>
                <w:szCs w:val="24"/>
                <w:lang w:val="lt-LT" w:eastAsia="en-US"/>
              </w:rPr>
            </w:pPr>
          </w:p>
          <w:p w14:paraId="767B9501" w14:textId="1BCF27DA" w:rsidR="004A3671" w:rsidRPr="00DB1F8C" w:rsidRDefault="00DB1F8C" w:rsidP="00DB1F8C">
            <w:pPr>
              <w:pStyle w:val="BodyText3"/>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005C79FF" w:rsidRPr="00DB1F8C">
              <w:rPr>
                <w:rFonts w:ascii="Times New Roman" w:eastAsia="Times New Roman" w:hAnsi="Times New Roman"/>
                <w:b/>
                <w:sz w:val="24"/>
                <w:szCs w:val="24"/>
                <w:lang w:val="lt-LT" w:eastAsia="en-US"/>
              </w:rPr>
              <w:t>TEIKĖJAS</w:t>
            </w:r>
          </w:p>
        </w:tc>
      </w:tr>
    </w:tbl>
    <w:p w14:paraId="5159FA36" w14:textId="35E28896" w:rsidR="004A3671" w:rsidRPr="00DB1F8C" w:rsidRDefault="00DB1F8C" w:rsidP="00DB1F8C">
      <w:pPr>
        <w:pStyle w:val="BodyText3"/>
        <w:tabs>
          <w:tab w:val="left" w:pos="7857"/>
        </w:tabs>
        <w:ind w:left="720" w:hanging="436"/>
        <w:rPr>
          <w:rFonts w:ascii="Times New Roman" w:eastAsia="Times New Roman" w:hAnsi="Times New Roman"/>
          <w:b/>
          <w:sz w:val="24"/>
          <w:szCs w:val="24"/>
          <w:lang w:val="lt-LT" w:eastAsia="en-US"/>
        </w:rPr>
      </w:pPr>
      <w:r w:rsidRPr="00DB1F8C">
        <w:rPr>
          <w:rFonts w:ascii="Times New Roman" w:eastAsia="Times New Roman" w:hAnsi="Times New Roman"/>
          <w:b/>
          <w:sz w:val="24"/>
          <w:szCs w:val="24"/>
          <w:lang w:val="lt-LT" w:eastAsia="en-US"/>
        </w:rPr>
        <w:lastRenderedPageBreak/>
        <w:t>Vytauto Didžiojo karo muziejus</w:t>
      </w:r>
      <w:r>
        <w:rPr>
          <w:rFonts w:ascii="Times New Roman" w:eastAsia="Times New Roman" w:hAnsi="Times New Roman"/>
          <w:b/>
          <w:sz w:val="24"/>
          <w:szCs w:val="24"/>
          <w:lang w:val="lt-LT" w:eastAsia="en-US"/>
        </w:rPr>
        <w:t xml:space="preserve">                                                                  </w:t>
      </w:r>
      <w:r w:rsidRPr="00DB1F8C">
        <w:rPr>
          <w:rFonts w:ascii="Times New Roman" w:eastAsia="Times New Roman" w:hAnsi="Times New Roman"/>
          <w:b/>
          <w:sz w:val="24"/>
          <w:szCs w:val="24"/>
          <w:lang w:val="lt-LT" w:eastAsia="en-US"/>
        </w:rPr>
        <w:t>UAB „</w:t>
      </w:r>
      <w:proofErr w:type="spellStart"/>
      <w:r w:rsidRPr="00DB1F8C">
        <w:rPr>
          <w:rFonts w:ascii="Times New Roman" w:eastAsia="Times New Roman" w:hAnsi="Times New Roman"/>
          <w:b/>
          <w:sz w:val="24"/>
          <w:szCs w:val="24"/>
          <w:lang w:val="lt-LT" w:eastAsia="en-US"/>
        </w:rPr>
        <w:t>Gluk</w:t>
      </w:r>
      <w:proofErr w:type="spellEnd"/>
      <w:r w:rsidRPr="00DB1F8C">
        <w:rPr>
          <w:rFonts w:ascii="Times New Roman" w:eastAsia="Times New Roman" w:hAnsi="Times New Roman"/>
          <w:b/>
          <w:sz w:val="24"/>
          <w:szCs w:val="24"/>
          <w:lang w:val="lt-LT" w:eastAsia="en-US"/>
        </w:rPr>
        <w:t xml:space="preserve"> </w:t>
      </w:r>
      <w:proofErr w:type="spellStart"/>
      <w:r w:rsidRPr="00DB1F8C">
        <w:rPr>
          <w:rFonts w:ascii="Times New Roman" w:eastAsia="Times New Roman" w:hAnsi="Times New Roman"/>
          <w:b/>
          <w:sz w:val="24"/>
          <w:szCs w:val="24"/>
          <w:lang w:val="lt-LT" w:eastAsia="en-US"/>
        </w:rPr>
        <w:t>Media</w:t>
      </w:r>
      <w:proofErr w:type="spellEnd"/>
      <w:r w:rsidRPr="00DB1F8C">
        <w:rPr>
          <w:rFonts w:ascii="Times New Roman" w:eastAsia="Times New Roman" w:hAnsi="Times New Roman"/>
          <w:b/>
          <w:sz w:val="24"/>
          <w:szCs w:val="24"/>
          <w:lang w:val="lt-LT" w:eastAsia="en-US"/>
        </w:rPr>
        <w:t>“</w:t>
      </w:r>
    </w:p>
    <w:p w14:paraId="5EAA91DA" w14:textId="10EAD8B1" w:rsidR="00DB1F8C" w:rsidRPr="004E260E" w:rsidRDefault="00DB1F8C" w:rsidP="004E260E">
      <w:pPr>
        <w:pStyle w:val="BodyText3"/>
        <w:tabs>
          <w:tab w:val="left" w:pos="7857"/>
        </w:tabs>
        <w:rPr>
          <w:rFonts w:ascii="Times New Roman" w:eastAsia="Times New Roman" w:hAnsi="Times New Roman"/>
          <w:sz w:val="24"/>
          <w:szCs w:val="24"/>
          <w:lang w:val="lt-LT" w:eastAsia="en-US"/>
        </w:rPr>
      </w:pPr>
      <w:r w:rsidRPr="004E260E">
        <w:rPr>
          <w:rFonts w:ascii="Times New Roman" w:eastAsia="Times New Roman" w:hAnsi="Times New Roman"/>
          <w:sz w:val="24"/>
          <w:szCs w:val="24"/>
          <w:lang w:val="lt-LT" w:eastAsia="en-US"/>
        </w:rPr>
        <w:t>Direktorė</w:t>
      </w:r>
      <w:r w:rsidR="004E260E">
        <w:rPr>
          <w:rFonts w:ascii="Times New Roman" w:eastAsia="Times New Roman" w:hAnsi="Times New Roman"/>
          <w:sz w:val="24"/>
          <w:szCs w:val="24"/>
          <w:lang w:val="lt-LT" w:eastAsia="en-US"/>
        </w:rPr>
        <w:t xml:space="preserve">                                                                                                         </w:t>
      </w:r>
      <w:r w:rsidR="004E260E" w:rsidRPr="004E260E">
        <w:rPr>
          <w:rFonts w:ascii="Times New Roman" w:eastAsia="Times New Roman" w:hAnsi="Times New Roman"/>
          <w:sz w:val="24"/>
          <w:szCs w:val="24"/>
          <w:lang w:val="lt-LT" w:eastAsia="en-US"/>
        </w:rPr>
        <w:t>Direktorius</w:t>
      </w:r>
    </w:p>
    <w:p w14:paraId="2E23263D" w14:textId="77777777" w:rsidR="004E260E" w:rsidRPr="004E260E" w:rsidRDefault="004E260E" w:rsidP="004E260E">
      <w:pPr>
        <w:pStyle w:val="BodyText3"/>
        <w:tabs>
          <w:tab w:val="left" w:pos="7857"/>
        </w:tabs>
        <w:rPr>
          <w:rFonts w:ascii="Times New Roman" w:eastAsia="Times New Roman" w:hAnsi="Times New Roman"/>
          <w:sz w:val="24"/>
          <w:szCs w:val="24"/>
          <w:lang w:val="lt-LT" w:eastAsia="en-US"/>
        </w:rPr>
      </w:pPr>
      <w:r w:rsidRPr="004E260E">
        <w:rPr>
          <w:rFonts w:ascii="Times New Roman" w:eastAsia="Times New Roman" w:hAnsi="Times New Roman"/>
          <w:sz w:val="24"/>
          <w:szCs w:val="24"/>
          <w:lang w:val="lt-LT" w:eastAsia="en-US"/>
        </w:rPr>
        <w:tab/>
      </w:r>
      <w:r w:rsidRPr="004E260E">
        <w:rPr>
          <w:rFonts w:ascii="Times New Roman" w:eastAsia="Times New Roman" w:hAnsi="Times New Roman"/>
          <w:sz w:val="24"/>
          <w:szCs w:val="24"/>
          <w:lang w:val="lt-LT" w:eastAsia="en-US"/>
        </w:rPr>
        <w:tab/>
      </w:r>
    </w:p>
    <w:p w14:paraId="03E0DAD6" w14:textId="47BD6797" w:rsidR="004A3671" w:rsidRPr="004E260E" w:rsidRDefault="004A3671" w:rsidP="004E260E">
      <w:pPr>
        <w:pStyle w:val="BodyText3"/>
        <w:tabs>
          <w:tab w:val="left" w:pos="7603"/>
          <w:tab w:val="left" w:pos="8306"/>
        </w:tabs>
        <w:rPr>
          <w:rFonts w:ascii="Times New Roman" w:eastAsia="Times New Roman" w:hAnsi="Times New Roman"/>
          <w:sz w:val="24"/>
          <w:szCs w:val="24"/>
          <w:lang w:val="lt-LT" w:eastAsia="en-US"/>
        </w:rPr>
      </w:pPr>
    </w:p>
    <w:p w14:paraId="643808D3" w14:textId="6D942DFB" w:rsidR="004A3671" w:rsidRPr="004E260E" w:rsidRDefault="004A3671" w:rsidP="004A3671">
      <w:pPr>
        <w:pStyle w:val="BodyText3"/>
        <w:ind w:left="720" w:firstLine="0"/>
        <w:rPr>
          <w:rFonts w:ascii="Times New Roman" w:hAnsi="Times New Roman"/>
          <w:sz w:val="24"/>
          <w:szCs w:val="24"/>
        </w:rPr>
      </w:pPr>
      <w:r w:rsidRPr="004E260E">
        <w:rPr>
          <w:rFonts w:ascii="Times New Roman" w:hAnsi="Times New Roman"/>
          <w:sz w:val="24"/>
          <w:szCs w:val="24"/>
        </w:rPr>
        <w:tab/>
      </w:r>
    </w:p>
    <w:p w14:paraId="54B772A0" w14:textId="77777777" w:rsidR="00C0481E" w:rsidRPr="00DB1F8C" w:rsidRDefault="00C0481E" w:rsidP="00A82359">
      <w:pPr>
        <w:jc w:val="center"/>
        <w:rPr>
          <w:b/>
        </w:rPr>
      </w:pPr>
    </w:p>
    <w:p w14:paraId="1CB53427" w14:textId="6B8EEE4C" w:rsidR="00C0481E" w:rsidRPr="00DB1F8C" w:rsidRDefault="00DB1F8C" w:rsidP="00DB1F8C">
      <w:pPr>
        <w:tabs>
          <w:tab w:val="left" w:pos="8168"/>
        </w:tabs>
        <w:rPr>
          <w:b/>
        </w:rPr>
      </w:pPr>
      <w:r>
        <w:rPr>
          <w:b/>
        </w:rPr>
        <w:t xml:space="preserve">                                                                                                                           </w:t>
      </w:r>
      <w:r w:rsidR="004E260E">
        <w:rPr>
          <w:b/>
        </w:rPr>
        <w:t xml:space="preserve"> </w:t>
      </w:r>
      <w:r>
        <w:rPr>
          <w:b/>
        </w:rPr>
        <w:t xml:space="preserve"> </w:t>
      </w:r>
      <w:r w:rsidRPr="00DB1F8C">
        <w:rPr>
          <w:b/>
        </w:rPr>
        <w:t>MB „Menas ir Jėga“</w:t>
      </w:r>
    </w:p>
    <w:p w14:paraId="6E9E6F57" w14:textId="4561E395" w:rsidR="00C0481E" w:rsidRDefault="00DB1F8C" w:rsidP="00DB1F8C">
      <w:pPr>
        <w:tabs>
          <w:tab w:val="left" w:pos="7546"/>
        </w:tabs>
      </w:pPr>
      <w:r>
        <w:rPr>
          <w:b/>
        </w:rPr>
        <w:tab/>
      </w:r>
      <w:r w:rsidRPr="00DB1F8C">
        <w:t>Direktorius</w:t>
      </w:r>
    </w:p>
    <w:p w14:paraId="57649EF9" w14:textId="77777777" w:rsidR="004E260E" w:rsidRPr="00DB1F8C" w:rsidRDefault="004E260E" w:rsidP="00DB1F8C">
      <w:pPr>
        <w:tabs>
          <w:tab w:val="left" w:pos="7546"/>
        </w:tabs>
      </w:pPr>
    </w:p>
    <w:p w14:paraId="1E6C4282" w14:textId="3BBEF930" w:rsidR="00DB1F8C" w:rsidRPr="00DB1F8C" w:rsidRDefault="00DB1F8C" w:rsidP="00DB1F8C">
      <w:pPr>
        <w:tabs>
          <w:tab w:val="left" w:pos="7546"/>
        </w:tabs>
      </w:pPr>
      <w:r w:rsidRPr="00DB1F8C">
        <w:tab/>
      </w:r>
      <w:bookmarkStart w:id="0" w:name="_GoBack"/>
      <w:bookmarkEnd w:id="0"/>
    </w:p>
    <w:p w14:paraId="4F225F21" w14:textId="77777777" w:rsidR="00C0481E" w:rsidRDefault="00C0481E" w:rsidP="00A82359">
      <w:pPr>
        <w:jc w:val="center"/>
        <w:rPr>
          <w:b/>
        </w:rPr>
      </w:pPr>
    </w:p>
    <w:p w14:paraId="74A85F02" w14:textId="5F95F820" w:rsidR="00C0481E" w:rsidRDefault="00C0481E" w:rsidP="00A82359">
      <w:pPr>
        <w:jc w:val="center"/>
        <w:rPr>
          <w:b/>
        </w:rPr>
      </w:pPr>
    </w:p>
    <w:p w14:paraId="175CC0D7" w14:textId="21A24327" w:rsidR="004E260E" w:rsidRDefault="004E260E" w:rsidP="00A82359">
      <w:pPr>
        <w:jc w:val="center"/>
        <w:rPr>
          <w:b/>
        </w:rPr>
      </w:pPr>
    </w:p>
    <w:p w14:paraId="68F6FD17" w14:textId="5B4C288C" w:rsidR="004E260E" w:rsidRDefault="004E260E" w:rsidP="00A82359">
      <w:pPr>
        <w:jc w:val="center"/>
        <w:rPr>
          <w:b/>
        </w:rPr>
      </w:pPr>
    </w:p>
    <w:p w14:paraId="13BC6BE9" w14:textId="347C91F6" w:rsidR="004E260E" w:rsidRDefault="004E260E" w:rsidP="00A82359">
      <w:pPr>
        <w:jc w:val="center"/>
        <w:rPr>
          <w:b/>
        </w:rPr>
      </w:pPr>
    </w:p>
    <w:p w14:paraId="29F85F43" w14:textId="6F8F061D" w:rsidR="004E260E" w:rsidRDefault="004E260E" w:rsidP="00A82359">
      <w:pPr>
        <w:jc w:val="center"/>
        <w:rPr>
          <w:b/>
        </w:rPr>
      </w:pPr>
    </w:p>
    <w:p w14:paraId="5CEA889C" w14:textId="1BFE7D41" w:rsidR="004E260E" w:rsidRDefault="004E260E" w:rsidP="00A82359">
      <w:pPr>
        <w:jc w:val="center"/>
        <w:rPr>
          <w:b/>
        </w:rPr>
      </w:pPr>
    </w:p>
    <w:p w14:paraId="0D17F49E" w14:textId="56002070" w:rsidR="004E260E" w:rsidRDefault="004E260E" w:rsidP="00A82359">
      <w:pPr>
        <w:jc w:val="center"/>
        <w:rPr>
          <w:b/>
        </w:rPr>
      </w:pPr>
    </w:p>
    <w:p w14:paraId="5DE95C3A" w14:textId="79FECBA6" w:rsidR="004E260E" w:rsidRDefault="004E260E" w:rsidP="00A82359">
      <w:pPr>
        <w:jc w:val="center"/>
        <w:rPr>
          <w:b/>
        </w:rPr>
      </w:pPr>
    </w:p>
    <w:p w14:paraId="3ED795B1" w14:textId="4661E316" w:rsidR="004E260E" w:rsidRDefault="004E260E" w:rsidP="00A82359">
      <w:pPr>
        <w:jc w:val="center"/>
        <w:rPr>
          <w:b/>
        </w:rPr>
      </w:pPr>
    </w:p>
    <w:p w14:paraId="34518AD9" w14:textId="51354527" w:rsidR="004E260E" w:rsidRDefault="004E260E" w:rsidP="00A82359">
      <w:pPr>
        <w:jc w:val="center"/>
        <w:rPr>
          <w:b/>
        </w:rPr>
      </w:pPr>
    </w:p>
    <w:p w14:paraId="03AABB38" w14:textId="2DC18A92" w:rsidR="004E260E" w:rsidRDefault="004E260E" w:rsidP="00A82359">
      <w:pPr>
        <w:jc w:val="center"/>
        <w:rPr>
          <w:b/>
        </w:rPr>
      </w:pPr>
    </w:p>
    <w:p w14:paraId="74EDBDB4" w14:textId="697040BD" w:rsidR="004E260E" w:rsidRDefault="004E260E" w:rsidP="00A82359">
      <w:pPr>
        <w:jc w:val="center"/>
        <w:rPr>
          <w:b/>
        </w:rPr>
      </w:pPr>
    </w:p>
    <w:p w14:paraId="12707A4A" w14:textId="3563B2C2" w:rsidR="004E260E" w:rsidRDefault="004E260E" w:rsidP="00A82359">
      <w:pPr>
        <w:jc w:val="center"/>
        <w:rPr>
          <w:b/>
        </w:rPr>
      </w:pPr>
    </w:p>
    <w:p w14:paraId="4CCD933E" w14:textId="377A1F68" w:rsidR="004E260E" w:rsidRDefault="004E260E" w:rsidP="00A82359">
      <w:pPr>
        <w:jc w:val="center"/>
        <w:rPr>
          <w:b/>
        </w:rPr>
      </w:pPr>
    </w:p>
    <w:p w14:paraId="6313AF06" w14:textId="7D374176" w:rsidR="004E260E" w:rsidRDefault="004E260E" w:rsidP="00A82359">
      <w:pPr>
        <w:jc w:val="center"/>
        <w:rPr>
          <w:b/>
        </w:rPr>
      </w:pPr>
    </w:p>
    <w:p w14:paraId="4BD74015" w14:textId="421CFEFF" w:rsidR="004E260E" w:rsidRDefault="004E260E" w:rsidP="00A82359">
      <w:pPr>
        <w:jc w:val="center"/>
        <w:rPr>
          <w:b/>
        </w:rPr>
      </w:pPr>
    </w:p>
    <w:p w14:paraId="6D6F5473" w14:textId="5480F165" w:rsidR="004E260E" w:rsidRDefault="004E260E" w:rsidP="00A82359">
      <w:pPr>
        <w:jc w:val="center"/>
        <w:rPr>
          <w:b/>
        </w:rPr>
      </w:pPr>
    </w:p>
    <w:p w14:paraId="71B99AC3" w14:textId="158A2E87" w:rsidR="004E260E" w:rsidRDefault="004E260E" w:rsidP="00A82359">
      <w:pPr>
        <w:jc w:val="center"/>
        <w:rPr>
          <w:b/>
        </w:rPr>
      </w:pPr>
    </w:p>
    <w:p w14:paraId="7127B740" w14:textId="415D367F" w:rsidR="004E260E" w:rsidRDefault="004E260E" w:rsidP="00A82359">
      <w:pPr>
        <w:jc w:val="center"/>
        <w:rPr>
          <w:b/>
        </w:rPr>
      </w:pPr>
    </w:p>
    <w:p w14:paraId="30008C44" w14:textId="253E1C20" w:rsidR="004E260E" w:rsidRDefault="004E260E" w:rsidP="00A82359">
      <w:pPr>
        <w:jc w:val="center"/>
        <w:rPr>
          <w:b/>
        </w:rPr>
      </w:pPr>
    </w:p>
    <w:p w14:paraId="5AC9B2E4" w14:textId="3DAC3C49" w:rsidR="004E260E" w:rsidRDefault="004E260E" w:rsidP="00A82359">
      <w:pPr>
        <w:jc w:val="center"/>
        <w:rPr>
          <w:b/>
        </w:rPr>
      </w:pPr>
    </w:p>
    <w:p w14:paraId="13917E89" w14:textId="2AA7A8C3" w:rsidR="004E260E" w:rsidRDefault="004E260E" w:rsidP="00A82359">
      <w:pPr>
        <w:jc w:val="center"/>
        <w:rPr>
          <w:b/>
        </w:rPr>
      </w:pPr>
    </w:p>
    <w:p w14:paraId="7D01FCC7" w14:textId="362ED891" w:rsidR="004E260E" w:rsidRDefault="004E260E" w:rsidP="00A82359">
      <w:pPr>
        <w:jc w:val="center"/>
        <w:rPr>
          <w:b/>
        </w:rPr>
      </w:pPr>
    </w:p>
    <w:p w14:paraId="3E36F19E" w14:textId="11FEB28E" w:rsidR="004E260E" w:rsidRDefault="004E260E" w:rsidP="00A82359">
      <w:pPr>
        <w:jc w:val="center"/>
        <w:rPr>
          <w:b/>
        </w:rPr>
      </w:pPr>
    </w:p>
    <w:p w14:paraId="7314BC10" w14:textId="59668E9A" w:rsidR="004E260E" w:rsidRDefault="004E260E" w:rsidP="00A82359">
      <w:pPr>
        <w:jc w:val="center"/>
        <w:rPr>
          <w:b/>
        </w:rPr>
      </w:pPr>
    </w:p>
    <w:p w14:paraId="4E798090" w14:textId="690D9758" w:rsidR="004E260E" w:rsidRDefault="004E260E" w:rsidP="00A82359">
      <w:pPr>
        <w:jc w:val="center"/>
        <w:rPr>
          <w:b/>
        </w:rPr>
      </w:pPr>
    </w:p>
    <w:p w14:paraId="4973F49E" w14:textId="5ABEEA49" w:rsidR="004E260E" w:rsidRDefault="004E260E" w:rsidP="00A82359">
      <w:pPr>
        <w:jc w:val="center"/>
        <w:rPr>
          <w:b/>
        </w:rPr>
      </w:pPr>
    </w:p>
    <w:p w14:paraId="692EDF8A" w14:textId="68EA13E2" w:rsidR="004E260E" w:rsidRDefault="004E260E" w:rsidP="00A82359">
      <w:pPr>
        <w:jc w:val="center"/>
        <w:rPr>
          <w:b/>
        </w:rPr>
      </w:pPr>
    </w:p>
    <w:p w14:paraId="7709C467" w14:textId="514E6C0D" w:rsidR="004E260E" w:rsidRDefault="004E260E" w:rsidP="00A82359">
      <w:pPr>
        <w:jc w:val="center"/>
        <w:rPr>
          <w:b/>
        </w:rPr>
      </w:pPr>
    </w:p>
    <w:p w14:paraId="5048E613" w14:textId="2A555B47" w:rsidR="004E260E" w:rsidRDefault="004E260E" w:rsidP="00A82359">
      <w:pPr>
        <w:jc w:val="center"/>
        <w:rPr>
          <w:b/>
        </w:rPr>
      </w:pPr>
    </w:p>
    <w:p w14:paraId="279B8F55" w14:textId="664D153A" w:rsidR="004E260E" w:rsidRDefault="004E260E" w:rsidP="00A82359">
      <w:pPr>
        <w:jc w:val="center"/>
        <w:rPr>
          <w:b/>
        </w:rPr>
      </w:pPr>
    </w:p>
    <w:p w14:paraId="36344204" w14:textId="470FF930" w:rsidR="004E260E" w:rsidRDefault="004E260E" w:rsidP="00A82359">
      <w:pPr>
        <w:jc w:val="center"/>
        <w:rPr>
          <w:b/>
        </w:rPr>
      </w:pPr>
    </w:p>
    <w:p w14:paraId="4AD78A04" w14:textId="3B688B19" w:rsidR="004E260E" w:rsidRDefault="004E260E" w:rsidP="00A82359">
      <w:pPr>
        <w:jc w:val="center"/>
        <w:rPr>
          <w:b/>
        </w:rPr>
      </w:pPr>
    </w:p>
    <w:p w14:paraId="34AD0976" w14:textId="77777777" w:rsidR="004E260E" w:rsidRDefault="004E260E" w:rsidP="00A82359">
      <w:pPr>
        <w:jc w:val="center"/>
        <w:rPr>
          <w:b/>
        </w:rPr>
      </w:pPr>
    </w:p>
    <w:p w14:paraId="6BDB00B3" w14:textId="77777777" w:rsidR="00C0481E" w:rsidRDefault="00C0481E" w:rsidP="00C37121">
      <w:pPr>
        <w:rPr>
          <w:b/>
        </w:rPr>
      </w:pPr>
    </w:p>
    <w:p w14:paraId="4BB6B51C" w14:textId="0EB8A1D7" w:rsidR="006644F0" w:rsidRDefault="002A177A" w:rsidP="00A82359">
      <w:pPr>
        <w:jc w:val="center"/>
        <w:rPr>
          <w:b/>
        </w:rPr>
      </w:pPr>
      <w:r>
        <w:rPr>
          <w:b/>
        </w:rPr>
        <w:t>PASLAUGŲ PIRKIMO-PARDAVIMO SUTARTI</w:t>
      </w:r>
      <w:r w:rsidRPr="00EF7207">
        <w:rPr>
          <w:b/>
        </w:rPr>
        <w:t>S</w:t>
      </w:r>
      <w:r w:rsidR="00BF67FD">
        <w:rPr>
          <w:b/>
        </w:rPr>
        <w:t xml:space="preserve"> </w:t>
      </w:r>
    </w:p>
    <w:p w14:paraId="3B4EC42C" w14:textId="77777777" w:rsidR="00E07BD7" w:rsidRDefault="00E07BD7" w:rsidP="00024413">
      <w:pPr>
        <w:jc w:val="center"/>
        <w:rPr>
          <w:b/>
        </w:rPr>
      </w:pPr>
    </w:p>
    <w:p w14:paraId="57C88D05" w14:textId="77777777" w:rsidR="00024413" w:rsidRDefault="00E07BD7" w:rsidP="006644F0">
      <w:pPr>
        <w:jc w:val="center"/>
        <w:rPr>
          <w:b/>
        </w:rPr>
      </w:pPr>
      <w:r>
        <w:rPr>
          <w:b/>
        </w:rPr>
        <w:t xml:space="preserve">II. </w:t>
      </w:r>
      <w:r w:rsidR="00024413" w:rsidRPr="00014F80">
        <w:rPr>
          <w:b/>
        </w:rPr>
        <w:t>BENDROJI DALIS</w:t>
      </w:r>
    </w:p>
    <w:p w14:paraId="43D6EC22" w14:textId="77777777" w:rsidR="0013714B" w:rsidRDefault="0013714B" w:rsidP="006644F0">
      <w:pPr>
        <w:jc w:val="center"/>
        <w:rPr>
          <w:b/>
        </w:rPr>
      </w:pPr>
    </w:p>
    <w:p w14:paraId="272D9CBC" w14:textId="77777777" w:rsidR="0013714B" w:rsidRPr="00014F80" w:rsidRDefault="0013714B" w:rsidP="006644F0">
      <w:pPr>
        <w:jc w:val="center"/>
        <w:rPr>
          <w:b/>
        </w:rPr>
      </w:pPr>
    </w:p>
    <w:p w14:paraId="1BE29D9C" w14:textId="77777777" w:rsidR="00024413" w:rsidRPr="00120A77" w:rsidRDefault="00024413" w:rsidP="00024413">
      <w:pPr>
        <w:rPr>
          <w:b/>
        </w:rPr>
      </w:pPr>
    </w:p>
    <w:p w14:paraId="5FC51DD2" w14:textId="77777777" w:rsidR="003E14F0" w:rsidRDefault="003E14F0" w:rsidP="00E45F66">
      <w:pPr>
        <w:widowControl w:val="0"/>
        <w:overflowPunct w:val="0"/>
        <w:autoSpaceDE w:val="0"/>
        <w:autoSpaceDN w:val="0"/>
        <w:adjustRightInd w:val="0"/>
        <w:spacing w:line="236" w:lineRule="auto"/>
        <w:ind w:left="8"/>
        <w:jc w:val="center"/>
      </w:pPr>
    </w:p>
    <w:p w14:paraId="2815EB50" w14:textId="77777777" w:rsidR="00BF67FD" w:rsidRPr="00BF67FD" w:rsidRDefault="00BF67FD" w:rsidP="00BF67FD">
      <w:pPr>
        <w:jc w:val="both"/>
        <w:rPr>
          <w:b/>
        </w:rPr>
      </w:pPr>
      <w:r w:rsidRPr="00BF67FD">
        <w:rPr>
          <w:b/>
        </w:rPr>
        <w:t>1.</w:t>
      </w:r>
      <w:r w:rsidRPr="00BF67FD">
        <w:t xml:space="preserve"> </w:t>
      </w:r>
      <w:r w:rsidRPr="00BF67FD">
        <w:rPr>
          <w:b/>
        </w:rPr>
        <w:t>Sąvokos</w:t>
      </w:r>
    </w:p>
    <w:p w14:paraId="6BF136B9" w14:textId="77777777" w:rsidR="00BF67FD" w:rsidRPr="00BF67FD" w:rsidRDefault="00BF67FD" w:rsidP="00BF67FD">
      <w:pPr>
        <w:jc w:val="both"/>
      </w:pPr>
      <w:r w:rsidRPr="00BF67FD">
        <w:t>1.1. Šioje Sutartyje naudojamos pagrindinės sąvokos:</w:t>
      </w:r>
    </w:p>
    <w:p w14:paraId="1FCD4F2B"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262F71F"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49AF1336"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C80EC3C"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58F3B008"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17B514E0"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18EE936B"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139A32A3"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1D9544A0"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02766474"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12F85DB5"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D2F98A2" w14:textId="77777777" w:rsidR="00BF67FD" w:rsidRPr="00BF67FD" w:rsidRDefault="00BF67FD" w:rsidP="00BF67FD">
      <w:pPr>
        <w:tabs>
          <w:tab w:val="left" w:pos="540"/>
          <w:tab w:val="num" w:pos="2880"/>
        </w:tabs>
        <w:jc w:val="both"/>
      </w:pPr>
      <w:r w:rsidRPr="00BF67FD">
        <w:t>1.1.10. Prekių siunta – tai vienu metu pristatomų prekių kiekis.</w:t>
      </w:r>
    </w:p>
    <w:p w14:paraId="05FF7252"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33D163BF"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02EC5375"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F4A6467"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23FAA667"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61CE85DF"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AF2AEA7"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5B23130F"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B9F10D8" w14:textId="77777777" w:rsidR="00BF67FD" w:rsidRPr="00BF67FD" w:rsidRDefault="00BF67FD" w:rsidP="00BF67FD">
      <w:pPr>
        <w:jc w:val="both"/>
        <w:rPr>
          <w:b/>
        </w:rPr>
      </w:pPr>
    </w:p>
    <w:p w14:paraId="50562BF9" w14:textId="77777777" w:rsidR="00BF67FD" w:rsidRPr="00BF67FD" w:rsidRDefault="00BF67FD" w:rsidP="00BF67FD">
      <w:pPr>
        <w:jc w:val="both"/>
        <w:rPr>
          <w:b/>
        </w:rPr>
      </w:pPr>
      <w:r w:rsidRPr="00BF67FD">
        <w:rPr>
          <w:b/>
        </w:rPr>
        <w:t>2. Sutarties kaina/paslaugų įkainiai/kainodaros taisyklės</w:t>
      </w:r>
    </w:p>
    <w:p w14:paraId="14E1D2E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366429BA"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3BA1A78D" w14:textId="77777777" w:rsidR="00BF67FD" w:rsidRPr="00BF67FD" w:rsidRDefault="00BF67FD" w:rsidP="00BF67FD">
      <w:pPr>
        <w:jc w:val="both"/>
      </w:pPr>
      <w:r w:rsidRPr="00BF67FD">
        <w:lastRenderedPageBreak/>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43A5A40A"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4492E8FA" w14:textId="77777777" w:rsidR="00BF67FD" w:rsidRPr="00BF67FD" w:rsidRDefault="00BF67FD" w:rsidP="00BF67FD">
      <w:pPr>
        <w:widowControl w:val="0"/>
        <w:shd w:val="clear" w:color="auto" w:fill="FFFFFF"/>
        <w:jc w:val="both"/>
      </w:pPr>
      <w:r w:rsidRPr="00BF67FD">
        <w:t>2.4.1. logistikos (transportavimo) išlaidas;</w:t>
      </w:r>
    </w:p>
    <w:p w14:paraId="53009463"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58498470"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176A9ACD"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FC16357"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690CFBA3" w14:textId="77777777" w:rsidR="00BF67FD" w:rsidRPr="00BF67FD" w:rsidRDefault="00BF67FD" w:rsidP="00BF67FD">
      <w:pPr>
        <w:widowControl w:val="0"/>
        <w:shd w:val="clear" w:color="auto" w:fill="FFFFFF"/>
        <w:jc w:val="both"/>
      </w:pPr>
      <w:r w:rsidRPr="00BF67FD">
        <w:t>2.4.6. garantinio remonto išlaidas;</w:t>
      </w:r>
    </w:p>
    <w:p w14:paraId="321E7FF2"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571F37B0"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63A82D6F"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45E3D4A4" w14:textId="77777777" w:rsidR="00BF67FD" w:rsidRPr="00BF67FD" w:rsidRDefault="00BF67FD" w:rsidP="00BF67FD">
      <w:pPr>
        <w:jc w:val="both"/>
      </w:pPr>
      <w:r w:rsidRPr="00BF67FD">
        <w:t>2.6. Su Sutarties specialiojoje dalyje nurodytu Subtiekėju (-</w:t>
      </w:r>
      <w:proofErr w:type="spellStart"/>
      <w:r w:rsidRPr="00BF67FD">
        <w:t>ais</w:t>
      </w:r>
      <w:proofErr w:type="spellEnd"/>
      <w:r w:rsidRPr="00BF67FD">
        <w:t xml:space="preserve">)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50615ED6"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4280079E" w14:textId="77777777" w:rsidR="00BF67FD" w:rsidRPr="00BF67FD" w:rsidRDefault="00BF67FD" w:rsidP="00BF67FD">
      <w:pPr>
        <w:jc w:val="both"/>
      </w:pPr>
      <w:r w:rsidRPr="00BF67FD">
        <w:t xml:space="preserve">2.7.1. Pagrindinės tiesioginio tiekimo sutarties sąlygos nurodytos Sutarties bendrosios dalies 2.8 punkte. </w:t>
      </w:r>
    </w:p>
    <w:p w14:paraId="44B10400"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55F35867" w14:textId="77777777" w:rsidR="00BF67FD" w:rsidRPr="00BF67FD" w:rsidRDefault="00BF67FD" w:rsidP="00BF67FD">
      <w:pPr>
        <w:jc w:val="both"/>
      </w:pPr>
      <w:r w:rsidRPr="00BF67FD">
        <w:t>2.7.3. Dokumentai įrodantys, kad nėra Viešųjų pirkimų įstatymo 46 straipsnio 1 dalyje nurodytų pagrindų.</w:t>
      </w:r>
    </w:p>
    <w:p w14:paraId="7393508A"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w:t>
      </w:r>
      <w:proofErr w:type="spellStart"/>
      <w:r w:rsidRPr="00BF67FD">
        <w:t>įrodymus</w:t>
      </w:r>
      <w:proofErr w:type="spellEnd"/>
      <w:r w:rsidRPr="00BF67FD">
        <w:t xml:space="preserve">, Šalių ir Subtiekėjo pareiga informuoti apie rekvizitų </w:t>
      </w:r>
      <w:proofErr w:type="spellStart"/>
      <w:r w:rsidRPr="00BF67FD">
        <w:t>pasikeitimus</w:t>
      </w:r>
      <w:proofErr w:type="spellEnd"/>
      <w:r w:rsidRPr="00BF67FD">
        <w:t xml:space="preserve">, mokėjimų vykdymo tvarka įvykus ginčui tarp </w:t>
      </w:r>
      <w:r w:rsidRPr="00BF67FD">
        <w:rPr>
          <w:b/>
        </w:rPr>
        <w:t>Teikėjo</w:t>
      </w:r>
      <w:r w:rsidRPr="00BF67FD">
        <w:t xml:space="preserve"> ir Subtiekėjo, papildomas prievolių, užtikrinimas (taikoma tik numatant avansinius </w:t>
      </w:r>
      <w:proofErr w:type="spellStart"/>
      <w:r w:rsidRPr="00BF67FD">
        <w:t>mokėjimus</w:t>
      </w:r>
      <w:proofErr w:type="spellEnd"/>
      <w:r w:rsidRPr="00BF67FD">
        <w:t xml:space="preserve">). </w:t>
      </w:r>
    </w:p>
    <w:p w14:paraId="7585B843"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25FAE58B"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2544BB12"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w:t>
      </w:r>
      <w:proofErr w:type="spellStart"/>
      <w:r w:rsidRPr="00BF67FD">
        <w:t>atsikirtimus</w:t>
      </w:r>
      <w:proofErr w:type="spellEnd"/>
      <w:r w:rsidRPr="00BF67FD">
        <w:t xml:space="preserve">, kuriuos jis turėjo teisę reikšti </w:t>
      </w:r>
      <w:r w:rsidRPr="00BF67FD">
        <w:rPr>
          <w:b/>
        </w:rPr>
        <w:t xml:space="preserve">Teikėjui </w:t>
      </w:r>
      <w:r w:rsidRPr="00BF67FD">
        <w:t>iki reikalavimo teisės perdavimo.</w:t>
      </w:r>
    </w:p>
    <w:p w14:paraId="58C97682"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43D43251" w14:textId="77777777" w:rsidR="00BF67FD" w:rsidRPr="00BF67FD" w:rsidRDefault="00BF67FD" w:rsidP="00BF67FD">
      <w:pPr>
        <w:jc w:val="both"/>
      </w:pPr>
      <w:r w:rsidRPr="00BF67FD">
        <w:t>2.13. Visi Pirkimo sutarties mokėjimų dokumentai yra teikiami naudojantis informacinės sistemos „</w:t>
      </w:r>
      <w:proofErr w:type="spellStart"/>
      <w:r w:rsidRPr="00BF67FD">
        <w:t>E.sąskaita</w:t>
      </w:r>
      <w:proofErr w:type="spellEnd"/>
      <w:r w:rsidRPr="00BF67FD">
        <w:t>“ priemonėmis. Pasikeitus teisės aktų nuostatoms dėl mokėjimo dokumentų pateikimo naudojantis informacine sistema „E. sąskaita“, atitinkamai taikomas tuo metu galiojantis teisinis reguliavimas.</w:t>
      </w:r>
    </w:p>
    <w:p w14:paraId="3E9B2624" w14:textId="77777777" w:rsidR="00BF67FD" w:rsidRPr="00BF67FD" w:rsidRDefault="00BF67FD" w:rsidP="00BF67FD">
      <w:pPr>
        <w:jc w:val="both"/>
      </w:pPr>
    </w:p>
    <w:p w14:paraId="61130F50"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333F60E8" w14:textId="77777777" w:rsidR="00BF67FD" w:rsidRPr="00BF67FD" w:rsidRDefault="00BF67FD" w:rsidP="00BF67FD">
      <w:pPr>
        <w:jc w:val="both"/>
      </w:pPr>
      <w:r w:rsidRPr="00BF67FD">
        <w:t>3.1. Paslaugos teikiamos Sutarties specialiojoje dalyje (arba Sutarties priede (-</w:t>
      </w:r>
      <w:proofErr w:type="spellStart"/>
      <w:r w:rsidRPr="00BF67FD">
        <w:t>uose</w:t>
      </w:r>
      <w:proofErr w:type="spellEnd"/>
      <w:r w:rsidRPr="00BF67FD">
        <w:t>)) numatytais terminais ir tvarka.</w:t>
      </w:r>
    </w:p>
    <w:p w14:paraId="21756CE4" w14:textId="77777777" w:rsidR="00BF67FD" w:rsidRP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w:t>
      </w:r>
      <w:r w:rsidRPr="00BF67FD">
        <w:lastRenderedPageBreak/>
        <w:t>patvirtinantį paslaugų perdavimą-priėmimą. Šis dokumentas pasirašomas tik tuo atveju, jeigu paslaugos suteiktos kokybiškai ir atitinka Sutartyje ir jos priede (-</w:t>
      </w:r>
      <w:proofErr w:type="spellStart"/>
      <w:r w:rsidRPr="00BF67FD">
        <w:t>uose</w:t>
      </w:r>
      <w:proofErr w:type="spellEnd"/>
      <w:r w:rsidRPr="00BF67FD">
        <w:t>) joms</w:t>
      </w:r>
      <w:r w:rsidRPr="00BF67FD">
        <w:rPr>
          <w:i/>
        </w:rPr>
        <w:t xml:space="preserve"> </w:t>
      </w:r>
      <w:r w:rsidRPr="00BF67FD">
        <w:t>nustatytus reikalavimus. Kai suteiktos paslaugos yra kokybiškos ir atitinka Sutartyje ir jos priede (-</w:t>
      </w:r>
      <w:proofErr w:type="spellStart"/>
      <w:r w:rsidRPr="00BF67FD">
        <w:t>uose</w:t>
      </w:r>
      <w:proofErr w:type="spellEnd"/>
      <w:r w:rsidRPr="00BF67FD">
        <w:t>) joms nustatytus reikalavimus dokumentas, patvirtinantis paslaugų perdavimą-priėmimą, turi būti pasirašomas ne vėliau kaip per 30 dienų.</w:t>
      </w:r>
    </w:p>
    <w:p w14:paraId="30DF1AAE" w14:textId="77777777" w:rsidR="00BF67FD" w:rsidRPr="00BF67FD" w:rsidRDefault="00BF67FD" w:rsidP="00BF67FD">
      <w:pPr>
        <w:jc w:val="both"/>
      </w:pPr>
    </w:p>
    <w:p w14:paraId="7A0F535C" w14:textId="77777777" w:rsidR="00BF67FD" w:rsidRPr="00BF67FD" w:rsidRDefault="00BF67FD" w:rsidP="00BF67FD">
      <w:pPr>
        <w:jc w:val="both"/>
        <w:rPr>
          <w:b/>
        </w:rPr>
      </w:pPr>
      <w:r w:rsidRPr="00BF67FD">
        <w:rPr>
          <w:b/>
        </w:rPr>
        <w:t>4. Mokėjimo terminai ir sąlygos</w:t>
      </w:r>
    </w:p>
    <w:p w14:paraId="38FDDB92"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w:t>
      </w:r>
      <w:proofErr w:type="spellStart"/>
      <w:r w:rsidRPr="00BF67FD">
        <w:t>uose</w:t>
      </w:r>
      <w:proofErr w:type="spellEnd"/>
      <w:r w:rsidRPr="00BF67FD">
        <w:t>)</w:t>
      </w:r>
      <w:r w:rsidRPr="00BF67FD">
        <w:rPr>
          <w:i/>
        </w:rPr>
        <w:t xml:space="preserve"> </w:t>
      </w:r>
      <w:r w:rsidRPr="00BF67FD">
        <w:t xml:space="preserve">nustatytus reikalavimus, perduodamas </w:t>
      </w:r>
      <w:r w:rsidRPr="00BF67FD">
        <w:rPr>
          <w:b/>
        </w:rPr>
        <w:t>Pirkėjui,</w:t>
      </w:r>
      <w:r w:rsidRPr="00BF67FD">
        <w:t xml:space="preserve"> </w:t>
      </w:r>
      <w:proofErr w:type="spellStart"/>
      <w:r w:rsidRPr="00BF67FD">
        <w:t>abiems</w:t>
      </w:r>
      <w:proofErr w:type="spellEnd"/>
      <w:r w:rsidRPr="00BF67FD">
        <w:t xml:space="preserve">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DDD4049"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w:t>
      </w:r>
      <w:proofErr w:type="spellStart"/>
      <w:r w:rsidRPr="00BF67FD">
        <w:t>is</w:t>
      </w:r>
      <w:proofErr w:type="spellEnd"/>
      <w:r w:rsidRPr="00BF67FD">
        <w:t xml:space="preserve">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2BF81EF7"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68C8B9AD" w14:textId="77777777" w:rsidR="00BF67FD" w:rsidRPr="00BF67FD" w:rsidRDefault="00BF67FD" w:rsidP="00BF67FD">
      <w:pPr>
        <w:jc w:val="both"/>
        <w:rPr>
          <w:lang w:eastAsia="en-US"/>
        </w:rPr>
      </w:pPr>
      <w:r w:rsidRPr="00BF67FD">
        <w:rPr>
          <w:lang w:eastAsia="en-US"/>
        </w:rPr>
        <w:t xml:space="preserve">4.4. </w:t>
      </w:r>
      <w:r w:rsidRPr="00880611">
        <w:rPr>
          <w:lang w:eastAsia="en-US"/>
        </w:rPr>
        <w:t>Avansinio mokėjimo</w:t>
      </w:r>
      <w:r w:rsidRPr="00880611">
        <w:rPr>
          <w:szCs w:val="20"/>
          <w:lang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77881AC7"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3B784AF1"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10DFC2C4"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33F8A0E" w14:textId="77777777" w:rsidR="00BF67FD" w:rsidRPr="00BF67FD" w:rsidRDefault="00BF67FD" w:rsidP="00BF67FD">
      <w:pPr>
        <w:jc w:val="both"/>
      </w:pPr>
    </w:p>
    <w:p w14:paraId="67A02568" w14:textId="77777777" w:rsidR="00BF67FD" w:rsidRPr="00BF67FD" w:rsidRDefault="00BF67FD" w:rsidP="00BF67FD">
      <w:pPr>
        <w:jc w:val="both"/>
        <w:rPr>
          <w:b/>
        </w:rPr>
      </w:pPr>
      <w:r w:rsidRPr="00BF67FD">
        <w:rPr>
          <w:b/>
        </w:rPr>
        <w:t>5. Paslaugų kokybė</w:t>
      </w:r>
    </w:p>
    <w:p w14:paraId="05C7FD66" w14:textId="77777777" w:rsidR="00BF67FD" w:rsidRPr="00BF67FD" w:rsidRDefault="00BF67FD" w:rsidP="00BF67FD">
      <w:pPr>
        <w:jc w:val="both"/>
      </w:pPr>
      <w:r w:rsidRPr="00BF67FD">
        <w:t>5.1. Paslaugos turi atitikti Sutartyje ir jos priede (-</w:t>
      </w:r>
      <w:proofErr w:type="spellStart"/>
      <w:r w:rsidRPr="00BF67FD">
        <w:t>uose</w:t>
      </w:r>
      <w:proofErr w:type="spellEnd"/>
      <w:r w:rsidRPr="00BF67FD">
        <w:t>)</w:t>
      </w:r>
      <w:r w:rsidRPr="00BF67FD">
        <w:rPr>
          <w:i/>
        </w:rPr>
        <w:t xml:space="preserve"> </w:t>
      </w:r>
      <w:r w:rsidRPr="00BF67FD">
        <w:t xml:space="preserve">nurodytus reikalavimus. </w:t>
      </w:r>
    </w:p>
    <w:p w14:paraId="6450D3C5"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0BD922BB" w14:textId="77777777" w:rsidR="00BF67FD" w:rsidRPr="00BF67FD" w:rsidRDefault="00BF67FD" w:rsidP="00BF67FD">
      <w:pPr>
        <w:jc w:val="both"/>
      </w:pPr>
      <w:r w:rsidRPr="00BF67FD">
        <w:t>5.3. Tuo atveju, kai konfliktas dėl paslaugų kokybės ir jų atitikimo Sutartyje ir jos priede (-</w:t>
      </w:r>
      <w:proofErr w:type="spellStart"/>
      <w:r w:rsidRPr="00BF67FD">
        <w:t>uose</w:t>
      </w:r>
      <w:proofErr w:type="spellEnd"/>
      <w:r w:rsidRPr="00BF67FD">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24162492" w14:textId="77777777" w:rsidR="00BF67FD" w:rsidRPr="00BF67FD" w:rsidRDefault="00BF67FD" w:rsidP="00BF67FD">
      <w:pPr>
        <w:jc w:val="both"/>
      </w:pPr>
      <w:r w:rsidRPr="00BF67FD">
        <w:lastRenderedPageBreak/>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0085B734" w14:textId="77777777" w:rsidR="00BF67FD" w:rsidRPr="00BF67FD" w:rsidRDefault="00BF67FD" w:rsidP="00BF67FD">
      <w:pPr>
        <w:jc w:val="both"/>
        <w:rPr>
          <w:iCs/>
        </w:rPr>
      </w:pPr>
      <w:r w:rsidRPr="00BF67FD">
        <w:t>5.5. Prekių, kurios yra paslaugų teikimo rezultatas, priėmimo metu pastebėjus jų neatitikimą Sutartyje ir jos priede (-</w:t>
      </w:r>
      <w:proofErr w:type="spellStart"/>
      <w:r w:rsidRPr="00BF67FD">
        <w:t>uose</w:t>
      </w:r>
      <w:proofErr w:type="spellEnd"/>
      <w:r w:rsidRPr="00BF67FD">
        <w:t>)</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24D20847" w14:textId="77777777" w:rsidR="00BF67FD" w:rsidRPr="00BF67FD" w:rsidRDefault="00BF67FD" w:rsidP="00BF67FD">
      <w:pPr>
        <w:jc w:val="both"/>
        <w:rPr>
          <w:b/>
        </w:rPr>
      </w:pPr>
    </w:p>
    <w:p w14:paraId="28946316"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5FAA196C" w14:textId="77777777" w:rsidR="00BF67FD" w:rsidRPr="00BF67FD" w:rsidRDefault="00BF67FD" w:rsidP="00BF67FD">
      <w:pPr>
        <w:jc w:val="both"/>
      </w:pPr>
      <w:r w:rsidRPr="00BF67FD">
        <w:t>6.1. Kokybės garantijos terminas nurodomas Sutarties specialiojoje dalyje (arba Sutarties priede).</w:t>
      </w:r>
    </w:p>
    <w:p w14:paraId="1B9E1EF0"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F67FD">
        <w:t>uose</w:t>
      </w:r>
      <w:proofErr w:type="spellEnd"/>
      <w:r w:rsidRPr="00BF67FD">
        <w:t>)</w:t>
      </w:r>
      <w:r w:rsidRPr="00BF67FD">
        <w:rPr>
          <w:i/>
        </w:rPr>
        <w:t xml:space="preserve"> </w:t>
      </w:r>
      <w:r w:rsidRPr="00BF67FD">
        <w:t xml:space="preserve">nustatytus reikalavimus </w:t>
      </w:r>
      <w:r w:rsidRPr="00BF67FD">
        <w:rPr>
          <w:i/>
        </w:rPr>
        <w:t>(jei spec. dalyje nurodyta, kad ši sąlyga taikoma)</w:t>
      </w:r>
      <w:r w:rsidRPr="00BF67FD">
        <w:t>.</w:t>
      </w:r>
    </w:p>
    <w:p w14:paraId="1C159F20"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F67FD">
        <w:t>uose</w:t>
      </w:r>
      <w:proofErr w:type="spellEnd"/>
      <w:r w:rsidRPr="00BF67FD">
        <w:t>)</w:t>
      </w:r>
      <w:r w:rsidRPr="00BF67FD">
        <w:rPr>
          <w:i/>
        </w:rPr>
        <w:t xml:space="preserve"> </w:t>
      </w:r>
      <w:r w:rsidRPr="00BF67FD">
        <w:t xml:space="preserve">nustatytus reikalavimus </w:t>
      </w:r>
      <w:r w:rsidRPr="00BF67FD">
        <w:rPr>
          <w:i/>
        </w:rPr>
        <w:t>(jei spec. dalyje nurodyta, kad ši sąlyga taikoma)</w:t>
      </w:r>
      <w:r w:rsidRPr="00BF67FD">
        <w:t>.</w:t>
      </w:r>
    </w:p>
    <w:p w14:paraId="04866279"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327C7940"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6C44560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14A62DB5"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46342B55" w14:textId="77777777" w:rsidR="00BF67FD" w:rsidRPr="00BF67FD" w:rsidRDefault="00BF67FD" w:rsidP="00BF67FD">
      <w:pPr>
        <w:jc w:val="both"/>
      </w:pPr>
    </w:p>
    <w:p w14:paraId="5A6F26A8" w14:textId="77777777" w:rsidR="00BF67FD" w:rsidRPr="00BF67FD" w:rsidRDefault="00BF67FD" w:rsidP="00BF67FD">
      <w:pPr>
        <w:jc w:val="both"/>
      </w:pPr>
    </w:p>
    <w:p w14:paraId="752ADF82" w14:textId="77777777" w:rsidR="00BF67FD" w:rsidRPr="00BF67FD" w:rsidRDefault="00BF67FD" w:rsidP="00BF67FD">
      <w:pPr>
        <w:jc w:val="both"/>
      </w:pPr>
    </w:p>
    <w:p w14:paraId="08CD6E53"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4C0E0F70"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7318BF" w14:textId="77777777" w:rsidR="00BF67FD" w:rsidRPr="00BF67FD" w:rsidRDefault="00BF67FD" w:rsidP="00BF67FD">
      <w:pPr>
        <w:jc w:val="both"/>
      </w:pPr>
      <w:r w:rsidRPr="00BF67F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F67FD">
        <w:t>įrodymus</w:t>
      </w:r>
      <w:proofErr w:type="spellEnd"/>
      <w:r w:rsidRPr="00BF67FD">
        <w:t xml:space="preserve">, kad ji ėmėsi visų pagrįstų atsargumo priemonių ir dėjo visas </w:t>
      </w:r>
      <w:r w:rsidRPr="00BF67FD">
        <w:lastRenderedPageBreak/>
        <w:t>pastangas, kad sumažintų išlaidas ar neigiamas pasekmes, taip pat pranešti galimą įsipareigojimų įvykdymo terminą. Pranešimo taip pat reikalaujama, kai išnyksta įsipareigojimų nevykdymo pagrindas.</w:t>
      </w:r>
    </w:p>
    <w:p w14:paraId="24894828" w14:textId="77777777" w:rsidR="00BF67FD" w:rsidRPr="00BF67FD" w:rsidRDefault="00BF67FD" w:rsidP="00BF67FD">
      <w:pPr>
        <w:jc w:val="both"/>
        <w:rPr>
          <w:b/>
          <w:lang w:eastAsia="en-US"/>
        </w:rPr>
      </w:pPr>
    </w:p>
    <w:p w14:paraId="41A1E82B" w14:textId="77777777" w:rsidR="00BF67FD" w:rsidRPr="00BF67FD" w:rsidRDefault="00BF67FD" w:rsidP="00BF67FD">
      <w:pPr>
        <w:jc w:val="both"/>
        <w:rPr>
          <w:b/>
          <w:lang w:eastAsia="en-US"/>
        </w:rPr>
      </w:pPr>
      <w:r w:rsidRPr="00BF67FD">
        <w:rPr>
          <w:b/>
          <w:lang w:eastAsia="en-US"/>
        </w:rPr>
        <w:t xml:space="preserve">8. Kodifikavimas </w:t>
      </w:r>
    </w:p>
    <w:p w14:paraId="7B5497F4"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77565FC7"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47A5441D" w14:textId="77777777" w:rsidR="00BF67FD" w:rsidRPr="00BF67FD" w:rsidRDefault="00BF67FD" w:rsidP="00BF67FD">
      <w:pPr>
        <w:jc w:val="both"/>
      </w:pPr>
    </w:p>
    <w:p w14:paraId="2A32D8E4" w14:textId="77777777" w:rsidR="00BF67FD" w:rsidRPr="00BF67FD" w:rsidRDefault="00BF67FD" w:rsidP="00BF67FD">
      <w:pPr>
        <w:jc w:val="both"/>
        <w:rPr>
          <w:b/>
        </w:rPr>
      </w:pPr>
      <w:r w:rsidRPr="00BF67FD">
        <w:rPr>
          <w:b/>
        </w:rPr>
        <w:t>9. Sutarties nutraukimas</w:t>
      </w:r>
    </w:p>
    <w:p w14:paraId="7BB759D2" w14:textId="77777777" w:rsidR="00BF67FD" w:rsidRPr="00BF67FD" w:rsidRDefault="00BF67FD" w:rsidP="00BF67FD">
      <w:pPr>
        <w:jc w:val="both"/>
      </w:pPr>
      <w:r w:rsidRPr="00BF67FD">
        <w:t>9.1. Ši Sutartis gali būti nutraukta:</w:t>
      </w:r>
    </w:p>
    <w:p w14:paraId="43FDD9EE"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7C9E570C"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617E7486"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B491A9C"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4E8EBC05"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w:t>
      </w:r>
      <w:proofErr w:type="spellStart"/>
      <w:r w:rsidRPr="00BF67FD">
        <w:t>ais</w:t>
      </w:r>
      <w:proofErr w:type="spellEnd"/>
      <w:r w:rsidRPr="00BF67FD">
        <w:t>;</w:t>
      </w:r>
    </w:p>
    <w:p w14:paraId="54CFF47E"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48E35619"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546ACC21"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20260008"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w:t>
      </w:r>
      <w:proofErr w:type="spellStart"/>
      <w:r w:rsidRPr="00BF67FD">
        <w:t>uose</w:t>
      </w:r>
      <w:proofErr w:type="spellEnd"/>
      <w:r w:rsidRPr="00BF67FD">
        <w:t>)</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6CDBF7EA"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4DC2B103"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410D943C"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40FC9AF6"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35D1AF0D"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48355DD7"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425DCBF6"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3666174" w14:textId="77777777" w:rsidR="00BF67FD" w:rsidRPr="00BF67FD" w:rsidRDefault="00BF67FD" w:rsidP="00BF67FD">
      <w:pPr>
        <w:jc w:val="both"/>
      </w:pPr>
    </w:p>
    <w:p w14:paraId="29B564C0" w14:textId="77777777" w:rsidR="00BF67FD" w:rsidRPr="00BF67FD" w:rsidRDefault="00BF67FD" w:rsidP="00BF67FD">
      <w:pPr>
        <w:rPr>
          <w:b/>
        </w:rPr>
      </w:pPr>
      <w:r w:rsidRPr="00BF67FD">
        <w:rPr>
          <w:b/>
        </w:rPr>
        <w:t>10. Ginčų sprendimo tvarka</w:t>
      </w:r>
    </w:p>
    <w:p w14:paraId="2EE6E9C6" w14:textId="77777777" w:rsidR="00BF67FD" w:rsidRPr="00BF67FD" w:rsidRDefault="00BF67FD" w:rsidP="00BF67FD">
      <w:r w:rsidRPr="00BF67FD">
        <w:lastRenderedPageBreak/>
        <w:t>10.1. Sutartis sudaryta ir turi būti aiškinama pagal Lietuvos Respublikos teisę.</w:t>
      </w:r>
    </w:p>
    <w:p w14:paraId="6BA32A77"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6DA119C1" w14:textId="77777777" w:rsidR="00BF67FD" w:rsidRPr="00BF67FD" w:rsidRDefault="00BF67FD" w:rsidP="00BF67FD">
      <w:pPr>
        <w:jc w:val="both"/>
      </w:pPr>
    </w:p>
    <w:p w14:paraId="5865EB23" w14:textId="77777777" w:rsidR="00BF67FD" w:rsidRPr="00BF67FD" w:rsidRDefault="00BF67FD" w:rsidP="00BF67FD">
      <w:pPr>
        <w:jc w:val="both"/>
        <w:rPr>
          <w:b/>
        </w:rPr>
      </w:pPr>
      <w:r w:rsidRPr="00BF67FD">
        <w:rPr>
          <w:b/>
        </w:rPr>
        <w:t>11. Atsakomybė</w:t>
      </w:r>
    </w:p>
    <w:p w14:paraId="58FA7874"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BEBD2B5"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40FF380E" w14:textId="77777777" w:rsidR="00BF67FD" w:rsidRPr="00BF67FD" w:rsidRDefault="00BF67FD" w:rsidP="00BF67FD">
      <w:pPr>
        <w:jc w:val="both"/>
      </w:pPr>
      <w:r w:rsidRPr="00BF67F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F67FD">
        <w:t>uose</w:t>
      </w:r>
      <w:proofErr w:type="spellEnd"/>
      <w:r w:rsidRPr="00BF67FD">
        <w:t xml:space="preserv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1A1643CF"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6334240E" w14:textId="77777777" w:rsidR="00BF67FD" w:rsidRPr="00B90FA5" w:rsidRDefault="00BF67FD" w:rsidP="00BF67FD">
      <w:pPr>
        <w:jc w:val="both"/>
        <w:rPr>
          <w:lang w:eastAsia="en-US"/>
        </w:rPr>
      </w:pPr>
      <w:r w:rsidRPr="00B90FA5">
        <w:rPr>
          <w:lang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2580E57" w14:textId="77777777" w:rsidR="00BF67FD" w:rsidRPr="00BF67FD" w:rsidRDefault="00BF67FD" w:rsidP="00BF67FD">
      <w:pPr>
        <w:jc w:val="both"/>
      </w:pPr>
    </w:p>
    <w:p w14:paraId="672B16F7" w14:textId="77777777" w:rsidR="00BF67FD" w:rsidRPr="00BF67FD" w:rsidRDefault="00BF67FD" w:rsidP="00BF67FD">
      <w:pPr>
        <w:jc w:val="both"/>
        <w:rPr>
          <w:b/>
        </w:rPr>
      </w:pPr>
      <w:r w:rsidRPr="00BF67FD">
        <w:rPr>
          <w:b/>
        </w:rPr>
        <w:t>12. Sutarties galiojimas</w:t>
      </w:r>
    </w:p>
    <w:p w14:paraId="7B1CE921"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F288A4E"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w:t>
      </w:r>
      <w:r w:rsidRPr="00BF67FD">
        <w:lastRenderedPageBreak/>
        <w:t xml:space="preserve">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714E9ACA"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6F952A05"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4879FEB9"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B2DD142"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7C1807A"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56ACEAA"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D8743D1"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4941B6FD" w14:textId="77777777" w:rsidR="00BF67FD" w:rsidRPr="00BF67FD" w:rsidRDefault="00BF67FD" w:rsidP="00BF67FD">
      <w:pPr>
        <w:jc w:val="both"/>
        <w:rPr>
          <w:b/>
        </w:rPr>
      </w:pPr>
    </w:p>
    <w:p w14:paraId="7915F0BB" w14:textId="77777777" w:rsidR="00BF67FD" w:rsidRPr="00BF67FD" w:rsidRDefault="00BF67FD" w:rsidP="00BF67FD">
      <w:pPr>
        <w:ind w:right="125"/>
        <w:jc w:val="both"/>
        <w:rPr>
          <w:b/>
          <w:bCs/>
        </w:rPr>
      </w:pPr>
      <w:r w:rsidRPr="00BF67FD">
        <w:rPr>
          <w:b/>
          <w:bCs/>
        </w:rPr>
        <w:t>13. Susirašinėjimas</w:t>
      </w:r>
    </w:p>
    <w:p w14:paraId="59C13A8E"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F046E8"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0DD0CA4" w14:textId="77777777" w:rsidR="00BF67FD" w:rsidRPr="00BF67FD" w:rsidRDefault="00BF67FD" w:rsidP="00BF67FD">
      <w:pPr>
        <w:jc w:val="both"/>
        <w:rPr>
          <w:b/>
        </w:rPr>
      </w:pPr>
    </w:p>
    <w:p w14:paraId="6B3AF207"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4F63D986"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49CC192" w14:textId="77777777" w:rsidR="00BF67FD" w:rsidRPr="00BF67FD" w:rsidRDefault="00BF67FD" w:rsidP="00BF67FD">
      <w:pPr>
        <w:jc w:val="both"/>
      </w:pPr>
      <w:r w:rsidRPr="00BF67FD">
        <w:lastRenderedPageBreak/>
        <w:t xml:space="preserve">14.2. Šalys įsipareigoja užtikrinti visos joms žinomos ir (ar) patikėtos informacijos slaptumą Sutarties galiojimo metu ir pasibaigus Sutarties galiojimo laikotarpiui ar ją nutraukus. </w:t>
      </w:r>
    </w:p>
    <w:p w14:paraId="4CBADA5A"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37578025"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2DBCFED"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5C491B0"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w:t>
      </w:r>
      <w:proofErr w:type="spellStart"/>
      <w:r w:rsidRPr="00BF67FD">
        <w:t>subteikėjus</w:t>
      </w:r>
      <w:proofErr w:type="spellEnd"/>
      <w:r w:rsidRPr="00BF67FD">
        <w:t xml:space="preserve">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w:t>
      </w:r>
      <w:proofErr w:type="spellStart"/>
      <w:r w:rsidRPr="00BF67FD">
        <w:t>subteikėjas</w:t>
      </w:r>
      <w:proofErr w:type="spellEnd"/>
      <w:r w:rsidRPr="00BF67FD">
        <w:t xml:space="preserve"> Sutarties numatyta tvarka yra keičiamas, turi būti gautas atskiras kitos Šalies sutikimas dėl duomenų perdavimo. </w:t>
      </w:r>
    </w:p>
    <w:p w14:paraId="5115D791"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DFBAC38"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B0AB251"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4679C53"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45E50042"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7D47B139" w14:textId="77777777" w:rsidR="00BF67FD" w:rsidRPr="00BF67FD" w:rsidRDefault="00BF67FD" w:rsidP="00BF67FD">
      <w:pPr>
        <w:jc w:val="both"/>
        <w:rPr>
          <w:b/>
        </w:rPr>
      </w:pPr>
    </w:p>
    <w:p w14:paraId="4266E253" w14:textId="77777777" w:rsidR="00BF67FD" w:rsidRPr="00BF67FD" w:rsidRDefault="00BF67FD" w:rsidP="00BF67FD">
      <w:pPr>
        <w:jc w:val="both"/>
        <w:rPr>
          <w:b/>
        </w:rPr>
      </w:pPr>
      <w:r w:rsidRPr="00BF67FD">
        <w:rPr>
          <w:b/>
        </w:rPr>
        <w:t>15. Baigiamosios nuostatos</w:t>
      </w:r>
    </w:p>
    <w:p w14:paraId="0005657F"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w:t>
      </w:r>
      <w:proofErr w:type="spellStart"/>
      <w:r w:rsidRPr="00BF67FD">
        <w:t>neatitikimams</w:t>
      </w:r>
      <w:proofErr w:type="spellEnd"/>
      <w:r w:rsidRPr="00BF67FD">
        <w:t xml:space="preserve">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6A13565B"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02E4DB1F"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20B6F17B"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255ABE86"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254BE60F" w14:textId="77777777" w:rsidR="00BF67FD" w:rsidRPr="00BF67FD" w:rsidRDefault="00BF67FD" w:rsidP="00BF67FD">
      <w:pPr>
        <w:tabs>
          <w:tab w:val="left" w:pos="-360"/>
          <w:tab w:val="left" w:pos="0"/>
          <w:tab w:val="left" w:pos="1701"/>
        </w:tabs>
        <w:jc w:val="both"/>
      </w:pPr>
      <w:r w:rsidRPr="00BF67FD">
        <w:t xml:space="preserve">15.6. Sutarties Šalys patvirtina, kad sudarydamos Sutartį neviršijo ir nepažeidė savo kompetencijos (įstatų, nuostatų, statuto, jokio Sutarties šalies valdymo organo (savininko, steigėjo ar kito kompetentingo </w:t>
      </w:r>
      <w:r w:rsidRPr="00BF67FD">
        <w:lastRenderedPageBreak/>
        <w:t>subjekto) nutarimo, sprendimo, įsakymo, jokio privalomo teisės akto (taip pat ir lokalinio, individualaus), sandorio, teismo sprendimo (nutarties, nutarimo) ar kt.).</w:t>
      </w:r>
    </w:p>
    <w:p w14:paraId="6BC59CF2"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1722E568" w14:textId="77777777" w:rsidR="00BF67FD" w:rsidRPr="00BF67FD" w:rsidRDefault="00BF67FD" w:rsidP="00BF67FD">
      <w:pPr>
        <w:jc w:val="both"/>
      </w:pPr>
      <w:r w:rsidRPr="00BF67FD">
        <w:rPr>
          <w:bCs/>
        </w:rPr>
        <w:t xml:space="preserve">15.8. </w:t>
      </w:r>
      <w:r w:rsidRPr="00BF67FD">
        <w:t>Subtiekėjo (-ų)/</w:t>
      </w:r>
      <w:proofErr w:type="spellStart"/>
      <w:r w:rsidRPr="00BF67FD">
        <w:t>subteikėjo</w:t>
      </w:r>
      <w:proofErr w:type="spellEnd"/>
      <w:r w:rsidRPr="00BF67FD">
        <w:t xml:space="preserve"> pavadinimas, jo (-ų) vykdomų sutartinių įsipareigojimų dalis yra nurodyti Sutarties specialiojoje dalyje.</w:t>
      </w:r>
    </w:p>
    <w:p w14:paraId="30C77311" w14:textId="77777777" w:rsidR="00BF67FD" w:rsidRPr="00BF67FD" w:rsidRDefault="00BF67FD" w:rsidP="00BF67FD">
      <w:pPr>
        <w:jc w:val="both"/>
      </w:pPr>
      <w:r w:rsidRPr="00BF67FD">
        <w:t xml:space="preserve">15.9. </w:t>
      </w:r>
      <w:r w:rsidRPr="00BF67FD">
        <w:rPr>
          <w:color w:val="000000"/>
        </w:rPr>
        <w:t xml:space="preserve">Sutarties vykdymo metu </w:t>
      </w:r>
      <w:r w:rsidRPr="00BF67FD">
        <w:t>Sutartyje nurodytas (-i) subtiekėjas (-ai)/</w:t>
      </w:r>
      <w:proofErr w:type="spellStart"/>
      <w:r w:rsidRPr="00BF67FD">
        <w:t>subteikėjas</w:t>
      </w:r>
      <w:proofErr w:type="spellEnd"/>
      <w:r w:rsidRPr="00BF67FD">
        <w:t xml:space="preserve"> (-ai) gali būti keičiamas (-i) kitu (-</w:t>
      </w:r>
      <w:proofErr w:type="spellStart"/>
      <w:r w:rsidRPr="00BF67FD">
        <w:t>ais</w:t>
      </w:r>
      <w:proofErr w:type="spellEnd"/>
      <w:r w:rsidRPr="00BF67FD">
        <w:t>) subtiekėju (-</w:t>
      </w:r>
      <w:proofErr w:type="spellStart"/>
      <w:r w:rsidRPr="00BF67FD">
        <w:t>ais</w:t>
      </w:r>
      <w:proofErr w:type="spellEnd"/>
      <w:r w:rsidRPr="00BF67FD">
        <w:t>)/</w:t>
      </w:r>
      <w:proofErr w:type="spellStart"/>
      <w:r w:rsidRPr="00BF67FD">
        <w:t>subteikėju</w:t>
      </w:r>
      <w:proofErr w:type="spellEnd"/>
      <w:r w:rsidRPr="00BF67FD">
        <w:t xml:space="preserve"> (-</w:t>
      </w:r>
      <w:proofErr w:type="spellStart"/>
      <w:r w:rsidRPr="00BF67FD">
        <w:t>ais</w:t>
      </w:r>
      <w:proofErr w:type="spellEnd"/>
      <w:r w:rsidRPr="00BF67FD">
        <w:t xml:space="preserve">) dėl objektyvių aplinkybių, kurių </w:t>
      </w:r>
      <w:r w:rsidRPr="00BF67FD">
        <w:rPr>
          <w:b/>
        </w:rPr>
        <w:t>Teikėjui</w:t>
      </w:r>
      <w:r w:rsidRPr="00BF67FD">
        <w:t xml:space="preserve"> nebuvo galima numatyti paraiškos/pasiūlymo pateikimo momentu. Sutartyje nustatyto subtiekėjo (-ų)/ </w:t>
      </w:r>
      <w:proofErr w:type="spellStart"/>
      <w:r w:rsidRPr="00BF67FD">
        <w:t>subteikėjo</w:t>
      </w:r>
      <w:proofErr w:type="spellEnd"/>
      <w:r w:rsidRPr="00BF67FD">
        <w:t xml:space="preserve"> (-ų) keitimas kitu galimas tik iš anksto raštu suderinus su </w:t>
      </w:r>
      <w:r w:rsidRPr="00BF67FD">
        <w:rPr>
          <w:b/>
        </w:rPr>
        <w:t>Pirkėju</w:t>
      </w:r>
      <w:r w:rsidRPr="00BF67FD">
        <w:t xml:space="preserve">.  Prašymas dėl Sutartyje nustatyto subtiekėjo (ų)/ </w:t>
      </w:r>
      <w:proofErr w:type="spellStart"/>
      <w:r w:rsidRPr="00BF67FD">
        <w:t>subteikėjo</w:t>
      </w:r>
      <w:proofErr w:type="spellEnd"/>
      <w:r w:rsidRPr="00BF67FD">
        <w:t xml:space="preserve"> (-ų) keitimo kitu </w:t>
      </w:r>
      <w:r w:rsidRPr="00BF67FD">
        <w:rPr>
          <w:b/>
        </w:rPr>
        <w:t xml:space="preserve">Pirkėjui </w:t>
      </w:r>
      <w:r w:rsidRPr="00BF67FD">
        <w:t>pateikiamas raštu, nurodant tokio keitimo priežastis, kartu pateikiant pagrindžiančius dokumentus, kad naujas subtiekėjas (-ai)/</w:t>
      </w:r>
      <w:proofErr w:type="spellStart"/>
      <w:r w:rsidRPr="00BF67FD">
        <w:t>subteikėjas</w:t>
      </w:r>
      <w:proofErr w:type="spellEnd"/>
      <w:r w:rsidRPr="00BF67FD">
        <w:t xml:space="preserve"> (ai) atitinka visus subtiekėjui (-</w:t>
      </w:r>
      <w:proofErr w:type="spellStart"/>
      <w:r w:rsidRPr="00BF67FD">
        <w:t>ams</w:t>
      </w:r>
      <w:proofErr w:type="spellEnd"/>
      <w:r w:rsidRPr="00BF67FD">
        <w:t>)/</w:t>
      </w:r>
      <w:proofErr w:type="spellStart"/>
      <w:r w:rsidRPr="00BF67FD">
        <w:t>subteikėjui</w:t>
      </w:r>
      <w:proofErr w:type="spellEnd"/>
      <w:r w:rsidRPr="00BF67FD">
        <w:t xml:space="preserve"> (-</w:t>
      </w:r>
      <w:proofErr w:type="spellStart"/>
      <w:r w:rsidRPr="00BF67FD">
        <w:t>ams</w:t>
      </w:r>
      <w:proofErr w:type="spellEnd"/>
      <w:r w:rsidRPr="00BF67FD">
        <w:t xml:space="preserve">)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w:t>
      </w:r>
      <w:proofErr w:type="spellStart"/>
      <w:r w:rsidRPr="00BF67FD">
        <w:rPr>
          <w:color w:val="000000"/>
        </w:rPr>
        <w:t>subteikėjo</w:t>
      </w:r>
      <w:proofErr w:type="spellEnd"/>
      <w:r w:rsidRPr="00BF67FD">
        <w:rPr>
          <w:color w:val="000000"/>
        </w:rPr>
        <w:t xml:space="preserve"> (-ų) pakeitimas kitu subtiekėju (-</w:t>
      </w:r>
      <w:proofErr w:type="spellStart"/>
      <w:r w:rsidRPr="00BF67FD">
        <w:rPr>
          <w:color w:val="000000"/>
        </w:rPr>
        <w:t>ais</w:t>
      </w:r>
      <w:proofErr w:type="spellEnd"/>
      <w:r w:rsidRPr="00BF67FD">
        <w:rPr>
          <w:color w:val="000000"/>
        </w:rPr>
        <w:t xml:space="preserve">)/ </w:t>
      </w:r>
      <w:proofErr w:type="spellStart"/>
      <w:r w:rsidRPr="00BF67FD">
        <w:rPr>
          <w:color w:val="000000"/>
        </w:rPr>
        <w:t>subteikėju</w:t>
      </w:r>
      <w:proofErr w:type="spellEnd"/>
      <w:r w:rsidRPr="00BF67FD">
        <w:rPr>
          <w:color w:val="000000"/>
        </w:rPr>
        <w:t xml:space="preserve"> (-</w:t>
      </w:r>
      <w:proofErr w:type="spellStart"/>
      <w:r w:rsidRPr="00BF67FD">
        <w:rPr>
          <w:color w:val="000000"/>
        </w:rPr>
        <w:t>ais</w:t>
      </w:r>
      <w:proofErr w:type="spellEnd"/>
      <w:r w:rsidRPr="00BF67FD">
        <w:rPr>
          <w:color w:val="000000"/>
        </w:rPr>
        <w:t>)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w:t>
      </w:r>
      <w:proofErr w:type="spellStart"/>
      <w:r w:rsidRPr="00BF67FD">
        <w:t>subteikėjo</w:t>
      </w:r>
      <w:proofErr w:type="spellEnd"/>
      <w:r w:rsidRPr="00BF67FD">
        <w:t xml:space="preserve"> (-ų) pakeitimas kitu subtiekėju (-</w:t>
      </w:r>
      <w:proofErr w:type="spellStart"/>
      <w:r w:rsidRPr="00BF67FD">
        <w:t>ais</w:t>
      </w:r>
      <w:proofErr w:type="spellEnd"/>
      <w:r w:rsidRPr="00BF67FD">
        <w:t xml:space="preserve">)/ </w:t>
      </w:r>
      <w:proofErr w:type="spellStart"/>
      <w:r w:rsidRPr="00BF67FD">
        <w:t>subteikėju</w:t>
      </w:r>
      <w:proofErr w:type="spellEnd"/>
      <w:r w:rsidRPr="00BF67FD">
        <w:t xml:space="preserve"> (-</w:t>
      </w:r>
      <w:proofErr w:type="spellStart"/>
      <w:r w:rsidRPr="00BF67FD">
        <w:t>ais</w:t>
      </w:r>
      <w:proofErr w:type="spellEnd"/>
      <w:r w:rsidRPr="00BF67FD">
        <w:t>) įforminamas rašytiniu Sutarties pakeitimu .</w:t>
      </w:r>
    </w:p>
    <w:p w14:paraId="6E9614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0E8C8F32" w14:textId="77777777" w:rsidR="0013714B" w:rsidRDefault="00BF67FD" w:rsidP="005201C4">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tbl>
      <w:tblPr>
        <w:tblW w:w="4942" w:type="pct"/>
        <w:tblInd w:w="108" w:type="dxa"/>
        <w:tblLook w:val="04A0" w:firstRow="1" w:lastRow="0" w:firstColumn="1" w:lastColumn="0" w:noHBand="0" w:noVBand="1"/>
      </w:tblPr>
      <w:tblGrid>
        <w:gridCol w:w="3172"/>
        <w:gridCol w:w="3252"/>
        <w:gridCol w:w="3539"/>
      </w:tblGrid>
      <w:tr w:rsidR="004E260E" w:rsidRPr="00DB1F8C" w14:paraId="491D00F7" w14:textId="77777777" w:rsidTr="00BB5739">
        <w:tc>
          <w:tcPr>
            <w:tcW w:w="1592" w:type="pct"/>
            <w:shd w:val="clear" w:color="auto" w:fill="auto"/>
          </w:tcPr>
          <w:p w14:paraId="4348F019" w14:textId="77777777" w:rsidR="004E260E" w:rsidRPr="00DB1F8C" w:rsidRDefault="004E260E" w:rsidP="00BB5739">
            <w:pPr>
              <w:pStyle w:val="BodyText3"/>
              <w:ind w:firstLine="0"/>
              <w:rPr>
                <w:rFonts w:ascii="Times New Roman" w:eastAsia="Times New Roman" w:hAnsi="Times New Roman"/>
                <w:b/>
                <w:sz w:val="24"/>
                <w:szCs w:val="24"/>
                <w:lang w:val="lt-LT" w:eastAsia="en-US"/>
              </w:rPr>
            </w:pPr>
          </w:p>
          <w:p w14:paraId="602FC10D" w14:textId="77777777" w:rsidR="004E260E" w:rsidRPr="00DB1F8C" w:rsidRDefault="004E260E" w:rsidP="00BB5739">
            <w:pPr>
              <w:pStyle w:val="BodyText3"/>
              <w:ind w:firstLine="0"/>
              <w:rPr>
                <w:rFonts w:ascii="Times New Roman" w:eastAsia="Times New Roman" w:hAnsi="Times New Roman"/>
                <w:b/>
                <w:sz w:val="24"/>
                <w:szCs w:val="24"/>
                <w:lang w:val="lt-LT" w:eastAsia="en-US"/>
              </w:rPr>
            </w:pPr>
          </w:p>
          <w:p w14:paraId="230E04FD" w14:textId="77777777" w:rsidR="004E260E" w:rsidRPr="00DB1F8C" w:rsidRDefault="004E260E" w:rsidP="00BB5739">
            <w:pPr>
              <w:pStyle w:val="BodyText3"/>
              <w:ind w:firstLine="0"/>
              <w:rPr>
                <w:rFonts w:ascii="Times New Roman" w:eastAsia="Times New Roman" w:hAnsi="Times New Roman"/>
                <w:b/>
                <w:sz w:val="24"/>
                <w:szCs w:val="24"/>
                <w:lang w:val="lt-LT" w:eastAsia="en-US"/>
              </w:rPr>
            </w:pPr>
            <w:r w:rsidRPr="00DB1F8C">
              <w:rPr>
                <w:rFonts w:ascii="Times New Roman" w:eastAsia="Times New Roman" w:hAnsi="Times New Roman"/>
                <w:b/>
                <w:sz w:val="24"/>
                <w:szCs w:val="24"/>
                <w:lang w:val="lt-LT" w:eastAsia="en-US"/>
              </w:rPr>
              <w:t>PIRKĖJAS</w:t>
            </w:r>
          </w:p>
        </w:tc>
        <w:tc>
          <w:tcPr>
            <w:tcW w:w="1632" w:type="pct"/>
            <w:shd w:val="clear" w:color="auto" w:fill="auto"/>
          </w:tcPr>
          <w:p w14:paraId="6BE21BA6" w14:textId="77777777" w:rsidR="004E260E" w:rsidRPr="00DB1F8C" w:rsidRDefault="004E260E" w:rsidP="00BB5739">
            <w:pPr>
              <w:pStyle w:val="BodyText3"/>
              <w:ind w:firstLine="0"/>
              <w:rPr>
                <w:rFonts w:ascii="Times New Roman" w:eastAsia="Times New Roman" w:hAnsi="Times New Roman"/>
                <w:b/>
                <w:sz w:val="24"/>
                <w:szCs w:val="24"/>
                <w:lang w:val="lt-LT" w:eastAsia="en-US"/>
              </w:rPr>
            </w:pPr>
          </w:p>
        </w:tc>
        <w:tc>
          <w:tcPr>
            <w:tcW w:w="1776" w:type="pct"/>
            <w:shd w:val="clear" w:color="auto" w:fill="auto"/>
          </w:tcPr>
          <w:p w14:paraId="5C4BA2EB" w14:textId="77777777" w:rsidR="004E260E" w:rsidRPr="00DB1F8C" w:rsidRDefault="004E260E" w:rsidP="00BB5739">
            <w:pPr>
              <w:pStyle w:val="BodyText3"/>
              <w:ind w:firstLine="1399"/>
              <w:rPr>
                <w:rFonts w:ascii="Times New Roman" w:eastAsia="Times New Roman" w:hAnsi="Times New Roman"/>
                <w:b/>
                <w:sz w:val="24"/>
                <w:szCs w:val="24"/>
                <w:lang w:val="lt-LT" w:eastAsia="en-US"/>
              </w:rPr>
            </w:pPr>
          </w:p>
          <w:p w14:paraId="5CB5F5B3" w14:textId="77777777" w:rsidR="004E260E" w:rsidRPr="00DB1F8C" w:rsidRDefault="004E260E" w:rsidP="00BB5739">
            <w:pPr>
              <w:pStyle w:val="BodyText3"/>
              <w:ind w:firstLine="1399"/>
              <w:rPr>
                <w:rFonts w:ascii="Times New Roman" w:eastAsia="Times New Roman" w:hAnsi="Times New Roman"/>
                <w:b/>
                <w:sz w:val="24"/>
                <w:szCs w:val="24"/>
                <w:lang w:val="lt-LT" w:eastAsia="en-US"/>
              </w:rPr>
            </w:pPr>
          </w:p>
          <w:p w14:paraId="4B9FB62F" w14:textId="77777777" w:rsidR="004E260E" w:rsidRPr="00DB1F8C" w:rsidRDefault="004E260E" w:rsidP="00BB5739">
            <w:pPr>
              <w:pStyle w:val="BodyText3"/>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DB1F8C">
              <w:rPr>
                <w:rFonts w:ascii="Times New Roman" w:eastAsia="Times New Roman" w:hAnsi="Times New Roman"/>
                <w:b/>
                <w:sz w:val="24"/>
                <w:szCs w:val="24"/>
                <w:lang w:val="lt-LT" w:eastAsia="en-US"/>
              </w:rPr>
              <w:t>TEIKĖJAS</w:t>
            </w:r>
          </w:p>
        </w:tc>
      </w:tr>
    </w:tbl>
    <w:p w14:paraId="78BAE00A" w14:textId="77777777" w:rsidR="004E260E" w:rsidRPr="00DB1F8C" w:rsidRDefault="004E260E" w:rsidP="004E260E">
      <w:pPr>
        <w:pStyle w:val="BodyText3"/>
        <w:tabs>
          <w:tab w:val="left" w:pos="7857"/>
        </w:tabs>
        <w:ind w:left="720" w:hanging="436"/>
        <w:rPr>
          <w:rFonts w:ascii="Times New Roman" w:eastAsia="Times New Roman" w:hAnsi="Times New Roman"/>
          <w:b/>
          <w:sz w:val="24"/>
          <w:szCs w:val="24"/>
          <w:lang w:val="lt-LT" w:eastAsia="en-US"/>
        </w:rPr>
      </w:pPr>
      <w:r w:rsidRPr="00DB1F8C">
        <w:rPr>
          <w:rFonts w:ascii="Times New Roman" w:eastAsia="Times New Roman" w:hAnsi="Times New Roman"/>
          <w:b/>
          <w:sz w:val="24"/>
          <w:szCs w:val="24"/>
          <w:lang w:val="lt-LT" w:eastAsia="en-US"/>
        </w:rPr>
        <w:t>Vytauto Didžiojo karo muziejus</w:t>
      </w:r>
      <w:r>
        <w:rPr>
          <w:rFonts w:ascii="Times New Roman" w:eastAsia="Times New Roman" w:hAnsi="Times New Roman"/>
          <w:b/>
          <w:sz w:val="24"/>
          <w:szCs w:val="24"/>
          <w:lang w:val="lt-LT" w:eastAsia="en-US"/>
        </w:rPr>
        <w:t xml:space="preserve">                                                                  </w:t>
      </w:r>
      <w:r w:rsidRPr="00DB1F8C">
        <w:rPr>
          <w:rFonts w:ascii="Times New Roman" w:eastAsia="Times New Roman" w:hAnsi="Times New Roman"/>
          <w:b/>
          <w:sz w:val="24"/>
          <w:szCs w:val="24"/>
          <w:lang w:val="lt-LT" w:eastAsia="en-US"/>
        </w:rPr>
        <w:t>UAB „</w:t>
      </w:r>
      <w:proofErr w:type="spellStart"/>
      <w:r w:rsidRPr="00DB1F8C">
        <w:rPr>
          <w:rFonts w:ascii="Times New Roman" w:eastAsia="Times New Roman" w:hAnsi="Times New Roman"/>
          <w:b/>
          <w:sz w:val="24"/>
          <w:szCs w:val="24"/>
          <w:lang w:val="lt-LT" w:eastAsia="en-US"/>
        </w:rPr>
        <w:t>Gluk</w:t>
      </w:r>
      <w:proofErr w:type="spellEnd"/>
      <w:r w:rsidRPr="00DB1F8C">
        <w:rPr>
          <w:rFonts w:ascii="Times New Roman" w:eastAsia="Times New Roman" w:hAnsi="Times New Roman"/>
          <w:b/>
          <w:sz w:val="24"/>
          <w:szCs w:val="24"/>
          <w:lang w:val="lt-LT" w:eastAsia="en-US"/>
        </w:rPr>
        <w:t xml:space="preserve"> </w:t>
      </w:r>
      <w:proofErr w:type="spellStart"/>
      <w:r w:rsidRPr="00DB1F8C">
        <w:rPr>
          <w:rFonts w:ascii="Times New Roman" w:eastAsia="Times New Roman" w:hAnsi="Times New Roman"/>
          <w:b/>
          <w:sz w:val="24"/>
          <w:szCs w:val="24"/>
          <w:lang w:val="lt-LT" w:eastAsia="en-US"/>
        </w:rPr>
        <w:t>Media</w:t>
      </w:r>
      <w:proofErr w:type="spellEnd"/>
      <w:r w:rsidRPr="00DB1F8C">
        <w:rPr>
          <w:rFonts w:ascii="Times New Roman" w:eastAsia="Times New Roman" w:hAnsi="Times New Roman"/>
          <w:b/>
          <w:sz w:val="24"/>
          <w:szCs w:val="24"/>
          <w:lang w:val="lt-LT" w:eastAsia="en-US"/>
        </w:rPr>
        <w:t>“</w:t>
      </w:r>
    </w:p>
    <w:p w14:paraId="3431D772" w14:textId="77777777" w:rsidR="004E260E" w:rsidRPr="004E260E" w:rsidRDefault="004E260E" w:rsidP="004E260E">
      <w:pPr>
        <w:pStyle w:val="BodyText3"/>
        <w:tabs>
          <w:tab w:val="left" w:pos="7857"/>
        </w:tabs>
        <w:rPr>
          <w:rFonts w:ascii="Times New Roman" w:eastAsia="Times New Roman" w:hAnsi="Times New Roman"/>
          <w:sz w:val="24"/>
          <w:szCs w:val="24"/>
          <w:lang w:val="lt-LT" w:eastAsia="en-US"/>
        </w:rPr>
      </w:pPr>
      <w:r w:rsidRPr="004E260E">
        <w:rPr>
          <w:rFonts w:ascii="Times New Roman" w:eastAsia="Times New Roman" w:hAnsi="Times New Roman"/>
          <w:sz w:val="24"/>
          <w:szCs w:val="24"/>
          <w:lang w:val="lt-LT" w:eastAsia="en-US"/>
        </w:rPr>
        <w:t>Direktorė</w:t>
      </w:r>
      <w:r>
        <w:rPr>
          <w:rFonts w:ascii="Times New Roman" w:eastAsia="Times New Roman" w:hAnsi="Times New Roman"/>
          <w:sz w:val="24"/>
          <w:szCs w:val="24"/>
          <w:lang w:val="lt-LT" w:eastAsia="en-US"/>
        </w:rPr>
        <w:t xml:space="preserve">                                                                                                         </w:t>
      </w:r>
      <w:r w:rsidRPr="004E260E">
        <w:rPr>
          <w:rFonts w:ascii="Times New Roman" w:eastAsia="Times New Roman" w:hAnsi="Times New Roman"/>
          <w:sz w:val="24"/>
          <w:szCs w:val="24"/>
          <w:lang w:val="lt-LT" w:eastAsia="en-US"/>
        </w:rPr>
        <w:t>Direktorius</w:t>
      </w:r>
    </w:p>
    <w:p w14:paraId="7722F4F8" w14:textId="77777777" w:rsidR="004E260E" w:rsidRPr="004E260E" w:rsidRDefault="004E260E" w:rsidP="004E260E">
      <w:pPr>
        <w:pStyle w:val="BodyText3"/>
        <w:tabs>
          <w:tab w:val="left" w:pos="7857"/>
        </w:tabs>
        <w:rPr>
          <w:rFonts w:ascii="Times New Roman" w:eastAsia="Times New Roman" w:hAnsi="Times New Roman"/>
          <w:sz w:val="24"/>
          <w:szCs w:val="24"/>
          <w:lang w:val="lt-LT" w:eastAsia="en-US"/>
        </w:rPr>
      </w:pPr>
      <w:r w:rsidRPr="004E260E">
        <w:rPr>
          <w:rFonts w:ascii="Times New Roman" w:eastAsia="Times New Roman" w:hAnsi="Times New Roman"/>
          <w:sz w:val="24"/>
          <w:szCs w:val="24"/>
          <w:lang w:val="lt-LT" w:eastAsia="en-US"/>
        </w:rPr>
        <w:tab/>
      </w:r>
      <w:r w:rsidRPr="004E260E">
        <w:rPr>
          <w:rFonts w:ascii="Times New Roman" w:eastAsia="Times New Roman" w:hAnsi="Times New Roman"/>
          <w:sz w:val="24"/>
          <w:szCs w:val="24"/>
          <w:lang w:val="lt-LT" w:eastAsia="en-US"/>
        </w:rPr>
        <w:tab/>
      </w:r>
    </w:p>
    <w:p w14:paraId="131CD604" w14:textId="77777777" w:rsidR="004E260E" w:rsidRPr="004E260E" w:rsidRDefault="004E260E" w:rsidP="004E260E">
      <w:pPr>
        <w:pStyle w:val="BodyText3"/>
        <w:tabs>
          <w:tab w:val="left" w:pos="7603"/>
          <w:tab w:val="left" w:pos="8306"/>
        </w:tabs>
        <w:rPr>
          <w:rFonts w:ascii="Times New Roman" w:eastAsia="Times New Roman" w:hAnsi="Times New Roman"/>
          <w:sz w:val="24"/>
          <w:szCs w:val="24"/>
          <w:lang w:val="lt-LT" w:eastAsia="en-US"/>
        </w:rPr>
      </w:pPr>
      <w:r w:rsidRPr="004E260E">
        <w:rPr>
          <w:rFonts w:ascii="Times New Roman" w:eastAsia="Times New Roman" w:hAnsi="Times New Roman"/>
          <w:sz w:val="24"/>
          <w:szCs w:val="24"/>
          <w:lang w:val="lt-LT" w:eastAsia="en-US"/>
        </w:rPr>
        <w:t xml:space="preserve">Rita </w:t>
      </w:r>
      <w:proofErr w:type="spellStart"/>
      <w:r w:rsidRPr="004E260E">
        <w:rPr>
          <w:rFonts w:ascii="Times New Roman" w:eastAsia="Times New Roman" w:hAnsi="Times New Roman"/>
          <w:sz w:val="24"/>
          <w:szCs w:val="24"/>
          <w:lang w:val="lt-LT" w:eastAsia="en-US"/>
        </w:rPr>
        <w:t>Malinauskienė</w:t>
      </w:r>
      <w:proofErr w:type="spellEnd"/>
      <w:r w:rsidRPr="004E260E">
        <w:rPr>
          <w:rFonts w:ascii="Times New Roman" w:eastAsia="Times New Roman" w:hAnsi="Times New Roman"/>
          <w:sz w:val="24"/>
          <w:szCs w:val="24"/>
          <w:lang w:val="lt-LT" w:eastAsia="en-US"/>
        </w:rPr>
        <w:tab/>
        <w:t xml:space="preserve">Simas </w:t>
      </w:r>
      <w:proofErr w:type="spellStart"/>
      <w:r w:rsidRPr="004E260E">
        <w:rPr>
          <w:rFonts w:ascii="Times New Roman" w:eastAsia="Times New Roman" w:hAnsi="Times New Roman"/>
          <w:sz w:val="24"/>
          <w:szCs w:val="24"/>
          <w:lang w:val="lt-LT" w:eastAsia="en-US"/>
        </w:rPr>
        <w:t>Chomentauskas</w:t>
      </w:r>
      <w:proofErr w:type="spellEnd"/>
      <w:r w:rsidRPr="004E260E">
        <w:rPr>
          <w:rFonts w:ascii="Times New Roman" w:eastAsia="Times New Roman" w:hAnsi="Times New Roman"/>
          <w:sz w:val="24"/>
          <w:szCs w:val="24"/>
          <w:lang w:val="lt-LT" w:eastAsia="en-US"/>
        </w:rPr>
        <w:tab/>
      </w:r>
    </w:p>
    <w:p w14:paraId="544B1E1C" w14:textId="77777777" w:rsidR="004E260E" w:rsidRPr="004E260E" w:rsidRDefault="004E260E" w:rsidP="004E260E">
      <w:pPr>
        <w:pStyle w:val="BodyText3"/>
        <w:ind w:left="720" w:firstLine="0"/>
        <w:rPr>
          <w:rFonts w:ascii="Times New Roman" w:hAnsi="Times New Roman"/>
          <w:sz w:val="24"/>
          <w:szCs w:val="24"/>
        </w:rPr>
      </w:pPr>
      <w:r w:rsidRPr="004E260E">
        <w:rPr>
          <w:rFonts w:ascii="Times New Roman" w:hAnsi="Times New Roman"/>
          <w:sz w:val="24"/>
          <w:szCs w:val="24"/>
        </w:rPr>
        <w:tab/>
      </w:r>
    </w:p>
    <w:p w14:paraId="60CEFD06" w14:textId="77777777" w:rsidR="004E260E" w:rsidRPr="00DB1F8C" w:rsidRDefault="004E260E" w:rsidP="004E260E">
      <w:pPr>
        <w:jc w:val="center"/>
        <w:rPr>
          <w:b/>
        </w:rPr>
      </w:pPr>
    </w:p>
    <w:p w14:paraId="7FCDBBBF" w14:textId="77777777" w:rsidR="004E260E" w:rsidRPr="00DB1F8C" w:rsidRDefault="004E260E" w:rsidP="004E260E">
      <w:pPr>
        <w:tabs>
          <w:tab w:val="left" w:pos="8168"/>
        </w:tabs>
        <w:rPr>
          <w:b/>
        </w:rPr>
      </w:pPr>
      <w:r>
        <w:rPr>
          <w:b/>
        </w:rPr>
        <w:t xml:space="preserve">                                                                                                                             </w:t>
      </w:r>
      <w:r w:rsidRPr="00DB1F8C">
        <w:rPr>
          <w:b/>
        </w:rPr>
        <w:t>MB „Menas ir Jėga“</w:t>
      </w:r>
    </w:p>
    <w:p w14:paraId="12A89629" w14:textId="77777777" w:rsidR="004E260E" w:rsidRDefault="004E260E" w:rsidP="004E260E">
      <w:pPr>
        <w:tabs>
          <w:tab w:val="left" w:pos="7546"/>
        </w:tabs>
      </w:pPr>
      <w:r>
        <w:rPr>
          <w:b/>
        </w:rPr>
        <w:tab/>
      </w:r>
      <w:r w:rsidRPr="00DB1F8C">
        <w:t>Direktorius</w:t>
      </w:r>
    </w:p>
    <w:p w14:paraId="68955B77" w14:textId="77777777" w:rsidR="004E260E" w:rsidRPr="00DB1F8C" w:rsidRDefault="004E260E" w:rsidP="004E260E">
      <w:pPr>
        <w:tabs>
          <w:tab w:val="left" w:pos="7546"/>
        </w:tabs>
      </w:pPr>
    </w:p>
    <w:p w14:paraId="44E2C364" w14:textId="77777777" w:rsidR="004E260E" w:rsidRPr="00DB1F8C" w:rsidRDefault="004E260E" w:rsidP="004E260E">
      <w:pPr>
        <w:tabs>
          <w:tab w:val="left" w:pos="7546"/>
        </w:tabs>
      </w:pPr>
      <w:r w:rsidRPr="00DB1F8C">
        <w:tab/>
        <w:t>Gintautas Baranauskas</w:t>
      </w:r>
    </w:p>
    <w:p w14:paraId="63E245B4" w14:textId="77777777" w:rsidR="005F587A" w:rsidRDefault="005F587A" w:rsidP="00C0481E">
      <w:pPr>
        <w:widowControl w:val="0"/>
        <w:overflowPunct w:val="0"/>
        <w:autoSpaceDE w:val="0"/>
        <w:autoSpaceDN w:val="0"/>
        <w:adjustRightInd w:val="0"/>
        <w:spacing w:line="236" w:lineRule="auto"/>
      </w:pPr>
    </w:p>
    <w:p w14:paraId="7A98F5D6" w14:textId="77777777" w:rsidR="004A3671" w:rsidRDefault="004A3671" w:rsidP="00C0481E">
      <w:pPr>
        <w:widowControl w:val="0"/>
        <w:overflowPunct w:val="0"/>
        <w:autoSpaceDE w:val="0"/>
        <w:autoSpaceDN w:val="0"/>
        <w:adjustRightInd w:val="0"/>
        <w:spacing w:line="236" w:lineRule="auto"/>
      </w:pPr>
    </w:p>
    <w:p w14:paraId="591BFEB6" w14:textId="77777777" w:rsidR="004A3671" w:rsidRDefault="004A3671" w:rsidP="00C0481E">
      <w:pPr>
        <w:widowControl w:val="0"/>
        <w:overflowPunct w:val="0"/>
        <w:autoSpaceDE w:val="0"/>
        <w:autoSpaceDN w:val="0"/>
        <w:adjustRightInd w:val="0"/>
        <w:spacing w:line="236" w:lineRule="auto"/>
      </w:pPr>
    </w:p>
    <w:p w14:paraId="22078295" w14:textId="77777777" w:rsidR="004A3671" w:rsidRDefault="004A3671" w:rsidP="00C0481E">
      <w:pPr>
        <w:widowControl w:val="0"/>
        <w:overflowPunct w:val="0"/>
        <w:autoSpaceDE w:val="0"/>
        <w:autoSpaceDN w:val="0"/>
        <w:adjustRightInd w:val="0"/>
        <w:spacing w:line="236" w:lineRule="auto"/>
      </w:pPr>
    </w:p>
    <w:p w14:paraId="15294847" w14:textId="77777777" w:rsidR="004A3671" w:rsidRDefault="004A3671" w:rsidP="00C0481E">
      <w:pPr>
        <w:widowControl w:val="0"/>
        <w:overflowPunct w:val="0"/>
        <w:autoSpaceDE w:val="0"/>
        <w:autoSpaceDN w:val="0"/>
        <w:adjustRightInd w:val="0"/>
        <w:spacing w:line="236" w:lineRule="auto"/>
      </w:pPr>
    </w:p>
    <w:p w14:paraId="6BC67D78" w14:textId="77777777" w:rsidR="004A3671" w:rsidRDefault="004A3671" w:rsidP="00C0481E">
      <w:pPr>
        <w:widowControl w:val="0"/>
        <w:overflowPunct w:val="0"/>
        <w:autoSpaceDE w:val="0"/>
        <w:autoSpaceDN w:val="0"/>
        <w:adjustRightInd w:val="0"/>
        <w:spacing w:line="236" w:lineRule="auto"/>
      </w:pPr>
    </w:p>
    <w:p w14:paraId="38C84ED8" w14:textId="77777777" w:rsidR="005C79FF" w:rsidRDefault="005C79FF" w:rsidP="00C0481E">
      <w:pPr>
        <w:widowControl w:val="0"/>
        <w:overflowPunct w:val="0"/>
        <w:autoSpaceDE w:val="0"/>
        <w:autoSpaceDN w:val="0"/>
        <w:adjustRightInd w:val="0"/>
        <w:spacing w:line="236" w:lineRule="auto"/>
      </w:pPr>
    </w:p>
    <w:p w14:paraId="77857DD2" w14:textId="77777777" w:rsidR="005C79FF" w:rsidRDefault="005C79FF" w:rsidP="00C0481E">
      <w:pPr>
        <w:widowControl w:val="0"/>
        <w:overflowPunct w:val="0"/>
        <w:autoSpaceDE w:val="0"/>
        <w:autoSpaceDN w:val="0"/>
        <w:adjustRightInd w:val="0"/>
        <w:spacing w:line="236" w:lineRule="auto"/>
      </w:pPr>
    </w:p>
    <w:p w14:paraId="5738DAD2" w14:textId="77777777" w:rsidR="005C79FF" w:rsidRDefault="005C79FF" w:rsidP="00C0481E">
      <w:pPr>
        <w:widowControl w:val="0"/>
        <w:overflowPunct w:val="0"/>
        <w:autoSpaceDE w:val="0"/>
        <w:autoSpaceDN w:val="0"/>
        <w:adjustRightInd w:val="0"/>
        <w:spacing w:line="236" w:lineRule="auto"/>
      </w:pPr>
    </w:p>
    <w:p w14:paraId="3B2F9C1B" w14:textId="77777777" w:rsidR="005C79FF" w:rsidRDefault="005C79FF" w:rsidP="00C0481E">
      <w:pPr>
        <w:widowControl w:val="0"/>
        <w:overflowPunct w:val="0"/>
        <w:autoSpaceDE w:val="0"/>
        <w:autoSpaceDN w:val="0"/>
        <w:adjustRightInd w:val="0"/>
        <w:spacing w:line="236" w:lineRule="auto"/>
      </w:pPr>
    </w:p>
    <w:p w14:paraId="2C848E47" w14:textId="77777777" w:rsidR="005C79FF" w:rsidRDefault="005C79FF" w:rsidP="00C0481E">
      <w:pPr>
        <w:widowControl w:val="0"/>
        <w:overflowPunct w:val="0"/>
        <w:autoSpaceDE w:val="0"/>
        <w:autoSpaceDN w:val="0"/>
        <w:adjustRightInd w:val="0"/>
        <w:spacing w:line="236" w:lineRule="auto"/>
      </w:pPr>
    </w:p>
    <w:p w14:paraId="745304CB" w14:textId="77777777" w:rsidR="005C79FF" w:rsidRDefault="005C79FF" w:rsidP="00C0481E">
      <w:pPr>
        <w:widowControl w:val="0"/>
        <w:overflowPunct w:val="0"/>
        <w:autoSpaceDE w:val="0"/>
        <w:autoSpaceDN w:val="0"/>
        <w:adjustRightInd w:val="0"/>
        <w:spacing w:line="236" w:lineRule="auto"/>
      </w:pPr>
    </w:p>
    <w:p w14:paraId="2100F47C" w14:textId="77705322" w:rsidR="004A3671" w:rsidRPr="0010605D" w:rsidRDefault="004A3671" w:rsidP="004A3671">
      <w:pPr>
        <w:tabs>
          <w:tab w:val="left" w:pos="3969"/>
          <w:tab w:val="left" w:pos="6663"/>
          <w:tab w:val="left" w:pos="6804"/>
        </w:tabs>
        <w:ind w:left="2880"/>
        <w:jc w:val="right"/>
        <w:rPr>
          <w:color w:val="000000"/>
        </w:rPr>
      </w:pPr>
      <w:r>
        <w:rPr>
          <w:color w:val="000000"/>
        </w:rPr>
        <w:t>202</w:t>
      </w:r>
      <w:r w:rsidR="00367986">
        <w:rPr>
          <w:color w:val="000000"/>
        </w:rPr>
        <w:t>5</w:t>
      </w:r>
      <w:r w:rsidRPr="0010605D">
        <w:rPr>
          <w:color w:val="000000"/>
        </w:rPr>
        <w:t xml:space="preserve">  m.                          d.</w:t>
      </w:r>
    </w:p>
    <w:p w14:paraId="3CB008EC" w14:textId="77777777" w:rsidR="004A3671" w:rsidRPr="0010605D" w:rsidRDefault="004A3671" w:rsidP="004A3671">
      <w:pPr>
        <w:pStyle w:val="ListParagraph"/>
        <w:spacing w:after="0" w:line="240" w:lineRule="auto"/>
        <w:ind w:left="4320" w:firstLine="720"/>
        <w:jc w:val="center"/>
        <w:rPr>
          <w:color w:val="000000"/>
        </w:rPr>
      </w:pPr>
      <w:r>
        <w:rPr>
          <w:color w:val="000000"/>
        </w:rPr>
        <w:t xml:space="preserve">                           </w:t>
      </w:r>
      <w:r w:rsidRPr="0010605D">
        <w:rPr>
          <w:color w:val="000000"/>
        </w:rPr>
        <w:t xml:space="preserve">Pirkimo-pardavimo sutarties </w:t>
      </w:r>
    </w:p>
    <w:p w14:paraId="48531156" w14:textId="77777777" w:rsidR="005F587A" w:rsidRDefault="004A3671" w:rsidP="004A3671">
      <w:pPr>
        <w:ind w:left="5760" w:firstLine="720"/>
        <w:jc w:val="center"/>
        <w:rPr>
          <w:color w:val="000000"/>
          <w:lang w:eastAsia="en-US"/>
        </w:rPr>
      </w:pPr>
      <w:r>
        <w:rPr>
          <w:color w:val="000000"/>
          <w:lang w:eastAsia="en-US"/>
        </w:rPr>
        <w:t>1</w:t>
      </w:r>
      <w:r w:rsidRPr="0010605D">
        <w:rPr>
          <w:color w:val="000000"/>
          <w:lang w:eastAsia="en-US"/>
        </w:rPr>
        <w:t xml:space="preserve"> priedas</w:t>
      </w:r>
    </w:p>
    <w:p w14:paraId="35CCF4A6" w14:textId="77777777" w:rsidR="004A3671" w:rsidRPr="005F587A" w:rsidRDefault="004A3671" w:rsidP="004A3671">
      <w:pPr>
        <w:ind w:left="5760" w:firstLine="720"/>
        <w:jc w:val="center"/>
        <w:rPr>
          <w:bCs/>
          <w:color w:val="000000"/>
          <w:shd w:val="clear" w:color="auto" w:fill="FFFFFF"/>
        </w:rPr>
      </w:pPr>
    </w:p>
    <w:p w14:paraId="12D24712" w14:textId="77777777" w:rsidR="005F587A" w:rsidRPr="00CE5A3B" w:rsidRDefault="005F587A" w:rsidP="005F587A">
      <w:pPr>
        <w:jc w:val="center"/>
        <w:rPr>
          <w:b/>
          <w:bCs/>
          <w:color w:val="000000"/>
          <w:sz w:val="28"/>
          <w:szCs w:val="28"/>
          <w:shd w:val="clear" w:color="auto" w:fill="FFFFFF"/>
        </w:rPr>
      </w:pPr>
      <w:r w:rsidRPr="00CE5A3B">
        <w:rPr>
          <w:b/>
          <w:bCs/>
          <w:color w:val="000000"/>
          <w:sz w:val="28"/>
          <w:szCs w:val="28"/>
          <w:shd w:val="clear" w:color="auto" w:fill="FFFFFF"/>
        </w:rPr>
        <w:lastRenderedPageBreak/>
        <w:t xml:space="preserve">VYTAUTO DIDŽIOJO KARO MUZIEJAUS EKSPOZICIJOS KONCEPCIJOS SUKŪRIMO, PROJEKTO PARENGIMO IR AUTORINĖS PROJEKTO VYKDYMO PRIEŽIŪROS PASLAUGOS </w:t>
      </w:r>
    </w:p>
    <w:p w14:paraId="27FD2AF3" w14:textId="77777777" w:rsidR="005F587A" w:rsidRPr="00CE5A3B" w:rsidRDefault="005F587A" w:rsidP="005F587A">
      <w:pPr>
        <w:jc w:val="center"/>
        <w:rPr>
          <w:b/>
          <w:bCs/>
          <w:color w:val="000000"/>
          <w:sz w:val="28"/>
          <w:szCs w:val="28"/>
          <w:shd w:val="clear" w:color="auto" w:fill="FFFFFF"/>
        </w:rPr>
      </w:pPr>
    </w:p>
    <w:p w14:paraId="3665629A" w14:textId="77777777" w:rsidR="005F587A" w:rsidRPr="00CE5A3B" w:rsidRDefault="005F587A" w:rsidP="005F587A">
      <w:pPr>
        <w:jc w:val="center"/>
        <w:rPr>
          <w:b/>
          <w:bCs/>
          <w:color w:val="000000"/>
          <w:sz w:val="28"/>
          <w:szCs w:val="28"/>
          <w:shd w:val="clear" w:color="auto" w:fill="FFFFFF"/>
        </w:rPr>
      </w:pPr>
      <w:r w:rsidRPr="00CE5A3B">
        <w:rPr>
          <w:b/>
          <w:bCs/>
          <w:color w:val="000000"/>
          <w:sz w:val="28"/>
          <w:szCs w:val="28"/>
          <w:shd w:val="clear" w:color="auto" w:fill="FFFFFF"/>
        </w:rPr>
        <w:t>TECHNINĖ SPECIFIKACIJA</w:t>
      </w:r>
    </w:p>
    <w:p w14:paraId="6A847BDE" w14:textId="77777777" w:rsidR="005F587A" w:rsidRPr="00CE5A3B" w:rsidRDefault="005F587A" w:rsidP="005F587A">
      <w:pPr>
        <w:jc w:val="center"/>
        <w:rPr>
          <w:b/>
          <w:bCs/>
          <w:color w:val="000000"/>
          <w:shd w:val="clear" w:color="auto" w:fill="FFFFFF"/>
        </w:rPr>
      </w:pPr>
    </w:p>
    <w:p w14:paraId="7790F040" w14:textId="77777777" w:rsidR="005F587A" w:rsidRPr="00CE5A3B" w:rsidRDefault="005F587A" w:rsidP="005F587A">
      <w:pPr>
        <w:jc w:val="center"/>
        <w:rPr>
          <w:b/>
        </w:rPr>
      </w:pPr>
      <w:r w:rsidRPr="00CE5A3B">
        <w:rPr>
          <w:b/>
        </w:rPr>
        <w:t>I SKYRIUS</w:t>
      </w:r>
    </w:p>
    <w:p w14:paraId="0E5DCA14" w14:textId="77777777" w:rsidR="005F587A" w:rsidRPr="00CE5A3B" w:rsidRDefault="005F587A" w:rsidP="005F587A">
      <w:pPr>
        <w:jc w:val="center"/>
        <w:rPr>
          <w:b/>
        </w:rPr>
      </w:pPr>
      <w:r w:rsidRPr="00CE5A3B">
        <w:rPr>
          <w:b/>
        </w:rPr>
        <w:t>VYTAUTO DIDŽIOJO KARO MUZIEJAUS MISIJA IR TIKSLAS</w:t>
      </w:r>
    </w:p>
    <w:p w14:paraId="3F1E1A70" w14:textId="77777777" w:rsidR="005F587A" w:rsidRPr="00A40CC6" w:rsidRDefault="005F587A" w:rsidP="005F587A">
      <w:pPr>
        <w:pStyle w:val="ListParagraph"/>
        <w:spacing w:after="0" w:line="240" w:lineRule="auto"/>
        <w:ind w:left="1287"/>
        <w:rPr>
          <w:rFonts w:eastAsia="Times New Roman"/>
          <w:lang w:eastAsia="lt-LT"/>
        </w:rPr>
      </w:pPr>
    </w:p>
    <w:p w14:paraId="00E904DF" w14:textId="77777777" w:rsidR="005F587A" w:rsidRPr="00BE14A9" w:rsidRDefault="005F587A" w:rsidP="005F587A">
      <w:pPr>
        <w:ind w:firstLine="567"/>
        <w:jc w:val="both"/>
      </w:pPr>
      <w:r w:rsidRPr="00BE14A9">
        <w:rPr>
          <w:color w:val="000000"/>
        </w:rPr>
        <w:t>Pasibaigus Pirmajam pasauliniam karui ir griūnant imperijoms, išsivadavusios iš priespaudos tautos steigė muziejus, skirtus savo kovoms už laisvę ir nepriklausomybę įamžinti. Dar nenutilus kovoms frontuose, Lietuvoje taip pat nutarta įkurti muziejų</w:t>
      </w:r>
      <w:r w:rsidRPr="002879C1">
        <w:rPr>
          <w:color w:val="000000"/>
        </w:rPr>
        <w:t>, kuris įamžintų lietuvių pasiryžimą ginti 1918 m. vasario 16 d. paskelbtą nepriklausomybę.</w:t>
      </w:r>
    </w:p>
    <w:p w14:paraId="066C8BBF" w14:textId="77777777" w:rsidR="005F587A" w:rsidRPr="006F2607" w:rsidRDefault="005F587A" w:rsidP="005F587A">
      <w:pPr>
        <w:ind w:firstLine="567"/>
        <w:jc w:val="both"/>
      </w:pPr>
      <w:r w:rsidRPr="00BE14A9">
        <w:rPr>
          <w:color w:val="000000"/>
        </w:rPr>
        <w:t>Lietuvoje Karo muziejus buvo atidarytas  1921 m. vasario  16 d.  K</w:t>
      </w:r>
      <w:r>
        <w:rPr>
          <w:color w:val="000000"/>
        </w:rPr>
        <w:t>aune. 1930 m., minint Lietuvos D</w:t>
      </w:r>
      <w:r w:rsidRPr="00BE14A9">
        <w:rPr>
          <w:color w:val="000000"/>
        </w:rPr>
        <w:t>idžiojo kunigaikščio Vytauto</w:t>
      </w:r>
      <w:r>
        <w:rPr>
          <w:color w:val="000000"/>
        </w:rPr>
        <w:t>,</w:t>
      </w:r>
      <w:r w:rsidRPr="00BE14A9">
        <w:rPr>
          <w:color w:val="000000"/>
        </w:rPr>
        <w:t xml:space="preserve"> garsiausio Lietuvos karvedžio</w:t>
      </w:r>
      <w:r>
        <w:rPr>
          <w:color w:val="000000"/>
        </w:rPr>
        <w:t>,</w:t>
      </w:r>
      <w:r w:rsidRPr="00BE14A9">
        <w:rPr>
          <w:color w:val="000000"/>
        </w:rPr>
        <w:t xml:space="preserve"> metus, </w:t>
      </w:r>
      <w:r>
        <w:rPr>
          <w:color w:val="000000"/>
        </w:rPr>
        <w:t>muziejui</w:t>
      </w:r>
      <w:r w:rsidRPr="00BE14A9">
        <w:rPr>
          <w:color w:val="000000"/>
        </w:rPr>
        <w:t xml:space="preserve"> suteiktas Vytauto Didžiojo vardas.</w:t>
      </w:r>
      <w:r>
        <w:t xml:space="preserve"> </w:t>
      </w:r>
      <w:r>
        <w:rPr>
          <w:color w:val="000000"/>
          <w:shd w:val="clear" w:color="auto" w:fill="FFFFFF"/>
        </w:rPr>
        <w:t>V</w:t>
      </w:r>
      <w:r w:rsidRPr="00BE14A9">
        <w:rPr>
          <w:color w:val="000000"/>
          <w:shd w:val="clear" w:color="auto" w:fill="FFFFFF"/>
        </w:rPr>
        <w:t xml:space="preserve">iziją suformavo jo įkūrėjas </w:t>
      </w:r>
      <w:proofErr w:type="spellStart"/>
      <w:r w:rsidRPr="00BE14A9">
        <w:rPr>
          <w:color w:val="000000"/>
          <w:shd w:val="clear" w:color="auto" w:fill="FFFFFF"/>
        </w:rPr>
        <w:t>brg</w:t>
      </w:r>
      <w:proofErr w:type="spellEnd"/>
      <w:r w:rsidRPr="00BE14A9">
        <w:rPr>
          <w:color w:val="000000"/>
          <w:shd w:val="clear" w:color="auto" w:fill="FFFFFF"/>
        </w:rPr>
        <w:t xml:space="preserve">. gen. Vladas Nagevičius: „Pagaminti būsiančioms kartoms amžiną paminklą to, kaip Lietuva, per amžius priešų varginta, numetė vergijos pančius ir su ginklu rankose </w:t>
      </w:r>
      <w:r w:rsidRPr="006F2607">
        <w:rPr>
          <w:color w:val="000000"/>
          <w:shd w:val="clear" w:color="auto" w:fill="FFFFFF"/>
        </w:rPr>
        <w:t>per skausmus ir kovas pasiekė nepriklausomybės.“</w:t>
      </w:r>
    </w:p>
    <w:p w14:paraId="0D39E2BA" w14:textId="77777777" w:rsidR="005F587A" w:rsidRDefault="005F587A" w:rsidP="005F587A">
      <w:pPr>
        <w:ind w:firstLine="567"/>
        <w:jc w:val="both"/>
        <w:rPr>
          <w:color w:val="000000"/>
          <w:shd w:val="clear" w:color="auto" w:fill="FFFFFF"/>
        </w:rPr>
      </w:pPr>
      <w:r w:rsidRPr="006F2607">
        <w:t>Muziejaus tikslas – kaupti ir saugoti Lietuvos karybos ir kultūros paveldo muziejines vertybes</w:t>
      </w:r>
      <w:r>
        <w:t>, supažindinti</w:t>
      </w:r>
      <w:r w:rsidRPr="00D67424">
        <w:t xml:space="preserve"> </w:t>
      </w:r>
      <w:r>
        <w:t>su jomis</w:t>
      </w:r>
      <w:r w:rsidRPr="006F2607">
        <w:t xml:space="preserve"> visuomenę, dirbti tiriamąjį</w:t>
      </w:r>
      <w:r>
        <w:t>,</w:t>
      </w:r>
      <w:r w:rsidRPr="006F2607">
        <w:t xml:space="preserve"> edukacinį ir šviečiamąjį darbą, atliepti visuomenės</w:t>
      </w:r>
      <w:r w:rsidRPr="00BE14A9">
        <w:t xml:space="preserve"> poreikius</w:t>
      </w:r>
      <w:r w:rsidRPr="00BE14A9">
        <w:rPr>
          <w:color w:val="000000"/>
          <w:shd w:val="clear" w:color="auto" w:fill="FFFFFF"/>
        </w:rPr>
        <w:t>.</w:t>
      </w:r>
      <w:r>
        <w:rPr>
          <w:color w:val="000000"/>
          <w:shd w:val="clear" w:color="auto" w:fill="FFFFFF"/>
        </w:rPr>
        <w:t xml:space="preserve"> Muziejus nuolatos reaguoja į vykstančius geopolitinius įvykius ir pokyčius, juos fiksuoja, renka liudijančius artefaktus ir pristato juos muziejaus lankytojams. Muziejuje saugomi </w:t>
      </w:r>
      <w:r w:rsidRPr="00BE14A9">
        <w:rPr>
          <w:color w:val="000000"/>
          <w:shd w:val="clear" w:color="auto" w:fill="FFFFFF"/>
        </w:rPr>
        <w:t>ne tik ypač reti objektai, bet ir aktualūs valstybei svarbių įvykių materialūs ir nematerialūs liudijimai, su kuriais gali tapatintis Lietuvos gyventojai ir jos svečiai</w:t>
      </w:r>
      <w:r>
        <w:rPr>
          <w:color w:val="000000"/>
          <w:shd w:val="clear" w:color="auto" w:fill="FFFFFF"/>
        </w:rPr>
        <w:t>.</w:t>
      </w:r>
    </w:p>
    <w:p w14:paraId="00BBAB5C" w14:textId="77777777" w:rsidR="005F587A" w:rsidRPr="00230D2C" w:rsidRDefault="005F587A" w:rsidP="005F587A">
      <w:pPr>
        <w:ind w:firstLine="567"/>
        <w:jc w:val="both"/>
        <w:rPr>
          <w:color w:val="000000"/>
          <w:shd w:val="clear" w:color="auto" w:fill="FFFFFF"/>
        </w:rPr>
      </w:pPr>
      <w:r w:rsidRPr="00BE14A9">
        <w:rPr>
          <w:color w:val="000000"/>
          <w:shd w:val="clear" w:color="auto" w:fill="FFFFFF"/>
        </w:rPr>
        <w:t xml:space="preserve">Siekiama, kad kiekvienas Muziejuje apsilankęs žmogus galėtų suvokti, kas šiuo metu svarbu jam, jo valstybei ir </w:t>
      </w:r>
      <w:r w:rsidRPr="00BE14A9">
        <w:rPr>
          <w:shd w:val="clear" w:color="auto" w:fill="FFFFFF"/>
        </w:rPr>
        <w:t>regionui</w:t>
      </w:r>
      <w:r w:rsidRPr="00BE14A9">
        <w:rPr>
          <w:color w:val="000000"/>
          <w:shd w:val="clear" w:color="auto" w:fill="FFFFFF"/>
        </w:rPr>
        <w:t>,</w:t>
      </w:r>
      <w:r w:rsidRPr="00BE14A9">
        <w:rPr>
          <w:color w:val="FF0000"/>
          <w:shd w:val="clear" w:color="auto" w:fill="FFFFFF"/>
        </w:rPr>
        <w:t xml:space="preserve"> </w:t>
      </w:r>
      <w:r w:rsidRPr="00BE14A9">
        <w:rPr>
          <w:color w:val="000000"/>
          <w:shd w:val="clear" w:color="auto" w:fill="FFFFFF"/>
        </w:rPr>
        <w:t xml:space="preserve">kuo mes esame išskirtiniai ir kas mus vienija, kuo galime didžiuotis, su kokiais </w:t>
      </w:r>
      <w:r>
        <w:rPr>
          <w:color w:val="000000"/>
          <w:shd w:val="clear" w:color="auto" w:fill="FFFFFF"/>
        </w:rPr>
        <w:t>uždaviniais</w:t>
      </w:r>
      <w:r w:rsidRPr="00BE14A9">
        <w:rPr>
          <w:color w:val="000000"/>
          <w:shd w:val="clear" w:color="auto" w:fill="FFFFFF"/>
        </w:rPr>
        <w:t xml:space="preserve"> susiduriame, ko galime pasimokyti iš istorijos, kaip ji mus gali įkvėpti, o svarbiausia, istorijos pažinimą pateikti ne tik klasikiniu būdu, bet išplėsti tarpdisciplininiais tyrimais </w:t>
      </w:r>
      <w:r w:rsidRPr="00230D2C">
        <w:rPr>
          <w:color w:val="000000"/>
          <w:shd w:val="clear" w:color="auto" w:fill="FFFFFF"/>
        </w:rPr>
        <w:t xml:space="preserve">ir metodais. </w:t>
      </w:r>
    </w:p>
    <w:p w14:paraId="3AA99BF4" w14:textId="77777777" w:rsidR="005F587A" w:rsidRPr="00A40CC6" w:rsidRDefault="005F587A" w:rsidP="005F587A">
      <w:pPr>
        <w:ind w:firstLine="567"/>
        <w:jc w:val="both"/>
        <w:rPr>
          <w:color w:val="000000"/>
          <w:shd w:val="clear" w:color="auto" w:fill="FFFFFF"/>
        </w:rPr>
      </w:pPr>
      <w:r w:rsidRPr="00230D2C">
        <w:rPr>
          <w:color w:val="000000"/>
          <w:shd w:val="clear" w:color="auto" w:fill="FFFFFF"/>
        </w:rPr>
        <w:t xml:space="preserve">Muziejaus reprezentuojama tema – Lietuvos ir Lietuvos kariuomenės praeitis, </w:t>
      </w:r>
      <w:r>
        <w:rPr>
          <w:color w:val="000000"/>
          <w:shd w:val="clear" w:color="auto" w:fill="FFFFFF"/>
        </w:rPr>
        <w:t xml:space="preserve">jos </w:t>
      </w:r>
      <w:r w:rsidRPr="00230D2C">
        <w:rPr>
          <w:color w:val="000000"/>
          <w:shd w:val="clear" w:color="auto" w:fill="FFFFFF"/>
        </w:rPr>
        <w:t xml:space="preserve">vertinimas, vaidmuo bei aktualizavimas </w:t>
      </w:r>
      <w:r>
        <w:rPr>
          <w:color w:val="000000"/>
          <w:shd w:val="clear" w:color="auto" w:fill="FFFFFF"/>
        </w:rPr>
        <w:t>šiandien</w:t>
      </w:r>
      <w:r w:rsidRPr="00230D2C">
        <w:rPr>
          <w:color w:val="000000"/>
          <w:shd w:val="clear" w:color="auto" w:fill="FFFFFF"/>
        </w:rPr>
        <w:t>: nuo lokalaus iki globalaus konteksto, Lietuvos visuomenės ir kariuomenės sinergija. Muziejus atskleidžia, kokias vertybes atsinešame iš praeities ir kokiomis remdamiesi projektuojame savo ateitį. Muziejus nori būti skirtingų požiūrių ir atminčių susidūrimo bei diskusijų vieta, padėti gydyti istorines žaizdas ir burti glaudesnę pilietinę visuomenę</w:t>
      </w:r>
      <w:r>
        <w:rPr>
          <w:color w:val="000000"/>
          <w:shd w:val="clear" w:color="auto" w:fill="FFFFFF"/>
        </w:rPr>
        <w:t>.</w:t>
      </w:r>
    </w:p>
    <w:p w14:paraId="17D0C022" w14:textId="77777777" w:rsidR="005F587A" w:rsidRDefault="005F587A" w:rsidP="005F587A">
      <w:pPr>
        <w:ind w:firstLine="567"/>
        <w:jc w:val="both"/>
        <w:rPr>
          <w:color w:val="000000"/>
          <w:shd w:val="clear" w:color="auto" w:fill="FFFFFF"/>
        </w:rPr>
      </w:pPr>
      <w:r w:rsidRPr="00A40CC6">
        <w:rPr>
          <w:color w:val="000000"/>
          <w:shd w:val="clear" w:color="auto" w:fill="FFFFFF"/>
        </w:rPr>
        <w:t>Pagrindinės lankytojų grupės – moksleiviai</w:t>
      </w:r>
      <w:r>
        <w:rPr>
          <w:color w:val="000000"/>
          <w:shd w:val="clear" w:color="auto" w:fill="FFFFFF"/>
        </w:rPr>
        <w:t>, kariai</w:t>
      </w:r>
      <w:r w:rsidRPr="00A40CC6">
        <w:rPr>
          <w:color w:val="000000"/>
          <w:shd w:val="clear" w:color="auto" w:fill="FFFFFF"/>
        </w:rPr>
        <w:t xml:space="preserve"> ir šeimos</w:t>
      </w:r>
      <w:r>
        <w:rPr>
          <w:color w:val="000000"/>
          <w:shd w:val="clear" w:color="auto" w:fill="FFFFFF"/>
        </w:rPr>
        <w:t>,</w:t>
      </w:r>
      <w:r w:rsidRPr="00A40CC6">
        <w:rPr>
          <w:color w:val="000000"/>
          <w:shd w:val="clear" w:color="auto" w:fill="FFFFFF"/>
        </w:rPr>
        <w:t xml:space="preserve"> –</w:t>
      </w:r>
      <w:r>
        <w:rPr>
          <w:color w:val="000000"/>
          <w:shd w:val="clear" w:color="auto" w:fill="FFFFFF"/>
        </w:rPr>
        <w:t xml:space="preserve"> tai žmonės</w:t>
      </w:r>
      <w:r w:rsidRPr="00A40CC6">
        <w:rPr>
          <w:color w:val="000000"/>
          <w:shd w:val="clear" w:color="auto" w:fill="FFFFFF"/>
        </w:rPr>
        <w:t>, kurie apsilankę muziejuje nori daugiau sužinoti apie Lietuvos istoriją, kovas dėl valstybingumo ir nepriklausomybės</w:t>
      </w:r>
      <w:r>
        <w:rPr>
          <w:color w:val="000000"/>
          <w:shd w:val="clear" w:color="auto" w:fill="FFFFFF"/>
        </w:rPr>
        <w:t xml:space="preserve"> ir pagrindinius kovos herojus, jų motyvaciją apsispręsti</w:t>
      </w:r>
      <w:r w:rsidRPr="00A40CC6">
        <w:rPr>
          <w:color w:val="000000"/>
          <w:shd w:val="clear" w:color="auto" w:fill="FFFFFF"/>
        </w:rPr>
        <w:t xml:space="preserve">. Pagrindinė žinutė – </w:t>
      </w:r>
      <w:r w:rsidRPr="00A40CC6">
        <w:rPr>
          <w:b/>
          <w:color w:val="000000"/>
          <w:shd w:val="clear" w:color="auto" w:fill="FFFFFF"/>
        </w:rPr>
        <w:t>„Tas laisvės nevertas, kas negina jos“</w:t>
      </w:r>
      <w:r w:rsidRPr="00A40CC6">
        <w:rPr>
          <w:color w:val="000000"/>
          <w:shd w:val="clear" w:color="auto" w:fill="FFFFFF"/>
        </w:rPr>
        <w:t xml:space="preserve">, iš kurios kyla ir Muziejaus užduotis – pasirūpinti, kad kiekvienas lankytojas suvoktų save kaip Lietuvos valstybingumo istorijos dalelę ir gebėtų suprasti, kuo jis pats gali prisidėti prie </w:t>
      </w:r>
      <w:r>
        <w:rPr>
          <w:color w:val="000000"/>
          <w:shd w:val="clear" w:color="auto" w:fill="FFFFFF"/>
        </w:rPr>
        <w:t xml:space="preserve">sėkmingos </w:t>
      </w:r>
      <w:r w:rsidRPr="00A40CC6">
        <w:rPr>
          <w:color w:val="000000"/>
          <w:shd w:val="clear" w:color="auto" w:fill="FFFFFF"/>
        </w:rPr>
        <w:t xml:space="preserve">Lietuvos </w:t>
      </w:r>
      <w:r>
        <w:rPr>
          <w:color w:val="000000"/>
          <w:shd w:val="clear" w:color="auto" w:fill="FFFFFF"/>
        </w:rPr>
        <w:t xml:space="preserve">ateities ir </w:t>
      </w:r>
      <w:r w:rsidRPr="00A40CC6">
        <w:rPr>
          <w:color w:val="000000"/>
          <w:shd w:val="clear" w:color="auto" w:fill="FFFFFF"/>
        </w:rPr>
        <w:t>laisvės.</w:t>
      </w:r>
    </w:p>
    <w:p w14:paraId="3E679D5C" w14:textId="77777777" w:rsidR="005F587A" w:rsidRPr="00A40CC6" w:rsidRDefault="005F587A" w:rsidP="005F587A">
      <w:pPr>
        <w:ind w:firstLine="567"/>
        <w:jc w:val="both"/>
      </w:pPr>
    </w:p>
    <w:p w14:paraId="280CB76D" w14:textId="77777777" w:rsidR="005F587A" w:rsidRPr="00D34519" w:rsidRDefault="005F587A" w:rsidP="005F587A">
      <w:pPr>
        <w:jc w:val="center"/>
        <w:rPr>
          <w:b/>
        </w:rPr>
      </w:pPr>
      <w:r w:rsidRPr="00D34519">
        <w:rPr>
          <w:b/>
        </w:rPr>
        <w:t>II SKYRIUS</w:t>
      </w:r>
    </w:p>
    <w:p w14:paraId="0AE5A4BF" w14:textId="77777777" w:rsidR="005F587A" w:rsidRPr="00D34519" w:rsidRDefault="005F587A" w:rsidP="005F587A">
      <w:pPr>
        <w:jc w:val="center"/>
        <w:rPr>
          <w:b/>
        </w:rPr>
      </w:pPr>
      <w:r w:rsidRPr="00D34519">
        <w:rPr>
          <w:b/>
        </w:rPr>
        <w:t>EKSPOZICIJOS TIKSLAI IR UŽADAVINIAI</w:t>
      </w:r>
    </w:p>
    <w:p w14:paraId="26EDE631" w14:textId="77777777" w:rsidR="005F587A" w:rsidRPr="00D34519" w:rsidRDefault="005F587A" w:rsidP="005F587A">
      <w:pPr>
        <w:jc w:val="both"/>
      </w:pPr>
    </w:p>
    <w:p w14:paraId="0FA49F20" w14:textId="77777777" w:rsidR="005F587A" w:rsidRPr="00B12F69" w:rsidRDefault="005F587A" w:rsidP="005F587A">
      <w:pPr>
        <w:ind w:firstLine="567"/>
        <w:jc w:val="both"/>
        <w:rPr>
          <w:color w:val="FF0000"/>
          <w:shd w:val="clear" w:color="auto" w:fill="FFFFFF"/>
        </w:rPr>
      </w:pPr>
      <w:r w:rsidRPr="00A40CC6">
        <w:rPr>
          <w:b/>
          <w:bCs/>
          <w:color w:val="000000"/>
          <w:shd w:val="clear" w:color="auto" w:fill="FFFFFF"/>
        </w:rPr>
        <w:t>Naujosios ekspozicijos tikslas</w:t>
      </w:r>
      <w:r w:rsidRPr="00A40CC6">
        <w:rPr>
          <w:color w:val="000000"/>
          <w:shd w:val="clear" w:color="auto" w:fill="FFFFFF"/>
        </w:rPr>
        <w:t xml:space="preserve"> – </w:t>
      </w:r>
      <w:r w:rsidRPr="00C063C6">
        <w:rPr>
          <w:color w:val="000000"/>
          <w:shd w:val="clear" w:color="auto" w:fill="FFFFFF"/>
        </w:rPr>
        <w:t>skelbti Lietuvos kariuomenės istoriją, formuoti istorinę atmintį.</w:t>
      </w:r>
      <w:r w:rsidRPr="00A40CC6">
        <w:rPr>
          <w:color w:val="000000"/>
          <w:shd w:val="clear" w:color="auto" w:fill="FFFFFF"/>
        </w:rPr>
        <w:t xml:space="preserve"> </w:t>
      </w:r>
      <w:r>
        <w:rPr>
          <w:color w:val="000000"/>
          <w:shd w:val="clear" w:color="auto" w:fill="FFFFFF"/>
        </w:rPr>
        <w:t>L</w:t>
      </w:r>
      <w:r w:rsidRPr="00A40CC6">
        <w:rPr>
          <w:color w:val="000000"/>
          <w:shd w:val="clear" w:color="auto" w:fill="FFFFFF"/>
        </w:rPr>
        <w:t>aisvės kovų istoriją pristatyti</w:t>
      </w:r>
      <w:r>
        <w:rPr>
          <w:color w:val="000000"/>
          <w:shd w:val="clear" w:color="auto" w:fill="FFFFFF"/>
        </w:rPr>
        <w:t xml:space="preserve"> a</w:t>
      </w:r>
      <w:r w:rsidRPr="00A40CC6">
        <w:rPr>
          <w:color w:val="000000"/>
          <w:shd w:val="clear" w:color="auto" w:fill="FFFFFF"/>
        </w:rPr>
        <w:t>tsižvelgiant į šiuolaikinę visuomenę, naudojant muziejaus artefaktus</w:t>
      </w:r>
      <w:r w:rsidRPr="00CF54DF">
        <w:rPr>
          <w:shd w:val="clear" w:color="auto" w:fill="FFFFFF"/>
        </w:rPr>
        <w:t>, iliustruojant jais istorijos pavy</w:t>
      </w:r>
      <w:r>
        <w:rPr>
          <w:shd w:val="clear" w:color="auto" w:fill="FFFFFF"/>
        </w:rPr>
        <w:t>zdžius</w:t>
      </w:r>
      <w:r w:rsidRPr="00CF54DF">
        <w:rPr>
          <w:shd w:val="clear" w:color="auto" w:fill="FFFFFF"/>
        </w:rPr>
        <w:t>,</w:t>
      </w:r>
      <w:r w:rsidRPr="00A40CC6">
        <w:rPr>
          <w:color w:val="000000"/>
          <w:shd w:val="clear" w:color="auto" w:fill="FFFFFF"/>
        </w:rPr>
        <w:t xml:space="preserve"> kuri</w:t>
      </w:r>
      <w:r>
        <w:rPr>
          <w:color w:val="000000"/>
          <w:shd w:val="clear" w:color="auto" w:fill="FFFFFF"/>
        </w:rPr>
        <w:t>e</w:t>
      </w:r>
      <w:r w:rsidRPr="00A40CC6">
        <w:rPr>
          <w:color w:val="000000"/>
          <w:shd w:val="clear" w:color="auto" w:fill="FFFFFF"/>
        </w:rPr>
        <w:t xml:space="preserve"> </w:t>
      </w:r>
      <w:r>
        <w:rPr>
          <w:color w:val="000000"/>
          <w:shd w:val="clear" w:color="auto" w:fill="FFFFFF"/>
        </w:rPr>
        <w:t>ugdytų</w:t>
      </w:r>
      <w:r w:rsidRPr="00A40CC6">
        <w:rPr>
          <w:color w:val="000000"/>
          <w:shd w:val="clear" w:color="auto" w:fill="FFFFFF"/>
        </w:rPr>
        <w:t xml:space="preserve"> visuomenės patriotiškumą bei pilietiškumą</w:t>
      </w:r>
      <w:r>
        <w:rPr>
          <w:color w:val="000000"/>
          <w:shd w:val="clear" w:color="auto" w:fill="FFFFFF"/>
        </w:rPr>
        <w:t>.</w:t>
      </w:r>
    </w:p>
    <w:p w14:paraId="39794061" w14:textId="77777777" w:rsidR="005F587A" w:rsidRDefault="005F587A" w:rsidP="005F587A">
      <w:pPr>
        <w:ind w:firstLine="567"/>
        <w:jc w:val="both"/>
        <w:rPr>
          <w:color w:val="000000"/>
          <w:shd w:val="clear" w:color="auto" w:fill="FFFFFF"/>
        </w:rPr>
      </w:pPr>
      <w:r w:rsidRPr="00A40CC6">
        <w:rPr>
          <w:color w:val="000000"/>
          <w:shd w:val="clear" w:color="auto" w:fill="FFFFFF"/>
        </w:rPr>
        <w:t>Suprasdamas atsakomybę</w:t>
      </w:r>
      <w:r>
        <w:rPr>
          <w:color w:val="000000"/>
          <w:shd w:val="clear" w:color="auto" w:fill="FFFFFF"/>
        </w:rPr>
        <w:t>,</w:t>
      </w:r>
      <w:r w:rsidRPr="00A40CC6">
        <w:rPr>
          <w:color w:val="000000"/>
          <w:shd w:val="clear" w:color="auto" w:fill="FFFFFF"/>
        </w:rPr>
        <w:t xml:space="preserve"> </w:t>
      </w:r>
      <w:r w:rsidRPr="006F2607">
        <w:rPr>
          <w:color w:val="000000"/>
          <w:shd w:val="clear" w:color="auto" w:fill="FFFFFF"/>
        </w:rPr>
        <w:t>Muziejus siekia</w:t>
      </w:r>
      <w:r>
        <w:rPr>
          <w:color w:val="000000"/>
          <w:shd w:val="clear" w:color="auto" w:fill="FFFFFF"/>
        </w:rPr>
        <w:t>:</w:t>
      </w:r>
    </w:p>
    <w:p w14:paraId="7BA79417" w14:textId="77777777" w:rsidR="005F587A" w:rsidRPr="00C063C6" w:rsidRDefault="005F587A" w:rsidP="005F587A">
      <w:pPr>
        <w:pStyle w:val="ListParagraph"/>
        <w:numPr>
          <w:ilvl w:val="0"/>
          <w:numId w:val="44"/>
        </w:numPr>
        <w:tabs>
          <w:tab w:val="left" w:pos="709"/>
        </w:tabs>
        <w:spacing w:after="0" w:line="240" w:lineRule="auto"/>
        <w:ind w:left="0" w:firstLine="567"/>
        <w:jc w:val="both"/>
        <w:rPr>
          <w:rFonts w:eastAsia="Times New Roman"/>
          <w:color w:val="000000"/>
          <w:shd w:val="clear" w:color="auto" w:fill="FFFFFF"/>
          <w:lang w:eastAsia="lt-LT"/>
        </w:rPr>
      </w:pPr>
      <w:r w:rsidRPr="00C063C6">
        <w:rPr>
          <w:rFonts w:eastAsia="Times New Roman"/>
          <w:color w:val="000000"/>
          <w:shd w:val="clear" w:color="auto" w:fill="FFFFFF"/>
          <w:lang w:eastAsia="lt-LT"/>
        </w:rPr>
        <w:t xml:space="preserve">išsaugoti ir atskleisti mūsų istorijos išskirtinumą, kuris slypi už daugelio žmonių likimus pakeitusio karo, Nepriklausomybės kovų, pasipriešinimo ir karių kasdienybės istorijų. </w:t>
      </w:r>
    </w:p>
    <w:p w14:paraId="66E921CD" w14:textId="77777777" w:rsidR="005F587A" w:rsidRPr="00C063C6" w:rsidRDefault="005F587A" w:rsidP="005F587A">
      <w:pPr>
        <w:pStyle w:val="ListParagraph"/>
        <w:numPr>
          <w:ilvl w:val="0"/>
          <w:numId w:val="44"/>
        </w:numPr>
        <w:tabs>
          <w:tab w:val="left" w:pos="709"/>
        </w:tabs>
        <w:spacing w:after="0" w:line="240" w:lineRule="auto"/>
        <w:ind w:left="0" w:firstLine="567"/>
        <w:jc w:val="both"/>
        <w:rPr>
          <w:rFonts w:eastAsia="Times New Roman"/>
          <w:color w:val="000000"/>
          <w:shd w:val="clear" w:color="auto" w:fill="FFFFFF"/>
          <w:lang w:eastAsia="lt-LT"/>
        </w:rPr>
      </w:pPr>
      <w:r w:rsidRPr="00C063C6">
        <w:rPr>
          <w:rFonts w:eastAsia="Times New Roman"/>
          <w:color w:val="000000"/>
          <w:shd w:val="clear" w:color="auto" w:fill="FFFFFF"/>
          <w:lang w:eastAsia="lt-LT"/>
        </w:rPr>
        <w:t xml:space="preserve">modernėjančią Lietuvą pristatyti platesniame pasauliniame kontekste, </w:t>
      </w:r>
    </w:p>
    <w:p w14:paraId="18C2A199" w14:textId="77777777" w:rsidR="005F587A" w:rsidRPr="00C063C6" w:rsidRDefault="005F587A" w:rsidP="005F587A">
      <w:pPr>
        <w:pStyle w:val="ListParagraph"/>
        <w:numPr>
          <w:ilvl w:val="0"/>
          <w:numId w:val="44"/>
        </w:numPr>
        <w:tabs>
          <w:tab w:val="left" w:pos="709"/>
        </w:tabs>
        <w:spacing w:after="0" w:line="240" w:lineRule="auto"/>
        <w:ind w:left="0" w:firstLine="567"/>
        <w:jc w:val="both"/>
        <w:rPr>
          <w:rFonts w:eastAsia="Times New Roman"/>
          <w:color w:val="000000"/>
          <w:shd w:val="clear" w:color="auto" w:fill="FFFFFF"/>
          <w:lang w:eastAsia="lt-LT"/>
        </w:rPr>
      </w:pPr>
      <w:r w:rsidRPr="00C063C6">
        <w:rPr>
          <w:rFonts w:eastAsia="Times New Roman"/>
          <w:color w:val="000000"/>
          <w:shd w:val="clear" w:color="auto" w:fill="FFFFFF"/>
          <w:lang w:eastAsia="lt-LT"/>
        </w:rPr>
        <w:t xml:space="preserve">padėti lankytojams geriau suprasti </w:t>
      </w:r>
      <w:r>
        <w:rPr>
          <w:rFonts w:eastAsia="Times New Roman"/>
          <w:color w:val="000000"/>
          <w:shd w:val="clear" w:color="auto" w:fill="FFFFFF"/>
          <w:lang w:eastAsia="lt-LT"/>
        </w:rPr>
        <w:t>valstybėje vykstančius procesus.</w:t>
      </w:r>
    </w:p>
    <w:p w14:paraId="7DBE222D" w14:textId="77777777" w:rsidR="005F587A" w:rsidRPr="00A40CC6" w:rsidRDefault="005F587A" w:rsidP="005F587A">
      <w:pPr>
        <w:ind w:firstLine="567"/>
      </w:pPr>
      <w:r w:rsidRPr="00A40CC6">
        <w:rPr>
          <w:b/>
          <w:bCs/>
          <w:color w:val="000000"/>
        </w:rPr>
        <w:t>Ekspozicijos uždaviniai:</w:t>
      </w:r>
    </w:p>
    <w:p w14:paraId="02321003" w14:textId="77777777" w:rsidR="005F587A" w:rsidRPr="00A40CC6" w:rsidRDefault="005F587A" w:rsidP="005F587A">
      <w:pPr>
        <w:numPr>
          <w:ilvl w:val="0"/>
          <w:numId w:val="5"/>
        </w:numPr>
        <w:ind w:left="0" w:firstLine="567"/>
        <w:jc w:val="both"/>
        <w:textAlignment w:val="baseline"/>
        <w:rPr>
          <w:color w:val="000000"/>
        </w:rPr>
      </w:pPr>
      <w:r w:rsidRPr="00A40CC6">
        <w:rPr>
          <w:color w:val="000000"/>
        </w:rPr>
        <w:lastRenderedPageBreak/>
        <w:t> įprasminti ir atspindėti Lietuvos ir</w:t>
      </w:r>
      <w:r>
        <w:rPr>
          <w:color w:val="000000"/>
        </w:rPr>
        <w:t xml:space="preserve"> Lietuvos kariuomenės dabartį bei</w:t>
      </w:r>
      <w:r w:rsidRPr="00A40CC6">
        <w:rPr>
          <w:color w:val="000000"/>
        </w:rPr>
        <w:t xml:space="preserve"> istoriją</w:t>
      </w:r>
      <w:r>
        <w:rPr>
          <w:color w:val="000000"/>
        </w:rPr>
        <w:t>, pasakoti ją per</w:t>
      </w:r>
      <w:r w:rsidRPr="00A40CC6">
        <w:rPr>
          <w:color w:val="000000"/>
        </w:rPr>
        <w:t xml:space="preserve"> </w:t>
      </w:r>
      <w:r>
        <w:t>žmonių patirtį</w:t>
      </w:r>
      <w:r w:rsidRPr="009928F9">
        <w:t xml:space="preserve">, </w:t>
      </w:r>
      <w:r w:rsidRPr="00A40CC6">
        <w:rPr>
          <w:color w:val="000000"/>
        </w:rPr>
        <w:t>lei</w:t>
      </w:r>
      <w:r>
        <w:rPr>
          <w:color w:val="000000"/>
        </w:rPr>
        <w:t>džiančią pajusti asmens ir</w:t>
      </w:r>
      <w:r w:rsidRPr="00A40CC6">
        <w:rPr>
          <w:color w:val="000000"/>
        </w:rPr>
        <w:t xml:space="preserve"> valstybės santykį;</w:t>
      </w:r>
    </w:p>
    <w:p w14:paraId="559CF9B6" w14:textId="77777777" w:rsidR="005F587A" w:rsidRPr="00A40CC6" w:rsidRDefault="005F587A" w:rsidP="005F587A">
      <w:pPr>
        <w:numPr>
          <w:ilvl w:val="0"/>
          <w:numId w:val="5"/>
        </w:numPr>
        <w:ind w:left="0" w:firstLine="567"/>
        <w:jc w:val="both"/>
        <w:textAlignment w:val="baseline"/>
        <w:rPr>
          <w:color w:val="000000"/>
        </w:rPr>
      </w:pPr>
      <w:r w:rsidRPr="00A40CC6">
        <w:rPr>
          <w:color w:val="000000"/>
        </w:rPr>
        <w:t xml:space="preserve">kalbėti apie valstybės raidą bei šiuo metu vykstančius pokyčius, juos aiškinti praeities kontekste, kad būtų </w:t>
      </w:r>
      <w:r>
        <w:rPr>
          <w:color w:val="000000"/>
        </w:rPr>
        <w:t>suvokiama</w:t>
      </w:r>
      <w:r w:rsidRPr="00A40CC6">
        <w:rPr>
          <w:color w:val="000000"/>
        </w:rPr>
        <w:t xml:space="preserve"> </w:t>
      </w:r>
      <w:r>
        <w:rPr>
          <w:color w:val="000000"/>
        </w:rPr>
        <w:t>šiandienė</w:t>
      </w:r>
      <w:r w:rsidRPr="00A40CC6">
        <w:rPr>
          <w:color w:val="000000"/>
        </w:rPr>
        <w:t xml:space="preserve"> Lietuva;</w:t>
      </w:r>
    </w:p>
    <w:p w14:paraId="0224A4EC" w14:textId="77777777" w:rsidR="005F587A" w:rsidRPr="00A40CC6" w:rsidRDefault="005F587A" w:rsidP="005F587A">
      <w:pPr>
        <w:numPr>
          <w:ilvl w:val="0"/>
          <w:numId w:val="5"/>
        </w:numPr>
        <w:ind w:left="0" w:firstLine="567"/>
        <w:jc w:val="both"/>
        <w:textAlignment w:val="baseline"/>
        <w:rPr>
          <w:color w:val="000000"/>
        </w:rPr>
      </w:pPr>
      <w:r w:rsidRPr="00A40CC6">
        <w:rPr>
          <w:color w:val="000000"/>
        </w:rPr>
        <w:t>daryti įtaką valstybės ir Lietuvos kariuomenės</w:t>
      </w:r>
      <w:r>
        <w:rPr>
          <w:color w:val="000000"/>
        </w:rPr>
        <w:t xml:space="preserve"> sinergijos</w:t>
      </w:r>
      <w:r w:rsidRPr="00A40CC6">
        <w:rPr>
          <w:color w:val="000000"/>
        </w:rPr>
        <w:t xml:space="preserve"> sampratai, suteikiant žinių, įrankių ir įkvėpimo mąstyti apie tai, kokia gali būti Lietuva ir jos kariuomenė;</w:t>
      </w:r>
    </w:p>
    <w:p w14:paraId="52D7A822" w14:textId="77777777" w:rsidR="005F587A" w:rsidRPr="00A40CC6" w:rsidRDefault="005F587A" w:rsidP="005F587A">
      <w:pPr>
        <w:numPr>
          <w:ilvl w:val="0"/>
          <w:numId w:val="5"/>
        </w:numPr>
        <w:ind w:left="0" w:firstLine="567"/>
        <w:jc w:val="both"/>
        <w:textAlignment w:val="baseline"/>
        <w:rPr>
          <w:color w:val="000000"/>
        </w:rPr>
      </w:pPr>
      <w:r w:rsidRPr="00A40CC6">
        <w:rPr>
          <w:color w:val="000000"/>
        </w:rPr>
        <w:t>kurti atvirą ir įtraukiančią ekspoziciją, kurioje lankytojai būtų skatinami pasidalinti savo vizijomis ir kalbėtis, dalintis įžvalgomis ir klausimais;</w:t>
      </w:r>
    </w:p>
    <w:p w14:paraId="3659F540" w14:textId="77777777" w:rsidR="005F587A" w:rsidRPr="00A40CC6" w:rsidRDefault="005F587A" w:rsidP="005F587A">
      <w:pPr>
        <w:numPr>
          <w:ilvl w:val="0"/>
          <w:numId w:val="5"/>
        </w:numPr>
        <w:ind w:left="0" w:firstLine="567"/>
        <w:jc w:val="both"/>
        <w:textAlignment w:val="baseline"/>
        <w:rPr>
          <w:color w:val="000000"/>
        </w:rPr>
      </w:pPr>
      <w:r w:rsidRPr="00A40CC6">
        <w:rPr>
          <w:color w:val="000000"/>
        </w:rPr>
        <w:t>atspindėti v</w:t>
      </w:r>
      <w:r>
        <w:rPr>
          <w:color w:val="000000"/>
        </w:rPr>
        <w:t>alstybės ir jos kariuomenės</w:t>
      </w:r>
      <w:r w:rsidRPr="00A40CC6">
        <w:rPr>
          <w:color w:val="000000"/>
        </w:rPr>
        <w:t xml:space="preserve"> kultūrinę, socialinę </w:t>
      </w:r>
      <w:r>
        <w:rPr>
          <w:color w:val="000000"/>
        </w:rPr>
        <w:t>ir etninę įvairovę;</w:t>
      </w:r>
    </w:p>
    <w:p w14:paraId="34225B03" w14:textId="77777777" w:rsidR="005F587A" w:rsidRPr="006F2607" w:rsidRDefault="005F587A" w:rsidP="005F587A">
      <w:pPr>
        <w:numPr>
          <w:ilvl w:val="0"/>
          <w:numId w:val="5"/>
        </w:numPr>
        <w:ind w:left="0" w:firstLine="567"/>
        <w:jc w:val="both"/>
        <w:textAlignment w:val="baseline"/>
        <w:rPr>
          <w:color w:val="000000"/>
        </w:rPr>
      </w:pPr>
      <w:r w:rsidRPr="00A40CC6">
        <w:rPr>
          <w:color w:val="000000"/>
        </w:rPr>
        <w:t>suteikti galimybę įsijausti į tų laikų atmosferą ir suvokti, kaip ši istorinė praeitis formavo Lietuvos tautą, valstybę ir kariuomenę</w:t>
      </w:r>
      <w:r>
        <w:rPr>
          <w:color w:val="000000"/>
        </w:rPr>
        <w:t>.</w:t>
      </w:r>
    </w:p>
    <w:p w14:paraId="250A55DD" w14:textId="77777777" w:rsidR="005F587A" w:rsidRPr="00A40CC6" w:rsidRDefault="005F587A" w:rsidP="005F587A">
      <w:pPr>
        <w:ind w:firstLine="567"/>
      </w:pPr>
    </w:p>
    <w:p w14:paraId="188CB59C" w14:textId="77777777" w:rsidR="005F587A" w:rsidRPr="00D34519" w:rsidRDefault="005F587A" w:rsidP="005F587A">
      <w:pPr>
        <w:pStyle w:val="ListParagraph"/>
        <w:spacing w:after="0" w:line="240" w:lineRule="auto"/>
        <w:ind w:left="0"/>
        <w:jc w:val="center"/>
        <w:rPr>
          <w:rFonts w:eastAsia="Times New Roman"/>
          <w:b/>
          <w:lang w:eastAsia="lt-LT"/>
        </w:rPr>
      </w:pPr>
      <w:r w:rsidRPr="00D34519">
        <w:rPr>
          <w:rFonts w:eastAsia="Times New Roman"/>
          <w:b/>
          <w:lang w:eastAsia="lt-LT"/>
        </w:rPr>
        <w:t>III SKYRIUS</w:t>
      </w:r>
    </w:p>
    <w:p w14:paraId="691FEF98" w14:textId="77777777" w:rsidR="005F587A" w:rsidRPr="00D34519" w:rsidRDefault="005F587A" w:rsidP="005F587A">
      <w:pPr>
        <w:pStyle w:val="ListParagraph"/>
        <w:spacing w:after="0" w:line="240" w:lineRule="auto"/>
        <w:ind w:left="0"/>
        <w:jc w:val="center"/>
        <w:rPr>
          <w:rFonts w:eastAsia="Times New Roman"/>
          <w:b/>
          <w:lang w:eastAsia="lt-LT"/>
        </w:rPr>
      </w:pPr>
      <w:r w:rsidRPr="00D34519">
        <w:rPr>
          <w:rFonts w:eastAsia="Times New Roman"/>
          <w:b/>
          <w:lang w:eastAsia="lt-LT"/>
        </w:rPr>
        <w:t>EKSPOZICIJOS KONCEPCIJOS IR SPRENDINIŲ REIKALAVIMAI</w:t>
      </w:r>
      <w:r>
        <w:rPr>
          <w:rFonts w:eastAsia="Times New Roman"/>
          <w:b/>
          <w:lang w:eastAsia="lt-LT"/>
        </w:rPr>
        <w:t>.</w:t>
      </w:r>
    </w:p>
    <w:p w14:paraId="093796D4" w14:textId="77777777" w:rsidR="005F587A" w:rsidRDefault="005F587A" w:rsidP="005F587A">
      <w:pPr>
        <w:pStyle w:val="ListParagraph"/>
        <w:spacing w:after="0" w:line="240" w:lineRule="auto"/>
        <w:ind w:left="0"/>
        <w:jc w:val="center"/>
        <w:rPr>
          <w:rFonts w:eastAsia="Times New Roman"/>
          <w:b/>
          <w:lang w:eastAsia="lt-LT"/>
        </w:rPr>
      </w:pPr>
      <w:r w:rsidRPr="00D34519">
        <w:rPr>
          <w:rFonts w:eastAsia="Times New Roman"/>
          <w:b/>
          <w:lang w:eastAsia="lt-LT"/>
        </w:rPr>
        <w:t>EKSPOZICIJOS STRUKTŪRA</w:t>
      </w:r>
    </w:p>
    <w:p w14:paraId="34A1F91D" w14:textId="77777777" w:rsidR="005F587A" w:rsidRPr="00D34519" w:rsidRDefault="005F587A" w:rsidP="005F587A">
      <w:pPr>
        <w:pStyle w:val="ListParagraph"/>
        <w:spacing w:after="0" w:line="240" w:lineRule="auto"/>
        <w:ind w:left="0" w:firstLine="567"/>
        <w:jc w:val="center"/>
        <w:rPr>
          <w:rFonts w:eastAsia="Times New Roman"/>
          <w:b/>
          <w:lang w:eastAsia="lt-LT"/>
        </w:rPr>
      </w:pPr>
    </w:p>
    <w:p w14:paraId="44DEACEB" w14:textId="77777777" w:rsidR="005F587A" w:rsidRPr="003E27B7" w:rsidRDefault="005F587A" w:rsidP="005F587A">
      <w:pPr>
        <w:pStyle w:val="ListParagraph"/>
        <w:numPr>
          <w:ilvl w:val="0"/>
          <w:numId w:val="25"/>
        </w:numPr>
        <w:tabs>
          <w:tab w:val="left" w:pos="709"/>
        </w:tabs>
        <w:spacing w:after="160" w:line="259" w:lineRule="auto"/>
        <w:ind w:left="0" w:firstLine="567"/>
        <w:jc w:val="both"/>
      </w:pPr>
      <w:r>
        <w:rPr>
          <w:color w:val="000000" w:themeColor="text1"/>
        </w:rPr>
        <w:t xml:space="preserve"> Nuolatinė Muziejaus </w:t>
      </w:r>
      <w:r w:rsidRPr="009E6F27">
        <w:rPr>
          <w:color w:val="000000" w:themeColor="text1"/>
        </w:rPr>
        <w:t>ekspozicija turi turėti aiškų ryšį su Lietuvos ir Lietuvos kariuomenės i</w:t>
      </w:r>
      <w:r w:rsidRPr="003E27B7">
        <w:t xml:space="preserve">storija, ir pristatyti šiuos istorinius laikotarpius (siūlomas patalpų išdėstymas pateikiamas 1 priede): </w:t>
      </w:r>
    </w:p>
    <w:p w14:paraId="2D9C95FA" w14:textId="77777777" w:rsidR="005F587A" w:rsidRPr="003E27B7" w:rsidRDefault="005F587A" w:rsidP="005F587A">
      <w:pPr>
        <w:pStyle w:val="ListParagraph"/>
        <w:numPr>
          <w:ilvl w:val="1"/>
          <w:numId w:val="5"/>
        </w:numPr>
        <w:tabs>
          <w:tab w:val="left" w:pos="709"/>
          <w:tab w:val="left" w:pos="851"/>
        </w:tabs>
        <w:spacing w:after="160" w:line="259" w:lineRule="auto"/>
        <w:ind w:left="0" w:firstLine="567"/>
        <w:jc w:val="both"/>
      </w:pPr>
      <w:r>
        <w:t>Lietuvos Didžioji Kunigaikštystė (</w:t>
      </w:r>
      <w:r w:rsidRPr="003E27B7">
        <w:t>XI a.–1795 m.</w:t>
      </w:r>
      <w:r>
        <w:t xml:space="preserve"> – taip pat apima ir Lietuvos valstybės formavimąsi –  Mindaugo karalystę</w:t>
      </w:r>
      <w:r w:rsidRPr="003E27B7">
        <w:t xml:space="preserve">), </w:t>
      </w:r>
    </w:p>
    <w:p w14:paraId="6B327328" w14:textId="77777777" w:rsidR="005F587A" w:rsidRDefault="005F587A" w:rsidP="005F587A">
      <w:pPr>
        <w:pStyle w:val="ListParagraph"/>
        <w:numPr>
          <w:ilvl w:val="1"/>
          <w:numId w:val="5"/>
        </w:numPr>
        <w:tabs>
          <w:tab w:val="left" w:pos="709"/>
          <w:tab w:val="left" w:pos="851"/>
        </w:tabs>
        <w:spacing w:after="160" w:line="259" w:lineRule="auto"/>
        <w:ind w:left="0" w:firstLine="567"/>
        <w:jc w:val="both"/>
        <w:rPr>
          <w:color w:val="000000" w:themeColor="text1"/>
        </w:rPr>
      </w:pPr>
      <w:r w:rsidRPr="003E27B7">
        <w:t xml:space="preserve">XVIII–XIX a. sukilimai ir  kovos už Laisvę, </w:t>
      </w:r>
    </w:p>
    <w:p w14:paraId="0978AF7C" w14:textId="77777777" w:rsidR="005F587A" w:rsidRDefault="005F587A" w:rsidP="005F587A">
      <w:pPr>
        <w:pStyle w:val="ListParagraph"/>
        <w:numPr>
          <w:ilvl w:val="1"/>
          <w:numId w:val="5"/>
        </w:numPr>
        <w:tabs>
          <w:tab w:val="left" w:pos="709"/>
          <w:tab w:val="left" w:pos="851"/>
        </w:tabs>
        <w:spacing w:after="160" w:line="259" w:lineRule="auto"/>
        <w:ind w:left="0" w:firstLine="567"/>
        <w:jc w:val="both"/>
        <w:rPr>
          <w:color w:val="000000" w:themeColor="text1"/>
        </w:rPr>
      </w:pPr>
      <w:r w:rsidRPr="00F861DC">
        <w:rPr>
          <w:color w:val="000000" w:themeColor="text1"/>
        </w:rPr>
        <w:t>191</w:t>
      </w:r>
      <w:r>
        <w:rPr>
          <w:color w:val="000000" w:themeColor="text1"/>
        </w:rPr>
        <w:t>8</w:t>
      </w:r>
      <w:r w:rsidRPr="00F861DC">
        <w:rPr>
          <w:color w:val="000000" w:themeColor="text1"/>
        </w:rPr>
        <w:t xml:space="preserve">–1923 m. Nepriklausomybės kovos, </w:t>
      </w:r>
    </w:p>
    <w:p w14:paraId="75F0D586" w14:textId="77777777" w:rsidR="005F587A" w:rsidRDefault="005F587A" w:rsidP="005F587A">
      <w:pPr>
        <w:pStyle w:val="ListParagraph"/>
        <w:numPr>
          <w:ilvl w:val="1"/>
          <w:numId w:val="5"/>
        </w:numPr>
        <w:tabs>
          <w:tab w:val="left" w:pos="709"/>
          <w:tab w:val="left" w:pos="851"/>
        </w:tabs>
        <w:spacing w:after="160" w:line="259" w:lineRule="auto"/>
        <w:ind w:left="0" w:firstLine="567"/>
        <w:jc w:val="both"/>
        <w:rPr>
          <w:color w:val="000000" w:themeColor="text1"/>
        </w:rPr>
      </w:pPr>
      <w:r w:rsidRPr="00F861DC">
        <w:rPr>
          <w:color w:val="000000" w:themeColor="text1"/>
        </w:rPr>
        <w:t>19</w:t>
      </w:r>
      <w:r>
        <w:rPr>
          <w:color w:val="000000" w:themeColor="text1"/>
        </w:rPr>
        <w:t>23</w:t>
      </w:r>
      <w:r w:rsidRPr="00F861DC">
        <w:rPr>
          <w:color w:val="000000" w:themeColor="text1"/>
        </w:rPr>
        <w:t xml:space="preserve">–1940 m. Lietuvos kariuomenė, </w:t>
      </w:r>
    </w:p>
    <w:p w14:paraId="333C7FB3" w14:textId="77777777" w:rsidR="005F587A" w:rsidRDefault="005F587A" w:rsidP="005F587A">
      <w:pPr>
        <w:pStyle w:val="ListParagraph"/>
        <w:numPr>
          <w:ilvl w:val="1"/>
          <w:numId w:val="5"/>
        </w:numPr>
        <w:tabs>
          <w:tab w:val="left" w:pos="709"/>
          <w:tab w:val="left" w:pos="851"/>
        </w:tabs>
        <w:spacing w:after="0" w:line="259" w:lineRule="auto"/>
        <w:ind w:left="0" w:firstLine="567"/>
        <w:jc w:val="both"/>
        <w:rPr>
          <w:color w:val="000000" w:themeColor="text1"/>
        </w:rPr>
      </w:pPr>
      <w:r w:rsidRPr="00F861DC">
        <w:rPr>
          <w:color w:val="000000" w:themeColor="text1"/>
        </w:rPr>
        <w:t xml:space="preserve">1940–1990 m. </w:t>
      </w:r>
      <w:r>
        <w:rPr>
          <w:color w:val="000000" w:themeColor="text1"/>
        </w:rPr>
        <w:t>rezistencija,</w:t>
      </w:r>
      <w:r w:rsidRPr="00F861DC">
        <w:rPr>
          <w:color w:val="000000" w:themeColor="text1"/>
        </w:rPr>
        <w:t xml:space="preserve"> </w:t>
      </w:r>
    </w:p>
    <w:p w14:paraId="32FBBFFC" w14:textId="77777777" w:rsidR="005F587A" w:rsidRDefault="005F587A" w:rsidP="005F587A">
      <w:pPr>
        <w:pStyle w:val="ListParagraph"/>
        <w:numPr>
          <w:ilvl w:val="1"/>
          <w:numId w:val="5"/>
        </w:numPr>
        <w:tabs>
          <w:tab w:val="left" w:pos="709"/>
          <w:tab w:val="left" w:pos="851"/>
        </w:tabs>
        <w:spacing w:after="0" w:line="259" w:lineRule="auto"/>
        <w:ind w:left="0" w:firstLine="567"/>
        <w:jc w:val="both"/>
        <w:rPr>
          <w:color w:val="000000" w:themeColor="text1"/>
        </w:rPr>
      </w:pPr>
      <w:r>
        <w:rPr>
          <w:color w:val="000000" w:themeColor="text1"/>
        </w:rPr>
        <w:t>1990–2025 m. Lietuvos kariuomenė</w:t>
      </w:r>
      <w:r w:rsidRPr="00F861DC">
        <w:rPr>
          <w:color w:val="000000" w:themeColor="text1"/>
        </w:rPr>
        <w:t xml:space="preserve">. </w:t>
      </w:r>
    </w:p>
    <w:p w14:paraId="7F00E4BC" w14:textId="77777777" w:rsidR="005F587A" w:rsidRPr="009E6F27" w:rsidRDefault="005F587A" w:rsidP="005F587A">
      <w:pPr>
        <w:tabs>
          <w:tab w:val="left" w:pos="709"/>
          <w:tab w:val="left" w:pos="851"/>
        </w:tabs>
        <w:ind w:firstLine="567"/>
        <w:jc w:val="both"/>
        <w:rPr>
          <w:color w:val="000000" w:themeColor="text1"/>
        </w:rPr>
      </w:pPr>
      <w:r w:rsidRPr="009E6F27">
        <w:rPr>
          <w:color w:val="000000" w:themeColor="text1"/>
        </w:rPr>
        <w:t>Taip pat ekspozicijoje išskirtinis dėmesys turi būti skiriamas atskiriems muziejaus rinkiniams</w:t>
      </w:r>
      <w:r>
        <w:rPr>
          <w:color w:val="000000" w:themeColor="text1"/>
        </w:rPr>
        <w:t>:</w:t>
      </w:r>
    </w:p>
    <w:p w14:paraId="6053F75B" w14:textId="77777777" w:rsidR="005F587A" w:rsidRDefault="005F587A" w:rsidP="005F587A">
      <w:pPr>
        <w:pStyle w:val="ListParagraph"/>
        <w:numPr>
          <w:ilvl w:val="1"/>
          <w:numId w:val="5"/>
        </w:numPr>
        <w:tabs>
          <w:tab w:val="left" w:pos="709"/>
          <w:tab w:val="left" w:pos="851"/>
        </w:tabs>
        <w:spacing w:after="0" w:line="259" w:lineRule="auto"/>
        <w:ind w:left="0" w:firstLine="567"/>
        <w:jc w:val="both"/>
        <w:rPr>
          <w:color w:val="000000" w:themeColor="text1"/>
        </w:rPr>
      </w:pPr>
      <w:r>
        <w:rPr>
          <w:color w:val="000000" w:themeColor="text1"/>
        </w:rPr>
        <w:t xml:space="preserve"> G</w:t>
      </w:r>
      <w:r w:rsidRPr="009E6F27">
        <w:rPr>
          <w:color w:val="000000" w:themeColor="text1"/>
        </w:rPr>
        <w:t>inklų</w:t>
      </w:r>
      <w:r>
        <w:rPr>
          <w:color w:val="000000" w:themeColor="text1"/>
        </w:rPr>
        <w:t xml:space="preserve"> kolekcija,</w:t>
      </w:r>
    </w:p>
    <w:p w14:paraId="10455007" w14:textId="77777777" w:rsidR="005F587A" w:rsidRDefault="005F587A" w:rsidP="005F587A">
      <w:pPr>
        <w:pStyle w:val="ListParagraph"/>
        <w:numPr>
          <w:ilvl w:val="1"/>
          <w:numId w:val="5"/>
        </w:numPr>
        <w:tabs>
          <w:tab w:val="left" w:pos="709"/>
          <w:tab w:val="left" w:pos="851"/>
        </w:tabs>
        <w:spacing w:after="0" w:line="259" w:lineRule="auto"/>
        <w:ind w:left="0" w:firstLine="567"/>
        <w:jc w:val="both"/>
        <w:rPr>
          <w:color w:val="000000" w:themeColor="text1"/>
        </w:rPr>
      </w:pPr>
      <w:r w:rsidRPr="009E6F27">
        <w:rPr>
          <w:color w:val="000000" w:themeColor="text1"/>
        </w:rPr>
        <w:t xml:space="preserve"> „Lituanic</w:t>
      </w:r>
      <w:r>
        <w:rPr>
          <w:color w:val="000000" w:themeColor="text1"/>
        </w:rPr>
        <w:t>a</w:t>
      </w:r>
      <w:r w:rsidRPr="009E6F27">
        <w:rPr>
          <w:color w:val="000000" w:themeColor="text1"/>
        </w:rPr>
        <w:t>“</w:t>
      </w:r>
      <w:r>
        <w:rPr>
          <w:color w:val="000000" w:themeColor="text1"/>
        </w:rPr>
        <w:t xml:space="preserve"> kolekcija,</w:t>
      </w:r>
    </w:p>
    <w:p w14:paraId="4E1BDA95" w14:textId="77777777" w:rsidR="005F587A" w:rsidRDefault="005F587A" w:rsidP="005F587A">
      <w:pPr>
        <w:pStyle w:val="ListParagraph"/>
        <w:numPr>
          <w:ilvl w:val="1"/>
          <w:numId w:val="5"/>
        </w:numPr>
        <w:tabs>
          <w:tab w:val="left" w:pos="709"/>
          <w:tab w:val="left" w:pos="851"/>
        </w:tabs>
        <w:spacing w:after="0" w:line="259" w:lineRule="auto"/>
        <w:ind w:left="0" w:firstLine="567"/>
        <w:jc w:val="both"/>
        <w:rPr>
          <w:color w:val="000000" w:themeColor="text1"/>
        </w:rPr>
      </w:pPr>
      <w:r>
        <w:rPr>
          <w:color w:val="000000" w:themeColor="text1"/>
        </w:rPr>
        <w:t>Archeologijos kolekcija.</w:t>
      </w:r>
    </w:p>
    <w:p w14:paraId="1D9D6F41" w14:textId="77777777" w:rsidR="005F587A" w:rsidRDefault="005F587A" w:rsidP="005F587A">
      <w:pPr>
        <w:pStyle w:val="ListParagraph"/>
        <w:spacing w:after="0"/>
        <w:ind w:left="1440"/>
        <w:jc w:val="both"/>
        <w:rPr>
          <w:color w:val="000000" w:themeColor="text1"/>
        </w:rPr>
      </w:pPr>
    </w:p>
    <w:p w14:paraId="3BC1E462" w14:textId="77777777" w:rsidR="005F587A" w:rsidRPr="00D34519" w:rsidRDefault="005F587A" w:rsidP="005F587A">
      <w:pPr>
        <w:pStyle w:val="ListParagraph"/>
        <w:spacing w:after="0"/>
        <w:ind w:left="0"/>
        <w:jc w:val="center"/>
        <w:rPr>
          <w:b/>
          <w:color w:val="000000" w:themeColor="text1"/>
        </w:rPr>
      </w:pPr>
      <w:r w:rsidRPr="00D34519">
        <w:rPr>
          <w:b/>
          <w:color w:val="000000" w:themeColor="text1"/>
        </w:rPr>
        <w:t>IV SKYRIUS</w:t>
      </w:r>
    </w:p>
    <w:p w14:paraId="1863604A" w14:textId="77777777" w:rsidR="005F587A" w:rsidRDefault="005F587A" w:rsidP="005F587A">
      <w:pPr>
        <w:pStyle w:val="ListParagraph"/>
        <w:spacing w:after="0"/>
        <w:ind w:left="0"/>
        <w:jc w:val="center"/>
        <w:rPr>
          <w:b/>
          <w:color w:val="000000" w:themeColor="text1"/>
        </w:rPr>
      </w:pPr>
      <w:r w:rsidRPr="00D34519">
        <w:rPr>
          <w:b/>
          <w:color w:val="000000" w:themeColor="text1"/>
        </w:rPr>
        <w:t>MUZ</w:t>
      </w:r>
      <w:r>
        <w:rPr>
          <w:b/>
          <w:color w:val="000000" w:themeColor="text1"/>
        </w:rPr>
        <w:t>IEJAUS EKSPOZICIJOS SPRENDINIŲ</w:t>
      </w:r>
      <w:r w:rsidRPr="00D34519">
        <w:rPr>
          <w:b/>
          <w:color w:val="000000" w:themeColor="text1"/>
        </w:rPr>
        <w:t xml:space="preserve"> REIKALAVIMAI </w:t>
      </w:r>
    </w:p>
    <w:p w14:paraId="3771C4CF" w14:textId="77777777" w:rsidR="005F587A" w:rsidRPr="00D34519" w:rsidRDefault="005F587A" w:rsidP="005F587A">
      <w:pPr>
        <w:pStyle w:val="ListParagraph"/>
        <w:spacing w:after="0"/>
        <w:ind w:left="0"/>
        <w:jc w:val="center"/>
        <w:rPr>
          <w:b/>
          <w:color w:val="000000" w:themeColor="text1"/>
        </w:rPr>
      </w:pPr>
    </w:p>
    <w:p w14:paraId="22980F72" w14:textId="77777777" w:rsidR="005F587A" w:rsidRPr="00E63346" w:rsidRDefault="005F587A" w:rsidP="005F587A">
      <w:pPr>
        <w:pStyle w:val="ListParagraph"/>
        <w:numPr>
          <w:ilvl w:val="0"/>
          <w:numId w:val="39"/>
        </w:numPr>
        <w:tabs>
          <w:tab w:val="left" w:pos="851"/>
        </w:tabs>
        <w:spacing w:after="0" w:line="259" w:lineRule="auto"/>
        <w:ind w:left="0" w:firstLine="567"/>
        <w:jc w:val="both"/>
        <w:rPr>
          <w:color w:val="000000" w:themeColor="text1"/>
        </w:rPr>
      </w:pPr>
      <w:r w:rsidRPr="00E63346">
        <w:rPr>
          <w:color w:val="000000" w:themeColor="text1"/>
        </w:rPr>
        <w:t>Ekspozicijoje istoriniai įvykiai turi būti pasakojami nuosekliai ir chronologiškai, juos atspindint laiko ašyje, akcentuojant priežasčių ir pasekmių ryšį: kuo mūsų praeitis svarbi, kuriant ateities Lietuvą.</w:t>
      </w:r>
    </w:p>
    <w:p w14:paraId="3E953E83" w14:textId="77777777" w:rsidR="005F587A" w:rsidRPr="00E63346" w:rsidRDefault="005F587A" w:rsidP="005F587A">
      <w:pPr>
        <w:pStyle w:val="ListParagraph"/>
        <w:numPr>
          <w:ilvl w:val="0"/>
          <w:numId w:val="39"/>
        </w:numPr>
        <w:tabs>
          <w:tab w:val="left" w:pos="709"/>
          <w:tab w:val="left" w:pos="851"/>
        </w:tabs>
        <w:spacing w:after="160" w:line="259" w:lineRule="auto"/>
        <w:ind w:left="0" w:firstLine="567"/>
        <w:jc w:val="both"/>
        <w:rPr>
          <w:strike/>
          <w:color w:val="000000" w:themeColor="text1"/>
        </w:rPr>
      </w:pPr>
      <w:r w:rsidRPr="00E63346">
        <w:rPr>
          <w:color w:val="000000" w:themeColor="text1"/>
        </w:rPr>
        <w:t xml:space="preserve"> Chronologiniame pasakojime turi būti aiškiai išskirti svarbiausi jų dalyviai – istorinės asmenybės, kurios padeda įasmeninti įvykius ir procesus bei įkvėpti Muziejaus lankytojus savo pavyzdžiu. </w:t>
      </w:r>
    </w:p>
    <w:p w14:paraId="7E8C06F8" w14:textId="77777777" w:rsidR="005F587A" w:rsidRPr="000649BE" w:rsidRDefault="005F587A" w:rsidP="005F587A">
      <w:pPr>
        <w:pStyle w:val="ListParagraph"/>
        <w:numPr>
          <w:ilvl w:val="0"/>
          <w:numId w:val="39"/>
        </w:numPr>
        <w:tabs>
          <w:tab w:val="left" w:pos="709"/>
          <w:tab w:val="left" w:pos="851"/>
        </w:tabs>
        <w:spacing w:after="0"/>
        <w:ind w:left="0" w:firstLine="567"/>
        <w:jc w:val="both"/>
        <w:rPr>
          <w:color w:val="000000" w:themeColor="text1"/>
        </w:rPr>
      </w:pPr>
      <w:r w:rsidRPr="00E63346">
        <w:rPr>
          <w:color w:val="000000" w:themeColor="text1"/>
        </w:rPr>
        <w:t xml:space="preserve"> Pasakojimas turi būti polifoninis (daugiasluoksnis) ir į istorinius įvykius leistų pažvelgti iš įvairių perspektyvų, taip įgalinant kiekvieną mu</w:t>
      </w:r>
      <w:r>
        <w:rPr>
          <w:color w:val="000000" w:themeColor="text1"/>
        </w:rPr>
        <w:t>ziejaus lankytoją</w:t>
      </w:r>
      <w:r w:rsidRPr="009B5894">
        <w:rPr>
          <w:color w:val="000000" w:themeColor="text1"/>
        </w:rPr>
        <w:t xml:space="preserve"> </w:t>
      </w:r>
      <w:r>
        <w:rPr>
          <w:color w:val="000000" w:themeColor="text1"/>
        </w:rPr>
        <w:t>per ekspoziciją</w:t>
      </w:r>
      <w:r w:rsidRPr="009B5894">
        <w:rPr>
          <w:color w:val="000000" w:themeColor="text1"/>
        </w:rPr>
        <w:t xml:space="preserve"> </w:t>
      </w:r>
      <w:r>
        <w:rPr>
          <w:color w:val="000000" w:themeColor="text1"/>
        </w:rPr>
        <w:t>atrasti save.</w:t>
      </w:r>
    </w:p>
    <w:p w14:paraId="5CF46110" w14:textId="77777777" w:rsidR="005F587A" w:rsidRPr="00B9431D" w:rsidRDefault="005F587A" w:rsidP="005F587A">
      <w:pPr>
        <w:pStyle w:val="ListParagraph"/>
        <w:numPr>
          <w:ilvl w:val="0"/>
          <w:numId w:val="39"/>
        </w:numPr>
        <w:tabs>
          <w:tab w:val="left" w:pos="851"/>
        </w:tabs>
        <w:spacing w:after="0"/>
        <w:ind w:left="0" w:firstLine="567"/>
        <w:jc w:val="both"/>
        <w:rPr>
          <w:color w:val="000000" w:themeColor="text1"/>
        </w:rPr>
      </w:pPr>
      <w:r>
        <w:rPr>
          <w:color w:val="000000" w:themeColor="text1"/>
        </w:rPr>
        <w:t>S</w:t>
      </w:r>
      <w:r w:rsidRPr="009E6F27">
        <w:rPr>
          <w:color w:val="000000" w:themeColor="text1"/>
        </w:rPr>
        <w:t>varbu, kad Lietuvos istorijos pasakojimas būtų pateikiamas kaip sudedamoji Europos ir Pasaulio istorijos dalis.</w:t>
      </w:r>
    </w:p>
    <w:p w14:paraId="263C7E27" w14:textId="77777777" w:rsidR="005F587A" w:rsidRPr="006F2607" w:rsidRDefault="005F587A" w:rsidP="005F587A">
      <w:pPr>
        <w:numPr>
          <w:ilvl w:val="0"/>
          <w:numId w:val="39"/>
        </w:numPr>
        <w:tabs>
          <w:tab w:val="left" w:pos="851"/>
        </w:tabs>
        <w:spacing w:line="276" w:lineRule="auto"/>
        <w:ind w:left="0" w:firstLine="567"/>
        <w:jc w:val="both"/>
        <w:textAlignment w:val="baseline"/>
        <w:rPr>
          <w:color w:val="000000"/>
        </w:rPr>
      </w:pPr>
      <w:r w:rsidRPr="006F2607">
        <w:rPr>
          <w:color w:val="000000"/>
          <w:shd w:val="clear" w:color="auto" w:fill="FFFFFF"/>
        </w:rPr>
        <w:t>Aiškiai iškomunikuota pagrindinė ekspozicijos ir jos salių siunčiama žinutė (2 priedas</w:t>
      </w:r>
      <w:r w:rsidRPr="006F2607">
        <w:rPr>
          <w:color w:val="000000"/>
        </w:rPr>
        <w:t>)</w:t>
      </w:r>
      <w:r w:rsidRPr="006F2607">
        <w:rPr>
          <w:color w:val="000000"/>
          <w:shd w:val="clear" w:color="auto" w:fill="FFFFFF"/>
        </w:rPr>
        <w:t>.</w:t>
      </w:r>
    </w:p>
    <w:p w14:paraId="79C061C0" w14:textId="77777777" w:rsidR="005F587A" w:rsidRPr="006F2607" w:rsidRDefault="005F587A" w:rsidP="005F587A">
      <w:pPr>
        <w:numPr>
          <w:ilvl w:val="0"/>
          <w:numId w:val="39"/>
        </w:numPr>
        <w:tabs>
          <w:tab w:val="left" w:pos="993"/>
        </w:tabs>
        <w:spacing w:line="276" w:lineRule="auto"/>
        <w:ind w:left="0" w:firstLine="567"/>
        <w:jc w:val="both"/>
        <w:textAlignment w:val="baseline"/>
        <w:rPr>
          <w:color w:val="000000"/>
        </w:rPr>
      </w:pPr>
      <w:r w:rsidRPr="006F2607">
        <w:rPr>
          <w:color w:val="000000"/>
          <w:shd w:val="clear" w:color="auto" w:fill="FFFFFF"/>
        </w:rPr>
        <w:t>Keliami provokuojantys ir aktualūs klausimai (apžiūrėjus ekspoziciją išlieka noras pasidomėti daugiau).</w:t>
      </w:r>
    </w:p>
    <w:p w14:paraId="6472FCCE" w14:textId="77777777" w:rsidR="005F587A" w:rsidRPr="00C448F7" w:rsidRDefault="005F587A" w:rsidP="005F587A">
      <w:pPr>
        <w:numPr>
          <w:ilvl w:val="0"/>
          <w:numId w:val="39"/>
        </w:numPr>
        <w:tabs>
          <w:tab w:val="left" w:pos="993"/>
        </w:tabs>
        <w:spacing w:line="276" w:lineRule="auto"/>
        <w:ind w:left="0" w:firstLine="567"/>
        <w:jc w:val="both"/>
        <w:textAlignment w:val="baseline"/>
        <w:rPr>
          <w:color w:val="000000"/>
        </w:rPr>
      </w:pPr>
      <w:r w:rsidRPr="00C448F7">
        <w:rPr>
          <w:color w:val="000000"/>
          <w:shd w:val="clear" w:color="auto" w:fill="FFFFFF"/>
        </w:rPr>
        <w:t>Ekspozicijoje asmeniniai patyrimai derinami su grupiniu patyrimu.</w:t>
      </w:r>
    </w:p>
    <w:p w14:paraId="2A5966FE" w14:textId="77777777" w:rsidR="005F587A" w:rsidRPr="00C448F7" w:rsidRDefault="005F587A" w:rsidP="005F587A">
      <w:pPr>
        <w:numPr>
          <w:ilvl w:val="0"/>
          <w:numId w:val="39"/>
        </w:numPr>
        <w:tabs>
          <w:tab w:val="left" w:pos="993"/>
        </w:tabs>
        <w:ind w:left="0" w:firstLine="567"/>
        <w:jc w:val="both"/>
        <w:textAlignment w:val="baseline"/>
        <w:rPr>
          <w:color w:val="000000"/>
        </w:rPr>
      </w:pPr>
      <w:r w:rsidRPr="00C448F7">
        <w:rPr>
          <w:color w:val="000000"/>
          <w:shd w:val="clear" w:color="auto" w:fill="FFFFFF"/>
        </w:rPr>
        <w:t xml:space="preserve">Naudojami šiuolaikiniai, interaktyvūs, formuojantys autentišką patirtį, žadinantys smalsumą, kviečiantys lankytoją įsitraukti, provokuojantys grįžtamąjį ryšį ekspoziciniai sprendimai. </w:t>
      </w:r>
    </w:p>
    <w:p w14:paraId="42D0F74A" w14:textId="77777777" w:rsidR="005F587A" w:rsidRPr="00C448F7" w:rsidRDefault="005F587A" w:rsidP="005F587A">
      <w:pPr>
        <w:numPr>
          <w:ilvl w:val="0"/>
          <w:numId w:val="39"/>
        </w:numPr>
        <w:tabs>
          <w:tab w:val="left" w:pos="993"/>
        </w:tabs>
        <w:ind w:left="0" w:firstLine="567"/>
        <w:jc w:val="both"/>
        <w:textAlignment w:val="baseline"/>
        <w:rPr>
          <w:color w:val="000000"/>
        </w:rPr>
      </w:pPr>
      <w:r w:rsidRPr="00C448F7">
        <w:rPr>
          <w:color w:val="000000"/>
          <w:shd w:val="clear" w:color="auto" w:fill="FFFFFF"/>
        </w:rPr>
        <w:t xml:space="preserve">Intuityvūs, lengvi naudoti </w:t>
      </w:r>
      <w:r w:rsidRPr="00C448F7">
        <w:rPr>
          <w:shd w:val="clear" w:color="auto" w:fill="FFFFFF"/>
        </w:rPr>
        <w:t xml:space="preserve">ekspoziciniai sprendimai, </w:t>
      </w:r>
      <w:r w:rsidRPr="00C448F7">
        <w:rPr>
          <w:color w:val="000000"/>
          <w:shd w:val="clear" w:color="auto" w:fill="FFFFFF"/>
        </w:rPr>
        <w:t>aiškios ir paprastos instrukcijos, judėjimo trajektorijos, ekspozicijos dalys išdėliotos nuosekliai, kad tiek lankytojui būtų fiziškai patogu judėti iš vienos erdvės į kitą, tiek pasakojimas konceptualiai vestų iš vienos erdvės į kitą.</w:t>
      </w:r>
    </w:p>
    <w:p w14:paraId="65ABA3A1" w14:textId="77777777" w:rsidR="005F587A" w:rsidRPr="00C448F7" w:rsidRDefault="005F587A" w:rsidP="005F587A">
      <w:pPr>
        <w:numPr>
          <w:ilvl w:val="0"/>
          <w:numId w:val="39"/>
        </w:numPr>
        <w:tabs>
          <w:tab w:val="left" w:pos="993"/>
        </w:tabs>
        <w:ind w:left="0" w:firstLine="567"/>
        <w:jc w:val="both"/>
        <w:textAlignment w:val="baseline"/>
        <w:rPr>
          <w:color w:val="000000"/>
        </w:rPr>
      </w:pPr>
      <w:r w:rsidRPr="00C448F7">
        <w:rPr>
          <w:color w:val="000000"/>
          <w:shd w:val="clear" w:color="auto" w:fill="FFFFFF"/>
        </w:rPr>
        <w:t>Sukurta estetiška ir fiziškai neperkrauta erdvė.</w:t>
      </w:r>
    </w:p>
    <w:p w14:paraId="04B137DA" w14:textId="77777777" w:rsidR="005F587A" w:rsidRPr="009F3E31" w:rsidRDefault="005F587A" w:rsidP="005F587A">
      <w:pPr>
        <w:numPr>
          <w:ilvl w:val="0"/>
          <w:numId w:val="39"/>
        </w:numPr>
        <w:tabs>
          <w:tab w:val="left" w:pos="993"/>
        </w:tabs>
        <w:ind w:left="0" w:firstLine="567"/>
        <w:jc w:val="both"/>
        <w:textAlignment w:val="baseline"/>
        <w:rPr>
          <w:color w:val="000000"/>
        </w:rPr>
      </w:pPr>
      <w:r w:rsidRPr="009F3E31">
        <w:rPr>
          <w:color w:val="000000"/>
          <w:shd w:val="clear" w:color="auto" w:fill="FFFFFF"/>
        </w:rPr>
        <w:lastRenderedPageBreak/>
        <w:t xml:space="preserve">Originalūs, netikėti ir ambicingi, traukiantys </w:t>
      </w:r>
      <w:r w:rsidRPr="009F3E31">
        <w:rPr>
          <w:shd w:val="clear" w:color="auto" w:fill="FFFFFF"/>
        </w:rPr>
        <w:t>dėmesį</w:t>
      </w:r>
      <w:r w:rsidRPr="009F3E31">
        <w:rPr>
          <w:color w:val="000000"/>
          <w:shd w:val="clear" w:color="auto" w:fill="FFFFFF"/>
        </w:rPr>
        <w:t xml:space="preserve"> sprendimai.</w:t>
      </w:r>
    </w:p>
    <w:p w14:paraId="1DB849F0" w14:textId="77777777" w:rsidR="005F587A" w:rsidRPr="009F3E31" w:rsidRDefault="005F587A" w:rsidP="005F587A">
      <w:pPr>
        <w:numPr>
          <w:ilvl w:val="0"/>
          <w:numId w:val="39"/>
        </w:numPr>
        <w:tabs>
          <w:tab w:val="left" w:pos="993"/>
        </w:tabs>
        <w:ind w:left="0" w:firstLine="567"/>
        <w:jc w:val="both"/>
        <w:textAlignment w:val="baseline"/>
        <w:rPr>
          <w:color w:val="000000"/>
        </w:rPr>
      </w:pPr>
      <w:r w:rsidRPr="009F3E31">
        <w:rPr>
          <w:color w:val="000000"/>
          <w:shd w:val="clear" w:color="auto" w:fill="FFFFFF"/>
        </w:rPr>
        <w:t>Visuma turi ugdyti lankytojų vizualinio suvokimo kultūrą, atitikti šiuolaikinio žiūrovo poreikius.</w:t>
      </w:r>
    </w:p>
    <w:p w14:paraId="41F94851" w14:textId="77777777" w:rsidR="005F587A" w:rsidRPr="00A40CC6" w:rsidRDefault="005F587A" w:rsidP="005F587A">
      <w:pPr>
        <w:numPr>
          <w:ilvl w:val="0"/>
          <w:numId w:val="39"/>
        </w:numPr>
        <w:tabs>
          <w:tab w:val="left" w:pos="1134"/>
        </w:tabs>
        <w:ind w:left="0" w:firstLine="567"/>
        <w:jc w:val="both"/>
        <w:textAlignment w:val="baseline"/>
        <w:rPr>
          <w:color w:val="000000"/>
        </w:rPr>
      </w:pPr>
      <w:r>
        <w:rPr>
          <w:color w:val="000000"/>
          <w:shd w:val="clear" w:color="auto" w:fill="FFFFFF"/>
        </w:rPr>
        <w:t>P</w:t>
      </w:r>
      <w:r w:rsidRPr="00A40CC6">
        <w:rPr>
          <w:color w:val="000000"/>
          <w:shd w:val="clear" w:color="auto" w:fill="FFFFFF"/>
        </w:rPr>
        <w:t>ristatomos bendrą ekspozicijos koncepciją atitinkančios ir į jos pasakojimą įtrauktos, emociškai paveikios, istorijai aktualios muziejinės vertybės(</w:t>
      </w:r>
      <w:r>
        <w:rPr>
          <w:color w:val="000000"/>
          <w:shd w:val="clear" w:color="auto" w:fill="FFFFFF"/>
        </w:rPr>
        <w:t>3 priedas</w:t>
      </w:r>
      <w:r w:rsidRPr="00A40CC6">
        <w:rPr>
          <w:color w:val="000000"/>
          <w:shd w:val="clear" w:color="auto" w:fill="FFFFFF"/>
        </w:rPr>
        <w:t>)</w:t>
      </w:r>
      <w:r>
        <w:rPr>
          <w:color w:val="000000"/>
          <w:shd w:val="clear" w:color="auto" w:fill="FFFFFF"/>
        </w:rPr>
        <w:t>.</w:t>
      </w:r>
    </w:p>
    <w:p w14:paraId="135813E2" w14:textId="77777777" w:rsidR="005F587A" w:rsidRPr="00A40CC6" w:rsidRDefault="005F587A" w:rsidP="005F587A">
      <w:pPr>
        <w:numPr>
          <w:ilvl w:val="0"/>
          <w:numId w:val="39"/>
        </w:numPr>
        <w:tabs>
          <w:tab w:val="left" w:pos="1134"/>
        </w:tabs>
        <w:ind w:left="0" w:firstLine="567"/>
        <w:jc w:val="both"/>
        <w:textAlignment w:val="baseline"/>
        <w:rPr>
          <w:color w:val="000000"/>
        </w:rPr>
      </w:pPr>
      <w:r>
        <w:rPr>
          <w:shd w:val="clear" w:color="auto" w:fill="FFFFFF"/>
        </w:rPr>
        <w:t>P</w:t>
      </w:r>
      <w:r w:rsidRPr="00323CE4">
        <w:rPr>
          <w:shd w:val="clear" w:color="auto" w:fill="FFFFFF"/>
        </w:rPr>
        <w:t>ritaik</w:t>
      </w:r>
      <w:r>
        <w:rPr>
          <w:shd w:val="clear" w:color="auto" w:fill="FFFFFF"/>
        </w:rPr>
        <w:t>omos</w:t>
      </w:r>
      <w:r w:rsidRPr="00323CE4">
        <w:rPr>
          <w:shd w:val="clear" w:color="auto" w:fill="FFFFFF"/>
        </w:rPr>
        <w:t xml:space="preserve"> muziejinių vertybių replik</w:t>
      </w:r>
      <w:r>
        <w:rPr>
          <w:shd w:val="clear" w:color="auto" w:fill="FFFFFF"/>
        </w:rPr>
        <w:t>os,</w:t>
      </w:r>
      <w:r w:rsidRPr="00A40CC6">
        <w:rPr>
          <w:color w:val="000000"/>
          <w:shd w:val="clear" w:color="auto" w:fill="FFFFFF"/>
        </w:rPr>
        <w:t> </w:t>
      </w:r>
      <w:r>
        <w:rPr>
          <w:color w:val="000000"/>
          <w:shd w:val="clear" w:color="auto" w:fill="FFFFFF"/>
        </w:rPr>
        <w:t>įtraukiant</w:t>
      </w:r>
      <w:r w:rsidRPr="00A40CC6">
        <w:rPr>
          <w:color w:val="000000"/>
          <w:shd w:val="clear" w:color="auto" w:fill="FFFFFF"/>
        </w:rPr>
        <w:t xml:space="preserve"> vis</w:t>
      </w:r>
      <w:r>
        <w:rPr>
          <w:color w:val="000000"/>
          <w:shd w:val="clear" w:color="auto" w:fill="FFFFFF"/>
        </w:rPr>
        <w:t>us</w:t>
      </w:r>
      <w:r w:rsidRPr="00A40CC6">
        <w:rPr>
          <w:color w:val="000000"/>
          <w:shd w:val="clear" w:color="auto" w:fill="FFFFFF"/>
        </w:rPr>
        <w:t xml:space="preserve"> pojūči</w:t>
      </w:r>
      <w:r>
        <w:rPr>
          <w:color w:val="000000"/>
          <w:shd w:val="clear" w:color="auto" w:fill="FFFFFF"/>
        </w:rPr>
        <w:t>us</w:t>
      </w:r>
      <w:r w:rsidRPr="00323CE4">
        <w:rPr>
          <w:shd w:val="clear" w:color="auto" w:fill="FFFFFF"/>
        </w:rPr>
        <w:t xml:space="preserve"> </w:t>
      </w:r>
      <w:r w:rsidRPr="00A40CC6">
        <w:rPr>
          <w:color w:val="000000"/>
          <w:shd w:val="clear" w:color="auto" w:fill="FFFFFF"/>
        </w:rPr>
        <w:t>(galima paimti, paliest</w:t>
      </w:r>
      <w:r>
        <w:rPr>
          <w:color w:val="000000"/>
          <w:shd w:val="clear" w:color="auto" w:fill="FFFFFF"/>
        </w:rPr>
        <w:t>i, pajudinti ir pan.)</w:t>
      </w:r>
      <w:r w:rsidRPr="00A40CC6">
        <w:rPr>
          <w:color w:val="000000"/>
          <w:shd w:val="clear" w:color="auto" w:fill="FFFFFF"/>
        </w:rPr>
        <w:t>;</w:t>
      </w:r>
    </w:p>
    <w:p w14:paraId="34FF9161" w14:textId="77777777" w:rsidR="005F587A" w:rsidRPr="00A40CC6" w:rsidRDefault="005F587A" w:rsidP="005F587A">
      <w:pPr>
        <w:numPr>
          <w:ilvl w:val="0"/>
          <w:numId w:val="39"/>
        </w:numPr>
        <w:tabs>
          <w:tab w:val="left" w:pos="1134"/>
        </w:tabs>
        <w:ind w:left="0" w:firstLine="567"/>
        <w:jc w:val="both"/>
        <w:textAlignment w:val="baseline"/>
        <w:rPr>
          <w:color w:val="000000"/>
        </w:rPr>
      </w:pPr>
      <w:r w:rsidRPr="00A40CC6">
        <w:rPr>
          <w:color w:val="000000"/>
          <w:shd w:val="clear" w:color="auto" w:fill="FFFFFF"/>
        </w:rPr>
        <w:t> </w:t>
      </w:r>
      <w:r>
        <w:rPr>
          <w:color w:val="000000"/>
          <w:shd w:val="clear" w:color="auto" w:fill="FFFFFF"/>
        </w:rPr>
        <w:t xml:space="preserve">Ekspozicija pasižymi </w:t>
      </w:r>
      <w:r w:rsidRPr="00A40CC6">
        <w:rPr>
          <w:color w:val="000000"/>
          <w:shd w:val="clear" w:color="auto" w:fill="FFFFFF"/>
        </w:rPr>
        <w:t>lankst</w:t>
      </w:r>
      <w:r>
        <w:rPr>
          <w:color w:val="000000"/>
          <w:shd w:val="clear" w:color="auto" w:fill="FFFFFF"/>
        </w:rPr>
        <w:t xml:space="preserve">umu </w:t>
      </w:r>
      <w:r w:rsidRPr="00A40CC6">
        <w:rPr>
          <w:color w:val="000000"/>
          <w:shd w:val="clear" w:color="auto" w:fill="FFFFFF"/>
        </w:rPr>
        <w:t xml:space="preserve">ir </w:t>
      </w:r>
      <w:r>
        <w:rPr>
          <w:color w:val="000000"/>
          <w:shd w:val="clear" w:color="auto" w:fill="FFFFFF"/>
        </w:rPr>
        <w:t xml:space="preserve">yra </w:t>
      </w:r>
      <w:r w:rsidRPr="00A40CC6">
        <w:rPr>
          <w:color w:val="000000"/>
          <w:shd w:val="clear" w:color="auto" w:fill="FFFFFF"/>
        </w:rPr>
        <w:t>atvir</w:t>
      </w:r>
      <w:r>
        <w:rPr>
          <w:color w:val="000000"/>
          <w:shd w:val="clear" w:color="auto" w:fill="FFFFFF"/>
        </w:rPr>
        <w:t>a</w:t>
      </w:r>
      <w:r w:rsidRPr="00A40CC6">
        <w:rPr>
          <w:color w:val="000000"/>
          <w:shd w:val="clear" w:color="auto" w:fill="FFFFFF"/>
        </w:rPr>
        <w:t xml:space="preserve"> pildy</w:t>
      </w:r>
      <w:r>
        <w:rPr>
          <w:color w:val="000000"/>
          <w:shd w:val="clear" w:color="auto" w:fill="FFFFFF"/>
        </w:rPr>
        <w:t>mui</w:t>
      </w:r>
      <w:r w:rsidRPr="00B9431D">
        <w:rPr>
          <w:shd w:val="clear" w:color="auto" w:fill="FFFFFF"/>
        </w:rPr>
        <w:t xml:space="preserve">, esant poreikiui galima </w:t>
      </w:r>
      <w:r>
        <w:rPr>
          <w:shd w:val="clear" w:color="auto" w:fill="FFFFFF"/>
        </w:rPr>
        <w:t xml:space="preserve">lengvai </w:t>
      </w:r>
      <w:r w:rsidRPr="00A40CC6">
        <w:rPr>
          <w:color w:val="000000"/>
          <w:shd w:val="clear" w:color="auto" w:fill="FFFFFF"/>
        </w:rPr>
        <w:t>keisti ekspoziciją</w:t>
      </w:r>
      <w:r>
        <w:rPr>
          <w:color w:val="000000"/>
          <w:shd w:val="clear" w:color="auto" w:fill="FFFFFF"/>
        </w:rPr>
        <w:t xml:space="preserve"> ar jos elementus.</w:t>
      </w:r>
    </w:p>
    <w:p w14:paraId="4B790CA1" w14:textId="77777777" w:rsidR="005F587A" w:rsidRPr="00A40CC6" w:rsidRDefault="005F587A" w:rsidP="005F587A">
      <w:pPr>
        <w:numPr>
          <w:ilvl w:val="0"/>
          <w:numId w:val="39"/>
        </w:numPr>
        <w:tabs>
          <w:tab w:val="left" w:pos="1134"/>
        </w:tabs>
        <w:ind w:left="0" w:firstLine="567"/>
        <w:jc w:val="both"/>
        <w:textAlignment w:val="baseline"/>
        <w:rPr>
          <w:color w:val="000000"/>
        </w:rPr>
      </w:pPr>
      <w:r>
        <w:rPr>
          <w:color w:val="000000"/>
          <w:shd w:val="clear" w:color="auto" w:fill="FFFFFF"/>
        </w:rPr>
        <w:t>Lankytojui n</w:t>
      </w:r>
      <w:r w:rsidRPr="00A40CC6">
        <w:rPr>
          <w:color w:val="000000"/>
          <w:shd w:val="clear" w:color="auto" w:fill="FFFFFF"/>
        </w:rPr>
        <w:t xml:space="preserve">audojimasis </w:t>
      </w:r>
      <w:r>
        <w:rPr>
          <w:color w:val="000000"/>
          <w:shd w:val="clear" w:color="auto" w:fill="FFFFFF"/>
        </w:rPr>
        <w:t>ekspozicija</w:t>
      </w:r>
      <w:r w:rsidRPr="00A40CC6">
        <w:rPr>
          <w:color w:val="000000"/>
          <w:shd w:val="clear" w:color="auto" w:fill="FFFFFF"/>
        </w:rPr>
        <w:t xml:space="preserve"> turi būti intuityvus, t. y. per paprastus ir aiškius simbolius turi būti pateikiama pagrindinė informacija</w:t>
      </w:r>
      <w:r>
        <w:rPr>
          <w:color w:val="000000"/>
          <w:shd w:val="clear" w:color="auto" w:fill="FFFFFF"/>
        </w:rPr>
        <w:t>,</w:t>
      </w:r>
      <w:r w:rsidRPr="00A40CC6">
        <w:rPr>
          <w:color w:val="000000"/>
          <w:shd w:val="clear" w:color="auto" w:fill="FFFFFF"/>
        </w:rPr>
        <w:t xml:space="preserve"> </w:t>
      </w:r>
      <w:r w:rsidRPr="0030509D">
        <w:rPr>
          <w:color w:val="000000"/>
          <w:shd w:val="clear" w:color="auto" w:fill="FFFFFF"/>
        </w:rPr>
        <w:t xml:space="preserve">kaip suprasti muziejinę vertybę, kad tai galėtų daryti ir nemokantys/nenorintys skaityti lankytojai, ant ekspozicijos objektų ar maketų pateikiami tekstai </w:t>
      </w:r>
      <w:r>
        <w:rPr>
          <w:color w:val="000000"/>
          <w:shd w:val="clear" w:color="auto" w:fill="FFFFFF"/>
        </w:rPr>
        <w:t xml:space="preserve">turi būti </w:t>
      </w:r>
      <w:r w:rsidRPr="0030509D">
        <w:rPr>
          <w:color w:val="000000"/>
          <w:shd w:val="clear" w:color="auto" w:fill="FFFFFF"/>
        </w:rPr>
        <w:t>trumpi, aiškūs, greitai perskaitomi ir paveikūs, o papildomos ir išsamesnės informacijos ar konkrečioms auditorijoms (pvz. vaikams) skirtai medžiagai perteikti naudojamos garsinės, vaizdinės,</w:t>
      </w:r>
      <w:r>
        <w:rPr>
          <w:color w:val="000000"/>
          <w:shd w:val="clear" w:color="auto" w:fill="FFFFFF"/>
        </w:rPr>
        <w:t xml:space="preserve"> interaktyvios ir kt. priemonės.</w:t>
      </w:r>
    </w:p>
    <w:p w14:paraId="7DE666E2" w14:textId="77777777" w:rsidR="005F587A" w:rsidRPr="001F4A0A" w:rsidRDefault="005F587A" w:rsidP="005F587A">
      <w:pPr>
        <w:numPr>
          <w:ilvl w:val="0"/>
          <w:numId w:val="39"/>
        </w:numPr>
        <w:tabs>
          <w:tab w:val="left" w:pos="1134"/>
        </w:tabs>
        <w:ind w:left="0" w:firstLine="567"/>
        <w:jc w:val="both"/>
        <w:textAlignment w:val="baseline"/>
        <w:rPr>
          <w:color w:val="000000"/>
        </w:rPr>
      </w:pPr>
      <w:r>
        <w:rPr>
          <w:color w:val="000000"/>
          <w:shd w:val="clear" w:color="auto" w:fill="FFFFFF"/>
        </w:rPr>
        <w:t>Ekspozicija turi būti</w:t>
      </w:r>
      <w:r w:rsidRPr="00A40CC6">
        <w:rPr>
          <w:color w:val="000000"/>
          <w:shd w:val="clear" w:color="auto" w:fill="FFFFFF"/>
        </w:rPr>
        <w:t> </w:t>
      </w:r>
      <w:r>
        <w:rPr>
          <w:color w:val="000000"/>
          <w:shd w:val="clear" w:color="auto" w:fill="FFFFFF"/>
        </w:rPr>
        <w:t xml:space="preserve">tausojanti </w:t>
      </w:r>
      <w:r w:rsidRPr="001F4A0A">
        <w:rPr>
          <w:color w:val="000000"/>
          <w:shd w:val="clear" w:color="auto" w:fill="FFFFFF"/>
        </w:rPr>
        <w:t xml:space="preserve">muziejines vertybes </w:t>
      </w:r>
      <w:r>
        <w:rPr>
          <w:color w:val="000000"/>
          <w:shd w:val="clear" w:color="auto" w:fill="FFFFFF"/>
        </w:rPr>
        <w:t>(pagal Lietuvos R</w:t>
      </w:r>
      <w:r w:rsidRPr="001F4A0A">
        <w:rPr>
          <w:color w:val="000000"/>
          <w:shd w:val="clear" w:color="auto" w:fill="FFFFFF"/>
        </w:rPr>
        <w:t>espublikos kultūros ministro 2023 m. kovo 31 d.</w:t>
      </w:r>
      <w:r>
        <w:rPr>
          <w:color w:val="000000"/>
          <w:shd w:val="clear" w:color="auto" w:fill="FFFFFF"/>
        </w:rPr>
        <w:t xml:space="preserve"> įsakymu Nr. ĮV -262 patvirtinta</w:t>
      </w:r>
      <w:r w:rsidRPr="001F4A0A">
        <w:rPr>
          <w:color w:val="000000"/>
          <w:shd w:val="clear" w:color="auto" w:fill="FFFFFF"/>
        </w:rPr>
        <w:t xml:space="preserve">s Muziejinių rinkinių valdymo ir tvarkymo nuostatas) ir </w:t>
      </w:r>
      <w:r>
        <w:rPr>
          <w:color w:val="000000"/>
          <w:shd w:val="clear" w:color="auto" w:fill="FFFFFF"/>
        </w:rPr>
        <w:t>leidžianti</w:t>
      </w:r>
      <w:r w:rsidRPr="001F4A0A">
        <w:rPr>
          <w:color w:val="000000"/>
          <w:shd w:val="clear" w:color="auto" w:fill="FFFFFF"/>
        </w:rPr>
        <w:t xml:space="preserve"> jas pakeisti alternatyvomis.</w:t>
      </w:r>
    </w:p>
    <w:p w14:paraId="0B05E99C" w14:textId="77777777" w:rsidR="005F587A" w:rsidRPr="004E0B8D" w:rsidRDefault="005F587A" w:rsidP="005F587A">
      <w:pPr>
        <w:pStyle w:val="ListParagraph"/>
        <w:numPr>
          <w:ilvl w:val="0"/>
          <w:numId w:val="39"/>
        </w:numPr>
        <w:tabs>
          <w:tab w:val="left" w:pos="1134"/>
        </w:tabs>
        <w:spacing w:after="0" w:line="240" w:lineRule="auto"/>
        <w:ind w:left="0" w:firstLine="567"/>
        <w:jc w:val="both"/>
        <w:rPr>
          <w:rFonts w:eastAsia="Times New Roman"/>
          <w:color w:val="000000"/>
          <w:lang w:eastAsia="lt-LT"/>
        </w:rPr>
      </w:pPr>
      <w:r w:rsidRPr="004E0B8D">
        <w:rPr>
          <w:rFonts w:eastAsia="Times New Roman"/>
          <w:color w:val="000000"/>
          <w:lang w:eastAsia="lt-LT"/>
        </w:rPr>
        <w:t>Svarbu turėti omenyje, kad dažniausiai pasitaikantys priekaištai ekspozicijoms: „per tamsu“, „per mažas šifras“ ir „per mažai vietų atsisėsti“.</w:t>
      </w:r>
    </w:p>
    <w:p w14:paraId="7CDFC2BC" w14:textId="77777777" w:rsidR="005F587A" w:rsidRPr="004E0B8D" w:rsidRDefault="005F587A" w:rsidP="005F587A">
      <w:pPr>
        <w:pStyle w:val="ListParagraph"/>
        <w:numPr>
          <w:ilvl w:val="0"/>
          <w:numId w:val="39"/>
        </w:numPr>
        <w:tabs>
          <w:tab w:val="left" w:pos="851"/>
          <w:tab w:val="left" w:pos="1134"/>
        </w:tabs>
        <w:spacing w:after="0" w:line="240" w:lineRule="auto"/>
        <w:ind w:left="0" w:firstLine="567"/>
        <w:jc w:val="both"/>
        <w:rPr>
          <w:rFonts w:eastAsia="Times New Roman"/>
          <w:lang w:eastAsia="lt-LT"/>
        </w:rPr>
      </w:pPr>
      <w:r w:rsidRPr="004E0B8D">
        <w:rPr>
          <w:rFonts w:eastAsia="Times New Roman"/>
          <w:color w:val="000000"/>
          <w:shd w:val="clear" w:color="auto" w:fill="FFFFFF"/>
          <w:lang w:eastAsia="lt-LT"/>
        </w:rPr>
        <w:t>Kuriant ekspoziciją privaloma atsižvelgti į aklųjų ir silpnaregių poreikius, žmones su judėjimo negalia</w:t>
      </w:r>
      <w:r w:rsidRPr="006F2607">
        <w:rPr>
          <w:rStyle w:val="FootnoteReference"/>
          <w:rFonts w:eastAsia="Times New Roman"/>
          <w:color w:val="000000"/>
          <w:shd w:val="clear" w:color="auto" w:fill="FFFFFF"/>
          <w:lang w:eastAsia="lt-LT"/>
        </w:rPr>
        <w:footnoteReference w:id="2"/>
      </w:r>
      <w:r w:rsidRPr="004E0B8D">
        <w:rPr>
          <w:rFonts w:eastAsia="Times New Roman"/>
          <w:color w:val="000000"/>
          <w:shd w:val="clear" w:color="auto" w:fill="FFFFFF"/>
          <w:lang w:eastAsia="lt-LT"/>
        </w:rPr>
        <w:t>.</w:t>
      </w:r>
    </w:p>
    <w:p w14:paraId="2F3EA7ED" w14:textId="77777777" w:rsidR="005F587A" w:rsidRPr="004E0B8D" w:rsidRDefault="005F587A" w:rsidP="005F587A">
      <w:pPr>
        <w:pStyle w:val="ListParagraph"/>
        <w:numPr>
          <w:ilvl w:val="0"/>
          <w:numId w:val="39"/>
        </w:numPr>
        <w:tabs>
          <w:tab w:val="left" w:pos="851"/>
          <w:tab w:val="left" w:pos="1134"/>
        </w:tabs>
        <w:spacing w:after="0" w:line="240" w:lineRule="auto"/>
        <w:ind w:left="0" w:firstLine="567"/>
        <w:jc w:val="both"/>
        <w:rPr>
          <w:rFonts w:eastAsia="Times New Roman"/>
          <w:lang w:eastAsia="lt-LT"/>
        </w:rPr>
      </w:pPr>
      <w:r w:rsidRPr="004E0B8D">
        <w:rPr>
          <w:rFonts w:eastAsia="Times New Roman"/>
          <w:color w:val="000000"/>
          <w:shd w:val="clear" w:color="auto" w:fill="FFFFFF"/>
          <w:lang w:eastAsia="lt-LT"/>
        </w:rPr>
        <w:t xml:space="preserve">Ekspozicijoje turėtų būti prieinamos poilsio vietos. </w:t>
      </w:r>
    </w:p>
    <w:p w14:paraId="11BCEBDE" w14:textId="77777777" w:rsidR="005F587A" w:rsidRPr="004E0B8D" w:rsidRDefault="005F587A" w:rsidP="005F587A">
      <w:pPr>
        <w:pStyle w:val="ListParagraph"/>
        <w:numPr>
          <w:ilvl w:val="0"/>
          <w:numId w:val="39"/>
        </w:numPr>
        <w:tabs>
          <w:tab w:val="left" w:pos="851"/>
          <w:tab w:val="left" w:pos="1134"/>
        </w:tabs>
        <w:spacing w:after="0" w:line="240" w:lineRule="auto"/>
        <w:ind w:left="0" w:firstLine="567"/>
        <w:jc w:val="both"/>
        <w:rPr>
          <w:rFonts w:eastAsia="Times New Roman"/>
          <w:lang w:eastAsia="lt-LT"/>
        </w:rPr>
      </w:pPr>
      <w:r w:rsidRPr="004E0B8D">
        <w:rPr>
          <w:rFonts w:eastAsia="Times New Roman"/>
          <w:color w:val="000000"/>
          <w:shd w:val="clear" w:color="auto" w:fill="FFFFFF"/>
          <w:lang w:eastAsia="lt-LT"/>
        </w:rPr>
        <w:t>Projekte turi būti akcentuojama, kad siūlomi ekspozicijos sprendiniai yra saugūs ir pritaikyti visoms lankytojų amžiaus grupėms: neturi aštrių, smailių, išsikišusių dalių, visi metalinių konstrukcijų elementai turi bukus (užapvalintus) kampus, neturi smulkių nepritvirtintų elementų, neapsaugotų tvirtinimo detalių (pvz., varžtų, kuriuos galima atsukti), vengti smulkių detalių, kuriomis galima užspringti.</w:t>
      </w:r>
    </w:p>
    <w:p w14:paraId="17B1630A" w14:textId="77777777" w:rsidR="005F587A" w:rsidRPr="009D03C6" w:rsidRDefault="005F587A" w:rsidP="005F587A">
      <w:pPr>
        <w:numPr>
          <w:ilvl w:val="0"/>
          <w:numId w:val="39"/>
        </w:numPr>
        <w:tabs>
          <w:tab w:val="left" w:pos="1134"/>
        </w:tabs>
        <w:ind w:left="0" w:firstLine="567"/>
        <w:jc w:val="both"/>
        <w:textAlignment w:val="baseline"/>
        <w:rPr>
          <w:color w:val="000000"/>
        </w:rPr>
      </w:pPr>
      <w:r>
        <w:rPr>
          <w:color w:val="000000"/>
          <w:shd w:val="clear" w:color="auto" w:fill="FFFFFF"/>
        </w:rPr>
        <w:t>E</w:t>
      </w:r>
      <w:r w:rsidRPr="009D03C6">
        <w:rPr>
          <w:color w:val="000000"/>
          <w:shd w:val="clear" w:color="auto" w:fill="FFFFFF"/>
        </w:rPr>
        <w:t>lektrą perduodantys arba šilumą generuojantys elementai yra izoliuoti ir apsa</w:t>
      </w:r>
      <w:r>
        <w:rPr>
          <w:color w:val="000000"/>
          <w:shd w:val="clear" w:color="auto" w:fill="FFFFFF"/>
        </w:rPr>
        <w:t>ugoti.</w:t>
      </w:r>
    </w:p>
    <w:p w14:paraId="0B3143BD" w14:textId="77777777" w:rsidR="005F587A" w:rsidRPr="009D03C6" w:rsidRDefault="005F587A" w:rsidP="005F587A">
      <w:pPr>
        <w:numPr>
          <w:ilvl w:val="0"/>
          <w:numId w:val="39"/>
        </w:numPr>
        <w:tabs>
          <w:tab w:val="left" w:pos="1134"/>
        </w:tabs>
        <w:ind w:left="0" w:firstLine="567"/>
        <w:jc w:val="both"/>
        <w:textAlignment w:val="baseline"/>
        <w:rPr>
          <w:color w:val="000000"/>
        </w:rPr>
      </w:pPr>
      <w:r>
        <w:rPr>
          <w:color w:val="000000"/>
          <w:shd w:val="clear" w:color="auto" w:fill="FFFFFF"/>
        </w:rPr>
        <w:t>N</w:t>
      </w:r>
      <w:r w:rsidRPr="009D03C6">
        <w:rPr>
          <w:color w:val="000000"/>
          <w:shd w:val="clear" w:color="auto" w:fill="FFFFFF"/>
        </w:rPr>
        <w:t>umatant ekspozici</w:t>
      </w:r>
      <w:r>
        <w:rPr>
          <w:color w:val="000000"/>
          <w:shd w:val="clear" w:color="auto" w:fill="FFFFFF"/>
        </w:rPr>
        <w:t>jo</w:t>
      </w:r>
      <w:r w:rsidRPr="009D03C6">
        <w:rPr>
          <w:color w:val="000000"/>
          <w:shd w:val="clear" w:color="auto" w:fill="FFFFFF"/>
        </w:rPr>
        <w:t>s objektus, kurie tvirtinami prie sienų ar lubų, būtina tai suderinti su pastato technin</w:t>
      </w:r>
      <w:r>
        <w:rPr>
          <w:color w:val="000000"/>
          <w:shd w:val="clear" w:color="auto" w:fill="FFFFFF"/>
        </w:rPr>
        <w:t>iais ir funkciniais parametrais.</w:t>
      </w:r>
    </w:p>
    <w:p w14:paraId="7C00599C" w14:textId="77777777" w:rsidR="005F587A" w:rsidRPr="009D03C6" w:rsidRDefault="005F587A" w:rsidP="005F587A">
      <w:pPr>
        <w:numPr>
          <w:ilvl w:val="0"/>
          <w:numId w:val="39"/>
        </w:numPr>
        <w:tabs>
          <w:tab w:val="left" w:pos="1134"/>
        </w:tabs>
        <w:ind w:left="0" w:firstLine="567"/>
        <w:jc w:val="both"/>
        <w:textAlignment w:val="baseline"/>
        <w:rPr>
          <w:color w:val="000000"/>
        </w:rPr>
      </w:pPr>
      <w:r>
        <w:rPr>
          <w:color w:val="000000"/>
          <w:shd w:val="clear" w:color="auto" w:fill="FFFFFF"/>
        </w:rPr>
        <w:t>P</w:t>
      </w:r>
      <w:r w:rsidRPr="009D03C6">
        <w:rPr>
          <w:color w:val="000000"/>
          <w:shd w:val="clear" w:color="auto" w:fill="FFFFFF"/>
        </w:rPr>
        <w:t>lanuojant ekspozici</w:t>
      </w:r>
      <w:r>
        <w:rPr>
          <w:color w:val="000000"/>
          <w:shd w:val="clear" w:color="auto" w:fill="FFFFFF"/>
        </w:rPr>
        <w:t>jos</w:t>
      </w:r>
      <w:r w:rsidRPr="009D03C6">
        <w:rPr>
          <w:color w:val="000000"/>
          <w:shd w:val="clear" w:color="auto" w:fill="FFFFFF"/>
        </w:rPr>
        <w:t xml:space="preserve"> objektus, elementai, kurių nebūtina gaminti specialiai, turi būti pasirenkami iš rinkoje siūlomų (varžtai, jungikliai, svirtys, vamzdžiai, laidai ir pan.), kad prireikus juos taisyti reikiamas da</w:t>
      </w:r>
      <w:r>
        <w:rPr>
          <w:color w:val="000000"/>
          <w:shd w:val="clear" w:color="auto" w:fill="FFFFFF"/>
        </w:rPr>
        <w:t>lis būtų galima įsigyti greitai.</w:t>
      </w:r>
    </w:p>
    <w:p w14:paraId="347ABF77" w14:textId="77777777" w:rsidR="005F587A" w:rsidRPr="009D03C6" w:rsidRDefault="005F587A" w:rsidP="005F587A">
      <w:pPr>
        <w:numPr>
          <w:ilvl w:val="0"/>
          <w:numId w:val="39"/>
        </w:numPr>
        <w:tabs>
          <w:tab w:val="left" w:pos="1134"/>
        </w:tabs>
        <w:ind w:left="0" w:firstLine="567"/>
        <w:jc w:val="both"/>
        <w:textAlignment w:val="baseline"/>
        <w:rPr>
          <w:color w:val="000000" w:themeColor="text1"/>
        </w:rPr>
      </w:pPr>
      <w:r>
        <w:rPr>
          <w:color w:val="000000" w:themeColor="text1"/>
          <w:shd w:val="clear" w:color="auto" w:fill="FFFFFF"/>
        </w:rPr>
        <w:t>Ekspozicijos</w:t>
      </w:r>
      <w:r w:rsidRPr="009D03C6">
        <w:rPr>
          <w:color w:val="000000" w:themeColor="text1"/>
          <w:shd w:val="clear" w:color="auto" w:fill="FFFFFF"/>
        </w:rPr>
        <w:t xml:space="preserve"> elementai</w:t>
      </w:r>
      <w:r>
        <w:rPr>
          <w:color w:val="000000" w:themeColor="text1"/>
          <w:shd w:val="clear" w:color="auto" w:fill="FFFFFF"/>
        </w:rPr>
        <w:t>,</w:t>
      </w:r>
      <w:r w:rsidRPr="009D03C6">
        <w:rPr>
          <w:color w:val="000000" w:themeColor="text1"/>
          <w:shd w:val="clear" w:color="auto" w:fill="FFFFFF"/>
        </w:rPr>
        <w:t xml:space="preserve"> naudojami muziejinėms vertybėms eksponuoti, turi būti funkcionalūs, </w:t>
      </w:r>
      <w:r>
        <w:rPr>
          <w:color w:val="000000" w:themeColor="text1"/>
          <w:shd w:val="clear" w:color="auto" w:fill="FFFFFF"/>
        </w:rPr>
        <w:t xml:space="preserve">kad </w:t>
      </w:r>
      <w:r w:rsidRPr="009D03C6">
        <w:rPr>
          <w:color w:val="000000" w:themeColor="text1"/>
          <w:shd w:val="clear" w:color="auto" w:fill="FFFFFF"/>
        </w:rPr>
        <w:t xml:space="preserve">muziejinės vertybės, </w:t>
      </w:r>
      <w:r>
        <w:rPr>
          <w:color w:val="000000" w:themeColor="text1"/>
          <w:shd w:val="clear" w:color="auto" w:fill="FFFFFF"/>
        </w:rPr>
        <w:t>prireikus</w:t>
      </w:r>
      <w:r w:rsidRPr="009D03C6">
        <w:rPr>
          <w:color w:val="000000" w:themeColor="text1"/>
          <w:shd w:val="clear" w:color="auto" w:fill="FFFFFF"/>
        </w:rPr>
        <w:t xml:space="preserve">, lengvai </w:t>
      </w:r>
      <w:r>
        <w:rPr>
          <w:color w:val="000000" w:themeColor="text1"/>
          <w:shd w:val="clear" w:color="auto" w:fill="FFFFFF"/>
        </w:rPr>
        <w:t xml:space="preserve">būtų </w:t>
      </w:r>
      <w:r w:rsidRPr="009D03C6">
        <w:rPr>
          <w:color w:val="000000" w:themeColor="text1"/>
          <w:shd w:val="clear" w:color="auto" w:fill="FFFFFF"/>
        </w:rPr>
        <w:t>prieinamos prevenciniam konservavimui</w:t>
      </w:r>
      <w:r>
        <w:rPr>
          <w:color w:val="000000" w:themeColor="text1"/>
          <w:shd w:val="clear" w:color="auto" w:fill="FFFFFF"/>
        </w:rPr>
        <w:t>.</w:t>
      </w:r>
      <w:r w:rsidRPr="009D03C6">
        <w:rPr>
          <w:color w:val="000000" w:themeColor="text1"/>
          <w:shd w:val="clear" w:color="auto" w:fill="FFFFFF"/>
        </w:rPr>
        <w:t xml:space="preserve"> </w:t>
      </w:r>
    </w:p>
    <w:p w14:paraId="64101391" w14:textId="77777777" w:rsidR="005F587A" w:rsidRPr="009D03C6" w:rsidRDefault="005F587A" w:rsidP="005F587A">
      <w:pPr>
        <w:numPr>
          <w:ilvl w:val="0"/>
          <w:numId w:val="39"/>
        </w:numPr>
        <w:tabs>
          <w:tab w:val="left" w:pos="1134"/>
        </w:tabs>
        <w:ind w:left="0" w:firstLine="567"/>
        <w:jc w:val="both"/>
        <w:textAlignment w:val="baseline"/>
        <w:rPr>
          <w:color w:val="000000" w:themeColor="text1"/>
        </w:rPr>
      </w:pPr>
      <w:r>
        <w:rPr>
          <w:color w:val="000000" w:themeColor="text1"/>
          <w:shd w:val="clear" w:color="auto" w:fill="FFFFFF"/>
        </w:rPr>
        <w:t>E</w:t>
      </w:r>
      <w:r w:rsidRPr="009D03C6">
        <w:rPr>
          <w:color w:val="000000" w:themeColor="text1"/>
          <w:shd w:val="clear" w:color="auto" w:fill="FFFFFF"/>
        </w:rPr>
        <w:t>kspozici</w:t>
      </w:r>
      <w:r>
        <w:rPr>
          <w:color w:val="000000" w:themeColor="text1"/>
          <w:shd w:val="clear" w:color="auto" w:fill="FFFFFF"/>
        </w:rPr>
        <w:t>jos</w:t>
      </w:r>
      <w:r w:rsidRPr="009D03C6">
        <w:rPr>
          <w:color w:val="000000" w:themeColor="text1"/>
          <w:shd w:val="clear" w:color="auto" w:fill="FFFFFF"/>
        </w:rPr>
        <w:t xml:space="preserve"> elementai</w:t>
      </w:r>
      <w:r>
        <w:rPr>
          <w:color w:val="000000" w:themeColor="text1"/>
          <w:shd w:val="clear" w:color="auto" w:fill="FFFFFF"/>
        </w:rPr>
        <w:t>,</w:t>
      </w:r>
      <w:r w:rsidRPr="009D03C6">
        <w:rPr>
          <w:color w:val="000000" w:themeColor="text1"/>
          <w:shd w:val="clear" w:color="auto" w:fill="FFFFFF"/>
        </w:rPr>
        <w:t xml:space="preserve"> skirti muziejinėms vertybėms eksponuoti</w:t>
      </w:r>
      <w:r>
        <w:rPr>
          <w:color w:val="000000" w:themeColor="text1"/>
          <w:shd w:val="clear" w:color="auto" w:fill="FFFFFF"/>
        </w:rPr>
        <w:t>,</w:t>
      </w:r>
      <w:r w:rsidRPr="009D03C6">
        <w:rPr>
          <w:color w:val="000000" w:themeColor="text1"/>
          <w:shd w:val="clear" w:color="auto" w:fill="FFFFFF"/>
        </w:rPr>
        <w:t xml:space="preserve"> turi būti </w:t>
      </w:r>
      <w:r w:rsidRPr="009D03C6">
        <w:rPr>
          <w:shd w:val="clear" w:color="auto" w:fill="FFFFFF"/>
        </w:rPr>
        <w:t>įrengti su ekspoziciniu (muziejini</w:t>
      </w:r>
      <w:r w:rsidRPr="00EA0B59">
        <w:rPr>
          <w:shd w:val="clear" w:color="auto" w:fill="FFFFFF"/>
        </w:rPr>
        <w:t>u</w:t>
      </w:r>
      <w:r w:rsidRPr="009D03C6">
        <w:rPr>
          <w:shd w:val="clear" w:color="auto" w:fill="FFFFFF"/>
        </w:rPr>
        <w:t>) stiklu</w:t>
      </w:r>
      <w:r>
        <w:rPr>
          <w:shd w:val="clear" w:color="auto" w:fill="FFFFFF"/>
        </w:rPr>
        <w:t>.</w:t>
      </w:r>
    </w:p>
    <w:p w14:paraId="57CB8BA0" w14:textId="77777777" w:rsidR="005F587A" w:rsidRPr="009D03C6" w:rsidRDefault="005F587A" w:rsidP="005F587A">
      <w:pPr>
        <w:numPr>
          <w:ilvl w:val="0"/>
          <w:numId w:val="39"/>
        </w:numPr>
        <w:tabs>
          <w:tab w:val="left" w:pos="1134"/>
        </w:tabs>
        <w:ind w:left="0" w:firstLine="567"/>
        <w:jc w:val="both"/>
        <w:textAlignment w:val="baseline"/>
        <w:rPr>
          <w:color w:val="000000" w:themeColor="text1"/>
        </w:rPr>
      </w:pPr>
      <w:r>
        <w:rPr>
          <w:color w:val="000000"/>
          <w:shd w:val="clear" w:color="auto" w:fill="FFFFFF"/>
        </w:rPr>
        <w:t>R</w:t>
      </w:r>
      <w:r w:rsidRPr="00AC323A">
        <w:rPr>
          <w:color w:val="000000"/>
          <w:shd w:val="clear" w:color="auto" w:fill="FFFFFF"/>
        </w:rPr>
        <w:t xml:space="preserve">engiant ginklų </w:t>
      </w:r>
      <w:r w:rsidRPr="00AC323A">
        <w:rPr>
          <w:shd w:val="clear" w:color="auto" w:fill="FFFFFF"/>
        </w:rPr>
        <w:t>stendus</w:t>
      </w:r>
      <w:r w:rsidRPr="00AC323A">
        <w:rPr>
          <w:color w:val="000000"/>
          <w:shd w:val="clear" w:color="auto" w:fill="FFFFFF"/>
        </w:rPr>
        <w:t xml:space="preserve"> ir kitas eksponavimo priemones, privaloma laikytis teisės aktų,</w:t>
      </w:r>
      <w:r>
        <w:rPr>
          <w:color w:val="000000"/>
          <w:shd w:val="clear" w:color="auto" w:fill="FFFFFF"/>
        </w:rPr>
        <w:t xml:space="preserve"> reglamentuojančių</w:t>
      </w:r>
      <w:r w:rsidRPr="00AC323A">
        <w:rPr>
          <w:color w:val="000000"/>
          <w:shd w:val="clear" w:color="auto" w:fill="FFFFFF"/>
        </w:rPr>
        <w:t xml:space="preserve"> ginklų laikymo sąlygas</w:t>
      </w:r>
      <w:r w:rsidRPr="00AC323A">
        <w:rPr>
          <w:rStyle w:val="FootnoteReference"/>
          <w:color w:val="000000"/>
          <w:shd w:val="clear" w:color="auto" w:fill="FFFFFF"/>
        </w:rPr>
        <w:footnoteReference w:id="3"/>
      </w:r>
      <w:r>
        <w:rPr>
          <w:color w:val="000000"/>
          <w:shd w:val="clear" w:color="auto" w:fill="FFFFFF"/>
        </w:rPr>
        <w:t>.</w:t>
      </w:r>
    </w:p>
    <w:p w14:paraId="36B84CD2" w14:textId="77777777" w:rsidR="005F587A" w:rsidRDefault="005F587A" w:rsidP="005F587A">
      <w:pPr>
        <w:numPr>
          <w:ilvl w:val="0"/>
          <w:numId w:val="39"/>
        </w:numPr>
        <w:tabs>
          <w:tab w:val="left" w:pos="1134"/>
        </w:tabs>
        <w:ind w:left="0" w:firstLine="567"/>
        <w:jc w:val="both"/>
        <w:textAlignment w:val="baseline"/>
        <w:rPr>
          <w:color w:val="000000" w:themeColor="text1"/>
        </w:rPr>
      </w:pPr>
      <w:r>
        <w:rPr>
          <w:color w:val="000000" w:themeColor="text1"/>
        </w:rPr>
        <w:t>Visi ekspozicijos kūrimo sprendimai turi atliepti ekspozicijų kūrimo principus ir Tarptautinės muziejų tarybos (ICOM) nustatytus standartus</w:t>
      </w:r>
      <w:r>
        <w:rPr>
          <w:rStyle w:val="FootnoteReference"/>
          <w:color w:val="000000" w:themeColor="text1"/>
        </w:rPr>
        <w:footnoteReference w:id="4"/>
      </w:r>
      <w:r>
        <w:rPr>
          <w:color w:val="000000" w:themeColor="text1"/>
        </w:rPr>
        <w:t xml:space="preserve">. </w:t>
      </w:r>
    </w:p>
    <w:p w14:paraId="5767EA02" w14:textId="77777777" w:rsidR="005F587A" w:rsidRDefault="005F587A" w:rsidP="005F587A">
      <w:pPr>
        <w:tabs>
          <w:tab w:val="left" w:pos="1134"/>
        </w:tabs>
        <w:ind w:firstLine="567"/>
        <w:jc w:val="both"/>
        <w:textAlignment w:val="baseline"/>
        <w:rPr>
          <w:color w:val="000000" w:themeColor="text1"/>
        </w:rPr>
      </w:pPr>
    </w:p>
    <w:p w14:paraId="488920C6" w14:textId="77777777" w:rsidR="005F587A" w:rsidRPr="00602282" w:rsidRDefault="005F587A" w:rsidP="005F587A">
      <w:pPr>
        <w:pStyle w:val="ListParagraph"/>
        <w:tabs>
          <w:tab w:val="left" w:pos="1134"/>
        </w:tabs>
        <w:spacing w:after="0" w:line="240" w:lineRule="auto"/>
        <w:ind w:left="0" w:firstLine="567"/>
        <w:rPr>
          <w:rFonts w:eastAsia="Times New Roman"/>
          <w:strike/>
          <w:color w:val="FF0000"/>
          <w:lang w:eastAsia="lt-LT"/>
        </w:rPr>
      </w:pPr>
      <w:r w:rsidRPr="00A40CC6">
        <w:rPr>
          <w:rFonts w:eastAsia="Times New Roman"/>
          <w:b/>
          <w:bCs/>
          <w:color w:val="000000"/>
          <w:shd w:val="clear" w:color="auto" w:fill="FFFFFF"/>
          <w:lang w:eastAsia="lt-LT"/>
        </w:rPr>
        <w:t xml:space="preserve">Muziejaus tikslinės grupės </w:t>
      </w:r>
    </w:p>
    <w:p w14:paraId="4FBB21CC" w14:textId="77777777" w:rsidR="005F587A" w:rsidRPr="00967299" w:rsidRDefault="005F587A" w:rsidP="005F587A">
      <w:pPr>
        <w:tabs>
          <w:tab w:val="left" w:pos="1134"/>
        </w:tabs>
        <w:ind w:firstLine="567"/>
        <w:jc w:val="both"/>
      </w:pPr>
    </w:p>
    <w:p w14:paraId="590C6F17" w14:textId="77777777" w:rsidR="005F587A" w:rsidRPr="00A40CC6" w:rsidRDefault="005F587A" w:rsidP="005F587A">
      <w:pPr>
        <w:tabs>
          <w:tab w:val="left" w:pos="1134"/>
        </w:tabs>
        <w:ind w:firstLine="567"/>
        <w:jc w:val="both"/>
        <w:rPr>
          <w:b/>
          <w:bCs/>
          <w:color w:val="000000"/>
          <w:shd w:val="clear" w:color="auto" w:fill="FFFFFF"/>
        </w:rPr>
      </w:pPr>
      <w:r w:rsidRPr="00A40CC6">
        <w:rPr>
          <w:b/>
          <w:bCs/>
          <w:color w:val="000000"/>
          <w:shd w:val="clear" w:color="auto" w:fill="FFFFFF"/>
        </w:rPr>
        <w:t>Tikslinės Vytauto Didžiojo karo muziejaus grupės:</w:t>
      </w:r>
    </w:p>
    <w:p w14:paraId="4D0EB958" w14:textId="77777777" w:rsidR="005F587A" w:rsidRPr="00A40CC6" w:rsidRDefault="005F587A" w:rsidP="005F587A">
      <w:pPr>
        <w:numPr>
          <w:ilvl w:val="0"/>
          <w:numId w:val="8"/>
        </w:numPr>
        <w:tabs>
          <w:tab w:val="left" w:pos="1134"/>
        </w:tabs>
        <w:ind w:left="0" w:firstLine="567"/>
        <w:jc w:val="both"/>
        <w:textAlignment w:val="baseline"/>
        <w:rPr>
          <w:color w:val="000000"/>
        </w:rPr>
      </w:pPr>
      <w:r w:rsidRPr="00A40CC6">
        <w:rPr>
          <w:color w:val="000000"/>
          <w:shd w:val="clear" w:color="auto" w:fill="FFFFFF"/>
        </w:rPr>
        <w:t>šeimos;</w:t>
      </w:r>
    </w:p>
    <w:p w14:paraId="48E945B3" w14:textId="77777777" w:rsidR="005F587A" w:rsidRPr="00A40CC6" w:rsidRDefault="005F587A" w:rsidP="005F587A">
      <w:pPr>
        <w:numPr>
          <w:ilvl w:val="0"/>
          <w:numId w:val="8"/>
        </w:numPr>
        <w:tabs>
          <w:tab w:val="left" w:pos="1134"/>
        </w:tabs>
        <w:ind w:left="0" w:firstLine="567"/>
        <w:jc w:val="both"/>
        <w:textAlignment w:val="baseline"/>
        <w:rPr>
          <w:color w:val="000000"/>
        </w:rPr>
      </w:pPr>
      <w:r>
        <w:rPr>
          <w:color w:val="000000"/>
          <w:shd w:val="clear" w:color="auto" w:fill="FFFFFF"/>
        </w:rPr>
        <w:t>moksleiviai</w:t>
      </w:r>
      <w:r w:rsidRPr="00A40CC6">
        <w:rPr>
          <w:color w:val="000000"/>
          <w:shd w:val="clear" w:color="auto" w:fill="FFFFFF"/>
        </w:rPr>
        <w:t>;</w:t>
      </w:r>
      <w:r>
        <w:rPr>
          <w:color w:val="FF0000"/>
          <w:shd w:val="clear" w:color="auto" w:fill="FFFFFF"/>
        </w:rPr>
        <w:t xml:space="preserve"> </w:t>
      </w:r>
    </w:p>
    <w:p w14:paraId="3823D0F9" w14:textId="77777777" w:rsidR="005F587A" w:rsidRPr="00A40CC6" w:rsidRDefault="005F587A" w:rsidP="005F587A">
      <w:pPr>
        <w:numPr>
          <w:ilvl w:val="0"/>
          <w:numId w:val="8"/>
        </w:numPr>
        <w:tabs>
          <w:tab w:val="left" w:pos="1134"/>
        </w:tabs>
        <w:ind w:left="0" w:firstLine="567"/>
        <w:jc w:val="both"/>
        <w:textAlignment w:val="baseline"/>
        <w:rPr>
          <w:color w:val="000000"/>
        </w:rPr>
      </w:pPr>
      <w:r w:rsidRPr="00A40CC6">
        <w:rPr>
          <w:color w:val="000000"/>
          <w:shd w:val="clear" w:color="auto" w:fill="FFFFFF"/>
        </w:rPr>
        <w:t>kariai</w:t>
      </w:r>
      <w:r>
        <w:rPr>
          <w:color w:val="000000"/>
          <w:shd w:val="clear" w:color="auto" w:fill="FFFFFF"/>
        </w:rPr>
        <w:t>.</w:t>
      </w:r>
    </w:p>
    <w:p w14:paraId="5114BE57" w14:textId="77777777" w:rsidR="005F587A" w:rsidRPr="00A40CC6" w:rsidRDefault="005F587A" w:rsidP="005F587A">
      <w:pPr>
        <w:tabs>
          <w:tab w:val="left" w:pos="1134"/>
        </w:tabs>
        <w:ind w:firstLine="567"/>
        <w:jc w:val="both"/>
      </w:pPr>
      <w:r w:rsidRPr="00A40CC6">
        <w:rPr>
          <w:color w:val="000000"/>
          <w:shd w:val="clear" w:color="auto" w:fill="FFFFFF"/>
        </w:rPr>
        <w:t> </w:t>
      </w:r>
    </w:p>
    <w:p w14:paraId="23D7004D" w14:textId="77777777" w:rsidR="005F587A" w:rsidRPr="00A40CC6" w:rsidRDefault="005F587A" w:rsidP="005F587A">
      <w:pPr>
        <w:tabs>
          <w:tab w:val="left" w:pos="1134"/>
        </w:tabs>
        <w:ind w:firstLine="567"/>
        <w:jc w:val="both"/>
      </w:pPr>
      <w:r w:rsidRPr="00A40CC6">
        <w:rPr>
          <w:b/>
          <w:bCs/>
          <w:color w:val="000000"/>
          <w:shd w:val="clear" w:color="auto" w:fill="FFFFFF"/>
        </w:rPr>
        <w:lastRenderedPageBreak/>
        <w:t>Skirtingi lankymosi scenarijai:</w:t>
      </w:r>
    </w:p>
    <w:p w14:paraId="0A3344A5" w14:textId="77777777" w:rsidR="005F587A" w:rsidRPr="00A40CC6" w:rsidRDefault="005F587A" w:rsidP="005F587A">
      <w:pPr>
        <w:pStyle w:val="ListParagraph"/>
        <w:numPr>
          <w:ilvl w:val="0"/>
          <w:numId w:val="14"/>
        </w:numPr>
        <w:tabs>
          <w:tab w:val="left" w:pos="851"/>
          <w:tab w:val="left" w:pos="1134"/>
        </w:tabs>
        <w:spacing w:after="0" w:line="240" w:lineRule="auto"/>
        <w:ind w:left="0" w:firstLine="567"/>
        <w:jc w:val="both"/>
        <w:rPr>
          <w:rFonts w:eastAsia="Times New Roman"/>
          <w:lang w:eastAsia="lt-LT"/>
        </w:rPr>
      </w:pPr>
      <w:r w:rsidRPr="00A40CC6">
        <w:rPr>
          <w:rFonts w:eastAsia="Times New Roman"/>
          <w:color w:val="000000"/>
          <w:shd w:val="clear" w:color="auto" w:fill="FFFFFF"/>
          <w:lang w:eastAsia="lt-LT"/>
        </w:rPr>
        <w:t xml:space="preserve">apie 45 ir 90 min. </w:t>
      </w:r>
      <w:r>
        <w:rPr>
          <w:rFonts w:eastAsia="Times New Roman"/>
          <w:color w:val="000000"/>
          <w:shd w:val="clear" w:color="auto" w:fill="FFFFFF"/>
          <w:lang w:eastAsia="lt-LT"/>
        </w:rPr>
        <w:t>apsilankymai</w:t>
      </w:r>
      <w:r w:rsidRPr="00A40CC6">
        <w:rPr>
          <w:rFonts w:eastAsia="Times New Roman"/>
          <w:color w:val="000000"/>
          <w:shd w:val="clear" w:color="auto" w:fill="FFFFFF"/>
          <w:lang w:eastAsia="lt-LT"/>
        </w:rPr>
        <w:t xml:space="preserve"> skirti moksleivių grupėms;</w:t>
      </w:r>
    </w:p>
    <w:p w14:paraId="6BDD2A08" w14:textId="77777777" w:rsidR="005F587A" w:rsidRPr="00967299" w:rsidRDefault="005F587A" w:rsidP="005F587A">
      <w:pPr>
        <w:pStyle w:val="ListParagraph"/>
        <w:numPr>
          <w:ilvl w:val="0"/>
          <w:numId w:val="9"/>
        </w:numPr>
        <w:tabs>
          <w:tab w:val="clear" w:pos="720"/>
          <w:tab w:val="left" w:pos="851"/>
          <w:tab w:val="left" w:pos="1134"/>
        </w:tabs>
        <w:spacing w:after="0" w:line="240" w:lineRule="auto"/>
        <w:ind w:left="0" w:firstLine="567"/>
        <w:jc w:val="both"/>
        <w:textAlignment w:val="baseline"/>
        <w:rPr>
          <w:rFonts w:eastAsia="Times New Roman"/>
          <w:color w:val="000000"/>
          <w:lang w:eastAsia="lt-LT"/>
        </w:rPr>
      </w:pPr>
      <w:r w:rsidRPr="00967299">
        <w:rPr>
          <w:rFonts w:eastAsia="Times New Roman"/>
          <w:color w:val="000000"/>
          <w:shd w:val="clear" w:color="auto" w:fill="FFFFFF"/>
          <w:lang w:eastAsia="lt-LT"/>
        </w:rPr>
        <w:t xml:space="preserve">apie 90 min. </w:t>
      </w:r>
      <w:r>
        <w:rPr>
          <w:rFonts w:eastAsia="Times New Roman"/>
          <w:color w:val="000000"/>
          <w:shd w:val="clear" w:color="auto" w:fill="FFFFFF"/>
          <w:lang w:eastAsia="lt-LT"/>
        </w:rPr>
        <w:t>apsilankymas</w:t>
      </w:r>
      <w:r w:rsidRPr="00967299">
        <w:rPr>
          <w:rFonts w:eastAsia="Times New Roman"/>
          <w:color w:val="000000"/>
          <w:shd w:val="clear" w:color="auto" w:fill="FFFFFF"/>
          <w:lang w:eastAsia="lt-LT"/>
        </w:rPr>
        <w:t xml:space="preserve"> skirtas šeimoms;</w:t>
      </w:r>
    </w:p>
    <w:p w14:paraId="1EA268AC" w14:textId="77777777" w:rsidR="005F587A" w:rsidRPr="00967299" w:rsidRDefault="005F587A" w:rsidP="005F587A">
      <w:pPr>
        <w:pStyle w:val="ListParagraph"/>
        <w:numPr>
          <w:ilvl w:val="0"/>
          <w:numId w:val="9"/>
        </w:numPr>
        <w:tabs>
          <w:tab w:val="clear" w:pos="720"/>
          <w:tab w:val="left" w:pos="851"/>
          <w:tab w:val="left" w:pos="1134"/>
        </w:tabs>
        <w:spacing w:after="0" w:line="240" w:lineRule="auto"/>
        <w:ind w:left="0" w:firstLine="567"/>
        <w:jc w:val="both"/>
        <w:textAlignment w:val="baseline"/>
        <w:rPr>
          <w:rFonts w:eastAsia="Times New Roman"/>
          <w:color w:val="000000"/>
          <w:lang w:eastAsia="lt-LT"/>
        </w:rPr>
      </w:pPr>
      <w:r>
        <w:rPr>
          <w:rFonts w:eastAsia="Times New Roman"/>
          <w:color w:val="000000"/>
          <w:shd w:val="clear" w:color="auto" w:fill="FFFFFF"/>
          <w:lang w:eastAsia="lt-LT"/>
        </w:rPr>
        <w:t>apie 90–120 min.</w:t>
      </w:r>
      <w:r w:rsidRPr="00967299">
        <w:rPr>
          <w:rFonts w:eastAsia="Times New Roman"/>
          <w:color w:val="000000"/>
          <w:shd w:val="clear" w:color="auto" w:fill="FFFFFF"/>
          <w:lang w:eastAsia="lt-LT"/>
        </w:rPr>
        <w:t xml:space="preserve"> </w:t>
      </w:r>
      <w:r>
        <w:rPr>
          <w:rFonts w:eastAsia="Times New Roman"/>
          <w:color w:val="000000"/>
          <w:shd w:val="clear" w:color="auto" w:fill="FFFFFF"/>
          <w:lang w:eastAsia="lt-LT"/>
        </w:rPr>
        <w:t>apsilankymas</w:t>
      </w:r>
      <w:r w:rsidRPr="00967299">
        <w:rPr>
          <w:rFonts w:eastAsia="Times New Roman"/>
          <w:color w:val="000000"/>
          <w:shd w:val="clear" w:color="auto" w:fill="FFFFFF"/>
          <w:lang w:eastAsia="lt-LT"/>
        </w:rPr>
        <w:t xml:space="preserve"> skirtas individualiems lankytojams</w:t>
      </w:r>
      <w:r>
        <w:rPr>
          <w:rFonts w:eastAsia="Times New Roman"/>
          <w:color w:val="000000"/>
          <w:shd w:val="clear" w:color="auto" w:fill="FFFFFF"/>
          <w:lang w:eastAsia="lt-LT"/>
        </w:rPr>
        <w:t>;</w:t>
      </w:r>
    </w:p>
    <w:p w14:paraId="57965A63" w14:textId="77777777" w:rsidR="005F587A" w:rsidRPr="00A40CC6" w:rsidRDefault="005F587A" w:rsidP="005F587A">
      <w:pPr>
        <w:numPr>
          <w:ilvl w:val="0"/>
          <w:numId w:val="9"/>
        </w:numPr>
        <w:tabs>
          <w:tab w:val="clear" w:pos="720"/>
          <w:tab w:val="left" w:pos="851"/>
          <w:tab w:val="left" w:pos="1134"/>
        </w:tabs>
        <w:ind w:left="0" w:firstLine="567"/>
        <w:jc w:val="both"/>
        <w:textAlignment w:val="baseline"/>
        <w:rPr>
          <w:color w:val="000000"/>
        </w:rPr>
      </w:pPr>
      <w:r w:rsidRPr="00A40CC6">
        <w:rPr>
          <w:color w:val="000000"/>
          <w:shd w:val="clear" w:color="auto" w:fill="FFFFFF"/>
        </w:rPr>
        <w:t>apie 60 min. apsilankymas – greita ekspozicijos apžvalga.</w:t>
      </w:r>
    </w:p>
    <w:p w14:paraId="3E1661E1" w14:textId="77777777" w:rsidR="005F587A" w:rsidRPr="0030509D" w:rsidRDefault="005F587A" w:rsidP="005F587A">
      <w:pPr>
        <w:tabs>
          <w:tab w:val="left" w:pos="1134"/>
        </w:tabs>
        <w:ind w:firstLine="567"/>
        <w:jc w:val="both"/>
      </w:pPr>
      <w:r w:rsidRPr="00A40CC6">
        <w:rPr>
          <w:color w:val="000000"/>
        </w:rPr>
        <w:t> </w:t>
      </w:r>
    </w:p>
    <w:p w14:paraId="7BB5CD60" w14:textId="77777777" w:rsidR="005F587A" w:rsidRPr="00D34519" w:rsidRDefault="005F587A" w:rsidP="005F587A">
      <w:pPr>
        <w:tabs>
          <w:tab w:val="left" w:pos="1134"/>
        </w:tabs>
        <w:jc w:val="center"/>
        <w:rPr>
          <w:b/>
          <w:color w:val="000000"/>
          <w:shd w:val="clear" w:color="auto" w:fill="FFFFFF"/>
        </w:rPr>
      </w:pPr>
      <w:r w:rsidRPr="00D34519">
        <w:rPr>
          <w:b/>
          <w:color w:val="000000"/>
          <w:shd w:val="clear" w:color="auto" w:fill="FFFFFF"/>
        </w:rPr>
        <w:t>V SKYRIUS</w:t>
      </w:r>
    </w:p>
    <w:p w14:paraId="0894D783" w14:textId="77777777" w:rsidR="005F587A" w:rsidRPr="00D34519" w:rsidRDefault="005F587A" w:rsidP="005F587A">
      <w:pPr>
        <w:tabs>
          <w:tab w:val="left" w:pos="1134"/>
        </w:tabs>
        <w:jc w:val="center"/>
        <w:rPr>
          <w:b/>
          <w:color w:val="000000"/>
          <w:shd w:val="clear" w:color="auto" w:fill="FFFFFF"/>
        </w:rPr>
      </w:pPr>
      <w:r w:rsidRPr="00D34519">
        <w:rPr>
          <w:b/>
          <w:color w:val="000000"/>
          <w:shd w:val="clear" w:color="auto" w:fill="FFFFFF"/>
        </w:rPr>
        <w:t>PASTATO ERDVIŲ AUTENTIŠKUMO SVARBA IR PRITAIKYMAS ŠIUOLAIKINEI MUZIEJINEI FUNKCIJAI</w:t>
      </w:r>
    </w:p>
    <w:p w14:paraId="511C64FA" w14:textId="77777777" w:rsidR="005F587A" w:rsidRPr="00A40CC6" w:rsidRDefault="005F587A" w:rsidP="005F587A">
      <w:pPr>
        <w:tabs>
          <w:tab w:val="left" w:pos="1134"/>
        </w:tabs>
        <w:ind w:firstLine="567"/>
        <w:jc w:val="both"/>
      </w:pPr>
    </w:p>
    <w:p w14:paraId="495AA0FD" w14:textId="77777777" w:rsidR="005F587A" w:rsidRPr="002376EC" w:rsidRDefault="005F587A" w:rsidP="005F587A">
      <w:pPr>
        <w:tabs>
          <w:tab w:val="left" w:pos="1134"/>
        </w:tabs>
        <w:ind w:firstLine="567"/>
        <w:jc w:val="both"/>
        <w:rPr>
          <w:color w:val="000000"/>
          <w:shd w:val="clear" w:color="auto" w:fill="FFFFFF"/>
        </w:rPr>
      </w:pPr>
      <w:r w:rsidRPr="002376EC">
        <w:rPr>
          <w:color w:val="000000"/>
          <w:shd w:val="clear" w:color="auto" w:fill="FFFFFF"/>
        </w:rPr>
        <w:t xml:space="preserve">Naujieji Muziejaus rūmai buvo atidaryti 1936 m. vasario 16 d. Rūmai buvo specialiai projektuojami muziejui ir visiškai pritaikyti šiai funkcijai. Projektą rengė garsiausi tarpukario Lietuvos architektūros atstovai: Vladimiras </w:t>
      </w:r>
      <w:proofErr w:type="spellStart"/>
      <w:r w:rsidRPr="002376EC">
        <w:rPr>
          <w:color w:val="000000"/>
          <w:shd w:val="clear" w:color="auto" w:fill="FFFFFF"/>
        </w:rPr>
        <w:t>Dubeneckis</w:t>
      </w:r>
      <w:proofErr w:type="spellEnd"/>
      <w:r w:rsidRPr="002376EC">
        <w:rPr>
          <w:color w:val="000000"/>
          <w:shd w:val="clear" w:color="auto" w:fill="FFFFFF"/>
        </w:rPr>
        <w:t xml:space="preserve">, Karolis </w:t>
      </w:r>
      <w:proofErr w:type="spellStart"/>
      <w:r w:rsidRPr="002376EC">
        <w:rPr>
          <w:color w:val="000000"/>
          <w:shd w:val="clear" w:color="auto" w:fill="FFFFFF"/>
        </w:rPr>
        <w:t>Reisonas</w:t>
      </w:r>
      <w:proofErr w:type="spellEnd"/>
      <w:r w:rsidRPr="002376EC">
        <w:rPr>
          <w:color w:val="000000"/>
          <w:shd w:val="clear" w:color="auto" w:fill="FFFFFF"/>
        </w:rPr>
        <w:t xml:space="preserve"> ir Kazys </w:t>
      </w:r>
      <w:proofErr w:type="spellStart"/>
      <w:r w:rsidRPr="002376EC">
        <w:rPr>
          <w:color w:val="000000"/>
          <w:shd w:val="clear" w:color="auto" w:fill="FFFFFF"/>
        </w:rPr>
        <w:t>Krikščiukaitis</w:t>
      </w:r>
      <w:proofErr w:type="spellEnd"/>
      <w:r w:rsidRPr="002376EC">
        <w:rPr>
          <w:color w:val="000000"/>
          <w:shd w:val="clear" w:color="auto" w:fill="FFFFFF"/>
        </w:rPr>
        <w:t xml:space="preserve">. Šiame </w:t>
      </w:r>
      <w:r>
        <w:rPr>
          <w:color w:val="000000"/>
          <w:shd w:val="clear" w:color="auto" w:fill="FFFFFF"/>
        </w:rPr>
        <w:t>jų projektuotame</w:t>
      </w:r>
      <w:r w:rsidRPr="0030509D">
        <w:rPr>
          <w:color w:val="000000"/>
          <w:shd w:val="clear" w:color="auto" w:fill="FFFFFF"/>
        </w:rPr>
        <w:t xml:space="preserve"> pastate</w:t>
      </w:r>
      <w:r w:rsidRPr="002376EC">
        <w:rPr>
          <w:color w:val="000000"/>
          <w:shd w:val="clear" w:color="auto" w:fill="FFFFFF"/>
        </w:rPr>
        <w:t xml:space="preserve"> muziejus įsikūręs ir šiandien. Muziejaus pastatas, kartu su </w:t>
      </w:r>
      <w:proofErr w:type="spellStart"/>
      <w:r w:rsidRPr="002376EC">
        <w:rPr>
          <w:color w:val="000000"/>
          <w:shd w:val="clear" w:color="auto" w:fill="FFFFFF"/>
        </w:rPr>
        <w:t>kariljono</w:t>
      </w:r>
      <w:proofErr w:type="spellEnd"/>
      <w:r w:rsidRPr="002376EC">
        <w:rPr>
          <w:color w:val="000000"/>
          <w:shd w:val="clear" w:color="auto" w:fill="FFFFFF"/>
        </w:rPr>
        <w:t xml:space="preserve"> bokštu, arkada ir sodeliu sudaro vieną iš pagrindinių Lietuvos Respublikos reprezentacinių ir memorialinių erdvių.</w:t>
      </w:r>
    </w:p>
    <w:p w14:paraId="34DEDF68" w14:textId="77777777" w:rsidR="005F587A" w:rsidRPr="00A40CC6" w:rsidRDefault="005F587A" w:rsidP="005F587A">
      <w:pPr>
        <w:tabs>
          <w:tab w:val="left" w:pos="1134"/>
        </w:tabs>
        <w:ind w:firstLine="567"/>
        <w:jc w:val="both"/>
      </w:pPr>
      <w:r w:rsidRPr="002376EC">
        <w:rPr>
          <w:color w:val="000000"/>
          <w:shd w:val="clear" w:color="auto" w:fill="FFFFFF"/>
        </w:rPr>
        <w:t xml:space="preserve">Svarbu atkreipti dėmesį į tai, kad nors Vytauto Didžiojo karo muziejus </w:t>
      </w:r>
      <w:r>
        <w:rPr>
          <w:color w:val="000000"/>
          <w:shd w:val="clear" w:color="auto" w:fill="FFFFFF"/>
        </w:rPr>
        <w:t>buvo projektuotas kaip modernus</w:t>
      </w:r>
      <w:r w:rsidRPr="002376EC">
        <w:rPr>
          <w:color w:val="000000"/>
          <w:shd w:val="clear" w:color="auto" w:fill="FFFFFF"/>
        </w:rPr>
        <w:t xml:space="preserve"> muziejinei veiklai skirtas pastatas, tačiau pasikeitus muziejininkystės koncepcijai, pakitus lankytojų poreikiams, pastato erdves reikia perskirstyti ir pri</w:t>
      </w:r>
      <w:r w:rsidRPr="00A40CC6">
        <w:rPr>
          <w:color w:val="000000"/>
          <w:shd w:val="clear" w:color="auto" w:fill="FFFFFF"/>
        </w:rPr>
        <w:t>taikyti šiuolaikinėms tendencijoms ir lankytojams.</w:t>
      </w:r>
    </w:p>
    <w:p w14:paraId="652D55EC" w14:textId="77777777" w:rsidR="005F587A" w:rsidRPr="005E5893" w:rsidRDefault="005F587A" w:rsidP="005F587A">
      <w:pPr>
        <w:tabs>
          <w:tab w:val="left" w:pos="1134"/>
        </w:tabs>
        <w:ind w:firstLine="567"/>
        <w:jc w:val="both"/>
      </w:pPr>
      <w:r>
        <w:rPr>
          <w:color w:val="000000"/>
          <w:shd w:val="clear" w:color="auto" w:fill="FFFFFF"/>
        </w:rPr>
        <w:t>D</w:t>
      </w:r>
      <w:r w:rsidRPr="00A40CC6">
        <w:rPr>
          <w:color w:val="000000"/>
          <w:shd w:val="clear" w:color="auto" w:fill="FFFFFF"/>
        </w:rPr>
        <w:t>idžiojoje salėje dažnai vyksta reprezentaciniai renginiai, konferencijos, konce</w:t>
      </w:r>
      <w:r>
        <w:rPr>
          <w:color w:val="000000"/>
          <w:shd w:val="clear" w:color="auto" w:fill="FFFFFF"/>
        </w:rPr>
        <w:t>rtai, knygų pristatymai ir kita veikla</w:t>
      </w:r>
      <w:r w:rsidRPr="00A40CC6">
        <w:rPr>
          <w:color w:val="000000"/>
          <w:shd w:val="clear" w:color="auto" w:fill="FFFFFF"/>
        </w:rPr>
        <w:t>, sulaukian</w:t>
      </w:r>
      <w:r>
        <w:rPr>
          <w:color w:val="000000"/>
          <w:shd w:val="clear" w:color="auto" w:fill="FFFFFF"/>
        </w:rPr>
        <w:t>ti</w:t>
      </w:r>
      <w:r w:rsidRPr="00A40CC6">
        <w:rPr>
          <w:color w:val="000000"/>
          <w:shd w:val="clear" w:color="auto" w:fill="FFFFFF"/>
        </w:rPr>
        <w:t xml:space="preserve"> 50–200 lan</w:t>
      </w:r>
      <w:r>
        <w:rPr>
          <w:color w:val="000000"/>
          <w:shd w:val="clear" w:color="auto" w:fill="FFFFFF"/>
        </w:rPr>
        <w:t>kytojų, todėl Didžiosios</w:t>
      </w:r>
      <w:r w:rsidRPr="00A40CC6">
        <w:rPr>
          <w:color w:val="000000"/>
          <w:shd w:val="clear" w:color="auto" w:fill="FFFFFF"/>
        </w:rPr>
        <w:t xml:space="preserve"> salės ekspozicija turi būti prit</w:t>
      </w:r>
      <w:r>
        <w:rPr>
          <w:color w:val="000000"/>
          <w:shd w:val="clear" w:color="auto" w:fill="FFFFFF"/>
        </w:rPr>
        <w:t>aikyta ir šiai funkcijai</w:t>
      </w:r>
      <w:r w:rsidRPr="00A40CC6">
        <w:rPr>
          <w:color w:val="000000"/>
          <w:shd w:val="clear" w:color="auto" w:fill="FFFFFF"/>
        </w:rPr>
        <w:t>. Didžiosios salės Vytauto kapela dažn</w:t>
      </w:r>
      <w:r>
        <w:rPr>
          <w:color w:val="000000"/>
          <w:shd w:val="clear" w:color="auto" w:fill="FFFFFF"/>
        </w:rPr>
        <w:t>ai naudojama kaip scena</w:t>
      </w:r>
      <w:r w:rsidRPr="00A40CC6">
        <w:rPr>
          <w:color w:val="000000"/>
          <w:shd w:val="clear" w:color="auto" w:fill="FFFFFF"/>
        </w:rPr>
        <w:t>, kur</w:t>
      </w:r>
      <w:r>
        <w:rPr>
          <w:color w:val="000000"/>
          <w:shd w:val="clear" w:color="auto" w:fill="FFFFFF"/>
        </w:rPr>
        <w:t xml:space="preserve">ioje išdėstoma </w:t>
      </w:r>
      <w:r w:rsidRPr="00323CE4">
        <w:rPr>
          <w:color w:val="000000"/>
          <w:shd w:val="clear" w:color="auto" w:fill="FFFFFF"/>
        </w:rPr>
        <w:t xml:space="preserve">garso aparatūra, </w:t>
      </w:r>
      <w:r>
        <w:rPr>
          <w:color w:val="000000"/>
          <w:shd w:val="clear" w:color="auto" w:fill="FFFFFF"/>
        </w:rPr>
        <w:t>pasirodo atlikėjai</w:t>
      </w:r>
      <w:r w:rsidRPr="00323CE4">
        <w:rPr>
          <w:color w:val="000000"/>
          <w:shd w:val="clear" w:color="auto" w:fill="FFFFFF"/>
        </w:rPr>
        <w:t xml:space="preserve">, todėl </w:t>
      </w:r>
      <w:r>
        <w:rPr>
          <w:color w:val="000000"/>
          <w:shd w:val="clear" w:color="auto" w:fill="FFFFFF"/>
        </w:rPr>
        <w:t>kuriant</w:t>
      </w:r>
      <w:r w:rsidRPr="00323CE4">
        <w:rPr>
          <w:color w:val="000000"/>
          <w:shd w:val="clear" w:color="auto" w:fill="FFFFFF"/>
        </w:rPr>
        <w:t xml:space="preserve"> šią erdvę reikia į tai atsižvelgti </w:t>
      </w:r>
      <w:r>
        <w:rPr>
          <w:color w:val="000000"/>
          <w:shd w:val="clear" w:color="auto" w:fill="FFFFFF"/>
        </w:rPr>
        <w:t>ir numatyti</w:t>
      </w:r>
      <w:r w:rsidRPr="00323CE4">
        <w:rPr>
          <w:color w:val="000000"/>
          <w:shd w:val="clear" w:color="auto" w:fill="FFFFFF"/>
        </w:rPr>
        <w:t xml:space="preserve"> laisvą plotą arba </w:t>
      </w:r>
      <w:r>
        <w:rPr>
          <w:color w:val="000000"/>
          <w:shd w:val="clear" w:color="auto" w:fill="FFFFFF"/>
        </w:rPr>
        <w:t>numatyti</w:t>
      </w:r>
      <w:r w:rsidRPr="00323CE4">
        <w:rPr>
          <w:color w:val="000000"/>
          <w:shd w:val="clear" w:color="auto" w:fill="FFFFFF"/>
        </w:rPr>
        <w:t xml:space="preserve"> alternatyvų išdėstymą.</w:t>
      </w:r>
    </w:p>
    <w:p w14:paraId="174620F8" w14:textId="77777777" w:rsidR="005F587A" w:rsidRDefault="005F587A" w:rsidP="005F587A">
      <w:pPr>
        <w:tabs>
          <w:tab w:val="left" w:pos="1134"/>
        </w:tabs>
        <w:ind w:firstLine="567"/>
        <w:jc w:val="both"/>
      </w:pPr>
      <w:r>
        <w:rPr>
          <w:shd w:val="clear" w:color="auto" w:fill="FFFFFF"/>
        </w:rPr>
        <w:t>Atkreiptinas dėmesys ir į tai, kad n</w:t>
      </w:r>
      <w:r w:rsidRPr="00A40CC6">
        <w:rPr>
          <w:shd w:val="clear" w:color="auto" w:fill="FFFFFF"/>
        </w:rPr>
        <w:t>epaisant Antrojo pasaulinio karo ir okupacijos, muziejuje išliko nemažai autentiškų interjero detalių, jungiančių tarpukario muziejų su šiandiena ir liudijančių šimtametę muziejaus tradiciją: autentiškos vitrinos, sienų p</w:t>
      </w:r>
      <w:r>
        <w:rPr>
          <w:shd w:val="clear" w:color="auto" w:fill="FFFFFF"/>
        </w:rPr>
        <w:t>lokštės</w:t>
      </w:r>
      <w:r w:rsidRPr="00A40CC6">
        <w:rPr>
          <w:shd w:val="clear" w:color="auto" w:fill="FFFFFF"/>
        </w:rPr>
        <w:t>, apvadai</w:t>
      </w:r>
      <w:r>
        <w:rPr>
          <w:shd w:val="clear" w:color="auto" w:fill="FFFFFF"/>
        </w:rPr>
        <w:t>, parketas</w:t>
      </w:r>
      <w:r w:rsidRPr="00D246EE">
        <w:rPr>
          <w:shd w:val="clear" w:color="auto" w:fill="FFFFFF"/>
        </w:rPr>
        <w:t xml:space="preserve">, </w:t>
      </w:r>
      <w:proofErr w:type="spellStart"/>
      <w:r w:rsidRPr="00D246EE">
        <w:rPr>
          <w:shd w:val="clear" w:color="auto" w:fill="FFFFFF"/>
        </w:rPr>
        <w:t>mozaikinio</w:t>
      </w:r>
      <w:proofErr w:type="spellEnd"/>
      <w:r w:rsidRPr="00D246EE">
        <w:rPr>
          <w:shd w:val="clear" w:color="auto" w:fill="FFFFFF"/>
        </w:rPr>
        <w:t xml:space="preserve"> betono (vadinamojo </w:t>
      </w:r>
      <w:proofErr w:type="spellStart"/>
      <w:r w:rsidRPr="00D246EE">
        <w:rPr>
          <w:i/>
          <w:shd w:val="clear" w:color="auto" w:fill="FFFFFF"/>
        </w:rPr>
        <w:t>terrazzo</w:t>
      </w:r>
      <w:proofErr w:type="spellEnd"/>
      <w:r w:rsidRPr="00D246EE">
        <w:rPr>
          <w:shd w:val="clear" w:color="auto" w:fill="FFFFFF"/>
        </w:rPr>
        <w:t>) danga</w:t>
      </w:r>
      <w:r w:rsidRPr="00A40CC6">
        <w:rPr>
          <w:shd w:val="clear" w:color="auto" w:fill="FFFFFF"/>
        </w:rPr>
        <w:t xml:space="preserve"> ir kiti interjero elementai</w:t>
      </w:r>
      <w:r>
        <w:rPr>
          <w:shd w:val="clear" w:color="auto" w:fill="FFFFFF"/>
        </w:rPr>
        <w:t xml:space="preserve">, kuriuos būtina integruoti į naująjį ekspozicijos dizaino </w:t>
      </w:r>
      <w:proofErr w:type="spellStart"/>
      <w:r>
        <w:rPr>
          <w:shd w:val="clear" w:color="auto" w:fill="FFFFFF"/>
        </w:rPr>
        <w:t>konceptą</w:t>
      </w:r>
      <w:proofErr w:type="spellEnd"/>
      <w:r w:rsidRPr="00A40CC6">
        <w:rPr>
          <w:shd w:val="clear" w:color="auto" w:fill="FFFFFF"/>
        </w:rPr>
        <w:t xml:space="preserve">. </w:t>
      </w:r>
      <w:r w:rsidRPr="005E5893">
        <w:rPr>
          <w:b/>
          <w:bCs/>
          <w:shd w:val="clear" w:color="auto" w:fill="FFFFFF"/>
        </w:rPr>
        <w:t>Būtina užtikrinti Muziejaus interjero, pastato architektūros ir būsimos ekspozicijos dermę</w:t>
      </w:r>
      <w:r w:rsidRPr="00A40CC6">
        <w:rPr>
          <w:shd w:val="clear" w:color="auto" w:fill="FFFFFF"/>
        </w:rPr>
        <w:t>. </w:t>
      </w:r>
      <w:r w:rsidRPr="00A40CC6">
        <w:t>Pastatas yra vienas iš Kauno modernizmo architektūros objektų,</w:t>
      </w:r>
      <w:r>
        <w:t xml:space="preserve"> </w:t>
      </w:r>
      <w:r w:rsidRPr="00D246EE">
        <w:t>saugomas UNESCO,</w:t>
      </w:r>
      <w:r>
        <w:t xml:space="preserve"> praturtinantis</w:t>
      </w:r>
      <w:r w:rsidRPr="00A40CC6">
        <w:t xml:space="preserve"> muziejų savo verte ir siūlantis lankytojui dar vieną pažinimo sluoksnį.</w:t>
      </w:r>
    </w:p>
    <w:p w14:paraId="786B8296" w14:textId="77777777" w:rsidR="005F587A" w:rsidRPr="005E5893" w:rsidRDefault="005F587A" w:rsidP="005F587A">
      <w:pPr>
        <w:tabs>
          <w:tab w:val="left" w:pos="1134"/>
        </w:tabs>
        <w:ind w:firstLine="567"/>
        <w:jc w:val="both"/>
      </w:pPr>
    </w:p>
    <w:p w14:paraId="4F7DB30C" w14:textId="77777777" w:rsidR="005F587A" w:rsidRPr="00D34519" w:rsidRDefault="005F587A" w:rsidP="005F587A">
      <w:pPr>
        <w:tabs>
          <w:tab w:val="left" w:pos="1134"/>
        </w:tabs>
        <w:jc w:val="center"/>
        <w:rPr>
          <w:b/>
        </w:rPr>
      </w:pPr>
      <w:r w:rsidRPr="00D34519">
        <w:rPr>
          <w:b/>
        </w:rPr>
        <w:t>VI SKYRIUS</w:t>
      </w:r>
    </w:p>
    <w:p w14:paraId="244AA542" w14:textId="77777777" w:rsidR="005F587A" w:rsidRPr="00D34519" w:rsidRDefault="005F587A" w:rsidP="005F587A">
      <w:pPr>
        <w:tabs>
          <w:tab w:val="left" w:pos="1134"/>
        </w:tabs>
        <w:jc w:val="center"/>
        <w:rPr>
          <w:b/>
        </w:rPr>
      </w:pPr>
      <w:r w:rsidRPr="00D34519">
        <w:rPr>
          <w:b/>
        </w:rPr>
        <w:t>PATALPŲ APRAŠYMAS</w:t>
      </w:r>
    </w:p>
    <w:p w14:paraId="5EB29CE8" w14:textId="77777777" w:rsidR="005F587A" w:rsidRPr="00A40CC6" w:rsidRDefault="005F587A" w:rsidP="005F587A">
      <w:pPr>
        <w:tabs>
          <w:tab w:val="left" w:pos="1134"/>
        </w:tabs>
        <w:ind w:firstLine="567"/>
      </w:pPr>
      <w:r w:rsidRPr="00A40CC6">
        <w:rPr>
          <w:b/>
          <w:bCs/>
          <w:color w:val="000000"/>
        </w:rPr>
        <w:t> </w:t>
      </w:r>
    </w:p>
    <w:p w14:paraId="053A5883" w14:textId="77777777" w:rsidR="005F587A" w:rsidRPr="00A40CC6" w:rsidRDefault="005F587A" w:rsidP="005F587A">
      <w:pPr>
        <w:tabs>
          <w:tab w:val="left" w:pos="1134"/>
        </w:tabs>
        <w:ind w:firstLine="567"/>
        <w:jc w:val="both"/>
        <w:rPr>
          <w:color w:val="000000"/>
        </w:rPr>
      </w:pPr>
      <w:r w:rsidRPr="00204A0E">
        <w:rPr>
          <w:color w:val="000000"/>
        </w:rPr>
        <w:t xml:space="preserve">Ekspozicijos </w:t>
      </w:r>
      <w:r>
        <w:rPr>
          <w:color w:val="000000"/>
        </w:rPr>
        <w:t>kuriamos</w:t>
      </w:r>
      <w:r w:rsidRPr="00204A0E">
        <w:rPr>
          <w:rStyle w:val="FootnoteReference"/>
          <w:color w:val="000000"/>
        </w:rPr>
        <w:footnoteReference w:id="5"/>
      </w:r>
      <w:r w:rsidRPr="00204A0E">
        <w:rPr>
          <w:color w:val="000000"/>
        </w:rPr>
        <w:t>:  antrame aukšte (203, 204, 205, 206, 207, 208, 209, 210 patalpos) ir trečiame aukšte (301, 302, 303, 304, 305 patalpos). 301 ekspozicijų salė turi vertingųjų savybių t. y. faneruotas sienų plokštes, kurias b</w:t>
      </w:r>
      <w:r>
        <w:rPr>
          <w:color w:val="000000"/>
        </w:rPr>
        <w:t>ūtina išsaugoti. 302 ekspozicijos</w:t>
      </w:r>
      <w:r w:rsidRPr="00204A0E">
        <w:rPr>
          <w:color w:val="000000"/>
        </w:rPr>
        <w:t xml:space="preserve"> salėje yra autentiškos ginklų vitrinos, kurios nebus keičiamos ir turi būti išsaugotos dabartinės būklės.</w:t>
      </w:r>
      <w:r w:rsidRPr="00204A0E">
        <w:rPr>
          <w:color w:val="FF0000"/>
        </w:rPr>
        <w:t xml:space="preserve"> </w:t>
      </w:r>
      <w:r w:rsidRPr="00D246EE">
        <w:t xml:space="preserve">Atnaujintos ekspozicijos turi išlaikyti dermę su likusių, lankytojams prieinamų patalpų interjeru, </w:t>
      </w:r>
      <w:proofErr w:type="spellStart"/>
      <w:r w:rsidRPr="00D246EE">
        <w:t>t.y</w:t>
      </w:r>
      <w:proofErr w:type="spellEnd"/>
      <w:r w:rsidRPr="00D246EE">
        <w:t>.</w:t>
      </w:r>
      <w:r>
        <w:rPr>
          <w:color w:val="000000"/>
        </w:rPr>
        <w:t xml:space="preserve"> fojė, kasa ir suvenyrų parduotuvė (202, 202A, 202B). Iš viso atnaujinamas ekspozicijų ir pagalbinių patalpų plotas apima </w:t>
      </w:r>
      <w:r w:rsidRPr="00234467">
        <w:rPr>
          <w:color w:val="000000"/>
        </w:rPr>
        <w:t>1715 m</w:t>
      </w:r>
      <w:r w:rsidRPr="00234467">
        <w:rPr>
          <w:color w:val="000000"/>
          <w:vertAlign w:val="superscript"/>
        </w:rPr>
        <w:t>2</w:t>
      </w:r>
      <w:r>
        <w:rPr>
          <w:color w:val="000000"/>
          <w:vertAlign w:val="superscript"/>
        </w:rPr>
        <w:t xml:space="preserve"> </w:t>
      </w:r>
      <w:r>
        <w:rPr>
          <w:color w:val="000000"/>
        </w:rPr>
        <w:t xml:space="preserve"> </w:t>
      </w:r>
      <w:r w:rsidRPr="00661D81">
        <w:rPr>
          <w:color w:val="000000"/>
        </w:rPr>
        <w:t>(</w:t>
      </w:r>
      <w:r>
        <w:rPr>
          <w:color w:val="000000"/>
        </w:rPr>
        <w:t xml:space="preserve">4 priede </w:t>
      </w:r>
      <w:r w:rsidRPr="00661D81">
        <w:rPr>
          <w:color w:val="000000"/>
        </w:rPr>
        <w:t xml:space="preserve"> pridedama patalpų </w:t>
      </w:r>
      <w:proofErr w:type="spellStart"/>
      <w:r w:rsidRPr="00661D81">
        <w:rPr>
          <w:color w:val="000000"/>
        </w:rPr>
        <w:t>fotofiksacija</w:t>
      </w:r>
      <w:proofErr w:type="spellEnd"/>
      <w:r w:rsidRPr="00661D81">
        <w:rPr>
          <w:color w:val="000000"/>
        </w:rPr>
        <w:t>).</w:t>
      </w:r>
      <w:r>
        <w:rPr>
          <w:color w:val="000000"/>
        </w:rPr>
        <w:t xml:space="preserve"> </w:t>
      </w:r>
    </w:p>
    <w:p w14:paraId="2A62401B" w14:textId="77777777" w:rsidR="005F587A" w:rsidRPr="00661D81" w:rsidRDefault="005F587A" w:rsidP="005F587A">
      <w:pPr>
        <w:tabs>
          <w:tab w:val="left" w:pos="1134"/>
        </w:tabs>
        <w:ind w:firstLine="567"/>
        <w:jc w:val="both"/>
      </w:pPr>
    </w:p>
    <w:p w14:paraId="16420D39" w14:textId="77777777" w:rsidR="005F587A" w:rsidRPr="00A40CC6" w:rsidRDefault="005F587A" w:rsidP="005F587A">
      <w:pPr>
        <w:tabs>
          <w:tab w:val="left" w:pos="1134"/>
        </w:tabs>
        <w:ind w:firstLine="567"/>
        <w:jc w:val="center"/>
        <w:rPr>
          <w:sz w:val="28"/>
          <w:szCs w:val="28"/>
        </w:rPr>
      </w:pPr>
      <w:r w:rsidRPr="00A40CC6">
        <w:rPr>
          <w:b/>
          <w:bCs/>
          <w:color w:val="000000"/>
          <w:sz w:val="28"/>
          <w:szCs w:val="28"/>
          <w:shd w:val="clear" w:color="auto" w:fill="FFFFFF"/>
        </w:rPr>
        <w:t>VYTAUTO DIDŽIOJO KARO MUZIEJAUS</w:t>
      </w:r>
      <w:r>
        <w:rPr>
          <w:b/>
          <w:bCs/>
          <w:color w:val="000000"/>
          <w:sz w:val="28"/>
          <w:szCs w:val="28"/>
          <w:shd w:val="clear" w:color="auto" w:fill="FFFFFF"/>
        </w:rPr>
        <w:t xml:space="preserve"> </w:t>
      </w:r>
      <w:r w:rsidRPr="004723FD">
        <w:rPr>
          <w:b/>
          <w:bCs/>
          <w:color w:val="000000"/>
          <w:sz w:val="28"/>
          <w:szCs w:val="28"/>
          <w:shd w:val="clear" w:color="auto" w:fill="FFFFFF"/>
        </w:rPr>
        <w:t>EKSPOZICIJOS KONCEPCIJOS SUKŪRIMO</w:t>
      </w:r>
      <w:r>
        <w:rPr>
          <w:b/>
          <w:bCs/>
          <w:color w:val="000000"/>
          <w:sz w:val="28"/>
          <w:szCs w:val="28"/>
          <w:shd w:val="clear" w:color="auto" w:fill="FFFFFF"/>
        </w:rPr>
        <w:t xml:space="preserve"> IR</w:t>
      </w:r>
      <w:r w:rsidRPr="004723FD">
        <w:rPr>
          <w:b/>
          <w:bCs/>
          <w:color w:val="000000"/>
          <w:sz w:val="28"/>
          <w:szCs w:val="28"/>
          <w:shd w:val="clear" w:color="auto" w:fill="FFFFFF"/>
        </w:rPr>
        <w:t xml:space="preserve"> PROJEKTO PARENGIMO</w:t>
      </w:r>
      <w:r>
        <w:rPr>
          <w:b/>
          <w:bCs/>
          <w:color w:val="000000"/>
          <w:sz w:val="28"/>
          <w:szCs w:val="28"/>
          <w:shd w:val="clear" w:color="auto" w:fill="FFFFFF"/>
        </w:rPr>
        <w:t xml:space="preserve"> </w:t>
      </w:r>
      <w:r>
        <w:rPr>
          <w:b/>
          <w:bCs/>
          <w:color w:val="000000"/>
          <w:sz w:val="28"/>
          <w:szCs w:val="28"/>
        </w:rPr>
        <w:t>TECHNINIAI REIKALAVIMAI</w:t>
      </w:r>
      <w:r w:rsidRPr="004723FD">
        <w:rPr>
          <w:b/>
          <w:bCs/>
          <w:color w:val="000000"/>
          <w:sz w:val="28"/>
          <w:szCs w:val="28"/>
          <w:shd w:val="clear" w:color="auto" w:fill="FFFFFF"/>
        </w:rPr>
        <w:t xml:space="preserve"> </w:t>
      </w:r>
      <w:r>
        <w:rPr>
          <w:b/>
          <w:bCs/>
          <w:color w:val="000000"/>
          <w:sz w:val="28"/>
          <w:szCs w:val="28"/>
          <w:shd w:val="clear" w:color="auto" w:fill="FFFFFF"/>
        </w:rPr>
        <w:t>BEI</w:t>
      </w:r>
      <w:r w:rsidRPr="004723FD">
        <w:rPr>
          <w:b/>
          <w:bCs/>
          <w:color w:val="000000"/>
          <w:sz w:val="28"/>
          <w:szCs w:val="28"/>
          <w:shd w:val="clear" w:color="auto" w:fill="FFFFFF"/>
        </w:rPr>
        <w:t xml:space="preserve"> PROJEKTO VYKDYMO </w:t>
      </w:r>
      <w:r>
        <w:rPr>
          <w:b/>
          <w:bCs/>
          <w:color w:val="000000"/>
          <w:sz w:val="28"/>
          <w:szCs w:val="28"/>
          <w:shd w:val="clear" w:color="auto" w:fill="FFFFFF"/>
        </w:rPr>
        <w:t xml:space="preserve"> AUTORINĖ PRIEŽIŪRA</w:t>
      </w:r>
    </w:p>
    <w:p w14:paraId="7F020D22" w14:textId="77777777" w:rsidR="005F587A" w:rsidRPr="00A40CC6" w:rsidRDefault="005F587A" w:rsidP="005F587A">
      <w:pPr>
        <w:tabs>
          <w:tab w:val="left" w:pos="1134"/>
        </w:tabs>
        <w:ind w:firstLine="567"/>
        <w:rPr>
          <w:sz w:val="28"/>
          <w:szCs w:val="28"/>
        </w:rPr>
      </w:pPr>
      <w:r w:rsidRPr="00A40CC6">
        <w:rPr>
          <w:b/>
          <w:bCs/>
          <w:color w:val="000000"/>
          <w:sz w:val="28"/>
          <w:szCs w:val="28"/>
        </w:rPr>
        <w:t> </w:t>
      </w:r>
    </w:p>
    <w:p w14:paraId="0CBED1DB" w14:textId="77777777" w:rsidR="005F587A" w:rsidRPr="00A40CC6" w:rsidRDefault="005F587A" w:rsidP="005F587A">
      <w:pPr>
        <w:tabs>
          <w:tab w:val="left" w:pos="1134"/>
        </w:tabs>
        <w:jc w:val="center"/>
      </w:pPr>
      <w:r w:rsidRPr="00A40CC6">
        <w:rPr>
          <w:b/>
          <w:bCs/>
          <w:color w:val="000000"/>
        </w:rPr>
        <w:t>I SKYRIUS</w:t>
      </w:r>
    </w:p>
    <w:p w14:paraId="0F8585D2" w14:textId="77777777" w:rsidR="005F587A" w:rsidRPr="00A40CC6" w:rsidRDefault="005F587A" w:rsidP="005F587A">
      <w:pPr>
        <w:tabs>
          <w:tab w:val="left" w:pos="1134"/>
        </w:tabs>
        <w:jc w:val="center"/>
      </w:pPr>
      <w:r w:rsidRPr="00A40CC6">
        <w:rPr>
          <w:b/>
          <w:bCs/>
          <w:color w:val="000000"/>
        </w:rPr>
        <w:t>BENDRIEJI REIKALAVIMAI</w:t>
      </w:r>
      <w:r>
        <w:rPr>
          <w:b/>
          <w:bCs/>
          <w:color w:val="000000"/>
        </w:rPr>
        <w:t xml:space="preserve"> </w:t>
      </w:r>
    </w:p>
    <w:p w14:paraId="106B72CD" w14:textId="77777777" w:rsidR="005F587A" w:rsidRPr="00A40CC6" w:rsidRDefault="005F587A" w:rsidP="005F587A">
      <w:pPr>
        <w:tabs>
          <w:tab w:val="left" w:pos="1134"/>
        </w:tabs>
        <w:ind w:firstLine="567"/>
        <w:jc w:val="both"/>
      </w:pPr>
      <w:r w:rsidRPr="00A40CC6">
        <w:rPr>
          <w:color w:val="000000"/>
        </w:rPr>
        <w:t> </w:t>
      </w:r>
    </w:p>
    <w:p w14:paraId="051FEE14" w14:textId="77777777" w:rsidR="005F587A" w:rsidRPr="0008532E" w:rsidRDefault="005F587A" w:rsidP="005F587A">
      <w:pPr>
        <w:tabs>
          <w:tab w:val="left" w:pos="1134"/>
        </w:tabs>
        <w:ind w:firstLine="567"/>
        <w:jc w:val="both"/>
        <w:rPr>
          <w:color w:val="000000"/>
          <w:shd w:val="clear" w:color="auto" w:fill="FFFFFF"/>
        </w:rPr>
      </w:pPr>
      <w:r w:rsidRPr="0008532E">
        <w:rPr>
          <w:color w:val="000000"/>
          <w:shd w:val="clear" w:color="auto" w:fill="FFFFFF"/>
        </w:rPr>
        <w:lastRenderedPageBreak/>
        <w:t>1. Vytauto Didžiojo karo muziejus siekia  įsigyti Vytauto Didžiojo karo muziejaus ekspozicijos, adresu K. Donelaičio g. 64. Kaunas</w:t>
      </w:r>
      <w:r>
        <w:rPr>
          <w:color w:val="000000"/>
          <w:shd w:val="clear" w:color="auto" w:fill="FFFFFF"/>
        </w:rPr>
        <w:t>,</w:t>
      </w:r>
      <w:r w:rsidRPr="0008532E">
        <w:rPr>
          <w:color w:val="000000"/>
          <w:shd w:val="clear" w:color="auto" w:fill="FFFFFF"/>
        </w:rPr>
        <w:t xml:space="preserve"> koncepcijos (toliau</w:t>
      </w:r>
      <w:r>
        <w:rPr>
          <w:color w:val="FF0000"/>
          <w:shd w:val="clear" w:color="auto" w:fill="FFFFFF"/>
        </w:rPr>
        <w:t xml:space="preserve"> </w:t>
      </w:r>
      <w:r w:rsidRPr="00FF34D6">
        <w:rPr>
          <w:shd w:val="clear" w:color="auto" w:fill="FFFFFF"/>
        </w:rPr>
        <w:t>–</w:t>
      </w:r>
      <w:r>
        <w:rPr>
          <w:color w:val="FF0000"/>
          <w:shd w:val="clear" w:color="auto" w:fill="FFFFFF"/>
        </w:rPr>
        <w:t xml:space="preserve"> </w:t>
      </w:r>
      <w:r w:rsidRPr="00A41F3C">
        <w:rPr>
          <w:shd w:val="clear" w:color="auto" w:fill="FFFFFF"/>
        </w:rPr>
        <w:t>k</w:t>
      </w:r>
      <w:r>
        <w:rPr>
          <w:color w:val="000000"/>
          <w:shd w:val="clear" w:color="auto" w:fill="FFFFFF"/>
        </w:rPr>
        <w:t>oncepcija</w:t>
      </w:r>
      <w:r w:rsidRPr="0008532E">
        <w:rPr>
          <w:color w:val="000000"/>
          <w:shd w:val="clear" w:color="auto" w:fill="FFFFFF"/>
        </w:rPr>
        <w:t xml:space="preserve">), projekto (toliau – </w:t>
      </w:r>
      <w:r w:rsidRPr="00A41F3C">
        <w:rPr>
          <w:shd w:val="clear" w:color="auto" w:fill="FFFFFF"/>
        </w:rPr>
        <w:t>p</w:t>
      </w:r>
      <w:r w:rsidRPr="0008532E">
        <w:rPr>
          <w:color w:val="000000"/>
          <w:shd w:val="clear" w:color="auto" w:fill="FFFFFF"/>
        </w:rPr>
        <w:t>rojektas) parengimo ir autorinė</w:t>
      </w:r>
      <w:r w:rsidRPr="00017647">
        <w:rPr>
          <w:shd w:val="clear" w:color="auto" w:fill="FFFFFF"/>
        </w:rPr>
        <w:t>s</w:t>
      </w:r>
      <w:r w:rsidRPr="0008532E">
        <w:rPr>
          <w:color w:val="000000"/>
          <w:shd w:val="clear" w:color="auto" w:fill="FFFFFF"/>
        </w:rPr>
        <w:t xml:space="preserve"> projekto vykdymo priežiūros paslaugas  (toliau – </w:t>
      </w:r>
      <w:r w:rsidRPr="00A41F3C">
        <w:rPr>
          <w:shd w:val="clear" w:color="auto" w:fill="FFFFFF"/>
        </w:rPr>
        <w:t>a</w:t>
      </w:r>
      <w:r w:rsidRPr="0008532E">
        <w:rPr>
          <w:color w:val="000000"/>
          <w:shd w:val="clear" w:color="auto" w:fill="FFFFFF"/>
        </w:rPr>
        <w:t>utorinė priežiūra).</w:t>
      </w:r>
    </w:p>
    <w:p w14:paraId="34FD334F" w14:textId="77777777" w:rsidR="005F587A" w:rsidRPr="0008532E" w:rsidRDefault="005F587A" w:rsidP="005F587A">
      <w:pPr>
        <w:tabs>
          <w:tab w:val="left" w:pos="1134"/>
        </w:tabs>
        <w:ind w:firstLine="567"/>
        <w:jc w:val="both"/>
        <w:rPr>
          <w:color w:val="000000"/>
          <w:shd w:val="clear" w:color="auto" w:fill="FFFFFF"/>
        </w:rPr>
      </w:pPr>
      <w:r w:rsidRPr="0008532E">
        <w:rPr>
          <w:color w:val="000000"/>
          <w:shd w:val="clear" w:color="auto" w:fill="FFFFFF"/>
        </w:rPr>
        <w:t>2. Paslaugas sudaro:</w:t>
      </w:r>
    </w:p>
    <w:p w14:paraId="70A62075" w14:textId="77777777" w:rsidR="005F587A" w:rsidRPr="0008532E" w:rsidRDefault="005F587A" w:rsidP="005F587A">
      <w:pPr>
        <w:tabs>
          <w:tab w:val="left" w:pos="1134"/>
        </w:tabs>
        <w:ind w:firstLine="567"/>
        <w:jc w:val="both"/>
        <w:rPr>
          <w:color w:val="000000"/>
          <w:shd w:val="clear" w:color="auto" w:fill="FFFFFF"/>
        </w:rPr>
      </w:pPr>
      <w:r w:rsidRPr="0008532E">
        <w:rPr>
          <w:color w:val="000000"/>
          <w:shd w:val="clear" w:color="auto" w:fill="FFFFFF"/>
        </w:rPr>
        <w:t xml:space="preserve">2.1. </w:t>
      </w:r>
      <w:r>
        <w:rPr>
          <w:color w:val="000000"/>
          <w:shd w:val="clear" w:color="auto" w:fill="FFFFFF"/>
        </w:rPr>
        <w:t>Koncepcijos</w:t>
      </w:r>
      <w:r w:rsidRPr="0008532E">
        <w:rPr>
          <w:color w:val="000000"/>
          <w:shd w:val="clear" w:color="auto" w:fill="FFFFFF"/>
        </w:rPr>
        <w:t xml:space="preserve"> sukūrimas;</w:t>
      </w:r>
    </w:p>
    <w:p w14:paraId="303822A3" w14:textId="77777777" w:rsidR="005F587A" w:rsidRPr="0008532E" w:rsidRDefault="005F587A" w:rsidP="005F587A">
      <w:pPr>
        <w:tabs>
          <w:tab w:val="left" w:pos="1134"/>
        </w:tabs>
        <w:ind w:firstLine="567"/>
        <w:jc w:val="both"/>
        <w:rPr>
          <w:color w:val="000000"/>
          <w:shd w:val="clear" w:color="auto" w:fill="FFFFFF"/>
        </w:rPr>
      </w:pPr>
      <w:r w:rsidRPr="0008532E">
        <w:rPr>
          <w:color w:val="000000"/>
          <w:shd w:val="clear" w:color="auto" w:fill="FFFFFF"/>
        </w:rPr>
        <w:t xml:space="preserve">2.2. </w:t>
      </w:r>
      <w:r>
        <w:rPr>
          <w:color w:val="000000"/>
          <w:shd w:val="clear" w:color="auto" w:fill="FFFFFF"/>
        </w:rPr>
        <w:t>P</w:t>
      </w:r>
      <w:r w:rsidRPr="0008532E">
        <w:rPr>
          <w:color w:val="000000"/>
          <w:shd w:val="clear" w:color="auto" w:fill="FFFFFF"/>
        </w:rPr>
        <w:t>rojekto parengimas;</w:t>
      </w:r>
    </w:p>
    <w:p w14:paraId="7495A40C" w14:textId="77777777" w:rsidR="005F587A" w:rsidRPr="00017647" w:rsidRDefault="005F587A" w:rsidP="005F587A">
      <w:pPr>
        <w:tabs>
          <w:tab w:val="left" w:pos="1134"/>
        </w:tabs>
        <w:ind w:firstLine="567"/>
        <w:jc w:val="both"/>
        <w:rPr>
          <w:shd w:val="clear" w:color="auto" w:fill="FFFFFF"/>
        </w:rPr>
      </w:pPr>
      <w:r w:rsidRPr="00017647">
        <w:rPr>
          <w:shd w:val="clear" w:color="auto" w:fill="FFFFFF"/>
        </w:rPr>
        <w:t xml:space="preserve">2.3. </w:t>
      </w:r>
      <w:r>
        <w:rPr>
          <w:shd w:val="clear" w:color="auto" w:fill="FFFFFF"/>
        </w:rPr>
        <w:t>P</w:t>
      </w:r>
      <w:r w:rsidRPr="00017647">
        <w:rPr>
          <w:shd w:val="clear" w:color="auto" w:fill="FFFFFF"/>
        </w:rPr>
        <w:t>rojekto vykdymo autorinė priežiūra</w:t>
      </w:r>
      <w:r>
        <w:rPr>
          <w:shd w:val="clear" w:color="auto" w:fill="FFFFFF"/>
        </w:rPr>
        <w:t>.</w:t>
      </w:r>
    </w:p>
    <w:p w14:paraId="2BC36296" w14:textId="77777777" w:rsidR="005F587A" w:rsidRPr="0008532E" w:rsidRDefault="005F587A" w:rsidP="005F587A">
      <w:pPr>
        <w:tabs>
          <w:tab w:val="left" w:pos="1134"/>
        </w:tabs>
        <w:ind w:firstLine="567"/>
        <w:jc w:val="both"/>
        <w:rPr>
          <w:color w:val="000000"/>
          <w:shd w:val="clear" w:color="auto" w:fill="FFFFFF"/>
        </w:rPr>
      </w:pPr>
      <w:r w:rsidRPr="00017647">
        <w:rPr>
          <w:shd w:val="clear" w:color="auto" w:fill="FFFFFF"/>
        </w:rPr>
        <w:t xml:space="preserve">3. </w:t>
      </w:r>
      <w:r>
        <w:rPr>
          <w:shd w:val="clear" w:color="auto" w:fill="FFFFFF"/>
        </w:rPr>
        <w:t>P</w:t>
      </w:r>
      <w:r w:rsidRPr="00017647">
        <w:rPr>
          <w:shd w:val="clear" w:color="auto" w:fill="FFFFFF"/>
        </w:rPr>
        <w:t>aslaugų eiliškumas</w:t>
      </w:r>
      <w:r w:rsidRPr="0008532E">
        <w:rPr>
          <w:color w:val="000000"/>
          <w:shd w:val="clear" w:color="auto" w:fill="FFFFFF"/>
        </w:rPr>
        <w:t>:</w:t>
      </w:r>
    </w:p>
    <w:p w14:paraId="01A9E2A6" w14:textId="77777777" w:rsidR="005F587A" w:rsidRPr="0008532E" w:rsidRDefault="005F587A" w:rsidP="005F587A">
      <w:pPr>
        <w:tabs>
          <w:tab w:val="left" w:pos="1134"/>
        </w:tabs>
        <w:ind w:firstLine="567"/>
        <w:jc w:val="both"/>
        <w:rPr>
          <w:color w:val="000000"/>
          <w:shd w:val="clear" w:color="auto" w:fill="FFFFFF"/>
        </w:rPr>
      </w:pPr>
      <w:r w:rsidRPr="0008532E">
        <w:rPr>
          <w:color w:val="000000"/>
          <w:shd w:val="clear" w:color="auto" w:fill="FFFFFF"/>
        </w:rPr>
        <w:t>3.1. Ekspoz</w:t>
      </w:r>
      <w:r>
        <w:rPr>
          <w:color w:val="000000"/>
          <w:shd w:val="clear" w:color="auto" w:fill="FFFFFF"/>
        </w:rPr>
        <w:t>icijos rengėjas turės parengti k</w:t>
      </w:r>
      <w:r w:rsidRPr="0008532E">
        <w:rPr>
          <w:color w:val="000000"/>
          <w:shd w:val="clear" w:color="auto" w:fill="FFFFFF"/>
        </w:rPr>
        <w:t>oncepciją ir suderinti su Muziejumi</w:t>
      </w:r>
      <w:r>
        <w:rPr>
          <w:color w:val="000000"/>
          <w:shd w:val="clear" w:color="auto" w:fill="FFFFFF"/>
        </w:rPr>
        <w:t xml:space="preserve"> per</w:t>
      </w:r>
      <w:r w:rsidRPr="0008532E">
        <w:rPr>
          <w:color w:val="000000"/>
          <w:shd w:val="clear" w:color="auto" w:fill="FFFFFF"/>
        </w:rPr>
        <w:t xml:space="preserve"> </w:t>
      </w:r>
      <w:r w:rsidRPr="0033612D">
        <w:rPr>
          <w:shd w:val="clear" w:color="auto" w:fill="FFFFFF"/>
        </w:rPr>
        <w:t>5  mėn</w:t>
      </w:r>
      <w:r w:rsidRPr="00E22EDB">
        <w:rPr>
          <w:shd w:val="clear" w:color="auto" w:fill="FFFFFF"/>
        </w:rPr>
        <w:t>.</w:t>
      </w:r>
      <w:r w:rsidRPr="0008532E">
        <w:rPr>
          <w:color w:val="000000"/>
          <w:shd w:val="clear" w:color="auto" w:fill="FFFFFF"/>
        </w:rPr>
        <w:t xml:space="preserve"> nuo sutarties pasirašymo dienos.</w:t>
      </w:r>
    </w:p>
    <w:p w14:paraId="6D6898B9" w14:textId="77777777" w:rsidR="005F587A" w:rsidRPr="0008532E" w:rsidRDefault="005F587A" w:rsidP="005F587A">
      <w:pPr>
        <w:tabs>
          <w:tab w:val="left" w:pos="1134"/>
        </w:tabs>
        <w:ind w:firstLine="567"/>
        <w:jc w:val="both"/>
        <w:rPr>
          <w:color w:val="FF0000"/>
          <w:shd w:val="clear" w:color="auto" w:fill="FFFFFF"/>
        </w:rPr>
      </w:pPr>
      <w:r w:rsidRPr="0008532E">
        <w:rPr>
          <w:color w:val="000000"/>
          <w:shd w:val="clear" w:color="auto" w:fill="FFFFFF"/>
        </w:rPr>
        <w:t xml:space="preserve">3.2. Ekspozicijos rengėjas turės parengti projektą ir suderinti su Muziejumi per </w:t>
      </w:r>
      <w:r w:rsidRPr="0033612D">
        <w:rPr>
          <w:shd w:val="clear" w:color="auto" w:fill="FFFFFF"/>
        </w:rPr>
        <w:t>5 mėnesius</w:t>
      </w:r>
      <w:r>
        <w:rPr>
          <w:color w:val="000000"/>
          <w:shd w:val="clear" w:color="auto" w:fill="FFFFFF"/>
        </w:rPr>
        <w:t xml:space="preserve"> po k</w:t>
      </w:r>
      <w:r w:rsidRPr="0008532E">
        <w:rPr>
          <w:color w:val="000000"/>
          <w:shd w:val="clear" w:color="auto" w:fill="FFFFFF"/>
        </w:rPr>
        <w:t>oncepcijos suderinimo su užsakovu</w:t>
      </w:r>
      <w:r>
        <w:rPr>
          <w:color w:val="000000"/>
          <w:shd w:val="clear" w:color="auto" w:fill="FFFFFF"/>
        </w:rPr>
        <w:t xml:space="preserve"> datos. </w:t>
      </w:r>
    </w:p>
    <w:p w14:paraId="60B7E7AB" w14:textId="77777777" w:rsidR="005F587A" w:rsidRPr="0008532E" w:rsidRDefault="005F587A" w:rsidP="005F587A">
      <w:pPr>
        <w:tabs>
          <w:tab w:val="left" w:pos="1134"/>
        </w:tabs>
        <w:ind w:firstLine="567"/>
        <w:jc w:val="both"/>
        <w:rPr>
          <w:color w:val="000000"/>
          <w:shd w:val="clear" w:color="auto" w:fill="FFFFFF"/>
        </w:rPr>
      </w:pPr>
      <w:r w:rsidRPr="0008532E">
        <w:rPr>
          <w:color w:val="000000"/>
          <w:shd w:val="clear" w:color="auto" w:fill="FFFFFF"/>
        </w:rPr>
        <w:t>3.3.</w:t>
      </w:r>
      <w:r>
        <w:rPr>
          <w:color w:val="000000"/>
          <w:shd w:val="clear" w:color="auto" w:fill="FFFFFF"/>
        </w:rPr>
        <w:t xml:space="preserve"> </w:t>
      </w:r>
      <w:r w:rsidRPr="0008532E">
        <w:rPr>
          <w:color w:val="000000"/>
          <w:shd w:val="clear" w:color="auto" w:fill="FFFFFF"/>
        </w:rPr>
        <w:t xml:space="preserve">Autorinė </w:t>
      </w:r>
      <w:r>
        <w:rPr>
          <w:color w:val="000000"/>
          <w:shd w:val="clear" w:color="auto" w:fill="FFFFFF"/>
        </w:rPr>
        <w:t>priežiūros paslauga</w:t>
      </w:r>
      <w:r w:rsidRPr="0008532E">
        <w:rPr>
          <w:color w:val="000000"/>
          <w:shd w:val="clear" w:color="auto" w:fill="FFFFFF"/>
        </w:rPr>
        <w:t xml:space="preserve"> Muziejui</w:t>
      </w:r>
      <w:r>
        <w:rPr>
          <w:color w:val="000000"/>
          <w:shd w:val="clear" w:color="auto" w:fill="FFFFFF"/>
        </w:rPr>
        <w:t xml:space="preserve"> bus teikiama</w:t>
      </w:r>
      <w:r w:rsidRPr="0008532E">
        <w:rPr>
          <w:color w:val="000000"/>
          <w:shd w:val="clear" w:color="auto" w:fill="FFFFFF"/>
        </w:rPr>
        <w:t xml:space="preserve"> </w:t>
      </w:r>
      <w:r>
        <w:rPr>
          <w:color w:val="000000"/>
          <w:shd w:val="clear" w:color="auto" w:fill="FFFFFF"/>
        </w:rPr>
        <w:t xml:space="preserve">ekspozicijos rengimo </w:t>
      </w:r>
      <w:r w:rsidRPr="0008532E">
        <w:rPr>
          <w:color w:val="000000"/>
          <w:shd w:val="clear" w:color="auto" w:fill="FFFFFF"/>
        </w:rPr>
        <w:t>laikotarpiu.</w:t>
      </w:r>
    </w:p>
    <w:p w14:paraId="0A3F773F" w14:textId="77777777" w:rsidR="005F587A" w:rsidRPr="0008532E" w:rsidRDefault="005F587A" w:rsidP="005F587A">
      <w:pPr>
        <w:tabs>
          <w:tab w:val="left" w:pos="1134"/>
        </w:tabs>
        <w:ind w:firstLine="567"/>
        <w:jc w:val="both"/>
        <w:rPr>
          <w:color w:val="000000"/>
        </w:rPr>
      </w:pPr>
      <w:r w:rsidRPr="0008532E">
        <w:rPr>
          <w:color w:val="000000"/>
          <w:shd w:val="clear" w:color="auto" w:fill="FFFFFF"/>
        </w:rPr>
        <w:t xml:space="preserve">4. Ekspozicija turi būti išdėstyta jai numatytose skirtingo dydžio Muziejaus patalpose. Ekspozicijos dalis taip pat galima išdėstyti kitose pastato erdvėse, jei tai netrukdo pagrindinei tos erdvės funkcijai. </w:t>
      </w:r>
      <w:r w:rsidRPr="0008532E">
        <w:rPr>
          <w:color w:val="000000"/>
        </w:rPr>
        <w:t>Kitų patalpų tinkamas panaudojimas ir įtraukimas į ekspoziciją bus vertinamas kaip pasiūlymo privalumas, pagal suformuluotus pasiūlymų vertinimo kriterijus.</w:t>
      </w:r>
    </w:p>
    <w:p w14:paraId="3FCE637C" w14:textId="77777777" w:rsidR="005F587A" w:rsidRPr="0008532E" w:rsidRDefault="005F587A" w:rsidP="005F587A">
      <w:pPr>
        <w:tabs>
          <w:tab w:val="left" w:pos="1134"/>
        </w:tabs>
        <w:ind w:firstLine="567"/>
        <w:jc w:val="both"/>
        <w:rPr>
          <w:color w:val="000000"/>
        </w:rPr>
      </w:pPr>
      <w:r w:rsidRPr="0008532E">
        <w:rPr>
          <w:color w:val="000000"/>
        </w:rPr>
        <w:t>5. Ekspozicija turi būti šiuolaikiška, vientisa ir įtraukianti.</w:t>
      </w:r>
    </w:p>
    <w:p w14:paraId="6BCB5D57" w14:textId="77777777" w:rsidR="005F587A" w:rsidRPr="0008532E" w:rsidRDefault="005F587A" w:rsidP="005F587A">
      <w:pPr>
        <w:tabs>
          <w:tab w:val="left" w:pos="1134"/>
        </w:tabs>
        <w:ind w:firstLine="567"/>
        <w:jc w:val="both"/>
      </w:pPr>
      <w:r w:rsidRPr="0008532E">
        <w:rPr>
          <w:color w:val="000000"/>
          <w:shd w:val="clear" w:color="auto" w:fill="FFFFFF"/>
        </w:rPr>
        <w:t xml:space="preserve">6. Nors ekspozicija turi būti stilistiškai sujungta kaip nedaloma visuma, tačiau jos </w:t>
      </w:r>
      <w:proofErr w:type="spellStart"/>
      <w:r w:rsidRPr="0008532E">
        <w:rPr>
          <w:color w:val="000000"/>
          <w:shd w:val="clear" w:color="auto" w:fill="FFFFFF"/>
        </w:rPr>
        <w:t>potemės</w:t>
      </w:r>
      <w:proofErr w:type="spellEnd"/>
      <w:r w:rsidRPr="0008532E">
        <w:rPr>
          <w:color w:val="000000"/>
          <w:shd w:val="clear" w:color="auto" w:fill="FFFFFF"/>
        </w:rPr>
        <w:t xml:space="preserve"> gali turėti skirtingus stilistinius atspalvius, skirtis savo nuotaika, emocine aplinka.</w:t>
      </w:r>
    </w:p>
    <w:p w14:paraId="73C8D5E1" w14:textId="77777777" w:rsidR="005F587A" w:rsidRPr="0008532E" w:rsidRDefault="005F587A" w:rsidP="005F587A">
      <w:pPr>
        <w:tabs>
          <w:tab w:val="left" w:pos="1134"/>
        </w:tabs>
        <w:ind w:firstLine="567"/>
        <w:jc w:val="both"/>
      </w:pPr>
      <w:r w:rsidRPr="0008532E">
        <w:t xml:space="preserve">7. </w:t>
      </w:r>
      <w:r>
        <w:rPr>
          <w:color w:val="000000"/>
          <w:shd w:val="clear" w:color="auto" w:fill="FFFFFF"/>
        </w:rPr>
        <w:t>T</w:t>
      </w:r>
      <w:r w:rsidRPr="0008532E">
        <w:rPr>
          <w:color w:val="000000"/>
          <w:shd w:val="clear" w:color="auto" w:fill="FFFFFF"/>
        </w:rPr>
        <w:t>uri būti numatytas ekspozicijos maršrutas/scenarijus, nurodantis ryšį tarp ekspozicijos temų bei lankytojų judėjimo srautų.</w:t>
      </w:r>
    </w:p>
    <w:p w14:paraId="7AC1FB91" w14:textId="77777777" w:rsidR="005F587A" w:rsidRPr="0008532E" w:rsidRDefault="005F587A" w:rsidP="005F587A">
      <w:pPr>
        <w:tabs>
          <w:tab w:val="left" w:pos="1134"/>
        </w:tabs>
        <w:ind w:firstLine="567"/>
        <w:jc w:val="both"/>
      </w:pPr>
      <w:r w:rsidRPr="0008532E">
        <w:t xml:space="preserve">8. </w:t>
      </w:r>
      <w:r>
        <w:rPr>
          <w:color w:val="000000"/>
          <w:shd w:val="clear" w:color="auto" w:fill="FFFFFF"/>
        </w:rPr>
        <w:t>E</w:t>
      </w:r>
      <w:r w:rsidRPr="0008532E">
        <w:rPr>
          <w:color w:val="000000"/>
          <w:shd w:val="clear" w:color="auto" w:fill="FFFFFF"/>
        </w:rPr>
        <w:t>kspoziciją vienu metu patogiai galėtų lankyti iki 150 lankytojų.</w:t>
      </w:r>
    </w:p>
    <w:p w14:paraId="7EDCD9FD" w14:textId="77777777" w:rsidR="005F587A" w:rsidRPr="0008532E" w:rsidRDefault="005F587A" w:rsidP="005F587A">
      <w:pPr>
        <w:tabs>
          <w:tab w:val="left" w:pos="1134"/>
        </w:tabs>
        <w:ind w:firstLine="567"/>
        <w:jc w:val="both"/>
      </w:pPr>
      <w:r w:rsidRPr="0008532E">
        <w:t xml:space="preserve">9. </w:t>
      </w:r>
      <w:r w:rsidRPr="0008532E">
        <w:rPr>
          <w:color w:val="000000"/>
          <w:shd w:val="clear" w:color="auto" w:fill="FFFFFF"/>
        </w:rPr>
        <w:t>Ekspozicijos kūrimas turi būti pagrįstas principu – minimaliomis sąnaudomis gauti tinkamiausią rezultatą. Būtina įvertinti skirtingus poreikius ir galimybes, atsižvelgiant į ekspozicijos temų sudėtingumą ir/ar specifiškumą bei joms išreikšti naudojamas priemones.</w:t>
      </w:r>
    </w:p>
    <w:p w14:paraId="79A3C9E6" w14:textId="77777777" w:rsidR="005F587A" w:rsidRDefault="005F587A" w:rsidP="005F587A">
      <w:pPr>
        <w:tabs>
          <w:tab w:val="left" w:pos="1134"/>
        </w:tabs>
        <w:ind w:firstLine="567"/>
        <w:jc w:val="both"/>
      </w:pPr>
      <w:r w:rsidRPr="0008532E">
        <w:t xml:space="preserve">10. </w:t>
      </w:r>
      <w:r>
        <w:rPr>
          <w:color w:val="000000"/>
          <w:shd w:val="clear" w:color="auto" w:fill="FFFFFF"/>
        </w:rPr>
        <w:t>N</w:t>
      </w:r>
      <w:r w:rsidRPr="0008532E">
        <w:rPr>
          <w:color w:val="000000"/>
          <w:shd w:val="clear" w:color="auto" w:fill="FFFFFF"/>
        </w:rPr>
        <w:t>umatomi objektai turi būti patikimi, ilgaamžiai ir pritaikyti kasdieniam naudojimui, sujungti į estetišką visumą. Ekspozicijai sukurti gali būti naudojami įvairūs išraiškos būdai ir formos, medžiagos ir technologijos.</w:t>
      </w:r>
    </w:p>
    <w:p w14:paraId="1B857AA9" w14:textId="77777777" w:rsidR="005F587A" w:rsidRDefault="005F587A" w:rsidP="005F587A">
      <w:pPr>
        <w:tabs>
          <w:tab w:val="left" w:pos="1134"/>
        </w:tabs>
        <w:ind w:firstLine="567"/>
        <w:jc w:val="both"/>
      </w:pPr>
      <w:r>
        <w:t xml:space="preserve">11. </w:t>
      </w:r>
      <w:r>
        <w:rPr>
          <w:color w:val="000000"/>
          <w:shd w:val="clear" w:color="auto" w:fill="FFFFFF"/>
        </w:rPr>
        <w:t>M</w:t>
      </w:r>
      <w:r w:rsidRPr="004702D0">
        <w:rPr>
          <w:color w:val="000000"/>
          <w:shd w:val="clear" w:color="auto" w:fill="FFFFFF"/>
        </w:rPr>
        <w:t>uziejinės vertybės turi būti eksponuojamos tinkamai, užtikrinant jų saugumą ir eksponavimo reikalavimus</w:t>
      </w:r>
      <w:r w:rsidRPr="00BC77C4">
        <w:rPr>
          <w:rStyle w:val="FootnoteReference"/>
          <w:color w:val="000000"/>
          <w:shd w:val="clear" w:color="auto" w:fill="FFFFFF"/>
        </w:rPr>
        <w:footnoteReference w:id="6"/>
      </w:r>
      <w:r w:rsidRPr="004702D0">
        <w:rPr>
          <w:color w:val="000000"/>
          <w:shd w:val="clear" w:color="auto" w:fill="FFFFFF"/>
        </w:rPr>
        <w:t>.</w:t>
      </w:r>
    </w:p>
    <w:p w14:paraId="6ABF73D8" w14:textId="77777777" w:rsidR="005F587A" w:rsidRPr="00FB6C58" w:rsidRDefault="005F587A" w:rsidP="005F587A">
      <w:pPr>
        <w:tabs>
          <w:tab w:val="left" w:pos="1134"/>
        </w:tabs>
        <w:ind w:firstLine="567"/>
        <w:jc w:val="both"/>
        <w:rPr>
          <w:color w:val="FF0000"/>
        </w:rPr>
      </w:pPr>
      <w:r>
        <w:t xml:space="preserve">12. </w:t>
      </w:r>
      <w:r>
        <w:rPr>
          <w:color w:val="000000"/>
          <w:shd w:val="clear" w:color="auto" w:fill="FFFFFF"/>
        </w:rPr>
        <w:t>Ekspozicija turi būti pritaikyta</w:t>
      </w:r>
      <w:r w:rsidRPr="004702D0">
        <w:rPr>
          <w:color w:val="000000"/>
          <w:shd w:val="clear" w:color="auto" w:fill="FFFFFF"/>
        </w:rPr>
        <w:t xml:space="preserve"> tiek individualiam, tiek grupiniam lankymui bei prioritetinėms tikslinėms grupėms: šeimoms; jaunimui (moksleiviai ir studentai)</w:t>
      </w:r>
      <w:r>
        <w:rPr>
          <w:color w:val="000000"/>
          <w:shd w:val="clear" w:color="auto" w:fill="FFFFFF"/>
        </w:rPr>
        <w:t>, kariams</w:t>
      </w:r>
      <w:r w:rsidRPr="004702D0">
        <w:rPr>
          <w:color w:val="000000"/>
          <w:shd w:val="clear" w:color="auto" w:fill="FFFFFF"/>
        </w:rPr>
        <w:t>.</w:t>
      </w:r>
      <w:r>
        <w:rPr>
          <w:color w:val="000000"/>
          <w:shd w:val="clear" w:color="auto" w:fill="FFFFFF"/>
        </w:rPr>
        <w:t xml:space="preserve"> </w:t>
      </w:r>
    </w:p>
    <w:p w14:paraId="4DCC0620" w14:textId="77777777" w:rsidR="005F587A" w:rsidRDefault="005F587A" w:rsidP="005F587A">
      <w:pPr>
        <w:tabs>
          <w:tab w:val="left" w:pos="1134"/>
        </w:tabs>
        <w:ind w:firstLine="567"/>
        <w:jc w:val="both"/>
      </w:pPr>
      <w:r>
        <w:t xml:space="preserve">13. </w:t>
      </w:r>
      <w:r w:rsidRPr="004702D0">
        <w:rPr>
          <w:color w:val="000000"/>
          <w:shd w:val="clear" w:color="auto" w:fill="FFFFFF"/>
        </w:rPr>
        <w:t xml:space="preserve">Ekspozicijoje naudojama tekstinė, įgarsinta ir kita informacija turi būti pateikta lietuvių ir anglų kalbomis. Visus tekstus, garso įrašus ir vaizdo medžiagos bei tekstų vertimus rengia ir su </w:t>
      </w:r>
      <w:r w:rsidRPr="0082690A">
        <w:rPr>
          <w:color w:val="000000"/>
          <w:shd w:val="clear" w:color="auto" w:fill="FFFFFF"/>
        </w:rPr>
        <w:t>užsakovu derina teikėjas.</w:t>
      </w:r>
    </w:p>
    <w:p w14:paraId="2713DF9B" w14:textId="77777777" w:rsidR="005F587A" w:rsidRDefault="005F587A" w:rsidP="005F587A">
      <w:pPr>
        <w:tabs>
          <w:tab w:val="left" w:pos="1134"/>
        </w:tabs>
        <w:ind w:firstLine="567"/>
        <w:jc w:val="both"/>
      </w:pPr>
      <w:r>
        <w:t xml:space="preserve">14. </w:t>
      </w:r>
      <w:r w:rsidRPr="004702D0">
        <w:rPr>
          <w:color w:val="000000"/>
          <w:shd w:val="clear" w:color="auto" w:fill="FFFFFF"/>
        </w:rPr>
        <w:t>Interaktyviomis priemonėmis pateikiami tekstai turi būti įgarsinti, t. y. turi būti sudaryta galimybė tekstą ar jo santrauką išklausyti lie</w:t>
      </w:r>
      <w:r>
        <w:rPr>
          <w:color w:val="000000"/>
          <w:shd w:val="clear" w:color="auto" w:fill="FFFFFF"/>
        </w:rPr>
        <w:t>tuvių ir anglų kalbomis. Į</w:t>
      </w:r>
      <w:r w:rsidRPr="004702D0">
        <w:rPr>
          <w:color w:val="000000"/>
          <w:shd w:val="clear" w:color="auto" w:fill="FFFFFF"/>
        </w:rPr>
        <w:t xml:space="preserve">garsintus tekstus turi būti galimybė vienu </w:t>
      </w:r>
      <w:r w:rsidRPr="004702D0">
        <w:rPr>
          <w:shd w:val="clear" w:color="auto" w:fill="FFFFFF"/>
        </w:rPr>
        <w:t>veiksmu</w:t>
      </w:r>
      <w:r w:rsidRPr="004702D0">
        <w:rPr>
          <w:color w:val="FF0000"/>
          <w:shd w:val="clear" w:color="auto" w:fill="FFFFFF"/>
        </w:rPr>
        <w:t xml:space="preserve"> </w:t>
      </w:r>
      <w:r w:rsidRPr="004702D0">
        <w:rPr>
          <w:color w:val="000000"/>
          <w:shd w:val="clear" w:color="auto" w:fill="FFFFFF"/>
        </w:rPr>
        <w:t xml:space="preserve">sustabdyti, įjungti nuo stabdymo vietos ir paleisti iš naujo. Garsinė medžiaga turi būti pateikta taip, kad jos klausymas </w:t>
      </w:r>
      <w:r w:rsidRPr="004702D0">
        <w:rPr>
          <w:shd w:val="clear" w:color="auto" w:fill="FFFFFF"/>
        </w:rPr>
        <w:t>netrukdytų kitiems lankytojams</w:t>
      </w:r>
      <w:r w:rsidRPr="004702D0">
        <w:rPr>
          <w:color w:val="000000"/>
          <w:shd w:val="clear" w:color="auto" w:fill="FFFFFF"/>
        </w:rPr>
        <w:t>, t.</w:t>
      </w:r>
      <w:r>
        <w:rPr>
          <w:color w:val="000000"/>
          <w:shd w:val="clear" w:color="auto" w:fill="FFFFFF"/>
        </w:rPr>
        <w:t xml:space="preserve"> </w:t>
      </w:r>
      <w:r w:rsidRPr="004702D0">
        <w:rPr>
          <w:color w:val="000000"/>
          <w:shd w:val="clear" w:color="auto" w:fill="FFFFFF"/>
        </w:rPr>
        <w:t>y. būtų naudojamos ausinės ar kitos individualios klausymo priemonės.</w:t>
      </w:r>
    </w:p>
    <w:p w14:paraId="4075F8F4" w14:textId="77777777" w:rsidR="005F587A" w:rsidRDefault="005F587A" w:rsidP="005F587A">
      <w:pPr>
        <w:tabs>
          <w:tab w:val="left" w:pos="1134"/>
        </w:tabs>
        <w:ind w:firstLine="567"/>
        <w:jc w:val="both"/>
      </w:pPr>
      <w:r>
        <w:t xml:space="preserve">15. </w:t>
      </w:r>
      <w:r w:rsidRPr="004702D0">
        <w:rPr>
          <w:color w:val="000000"/>
          <w:shd w:val="clear" w:color="auto" w:fill="FFFFFF"/>
        </w:rPr>
        <w:t xml:space="preserve">Ekspozicijai </w:t>
      </w:r>
      <w:r>
        <w:rPr>
          <w:color w:val="000000"/>
          <w:shd w:val="clear" w:color="auto" w:fill="FFFFFF"/>
        </w:rPr>
        <w:t>medžiagą renka, tekstus, vaizdinę, garsinę ir kt. medžiagą bei analizę</w:t>
      </w:r>
      <w:r w:rsidRPr="004702D0">
        <w:rPr>
          <w:color w:val="000000"/>
          <w:shd w:val="clear" w:color="auto" w:fill="FFFFFF"/>
        </w:rPr>
        <w:t xml:space="preserve"> </w:t>
      </w:r>
      <w:r>
        <w:rPr>
          <w:color w:val="000000"/>
          <w:shd w:val="clear" w:color="auto" w:fill="FFFFFF"/>
        </w:rPr>
        <w:t>rengia</w:t>
      </w:r>
      <w:r w:rsidRPr="004702D0">
        <w:rPr>
          <w:color w:val="000000"/>
          <w:shd w:val="clear" w:color="auto" w:fill="FFFFFF"/>
        </w:rPr>
        <w:t xml:space="preserve">, visus būtinus vertimus vykdo </w:t>
      </w:r>
      <w:r>
        <w:rPr>
          <w:color w:val="000000"/>
          <w:shd w:val="clear" w:color="auto" w:fill="FFFFFF"/>
        </w:rPr>
        <w:t>ir su u</w:t>
      </w:r>
      <w:r w:rsidRPr="004702D0">
        <w:rPr>
          <w:color w:val="000000"/>
          <w:shd w:val="clear" w:color="auto" w:fill="FFFFFF"/>
        </w:rPr>
        <w:t xml:space="preserve">žsakovu derina </w:t>
      </w:r>
      <w:r>
        <w:rPr>
          <w:color w:val="000000"/>
          <w:shd w:val="clear" w:color="auto" w:fill="FFFFFF"/>
        </w:rPr>
        <w:t>teikėjas</w:t>
      </w:r>
      <w:r w:rsidRPr="004702D0">
        <w:rPr>
          <w:color w:val="000000"/>
          <w:shd w:val="clear" w:color="auto" w:fill="FFFFFF"/>
        </w:rPr>
        <w:t>. Parengta ekspozicijos medžiaga (tekstai, vertimai, maketai, nuotraukos, dizaino s</w:t>
      </w:r>
      <w:r>
        <w:rPr>
          <w:color w:val="000000"/>
          <w:shd w:val="clear" w:color="auto" w:fill="FFFFFF"/>
        </w:rPr>
        <w:t>prendimai ir t.t.) derinama su u</w:t>
      </w:r>
      <w:r w:rsidRPr="004702D0">
        <w:rPr>
          <w:color w:val="000000"/>
          <w:shd w:val="clear" w:color="auto" w:fill="FFFFFF"/>
        </w:rPr>
        <w:t>žsakovu.</w:t>
      </w:r>
    </w:p>
    <w:p w14:paraId="08DC7299" w14:textId="77777777" w:rsidR="005F587A" w:rsidRDefault="005F587A" w:rsidP="005F587A">
      <w:pPr>
        <w:tabs>
          <w:tab w:val="left" w:pos="1134"/>
        </w:tabs>
        <w:ind w:firstLine="567"/>
        <w:jc w:val="both"/>
      </w:pPr>
      <w:r>
        <w:t xml:space="preserve">16. </w:t>
      </w:r>
      <w:r w:rsidRPr="004702D0">
        <w:rPr>
          <w:color w:val="000000"/>
          <w:shd w:val="clear" w:color="auto" w:fill="FFFFFF"/>
        </w:rPr>
        <w:t>Ekspozicijoje pateikiama medžiaga turi derėti ir sietis su formaliojo ir neformaliojo švietimo istorijos programa.</w:t>
      </w:r>
    </w:p>
    <w:p w14:paraId="0C2515C7" w14:textId="77777777" w:rsidR="005F587A" w:rsidRDefault="005F587A" w:rsidP="005F587A">
      <w:pPr>
        <w:tabs>
          <w:tab w:val="left" w:pos="1134"/>
        </w:tabs>
        <w:ind w:firstLine="567"/>
        <w:jc w:val="both"/>
      </w:pPr>
      <w:r>
        <w:t xml:space="preserve">17. </w:t>
      </w:r>
      <w:r w:rsidRPr="004702D0">
        <w:rPr>
          <w:color w:val="000000"/>
          <w:shd w:val="clear" w:color="auto" w:fill="FFFFFF"/>
        </w:rPr>
        <w:t xml:space="preserve">Ekspozicijai reikalingas skaitmeninis vedlys – programa, numatanti ir reikalingas priemones (planšetes, mobiliuosius telefonus, </w:t>
      </w:r>
      <w:proofErr w:type="spellStart"/>
      <w:r w:rsidRPr="004702D0">
        <w:rPr>
          <w:color w:val="000000"/>
          <w:shd w:val="clear" w:color="auto" w:fill="FFFFFF"/>
        </w:rPr>
        <w:t>audiogidus</w:t>
      </w:r>
      <w:proofErr w:type="spellEnd"/>
      <w:r w:rsidRPr="004702D0">
        <w:rPr>
          <w:color w:val="000000"/>
          <w:shd w:val="clear" w:color="auto" w:fill="FFFFFF"/>
        </w:rPr>
        <w:t xml:space="preserve"> ar kt.). Būtina užtikrinti jo sąsają ir grįžtamąjį ryšį su lankytoju po apsilankymo muziejuje (kad lankytojas galėtų gauti/pasiekti apsilankymo metu surinktą ar kitą aktualią informaciją iš ekspozicijos). Skaitmeninis vedlys numatomas 50 lankytojų.</w:t>
      </w:r>
    </w:p>
    <w:p w14:paraId="05C11DA2" w14:textId="77777777" w:rsidR="005F587A" w:rsidRDefault="005F587A" w:rsidP="005F587A">
      <w:pPr>
        <w:tabs>
          <w:tab w:val="left" w:pos="1134"/>
        </w:tabs>
        <w:ind w:firstLine="567"/>
        <w:jc w:val="both"/>
      </w:pPr>
      <w:r>
        <w:lastRenderedPageBreak/>
        <w:t xml:space="preserve">18. </w:t>
      </w:r>
      <w:r w:rsidRPr="004702D0">
        <w:rPr>
          <w:color w:val="000000"/>
          <w:shd w:val="clear" w:color="auto" w:fill="FFFFFF"/>
        </w:rPr>
        <w:t>Informacija apie muziejines vertybes turi būti pateikta lietuvių ir anglų kalbomis (muziejinių vertybių etikečių tekstas, šriftas, dizainas ir kt. derinami</w:t>
      </w:r>
      <w:r>
        <w:rPr>
          <w:color w:val="000000"/>
          <w:shd w:val="clear" w:color="auto" w:fill="FFFFFF"/>
        </w:rPr>
        <w:t xml:space="preserve"> su u</w:t>
      </w:r>
      <w:r w:rsidRPr="004702D0">
        <w:rPr>
          <w:color w:val="000000"/>
          <w:shd w:val="clear" w:color="auto" w:fill="FFFFFF"/>
        </w:rPr>
        <w:t>žsakovu).</w:t>
      </w:r>
    </w:p>
    <w:p w14:paraId="5C9A7504" w14:textId="77777777" w:rsidR="005F587A" w:rsidRDefault="005F587A" w:rsidP="005F587A">
      <w:pPr>
        <w:tabs>
          <w:tab w:val="left" w:pos="1134"/>
        </w:tabs>
        <w:ind w:firstLine="567"/>
        <w:jc w:val="both"/>
      </w:pPr>
      <w:r>
        <w:t xml:space="preserve">20. </w:t>
      </w:r>
      <w:r>
        <w:rPr>
          <w:color w:val="000000"/>
          <w:shd w:val="clear" w:color="auto" w:fill="FFFFFF"/>
        </w:rPr>
        <w:t>T</w:t>
      </w:r>
      <w:r w:rsidRPr="004702D0">
        <w:rPr>
          <w:color w:val="000000"/>
          <w:shd w:val="clear" w:color="auto" w:fill="FFFFFF"/>
        </w:rPr>
        <w:t xml:space="preserve">uri būti numatyta aiški, tinkamo dydžio </w:t>
      </w:r>
      <w:r>
        <w:rPr>
          <w:color w:val="000000"/>
          <w:shd w:val="clear" w:color="auto" w:fill="FFFFFF"/>
        </w:rPr>
        <w:t>ekspozicijos įžangos</w:t>
      </w:r>
      <w:r w:rsidRPr="004702D0">
        <w:rPr>
          <w:color w:val="000000"/>
          <w:shd w:val="clear" w:color="auto" w:fill="FFFFFF"/>
        </w:rPr>
        <w:t xml:space="preserve"> erdvė, kurioje lankytojui gidas ar </w:t>
      </w:r>
      <w:proofErr w:type="spellStart"/>
      <w:r w:rsidRPr="004702D0">
        <w:rPr>
          <w:color w:val="000000"/>
          <w:shd w:val="clear" w:color="auto" w:fill="FFFFFF"/>
        </w:rPr>
        <w:t>edukatorius</w:t>
      </w:r>
      <w:proofErr w:type="spellEnd"/>
      <w:r w:rsidRPr="004702D0">
        <w:rPr>
          <w:color w:val="000000"/>
          <w:shd w:val="clear" w:color="auto" w:fill="FFFFFF"/>
        </w:rPr>
        <w:t xml:space="preserve"> pristatys pačią ekskursiją, kur ir kokia yra ekspozicijos dalis bei nurodys, kaip orientuotis pastate. </w:t>
      </w:r>
    </w:p>
    <w:p w14:paraId="2C87F7E4" w14:textId="77777777" w:rsidR="005F587A" w:rsidRDefault="005F587A" w:rsidP="005F587A">
      <w:pPr>
        <w:tabs>
          <w:tab w:val="left" w:pos="1134"/>
        </w:tabs>
        <w:ind w:firstLine="567"/>
        <w:jc w:val="both"/>
      </w:pPr>
      <w:r>
        <w:t xml:space="preserve">21. </w:t>
      </w:r>
      <w:r w:rsidRPr="004702D0">
        <w:rPr>
          <w:color w:val="000000"/>
          <w:shd w:val="clear" w:color="auto" w:fill="FFFFFF"/>
        </w:rPr>
        <w:t>Ne mažesnis nei 200 m</w:t>
      </w:r>
      <w:r w:rsidRPr="004702D0">
        <w:rPr>
          <w:color w:val="000000"/>
          <w:shd w:val="clear" w:color="auto" w:fill="FFFFFF"/>
          <w:vertAlign w:val="superscript"/>
        </w:rPr>
        <w:t xml:space="preserve">2  </w:t>
      </w:r>
      <w:r w:rsidRPr="004702D0">
        <w:rPr>
          <w:color w:val="000000"/>
          <w:shd w:val="clear" w:color="auto" w:fill="FFFFFF"/>
        </w:rPr>
        <w:t xml:space="preserve">ekspozicijos plotas turi būti numatytas laikinoms muziejaus ir jo partnerių parodoms. Jį kurti taip, kad būtų lengva eksponuoti įvairaus formato parodas. Tam numatyti lengvai keičiamą ekspozicijos apšvietimą, plokštumas, </w:t>
      </w:r>
      <w:r w:rsidRPr="004702D0">
        <w:rPr>
          <w:shd w:val="clear" w:color="auto" w:fill="FFFFFF"/>
        </w:rPr>
        <w:t>lengvai prieinamas elektros instaliacijas</w:t>
      </w:r>
      <w:r w:rsidRPr="004702D0">
        <w:rPr>
          <w:color w:val="000000"/>
          <w:shd w:val="clear" w:color="auto" w:fill="FFFFFF"/>
        </w:rPr>
        <w:t>, muziejinių vertybių tvirtinimo sistemas ir kt. aktualią įrangą.</w:t>
      </w:r>
    </w:p>
    <w:p w14:paraId="773DACB5" w14:textId="77777777" w:rsidR="005F587A" w:rsidRPr="004702D0" w:rsidRDefault="005F587A" w:rsidP="005F587A">
      <w:pPr>
        <w:tabs>
          <w:tab w:val="left" w:pos="1134"/>
        </w:tabs>
        <w:ind w:firstLine="567"/>
        <w:jc w:val="both"/>
      </w:pPr>
      <w:r>
        <w:t xml:space="preserve">22. </w:t>
      </w:r>
      <w:r>
        <w:rPr>
          <w:color w:val="000000"/>
          <w:shd w:val="clear" w:color="auto" w:fill="FFFFFF"/>
        </w:rPr>
        <w:t>N</w:t>
      </w:r>
      <w:r w:rsidRPr="004702D0">
        <w:rPr>
          <w:color w:val="000000"/>
          <w:shd w:val="clear" w:color="auto" w:fill="FFFFFF"/>
        </w:rPr>
        <w:t xml:space="preserve">umatomi langų dengimo (užtamsinimo, naudojamo </w:t>
      </w:r>
      <w:r w:rsidRPr="004702D0">
        <w:rPr>
          <w:shd w:val="clear" w:color="auto" w:fill="FFFFFF"/>
        </w:rPr>
        <w:t>atmosferai sukurti</w:t>
      </w:r>
      <w:r w:rsidRPr="004702D0">
        <w:rPr>
          <w:color w:val="000000"/>
          <w:shd w:val="clear" w:color="auto" w:fill="FFFFFF"/>
        </w:rPr>
        <w:t xml:space="preserve"> ir kt.) sprendiniai, kuriems įgyvendinti nereikės papildomų remonto darbų.</w:t>
      </w:r>
    </w:p>
    <w:p w14:paraId="14179584" w14:textId="77777777" w:rsidR="005F587A" w:rsidRPr="00A40CC6" w:rsidRDefault="005F587A" w:rsidP="005F587A">
      <w:pPr>
        <w:tabs>
          <w:tab w:val="left" w:pos="1134"/>
        </w:tabs>
        <w:ind w:firstLine="567"/>
      </w:pPr>
      <w:r w:rsidRPr="00A40CC6">
        <w:rPr>
          <w:b/>
          <w:bCs/>
          <w:color w:val="000000"/>
        </w:rPr>
        <w:t> </w:t>
      </w:r>
    </w:p>
    <w:p w14:paraId="67CFA2DF" w14:textId="77777777" w:rsidR="005F587A" w:rsidRPr="002D7EFF" w:rsidRDefault="005F587A" w:rsidP="005F587A">
      <w:pPr>
        <w:tabs>
          <w:tab w:val="left" w:pos="1134"/>
        </w:tabs>
        <w:jc w:val="center"/>
      </w:pPr>
      <w:r w:rsidRPr="002D7EFF">
        <w:rPr>
          <w:b/>
          <w:bCs/>
          <w:color w:val="000000"/>
          <w:shd w:val="clear" w:color="auto" w:fill="FFFFFF"/>
        </w:rPr>
        <w:t>II SKYRIUS</w:t>
      </w:r>
    </w:p>
    <w:p w14:paraId="23A82E83" w14:textId="77777777" w:rsidR="005F587A" w:rsidRPr="007C3511" w:rsidRDefault="005F587A" w:rsidP="005F587A">
      <w:pPr>
        <w:tabs>
          <w:tab w:val="left" w:pos="1134"/>
        </w:tabs>
        <w:jc w:val="center"/>
        <w:rPr>
          <w:b/>
          <w:color w:val="FF0000"/>
        </w:rPr>
      </w:pPr>
      <w:r w:rsidRPr="002D7EFF">
        <w:rPr>
          <w:b/>
          <w:bCs/>
          <w:color w:val="000000"/>
          <w:shd w:val="clear" w:color="auto" w:fill="FFFFFF"/>
        </w:rPr>
        <w:t>PASIŪLYMO TURINYS</w:t>
      </w:r>
      <w:r>
        <w:rPr>
          <w:b/>
          <w:bCs/>
          <w:color w:val="000000"/>
          <w:shd w:val="clear" w:color="auto" w:fill="FFFFFF"/>
        </w:rPr>
        <w:t xml:space="preserve"> </w:t>
      </w:r>
    </w:p>
    <w:p w14:paraId="060D27D8" w14:textId="77777777" w:rsidR="005F587A" w:rsidRPr="002D7EFF" w:rsidRDefault="005F587A" w:rsidP="005F587A">
      <w:pPr>
        <w:tabs>
          <w:tab w:val="left" w:pos="1134"/>
        </w:tabs>
        <w:jc w:val="center"/>
      </w:pPr>
    </w:p>
    <w:p w14:paraId="41BE2B30" w14:textId="77777777" w:rsidR="005F587A" w:rsidRPr="0017273A" w:rsidRDefault="005F587A" w:rsidP="005F587A">
      <w:pPr>
        <w:pStyle w:val="ListParagraph"/>
        <w:numPr>
          <w:ilvl w:val="0"/>
          <w:numId w:val="35"/>
        </w:numPr>
        <w:tabs>
          <w:tab w:val="left" w:pos="993"/>
          <w:tab w:val="left" w:pos="1134"/>
        </w:tabs>
        <w:spacing w:after="0" w:line="240" w:lineRule="auto"/>
        <w:ind w:left="0" w:firstLine="567"/>
        <w:jc w:val="both"/>
        <w:rPr>
          <w:rFonts w:eastAsia="Times New Roman"/>
          <w:lang w:eastAsia="lt-LT"/>
        </w:rPr>
      </w:pPr>
      <w:r w:rsidRPr="004702D0">
        <w:rPr>
          <w:rFonts w:eastAsia="Times New Roman"/>
          <w:color w:val="000000"/>
          <w:shd w:val="clear" w:color="auto" w:fill="FFFFFF"/>
          <w:lang w:eastAsia="lt-LT"/>
        </w:rPr>
        <w:t>Konkursinį pasiūlymą, kurį pateikia pirkimo dalyvis, sudaro šie dokumentai:</w:t>
      </w:r>
    </w:p>
    <w:p w14:paraId="378BA03D" w14:textId="77777777" w:rsidR="005F587A" w:rsidRPr="008C0E54" w:rsidRDefault="005F587A" w:rsidP="005F587A">
      <w:pPr>
        <w:tabs>
          <w:tab w:val="left" w:pos="993"/>
          <w:tab w:val="left" w:pos="1134"/>
        </w:tabs>
        <w:ind w:firstLine="567"/>
        <w:rPr>
          <w:shd w:val="clear" w:color="auto" w:fill="FFFFFF"/>
        </w:rPr>
      </w:pPr>
      <w:r w:rsidRPr="008C0E54">
        <w:rPr>
          <w:shd w:val="clear" w:color="auto" w:fill="FFFFFF"/>
        </w:rPr>
        <w:t>23.1.</w:t>
      </w:r>
      <w:r w:rsidRPr="008C0E54">
        <w:t xml:space="preserve"> </w:t>
      </w:r>
      <w:r w:rsidRPr="008C0E54">
        <w:rPr>
          <w:shd w:val="clear" w:color="auto" w:fill="FFFFFF"/>
        </w:rPr>
        <w:t>Koncepcija:</w:t>
      </w:r>
    </w:p>
    <w:p w14:paraId="028F08CC" w14:textId="77777777" w:rsidR="005F587A" w:rsidRPr="00012060" w:rsidRDefault="005F587A" w:rsidP="005F587A">
      <w:pPr>
        <w:tabs>
          <w:tab w:val="left" w:pos="993"/>
          <w:tab w:val="left" w:pos="1134"/>
        </w:tabs>
        <w:ind w:firstLine="567"/>
        <w:rPr>
          <w:color w:val="FF0000"/>
          <w:shd w:val="clear" w:color="auto" w:fill="FFFFFF"/>
        </w:rPr>
      </w:pPr>
      <w:r>
        <w:rPr>
          <w:color w:val="000000"/>
          <w:shd w:val="clear" w:color="auto" w:fill="FFFFFF"/>
        </w:rPr>
        <w:t>23</w:t>
      </w:r>
      <w:r w:rsidRPr="002D7EFF">
        <w:rPr>
          <w:color w:val="000000"/>
          <w:shd w:val="clear" w:color="auto" w:fill="FFFFFF"/>
        </w:rPr>
        <w:t>.1</w:t>
      </w:r>
      <w:r>
        <w:rPr>
          <w:color w:val="000000"/>
          <w:shd w:val="clear" w:color="auto" w:fill="FFFFFF"/>
        </w:rPr>
        <w:t>.1.  Do</w:t>
      </w:r>
      <w:r w:rsidRPr="00012060">
        <w:rPr>
          <w:color w:val="000000"/>
          <w:shd w:val="clear" w:color="auto" w:fill="FFFFFF"/>
        </w:rPr>
        <w:t>kumentų sudėties žiniaraštis</w:t>
      </w:r>
      <w:r>
        <w:rPr>
          <w:color w:val="000000"/>
          <w:shd w:val="clear" w:color="auto" w:fill="FFFFFF"/>
        </w:rPr>
        <w:t>.</w:t>
      </w:r>
    </w:p>
    <w:p w14:paraId="44513C45" w14:textId="77777777" w:rsidR="005F587A" w:rsidRDefault="005F587A" w:rsidP="005F587A">
      <w:pPr>
        <w:tabs>
          <w:tab w:val="left" w:pos="993"/>
          <w:tab w:val="left" w:pos="1134"/>
        </w:tabs>
        <w:ind w:firstLine="567"/>
        <w:jc w:val="both"/>
        <w:rPr>
          <w:color w:val="000000"/>
          <w:shd w:val="clear" w:color="auto" w:fill="FFFFFF"/>
        </w:rPr>
      </w:pPr>
      <w:r>
        <w:rPr>
          <w:color w:val="000000"/>
          <w:shd w:val="clear" w:color="auto" w:fill="FFFFFF"/>
        </w:rPr>
        <w:t>23</w:t>
      </w:r>
      <w:r w:rsidRPr="002D7EFF">
        <w:rPr>
          <w:color w:val="000000"/>
          <w:shd w:val="clear" w:color="auto" w:fill="FFFFFF"/>
        </w:rPr>
        <w:t xml:space="preserve">.1. </w:t>
      </w:r>
      <w:r>
        <w:rPr>
          <w:color w:val="000000"/>
          <w:shd w:val="clear" w:color="auto" w:fill="FFFFFF"/>
        </w:rPr>
        <w:t>2. A</w:t>
      </w:r>
      <w:r w:rsidRPr="002D7EFF">
        <w:rPr>
          <w:color w:val="000000"/>
          <w:shd w:val="clear" w:color="auto" w:fill="FFFFFF"/>
        </w:rPr>
        <w:t xml:space="preserve">iškinamasis raštas (ant A4 formato </w:t>
      </w:r>
      <w:r w:rsidRPr="009504F8">
        <w:rPr>
          <w:shd w:val="clear" w:color="auto" w:fill="FFFFFF"/>
        </w:rPr>
        <w:t>lapų, šrifto</w:t>
      </w:r>
      <w:r w:rsidRPr="002D7EFF">
        <w:rPr>
          <w:color w:val="000000"/>
          <w:shd w:val="clear" w:color="auto" w:fill="FFFFFF"/>
        </w:rPr>
        <w:t xml:space="preserve"> dydis – 12)</w:t>
      </w:r>
      <w:r>
        <w:rPr>
          <w:color w:val="000000"/>
          <w:shd w:val="clear" w:color="auto" w:fill="FFFFFF"/>
        </w:rPr>
        <w:t xml:space="preserve">: </w:t>
      </w:r>
    </w:p>
    <w:p w14:paraId="7B820BD1" w14:textId="77777777" w:rsidR="005F587A" w:rsidRPr="00757A32" w:rsidRDefault="005F587A" w:rsidP="005F587A">
      <w:pPr>
        <w:pStyle w:val="ListParagraph"/>
        <w:numPr>
          <w:ilvl w:val="0"/>
          <w:numId w:val="45"/>
        </w:numPr>
        <w:tabs>
          <w:tab w:val="left" w:pos="993"/>
          <w:tab w:val="left" w:pos="1134"/>
        </w:tabs>
        <w:spacing w:after="0" w:line="240" w:lineRule="auto"/>
        <w:jc w:val="both"/>
        <w:rPr>
          <w:rFonts w:eastAsia="Times New Roman"/>
          <w:color w:val="000000"/>
          <w:shd w:val="clear" w:color="auto" w:fill="FFFFFF"/>
          <w:lang w:eastAsia="lt-LT"/>
        </w:rPr>
      </w:pPr>
      <w:r w:rsidRPr="00757A32">
        <w:rPr>
          <w:rFonts w:eastAsia="Times New Roman"/>
          <w:color w:val="000000"/>
          <w:shd w:val="clear" w:color="auto" w:fill="FFFFFF"/>
          <w:lang w:eastAsia="lt-LT"/>
        </w:rPr>
        <w:t>idėjos pagrindimas</w:t>
      </w:r>
      <w:r>
        <w:rPr>
          <w:rFonts w:eastAsia="Times New Roman"/>
          <w:color w:val="000000"/>
          <w:shd w:val="clear" w:color="auto" w:fill="FFFFFF"/>
          <w:lang w:eastAsia="lt-LT"/>
        </w:rPr>
        <w:t>;</w:t>
      </w:r>
      <w:r w:rsidRPr="00757A32">
        <w:rPr>
          <w:rFonts w:eastAsia="Times New Roman"/>
          <w:b/>
          <w:bCs/>
          <w:color w:val="000000"/>
          <w:shd w:val="clear" w:color="auto" w:fill="FFFFFF"/>
          <w:lang w:eastAsia="lt-LT"/>
        </w:rPr>
        <w:t xml:space="preserve"> </w:t>
      </w:r>
    </w:p>
    <w:p w14:paraId="470C3F38" w14:textId="77777777" w:rsidR="005F587A" w:rsidRDefault="005F587A" w:rsidP="005F587A">
      <w:pPr>
        <w:pStyle w:val="ListParagraph"/>
        <w:numPr>
          <w:ilvl w:val="0"/>
          <w:numId w:val="45"/>
        </w:numPr>
        <w:tabs>
          <w:tab w:val="left" w:pos="993"/>
          <w:tab w:val="left" w:pos="1134"/>
        </w:tabs>
        <w:spacing w:after="0" w:line="240" w:lineRule="auto"/>
        <w:jc w:val="both"/>
        <w:rPr>
          <w:rFonts w:eastAsia="Times New Roman"/>
          <w:color w:val="000000"/>
          <w:shd w:val="clear" w:color="auto" w:fill="FFFFFF"/>
          <w:lang w:eastAsia="lt-LT"/>
        </w:rPr>
      </w:pPr>
      <w:r w:rsidRPr="00757A32">
        <w:rPr>
          <w:rFonts w:eastAsia="Times New Roman"/>
          <w:color w:val="000000"/>
          <w:shd w:val="clear" w:color="auto" w:fill="FFFFFF"/>
          <w:lang w:eastAsia="lt-LT"/>
        </w:rPr>
        <w:t xml:space="preserve">meninių ir </w:t>
      </w:r>
      <w:r>
        <w:rPr>
          <w:rFonts w:eastAsia="Times New Roman"/>
          <w:color w:val="000000"/>
          <w:shd w:val="clear" w:color="auto" w:fill="FFFFFF"/>
          <w:lang w:eastAsia="lt-LT"/>
        </w:rPr>
        <w:t>techninių sprendinių pa</w:t>
      </w:r>
      <w:r w:rsidRPr="00757A32">
        <w:rPr>
          <w:rFonts w:eastAsia="Times New Roman"/>
          <w:color w:val="000000"/>
          <w:shd w:val="clear" w:color="auto" w:fill="FFFFFF"/>
          <w:lang w:eastAsia="lt-LT"/>
        </w:rPr>
        <w:t>aiškinimas</w:t>
      </w:r>
      <w:r>
        <w:rPr>
          <w:rFonts w:eastAsia="Times New Roman"/>
          <w:color w:val="000000"/>
          <w:shd w:val="clear" w:color="auto" w:fill="FFFFFF"/>
          <w:lang w:eastAsia="lt-LT"/>
        </w:rPr>
        <w:t>;</w:t>
      </w:r>
      <w:r w:rsidRPr="00757A32">
        <w:rPr>
          <w:rFonts w:eastAsia="Times New Roman"/>
          <w:color w:val="000000"/>
          <w:shd w:val="clear" w:color="auto" w:fill="FFFFFF"/>
          <w:lang w:eastAsia="lt-LT"/>
        </w:rPr>
        <w:t xml:space="preserve"> </w:t>
      </w:r>
    </w:p>
    <w:p w14:paraId="3BE22F92" w14:textId="77777777" w:rsidR="005F587A" w:rsidRDefault="005F587A" w:rsidP="005F587A">
      <w:pPr>
        <w:pStyle w:val="ListParagraph"/>
        <w:numPr>
          <w:ilvl w:val="0"/>
          <w:numId w:val="45"/>
        </w:numPr>
        <w:tabs>
          <w:tab w:val="left" w:pos="993"/>
          <w:tab w:val="left" w:pos="1134"/>
        </w:tabs>
        <w:spacing w:after="0" w:line="240" w:lineRule="auto"/>
        <w:jc w:val="both"/>
        <w:rPr>
          <w:rFonts w:eastAsia="Times New Roman"/>
          <w:color w:val="000000"/>
          <w:shd w:val="clear" w:color="auto" w:fill="FFFFFF"/>
          <w:lang w:eastAsia="lt-LT"/>
        </w:rPr>
      </w:pPr>
      <w:r>
        <w:rPr>
          <w:rFonts w:eastAsia="Times New Roman"/>
          <w:color w:val="000000"/>
          <w:shd w:val="clear" w:color="auto" w:fill="FFFFFF"/>
          <w:lang w:eastAsia="lt-LT"/>
        </w:rPr>
        <w:t>nurodyta,</w:t>
      </w:r>
      <w:r w:rsidRPr="00757A32">
        <w:rPr>
          <w:rFonts w:eastAsia="Times New Roman"/>
          <w:color w:val="000000"/>
          <w:shd w:val="clear" w:color="auto" w:fill="FFFFFF"/>
          <w:lang w:eastAsia="lt-LT"/>
        </w:rPr>
        <w:t xml:space="preserve"> kaip </w:t>
      </w:r>
      <w:r>
        <w:rPr>
          <w:rFonts w:eastAsia="Times New Roman"/>
          <w:color w:val="000000"/>
          <w:shd w:val="clear" w:color="auto" w:fill="FFFFFF"/>
          <w:lang w:eastAsia="lt-LT"/>
        </w:rPr>
        <w:t>įgyvendinamas</w:t>
      </w:r>
      <w:r w:rsidRPr="00757A32">
        <w:rPr>
          <w:rFonts w:eastAsia="Times New Roman"/>
          <w:color w:val="000000"/>
          <w:shd w:val="clear" w:color="auto" w:fill="FFFFFF"/>
          <w:lang w:eastAsia="lt-LT"/>
        </w:rPr>
        <w:t xml:space="preserve"> eks</w:t>
      </w:r>
      <w:r>
        <w:rPr>
          <w:rFonts w:eastAsia="Times New Roman"/>
          <w:color w:val="000000"/>
          <w:shd w:val="clear" w:color="auto" w:fill="FFFFFF"/>
          <w:lang w:eastAsia="lt-LT"/>
        </w:rPr>
        <w:t>pozicijos tikslas ir uždaviniai;</w:t>
      </w:r>
      <w:r w:rsidRPr="00757A32">
        <w:rPr>
          <w:rFonts w:eastAsia="Times New Roman"/>
          <w:color w:val="000000"/>
          <w:shd w:val="clear" w:color="auto" w:fill="FFFFFF"/>
          <w:lang w:eastAsia="lt-LT"/>
        </w:rPr>
        <w:t xml:space="preserve"> </w:t>
      </w:r>
    </w:p>
    <w:p w14:paraId="6F47C0EA" w14:textId="77777777" w:rsidR="005F587A" w:rsidRDefault="005F587A" w:rsidP="005F587A">
      <w:pPr>
        <w:pStyle w:val="ListParagraph"/>
        <w:numPr>
          <w:ilvl w:val="0"/>
          <w:numId w:val="45"/>
        </w:numPr>
        <w:tabs>
          <w:tab w:val="left" w:pos="993"/>
          <w:tab w:val="left" w:pos="1134"/>
        </w:tabs>
        <w:spacing w:after="0" w:line="240" w:lineRule="auto"/>
        <w:ind w:left="0" w:firstLine="993"/>
        <w:jc w:val="both"/>
        <w:rPr>
          <w:rFonts w:eastAsia="Times New Roman"/>
          <w:color w:val="000000"/>
          <w:shd w:val="clear" w:color="auto" w:fill="FFFFFF"/>
          <w:lang w:eastAsia="lt-LT"/>
        </w:rPr>
      </w:pPr>
      <w:r>
        <w:rPr>
          <w:rFonts w:eastAsia="Times New Roman"/>
          <w:color w:val="000000"/>
          <w:shd w:val="clear" w:color="auto" w:fill="FFFFFF"/>
          <w:lang w:eastAsia="lt-LT"/>
        </w:rPr>
        <w:t>detalizuojamos</w:t>
      </w:r>
      <w:r w:rsidRPr="00757A32">
        <w:rPr>
          <w:rFonts w:eastAsia="Times New Roman"/>
          <w:color w:val="000000"/>
          <w:shd w:val="clear" w:color="auto" w:fill="FFFFFF"/>
          <w:lang w:eastAsia="lt-LT"/>
        </w:rPr>
        <w:t xml:space="preserve"> eksp</w:t>
      </w:r>
      <w:r>
        <w:rPr>
          <w:rFonts w:eastAsia="Times New Roman"/>
          <w:color w:val="000000"/>
          <w:shd w:val="clear" w:color="auto" w:fill="FFFFFF"/>
          <w:lang w:eastAsia="lt-LT"/>
        </w:rPr>
        <w:t>ozicijoje nagrinėjamos temo</w:t>
      </w:r>
      <w:r w:rsidRPr="00757A32">
        <w:rPr>
          <w:rFonts w:eastAsia="Times New Roman"/>
          <w:color w:val="000000"/>
          <w:shd w:val="clear" w:color="auto" w:fill="FFFFFF"/>
          <w:lang w:eastAsia="lt-LT"/>
        </w:rPr>
        <w:t>s, joms atskleisti</w:t>
      </w:r>
      <w:r>
        <w:rPr>
          <w:rFonts w:eastAsia="Times New Roman"/>
          <w:color w:val="000000"/>
          <w:shd w:val="clear" w:color="auto" w:fill="FFFFFF"/>
          <w:lang w:eastAsia="lt-LT"/>
        </w:rPr>
        <w:t xml:space="preserve"> naudojamos priemonės;</w:t>
      </w:r>
    </w:p>
    <w:p w14:paraId="2EC0B8C9" w14:textId="77777777" w:rsidR="005F587A" w:rsidRPr="00757A32" w:rsidRDefault="005F587A" w:rsidP="005F587A">
      <w:pPr>
        <w:pStyle w:val="ListParagraph"/>
        <w:numPr>
          <w:ilvl w:val="0"/>
          <w:numId w:val="45"/>
        </w:numPr>
        <w:tabs>
          <w:tab w:val="left" w:pos="993"/>
          <w:tab w:val="left" w:pos="1134"/>
        </w:tabs>
        <w:spacing w:after="0" w:line="240" w:lineRule="auto"/>
        <w:ind w:left="0" w:firstLine="993"/>
        <w:jc w:val="both"/>
        <w:rPr>
          <w:rFonts w:eastAsia="Times New Roman"/>
          <w:color w:val="000000"/>
          <w:shd w:val="clear" w:color="auto" w:fill="FFFFFF"/>
          <w:lang w:eastAsia="lt-LT"/>
        </w:rPr>
      </w:pPr>
      <w:r w:rsidRPr="00757A32">
        <w:rPr>
          <w:rFonts w:eastAsia="Times New Roman"/>
          <w:color w:val="000000"/>
          <w:shd w:val="clear" w:color="auto" w:fill="FFFFFF"/>
          <w:lang w:eastAsia="lt-LT"/>
        </w:rPr>
        <w:t xml:space="preserve"> paaiškinami: ekspozicijos dizaino principai ir jų sąsaja su architektūrine pastato pritaikymo muziejinei funkcijai vizija, ekspozicijos pritaikymas spec. poreikių turintiems lankytojams bei muziejaus prioritetinėms tikslinėms grupėms, lankytojų įtraukimas į pažinimo procesą.</w:t>
      </w:r>
    </w:p>
    <w:p w14:paraId="327DC086" w14:textId="77777777" w:rsidR="005F587A" w:rsidRPr="00A40CC6" w:rsidRDefault="005F587A" w:rsidP="005F587A">
      <w:pPr>
        <w:tabs>
          <w:tab w:val="left" w:pos="993"/>
          <w:tab w:val="left" w:pos="1134"/>
        </w:tabs>
        <w:ind w:firstLine="567"/>
        <w:jc w:val="both"/>
      </w:pPr>
      <w:r>
        <w:rPr>
          <w:color w:val="000000"/>
          <w:shd w:val="clear" w:color="auto" w:fill="FFFFFF"/>
        </w:rPr>
        <w:t>23</w:t>
      </w:r>
      <w:r w:rsidRPr="005D0600">
        <w:rPr>
          <w:shd w:val="clear" w:color="auto" w:fill="FFFFFF"/>
        </w:rPr>
        <w:t>.1.3. Aukštų</w:t>
      </w:r>
      <w:r w:rsidRPr="002D7EFF">
        <w:rPr>
          <w:color w:val="000000"/>
          <w:shd w:val="clear" w:color="auto" w:fill="FFFFFF"/>
        </w:rPr>
        <w:t xml:space="preserve"> planai ir</w:t>
      </w:r>
      <w:r>
        <w:rPr>
          <w:color w:val="FF0000"/>
          <w:shd w:val="clear" w:color="auto" w:fill="FFFFFF"/>
        </w:rPr>
        <w:t xml:space="preserve"> </w:t>
      </w:r>
      <w:r w:rsidRPr="002D7EFF">
        <w:rPr>
          <w:color w:val="000000"/>
          <w:shd w:val="clear" w:color="auto" w:fill="FFFFFF"/>
        </w:rPr>
        <w:t>jų fragmentai, kuriuose būtų</w:t>
      </w:r>
      <w:r w:rsidRPr="00A40CC6">
        <w:rPr>
          <w:color w:val="000000"/>
          <w:shd w:val="clear" w:color="auto" w:fill="FFFFFF"/>
        </w:rPr>
        <w:t xml:space="preserve"> matyti galimi ekspozicijos sprendimai ar jos dalys (akcentai) </w:t>
      </w:r>
      <w:r>
        <w:rPr>
          <w:color w:val="000000"/>
          <w:shd w:val="clear" w:color="auto" w:fill="FFFFFF"/>
        </w:rPr>
        <w:t>bei būtų pažymėtos zonos pagal</w:t>
      </w:r>
      <w:r w:rsidRPr="00A40CC6">
        <w:rPr>
          <w:color w:val="000000"/>
          <w:shd w:val="clear" w:color="auto" w:fill="FFFFFF"/>
        </w:rPr>
        <w:t xml:space="preserve"> temas, preliminarūs objektai (instaliacijos, maketai, kt.), jų išdėstymas. Brėžiniai pateikiami M 1:100 arba 1:50 PDF formatu. Plane gali būti pateikta ir kita informacija.</w:t>
      </w:r>
    </w:p>
    <w:p w14:paraId="1D4FB5CA" w14:textId="77777777" w:rsidR="005F587A" w:rsidRPr="00A40CC6" w:rsidRDefault="005F587A" w:rsidP="005F587A">
      <w:pPr>
        <w:tabs>
          <w:tab w:val="left" w:pos="993"/>
          <w:tab w:val="left" w:pos="1134"/>
        </w:tabs>
        <w:ind w:firstLine="567"/>
        <w:jc w:val="both"/>
      </w:pPr>
      <w:r>
        <w:rPr>
          <w:color w:val="000000"/>
          <w:shd w:val="clear" w:color="auto" w:fill="FFFFFF"/>
        </w:rPr>
        <w:t>23.1.4</w:t>
      </w:r>
      <w:r w:rsidRPr="00A40CC6">
        <w:rPr>
          <w:color w:val="000000"/>
          <w:shd w:val="clear" w:color="auto" w:fill="FFFFFF"/>
        </w:rPr>
        <w:t>.</w:t>
      </w:r>
      <w:r w:rsidRPr="00A40CC6">
        <w:rPr>
          <w:color w:val="000000"/>
          <w:shd w:val="clear" w:color="auto" w:fill="FFFFFF"/>
        </w:rPr>
        <w:tab/>
        <w:t>Schema, kurioje nurodytas ekspozicijos lankymo maršrutas – ekspozicijos ir jos dalių pradžios ir pabaigos taškai, muzieja</w:t>
      </w:r>
      <w:r>
        <w:rPr>
          <w:color w:val="000000"/>
          <w:shd w:val="clear" w:color="auto" w:fill="FFFFFF"/>
        </w:rPr>
        <w:t>us lankytojų judėjimas, </w:t>
      </w:r>
      <w:r w:rsidRPr="00A40CC6">
        <w:rPr>
          <w:color w:val="000000"/>
          <w:shd w:val="clear" w:color="auto" w:fill="FFFFFF"/>
        </w:rPr>
        <w:t>papildomos schemos, atskleidžiančios turinio perteikimo ar estetinius sumanymus. Grafinė informacija pateikiama PDF formatu.</w:t>
      </w:r>
      <w:r w:rsidRPr="00A41F3C">
        <w:rPr>
          <w:color w:val="FF0000"/>
          <w:shd w:val="clear" w:color="auto" w:fill="FFFFFF"/>
        </w:rPr>
        <w:t xml:space="preserve"> </w:t>
      </w:r>
    </w:p>
    <w:p w14:paraId="15FDC972" w14:textId="77777777" w:rsidR="005F587A" w:rsidRPr="00A40CC6" w:rsidRDefault="005F587A" w:rsidP="005F587A">
      <w:pPr>
        <w:tabs>
          <w:tab w:val="left" w:pos="993"/>
          <w:tab w:val="left" w:pos="1134"/>
        </w:tabs>
        <w:ind w:firstLine="567"/>
        <w:jc w:val="both"/>
      </w:pPr>
      <w:r>
        <w:rPr>
          <w:color w:val="000000"/>
          <w:shd w:val="clear" w:color="auto" w:fill="FFFFFF"/>
        </w:rPr>
        <w:t>23</w:t>
      </w:r>
      <w:r w:rsidRPr="00A40CC6">
        <w:rPr>
          <w:color w:val="000000"/>
          <w:shd w:val="clear" w:color="auto" w:fill="FFFFFF"/>
        </w:rPr>
        <w:t>.</w:t>
      </w:r>
      <w:r>
        <w:rPr>
          <w:color w:val="000000"/>
          <w:shd w:val="clear" w:color="auto" w:fill="FFFFFF"/>
        </w:rPr>
        <w:t>1.5</w:t>
      </w:r>
      <w:r w:rsidRPr="00A40CC6">
        <w:rPr>
          <w:color w:val="000000"/>
          <w:shd w:val="clear" w:color="auto" w:fill="FFFFFF"/>
        </w:rPr>
        <w:t>.</w:t>
      </w:r>
      <w:r w:rsidRPr="00A40CC6">
        <w:rPr>
          <w:color w:val="000000"/>
          <w:shd w:val="clear" w:color="auto" w:fill="FFFFFF"/>
        </w:rPr>
        <w:tab/>
        <w:t>Pjūviai ir/ar patalpų išklotinės</w:t>
      </w:r>
      <w:r>
        <w:rPr>
          <w:color w:val="000000"/>
          <w:shd w:val="clear" w:color="auto" w:fill="FFFFFF"/>
        </w:rPr>
        <w:t>,</w:t>
      </w:r>
      <w:r w:rsidRPr="00A40CC6">
        <w:rPr>
          <w:color w:val="000000"/>
          <w:shd w:val="clear" w:color="auto" w:fill="FFFFFF"/>
        </w:rPr>
        <w:t xml:space="preserve"> atskleidžiančios svarbiausius ekspozicijos sprendinius. Brėžiniai pateikiami M 1:100 arba 1:50 PDF formatu</w:t>
      </w:r>
      <w:r w:rsidRPr="00AF03DB">
        <w:rPr>
          <w:shd w:val="clear" w:color="auto" w:fill="FFFFFF"/>
        </w:rPr>
        <w:t>.</w:t>
      </w:r>
    </w:p>
    <w:p w14:paraId="4425E3B2" w14:textId="77777777" w:rsidR="005F587A" w:rsidRDefault="005F587A" w:rsidP="005F587A">
      <w:pPr>
        <w:tabs>
          <w:tab w:val="left" w:pos="993"/>
          <w:tab w:val="left" w:pos="1134"/>
        </w:tabs>
        <w:ind w:firstLine="567"/>
        <w:jc w:val="both"/>
        <w:rPr>
          <w:color w:val="000000" w:themeColor="text1"/>
          <w:shd w:val="clear" w:color="auto" w:fill="FFFFFF"/>
        </w:rPr>
      </w:pPr>
      <w:r>
        <w:rPr>
          <w:color w:val="000000" w:themeColor="text1"/>
          <w:shd w:val="clear" w:color="auto" w:fill="FFFFFF"/>
        </w:rPr>
        <w:t>23</w:t>
      </w:r>
      <w:r w:rsidRPr="00A40CC6">
        <w:rPr>
          <w:color w:val="000000" w:themeColor="text1"/>
          <w:shd w:val="clear" w:color="auto" w:fill="FFFFFF"/>
        </w:rPr>
        <w:t>.</w:t>
      </w:r>
      <w:r>
        <w:rPr>
          <w:color w:val="000000" w:themeColor="text1"/>
          <w:shd w:val="clear" w:color="auto" w:fill="FFFFFF"/>
        </w:rPr>
        <w:t>1.6</w:t>
      </w:r>
      <w:r w:rsidRPr="00A40CC6">
        <w:rPr>
          <w:color w:val="000000" w:themeColor="text1"/>
          <w:shd w:val="clear" w:color="auto" w:fill="FFFFFF"/>
        </w:rPr>
        <w:t>.</w:t>
      </w:r>
      <w:r w:rsidRPr="00A40CC6">
        <w:rPr>
          <w:color w:val="000000" w:themeColor="text1"/>
          <w:shd w:val="clear" w:color="auto" w:fill="FFFFFF"/>
        </w:rPr>
        <w:tab/>
        <w:t>Svarbiausius ekspozicijos sumanymus atskleidžiančios vizualizacijos. Ne</w:t>
      </w:r>
      <w:r>
        <w:rPr>
          <w:color w:val="000000" w:themeColor="text1"/>
          <w:shd w:val="clear" w:color="auto" w:fill="FFFFFF"/>
        </w:rPr>
        <w:t xml:space="preserve"> </w:t>
      </w:r>
      <w:r w:rsidRPr="00A40CC6">
        <w:rPr>
          <w:color w:val="000000" w:themeColor="text1"/>
          <w:shd w:val="clear" w:color="auto" w:fill="FFFFFF"/>
        </w:rPr>
        <w:t xml:space="preserve">mažiau kaip viena kiekvienos ekspozicinės 203, 204, 205, 206, 207, 208, 209, 210, 301, 302, 303, 304, 305  patalpos </w:t>
      </w:r>
      <w:r>
        <w:rPr>
          <w:color w:val="000000" w:themeColor="text1"/>
          <w:shd w:val="clear" w:color="auto" w:fill="FFFFFF"/>
        </w:rPr>
        <w:t>vizualizacija</w:t>
      </w:r>
      <w:r w:rsidRPr="00A40CC6">
        <w:rPr>
          <w:color w:val="000000" w:themeColor="text1"/>
          <w:shd w:val="clear" w:color="auto" w:fill="FFFFFF"/>
        </w:rPr>
        <w:t>. Vizualizacijos pateikiamos JPG arba PDF formatu</w:t>
      </w:r>
      <w:r w:rsidRPr="00757A32">
        <w:rPr>
          <w:shd w:val="clear" w:color="auto" w:fill="FFFFFF"/>
        </w:rPr>
        <w:t>.</w:t>
      </w:r>
    </w:p>
    <w:p w14:paraId="7C9CEFDD" w14:textId="77777777" w:rsidR="005F587A" w:rsidRPr="00012060" w:rsidRDefault="005F587A" w:rsidP="005F587A">
      <w:pPr>
        <w:tabs>
          <w:tab w:val="left" w:pos="993"/>
          <w:tab w:val="left" w:pos="1134"/>
        </w:tabs>
        <w:ind w:firstLine="567"/>
        <w:jc w:val="both"/>
      </w:pPr>
      <w:r>
        <w:rPr>
          <w:color w:val="000000"/>
          <w:shd w:val="clear" w:color="auto" w:fill="FFFFFF"/>
        </w:rPr>
        <w:t>23.2. Ekspozicijos p</w:t>
      </w:r>
      <w:r w:rsidRPr="00012060">
        <w:rPr>
          <w:color w:val="000000"/>
          <w:shd w:val="clear" w:color="auto" w:fill="FFFFFF"/>
        </w:rPr>
        <w:t>rojekt</w:t>
      </w:r>
      <w:r>
        <w:rPr>
          <w:color w:val="000000"/>
          <w:shd w:val="clear" w:color="auto" w:fill="FFFFFF"/>
        </w:rPr>
        <w:t>as</w:t>
      </w:r>
      <w:r w:rsidRPr="00012060">
        <w:rPr>
          <w:color w:val="000000"/>
          <w:shd w:val="clear" w:color="auto" w:fill="FFFFFF"/>
        </w:rPr>
        <w:t>:</w:t>
      </w:r>
    </w:p>
    <w:p w14:paraId="2BAAE713" w14:textId="77777777" w:rsidR="005F587A" w:rsidRPr="00012060" w:rsidRDefault="005F587A" w:rsidP="005F587A">
      <w:pPr>
        <w:tabs>
          <w:tab w:val="left" w:pos="993"/>
          <w:tab w:val="left" w:pos="1134"/>
        </w:tabs>
        <w:ind w:firstLine="567"/>
        <w:jc w:val="both"/>
      </w:pPr>
      <w:r>
        <w:rPr>
          <w:color w:val="000000"/>
          <w:shd w:val="clear" w:color="auto" w:fill="FFFFFF"/>
        </w:rPr>
        <w:t>23.2.1.</w:t>
      </w:r>
      <w:r w:rsidRPr="00012060">
        <w:rPr>
          <w:color w:val="000000"/>
          <w:shd w:val="clear" w:color="auto" w:fill="FFFFFF"/>
        </w:rPr>
        <w:t xml:space="preserve"> Projekto dokumentų sudėties žiniaraštis.</w:t>
      </w:r>
    </w:p>
    <w:p w14:paraId="566F8C0F" w14:textId="77777777" w:rsidR="005F587A" w:rsidRPr="002179E2" w:rsidRDefault="005F587A" w:rsidP="005F587A">
      <w:pPr>
        <w:tabs>
          <w:tab w:val="left" w:pos="993"/>
          <w:tab w:val="left" w:pos="1134"/>
        </w:tabs>
        <w:ind w:firstLine="567"/>
        <w:jc w:val="both"/>
      </w:pPr>
      <w:r>
        <w:rPr>
          <w:color w:val="000000"/>
          <w:shd w:val="clear" w:color="auto" w:fill="FFFFFF"/>
        </w:rPr>
        <w:t>23.2.2.</w:t>
      </w:r>
      <w:r w:rsidRPr="002179E2">
        <w:rPr>
          <w:color w:val="000000"/>
          <w:shd w:val="clear" w:color="auto" w:fill="FFFFFF"/>
        </w:rPr>
        <w:t xml:space="preserve"> Aiškinamasis raštas, kuriame pateikiama informacija apie</w:t>
      </w:r>
      <w:r>
        <w:rPr>
          <w:color w:val="000000"/>
          <w:shd w:val="clear" w:color="auto" w:fill="FFFFFF"/>
        </w:rPr>
        <w:t xml:space="preserve"> esamą situaciją:</w:t>
      </w:r>
      <w:r w:rsidRPr="002179E2">
        <w:rPr>
          <w:color w:val="000000"/>
          <w:shd w:val="clear" w:color="auto" w:fill="FFFFFF"/>
        </w:rPr>
        <w:t xml:space="preserve"> trumpas projektinių sprendinių (meninių ir techninių) aprašymas, paaiškinant, kaip juose įgyvendinta projektavimo užduotis, kodėl pasirinkti vieni ar kiti sprendimai.</w:t>
      </w:r>
    </w:p>
    <w:p w14:paraId="105CF238" w14:textId="77777777" w:rsidR="005F587A" w:rsidRPr="002179E2" w:rsidRDefault="005F587A" w:rsidP="005F587A">
      <w:pPr>
        <w:tabs>
          <w:tab w:val="left" w:pos="993"/>
          <w:tab w:val="left" w:pos="1134"/>
        </w:tabs>
        <w:ind w:firstLine="567"/>
        <w:jc w:val="both"/>
      </w:pPr>
      <w:r>
        <w:rPr>
          <w:color w:val="000000"/>
          <w:shd w:val="clear" w:color="auto" w:fill="FFFFFF"/>
        </w:rPr>
        <w:t>23.2.3.</w:t>
      </w:r>
      <w:r w:rsidRPr="002179E2">
        <w:rPr>
          <w:color w:val="000000"/>
          <w:shd w:val="clear" w:color="auto" w:fill="FFFFFF"/>
        </w:rPr>
        <w:t xml:space="preserve"> Bendroji techninė specifikacija, kurioje pateikiama informacija apie pasirinktų priemonių (būtinų projekto įgyvendinimo sąlygų, statybinių medžiagų, produktų, įrangos, darbų, metodų, o ypač specializuotų ir kt.), reikalingų ekspozicijai įrengti, aprašymai, reikalavimai, nurodymai ir kt.</w:t>
      </w:r>
    </w:p>
    <w:p w14:paraId="58C50EDB" w14:textId="77777777" w:rsidR="005F587A" w:rsidRPr="002179E2" w:rsidRDefault="005F587A" w:rsidP="005F587A">
      <w:pPr>
        <w:tabs>
          <w:tab w:val="left" w:pos="993"/>
          <w:tab w:val="left" w:pos="1134"/>
        </w:tabs>
        <w:ind w:firstLine="567"/>
        <w:jc w:val="both"/>
      </w:pPr>
      <w:r>
        <w:rPr>
          <w:color w:val="000000"/>
          <w:shd w:val="clear" w:color="auto" w:fill="FFFFFF"/>
        </w:rPr>
        <w:t xml:space="preserve">23.2.4. </w:t>
      </w:r>
      <w:r w:rsidRPr="002179E2">
        <w:rPr>
          <w:color w:val="000000"/>
          <w:shd w:val="clear" w:color="auto" w:fill="FFFFFF"/>
        </w:rPr>
        <w:t xml:space="preserve">Ekspozicijos sprendinių vizualizacijos ar </w:t>
      </w:r>
      <w:proofErr w:type="spellStart"/>
      <w:r w:rsidRPr="002179E2">
        <w:rPr>
          <w:color w:val="000000"/>
          <w:shd w:val="clear" w:color="auto" w:fill="FFFFFF"/>
        </w:rPr>
        <w:t>fotomontažai</w:t>
      </w:r>
      <w:proofErr w:type="spellEnd"/>
      <w:r w:rsidRPr="002179E2">
        <w:rPr>
          <w:color w:val="000000"/>
          <w:shd w:val="clear" w:color="auto" w:fill="FFFFFF"/>
        </w:rPr>
        <w:t xml:space="preserve"> (būtina, kad būtų matyti visos patalpos sienos).</w:t>
      </w:r>
    </w:p>
    <w:p w14:paraId="1AD7D076" w14:textId="77777777" w:rsidR="005F587A" w:rsidRPr="002179E2" w:rsidRDefault="005F587A" w:rsidP="005F587A">
      <w:pPr>
        <w:tabs>
          <w:tab w:val="left" w:pos="993"/>
          <w:tab w:val="left" w:pos="1134"/>
        </w:tabs>
        <w:ind w:firstLine="567"/>
        <w:jc w:val="both"/>
      </w:pPr>
      <w:r w:rsidRPr="002179E2">
        <w:rPr>
          <w:color w:val="000000"/>
          <w:shd w:val="clear" w:color="auto" w:fill="FFFFFF"/>
        </w:rPr>
        <w:t>23.2.5.</w:t>
      </w:r>
      <w:r>
        <w:rPr>
          <w:color w:val="000000"/>
          <w:shd w:val="clear" w:color="auto" w:fill="FFFFFF"/>
        </w:rPr>
        <w:t xml:space="preserve"> </w:t>
      </w:r>
      <w:r w:rsidRPr="002179E2">
        <w:rPr>
          <w:color w:val="000000"/>
          <w:shd w:val="clear" w:color="auto" w:fill="FFFFFF"/>
        </w:rPr>
        <w:t>Patalpų planas(-ai) – schema(-</w:t>
      </w:r>
      <w:proofErr w:type="spellStart"/>
      <w:r w:rsidRPr="002179E2">
        <w:rPr>
          <w:color w:val="000000"/>
          <w:shd w:val="clear" w:color="auto" w:fill="FFFFFF"/>
        </w:rPr>
        <w:t>os</w:t>
      </w:r>
      <w:proofErr w:type="spellEnd"/>
      <w:r w:rsidRPr="002179E2">
        <w:rPr>
          <w:color w:val="000000"/>
          <w:shd w:val="clear" w:color="auto" w:fill="FFFFFF"/>
        </w:rPr>
        <w:t>), kurioje(-</w:t>
      </w:r>
      <w:proofErr w:type="spellStart"/>
      <w:r w:rsidRPr="002179E2">
        <w:rPr>
          <w:color w:val="000000"/>
          <w:shd w:val="clear" w:color="auto" w:fill="FFFFFF"/>
        </w:rPr>
        <w:t>se</w:t>
      </w:r>
      <w:proofErr w:type="spellEnd"/>
      <w:r w:rsidRPr="002179E2">
        <w:rPr>
          <w:color w:val="000000"/>
          <w:shd w:val="clear" w:color="auto" w:fill="FFFFFF"/>
        </w:rPr>
        <w:t>) turi būti pažymėta: zonos pagal temas/</w:t>
      </w:r>
      <w:proofErr w:type="spellStart"/>
      <w:r w:rsidRPr="002179E2">
        <w:rPr>
          <w:color w:val="000000"/>
          <w:shd w:val="clear" w:color="auto" w:fill="FFFFFF"/>
        </w:rPr>
        <w:t>potemes</w:t>
      </w:r>
      <w:proofErr w:type="spellEnd"/>
      <w:r w:rsidRPr="002179E2">
        <w:rPr>
          <w:color w:val="000000"/>
          <w:shd w:val="clear" w:color="auto" w:fill="FFFFFF"/>
        </w:rPr>
        <w:t>, ekspoziciniai objektai, terminalai, maketai, kt. ir muziejinės vertybės, jų išdėstymas, orientaciniai matmenys, pririšimai, pateikta objektų eksplikacija.</w:t>
      </w:r>
    </w:p>
    <w:p w14:paraId="6464FDBB" w14:textId="77777777" w:rsidR="005F587A" w:rsidRPr="002179E2" w:rsidRDefault="005F587A" w:rsidP="005F587A">
      <w:pPr>
        <w:tabs>
          <w:tab w:val="left" w:pos="993"/>
          <w:tab w:val="left" w:pos="1134"/>
        </w:tabs>
        <w:ind w:firstLine="567"/>
        <w:jc w:val="both"/>
      </w:pPr>
      <w:r>
        <w:rPr>
          <w:color w:val="000000"/>
          <w:shd w:val="clear" w:color="auto" w:fill="FFFFFF"/>
        </w:rPr>
        <w:t>23.2.5.</w:t>
      </w:r>
      <w:r w:rsidRPr="002179E2">
        <w:rPr>
          <w:color w:val="000000"/>
          <w:shd w:val="clear" w:color="auto" w:fill="FFFFFF"/>
        </w:rPr>
        <w:t xml:space="preserve">Patalpų sienų išklotinės – schemos, kuriose turi būti pažymėtos: zonos pagal </w:t>
      </w:r>
      <w:proofErr w:type="spellStart"/>
      <w:r w:rsidRPr="002179E2">
        <w:rPr>
          <w:color w:val="000000"/>
          <w:shd w:val="clear" w:color="auto" w:fill="FFFFFF"/>
        </w:rPr>
        <w:t>potemes</w:t>
      </w:r>
      <w:proofErr w:type="spellEnd"/>
      <w:r w:rsidRPr="002179E2">
        <w:rPr>
          <w:color w:val="000000"/>
          <w:shd w:val="clear" w:color="auto" w:fill="FFFFFF"/>
        </w:rPr>
        <w:t xml:space="preserve">, objektai (terminalai, ekranai, nuotraukos, tekstų, muziejinių vertybių  vietos ir kt.) sienose ar patalpoje, jų </w:t>
      </w:r>
      <w:r w:rsidRPr="002179E2">
        <w:rPr>
          <w:color w:val="000000"/>
          <w:shd w:val="clear" w:color="auto" w:fill="FFFFFF"/>
        </w:rPr>
        <w:lastRenderedPageBreak/>
        <w:t>išdėstymas, nurodytos preliminarios ekspozicijos įrangos medžiagos, orientaciniai matmenys, pririšimai, pateikta objektų eksplikacija.</w:t>
      </w:r>
    </w:p>
    <w:p w14:paraId="1166D7FC" w14:textId="77777777" w:rsidR="005F587A" w:rsidRPr="002179E2" w:rsidRDefault="005F587A" w:rsidP="005F587A">
      <w:pPr>
        <w:tabs>
          <w:tab w:val="left" w:pos="993"/>
          <w:tab w:val="left" w:pos="1134"/>
        </w:tabs>
        <w:ind w:firstLine="567"/>
        <w:jc w:val="both"/>
      </w:pPr>
      <w:r w:rsidRPr="002179E2">
        <w:rPr>
          <w:color w:val="000000"/>
          <w:shd w:val="clear" w:color="auto" w:fill="FFFFFF"/>
        </w:rPr>
        <w:t>23.2.6. Patalpų pjūviai (ne mažiau kaip 2 vienai patalpai), kuriuose turi būti sužymėta nemažiau kaip: objektai su orientaciniais matmenimis, pririšimais, aukščiais, pateikta objektų eksplikacija</w:t>
      </w:r>
    </w:p>
    <w:p w14:paraId="3178AB59" w14:textId="77777777" w:rsidR="005F587A" w:rsidRPr="002179E2" w:rsidRDefault="005F587A" w:rsidP="005F587A">
      <w:pPr>
        <w:tabs>
          <w:tab w:val="left" w:pos="993"/>
          <w:tab w:val="left" w:pos="1134"/>
        </w:tabs>
        <w:ind w:firstLine="567"/>
        <w:jc w:val="both"/>
      </w:pPr>
      <w:r>
        <w:rPr>
          <w:color w:val="000000"/>
          <w:shd w:val="clear" w:color="auto" w:fill="FFFFFF"/>
        </w:rPr>
        <w:t xml:space="preserve">23.2.7. </w:t>
      </w:r>
      <w:r w:rsidRPr="002179E2">
        <w:rPr>
          <w:color w:val="000000"/>
          <w:shd w:val="clear" w:color="auto" w:fill="FFFFFF"/>
        </w:rPr>
        <w:t>Apšvietimo prietaisų ir kitos įrangos išdėstymo planas su eksplikacija, orientaciniais matmenimis ir tvirtinimo ar montavimo principų schemos.</w:t>
      </w:r>
    </w:p>
    <w:p w14:paraId="7D525623" w14:textId="77777777" w:rsidR="005F587A" w:rsidRPr="002179E2" w:rsidRDefault="005F587A" w:rsidP="005F587A">
      <w:pPr>
        <w:tabs>
          <w:tab w:val="left" w:pos="993"/>
          <w:tab w:val="left" w:pos="1134"/>
        </w:tabs>
        <w:ind w:firstLine="567"/>
        <w:jc w:val="both"/>
      </w:pPr>
      <w:r>
        <w:rPr>
          <w:color w:val="000000"/>
          <w:shd w:val="clear" w:color="auto" w:fill="FFFFFF"/>
        </w:rPr>
        <w:t xml:space="preserve">23.2.8. </w:t>
      </w:r>
      <w:r w:rsidRPr="002179E2">
        <w:rPr>
          <w:color w:val="000000"/>
          <w:shd w:val="clear" w:color="auto" w:fill="FFFFFF"/>
        </w:rPr>
        <w:t>Apšvietimo prietaisų, eksponatų ir kitos įrangos elektros schema.</w:t>
      </w:r>
    </w:p>
    <w:p w14:paraId="5ABF70A1" w14:textId="77777777" w:rsidR="005F587A" w:rsidRPr="002179E2" w:rsidRDefault="005F587A" w:rsidP="005F587A">
      <w:pPr>
        <w:tabs>
          <w:tab w:val="left" w:pos="993"/>
          <w:tab w:val="left" w:pos="1134"/>
        </w:tabs>
        <w:ind w:firstLine="567"/>
        <w:jc w:val="both"/>
      </w:pPr>
      <w:r>
        <w:rPr>
          <w:color w:val="000000"/>
          <w:shd w:val="clear" w:color="auto" w:fill="FFFFFF"/>
        </w:rPr>
        <w:t xml:space="preserve">23.2.9. </w:t>
      </w:r>
      <w:r w:rsidRPr="002179E2">
        <w:rPr>
          <w:color w:val="000000"/>
          <w:shd w:val="clear" w:color="auto" w:fill="FFFFFF"/>
        </w:rPr>
        <w:t>Pagal poreikį įvairių specialių (gaminamų) ekspozicinių objektų, detalių, mazgų, principinės schemos su orientaciniais matmenimis.</w:t>
      </w:r>
    </w:p>
    <w:p w14:paraId="7D50AA53" w14:textId="77777777" w:rsidR="005F587A" w:rsidRPr="002179E2" w:rsidRDefault="005F587A" w:rsidP="005F587A">
      <w:pPr>
        <w:tabs>
          <w:tab w:val="left" w:pos="993"/>
          <w:tab w:val="left" w:pos="1134"/>
        </w:tabs>
        <w:ind w:firstLine="567"/>
        <w:jc w:val="both"/>
      </w:pPr>
      <w:r>
        <w:rPr>
          <w:color w:val="000000"/>
          <w:shd w:val="clear" w:color="auto" w:fill="FFFFFF"/>
        </w:rPr>
        <w:t>23.2.10.</w:t>
      </w:r>
      <w:r w:rsidRPr="002179E2">
        <w:rPr>
          <w:color w:val="000000"/>
          <w:shd w:val="clear" w:color="auto" w:fill="FFFFFF"/>
        </w:rPr>
        <w:t xml:space="preserve"> Ekspozicijoje numatytos naudoti įrangos, ekspozicinių objektų ir eksponatų sąrašas su specifikacijomis.</w:t>
      </w:r>
    </w:p>
    <w:p w14:paraId="1AA32A31" w14:textId="77777777" w:rsidR="005F587A" w:rsidRPr="002179E2" w:rsidRDefault="005F587A" w:rsidP="005F587A">
      <w:pPr>
        <w:tabs>
          <w:tab w:val="left" w:pos="993"/>
          <w:tab w:val="left" w:pos="1134"/>
        </w:tabs>
        <w:ind w:firstLine="567"/>
        <w:jc w:val="both"/>
      </w:pPr>
      <w:r>
        <w:rPr>
          <w:color w:val="000000"/>
          <w:shd w:val="clear" w:color="auto" w:fill="FFFFFF"/>
        </w:rPr>
        <w:t>23.2.11.</w:t>
      </w:r>
      <w:r w:rsidRPr="002179E2">
        <w:rPr>
          <w:color w:val="000000"/>
          <w:shd w:val="clear" w:color="auto" w:fill="FFFFFF"/>
        </w:rPr>
        <w:t>Visų numatomų ekspozicijos rengimo darbų lokalinės sąmatos, parengtos pagal teisės aktų reikalavimus.</w:t>
      </w:r>
    </w:p>
    <w:p w14:paraId="00964CFB" w14:textId="77777777" w:rsidR="005F587A" w:rsidRPr="002179E2" w:rsidRDefault="005F587A" w:rsidP="005F587A">
      <w:pPr>
        <w:tabs>
          <w:tab w:val="left" w:pos="993"/>
          <w:tab w:val="left" w:pos="1134"/>
        </w:tabs>
        <w:ind w:firstLine="567"/>
        <w:jc w:val="both"/>
      </w:pPr>
      <w:r>
        <w:rPr>
          <w:color w:val="000000"/>
          <w:shd w:val="clear" w:color="auto" w:fill="FFFFFF"/>
        </w:rPr>
        <w:t>24.</w:t>
      </w:r>
      <w:r w:rsidRPr="002179E2">
        <w:rPr>
          <w:color w:val="000000"/>
          <w:shd w:val="clear" w:color="auto" w:fill="FFFFFF"/>
        </w:rPr>
        <w:t xml:space="preserve"> Projekto brėžinių detalumas turi būti pakankamas projekte numatytiems sprendimams įgyvendinti.</w:t>
      </w:r>
    </w:p>
    <w:p w14:paraId="2113EEFC" w14:textId="77777777" w:rsidR="005F587A" w:rsidRPr="00C70E36" w:rsidRDefault="005F587A" w:rsidP="005F587A">
      <w:pPr>
        <w:pStyle w:val="ListParagraph"/>
        <w:numPr>
          <w:ilvl w:val="0"/>
          <w:numId w:val="37"/>
        </w:numPr>
        <w:tabs>
          <w:tab w:val="left" w:pos="993"/>
          <w:tab w:val="left" w:pos="1134"/>
        </w:tabs>
        <w:spacing w:after="0" w:line="240" w:lineRule="auto"/>
        <w:ind w:left="0" w:firstLine="567"/>
        <w:jc w:val="both"/>
        <w:rPr>
          <w:rFonts w:eastAsia="Times New Roman"/>
          <w:lang w:eastAsia="lt-LT"/>
        </w:rPr>
      </w:pPr>
      <w:r w:rsidRPr="00C70E36">
        <w:rPr>
          <w:rFonts w:eastAsia="Times New Roman"/>
          <w:color w:val="000000"/>
          <w:shd w:val="clear" w:color="auto" w:fill="FFFFFF"/>
          <w:lang w:eastAsia="lt-LT"/>
        </w:rPr>
        <w:t>Inžinerinių komunikacijų integravimo ir/ar dengimo sprendiniai pateikiami brėžinių ir/ar schemų pavidalu ir derinami</w:t>
      </w:r>
      <w:r>
        <w:rPr>
          <w:rFonts w:eastAsia="Times New Roman"/>
          <w:color w:val="000000"/>
          <w:shd w:val="clear" w:color="auto" w:fill="FFFFFF"/>
          <w:lang w:eastAsia="lt-LT"/>
        </w:rPr>
        <w:t xml:space="preserve"> su  u</w:t>
      </w:r>
      <w:r w:rsidRPr="00C70E36">
        <w:rPr>
          <w:rFonts w:eastAsia="Times New Roman"/>
          <w:color w:val="000000"/>
          <w:shd w:val="clear" w:color="auto" w:fill="FFFFFF"/>
          <w:lang w:eastAsia="lt-LT"/>
        </w:rPr>
        <w:t>žsakovu. Sprendiniai turi atitikti galiojančių teisės aktų ir konkrečių gaminių eksploatacinius reikalavimus.</w:t>
      </w:r>
    </w:p>
    <w:p w14:paraId="14C3FD10" w14:textId="77777777" w:rsidR="005F587A" w:rsidRPr="00C70E36" w:rsidRDefault="005F587A" w:rsidP="005F587A">
      <w:pPr>
        <w:pStyle w:val="ListParagraph"/>
        <w:numPr>
          <w:ilvl w:val="0"/>
          <w:numId w:val="37"/>
        </w:numPr>
        <w:tabs>
          <w:tab w:val="left" w:pos="993"/>
          <w:tab w:val="left" w:pos="1134"/>
        </w:tabs>
        <w:spacing w:after="0" w:line="240" w:lineRule="auto"/>
        <w:ind w:left="0" w:firstLine="567"/>
        <w:jc w:val="both"/>
        <w:rPr>
          <w:rFonts w:eastAsia="Times New Roman"/>
          <w:lang w:eastAsia="lt-LT"/>
        </w:rPr>
      </w:pPr>
      <w:r>
        <w:rPr>
          <w:rFonts w:eastAsia="Times New Roman"/>
          <w:color w:val="000000"/>
          <w:shd w:val="clear" w:color="auto" w:fill="FFFFFF"/>
          <w:lang w:eastAsia="lt-LT"/>
        </w:rPr>
        <w:t>Rengiant</w:t>
      </w:r>
      <w:r w:rsidRPr="00C70E36">
        <w:rPr>
          <w:rFonts w:eastAsia="Times New Roman"/>
          <w:color w:val="000000"/>
          <w:shd w:val="clear" w:color="auto" w:fill="FFFFFF"/>
          <w:lang w:eastAsia="lt-LT"/>
        </w:rPr>
        <w:t xml:space="preserve"> ekspozicij</w:t>
      </w:r>
      <w:r>
        <w:rPr>
          <w:rFonts w:eastAsia="Times New Roman"/>
          <w:color w:val="000000"/>
          <w:shd w:val="clear" w:color="auto" w:fill="FFFFFF"/>
          <w:lang w:eastAsia="lt-LT"/>
        </w:rPr>
        <w:t>os projektą</w:t>
      </w:r>
      <w:r w:rsidRPr="00C70E36">
        <w:rPr>
          <w:rFonts w:eastAsia="Times New Roman"/>
          <w:color w:val="000000"/>
          <w:shd w:val="clear" w:color="auto" w:fill="FFFFFF"/>
          <w:lang w:eastAsia="lt-LT"/>
        </w:rPr>
        <w:t xml:space="preserve"> būtina laikytis visų Lietuvos Respublikos įstatymų, techninių reglamentų ir kitų poįstatyminių teisės aktų.</w:t>
      </w:r>
    </w:p>
    <w:p w14:paraId="3DD000AE" w14:textId="77777777" w:rsidR="005F587A" w:rsidRPr="00C577EB" w:rsidRDefault="005F587A" w:rsidP="005F587A">
      <w:pPr>
        <w:pStyle w:val="ListParagraph"/>
        <w:numPr>
          <w:ilvl w:val="0"/>
          <w:numId w:val="37"/>
        </w:numPr>
        <w:tabs>
          <w:tab w:val="left" w:pos="993"/>
          <w:tab w:val="left" w:pos="1134"/>
        </w:tabs>
        <w:spacing w:after="0" w:line="240" w:lineRule="auto"/>
        <w:ind w:left="0" w:firstLine="567"/>
        <w:jc w:val="both"/>
        <w:rPr>
          <w:rFonts w:eastAsia="Times New Roman"/>
          <w:lang w:eastAsia="lt-LT"/>
        </w:rPr>
      </w:pPr>
      <w:r w:rsidRPr="00A40CC6">
        <w:rPr>
          <w:rFonts w:eastAsia="Times New Roman"/>
          <w:color w:val="000000"/>
          <w:shd w:val="clear" w:color="auto" w:fill="FFFFFF"/>
          <w:lang w:eastAsia="lt-LT"/>
        </w:rPr>
        <w:t>Ekspozicij</w:t>
      </w:r>
      <w:r>
        <w:rPr>
          <w:rFonts w:eastAsia="Times New Roman"/>
          <w:color w:val="000000"/>
          <w:shd w:val="clear" w:color="auto" w:fill="FFFFFF"/>
          <w:lang w:eastAsia="lt-LT"/>
        </w:rPr>
        <w:t>os projektas</w:t>
      </w:r>
      <w:r w:rsidRPr="00A40CC6">
        <w:rPr>
          <w:rFonts w:eastAsia="Times New Roman"/>
          <w:color w:val="000000"/>
          <w:shd w:val="clear" w:color="auto" w:fill="FFFFFF"/>
          <w:lang w:eastAsia="lt-LT"/>
        </w:rPr>
        <w:t xml:space="preserve"> turi būti </w:t>
      </w:r>
      <w:r>
        <w:rPr>
          <w:rFonts w:eastAsia="Times New Roman"/>
          <w:color w:val="000000"/>
          <w:shd w:val="clear" w:color="auto" w:fill="FFFFFF"/>
          <w:lang w:eastAsia="lt-LT"/>
        </w:rPr>
        <w:t>sukurtas</w:t>
      </w:r>
      <w:r w:rsidRPr="00A40CC6">
        <w:rPr>
          <w:rFonts w:eastAsia="Times New Roman"/>
          <w:color w:val="000000"/>
          <w:shd w:val="clear" w:color="auto" w:fill="FFFFFF"/>
          <w:lang w:eastAsia="lt-LT"/>
        </w:rPr>
        <w:t xml:space="preserve"> taip, kad nebūtų pablogintos ar pakeistos jokios statinio savybės: esminiai statinio reikalavimai, visų pastato savybių visuma, inžinerinių sistemų veikimas ir </w:t>
      </w:r>
      <w:r>
        <w:rPr>
          <w:rFonts w:eastAsia="Times New Roman"/>
          <w:color w:val="000000"/>
          <w:shd w:val="clear" w:color="auto" w:fill="FFFFFF"/>
          <w:lang w:eastAsia="lt-LT"/>
        </w:rPr>
        <w:t>kt.</w:t>
      </w:r>
    </w:p>
    <w:p w14:paraId="6FB6D555" w14:textId="77777777" w:rsidR="005F587A" w:rsidRPr="00017647" w:rsidRDefault="005F587A" w:rsidP="005F587A">
      <w:pPr>
        <w:pStyle w:val="ListParagraph"/>
        <w:numPr>
          <w:ilvl w:val="0"/>
          <w:numId w:val="37"/>
        </w:numPr>
        <w:tabs>
          <w:tab w:val="left" w:pos="993"/>
          <w:tab w:val="left" w:pos="1134"/>
        </w:tabs>
        <w:spacing w:after="0" w:line="240" w:lineRule="auto"/>
        <w:ind w:left="0" w:firstLine="567"/>
        <w:jc w:val="both"/>
        <w:rPr>
          <w:rFonts w:eastAsia="Times New Roman"/>
          <w:lang w:eastAsia="lt-LT"/>
        </w:rPr>
      </w:pPr>
      <w:r w:rsidRPr="00017647">
        <w:rPr>
          <w:rFonts w:eastAsia="Times New Roman"/>
          <w:shd w:val="clear" w:color="auto" w:fill="FFFFFF"/>
          <w:lang w:eastAsia="lt-LT"/>
        </w:rPr>
        <w:t xml:space="preserve"> Pirkimo dalyvis gali pateikti ir papildomą, jo manymu, svarbią informaciją, kuri pagrįstų siūlomos koncepcijos idėją ar ekspozicijos perteikimo principus.</w:t>
      </w:r>
    </w:p>
    <w:p w14:paraId="5423165D" w14:textId="77777777" w:rsidR="005F587A" w:rsidRPr="00017647" w:rsidRDefault="005F587A" w:rsidP="005F587A">
      <w:pPr>
        <w:pStyle w:val="ListParagraph"/>
        <w:numPr>
          <w:ilvl w:val="0"/>
          <w:numId w:val="37"/>
        </w:numPr>
        <w:tabs>
          <w:tab w:val="left" w:pos="993"/>
          <w:tab w:val="left" w:pos="1134"/>
        </w:tabs>
        <w:spacing w:after="0" w:line="240" w:lineRule="auto"/>
        <w:ind w:left="0" w:firstLine="567"/>
        <w:jc w:val="both"/>
        <w:rPr>
          <w:rFonts w:eastAsia="Times New Roman"/>
          <w:lang w:eastAsia="lt-LT"/>
        </w:rPr>
      </w:pPr>
      <w:r w:rsidRPr="00017647">
        <w:rPr>
          <w:rFonts w:eastAsia="Times New Roman"/>
          <w:shd w:val="clear" w:color="auto" w:fill="FFFFFF"/>
          <w:lang w:eastAsia="lt-LT"/>
        </w:rPr>
        <w:t>Aiškus visos ekspozicijos kūrimo ir įrengimo bei kitų juos lydinčių procesų grafikas su paaiškinimais. Jame numatyta įgyvendinimo trukmė ir darbai, įtraukti įvairių sričių ekspertai ir suinteresuotos šalys.</w:t>
      </w:r>
    </w:p>
    <w:p w14:paraId="611DCA9F" w14:textId="77777777" w:rsidR="005F587A" w:rsidRPr="005D0600" w:rsidRDefault="005F587A" w:rsidP="005F587A">
      <w:pPr>
        <w:pStyle w:val="ListParagraph"/>
        <w:numPr>
          <w:ilvl w:val="0"/>
          <w:numId w:val="37"/>
        </w:numPr>
        <w:tabs>
          <w:tab w:val="left" w:pos="993"/>
          <w:tab w:val="left" w:pos="1134"/>
        </w:tabs>
        <w:spacing w:after="0" w:line="240" w:lineRule="auto"/>
        <w:ind w:left="0" w:firstLine="567"/>
        <w:jc w:val="both"/>
        <w:rPr>
          <w:rFonts w:eastAsia="Times New Roman"/>
          <w:lang w:eastAsia="lt-LT"/>
        </w:rPr>
      </w:pPr>
      <w:r w:rsidRPr="005D0600">
        <w:rPr>
          <w:rFonts w:eastAsia="Times New Roman"/>
          <w:shd w:val="clear" w:color="auto" w:fill="FFFFFF"/>
          <w:lang w:eastAsia="lt-LT"/>
        </w:rPr>
        <w:t>Konkurso dalyviai gali atvykti apžiūrėti patalpų, kuriose numatoma įrengti ekspoziciją. Dėl atvykimo būtina iš anksto susitarti su Muziejaus kontaktiniu asmeniu, nurodytu pirkimo sąlygose</w:t>
      </w:r>
      <w:r>
        <w:rPr>
          <w:rFonts w:eastAsia="Times New Roman"/>
          <w:shd w:val="clear" w:color="auto" w:fill="FFFFFF"/>
          <w:lang w:eastAsia="lt-LT"/>
        </w:rPr>
        <w:t>.</w:t>
      </w:r>
    </w:p>
    <w:p w14:paraId="4EF311A0" w14:textId="77777777" w:rsidR="005F587A" w:rsidRPr="005D0600" w:rsidRDefault="005F587A" w:rsidP="005F587A">
      <w:pPr>
        <w:tabs>
          <w:tab w:val="left" w:pos="993"/>
          <w:tab w:val="left" w:pos="1134"/>
        </w:tabs>
        <w:ind w:firstLine="567"/>
        <w:jc w:val="both"/>
      </w:pPr>
    </w:p>
    <w:p w14:paraId="5DF7F520" w14:textId="77777777" w:rsidR="005F587A" w:rsidRDefault="005F587A" w:rsidP="005F587A">
      <w:pPr>
        <w:tabs>
          <w:tab w:val="left" w:pos="1134"/>
        </w:tabs>
        <w:jc w:val="center"/>
        <w:rPr>
          <w:b/>
          <w:bCs/>
          <w:shd w:val="clear" w:color="auto" w:fill="FFFFFF"/>
        </w:rPr>
      </w:pPr>
    </w:p>
    <w:p w14:paraId="0C83A9D7" w14:textId="77777777" w:rsidR="005F587A" w:rsidRDefault="005F587A" w:rsidP="005F587A">
      <w:pPr>
        <w:tabs>
          <w:tab w:val="left" w:pos="1134"/>
        </w:tabs>
        <w:jc w:val="center"/>
        <w:rPr>
          <w:b/>
          <w:bCs/>
          <w:shd w:val="clear" w:color="auto" w:fill="FFFFFF"/>
        </w:rPr>
      </w:pPr>
    </w:p>
    <w:p w14:paraId="32174F15" w14:textId="77777777" w:rsidR="005F587A" w:rsidRPr="00A40CC6" w:rsidRDefault="005F587A" w:rsidP="005F587A">
      <w:pPr>
        <w:tabs>
          <w:tab w:val="left" w:pos="1134"/>
        </w:tabs>
        <w:jc w:val="center"/>
      </w:pPr>
      <w:r w:rsidRPr="005D0600">
        <w:rPr>
          <w:b/>
          <w:bCs/>
          <w:shd w:val="clear" w:color="auto" w:fill="FFFFFF"/>
        </w:rPr>
        <w:t>III</w:t>
      </w:r>
      <w:r w:rsidRPr="00A40CC6">
        <w:rPr>
          <w:b/>
          <w:bCs/>
          <w:color w:val="000000"/>
          <w:shd w:val="clear" w:color="auto" w:fill="FFFFFF"/>
        </w:rPr>
        <w:t xml:space="preserve"> SKYRIUS</w:t>
      </w:r>
    </w:p>
    <w:p w14:paraId="4341B863" w14:textId="77777777" w:rsidR="005F587A" w:rsidRPr="00250E59" w:rsidRDefault="005F587A" w:rsidP="005F587A">
      <w:pPr>
        <w:tabs>
          <w:tab w:val="left" w:pos="1134"/>
        </w:tabs>
        <w:jc w:val="center"/>
        <w:rPr>
          <w:strike/>
          <w:color w:val="FF0000"/>
        </w:rPr>
      </w:pPr>
      <w:r w:rsidRPr="00250E59">
        <w:rPr>
          <w:b/>
          <w:bCs/>
          <w:shd w:val="clear" w:color="auto" w:fill="FFFFFF"/>
        </w:rPr>
        <w:t>AUTORINĖ PROJEKTO</w:t>
      </w:r>
      <w:r w:rsidRPr="00250E59">
        <w:rPr>
          <w:b/>
          <w:bCs/>
          <w:color w:val="000000"/>
          <w:shd w:val="clear" w:color="auto" w:fill="FFFFFF"/>
        </w:rPr>
        <w:t xml:space="preserve"> PRIEŽIŪR</w:t>
      </w:r>
      <w:r w:rsidRPr="005D0600">
        <w:rPr>
          <w:b/>
          <w:bCs/>
          <w:shd w:val="clear" w:color="auto" w:fill="FFFFFF"/>
        </w:rPr>
        <w:t>A</w:t>
      </w:r>
      <w:r w:rsidRPr="00250E59">
        <w:rPr>
          <w:b/>
          <w:bCs/>
          <w:color w:val="000000"/>
          <w:shd w:val="clear" w:color="auto" w:fill="FFFFFF"/>
        </w:rPr>
        <w:t xml:space="preserve"> </w:t>
      </w:r>
    </w:p>
    <w:p w14:paraId="4B4B8D0C" w14:textId="77777777" w:rsidR="005F587A" w:rsidRPr="00250E59" w:rsidRDefault="005F587A" w:rsidP="005F587A">
      <w:pPr>
        <w:tabs>
          <w:tab w:val="left" w:pos="1134"/>
        </w:tabs>
        <w:ind w:firstLine="567"/>
      </w:pPr>
    </w:p>
    <w:p w14:paraId="2C6EF275" w14:textId="77777777" w:rsidR="005F587A" w:rsidRPr="00017647" w:rsidRDefault="005F587A" w:rsidP="005F587A">
      <w:pPr>
        <w:pStyle w:val="ListParagraph"/>
        <w:numPr>
          <w:ilvl w:val="0"/>
          <w:numId w:val="37"/>
        </w:numPr>
        <w:tabs>
          <w:tab w:val="left" w:pos="993"/>
        </w:tabs>
        <w:spacing w:after="160" w:line="259" w:lineRule="auto"/>
        <w:ind w:left="0" w:firstLine="567"/>
        <w:jc w:val="both"/>
      </w:pPr>
      <w:r w:rsidRPr="00250E59">
        <w:t xml:space="preserve">Autorinės priežiūros tikslas – prižiūrėti, kad ekspozicija būtų įrengta </w:t>
      </w:r>
      <w:r w:rsidRPr="00017647">
        <w:t>nustatytais terminais</w:t>
      </w:r>
      <w:r w:rsidRPr="00250E59">
        <w:t xml:space="preserve"> </w:t>
      </w:r>
      <w:r>
        <w:t>laikantis projekto</w:t>
      </w:r>
      <w:r w:rsidRPr="00017647">
        <w:t>.</w:t>
      </w:r>
    </w:p>
    <w:p w14:paraId="375837F7" w14:textId="77777777" w:rsidR="005F587A" w:rsidRPr="00017647" w:rsidRDefault="005F587A" w:rsidP="005F587A">
      <w:pPr>
        <w:pStyle w:val="ListParagraph"/>
        <w:numPr>
          <w:ilvl w:val="0"/>
          <w:numId w:val="37"/>
        </w:numPr>
        <w:tabs>
          <w:tab w:val="left" w:pos="993"/>
        </w:tabs>
        <w:spacing w:after="160" w:line="259" w:lineRule="auto"/>
        <w:ind w:left="0" w:firstLine="567"/>
        <w:jc w:val="both"/>
      </w:pPr>
      <w:r w:rsidRPr="00017647">
        <w:t>Autorinę priežiūrą vykdo projekto autorius</w:t>
      </w:r>
      <w:r>
        <w:t>.</w:t>
      </w:r>
    </w:p>
    <w:p w14:paraId="4E67C0D1" w14:textId="77777777" w:rsidR="005F587A" w:rsidRPr="00017647" w:rsidRDefault="005F587A" w:rsidP="005F587A">
      <w:pPr>
        <w:pStyle w:val="ListParagraph"/>
        <w:numPr>
          <w:ilvl w:val="0"/>
          <w:numId w:val="37"/>
        </w:numPr>
        <w:tabs>
          <w:tab w:val="left" w:pos="993"/>
        </w:tabs>
        <w:spacing w:after="160" w:line="259" w:lineRule="auto"/>
        <w:ind w:left="0" w:firstLine="567"/>
        <w:jc w:val="both"/>
      </w:pPr>
      <w:r w:rsidRPr="00017647">
        <w:t>Autorinė priež</w:t>
      </w:r>
      <w:r>
        <w:t xml:space="preserve">iūra vykdoma visą ekspozicijos </w:t>
      </w:r>
      <w:r w:rsidRPr="00017647">
        <w:t>rengimo laiką iki jos perdavimo naudoti.</w:t>
      </w:r>
    </w:p>
    <w:p w14:paraId="7D5CF3B4" w14:textId="77777777" w:rsidR="005F587A" w:rsidRPr="00250E59" w:rsidRDefault="005F587A" w:rsidP="005F587A">
      <w:pPr>
        <w:pStyle w:val="ListParagraph"/>
        <w:numPr>
          <w:ilvl w:val="0"/>
          <w:numId w:val="37"/>
        </w:numPr>
        <w:tabs>
          <w:tab w:val="left" w:pos="993"/>
        </w:tabs>
        <w:spacing w:after="0" w:line="259" w:lineRule="auto"/>
        <w:ind w:left="0" w:firstLine="567"/>
        <w:jc w:val="both"/>
      </w:pPr>
      <w:r w:rsidRPr="00017647">
        <w:t xml:space="preserve">Autorinės priežiūros </w:t>
      </w:r>
      <w:r>
        <w:t>t</w:t>
      </w:r>
      <w:r w:rsidRPr="00017647">
        <w:t>eikėjas t</w:t>
      </w:r>
      <w:r>
        <w:t>uri užtikrinti, kad ekspozicija visapusiškai atitiktų su u</w:t>
      </w:r>
      <w:r w:rsidRPr="00017647">
        <w:t>žsakovu suderintą koncepciją</w:t>
      </w:r>
      <w:r w:rsidRPr="00250E59">
        <w:t xml:space="preserve"> ir projektą.</w:t>
      </w:r>
    </w:p>
    <w:p w14:paraId="71FE422A" w14:textId="77777777" w:rsidR="005F587A" w:rsidRPr="00017647" w:rsidRDefault="005F587A" w:rsidP="005F587A">
      <w:pPr>
        <w:pStyle w:val="ListParagraph"/>
        <w:numPr>
          <w:ilvl w:val="0"/>
          <w:numId w:val="37"/>
        </w:numPr>
        <w:tabs>
          <w:tab w:val="left" w:pos="993"/>
        </w:tabs>
        <w:spacing w:after="0" w:line="259" w:lineRule="auto"/>
        <w:ind w:left="0" w:firstLine="567"/>
        <w:jc w:val="both"/>
      </w:pPr>
      <w:r>
        <w:t>Jei yra būtina keisti</w:t>
      </w:r>
      <w:r w:rsidRPr="00250E59">
        <w:t xml:space="preserve"> ekspozicijos </w:t>
      </w:r>
      <w:r w:rsidRPr="00017647">
        <w:t>koncep</w:t>
      </w:r>
      <w:r>
        <w:t>ciją</w:t>
      </w:r>
      <w:r w:rsidRPr="00017647">
        <w:t xml:space="preserve"> ir</w:t>
      </w:r>
      <w:r>
        <w:t>/ar</w:t>
      </w:r>
      <w:r w:rsidRPr="00017647">
        <w:t xml:space="preserve"> </w:t>
      </w:r>
      <w:r>
        <w:t>jau parengtą projektą</w:t>
      </w:r>
      <w:r w:rsidRPr="00017647">
        <w:t xml:space="preserve">, prieš </w:t>
      </w:r>
      <w:r>
        <w:t>keisdamas</w:t>
      </w:r>
      <w:r w:rsidRPr="00017647">
        <w:t xml:space="preserve">, paslaugos </w:t>
      </w:r>
      <w:r>
        <w:t>teikėjas privalo rašytiniu būdu</w:t>
      </w:r>
      <w:r w:rsidRPr="00017647">
        <w:t xml:space="preserve"> juos suderinti su užsakovu.</w:t>
      </w:r>
    </w:p>
    <w:p w14:paraId="423D362D" w14:textId="77777777" w:rsidR="005F587A" w:rsidRPr="005440F4" w:rsidRDefault="005F587A" w:rsidP="005F587A">
      <w:pPr>
        <w:pStyle w:val="ListParagraph"/>
        <w:numPr>
          <w:ilvl w:val="0"/>
          <w:numId w:val="37"/>
        </w:numPr>
        <w:tabs>
          <w:tab w:val="left" w:pos="993"/>
        </w:tabs>
        <w:spacing w:after="160" w:line="259" w:lineRule="auto"/>
        <w:ind w:left="0" w:firstLine="567"/>
        <w:jc w:val="both"/>
      </w:pPr>
      <w:r w:rsidRPr="005440F4">
        <w:t>Autorinės priežiūros eiga, nurodymai, reikalavimai, jų įvykdymo rezultatai ir išvados dokumentuojamos. Su įrašais supažindinami Ekspozicijos įrengimo paslaugų teikėjas ir užsakovas.</w:t>
      </w:r>
    </w:p>
    <w:p w14:paraId="41542BFF" w14:textId="77777777" w:rsidR="005F587A" w:rsidRPr="005440F4" w:rsidRDefault="005F587A" w:rsidP="005F587A">
      <w:pPr>
        <w:pStyle w:val="ListParagraph"/>
        <w:numPr>
          <w:ilvl w:val="0"/>
          <w:numId w:val="37"/>
        </w:numPr>
        <w:tabs>
          <w:tab w:val="left" w:pos="993"/>
        </w:tabs>
        <w:spacing w:after="160" w:line="259" w:lineRule="auto"/>
        <w:ind w:left="0" w:firstLine="567"/>
        <w:jc w:val="both"/>
      </w:pPr>
      <w:r w:rsidRPr="005440F4">
        <w:t xml:space="preserve">Ekspozicijos įrengimo metu autorinės priežiūros atlikti projektinių sprendimų pakeitimai turi būti suderinti su užsakovu ir pažymėti ekspozicijos įrengimo projekte. </w:t>
      </w:r>
    </w:p>
    <w:p w14:paraId="5528B2B2" w14:textId="77777777" w:rsidR="005F587A" w:rsidRPr="005440F4" w:rsidRDefault="005F587A" w:rsidP="005F587A">
      <w:pPr>
        <w:pStyle w:val="ListParagraph"/>
        <w:numPr>
          <w:ilvl w:val="0"/>
          <w:numId w:val="37"/>
        </w:numPr>
        <w:tabs>
          <w:tab w:val="left" w:pos="993"/>
        </w:tabs>
        <w:spacing w:after="160" w:line="259" w:lineRule="auto"/>
        <w:ind w:left="0" w:firstLine="567"/>
        <w:jc w:val="both"/>
      </w:pPr>
      <w:r w:rsidRPr="005440F4">
        <w:t>Autorinę priežiūrą vykdantis projekto autorius</w:t>
      </w:r>
      <w:r>
        <w:t xml:space="preserve"> privalo</w:t>
      </w:r>
      <w:r w:rsidRPr="005440F4">
        <w:t>:</w:t>
      </w:r>
    </w:p>
    <w:p w14:paraId="155C476F" w14:textId="77777777" w:rsidR="005F587A" w:rsidRPr="005440F4" w:rsidRDefault="005F587A" w:rsidP="005F587A">
      <w:pPr>
        <w:pStyle w:val="ListParagraph"/>
        <w:numPr>
          <w:ilvl w:val="1"/>
          <w:numId w:val="37"/>
        </w:numPr>
        <w:tabs>
          <w:tab w:val="left" w:pos="1134"/>
        </w:tabs>
        <w:spacing w:after="160" w:line="259" w:lineRule="auto"/>
        <w:ind w:left="0" w:firstLine="567"/>
        <w:jc w:val="both"/>
      </w:pPr>
      <w:r w:rsidRPr="005440F4">
        <w:t>sutartu su užsakovu laiku ir tvarka lankytis Muziejuje</w:t>
      </w:r>
      <w:r>
        <w:t>, stebėti ekspozicijos įrengimo</w:t>
      </w:r>
      <w:r w:rsidRPr="005440F4">
        <w:t xml:space="preserve"> eigą ir spręsti su ekspozicijos projekto įgyvendinimu susijusias problemas;</w:t>
      </w:r>
    </w:p>
    <w:p w14:paraId="102D2EF7" w14:textId="77777777" w:rsidR="005F587A" w:rsidRPr="005440F4" w:rsidRDefault="005F587A" w:rsidP="005F587A">
      <w:pPr>
        <w:pStyle w:val="ListParagraph"/>
        <w:numPr>
          <w:ilvl w:val="1"/>
          <w:numId w:val="37"/>
        </w:numPr>
        <w:tabs>
          <w:tab w:val="left" w:pos="1134"/>
        </w:tabs>
        <w:spacing w:after="160" w:line="259" w:lineRule="auto"/>
        <w:ind w:left="0" w:firstLine="567"/>
        <w:jc w:val="both"/>
      </w:pPr>
      <w:r w:rsidRPr="005440F4">
        <w:t>tikrinti, ar ekspozicija įrengiama laikantis ekspozicijos proj</w:t>
      </w:r>
      <w:r>
        <w:t xml:space="preserve">ekto </w:t>
      </w:r>
      <w:r w:rsidRPr="005440F4">
        <w:t>sprendinių ir techninių specifikacijų reikalavimų;</w:t>
      </w:r>
    </w:p>
    <w:p w14:paraId="306F71B4" w14:textId="77777777" w:rsidR="005F587A" w:rsidRPr="00017647" w:rsidRDefault="005F587A" w:rsidP="005F587A">
      <w:pPr>
        <w:pStyle w:val="ListParagraph"/>
        <w:numPr>
          <w:ilvl w:val="1"/>
          <w:numId w:val="37"/>
        </w:numPr>
        <w:tabs>
          <w:tab w:val="left" w:pos="1134"/>
        </w:tabs>
        <w:spacing w:after="160" w:line="259" w:lineRule="auto"/>
        <w:ind w:left="0" w:firstLine="567"/>
        <w:jc w:val="both"/>
      </w:pPr>
      <w:r>
        <w:t xml:space="preserve">prižiūrėti, kad ekspozicija būtų rengiama </w:t>
      </w:r>
      <w:r w:rsidRPr="00017647">
        <w:t>pagal projekte numatytus sprendinius;</w:t>
      </w:r>
    </w:p>
    <w:p w14:paraId="3E69D42B" w14:textId="77777777" w:rsidR="005F587A" w:rsidRPr="00017647" w:rsidRDefault="005F587A" w:rsidP="005F587A">
      <w:pPr>
        <w:pStyle w:val="ListParagraph"/>
        <w:numPr>
          <w:ilvl w:val="1"/>
          <w:numId w:val="37"/>
        </w:numPr>
        <w:tabs>
          <w:tab w:val="left" w:pos="1134"/>
        </w:tabs>
        <w:spacing w:after="160" w:line="259" w:lineRule="auto"/>
        <w:ind w:left="0" w:firstLine="567"/>
        <w:jc w:val="both"/>
      </w:pPr>
      <w:r w:rsidRPr="00017647">
        <w:lastRenderedPageBreak/>
        <w:t>tikrinti, ar surašyti paslėptų statybos darbų priėmimo ir montuojamos įrangos (jei tokie yra) išbandymo aktai;</w:t>
      </w:r>
    </w:p>
    <w:p w14:paraId="7CFD3DEC" w14:textId="77777777" w:rsidR="005F587A" w:rsidRPr="00250E59" w:rsidRDefault="005F587A" w:rsidP="005F587A">
      <w:pPr>
        <w:pStyle w:val="ListParagraph"/>
        <w:numPr>
          <w:ilvl w:val="1"/>
          <w:numId w:val="37"/>
        </w:numPr>
        <w:tabs>
          <w:tab w:val="left" w:pos="1134"/>
        </w:tabs>
        <w:spacing w:after="160" w:line="259" w:lineRule="auto"/>
        <w:ind w:left="0" w:firstLine="567"/>
        <w:jc w:val="both"/>
      </w:pPr>
      <w:r w:rsidRPr="00250E59">
        <w:t>organizuoti pastebėtų ekspozicijos projekto klaidų taisymą;</w:t>
      </w:r>
    </w:p>
    <w:p w14:paraId="1A3D91CE" w14:textId="77777777" w:rsidR="005F587A" w:rsidRPr="00250E59" w:rsidRDefault="005F587A" w:rsidP="005F587A">
      <w:pPr>
        <w:pStyle w:val="ListParagraph"/>
        <w:numPr>
          <w:ilvl w:val="1"/>
          <w:numId w:val="37"/>
        </w:numPr>
        <w:tabs>
          <w:tab w:val="left" w:pos="1134"/>
        </w:tabs>
        <w:spacing w:after="160" w:line="259" w:lineRule="auto"/>
        <w:ind w:left="0" w:firstLine="567"/>
        <w:jc w:val="both"/>
      </w:pPr>
      <w:r w:rsidRPr="00250E59">
        <w:t>tikrinti, kaip vykdomi nurodymai ir reikalavimai;</w:t>
      </w:r>
    </w:p>
    <w:p w14:paraId="470F441B" w14:textId="77777777" w:rsidR="005F587A" w:rsidRPr="00250E59" w:rsidRDefault="005F587A" w:rsidP="005F587A">
      <w:pPr>
        <w:pStyle w:val="ListParagraph"/>
        <w:numPr>
          <w:ilvl w:val="1"/>
          <w:numId w:val="37"/>
        </w:numPr>
        <w:tabs>
          <w:tab w:val="left" w:pos="1134"/>
        </w:tabs>
        <w:spacing w:after="160" w:line="259" w:lineRule="auto"/>
        <w:ind w:left="0" w:firstLine="567"/>
        <w:jc w:val="both"/>
      </w:pPr>
      <w:r w:rsidRPr="00250E59">
        <w:t>nedels</w:t>
      </w:r>
      <w:r>
        <w:t>damas</w:t>
      </w:r>
      <w:r w:rsidRPr="00250E59">
        <w:t xml:space="preserve"> reikalauti s</w:t>
      </w:r>
      <w:r>
        <w:t>ustabdyti ekspozicijos rengimo</w:t>
      </w:r>
      <w:r w:rsidRPr="00250E59">
        <w:t xml:space="preserve"> darbus, jeigu jie vykdomi nesilaikant projekto sprendinių ir kitų normatyvinių dokumentų reikalavimų arba yra avarijos grėsmė, o atliekant darbus nekilnojamųjų kultūros vertybių aplinkoje – kai pastebimi nauji vertės požymiai ar naikinami saugotini elementai. Reikalavimas sustabdyti įrengimo darbus dokumentuojamas. Apie tai nedelsiant raštu pranešama </w:t>
      </w:r>
      <w:r>
        <w:t>u</w:t>
      </w:r>
      <w:r w:rsidRPr="00250E59">
        <w:t xml:space="preserve">žsakovui ir </w:t>
      </w:r>
      <w:r>
        <w:t>teikėjas</w:t>
      </w:r>
      <w:r w:rsidRPr="00250E59">
        <w:t>.</w:t>
      </w:r>
    </w:p>
    <w:p w14:paraId="2FB4A975" w14:textId="77777777" w:rsidR="005F587A" w:rsidRPr="00250E59" w:rsidRDefault="005F587A" w:rsidP="005F587A">
      <w:pPr>
        <w:pStyle w:val="ListParagraph"/>
        <w:numPr>
          <w:ilvl w:val="1"/>
          <w:numId w:val="37"/>
        </w:numPr>
        <w:tabs>
          <w:tab w:val="left" w:pos="1134"/>
        </w:tabs>
        <w:spacing w:after="160" w:line="259" w:lineRule="auto"/>
        <w:ind w:left="0" w:firstLine="567"/>
        <w:jc w:val="both"/>
      </w:pPr>
      <w:r w:rsidRPr="00250E59">
        <w:t>dalyvauti komisijoje priimant ekspoziciją naudoti ir pasirašyti priėmimo aktą, jei ekspozicija</w:t>
      </w:r>
      <w:r>
        <w:t xml:space="preserve"> atitinka ekspozicijos projektą.</w:t>
      </w:r>
    </w:p>
    <w:p w14:paraId="40D5CBB0" w14:textId="77777777" w:rsidR="0010605D" w:rsidRPr="0010605D" w:rsidRDefault="0010605D" w:rsidP="0010605D">
      <w:pPr>
        <w:tabs>
          <w:tab w:val="left" w:pos="3969"/>
          <w:tab w:val="left" w:pos="6663"/>
          <w:tab w:val="left" w:pos="6804"/>
        </w:tabs>
        <w:ind w:left="360"/>
        <w:rPr>
          <w:color w:val="000000"/>
        </w:rPr>
      </w:pPr>
      <w:r w:rsidRPr="002C018D">
        <w:tab/>
      </w:r>
      <w:r>
        <w:tab/>
      </w:r>
    </w:p>
    <w:p w14:paraId="7D7C970A" w14:textId="77777777" w:rsidR="0010605D" w:rsidRDefault="0010605D" w:rsidP="0010605D">
      <w:pPr>
        <w:tabs>
          <w:tab w:val="left" w:pos="3969"/>
          <w:tab w:val="left" w:pos="6663"/>
          <w:tab w:val="left" w:pos="6804"/>
        </w:tabs>
        <w:ind w:left="2880"/>
        <w:rPr>
          <w:color w:val="000000"/>
        </w:rPr>
      </w:pPr>
    </w:p>
    <w:p w14:paraId="2FBB548B" w14:textId="77777777" w:rsidR="0010605D" w:rsidRDefault="0010605D" w:rsidP="0010605D">
      <w:pPr>
        <w:tabs>
          <w:tab w:val="left" w:pos="3969"/>
          <w:tab w:val="left" w:pos="6663"/>
          <w:tab w:val="left" w:pos="6804"/>
        </w:tabs>
        <w:ind w:left="2880"/>
        <w:rPr>
          <w:color w:val="000000"/>
        </w:rPr>
      </w:pPr>
    </w:p>
    <w:p w14:paraId="40A7205A" w14:textId="77777777" w:rsidR="005C79FF" w:rsidRDefault="005C79FF" w:rsidP="0010605D">
      <w:pPr>
        <w:tabs>
          <w:tab w:val="left" w:pos="3969"/>
          <w:tab w:val="left" w:pos="6663"/>
          <w:tab w:val="left" w:pos="6804"/>
        </w:tabs>
        <w:ind w:left="2880"/>
        <w:rPr>
          <w:color w:val="000000"/>
        </w:rPr>
      </w:pPr>
    </w:p>
    <w:p w14:paraId="6690FDF3" w14:textId="77777777" w:rsidR="005C79FF" w:rsidRDefault="005C79FF" w:rsidP="0010605D">
      <w:pPr>
        <w:tabs>
          <w:tab w:val="left" w:pos="3969"/>
          <w:tab w:val="left" w:pos="6663"/>
          <w:tab w:val="left" w:pos="6804"/>
        </w:tabs>
        <w:ind w:left="2880"/>
        <w:rPr>
          <w:color w:val="000000"/>
        </w:rPr>
      </w:pPr>
    </w:p>
    <w:p w14:paraId="636B4AA3" w14:textId="77777777" w:rsidR="005C79FF" w:rsidRDefault="005C79FF" w:rsidP="0010605D">
      <w:pPr>
        <w:tabs>
          <w:tab w:val="left" w:pos="3969"/>
          <w:tab w:val="left" w:pos="6663"/>
          <w:tab w:val="left" w:pos="6804"/>
        </w:tabs>
        <w:ind w:left="2880"/>
        <w:rPr>
          <w:color w:val="000000"/>
        </w:rPr>
      </w:pPr>
    </w:p>
    <w:p w14:paraId="261B369E" w14:textId="77777777" w:rsidR="005C79FF" w:rsidRDefault="005C79FF" w:rsidP="0010605D">
      <w:pPr>
        <w:tabs>
          <w:tab w:val="left" w:pos="3969"/>
          <w:tab w:val="left" w:pos="6663"/>
          <w:tab w:val="left" w:pos="6804"/>
        </w:tabs>
        <w:ind w:left="2880"/>
        <w:rPr>
          <w:color w:val="000000"/>
        </w:rPr>
      </w:pPr>
    </w:p>
    <w:p w14:paraId="7D0B1859" w14:textId="77777777" w:rsidR="005C79FF" w:rsidRDefault="005C79FF" w:rsidP="0010605D">
      <w:pPr>
        <w:tabs>
          <w:tab w:val="left" w:pos="3969"/>
          <w:tab w:val="left" w:pos="6663"/>
          <w:tab w:val="left" w:pos="6804"/>
        </w:tabs>
        <w:ind w:left="2880"/>
        <w:rPr>
          <w:color w:val="000000"/>
        </w:rPr>
      </w:pPr>
    </w:p>
    <w:p w14:paraId="2DB1FD14" w14:textId="77777777" w:rsidR="005C79FF" w:rsidRDefault="005C79FF" w:rsidP="0010605D">
      <w:pPr>
        <w:tabs>
          <w:tab w:val="left" w:pos="3969"/>
          <w:tab w:val="left" w:pos="6663"/>
          <w:tab w:val="left" w:pos="6804"/>
        </w:tabs>
        <w:ind w:left="2880"/>
        <w:rPr>
          <w:color w:val="000000"/>
        </w:rPr>
      </w:pPr>
    </w:p>
    <w:p w14:paraId="2046ADBA" w14:textId="77777777" w:rsidR="005C79FF" w:rsidRDefault="005C79FF" w:rsidP="0010605D">
      <w:pPr>
        <w:tabs>
          <w:tab w:val="left" w:pos="3969"/>
          <w:tab w:val="left" w:pos="6663"/>
          <w:tab w:val="left" w:pos="6804"/>
        </w:tabs>
        <w:ind w:left="2880"/>
        <w:rPr>
          <w:color w:val="000000"/>
        </w:rPr>
      </w:pPr>
    </w:p>
    <w:p w14:paraId="52837AA8" w14:textId="77777777" w:rsidR="005C79FF" w:rsidRDefault="005C79FF" w:rsidP="0010605D">
      <w:pPr>
        <w:tabs>
          <w:tab w:val="left" w:pos="3969"/>
          <w:tab w:val="left" w:pos="6663"/>
          <w:tab w:val="left" w:pos="6804"/>
        </w:tabs>
        <w:ind w:left="2880"/>
        <w:rPr>
          <w:color w:val="000000"/>
        </w:rPr>
      </w:pPr>
    </w:p>
    <w:p w14:paraId="190560D1" w14:textId="77777777" w:rsidR="005C79FF" w:rsidRDefault="005C79FF" w:rsidP="0010605D">
      <w:pPr>
        <w:tabs>
          <w:tab w:val="left" w:pos="3969"/>
          <w:tab w:val="left" w:pos="6663"/>
          <w:tab w:val="left" w:pos="6804"/>
        </w:tabs>
        <w:ind w:left="2880"/>
        <w:rPr>
          <w:color w:val="000000"/>
        </w:rPr>
      </w:pPr>
    </w:p>
    <w:p w14:paraId="7E5FE6F9" w14:textId="77777777" w:rsidR="005C79FF" w:rsidRDefault="005C79FF" w:rsidP="0010605D">
      <w:pPr>
        <w:tabs>
          <w:tab w:val="left" w:pos="3969"/>
          <w:tab w:val="left" w:pos="6663"/>
          <w:tab w:val="left" w:pos="6804"/>
        </w:tabs>
        <w:ind w:left="2880"/>
        <w:rPr>
          <w:color w:val="000000"/>
        </w:rPr>
      </w:pPr>
    </w:p>
    <w:p w14:paraId="402CCF60" w14:textId="77777777" w:rsidR="005C79FF" w:rsidRDefault="005C79FF" w:rsidP="0010605D">
      <w:pPr>
        <w:tabs>
          <w:tab w:val="left" w:pos="3969"/>
          <w:tab w:val="left" w:pos="6663"/>
          <w:tab w:val="left" w:pos="6804"/>
        </w:tabs>
        <w:ind w:left="2880"/>
        <w:rPr>
          <w:color w:val="000000"/>
        </w:rPr>
      </w:pPr>
    </w:p>
    <w:p w14:paraId="121C6587" w14:textId="77777777" w:rsidR="005C79FF" w:rsidRDefault="005C79FF" w:rsidP="0010605D">
      <w:pPr>
        <w:tabs>
          <w:tab w:val="left" w:pos="3969"/>
          <w:tab w:val="left" w:pos="6663"/>
          <w:tab w:val="left" w:pos="6804"/>
        </w:tabs>
        <w:ind w:left="2880"/>
        <w:rPr>
          <w:color w:val="000000"/>
        </w:rPr>
      </w:pPr>
    </w:p>
    <w:p w14:paraId="666FA2BD" w14:textId="77777777" w:rsidR="005C79FF" w:rsidRDefault="005C79FF" w:rsidP="0010605D">
      <w:pPr>
        <w:tabs>
          <w:tab w:val="left" w:pos="3969"/>
          <w:tab w:val="left" w:pos="6663"/>
          <w:tab w:val="left" w:pos="6804"/>
        </w:tabs>
        <w:ind w:left="2880"/>
        <w:rPr>
          <w:color w:val="000000"/>
        </w:rPr>
      </w:pPr>
    </w:p>
    <w:p w14:paraId="15769192" w14:textId="77777777" w:rsidR="00A7326F" w:rsidRDefault="00A7326F" w:rsidP="0010605D">
      <w:pPr>
        <w:tabs>
          <w:tab w:val="left" w:pos="3969"/>
          <w:tab w:val="left" w:pos="6663"/>
          <w:tab w:val="left" w:pos="6804"/>
        </w:tabs>
        <w:ind w:left="2880"/>
        <w:rPr>
          <w:color w:val="000000"/>
        </w:rPr>
      </w:pPr>
    </w:p>
    <w:p w14:paraId="715A7CC0" w14:textId="77777777" w:rsidR="00A7326F" w:rsidRDefault="00A7326F" w:rsidP="0010605D">
      <w:pPr>
        <w:tabs>
          <w:tab w:val="left" w:pos="3969"/>
          <w:tab w:val="left" w:pos="6663"/>
          <w:tab w:val="left" w:pos="6804"/>
        </w:tabs>
        <w:ind w:left="2880"/>
        <w:rPr>
          <w:color w:val="000000"/>
        </w:rPr>
      </w:pPr>
    </w:p>
    <w:p w14:paraId="63A1510D" w14:textId="77777777" w:rsidR="00A7326F" w:rsidRDefault="00A7326F" w:rsidP="0010605D">
      <w:pPr>
        <w:tabs>
          <w:tab w:val="left" w:pos="3969"/>
          <w:tab w:val="left" w:pos="6663"/>
          <w:tab w:val="left" w:pos="6804"/>
        </w:tabs>
        <w:ind w:left="2880"/>
        <w:rPr>
          <w:color w:val="000000"/>
        </w:rPr>
      </w:pPr>
    </w:p>
    <w:p w14:paraId="25192374" w14:textId="77777777" w:rsidR="00A7326F" w:rsidRDefault="00A7326F" w:rsidP="0010605D">
      <w:pPr>
        <w:tabs>
          <w:tab w:val="left" w:pos="3969"/>
          <w:tab w:val="left" w:pos="6663"/>
          <w:tab w:val="left" w:pos="6804"/>
        </w:tabs>
        <w:ind w:left="2880"/>
        <w:rPr>
          <w:color w:val="000000"/>
        </w:rPr>
      </w:pPr>
    </w:p>
    <w:p w14:paraId="79F7A5C8" w14:textId="77777777" w:rsidR="00A7326F" w:rsidRDefault="00A7326F" w:rsidP="0010605D">
      <w:pPr>
        <w:tabs>
          <w:tab w:val="left" w:pos="3969"/>
          <w:tab w:val="left" w:pos="6663"/>
          <w:tab w:val="left" w:pos="6804"/>
        </w:tabs>
        <w:ind w:left="2880"/>
        <w:rPr>
          <w:color w:val="000000"/>
        </w:rPr>
      </w:pPr>
    </w:p>
    <w:p w14:paraId="038330A0" w14:textId="77777777" w:rsidR="00A7326F" w:rsidRDefault="00A7326F" w:rsidP="0010605D">
      <w:pPr>
        <w:tabs>
          <w:tab w:val="left" w:pos="3969"/>
          <w:tab w:val="left" w:pos="6663"/>
          <w:tab w:val="left" w:pos="6804"/>
        </w:tabs>
        <w:ind w:left="2880"/>
        <w:rPr>
          <w:color w:val="000000"/>
        </w:rPr>
      </w:pPr>
    </w:p>
    <w:p w14:paraId="6D151244" w14:textId="77777777" w:rsidR="00A7326F" w:rsidRDefault="00A7326F" w:rsidP="0010605D">
      <w:pPr>
        <w:tabs>
          <w:tab w:val="left" w:pos="3969"/>
          <w:tab w:val="left" w:pos="6663"/>
          <w:tab w:val="left" w:pos="6804"/>
        </w:tabs>
        <w:ind w:left="2880"/>
        <w:rPr>
          <w:color w:val="000000"/>
        </w:rPr>
      </w:pPr>
    </w:p>
    <w:p w14:paraId="308C54D5" w14:textId="77777777" w:rsidR="00A7326F" w:rsidRDefault="00A7326F" w:rsidP="0010605D">
      <w:pPr>
        <w:tabs>
          <w:tab w:val="left" w:pos="3969"/>
          <w:tab w:val="left" w:pos="6663"/>
          <w:tab w:val="left" w:pos="6804"/>
        </w:tabs>
        <w:ind w:left="2880"/>
        <w:rPr>
          <w:color w:val="000000"/>
        </w:rPr>
      </w:pPr>
    </w:p>
    <w:p w14:paraId="4B51D34F" w14:textId="77DA269B" w:rsidR="00A7326F" w:rsidRDefault="00A7326F" w:rsidP="0010605D">
      <w:pPr>
        <w:tabs>
          <w:tab w:val="left" w:pos="3969"/>
          <w:tab w:val="left" w:pos="6663"/>
          <w:tab w:val="left" w:pos="6804"/>
        </w:tabs>
        <w:ind w:left="2880"/>
        <w:rPr>
          <w:color w:val="000000"/>
        </w:rPr>
      </w:pPr>
    </w:p>
    <w:p w14:paraId="070804D8" w14:textId="40F3D763" w:rsidR="007E360F" w:rsidRDefault="007E360F" w:rsidP="0010605D">
      <w:pPr>
        <w:tabs>
          <w:tab w:val="left" w:pos="3969"/>
          <w:tab w:val="left" w:pos="6663"/>
          <w:tab w:val="left" w:pos="6804"/>
        </w:tabs>
        <w:ind w:left="2880"/>
        <w:rPr>
          <w:color w:val="000000"/>
        </w:rPr>
      </w:pPr>
    </w:p>
    <w:p w14:paraId="659AC28F" w14:textId="0DE83E58" w:rsidR="007E360F" w:rsidRDefault="007E360F" w:rsidP="0010605D">
      <w:pPr>
        <w:tabs>
          <w:tab w:val="left" w:pos="3969"/>
          <w:tab w:val="left" w:pos="6663"/>
          <w:tab w:val="left" w:pos="6804"/>
        </w:tabs>
        <w:ind w:left="2880"/>
        <w:rPr>
          <w:color w:val="000000"/>
        </w:rPr>
      </w:pPr>
    </w:p>
    <w:p w14:paraId="21AC70CA" w14:textId="77777777" w:rsidR="007E360F" w:rsidRDefault="007E360F" w:rsidP="0010605D">
      <w:pPr>
        <w:tabs>
          <w:tab w:val="left" w:pos="3969"/>
          <w:tab w:val="left" w:pos="6663"/>
          <w:tab w:val="left" w:pos="6804"/>
        </w:tabs>
        <w:ind w:left="2880"/>
        <w:rPr>
          <w:color w:val="000000"/>
        </w:rPr>
      </w:pPr>
    </w:p>
    <w:p w14:paraId="362C5AF2" w14:textId="77777777" w:rsidR="00A7326F" w:rsidRDefault="00A7326F" w:rsidP="0010605D">
      <w:pPr>
        <w:tabs>
          <w:tab w:val="left" w:pos="3969"/>
          <w:tab w:val="left" w:pos="6663"/>
          <w:tab w:val="left" w:pos="6804"/>
        </w:tabs>
        <w:ind w:left="2880"/>
        <w:rPr>
          <w:color w:val="000000"/>
        </w:rPr>
      </w:pPr>
    </w:p>
    <w:p w14:paraId="34AAB717" w14:textId="77777777" w:rsidR="005C79FF" w:rsidRDefault="005C79FF" w:rsidP="00A4281D">
      <w:pPr>
        <w:tabs>
          <w:tab w:val="left" w:pos="3969"/>
          <w:tab w:val="left" w:pos="6663"/>
          <w:tab w:val="left" w:pos="6804"/>
        </w:tabs>
        <w:rPr>
          <w:color w:val="000000"/>
        </w:rPr>
      </w:pPr>
    </w:p>
    <w:p w14:paraId="143EC16E" w14:textId="3D2D5B08" w:rsidR="0010605D" w:rsidRDefault="0010605D" w:rsidP="0010605D">
      <w:pPr>
        <w:tabs>
          <w:tab w:val="left" w:pos="3969"/>
          <w:tab w:val="left" w:pos="6663"/>
          <w:tab w:val="left" w:pos="6804"/>
        </w:tabs>
        <w:ind w:left="2880"/>
        <w:rPr>
          <w:color w:val="000000"/>
        </w:rPr>
      </w:pPr>
    </w:p>
    <w:p w14:paraId="100A28C9" w14:textId="4B1CC510" w:rsidR="00367986" w:rsidRDefault="00367986" w:rsidP="0010605D">
      <w:pPr>
        <w:tabs>
          <w:tab w:val="left" w:pos="3969"/>
          <w:tab w:val="left" w:pos="6663"/>
          <w:tab w:val="left" w:pos="6804"/>
        </w:tabs>
        <w:ind w:left="2880"/>
        <w:rPr>
          <w:color w:val="000000"/>
        </w:rPr>
      </w:pPr>
    </w:p>
    <w:p w14:paraId="29C0D347" w14:textId="2015C89E" w:rsidR="00367986" w:rsidRDefault="00367986" w:rsidP="0010605D">
      <w:pPr>
        <w:tabs>
          <w:tab w:val="left" w:pos="3969"/>
          <w:tab w:val="left" w:pos="6663"/>
          <w:tab w:val="left" w:pos="6804"/>
        </w:tabs>
        <w:ind w:left="2880"/>
        <w:rPr>
          <w:color w:val="000000"/>
        </w:rPr>
      </w:pPr>
    </w:p>
    <w:p w14:paraId="7EBE27BE" w14:textId="124AD9EA" w:rsidR="00367986" w:rsidRDefault="00367986" w:rsidP="0010605D">
      <w:pPr>
        <w:tabs>
          <w:tab w:val="left" w:pos="3969"/>
          <w:tab w:val="left" w:pos="6663"/>
          <w:tab w:val="left" w:pos="6804"/>
        </w:tabs>
        <w:ind w:left="2880"/>
        <w:rPr>
          <w:color w:val="000000"/>
        </w:rPr>
      </w:pPr>
    </w:p>
    <w:p w14:paraId="5C96AE50" w14:textId="57BC3D96" w:rsidR="00367986" w:rsidRDefault="00367986" w:rsidP="0010605D">
      <w:pPr>
        <w:tabs>
          <w:tab w:val="left" w:pos="3969"/>
          <w:tab w:val="left" w:pos="6663"/>
          <w:tab w:val="left" w:pos="6804"/>
        </w:tabs>
        <w:ind w:left="2880"/>
        <w:rPr>
          <w:color w:val="000000"/>
        </w:rPr>
      </w:pPr>
    </w:p>
    <w:p w14:paraId="6B937BAE" w14:textId="2B09565A" w:rsidR="00367986" w:rsidRDefault="00367986" w:rsidP="0010605D">
      <w:pPr>
        <w:tabs>
          <w:tab w:val="left" w:pos="3969"/>
          <w:tab w:val="left" w:pos="6663"/>
          <w:tab w:val="left" w:pos="6804"/>
        </w:tabs>
        <w:ind w:left="2880"/>
        <w:rPr>
          <w:color w:val="000000"/>
        </w:rPr>
      </w:pPr>
    </w:p>
    <w:p w14:paraId="20427AB0" w14:textId="660A8E40" w:rsidR="00367986" w:rsidRDefault="00367986" w:rsidP="0010605D">
      <w:pPr>
        <w:tabs>
          <w:tab w:val="left" w:pos="3969"/>
          <w:tab w:val="left" w:pos="6663"/>
          <w:tab w:val="left" w:pos="6804"/>
        </w:tabs>
        <w:ind w:left="2880"/>
        <w:rPr>
          <w:color w:val="000000"/>
        </w:rPr>
      </w:pPr>
    </w:p>
    <w:p w14:paraId="3E00297B" w14:textId="77777777" w:rsidR="00367986" w:rsidRDefault="00367986" w:rsidP="0010605D">
      <w:pPr>
        <w:tabs>
          <w:tab w:val="left" w:pos="3969"/>
          <w:tab w:val="left" w:pos="6663"/>
          <w:tab w:val="left" w:pos="6804"/>
        </w:tabs>
        <w:ind w:left="2880"/>
        <w:rPr>
          <w:color w:val="000000"/>
        </w:rPr>
      </w:pPr>
    </w:p>
    <w:p w14:paraId="468F44CB" w14:textId="33CA1EEC" w:rsidR="0010605D" w:rsidRPr="0010605D" w:rsidRDefault="0010605D" w:rsidP="0010605D">
      <w:pPr>
        <w:tabs>
          <w:tab w:val="left" w:pos="3969"/>
          <w:tab w:val="left" w:pos="6663"/>
          <w:tab w:val="left" w:pos="6804"/>
        </w:tabs>
        <w:ind w:left="2880"/>
        <w:jc w:val="right"/>
        <w:rPr>
          <w:color w:val="000000"/>
        </w:rPr>
      </w:pPr>
      <w:r>
        <w:rPr>
          <w:color w:val="000000"/>
        </w:rPr>
        <w:t>202</w:t>
      </w:r>
      <w:r w:rsidR="007E360F">
        <w:rPr>
          <w:color w:val="000000"/>
        </w:rPr>
        <w:t>5</w:t>
      </w:r>
      <w:r w:rsidRPr="0010605D">
        <w:rPr>
          <w:color w:val="000000"/>
        </w:rPr>
        <w:t xml:space="preserve">  m.                          d.</w:t>
      </w:r>
    </w:p>
    <w:p w14:paraId="014F038E" w14:textId="77777777" w:rsidR="0010605D" w:rsidRPr="0010605D" w:rsidRDefault="0010605D" w:rsidP="0010605D">
      <w:pPr>
        <w:pStyle w:val="ListParagraph"/>
        <w:ind w:left="4320" w:firstLine="720"/>
        <w:jc w:val="center"/>
        <w:rPr>
          <w:color w:val="000000"/>
        </w:rPr>
      </w:pPr>
      <w:r>
        <w:rPr>
          <w:color w:val="000000"/>
        </w:rPr>
        <w:t xml:space="preserve">                           </w:t>
      </w:r>
      <w:r w:rsidRPr="0010605D">
        <w:rPr>
          <w:color w:val="000000"/>
        </w:rPr>
        <w:t xml:space="preserve">Pirkimo-pardavimo sutarties </w:t>
      </w:r>
    </w:p>
    <w:p w14:paraId="4F480FF7" w14:textId="77777777" w:rsidR="0010605D" w:rsidRPr="0010605D" w:rsidRDefault="0010605D" w:rsidP="0010605D">
      <w:pPr>
        <w:pStyle w:val="ListParagraph"/>
        <w:ind w:left="7920" w:firstLine="720"/>
        <w:jc w:val="center"/>
        <w:rPr>
          <w:color w:val="000000"/>
        </w:rPr>
      </w:pPr>
      <w:r w:rsidRPr="0010605D">
        <w:rPr>
          <w:color w:val="000000"/>
        </w:rPr>
        <w:t>2 priedas</w:t>
      </w:r>
    </w:p>
    <w:p w14:paraId="1A99451C" w14:textId="77777777" w:rsidR="0010605D" w:rsidRPr="007E360F" w:rsidRDefault="0010605D" w:rsidP="0010605D">
      <w:pPr>
        <w:pStyle w:val="ListParagraph"/>
        <w:jc w:val="center"/>
        <w:rPr>
          <w:b/>
        </w:rPr>
      </w:pPr>
    </w:p>
    <w:p w14:paraId="04FD01F7" w14:textId="77777777" w:rsidR="0010605D" w:rsidRPr="0010605D" w:rsidRDefault="0010605D" w:rsidP="0010605D">
      <w:pPr>
        <w:ind w:left="360"/>
        <w:jc w:val="center"/>
        <w:rPr>
          <w:b/>
          <w:sz w:val="28"/>
          <w:szCs w:val="28"/>
        </w:rPr>
      </w:pPr>
      <w:r w:rsidRPr="0010605D">
        <w:rPr>
          <w:rFonts w:eastAsia="Calibri"/>
          <w:b/>
          <w:szCs w:val="22"/>
        </w:rPr>
        <w:t>VYTAUTO DIDŽIOJO KARO MUZIEJAUS EKSPOZICIJOS KONCEPCIJOS SUKŪRIMO, PROJEKTO PARENGIMO IR AUTORINĖS PROJEKTO VYKDYMO PRIEŽIŪROS PASLAUG</w:t>
      </w:r>
      <w:r>
        <w:rPr>
          <w:rFonts w:eastAsia="Calibri"/>
          <w:b/>
          <w:szCs w:val="22"/>
        </w:rPr>
        <w:t>Ų</w:t>
      </w:r>
      <w:r w:rsidRPr="0010605D">
        <w:rPr>
          <w:rFonts w:eastAsia="Calibri"/>
          <w:b/>
          <w:szCs w:val="22"/>
        </w:rPr>
        <w:t xml:space="preserve"> </w:t>
      </w:r>
      <w:r>
        <w:rPr>
          <w:rFonts w:eastAsia="Calibri"/>
          <w:b/>
          <w:szCs w:val="22"/>
        </w:rPr>
        <w:t>KAINA</w:t>
      </w:r>
    </w:p>
    <w:p w14:paraId="79411C72" w14:textId="77777777" w:rsidR="0010605D" w:rsidRPr="0010605D" w:rsidRDefault="0010605D" w:rsidP="0010605D">
      <w:pPr>
        <w:pStyle w:val="ListParagraph"/>
        <w:rPr>
          <w:b/>
          <w:sz w:val="28"/>
          <w:szCs w:val="28"/>
        </w:rPr>
      </w:pPr>
    </w:p>
    <w:tbl>
      <w:tblPr>
        <w:tblW w:w="9611" w:type="dxa"/>
        <w:tblInd w:w="-147" w:type="dxa"/>
        <w:tblLook w:val="04A0" w:firstRow="1" w:lastRow="0" w:firstColumn="1" w:lastColumn="0" w:noHBand="0" w:noVBand="1"/>
      </w:tblPr>
      <w:tblGrid>
        <w:gridCol w:w="696"/>
        <w:gridCol w:w="3387"/>
        <w:gridCol w:w="1450"/>
        <w:gridCol w:w="1668"/>
        <w:gridCol w:w="2410"/>
      </w:tblGrid>
      <w:tr w:rsidR="0010605D" w:rsidRPr="002C018D" w14:paraId="020CA26A" w14:textId="77777777" w:rsidTr="00382287">
        <w:trPr>
          <w:trHeight w:val="243"/>
        </w:trPr>
        <w:tc>
          <w:tcPr>
            <w:tcW w:w="696" w:type="dxa"/>
            <w:tcBorders>
              <w:top w:val="single" w:sz="4" w:space="0" w:color="auto"/>
              <w:left w:val="single" w:sz="4" w:space="0" w:color="auto"/>
              <w:bottom w:val="single" w:sz="4" w:space="0" w:color="auto"/>
              <w:right w:val="single" w:sz="4" w:space="0" w:color="auto"/>
            </w:tcBorders>
            <w:shd w:val="clear" w:color="auto" w:fill="D9D9D9"/>
          </w:tcPr>
          <w:p w14:paraId="51ED38B3" w14:textId="77777777" w:rsidR="0010605D" w:rsidRPr="002C018D" w:rsidRDefault="0010605D" w:rsidP="00382287">
            <w:pPr>
              <w:jc w:val="center"/>
              <w:rPr>
                <w:b/>
                <w:bCs/>
                <w:color w:val="000000"/>
              </w:rPr>
            </w:pPr>
            <w:r>
              <w:rPr>
                <w:b/>
                <w:bCs/>
                <w:color w:val="000000"/>
              </w:rPr>
              <w:t>Eil. Nr.</w:t>
            </w:r>
          </w:p>
        </w:tc>
        <w:tc>
          <w:tcPr>
            <w:tcW w:w="3387" w:type="dxa"/>
            <w:tcBorders>
              <w:top w:val="single" w:sz="4" w:space="0" w:color="auto"/>
              <w:left w:val="single" w:sz="4" w:space="0" w:color="auto"/>
              <w:bottom w:val="single" w:sz="4" w:space="0" w:color="auto"/>
              <w:right w:val="single" w:sz="4" w:space="0" w:color="auto"/>
            </w:tcBorders>
            <w:shd w:val="clear" w:color="auto" w:fill="D9D9D9"/>
          </w:tcPr>
          <w:p w14:paraId="14A50B77" w14:textId="77777777" w:rsidR="0010605D" w:rsidRPr="002C018D" w:rsidRDefault="0010605D" w:rsidP="00382287">
            <w:pPr>
              <w:jc w:val="center"/>
              <w:rPr>
                <w:b/>
                <w:bCs/>
                <w:color w:val="000000"/>
              </w:rPr>
            </w:pPr>
            <w:r>
              <w:rPr>
                <w:b/>
                <w:bCs/>
                <w:color w:val="000000"/>
              </w:rPr>
              <w:t>Pavadinimas</w:t>
            </w:r>
          </w:p>
        </w:tc>
        <w:tc>
          <w:tcPr>
            <w:tcW w:w="1450" w:type="dxa"/>
            <w:tcBorders>
              <w:top w:val="single" w:sz="4" w:space="0" w:color="auto"/>
              <w:left w:val="nil"/>
              <w:bottom w:val="single" w:sz="4" w:space="0" w:color="auto"/>
              <w:right w:val="single" w:sz="4" w:space="0" w:color="auto"/>
            </w:tcBorders>
            <w:shd w:val="clear" w:color="auto" w:fill="D9D9D9"/>
          </w:tcPr>
          <w:p w14:paraId="1AB57EF1" w14:textId="77777777" w:rsidR="0010605D" w:rsidRDefault="0010605D" w:rsidP="00382287">
            <w:pPr>
              <w:jc w:val="center"/>
              <w:rPr>
                <w:color w:val="000000"/>
              </w:rPr>
            </w:pPr>
            <w:r>
              <w:rPr>
                <w:color w:val="000000"/>
              </w:rPr>
              <w:t xml:space="preserve">Etapo atlikimo terminas </w:t>
            </w:r>
          </w:p>
        </w:tc>
        <w:tc>
          <w:tcPr>
            <w:tcW w:w="1668" w:type="dxa"/>
            <w:tcBorders>
              <w:top w:val="single" w:sz="4" w:space="0" w:color="auto"/>
              <w:left w:val="single" w:sz="4" w:space="0" w:color="auto"/>
              <w:bottom w:val="single" w:sz="4" w:space="0" w:color="auto"/>
              <w:right w:val="single" w:sz="4" w:space="0" w:color="auto"/>
            </w:tcBorders>
            <w:shd w:val="clear" w:color="auto" w:fill="D9D9D9"/>
            <w:noWrap/>
          </w:tcPr>
          <w:p w14:paraId="3FD3AB8F" w14:textId="77777777" w:rsidR="0010605D" w:rsidRPr="002C018D" w:rsidRDefault="0010605D" w:rsidP="00382287">
            <w:pPr>
              <w:jc w:val="center"/>
              <w:rPr>
                <w:color w:val="000000"/>
              </w:rPr>
            </w:pPr>
            <w:r>
              <w:rPr>
                <w:color w:val="000000"/>
              </w:rPr>
              <w:t xml:space="preserve">Kaina </w:t>
            </w:r>
            <w:proofErr w:type="spellStart"/>
            <w:r>
              <w:rPr>
                <w:color w:val="000000"/>
              </w:rPr>
              <w:t>Eur</w:t>
            </w:r>
            <w:proofErr w:type="spellEnd"/>
            <w:r>
              <w:rPr>
                <w:color w:val="000000"/>
              </w:rPr>
              <w:t xml:space="preserve"> be PVM</w:t>
            </w:r>
          </w:p>
        </w:tc>
        <w:tc>
          <w:tcPr>
            <w:tcW w:w="2410" w:type="dxa"/>
            <w:tcBorders>
              <w:top w:val="single" w:sz="4" w:space="0" w:color="auto"/>
              <w:left w:val="nil"/>
              <w:bottom w:val="single" w:sz="4" w:space="0" w:color="auto"/>
              <w:right w:val="single" w:sz="4" w:space="0" w:color="auto"/>
            </w:tcBorders>
            <w:shd w:val="clear" w:color="auto" w:fill="D9D9D9"/>
            <w:noWrap/>
          </w:tcPr>
          <w:p w14:paraId="366955C8" w14:textId="77777777" w:rsidR="0010605D" w:rsidRPr="002C018D" w:rsidRDefault="0010605D" w:rsidP="00382287">
            <w:pPr>
              <w:jc w:val="center"/>
              <w:rPr>
                <w:color w:val="000000"/>
              </w:rPr>
            </w:pPr>
            <w:r>
              <w:rPr>
                <w:color w:val="000000"/>
              </w:rPr>
              <w:t xml:space="preserve">Kaina </w:t>
            </w:r>
            <w:proofErr w:type="spellStart"/>
            <w:r>
              <w:rPr>
                <w:color w:val="000000"/>
              </w:rPr>
              <w:t>Eur</w:t>
            </w:r>
            <w:proofErr w:type="spellEnd"/>
            <w:r>
              <w:rPr>
                <w:color w:val="000000"/>
              </w:rPr>
              <w:t xml:space="preserve"> su PVM</w:t>
            </w:r>
          </w:p>
        </w:tc>
      </w:tr>
      <w:tr w:rsidR="0010605D" w:rsidRPr="002C018D" w14:paraId="425D9DDA" w14:textId="77777777" w:rsidTr="00382287">
        <w:trPr>
          <w:trHeight w:val="243"/>
        </w:trPr>
        <w:tc>
          <w:tcPr>
            <w:tcW w:w="696" w:type="dxa"/>
            <w:tcBorders>
              <w:top w:val="single" w:sz="4" w:space="0" w:color="auto"/>
              <w:left w:val="single" w:sz="4" w:space="0" w:color="auto"/>
              <w:bottom w:val="single" w:sz="4" w:space="0" w:color="auto"/>
              <w:right w:val="single" w:sz="4" w:space="0" w:color="auto"/>
            </w:tcBorders>
            <w:shd w:val="clear" w:color="auto" w:fill="D9D9D9"/>
          </w:tcPr>
          <w:p w14:paraId="39BF7E4C" w14:textId="77777777" w:rsidR="0010605D" w:rsidRPr="00132481" w:rsidRDefault="0010605D" w:rsidP="00382287">
            <w:pPr>
              <w:rPr>
                <w:b/>
                <w:bCs/>
                <w:color w:val="000000"/>
              </w:rPr>
            </w:pPr>
            <w:r w:rsidRPr="00132481">
              <w:rPr>
                <w:b/>
                <w:bCs/>
                <w:color w:val="000000"/>
              </w:rPr>
              <w:t>1</w:t>
            </w:r>
          </w:p>
        </w:tc>
        <w:tc>
          <w:tcPr>
            <w:tcW w:w="8915" w:type="dxa"/>
            <w:gridSpan w:val="4"/>
            <w:tcBorders>
              <w:top w:val="single" w:sz="4" w:space="0" w:color="auto"/>
              <w:left w:val="single" w:sz="4" w:space="0" w:color="auto"/>
              <w:bottom w:val="single" w:sz="4" w:space="0" w:color="auto"/>
              <w:right w:val="single" w:sz="4" w:space="0" w:color="auto"/>
            </w:tcBorders>
            <w:shd w:val="clear" w:color="auto" w:fill="D9D9D9"/>
          </w:tcPr>
          <w:p w14:paraId="025CEF86" w14:textId="77777777" w:rsidR="0010605D" w:rsidRPr="00913C61" w:rsidRDefault="008F2AB0" w:rsidP="00382287">
            <w:pPr>
              <w:rPr>
                <w:b/>
                <w:bCs/>
                <w:color w:val="000000"/>
              </w:rPr>
            </w:pPr>
            <w:r w:rsidRPr="008F2AB0">
              <w:rPr>
                <w:b/>
                <w:bCs/>
                <w:color w:val="000000"/>
              </w:rPr>
              <w:t>V</w:t>
            </w:r>
            <w:r>
              <w:rPr>
                <w:b/>
                <w:bCs/>
                <w:color w:val="000000"/>
              </w:rPr>
              <w:t>ytauto D</w:t>
            </w:r>
            <w:r w:rsidRPr="008F2AB0">
              <w:rPr>
                <w:b/>
                <w:bCs/>
                <w:color w:val="000000"/>
              </w:rPr>
              <w:t>idžiojo karo muziejaus ekspozicijos koncepcijos sukūrimo, projekto parengimo ir autorinės projekto vykdymo priežiūros paslaugų kaina</w:t>
            </w:r>
          </w:p>
        </w:tc>
      </w:tr>
      <w:tr w:rsidR="0010605D" w:rsidRPr="002C018D" w14:paraId="60C1EE19" w14:textId="77777777" w:rsidTr="00E90FED">
        <w:trPr>
          <w:trHeight w:val="604"/>
        </w:trPr>
        <w:tc>
          <w:tcPr>
            <w:tcW w:w="696" w:type="dxa"/>
            <w:tcBorders>
              <w:top w:val="nil"/>
              <w:left w:val="single" w:sz="4" w:space="0" w:color="auto"/>
              <w:bottom w:val="single" w:sz="4" w:space="0" w:color="auto"/>
              <w:right w:val="single" w:sz="4" w:space="0" w:color="auto"/>
            </w:tcBorders>
            <w:shd w:val="clear" w:color="auto" w:fill="auto"/>
            <w:vAlign w:val="bottom"/>
          </w:tcPr>
          <w:p w14:paraId="1C7D9A8D" w14:textId="77777777" w:rsidR="0010605D" w:rsidRDefault="0010605D" w:rsidP="00382287">
            <w:pPr>
              <w:rPr>
                <w:b/>
                <w:bCs/>
                <w:color w:val="000000"/>
              </w:rPr>
            </w:pPr>
            <w:r w:rsidRPr="00913C61">
              <w:rPr>
                <w:b/>
                <w:bCs/>
                <w:color w:val="000000"/>
              </w:rPr>
              <w:t>1.1.</w:t>
            </w:r>
          </w:p>
          <w:p w14:paraId="199EE259" w14:textId="77777777" w:rsidR="0010605D" w:rsidRPr="00913C61" w:rsidRDefault="0010605D" w:rsidP="00382287">
            <w:pPr>
              <w:rPr>
                <w:b/>
                <w:bCs/>
                <w:color w:val="000000"/>
              </w:rPr>
            </w:pPr>
          </w:p>
        </w:tc>
        <w:tc>
          <w:tcPr>
            <w:tcW w:w="3387" w:type="dxa"/>
            <w:tcBorders>
              <w:top w:val="nil"/>
              <w:left w:val="single" w:sz="4" w:space="0" w:color="auto"/>
              <w:bottom w:val="single" w:sz="4" w:space="0" w:color="auto"/>
              <w:right w:val="single" w:sz="4" w:space="0" w:color="auto"/>
            </w:tcBorders>
            <w:shd w:val="clear" w:color="auto" w:fill="auto"/>
            <w:vAlign w:val="bottom"/>
          </w:tcPr>
          <w:p w14:paraId="7F5E42F9" w14:textId="77777777" w:rsidR="0010605D" w:rsidRDefault="0010605D" w:rsidP="00382287">
            <w:pPr>
              <w:rPr>
                <w:b/>
                <w:bCs/>
                <w:color w:val="000000"/>
              </w:rPr>
            </w:pPr>
            <w:r w:rsidRPr="00913C61">
              <w:rPr>
                <w:b/>
                <w:bCs/>
                <w:color w:val="000000"/>
              </w:rPr>
              <w:t xml:space="preserve">Koncepcijos sukūrimas </w:t>
            </w:r>
          </w:p>
          <w:p w14:paraId="4C0B9011" w14:textId="059A052B" w:rsidR="0010605D" w:rsidRPr="00913C61" w:rsidRDefault="0010605D" w:rsidP="00382287">
            <w:pPr>
              <w:rPr>
                <w:b/>
                <w:bCs/>
                <w:color w:val="000000"/>
              </w:rPr>
            </w:pPr>
            <w:r w:rsidRPr="00913C61">
              <w:rPr>
                <w:b/>
                <w:bCs/>
                <w:color w:val="000000"/>
              </w:rPr>
              <w:t>(</w:t>
            </w:r>
            <w:r>
              <w:rPr>
                <w:b/>
                <w:bCs/>
                <w:color w:val="000000"/>
              </w:rPr>
              <w:t>Pirmasis</w:t>
            </w:r>
            <w:r w:rsidRPr="00913C61">
              <w:rPr>
                <w:b/>
                <w:bCs/>
                <w:color w:val="000000"/>
              </w:rPr>
              <w:t xml:space="preserve"> etapas) </w:t>
            </w:r>
          </w:p>
        </w:tc>
        <w:tc>
          <w:tcPr>
            <w:tcW w:w="1450" w:type="dxa"/>
            <w:tcBorders>
              <w:top w:val="nil"/>
              <w:left w:val="nil"/>
              <w:bottom w:val="single" w:sz="4" w:space="0" w:color="auto"/>
              <w:right w:val="single" w:sz="4" w:space="0" w:color="auto"/>
            </w:tcBorders>
          </w:tcPr>
          <w:p w14:paraId="72A2BABC" w14:textId="77777777" w:rsidR="0010605D" w:rsidRDefault="0010605D" w:rsidP="00382287">
            <w:pPr>
              <w:rPr>
                <w:color w:val="000000"/>
              </w:rPr>
            </w:pPr>
          </w:p>
          <w:p w14:paraId="67E2A0FA" w14:textId="77777777" w:rsidR="0010605D" w:rsidRPr="002C018D" w:rsidRDefault="0010605D" w:rsidP="00382287">
            <w:pPr>
              <w:rPr>
                <w:color w:val="000000"/>
              </w:rPr>
            </w:pPr>
            <w:r>
              <w:rPr>
                <w:color w:val="000000"/>
              </w:rPr>
              <w:t>5 mėnesiai</w:t>
            </w:r>
          </w:p>
        </w:tc>
        <w:tc>
          <w:tcPr>
            <w:tcW w:w="1668" w:type="dxa"/>
            <w:tcBorders>
              <w:top w:val="nil"/>
              <w:left w:val="single" w:sz="4" w:space="0" w:color="auto"/>
              <w:bottom w:val="single" w:sz="4" w:space="0" w:color="auto"/>
              <w:right w:val="single" w:sz="4" w:space="0" w:color="auto"/>
            </w:tcBorders>
            <w:shd w:val="clear" w:color="auto" w:fill="auto"/>
            <w:noWrap/>
            <w:vAlign w:val="bottom"/>
          </w:tcPr>
          <w:p w14:paraId="7C467933" w14:textId="4FCDBD99" w:rsidR="0010605D" w:rsidRPr="00367986" w:rsidRDefault="00367986" w:rsidP="00367986">
            <w:pPr>
              <w:jc w:val="center"/>
              <w:rPr>
                <w:color w:val="000000"/>
                <w:lang w:val="en-US"/>
              </w:rPr>
            </w:pPr>
            <w:r w:rsidRPr="00367986">
              <w:rPr>
                <w:color w:val="000000"/>
                <w:lang w:val="en-US"/>
              </w:rPr>
              <w:t>72 000,00</w:t>
            </w:r>
          </w:p>
        </w:tc>
        <w:tc>
          <w:tcPr>
            <w:tcW w:w="2410" w:type="dxa"/>
            <w:tcBorders>
              <w:top w:val="nil"/>
              <w:left w:val="nil"/>
              <w:bottom w:val="single" w:sz="4" w:space="0" w:color="auto"/>
              <w:right w:val="single" w:sz="4" w:space="0" w:color="auto"/>
            </w:tcBorders>
            <w:shd w:val="clear" w:color="auto" w:fill="auto"/>
            <w:noWrap/>
            <w:vAlign w:val="bottom"/>
          </w:tcPr>
          <w:p w14:paraId="36A48653" w14:textId="40E82714" w:rsidR="0010605D" w:rsidRPr="00367986" w:rsidRDefault="00367986" w:rsidP="00367986">
            <w:pPr>
              <w:jc w:val="center"/>
            </w:pPr>
            <w:r w:rsidRPr="00367986">
              <w:t>87 120,00</w:t>
            </w:r>
          </w:p>
        </w:tc>
      </w:tr>
      <w:tr w:rsidR="0010605D" w:rsidRPr="002C018D" w14:paraId="5AAD8DDA" w14:textId="77777777" w:rsidTr="00E90FED">
        <w:trPr>
          <w:trHeight w:val="557"/>
        </w:trPr>
        <w:tc>
          <w:tcPr>
            <w:tcW w:w="696" w:type="dxa"/>
            <w:tcBorders>
              <w:top w:val="nil"/>
              <w:left w:val="single" w:sz="4" w:space="0" w:color="auto"/>
              <w:bottom w:val="single" w:sz="4" w:space="0" w:color="auto"/>
              <w:right w:val="single" w:sz="4" w:space="0" w:color="auto"/>
            </w:tcBorders>
            <w:shd w:val="clear" w:color="auto" w:fill="auto"/>
            <w:vAlign w:val="bottom"/>
          </w:tcPr>
          <w:p w14:paraId="0AD82E05" w14:textId="77777777" w:rsidR="0010605D" w:rsidRPr="00913C61" w:rsidRDefault="0010605D" w:rsidP="00382287">
            <w:pPr>
              <w:rPr>
                <w:b/>
                <w:color w:val="000000"/>
              </w:rPr>
            </w:pPr>
            <w:r w:rsidRPr="00913C61">
              <w:rPr>
                <w:b/>
                <w:color w:val="000000"/>
              </w:rPr>
              <w:t>1.2</w:t>
            </w:r>
          </w:p>
        </w:tc>
        <w:tc>
          <w:tcPr>
            <w:tcW w:w="3387" w:type="dxa"/>
            <w:tcBorders>
              <w:top w:val="nil"/>
              <w:left w:val="single" w:sz="4" w:space="0" w:color="auto"/>
              <w:bottom w:val="single" w:sz="4" w:space="0" w:color="auto"/>
              <w:right w:val="single" w:sz="4" w:space="0" w:color="auto"/>
            </w:tcBorders>
            <w:shd w:val="clear" w:color="auto" w:fill="auto"/>
            <w:vAlign w:val="bottom"/>
          </w:tcPr>
          <w:p w14:paraId="226A2FBD" w14:textId="0E3DF2DC" w:rsidR="0010605D" w:rsidRDefault="0010605D" w:rsidP="00382287">
            <w:pPr>
              <w:rPr>
                <w:b/>
                <w:color w:val="000000"/>
              </w:rPr>
            </w:pPr>
            <w:r>
              <w:rPr>
                <w:b/>
                <w:color w:val="000000"/>
              </w:rPr>
              <w:t>P</w:t>
            </w:r>
            <w:r w:rsidRPr="00913C61">
              <w:rPr>
                <w:b/>
                <w:color w:val="000000"/>
              </w:rPr>
              <w:t>roje</w:t>
            </w:r>
            <w:r w:rsidR="008675BC">
              <w:rPr>
                <w:b/>
                <w:color w:val="000000"/>
              </w:rPr>
              <w:t>k</w:t>
            </w:r>
            <w:r w:rsidRPr="00913C61">
              <w:rPr>
                <w:b/>
                <w:color w:val="000000"/>
              </w:rPr>
              <w:t xml:space="preserve">to parengimas </w:t>
            </w:r>
          </w:p>
          <w:p w14:paraId="5EB628CB" w14:textId="77777777" w:rsidR="0010605D" w:rsidRPr="00913C61" w:rsidRDefault="0010605D" w:rsidP="00382287">
            <w:pPr>
              <w:rPr>
                <w:b/>
                <w:color w:val="000000"/>
              </w:rPr>
            </w:pPr>
            <w:r w:rsidRPr="00913C61">
              <w:rPr>
                <w:b/>
                <w:color w:val="000000"/>
              </w:rPr>
              <w:t>(</w:t>
            </w:r>
            <w:r>
              <w:rPr>
                <w:b/>
                <w:color w:val="000000"/>
              </w:rPr>
              <w:t>Antrasis</w:t>
            </w:r>
            <w:r w:rsidRPr="00913C61">
              <w:rPr>
                <w:b/>
                <w:color w:val="000000"/>
              </w:rPr>
              <w:t xml:space="preserve"> etapas)</w:t>
            </w:r>
          </w:p>
        </w:tc>
        <w:tc>
          <w:tcPr>
            <w:tcW w:w="1450" w:type="dxa"/>
            <w:tcBorders>
              <w:top w:val="nil"/>
              <w:left w:val="nil"/>
              <w:bottom w:val="single" w:sz="4" w:space="0" w:color="auto"/>
              <w:right w:val="single" w:sz="4" w:space="0" w:color="auto"/>
            </w:tcBorders>
          </w:tcPr>
          <w:p w14:paraId="42436F38" w14:textId="77777777" w:rsidR="00E90FED" w:rsidRDefault="00E90FED" w:rsidP="00382287"/>
          <w:p w14:paraId="1AF69381" w14:textId="4FBDDFE7" w:rsidR="0010605D" w:rsidRPr="00132481" w:rsidRDefault="0010605D" w:rsidP="00382287">
            <w:r>
              <w:t>5 mėnesiai</w:t>
            </w:r>
          </w:p>
        </w:tc>
        <w:tc>
          <w:tcPr>
            <w:tcW w:w="1668" w:type="dxa"/>
            <w:tcBorders>
              <w:top w:val="nil"/>
              <w:left w:val="single" w:sz="4" w:space="0" w:color="auto"/>
              <w:bottom w:val="single" w:sz="4" w:space="0" w:color="auto"/>
              <w:right w:val="single" w:sz="4" w:space="0" w:color="auto"/>
            </w:tcBorders>
            <w:shd w:val="clear" w:color="auto" w:fill="auto"/>
            <w:noWrap/>
            <w:vAlign w:val="bottom"/>
          </w:tcPr>
          <w:p w14:paraId="00858BAB" w14:textId="20691816" w:rsidR="0010605D" w:rsidRPr="00367986" w:rsidRDefault="00367986" w:rsidP="00367986">
            <w:pPr>
              <w:jc w:val="center"/>
            </w:pPr>
            <w:r w:rsidRPr="00367986">
              <w:t>52 000,00</w:t>
            </w:r>
          </w:p>
        </w:tc>
        <w:tc>
          <w:tcPr>
            <w:tcW w:w="2410" w:type="dxa"/>
            <w:tcBorders>
              <w:top w:val="nil"/>
              <w:left w:val="nil"/>
              <w:bottom w:val="single" w:sz="4" w:space="0" w:color="auto"/>
              <w:right w:val="single" w:sz="4" w:space="0" w:color="auto"/>
            </w:tcBorders>
            <w:shd w:val="clear" w:color="auto" w:fill="auto"/>
            <w:noWrap/>
            <w:vAlign w:val="bottom"/>
          </w:tcPr>
          <w:p w14:paraId="1E4BBD65" w14:textId="5C3870F0" w:rsidR="0010605D" w:rsidRPr="00367986" w:rsidRDefault="00367986" w:rsidP="00367986">
            <w:pPr>
              <w:jc w:val="center"/>
            </w:pPr>
            <w:r w:rsidRPr="00367986">
              <w:t>62 920,00</w:t>
            </w:r>
          </w:p>
        </w:tc>
      </w:tr>
      <w:tr w:rsidR="0010605D" w:rsidRPr="002C018D" w14:paraId="21C05B98" w14:textId="77777777" w:rsidTr="0010605D">
        <w:trPr>
          <w:trHeight w:val="486"/>
        </w:trPr>
        <w:tc>
          <w:tcPr>
            <w:tcW w:w="696" w:type="dxa"/>
            <w:tcBorders>
              <w:top w:val="nil"/>
              <w:left w:val="single" w:sz="4" w:space="0" w:color="auto"/>
              <w:bottom w:val="single" w:sz="4" w:space="0" w:color="auto"/>
              <w:right w:val="single" w:sz="4" w:space="0" w:color="auto"/>
            </w:tcBorders>
            <w:shd w:val="clear" w:color="auto" w:fill="auto"/>
          </w:tcPr>
          <w:p w14:paraId="4F27D872" w14:textId="77777777" w:rsidR="0010605D" w:rsidRDefault="0010605D" w:rsidP="00382287">
            <w:pPr>
              <w:rPr>
                <w:b/>
                <w:color w:val="000000"/>
              </w:rPr>
            </w:pPr>
          </w:p>
          <w:p w14:paraId="46A77351" w14:textId="77777777" w:rsidR="0010605D" w:rsidRPr="00913C61" w:rsidRDefault="0010605D" w:rsidP="00382287">
            <w:pPr>
              <w:rPr>
                <w:b/>
                <w:color w:val="000000"/>
              </w:rPr>
            </w:pPr>
            <w:r w:rsidRPr="00913C61">
              <w:rPr>
                <w:b/>
                <w:color w:val="000000"/>
              </w:rPr>
              <w:t>1.3</w:t>
            </w:r>
          </w:p>
        </w:tc>
        <w:tc>
          <w:tcPr>
            <w:tcW w:w="3387" w:type="dxa"/>
            <w:tcBorders>
              <w:top w:val="nil"/>
              <w:left w:val="single" w:sz="4" w:space="0" w:color="auto"/>
              <w:bottom w:val="single" w:sz="4" w:space="0" w:color="auto"/>
              <w:right w:val="single" w:sz="4" w:space="0" w:color="auto"/>
            </w:tcBorders>
            <w:shd w:val="clear" w:color="auto" w:fill="auto"/>
          </w:tcPr>
          <w:p w14:paraId="0F47344F" w14:textId="77777777" w:rsidR="0010605D" w:rsidRDefault="0010605D" w:rsidP="0010605D">
            <w:pPr>
              <w:rPr>
                <w:b/>
                <w:color w:val="000000"/>
              </w:rPr>
            </w:pPr>
            <w:r>
              <w:rPr>
                <w:b/>
                <w:color w:val="000000"/>
              </w:rPr>
              <w:t>A</w:t>
            </w:r>
            <w:r w:rsidRPr="0010605D">
              <w:rPr>
                <w:b/>
                <w:color w:val="000000"/>
              </w:rPr>
              <w:t>utorinės projekto vyk</w:t>
            </w:r>
            <w:r>
              <w:rPr>
                <w:b/>
                <w:color w:val="000000"/>
              </w:rPr>
              <w:t>dymo priežiūros paslaugos</w:t>
            </w:r>
          </w:p>
          <w:p w14:paraId="39AE7884" w14:textId="77777777" w:rsidR="0010605D" w:rsidRPr="00913C61" w:rsidRDefault="0010605D" w:rsidP="0010605D">
            <w:pPr>
              <w:rPr>
                <w:b/>
                <w:color w:val="000000"/>
              </w:rPr>
            </w:pPr>
            <w:r>
              <w:rPr>
                <w:b/>
                <w:color w:val="000000"/>
              </w:rPr>
              <w:t>(Trečiasis</w:t>
            </w:r>
            <w:r w:rsidRPr="00913C61">
              <w:rPr>
                <w:b/>
                <w:color w:val="000000"/>
              </w:rPr>
              <w:t xml:space="preserve"> etapas) </w:t>
            </w:r>
          </w:p>
        </w:tc>
        <w:tc>
          <w:tcPr>
            <w:tcW w:w="1450" w:type="dxa"/>
            <w:tcBorders>
              <w:top w:val="nil"/>
              <w:left w:val="nil"/>
              <w:bottom w:val="single" w:sz="4" w:space="0" w:color="auto"/>
              <w:right w:val="single" w:sz="4" w:space="0" w:color="auto"/>
            </w:tcBorders>
          </w:tcPr>
          <w:p w14:paraId="7552342B" w14:textId="77777777" w:rsidR="0010605D" w:rsidRDefault="0010605D" w:rsidP="00382287">
            <w:pPr>
              <w:rPr>
                <w:color w:val="000000"/>
              </w:rPr>
            </w:pPr>
          </w:p>
          <w:p w14:paraId="6DA85C1D" w14:textId="7911A696" w:rsidR="0010605D" w:rsidRPr="002C018D" w:rsidRDefault="00DC0DAF" w:rsidP="00382287">
            <w:pPr>
              <w:rPr>
                <w:color w:val="000000"/>
              </w:rPr>
            </w:pPr>
            <w:r>
              <w:rPr>
                <w:color w:val="000000"/>
              </w:rPr>
              <w:t>13 mėnesių</w:t>
            </w:r>
          </w:p>
        </w:tc>
        <w:tc>
          <w:tcPr>
            <w:tcW w:w="1668" w:type="dxa"/>
            <w:tcBorders>
              <w:top w:val="nil"/>
              <w:left w:val="single" w:sz="4" w:space="0" w:color="auto"/>
              <w:bottom w:val="single" w:sz="4" w:space="0" w:color="auto"/>
              <w:right w:val="single" w:sz="4" w:space="0" w:color="auto"/>
            </w:tcBorders>
            <w:shd w:val="clear" w:color="auto" w:fill="auto"/>
            <w:noWrap/>
            <w:vAlign w:val="bottom"/>
          </w:tcPr>
          <w:p w14:paraId="6EE2C689" w14:textId="698EBED2" w:rsidR="0010605D" w:rsidRPr="00367986" w:rsidRDefault="00367986" w:rsidP="00367986">
            <w:pPr>
              <w:jc w:val="center"/>
              <w:rPr>
                <w:color w:val="000000"/>
              </w:rPr>
            </w:pPr>
            <w:r w:rsidRPr="00367986">
              <w:rPr>
                <w:color w:val="000000"/>
              </w:rPr>
              <w:t>26 000,00</w:t>
            </w:r>
          </w:p>
        </w:tc>
        <w:tc>
          <w:tcPr>
            <w:tcW w:w="2410" w:type="dxa"/>
            <w:tcBorders>
              <w:top w:val="nil"/>
              <w:left w:val="nil"/>
              <w:bottom w:val="single" w:sz="4" w:space="0" w:color="auto"/>
              <w:right w:val="single" w:sz="4" w:space="0" w:color="auto"/>
            </w:tcBorders>
            <w:shd w:val="clear" w:color="auto" w:fill="auto"/>
            <w:noWrap/>
            <w:vAlign w:val="bottom"/>
          </w:tcPr>
          <w:p w14:paraId="0CE7554E" w14:textId="64F8BB1A" w:rsidR="0010605D" w:rsidRPr="00367986" w:rsidRDefault="00367986" w:rsidP="00367986">
            <w:pPr>
              <w:jc w:val="center"/>
            </w:pPr>
            <w:r w:rsidRPr="00367986">
              <w:t>31 460,00</w:t>
            </w:r>
          </w:p>
        </w:tc>
      </w:tr>
      <w:tr w:rsidR="0010605D" w:rsidRPr="002C018D" w14:paraId="16C05162" w14:textId="77777777" w:rsidTr="00382287">
        <w:trPr>
          <w:trHeight w:val="281"/>
        </w:trPr>
        <w:tc>
          <w:tcPr>
            <w:tcW w:w="7201" w:type="dxa"/>
            <w:gridSpan w:val="4"/>
            <w:tcBorders>
              <w:top w:val="nil"/>
              <w:left w:val="single" w:sz="4" w:space="0" w:color="auto"/>
              <w:bottom w:val="single" w:sz="4" w:space="0" w:color="auto"/>
              <w:right w:val="single" w:sz="4" w:space="0" w:color="auto"/>
            </w:tcBorders>
            <w:shd w:val="clear" w:color="auto" w:fill="D9D9D9"/>
          </w:tcPr>
          <w:p w14:paraId="6B8689EB" w14:textId="77777777" w:rsidR="0010605D" w:rsidRPr="00132481" w:rsidRDefault="0010605D" w:rsidP="00382287">
            <w:pPr>
              <w:ind w:firstLine="490"/>
              <w:jc w:val="right"/>
              <w:rPr>
                <w:b/>
                <w:color w:val="000000"/>
              </w:rPr>
            </w:pPr>
            <w:r w:rsidRPr="00132481">
              <w:rPr>
                <w:b/>
                <w:color w:val="000000"/>
              </w:rPr>
              <w:t xml:space="preserve">Bendra kaina </w:t>
            </w:r>
            <w:proofErr w:type="spellStart"/>
            <w:r w:rsidRPr="00132481">
              <w:rPr>
                <w:b/>
                <w:color w:val="000000"/>
              </w:rPr>
              <w:t>Eur</w:t>
            </w:r>
            <w:proofErr w:type="spellEnd"/>
            <w:r w:rsidRPr="00132481">
              <w:rPr>
                <w:b/>
                <w:color w:val="000000"/>
              </w:rPr>
              <w:t xml:space="preserve"> su PVM</w:t>
            </w:r>
          </w:p>
        </w:tc>
        <w:tc>
          <w:tcPr>
            <w:tcW w:w="2410" w:type="dxa"/>
            <w:tcBorders>
              <w:top w:val="nil"/>
              <w:left w:val="nil"/>
              <w:bottom w:val="single" w:sz="4" w:space="0" w:color="auto"/>
              <w:right w:val="single" w:sz="4" w:space="0" w:color="auto"/>
            </w:tcBorders>
            <w:shd w:val="clear" w:color="auto" w:fill="D9D9D9"/>
            <w:noWrap/>
            <w:vAlign w:val="bottom"/>
          </w:tcPr>
          <w:p w14:paraId="2365E2F3" w14:textId="34524A0E" w:rsidR="0010605D" w:rsidRPr="00E90FED" w:rsidRDefault="00E90FED" w:rsidP="00382287">
            <w:pPr>
              <w:rPr>
                <w:b/>
                <w:color w:val="000000"/>
              </w:rPr>
            </w:pPr>
            <w:r>
              <w:rPr>
                <w:color w:val="000000"/>
              </w:rPr>
              <w:t xml:space="preserve">         </w:t>
            </w:r>
            <w:r w:rsidRPr="00E90FED">
              <w:rPr>
                <w:b/>
                <w:color w:val="000000"/>
              </w:rPr>
              <w:t>181 500,00</w:t>
            </w:r>
          </w:p>
        </w:tc>
      </w:tr>
    </w:tbl>
    <w:p w14:paraId="6AFECC8E" w14:textId="77777777" w:rsidR="0010605D" w:rsidRDefault="0010605D" w:rsidP="0010605D">
      <w:pPr>
        <w:pStyle w:val="ListParagraph"/>
        <w:jc w:val="both"/>
        <w:rPr>
          <w:sz w:val="20"/>
          <w:szCs w:val="20"/>
        </w:rPr>
      </w:pPr>
    </w:p>
    <w:p w14:paraId="3731AFE0" w14:textId="43050871" w:rsidR="00A95DAD" w:rsidRPr="00E90FED" w:rsidRDefault="00E90FED" w:rsidP="00E90FED">
      <w:pPr>
        <w:jc w:val="both"/>
      </w:pPr>
      <w:r w:rsidRPr="00E90FED">
        <w:rPr>
          <w:b/>
        </w:rPr>
        <w:t>Bendra kaina žodžiais:</w:t>
      </w:r>
      <w:r w:rsidRPr="00E90FED">
        <w:t xml:space="preserve"> vienas šimtas aštuoniasdešimt vienas tūkstantis penki šimtai eurų, 0 centų</w:t>
      </w:r>
    </w:p>
    <w:p w14:paraId="57AC95AF" w14:textId="13D0CEB7" w:rsidR="0007430D" w:rsidRDefault="0007430D" w:rsidP="00C0481E">
      <w:pPr>
        <w:widowControl w:val="0"/>
        <w:overflowPunct w:val="0"/>
        <w:autoSpaceDE w:val="0"/>
        <w:autoSpaceDN w:val="0"/>
        <w:adjustRightInd w:val="0"/>
        <w:spacing w:line="236" w:lineRule="auto"/>
      </w:pPr>
    </w:p>
    <w:p w14:paraId="4C970B29" w14:textId="23F7F450" w:rsidR="0007430D" w:rsidRDefault="0007430D" w:rsidP="00C0481E">
      <w:pPr>
        <w:widowControl w:val="0"/>
        <w:overflowPunct w:val="0"/>
        <w:autoSpaceDE w:val="0"/>
        <w:autoSpaceDN w:val="0"/>
        <w:adjustRightInd w:val="0"/>
        <w:spacing w:line="236" w:lineRule="auto"/>
      </w:pPr>
    </w:p>
    <w:p w14:paraId="7A645C67" w14:textId="1E539107" w:rsidR="0007430D" w:rsidRDefault="0007430D" w:rsidP="00C0481E">
      <w:pPr>
        <w:widowControl w:val="0"/>
        <w:overflowPunct w:val="0"/>
        <w:autoSpaceDE w:val="0"/>
        <w:autoSpaceDN w:val="0"/>
        <w:adjustRightInd w:val="0"/>
        <w:spacing w:line="236" w:lineRule="auto"/>
      </w:pPr>
    </w:p>
    <w:p w14:paraId="06EF76FD" w14:textId="0FE10559" w:rsidR="0007430D" w:rsidRDefault="0007430D" w:rsidP="00C0481E">
      <w:pPr>
        <w:widowControl w:val="0"/>
        <w:overflowPunct w:val="0"/>
        <w:autoSpaceDE w:val="0"/>
        <w:autoSpaceDN w:val="0"/>
        <w:adjustRightInd w:val="0"/>
        <w:spacing w:line="236" w:lineRule="auto"/>
      </w:pPr>
    </w:p>
    <w:p w14:paraId="4696DD48" w14:textId="3F126F96" w:rsidR="0007430D" w:rsidRDefault="0007430D" w:rsidP="00C0481E">
      <w:pPr>
        <w:widowControl w:val="0"/>
        <w:overflowPunct w:val="0"/>
        <w:autoSpaceDE w:val="0"/>
        <w:autoSpaceDN w:val="0"/>
        <w:adjustRightInd w:val="0"/>
        <w:spacing w:line="236" w:lineRule="auto"/>
      </w:pPr>
    </w:p>
    <w:p w14:paraId="414F95CC" w14:textId="3AEB85D8" w:rsidR="0007430D" w:rsidRDefault="0007430D" w:rsidP="00C0481E">
      <w:pPr>
        <w:widowControl w:val="0"/>
        <w:overflowPunct w:val="0"/>
        <w:autoSpaceDE w:val="0"/>
        <w:autoSpaceDN w:val="0"/>
        <w:adjustRightInd w:val="0"/>
        <w:spacing w:line="236" w:lineRule="auto"/>
      </w:pPr>
    </w:p>
    <w:p w14:paraId="787A834F" w14:textId="6DF41592" w:rsidR="0007430D" w:rsidRDefault="0007430D" w:rsidP="00C0481E">
      <w:pPr>
        <w:widowControl w:val="0"/>
        <w:overflowPunct w:val="0"/>
        <w:autoSpaceDE w:val="0"/>
        <w:autoSpaceDN w:val="0"/>
        <w:adjustRightInd w:val="0"/>
        <w:spacing w:line="236" w:lineRule="auto"/>
      </w:pPr>
    </w:p>
    <w:p w14:paraId="47EC78A7" w14:textId="78444B55" w:rsidR="0007430D" w:rsidRDefault="0007430D" w:rsidP="00C0481E">
      <w:pPr>
        <w:widowControl w:val="0"/>
        <w:overflowPunct w:val="0"/>
        <w:autoSpaceDE w:val="0"/>
        <w:autoSpaceDN w:val="0"/>
        <w:adjustRightInd w:val="0"/>
        <w:spacing w:line="236" w:lineRule="auto"/>
      </w:pPr>
    </w:p>
    <w:p w14:paraId="6F0AF257" w14:textId="0A852D2F" w:rsidR="0007430D" w:rsidRDefault="0007430D" w:rsidP="00C0481E">
      <w:pPr>
        <w:widowControl w:val="0"/>
        <w:overflowPunct w:val="0"/>
        <w:autoSpaceDE w:val="0"/>
        <w:autoSpaceDN w:val="0"/>
        <w:adjustRightInd w:val="0"/>
        <w:spacing w:line="236" w:lineRule="auto"/>
      </w:pPr>
    </w:p>
    <w:p w14:paraId="32232929" w14:textId="76DE91BF" w:rsidR="0007430D" w:rsidRDefault="0007430D" w:rsidP="00C0481E">
      <w:pPr>
        <w:widowControl w:val="0"/>
        <w:overflowPunct w:val="0"/>
        <w:autoSpaceDE w:val="0"/>
        <w:autoSpaceDN w:val="0"/>
        <w:adjustRightInd w:val="0"/>
        <w:spacing w:line="236" w:lineRule="auto"/>
      </w:pPr>
    </w:p>
    <w:p w14:paraId="538A4A1E" w14:textId="2F0B1172" w:rsidR="0007430D" w:rsidRDefault="0007430D" w:rsidP="00C0481E">
      <w:pPr>
        <w:widowControl w:val="0"/>
        <w:overflowPunct w:val="0"/>
        <w:autoSpaceDE w:val="0"/>
        <w:autoSpaceDN w:val="0"/>
        <w:adjustRightInd w:val="0"/>
        <w:spacing w:line="236" w:lineRule="auto"/>
      </w:pPr>
    </w:p>
    <w:p w14:paraId="56A8FE5B" w14:textId="363C1732" w:rsidR="0007430D" w:rsidRDefault="0007430D" w:rsidP="00C0481E">
      <w:pPr>
        <w:widowControl w:val="0"/>
        <w:overflowPunct w:val="0"/>
        <w:autoSpaceDE w:val="0"/>
        <w:autoSpaceDN w:val="0"/>
        <w:adjustRightInd w:val="0"/>
        <w:spacing w:line="236" w:lineRule="auto"/>
      </w:pPr>
    </w:p>
    <w:p w14:paraId="3A52AA89" w14:textId="5D883C86" w:rsidR="0007430D" w:rsidRDefault="0007430D" w:rsidP="00C0481E">
      <w:pPr>
        <w:widowControl w:val="0"/>
        <w:overflowPunct w:val="0"/>
        <w:autoSpaceDE w:val="0"/>
        <w:autoSpaceDN w:val="0"/>
        <w:adjustRightInd w:val="0"/>
        <w:spacing w:line="236" w:lineRule="auto"/>
      </w:pPr>
    </w:p>
    <w:p w14:paraId="4E86BB92" w14:textId="4C203334" w:rsidR="0007430D" w:rsidRDefault="0007430D" w:rsidP="00C0481E">
      <w:pPr>
        <w:widowControl w:val="0"/>
        <w:overflowPunct w:val="0"/>
        <w:autoSpaceDE w:val="0"/>
        <w:autoSpaceDN w:val="0"/>
        <w:adjustRightInd w:val="0"/>
        <w:spacing w:line="236" w:lineRule="auto"/>
      </w:pPr>
    </w:p>
    <w:p w14:paraId="0A592331" w14:textId="45B7F9BC" w:rsidR="0007430D" w:rsidRDefault="0007430D" w:rsidP="00C0481E">
      <w:pPr>
        <w:widowControl w:val="0"/>
        <w:overflowPunct w:val="0"/>
        <w:autoSpaceDE w:val="0"/>
        <w:autoSpaceDN w:val="0"/>
        <w:adjustRightInd w:val="0"/>
        <w:spacing w:line="236" w:lineRule="auto"/>
      </w:pPr>
    </w:p>
    <w:p w14:paraId="3DF46E8C" w14:textId="17D2F0F7" w:rsidR="0007430D" w:rsidRDefault="0007430D" w:rsidP="00C0481E">
      <w:pPr>
        <w:widowControl w:val="0"/>
        <w:overflowPunct w:val="0"/>
        <w:autoSpaceDE w:val="0"/>
        <w:autoSpaceDN w:val="0"/>
        <w:adjustRightInd w:val="0"/>
        <w:spacing w:line="236" w:lineRule="auto"/>
      </w:pPr>
    </w:p>
    <w:p w14:paraId="1272F73E" w14:textId="6C35C2B3" w:rsidR="0007430D" w:rsidRDefault="0007430D" w:rsidP="00C0481E">
      <w:pPr>
        <w:widowControl w:val="0"/>
        <w:overflowPunct w:val="0"/>
        <w:autoSpaceDE w:val="0"/>
        <w:autoSpaceDN w:val="0"/>
        <w:adjustRightInd w:val="0"/>
        <w:spacing w:line="236" w:lineRule="auto"/>
      </w:pPr>
    </w:p>
    <w:p w14:paraId="657B2ECF" w14:textId="7D072431" w:rsidR="0007430D" w:rsidRDefault="0007430D" w:rsidP="00C0481E">
      <w:pPr>
        <w:widowControl w:val="0"/>
        <w:overflowPunct w:val="0"/>
        <w:autoSpaceDE w:val="0"/>
        <w:autoSpaceDN w:val="0"/>
        <w:adjustRightInd w:val="0"/>
        <w:spacing w:line="236" w:lineRule="auto"/>
      </w:pPr>
    </w:p>
    <w:p w14:paraId="16046231" w14:textId="7660739C" w:rsidR="0007430D" w:rsidRDefault="0007430D" w:rsidP="00C0481E">
      <w:pPr>
        <w:widowControl w:val="0"/>
        <w:overflowPunct w:val="0"/>
        <w:autoSpaceDE w:val="0"/>
        <w:autoSpaceDN w:val="0"/>
        <w:adjustRightInd w:val="0"/>
        <w:spacing w:line="236" w:lineRule="auto"/>
      </w:pPr>
    </w:p>
    <w:p w14:paraId="6D40191C" w14:textId="703318C5" w:rsidR="0007430D" w:rsidRDefault="0007430D" w:rsidP="00C0481E">
      <w:pPr>
        <w:widowControl w:val="0"/>
        <w:overflowPunct w:val="0"/>
        <w:autoSpaceDE w:val="0"/>
        <w:autoSpaceDN w:val="0"/>
        <w:adjustRightInd w:val="0"/>
        <w:spacing w:line="236" w:lineRule="auto"/>
      </w:pPr>
    </w:p>
    <w:p w14:paraId="734A1E12" w14:textId="6FB7695E" w:rsidR="00E90FED" w:rsidRDefault="00E90FED" w:rsidP="00C0481E">
      <w:pPr>
        <w:widowControl w:val="0"/>
        <w:overflowPunct w:val="0"/>
        <w:autoSpaceDE w:val="0"/>
        <w:autoSpaceDN w:val="0"/>
        <w:adjustRightInd w:val="0"/>
        <w:spacing w:line="236" w:lineRule="auto"/>
      </w:pPr>
    </w:p>
    <w:p w14:paraId="6A5223F9" w14:textId="3C432A5C" w:rsidR="00E90FED" w:rsidRDefault="00E90FED" w:rsidP="00C0481E">
      <w:pPr>
        <w:widowControl w:val="0"/>
        <w:overflowPunct w:val="0"/>
        <w:autoSpaceDE w:val="0"/>
        <w:autoSpaceDN w:val="0"/>
        <w:adjustRightInd w:val="0"/>
        <w:spacing w:line="236" w:lineRule="auto"/>
      </w:pPr>
    </w:p>
    <w:p w14:paraId="77BCCCAE" w14:textId="3EC3F9DC" w:rsidR="00E90FED" w:rsidRDefault="00E90FED" w:rsidP="00C0481E">
      <w:pPr>
        <w:widowControl w:val="0"/>
        <w:overflowPunct w:val="0"/>
        <w:autoSpaceDE w:val="0"/>
        <w:autoSpaceDN w:val="0"/>
        <w:adjustRightInd w:val="0"/>
        <w:spacing w:line="236" w:lineRule="auto"/>
      </w:pPr>
    </w:p>
    <w:p w14:paraId="7F5533F3" w14:textId="0C0CD5A2" w:rsidR="00E90FED" w:rsidRDefault="00E90FED" w:rsidP="00C0481E">
      <w:pPr>
        <w:widowControl w:val="0"/>
        <w:overflowPunct w:val="0"/>
        <w:autoSpaceDE w:val="0"/>
        <w:autoSpaceDN w:val="0"/>
        <w:adjustRightInd w:val="0"/>
        <w:spacing w:line="236" w:lineRule="auto"/>
      </w:pPr>
    </w:p>
    <w:p w14:paraId="636C5EC6" w14:textId="75DD0ABB" w:rsidR="00E90FED" w:rsidRDefault="00E90FED" w:rsidP="00C0481E">
      <w:pPr>
        <w:widowControl w:val="0"/>
        <w:overflowPunct w:val="0"/>
        <w:autoSpaceDE w:val="0"/>
        <w:autoSpaceDN w:val="0"/>
        <w:adjustRightInd w:val="0"/>
        <w:spacing w:line="236" w:lineRule="auto"/>
      </w:pPr>
    </w:p>
    <w:p w14:paraId="3BF19421" w14:textId="337F9E52" w:rsidR="00E90FED" w:rsidRDefault="00E90FED" w:rsidP="00C0481E">
      <w:pPr>
        <w:widowControl w:val="0"/>
        <w:overflowPunct w:val="0"/>
        <w:autoSpaceDE w:val="0"/>
        <w:autoSpaceDN w:val="0"/>
        <w:adjustRightInd w:val="0"/>
        <w:spacing w:line="236" w:lineRule="auto"/>
      </w:pPr>
    </w:p>
    <w:p w14:paraId="41E9709A" w14:textId="1B1F0100" w:rsidR="00E90FED" w:rsidRDefault="00E90FED" w:rsidP="00C0481E">
      <w:pPr>
        <w:widowControl w:val="0"/>
        <w:overflowPunct w:val="0"/>
        <w:autoSpaceDE w:val="0"/>
        <w:autoSpaceDN w:val="0"/>
        <w:adjustRightInd w:val="0"/>
        <w:spacing w:line="236" w:lineRule="auto"/>
      </w:pPr>
    </w:p>
    <w:p w14:paraId="0F762D40" w14:textId="77777777" w:rsidR="00E90FED" w:rsidRDefault="00E90FED" w:rsidP="00C0481E">
      <w:pPr>
        <w:widowControl w:val="0"/>
        <w:overflowPunct w:val="0"/>
        <w:autoSpaceDE w:val="0"/>
        <w:autoSpaceDN w:val="0"/>
        <w:adjustRightInd w:val="0"/>
        <w:spacing w:line="236" w:lineRule="auto"/>
      </w:pPr>
    </w:p>
    <w:p w14:paraId="467FF1AF" w14:textId="63CBA556" w:rsidR="0007430D" w:rsidRPr="0010605D" w:rsidRDefault="0007430D" w:rsidP="0007430D">
      <w:pPr>
        <w:tabs>
          <w:tab w:val="left" w:pos="3969"/>
          <w:tab w:val="left" w:pos="6663"/>
          <w:tab w:val="left" w:pos="6804"/>
        </w:tabs>
        <w:ind w:left="2880"/>
        <w:jc w:val="right"/>
        <w:rPr>
          <w:color w:val="000000"/>
        </w:rPr>
      </w:pPr>
      <w:r>
        <w:tab/>
      </w:r>
      <w:r>
        <w:rPr>
          <w:color w:val="000000"/>
        </w:rPr>
        <w:t>202</w:t>
      </w:r>
      <w:r w:rsidR="00DB0E6E">
        <w:rPr>
          <w:color w:val="000000"/>
        </w:rPr>
        <w:t>5</w:t>
      </w:r>
      <w:r w:rsidRPr="0010605D">
        <w:rPr>
          <w:color w:val="000000"/>
        </w:rPr>
        <w:t xml:space="preserve">  m.                          d.</w:t>
      </w:r>
    </w:p>
    <w:p w14:paraId="3567A343" w14:textId="77777777" w:rsidR="0007430D" w:rsidRPr="0010605D" w:rsidRDefault="0007430D" w:rsidP="0007430D">
      <w:pPr>
        <w:pStyle w:val="ListParagraph"/>
        <w:ind w:left="4320" w:firstLine="720"/>
        <w:jc w:val="center"/>
        <w:rPr>
          <w:color w:val="000000"/>
        </w:rPr>
      </w:pPr>
      <w:r>
        <w:rPr>
          <w:color w:val="000000"/>
        </w:rPr>
        <w:t xml:space="preserve">                           </w:t>
      </w:r>
      <w:r w:rsidRPr="0010605D">
        <w:rPr>
          <w:color w:val="000000"/>
        </w:rPr>
        <w:t xml:space="preserve">Pirkimo-pardavimo sutarties </w:t>
      </w:r>
    </w:p>
    <w:p w14:paraId="63EF0F43" w14:textId="14EF8E99" w:rsidR="0007430D" w:rsidRPr="0010605D" w:rsidRDefault="0007430D" w:rsidP="0007430D">
      <w:pPr>
        <w:pStyle w:val="ListParagraph"/>
        <w:ind w:left="7920" w:firstLine="720"/>
        <w:jc w:val="center"/>
        <w:rPr>
          <w:color w:val="000000"/>
        </w:rPr>
      </w:pPr>
      <w:r>
        <w:rPr>
          <w:color w:val="000000"/>
        </w:rPr>
        <w:t>3</w:t>
      </w:r>
      <w:r w:rsidRPr="0010605D">
        <w:rPr>
          <w:color w:val="000000"/>
        </w:rPr>
        <w:t xml:space="preserve"> priedas</w:t>
      </w:r>
    </w:p>
    <w:p w14:paraId="16F7D438" w14:textId="31CC57E2" w:rsidR="0054647F" w:rsidRDefault="00A95DAD" w:rsidP="00B37EFC">
      <w:pPr>
        <w:widowControl w:val="0"/>
        <w:tabs>
          <w:tab w:val="left" w:pos="7650"/>
        </w:tabs>
        <w:overflowPunct w:val="0"/>
        <w:autoSpaceDE w:val="0"/>
        <w:autoSpaceDN w:val="0"/>
        <w:adjustRightInd w:val="0"/>
        <w:spacing w:line="236" w:lineRule="auto"/>
        <w:jc w:val="center"/>
        <w:rPr>
          <w:b/>
        </w:rPr>
      </w:pPr>
      <w:r w:rsidRPr="00A95DAD">
        <w:rPr>
          <w:b/>
        </w:rPr>
        <w:lastRenderedPageBreak/>
        <w:t>PASLAUGŲ TEIKIMO ĮGYVENDINIMO GRAFIKAS</w:t>
      </w:r>
    </w:p>
    <w:p w14:paraId="3C9532D3" w14:textId="72275658" w:rsidR="0054647F" w:rsidRPr="0054647F" w:rsidRDefault="0054647F" w:rsidP="0054647F">
      <w:pPr>
        <w:widowControl w:val="0"/>
        <w:tabs>
          <w:tab w:val="left" w:pos="7650"/>
        </w:tabs>
        <w:overflowPunct w:val="0"/>
        <w:autoSpaceDE w:val="0"/>
        <w:autoSpaceDN w:val="0"/>
        <w:adjustRightInd w:val="0"/>
        <w:spacing w:line="236" w:lineRule="auto"/>
        <w:rPr>
          <w:b/>
          <w:bCs/>
          <w:iCs/>
        </w:rPr>
      </w:pPr>
    </w:p>
    <w:p w14:paraId="63D05BC6" w14:textId="77777777" w:rsidR="00A95DAD" w:rsidRDefault="00A95DAD" w:rsidP="0054647F">
      <w:pPr>
        <w:widowControl w:val="0"/>
        <w:tabs>
          <w:tab w:val="left" w:pos="7650"/>
        </w:tabs>
        <w:overflowPunct w:val="0"/>
        <w:autoSpaceDE w:val="0"/>
        <w:autoSpaceDN w:val="0"/>
        <w:adjustRightInd w:val="0"/>
        <w:spacing w:line="236" w:lineRule="auto"/>
      </w:pPr>
    </w:p>
    <w:tbl>
      <w:tblPr>
        <w:tblW w:w="9505" w:type="dxa"/>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6"/>
        <w:gridCol w:w="5245"/>
        <w:gridCol w:w="1984"/>
        <w:gridCol w:w="1560"/>
      </w:tblGrid>
      <w:tr w:rsidR="00A7326F" w:rsidRPr="0054647F" w14:paraId="36FAD98E" w14:textId="77777777" w:rsidTr="00DC22DD">
        <w:trPr>
          <w:trHeight w:val="679"/>
        </w:trPr>
        <w:tc>
          <w:tcPr>
            <w:tcW w:w="716" w:type="dxa"/>
            <w:tcBorders>
              <w:top w:val="single" w:sz="4" w:space="0" w:color="auto"/>
              <w:left w:val="single" w:sz="4" w:space="0" w:color="auto"/>
              <w:bottom w:val="single" w:sz="4" w:space="0" w:color="auto"/>
              <w:right w:val="single" w:sz="4" w:space="0" w:color="auto"/>
            </w:tcBorders>
            <w:vAlign w:val="center"/>
          </w:tcPr>
          <w:p w14:paraId="442C7DD0" w14:textId="77777777" w:rsidR="00A7326F" w:rsidRPr="00C37121" w:rsidRDefault="00A7326F" w:rsidP="00DC22DD">
            <w:pPr>
              <w:widowControl w:val="0"/>
              <w:tabs>
                <w:tab w:val="left" w:pos="7650"/>
              </w:tabs>
              <w:overflowPunct w:val="0"/>
              <w:autoSpaceDE w:val="0"/>
              <w:autoSpaceDN w:val="0"/>
              <w:adjustRightInd w:val="0"/>
              <w:spacing w:line="236" w:lineRule="auto"/>
              <w:rPr>
                <w:b/>
              </w:rPr>
            </w:pPr>
            <w:r w:rsidRPr="00C37121">
              <w:rPr>
                <w:b/>
              </w:rPr>
              <w:t>Eil. Nr.</w:t>
            </w:r>
          </w:p>
        </w:tc>
        <w:tc>
          <w:tcPr>
            <w:tcW w:w="5245" w:type="dxa"/>
            <w:tcBorders>
              <w:top w:val="single" w:sz="4" w:space="0" w:color="auto"/>
              <w:left w:val="single" w:sz="4" w:space="0" w:color="auto"/>
              <w:bottom w:val="single" w:sz="4" w:space="0" w:color="auto"/>
              <w:right w:val="single" w:sz="4" w:space="0" w:color="auto"/>
            </w:tcBorders>
            <w:vAlign w:val="center"/>
          </w:tcPr>
          <w:p w14:paraId="79E373A5" w14:textId="77777777" w:rsidR="00A7326F" w:rsidRPr="00C37121" w:rsidRDefault="00A7326F" w:rsidP="00DC22DD">
            <w:pPr>
              <w:widowControl w:val="0"/>
              <w:tabs>
                <w:tab w:val="left" w:pos="7650"/>
              </w:tabs>
              <w:overflowPunct w:val="0"/>
              <w:autoSpaceDE w:val="0"/>
              <w:autoSpaceDN w:val="0"/>
              <w:adjustRightInd w:val="0"/>
              <w:spacing w:line="236" w:lineRule="auto"/>
              <w:rPr>
                <w:b/>
              </w:rPr>
            </w:pPr>
            <w:r w:rsidRPr="00C37121">
              <w:rPr>
                <w:b/>
              </w:rPr>
              <w:t>Projekto etapai, dalys</w:t>
            </w:r>
          </w:p>
        </w:tc>
        <w:tc>
          <w:tcPr>
            <w:tcW w:w="1984" w:type="dxa"/>
            <w:tcBorders>
              <w:top w:val="single" w:sz="4" w:space="0" w:color="auto"/>
              <w:left w:val="single" w:sz="4" w:space="0" w:color="auto"/>
              <w:bottom w:val="single" w:sz="4" w:space="0" w:color="auto"/>
              <w:right w:val="single" w:sz="4" w:space="0" w:color="auto"/>
            </w:tcBorders>
            <w:vAlign w:val="center"/>
          </w:tcPr>
          <w:p w14:paraId="25D86E0A" w14:textId="77777777" w:rsidR="00A7326F" w:rsidRPr="00C37121" w:rsidRDefault="00A7326F" w:rsidP="00DC22DD">
            <w:pPr>
              <w:widowControl w:val="0"/>
              <w:tabs>
                <w:tab w:val="left" w:pos="7650"/>
              </w:tabs>
              <w:overflowPunct w:val="0"/>
              <w:autoSpaceDE w:val="0"/>
              <w:autoSpaceDN w:val="0"/>
              <w:adjustRightInd w:val="0"/>
              <w:spacing w:line="236" w:lineRule="auto"/>
              <w:rPr>
                <w:b/>
              </w:rPr>
            </w:pPr>
            <w:r w:rsidRPr="00C37121">
              <w:rPr>
                <w:b/>
              </w:rPr>
              <w:t xml:space="preserve">Paslaugų </w:t>
            </w:r>
          </w:p>
          <w:p w14:paraId="7B023B17" w14:textId="77777777" w:rsidR="00A7326F" w:rsidRPr="00C37121" w:rsidRDefault="00A7326F" w:rsidP="00DC22DD">
            <w:pPr>
              <w:widowControl w:val="0"/>
              <w:tabs>
                <w:tab w:val="left" w:pos="7650"/>
              </w:tabs>
              <w:overflowPunct w:val="0"/>
              <w:autoSpaceDE w:val="0"/>
              <w:autoSpaceDN w:val="0"/>
              <w:adjustRightInd w:val="0"/>
              <w:spacing w:line="236" w:lineRule="auto"/>
              <w:rPr>
                <w:b/>
              </w:rPr>
            </w:pPr>
            <w:r w:rsidRPr="00C37121">
              <w:rPr>
                <w:b/>
              </w:rPr>
              <w:t xml:space="preserve">teikimo </w:t>
            </w:r>
          </w:p>
          <w:p w14:paraId="1FA1C9CF" w14:textId="77777777" w:rsidR="00A7326F" w:rsidRPr="00C37121" w:rsidRDefault="00A7326F" w:rsidP="00DC22DD">
            <w:pPr>
              <w:widowControl w:val="0"/>
              <w:tabs>
                <w:tab w:val="left" w:pos="7650"/>
              </w:tabs>
              <w:overflowPunct w:val="0"/>
              <w:autoSpaceDE w:val="0"/>
              <w:autoSpaceDN w:val="0"/>
              <w:adjustRightInd w:val="0"/>
              <w:spacing w:line="236" w:lineRule="auto"/>
              <w:rPr>
                <w:b/>
              </w:rPr>
            </w:pPr>
            <w:r w:rsidRPr="00C37121">
              <w:rPr>
                <w:b/>
              </w:rPr>
              <w:t>pradžia</w:t>
            </w:r>
          </w:p>
        </w:tc>
        <w:tc>
          <w:tcPr>
            <w:tcW w:w="1560" w:type="dxa"/>
            <w:tcBorders>
              <w:top w:val="single" w:sz="4" w:space="0" w:color="auto"/>
              <w:left w:val="single" w:sz="4" w:space="0" w:color="auto"/>
              <w:bottom w:val="single" w:sz="4" w:space="0" w:color="auto"/>
              <w:right w:val="single" w:sz="4" w:space="0" w:color="auto"/>
            </w:tcBorders>
            <w:vAlign w:val="center"/>
          </w:tcPr>
          <w:p w14:paraId="1CC7C5C5" w14:textId="77777777" w:rsidR="00A7326F" w:rsidRPr="00C37121" w:rsidRDefault="00A7326F" w:rsidP="00DC22DD">
            <w:pPr>
              <w:widowControl w:val="0"/>
              <w:tabs>
                <w:tab w:val="left" w:pos="7650"/>
              </w:tabs>
              <w:overflowPunct w:val="0"/>
              <w:autoSpaceDE w:val="0"/>
              <w:autoSpaceDN w:val="0"/>
              <w:adjustRightInd w:val="0"/>
              <w:spacing w:line="236" w:lineRule="auto"/>
              <w:rPr>
                <w:b/>
              </w:rPr>
            </w:pPr>
            <w:r w:rsidRPr="00C37121">
              <w:rPr>
                <w:b/>
              </w:rPr>
              <w:t>Paslaugų teikimo pabaiga</w:t>
            </w:r>
          </w:p>
        </w:tc>
      </w:tr>
      <w:tr w:rsidR="00FC5D02" w:rsidRPr="00FC5D02" w14:paraId="1606A4B9" w14:textId="77777777" w:rsidTr="00DC22DD">
        <w:trPr>
          <w:trHeight w:val="261"/>
        </w:trPr>
        <w:tc>
          <w:tcPr>
            <w:tcW w:w="9505" w:type="dxa"/>
            <w:gridSpan w:val="4"/>
            <w:tcBorders>
              <w:top w:val="single" w:sz="4" w:space="0" w:color="auto"/>
              <w:left w:val="single" w:sz="4" w:space="0" w:color="auto"/>
              <w:bottom w:val="single" w:sz="4" w:space="0" w:color="auto"/>
              <w:right w:val="single" w:sz="4" w:space="0" w:color="auto"/>
            </w:tcBorders>
            <w:vAlign w:val="center"/>
          </w:tcPr>
          <w:p w14:paraId="48DB0975" w14:textId="14D8301E" w:rsidR="00FC5D02" w:rsidRPr="00FC5D02" w:rsidRDefault="00FC5D02" w:rsidP="00FC5D02">
            <w:pPr>
              <w:widowControl w:val="0"/>
              <w:tabs>
                <w:tab w:val="left" w:pos="7650"/>
              </w:tabs>
              <w:overflowPunct w:val="0"/>
              <w:autoSpaceDE w:val="0"/>
              <w:autoSpaceDN w:val="0"/>
              <w:adjustRightInd w:val="0"/>
              <w:spacing w:line="236" w:lineRule="auto"/>
              <w:jc w:val="both"/>
              <w:rPr>
                <w:b/>
                <w:bCs/>
                <w:iCs/>
              </w:rPr>
            </w:pPr>
            <w:r w:rsidRPr="00FC5D02">
              <w:rPr>
                <w:b/>
                <w:bCs/>
                <w:i/>
                <w:iCs/>
                <w:u w:val="single"/>
              </w:rPr>
              <w:t>1 etapas.</w:t>
            </w:r>
            <w:r w:rsidRPr="00FC5D02">
              <w:rPr>
                <w:b/>
                <w:bCs/>
                <w:i/>
                <w:iCs/>
              </w:rPr>
              <w:t xml:space="preserve"> </w:t>
            </w:r>
            <w:r w:rsidRPr="00FC5D02">
              <w:rPr>
                <w:b/>
                <w:bCs/>
                <w:iCs/>
              </w:rPr>
              <w:t>koncepcijos sukūrimas (paslaugų suteikimo terminas – 5 mėnesiai)</w:t>
            </w:r>
            <w:r w:rsidRPr="00FC5D02">
              <w:rPr>
                <w:bCs/>
                <w:iCs/>
              </w:rPr>
              <w:t>: pagal muziejaus darbuotojų pastabas pateikta pakoreguota ekspozicijos koncepcija, kartu su eksponavimui atrinktų muziejinių vertybių sąrašais, eksponatus lydinčiais tekstais, įvairiomis naudoti numatytomis medijomis. Pristatyti ir suderinti eksponavimo konstruktyvų sprendimai, apsaugos ir saugojimo priemonės, ekspozicijos scenografija, lankymo scenarijai ir kt</w:t>
            </w:r>
            <w:r w:rsidR="00A7326F">
              <w:rPr>
                <w:bCs/>
                <w:iCs/>
              </w:rPr>
              <w:t>.</w:t>
            </w:r>
          </w:p>
        </w:tc>
      </w:tr>
      <w:tr w:rsidR="00FC5D02" w:rsidRPr="00FC5D02" w14:paraId="0CB7B49C" w14:textId="77777777" w:rsidTr="00C37121">
        <w:trPr>
          <w:trHeight w:val="1854"/>
        </w:trPr>
        <w:tc>
          <w:tcPr>
            <w:tcW w:w="716" w:type="dxa"/>
            <w:tcBorders>
              <w:top w:val="single" w:sz="4" w:space="0" w:color="auto"/>
              <w:left w:val="single" w:sz="4" w:space="0" w:color="auto"/>
              <w:right w:val="single" w:sz="4" w:space="0" w:color="auto"/>
            </w:tcBorders>
            <w:vAlign w:val="center"/>
          </w:tcPr>
          <w:p w14:paraId="17EA112B" w14:textId="77777777" w:rsidR="00FC5D02" w:rsidRPr="00FC5D02" w:rsidRDefault="00FC5D02" w:rsidP="00FC5D02">
            <w:pPr>
              <w:widowControl w:val="0"/>
              <w:tabs>
                <w:tab w:val="left" w:pos="7650"/>
              </w:tabs>
              <w:overflowPunct w:val="0"/>
              <w:autoSpaceDE w:val="0"/>
              <w:autoSpaceDN w:val="0"/>
              <w:adjustRightInd w:val="0"/>
              <w:spacing w:line="236" w:lineRule="auto"/>
              <w:rPr>
                <w:lang w:val="en-GB"/>
              </w:rPr>
            </w:pPr>
            <w:r w:rsidRPr="00FC5D02">
              <w:t>1.1.</w:t>
            </w:r>
          </w:p>
        </w:tc>
        <w:tc>
          <w:tcPr>
            <w:tcW w:w="5245" w:type="dxa"/>
            <w:tcBorders>
              <w:top w:val="single" w:sz="4" w:space="0" w:color="auto"/>
              <w:left w:val="single" w:sz="4" w:space="0" w:color="auto"/>
              <w:right w:val="single" w:sz="4" w:space="0" w:color="auto"/>
            </w:tcBorders>
            <w:vAlign w:val="center"/>
          </w:tcPr>
          <w:p w14:paraId="09A16ECC" w14:textId="77777777" w:rsidR="00FC5D02" w:rsidRPr="00FC5D02" w:rsidRDefault="00FC5D02" w:rsidP="00FC5D02">
            <w:pPr>
              <w:widowControl w:val="0"/>
              <w:tabs>
                <w:tab w:val="left" w:pos="7650"/>
              </w:tabs>
              <w:overflowPunct w:val="0"/>
              <w:autoSpaceDE w:val="0"/>
              <w:autoSpaceDN w:val="0"/>
              <w:adjustRightInd w:val="0"/>
              <w:spacing w:line="236" w:lineRule="auto"/>
              <w:rPr>
                <w:b/>
                <w:bCs/>
                <w:iCs/>
              </w:rPr>
            </w:pPr>
          </w:p>
          <w:p w14:paraId="1124493A" w14:textId="77777777" w:rsidR="00FC5D02" w:rsidRPr="00FC5D02" w:rsidRDefault="00FC5D02" w:rsidP="00FC5D02">
            <w:pPr>
              <w:widowControl w:val="0"/>
              <w:tabs>
                <w:tab w:val="left" w:pos="7650"/>
              </w:tabs>
              <w:overflowPunct w:val="0"/>
              <w:autoSpaceDE w:val="0"/>
              <w:autoSpaceDN w:val="0"/>
              <w:adjustRightInd w:val="0"/>
              <w:spacing w:line="236" w:lineRule="auto"/>
              <w:rPr>
                <w:b/>
                <w:bCs/>
                <w:iCs/>
              </w:rPr>
            </w:pPr>
          </w:p>
          <w:p w14:paraId="3819E3A1" w14:textId="57F9D7E4" w:rsidR="00FC5D02" w:rsidRPr="00FC5D02" w:rsidRDefault="00FC5D02" w:rsidP="00FC5D02">
            <w:pPr>
              <w:widowControl w:val="0"/>
              <w:tabs>
                <w:tab w:val="left" w:pos="7650"/>
              </w:tabs>
              <w:overflowPunct w:val="0"/>
              <w:autoSpaceDE w:val="0"/>
              <w:autoSpaceDN w:val="0"/>
              <w:adjustRightInd w:val="0"/>
              <w:spacing w:line="236" w:lineRule="auto"/>
              <w:rPr>
                <w:bCs/>
                <w:iCs/>
              </w:rPr>
            </w:pPr>
            <w:r w:rsidRPr="00FC5D02">
              <w:rPr>
                <w:bCs/>
                <w:iCs/>
              </w:rPr>
              <w:t xml:space="preserve">Ekspozicijos koncepcijos pasiūlymų ir eksponavimo konstruktyvų sprendimų, apsaugos ir saugojimo priemonių, ekspozicijos scenografijos, lankymo scenarijaus parengimas </w:t>
            </w:r>
          </w:p>
          <w:p w14:paraId="36FB6B51" w14:textId="7E02BC3F" w:rsidR="00FC5D02" w:rsidRPr="00FC5D02" w:rsidRDefault="00FC5D02" w:rsidP="00FC5D02">
            <w:pPr>
              <w:widowControl w:val="0"/>
              <w:tabs>
                <w:tab w:val="left" w:pos="7650"/>
              </w:tabs>
              <w:overflowPunct w:val="0"/>
              <w:autoSpaceDE w:val="0"/>
              <w:autoSpaceDN w:val="0"/>
              <w:adjustRightInd w:val="0"/>
              <w:spacing w:line="236" w:lineRule="auto"/>
              <w:rPr>
                <w:bCs/>
                <w:iCs/>
              </w:rPr>
            </w:pPr>
          </w:p>
        </w:tc>
        <w:tc>
          <w:tcPr>
            <w:tcW w:w="1984" w:type="dxa"/>
            <w:tcBorders>
              <w:top w:val="single" w:sz="4" w:space="0" w:color="auto"/>
              <w:left w:val="single" w:sz="4" w:space="0" w:color="auto"/>
              <w:right w:val="single" w:sz="4" w:space="0" w:color="auto"/>
            </w:tcBorders>
            <w:vAlign w:val="center"/>
          </w:tcPr>
          <w:p w14:paraId="6650D7EB" w14:textId="77777777" w:rsidR="00FC5D02" w:rsidRPr="00FC5D02" w:rsidRDefault="00FC5D02" w:rsidP="00FC5D02">
            <w:pPr>
              <w:widowControl w:val="0"/>
              <w:tabs>
                <w:tab w:val="left" w:pos="7650"/>
              </w:tabs>
              <w:overflowPunct w:val="0"/>
              <w:autoSpaceDE w:val="0"/>
              <w:autoSpaceDN w:val="0"/>
              <w:adjustRightInd w:val="0"/>
              <w:spacing w:line="236" w:lineRule="auto"/>
            </w:pPr>
            <w:r w:rsidRPr="00FC5D02">
              <w:t>Sutarties įsigaliojimo data</w:t>
            </w:r>
          </w:p>
        </w:tc>
        <w:tc>
          <w:tcPr>
            <w:tcW w:w="1560" w:type="dxa"/>
            <w:tcBorders>
              <w:top w:val="single" w:sz="4" w:space="0" w:color="auto"/>
              <w:left w:val="single" w:sz="4" w:space="0" w:color="auto"/>
              <w:right w:val="single" w:sz="4" w:space="0" w:color="auto"/>
            </w:tcBorders>
            <w:vAlign w:val="center"/>
          </w:tcPr>
          <w:p w14:paraId="467835E0" w14:textId="73FDBF6D" w:rsidR="00FC5D02" w:rsidRPr="00FC5D02" w:rsidRDefault="00FC5D02" w:rsidP="00ED142B">
            <w:pPr>
              <w:widowControl w:val="0"/>
              <w:tabs>
                <w:tab w:val="left" w:pos="7650"/>
              </w:tabs>
              <w:overflowPunct w:val="0"/>
              <w:autoSpaceDE w:val="0"/>
              <w:autoSpaceDN w:val="0"/>
              <w:adjustRightInd w:val="0"/>
              <w:spacing w:line="236" w:lineRule="auto"/>
              <w:rPr>
                <w:bCs/>
              </w:rPr>
            </w:pPr>
            <w:r w:rsidRPr="00FC5D02">
              <w:rPr>
                <w:bCs/>
              </w:rPr>
              <w:t xml:space="preserve">Per </w:t>
            </w:r>
            <w:r w:rsidR="00ED142B">
              <w:rPr>
                <w:bCs/>
              </w:rPr>
              <w:t>2,5</w:t>
            </w:r>
            <w:r w:rsidRPr="00FC5D02">
              <w:rPr>
                <w:bCs/>
              </w:rPr>
              <w:t xml:space="preserve">  mėn</w:t>
            </w:r>
            <w:r w:rsidR="00C37121">
              <w:rPr>
                <w:bCs/>
              </w:rPr>
              <w:t>.</w:t>
            </w:r>
          </w:p>
        </w:tc>
      </w:tr>
      <w:tr w:rsidR="00FC5D02" w:rsidRPr="00FC5D02" w14:paraId="4EA2EB1E" w14:textId="77777777" w:rsidTr="00DC22DD">
        <w:trPr>
          <w:trHeight w:val="264"/>
        </w:trPr>
        <w:tc>
          <w:tcPr>
            <w:tcW w:w="716" w:type="dxa"/>
            <w:tcBorders>
              <w:top w:val="single" w:sz="4" w:space="0" w:color="auto"/>
              <w:left w:val="single" w:sz="4" w:space="0" w:color="auto"/>
              <w:bottom w:val="single" w:sz="4" w:space="0" w:color="auto"/>
              <w:right w:val="single" w:sz="4" w:space="0" w:color="auto"/>
            </w:tcBorders>
            <w:vAlign w:val="center"/>
          </w:tcPr>
          <w:p w14:paraId="7E987D2A" w14:textId="77777777" w:rsidR="00FC5D02" w:rsidRPr="00FC5D02" w:rsidRDefault="00FC5D02" w:rsidP="00FC5D02">
            <w:pPr>
              <w:widowControl w:val="0"/>
              <w:tabs>
                <w:tab w:val="left" w:pos="7650"/>
              </w:tabs>
              <w:overflowPunct w:val="0"/>
              <w:autoSpaceDE w:val="0"/>
              <w:autoSpaceDN w:val="0"/>
              <w:adjustRightInd w:val="0"/>
              <w:spacing w:line="236" w:lineRule="auto"/>
            </w:pPr>
            <w:r w:rsidRPr="00FC5D02">
              <w:t>1.2.</w:t>
            </w:r>
          </w:p>
        </w:tc>
        <w:tc>
          <w:tcPr>
            <w:tcW w:w="5245" w:type="dxa"/>
            <w:tcBorders>
              <w:top w:val="single" w:sz="4" w:space="0" w:color="auto"/>
              <w:left w:val="single" w:sz="4" w:space="0" w:color="auto"/>
              <w:bottom w:val="single" w:sz="4" w:space="0" w:color="auto"/>
              <w:right w:val="single" w:sz="4" w:space="0" w:color="auto"/>
            </w:tcBorders>
            <w:vAlign w:val="center"/>
          </w:tcPr>
          <w:p w14:paraId="3B06B2D0" w14:textId="77777777" w:rsidR="00FC5D02" w:rsidRPr="00FC5D02" w:rsidRDefault="00FC5D02" w:rsidP="00FC5D02">
            <w:pPr>
              <w:widowControl w:val="0"/>
              <w:tabs>
                <w:tab w:val="left" w:pos="7650"/>
              </w:tabs>
              <w:overflowPunct w:val="0"/>
              <w:autoSpaceDE w:val="0"/>
              <w:autoSpaceDN w:val="0"/>
              <w:adjustRightInd w:val="0"/>
              <w:spacing w:line="236" w:lineRule="auto"/>
              <w:rPr>
                <w:bCs/>
                <w:iCs/>
              </w:rPr>
            </w:pPr>
            <w:r w:rsidRPr="00FC5D02">
              <w:rPr>
                <w:bCs/>
                <w:iCs/>
              </w:rPr>
              <w:t>Ekspozicijos koncepcijos projektinių pasiūlymų ir eksponavimo konstruktyvų sprendimų, apsaugos ir saugojimo priemonių, ekspozicijos scenografijos, lankymo scenarijaus taisymas</w:t>
            </w:r>
          </w:p>
        </w:tc>
        <w:tc>
          <w:tcPr>
            <w:tcW w:w="1984" w:type="dxa"/>
            <w:tcBorders>
              <w:top w:val="single" w:sz="4" w:space="0" w:color="auto"/>
              <w:left w:val="single" w:sz="4" w:space="0" w:color="auto"/>
              <w:bottom w:val="single" w:sz="4" w:space="0" w:color="auto"/>
              <w:right w:val="single" w:sz="4" w:space="0" w:color="auto"/>
            </w:tcBorders>
            <w:vAlign w:val="center"/>
          </w:tcPr>
          <w:p w14:paraId="0B06A776" w14:textId="77777777" w:rsidR="00FC5D02" w:rsidRPr="00FC5D02" w:rsidRDefault="00FC5D02" w:rsidP="00FC5D02">
            <w:pPr>
              <w:widowControl w:val="0"/>
              <w:tabs>
                <w:tab w:val="left" w:pos="7650"/>
              </w:tabs>
              <w:overflowPunct w:val="0"/>
              <w:autoSpaceDE w:val="0"/>
              <w:autoSpaceDN w:val="0"/>
              <w:adjustRightInd w:val="0"/>
              <w:spacing w:line="236" w:lineRule="auto"/>
            </w:pPr>
            <w:r w:rsidRPr="00FC5D02">
              <w:t>Pastabų pateikimo Tiekėjui data</w:t>
            </w:r>
          </w:p>
        </w:tc>
        <w:tc>
          <w:tcPr>
            <w:tcW w:w="1560" w:type="dxa"/>
            <w:tcBorders>
              <w:top w:val="single" w:sz="4" w:space="0" w:color="auto"/>
              <w:left w:val="single" w:sz="4" w:space="0" w:color="auto"/>
              <w:bottom w:val="single" w:sz="4" w:space="0" w:color="auto"/>
              <w:right w:val="single" w:sz="4" w:space="0" w:color="auto"/>
            </w:tcBorders>
            <w:vAlign w:val="center"/>
          </w:tcPr>
          <w:p w14:paraId="195321CD" w14:textId="34C8F1EB" w:rsidR="00FC5D02" w:rsidRPr="00FC5D02" w:rsidRDefault="00FC5D02" w:rsidP="00FC5D02">
            <w:pPr>
              <w:widowControl w:val="0"/>
              <w:tabs>
                <w:tab w:val="left" w:pos="7650"/>
              </w:tabs>
              <w:overflowPunct w:val="0"/>
              <w:autoSpaceDE w:val="0"/>
              <w:autoSpaceDN w:val="0"/>
              <w:adjustRightInd w:val="0"/>
              <w:spacing w:line="236" w:lineRule="auto"/>
              <w:rPr>
                <w:bCs/>
              </w:rPr>
            </w:pPr>
            <w:r w:rsidRPr="00FC5D02">
              <w:rPr>
                <w:bCs/>
              </w:rPr>
              <w:t xml:space="preserve">Per </w:t>
            </w:r>
            <w:r w:rsidR="00ED142B">
              <w:rPr>
                <w:bCs/>
              </w:rPr>
              <w:t>2,5</w:t>
            </w:r>
            <w:r w:rsidRPr="00FC5D02">
              <w:rPr>
                <w:bCs/>
              </w:rPr>
              <w:t xml:space="preserve"> mėn.</w:t>
            </w:r>
          </w:p>
          <w:p w14:paraId="25447756" w14:textId="77777777" w:rsidR="00FC5D02" w:rsidRPr="00FC5D02" w:rsidRDefault="00FC5D02" w:rsidP="00FC5D02">
            <w:pPr>
              <w:widowControl w:val="0"/>
              <w:tabs>
                <w:tab w:val="left" w:pos="7650"/>
              </w:tabs>
              <w:overflowPunct w:val="0"/>
              <w:autoSpaceDE w:val="0"/>
              <w:autoSpaceDN w:val="0"/>
              <w:adjustRightInd w:val="0"/>
              <w:spacing w:line="236" w:lineRule="auto"/>
              <w:rPr>
                <w:bCs/>
              </w:rPr>
            </w:pPr>
          </w:p>
        </w:tc>
      </w:tr>
      <w:tr w:rsidR="00FC5D02" w:rsidRPr="00FC5D02" w14:paraId="38DCA1F5" w14:textId="77777777" w:rsidTr="00DC22DD">
        <w:trPr>
          <w:trHeight w:val="261"/>
        </w:trPr>
        <w:tc>
          <w:tcPr>
            <w:tcW w:w="9505" w:type="dxa"/>
            <w:gridSpan w:val="4"/>
            <w:tcBorders>
              <w:top w:val="single" w:sz="4" w:space="0" w:color="auto"/>
              <w:left w:val="single" w:sz="4" w:space="0" w:color="auto"/>
              <w:bottom w:val="single" w:sz="4" w:space="0" w:color="auto"/>
              <w:right w:val="single" w:sz="4" w:space="0" w:color="auto"/>
            </w:tcBorders>
            <w:vAlign w:val="center"/>
          </w:tcPr>
          <w:p w14:paraId="49E54DBC" w14:textId="6F513DF0" w:rsidR="00FC5D02" w:rsidRDefault="00FC5D02" w:rsidP="00FC5D02">
            <w:pPr>
              <w:widowControl w:val="0"/>
              <w:tabs>
                <w:tab w:val="left" w:pos="7650"/>
              </w:tabs>
              <w:overflowPunct w:val="0"/>
              <w:autoSpaceDE w:val="0"/>
              <w:autoSpaceDN w:val="0"/>
              <w:adjustRightInd w:val="0"/>
              <w:spacing w:line="236" w:lineRule="auto"/>
              <w:jc w:val="both"/>
              <w:rPr>
                <w:bCs/>
                <w:iCs/>
              </w:rPr>
            </w:pPr>
            <w:r>
              <w:rPr>
                <w:b/>
                <w:bCs/>
                <w:i/>
                <w:iCs/>
                <w:u w:val="single"/>
              </w:rPr>
              <w:t>2</w:t>
            </w:r>
            <w:r w:rsidRPr="00FC5D02">
              <w:rPr>
                <w:b/>
                <w:bCs/>
                <w:i/>
                <w:iCs/>
                <w:u w:val="single"/>
              </w:rPr>
              <w:t xml:space="preserve"> etapas.</w:t>
            </w:r>
            <w:r w:rsidRPr="00FC5D02">
              <w:rPr>
                <w:b/>
                <w:bCs/>
                <w:i/>
                <w:iCs/>
              </w:rPr>
              <w:t xml:space="preserve"> </w:t>
            </w:r>
            <w:r w:rsidRPr="0054647F">
              <w:rPr>
                <w:b/>
                <w:bCs/>
                <w:i/>
                <w:iCs/>
              </w:rPr>
              <w:t>projekto parengimas (</w:t>
            </w:r>
            <w:r w:rsidRPr="00A95DAD">
              <w:rPr>
                <w:b/>
                <w:bCs/>
                <w:i/>
                <w:iCs/>
              </w:rPr>
              <w:t xml:space="preserve">paslaugų suteikimo terminas – </w:t>
            </w:r>
            <w:r w:rsidRPr="0054647F">
              <w:rPr>
                <w:b/>
                <w:bCs/>
                <w:i/>
                <w:iCs/>
              </w:rPr>
              <w:t>5 mėnesiai)</w:t>
            </w:r>
            <w:r w:rsidRPr="00B37EFC">
              <w:rPr>
                <w:bCs/>
                <w:iCs/>
              </w:rPr>
              <w:t xml:space="preserve">: </w:t>
            </w:r>
          </w:p>
          <w:p w14:paraId="214395F5" w14:textId="57F4FDEF" w:rsidR="00FC5D02" w:rsidRPr="00FC5D02" w:rsidRDefault="00A7326F" w:rsidP="00FC5D02">
            <w:pPr>
              <w:widowControl w:val="0"/>
              <w:tabs>
                <w:tab w:val="left" w:pos="7650"/>
              </w:tabs>
              <w:overflowPunct w:val="0"/>
              <w:autoSpaceDE w:val="0"/>
              <w:autoSpaceDN w:val="0"/>
              <w:adjustRightInd w:val="0"/>
              <w:spacing w:line="236" w:lineRule="auto"/>
              <w:jc w:val="both"/>
              <w:rPr>
                <w:b/>
                <w:bCs/>
                <w:iCs/>
              </w:rPr>
            </w:pPr>
            <w:r>
              <w:rPr>
                <w:bCs/>
                <w:iCs/>
              </w:rPr>
              <w:t>P</w:t>
            </w:r>
            <w:r w:rsidR="00FC5D02" w:rsidRPr="00B37EFC">
              <w:rPr>
                <w:bCs/>
                <w:iCs/>
              </w:rPr>
              <w:t>ateiktas ir su muziejaus darbuotojais suderintas pilnai parengtas projektas su patalpų planais, schemomis, vizualizacijomis, foto montažais. Projekte aiškiai nurodytą koks bus įvairių objektų, muziejinių vertybių ir pan. išdėstymas, nurodomos preliminarios ekspozicijos įrengimui naudotinos medžiagos, objektų tvirtinimo būdai ir kt. Projekte pateikta detali atnaujinamų patalpų apšvietimo schema. Pateiktos numatomų darbų lokalinės sąmatos</w:t>
            </w:r>
          </w:p>
        </w:tc>
      </w:tr>
      <w:tr w:rsidR="00FC5D02" w:rsidRPr="00FC5D02" w14:paraId="246077C1" w14:textId="77777777" w:rsidTr="00DC22DD">
        <w:trPr>
          <w:trHeight w:val="862"/>
        </w:trPr>
        <w:tc>
          <w:tcPr>
            <w:tcW w:w="716" w:type="dxa"/>
            <w:tcBorders>
              <w:top w:val="single" w:sz="4" w:space="0" w:color="auto"/>
              <w:left w:val="single" w:sz="4" w:space="0" w:color="auto"/>
              <w:right w:val="single" w:sz="4" w:space="0" w:color="auto"/>
            </w:tcBorders>
            <w:vAlign w:val="center"/>
          </w:tcPr>
          <w:p w14:paraId="033E1890" w14:textId="5385C36B" w:rsidR="00FC5D02" w:rsidRPr="00FC5D02" w:rsidRDefault="00A7326F" w:rsidP="00FC5D02">
            <w:pPr>
              <w:widowControl w:val="0"/>
              <w:tabs>
                <w:tab w:val="left" w:pos="7650"/>
              </w:tabs>
              <w:overflowPunct w:val="0"/>
              <w:autoSpaceDE w:val="0"/>
              <w:autoSpaceDN w:val="0"/>
              <w:adjustRightInd w:val="0"/>
              <w:spacing w:line="236" w:lineRule="auto"/>
              <w:rPr>
                <w:lang w:val="en-GB"/>
              </w:rPr>
            </w:pPr>
            <w:r>
              <w:t>2</w:t>
            </w:r>
            <w:r w:rsidR="00FC5D02" w:rsidRPr="00FC5D02">
              <w:t>.1.</w:t>
            </w:r>
          </w:p>
        </w:tc>
        <w:tc>
          <w:tcPr>
            <w:tcW w:w="5245" w:type="dxa"/>
            <w:tcBorders>
              <w:top w:val="single" w:sz="4" w:space="0" w:color="auto"/>
              <w:left w:val="single" w:sz="4" w:space="0" w:color="auto"/>
              <w:right w:val="single" w:sz="4" w:space="0" w:color="auto"/>
            </w:tcBorders>
            <w:vAlign w:val="center"/>
          </w:tcPr>
          <w:p w14:paraId="0040F6A7" w14:textId="77777777" w:rsidR="00FC5D02" w:rsidRPr="00FC5D02" w:rsidRDefault="00FC5D02" w:rsidP="00FC5D02">
            <w:pPr>
              <w:widowControl w:val="0"/>
              <w:tabs>
                <w:tab w:val="left" w:pos="7650"/>
              </w:tabs>
              <w:overflowPunct w:val="0"/>
              <w:autoSpaceDE w:val="0"/>
              <w:autoSpaceDN w:val="0"/>
              <w:adjustRightInd w:val="0"/>
              <w:spacing w:line="236" w:lineRule="auto"/>
              <w:rPr>
                <w:b/>
                <w:bCs/>
                <w:iCs/>
              </w:rPr>
            </w:pPr>
          </w:p>
          <w:p w14:paraId="574309D5" w14:textId="77777777" w:rsidR="00FC5D02" w:rsidRPr="00FC5D02" w:rsidRDefault="00FC5D02" w:rsidP="00FC5D02">
            <w:pPr>
              <w:widowControl w:val="0"/>
              <w:tabs>
                <w:tab w:val="left" w:pos="7650"/>
              </w:tabs>
              <w:overflowPunct w:val="0"/>
              <w:autoSpaceDE w:val="0"/>
              <w:autoSpaceDN w:val="0"/>
              <w:adjustRightInd w:val="0"/>
              <w:spacing w:line="236" w:lineRule="auto"/>
              <w:rPr>
                <w:b/>
                <w:bCs/>
                <w:iCs/>
              </w:rPr>
            </w:pPr>
          </w:p>
          <w:p w14:paraId="41DD24D0" w14:textId="2BFB781A" w:rsidR="00FC5D02" w:rsidRPr="00FC5D02" w:rsidRDefault="00A7326F" w:rsidP="00FC5D02">
            <w:pPr>
              <w:widowControl w:val="0"/>
              <w:tabs>
                <w:tab w:val="left" w:pos="7650"/>
              </w:tabs>
              <w:overflowPunct w:val="0"/>
              <w:autoSpaceDE w:val="0"/>
              <w:autoSpaceDN w:val="0"/>
              <w:adjustRightInd w:val="0"/>
              <w:spacing w:line="236" w:lineRule="auto"/>
              <w:rPr>
                <w:bCs/>
                <w:iCs/>
              </w:rPr>
            </w:pPr>
            <w:r>
              <w:rPr>
                <w:bCs/>
                <w:iCs/>
              </w:rPr>
              <w:t>Projekto</w:t>
            </w:r>
            <w:r w:rsidR="00FC5D02" w:rsidRPr="00FC5D02">
              <w:rPr>
                <w:bCs/>
                <w:iCs/>
              </w:rPr>
              <w:t xml:space="preserve"> parengimas </w:t>
            </w:r>
          </w:p>
          <w:p w14:paraId="5BDA137B" w14:textId="77777777" w:rsidR="00FC5D02" w:rsidRPr="00FC5D02" w:rsidRDefault="00FC5D02" w:rsidP="00FC5D02">
            <w:pPr>
              <w:widowControl w:val="0"/>
              <w:tabs>
                <w:tab w:val="left" w:pos="7650"/>
              </w:tabs>
              <w:overflowPunct w:val="0"/>
              <w:autoSpaceDE w:val="0"/>
              <w:autoSpaceDN w:val="0"/>
              <w:adjustRightInd w:val="0"/>
              <w:spacing w:line="236" w:lineRule="auto"/>
              <w:rPr>
                <w:b/>
                <w:bCs/>
                <w:iCs/>
              </w:rPr>
            </w:pPr>
          </w:p>
          <w:p w14:paraId="582A404E" w14:textId="77777777" w:rsidR="00FC5D02" w:rsidRPr="00FC5D02" w:rsidRDefault="00FC5D02" w:rsidP="00FC5D02">
            <w:pPr>
              <w:widowControl w:val="0"/>
              <w:tabs>
                <w:tab w:val="left" w:pos="7650"/>
              </w:tabs>
              <w:overflowPunct w:val="0"/>
              <w:autoSpaceDE w:val="0"/>
              <w:autoSpaceDN w:val="0"/>
              <w:adjustRightInd w:val="0"/>
              <w:spacing w:line="236" w:lineRule="auto"/>
              <w:rPr>
                <w:b/>
                <w:bCs/>
                <w:iCs/>
              </w:rPr>
            </w:pPr>
          </w:p>
          <w:p w14:paraId="67F1DC61" w14:textId="77777777" w:rsidR="00FC5D02" w:rsidRPr="00FC5D02" w:rsidRDefault="00FC5D02" w:rsidP="00FC5D02">
            <w:pPr>
              <w:widowControl w:val="0"/>
              <w:tabs>
                <w:tab w:val="left" w:pos="7650"/>
              </w:tabs>
              <w:overflowPunct w:val="0"/>
              <w:autoSpaceDE w:val="0"/>
              <w:autoSpaceDN w:val="0"/>
              <w:adjustRightInd w:val="0"/>
              <w:spacing w:line="236" w:lineRule="auto"/>
              <w:rPr>
                <w:bCs/>
                <w:iCs/>
              </w:rPr>
            </w:pPr>
          </w:p>
        </w:tc>
        <w:tc>
          <w:tcPr>
            <w:tcW w:w="1984" w:type="dxa"/>
            <w:tcBorders>
              <w:top w:val="single" w:sz="4" w:space="0" w:color="auto"/>
              <w:left w:val="single" w:sz="4" w:space="0" w:color="auto"/>
              <w:right w:val="single" w:sz="4" w:space="0" w:color="auto"/>
            </w:tcBorders>
            <w:vAlign w:val="center"/>
          </w:tcPr>
          <w:p w14:paraId="44A07298" w14:textId="00886418" w:rsidR="00FC5D02" w:rsidRPr="00FC5D02" w:rsidRDefault="00474657" w:rsidP="00C37121">
            <w:pPr>
              <w:widowControl w:val="0"/>
              <w:tabs>
                <w:tab w:val="left" w:pos="7650"/>
              </w:tabs>
              <w:overflowPunct w:val="0"/>
              <w:autoSpaceDE w:val="0"/>
              <w:autoSpaceDN w:val="0"/>
              <w:adjustRightInd w:val="0"/>
              <w:spacing w:line="236" w:lineRule="auto"/>
              <w:jc w:val="center"/>
            </w:pPr>
            <w:r>
              <w:t>II etapo paslaugų teikimo termino pradžia</w:t>
            </w:r>
          </w:p>
        </w:tc>
        <w:tc>
          <w:tcPr>
            <w:tcW w:w="1560" w:type="dxa"/>
            <w:tcBorders>
              <w:top w:val="single" w:sz="4" w:space="0" w:color="auto"/>
              <w:left w:val="single" w:sz="4" w:space="0" w:color="auto"/>
              <w:right w:val="single" w:sz="4" w:space="0" w:color="auto"/>
            </w:tcBorders>
            <w:vAlign w:val="center"/>
          </w:tcPr>
          <w:p w14:paraId="5A5906A3" w14:textId="0A4C3AA1" w:rsidR="00FC5D02" w:rsidRPr="00FC5D02" w:rsidRDefault="00FC5D02" w:rsidP="00ED142B">
            <w:pPr>
              <w:widowControl w:val="0"/>
              <w:tabs>
                <w:tab w:val="left" w:pos="7650"/>
              </w:tabs>
              <w:overflowPunct w:val="0"/>
              <w:autoSpaceDE w:val="0"/>
              <w:autoSpaceDN w:val="0"/>
              <w:adjustRightInd w:val="0"/>
              <w:spacing w:line="236" w:lineRule="auto"/>
              <w:rPr>
                <w:bCs/>
              </w:rPr>
            </w:pPr>
            <w:r w:rsidRPr="00FC5D02">
              <w:rPr>
                <w:bCs/>
              </w:rPr>
              <w:t xml:space="preserve">Per </w:t>
            </w:r>
            <w:r w:rsidR="00ED142B">
              <w:rPr>
                <w:bCs/>
              </w:rPr>
              <w:t>4</w:t>
            </w:r>
            <w:r w:rsidRPr="00FC5D02">
              <w:rPr>
                <w:bCs/>
              </w:rPr>
              <w:t xml:space="preserve">  mėn</w:t>
            </w:r>
            <w:r w:rsidR="00C37121">
              <w:rPr>
                <w:bCs/>
              </w:rPr>
              <w:t>.</w:t>
            </w:r>
          </w:p>
        </w:tc>
      </w:tr>
      <w:tr w:rsidR="00FC5D02" w:rsidRPr="00FC5D02" w14:paraId="5F8AE7AC" w14:textId="77777777" w:rsidTr="00DC22DD">
        <w:trPr>
          <w:trHeight w:val="264"/>
        </w:trPr>
        <w:tc>
          <w:tcPr>
            <w:tcW w:w="716" w:type="dxa"/>
            <w:tcBorders>
              <w:top w:val="single" w:sz="4" w:space="0" w:color="auto"/>
              <w:left w:val="single" w:sz="4" w:space="0" w:color="auto"/>
              <w:bottom w:val="single" w:sz="4" w:space="0" w:color="auto"/>
              <w:right w:val="single" w:sz="4" w:space="0" w:color="auto"/>
            </w:tcBorders>
            <w:vAlign w:val="center"/>
          </w:tcPr>
          <w:p w14:paraId="23DEE71B" w14:textId="384DD47D" w:rsidR="00FC5D02" w:rsidRPr="00FC5D02" w:rsidRDefault="00A7326F" w:rsidP="00FC5D02">
            <w:pPr>
              <w:widowControl w:val="0"/>
              <w:tabs>
                <w:tab w:val="left" w:pos="7650"/>
              </w:tabs>
              <w:overflowPunct w:val="0"/>
              <w:autoSpaceDE w:val="0"/>
              <w:autoSpaceDN w:val="0"/>
              <w:adjustRightInd w:val="0"/>
              <w:spacing w:line="236" w:lineRule="auto"/>
            </w:pPr>
            <w:r>
              <w:t>2</w:t>
            </w:r>
            <w:r w:rsidR="00FC5D02" w:rsidRPr="00FC5D02">
              <w:t>.2.</w:t>
            </w:r>
          </w:p>
        </w:tc>
        <w:tc>
          <w:tcPr>
            <w:tcW w:w="5245" w:type="dxa"/>
            <w:tcBorders>
              <w:top w:val="single" w:sz="4" w:space="0" w:color="auto"/>
              <w:left w:val="single" w:sz="4" w:space="0" w:color="auto"/>
              <w:bottom w:val="single" w:sz="4" w:space="0" w:color="auto"/>
              <w:right w:val="single" w:sz="4" w:space="0" w:color="auto"/>
            </w:tcBorders>
            <w:vAlign w:val="center"/>
          </w:tcPr>
          <w:p w14:paraId="3954AEEE" w14:textId="79F79509" w:rsidR="00FC5D02" w:rsidRPr="00FC5D02" w:rsidRDefault="00A7326F" w:rsidP="00FC5D02">
            <w:pPr>
              <w:widowControl w:val="0"/>
              <w:tabs>
                <w:tab w:val="left" w:pos="7650"/>
              </w:tabs>
              <w:overflowPunct w:val="0"/>
              <w:autoSpaceDE w:val="0"/>
              <w:autoSpaceDN w:val="0"/>
              <w:adjustRightInd w:val="0"/>
              <w:spacing w:line="236" w:lineRule="auto"/>
              <w:rPr>
                <w:bCs/>
                <w:iCs/>
              </w:rPr>
            </w:pPr>
            <w:r>
              <w:rPr>
                <w:bCs/>
                <w:iCs/>
              </w:rPr>
              <w:t>Projekto</w:t>
            </w:r>
            <w:r w:rsidR="00FC5D02" w:rsidRPr="00FC5D02">
              <w:rPr>
                <w:bCs/>
                <w:iCs/>
              </w:rPr>
              <w:t xml:space="preserve"> taisymas</w:t>
            </w:r>
          </w:p>
        </w:tc>
        <w:tc>
          <w:tcPr>
            <w:tcW w:w="1984" w:type="dxa"/>
            <w:tcBorders>
              <w:top w:val="single" w:sz="4" w:space="0" w:color="auto"/>
              <w:left w:val="single" w:sz="4" w:space="0" w:color="auto"/>
              <w:bottom w:val="single" w:sz="4" w:space="0" w:color="auto"/>
              <w:right w:val="single" w:sz="4" w:space="0" w:color="auto"/>
            </w:tcBorders>
            <w:vAlign w:val="center"/>
          </w:tcPr>
          <w:p w14:paraId="00C7BC2D" w14:textId="77777777" w:rsidR="00FC5D02" w:rsidRPr="00FC5D02" w:rsidRDefault="00FC5D02" w:rsidP="00C37121">
            <w:pPr>
              <w:widowControl w:val="0"/>
              <w:tabs>
                <w:tab w:val="left" w:pos="7650"/>
              </w:tabs>
              <w:overflowPunct w:val="0"/>
              <w:autoSpaceDE w:val="0"/>
              <w:autoSpaceDN w:val="0"/>
              <w:adjustRightInd w:val="0"/>
              <w:spacing w:line="236" w:lineRule="auto"/>
              <w:jc w:val="center"/>
            </w:pPr>
            <w:r w:rsidRPr="00FC5D02">
              <w:t>Pastabų pateikimo Tiekėjui data</w:t>
            </w:r>
          </w:p>
        </w:tc>
        <w:tc>
          <w:tcPr>
            <w:tcW w:w="1560" w:type="dxa"/>
            <w:tcBorders>
              <w:top w:val="single" w:sz="4" w:space="0" w:color="auto"/>
              <w:left w:val="single" w:sz="4" w:space="0" w:color="auto"/>
              <w:bottom w:val="single" w:sz="4" w:space="0" w:color="auto"/>
              <w:right w:val="single" w:sz="4" w:space="0" w:color="auto"/>
            </w:tcBorders>
            <w:vAlign w:val="center"/>
          </w:tcPr>
          <w:p w14:paraId="098ACA6A" w14:textId="2A8D1A28" w:rsidR="00FC5D02" w:rsidRPr="00FC5D02" w:rsidRDefault="00FC5D02" w:rsidP="00FC5D02">
            <w:pPr>
              <w:widowControl w:val="0"/>
              <w:tabs>
                <w:tab w:val="left" w:pos="7650"/>
              </w:tabs>
              <w:overflowPunct w:val="0"/>
              <w:autoSpaceDE w:val="0"/>
              <w:autoSpaceDN w:val="0"/>
              <w:adjustRightInd w:val="0"/>
              <w:spacing w:line="236" w:lineRule="auto"/>
              <w:rPr>
                <w:bCs/>
              </w:rPr>
            </w:pPr>
            <w:r w:rsidRPr="00FC5D02">
              <w:rPr>
                <w:bCs/>
              </w:rPr>
              <w:t xml:space="preserve">Per </w:t>
            </w:r>
            <w:r w:rsidR="00ED142B">
              <w:rPr>
                <w:bCs/>
              </w:rPr>
              <w:t>1</w:t>
            </w:r>
            <w:r w:rsidRPr="00FC5D02">
              <w:rPr>
                <w:bCs/>
              </w:rPr>
              <w:t xml:space="preserve"> mėn.</w:t>
            </w:r>
          </w:p>
          <w:p w14:paraId="2C84039A" w14:textId="77777777" w:rsidR="00FC5D02" w:rsidRPr="00FC5D02" w:rsidRDefault="00FC5D02" w:rsidP="00FC5D02">
            <w:pPr>
              <w:widowControl w:val="0"/>
              <w:tabs>
                <w:tab w:val="left" w:pos="7650"/>
              </w:tabs>
              <w:overflowPunct w:val="0"/>
              <w:autoSpaceDE w:val="0"/>
              <w:autoSpaceDN w:val="0"/>
              <w:adjustRightInd w:val="0"/>
              <w:spacing w:line="236" w:lineRule="auto"/>
              <w:rPr>
                <w:bCs/>
              </w:rPr>
            </w:pPr>
          </w:p>
        </w:tc>
      </w:tr>
      <w:tr w:rsidR="00FC5D02" w:rsidRPr="0054647F" w14:paraId="5DD5DE53" w14:textId="77777777" w:rsidTr="00DC22DD">
        <w:trPr>
          <w:trHeight w:val="282"/>
        </w:trPr>
        <w:tc>
          <w:tcPr>
            <w:tcW w:w="5961" w:type="dxa"/>
            <w:gridSpan w:val="2"/>
            <w:tcBorders>
              <w:top w:val="single" w:sz="4" w:space="0" w:color="auto"/>
              <w:left w:val="single" w:sz="4" w:space="0" w:color="auto"/>
              <w:bottom w:val="single" w:sz="4" w:space="0" w:color="auto"/>
              <w:right w:val="single" w:sz="4" w:space="0" w:color="auto"/>
            </w:tcBorders>
            <w:vAlign w:val="center"/>
          </w:tcPr>
          <w:p w14:paraId="5B55D425" w14:textId="77777777" w:rsidR="00FC5D02" w:rsidRPr="0054647F" w:rsidRDefault="00FC5D02" w:rsidP="00DC22DD">
            <w:pPr>
              <w:widowControl w:val="0"/>
              <w:tabs>
                <w:tab w:val="left" w:pos="7650"/>
              </w:tabs>
              <w:overflowPunct w:val="0"/>
              <w:autoSpaceDE w:val="0"/>
              <w:autoSpaceDN w:val="0"/>
              <w:adjustRightInd w:val="0"/>
              <w:spacing w:line="236" w:lineRule="auto"/>
              <w:jc w:val="both"/>
              <w:rPr>
                <w:b/>
                <w:bCs/>
                <w:i/>
                <w:iCs/>
                <w:u w:val="single"/>
              </w:rPr>
            </w:pPr>
            <w:r>
              <w:rPr>
                <w:b/>
                <w:bCs/>
                <w:i/>
                <w:iCs/>
              </w:rPr>
              <w:t>3</w:t>
            </w:r>
            <w:r w:rsidRPr="00B37EFC">
              <w:rPr>
                <w:b/>
                <w:bCs/>
                <w:i/>
                <w:iCs/>
              </w:rPr>
              <w:t xml:space="preserve"> etapas.</w:t>
            </w:r>
            <w:r w:rsidRPr="0054647F">
              <w:t xml:space="preserve"> </w:t>
            </w:r>
            <w:r w:rsidRPr="00B37EFC">
              <w:rPr>
                <w:b/>
                <w:bCs/>
                <w:i/>
                <w:iCs/>
              </w:rPr>
              <w:t>autorinė projekto vykdymo priežiūros paslauga (</w:t>
            </w:r>
            <w:r w:rsidRPr="00A95DAD">
              <w:rPr>
                <w:b/>
                <w:bCs/>
                <w:i/>
                <w:iCs/>
              </w:rPr>
              <w:t xml:space="preserve">paslaugų suteikimo terminas – </w:t>
            </w:r>
            <w:r w:rsidRPr="00B37EFC">
              <w:rPr>
                <w:b/>
                <w:bCs/>
                <w:i/>
                <w:iCs/>
              </w:rPr>
              <w:t>13 mėnesių)</w:t>
            </w:r>
            <w:r w:rsidRPr="00B37EFC">
              <w:rPr>
                <w:bCs/>
                <w:iCs/>
              </w:rPr>
              <w:t>:autorinę priežiūrą vykdo projekto autorius. Autorinės priežiūros teikėjas turi užtikrinti, kad ekspozicija visapusiškai atitiktų su užsakovu suderintą koncepciją ir projektą. Jei yra būtina keisti ekspozicijos koncepciją ir/ar jau parengta projektą, prieš keisdamas paslaugos teikėjas privalo rašytiniu būdu juos suderinti su užsakovu. Autorinės priežiūros eiga, nurodymai, reikalavimai, jų įvykdymo rezultatai ir išvados dokumentuojamos. Su įrašais supažindinami Ekspozicijos įrengimo paslaugų teikėjas ir užsakovas. Dalyvauti komisijoje priimant ekspoziciją naudoti ir pasirašyti priėmimo aktą, jei ekspozicija atitinka ekspozicijos projektą ir kt.</w:t>
            </w:r>
          </w:p>
        </w:tc>
        <w:tc>
          <w:tcPr>
            <w:tcW w:w="1984" w:type="dxa"/>
            <w:tcBorders>
              <w:top w:val="single" w:sz="4" w:space="0" w:color="auto"/>
              <w:left w:val="single" w:sz="4" w:space="0" w:color="auto"/>
              <w:bottom w:val="single" w:sz="4" w:space="0" w:color="auto"/>
              <w:right w:val="single" w:sz="4" w:space="0" w:color="auto"/>
            </w:tcBorders>
            <w:vAlign w:val="center"/>
          </w:tcPr>
          <w:p w14:paraId="06B88203" w14:textId="77777777" w:rsidR="00FC5D02" w:rsidRPr="0054647F" w:rsidRDefault="00FC5D02" w:rsidP="00C37121">
            <w:pPr>
              <w:widowControl w:val="0"/>
              <w:tabs>
                <w:tab w:val="left" w:pos="7650"/>
              </w:tabs>
              <w:overflowPunct w:val="0"/>
              <w:autoSpaceDE w:val="0"/>
              <w:autoSpaceDN w:val="0"/>
              <w:adjustRightInd w:val="0"/>
              <w:spacing w:line="236" w:lineRule="auto"/>
              <w:jc w:val="center"/>
            </w:pPr>
            <w:r>
              <w:t>Ekspozicijos įrengimo</w:t>
            </w:r>
            <w:r w:rsidRPr="00A95DAD">
              <w:t xml:space="preserve"> darbų pradžia</w:t>
            </w:r>
          </w:p>
        </w:tc>
        <w:tc>
          <w:tcPr>
            <w:tcW w:w="1560" w:type="dxa"/>
            <w:tcBorders>
              <w:top w:val="single" w:sz="4" w:space="0" w:color="auto"/>
              <w:left w:val="single" w:sz="4" w:space="0" w:color="auto"/>
              <w:bottom w:val="single" w:sz="4" w:space="0" w:color="auto"/>
              <w:right w:val="single" w:sz="4" w:space="0" w:color="auto"/>
            </w:tcBorders>
            <w:vAlign w:val="center"/>
          </w:tcPr>
          <w:p w14:paraId="6F605626" w14:textId="5D5EB6E7" w:rsidR="00FC5D02" w:rsidRPr="0054647F" w:rsidRDefault="00FC5D02" w:rsidP="00474657">
            <w:pPr>
              <w:widowControl w:val="0"/>
              <w:tabs>
                <w:tab w:val="left" w:pos="7650"/>
              </w:tabs>
              <w:overflowPunct w:val="0"/>
              <w:autoSpaceDE w:val="0"/>
              <w:autoSpaceDN w:val="0"/>
              <w:adjustRightInd w:val="0"/>
              <w:spacing w:line="236" w:lineRule="auto"/>
            </w:pPr>
            <w:r w:rsidRPr="00A95DAD">
              <w:t xml:space="preserve">Ekspozicijos įrengimo darbų </w:t>
            </w:r>
            <w:r>
              <w:t xml:space="preserve">pabaiga </w:t>
            </w:r>
          </w:p>
        </w:tc>
      </w:tr>
    </w:tbl>
    <w:p w14:paraId="6D05BDBB" w14:textId="56EA2063" w:rsidR="0007430D" w:rsidRDefault="0007430D" w:rsidP="00B37EFC">
      <w:pPr>
        <w:widowControl w:val="0"/>
        <w:tabs>
          <w:tab w:val="left" w:pos="2552"/>
        </w:tabs>
        <w:overflowPunct w:val="0"/>
        <w:autoSpaceDE w:val="0"/>
        <w:autoSpaceDN w:val="0"/>
        <w:adjustRightInd w:val="0"/>
        <w:spacing w:line="236" w:lineRule="auto"/>
      </w:pPr>
      <w:r>
        <w:tab/>
      </w:r>
    </w:p>
    <w:p w14:paraId="730AC29D" w14:textId="5FB36FCC" w:rsidR="0007430D" w:rsidRDefault="00474657" w:rsidP="00C37121">
      <w:pPr>
        <w:widowControl w:val="0"/>
        <w:overflowPunct w:val="0"/>
        <w:autoSpaceDE w:val="0"/>
        <w:autoSpaceDN w:val="0"/>
        <w:adjustRightInd w:val="0"/>
        <w:spacing w:line="236" w:lineRule="auto"/>
        <w:jc w:val="both"/>
      </w:pPr>
      <w:r w:rsidRPr="00C37121">
        <w:rPr>
          <w:u w:val="single"/>
        </w:rPr>
        <w:t>Pastaba</w:t>
      </w:r>
      <w:r w:rsidRPr="00474657">
        <w:t xml:space="preserve">. </w:t>
      </w:r>
      <w:r>
        <w:t>Pirkėjo</w:t>
      </w:r>
      <w:r w:rsidRPr="00474657">
        <w:t xml:space="preserve"> </w:t>
      </w:r>
      <w:r>
        <w:t>e</w:t>
      </w:r>
      <w:r w:rsidRPr="00474657">
        <w:t xml:space="preserve">kspozicijos koncepcijos </w:t>
      </w:r>
      <w:r>
        <w:t xml:space="preserve">ir projektinių pasiūlymų, </w:t>
      </w:r>
      <w:r w:rsidRPr="00474657">
        <w:t>eksponavimo konstruktyvų sprendimų, apsaugos ir saugojimo priemonių, ekspozicijos scenografijos, lankymo scenarijaus vertinimo/derinimo terminai yra neįskaitomi į paslaugų teikimo terminą.</w:t>
      </w:r>
    </w:p>
    <w:p w14:paraId="3E1305B0" w14:textId="53C80BE6" w:rsidR="00D16616" w:rsidRDefault="00D16616" w:rsidP="00C0481E">
      <w:pPr>
        <w:widowControl w:val="0"/>
        <w:overflowPunct w:val="0"/>
        <w:autoSpaceDE w:val="0"/>
        <w:autoSpaceDN w:val="0"/>
        <w:adjustRightInd w:val="0"/>
        <w:spacing w:line="236" w:lineRule="auto"/>
      </w:pPr>
    </w:p>
    <w:sectPr w:rsidR="00D16616" w:rsidSect="0010605D">
      <w:headerReference w:type="even" r:id="rId10"/>
      <w:headerReference w:type="default" r:id="rId11"/>
      <w:pgSz w:w="11906" w:h="16838"/>
      <w:pgMar w:top="993" w:right="566" w:bottom="709"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3F8ED" w14:textId="77777777" w:rsidR="00DC22DD" w:rsidRDefault="00DC22DD">
      <w:r>
        <w:separator/>
      </w:r>
    </w:p>
  </w:endnote>
  <w:endnote w:type="continuationSeparator" w:id="0">
    <w:p w14:paraId="00128C31" w14:textId="77777777" w:rsidR="00DC22DD" w:rsidRDefault="00DC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64363" w14:textId="77777777" w:rsidR="00DC22DD" w:rsidRDefault="00DC22DD">
      <w:r>
        <w:separator/>
      </w:r>
    </w:p>
  </w:footnote>
  <w:footnote w:type="continuationSeparator" w:id="0">
    <w:p w14:paraId="2F1EC26C" w14:textId="77777777" w:rsidR="00DC22DD" w:rsidRDefault="00DC22DD">
      <w:r>
        <w:continuationSeparator/>
      </w:r>
    </w:p>
  </w:footnote>
  <w:footnote w:id="1">
    <w:p w14:paraId="7E4FD62F" w14:textId="77777777" w:rsidR="00DC22DD" w:rsidRDefault="00DC22D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 w:id="2">
    <w:p w14:paraId="57D8C35B" w14:textId="77777777" w:rsidR="00DC22DD" w:rsidRDefault="00DC22DD" w:rsidP="005F587A">
      <w:pPr>
        <w:pStyle w:val="FootnoteText"/>
      </w:pPr>
      <w:r>
        <w:rPr>
          <w:rStyle w:val="FootnoteReference"/>
        </w:rPr>
        <w:footnoteRef/>
      </w:r>
      <w:r>
        <w:t xml:space="preserve"> </w:t>
      </w:r>
      <w:r>
        <w:t xml:space="preserve">Rekomenduojame vadovautis:  </w:t>
      </w:r>
      <w:hyperlink r:id="rId1" w:history="1">
        <w:r w:rsidRPr="008D00C9">
          <w:rPr>
            <w:rStyle w:val="Hyperlink"/>
          </w:rPr>
          <w:t>https://www.inclusivecitymaker.com/how-to-make-museums-more-accessible-for-people-with-disabilities/</w:t>
        </w:r>
      </w:hyperlink>
      <w:r>
        <w:t xml:space="preserve"> </w:t>
      </w:r>
    </w:p>
  </w:footnote>
  <w:footnote w:id="3">
    <w:p w14:paraId="31CB64AF" w14:textId="77777777" w:rsidR="00DC22DD" w:rsidRDefault="00DC22DD" w:rsidP="005F587A">
      <w:pPr>
        <w:pStyle w:val="FootnoteText"/>
      </w:pPr>
      <w:r>
        <w:rPr>
          <w:rStyle w:val="FootnoteReference"/>
        </w:rPr>
        <w:footnoteRef/>
      </w:r>
      <w:r>
        <w:t xml:space="preserve"> </w:t>
      </w:r>
      <w:r w:rsidRPr="00FC068C">
        <w:t>Vadovautis 2002 m sausio 15 d. Lietuvos Respublikos ginklų ir šaudmenų kontrolės įstatymu IX-705.</w:t>
      </w:r>
      <w:r>
        <w:t xml:space="preserve"> </w:t>
      </w:r>
    </w:p>
  </w:footnote>
  <w:footnote w:id="4">
    <w:p w14:paraId="62E25341" w14:textId="77777777" w:rsidR="00DC22DD" w:rsidRDefault="00DC22DD" w:rsidP="005F587A">
      <w:pPr>
        <w:pStyle w:val="FootnoteText"/>
      </w:pPr>
      <w:r>
        <w:rPr>
          <w:rStyle w:val="FootnoteReference"/>
        </w:rPr>
        <w:footnoteRef/>
      </w:r>
      <w:r>
        <w:t xml:space="preserve"> </w:t>
      </w:r>
      <w:r>
        <w:t xml:space="preserve">Rekomenduojame vadovautis: </w:t>
      </w:r>
      <w:hyperlink r:id="rId2" w:history="1">
        <w:r w:rsidRPr="008D00C9">
          <w:rPr>
            <w:rStyle w:val="Hyperlink"/>
            <w:shd w:val="clear" w:color="auto" w:fill="FFFFFF"/>
          </w:rPr>
          <w:t>https://www.britishcouncil.in/sites/default/files/guidelines_for_museum_display.pdf</w:t>
        </w:r>
      </w:hyperlink>
      <w:r w:rsidRPr="0021267A">
        <w:rPr>
          <w:color w:val="FF0000"/>
          <w:shd w:val="clear" w:color="auto" w:fill="FFFFFF"/>
        </w:rPr>
        <w:t xml:space="preserve"> </w:t>
      </w:r>
    </w:p>
  </w:footnote>
  <w:footnote w:id="5">
    <w:p w14:paraId="1FA0E1F8" w14:textId="77777777" w:rsidR="00DC22DD" w:rsidRDefault="00DC22DD" w:rsidP="005F587A">
      <w:pPr>
        <w:pStyle w:val="FootnoteText"/>
        <w:tabs>
          <w:tab w:val="left" w:pos="1315"/>
        </w:tabs>
      </w:pPr>
      <w:r>
        <w:rPr>
          <w:rStyle w:val="FootnoteReference"/>
        </w:rPr>
        <w:footnoteRef/>
      </w:r>
      <w:r>
        <w:t xml:space="preserve"> </w:t>
      </w:r>
      <w:r w:rsidRPr="00367702">
        <w:rPr>
          <w:szCs w:val="24"/>
        </w:rPr>
        <w:t>Patalpų numeracija pateikiama pagal Muziejaus pateiktus planus</w:t>
      </w:r>
      <w:r>
        <w:rPr>
          <w:szCs w:val="24"/>
        </w:rPr>
        <w:t xml:space="preserve"> (pridedama)</w:t>
      </w:r>
      <w:r w:rsidRPr="00367702">
        <w:rPr>
          <w:szCs w:val="24"/>
        </w:rPr>
        <w:t>.</w:t>
      </w:r>
    </w:p>
  </w:footnote>
  <w:footnote w:id="6">
    <w:p w14:paraId="7A09BC82" w14:textId="77777777" w:rsidR="00DC22DD" w:rsidRDefault="00DC22DD" w:rsidP="005F587A">
      <w:pPr>
        <w:pStyle w:val="FootnoteText"/>
      </w:pPr>
      <w:r>
        <w:rPr>
          <w:rStyle w:val="FootnoteReference"/>
        </w:rPr>
        <w:footnoteRef/>
      </w:r>
      <w:r>
        <w:t xml:space="preserve"> </w:t>
      </w:r>
      <w:r w:rsidRPr="00367702">
        <w:rPr>
          <w:color w:val="000000"/>
          <w:szCs w:val="24"/>
        </w:rPr>
        <w:t>Vadovautis Lietuvos Respublikos kultūros ministro</w:t>
      </w:r>
      <w:r>
        <w:rPr>
          <w:color w:val="000000"/>
          <w:szCs w:val="24"/>
        </w:rPr>
        <w:t xml:space="preserve"> 2023 m. kovo 31 d. įsakymo Nr. ĮV-262 „</w:t>
      </w:r>
      <w:r w:rsidRPr="00367702">
        <w:rPr>
          <w:color w:val="000000"/>
          <w:szCs w:val="24"/>
        </w:rPr>
        <w:t>Dėl muziejų rinkinių valdymo ir tvarkymo nuostatų patvirtinimo</w:t>
      </w:r>
      <w:r>
        <w:rPr>
          <w:color w:val="000000"/>
          <w:szCs w:val="24"/>
        </w:rPr>
        <w:t>“</w:t>
      </w:r>
      <w:r w:rsidRPr="00367702">
        <w:rPr>
          <w:color w:val="000000"/>
          <w:szCs w:val="24"/>
        </w:rPr>
        <w:t xml:space="preserve"> 4,</w:t>
      </w:r>
      <w:r>
        <w:rPr>
          <w:color w:val="000000"/>
          <w:szCs w:val="24"/>
        </w:rPr>
        <w:t xml:space="preserve"> </w:t>
      </w:r>
      <w:r w:rsidRPr="00367702">
        <w:rPr>
          <w:color w:val="000000"/>
          <w:szCs w:val="24"/>
        </w:rPr>
        <w:t>6, 7,</w:t>
      </w:r>
      <w:r>
        <w:rPr>
          <w:color w:val="000000"/>
          <w:szCs w:val="24"/>
        </w:rPr>
        <w:t xml:space="preserve"> </w:t>
      </w:r>
      <w:r w:rsidRPr="00367702">
        <w:rPr>
          <w:color w:val="000000"/>
          <w:szCs w:val="24"/>
        </w:rPr>
        <w:t>8, 9</w:t>
      </w:r>
      <w:r>
        <w:rPr>
          <w:color w:val="000000"/>
          <w:szCs w:val="24"/>
        </w:rPr>
        <w:t xml:space="preserve"> priedais</w:t>
      </w:r>
      <w:r w:rsidRPr="00367702">
        <w:rPr>
          <w:color w:val="000000"/>
          <w:szCs w:val="2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371D" w14:textId="77777777" w:rsidR="00DC22DD" w:rsidRDefault="00DC22D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DF99A" w14:textId="77777777" w:rsidR="00DC22DD" w:rsidRDefault="00DC2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3ACC" w14:textId="59FB239B" w:rsidR="00DC22DD" w:rsidRDefault="00DC22DD">
    <w:pPr>
      <w:pStyle w:val="Header"/>
      <w:jc w:val="center"/>
    </w:pPr>
    <w:r>
      <w:fldChar w:fldCharType="begin"/>
    </w:r>
    <w:r>
      <w:instrText>PAGE   \* MERGEFORMAT</w:instrText>
    </w:r>
    <w:r>
      <w:fldChar w:fldCharType="separate"/>
    </w:r>
    <w:r w:rsidR="00E152B2">
      <w:rPr>
        <w:noProof/>
      </w:rPr>
      <w:t>22</w:t>
    </w:r>
    <w:r>
      <w:rPr>
        <w:noProof/>
      </w:rPr>
      <w:fldChar w:fldCharType="end"/>
    </w:r>
  </w:p>
  <w:p w14:paraId="688AA283" w14:textId="77777777" w:rsidR="00DC22DD" w:rsidRDefault="00DC2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7EE7"/>
    <w:multiLevelType w:val="multilevel"/>
    <w:tmpl w:val="61CEB62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FB5335"/>
    <w:multiLevelType w:val="hybridMultilevel"/>
    <w:tmpl w:val="AD0C197C"/>
    <w:lvl w:ilvl="0" w:tplc="BA26E48A">
      <w:start w:val="6"/>
      <w:numFmt w:val="bullet"/>
      <w:lvlText w:val="•"/>
      <w:lvlJc w:val="left"/>
      <w:pPr>
        <w:ind w:left="1287" w:hanging="360"/>
      </w:pPr>
      <w:rPr>
        <w:rFonts w:ascii="Times New Roman" w:eastAsia="Times New Roman" w:hAnsi="Times New Roman" w:cs="Times New Roman" w:hint="default"/>
        <w:color w:val="00000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9A93A59"/>
    <w:multiLevelType w:val="hybridMultilevel"/>
    <w:tmpl w:val="75442E4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AAF02BE"/>
    <w:multiLevelType w:val="hybridMultilevel"/>
    <w:tmpl w:val="D8443D4C"/>
    <w:lvl w:ilvl="0" w:tplc="CD7A68C6">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3B6D67"/>
    <w:multiLevelType w:val="hybridMultilevel"/>
    <w:tmpl w:val="2FA8C9EE"/>
    <w:lvl w:ilvl="0" w:tplc="4D74AE02">
      <w:start w:val="1"/>
      <w:numFmt w:val="bullet"/>
      <w:lvlText w:val=""/>
      <w:lvlJc w:val="left"/>
      <w:pPr>
        <w:ind w:left="928" w:hanging="360"/>
      </w:pPr>
      <w:rPr>
        <w:rFonts w:ascii="Symbol" w:hAnsi="Symbol" w:hint="default"/>
        <w:strike w:val="0"/>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FE3207"/>
    <w:multiLevelType w:val="hybridMultilevel"/>
    <w:tmpl w:val="B2D8BCF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774057A"/>
    <w:multiLevelType w:val="hybridMultilevel"/>
    <w:tmpl w:val="D7F2FF2E"/>
    <w:lvl w:ilvl="0" w:tplc="04270013">
      <w:start w:val="1"/>
      <w:numFmt w:val="upperRoman"/>
      <w:lvlText w:val="%1."/>
      <w:lvlJc w:val="right"/>
      <w:pPr>
        <w:ind w:left="1290" w:hanging="1650"/>
      </w:pPr>
      <w:rPr>
        <w:rFonts w:hint="default"/>
        <w:b/>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8" w15:restartNumberingAfterBreak="0">
    <w:nsid w:val="18466508"/>
    <w:multiLevelType w:val="multilevel"/>
    <w:tmpl w:val="6B70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B77DE"/>
    <w:multiLevelType w:val="hybridMultilevel"/>
    <w:tmpl w:val="7DCC9AB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E293CC4"/>
    <w:multiLevelType w:val="hybridMultilevel"/>
    <w:tmpl w:val="E90865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C54F2B"/>
    <w:multiLevelType w:val="hybridMultilevel"/>
    <w:tmpl w:val="6BB0D080"/>
    <w:lvl w:ilvl="0" w:tplc="2ECEE3F2">
      <w:start w:val="5"/>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E11571"/>
    <w:multiLevelType w:val="hybridMultilevel"/>
    <w:tmpl w:val="8E168F18"/>
    <w:lvl w:ilvl="0" w:tplc="BA26E48A">
      <w:start w:val="6"/>
      <w:numFmt w:val="bullet"/>
      <w:lvlText w:val="•"/>
      <w:lvlJc w:val="left"/>
      <w:pPr>
        <w:ind w:left="1342" w:hanging="360"/>
      </w:pPr>
      <w:rPr>
        <w:rFonts w:ascii="Times New Roman" w:eastAsia="Times New Roman" w:hAnsi="Times New Roman" w:cs="Times New Roman" w:hint="default"/>
        <w:color w:val="000000"/>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abstractNum w:abstractNumId="13" w15:restartNumberingAfterBreak="0">
    <w:nsid w:val="26857E04"/>
    <w:multiLevelType w:val="multilevel"/>
    <w:tmpl w:val="9EAA891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47C42"/>
    <w:multiLevelType w:val="hybridMultilevel"/>
    <w:tmpl w:val="7DACBC9A"/>
    <w:lvl w:ilvl="0" w:tplc="84A053A0">
      <w:start w:val="20"/>
      <w:numFmt w:val="decimal"/>
      <w:lvlText w:val="%1."/>
      <w:lvlJc w:val="left"/>
      <w:pPr>
        <w:ind w:left="1069" w:hanging="360"/>
      </w:pPr>
      <w:rPr>
        <w:rFonts w:hint="default"/>
        <w:color w:val="00000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B5214F8"/>
    <w:multiLevelType w:val="multilevel"/>
    <w:tmpl w:val="412211C0"/>
    <w:lvl w:ilvl="0">
      <w:start w:val="25"/>
      <w:numFmt w:val="decimal"/>
      <w:lvlText w:val="%1."/>
      <w:lvlJc w:val="left"/>
      <w:pPr>
        <w:ind w:left="720" w:hanging="360"/>
      </w:pPr>
      <w:rPr>
        <w:rFonts w:hint="default"/>
        <w:color w:val="000000"/>
      </w:rPr>
    </w:lvl>
    <w:lvl w:ilvl="1">
      <w:start w:val="1"/>
      <w:numFmt w:val="decimal"/>
      <w:isLgl/>
      <w:lvlText w:val="%1.%2."/>
      <w:lvlJc w:val="left"/>
      <w:pPr>
        <w:ind w:left="1331"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6" w15:restartNumberingAfterBreak="0">
    <w:nsid w:val="2CC423FA"/>
    <w:multiLevelType w:val="multilevel"/>
    <w:tmpl w:val="DF7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F0740"/>
    <w:multiLevelType w:val="hybridMultilevel"/>
    <w:tmpl w:val="46C8C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07096"/>
    <w:multiLevelType w:val="hybridMultilevel"/>
    <w:tmpl w:val="ACB8B810"/>
    <w:lvl w:ilvl="0" w:tplc="4AD67AF6">
      <w:start w:val="1"/>
      <w:numFmt w:val="upperRoman"/>
      <w:lvlText w:val="%1."/>
      <w:lvlJc w:val="left"/>
      <w:pPr>
        <w:ind w:left="1287" w:hanging="720"/>
      </w:pPr>
      <w:rPr>
        <w:rFonts w:hint="default"/>
        <w:b/>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7C65A24"/>
    <w:multiLevelType w:val="hybridMultilevel"/>
    <w:tmpl w:val="97147866"/>
    <w:lvl w:ilvl="0" w:tplc="12B87C56">
      <w:start w:val="2"/>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9F7974"/>
    <w:multiLevelType w:val="hybridMultilevel"/>
    <w:tmpl w:val="2DD49022"/>
    <w:lvl w:ilvl="0" w:tplc="0409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abstractNum w:abstractNumId="21" w15:restartNumberingAfterBreak="0">
    <w:nsid w:val="39A07D5E"/>
    <w:multiLevelType w:val="hybridMultilevel"/>
    <w:tmpl w:val="865C0B88"/>
    <w:lvl w:ilvl="0" w:tplc="BA26E48A">
      <w:start w:val="6"/>
      <w:numFmt w:val="bullet"/>
      <w:lvlText w:val="•"/>
      <w:lvlJc w:val="left"/>
      <w:pPr>
        <w:ind w:left="1342" w:hanging="360"/>
      </w:pPr>
      <w:rPr>
        <w:rFonts w:ascii="Times New Roman" w:eastAsia="Times New Roman" w:hAnsi="Times New Roman" w:cs="Times New Roman" w:hint="default"/>
        <w:color w:val="000000"/>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abstractNum w:abstractNumId="22" w15:restartNumberingAfterBreak="0">
    <w:nsid w:val="3BE62ABD"/>
    <w:multiLevelType w:val="multilevel"/>
    <w:tmpl w:val="9EAA891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23AA8"/>
    <w:multiLevelType w:val="hybridMultilevel"/>
    <w:tmpl w:val="FC701A4E"/>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41825A1B"/>
    <w:multiLevelType w:val="hybridMultilevel"/>
    <w:tmpl w:val="20DE3B64"/>
    <w:lvl w:ilvl="0" w:tplc="8F40092C">
      <w:start w:val="2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EC1FB8"/>
    <w:multiLevelType w:val="multilevel"/>
    <w:tmpl w:val="306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1405E"/>
    <w:multiLevelType w:val="hybridMultilevel"/>
    <w:tmpl w:val="4AB8000E"/>
    <w:lvl w:ilvl="0" w:tplc="04270013">
      <w:start w:val="1"/>
      <w:numFmt w:val="upperRoman"/>
      <w:lvlText w:val="%1."/>
      <w:lvlJc w:val="righ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3C500A6"/>
    <w:multiLevelType w:val="multilevel"/>
    <w:tmpl w:val="9A1C90A6"/>
    <w:lvl w:ilvl="0">
      <w:start w:val="1"/>
      <w:numFmt w:val="upperRoman"/>
      <w:lvlText w:val="%1."/>
      <w:lvlJc w:val="left"/>
      <w:pPr>
        <w:ind w:left="2007" w:hanging="720"/>
      </w:pPr>
      <w:rPr>
        <w:rFonts w:hint="default"/>
        <w:b/>
        <w:color w:val="000000"/>
      </w:rPr>
    </w:lvl>
    <w:lvl w:ilvl="1">
      <w:start w:val="1"/>
      <w:numFmt w:val="decimal"/>
      <w:isLgl/>
      <w:lvlText w:val="%1.%2."/>
      <w:lvlJc w:val="left"/>
      <w:pPr>
        <w:ind w:left="180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466" w:hanging="720"/>
      </w:pPr>
      <w:rPr>
        <w:rFonts w:hint="default"/>
      </w:rPr>
    </w:lvl>
    <w:lvl w:ilvl="4">
      <w:start w:val="1"/>
      <w:numFmt w:val="decimal"/>
      <w:isLgl/>
      <w:lvlText w:val="%1.%2.%3.%4.%5."/>
      <w:lvlJc w:val="left"/>
      <w:pPr>
        <w:ind w:left="2979" w:hanging="1080"/>
      </w:pPr>
      <w:rPr>
        <w:rFonts w:hint="default"/>
      </w:rPr>
    </w:lvl>
    <w:lvl w:ilvl="5">
      <w:start w:val="1"/>
      <w:numFmt w:val="decimal"/>
      <w:isLgl/>
      <w:lvlText w:val="%1.%2.%3.%4.%5.%6."/>
      <w:lvlJc w:val="left"/>
      <w:pPr>
        <w:ind w:left="3132" w:hanging="1080"/>
      </w:pPr>
      <w:rPr>
        <w:rFonts w:hint="default"/>
      </w:rPr>
    </w:lvl>
    <w:lvl w:ilvl="6">
      <w:start w:val="1"/>
      <w:numFmt w:val="decimal"/>
      <w:isLgl/>
      <w:lvlText w:val="%1.%2.%3.%4.%5.%6.%7."/>
      <w:lvlJc w:val="left"/>
      <w:pPr>
        <w:ind w:left="3645" w:hanging="1440"/>
      </w:pPr>
      <w:rPr>
        <w:rFonts w:hint="default"/>
      </w:rPr>
    </w:lvl>
    <w:lvl w:ilvl="7">
      <w:start w:val="1"/>
      <w:numFmt w:val="decimal"/>
      <w:isLgl/>
      <w:lvlText w:val="%1.%2.%3.%4.%5.%6.%7.%8."/>
      <w:lvlJc w:val="left"/>
      <w:pPr>
        <w:ind w:left="3798" w:hanging="1440"/>
      </w:pPr>
      <w:rPr>
        <w:rFonts w:hint="default"/>
      </w:rPr>
    </w:lvl>
    <w:lvl w:ilvl="8">
      <w:start w:val="1"/>
      <w:numFmt w:val="decimal"/>
      <w:isLgl/>
      <w:lvlText w:val="%1.%2.%3.%4.%5.%6.%7.%8.%9."/>
      <w:lvlJc w:val="left"/>
      <w:pPr>
        <w:ind w:left="4311" w:hanging="1800"/>
      </w:pPr>
      <w:rPr>
        <w:rFonts w:hint="default"/>
      </w:rPr>
    </w:lvl>
  </w:abstractNum>
  <w:abstractNum w:abstractNumId="28" w15:restartNumberingAfterBreak="0">
    <w:nsid w:val="547E1C83"/>
    <w:multiLevelType w:val="hybridMultilevel"/>
    <w:tmpl w:val="70D65844"/>
    <w:lvl w:ilvl="0" w:tplc="04270001">
      <w:start w:val="1"/>
      <w:numFmt w:val="bullet"/>
      <w:lvlText w:val=""/>
      <w:lvlJc w:val="left"/>
      <w:pPr>
        <w:ind w:left="1287" w:hanging="360"/>
      </w:pPr>
      <w:rPr>
        <w:rFonts w:ascii="Symbol" w:hAnsi="Symbol" w:hint="default"/>
      </w:rPr>
    </w:lvl>
    <w:lvl w:ilvl="1" w:tplc="BA26E48A">
      <w:start w:val="6"/>
      <w:numFmt w:val="bullet"/>
      <w:lvlText w:val="•"/>
      <w:lvlJc w:val="left"/>
      <w:pPr>
        <w:ind w:left="2007" w:hanging="360"/>
      </w:pPr>
      <w:rPr>
        <w:rFonts w:ascii="Times New Roman" w:eastAsia="Times New Roman" w:hAnsi="Times New Roman" w:cs="Times New Roman" w:hint="default"/>
        <w:color w:val="000000"/>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567E733A"/>
    <w:multiLevelType w:val="hybridMultilevel"/>
    <w:tmpl w:val="FF8EB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B16A4"/>
    <w:multiLevelType w:val="multilevel"/>
    <w:tmpl w:val="860C0F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7E344B"/>
    <w:multiLevelType w:val="multilevel"/>
    <w:tmpl w:val="F81E1A58"/>
    <w:lvl w:ilvl="0">
      <w:start w:val="1"/>
      <w:numFmt w:val="decimal"/>
      <w:suff w:val="space"/>
      <w:lvlText w:val="%1."/>
      <w:lvlJc w:val="left"/>
      <w:pPr>
        <w:ind w:left="141" w:firstLine="709"/>
      </w:pPr>
      <w:rPr>
        <w:rFonts w:hint="default"/>
        <w:b w:val="0"/>
        <w:i w:val="0"/>
        <w:strike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8D65014"/>
    <w:multiLevelType w:val="hybridMultilevel"/>
    <w:tmpl w:val="8F7AE77A"/>
    <w:lvl w:ilvl="0" w:tplc="DAEE930A">
      <w:start w:val="31"/>
      <w:numFmt w:val="decimal"/>
      <w:lvlText w:val="%1."/>
      <w:lvlJc w:val="left"/>
      <w:pPr>
        <w:ind w:left="1353"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9EC0DDC"/>
    <w:multiLevelType w:val="hybridMultilevel"/>
    <w:tmpl w:val="A5E85884"/>
    <w:lvl w:ilvl="0" w:tplc="04270013">
      <w:start w:val="1"/>
      <w:numFmt w:val="upperRoman"/>
      <w:lvlText w:val="%1."/>
      <w:lvlJc w:val="righ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35" w15:restartNumberingAfterBreak="0">
    <w:nsid w:val="5A8B530B"/>
    <w:multiLevelType w:val="hybridMultilevel"/>
    <w:tmpl w:val="132A7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B72923"/>
    <w:multiLevelType w:val="multilevel"/>
    <w:tmpl w:val="D5C0DFA4"/>
    <w:lvl w:ilvl="0">
      <w:start w:val="25"/>
      <w:numFmt w:val="decimal"/>
      <w:lvlText w:val="%1"/>
      <w:lvlJc w:val="left"/>
      <w:pPr>
        <w:ind w:left="540" w:hanging="540"/>
      </w:pPr>
      <w:rPr>
        <w:rFonts w:hint="default"/>
        <w:color w:val="000000"/>
      </w:rPr>
    </w:lvl>
    <w:lvl w:ilvl="1">
      <w:start w:val="12"/>
      <w:numFmt w:val="decimal"/>
      <w:lvlText w:val="%1.%2"/>
      <w:lvlJc w:val="left"/>
      <w:pPr>
        <w:ind w:left="1740" w:hanging="540"/>
      </w:pPr>
      <w:rPr>
        <w:rFonts w:hint="default"/>
        <w:color w:val="000000"/>
      </w:rPr>
    </w:lvl>
    <w:lvl w:ilvl="2">
      <w:start w:val="1"/>
      <w:numFmt w:val="decimal"/>
      <w:lvlText w:val="%1.%2.%3"/>
      <w:lvlJc w:val="left"/>
      <w:pPr>
        <w:ind w:left="3120" w:hanging="720"/>
      </w:pPr>
      <w:rPr>
        <w:rFonts w:hint="default"/>
        <w:color w:val="000000"/>
      </w:rPr>
    </w:lvl>
    <w:lvl w:ilvl="3">
      <w:start w:val="1"/>
      <w:numFmt w:val="decimal"/>
      <w:lvlText w:val="%1.%2.%3.%4"/>
      <w:lvlJc w:val="left"/>
      <w:pPr>
        <w:ind w:left="4320" w:hanging="720"/>
      </w:pPr>
      <w:rPr>
        <w:rFonts w:hint="default"/>
        <w:color w:val="000000"/>
      </w:rPr>
    </w:lvl>
    <w:lvl w:ilvl="4">
      <w:start w:val="1"/>
      <w:numFmt w:val="decimal"/>
      <w:lvlText w:val="%1.%2.%3.%4.%5"/>
      <w:lvlJc w:val="left"/>
      <w:pPr>
        <w:ind w:left="5880" w:hanging="1080"/>
      </w:pPr>
      <w:rPr>
        <w:rFonts w:hint="default"/>
        <w:color w:val="000000"/>
      </w:rPr>
    </w:lvl>
    <w:lvl w:ilvl="5">
      <w:start w:val="1"/>
      <w:numFmt w:val="decimal"/>
      <w:lvlText w:val="%1.%2.%3.%4.%5.%6"/>
      <w:lvlJc w:val="left"/>
      <w:pPr>
        <w:ind w:left="7080" w:hanging="1080"/>
      </w:pPr>
      <w:rPr>
        <w:rFonts w:hint="default"/>
        <w:color w:val="000000"/>
      </w:rPr>
    </w:lvl>
    <w:lvl w:ilvl="6">
      <w:start w:val="1"/>
      <w:numFmt w:val="decimal"/>
      <w:lvlText w:val="%1.%2.%3.%4.%5.%6.%7"/>
      <w:lvlJc w:val="left"/>
      <w:pPr>
        <w:ind w:left="8640" w:hanging="1440"/>
      </w:pPr>
      <w:rPr>
        <w:rFonts w:hint="default"/>
        <w:color w:val="000000"/>
      </w:rPr>
    </w:lvl>
    <w:lvl w:ilvl="7">
      <w:start w:val="1"/>
      <w:numFmt w:val="decimal"/>
      <w:lvlText w:val="%1.%2.%3.%4.%5.%6.%7.%8"/>
      <w:lvlJc w:val="left"/>
      <w:pPr>
        <w:ind w:left="9840" w:hanging="1440"/>
      </w:pPr>
      <w:rPr>
        <w:rFonts w:hint="default"/>
        <w:color w:val="000000"/>
      </w:rPr>
    </w:lvl>
    <w:lvl w:ilvl="8">
      <w:start w:val="1"/>
      <w:numFmt w:val="decimal"/>
      <w:lvlText w:val="%1.%2.%3.%4.%5.%6.%7.%8.%9"/>
      <w:lvlJc w:val="left"/>
      <w:pPr>
        <w:ind w:left="11400" w:hanging="1800"/>
      </w:pPr>
      <w:rPr>
        <w:rFonts w:hint="default"/>
        <w:color w:val="000000"/>
      </w:rPr>
    </w:lvl>
  </w:abstractNum>
  <w:abstractNum w:abstractNumId="38" w15:restartNumberingAfterBreak="0">
    <w:nsid w:val="600B53D0"/>
    <w:multiLevelType w:val="hybridMultilevel"/>
    <w:tmpl w:val="38D6C40A"/>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39" w15:restartNumberingAfterBreak="0">
    <w:nsid w:val="61A0004B"/>
    <w:multiLevelType w:val="multilevel"/>
    <w:tmpl w:val="9EAA891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4F569A"/>
    <w:multiLevelType w:val="hybridMultilevel"/>
    <w:tmpl w:val="4C5A8C6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65A120D4"/>
    <w:multiLevelType w:val="multilevel"/>
    <w:tmpl w:val="DDEA11BE"/>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31741"/>
    <w:multiLevelType w:val="hybridMultilevel"/>
    <w:tmpl w:val="BB0C47FE"/>
    <w:lvl w:ilvl="0" w:tplc="2746F168">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9135002"/>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8E14A4"/>
    <w:multiLevelType w:val="hybridMultilevel"/>
    <w:tmpl w:val="15AE356C"/>
    <w:lvl w:ilvl="0" w:tplc="D81C5532">
      <w:start w:val="1"/>
      <w:numFmt w:val="decimal"/>
      <w:lvlText w:val="%1."/>
      <w:lvlJc w:val="left"/>
      <w:pPr>
        <w:ind w:left="360" w:hanging="360"/>
      </w:pPr>
      <w:rPr>
        <w:strike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09961D6"/>
    <w:multiLevelType w:val="hybridMultilevel"/>
    <w:tmpl w:val="5A7CAF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58128B2"/>
    <w:multiLevelType w:val="hybridMultilevel"/>
    <w:tmpl w:val="FCF0308E"/>
    <w:lvl w:ilvl="0" w:tplc="3FB0C3C0">
      <w:start w:val="1"/>
      <w:numFmt w:val="upperRoman"/>
      <w:lvlText w:val="%1."/>
      <w:lvlJc w:val="right"/>
      <w:pPr>
        <w:ind w:left="360" w:hanging="360"/>
      </w:pPr>
      <w:rPr>
        <w:b/>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82201CD"/>
    <w:multiLevelType w:val="hybridMultilevel"/>
    <w:tmpl w:val="5F885476"/>
    <w:lvl w:ilvl="0" w:tplc="897AB5B4">
      <w:start w:val="2"/>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185176"/>
    <w:multiLevelType w:val="hybridMultilevel"/>
    <w:tmpl w:val="2E280312"/>
    <w:lvl w:ilvl="0" w:tplc="F702B4EC">
      <w:start w:val="23"/>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2"/>
  </w:num>
  <w:num w:numId="2">
    <w:abstractNumId w:val="1"/>
  </w:num>
  <w:num w:numId="3">
    <w:abstractNumId w:val="36"/>
  </w:num>
  <w:num w:numId="4">
    <w:abstractNumId w:val="17"/>
  </w:num>
  <w:num w:numId="5">
    <w:abstractNumId w:val="30"/>
  </w:num>
  <w:num w:numId="6">
    <w:abstractNumId w:val="25"/>
  </w:num>
  <w:num w:numId="7">
    <w:abstractNumId w:val="0"/>
  </w:num>
  <w:num w:numId="8">
    <w:abstractNumId w:val="41"/>
  </w:num>
  <w:num w:numId="9">
    <w:abstractNumId w:val="8"/>
  </w:num>
  <w:num w:numId="10">
    <w:abstractNumId w:val="16"/>
  </w:num>
  <w:num w:numId="11">
    <w:abstractNumId w:val="7"/>
  </w:num>
  <w:num w:numId="12">
    <w:abstractNumId w:val="39"/>
  </w:num>
  <w:num w:numId="13">
    <w:abstractNumId w:val="3"/>
  </w:num>
  <w:num w:numId="14">
    <w:abstractNumId w:val="28"/>
  </w:num>
  <w:num w:numId="15">
    <w:abstractNumId w:val="9"/>
  </w:num>
  <w:num w:numId="16">
    <w:abstractNumId w:val="40"/>
  </w:num>
  <w:num w:numId="17">
    <w:abstractNumId w:val="13"/>
  </w:num>
  <w:num w:numId="18">
    <w:abstractNumId w:val="22"/>
  </w:num>
  <w:num w:numId="19">
    <w:abstractNumId w:val="46"/>
  </w:num>
  <w:num w:numId="20">
    <w:abstractNumId w:val="26"/>
  </w:num>
  <w:num w:numId="21">
    <w:abstractNumId w:val="23"/>
  </w:num>
  <w:num w:numId="22">
    <w:abstractNumId w:val="34"/>
  </w:num>
  <w:num w:numId="23">
    <w:abstractNumId w:val="5"/>
  </w:num>
  <w:num w:numId="24">
    <w:abstractNumId w:val="10"/>
  </w:num>
  <w:num w:numId="25">
    <w:abstractNumId w:val="35"/>
  </w:num>
  <w:num w:numId="26">
    <w:abstractNumId w:val="18"/>
  </w:num>
  <w:num w:numId="27">
    <w:abstractNumId w:val="27"/>
  </w:num>
  <w:num w:numId="28">
    <w:abstractNumId w:val="33"/>
  </w:num>
  <w:num w:numId="29">
    <w:abstractNumId w:val="19"/>
  </w:num>
  <w:num w:numId="30">
    <w:abstractNumId w:val="47"/>
  </w:num>
  <w:num w:numId="31">
    <w:abstractNumId w:val="14"/>
  </w:num>
  <w:num w:numId="32">
    <w:abstractNumId w:val="24"/>
  </w:num>
  <w:num w:numId="33">
    <w:abstractNumId w:val="11"/>
  </w:num>
  <w:num w:numId="34">
    <w:abstractNumId w:val="4"/>
  </w:num>
  <w:num w:numId="35">
    <w:abstractNumId w:val="48"/>
  </w:num>
  <w:num w:numId="36">
    <w:abstractNumId w:val="43"/>
  </w:num>
  <w:num w:numId="37">
    <w:abstractNumId w:val="15"/>
  </w:num>
  <w:num w:numId="38">
    <w:abstractNumId w:val="37"/>
  </w:num>
  <w:num w:numId="39">
    <w:abstractNumId w:val="44"/>
  </w:num>
  <w:num w:numId="40">
    <w:abstractNumId w:val="38"/>
  </w:num>
  <w:num w:numId="41">
    <w:abstractNumId w:val="31"/>
  </w:num>
  <w:num w:numId="42">
    <w:abstractNumId w:val="20"/>
  </w:num>
  <w:num w:numId="43">
    <w:abstractNumId w:val="12"/>
  </w:num>
  <w:num w:numId="44">
    <w:abstractNumId w:val="21"/>
  </w:num>
  <w:num w:numId="45">
    <w:abstractNumId w:val="2"/>
  </w:num>
  <w:num w:numId="46">
    <w:abstractNumId w:val="6"/>
  </w:num>
  <w:num w:numId="47">
    <w:abstractNumId w:val="45"/>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46326"/>
    <w:rsid w:val="00052638"/>
    <w:rsid w:val="00054409"/>
    <w:rsid w:val="000567EE"/>
    <w:rsid w:val="000610D6"/>
    <w:rsid w:val="000653CE"/>
    <w:rsid w:val="00070411"/>
    <w:rsid w:val="00071E7F"/>
    <w:rsid w:val="000725E1"/>
    <w:rsid w:val="0007430D"/>
    <w:rsid w:val="000760E7"/>
    <w:rsid w:val="000767BF"/>
    <w:rsid w:val="0007692D"/>
    <w:rsid w:val="00077093"/>
    <w:rsid w:val="0007723F"/>
    <w:rsid w:val="000810B4"/>
    <w:rsid w:val="00081861"/>
    <w:rsid w:val="00085CD2"/>
    <w:rsid w:val="0008719F"/>
    <w:rsid w:val="00090732"/>
    <w:rsid w:val="00091BB5"/>
    <w:rsid w:val="00092783"/>
    <w:rsid w:val="00094C8C"/>
    <w:rsid w:val="000955D0"/>
    <w:rsid w:val="00097C47"/>
    <w:rsid w:val="000A31E0"/>
    <w:rsid w:val="000B5FF8"/>
    <w:rsid w:val="000C18D2"/>
    <w:rsid w:val="000C2EF7"/>
    <w:rsid w:val="000C3C8E"/>
    <w:rsid w:val="000C489D"/>
    <w:rsid w:val="000D0A8F"/>
    <w:rsid w:val="000D1313"/>
    <w:rsid w:val="000D1363"/>
    <w:rsid w:val="000D1E6D"/>
    <w:rsid w:val="000D350F"/>
    <w:rsid w:val="000D3D2E"/>
    <w:rsid w:val="000D6AC9"/>
    <w:rsid w:val="000D7FEC"/>
    <w:rsid w:val="000E07CC"/>
    <w:rsid w:val="000E19D0"/>
    <w:rsid w:val="000E24B2"/>
    <w:rsid w:val="000E29A0"/>
    <w:rsid w:val="000E65C3"/>
    <w:rsid w:val="000E7172"/>
    <w:rsid w:val="000F0EB8"/>
    <w:rsid w:val="000F2E26"/>
    <w:rsid w:val="00101088"/>
    <w:rsid w:val="0010187A"/>
    <w:rsid w:val="001026C4"/>
    <w:rsid w:val="00103C7A"/>
    <w:rsid w:val="0010604E"/>
    <w:rsid w:val="0010605D"/>
    <w:rsid w:val="001063B6"/>
    <w:rsid w:val="00106FE6"/>
    <w:rsid w:val="0010702E"/>
    <w:rsid w:val="00113DDF"/>
    <w:rsid w:val="0011683F"/>
    <w:rsid w:val="00120A77"/>
    <w:rsid w:val="00121237"/>
    <w:rsid w:val="0012239F"/>
    <w:rsid w:val="00122F5A"/>
    <w:rsid w:val="00123C7A"/>
    <w:rsid w:val="001247E7"/>
    <w:rsid w:val="00125417"/>
    <w:rsid w:val="0012696E"/>
    <w:rsid w:val="00127849"/>
    <w:rsid w:val="00134C43"/>
    <w:rsid w:val="00134EA0"/>
    <w:rsid w:val="0013714B"/>
    <w:rsid w:val="00140424"/>
    <w:rsid w:val="00140556"/>
    <w:rsid w:val="00140640"/>
    <w:rsid w:val="001408B9"/>
    <w:rsid w:val="00140EF8"/>
    <w:rsid w:val="00144F4F"/>
    <w:rsid w:val="00145088"/>
    <w:rsid w:val="00145C1D"/>
    <w:rsid w:val="001476D7"/>
    <w:rsid w:val="00150760"/>
    <w:rsid w:val="001515FB"/>
    <w:rsid w:val="00151AA4"/>
    <w:rsid w:val="00152218"/>
    <w:rsid w:val="00153BD3"/>
    <w:rsid w:val="00155881"/>
    <w:rsid w:val="001608D7"/>
    <w:rsid w:val="0016135A"/>
    <w:rsid w:val="00161EAC"/>
    <w:rsid w:val="00162424"/>
    <w:rsid w:val="001638AB"/>
    <w:rsid w:val="00163B41"/>
    <w:rsid w:val="00164605"/>
    <w:rsid w:val="00164D40"/>
    <w:rsid w:val="001665BE"/>
    <w:rsid w:val="00170B08"/>
    <w:rsid w:val="00170D3B"/>
    <w:rsid w:val="00171690"/>
    <w:rsid w:val="0017361D"/>
    <w:rsid w:val="0017575D"/>
    <w:rsid w:val="001768C8"/>
    <w:rsid w:val="00182221"/>
    <w:rsid w:val="001956A6"/>
    <w:rsid w:val="0019669C"/>
    <w:rsid w:val="001A3480"/>
    <w:rsid w:val="001A3760"/>
    <w:rsid w:val="001A4291"/>
    <w:rsid w:val="001A5E6A"/>
    <w:rsid w:val="001A7B7D"/>
    <w:rsid w:val="001B14A6"/>
    <w:rsid w:val="001B3015"/>
    <w:rsid w:val="001C39A9"/>
    <w:rsid w:val="001C4405"/>
    <w:rsid w:val="001C62E2"/>
    <w:rsid w:val="001C756B"/>
    <w:rsid w:val="001C77C1"/>
    <w:rsid w:val="001D2425"/>
    <w:rsid w:val="001D4618"/>
    <w:rsid w:val="001E10B4"/>
    <w:rsid w:val="001E2C26"/>
    <w:rsid w:val="001E2C99"/>
    <w:rsid w:val="001E2FB7"/>
    <w:rsid w:val="001E2FD4"/>
    <w:rsid w:val="001E58A3"/>
    <w:rsid w:val="001F50EA"/>
    <w:rsid w:val="00201D32"/>
    <w:rsid w:val="002035B2"/>
    <w:rsid w:val="00206238"/>
    <w:rsid w:val="00207DD3"/>
    <w:rsid w:val="00211220"/>
    <w:rsid w:val="002127B9"/>
    <w:rsid w:val="002139D8"/>
    <w:rsid w:val="00215952"/>
    <w:rsid w:val="002166BE"/>
    <w:rsid w:val="00216B9D"/>
    <w:rsid w:val="002232DE"/>
    <w:rsid w:val="002236DD"/>
    <w:rsid w:val="0022491F"/>
    <w:rsid w:val="00226714"/>
    <w:rsid w:val="00226E10"/>
    <w:rsid w:val="00226FF2"/>
    <w:rsid w:val="00227CBE"/>
    <w:rsid w:val="00230596"/>
    <w:rsid w:val="0023138A"/>
    <w:rsid w:val="002340B5"/>
    <w:rsid w:val="0023429F"/>
    <w:rsid w:val="00234BD3"/>
    <w:rsid w:val="00240DE2"/>
    <w:rsid w:val="0024482C"/>
    <w:rsid w:val="002453DB"/>
    <w:rsid w:val="00245BE0"/>
    <w:rsid w:val="00246F7A"/>
    <w:rsid w:val="002530CF"/>
    <w:rsid w:val="00254ADF"/>
    <w:rsid w:val="00256250"/>
    <w:rsid w:val="002577C7"/>
    <w:rsid w:val="0026480A"/>
    <w:rsid w:val="002650BC"/>
    <w:rsid w:val="0026537E"/>
    <w:rsid w:val="00266159"/>
    <w:rsid w:val="00273697"/>
    <w:rsid w:val="002747BC"/>
    <w:rsid w:val="002761F1"/>
    <w:rsid w:val="002817D8"/>
    <w:rsid w:val="0028460C"/>
    <w:rsid w:val="002846B9"/>
    <w:rsid w:val="0029383A"/>
    <w:rsid w:val="00295280"/>
    <w:rsid w:val="00296F55"/>
    <w:rsid w:val="002976AB"/>
    <w:rsid w:val="002A0421"/>
    <w:rsid w:val="002A0976"/>
    <w:rsid w:val="002A177A"/>
    <w:rsid w:val="002A452E"/>
    <w:rsid w:val="002A588F"/>
    <w:rsid w:val="002A5F54"/>
    <w:rsid w:val="002B0141"/>
    <w:rsid w:val="002B02CC"/>
    <w:rsid w:val="002B0644"/>
    <w:rsid w:val="002B21B2"/>
    <w:rsid w:val="002B601C"/>
    <w:rsid w:val="002B6A7C"/>
    <w:rsid w:val="002B7628"/>
    <w:rsid w:val="002C2AC9"/>
    <w:rsid w:val="002C3F9F"/>
    <w:rsid w:val="002C5032"/>
    <w:rsid w:val="002C5689"/>
    <w:rsid w:val="002D54CF"/>
    <w:rsid w:val="002D76FC"/>
    <w:rsid w:val="002E158A"/>
    <w:rsid w:val="002E192F"/>
    <w:rsid w:val="002E2320"/>
    <w:rsid w:val="002E3951"/>
    <w:rsid w:val="002F14C7"/>
    <w:rsid w:val="002F52BD"/>
    <w:rsid w:val="002F7051"/>
    <w:rsid w:val="00300037"/>
    <w:rsid w:val="0030605E"/>
    <w:rsid w:val="00311FE4"/>
    <w:rsid w:val="00314E97"/>
    <w:rsid w:val="003230E2"/>
    <w:rsid w:val="00323735"/>
    <w:rsid w:val="00324EE5"/>
    <w:rsid w:val="00331209"/>
    <w:rsid w:val="003315AD"/>
    <w:rsid w:val="00331966"/>
    <w:rsid w:val="00333251"/>
    <w:rsid w:val="0033407F"/>
    <w:rsid w:val="003427AB"/>
    <w:rsid w:val="00345AF4"/>
    <w:rsid w:val="0035096C"/>
    <w:rsid w:val="00350ADC"/>
    <w:rsid w:val="00353484"/>
    <w:rsid w:val="00353725"/>
    <w:rsid w:val="00354A22"/>
    <w:rsid w:val="00355097"/>
    <w:rsid w:val="00356308"/>
    <w:rsid w:val="003616CA"/>
    <w:rsid w:val="00364D48"/>
    <w:rsid w:val="003672FE"/>
    <w:rsid w:val="00367986"/>
    <w:rsid w:val="00372210"/>
    <w:rsid w:val="0037682E"/>
    <w:rsid w:val="0038002A"/>
    <w:rsid w:val="00382287"/>
    <w:rsid w:val="00386521"/>
    <w:rsid w:val="00386B69"/>
    <w:rsid w:val="00390740"/>
    <w:rsid w:val="00395ABF"/>
    <w:rsid w:val="003A0C1D"/>
    <w:rsid w:val="003A1EA8"/>
    <w:rsid w:val="003A259B"/>
    <w:rsid w:val="003A2CEE"/>
    <w:rsid w:val="003A3821"/>
    <w:rsid w:val="003A471E"/>
    <w:rsid w:val="003A659C"/>
    <w:rsid w:val="003A6CC5"/>
    <w:rsid w:val="003A7B63"/>
    <w:rsid w:val="003B57CE"/>
    <w:rsid w:val="003B64FD"/>
    <w:rsid w:val="003C2FF9"/>
    <w:rsid w:val="003C3D54"/>
    <w:rsid w:val="003C4F1D"/>
    <w:rsid w:val="003C641B"/>
    <w:rsid w:val="003D5358"/>
    <w:rsid w:val="003D7456"/>
    <w:rsid w:val="003E04CF"/>
    <w:rsid w:val="003E14F0"/>
    <w:rsid w:val="003E3806"/>
    <w:rsid w:val="003E3C7A"/>
    <w:rsid w:val="003E426D"/>
    <w:rsid w:val="003E4984"/>
    <w:rsid w:val="003F05F6"/>
    <w:rsid w:val="003F0C06"/>
    <w:rsid w:val="003F2219"/>
    <w:rsid w:val="003F54A8"/>
    <w:rsid w:val="003F75A9"/>
    <w:rsid w:val="00402B3B"/>
    <w:rsid w:val="004072E6"/>
    <w:rsid w:val="0041227B"/>
    <w:rsid w:val="004123D1"/>
    <w:rsid w:val="00414E72"/>
    <w:rsid w:val="00414ED6"/>
    <w:rsid w:val="00424903"/>
    <w:rsid w:val="00427FDA"/>
    <w:rsid w:val="004317FE"/>
    <w:rsid w:val="00432F95"/>
    <w:rsid w:val="004347C0"/>
    <w:rsid w:val="00434E8A"/>
    <w:rsid w:val="00434EAB"/>
    <w:rsid w:val="00435A03"/>
    <w:rsid w:val="00435AEB"/>
    <w:rsid w:val="00437AED"/>
    <w:rsid w:val="00441329"/>
    <w:rsid w:val="00444194"/>
    <w:rsid w:val="00445E38"/>
    <w:rsid w:val="00447129"/>
    <w:rsid w:val="004500FB"/>
    <w:rsid w:val="004505DA"/>
    <w:rsid w:val="0045156D"/>
    <w:rsid w:val="00453F50"/>
    <w:rsid w:val="00456B79"/>
    <w:rsid w:val="00457AD3"/>
    <w:rsid w:val="00461347"/>
    <w:rsid w:val="004635A0"/>
    <w:rsid w:val="0046409F"/>
    <w:rsid w:val="00465C11"/>
    <w:rsid w:val="004707D4"/>
    <w:rsid w:val="0047239C"/>
    <w:rsid w:val="004726A0"/>
    <w:rsid w:val="00474178"/>
    <w:rsid w:val="00474657"/>
    <w:rsid w:val="00477657"/>
    <w:rsid w:val="00477A04"/>
    <w:rsid w:val="00482130"/>
    <w:rsid w:val="0048221E"/>
    <w:rsid w:val="0049001C"/>
    <w:rsid w:val="00490660"/>
    <w:rsid w:val="00491735"/>
    <w:rsid w:val="00492AE5"/>
    <w:rsid w:val="004934A1"/>
    <w:rsid w:val="00493A30"/>
    <w:rsid w:val="00496A4D"/>
    <w:rsid w:val="004975E7"/>
    <w:rsid w:val="004A0FEE"/>
    <w:rsid w:val="004A1813"/>
    <w:rsid w:val="004A3671"/>
    <w:rsid w:val="004A519D"/>
    <w:rsid w:val="004A79F8"/>
    <w:rsid w:val="004B08E7"/>
    <w:rsid w:val="004B3DB9"/>
    <w:rsid w:val="004B45B1"/>
    <w:rsid w:val="004C49CE"/>
    <w:rsid w:val="004D06AB"/>
    <w:rsid w:val="004D5396"/>
    <w:rsid w:val="004D6B00"/>
    <w:rsid w:val="004E1D41"/>
    <w:rsid w:val="004E260E"/>
    <w:rsid w:val="004E367C"/>
    <w:rsid w:val="004E5C43"/>
    <w:rsid w:val="004E6254"/>
    <w:rsid w:val="004E7111"/>
    <w:rsid w:val="004F0014"/>
    <w:rsid w:val="004F1EB7"/>
    <w:rsid w:val="004F4928"/>
    <w:rsid w:val="004F5C80"/>
    <w:rsid w:val="004F7C00"/>
    <w:rsid w:val="005014C0"/>
    <w:rsid w:val="005033EE"/>
    <w:rsid w:val="00504DAC"/>
    <w:rsid w:val="005061C4"/>
    <w:rsid w:val="00507EB8"/>
    <w:rsid w:val="005113CB"/>
    <w:rsid w:val="0051461B"/>
    <w:rsid w:val="00515FB4"/>
    <w:rsid w:val="00516509"/>
    <w:rsid w:val="005201C4"/>
    <w:rsid w:val="00531948"/>
    <w:rsid w:val="00533814"/>
    <w:rsid w:val="005340FC"/>
    <w:rsid w:val="00535BD4"/>
    <w:rsid w:val="00535EB2"/>
    <w:rsid w:val="00543EA4"/>
    <w:rsid w:val="0054647F"/>
    <w:rsid w:val="00550E07"/>
    <w:rsid w:val="005565B3"/>
    <w:rsid w:val="00556EE2"/>
    <w:rsid w:val="00562B76"/>
    <w:rsid w:val="005656ED"/>
    <w:rsid w:val="005661B3"/>
    <w:rsid w:val="00566ADD"/>
    <w:rsid w:val="00566D7F"/>
    <w:rsid w:val="00572448"/>
    <w:rsid w:val="00575A7F"/>
    <w:rsid w:val="0057632A"/>
    <w:rsid w:val="005764B3"/>
    <w:rsid w:val="00576B89"/>
    <w:rsid w:val="005828D0"/>
    <w:rsid w:val="00583140"/>
    <w:rsid w:val="00584CFF"/>
    <w:rsid w:val="00586379"/>
    <w:rsid w:val="00586419"/>
    <w:rsid w:val="005920C6"/>
    <w:rsid w:val="00597C2E"/>
    <w:rsid w:val="00597F82"/>
    <w:rsid w:val="005A1C01"/>
    <w:rsid w:val="005A2C6A"/>
    <w:rsid w:val="005A551D"/>
    <w:rsid w:val="005B493D"/>
    <w:rsid w:val="005B5153"/>
    <w:rsid w:val="005C12F1"/>
    <w:rsid w:val="005C1B48"/>
    <w:rsid w:val="005C2463"/>
    <w:rsid w:val="005C29A5"/>
    <w:rsid w:val="005C325F"/>
    <w:rsid w:val="005C4B3E"/>
    <w:rsid w:val="005C79FF"/>
    <w:rsid w:val="005D42A5"/>
    <w:rsid w:val="005D462E"/>
    <w:rsid w:val="005D5E6A"/>
    <w:rsid w:val="005D7845"/>
    <w:rsid w:val="005E519C"/>
    <w:rsid w:val="005E606E"/>
    <w:rsid w:val="005E627E"/>
    <w:rsid w:val="005E72B1"/>
    <w:rsid w:val="005F32C6"/>
    <w:rsid w:val="005F587A"/>
    <w:rsid w:val="005F5F76"/>
    <w:rsid w:val="00600038"/>
    <w:rsid w:val="00600D12"/>
    <w:rsid w:val="006035C7"/>
    <w:rsid w:val="00603D2E"/>
    <w:rsid w:val="00605AD6"/>
    <w:rsid w:val="00615ED2"/>
    <w:rsid w:val="006179FB"/>
    <w:rsid w:val="00621A5B"/>
    <w:rsid w:val="00623015"/>
    <w:rsid w:val="006241CF"/>
    <w:rsid w:val="00625B61"/>
    <w:rsid w:val="00631DF8"/>
    <w:rsid w:val="006363ED"/>
    <w:rsid w:val="00637637"/>
    <w:rsid w:val="006425E5"/>
    <w:rsid w:val="00643742"/>
    <w:rsid w:val="00643A16"/>
    <w:rsid w:val="00646C0C"/>
    <w:rsid w:val="00647E19"/>
    <w:rsid w:val="00654BC4"/>
    <w:rsid w:val="00657F92"/>
    <w:rsid w:val="006644F0"/>
    <w:rsid w:val="00664D42"/>
    <w:rsid w:val="006666D4"/>
    <w:rsid w:val="0066705E"/>
    <w:rsid w:val="00667E78"/>
    <w:rsid w:val="00670005"/>
    <w:rsid w:val="006725F2"/>
    <w:rsid w:val="00674E4E"/>
    <w:rsid w:val="006778CB"/>
    <w:rsid w:val="00677CFB"/>
    <w:rsid w:val="0068155E"/>
    <w:rsid w:val="0068555C"/>
    <w:rsid w:val="0068785C"/>
    <w:rsid w:val="00690634"/>
    <w:rsid w:val="00690FC9"/>
    <w:rsid w:val="006910E5"/>
    <w:rsid w:val="00692B35"/>
    <w:rsid w:val="0069315B"/>
    <w:rsid w:val="00694DB5"/>
    <w:rsid w:val="0069524E"/>
    <w:rsid w:val="006A1110"/>
    <w:rsid w:val="006A2F61"/>
    <w:rsid w:val="006A41C2"/>
    <w:rsid w:val="006A7A32"/>
    <w:rsid w:val="006A7EC1"/>
    <w:rsid w:val="006B0FC1"/>
    <w:rsid w:val="006B3056"/>
    <w:rsid w:val="006B38CA"/>
    <w:rsid w:val="006B3F6B"/>
    <w:rsid w:val="006B4C3C"/>
    <w:rsid w:val="006B6472"/>
    <w:rsid w:val="006C0313"/>
    <w:rsid w:val="006C26B0"/>
    <w:rsid w:val="006C2AE0"/>
    <w:rsid w:val="006C58C6"/>
    <w:rsid w:val="006C735F"/>
    <w:rsid w:val="006C753F"/>
    <w:rsid w:val="006C7A00"/>
    <w:rsid w:val="006D213E"/>
    <w:rsid w:val="006D32E2"/>
    <w:rsid w:val="006D40D2"/>
    <w:rsid w:val="006D5232"/>
    <w:rsid w:val="006D5319"/>
    <w:rsid w:val="006D77AD"/>
    <w:rsid w:val="006E1B4F"/>
    <w:rsid w:val="006E2CE0"/>
    <w:rsid w:val="006E5F22"/>
    <w:rsid w:val="006E74F4"/>
    <w:rsid w:val="006E7E9C"/>
    <w:rsid w:val="006F45E9"/>
    <w:rsid w:val="007039D7"/>
    <w:rsid w:val="00703DB2"/>
    <w:rsid w:val="00704F63"/>
    <w:rsid w:val="007057FE"/>
    <w:rsid w:val="00706FA8"/>
    <w:rsid w:val="00717B8D"/>
    <w:rsid w:val="00720B51"/>
    <w:rsid w:val="00722223"/>
    <w:rsid w:val="007258A5"/>
    <w:rsid w:val="00726A92"/>
    <w:rsid w:val="00726CD6"/>
    <w:rsid w:val="00735352"/>
    <w:rsid w:val="007359BE"/>
    <w:rsid w:val="00736323"/>
    <w:rsid w:val="007404F0"/>
    <w:rsid w:val="0074128E"/>
    <w:rsid w:val="00744106"/>
    <w:rsid w:val="00744576"/>
    <w:rsid w:val="00751D78"/>
    <w:rsid w:val="00760C3A"/>
    <w:rsid w:val="00761264"/>
    <w:rsid w:val="007648E2"/>
    <w:rsid w:val="00775E3A"/>
    <w:rsid w:val="00781307"/>
    <w:rsid w:val="007817CA"/>
    <w:rsid w:val="007846D2"/>
    <w:rsid w:val="007865E1"/>
    <w:rsid w:val="0079345C"/>
    <w:rsid w:val="007936E4"/>
    <w:rsid w:val="007A114C"/>
    <w:rsid w:val="007A2C84"/>
    <w:rsid w:val="007B11A5"/>
    <w:rsid w:val="007B1CB8"/>
    <w:rsid w:val="007B38C6"/>
    <w:rsid w:val="007B6B43"/>
    <w:rsid w:val="007B7000"/>
    <w:rsid w:val="007C0AFD"/>
    <w:rsid w:val="007C1859"/>
    <w:rsid w:val="007C467C"/>
    <w:rsid w:val="007C5E96"/>
    <w:rsid w:val="007C717A"/>
    <w:rsid w:val="007C738A"/>
    <w:rsid w:val="007D012A"/>
    <w:rsid w:val="007D28EB"/>
    <w:rsid w:val="007D3E1C"/>
    <w:rsid w:val="007D4EA7"/>
    <w:rsid w:val="007D76A1"/>
    <w:rsid w:val="007E13B9"/>
    <w:rsid w:val="007E360F"/>
    <w:rsid w:val="007E3CA6"/>
    <w:rsid w:val="007E624C"/>
    <w:rsid w:val="007F1378"/>
    <w:rsid w:val="007F3A6F"/>
    <w:rsid w:val="007F3FDA"/>
    <w:rsid w:val="007F6838"/>
    <w:rsid w:val="007F723F"/>
    <w:rsid w:val="008005FE"/>
    <w:rsid w:val="008007EA"/>
    <w:rsid w:val="008022DB"/>
    <w:rsid w:val="00803452"/>
    <w:rsid w:val="00803CFE"/>
    <w:rsid w:val="00803DCE"/>
    <w:rsid w:val="008046F2"/>
    <w:rsid w:val="008076E8"/>
    <w:rsid w:val="00810328"/>
    <w:rsid w:val="00811476"/>
    <w:rsid w:val="0081279E"/>
    <w:rsid w:val="00814090"/>
    <w:rsid w:val="008146A0"/>
    <w:rsid w:val="0081797F"/>
    <w:rsid w:val="0082060F"/>
    <w:rsid w:val="00820F7D"/>
    <w:rsid w:val="008268AE"/>
    <w:rsid w:val="00827AA3"/>
    <w:rsid w:val="00833F34"/>
    <w:rsid w:val="00835DCA"/>
    <w:rsid w:val="00837D2A"/>
    <w:rsid w:val="00842264"/>
    <w:rsid w:val="0084363B"/>
    <w:rsid w:val="00846F1D"/>
    <w:rsid w:val="00847DF7"/>
    <w:rsid w:val="00851627"/>
    <w:rsid w:val="008520BB"/>
    <w:rsid w:val="008548CF"/>
    <w:rsid w:val="00856845"/>
    <w:rsid w:val="00857575"/>
    <w:rsid w:val="008576F2"/>
    <w:rsid w:val="008577CC"/>
    <w:rsid w:val="00860F29"/>
    <w:rsid w:val="00862E6D"/>
    <w:rsid w:val="00864A70"/>
    <w:rsid w:val="00866246"/>
    <w:rsid w:val="008675BC"/>
    <w:rsid w:val="008743D0"/>
    <w:rsid w:val="00874D9A"/>
    <w:rsid w:val="008751B7"/>
    <w:rsid w:val="00877B79"/>
    <w:rsid w:val="00880611"/>
    <w:rsid w:val="00880BB5"/>
    <w:rsid w:val="00880CD8"/>
    <w:rsid w:val="00882279"/>
    <w:rsid w:val="00882525"/>
    <w:rsid w:val="008914FC"/>
    <w:rsid w:val="008936C1"/>
    <w:rsid w:val="00893E50"/>
    <w:rsid w:val="008950A3"/>
    <w:rsid w:val="008A2864"/>
    <w:rsid w:val="008A4C79"/>
    <w:rsid w:val="008A54F1"/>
    <w:rsid w:val="008B0ECA"/>
    <w:rsid w:val="008B25CA"/>
    <w:rsid w:val="008B6661"/>
    <w:rsid w:val="008B677C"/>
    <w:rsid w:val="008B6A78"/>
    <w:rsid w:val="008C4E6E"/>
    <w:rsid w:val="008C5880"/>
    <w:rsid w:val="008C5D2E"/>
    <w:rsid w:val="008C6D2F"/>
    <w:rsid w:val="008D021B"/>
    <w:rsid w:val="008D1081"/>
    <w:rsid w:val="008D2668"/>
    <w:rsid w:val="008D2997"/>
    <w:rsid w:val="008D6E16"/>
    <w:rsid w:val="008E109A"/>
    <w:rsid w:val="008E117F"/>
    <w:rsid w:val="008E2CAC"/>
    <w:rsid w:val="008E30AE"/>
    <w:rsid w:val="008E3D1A"/>
    <w:rsid w:val="008E4F1B"/>
    <w:rsid w:val="008E5DDC"/>
    <w:rsid w:val="008F2AB0"/>
    <w:rsid w:val="008F30C9"/>
    <w:rsid w:val="008F3933"/>
    <w:rsid w:val="008F3B0A"/>
    <w:rsid w:val="008F5D45"/>
    <w:rsid w:val="00902020"/>
    <w:rsid w:val="00906ADB"/>
    <w:rsid w:val="00907305"/>
    <w:rsid w:val="00911DDC"/>
    <w:rsid w:val="00911EE3"/>
    <w:rsid w:val="00911F8F"/>
    <w:rsid w:val="00914129"/>
    <w:rsid w:val="00921672"/>
    <w:rsid w:val="00923A29"/>
    <w:rsid w:val="00924461"/>
    <w:rsid w:val="00924E61"/>
    <w:rsid w:val="00930586"/>
    <w:rsid w:val="00930BB9"/>
    <w:rsid w:val="00930EDF"/>
    <w:rsid w:val="0093326A"/>
    <w:rsid w:val="009340AA"/>
    <w:rsid w:val="00935EAC"/>
    <w:rsid w:val="00936DB1"/>
    <w:rsid w:val="00942FEE"/>
    <w:rsid w:val="00953DB6"/>
    <w:rsid w:val="00954B9B"/>
    <w:rsid w:val="009559B0"/>
    <w:rsid w:val="00956526"/>
    <w:rsid w:val="00960A60"/>
    <w:rsid w:val="009617FC"/>
    <w:rsid w:val="00961A1A"/>
    <w:rsid w:val="00961C75"/>
    <w:rsid w:val="00962F66"/>
    <w:rsid w:val="009650AD"/>
    <w:rsid w:val="00970B77"/>
    <w:rsid w:val="00971626"/>
    <w:rsid w:val="0097379D"/>
    <w:rsid w:val="00976AA4"/>
    <w:rsid w:val="00977A8D"/>
    <w:rsid w:val="009825DB"/>
    <w:rsid w:val="00984385"/>
    <w:rsid w:val="009845AC"/>
    <w:rsid w:val="00986D27"/>
    <w:rsid w:val="0099006A"/>
    <w:rsid w:val="00990D9C"/>
    <w:rsid w:val="00994A62"/>
    <w:rsid w:val="009956BF"/>
    <w:rsid w:val="009A18AD"/>
    <w:rsid w:val="009A27D5"/>
    <w:rsid w:val="009B0F9B"/>
    <w:rsid w:val="009B2AFF"/>
    <w:rsid w:val="009B4B0D"/>
    <w:rsid w:val="009C2878"/>
    <w:rsid w:val="009C4586"/>
    <w:rsid w:val="009C5E4A"/>
    <w:rsid w:val="009D139A"/>
    <w:rsid w:val="009D2406"/>
    <w:rsid w:val="009D270B"/>
    <w:rsid w:val="009D7713"/>
    <w:rsid w:val="009D7D63"/>
    <w:rsid w:val="009E11A3"/>
    <w:rsid w:val="009E1DE7"/>
    <w:rsid w:val="009E5C55"/>
    <w:rsid w:val="009F1150"/>
    <w:rsid w:val="009F1E59"/>
    <w:rsid w:val="009F2518"/>
    <w:rsid w:val="009F28AD"/>
    <w:rsid w:val="009F3224"/>
    <w:rsid w:val="009F4AA8"/>
    <w:rsid w:val="00A00364"/>
    <w:rsid w:val="00A036C7"/>
    <w:rsid w:val="00A068ED"/>
    <w:rsid w:val="00A07057"/>
    <w:rsid w:val="00A1069B"/>
    <w:rsid w:val="00A10AE0"/>
    <w:rsid w:val="00A11868"/>
    <w:rsid w:val="00A12D20"/>
    <w:rsid w:val="00A16A72"/>
    <w:rsid w:val="00A170FF"/>
    <w:rsid w:val="00A179BF"/>
    <w:rsid w:val="00A307D6"/>
    <w:rsid w:val="00A3091A"/>
    <w:rsid w:val="00A32C96"/>
    <w:rsid w:val="00A374B7"/>
    <w:rsid w:val="00A4281D"/>
    <w:rsid w:val="00A43A14"/>
    <w:rsid w:val="00A46006"/>
    <w:rsid w:val="00A4677B"/>
    <w:rsid w:val="00A46B52"/>
    <w:rsid w:val="00A46EFB"/>
    <w:rsid w:val="00A52DA8"/>
    <w:rsid w:val="00A53097"/>
    <w:rsid w:val="00A53C19"/>
    <w:rsid w:val="00A54779"/>
    <w:rsid w:val="00A5680A"/>
    <w:rsid w:val="00A568C0"/>
    <w:rsid w:val="00A6397F"/>
    <w:rsid w:val="00A64A50"/>
    <w:rsid w:val="00A663AD"/>
    <w:rsid w:val="00A7326F"/>
    <w:rsid w:val="00A73A3B"/>
    <w:rsid w:val="00A745FB"/>
    <w:rsid w:val="00A77A6E"/>
    <w:rsid w:val="00A82359"/>
    <w:rsid w:val="00A83BCC"/>
    <w:rsid w:val="00A83E68"/>
    <w:rsid w:val="00A840EF"/>
    <w:rsid w:val="00A84F67"/>
    <w:rsid w:val="00A85070"/>
    <w:rsid w:val="00A85A0E"/>
    <w:rsid w:val="00A87C53"/>
    <w:rsid w:val="00A900E3"/>
    <w:rsid w:val="00A9208F"/>
    <w:rsid w:val="00A95DAD"/>
    <w:rsid w:val="00A972C2"/>
    <w:rsid w:val="00AA08A4"/>
    <w:rsid w:val="00AA1108"/>
    <w:rsid w:val="00AA297C"/>
    <w:rsid w:val="00AB1870"/>
    <w:rsid w:val="00AB1939"/>
    <w:rsid w:val="00AB31A6"/>
    <w:rsid w:val="00AB33A3"/>
    <w:rsid w:val="00AB4BB5"/>
    <w:rsid w:val="00AB50E4"/>
    <w:rsid w:val="00AB5FFB"/>
    <w:rsid w:val="00AC0F21"/>
    <w:rsid w:val="00AD4413"/>
    <w:rsid w:val="00AD5C52"/>
    <w:rsid w:val="00AD6769"/>
    <w:rsid w:val="00AD7FA9"/>
    <w:rsid w:val="00AE0338"/>
    <w:rsid w:val="00AE2359"/>
    <w:rsid w:val="00AE7117"/>
    <w:rsid w:val="00AF1E87"/>
    <w:rsid w:val="00AF6247"/>
    <w:rsid w:val="00AF6D2E"/>
    <w:rsid w:val="00B019FD"/>
    <w:rsid w:val="00B039FF"/>
    <w:rsid w:val="00B06782"/>
    <w:rsid w:val="00B07F8F"/>
    <w:rsid w:val="00B106FC"/>
    <w:rsid w:val="00B12138"/>
    <w:rsid w:val="00B16779"/>
    <w:rsid w:val="00B200FF"/>
    <w:rsid w:val="00B2260B"/>
    <w:rsid w:val="00B2379D"/>
    <w:rsid w:val="00B32241"/>
    <w:rsid w:val="00B342D8"/>
    <w:rsid w:val="00B37EFC"/>
    <w:rsid w:val="00B41D7D"/>
    <w:rsid w:val="00B427B1"/>
    <w:rsid w:val="00B43716"/>
    <w:rsid w:val="00B46730"/>
    <w:rsid w:val="00B50BEE"/>
    <w:rsid w:val="00B5189F"/>
    <w:rsid w:val="00B5367F"/>
    <w:rsid w:val="00B54971"/>
    <w:rsid w:val="00B5511A"/>
    <w:rsid w:val="00B67F29"/>
    <w:rsid w:val="00B704A3"/>
    <w:rsid w:val="00B709CB"/>
    <w:rsid w:val="00B73EA6"/>
    <w:rsid w:val="00B74BD1"/>
    <w:rsid w:val="00B759C8"/>
    <w:rsid w:val="00B80E70"/>
    <w:rsid w:val="00B81599"/>
    <w:rsid w:val="00B817BC"/>
    <w:rsid w:val="00B83529"/>
    <w:rsid w:val="00B871A1"/>
    <w:rsid w:val="00B90FA5"/>
    <w:rsid w:val="00B922AC"/>
    <w:rsid w:val="00B939BF"/>
    <w:rsid w:val="00B96AC9"/>
    <w:rsid w:val="00BA425D"/>
    <w:rsid w:val="00BA4756"/>
    <w:rsid w:val="00BA6671"/>
    <w:rsid w:val="00BA66CE"/>
    <w:rsid w:val="00BB3874"/>
    <w:rsid w:val="00BB4449"/>
    <w:rsid w:val="00BB5EA8"/>
    <w:rsid w:val="00BC2264"/>
    <w:rsid w:val="00BC6383"/>
    <w:rsid w:val="00BD02C3"/>
    <w:rsid w:val="00BD0456"/>
    <w:rsid w:val="00BD0C86"/>
    <w:rsid w:val="00BD3930"/>
    <w:rsid w:val="00BD465F"/>
    <w:rsid w:val="00BD491F"/>
    <w:rsid w:val="00BD5856"/>
    <w:rsid w:val="00BD6350"/>
    <w:rsid w:val="00BE22B2"/>
    <w:rsid w:val="00BE2AC2"/>
    <w:rsid w:val="00BE5FA9"/>
    <w:rsid w:val="00BE7843"/>
    <w:rsid w:val="00BF2FBB"/>
    <w:rsid w:val="00BF6331"/>
    <w:rsid w:val="00BF67FD"/>
    <w:rsid w:val="00C011B4"/>
    <w:rsid w:val="00C011C7"/>
    <w:rsid w:val="00C01E73"/>
    <w:rsid w:val="00C029BA"/>
    <w:rsid w:val="00C046A6"/>
    <w:rsid w:val="00C0481E"/>
    <w:rsid w:val="00C06AEE"/>
    <w:rsid w:val="00C07051"/>
    <w:rsid w:val="00C10DE4"/>
    <w:rsid w:val="00C12B7E"/>
    <w:rsid w:val="00C13092"/>
    <w:rsid w:val="00C1575C"/>
    <w:rsid w:val="00C158E3"/>
    <w:rsid w:val="00C16362"/>
    <w:rsid w:val="00C17187"/>
    <w:rsid w:val="00C20C89"/>
    <w:rsid w:val="00C24169"/>
    <w:rsid w:val="00C24200"/>
    <w:rsid w:val="00C24272"/>
    <w:rsid w:val="00C246A5"/>
    <w:rsid w:val="00C300C7"/>
    <w:rsid w:val="00C3260D"/>
    <w:rsid w:val="00C34078"/>
    <w:rsid w:val="00C3591A"/>
    <w:rsid w:val="00C37121"/>
    <w:rsid w:val="00C43123"/>
    <w:rsid w:val="00C43225"/>
    <w:rsid w:val="00C53996"/>
    <w:rsid w:val="00C54FC5"/>
    <w:rsid w:val="00C56222"/>
    <w:rsid w:val="00C57282"/>
    <w:rsid w:val="00C57775"/>
    <w:rsid w:val="00C6015A"/>
    <w:rsid w:val="00C61827"/>
    <w:rsid w:val="00C61937"/>
    <w:rsid w:val="00C64383"/>
    <w:rsid w:val="00C708D3"/>
    <w:rsid w:val="00C717AC"/>
    <w:rsid w:val="00C72AA5"/>
    <w:rsid w:val="00C73639"/>
    <w:rsid w:val="00C74507"/>
    <w:rsid w:val="00C759E7"/>
    <w:rsid w:val="00C80325"/>
    <w:rsid w:val="00C848FF"/>
    <w:rsid w:val="00C84EDB"/>
    <w:rsid w:val="00C85B9E"/>
    <w:rsid w:val="00C87F0F"/>
    <w:rsid w:val="00C90145"/>
    <w:rsid w:val="00C91284"/>
    <w:rsid w:val="00C93213"/>
    <w:rsid w:val="00C935A8"/>
    <w:rsid w:val="00CA107F"/>
    <w:rsid w:val="00CA1E65"/>
    <w:rsid w:val="00CA6A55"/>
    <w:rsid w:val="00CB4BB5"/>
    <w:rsid w:val="00CC11C3"/>
    <w:rsid w:val="00CC3747"/>
    <w:rsid w:val="00CC6B6E"/>
    <w:rsid w:val="00CC7120"/>
    <w:rsid w:val="00CC766E"/>
    <w:rsid w:val="00CD11A7"/>
    <w:rsid w:val="00CD1D42"/>
    <w:rsid w:val="00CD73D7"/>
    <w:rsid w:val="00CE0976"/>
    <w:rsid w:val="00CE25F6"/>
    <w:rsid w:val="00CE4F4F"/>
    <w:rsid w:val="00CF0587"/>
    <w:rsid w:val="00CF11AD"/>
    <w:rsid w:val="00CF25C0"/>
    <w:rsid w:val="00CF44BB"/>
    <w:rsid w:val="00D03519"/>
    <w:rsid w:val="00D041B0"/>
    <w:rsid w:val="00D04ABE"/>
    <w:rsid w:val="00D063EE"/>
    <w:rsid w:val="00D07F35"/>
    <w:rsid w:val="00D12C0A"/>
    <w:rsid w:val="00D14114"/>
    <w:rsid w:val="00D142FA"/>
    <w:rsid w:val="00D144C7"/>
    <w:rsid w:val="00D14F83"/>
    <w:rsid w:val="00D1619B"/>
    <w:rsid w:val="00D16616"/>
    <w:rsid w:val="00D16B17"/>
    <w:rsid w:val="00D20519"/>
    <w:rsid w:val="00D2213B"/>
    <w:rsid w:val="00D22A01"/>
    <w:rsid w:val="00D24E63"/>
    <w:rsid w:val="00D271B3"/>
    <w:rsid w:val="00D32DD6"/>
    <w:rsid w:val="00D34651"/>
    <w:rsid w:val="00D34CA8"/>
    <w:rsid w:val="00D35A56"/>
    <w:rsid w:val="00D37D1B"/>
    <w:rsid w:val="00D402AC"/>
    <w:rsid w:val="00D41C2D"/>
    <w:rsid w:val="00D41FD9"/>
    <w:rsid w:val="00D43B1A"/>
    <w:rsid w:val="00D451A7"/>
    <w:rsid w:val="00D454CF"/>
    <w:rsid w:val="00D45C8A"/>
    <w:rsid w:val="00D470DC"/>
    <w:rsid w:val="00D47E06"/>
    <w:rsid w:val="00D52625"/>
    <w:rsid w:val="00D5304B"/>
    <w:rsid w:val="00D536F8"/>
    <w:rsid w:val="00D53F1A"/>
    <w:rsid w:val="00D632AB"/>
    <w:rsid w:val="00D64D72"/>
    <w:rsid w:val="00D72572"/>
    <w:rsid w:val="00D74486"/>
    <w:rsid w:val="00D7765A"/>
    <w:rsid w:val="00D8228B"/>
    <w:rsid w:val="00D83171"/>
    <w:rsid w:val="00D8348C"/>
    <w:rsid w:val="00D83578"/>
    <w:rsid w:val="00D9000C"/>
    <w:rsid w:val="00D9059E"/>
    <w:rsid w:val="00D92CEA"/>
    <w:rsid w:val="00D95A8C"/>
    <w:rsid w:val="00D97659"/>
    <w:rsid w:val="00D977CA"/>
    <w:rsid w:val="00DA0BB7"/>
    <w:rsid w:val="00DA3F35"/>
    <w:rsid w:val="00DB03E1"/>
    <w:rsid w:val="00DB0940"/>
    <w:rsid w:val="00DB0AE3"/>
    <w:rsid w:val="00DB0E6E"/>
    <w:rsid w:val="00DB1288"/>
    <w:rsid w:val="00DB1F8C"/>
    <w:rsid w:val="00DB25C9"/>
    <w:rsid w:val="00DC0DAF"/>
    <w:rsid w:val="00DC22DD"/>
    <w:rsid w:val="00DC4026"/>
    <w:rsid w:val="00DC486A"/>
    <w:rsid w:val="00DC69B9"/>
    <w:rsid w:val="00DC71E5"/>
    <w:rsid w:val="00DD0D5D"/>
    <w:rsid w:val="00DD13EF"/>
    <w:rsid w:val="00DD19CA"/>
    <w:rsid w:val="00DD2789"/>
    <w:rsid w:val="00DD35CB"/>
    <w:rsid w:val="00DD5EDE"/>
    <w:rsid w:val="00DD6141"/>
    <w:rsid w:val="00DE080E"/>
    <w:rsid w:val="00DE25ED"/>
    <w:rsid w:val="00DE34A4"/>
    <w:rsid w:val="00DE41CF"/>
    <w:rsid w:val="00DE5507"/>
    <w:rsid w:val="00DE6679"/>
    <w:rsid w:val="00DF052B"/>
    <w:rsid w:val="00DF2A6F"/>
    <w:rsid w:val="00DF3BA0"/>
    <w:rsid w:val="00DF7859"/>
    <w:rsid w:val="00E050FB"/>
    <w:rsid w:val="00E07BD7"/>
    <w:rsid w:val="00E14085"/>
    <w:rsid w:val="00E152B2"/>
    <w:rsid w:val="00E2047B"/>
    <w:rsid w:val="00E2096B"/>
    <w:rsid w:val="00E225C5"/>
    <w:rsid w:val="00E24E94"/>
    <w:rsid w:val="00E272B2"/>
    <w:rsid w:val="00E32F82"/>
    <w:rsid w:val="00E36032"/>
    <w:rsid w:val="00E40781"/>
    <w:rsid w:val="00E40C6E"/>
    <w:rsid w:val="00E45A2B"/>
    <w:rsid w:val="00E45F66"/>
    <w:rsid w:val="00E462A7"/>
    <w:rsid w:val="00E61151"/>
    <w:rsid w:val="00E636D6"/>
    <w:rsid w:val="00E662FF"/>
    <w:rsid w:val="00E664B7"/>
    <w:rsid w:val="00E70C4B"/>
    <w:rsid w:val="00E72321"/>
    <w:rsid w:val="00E728C3"/>
    <w:rsid w:val="00E73F8A"/>
    <w:rsid w:val="00E749E1"/>
    <w:rsid w:val="00E762D3"/>
    <w:rsid w:val="00E86D39"/>
    <w:rsid w:val="00E86E4F"/>
    <w:rsid w:val="00E87E75"/>
    <w:rsid w:val="00E90FED"/>
    <w:rsid w:val="00E9270F"/>
    <w:rsid w:val="00E948C9"/>
    <w:rsid w:val="00E97780"/>
    <w:rsid w:val="00EA2D97"/>
    <w:rsid w:val="00EA3B35"/>
    <w:rsid w:val="00EB0AE6"/>
    <w:rsid w:val="00EB303F"/>
    <w:rsid w:val="00EB452D"/>
    <w:rsid w:val="00EB5DF5"/>
    <w:rsid w:val="00EB6807"/>
    <w:rsid w:val="00EB6F37"/>
    <w:rsid w:val="00EB76D5"/>
    <w:rsid w:val="00EB7C85"/>
    <w:rsid w:val="00EC3748"/>
    <w:rsid w:val="00EC508C"/>
    <w:rsid w:val="00EC707E"/>
    <w:rsid w:val="00ED0614"/>
    <w:rsid w:val="00ED0A51"/>
    <w:rsid w:val="00ED142B"/>
    <w:rsid w:val="00ED1468"/>
    <w:rsid w:val="00ED44C8"/>
    <w:rsid w:val="00ED50F8"/>
    <w:rsid w:val="00ED6167"/>
    <w:rsid w:val="00ED6FA4"/>
    <w:rsid w:val="00EE2297"/>
    <w:rsid w:val="00EE3554"/>
    <w:rsid w:val="00EE3988"/>
    <w:rsid w:val="00EE7021"/>
    <w:rsid w:val="00EF23F2"/>
    <w:rsid w:val="00EF31D0"/>
    <w:rsid w:val="00EF6FE0"/>
    <w:rsid w:val="00EF7232"/>
    <w:rsid w:val="00F06388"/>
    <w:rsid w:val="00F11110"/>
    <w:rsid w:val="00F11A95"/>
    <w:rsid w:val="00F14A90"/>
    <w:rsid w:val="00F15FBF"/>
    <w:rsid w:val="00F17D6F"/>
    <w:rsid w:val="00F205F6"/>
    <w:rsid w:val="00F2227D"/>
    <w:rsid w:val="00F23B76"/>
    <w:rsid w:val="00F26648"/>
    <w:rsid w:val="00F26CB7"/>
    <w:rsid w:val="00F278C5"/>
    <w:rsid w:val="00F3053F"/>
    <w:rsid w:val="00F3211C"/>
    <w:rsid w:val="00F370FE"/>
    <w:rsid w:val="00F3762D"/>
    <w:rsid w:val="00F407BA"/>
    <w:rsid w:val="00F434CC"/>
    <w:rsid w:val="00F4417E"/>
    <w:rsid w:val="00F45102"/>
    <w:rsid w:val="00F470B2"/>
    <w:rsid w:val="00F475C6"/>
    <w:rsid w:val="00F50078"/>
    <w:rsid w:val="00F50C71"/>
    <w:rsid w:val="00F52D05"/>
    <w:rsid w:val="00F5792C"/>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A0A54"/>
    <w:rsid w:val="00FA26A4"/>
    <w:rsid w:val="00FA4DDC"/>
    <w:rsid w:val="00FA4FC4"/>
    <w:rsid w:val="00FA500B"/>
    <w:rsid w:val="00FA6911"/>
    <w:rsid w:val="00FA6927"/>
    <w:rsid w:val="00FA7186"/>
    <w:rsid w:val="00FB1183"/>
    <w:rsid w:val="00FB2A24"/>
    <w:rsid w:val="00FC5D02"/>
    <w:rsid w:val="00FC60E7"/>
    <w:rsid w:val="00FC684D"/>
    <w:rsid w:val="00FD26E5"/>
    <w:rsid w:val="00FE106D"/>
    <w:rsid w:val="00FE17A8"/>
    <w:rsid w:val="00FE1815"/>
    <w:rsid w:val="00FE218A"/>
    <w:rsid w:val="00FE2630"/>
    <w:rsid w:val="00FE294E"/>
    <w:rsid w:val="00FE35BF"/>
    <w:rsid w:val="00FE3BF2"/>
    <w:rsid w:val="00FE4C02"/>
    <w:rsid w:val="00FE4CBE"/>
    <w:rsid w:val="00FE6A90"/>
    <w:rsid w:val="00FF05D2"/>
    <w:rsid w:val="00FF1F57"/>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821C2D"/>
  <w15:docId w15:val="{039A35B6-1673-4A71-ABAE-CC0096A2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6F"/>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link w:val="CommentSubjectChar"/>
    <w:uiPriority w:val="99"/>
    <w:semiHidden/>
    <w:rsid w:val="007404F0"/>
    <w:rPr>
      <w:b/>
      <w:bCs/>
    </w:rPr>
  </w:style>
  <w:style w:type="paragraph" w:styleId="FootnoteText">
    <w:name w:val="footnote text"/>
    <w:basedOn w:val="Normal"/>
    <w:link w:val="FootnoteTextChar"/>
    <w:uiPriority w:val="99"/>
    <w:semiHidden/>
    <w:rsid w:val="00DC71E5"/>
    <w:rPr>
      <w:sz w:val="20"/>
      <w:szCs w:val="20"/>
    </w:rPr>
  </w:style>
  <w:style w:type="character" w:styleId="FootnoteReference">
    <w:name w:val="footnote reference"/>
    <w:uiPriority w:val="99"/>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uiPriority w:val="99"/>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styleId="NormalWeb">
    <w:name w:val="Normal (Web)"/>
    <w:basedOn w:val="Normal"/>
    <w:uiPriority w:val="99"/>
    <w:semiHidden/>
    <w:unhideWhenUsed/>
    <w:rsid w:val="005F587A"/>
    <w:pPr>
      <w:spacing w:before="100" w:beforeAutospacing="1" w:after="100" w:afterAutospacing="1"/>
    </w:pPr>
  </w:style>
  <w:style w:type="character" w:customStyle="1" w:styleId="apple-tab-span">
    <w:name w:val="apple-tab-span"/>
    <w:basedOn w:val="DefaultParagraphFont"/>
    <w:rsid w:val="005F587A"/>
  </w:style>
  <w:style w:type="character" w:customStyle="1" w:styleId="FooterChar">
    <w:name w:val="Footer Char"/>
    <w:basedOn w:val="DefaultParagraphFont"/>
    <w:link w:val="Footer"/>
    <w:uiPriority w:val="99"/>
    <w:rsid w:val="005F587A"/>
    <w:rPr>
      <w:rFonts w:ascii="Times New Roman" w:eastAsia="Times New Roman" w:hAnsi="Times New Roman"/>
      <w:sz w:val="24"/>
      <w:szCs w:val="24"/>
      <w:lang w:val="lt-LT" w:eastAsia="lt-LT"/>
    </w:rPr>
  </w:style>
  <w:style w:type="character" w:customStyle="1" w:styleId="CommentSubjectChar">
    <w:name w:val="Comment Subject Char"/>
    <w:basedOn w:val="CommentTextChar"/>
    <w:link w:val="CommentSubject"/>
    <w:uiPriority w:val="99"/>
    <w:semiHidden/>
    <w:rsid w:val="005F587A"/>
    <w:rPr>
      <w:rFonts w:ascii="Times New Roman" w:eastAsia="Times New Roman" w:hAnsi="Times New Roman"/>
      <w:b/>
      <w:bCs/>
      <w:lang w:val="lt-LT" w:eastAsia="lt-LT"/>
    </w:rPr>
  </w:style>
  <w:style w:type="character" w:customStyle="1" w:styleId="BalloonTextChar">
    <w:name w:val="Balloon Text Char"/>
    <w:basedOn w:val="DefaultParagraphFont"/>
    <w:link w:val="BalloonText"/>
    <w:uiPriority w:val="99"/>
    <w:semiHidden/>
    <w:rsid w:val="005F587A"/>
    <w:rPr>
      <w:rFonts w:ascii="Tahoma" w:eastAsia="Times New Roman" w:hAnsi="Tahoma" w:cs="Tahoma"/>
      <w:sz w:val="16"/>
      <w:szCs w:val="16"/>
      <w:lang w:val="lt-LT" w:eastAsia="lt-LT"/>
    </w:rPr>
  </w:style>
  <w:style w:type="paragraph" w:styleId="EndnoteText">
    <w:name w:val="endnote text"/>
    <w:basedOn w:val="Normal"/>
    <w:link w:val="EndnoteTextChar"/>
    <w:uiPriority w:val="99"/>
    <w:semiHidden/>
    <w:unhideWhenUsed/>
    <w:rsid w:val="005F587A"/>
    <w:rPr>
      <w:rFonts w:asciiTheme="minorHAnsi" w:eastAsiaTheme="minorHAnsi" w:hAnsiTheme="minorHAnsi" w:cstheme="minorBidi"/>
      <w:kern w:val="2"/>
      <w:sz w:val="20"/>
      <w:szCs w:val="20"/>
      <w:lang w:eastAsia="en-US"/>
    </w:rPr>
  </w:style>
  <w:style w:type="character" w:customStyle="1" w:styleId="EndnoteTextChar">
    <w:name w:val="Endnote Text Char"/>
    <w:basedOn w:val="DefaultParagraphFont"/>
    <w:link w:val="EndnoteText"/>
    <w:uiPriority w:val="99"/>
    <w:semiHidden/>
    <w:rsid w:val="005F587A"/>
    <w:rPr>
      <w:rFonts w:asciiTheme="minorHAnsi" w:eastAsiaTheme="minorHAnsi" w:hAnsiTheme="minorHAnsi" w:cstheme="minorBidi"/>
      <w:kern w:val="2"/>
      <w:lang w:val="lt-LT"/>
    </w:rPr>
  </w:style>
  <w:style w:type="character" w:styleId="EndnoteReference">
    <w:name w:val="endnote reference"/>
    <w:basedOn w:val="DefaultParagraphFont"/>
    <w:uiPriority w:val="99"/>
    <w:semiHidden/>
    <w:unhideWhenUsed/>
    <w:rsid w:val="005F587A"/>
    <w:rPr>
      <w:vertAlign w:val="superscript"/>
    </w:rPr>
  </w:style>
  <w:style w:type="character" w:customStyle="1" w:styleId="FootnoteTextChar">
    <w:name w:val="Footnote Text Char"/>
    <w:basedOn w:val="DefaultParagraphFont"/>
    <w:link w:val="FootnoteText"/>
    <w:uiPriority w:val="99"/>
    <w:semiHidden/>
    <w:rsid w:val="005F587A"/>
    <w:rPr>
      <w:rFonts w:ascii="Times New Roman" w:eastAsia="Times New Roman" w:hAnsi="Times New Roman"/>
      <w:lang w:val="lt-LT" w:eastAsia="lt-LT"/>
    </w:rPr>
  </w:style>
  <w:style w:type="character" w:styleId="Hyperlink">
    <w:name w:val="Hyperlink"/>
    <w:basedOn w:val="DefaultParagraphFont"/>
    <w:uiPriority w:val="99"/>
    <w:unhideWhenUsed/>
    <w:rsid w:val="005F587A"/>
    <w:rPr>
      <w:color w:val="0563C1" w:themeColor="hyperlink"/>
      <w:u w:val="single"/>
    </w:rPr>
  </w:style>
  <w:style w:type="character" w:customStyle="1" w:styleId="UnresolvedMention1">
    <w:name w:val="Unresolved Mention1"/>
    <w:basedOn w:val="DefaultParagraphFont"/>
    <w:uiPriority w:val="99"/>
    <w:semiHidden/>
    <w:unhideWhenUsed/>
    <w:rsid w:val="005F587A"/>
    <w:rPr>
      <w:color w:val="605E5C"/>
      <w:shd w:val="clear" w:color="auto" w:fill="E1DFDD"/>
    </w:rPr>
  </w:style>
  <w:style w:type="paragraph" w:customStyle="1" w:styleId="BodyText3">
    <w:name w:val="Body Text3"/>
    <w:rsid w:val="0010605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dkaromuziejus@kam.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ritishcouncil.in/sites/default/files/guidelines_for_museum_display.pdf" TargetMode="External"/><Relationship Id="rId1" Type="http://schemas.openxmlformats.org/officeDocument/2006/relationships/hyperlink" Target="https://www.inclusivecitymaker.com/how-to-make-museums-more-accessible-for-people-with-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A951E-37C8-477E-ACC9-C846505B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13133</Words>
  <Characters>74861</Characters>
  <Application>Microsoft Office Word</Application>
  <DocSecurity>0</DocSecurity>
  <Lines>623</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I</vt:lpstr>
    </vt:vector>
  </TitlesOfParts>
  <Company>Grizli777</Company>
  <LinksUpToDate>false</LinksUpToDate>
  <CharactersWithSpaces>87819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Windows User</cp:lastModifiedBy>
  <cp:revision>3</cp:revision>
  <cp:lastPrinted>2024-05-27T06:33:00Z</cp:lastPrinted>
  <dcterms:created xsi:type="dcterms:W3CDTF">2025-03-14T09:28:00Z</dcterms:created>
  <dcterms:modified xsi:type="dcterms:W3CDTF">2025-03-14T09:31:00Z</dcterms:modified>
</cp:coreProperties>
</file>