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1062" w14:textId="77777777" w:rsidR="0065462B" w:rsidRPr="00B14B4E" w:rsidRDefault="0065462B" w:rsidP="0065462B">
      <w:pPr>
        <w:spacing w:before="120" w:after="120"/>
        <w:jc w:val="center"/>
        <w:rPr>
          <w:rFonts w:asciiTheme="majorBidi" w:eastAsia="Times New Roman" w:hAnsiTheme="majorBidi" w:cstheme="majorBidi"/>
          <w:b/>
          <w:caps/>
          <w:color w:val="auto"/>
          <w:szCs w:val="20"/>
        </w:rPr>
      </w:pPr>
      <w:r w:rsidRPr="00B14B4E">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155"/>
        <w:gridCol w:w="1957"/>
        <w:gridCol w:w="2928"/>
      </w:tblGrid>
      <w:tr w:rsidR="0065462B" w:rsidRPr="00B14B4E" w14:paraId="4380728C" w14:textId="77777777" w:rsidTr="008A2A52">
        <w:tc>
          <w:tcPr>
            <w:tcW w:w="2689" w:type="dxa"/>
          </w:tcPr>
          <w:p w14:paraId="3EE33686"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pavadinimas:</w:t>
            </w:r>
          </w:p>
        </w:tc>
        <w:tc>
          <w:tcPr>
            <w:tcW w:w="7371" w:type="dxa"/>
            <w:gridSpan w:val="3"/>
          </w:tcPr>
          <w:p w14:paraId="2DAF91FD" w14:textId="14A9FD45" w:rsidR="0065462B" w:rsidRPr="006238BA" w:rsidRDefault="006238BA" w:rsidP="0065462B">
            <w:pPr>
              <w:spacing w:after="0"/>
              <w:jc w:val="both"/>
              <w:rPr>
                <w:rFonts w:ascii="Times New Roman" w:eastAsia="Times New Roman" w:hAnsi="Times New Roman" w:cs="Times New Roman"/>
                <w:color w:val="auto"/>
                <w:kern w:val="2"/>
                <w:szCs w:val="20"/>
              </w:rPr>
            </w:pPr>
            <w:r w:rsidRPr="006238BA">
              <w:rPr>
                <w:rFonts w:ascii="Times New Roman" w:hAnsi="Times New Roman" w:cs="Times New Roman"/>
                <w:color w:val="auto"/>
                <w:szCs w:val="20"/>
              </w:rPr>
              <w:t xml:space="preserve">ŽODYNO PLĖTIMO MEDŽIAGOS GRĮŽUSIŲJŲ LIETUVIŲ KALBOS MOKYMUI PERSONALIZUOTI RENGIMO </w:t>
            </w:r>
            <w:r w:rsidRPr="006238BA">
              <w:rPr>
                <w:rFonts w:ascii="Times New Roman" w:hAnsi="Times New Roman" w:cs="Times New Roman"/>
                <w:kern w:val="2"/>
                <w:szCs w:val="24"/>
              </w:rPr>
              <w:t>PASLAUGŲ PIRKIMO-PARDAVIMO SUTARTIS</w:t>
            </w:r>
          </w:p>
        </w:tc>
      </w:tr>
      <w:tr w:rsidR="0065462B" w:rsidRPr="00B14B4E" w14:paraId="5A279C82" w14:textId="77777777" w:rsidTr="008A2A52">
        <w:tc>
          <w:tcPr>
            <w:tcW w:w="2689" w:type="dxa"/>
          </w:tcPr>
          <w:p w14:paraId="31B7445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data:</w:t>
            </w:r>
          </w:p>
        </w:tc>
        <w:tc>
          <w:tcPr>
            <w:tcW w:w="2268" w:type="dxa"/>
          </w:tcPr>
          <w:p w14:paraId="5EC4C100"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c>
          <w:tcPr>
            <w:tcW w:w="2030" w:type="dxa"/>
          </w:tcPr>
          <w:p w14:paraId="3D2CF438"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numeris:</w:t>
            </w:r>
          </w:p>
        </w:tc>
        <w:tc>
          <w:tcPr>
            <w:tcW w:w="3073" w:type="dxa"/>
          </w:tcPr>
          <w:p w14:paraId="00A1CC4F"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65462B" w:rsidRPr="00B14B4E" w14:paraId="7E210488" w14:textId="77777777" w:rsidTr="008A2A52">
        <w:tc>
          <w:tcPr>
            <w:tcW w:w="2689" w:type="dxa"/>
          </w:tcPr>
          <w:p w14:paraId="3CAC0EB4"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Bendrosios sutarties sąlygos skelbiamos:</w:t>
            </w:r>
          </w:p>
        </w:tc>
        <w:tc>
          <w:tcPr>
            <w:tcW w:w="7371" w:type="dxa"/>
            <w:gridSpan w:val="3"/>
          </w:tcPr>
          <w:p w14:paraId="2FBCEEC7" w14:textId="59536748" w:rsidR="0065462B" w:rsidRPr="00B14B4E" w:rsidRDefault="006238BA" w:rsidP="0065462B">
            <w:pPr>
              <w:spacing w:after="0"/>
              <w:jc w:val="both"/>
              <w:rPr>
                <w:rFonts w:asciiTheme="majorBidi" w:eastAsia="Times New Roman" w:hAnsiTheme="majorBidi" w:cstheme="majorBidi"/>
                <w:color w:val="auto"/>
                <w:kern w:val="2"/>
                <w:szCs w:val="20"/>
              </w:rPr>
            </w:pPr>
            <w:hyperlink r:id="rId9">
              <w:r w:rsidRPr="00792E35">
                <w:rPr>
                  <w:rStyle w:val="Hipersaitas"/>
                  <w:rFonts w:cstheme="majorBidi"/>
                  <w:kern w:val="2"/>
                  <w:sz w:val="18"/>
                </w:rPr>
                <w:t>https://www.nsa.smm.lt/wp-content/uploads/2024/03/Viesojo-pirkimo-paslaugu-sutartis_BS.pdf</w:t>
              </w:r>
            </w:hyperlink>
          </w:p>
        </w:tc>
      </w:tr>
      <w:tr w:rsidR="0065462B" w:rsidRPr="00B14B4E" w14:paraId="4EC410D5" w14:textId="77777777" w:rsidTr="008A2A52">
        <w:tc>
          <w:tcPr>
            <w:tcW w:w="10060" w:type="dxa"/>
            <w:gridSpan w:val="4"/>
          </w:tcPr>
          <w:p w14:paraId="53B7D71B"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65462B" w:rsidRPr="00B14B4E" w14:paraId="19B89AA4" w14:textId="77777777" w:rsidTr="008A2A52">
        <w:tc>
          <w:tcPr>
            <w:tcW w:w="2689" w:type="dxa"/>
          </w:tcPr>
          <w:p w14:paraId="52C6960B"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pavadinimas:</w:t>
            </w:r>
          </w:p>
        </w:tc>
        <w:tc>
          <w:tcPr>
            <w:tcW w:w="7371" w:type="dxa"/>
            <w:gridSpan w:val="3"/>
          </w:tcPr>
          <w:p w14:paraId="2776F598" w14:textId="221E014D" w:rsidR="0065462B" w:rsidRPr="00B14B4E" w:rsidRDefault="006238BA" w:rsidP="0065462B">
            <w:pPr>
              <w:spacing w:after="0"/>
              <w:jc w:val="both"/>
              <w:rPr>
                <w:rFonts w:asciiTheme="majorBidi" w:eastAsia="Times New Roman" w:hAnsiTheme="majorBidi" w:cstheme="majorBidi"/>
                <w:color w:val="auto"/>
                <w:kern w:val="2"/>
                <w:szCs w:val="20"/>
              </w:rPr>
            </w:pPr>
            <w:r w:rsidRPr="00D52E5A">
              <w:rPr>
                <w:rFonts w:ascii="Times New Roman" w:hAnsi="Times New Roman" w:cs="Times New Roman"/>
                <w:color w:val="auto"/>
                <w:szCs w:val="20"/>
              </w:rPr>
              <w:t>Žodyno plėtimo medžiagos grįžusiųjų lietuvių kalbos mokymui personalizuoti rengimo paslaugos</w:t>
            </w:r>
          </w:p>
        </w:tc>
      </w:tr>
      <w:tr w:rsidR="0065462B" w:rsidRPr="00B14B4E" w14:paraId="153E19D2" w14:textId="77777777" w:rsidTr="008A2A52">
        <w:tc>
          <w:tcPr>
            <w:tcW w:w="2689" w:type="dxa"/>
          </w:tcPr>
          <w:p w14:paraId="5A1157EC"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būdas:</w:t>
            </w:r>
          </w:p>
        </w:tc>
        <w:tc>
          <w:tcPr>
            <w:tcW w:w="7371" w:type="dxa"/>
            <w:gridSpan w:val="3"/>
          </w:tcPr>
          <w:p w14:paraId="6666EA79" w14:textId="7A3778BB" w:rsidR="0065462B" w:rsidRPr="00B14B4E" w:rsidRDefault="006238BA" w:rsidP="0065462B">
            <w:pPr>
              <w:spacing w:after="0"/>
              <w:jc w:val="both"/>
              <w:rPr>
                <w:rFonts w:asciiTheme="majorBidi" w:eastAsia="Times New Roman" w:hAnsiTheme="majorBidi" w:cstheme="majorBidi"/>
                <w:color w:val="auto"/>
                <w:kern w:val="2"/>
                <w:szCs w:val="20"/>
              </w:rPr>
            </w:pPr>
            <w:r w:rsidRPr="00D52E5A">
              <w:rPr>
                <w:rFonts w:ascii="Times New Roman" w:hAnsi="Times New Roman" w:cs="Times New Roman"/>
                <w:color w:val="auto"/>
              </w:rPr>
              <w:t>Mažos vertės pirkimas neskelbiamos apklausos būdu</w:t>
            </w:r>
          </w:p>
        </w:tc>
      </w:tr>
      <w:tr w:rsidR="0065462B" w:rsidRPr="00B14B4E" w14:paraId="202F79E0" w14:textId="77777777" w:rsidTr="008A2A52">
        <w:tc>
          <w:tcPr>
            <w:tcW w:w="2689" w:type="dxa"/>
          </w:tcPr>
          <w:p w14:paraId="0A715C6B"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numeris:</w:t>
            </w:r>
          </w:p>
        </w:tc>
        <w:tc>
          <w:tcPr>
            <w:tcW w:w="2268" w:type="dxa"/>
          </w:tcPr>
          <w:p w14:paraId="39F32128" w14:textId="2D0648F9" w:rsidR="0065462B" w:rsidRPr="00B14B4E" w:rsidRDefault="00306C92" w:rsidP="0065462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VP5-90, 2025-03-12</w:t>
            </w:r>
          </w:p>
        </w:tc>
        <w:tc>
          <w:tcPr>
            <w:tcW w:w="2030" w:type="dxa"/>
          </w:tcPr>
          <w:p w14:paraId="3F4BBC6B"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BVPŽ kodas (-ai):</w:t>
            </w:r>
          </w:p>
        </w:tc>
        <w:tc>
          <w:tcPr>
            <w:tcW w:w="3073" w:type="dxa"/>
          </w:tcPr>
          <w:p w14:paraId="57883A3F" w14:textId="16E992DE" w:rsidR="0065462B" w:rsidRPr="00B14B4E" w:rsidRDefault="006238BA" w:rsidP="0065462B">
            <w:pPr>
              <w:spacing w:after="0"/>
              <w:jc w:val="both"/>
              <w:rPr>
                <w:rFonts w:asciiTheme="majorBidi" w:eastAsia="Times New Roman" w:hAnsiTheme="majorBidi" w:cstheme="majorBidi"/>
                <w:color w:val="auto"/>
                <w:kern w:val="2"/>
                <w:szCs w:val="20"/>
              </w:rPr>
            </w:pPr>
            <w:r w:rsidRPr="007723DC">
              <w:rPr>
                <w:rFonts w:asciiTheme="majorBidi" w:eastAsia="Times New Roman" w:hAnsiTheme="majorBidi" w:cstheme="majorBidi"/>
                <w:color w:val="auto"/>
                <w:kern w:val="2"/>
                <w:szCs w:val="20"/>
              </w:rPr>
              <w:t>80521000-2</w:t>
            </w:r>
          </w:p>
        </w:tc>
      </w:tr>
      <w:tr w:rsidR="0065462B" w:rsidRPr="00B14B4E" w14:paraId="1FCF3A1D" w14:textId="77777777" w:rsidTr="008A2A52">
        <w:tc>
          <w:tcPr>
            <w:tcW w:w="2689" w:type="dxa"/>
          </w:tcPr>
          <w:p w14:paraId="58634AEF"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DA54BEA547E04C7FB88ABFEDA36DE5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743E9461" w14:textId="0329D26A" w:rsidR="0065462B" w:rsidRPr="00B14B4E" w:rsidRDefault="006238BA" w:rsidP="0065462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2"/>
        <w:gridCol w:w="2686"/>
        <w:gridCol w:w="4005"/>
      </w:tblGrid>
      <w:tr w:rsidR="0065462B" w:rsidRPr="00B14B4E" w14:paraId="548E41F4" w14:textId="77777777" w:rsidTr="006031D4">
        <w:tc>
          <w:tcPr>
            <w:tcW w:w="9634" w:type="dxa"/>
            <w:gridSpan w:val="4"/>
          </w:tcPr>
          <w:p w14:paraId="351FEFAD"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ŠALYS</w:t>
            </w:r>
          </w:p>
          <w:p w14:paraId="253A9C63"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238BA" w:rsidRPr="00B14B4E" w14:paraId="4074A0BA" w14:textId="77777777" w:rsidTr="006031D4">
        <w:tc>
          <w:tcPr>
            <w:tcW w:w="2611" w:type="dxa"/>
            <w:vMerge w:val="restart"/>
          </w:tcPr>
          <w:p w14:paraId="70850C1F" w14:textId="77777777" w:rsidR="006238BA" w:rsidRPr="00B14B4E" w:rsidRDefault="006238BA" w:rsidP="006238BA">
            <w:pPr>
              <w:spacing w:after="0"/>
              <w:rPr>
                <w:rFonts w:asciiTheme="majorBidi" w:eastAsia="Times New Roman" w:hAnsiTheme="majorBidi" w:cstheme="majorBidi"/>
                <w:b/>
                <w:bCs/>
                <w:color w:val="auto"/>
                <w:kern w:val="2"/>
                <w:szCs w:val="20"/>
              </w:rPr>
            </w:pPr>
          </w:p>
          <w:p w14:paraId="3B2F0356" w14:textId="77777777" w:rsidR="006238BA" w:rsidRPr="00B14B4E" w:rsidRDefault="006238BA" w:rsidP="006238BA">
            <w:pPr>
              <w:spacing w:after="0"/>
              <w:rPr>
                <w:rFonts w:asciiTheme="majorBidi" w:eastAsia="Times New Roman" w:hAnsiTheme="majorBidi" w:cstheme="majorBidi"/>
                <w:b/>
                <w:bCs/>
                <w:color w:val="auto"/>
                <w:kern w:val="2"/>
                <w:szCs w:val="20"/>
              </w:rPr>
            </w:pPr>
          </w:p>
          <w:p w14:paraId="159FE0AC" w14:textId="77777777" w:rsidR="006238BA" w:rsidRPr="00B14B4E" w:rsidRDefault="006238BA" w:rsidP="006238BA">
            <w:pPr>
              <w:spacing w:after="0"/>
              <w:rPr>
                <w:rFonts w:asciiTheme="majorBidi" w:eastAsia="Times New Roman" w:hAnsiTheme="majorBidi" w:cstheme="majorBidi"/>
                <w:b/>
                <w:bCs/>
                <w:color w:val="auto"/>
                <w:kern w:val="2"/>
                <w:szCs w:val="20"/>
              </w:rPr>
            </w:pPr>
          </w:p>
          <w:p w14:paraId="317AE593" w14:textId="77777777" w:rsidR="006238BA" w:rsidRPr="00B14B4E" w:rsidRDefault="006238BA" w:rsidP="006238BA">
            <w:pPr>
              <w:spacing w:after="0"/>
              <w:rPr>
                <w:rFonts w:asciiTheme="majorBidi" w:eastAsia="Times New Roman" w:hAnsiTheme="majorBidi" w:cstheme="majorBidi"/>
                <w:b/>
                <w:bCs/>
                <w:color w:val="auto"/>
                <w:kern w:val="2"/>
                <w:szCs w:val="20"/>
              </w:rPr>
            </w:pPr>
          </w:p>
          <w:p w14:paraId="52C60FFE" w14:textId="77777777" w:rsidR="006238BA" w:rsidRPr="00B14B4E" w:rsidRDefault="006238BA" w:rsidP="006238BA">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.1. </w:t>
            </w:r>
            <w:r w:rsidRPr="00B14B4E">
              <w:rPr>
                <w:rFonts w:asciiTheme="majorBidi" w:eastAsia="Times New Roman" w:hAnsiTheme="majorBidi" w:cstheme="majorBidi"/>
                <w:b/>
                <w:bCs/>
                <w:color w:val="auto"/>
                <w:kern w:val="2"/>
                <w:szCs w:val="20"/>
              </w:rPr>
              <w:t>Pirkėjas</w:t>
            </w:r>
          </w:p>
        </w:tc>
        <w:tc>
          <w:tcPr>
            <w:tcW w:w="3018" w:type="dxa"/>
            <w:gridSpan w:val="2"/>
          </w:tcPr>
          <w:p w14:paraId="13606A14"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w:t>
            </w:r>
            <w:r w:rsidRPr="00B14B4E">
              <w:rPr>
                <w:rFonts w:ascii="Times New Roman" w:eastAsiaTheme="majorEastAsia" w:hAnsi="Times New Roman" w:cs="Times New Roman"/>
                <w:color w:val="auto"/>
              </w:rPr>
              <w:t>.1.1. </w:t>
            </w:r>
            <w:r w:rsidRPr="00B14B4E">
              <w:rPr>
                <w:rFonts w:asciiTheme="majorBidi" w:eastAsiaTheme="majorEastAsia" w:hAnsiTheme="majorBidi" w:cstheme="majorBidi"/>
                <w:color w:val="auto"/>
                <w:szCs w:val="20"/>
              </w:rPr>
              <w:t>Pavadinimas</w:t>
            </w:r>
          </w:p>
        </w:tc>
        <w:tc>
          <w:tcPr>
            <w:tcW w:w="4005" w:type="dxa"/>
          </w:tcPr>
          <w:p w14:paraId="74D23CD5" w14:textId="590DAFF1"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Nacionalinė švietimo agentūra</w:t>
            </w:r>
          </w:p>
        </w:tc>
      </w:tr>
      <w:tr w:rsidR="006238BA" w:rsidRPr="00B14B4E" w14:paraId="0B932B35" w14:textId="77777777" w:rsidTr="006031D4">
        <w:tc>
          <w:tcPr>
            <w:tcW w:w="2611" w:type="dxa"/>
            <w:vMerge/>
          </w:tcPr>
          <w:p w14:paraId="5546E865"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1C4E48F4"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1.1.2. Juridinio asmens kodas</w:t>
            </w:r>
          </w:p>
        </w:tc>
        <w:tc>
          <w:tcPr>
            <w:tcW w:w="4005" w:type="dxa"/>
          </w:tcPr>
          <w:p w14:paraId="02517F74" w14:textId="7D2395B3"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305238040</w:t>
            </w:r>
          </w:p>
        </w:tc>
      </w:tr>
      <w:tr w:rsidR="006238BA" w:rsidRPr="00B14B4E" w14:paraId="103F0DDD" w14:textId="77777777" w:rsidTr="006031D4">
        <w:tc>
          <w:tcPr>
            <w:tcW w:w="2611" w:type="dxa"/>
            <w:vMerge/>
          </w:tcPr>
          <w:p w14:paraId="27ED4E39"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55DEB37E"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1.1.3. Adresas</w:t>
            </w:r>
          </w:p>
        </w:tc>
        <w:tc>
          <w:tcPr>
            <w:tcW w:w="4005" w:type="dxa"/>
          </w:tcPr>
          <w:p w14:paraId="5B98CEB6" w14:textId="5932FC78"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K. Kalinausko g. 7, LT-03107 Vilnius</w:t>
            </w:r>
          </w:p>
        </w:tc>
      </w:tr>
      <w:tr w:rsidR="006238BA" w:rsidRPr="00B14B4E" w14:paraId="2C3D0D6E" w14:textId="77777777" w:rsidTr="006031D4">
        <w:tc>
          <w:tcPr>
            <w:tcW w:w="2611" w:type="dxa"/>
            <w:vMerge/>
          </w:tcPr>
          <w:p w14:paraId="5E03806B"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47627E5C"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1.1.4. PVM mokėtojo kodas</w:t>
            </w:r>
          </w:p>
        </w:tc>
        <w:tc>
          <w:tcPr>
            <w:tcW w:w="4005" w:type="dxa"/>
          </w:tcPr>
          <w:p w14:paraId="28966212" w14:textId="140C7EF5"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w:t>
            </w:r>
          </w:p>
        </w:tc>
      </w:tr>
      <w:tr w:rsidR="006238BA" w:rsidRPr="00B14B4E" w14:paraId="4E198503" w14:textId="77777777" w:rsidTr="006031D4">
        <w:tc>
          <w:tcPr>
            <w:tcW w:w="2611" w:type="dxa"/>
            <w:vMerge/>
          </w:tcPr>
          <w:p w14:paraId="3D38F3FA"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4CF48E71"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1.1.5. Atsiskaitomoji sąskaita</w:t>
            </w:r>
          </w:p>
        </w:tc>
        <w:tc>
          <w:tcPr>
            <w:tcW w:w="4005" w:type="dxa"/>
          </w:tcPr>
          <w:p w14:paraId="5D096FF9" w14:textId="1B0B2B04"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a.</w:t>
            </w:r>
            <w:r>
              <w:rPr>
                <w:rFonts w:ascii="Times New Roman" w:hAnsi="Times New Roman" w:cs="Times New Roman"/>
                <w:kern w:val="2"/>
                <w:szCs w:val="24"/>
              </w:rPr>
              <w:t> </w:t>
            </w:r>
            <w:r w:rsidRPr="006238BA">
              <w:rPr>
                <w:rFonts w:ascii="Times New Roman" w:hAnsi="Times New Roman" w:cs="Times New Roman"/>
                <w:kern w:val="2"/>
                <w:szCs w:val="24"/>
              </w:rPr>
              <w:t>s. LT694040063610001631</w:t>
            </w:r>
          </w:p>
        </w:tc>
      </w:tr>
      <w:tr w:rsidR="006238BA" w:rsidRPr="00B14B4E" w14:paraId="3EC3D4C0" w14:textId="77777777" w:rsidTr="006031D4">
        <w:tc>
          <w:tcPr>
            <w:tcW w:w="2611" w:type="dxa"/>
            <w:vMerge/>
          </w:tcPr>
          <w:p w14:paraId="4410B0F6"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4F61A449"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1.1.6. Bankas, banko kodas</w:t>
            </w:r>
          </w:p>
        </w:tc>
        <w:tc>
          <w:tcPr>
            <w:tcW w:w="4005" w:type="dxa"/>
          </w:tcPr>
          <w:p w14:paraId="6FE852F8" w14:textId="4CABF8F2"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Lietuvos Respublikos finansų ministerija</w:t>
            </w:r>
          </w:p>
        </w:tc>
      </w:tr>
      <w:tr w:rsidR="006238BA" w:rsidRPr="00B14B4E" w14:paraId="2535868C" w14:textId="77777777" w:rsidTr="006031D4">
        <w:tc>
          <w:tcPr>
            <w:tcW w:w="2611" w:type="dxa"/>
            <w:vMerge/>
          </w:tcPr>
          <w:p w14:paraId="79C5AFE0"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2FF91452"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1.1.7. Telefonas</w:t>
            </w:r>
          </w:p>
        </w:tc>
        <w:tc>
          <w:tcPr>
            <w:tcW w:w="4005" w:type="dxa"/>
          </w:tcPr>
          <w:p w14:paraId="018D4FA8" w14:textId="7C7A4AA8"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kern w:val="2"/>
                <w:szCs w:val="24"/>
              </w:rPr>
              <w:t>+</w:t>
            </w:r>
            <w:r w:rsidRPr="006238BA">
              <w:rPr>
                <w:rFonts w:ascii="Times New Roman" w:hAnsi="Times New Roman" w:cs="Times New Roman"/>
                <w:szCs w:val="24"/>
              </w:rPr>
              <w:t>370 658 185 04</w:t>
            </w:r>
          </w:p>
        </w:tc>
      </w:tr>
      <w:tr w:rsidR="006238BA" w:rsidRPr="00B14B4E" w14:paraId="1531FD37" w14:textId="77777777" w:rsidTr="006031D4">
        <w:tc>
          <w:tcPr>
            <w:tcW w:w="2611" w:type="dxa"/>
            <w:vMerge/>
          </w:tcPr>
          <w:p w14:paraId="11776A47"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2D34D45D"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1.1.8. El. paštas</w:t>
            </w:r>
          </w:p>
        </w:tc>
        <w:tc>
          <w:tcPr>
            <w:tcW w:w="4005" w:type="dxa"/>
          </w:tcPr>
          <w:p w14:paraId="5EC3B635" w14:textId="7A8EFAB3" w:rsidR="006238BA" w:rsidRPr="006238BA" w:rsidRDefault="006238BA" w:rsidP="006238BA">
            <w:pPr>
              <w:spacing w:after="0"/>
              <w:jc w:val="center"/>
              <w:rPr>
                <w:rFonts w:ascii="Times New Roman" w:eastAsia="Times New Roman" w:hAnsi="Times New Roman" w:cs="Times New Roman"/>
                <w:color w:val="auto"/>
                <w:kern w:val="2"/>
                <w:szCs w:val="20"/>
              </w:rPr>
            </w:pPr>
            <w:hyperlink r:id="rId10" w:history="1">
              <w:r w:rsidRPr="006238BA">
                <w:rPr>
                  <w:rStyle w:val="Hipersaitas"/>
                  <w:rFonts w:ascii="Times New Roman" w:hAnsi="Times New Roman" w:cs="Times New Roman"/>
                  <w:kern w:val="2"/>
                  <w:szCs w:val="24"/>
                </w:rPr>
                <w:t>info@nsa.smm.lt</w:t>
              </w:r>
            </w:hyperlink>
          </w:p>
        </w:tc>
      </w:tr>
      <w:tr w:rsidR="006238BA" w:rsidRPr="00B14B4E" w14:paraId="23E7FDC4" w14:textId="77777777" w:rsidTr="006031D4">
        <w:tc>
          <w:tcPr>
            <w:tcW w:w="2611" w:type="dxa"/>
            <w:vMerge/>
          </w:tcPr>
          <w:p w14:paraId="39CBDCA1"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5CDBE86D"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1.1.9. Šalies atstovas</w:t>
            </w:r>
          </w:p>
        </w:tc>
        <w:tc>
          <w:tcPr>
            <w:tcW w:w="4005" w:type="dxa"/>
          </w:tcPr>
          <w:p w14:paraId="7B707290" w14:textId="4D49BA8C"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eastAsia="Times New Roman" w:hAnsi="Times New Roman" w:cs="Times New Roman"/>
                <w:color w:val="auto"/>
                <w:kern w:val="2"/>
                <w:szCs w:val="20"/>
              </w:rPr>
              <w:t xml:space="preserve">Simonas </w:t>
            </w:r>
            <w:proofErr w:type="spellStart"/>
            <w:r w:rsidRPr="006238BA">
              <w:rPr>
                <w:rFonts w:ascii="Times New Roman" w:eastAsia="Times New Roman" w:hAnsi="Times New Roman" w:cs="Times New Roman"/>
                <w:color w:val="auto"/>
                <w:kern w:val="2"/>
                <w:szCs w:val="20"/>
              </w:rPr>
              <w:t>Šabanovas</w:t>
            </w:r>
            <w:proofErr w:type="spellEnd"/>
          </w:p>
        </w:tc>
      </w:tr>
      <w:tr w:rsidR="006238BA" w:rsidRPr="00B14B4E" w14:paraId="7BA61B0C" w14:textId="77777777" w:rsidTr="006031D4">
        <w:tc>
          <w:tcPr>
            <w:tcW w:w="2611" w:type="dxa"/>
            <w:vMerge/>
          </w:tcPr>
          <w:p w14:paraId="15FF20FF" w14:textId="77777777" w:rsidR="006238BA" w:rsidRPr="00B14B4E" w:rsidRDefault="006238BA" w:rsidP="006238BA">
            <w:pPr>
              <w:spacing w:after="0"/>
              <w:rPr>
                <w:rFonts w:asciiTheme="majorBidi" w:eastAsia="Times New Roman" w:hAnsiTheme="majorBidi" w:cstheme="majorBidi"/>
                <w:color w:val="auto"/>
                <w:kern w:val="2"/>
                <w:szCs w:val="20"/>
              </w:rPr>
            </w:pPr>
          </w:p>
        </w:tc>
        <w:tc>
          <w:tcPr>
            <w:tcW w:w="3018" w:type="dxa"/>
            <w:gridSpan w:val="2"/>
          </w:tcPr>
          <w:p w14:paraId="77A1937A" w14:textId="77777777" w:rsidR="006238BA" w:rsidRPr="00B14B4E" w:rsidRDefault="006238BA" w:rsidP="006238BA">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1.1.10. Atstovavimo pagrindas</w:t>
            </w:r>
          </w:p>
        </w:tc>
        <w:tc>
          <w:tcPr>
            <w:tcW w:w="4005" w:type="dxa"/>
          </w:tcPr>
          <w:p w14:paraId="0CA39C0B" w14:textId="5A34A5FA" w:rsidR="006238BA" w:rsidRPr="006238BA" w:rsidRDefault="006238BA" w:rsidP="006238BA">
            <w:pPr>
              <w:spacing w:after="0"/>
              <w:jc w:val="center"/>
              <w:rPr>
                <w:rFonts w:ascii="Times New Roman" w:eastAsia="Times New Roman" w:hAnsi="Times New Roman" w:cs="Times New Roman"/>
                <w:color w:val="auto"/>
                <w:kern w:val="2"/>
                <w:szCs w:val="20"/>
              </w:rPr>
            </w:pPr>
            <w:r w:rsidRPr="006238BA">
              <w:rPr>
                <w:rFonts w:ascii="Times New Roman" w:hAnsi="Times New Roman" w:cs="Times New Roman"/>
                <w:szCs w:val="24"/>
              </w:rPr>
              <w:t>Nacionalinės švietimo agentūros nuostatai, patvirtinti Lietuvos Respublikos švietimo, mokslo ir sporto ministro 2023 m. balandžio 20 d. įsakymu Nr. V-573 „Dėl Nacionalinės švietimo agentūros nuostatų patvirtinimo</w:t>
            </w:r>
          </w:p>
        </w:tc>
      </w:tr>
      <w:tr w:rsidR="0065462B" w:rsidRPr="00B14B4E" w14:paraId="6E2C61BD" w14:textId="77777777" w:rsidTr="006031D4">
        <w:tc>
          <w:tcPr>
            <w:tcW w:w="2611" w:type="dxa"/>
            <w:vMerge w:val="restart"/>
          </w:tcPr>
          <w:p w14:paraId="2E689F62" w14:textId="77777777" w:rsidR="0065462B" w:rsidRPr="00B14B4E" w:rsidRDefault="0065462B" w:rsidP="0065462B">
            <w:pPr>
              <w:spacing w:after="0"/>
              <w:rPr>
                <w:rFonts w:asciiTheme="majorBidi" w:eastAsia="Times New Roman" w:hAnsiTheme="majorBidi" w:cstheme="majorBidi"/>
                <w:b/>
                <w:bCs/>
                <w:color w:val="auto"/>
                <w:kern w:val="2"/>
                <w:szCs w:val="20"/>
              </w:rPr>
            </w:pPr>
          </w:p>
          <w:p w14:paraId="7EB74E89" w14:textId="77777777" w:rsidR="0065462B" w:rsidRPr="00B14B4E" w:rsidRDefault="0065462B" w:rsidP="0065462B">
            <w:pPr>
              <w:spacing w:after="0"/>
              <w:rPr>
                <w:rFonts w:asciiTheme="majorBidi" w:eastAsia="Times New Roman" w:hAnsiTheme="majorBidi" w:cstheme="majorBidi"/>
                <w:b/>
                <w:bCs/>
                <w:color w:val="auto"/>
                <w:kern w:val="2"/>
                <w:szCs w:val="20"/>
              </w:rPr>
            </w:pPr>
          </w:p>
          <w:p w14:paraId="594CD91A" w14:textId="77777777" w:rsidR="0065462B" w:rsidRPr="00B14B4E" w:rsidRDefault="0065462B" w:rsidP="0065462B">
            <w:pPr>
              <w:spacing w:after="0"/>
              <w:rPr>
                <w:rFonts w:asciiTheme="majorBidi" w:eastAsia="Times New Roman" w:hAnsiTheme="majorBidi" w:cstheme="majorBidi"/>
                <w:b/>
                <w:bCs/>
                <w:color w:val="auto"/>
                <w:kern w:val="2"/>
                <w:szCs w:val="20"/>
              </w:rPr>
            </w:pPr>
          </w:p>
          <w:p w14:paraId="743193AF" w14:textId="77777777" w:rsidR="0065462B" w:rsidRPr="00B14B4E" w:rsidRDefault="0065462B" w:rsidP="0065462B">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.2. </w:t>
            </w:r>
            <w:r w:rsidRPr="00B14B4E">
              <w:rPr>
                <w:rFonts w:asciiTheme="majorBidi" w:eastAsia="Times New Roman" w:hAnsiTheme="majorBidi" w:cstheme="majorBidi"/>
                <w:b/>
                <w:bCs/>
                <w:color w:val="auto"/>
                <w:kern w:val="2"/>
                <w:szCs w:val="20"/>
              </w:rPr>
              <w:t>Tiekėjas</w:t>
            </w:r>
          </w:p>
          <w:p w14:paraId="2CFB873A" w14:textId="77777777" w:rsidR="0065462B" w:rsidRPr="00B14B4E" w:rsidRDefault="0065462B" w:rsidP="0065462B">
            <w:pPr>
              <w:spacing w:after="0"/>
              <w:rPr>
                <w:rFonts w:asciiTheme="majorBidi" w:eastAsia="Times New Roman" w:hAnsiTheme="majorBidi" w:cstheme="majorBidi"/>
                <w:i/>
                <w:iCs/>
                <w:color w:val="auto"/>
                <w:kern w:val="2"/>
                <w:szCs w:val="20"/>
              </w:rPr>
            </w:pPr>
            <w:r w:rsidRPr="00B14B4E">
              <w:rPr>
                <w:rFonts w:asciiTheme="majorBidi" w:eastAsia="Times New Roman" w:hAnsiTheme="majorBidi" w:cstheme="majorBidi"/>
                <w:i/>
                <w:iCs/>
                <w:color w:val="auto"/>
                <w:kern w:val="2"/>
                <w:szCs w:val="20"/>
              </w:rPr>
              <w:t>(jei Tiekėjas yra fizinis asmuo, skiltys atitinkamai pakoreguojamos)</w:t>
            </w:r>
          </w:p>
          <w:p w14:paraId="487F9037"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60CC6725"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 Pavadinimas</w:t>
            </w:r>
          </w:p>
        </w:tc>
        <w:tc>
          <w:tcPr>
            <w:tcW w:w="4005" w:type="dxa"/>
          </w:tcPr>
          <w:p w14:paraId="1C9DD621" w14:textId="554D26D5" w:rsidR="0065462B" w:rsidRPr="00B14B4E" w:rsidRDefault="009A3D7E" w:rsidP="0065462B">
            <w:pPr>
              <w:spacing w:after="0"/>
              <w:jc w:val="center"/>
              <w:rPr>
                <w:rFonts w:asciiTheme="majorBidi" w:eastAsia="Times New Roman" w:hAnsiTheme="majorBidi" w:cstheme="majorBidi"/>
                <w:color w:val="auto"/>
                <w:kern w:val="2"/>
                <w:szCs w:val="20"/>
              </w:rPr>
            </w:pPr>
            <w:r w:rsidRPr="009A3D7E">
              <w:rPr>
                <w:rFonts w:asciiTheme="majorBidi" w:eastAsia="Times New Roman" w:hAnsiTheme="majorBidi" w:cstheme="majorBidi"/>
                <w:color w:val="auto"/>
                <w:kern w:val="2"/>
                <w:szCs w:val="20"/>
              </w:rPr>
              <w:t xml:space="preserve">Asta Nida </w:t>
            </w:r>
            <w:proofErr w:type="spellStart"/>
            <w:r w:rsidRPr="009A3D7E">
              <w:rPr>
                <w:rFonts w:asciiTheme="majorBidi" w:eastAsia="Times New Roman" w:hAnsiTheme="majorBidi" w:cstheme="majorBidi"/>
                <w:color w:val="auto"/>
                <w:kern w:val="2"/>
                <w:szCs w:val="20"/>
              </w:rPr>
              <w:t>Poderienė</w:t>
            </w:r>
            <w:proofErr w:type="spellEnd"/>
          </w:p>
        </w:tc>
      </w:tr>
      <w:tr w:rsidR="0065462B" w:rsidRPr="00B14B4E" w14:paraId="16C97442" w14:textId="77777777" w:rsidTr="006031D4">
        <w:tc>
          <w:tcPr>
            <w:tcW w:w="2611" w:type="dxa"/>
            <w:vMerge/>
          </w:tcPr>
          <w:p w14:paraId="37AE80E1"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3C92FCE6" w14:textId="77777777" w:rsidR="0065462B" w:rsidRPr="00B14B4E" w:rsidRDefault="0065462B" w:rsidP="0065462B">
            <w:pPr>
              <w:keepNext/>
              <w:keepLines/>
              <w:spacing w:after="0"/>
              <w:jc w:val="both"/>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1.2.2. Juridinio asmens kodas / Fizinio asmens gimimo data</w:t>
            </w:r>
          </w:p>
        </w:tc>
        <w:tc>
          <w:tcPr>
            <w:tcW w:w="4005" w:type="dxa"/>
          </w:tcPr>
          <w:p w14:paraId="6DFCD021" w14:textId="39F94DED"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77492558" w14:textId="77777777" w:rsidTr="006031D4">
        <w:tc>
          <w:tcPr>
            <w:tcW w:w="2611" w:type="dxa"/>
            <w:vMerge/>
          </w:tcPr>
          <w:p w14:paraId="497DBB9A"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7792E28D"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1.2.3. Adresas</w:t>
            </w:r>
          </w:p>
        </w:tc>
        <w:tc>
          <w:tcPr>
            <w:tcW w:w="4005" w:type="dxa"/>
          </w:tcPr>
          <w:p w14:paraId="590A32BB" w14:textId="2C2F44E1"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75665EEA" w14:textId="77777777" w:rsidTr="006031D4">
        <w:tc>
          <w:tcPr>
            <w:tcW w:w="2611" w:type="dxa"/>
            <w:vMerge/>
          </w:tcPr>
          <w:p w14:paraId="4C2A9302"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18569F40"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1.2.4. PVM mokėtojo kodas</w:t>
            </w:r>
          </w:p>
        </w:tc>
        <w:tc>
          <w:tcPr>
            <w:tcW w:w="4005" w:type="dxa"/>
          </w:tcPr>
          <w:p w14:paraId="4E2826D4" w14:textId="77777777"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6EC5AFBA" w14:textId="77777777" w:rsidTr="006031D4">
        <w:tc>
          <w:tcPr>
            <w:tcW w:w="2611" w:type="dxa"/>
            <w:vMerge/>
          </w:tcPr>
          <w:p w14:paraId="73543748"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00D9C42A"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1.2.5. Atsiskaitomoji sąskaita</w:t>
            </w:r>
          </w:p>
        </w:tc>
        <w:tc>
          <w:tcPr>
            <w:tcW w:w="4005" w:type="dxa"/>
          </w:tcPr>
          <w:p w14:paraId="3D472E3D" w14:textId="2C724607"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76811177" w14:textId="77777777" w:rsidTr="006031D4">
        <w:tc>
          <w:tcPr>
            <w:tcW w:w="2611" w:type="dxa"/>
            <w:vMerge/>
          </w:tcPr>
          <w:p w14:paraId="30F36882"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04FD1979"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1.2.6. Bankas, banko kodas</w:t>
            </w:r>
          </w:p>
        </w:tc>
        <w:tc>
          <w:tcPr>
            <w:tcW w:w="4005" w:type="dxa"/>
          </w:tcPr>
          <w:p w14:paraId="7CC6ED0D" w14:textId="36F54FAA"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53AC6196" w14:textId="77777777" w:rsidTr="006031D4">
        <w:tc>
          <w:tcPr>
            <w:tcW w:w="2611" w:type="dxa"/>
            <w:vMerge/>
          </w:tcPr>
          <w:p w14:paraId="50880B46"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0E255ED0"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1.2.7. Telefonas</w:t>
            </w:r>
          </w:p>
        </w:tc>
        <w:tc>
          <w:tcPr>
            <w:tcW w:w="4005" w:type="dxa"/>
          </w:tcPr>
          <w:p w14:paraId="4AB317FF" w14:textId="7BFDED6B"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00A71699" w14:textId="77777777" w:rsidTr="006031D4">
        <w:tc>
          <w:tcPr>
            <w:tcW w:w="2611" w:type="dxa"/>
            <w:vMerge/>
          </w:tcPr>
          <w:p w14:paraId="17288A11"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3018" w:type="dxa"/>
            <w:gridSpan w:val="2"/>
          </w:tcPr>
          <w:p w14:paraId="09456819" w14:textId="77777777" w:rsidR="0065462B" w:rsidRPr="00B14B4E"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1.2.8. El. paštas</w:t>
            </w:r>
          </w:p>
        </w:tc>
        <w:tc>
          <w:tcPr>
            <w:tcW w:w="4005" w:type="dxa"/>
          </w:tcPr>
          <w:p w14:paraId="46B74A38" w14:textId="578A18B5" w:rsidR="0065462B" w:rsidRPr="00B14B4E" w:rsidRDefault="0065462B" w:rsidP="0065462B">
            <w:pPr>
              <w:spacing w:after="0"/>
              <w:jc w:val="center"/>
              <w:rPr>
                <w:rFonts w:asciiTheme="majorBidi" w:eastAsia="Times New Roman" w:hAnsiTheme="majorBidi" w:cstheme="majorBidi"/>
                <w:color w:val="auto"/>
                <w:kern w:val="2"/>
                <w:szCs w:val="20"/>
              </w:rPr>
            </w:pPr>
          </w:p>
        </w:tc>
      </w:tr>
      <w:tr w:rsidR="0065462B" w:rsidRPr="00B14B4E" w14:paraId="366213B0" w14:textId="77777777" w:rsidTr="006031D4">
        <w:trPr>
          <w:trHeight w:val="300"/>
        </w:trPr>
        <w:tc>
          <w:tcPr>
            <w:tcW w:w="9634" w:type="dxa"/>
            <w:gridSpan w:val="4"/>
          </w:tcPr>
          <w:p w14:paraId="0E772E63"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ATSAKINGI ASMENYS</w:t>
            </w:r>
          </w:p>
          <w:p w14:paraId="0D3B48BC"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38C1E2B5" w14:textId="77777777" w:rsidTr="006031D4">
        <w:trPr>
          <w:trHeight w:val="300"/>
        </w:trPr>
        <w:tc>
          <w:tcPr>
            <w:tcW w:w="2943" w:type="dxa"/>
            <w:gridSpan w:val="2"/>
          </w:tcPr>
          <w:p w14:paraId="6B9A1409"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2.1. Pirkėjo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691" w:type="dxa"/>
            <w:gridSpan w:val="2"/>
          </w:tcPr>
          <w:p w14:paraId="61138E65" w14:textId="77777777" w:rsidR="006238BA" w:rsidRDefault="006238BA" w:rsidP="0065462B">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Ugdymo turinio skyriaus specialistė Zita </w:t>
            </w:r>
            <w:proofErr w:type="spellStart"/>
            <w:r>
              <w:rPr>
                <w:rFonts w:asciiTheme="majorBidi" w:eastAsia="Times New Roman" w:hAnsiTheme="majorBidi" w:cstheme="majorBidi"/>
                <w:color w:val="auto"/>
                <w:kern w:val="2"/>
                <w:szCs w:val="20"/>
              </w:rPr>
              <w:t>Nauckūnaitė</w:t>
            </w:r>
            <w:proofErr w:type="spellEnd"/>
            <w:r>
              <w:rPr>
                <w:rFonts w:asciiTheme="majorBidi" w:eastAsia="Times New Roman" w:hAnsiTheme="majorBidi" w:cstheme="majorBidi"/>
                <w:color w:val="auto"/>
                <w:kern w:val="2"/>
                <w:szCs w:val="20"/>
              </w:rPr>
              <w:t xml:space="preserve">, </w:t>
            </w:r>
          </w:p>
          <w:p w14:paraId="10FF99F4" w14:textId="3E265EE7" w:rsidR="0065462B" w:rsidRPr="006238BA" w:rsidRDefault="006238BA" w:rsidP="0065462B">
            <w:pPr>
              <w:spacing w:after="0"/>
              <w:rPr>
                <w:rFonts w:asciiTheme="majorBidi" w:eastAsia="Times New Roman" w:hAnsiTheme="majorBidi" w:cstheme="majorBidi"/>
                <w:b/>
                <w:i/>
                <w:iCs/>
                <w:color w:val="00B050"/>
                <w:kern w:val="2"/>
                <w:szCs w:val="20"/>
              </w:rPr>
            </w:pPr>
            <w:r>
              <w:rPr>
                <w:rFonts w:asciiTheme="majorBidi" w:eastAsia="Times New Roman" w:hAnsiTheme="majorBidi" w:cstheme="majorBidi"/>
                <w:color w:val="auto"/>
                <w:kern w:val="2"/>
                <w:szCs w:val="20"/>
              </w:rPr>
              <w:t xml:space="preserve">tel. </w:t>
            </w:r>
            <w:proofErr w:type="spellStart"/>
            <w:r>
              <w:rPr>
                <w:rFonts w:asciiTheme="majorBidi" w:eastAsia="Times New Roman" w:hAnsiTheme="majorBidi" w:cstheme="majorBidi"/>
                <w:color w:val="auto"/>
                <w:kern w:val="2"/>
                <w:szCs w:val="20"/>
              </w:rPr>
              <w:t>nr.</w:t>
            </w:r>
            <w:proofErr w:type="spellEnd"/>
            <w:r>
              <w:rPr>
                <w:rFonts w:asciiTheme="majorBidi" w:eastAsia="Times New Roman" w:hAnsiTheme="majorBidi" w:cstheme="majorBidi"/>
                <w:color w:val="auto"/>
                <w:kern w:val="2"/>
                <w:szCs w:val="20"/>
              </w:rPr>
              <w:t xml:space="preserve"> </w:t>
            </w:r>
            <w:r w:rsidRPr="00674200">
              <w:rPr>
                <w:rFonts w:ascii="Times New Roman" w:hAnsi="Times New Roman" w:cs="Times New Roman"/>
                <w:color w:val="333333"/>
                <w:szCs w:val="20"/>
              </w:rPr>
              <w:t xml:space="preserve">+370 </w:t>
            </w:r>
            <w:r w:rsidRPr="00406D51">
              <w:rPr>
                <w:rFonts w:ascii="Times New Roman" w:hAnsi="Times New Roman" w:cs="Times New Roman"/>
                <w:color w:val="000000"/>
                <w:szCs w:val="20"/>
                <w:shd w:val="clear" w:color="auto" w:fill="FFFFFF"/>
              </w:rPr>
              <w:t>658 17986</w:t>
            </w:r>
            <w:r>
              <w:rPr>
                <w:rFonts w:ascii="Times New Roman" w:hAnsi="Times New Roman" w:cs="Times New Roman"/>
                <w:color w:val="000000"/>
                <w:szCs w:val="20"/>
                <w:shd w:val="clear" w:color="auto" w:fill="FFFFFF"/>
              </w:rPr>
              <w:t xml:space="preserve">; </w:t>
            </w:r>
            <w:proofErr w:type="spellStart"/>
            <w:r>
              <w:rPr>
                <w:rFonts w:ascii="Times New Roman" w:hAnsi="Times New Roman" w:cs="Times New Roman"/>
                <w:color w:val="000000"/>
                <w:szCs w:val="20"/>
                <w:shd w:val="clear" w:color="auto" w:fill="FFFFFF"/>
              </w:rPr>
              <w:t>zita.nauckunaite</w:t>
            </w:r>
            <w:proofErr w:type="spellEnd"/>
            <w:r>
              <w:rPr>
                <w:rFonts w:ascii="Times New Roman" w:hAnsi="Times New Roman" w:cs="Times New Roman"/>
                <w:color w:val="000000"/>
                <w:szCs w:val="20"/>
                <w:shd w:val="clear" w:color="auto" w:fill="FFFFFF"/>
                <w:lang w:val="en-US"/>
              </w:rPr>
              <w:t>@</w:t>
            </w:r>
            <w:r>
              <w:rPr>
                <w:rFonts w:ascii="Times New Roman" w:hAnsi="Times New Roman" w:cs="Times New Roman"/>
                <w:color w:val="000000"/>
                <w:szCs w:val="20"/>
                <w:shd w:val="clear" w:color="auto" w:fill="FFFFFF"/>
                <w:lang w:val="lv-LV"/>
              </w:rPr>
              <w:t>nsa.smm.lt</w:t>
            </w:r>
          </w:p>
        </w:tc>
      </w:tr>
      <w:tr w:rsidR="0065462B" w:rsidRPr="00B14B4E" w14:paraId="65780324" w14:textId="77777777" w:rsidTr="006031D4">
        <w:trPr>
          <w:trHeight w:val="300"/>
        </w:trPr>
        <w:tc>
          <w:tcPr>
            <w:tcW w:w="2943" w:type="dxa"/>
            <w:gridSpan w:val="2"/>
          </w:tcPr>
          <w:p w14:paraId="01231505"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2.2. Tiekėjo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691" w:type="dxa"/>
            <w:gridSpan w:val="2"/>
          </w:tcPr>
          <w:p w14:paraId="39EA1D6F" w14:textId="67E2B4E3" w:rsidR="0065462B" w:rsidRPr="00A747C1" w:rsidRDefault="00A747C1" w:rsidP="0065462B">
            <w:pPr>
              <w:spacing w:after="0"/>
              <w:rPr>
                <w:rFonts w:asciiTheme="majorBidi" w:eastAsia="Times New Roman" w:hAnsiTheme="majorBidi" w:cstheme="majorBidi"/>
                <w:color w:val="auto"/>
                <w:kern w:val="2"/>
                <w:szCs w:val="20"/>
              </w:rPr>
            </w:pPr>
            <w:r w:rsidRPr="00A747C1">
              <w:rPr>
                <w:rFonts w:asciiTheme="majorBidi" w:eastAsia="Times New Roman" w:hAnsiTheme="majorBidi" w:cstheme="majorBidi"/>
                <w:color w:val="auto"/>
                <w:kern w:val="2"/>
                <w:szCs w:val="20"/>
              </w:rPr>
              <w:t xml:space="preserve">Asta Nida </w:t>
            </w:r>
            <w:proofErr w:type="spellStart"/>
            <w:r w:rsidRPr="00A747C1">
              <w:rPr>
                <w:rFonts w:asciiTheme="majorBidi" w:eastAsia="Times New Roman" w:hAnsiTheme="majorBidi" w:cstheme="majorBidi"/>
                <w:color w:val="auto"/>
                <w:kern w:val="2"/>
                <w:szCs w:val="20"/>
              </w:rPr>
              <w:t>Poderienė</w:t>
            </w:r>
            <w:proofErr w:type="spellEnd"/>
            <w:r w:rsidRPr="00A747C1">
              <w:rPr>
                <w:rFonts w:asciiTheme="majorBidi" w:eastAsia="Times New Roman" w:hAnsiTheme="majorBidi" w:cstheme="majorBidi"/>
                <w:color w:val="auto"/>
                <w:kern w:val="2"/>
                <w:szCs w:val="20"/>
              </w:rPr>
              <w:t xml:space="preserve"> </w:t>
            </w:r>
          </w:p>
        </w:tc>
      </w:tr>
      <w:tr w:rsidR="0065462B" w:rsidRPr="00B14B4E" w14:paraId="3149A40C" w14:textId="77777777" w:rsidTr="008A2A52">
        <w:trPr>
          <w:trHeight w:val="300"/>
        </w:trPr>
        <w:tc>
          <w:tcPr>
            <w:tcW w:w="9634" w:type="dxa"/>
            <w:gridSpan w:val="4"/>
          </w:tcPr>
          <w:p w14:paraId="29813E04"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DALYKAS</w:t>
            </w:r>
          </w:p>
          <w:p w14:paraId="5E34F937"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24B4FA4F" w14:textId="77777777" w:rsidTr="008A2A52">
        <w:trPr>
          <w:trHeight w:val="300"/>
        </w:trPr>
        <w:tc>
          <w:tcPr>
            <w:tcW w:w="2943" w:type="dxa"/>
            <w:gridSpan w:val="2"/>
          </w:tcPr>
          <w:p w14:paraId="71273DD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 xml:space="preserve">3.1. Sutarties dalykas </w:t>
            </w:r>
          </w:p>
        </w:tc>
        <w:tc>
          <w:tcPr>
            <w:tcW w:w="6691" w:type="dxa"/>
            <w:gridSpan w:val="2"/>
          </w:tcPr>
          <w:p w14:paraId="097D61DE" w14:textId="4044B170" w:rsidR="0065462B" w:rsidRPr="00B14B4E" w:rsidRDefault="0065462B" w:rsidP="0065462B">
            <w:pPr>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auto"/>
                <w:kern w:val="2"/>
                <w:szCs w:val="20"/>
              </w:rPr>
              <w:t xml:space="preserve">Perkamos Paslaugos: </w:t>
            </w:r>
            <w:r w:rsidR="006238BA" w:rsidRPr="002B0F85">
              <w:rPr>
                <w:rFonts w:ascii="Times New Roman" w:hAnsi="Times New Roman"/>
                <w:szCs w:val="20"/>
              </w:rPr>
              <w:t xml:space="preserve">Žodyno plėtimo medžiagos grįžusiųjų lietuvių kalbos mokymui personalizuoti parengimas vadovaujantis </w:t>
            </w:r>
            <w:r w:rsidR="006238BA" w:rsidRPr="002B0F85">
              <w:rPr>
                <w:rFonts w:ascii="Times New Roman" w:hAnsi="Times New Roman" w:cs="Times New Roman"/>
                <w:bCs/>
                <w:i/>
                <w:iCs/>
                <w:szCs w:val="20"/>
              </w:rPr>
              <w:t>Lietuvių kalbos pagal kalbos mokymosi lygius (A1</w:t>
            </w:r>
            <w:r w:rsidR="006238BA" w:rsidRPr="002B0F85">
              <w:rPr>
                <w:rFonts w:ascii="Times New Roman" w:hAnsi="Times New Roman" w:cs="Times New Roman"/>
                <w:i/>
                <w:iCs/>
                <w:szCs w:val="20"/>
              </w:rPr>
              <w:t>–</w:t>
            </w:r>
            <w:r w:rsidR="006238BA" w:rsidRPr="002B0F85">
              <w:rPr>
                <w:rFonts w:ascii="Times New Roman" w:hAnsi="Times New Roman" w:cs="Times New Roman"/>
                <w:bCs/>
                <w:i/>
                <w:iCs/>
                <w:szCs w:val="20"/>
              </w:rPr>
              <w:t>B2) bendrąja programa</w:t>
            </w:r>
            <w:r w:rsidR="006238BA" w:rsidRPr="002B0F85">
              <w:rPr>
                <w:rFonts w:ascii="Times New Roman" w:hAnsi="Times New Roman"/>
                <w:szCs w:val="20"/>
              </w:rPr>
              <w:t xml:space="preserve"> </w:t>
            </w:r>
            <w:r w:rsidRPr="00B14B4E">
              <w:rPr>
                <w:rFonts w:asciiTheme="majorBidi" w:eastAsia="Times New Roman" w:hAnsiTheme="majorBidi" w:cstheme="majorBidi"/>
                <w:color w:val="000000"/>
                <w:kern w:val="2"/>
                <w:szCs w:val="20"/>
              </w:rPr>
              <w:t xml:space="preserve">(toliau – </w:t>
            </w:r>
            <w:r w:rsidRPr="00B14B4E">
              <w:rPr>
                <w:rFonts w:asciiTheme="majorBidi" w:eastAsia="Times New Roman" w:hAnsiTheme="majorBidi" w:cstheme="majorBidi"/>
                <w:b/>
                <w:bCs/>
                <w:color w:val="000000"/>
                <w:kern w:val="2"/>
                <w:szCs w:val="20"/>
              </w:rPr>
              <w:t>Paslaugos</w:t>
            </w:r>
            <w:r w:rsidRPr="00B14B4E">
              <w:rPr>
                <w:rFonts w:asciiTheme="majorBidi" w:eastAsia="Times New Roman" w:hAnsiTheme="majorBidi" w:cstheme="majorBidi"/>
                <w:color w:val="000000"/>
                <w:kern w:val="2"/>
                <w:szCs w:val="20"/>
              </w:rPr>
              <w:t>).</w:t>
            </w:r>
          </w:p>
          <w:p w14:paraId="2A202AA3" w14:textId="77777777" w:rsidR="0065462B" w:rsidRPr="00B14B4E" w:rsidRDefault="0065462B" w:rsidP="0065462B">
            <w:pPr>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000000"/>
                <w:kern w:val="2"/>
                <w:szCs w:val="20"/>
              </w:rPr>
              <w:t xml:space="preserve">Išsamus Paslaugų aprašymas ir kiti reikalavimai tiekiamoms Paslaugoms nustatyti Sutarties priede Nr. 1 „Techninė specifikacija“ (toliau – </w:t>
            </w:r>
            <w:r w:rsidRPr="00B14B4E">
              <w:rPr>
                <w:rFonts w:asciiTheme="majorBidi" w:eastAsia="Times New Roman" w:hAnsiTheme="majorBidi" w:cstheme="majorBidi"/>
                <w:b/>
                <w:bCs/>
                <w:color w:val="000000"/>
                <w:kern w:val="2"/>
                <w:szCs w:val="20"/>
              </w:rPr>
              <w:t>Techninė specifikacija</w:t>
            </w:r>
            <w:r w:rsidRPr="00B14B4E">
              <w:rPr>
                <w:rFonts w:asciiTheme="majorBidi" w:eastAsia="Times New Roman" w:hAnsiTheme="majorBidi" w:cstheme="majorBidi"/>
                <w:color w:val="000000"/>
                <w:kern w:val="2"/>
                <w:szCs w:val="20"/>
              </w:rPr>
              <w:t>) ir Sutarties priede Nr. 2 „Pasiūlymas“.</w:t>
            </w:r>
          </w:p>
          <w:p w14:paraId="2F107067" w14:textId="77777777" w:rsidR="0065462B" w:rsidRPr="00B14B4E" w:rsidRDefault="0065462B" w:rsidP="0065462B">
            <w:pPr>
              <w:spacing w:after="0"/>
              <w:jc w:val="both"/>
              <w:rPr>
                <w:rFonts w:asciiTheme="majorBidi" w:eastAsia="Times New Roman" w:hAnsiTheme="majorBidi" w:cstheme="majorBidi"/>
                <w:color w:val="000000"/>
                <w:kern w:val="2"/>
                <w:szCs w:val="20"/>
              </w:rPr>
            </w:pPr>
          </w:p>
        </w:tc>
      </w:tr>
      <w:tr w:rsidR="0065462B" w:rsidRPr="00B14B4E" w14:paraId="6266D7CB" w14:textId="77777777" w:rsidTr="008A2A52">
        <w:trPr>
          <w:trHeight w:val="300"/>
        </w:trPr>
        <w:tc>
          <w:tcPr>
            <w:tcW w:w="2943" w:type="dxa"/>
            <w:gridSpan w:val="2"/>
          </w:tcPr>
          <w:p w14:paraId="4DF368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gridSpan w:val="2"/>
          </w:tcPr>
          <w:p w14:paraId="0E09C62B" w14:textId="15173088" w:rsidR="0065462B" w:rsidRPr="00B14B4E" w:rsidRDefault="00C53AC2"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6238BA">
                  <w:rPr>
                    <w:rFonts w:asciiTheme="majorBidi" w:eastAsia="Times New Roman" w:hAnsiTheme="majorBidi" w:cstheme="majorBidi"/>
                    <w:color w:val="auto"/>
                    <w:kern w:val="2"/>
                    <w:szCs w:val="20"/>
                  </w:rPr>
                  <w:t>Netaikoma</w:t>
                </w:r>
              </w:sdtContent>
            </w:sdt>
          </w:p>
          <w:p w14:paraId="28040CBB"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B14B4E" w:rsidRDefault="0065462B" w:rsidP="0065462B">
            <w:pPr>
              <w:spacing w:after="0"/>
              <w:jc w:val="both"/>
              <w:rPr>
                <w:rFonts w:asciiTheme="majorBidi" w:eastAsia="Times New Roman" w:hAnsiTheme="majorBidi" w:cstheme="majorBidi"/>
                <w:i/>
                <w:iCs/>
                <w:color w:val="auto"/>
                <w:kern w:val="2"/>
                <w:szCs w:val="20"/>
              </w:rPr>
            </w:pPr>
          </w:p>
        </w:tc>
      </w:tr>
      <w:tr w:rsidR="0065462B" w:rsidRPr="00B14B4E" w14:paraId="3131C81A" w14:textId="77777777" w:rsidTr="008A2A52">
        <w:trPr>
          <w:trHeight w:val="300"/>
        </w:trPr>
        <w:tc>
          <w:tcPr>
            <w:tcW w:w="9634" w:type="dxa"/>
            <w:gridSpan w:val="4"/>
          </w:tcPr>
          <w:p w14:paraId="1E7181DB"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PASLAUGŲ SUTEIKIMO TERMINAI</w:t>
            </w:r>
          </w:p>
          <w:p w14:paraId="038F72BF" w14:textId="77777777" w:rsidR="0065462B" w:rsidRPr="00B14B4E" w:rsidRDefault="0065462B" w:rsidP="0065462B">
            <w:pPr>
              <w:spacing w:after="0"/>
              <w:ind w:left="567"/>
              <w:contextualSpacing/>
              <w:rPr>
                <w:rFonts w:asciiTheme="majorBidi" w:eastAsia="Times New Roman" w:hAnsiTheme="majorBidi" w:cstheme="majorBidi"/>
                <w:b/>
                <w:bCs/>
                <w:color w:val="auto"/>
                <w:kern w:val="2"/>
                <w:szCs w:val="20"/>
              </w:rPr>
            </w:pPr>
          </w:p>
        </w:tc>
      </w:tr>
      <w:tr w:rsidR="0065462B" w:rsidRPr="00B14B4E" w14:paraId="369393E6" w14:textId="77777777" w:rsidTr="008A2A52">
        <w:trPr>
          <w:trHeight w:val="300"/>
        </w:trPr>
        <w:tc>
          <w:tcPr>
            <w:tcW w:w="2943" w:type="dxa"/>
            <w:gridSpan w:val="2"/>
          </w:tcPr>
          <w:p w14:paraId="5DD6688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4.1. Paslaugų suteikimo terminas</w:t>
            </w:r>
          </w:p>
        </w:tc>
        <w:tc>
          <w:tcPr>
            <w:tcW w:w="6691" w:type="dxa"/>
            <w:gridSpan w:val="2"/>
          </w:tcPr>
          <w:p w14:paraId="0AFC3101" w14:textId="5161884E"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013835249"/>
                <w:placeholder>
                  <w:docPart w:val="CBECEC833EA5470EA9CBFC829E3FA51B"/>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6238BA">
                  <w:rPr>
                    <w:rFonts w:asciiTheme="majorBidi" w:eastAsia="Times New Roman" w:hAnsiTheme="majorBidi" w:cstheme="majorBidi"/>
                    <w:i/>
                    <w:iCs/>
                    <w:color w:val="auto"/>
                    <w:szCs w:val="20"/>
                  </w:rPr>
                  <w:t>Sutarties įsigaliojimo dienos</w:t>
                </w:r>
              </w:sdtContent>
            </w:sdt>
            <w:r w:rsidRPr="00B14B4E">
              <w:rPr>
                <w:rFonts w:asciiTheme="majorBidi" w:eastAsia="Times New Roman" w:hAnsiTheme="majorBidi" w:cstheme="majorBidi"/>
                <w:color w:val="auto"/>
                <w:szCs w:val="20"/>
              </w:rPr>
              <w:t xml:space="preserve"> ir suteiktos ne vėliau kaip </w:t>
            </w:r>
            <w:r w:rsidR="00162811">
              <w:rPr>
                <w:rFonts w:asciiTheme="majorBidi" w:eastAsia="Times New Roman" w:hAnsiTheme="majorBidi" w:cstheme="majorBidi"/>
                <w:color w:val="auto"/>
                <w:szCs w:val="20"/>
              </w:rPr>
              <w:t>per 7 mėnesius.</w:t>
            </w:r>
            <w:r w:rsidRPr="00B14B4E">
              <w:rPr>
                <w:rFonts w:asciiTheme="majorBidi" w:eastAsia="Times New Roman" w:hAnsiTheme="majorBidi" w:cstheme="majorBidi"/>
                <w:i/>
                <w:iCs/>
                <w:color w:val="000000"/>
                <w:szCs w:val="20"/>
              </w:rPr>
              <w:t xml:space="preserve"> </w:t>
            </w:r>
          </w:p>
          <w:p w14:paraId="07F0A917"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B14B4E" w14:paraId="6ACA2550" w14:textId="77777777" w:rsidTr="008A2A52">
        <w:trPr>
          <w:trHeight w:val="300"/>
        </w:trPr>
        <w:tc>
          <w:tcPr>
            <w:tcW w:w="2943" w:type="dxa"/>
            <w:gridSpan w:val="2"/>
          </w:tcPr>
          <w:p w14:paraId="569DAF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B14B4E" w:rsidRDefault="0065462B" w:rsidP="0065462B">
            <w:pPr>
              <w:spacing w:after="0"/>
              <w:rPr>
                <w:rFonts w:asciiTheme="majorBidi" w:eastAsia="Times New Roman" w:hAnsiTheme="majorBidi" w:cstheme="majorBidi"/>
                <w:b/>
                <w:bCs/>
                <w:color w:val="auto"/>
                <w:kern w:val="2"/>
                <w:szCs w:val="20"/>
              </w:rPr>
            </w:pPr>
          </w:p>
        </w:tc>
        <w:sdt>
          <w:sdtPr>
            <w:rPr>
              <w:rFonts w:asciiTheme="majorBidi" w:eastAsia="Times New Roman" w:hAnsiTheme="majorBidi" w:cstheme="majorBidi"/>
              <w:color w:val="auto"/>
              <w:szCs w:val="20"/>
            </w:rPr>
            <w:alias w:val="Pasirinkite"/>
            <w:tag w:val="Pasirinkite"/>
            <w:id w:val="-1676327647"/>
            <w:placeholder>
              <w:docPart w:val="B130A604F74D4458BF6FD377F0A0AFEA"/>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tc>
              <w:tcPr>
                <w:tcW w:w="6691" w:type="dxa"/>
                <w:gridSpan w:val="2"/>
              </w:tcPr>
              <w:p w14:paraId="2426424C" w14:textId="342CE1A1" w:rsidR="0065462B" w:rsidRPr="00B14B4E" w:rsidRDefault="00FF1FC1"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tc>
          </w:sdtContent>
        </w:sdt>
      </w:tr>
      <w:tr w:rsidR="0065462B" w:rsidRPr="00B14B4E" w14:paraId="611757C6" w14:textId="77777777" w:rsidTr="008A2A52">
        <w:trPr>
          <w:trHeight w:val="300"/>
        </w:trPr>
        <w:tc>
          <w:tcPr>
            <w:tcW w:w="9634" w:type="dxa"/>
            <w:gridSpan w:val="4"/>
          </w:tcPr>
          <w:p w14:paraId="680667B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SUTARTIES KAINA</w:t>
            </w:r>
          </w:p>
          <w:p w14:paraId="58C6E3A0"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11372486" w14:textId="77777777" w:rsidTr="008A2A52">
        <w:trPr>
          <w:trHeight w:val="300"/>
        </w:trPr>
        <w:tc>
          <w:tcPr>
            <w:tcW w:w="2943" w:type="dxa"/>
            <w:gridSpan w:val="2"/>
          </w:tcPr>
          <w:p w14:paraId="578F41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szCs w:val="20"/>
              </w:rPr>
              <w:t>5.1. Sutarčiai taikoma kainodara</w:t>
            </w:r>
          </w:p>
        </w:tc>
        <w:tc>
          <w:tcPr>
            <w:tcW w:w="6691" w:type="dxa"/>
            <w:gridSpan w:val="2"/>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6A0FA4F0" w:rsidR="0065462B" w:rsidRPr="00B14B4E" w:rsidRDefault="00FF1FC1"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Fiksuotos kainos</w:t>
                </w:r>
              </w:p>
            </w:sdtContent>
          </w:sdt>
          <w:p w14:paraId="622A70D2" w14:textId="6EB690F8" w:rsidR="0065462B" w:rsidRPr="00FF1FC1" w:rsidRDefault="00FF1FC1"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FF1FC1">
              <w:rPr>
                <w:rFonts w:ascii="Times New Roman" w:hAnsi="Times New Roman" w:cs="Times New Roman"/>
                <w:color w:val="auto"/>
                <w:szCs w:val="24"/>
              </w:rPr>
              <w:t xml:space="preserve">Sutartyje taikoma </w:t>
            </w:r>
            <w:r w:rsidRPr="00FF1FC1">
              <w:rPr>
                <w:rFonts w:ascii="Times New Roman" w:hAnsi="Times New Roman" w:cs="Times New Roman"/>
                <w:b/>
                <w:bCs/>
                <w:color w:val="auto"/>
                <w:szCs w:val="24"/>
              </w:rPr>
              <w:t>fiksuotos kainos kainodaros metodas</w:t>
            </w:r>
            <w:r w:rsidRPr="00FF1FC1">
              <w:rPr>
                <w:rFonts w:ascii="Times New Roman" w:hAnsi="Times New Roman" w:cs="Times New Roman"/>
                <w:color w:val="auto"/>
                <w:szCs w:val="24"/>
              </w:rPr>
              <w:t>, vadovaujantis Kainodaros taisyklių nustatymo metodika, kuri patvirtinta Viešųjų pirkimų tarnybos direktoriaus 2017 m. birželio 28 d. įsakymu Nr. 1S-95 „Dėl Kainodaros taisyklių nustatymo metodikos patvirtinimo“.</w:t>
            </w:r>
          </w:p>
        </w:tc>
      </w:tr>
      <w:tr w:rsidR="00B52286" w:rsidRPr="00B14B4E" w14:paraId="13809501" w14:textId="77777777" w:rsidTr="00B52286">
        <w:trPr>
          <w:trHeight w:val="2595"/>
        </w:trPr>
        <w:tc>
          <w:tcPr>
            <w:tcW w:w="2943" w:type="dxa"/>
            <w:gridSpan w:val="2"/>
          </w:tcPr>
          <w:p w14:paraId="0B80E24E" w14:textId="77777777" w:rsidR="00B52286" w:rsidRPr="00B14B4E" w:rsidRDefault="00B52286"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5.2. Pradinė sutarties vertė ir Sutarties kaina</w:t>
            </w:r>
          </w:p>
        </w:tc>
        <w:tc>
          <w:tcPr>
            <w:tcW w:w="6691" w:type="dxa"/>
            <w:gridSpan w:val="2"/>
          </w:tcPr>
          <w:p w14:paraId="366DFBD4" w14:textId="3A627126" w:rsidR="00B52286" w:rsidRPr="00B14B4E" w:rsidRDefault="00B52286" w:rsidP="00A747C1">
            <w:pPr>
              <w:widowControl w:val="0"/>
              <w:spacing w:before="12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000000"/>
                <w:szCs w:val="20"/>
              </w:rPr>
              <w:t xml:space="preserve">Pradinės sutarties vertė yra </w:t>
            </w:r>
            <w:r w:rsidR="00A747C1">
              <w:rPr>
                <w:rFonts w:asciiTheme="majorBidi" w:eastAsia="Times New Roman" w:hAnsiTheme="majorBidi" w:cstheme="majorBidi"/>
                <w:color w:val="000000"/>
                <w:szCs w:val="20"/>
              </w:rPr>
              <w:t>10 000,00 (dešimt tūkstančių eurų 00 ct)</w:t>
            </w:r>
            <w:r w:rsidRPr="00B14B4E">
              <w:rPr>
                <w:rFonts w:asciiTheme="majorBidi" w:eastAsia="Times New Roman" w:hAnsiTheme="majorBidi" w:cstheme="majorBidi"/>
                <w:color w:val="000000"/>
                <w:szCs w:val="20"/>
              </w:rPr>
              <w:t xml:space="preserve"> </w:t>
            </w:r>
            <w:r w:rsidRPr="00B14B4E">
              <w:rPr>
                <w:rFonts w:asciiTheme="majorBidi" w:eastAsia="Times New Roman" w:hAnsiTheme="majorBidi" w:cstheme="majorBidi"/>
                <w:b/>
                <w:bCs/>
                <w:color w:val="000000"/>
                <w:szCs w:val="20"/>
              </w:rPr>
              <w:t xml:space="preserve">be pridėtinės vertės mokesčio </w:t>
            </w:r>
            <w:r w:rsidRPr="00B14B4E">
              <w:rPr>
                <w:rFonts w:asciiTheme="majorBidi" w:eastAsia="Times New Roman" w:hAnsiTheme="majorBidi" w:cstheme="majorBidi"/>
                <w:color w:val="000000"/>
                <w:szCs w:val="20"/>
              </w:rPr>
              <w:t xml:space="preserve">(toliau – </w:t>
            </w:r>
            <w:r w:rsidRPr="00B14B4E">
              <w:rPr>
                <w:rFonts w:asciiTheme="majorBidi" w:eastAsia="Times New Roman" w:hAnsiTheme="majorBidi" w:cstheme="majorBidi"/>
                <w:b/>
                <w:bCs/>
                <w:color w:val="000000"/>
                <w:szCs w:val="20"/>
              </w:rPr>
              <w:t>PVM</w:t>
            </w:r>
            <w:r w:rsidRPr="00B14B4E">
              <w:rPr>
                <w:rFonts w:asciiTheme="majorBidi" w:eastAsia="Times New Roman" w:hAnsiTheme="majorBidi" w:cstheme="majorBidi"/>
                <w:color w:val="000000"/>
                <w:szCs w:val="20"/>
              </w:rPr>
              <w:t xml:space="preserve">). </w:t>
            </w:r>
            <w:r w:rsidR="00A747C1">
              <w:rPr>
                <w:rFonts w:asciiTheme="majorBidi" w:eastAsia="Times New Roman" w:hAnsiTheme="majorBidi" w:cstheme="majorBidi"/>
                <w:color w:val="000000"/>
                <w:szCs w:val="20"/>
              </w:rPr>
              <w:t>Paslaugos teikėjas nėra PVM mokėtojas.</w:t>
            </w:r>
          </w:p>
          <w:p w14:paraId="1677F862" w14:textId="4AAAC683" w:rsidR="00B52286" w:rsidRPr="00B14B4E" w:rsidRDefault="00B52286" w:rsidP="00B52286">
            <w:pPr>
              <w:widowControl w:val="0"/>
              <w:tabs>
                <w:tab w:val="left" w:pos="1829"/>
                <w:tab w:val="left" w:pos="3130"/>
                <w:tab w:val="left" w:pos="4205"/>
              </w:tabs>
              <w:spacing w:before="120" w:after="0"/>
              <w:jc w:val="both"/>
              <w:rPr>
                <w:rFonts w:asciiTheme="majorBidi" w:eastAsia="Times New Roman" w:hAnsiTheme="majorBidi" w:cstheme="majorBidi"/>
                <w:i/>
                <w:iCs/>
                <w:color w:val="auto"/>
                <w:szCs w:val="20"/>
              </w:rPr>
            </w:pPr>
            <w:r w:rsidRPr="00B14B4E">
              <w:rPr>
                <w:rFonts w:asciiTheme="majorBidi" w:eastAsia="Times New Roman" w:hAnsiTheme="majorBidi" w:cstheme="majorBidi"/>
                <w:color w:val="000000"/>
                <w:szCs w:val="20"/>
              </w:rPr>
              <w:t>Šioje Sutartyje Pradinės sutarties vertė yra lygi laimėjusio tiekėjo pasiūlymo kainai be PVM, nurodytai už visą Sutartyje nurodytą perkamų paslaugų kiekį ir (ar) apimtį.</w:t>
            </w:r>
          </w:p>
        </w:tc>
      </w:tr>
      <w:tr w:rsidR="0065462B" w:rsidRPr="00B14B4E" w14:paraId="7FE9508C" w14:textId="77777777" w:rsidTr="008A2A52">
        <w:trPr>
          <w:trHeight w:val="300"/>
        </w:trPr>
        <w:tc>
          <w:tcPr>
            <w:tcW w:w="2943" w:type="dxa"/>
            <w:gridSpan w:val="2"/>
          </w:tcPr>
          <w:p w14:paraId="132AB6CA"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 Sutarties kainos / įkainių perskaičiavimas</w:t>
            </w:r>
          </w:p>
        </w:tc>
        <w:tc>
          <w:tcPr>
            <w:tcW w:w="6691" w:type="dxa"/>
            <w:gridSpan w:val="2"/>
          </w:tcPr>
          <w:p w14:paraId="5D4A4088" w14:textId="6991FB76"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Sutarties </w:t>
            </w:r>
            <w:r w:rsidRPr="00B52286">
              <w:rPr>
                <w:rFonts w:asciiTheme="majorBidi" w:eastAsia="Times New Roman" w:hAnsiTheme="majorBidi" w:cstheme="majorBidi"/>
                <w:color w:val="auto"/>
                <w:kern w:val="2"/>
                <w:szCs w:val="20"/>
              </w:rPr>
              <w:t>kaina</w:t>
            </w:r>
            <w:r w:rsidRPr="00B14B4E">
              <w:rPr>
                <w:rFonts w:asciiTheme="majorBidi" w:eastAsia="Times New Roman" w:hAnsiTheme="majorBidi" w:cstheme="majorBidi"/>
                <w:color w:val="00B050"/>
                <w:kern w:val="2"/>
                <w:szCs w:val="20"/>
              </w:rPr>
              <w:t xml:space="preserve"> </w:t>
            </w:r>
            <w:r w:rsidRPr="00B14B4E">
              <w:rPr>
                <w:rFonts w:asciiTheme="majorBidi" w:eastAsia="Times New Roman" w:hAnsiTheme="majorBidi" w:cstheme="majorBidi"/>
                <w:color w:val="auto"/>
                <w:kern w:val="2"/>
                <w:szCs w:val="20"/>
              </w:rPr>
              <w:t>bus perskaičiuojam</w:t>
            </w:r>
            <w:r w:rsidR="00B52286">
              <w:rPr>
                <w:rFonts w:asciiTheme="majorBidi" w:eastAsia="Times New Roman" w:hAnsiTheme="majorBidi" w:cstheme="majorBidi"/>
                <w:color w:val="auto"/>
                <w:kern w:val="2"/>
                <w:szCs w:val="20"/>
              </w:rPr>
              <w:t>a</w:t>
            </w:r>
            <w:r w:rsidRPr="00B14B4E">
              <w:rPr>
                <w:rFonts w:asciiTheme="majorBidi" w:eastAsia="Times New Roman" w:hAnsiTheme="majorBidi" w:cstheme="majorBidi"/>
                <w:color w:val="auto"/>
                <w:kern w:val="2"/>
                <w:szCs w:val="20"/>
              </w:rPr>
              <w:t>:</w:t>
            </w:r>
          </w:p>
          <w:p w14:paraId="049A8EBB"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5.3.1. dėl PVM tarifo pasikeitimo;</w:t>
            </w:r>
          </w:p>
          <w:p w14:paraId="38624FEF"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5.3.2. dėl kainų lygio pokyčio;</w:t>
            </w:r>
          </w:p>
          <w:p w14:paraId="2EA15FEA"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65462B" w:rsidRPr="00B14B4E" w14:paraId="5A8B6D69" w14:textId="77777777" w:rsidTr="008A2A52">
        <w:trPr>
          <w:trHeight w:val="300"/>
        </w:trPr>
        <w:tc>
          <w:tcPr>
            <w:tcW w:w="2943" w:type="dxa"/>
            <w:gridSpan w:val="2"/>
          </w:tcPr>
          <w:p w14:paraId="34C4021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5.3.1. Sutarties kainos / įkainių peržiūra dėl PVM tarifo pasikeitimo</w:t>
            </w:r>
          </w:p>
        </w:tc>
        <w:tc>
          <w:tcPr>
            <w:tcW w:w="6691" w:type="dxa"/>
            <w:gridSpan w:val="2"/>
          </w:tcPr>
          <w:p w14:paraId="5E904614"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66BC22AE" w14:textId="0584A3A5" w:rsidR="0065462B" w:rsidRPr="00B14B4E" w:rsidRDefault="0065462B" w:rsidP="00B15263">
            <w:pPr>
              <w:spacing w:after="0"/>
              <w:jc w:val="both"/>
              <w:rPr>
                <w:rFonts w:asciiTheme="majorBidi" w:eastAsia="Times New Roman" w:hAnsiTheme="majorBidi" w:cstheme="majorBidi"/>
                <w:color w:val="00B050"/>
                <w:szCs w:val="20"/>
              </w:rPr>
            </w:pPr>
            <w:r w:rsidRPr="00B14B4E">
              <w:rPr>
                <w:rFonts w:asciiTheme="majorBidi" w:eastAsia="Times New Roman" w:hAnsiTheme="majorBidi" w:cstheme="majorBidi"/>
                <w:color w:val="auto"/>
                <w:kern w:val="2"/>
                <w:szCs w:val="20"/>
              </w:rPr>
              <w:t xml:space="preserve">Perskaičiavimas įforminamas Susitarimu ne vėliau kaip per </w:t>
            </w:r>
            <w:r w:rsidR="00B52286" w:rsidRPr="00B52286">
              <w:rPr>
                <w:rFonts w:ascii="Times New Roman" w:hAnsi="Times New Roman" w:cs="Times New Roman"/>
                <w:kern w:val="2"/>
                <w:szCs w:val="24"/>
              </w:rPr>
              <w:t>10 (dešimt) darbo dienų</w:t>
            </w:r>
            <w:r w:rsidRPr="00B14B4E">
              <w:rPr>
                <w:rFonts w:asciiTheme="majorBidi" w:eastAsia="Times New Roman" w:hAnsiTheme="majorBidi" w:cstheme="majorBidi"/>
                <w:color w:val="00B050"/>
                <w:kern w:val="2"/>
                <w:szCs w:val="20"/>
              </w:rPr>
              <w:t xml:space="preserve"> </w:t>
            </w:r>
            <w:r w:rsidRPr="00B14B4E">
              <w:rPr>
                <w:rFonts w:asciiTheme="majorBidi" w:eastAsia="Times New Roman" w:hAnsiTheme="majorBidi" w:cstheme="majorBidi"/>
                <w:color w:val="auto"/>
                <w:kern w:val="2"/>
                <w:szCs w:val="20"/>
              </w:rPr>
              <w:t>nuo PVM mokėjimą reglamentuojančių teisės aktų pasikeitimo, kuris tampa neatskiriama Sutarties dalimi. Perskaičiuota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Sutarties kaina / įkainis taikoma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už tą Paslaugų dalį, kurios bus tiekiamos nuo Šalių pasirašyto Susitarimo įsigaliojimo dienos.</w:t>
            </w:r>
          </w:p>
        </w:tc>
      </w:tr>
      <w:tr w:rsidR="0065462B" w:rsidRPr="00B14B4E" w14:paraId="4B5B0283" w14:textId="77777777" w:rsidTr="008A2A52">
        <w:trPr>
          <w:trHeight w:val="300"/>
        </w:trPr>
        <w:tc>
          <w:tcPr>
            <w:tcW w:w="2943" w:type="dxa"/>
            <w:gridSpan w:val="2"/>
          </w:tcPr>
          <w:p w14:paraId="112AB71B"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5.3.2. Sutarties kainos / įkainių peržiūra dėl kainų lygio pokyčio</w:t>
            </w:r>
          </w:p>
        </w:tc>
        <w:tc>
          <w:tcPr>
            <w:tcW w:w="6691" w:type="dxa"/>
            <w:gridSpan w:val="2"/>
          </w:tcPr>
          <w:p w14:paraId="2EBF2EAC" w14:textId="77777777" w:rsidR="0065462B" w:rsidRPr="00B14B4E" w:rsidRDefault="0065462B" w:rsidP="0065462B">
            <w:pPr>
              <w:spacing w:after="0"/>
              <w:jc w:val="both"/>
              <w:rPr>
                <w:rFonts w:asciiTheme="majorBidi" w:hAnsiTheme="majorBidi" w:cstheme="majorBidi"/>
                <w:szCs w:val="20"/>
              </w:rPr>
            </w:pPr>
            <w:r w:rsidRPr="00B14B4E">
              <w:rPr>
                <w:rFonts w:asciiTheme="majorBidi" w:hAnsiTheme="majorBidi" w:cstheme="majorBidi"/>
                <w:szCs w:val="20"/>
              </w:rPr>
              <w:t xml:space="preserve">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w:t>
            </w:r>
            <w:r w:rsidRPr="00B14B4E">
              <w:rPr>
                <w:rFonts w:asciiTheme="majorBidi" w:hAnsiTheme="majorBidi" w:cstheme="majorBidi"/>
                <w:szCs w:val="20"/>
              </w:rPr>
              <w:lastRenderedPageBreak/>
              <w:t>mėnesių terminui, praėjus ne trumpiau nei 6 (šešiems) mėnesiams Sutarties vykdymo laiko, jeigu Lietuvos Statistikos departamento viešai Oficialiosios statistikos portale</w:t>
            </w:r>
            <w:r w:rsidRPr="00B14B4E">
              <w:rPr>
                <w:rFonts w:asciiTheme="majorBidi" w:hAnsiTheme="majorBidi" w:cstheme="majorBidi"/>
                <w:szCs w:val="20"/>
                <w:vertAlign w:val="superscript"/>
              </w:rPr>
              <w:footnoteReference w:id="1"/>
            </w:r>
            <w:r w:rsidRPr="00B14B4E">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776E483C" w14:textId="77777777" w:rsidR="0065462B" w:rsidRPr="00B14B4E" w:rsidRDefault="0065462B" w:rsidP="0065462B">
            <w:pPr>
              <w:spacing w:after="0"/>
              <w:rPr>
                <w:rFonts w:asciiTheme="majorBidi" w:hAnsiTheme="majorBidi" w:cstheme="majorBidi"/>
                <w:szCs w:val="20"/>
              </w:rPr>
            </w:pPr>
          </w:p>
          <w:p w14:paraId="5CD61823" w14:textId="77777777" w:rsidR="0065462B" w:rsidRPr="00B14B4E" w:rsidRDefault="0065462B" w:rsidP="0065462B">
            <w:pPr>
              <w:widowControl w:val="0"/>
              <w:tabs>
                <w:tab w:val="left" w:pos="709"/>
              </w:tabs>
              <w:jc w:val="both"/>
              <w:rPr>
                <w:rFonts w:asciiTheme="majorBidi" w:hAnsiTheme="majorBidi" w:cstheme="majorBidi"/>
                <w:szCs w:val="20"/>
              </w:rPr>
            </w:pPr>
            <w:r w:rsidRPr="00B14B4E">
              <w:rPr>
                <w:rFonts w:asciiTheme="majorBidi" w:hAnsiTheme="majorBidi" w:cstheme="majorBidi"/>
                <w:szCs w:val="20"/>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68D7C0" w14:textId="77777777" w:rsidR="0065462B" w:rsidRPr="00B14B4E" w:rsidRDefault="0065462B" w:rsidP="0065462B">
            <w:pPr>
              <w:spacing w:after="0"/>
              <w:jc w:val="both"/>
              <w:rPr>
                <w:rFonts w:asciiTheme="majorBidi" w:eastAsia="Times New Roman" w:hAnsiTheme="majorBidi" w:cstheme="majorBidi"/>
                <w:szCs w:val="20"/>
              </w:rPr>
            </w:pPr>
            <w:r w:rsidRPr="00B14B4E">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B14B4E">
              <w:rPr>
                <w:rFonts w:asciiTheme="majorBidi" w:hAnsiTheme="majorBidi" w:cstheme="majorBidi"/>
                <w:kern w:val="2"/>
                <w:szCs w:val="20"/>
              </w:rPr>
              <w:t>„Vartojimo prekės ir paslaugos“</w:t>
            </w:r>
            <w:r w:rsidRPr="00B14B4E">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D299CD7" w14:textId="77777777" w:rsidR="0065462B" w:rsidRPr="00B14B4E" w:rsidRDefault="0065462B" w:rsidP="0065462B">
            <w:pPr>
              <w:spacing w:after="0"/>
              <w:rPr>
                <w:rFonts w:asciiTheme="majorBidi" w:eastAsia="Times New Roman" w:hAnsiTheme="majorBidi" w:cstheme="majorBidi"/>
                <w:szCs w:val="20"/>
              </w:rPr>
            </w:pPr>
          </w:p>
          <w:p w14:paraId="4072D7DF" w14:textId="77777777" w:rsidR="0065462B" w:rsidRPr="00B14B4E" w:rsidRDefault="0065462B" w:rsidP="0065462B">
            <w:pPr>
              <w:widowControl w:val="0"/>
              <w:tabs>
                <w:tab w:val="left" w:pos="709"/>
              </w:tabs>
              <w:jc w:val="both"/>
              <w:rPr>
                <w:rFonts w:asciiTheme="majorBidi" w:hAnsiTheme="majorBidi" w:cstheme="majorBidi"/>
                <w:szCs w:val="20"/>
              </w:rPr>
            </w:pPr>
            <w:r w:rsidRPr="00B14B4E">
              <w:rPr>
                <w:rFonts w:asciiTheme="majorBidi" w:hAnsiTheme="majorBidi" w:cstheme="majorBidi"/>
                <w:szCs w:val="20"/>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65462B" w:rsidRPr="00B14B4E" w14:paraId="485D2525" w14:textId="77777777" w:rsidTr="008A2A52">
              <w:tc>
                <w:tcPr>
                  <w:tcW w:w="6716" w:type="dxa"/>
                </w:tcPr>
                <w:p w14:paraId="10D051EB" w14:textId="77777777" w:rsidR="0065462B" w:rsidRPr="00B14B4E" w:rsidRDefault="0065462B" w:rsidP="0065462B">
                  <w:pPr>
                    <w:widowControl w:val="0"/>
                    <w:tabs>
                      <w:tab w:val="left" w:pos="709"/>
                    </w:tabs>
                    <w:jc w:val="both"/>
                    <w:rPr>
                      <w:rFonts w:asciiTheme="majorBidi" w:eastAsiaTheme="minorEastAsia" w:hAnsiTheme="majorBidi" w:cstheme="majorBidi"/>
                      <w:sz w:val="18"/>
                      <w:szCs w:val="18"/>
                    </w:rPr>
                  </w:pPr>
                </w:p>
                <w:p w14:paraId="22E357ED" w14:textId="77777777" w:rsidR="0065462B" w:rsidRPr="00B14B4E" w:rsidRDefault="00C53AC2" w:rsidP="0065462B">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06B0D161" w14:textId="77777777" w:rsidR="0065462B" w:rsidRPr="00B14B4E" w:rsidRDefault="0065462B" w:rsidP="0065462B">
                  <w:pPr>
                    <w:widowControl w:val="0"/>
                    <w:tabs>
                      <w:tab w:val="left" w:pos="709"/>
                    </w:tabs>
                    <w:jc w:val="both"/>
                    <w:rPr>
                      <w:rFonts w:asciiTheme="majorBidi" w:eastAsiaTheme="minorEastAsia" w:hAnsiTheme="majorBidi" w:cstheme="majorBidi"/>
                      <w:sz w:val="18"/>
                      <w:szCs w:val="18"/>
                    </w:rPr>
                  </w:pPr>
                </w:p>
              </w:tc>
            </w:tr>
            <w:tr w:rsidR="0065462B" w:rsidRPr="00B14B4E" w14:paraId="57420621" w14:textId="77777777" w:rsidTr="008A2A52">
              <w:tc>
                <w:tcPr>
                  <w:tcW w:w="6716" w:type="dxa"/>
                </w:tcPr>
                <w:p w14:paraId="3866CB0B" w14:textId="77777777" w:rsidR="0065462B" w:rsidRPr="00B14B4E" w:rsidRDefault="0065462B" w:rsidP="0065462B">
                  <w:pPr>
                    <w:jc w:val="right"/>
                    <w:textAlignment w:val="baseline"/>
                    <w:rPr>
                      <w:rFonts w:asciiTheme="majorBidi" w:eastAsia="Times New Roman" w:hAnsiTheme="majorBidi" w:cstheme="majorBidi"/>
                      <w:color w:val="auto"/>
                      <w:kern w:val="2"/>
                      <w:sz w:val="18"/>
                      <w:szCs w:val="18"/>
                    </w:rPr>
                  </w:pPr>
                  <w:r w:rsidRPr="00B14B4E">
                    <w:rPr>
                      <w:rFonts w:asciiTheme="majorBidi" w:eastAsia="Times New Roman" w:hAnsiTheme="majorBidi" w:cstheme="majorBidi"/>
                      <w:i/>
                      <w:iCs/>
                      <w:color w:val="auto"/>
                      <w:kern w:val="2"/>
                      <w:sz w:val="18"/>
                      <w:szCs w:val="18"/>
                    </w:rPr>
                    <w:t xml:space="preserve">a </w:t>
                  </w:r>
                  <w:r w:rsidRPr="00B14B4E">
                    <w:rPr>
                      <w:rFonts w:asciiTheme="majorBidi" w:eastAsia="Times New Roman" w:hAnsiTheme="majorBidi" w:cstheme="majorBidi"/>
                      <w:color w:val="auto"/>
                      <w:kern w:val="2"/>
                      <w:sz w:val="18"/>
                      <w:szCs w:val="18"/>
                    </w:rPr>
                    <w:t>– kaina / įkainis (Eur be PVM) (jei peržiūra jau buvo atlikta, tai po paskutinio perskaičiavimo)</w:t>
                  </w:r>
                </w:p>
                <w:p w14:paraId="5A882D3A" w14:textId="77777777" w:rsidR="0065462B" w:rsidRPr="00B14B4E" w:rsidRDefault="0065462B" w:rsidP="0065462B">
                  <w:pPr>
                    <w:jc w:val="right"/>
                    <w:textAlignment w:val="baseline"/>
                    <w:rPr>
                      <w:rFonts w:asciiTheme="majorBidi" w:eastAsia="Times New Roman" w:hAnsiTheme="majorBidi" w:cstheme="majorBidi"/>
                      <w:color w:val="auto"/>
                      <w:kern w:val="2"/>
                      <w:sz w:val="18"/>
                      <w:szCs w:val="18"/>
                    </w:rPr>
                  </w:pPr>
                  <w:r w:rsidRPr="00B14B4E">
                    <w:rPr>
                      <w:rFonts w:asciiTheme="majorBidi" w:eastAsia="Times New Roman" w:hAnsiTheme="majorBidi" w:cstheme="majorBidi"/>
                      <w:i/>
                      <w:iCs/>
                      <w:color w:val="auto"/>
                      <w:kern w:val="2"/>
                      <w:sz w:val="18"/>
                      <w:szCs w:val="18"/>
                    </w:rPr>
                    <w:t>a</w:t>
                  </w:r>
                  <w:r w:rsidRPr="00B14B4E">
                    <w:rPr>
                      <w:rFonts w:asciiTheme="majorBidi" w:eastAsia="Times New Roman" w:hAnsiTheme="majorBidi" w:cstheme="majorBidi"/>
                      <w:i/>
                      <w:iCs/>
                      <w:color w:val="auto"/>
                      <w:kern w:val="2"/>
                      <w:sz w:val="18"/>
                      <w:szCs w:val="18"/>
                      <w:vertAlign w:val="subscript"/>
                    </w:rPr>
                    <w:t>1</w:t>
                  </w:r>
                  <w:r w:rsidRPr="00B14B4E">
                    <w:rPr>
                      <w:rFonts w:asciiTheme="majorBidi" w:eastAsia="Times New Roman" w:hAnsiTheme="majorBidi" w:cstheme="majorBidi"/>
                      <w:color w:val="auto"/>
                      <w:kern w:val="2"/>
                      <w:sz w:val="18"/>
                      <w:szCs w:val="18"/>
                    </w:rPr>
                    <w:t xml:space="preserve"> – perskaičiuota (pakeista) kaina / įkainis (Eur be PVM)</w:t>
                  </w:r>
                </w:p>
                <w:p w14:paraId="353BE7CE" w14:textId="77777777" w:rsidR="0065462B" w:rsidRPr="00B14B4E" w:rsidRDefault="0065462B" w:rsidP="0065462B">
                  <w:pPr>
                    <w:widowControl w:val="0"/>
                    <w:tabs>
                      <w:tab w:val="left" w:pos="709"/>
                    </w:tabs>
                    <w:jc w:val="right"/>
                    <w:rPr>
                      <w:rFonts w:asciiTheme="majorBidi" w:hAnsiTheme="majorBidi" w:cstheme="majorBidi"/>
                      <w:kern w:val="2"/>
                      <w:sz w:val="18"/>
                      <w:szCs w:val="18"/>
                    </w:rPr>
                  </w:pPr>
                  <w:r w:rsidRPr="00B14B4E">
                    <w:rPr>
                      <w:rFonts w:asciiTheme="majorBidi" w:hAnsiTheme="majorBidi" w:cstheme="majorBidi"/>
                      <w:i/>
                      <w:iCs/>
                      <w:kern w:val="2"/>
                      <w:sz w:val="18"/>
                      <w:szCs w:val="18"/>
                    </w:rPr>
                    <w:t>k</w:t>
                  </w:r>
                  <w:r w:rsidRPr="00B14B4E">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638AC97" w14:textId="77777777" w:rsidR="0065462B" w:rsidRPr="00B14B4E" w:rsidRDefault="0065462B" w:rsidP="0065462B">
                  <w:pPr>
                    <w:widowControl w:val="0"/>
                    <w:tabs>
                      <w:tab w:val="left" w:pos="709"/>
                    </w:tabs>
                    <w:rPr>
                      <w:rFonts w:asciiTheme="majorBidi" w:hAnsiTheme="majorBidi" w:cstheme="majorBidi"/>
                      <w:kern w:val="2"/>
                      <w:sz w:val="18"/>
                      <w:szCs w:val="18"/>
                    </w:rPr>
                  </w:pPr>
                  <w:r w:rsidRPr="00B14B4E">
                    <w:rPr>
                      <w:rFonts w:asciiTheme="majorBidi" w:hAnsiTheme="majorBidi" w:cstheme="majorBidi"/>
                      <w:kern w:val="2"/>
                      <w:sz w:val="18"/>
                      <w:szCs w:val="18"/>
                    </w:rPr>
                    <w:t>„k“ reikšmė apskaičiuojama pagal tokią formulę:</w:t>
                  </w:r>
                </w:p>
              </w:tc>
            </w:tr>
            <w:tr w:rsidR="0065462B" w:rsidRPr="00B14B4E" w14:paraId="1C1DA209" w14:textId="77777777" w:rsidTr="008A2A52">
              <w:tc>
                <w:tcPr>
                  <w:tcW w:w="6716" w:type="dxa"/>
                </w:tcPr>
                <w:p w14:paraId="1AF201B3" w14:textId="77777777" w:rsidR="0065462B" w:rsidRPr="00B14B4E" w:rsidRDefault="0065462B" w:rsidP="0065462B">
                  <w:pPr>
                    <w:widowControl w:val="0"/>
                    <w:tabs>
                      <w:tab w:val="left" w:pos="709"/>
                    </w:tabs>
                    <w:jc w:val="both"/>
                    <w:rPr>
                      <w:rFonts w:asciiTheme="majorBidi" w:eastAsia="Times New Roman" w:hAnsiTheme="majorBidi" w:cstheme="majorBidi"/>
                      <w:sz w:val="18"/>
                      <w:szCs w:val="18"/>
                    </w:rPr>
                  </w:pPr>
                </w:p>
                <w:p w14:paraId="5137DE1C" w14:textId="77777777" w:rsidR="0065462B" w:rsidRPr="00B14B4E" w:rsidRDefault="0065462B" w:rsidP="0065462B">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6750A6D8" w14:textId="77777777" w:rsidR="0065462B" w:rsidRPr="00B14B4E" w:rsidRDefault="0065462B" w:rsidP="0065462B">
                  <w:pPr>
                    <w:widowControl w:val="0"/>
                    <w:tabs>
                      <w:tab w:val="left" w:pos="709"/>
                    </w:tabs>
                    <w:jc w:val="both"/>
                    <w:rPr>
                      <w:rFonts w:asciiTheme="majorBidi" w:hAnsiTheme="majorBidi" w:cstheme="majorBidi"/>
                      <w:sz w:val="18"/>
                      <w:szCs w:val="18"/>
                    </w:rPr>
                  </w:pPr>
                </w:p>
              </w:tc>
            </w:tr>
            <w:tr w:rsidR="0065462B" w:rsidRPr="00B14B4E" w14:paraId="1F177E2B" w14:textId="77777777" w:rsidTr="008A2A52">
              <w:tc>
                <w:tcPr>
                  <w:tcW w:w="6716" w:type="dxa"/>
                </w:tcPr>
                <w:p w14:paraId="37DDE685" w14:textId="77777777" w:rsidR="0065462B" w:rsidRPr="00B14B4E" w:rsidRDefault="0065462B" w:rsidP="0065462B">
                  <w:pPr>
                    <w:jc w:val="right"/>
                    <w:textAlignment w:val="baseline"/>
                    <w:rPr>
                      <w:rFonts w:asciiTheme="majorBidi" w:eastAsia="Times New Roman" w:hAnsiTheme="majorBidi" w:cstheme="majorBidi"/>
                      <w:color w:val="auto"/>
                      <w:kern w:val="2"/>
                      <w:sz w:val="18"/>
                      <w:szCs w:val="18"/>
                    </w:rPr>
                  </w:pPr>
                  <w:proofErr w:type="spellStart"/>
                  <w:r w:rsidRPr="00B14B4E">
                    <w:rPr>
                      <w:rFonts w:asciiTheme="majorBidi" w:eastAsia="Times New Roman" w:hAnsiTheme="majorBidi" w:cstheme="majorBidi"/>
                      <w:i/>
                      <w:iCs/>
                      <w:color w:val="auto"/>
                      <w:kern w:val="2"/>
                      <w:sz w:val="18"/>
                      <w:szCs w:val="18"/>
                    </w:rPr>
                    <w:t>Ind</w:t>
                  </w:r>
                  <w:r w:rsidRPr="00B14B4E">
                    <w:rPr>
                      <w:rFonts w:asciiTheme="majorBidi" w:eastAsia="Times New Roman" w:hAnsiTheme="majorBidi" w:cstheme="majorBidi"/>
                      <w:i/>
                      <w:iCs/>
                      <w:color w:val="auto"/>
                      <w:kern w:val="2"/>
                      <w:sz w:val="18"/>
                      <w:szCs w:val="18"/>
                      <w:vertAlign w:val="subscript"/>
                    </w:rPr>
                    <w:t>naujausias</w:t>
                  </w:r>
                  <w:proofErr w:type="spellEnd"/>
                  <w:r w:rsidRPr="00B14B4E">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56E15F72" w14:textId="77777777" w:rsidR="0065462B" w:rsidRPr="00B14B4E" w:rsidRDefault="0065462B" w:rsidP="0065462B">
                  <w:pPr>
                    <w:widowControl w:val="0"/>
                    <w:tabs>
                      <w:tab w:val="left" w:pos="709"/>
                    </w:tabs>
                    <w:jc w:val="right"/>
                    <w:rPr>
                      <w:rFonts w:asciiTheme="majorBidi" w:hAnsiTheme="majorBidi" w:cstheme="majorBidi"/>
                      <w:sz w:val="18"/>
                      <w:szCs w:val="18"/>
                    </w:rPr>
                  </w:pPr>
                  <w:proofErr w:type="spellStart"/>
                  <w:r w:rsidRPr="00B14B4E">
                    <w:rPr>
                      <w:rFonts w:asciiTheme="majorBidi" w:hAnsiTheme="majorBidi" w:cstheme="majorBidi"/>
                      <w:i/>
                      <w:iCs/>
                      <w:kern w:val="2"/>
                      <w:sz w:val="18"/>
                      <w:szCs w:val="18"/>
                    </w:rPr>
                    <w:t>Ind</w:t>
                  </w:r>
                  <w:r w:rsidRPr="00B14B4E">
                    <w:rPr>
                      <w:rFonts w:asciiTheme="majorBidi" w:hAnsiTheme="majorBidi" w:cstheme="majorBidi"/>
                      <w:i/>
                      <w:iCs/>
                      <w:kern w:val="2"/>
                      <w:sz w:val="18"/>
                      <w:szCs w:val="18"/>
                      <w:vertAlign w:val="subscript"/>
                    </w:rPr>
                    <w:t>pradžia</w:t>
                  </w:r>
                  <w:proofErr w:type="spellEnd"/>
                  <w:r w:rsidRPr="00B14B4E">
                    <w:rPr>
                      <w:rFonts w:asciiTheme="majorBidi" w:hAnsiTheme="majorBidi" w:cstheme="majorBidi"/>
                      <w:kern w:val="2"/>
                      <w:sz w:val="18"/>
                      <w:szCs w:val="18"/>
                    </w:rPr>
                    <w:t xml:space="preserve"> – laikotarpio pradžios datos (mėnesio) Vartotojų kainų indeksas „Vartojimo prekės ir paslaugos“</w:t>
                  </w:r>
                </w:p>
              </w:tc>
            </w:tr>
          </w:tbl>
          <w:p w14:paraId="635004B8" w14:textId="77777777" w:rsidR="0065462B" w:rsidRPr="00B14B4E" w:rsidRDefault="0065462B" w:rsidP="0065462B">
            <w:pPr>
              <w:spacing w:after="0"/>
              <w:rPr>
                <w:rFonts w:asciiTheme="majorBidi" w:eastAsia="Times New Roman" w:hAnsiTheme="majorBidi" w:cstheme="majorBidi"/>
                <w:szCs w:val="20"/>
              </w:rPr>
            </w:pPr>
          </w:p>
          <w:p w14:paraId="0FD20387" w14:textId="77777777" w:rsidR="0065462B" w:rsidRPr="00B14B4E" w:rsidRDefault="0065462B" w:rsidP="0065462B">
            <w:pPr>
              <w:widowControl w:val="0"/>
              <w:tabs>
                <w:tab w:val="left" w:pos="709"/>
              </w:tabs>
              <w:jc w:val="both"/>
              <w:rPr>
                <w:rFonts w:asciiTheme="majorBidi" w:hAnsiTheme="majorBidi" w:cstheme="majorBidi"/>
                <w:szCs w:val="20"/>
              </w:rPr>
            </w:pPr>
            <w:r w:rsidRPr="00B14B4E">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FF68070" w14:textId="77777777" w:rsidR="0065462B" w:rsidRPr="00B14B4E" w:rsidRDefault="0065462B" w:rsidP="0065462B">
            <w:pPr>
              <w:widowControl w:val="0"/>
              <w:tabs>
                <w:tab w:val="left" w:pos="709"/>
              </w:tabs>
              <w:jc w:val="both"/>
              <w:rPr>
                <w:rFonts w:asciiTheme="majorBidi" w:hAnsiTheme="majorBidi" w:cstheme="majorBidi"/>
                <w:szCs w:val="20"/>
              </w:rPr>
            </w:pPr>
            <w:r w:rsidRPr="00B14B4E">
              <w:rPr>
                <w:rFonts w:asciiTheme="majorBidi" w:hAnsiTheme="majorBidi" w:cstheme="majorBidi"/>
                <w:szCs w:val="20"/>
              </w:rPr>
              <w:t xml:space="preserve">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w:t>
            </w:r>
            <w:r w:rsidRPr="00B14B4E">
              <w:rPr>
                <w:rFonts w:asciiTheme="majorBidi" w:hAnsiTheme="majorBidi" w:cstheme="majorBidi"/>
                <w:szCs w:val="20"/>
              </w:rPr>
              <w:lastRenderedPageBreak/>
              <w:t>perskaičiavimo pagal kitą indeksą, nei nurodytas šiame skyriuje.</w:t>
            </w:r>
          </w:p>
          <w:p w14:paraId="7EAA054D" w14:textId="77777777" w:rsidR="0065462B" w:rsidRPr="00B14B4E" w:rsidRDefault="0065462B" w:rsidP="0065462B">
            <w:pPr>
              <w:spacing w:after="0"/>
              <w:jc w:val="both"/>
              <w:rPr>
                <w:rFonts w:asciiTheme="majorBidi" w:hAnsiTheme="majorBidi" w:cstheme="majorBidi"/>
                <w:szCs w:val="20"/>
              </w:rPr>
            </w:pPr>
            <w:r w:rsidRPr="00B14B4E">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5B9A5927" w14:textId="77777777" w:rsidR="0065462B" w:rsidRPr="00B14B4E" w:rsidRDefault="0065462B" w:rsidP="0065462B">
            <w:pPr>
              <w:spacing w:after="0"/>
              <w:rPr>
                <w:rFonts w:asciiTheme="majorBidi" w:eastAsia="Times New Roman" w:hAnsiTheme="majorBidi" w:cstheme="majorBidi"/>
                <w:color w:val="auto"/>
                <w:kern w:val="2"/>
                <w:szCs w:val="20"/>
              </w:rPr>
            </w:pPr>
          </w:p>
        </w:tc>
      </w:tr>
      <w:tr w:rsidR="0065462B" w:rsidRPr="00B14B4E" w14:paraId="6185AE8D" w14:textId="77777777" w:rsidTr="008A2A52">
        <w:trPr>
          <w:trHeight w:val="300"/>
        </w:trPr>
        <w:tc>
          <w:tcPr>
            <w:tcW w:w="2943" w:type="dxa"/>
            <w:gridSpan w:val="2"/>
          </w:tcPr>
          <w:p w14:paraId="7D7C3128"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5.3.3. Sutarties kainos / įkainių apskaičiavimas taikant kiekio (apimties) keitimo taisykles</w:t>
            </w:r>
          </w:p>
        </w:tc>
        <w:tc>
          <w:tcPr>
            <w:tcW w:w="6691" w:type="dxa"/>
            <w:gridSpan w:val="2"/>
          </w:tcPr>
          <w:p w14:paraId="2076B602" w14:textId="77777777" w:rsidR="0065462B" w:rsidRPr="00B14B4E" w:rsidRDefault="0065462B" w:rsidP="0065462B">
            <w:pPr>
              <w:spacing w:after="0"/>
              <w:jc w:val="both"/>
              <w:rPr>
                <w:rFonts w:asciiTheme="majorBidi" w:hAnsiTheme="majorBidi" w:cstheme="majorBidi"/>
                <w:color w:val="auto"/>
                <w:szCs w:val="20"/>
              </w:rPr>
            </w:pPr>
            <w:r w:rsidRPr="00B14B4E">
              <w:rPr>
                <w:rFonts w:asciiTheme="majorBidi" w:hAnsiTheme="majorBidi" w:cstheme="majorBidi"/>
                <w:color w:val="auto"/>
                <w:szCs w:val="20"/>
              </w:rPr>
              <w:t>Netaikoma</w:t>
            </w:r>
          </w:p>
          <w:p w14:paraId="0531228D" w14:textId="77777777" w:rsidR="0065462B" w:rsidRPr="00B14B4E" w:rsidRDefault="0065462B" w:rsidP="0065462B">
            <w:pPr>
              <w:spacing w:after="0"/>
              <w:jc w:val="both"/>
              <w:rPr>
                <w:rFonts w:asciiTheme="majorBidi" w:hAnsiTheme="majorBidi" w:cstheme="majorBidi"/>
                <w:color w:val="auto"/>
                <w:szCs w:val="20"/>
              </w:rPr>
            </w:pPr>
          </w:p>
          <w:p w14:paraId="63E19E60" w14:textId="77777777" w:rsidR="0065462B" w:rsidRPr="00B14B4E" w:rsidRDefault="0065462B" w:rsidP="00B15263">
            <w:pPr>
              <w:spacing w:after="0"/>
              <w:jc w:val="both"/>
              <w:rPr>
                <w:rFonts w:asciiTheme="majorBidi" w:hAnsiTheme="majorBidi" w:cstheme="majorBidi"/>
                <w:color w:val="auto"/>
                <w:szCs w:val="20"/>
              </w:rPr>
            </w:pPr>
          </w:p>
        </w:tc>
      </w:tr>
      <w:tr w:rsidR="0065462B" w:rsidRPr="00B14B4E" w14:paraId="5ED6E136" w14:textId="77777777" w:rsidTr="008A2A52">
        <w:trPr>
          <w:trHeight w:val="300"/>
        </w:trPr>
        <w:tc>
          <w:tcPr>
            <w:tcW w:w="9634" w:type="dxa"/>
            <w:gridSpan w:val="4"/>
          </w:tcPr>
          <w:p w14:paraId="608643B8"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PASLAUGŲ PERDAVIMAS–PRIĖMIMAS</w:t>
            </w:r>
          </w:p>
          <w:p w14:paraId="19E0C449"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1549B945" w14:textId="77777777" w:rsidTr="008A2A52">
        <w:trPr>
          <w:trHeight w:val="300"/>
        </w:trPr>
        <w:tc>
          <w:tcPr>
            <w:tcW w:w="2943" w:type="dxa"/>
            <w:gridSpan w:val="2"/>
          </w:tcPr>
          <w:p w14:paraId="748AB36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6.1. Paslaugų perdavimas–priėmimas</w:t>
            </w:r>
          </w:p>
        </w:tc>
        <w:tc>
          <w:tcPr>
            <w:tcW w:w="6691" w:type="dxa"/>
            <w:gridSpan w:val="2"/>
          </w:tcPr>
          <w:sdt>
            <w:sdtPr>
              <w:rPr>
                <w:rFonts w:asciiTheme="majorBidi" w:eastAsia="Times New Roman" w:hAnsiTheme="majorBidi" w:cstheme="majorBidi"/>
                <w:color w:val="auto"/>
                <w:szCs w:val="20"/>
              </w:rPr>
              <w:alias w:val="Pasirinkite"/>
              <w:tag w:val="Pasirinkite"/>
              <w:id w:val="-427967524"/>
              <w:placeholder>
                <w:docPart w:val="B130A604F74D4458BF6FD377F0A0AFEA"/>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20F9EC45" w:rsidR="0065462B" w:rsidRPr="00B14B4E" w:rsidRDefault="00C3301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Paslaugų perdavimą-priėmimą patvirtina Šalių pasirašyta Sąskaita</w:t>
                </w:r>
              </w:p>
            </w:sdtContent>
          </w:sdt>
          <w:p w14:paraId="19F63486"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B14B4E" w14:paraId="06B12CEF" w14:textId="77777777" w:rsidTr="008A2A52">
        <w:trPr>
          <w:trHeight w:val="300"/>
        </w:trPr>
        <w:tc>
          <w:tcPr>
            <w:tcW w:w="9634" w:type="dxa"/>
            <w:gridSpan w:val="4"/>
          </w:tcPr>
          <w:p w14:paraId="0CC0A326"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MOKĖJIMO TVARKA</w:t>
            </w:r>
          </w:p>
          <w:p w14:paraId="553FABDD"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20D2DA3B" w14:textId="77777777" w:rsidTr="008A2A52">
        <w:trPr>
          <w:trHeight w:val="300"/>
        </w:trPr>
        <w:tc>
          <w:tcPr>
            <w:tcW w:w="2943" w:type="dxa"/>
            <w:gridSpan w:val="2"/>
          </w:tcPr>
          <w:p w14:paraId="561572A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7.1. Atsiskaitymo su Tiekėju terminas</w:t>
            </w:r>
          </w:p>
        </w:tc>
        <w:tc>
          <w:tcPr>
            <w:tcW w:w="6691" w:type="dxa"/>
            <w:gridSpan w:val="2"/>
          </w:tcPr>
          <w:p w14:paraId="0FDCB32F" w14:textId="18BF8DED"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15263">
              <w:rPr>
                <w:rStyle w:val="Other"/>
                <w:rFonts w:eastAsiaTheme="minorHAnsi"/>
                <w:i w:val="0"/>
                <w:color w:val="000000"/>
                <w:szCs w:val="24"/>
              </w:rPr>
              <w:t>Per 30 kalendorinių dienų</w:t>
            </w:r>
            <w:r w:rsidRPr="00B15263">
              <w:rPr>
                <w:rStyle w:val="Other"/>
                <w:rFonts w:eastAsiaTheme="minorHAnsi"/>
                <w:color w:val="000000"/>
                <w:szCs w:val="24"/>
              </w:rPr>
              <w:t xml:space="preserve"> </w:t>
            </w:r>
            <w:r w:rsidR="0065462B" w:rsidRPr="00B14B4E">
              <w:rPr>
                <w:rFonts w:asciiTheme="majorBidi" w:eastAsia="Times New Roman" w:hAnsiTheme="majorBidi" w:cstheme="majorBidi"/>
                <w:color w:val="000000"/>
                <w:szCs w:val="20"/>
              </w:rPr>
              <w:t xml:space="preserve">nuo </w:t>
            </w:r>
            <w:sdt>
              <w:sdtPr>
                <w:rPr>
                  <w:rFonts w:asciiTheme="majorBidi" w:eastAsia="Times New Roman" w:hAnsiTheme="majorBidi" w:cstheme="majorBidi"/>
                  <w:color w:val="000000"/>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Pr>
                    <w:rFonts w:asciiTheme="majorBidi" w:eastAsia="Times New Roman" w:hAnsiTheme="majorBidi" w:cstheme="majorBidi"/>
                    <w:color w:val="000000"/>
                    <w:szCs w:val="20"/>
                  </w:rPr>
                  <w:t>Sąskaitos pasirašymo dienos</w:t>
                </w:r>
              </w:sdtContent>
            </w:sdt>
          </w:p>
        </w:tc>
      </w:tr>
      <w:tr w:rsidR="0065462B" w:rsidRPr="00B14B4E" w14:paraId="221EB752" w14:textId="77777777" w:rsidTr="008A2A52">
        <w:trPr>
          <w:trHeight w:val="300"/>
        </w:trPr>
        <w:tc>
          <w:tcPr>
            <w:tcW w:w="2943" w:type="dxa"/>
            <w:gridSpan w:val="2"/>
          </w:tcPr>
          <w:p w14:paraId="540AE033"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gridSpan w:val="2"/>
              </w:tcPr>
              <w:p w14:paraId="4047EB67" w14:textId="33F2DF2C"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5E9753BF" w14:textId="77777777" w:rsidTr="008A2A52">
        <w:trPr>
          <w:trHeight w:val="300"/>
        </w:trPr>
        <w:tc>
          <w:tcPr>
            <w:tcW w:w="2943" w:type="dxa"/>
            <w:gridSpan w:val="2"/>
          </w:tcPr>
          <w:p w14:paraId="0F6B83A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7.3. Avansas</w:t>
            </w:r>
          </w:p>
        </w:tc>
        <w:tc>
          <w:tcPr>
            <w:tcW w:w="6691" w:type="dxa"/>
            <w:gridSpan w:val="2"/>
          </w:tcPr>
          <w:sdt>
            <w:sdtPr>
              <w:rPr>
                <w:rFonts w:asciiTheme="majorBidi" w:eastAsia="Times New Roman" w:hAnsiTheme="majorBidi" w:cstheme="majorBidi"/>
                <w:color w:val="000000"/>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4E64C82B"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518B0DA5"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5F327309" w14:textId="77777777" w:rsidTr="008A2A52">
        <w:trPr>
          <w:trHeight w:val="300"/>
        </w:trPr>
        <w:tc>
          <w:tcPr>
            <w:tcW w:w="2943" w:type="dxa"/>
            <w:gridSpan w:val="2"/>
          </w:tcPr>
          <w:p w14:paraId="6E74BA4C"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7.4. Avanso užtikrinimo būdas</w:t>
            </w:r>
          </w:p>
        </w:tc>
        <w:tc>
          <w:tcPr>
            <w:tcW w:w="6691" w:type="dxa"/>
            <w:gridSpan w:val="2"/>
          </w:tcPr>
          <w:sdt>
            <w:sdtPr>
              <w:rPr>
                <w:rFonts w:asciiTheme="majorBidi" w:eastAsia="Times New Roman" w:hAnsiTheme="majorBidi" w:cstheme="majorBidi"/>
                <w:color w:val="000000"/>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sdtContent>
              <w:p w14:paraId="0F1BF5BD" w14:textId="7A6ACEC7"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3EAF1E8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AFEB267" w14:textId="77777777" w:rsidTr="008A2A52">
        <w:trPr>
          <w:trHeight w:val="300"/>
        </w:trPr>
        <w:tc>
          <w:tcPr>
            <w:tcW w:w="9634" w:type="dxa"/>
            <w:gridSpan w:val="4"/>
          </w:tcPr>
          <w:p w14:paraId="2D740C3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ĮVYKDYMO UŽTIKRINIMAS</w:t>
            </w:r>
          </w:p>
          <w:p w14:paraId="5806768C"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291A5049" w14:textId="77777777" w:rsidTr="008A2A52">
        <w:trPr>
          <w:trHeight w:val="300"/>
        </w:trPr>
        <w:tc>
          <w:tcPr>
            <w:tcW w:w="2943" w:type="dxa"/>
            <w:gridSpan w:val="2"/>
          </w:tcPr>
          <w:p w14:paraId="680ECF3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000000"/>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gridSpan w:val="2"/>
              </w:tcPr>
              <w:p w14:paraId="1B305ADB" w14:textId="7ED1A19F"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Sutarties įvykdymo užtikrinimo priemonių nereikalaujama</w:t>
                </w:r>
              </w:p>
            </w:tc>
          </w:sdtContent>
        </w:sdt>
      </w:tr>
      <w:tr w:rsidR="0065462B" w:rsidRPr="00B14B4E" w14:paraId="3E8FEB42" w14:textId="77777777" w:rsidTr="008A2A52">
        <w:trPr>
          <w:trHeight w:val="300"/>
        </w:trPr>
        <w:tc>
          <w:tcPr>
            <w:tcW w:w="2943" w:type="dxa"/>
            <w:gridSpan w:val="2"/>
          </w:tcPr>
          <w:p w14:paraId="7186DA5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000000"/>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gridSpan w:val="2"/>
              </w:tcPr>
              <w:p w14:paraId="5D73CD18" w14:textId="6419A852" w:rsidR="0065462B" w:rsidRPr="00B14B4E" w:rsidRDefault="00B15263"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4CB04C95" w14:textId="77777777" w:rsidTr="008A2A52">
        <w:trPr>
          <w:trHeight w:val="300"/>
        </w:trPr>
        <w:tc>
          <w:tcPr>
            <w:tcW w:w="2943" w:type="dxa"/>
            <w:gridSpan w:val="2"/>
          </w:tcPr>
          <w:p w14:paraId="32411F24"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8.3. Sutarties įvykdymo užtikrinimo pateikimo terminas</w:t>
            </w:r>
          </w:p>
        </w:tc>
        <w:tc>
          <w:tcPr>
            <w:tcW w:w="6691" w:type="dxa"/>
            <w:gridSpan w:val="2"/>
          </w:tcPr>
          <w:p w14:paraId="07546B98" w14:textId="475B4015"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203D3898" w14:textId="77777777" w:rsidTr="008A2A52">
        <w:trPr>
          <w:trHeight w:val="300"/>
        </w:trPr>
        <w:tc>
          <w:tcPr>
            <w:tcW w:w="2943" w:type="dxa"/>
            <w:gridSpan w:val="2"/>
          </w:tcPr>
          <w:p w14:paraId="2276C9F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8.4. Sutarties įvykdymo užtikrinimo vertės dydis</w:t>
            </w:r>
          </w:p>
        </w:tc>
        <w:tc>
          <w:tcPr>
            <w:tcW w:w="6691" w:type="dxa"/>
            <w:gridSpan w:val="2"/>
          </w:tcPr>
          <w:p w14:paraId="422F00C4" w14:textId="12B64DDB"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1B5E4178" w14:textId="77777777" w:rsidTr="008A2A52">
        <w:trPr>
          <w:trHeight w:val="300"/>
        </w:trPr>
        <w:tc>
          <w:tcPr>
            <w:tcW w:w="9634" w:type="dxa"/>
            <w:gridSpan w:val="4"/>
          </w:tcPr>
          <w:p w14:paraId="0991FA2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APLINKOSAUGINIAI IR SOCIALINIAI KRITERIJAI</w:t>
            </w:r>
          </w:p>
          <w:p w14:paraId="40370F9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1D73EC32" w14:textId="77777777" w:rsidTr="008A2A52">
        <w:trPr>
          <w:trHeight w:val="300"/>
        </w:trPr>
        <w:tc>
          <w:tcPr>
            <w:tcW w:w="2943" w:type="dxa"/>
            <w:gridSpan w:val="2"/>
          </w:tcPr>
          <w:p w14:paraId="0A0246C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9.1. Aplinkosauginių kriterijų nustatymo teisinis pagrindas</w:t>
            </w:r>
          </w:p>
          <w:p w14:paraId="14610965"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gridSpan w:val="2"/>
          </w:tcPr>
          <w:p w14:paraId="69B232C4" w14:textId="7FB2EDC6"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000000"/>
                <w:kern w:val="2"/>
                <w:szCs w:val="20"/>
                <w:shd w:val="clear" w:color="auto" w:fill="FFFFFF"/>
              </w:rPr>
              <w:t xml:space="preserve">Aplinkosauginiai kriterijai nustatomi vadovaujantis </w:t>
            </w:r>
            <w:r w:rsidRPr="00B14B4E">
              <w:rPr>
                <w:rFonts w:asciiTheme="majorBidi" w:eastAsia="Times New Roman" w:hAnsiTheme="majorBidi" w:cstheme="majorBidi"/>
                <w:color w:val="000000"/>
                <w:kern w:val="2"/>
                <w:szCs w:val="20"/>
              </w:rPr>
              <w:t>Aplinkos apsaugos kriterijų taikymo, vykdant žaliuosius pirkimus, tvarkos aprašo, patvirtinto 2011 m. birželio 28 d. įsakymu D1-508</w:t>
            </w:r>
            <w:r w:rsidRPr="00B14B4E">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F47E53">
              <w:rPr>
                <w:rFonts w:asciiTheme="majorBidi" w:eastAsia="Times New Roman" w:hAnsiTheme="majorBidi" w:cstheme="majorBidi"/>
                <w:color w:val="000000"/>
                <w:kern w:val="2"/>
                <w:szCs w:val="20"/>
                <w:shd w:val="clear" w:color="auto" w:fill="FFFFFF"/>
              </w:rPr>
              <w:t>.</w:t>
            </w:r>
          </w:p>
          <w:p w14:paraId="7452898D"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F06A315" w14:textId="77777777" w:rsidTr="008A2A52">
        <w:trPr>
          <w:trHeight w:val="300"/>
        </w:trPr>
        <w:tc>
          <w:tcPr>
            <w:tcW w:w="2943" w:type="dxa"/>
            <w:gridSpan w:val="2"/>
          </w:tcPr>
          <w:p w14:paraId="03390B5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9.2. Su Paslaugomis / jų teikimu susiję aplinkosauginiai reikalavimai</w:t>
            </w:r>
          </w:p>
        </w:tc>
        <w:tc>
          <w:tcPr>
            <w:tcW w:w="6691" w:type="dxa"/>
            <w:gridSpan w:val="2"/>
          </w:tcPr>
          <w:p w14:paraId="5FF82DEC" w14:textId="41E7FEBA" w:rsidR="0065462B" w:rsidRPr="00B14B4E" w:rsidRDefault="0076396C" w:rsidP="0076396C">
            <w:pPr>
              <w:spacing w:after="0"/>
              <w:jc w:val="both"/>
              <w:rPr>
                <w:rFonts w:asciiTheme="majorBidi" w:eastAsia="Times New Roman" w:hAnsiTheme="majorBidi" w:cstheme="majorBidi"/>
                <w:color w:val="000000"/>
                <w:sz w:val="24"/>
                <w:szCs w:val="20"/>
              </w:rPr>
            </w:pPr>
            <w:r w:rsidRPr="0076396C">
              <w:rPr>
                <w:rFonts w:ascii="Times New Roman" w:hAnsi="Times New Roman" w:cs="Times New Roman"/>
                <w:szCs w:val="24"/>
                <w:bdr w:val="none" w:sz="0" w:space="0" w:color="auto" w:frame="1"/>
              </w:rPr>
              <w:t>Perkama tik nematerialaus pobūdžio (intelektinė) paslauga, nesusijusi su materialaus objekto sukūrimu, kurios teikimo metu nėra numatomas reikšmingas neigiamas poveikis aplinkai, nesukuriamas taršos šaltinis ir negeneruojamos atliekos.</w:t>
            </w:r>
          </w:p>
        </w:tc>
      </w:tr>
      <w:tr w:rsidR="0065462B" w:rsidRPr="00B14B4E" w14:paraId="3E0B488E" w14:textId="77777777" w:rsidTr="008A2A52">
        <w:trPr>
          <w:trHeight w:val="300"/>
        </w:trPr>
        <w:tc>
          <w:tcPr>
            <w:tcW w:w="9634" w:type="dxa"/>
            <w:gridSpan w:val="4"/>
          </w:tcPr>
          <w:p w14:paraId="4CAB292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B14B4E">
              <w:rPr>
                <w:rFonts w:asciiTheme="majorBidi" w:eastAsia="Times New Roman" w:hAnsiTheme="majorBidi" w:cstheme="majorBidi"/>
                <w:b/>
                <w:bCs/>
                <w:color w:val="auto"/>
                <w:kern w:val="2"/>
                <w:szCs w:val="20"/>
              </w:rPr>
              <w:t>KOKYBĖS KRITERIJAI</w:t>
            </w:r>
          </w:p>
          <w:p w14:paraId="5D55C24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c>
      </w:tr>
      <w:tr w:rsidR="0065462B" w:rsidRPr="00B14B4E" w14:paraId="311CA6F7" w14:textId="77777777" w:rsidTr="008A2A52">
        <w:trPr>
          <w:trHeight w:val="300"/>
        </w:trPr>
        <w:tc>
          <w:tcPr>
            <w:tcW w:w="2943" w:type="dxa"/>
            <w:gridSpan w:val="2"/>
          </w:tcPr>
          <w:p w14:paraId="51EB47DA"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10.1. Pirkimo dokumentuose n</w:t>
            </w:r>
            <w:r w:rsidRPr="00B14B4E">
              <w:rPr>
                <w:rFonts w:asciiTheme="majorBidi" w:eastAsia="Times New Roman" w:hAnsiTheme="majorBidi" w:cstheme="majorBidi"/>
                <w:b/>
                <w:bCs/>
                <w:color w:val="000000"/>
              </w:rPr>
              <w:t>ustatyti ir Tiekėjui taikyti</w:t>
            </w:r>
            <w:r w:rsidRPr="00B14B4E">
              <w:rPr>
                <w:rFonts w:asciiTheme="majorBidi" w:eastAsia="Times New Roman" w:hAnsiTheme="majorBidi" w:cstheme="majorBidi"/>
                <w:b/>
                <w:bCs/>
                <w:color w:val="000000"/>
                <w:szCs w:val="20"/>
              </w:rPr>
              <w:t xml:space="preserve"> kokybės kriterijai</w:t>
            </w:r>
          </w:p>
        </w:tc>
        <w:tc>
          <w:tcPr>
            <w:tcW w:w="6691" w:type="dxa"/>
            <w:gridSpan w:val="2"/>
          </w:tcPr>
          <w:p w14:paraId="4A304EFC" w14:textId="77777777" w:rsidR="0065462B" w:rsidRPr="00B14B4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B14B4E">
              <w:rPr>
                <w:rFonts w:ascii="Times New Roman" w:eastAsia="Times New Roman" w:hAnsi="Times New Roman" w:cs="Times New Roman"/>
                <w:color w:val="000000"/>
                <w:kern w:val="2"/>
              </w:rPr>
              <w:t>Netaikoma</w:t>
            </w:r>
          </w:p>
          <w:p w14:paraId="3A52FCC1" w14:textId="77777777" w:rsidR="0065462B" w:rsidRPr="00B14B4E"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406300A6" w14:textId="77777777" w:rsidR="0065462B" w:rsidRPr="00B14B4E" w:rsidRDefault="0065462B" w:rsidP="0076396C">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65462B" w:rsidRPr="00B14B4E" w14:paraId="6B581E77" w14:textId="77777777" w:rsidTr="008A2A52">
        <w:trPr>
          <w:trHeight w:val="300"/>
        </w:trPr>
        <w:tc>
          <w:tcPr>
            <w:tcW w:w="2943" w:type="dxa"/>
            <w:gridSpan w:val="2"/>
          </w:tcPr>
          <w:p w14:paraId="333E1039"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10.2. Kokybės kriterijų įgyvendinimas</w:t>
            </w:r>
          </w:p>
        </w:tc>
        <w:tc>
          <w:tcPr>
            <w:tcW w:w="6691" w:type="dxa"/>
            <w:gridSpan w:val="2"/>
          </w:tcPr>
          <w:p w14:paraId="718A8D35" w14:textId="77777777" w:rsidR="0065462B" w:rsidRPr="00B14B4E" w:rsidRDefault="0065462B" w:rsidP="006D0172">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A902A46" w14:textId="1B006741" w:rsidR="0065462B" w:rsidRPr="00B14B4E" w:rsidRDefault="0065462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E74B35F" w14:textId="77777777" w:rsidTr="0065462B">
        <w:trPr>
          <w:trHeight w:val="300"/>
        </w:trPr>
        <w:tc>
          <w:tcPr>
            <w:tcW w:w="9606" w:type="dxa"/>
            <w:gridSpan w:val="2"/>
          </w:tcPr>
          <w:p w14:paraId="57B285D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lastRenderedPageBreak/>
              <w:t>ŠALIŲ TEISĖS IR PAREIGOS</w:t>
            </w:r>
          </w:p>
          <w:p w14:paraId="76C63F3B"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053FA8E7" w14:textId="77777777" w:rsidTr="0065462B">
        <w:trPr>
          <w:trHeight w:val="300"/>
        </w:trPr>
        <w:tc>
          <w:tcPr>
            <w:tcW w:w="2943" w:type="dxa"/>
          </w:tcPr>
          <w:p w14:paraId="4E11FD9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11.1. Papildomi Pirkėjo įsipareigojimai ir teisės</w:t>
            </w:r>
          </w:p>
        </w:tc>
        <w:sdt>
          <w:sdtPr>
            <w:rPr>
              <w:rFonts w:ascii="Times New Roman" w:hAnsi="Times New Roman" w:cs="Times New Roman"/>
              <w:color w:val="auto"/>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628FCE55" w:rsidR="0065462B" w:rsidRPr="005E0FCD" w:rsidRDefault="007F73AC" w:rsidP="0065462B">
                <w:pPr>
                  <w:widowControl w:val="0"/>
                  <w:tabs>
                    <w:tab w:val="left" w:pos="1829"/>
                    <w:tab w:val="left" w:pos="3130"/>
                    <w:tab w:val="left" w:pos="4205"/>
                  </w:tabs>
                  <w:spacing w:after="0"/>
                  <w:jc w:val="both"/>
                  <w:rPr>
                    <w:rFonts w:ascii="Times New Roman" w:eastAsia="Times New Roman" w:hAnsi="Times New Roman" w:cs="Times New Roman"/>
                    <w:color w:val="000000"/>
                    <w:sz w:val="22"/>
                  </w:rPr>
                </w:pPr>
                <w:r w:rsidRPr="007F73AC">
                  <w:rPr>
                    <w:rFonts w:ascii="Times New Roman" w:hAnsi="Times New Roman" w:cs="Times New Roman"/>
                    <w:color w:val="auto"/>
                    <w:szCs w:val="20"/>
                  </w:rPr>
                  <w:t>B</w:t>
                </w:r>
                <w:r w:rsidR="005E0FCD" w:rsidRPr="007F73AC">
                  <w:rPr>
                    <w:rFonts w:ascii="Times New Roman" w:hAnsi="Times New Roman" w:cs="Times New Roman"/>
                    <w:color w:val="auto"/>
                    <w:szCs w:val="20"/>
                  </w:rPr>
                  <w:t>endradarbiauti su tiekėju ir suteikti jam visą turimą informaciją, kurios tiekėjas gali pagrįstai prašyti, kad galėtų vykdyti Sutartį.</w:t>
                </w:r>
              </w:p>
            </w:tc>
          </w:sdtContent>
        </w:sdt>
      </w:tr>
      <w:tr w:rsidR="0065462B" w:rsidRPr="00B14B4E" w14:paraId="557C6911" w14:textId="77777777" w:rsidTr="00030F60">
        <w:trPr>
          <w:trHeight w:val="2687"/>
        </w:trPr>
        <w:tc>
          <w:tcPr>
            <w:tcW w:w="2943" w:type="dxa"/>
          </w:tcPr>
          <w:p w14:paraId="763F4862"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11.2. Papildomi Tiekėjo įsipareigojimai ir teisės</w:t>
            </w:r>
          </w:p>
        </w:tc>
        <w:tc>
          <w:tcPr>
            <w:tcW w:w="6663" w:type="dxa"/>
          </w:tcPr>
          <w:p w14:paraId="55FA45A2" w14:textId="19F6FD1A" w:rsidR="005E0FCD" w:rsidRPr="007F73AC" w:rsidRDefault="005E0FCD" w:rsidP="007F73AC">
            <w:pPr>
              <w:pStyle w:val="Betarp"/>
              <w:jc w:val="both"/>
              <w:rPr>
                <w:rFonts w:ascii="Times New Roman" w:hAnsi="Times New Roman" w:cs="Times New Roman"/>
                <w:szCs w:val="20"/>
              </w:rPr>
            </w:pPr>
            <w:r w:rsidRPr="007F73AC">
              <w:rPr>
                <w:rFonts w:ascii="Times New Roman" w:hAnsi="Times New Roman" w:cs="Times New Roman"/>
                <w:szCs w:val="20"/>
              </w:rPr>
              <w:t xml:space="preserve">11.2.1. </w:t>
            </w:r>
            <w:r w:rsidR="00174D6F">
              <w:rPr>
                <w:rFonts w:ascii="Times New Roman" w:hAnsi="Times New Roman" w:cs="Times New Roman"/>
                <w:color w:val="auto"/>
                <w:szCs w:val="20"/>
              </w:rPr>
              <w:t>Ž</w:t>
            </w:r>
            <w:r w:rsidR="007F73AC" w:rsidRPr="00D52E5A">
              <w:rPr>
                <w:rFonts w:ascii="Times New Roman" w:hAnsi="Times New Roman" w:cs="Times New Roman"/>
                <w:color w:val="auto"/>
                <w:szCs w:val="20"/>
              </w:rPr>
              <w:t>odyno plėtimo medžiag</w:t>
            </w:r>
            <w:r w:rsidR="007F73AC">
              <w:rPr>
                <w:rFonts w:ascii="Times New Roman" w:hAnsi="Times New Roman" w:cs="Times New Roman"/>
                <w:color w:val="auto"/>
                <w:szCs w:val="20"/>
              </w:rPr>
              <w:t>a</w:t>
            </w:r>
            <w:r w:rsidR="007F73AC" w:rsidRPr="00D52E5A">
              <w:rPr>
                <w:rFonts w:ascii="Times New Roman" w:hAnsi="Times New Roman" w:cs="Times New Roman"/>
                <w:color w:val="auto"/>
                <w:szCs w:val="20"/>
              </w:rPr>
              <w:t xml:space="preserve"> </w:t>
            </w:r>
            <w:r w:rsidR="007F73AC">
              <w:rPr>
                <w:rFonts w:ascii="Times New Roman" w:hAnsi="Times New Roman" w:cs="Times New Roman"/>
                <w:color w:val="auto"/>
                <w:szCs w:val="20"/>
              </w:rPr>
              <w:t xml:space="preserve">turi būti parengta vadovaujantis </w:t>
            </w:r>
            <w:r w:rsidRPr="007F73AC">
              <w:rPr>
                <w:rFonts w:ascii="Times New Roman" w:hAnsi="Times New Roman" w:cs="Times New Roman"/>
                <w:szCs w:val="20"/>
              </w:rPr>
              <w:t>Lietuvių kalbos pagal kalbos mokymosi lygius (A1–B2) bendrąja programa</w:t>
            </w:r>
            <w:r w:rsidR="00162811">
              <w:rPr>
                <w:rFonts w:ascii="Times New Roman" w:hAnsi="Times New Roman" w:cs="Times New Roman"/>
                <w:szCs w:val="20"/>
              </w:rPr>
              <w:t>;</w:t>
            </w:r>
          </w:p>
          <w:p w14:paraId="04728E2D" w14:textId="6354643B" w:rsidR="005E0FCD" w:rsidRPr="007F73AC" w:rsidRDefault="005E0FCD" w:rsidP="007F73AC">
            <w:pPr>
              <w:pStyle w:val="Betarp"/>
              <w:jc w:val="both"/>
              <w:rPr>
                <w:rFonts w:ascii="Times New Roman" w:hAnsi="Times New Roman" w:cs="Times New Roman"/>
                <w:szCs w:val="20"/>
              </w:rPr>
            </w:pPr>
            <w:r w:rsidRPr="007F73AC">
              <w:rPr>
                <w:rFonts w:ascii="Times New Roman" w:hAnsi="Times New Roman" w:cs="Times New Roman"/>
                <w:szCs w:val="20"/>
              </w:rPr>
              <w:t>11.2.2</w:t>
            </w:r>
            <w:r w:rsidR="00162811">
              <w:rPr>
                <w:rFonts w:ascii="Times New Roman" w:hAnsi="Times New Roman" w:cs="Times New Roman"/>
                <w:szCs w:val="20"/>
              </w:rPr>
              <w:t>. t</w:t>
            </w:r>
            <w:r w:rsidRPr="007F73AC">
              <w:rPr>
                <w:rFonts w:ascii="Times New Roman" w:hAnsi="Times New Roman" w:cs="Times New Roman"/>
                <w:szCs w:val="20"/>
              </w:rPr>
              <w:t>erminologija turi atitikti edukologijos moksle ir ugdymo srityje vartojamas sąvokas ir apibrėžimus; dėsniai, faktai, teorijos ir kita informacija turi būti pateikta teisingai, be dalykinių klaidų</w:t>
            </w:r>
            <w:r w:rsidR="00162811">
              <w:rPr>
                <w:rFonts w:ascii="Times New Roman" w:hAnsi="Times New Roman" w:cs="Times New Roman"/>
                <w:szCs w:val="20"/>
              </w:rPr>
              <w:t>;</w:t>
            </w:r>
          </w:p>
          <w:p w14:paraId="210B772C" w14:textId="5AC4513C" w:rsidR="005E0FCD" w:rsidRDefault="005E0FCD" w:rsidP="007F73AC">
            <w:pPr>
              <w:pStyle w:val="Betarp"/>
              <w:jc w:val="both"/>
              <w:rPr>
                <w:rFonts w:ascii="Times New Roman" w:hAnsi="Times New Roman" w:cs="Times New Roman"/>
                <w:szCs w:val="20"/>
              </w:rPr>
            </w:pPr>
            <w:r w:rsidRPr="007F73AC">
              <w:rPr>
                <w:rFonts w:ascii="Times New Roman" w:hAnsi="Times New Roman" w:cs="Times New Roman"/>
                <w:szCs w:val="20"/>
              </w:rPr>
              <w:t>11.2.3.</w:t>
            </w:r>
            <w:r w:rsidR="00162811">
              <w:rPr>
                <w:rFonts w:ascii="Times New Roman" w:hAnsi="Times New Roman" w:cs="Times New Roman"/>
                <w:szCs w:val="20"/>
              </w:rPr>
              <w:t> k</w:t>
            </w:r>
            <w:r w:rsidRPr="007F73AC">
              <w:rPr>
                <w:rFonts w:ascii="Times New Roman" w:hAnsi="Times New Roman" w:cs="Times New Roman"/>
                <w:szCs w:val="20"/>
              </w:rPr>
              <w:t>iekvienos temos ir abstrakčiosios sąvokos žodynas pateikiamas piramidės principu – pradedant bazine leksika ir pačiomis elementariausiomis frazėmis (A1 lygiu), baigiant konotuota leksika ir dažniausiomis perkeltinės reikšmės frazėmis (B2 lygiu)</w:t>
            </w:r>
            <w:r w:rsidR="00030F60">
              <w:rPr>
                <w:rFonts w:ascii="Times New Roman" w:hAnsi="Times New Roman" w:cs="Times New Roman"/>
                <w:szCs w:val="20"/>
              </w:rPr>
              <w:t>;</w:t>
            </w:r>
          </w:p>
          <w:p w14:paraId="36117D33" w14:textId="7D69886B" w:rsidR="00DD4704" w:rsidRDefault="00030F60" w:rsidP="00174D6F">
            <w:pPr>
              <w:widowControl w:val="0"/>
              <w:spacing w:after="0" w:line="240" w:lineRule="auto"/>
              <w:jc w:val="both"/>
              <w:rPr>
                <w:rFonts w:ascii="Times New Roman" w:hAnsi="Times New Roman" w:cs="Times New Roman"/>
                <w:szCs w:val="20"/>
                <w:lang w:eastAsia="ar-SA"/>
              </w:rPr>
            </w:pPr>
            <w:r w:rsidRPr="00030F60">
              <w:rPr>
                <w:rFonts w:ascii="Times New Roman" w:hAnsi="Times New Roman" w:cs="Times New Roman"/>
                <w:szCs w:val="20"/>
                <w:lang w:eastAsia="ar-SA"/>
              </w:rPr>
              <w:t xml:space="preserve">11.2.4. </w:t>
            </w:r>
            <w:r w:rsidR="00174D6F">
              <w:rPr>
                <w:rFonts w:ascii="Times New Roman" w:hAnsi="Times New Roman" w:cs="Times New Roman"/>
                <w:szCs w:val="20"/>
                <w:lang w:eastAsia="ar-SA"/>
              </w:rPr>
              <w:t>Ž</w:t>
            </w:r>
            <w:r w:rsidRPr="00030F60">
              <w:rPr>
                <w:rFonts w:ascii="Times New Roman" w:hAnsi="Times New Roman" w:cs="Times New Roman"/>
                <w:szCs w:val="20"/>
                <w:lang w:eastAsia="ar-SA"/>
              </w:rPr>
              <w:t>odyno plėtimo medžiaga turi būti palydima trumpų metodinių gairių (1–3 psl.)</w:t>
            </w:r>
            <w:r w:rsidR="00174D6F">
              <w:rPr>
                <w:rFonts w:ascii="Times New Roman" w:hAnsi="Times New Roman" w:cs="Times New Roman"/>
                <w:szCs w:val="20"/>
                <w:lang w:eastAsia="ar-SA"/>
              </w:rPr>
              <w:t>;</w:t>
            </w:r>
          </w:p>
          <w:p w14:paraId="5A49E8EB" w14:textId="67375069" w:rsidR="00174D6F" w:rsidRDefault="00174D6F" w:rsidP="00174D6F">
            <w:pPr>
              <w:widowControl w:val="0"/>
              <w:spacing w:after="0" w:line="240" w:lineRule="auto"/>
              <w:jc w:val="both"/>
              <w:rPr>
                <w:rFonts w:ascii="Times New Roman" w:hAnsi="Times New Roman" w:cs="Times New Roman"/>
                <w:bCs/>
                <w:szCs w:val="20"/>
                <w:lang w:eastAsia="ru-RU"/>
              </w:rPr>
            </w:pPr>
            <w:r w:rsidRPr="00174D6F">
              <w:rPr>
                <w:rFonts w:ascii="Times New Roman" w:hAnsi="Times New Roman" w:cs="Times New Roman"/>
                <w:szCs w:val="20"/>
                <w:lang w:eastAsia="ar-SA"/>
              </w:rPr>
              <w:t>11.2.5.</w:t>
            </w:r>
            <w:r>
              <w:rPr>
                <w:rFonts w:ascii="Times New Roman" w:hAnsi="Times New Roman" w:cs="Times New Roman"/>
                <w:szCs w:val="20"/>
                <w:lang w:eastAsia="ar-SA"/>
              </w:rPr>
              <w:t> </w:t>
            </w:r>
            <w:r w:rsidRPr="00174D6F">
              <w:rPr>
                <w:rFonts w:ascii="Times New Roman" w:hAnsi="Times New Roman" w:cs="Times New Roman"/>
                <w:bCs/>
                <w:szCs w:val="20"/>
                <w:lang w:eastAsia="ru-RU"/>
              </w:rPr>
              <w:t>T</w:t>
            </w:r>
            <w:r w:rsidR="00B91DC1">
              <w:rPr>
                <w:rFonts w:ascii="Times New Roman" w:hAnsi="Times New Roman" w:cs="Times New Roman"/>
                <w:bCs/>
                <w:szCs w:val="20"/>
                <w:lang w:eastAsia="ru-RU"/>
              </w:rPr>
              <w:t>ie</w:t>
            </w:r>
            <w:r w:rsidRPr="00174D6F">
              <w:rPr>
                <w:rFonts w:ascii="Times New Roman" w:hAnsi="Times New Roman" w:cs="Times New Roman"/>
                <w:bCs/>
                <w:szCs w:val="20"/>
                <w:lang w:eastAsia="ru-RU"/>
              </w:rPr>
              <w:t xml:space="preserve">kėjo darbuotojai </w:t>
            </w:r>
            <w:r>
              <w:rPr>
                <w:rFonts w:ascii="Times New Roman" w:hAnsi="Times New Roman" w:cs="Times New Roman"/>
                <w:bCs/>
                <w:szCs w:val="20"/>
                <w:lang w:eastAsia="ru-RU"/>
              </w:rPr>
              <w:t xml:space="preserve">turi </w:t>
            </w:r>
            <w:r w:rsidRPr="00174D6F">
              <w:rPr>
                <w:rFonts w:ascii="Times New Roman" w:hAnsi="Times New Roman" w:cs="Times New Roman"/>
                <w:bCs/>
                <w:szCs w:val="20"/>
                <w:lang w:eastAsia="ru-RU"/>
              </w:rPr>
              <w:t>dalyvau</w:t>
            </w:r>
            <w:r>
              <w:rPr>
                <w:rFonts w:ascii="Times New Roman" w:hAnsi="Times New Roman" w:cs="Times New Roman"/>
                <w:bCs/>
                <w:szCs w:val="20"/>
                <w:lang w:eastAsia="ru-RU"/>
              </w:rPr>
              <w:t>ti</w:t>
            </w:r>
            <w:r w:rsidRPr="00174D6F">
              <w:rPr>
                <w:rFonts w:ascii="Times New Roman" w:hAnsi="Times New Roman" w:cs="Times New Roman"/>
                <w:bCs/>
                <w:szCs w:val="20"/>
                <w:lang w:eastAsia="ru-RU"/>
              </w:rPr>
              <w:t xml:space="preserve"> Pirkėjo rengiamuose bendruose pasitarimuose ir susitikimuose su švietimo bendruomene dėl </w:t>
            </w:r>
            <w:r w:rsidRPr="00174D6F">
              <w:rPr>
                <w:rFonts w:ascii="Times New Roman" w:hAnsi="Times New Roman" w:cs="Times New Roman"/>
                <w:szCs w:val="20"/>
              </w:rPr>
              <w:t>Žodyno plėtimo medžiagos</w:t>
            </w:r>
            <w:r w:rsidRPr="00174D6F">
              <w:rPr>
                <w:rFonts w:ascii="Times New Roman" w:hAnsi="Times New Roman" w:cs="Times New Roman"/>
                <w:bCs/>
                <w:szCs w:val="20"/>
                <w:lang w:eastAsia="ru-RU"/>
              </w:rPr>
              <w:t xml:space="preserve"> kūrimo. </w:t>
            </w:r>
          </w:p>
          <w:p w14:paraId="74C8C6B8" w14:textId="43F6488C" w:rsidR="00174D6F" w:rsidRPr="005E0FCD" w:rsidRDefault="00174D6F" w:rsidP="00174D6F">
            <w:pPr>
              <w:widowControl w:val="0"/>
              <w:spacing w:after="0" w:line="240" w:lineRule="auto"/>
              <w:jc w:val="both"/>
            </w:pPr>
          </w:p>
        </w:tc>
      </w:tr>
      <w:tr w:rsidR="0065462B" w:rsidRPr="00B14B4E" w14:paraId="023349D8" w14:textId="77777777" w:rsidTr="0065462B">
        <w:trPr>
          <w:trHeight w:val="300"/>
        </w:trPr>
        <w:tc>
          <w:tcPr>
            <w:tcW w:w="9606" w:type="dxa"/>
            <w:gridSpan w:val="2"/>
          </w:tcPr>
          <w:p w14:paraId="20D7A47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ATSAKOMYBĖ</w:t>
            </w:r>
          </w:p>
          <w:p w14:paraId="0BCE3E28"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65E82C6F" w14:textId="77777777" w:rsidTr="0065462B">
        <w:trPr>
          <w:trHeight w:val="300"/>
        </w:trPr>
        <w:tc>
          <w:tcPr>
            <w:tcW w:w="2943" w:type="dxa"/>
          </w:tcPr>
          <w:p w14:paraId="04A4979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327B2A7F"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000000"/>
                <w:kern w:val="2"/>
                <w:szCs w:val="20"/>
              </w:rPr>
              <w:t xml:space="preserve">Jei Pirkėjas, gavęs tinkamai pateiktą ir užpildytą Sąskaitą, uždelsia atsiskaityti už tinkamai Tiekėjo suteiktas ir perduotas Paslaugas per Sutartyje nurodytą terminą, Tiekėjas nuo kitos, </w:t>
            </w:r>
            <w:r w:rsidRPr="0017364C">
              <w:rPr>
                <w:rFonts w:asciiTheme="majorBidi" w:eastAsia="Times New Roman" w:hAnsiTheme="majorBidi" w:cstheme="majorBidi"/>
                <w:color w:val="auto"/>
                <w:kern w:val="2"/>
                <w:szCs w:val="20"/>
              </w:rPr>
              <w:t>nei nustatytas terminas, dienos skaičiuoja Pirkėjui 0,02 (dvi šimtosios) procento dydžio delspinigius nuo neapmokėtos sumos be PVM už kiekvieną vėlavimo dieną.</w:t>
            </w:r>
          </w:p>
          <w:p w14:paraId="37878AE4" w14:textId="77777777" w:rsidR="0065462B" w:rsidRPr="00B14B4E" w:rsidRDefault="0065462B" w:rsidP="0065462B">
            <w:pPr>
              <w:spacing w:after="0"/>
              <w:jc w:val="both"/>
              <w:rPr>
                <w:rFonts w:asciiTheme="majorBidi" w:eastAsia="Times New Roman" w:hAnsiTheme="majorBidi" w:cstheme="majorBidi"/>
                <w:i/>
                <w:iCs/>
                <w:color w:val="000000"/>
                <w:szCs w:val="20"/>
              </w:rPr>
            </w:pPr>
          </w:p>
        </w:tc>
      </w:tr>
      <w:tr w:rsidR="0065462B" w:rsidRPr="00B14B4E" w14:paraId="6BAB74B7" w14:textId="77777777" w:rsidTr="0065462B">
        <w:trPr>
          <w:trHeight w:val="300"/>
        </w:trPr>
        <w:tc>
          <w:tcPr>
            <w:tcW w:w="2943" w:type="dxa"/>
          </w:tcPr>
          <w:p w14:paraId="16FD95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12.2. Tiekėjui taikomos netesybos</w:t>
            </w:r>
          </w:p>
        </w:tc>
        <w:tc>
          <w:tcPr>
            <w:tcW w:w="6663" w:type="dxa"/>
          </w:tcPr>
          <w:p w14:paraId="196A01B8" w14:textId="73A50D09"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B14B4E">
              <w:rPr>
                <w:rFonts w:asciiTheme="majorBidi" w:eastAsia="Times New Roman" w:hAnsiTheme="majorBidi" w:cstheme="majorBidi"/>
                <w:color w:val="000000"/>
                <w:kern w:val="2"/>
                <w:szCs w:val="20"/>
              </w:rPr>
              <w:t xml:space="preserve">Jeigu Tiekėjas </w:t>
            </w:r>
            <w:r w:rsidRPr="00B14B4E">
              <w:rPr>
                <w:rFonts w:asciiTheme="majorBidi" w:eastAsia="Times New Roman" w:hAnsiTheme="majorBidi" w:cstheme="majorBidi"/>
                <w:color w:val="auto"/>
                <w:kern w:val="2"/>
                <w:szCs w:val="20"/>
              </w:rPr>
              <w:t>vėluoja suteikti Paslaugas</w:t>
            </w:r>
            <w:r w:rsidRPr="00B14B4E">
              <w:rPr>
                <w:rFonts w:asciiTheme="majorBidi" w:eastAsia="Times New Roman" w:hAnsiTheme="majorBidi" w:cstheme="majorBidi"/>
                <w:color w:val="000000"/>
                <w:kern w:val="2"/>
                <w:szCs w:val="20"/>
              </w:rPr>
              <w:t xml:space="preserve"> ar ištaisyti jų </w:t>
            </w:r>
            <w:r w:rsidRPr="00B14B4E">
              <w:rPr>
                <w:rFonts w:asciiTheme="majorBidi" w:eastAsia="Times New Roman" w:hAnsiTheme="majorBidi" w:cstheme="majorBidi"/>
                <w:color w:val="auto"/>
                <w:kern w:val="2"/>
                <w:szCs w:val="20"/>
              </w:rPr>
              <w:t>trūkumus arba l</w:t>
            </w:r>
            <w:r w:rsidRPr="00B14B4E">
              <w:rPr>
                <w:rFonts w:ascii="Times New Roman" w:eastAsia="Times New Roman" w:hAnsi="Times New Roman" w:cs="Times New Roman"/>
                <w:color w:val="auto"/>
                <w:kern w:val="2"/>
                <w:szCs w:val="20"/>
              </w:rPr>
              <w:t xml:space="preserve">aiku </w:t>
            </w:r>
            <w:r w:rsidRPr="00B14B4E">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14B4E">
              <w:rPr>
                <w:rFonts w:asciiTheme="majorBidi" w:eastAsia="Times New Roman" w:hAnsiTheme="majorBidi" w:cstheme="majorBidi"/>
                <w:color w:val="000000"/>
                <w:kern w:val="2"/>
                <w:szCs w:val="20"/>
              </w:rPr>
              <w:t>skaičiuoja</w:t>
            </w:r>
            <w:r w:rsidRPr="0017364C">
              <w:rPr>
                <w:rFonts w:asciiTheme="majorBidi" w:eastAsia="Times New Roman" w:hAnsiTheme="majorBidi" w:cstheme="majorBidi"/>
                <w:color w:val="auto"/>
                <w:kern w:val="2"/>
                <w:szCs w:val="20"/>
              </w:rPr>
              <w:t xml:space="preserve"> </w:t>
            </w:r>
            <w:r w:rsidR="007F73AC" w:rsidRPr="0017364C">
              <w:rPr>
                <w:rFonts w:asciiTheme="majorBidi" w:eastAsia="Times New Roman" w:hAnsiTheme="majorBidi" w:cstheme="majorBidi"/>
                <w:color w:val="auto"/>
                <w:kern w:val="2"/>
                <w:szCs w:val="20"/>
              </w:rPr>
              <w:t xml:space="preserve">0,02 (dvi šimtosios) procento dydžio delspinigius </w:t>
            </w:r>
            <w:r w:rsidRPr="0017364C">
              <w:rPr>
                <w:rFonts w:asciiTheme="majorBidi" w:eastAsia="Times New Roman" w:hAnsiTheme="majorBidi" w:cstheme="majorBidi"/>
                <w:color w:val="auto"/>
                <w:kern w:val="2"/>
                <w:szCs w:val="20"/>
              </w:rPr>
              <w:t xml:space="preserve">už kiekvieną uždelstą </w:t>
            </w:r>
            <w:r w:rsidR="007F73AC">
              <w:rPr>
                <w:rFonts w:asciiTheme="majorBidi" w:eastAsia="Times New Roman" w:hAnsiTheme="majorBidi" w:cstheme="majorBidi"/>
                <w:color w:val="auto"/>
                <w:kern w:val="2"/>
                <w:szCs w:val="20"/>
              </w:rPr>
              <w:t>dieną</w:t>
            </w:r>
            <w:r w:rsidRPr="0017364C">
              <w:rPr>
                <w:rFonts w:asciiTheme="majorBidi" w:eastAsia="Times New Roman" w:hAnsiTheme="majorBidi" w:cstheme="majorBidi"/>
                <w:color w:val="auto"/>
                <w:kern w:val="2"/>
                <w:szCs w:val="20"/>
              </w:rPr>
              <w:t>.</w:t>
            </w:r>
          </w:p>
          <w:p w14:paraId="12D0B48E"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26240162" w14:textId="77777777" w:rsidTr="0065462B">
        <w:trPr>
          <w:trHeight w:val="300"/>
        </w:trPr>
        <w:tc>
          <w:tcPr>
            <w:tcW w:w="2943" w:type="dxa"/>
          </w:tcPr>
          <w:p w14:paraId="2BA9751C"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000000"/>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69612187" w:rsidR="0065462B" w:rsidRPr="00B14B4E" w:rsidRDefault="0017364C"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10 proc. nuo pradinės Sutarties vertės</w:t>
                </w:r>
              </w:p>
            </w:tc>
          </w:sdtContent>
        </w:sdt>
      </w:tr>
      <w:tr w:rsidR="0065462B" w:rsidRPr="00B14B4E" w14:paraId="092A14D2" w14:textId="77777777" w:rsidTr="0065462B">
        <w:trPr>
          <w:trHeight w:val="300"/>
        </w:trPr>
        <w:tc>
          <w:tcPr>
            <w:tcW w:w="2943" w:type="dxa"/>
          </w:tcPr>
          <w:p w14:paraId="4E55E64A"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12.4. Bauda Tiekėjui už subtiekėjo ar specialisto pakeitimą be Pirkėjo raštiško sutikimo</w:t>
            </w:r>
          </w:p>
        </w:tc>
        <w:tc>
          <w:tcPr>
            <w:tcW w:w="6663" w:type="dxa"/>
          </w:tcPr>
          <w:p w14:paraId="2A92A22C" w14:textId="77777777" w:rsidR="00F47E53" w:rsidRPr="00B14B4E" w:rsidRDefault="00F47E53" w:rsidP="00F47E53">
            <w:pPr>
              <w:spacing w:after="0"/>
              <w:rPr>
                <w:rFonts w:asciiTheme="majorBidi" w:eastAsia="Times New Roman" w:hAnsiTheme="majorBidi" w:cstheme="majorBidi"/>
                <w:color w:val="4472C4"/>
                <w:kern w:val="2"/>
                <w:szCs w:val="20"/>
              </w:rPr>
            </w:pPr>
            <w:r w:rsidRPr="00B14B4E">
              <w:rPr>
                <w:rFonts w:asciiTheme="majorBidi" w:eastAsia="Times New Roman" w:hAnsiTheme="majorBidi" w:cstheme="majorBidi"/>
                <w:color w:val="auto"/>
                <w:kern w:val="2"/>
                <w:szCs w:val="20"/>
              </w:rPr>
              <w:t xml:space="preserve">Netaikoma </w:t>
            </w:r>
          </w:p>
          <w:p w14:paraId="50708EFB" w14:textId="47412E1B"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47999D5" w14:textId="77777777" w:rsidTr="0065462B">
        <w:trPr>
          <w:trHeight w:val="300"/>
        </w:trPr>
        <w:tc>
          <w:tcPr>
            <w:tcW w:w="2943" w:type="dxa"/>
          </w:tcPr>
          <w:p w14:paraId="2E6D6367" w14:textId="77777777" w:rsidR="0065462B" w:rsidRPr="00B14B4E" w:rsidRDefault="0065462B" w:rsidP="0065462B">
            <w:pPr>
              <w:spacing w:after="0"/>
              <w:rPr>
                <w:rFonts w:asciiTheme="majorBidi" w:eastAsia="Times New Roman" w:hAnsiTheme="majorBidi" w:cstheme="majorBidi"/>
                <w:b/>
                <w:bCs/>
                <w:color w:val="auto"/>
                <w:kern w:val="2"/>
                <w:szCs w:val="20"/>
              </w:rPr>
            </w:pPr>
            <w:bookmarkStart w:id="1" w:name="_Hlk158819266"/>
            <w:r w:rsidRPr="00B14B4E">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91EC1CE" w14:textId="77777777" w:rsidR="0065462B" w:rsidRPr="00B14B4E" w:rsidRDefault="0065462B" w:rsidP="0065462B">
            <w:pPr>
              <w:spacing w:after="0"/>
              <w:jc w:val="both"/>
              <w:rPr>
                <w:rFonts w:asciiTheme="majorBidi" w:eastAsia="Times New Roman" w:hAnsiTheme="majorBidi" w:cstheme="majorBidi"/>
                <w:color w:val="000000"/>
                <w:kern w:val="2"/>
                <w:szCs w:val="20"/>
              </w:rPr>
            </w:pPr>
          </w:p>
          <w:p w14:paraId="419005F9" w14:textId="77777777" w:rsidR="0017364C" w:rsidRPr="00B14B4E" w:rsidRDefault="0017364C" w:rsidP="0017364C">
            <w:pPr>
              <w:spacing w:after="0"/>
              <w:rPr>
                <w:rFonts w:asciiTheme="majorBidi" w:eastAsia="Times New Roman" w:hAnsiTheme="majorBidi" w:cstheme="majorBidi"/>
                <w:color w:val="4472C4"/>
                <w:kern w:val="2"/>
                <w:szCs w:val="20"/>
              </w:rPr>
            </w:pPr>
            <w:r w:rsidRPr="00B14B4E">
              <w:rPr>
                <w:rFonts w:asciiTheme="majorBidi" w:eastAsia="Times New Roman" w:hAnsiTheme="majorBidi" w:cstheme="majorBidi"/>
                <w:color w:val="auto"/>
                <w:kern w:val="2"/>
                <w:szCs w:val="20"/>
              </w:rPr>
              <w:t xml:space="preserve">Netaikoma </w:t>
            </w:r>
          </w:p>
          <w:p w14:paraId="6BFDD8F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6107F274" w14:textId="77777777" w:rsidTr="0065462B">
        <w:trPr>
          <w:trHeight w:val="300"/>
        </w:trPr>
        <w:tc>
          <w:tcPr>
            <w:tcW w:w="2943" w:type="dxa"/>
          </w:tcPr>
          <w:p w14:paraId="480F3E0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4D41ECFC" w14:textId="77777777" w:rsidR="0017364C" w:rsidRPr="00B14B4E" w:rsidRDefault="0017364C" w:rsidP="0017364C">
            <w:pPr>
              <w:spacing w:after="0"/>
              <w:rPr>
                <w:rFonts w:asciiTheme="majorBidi" w:eastAsia="Times New Roman" w:hAnsiTheme="majorBidi" w:cstheme="majorBidi"/>
                <w:color w:val="4472C4"/>
                <w:kern w:val="2"/>
                <w:szCs w:val="20"/>
              </w:rPr>
            </w:pPr>
            <w:r w:rsidRPr="00B14B4E">
              <w:rPr>
                <w:rFonts w:asciiTheme="majorBidi" w:eastAsia="Times New Roman" w:hAnsiTheme="majorBidi" w:cstheme="majorBidi"/>
                <w:color w:val="auto"/>
                <w:kern w:val="2"/>
                <w:szCs w:val="20"/>
              </w:rPr>
              <w:t xml:space="preserve">Netaikoma </w:t>
            </w:r>
          </w:p>
          <w:p w14:paraId="2FDA33F4" w14:textId="77777777" w:rsidR="0065462B" w:rsidRPr="00B14B4E" w:rsidRDefault="0065462B" w:rsidP="0017364C">
            <w:pPr>
              <w:spacing w:after="0"/>
              <w:jc w:val="both"/>
              <w:rPr>
                <w:rFonts w:asciiTheme="majorBidi" w:eastAsia="Times New Roman" w:hAnsiTheme="majorBidi" w:cstheme="majorBidi"/>
                <w:color w:val="000000"/>
                <w:szCs w:val="20"/>
              </w:rPr>
            </w:pPr>
          </w:p>
        </w:tc>
      </w:tr>
      <w:tr w:rsidR="0065462B" w:rsidRPr="00B14B4E" w14:paraId="3D441627" w14:textId="77777777" w:rsidTr="0065462B">
        <w:trPr>
          <w:trHeight w:val="300"/>
        </w:trPr>
        <w:tc>
          <w:tcPr>
            <w:tcW w:w="2943" w:type="dxa"/>
          </w:tcPr>
          <w:p w14:paraId="08ED2BA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12.7. Tiekėjui taikomos netesybos dėl pirkimo dokumentuose nustatytų kokybinių kriterijų </w:t>
            </w:r>
            <w:proofErr w:type="spellStart"/>
            <w:r w:rsidRPr="00B14B4E">
              <w:rPr>
                <w:rFonts w:asciiTheme="majorBidi" w:eastAsia="Times New Roman" w:hAnsiTheme="majorBidi" w:cstheme="majorBidi"/>
                <w:b/>
                <w:bCs/>
                <w:color w:val="auto"/>
                <w:kern w:val="2"/>
                <w:szCs w:val="20"/>
              </w:rPr>
              <w:t>nepasiekimo</w:t>
            </w:r>
            <w:proofErr w:type="spellEnd"/>
            <w:r w:rsidRPr="00B14B4E">
              <w:rPr>
                <w:rFonts w:asciiTheme="majorBidi" w:eastAsia="Times New Roman" w:hAnsiTheme="majorBidi" w:cstheme="majorBidi"/>
                <w:b/>
                <w:bCs/>
                <w:color w:val="auto"/>
                <w:kern w:val="2"/>
                <w:szCs w:val="20"/>
              </w:rPr>
              <w:t xml:space="preserve"> Sutarties vykdymo metu</w:t>
            </w:r>
          </w:p>
        </w:tc>
        <w:tc>
          <w:tcPr>
            <w:tcW w:w="6663" w:type="dxa"/>
          </w:tcPr>
          <w:p w14:paraId="0DB15608" w14:textId="094CE6EA" w:rsidR="0065462B" w:rsidRPr="00B14B4E" w:rsidRDefault="0065462B" w:rsidP="0065462B">
            <w:pPr>
              <w:spacing w:after="0"/>
              <w:rPr>
                <w:rFonts w:asciiTheme="majorBidi" w:eastAsia="Times New Roman" w:hAnsiTheme="majorBidi" w:cstheme="majorBidi"/>
                <w:color w:val="4472C4"/>
                <w:kern w:val="2"/>
                <w:szCs w:val="20"/>
              </w:rPr>
            </w:pPr>
            <w:r w:rsidRPr="00B14B4E">
              <w:rPr>
                <w:rFonts w:asciiTheme="majorBidi" w:eastAsia="Times New Roman" w:hAnsiTheme="majorBidi" w:cstheme="majorBidi"/>
                <w:color w:val="auto"/>
                <w:kern w:val="2"/>
                <w:szCs w:val="20"/>
              </w:rPr>
              <w:t xml:space="preserve">Netaikoma </w:t>
            </w:r>
          </w:p>
          <w:p w14:paraId="673E1DA3" w14:textId="77777777" w:rsidR="0065462B" w:rsidRPr="00B14B4E" w:rsidRDefault="0065462B" w:rsidP="0065462B">
            <w:pPr>
              <w:spacing w:after="0"/>
              <w:rPr>
                <w:rFonts w:asciiTheme="majorBidi" w:eastAsia="Times New Roman" w:hAnsiTheme="majorBidi" w:cstheme="majorBidi"/>
                <w:color w:val="auto"/>
                <w:kern w:val="2"/>
                <w:szCs w:val="20"/>
              </w:rPr>
            </w:pPr>
          </w:p>
          <w:p w14:paraId="0367B980" w14:textId="77777777" w:rsidR="0065462B" w:rsidRPr="00B14B4E" w:rsidRDefault="0065462B" w:rsidP="0017364C">
            <w:pPr>
              <w:spacing w:after="0"/>
              <w:jc w:val="both"/>
              <w:rPr>
                <w:rFonts w:asciiTheme="majorBidi" w:eastAsia="Times New Roman" w:hAnsiTheme="majorBidi" w:cstheme="majorBidi"/>
                <w:color w:val="000000"/>
                <w:szCs w:val="20"/>
              </w:rPr>
            </w:pPr>
          </w:p>
        </w:tc>
      </w:tr>
      <w:tr w:rsidR="0065462B" w:rsidRPr="00B14B4E" w14:paraId="0D86258F" w14:textId="77777777" w:rsidTr="0065462B">
        <w:trPr>
          <w:trHeight w:val="300"/>
        </w:trPr>
        <w:tc>
          <w:tcPr>
            <w:tcW w:w="2943" w:type="dxa"/>
          </w:tcPr>
          <w:p w14:paraId="7812A7E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66F5D980" w14:textId="77777777" w:rsidR="0017364C" w:rsidRPr="00B14B4E" w:rsidRDefault="0017364C" w:rsidP="0017364C">
            <w:pPr>
              <w:spacing w:after="0"/>
              <w:rPr>
                <w:rFonts w:asciiTheme="majorBidi" w:eastAsia="Times New Roman" w:hAnsiTheme="majorBidi" w:cstheme="majorBidi"/>
                <w:color w:val="4472C4"/>
                <w:kern w:val="2"/>
                <w:szCs w:val="20"/>
              </w:rPr>
            </w:pPr>
            <w:r w:rsidRPr="00B14B4E">
              <w:rPr>
                <w:rFonts w:asciiTheme="majorBidi" w:eastAsia="Times New Roman" w:hAnsiTheme="majorBidi" w:cstheme="majorBidi"/>
                <w:color w:val="auto"/>
                <w:kern w:val="2"/>
                <w:szCs w:val="20"/>
              </w:rPr>
              <w:t xml:space="preserve">Netaikoma </w:t>
            </w:r>
          </w:p>
          <w:p w14:paraId="3E3B8C67" w14:textId="77777777" w:rsidR="0065462B" w:rsidRPr="00B14B4E" w:rsidRDefault="0065462B" w:rsidP="0017364C">
            <w:pPr>
              <w:spacing w:after="0"/>
              <w:jc w:val="both"/>
              <w:rPr>
                <w:rFonts w:asciiTheme="majorBidi" w:eastAsia="Times New Roman" w:hAnsiTheme="majorBidi" w:cstheme="majorBidi"/>
                <w:color w:val="auto"/>
                <w:kern w:val="2"/>
                <w:szCs w:val="20"/>
              </w:rPr>
            </w:pPr>
          </w:p>
        </w:tc>
      </w:tr>
      <w:bookmarkEnd w:id="1"/>
      <w:tr w:rsidR="0065462B" w:rsidRPr="00B14B4E" w14:paraId="417EC6C7" w14:textId="77777777" w:rsidTr="0007149A">
        <w:trPr>
          <w:trHeight w:val="300"/>
        </w:trPr>
        <w:tc>
          <w:tcPr>
            <w:tcW w:w="2943" w:type="dxa"/>
          </w:tcPr>
          <w:p w14:paraId="6E5BA621"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12.9. Papildomai taikomos baudos</w:t>
            </w:r>
          </w:p>
        </w:tc>
        <w:sdt>
          <w:sdtPr>
            <w:rPr>
              <w:rFonts w:ascii="Times New Roman" w:hAnsi="Times New Roman" w:cs="Times New Roman"/>
              <w:lang w:eastAsia="lt-LT"/>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shd w:val="clear" w:color="auto" w:fill="auto"/>
              </w:tcPr>
              <w:p w14:paraId="4D012F42" w14:textId="7FF8D88F" w:rsidR="0065462B" w:rsidRPr="0007149A" w:rsidRDefault="0007149A" w:rsidP="0007149A">
                <w:r w:rsidRPr="0007149A">
                  <w:rPr>
                    <w:rFonts w:ascii="Times New Roman" w:hAnsi="Times New Roman" w:cs="Times New Roman"/>
                    <w:lang w:eastAsia="lt-LT"/>
                  </w:rPr>
                  <w:t>Jai tiekėjas nesilaiko šios sutarties 11.2 punkte nustatytų pareigų, pirkėjui pareikalavus  mokama 100 eurų bauda už kiekvieną atvejį atskirai.</w:t>
                </w:r>
              </w:p>
            </w:tc>
          </w:sdtContent>
        </w:sdt>
      </w:tr>
      <w:tr w:rsidR="0065462B" w:rsidRPr="00B14B4E" w14:paraId="5F1B9C83" w14:textId="77777777" w:rsidTr="0065462B">
        <w:trPr>
          <w:trHeight w:val="300"/>
        </w:trPr>
        <w:tc>
          <w:tcPr>
            <w:tcW w:w="9606" w:type="dxa"/>
            <w:gridSpan w:val="2"/>
          </w:tcPr>
          <w:p w14:paraId="379C84E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GALIOJIMAS IR KEITIMAS</w:t>
            </w:r>
          </w:p>
          <w:p w14:paraId="0AA460A0" w14:textId="77777777" w:rsidR="0065462B" w:rsidRPr="00B14B4E"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65462B" w:rsidRPr="00B14B4E" w14:paraId="460526F5" w14:textId="77777777" w:rsidTr="0065462B">
        <w:trPr>
          <w:trHeight w:val="300"/>
        </w:trPr>
        <w:tc>
          <w:tcPr>
            <w:tcW w:w="2943" w:type="dxa"/>
          </w:tcPr>
          <w:p w14:paraId="415024E2" w14:textId="77777777" w:rsidR="0065462B" w:rsidRPr="00B14B4E" w:rsidRDefault="0065462B" w:rsidP="0065462B">
            <w:pPr>
              <w:spacing w:after="0"/>
              <w:contextualSpacing/>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731349DA" w14:textId="737A74EB" w:rsidR="0065462B" w:rsidRPr="00B14B4E" w:rsidRDefault="0065462B" w:rsidP="0065462B">
            <w:pPr>
              <w:spacing w:after="0"/>
              <w:jc w:val="both"/>
              <w:rPr>
                <w:rFonts w:asciiTheme="majorBidi" w:eastAsia="Times New Roman" w:hAnsiTheme="majorBidi" w:cstheme="majorBidi"/>
                <w:color w:val="00B050"/>
                <w:kern w:val="2"/>
                <w:szCs w:val="20"/>
              </w:rPr>
            </w:pPr>
            <w:r w:rsidRPr="00B14B4E">
              <w:rPr>
                <w:rFonts w:asciiTheme="majorBidi" w:eastAsia="Times New Roman" w:hAnsiTheme="majorBidi" w:cstheme="majorBidi"/>
                <w:color w:val="auto"/>
                <w:kern w:val="2"/>
                <w:szCs w:val="20"/>
              </w:rPr>
              <w:t xml:space="preserve">Sutartis galioja iki visiško prievolių įvykdymo, bet jos terminas negali būti ilgesnis </w:t>
            </w:r>
            <w:r w:rsidRPr="005B711A">
              <w:rPr>
                <w:rFonts w:ascii="Times New Roman" w:eastAsia="Times New Roman" w:hAnsi="Times New Roman" w:cs="Times New Roman"/>
                <w:color w:val="auto"/>
                <w:kern w:val="2"/>
                <w:szCs w:val="20"/>
              </w:rPr>
              <w:t>kaip</w:t>
            </w:r>
            <w:r w:rsidR="005B711A" w:rsidRPr="005B711A">
              <w:rPr>
                <w:rFonts w:ascii="Times New Roman" w:eastAsia="Times New Roman" w:hAnsi="Times New Roman" w:cs="Times New Roman"/>
                <w:color w:val="auto"/>
                <w:kern w:val="2"/>
                <w:szCs w:val="20"/>
              </w:rPr>
              <w:t xml:space="preserve"> </w:t>
            </w:r>
            <w:r w:rsidR="005B711A" w:rsidRPr="005B711A">
              <w:rPr>
                <w:rFonts w:ascii="Times New Roman" w:hAnsi="Times New Roman" w:cs="Times New Roman"/>
                <w:kern w:val="2"/>
                <w:szCs w:val="24"/>
                <w:lang w:val="en-US"/>
              </w:rPr>
              <w:t>8</w:t>
            </w:r>
            <w:r w:rsidR="005B711A" w:rsidRPr="005B711A">
              <w:rPr>
                <w:rFonts w:ascii="Times New Roman" w:hAnsi="Times New Roman" w:cs="Times New Roman"/>
                <w:kern w:val="2"/>
                <w:szCs w:val="24"/>
              </w:rPr>
              <w:t xml:space="preserve"> mėnesiai</w:t>
            </w:r>
            <w:r w:rsidRPr="005B711A">
              <w:rPr>
                <w:rFonts w:ascii="Times New Roman" w:eastAsia="Times New Roman" w:hAnsi="Times New Roman" w:cs="Times New Roman"/>
                <w:color w:val="00B050"/>
                <w:kern w:val="2"/>
                <w:szCs w:val="20"/>
              </w:rPr>
              <w:t>.</w:t>
            </w:r>
          </w:p>
        </w:tc>
      </w:tr>
    </w:tbl>
    <w:p w14:paraId="4EB45B1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943"/>
        <w:gridCol w:w="1932"/>
        <w:gridCol w:w="4731"/>
      </w:tblGrid>
      <w:tr w:rsidR="0065462B" w:rsidRPr="00B14B4E" w14:paraId="46BA09DC" w14:textId="77777777" w:rsidTr="00343B75">
        <w:trPr>
          <w:gridBefore w:val="1"/>
          <w:wBefore w:w="34" w:type="dxa"/>
          <w:trHeight w:val="300"/>
        </w:trPr>
        <w:tc>
          <w:tcPr>
            <w:tcW w:w="2943" w:type="dxa"/>
          </w:tcPr>
          <w:p w14:paraId="78179C9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13.2. Sutarties galiojimo termino pratęsimas</w:t>
            </w:r>
          </w:p>
        </w:tc>
        <w:tc>
          <w:tcPr>
            <w:tcW w:w="6663" w:type="dxa"/>
            <w:gridSpan w:val="2"/>
          </w:tcPr>
          <w:p w14:paraId="70EC2BC1" w14:textId="016E37EE"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Netaikoma</w:t>
            </w:r>
          </w:p>
          <w:p w14:paraId="09316345" w14:textId="77777777" w:rsidR="0065462B" w:rsidRPr="00B14B4E" w:rsidRDefault="0065462B" w:rsidP="005B711A">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0ABA1D3" w14:textId="77777777" w:rsidTr="00343B75">
        <w:trPr>
          <w:gridBefore w:val="1"/>
          <w:wBefore w:w="34" w:type="dxa"/>
          <w:trHeight w:val="300"/>
        </w:trPr>
        <w:tc>
          <w:tcPr>
            <w:tcW w:w="2943" w:type="dxa"/>
          </w:tcPr>
          <w:p w14:paraId="6A1914C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auto"/>
              <w:kern w:val="2"/>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gridSpan w:val="2"/>
              </w:tcPr>
              <w:p w14:paraId="5F404BDF" w14:textId="171C065F" w:rsidR="0065462B" w:rsidRPr="00B14B4E" w:rsidRDefault="005B711A"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5B711A">
                  <w:rPr>
                    <w:rFonts w:asciiTheme="majorBidi" w:eastAsia="Times New Roman" w:hAnsiTheme="majorBidi" w:cstheme="majorBidi"/>
                    <w:color w:val="auto"/>
                    <w:kern w:val="2"/>
                    <w:szCs w:val="20"/>
                  </w:rPr>
                  <w:t>Netaikoma</w:t>
                </w:r>
              </w:p>
            </w:tc>
          </w:sdtContent>
        </w:sdt>
      </w:tr>
      <w:tr w:rsidR="0065462B" w:rsidRPr="00B14B4E" w14:paraId="21F82D46" w14:textId="77777777" w:rsidTr="00343B75">
        <w:trPr>
          <w:gridBefore w:val="1"/>
          <w:wBefore w:w="34" w:type="dxa"/>
          <w:trHeight w:val="300"/>
        </w:trPr>
        <w:tc>
          <w:tcPr>
            <w:tcW w:w="9606" w:type="dxa"/>
            <w:gridSpan w:val="3"/>
          </w:tcPr>
          <w:p w14:paraId="2C82794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SUTARTIES NUTRAUKIMAS</w:t>
            </w:r>
          </w:p>
          <w:p w14:paraId="24746FF7"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1F19AFA9" w14:textId="77777777" w:rsidTr="00343B75">
        <w:trPr>
          <w:gridBefore w:val="1"/>
          <w:wBefore w:w="34" w:type="dxa"/>
          <w:trHeight w:val="300"/>
        </w:trPr>
        <w:tc>
          <w:tcPr>
            <w:tcW w:w="2943" w:type="dxa"/>
          </w:tcPr>
          <w:p w14:paraId="48EDA8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14.1. Sutarties nutraukimo pagrindai</w:t>
            </w:r>
          </w:p>
        </w:tc>
        <w:tc>
          <w:tcPr>
            <w:tcW w:w="6663" w:type="dxa"/>
            <w:gridSpan w:val="2"/>
          </w:tcPr>
          <w:p w14:paraId="35307588" w14:textId="0290B78C" w:rsidR="0065462B" w:rsidRPr="00B14B4E" w:rsidRDefault="0065462B" w:rsidP="005B711A">
            <w:pPr>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auto"/>
                <w:kern w:val="2"/>
                <w:szCs w:val="20"/>
              </w:rPr>
              <w:t>Sutartis gali būti nutraukiama rašytiniu Šalių susitarimu</w:t>
            </w:r>
            <w:r w:rsidRPr="00B14B4E">
              <w:rPr>
                <w:rFonts w:asciiTheme="majorBidi" w:eastAsia="Times New Roman" w:hAnsiTheme="majorBidi" w:cstheme="majorBidi"/>
                <w:color w:val="auto"/>
                <w:kern w:val="2"/>
                <w:szCs w:val="20"/>
                <w:vertAlign w:val="superscript"/>
              </w:rPr>
              <w:footnoteReference w:id="2"/>
            </w:r>
            <w:r w:rsidRPr="00B14B4E">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65462B" w:rsidRPr="00B14B4E" w14:paraId="70E0A3BB" w14:textId="77777777" w:rsidTr="00343B75">
        <w:trPr>
          <w:gridBefore w:val="1"/>
          <w:wBefore w:w="34" w:type="dxa"/>
          <w:trHeight w:val="300"/>
        </w:trPr>
        <w:tc>
          <w:tcPr>
            <w:tcW w:w="2943" w:type="dxa"/>
          </w:tcPr>
          <w:p w14:paraId="3774A4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14.2. Esminiai Sutarties pažeidimai</w:t>
            </w:r>
          </w:p>
        </w:tc>
        <w:tc>
          <w:tcPr>
            <w:tcW w:w="6663" w:type="dxa"/>
            <w:gridSpan w:val="2"/>
          </w:tcPr>
          <w:p w14:paraId="14E70125" w14:textId="04DE1C8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14.2.1. jeigu Tiekėjas nevykdo prisiimtų įsipareigojimų už Sutartyje nustatytą Sutarties kainą;</w:t>
            </w:r>
          </w:p>
          <w:p w14:paraId="3AA0FE89" w14:textId="0F302A77"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w:t>
            </w:r>
            <w:r w:rsidR="001454DD">
              <w:rPr>
                <w:rFonts w:asciiTheme="majorBidi" w:eastAsia="Arial" w:hAnsiTheme="majorBidi" w:cstheme="majorBidi"/>
                <w:color w:val="auto"/>
                <w:kern w:val="2"/>
                <w:szCs w:val="20"/>
              </w:rPr>
              <w:t>2</w:t>
            </w:r>
            <w:r w:rsidRPr="00B14B4E">
              <w:rPr>
                <w:rFonts w:asciiTheme="majorBidi" w:eastAsia="Arial" w:hAnsiTheme="majorBidi" w:cstheme="majorBidi"/>
                <w:color w:val="auto"/>
                <w:kern w:val="2"/>
                <w:szCs w:val="20"/>
              </w:rPr>
              <w:t xml:space="preserve">. jeigu Tiekėjas vėluoja suteikti Paslaugas daugiau nei </w:t>
            </w:r>
            <w:r w:rsidR="00AB7AFB">
              <w:rPr>
                <w:rFonts w:asciiTheme="majorBidi" w:eastAsia="Times New Roman" w:hAnsiTheme="majorBidi" w:cstheme="majorBidi"/>
                <w:color w:val="auto"/>
                <w:kern w:val="2"/>
                <w:szCs w:val="20"/>
              </w:rPr>
              <w:t>du mėnesius</w:t>
            </w:r>
            <w:r w:rsidRPr="001454DD">
              <w:rPr>
                <w:rFonts w:asciiTheme="majorBidi" w:eastAsia="Arial" w:hAnsiTheme="majorBidi" w:cstheme="majorBidi"/>
                <w:color w:val="auto"/>
                <w:kern w:val="2"/>
                <w:szCs w:val="20"/>
              </w:rPr>
              <w:t xml:space="preserve"> </w:t>
            </w:r>
            <w:r w:rsidRPr="00B14B4E">
              <w:rPr>
                <w:rFonts w:asciiTheme="majorBidi" w:eastAsia="Arial" w:hAnsiTheme="majorBidi" w:cstheme="majorBidi"/>
                <w:color w:val="auto"/>
                <w:kern w:val="2"/>
                <w:szCs w:val="20"/>
              </w:rPr>
              <w:t>negu Sutartyje nustatytas Paslaugų pristatymo terminas;</w:t>
            </w:r>
          </w:p>
          <w:p w14:paraId="4D5191F4" w14:textId="22505A44"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w:t>
            </w:r>
            <w:r w:rsidR="001454DD">
              <w:rPr>
                <w:rFonts w:asciiTheme="majorBidi" w:eastAsia="Arial" w:hAnsiTheme="majorBidi" w:cstheme="majorBidi"/>
                <w:color w:val="auto"/>
                <w:kern w:val="2"/>
                <w:szCs w:val="20"/>
              </w:rPr>
              <w:t>3</w:t>
            </w:r>
            <w:r w:rsidRPr="00B14B4E">
              <w:rPr>
                <w:rFonts w:asciiTheme="majorBidi" w:eastAsia="Arial" w:hAnsiTheme="majorBidi" w:cstheme="majorBidi"/>
                <w:color w:val="auto"/>
                <w:kern w:val="2"/>
                <w:szCs w:val="20"/>
              </w:rPr>
              <w:t>. jeigu Tiekėjas pažeidžia Paslaugų suteikimo terminus ir priskaičiuotų netesybų už vėlavimą suma viršija 20 (dvidešimt) proc. Pradinės sutarties vertės</w:t>
            </w:r>
            <w:r w:rsidR="001454DD">
              <w:rPr>
                <w:rFonts w:asciiTheme="majorBidi" w:eastAsia="Arial" w:hAnsiTheme="majorBidi" w:cstheme="majorBidi"/>
                <w:color w:val="auto"/>
                <w:kern w:val="2"/>
                <w:szCs w:val="20"/>
              </w:rPr>
              <w:t>.</w:t>
            </w:r>
          </w:p>
          <w:p w14:paraId="35A40856" w14:textId="1966C92C" w:rsidR="0065462B" w:rsidRPr="00B14B4E" w:rsidRDefault="0065462B" w:rsidP="0065462B">
            <w:pPr>
              <w:spacing w:after="0"/>
              <w:jc w:val="both"/>
              <w:rPr>
                <w:rFonts w:ascii="Times New Roman" w:eastAsia="Arial" w:hAnsi="Times New Roman" w:cs="Times New Roman"/>
                <w:color w:val="auto"/>
                <w:kern w:val="2"/>
                <w:szCs w:val="20"/>
              </w:rPr>
            </w:pPr>
          </w:p>
        </w:tc>
      </w:tr>
      <w:tr w:rsidR="0065462B" w:rsidRPr="00B14B4E" w14:paraId="51366A00" w14:textId="77777777" w:rsidTr="00343B75">
        <w:trPr>
          <w:gridBefore w:val="1"/>
          <w:wBefore w:w="34" w:type="dxa"/>
          <w:trHeight w:val="300"/>
        </w:trPr>
        <w:tc>
          <w:tcPr>
            <w:tcW w:w="9606" w:type="dxa"/>
            <w:gridSpan w:val="3"/>
          </w:tcPr>
          <w:p w14:paraId="24F62080"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SUBTIEKĖJAI</w:t>
            </w:r>
          </w:p>
          <w:p w14:paraId="1149A472"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43891A6A" w14:textId="77777777" w:rsidTr="00343B75">
        <w:trPr>
          <w:gridBefore w:val="1"/>
          <w:wBefore w:w="34" w:type="dxa"/>
          <w:trHeight w:val="300"/>
        </w:trPr>
        <w:tc>
          <w:tcPr>
            <w:tcW w:w="2943" w:type="dxa"/>
          </w:tcPr>
          <w:p w14:paraId="2F8D71D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15.1 Subtiekėjai, kurių pajėgumais remiamasi</w:t>
            </w:r>
          </w:p>
        </w:tc>
        <w:tc>
          <w:tcPr>
            <w:tcW w:w="6663" w:type="dxa"/>
            <w:gridSpan w:val="2"/>
          </w:tcPr>
          <w:p w14:paraId="605632C1" w14:textId="77777777" w:rsidR="0065462B" w:rsidRPr="00B14B4E" w:rsidRDefault="00C53AC2"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65462B" w:rsidRPr="00B14B4E">
                  <w:rPr>
                    <w:rFonts w:asciiTheme="majorBidi" w:eastAsia="Times New Roman" w:hAnsiTheme="majorBidi" w:cstheme="majorBidi"/>
                    <w:color w:val="000000"/>
                    <w:szCs w:val="20"/>
                  </w:rPr>
                  <w:t>PASIRINKITE</w:t>
                </w:r>
              </w:sdtContent>
            </w:sdt>
          </w:p>
          <w:p w14:paraId="65E5FF8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FC75DA8" w14:textId="77777777" w:rsidTr="00343B75">
        <w:trPr>
          <w:gridBefore w:val="1"/>
          <w:wBefore w:w="34" w:type="dxa"/>
          <w:trHeight w:val="300"/>
        </w:trPr>
        <w:tc>
          <w:tcPr>
            <w:tcW w:w="2943" w:type="dxa"/>
          </w:tcPr>
          <w:p w14:paraId="7DC720B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gridSpan w:val="2"/>
              </w:tcPr>
              <w:p w14:paraId="5B3EB58A"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PASIRINKITE</w:t>
                </w:r>
              </w:p>
            </w:tc>
          </w:sdtContent>
        </w:sdt>
      </w:tr>
      <w:tr w:rsidR="0065462B" w:rsidRPr="00B14B4E" w14:paraId="3595A881" w14:textId="77777777" w:rsidTr="00343B75">
        <w:trPr>
          <w:gridBefore w:val="1"/>
          <w:wBefore w:w="34" w:type="dxa"/>
          <w:trHeight w:val="300"/>
        </w:trPr>
        <w:tc>
          <w:tcPr>
            <w:tcW w:w="9606" w:type="dxa"/>
            <w:gridSpan w:val="3"/>
          </w:tcPr>
          <w:p w14:paraId="6E60A66F"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SPECIALIŲJŲ SUTARTIES SĄLYGŲ PRIEDAI</w:t>
            </w:r>
          </w:p>
          <w:p w14:paraId="0CDDD734"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75D546F9" w14:textId="77777777" w:rsidTr="00343B75">
        <w:trPr>
          <w:gridBefore w:val="1"/>
          <w:wBefore w:w="34" w:type="dxa"/>
          <w:trHeight w:val="300"/>
        </w:trPr>
        <w:tc>
          <w:tcPr>
            <w:tcW w:w="9606" w:type="dxa"/>
            <w:gridSpan w:val="3"/>
          </w:tcPr>
          <w:p w14:paraId="496E22B2" w14:textId="77777777" w:rsidR="0065462B" w:rsidRPr="00B14B4E" w:rsidRDefault="0065462B" w:rsidP="0065462B">
            <w:pPr>
              <w:widowControl w:val="0"/>
              <w:tabs>
                <w:tab w:val="left" w:pos="1214"/>
              </w:tabs>
              <w:spacing w:after="0"/>
              <w:rPr>
                <w:rFonts w:asciiTheme="majorBidi" w:eastAsia="Times New Roman" w:hAnsiTheme="majorBidi" w:cstheme="majorBidi"/>
                <w:i/>
                <w:iCs/>
                <w:color w:val="00B050"/>
              </w:rPr>
            </w:pPr>
            <w:r w:rsidRPr="00B14B4E">
              <w:rPr>
                <w:rFonts w:asciiTheme="majorBidi" w:eastAsia="Times New Roman" w:hAnsiTheme="majorBidi" w:cstheme="majorBidi"/>
              </w:rPr>
              <w:t>16.1. Priedas Nr. 1 – Techninė specifikacija</w:t>
            </w:r>
          </w:p>
          <w:p w14:paraId="2C9BF365" w14:textId="6338BAF3" w:rsidR="0065462B" w:rsidRPr="00A747C1" w:rsidRDefault="0065462B" w:rsidP="0065462B">
            <w:pPr>
              <w:widowControl w:val="0"/>
              <w:tabs>
                <w:tab w:val="left" w:pos="1214"/>
              </w:tabs>
              <w:spacing w:after="0"/>
              <w:rPr>
                <w:rFonts w:asciiTheme="majorBidi" w:eastAsia="Times New Roman" w:hAnsiTheme="majorBidi" w:cstheme="majorBidi"/>
                <w:i/>
                <w:iCs/>
                <w:color w:val="000000"/>
                <w:szCs w:val="20"/>
              </w:rPr>
            </w:pPr>
            <w:r w:rsidRPr="00B14B4E">
              <w:rPr>
                <w:rFonts w:asciiTheme="majorBidi" w:eastAsia="Times New Roman" w:hAnsiTheme="majorBidi" w:cstheme="majorBidi"/>
                <w:color w:val="000000"/>
                <w:szCs w:val="20"/>
              </w:rPr>
              <w:t>16.2.</w:t>
            </w:r>
            <w:r w:rsidRPr="00B14B4E">
              <w:rPr>
                <w:rFonts w:asciiTheme="majorBidi" w:eastAsia="Times New Roman" w:hAnsiTheme="majorBidi" w:cstheme="majorBidi"/>
                <w:i/>
                <w:iCs/>
                <w:color w:val="000000"/>
                <w:szCs w:val="20"/>
              </w:rPr>
              <w:t xml:space="preserve"> </w:t>
            </w:r>
            <w:r w:rsidRPr="00B14B4E">
              <w:rPr>
                <w:rFonts w:asciiTheme="majorBidi" w:eastAsia="Times New Roman" w:hAnsiTheme="majorBidi" w:cstheme="majorBidi"/>
                <w:color w:val="000000"/>
                <w:szCs w:val="20"/>
              </w:rPr>
              <w:t>Priedas Nr. 2 – Pasiūlymas</w:t>
            </w:r>
          </w:p>
        </w:tc>
      </w:tr>
      <w:tr w:rsidR="0065462B" w:rsidRPr="00343B75" w14:paraId="4782DBB4" w14:textId="77777777" w:rsidTr="00343B75">
        <w:trPr>
          <w:trHeight w:val="300"/>
        </w:trPr>
        <w:tc>
          <w:tcPr>
            <w:tcW w:w="9640" w:type="dxa"/>
            <w:gridSpan w:val="4"/>
          </w:tcPr>
          <w:p w14:paraId="284101A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PARAŠAI</w:t>
            </w:r>
          </w:p>
          <w:p w14:paraId="60E83695"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343B75" w14:paraId="5D16C207" w14:textId="77777777" w:rsidTr="00343B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909" w:type="dxa"/>
            <w:gridSpan w:val="3"/>
            <w:tcBorders>
              <w:top w:val="single" w:sz="4" w:space="0" w:color="auto"/>
              <w:left w:val="single" w:sz="4" w:space="0" w:color="auto"/>
            </w:tcBorders>
            <w:shd w:val="clear" w:color="auto" w:fill="auto"/>
          </w:tcPr>
          <w:p w14:paraId="02335F9C" w14:textId="655696EA" w:rsidR="0065462B" w:rsidRPr="00B14B4E" w:rsidRDefault="00A747C1" w:rsidP="0065462B">
            <w:pPr>
              <w:widowControl w:val="0"/>
              <w:spacing w:after="0"/>
              <w:ind w:firstLine="660"/>
              <w:rPr>
                <w:rFonts w:asciiTheme="majorBidi" w:eastAsia="Times New Roman" w:hAnsiTheme="majorBidi" w:cstheme="majorBidi"/>
                <w:b/>
                <w:bCs/>
                <w:i/>
                <w:iCs/>
                <w:color w:val="00B050"/>
                <w:szCs w:val="20"/>
              </w:rPr>
            </w:pPr>
            <w:r>
              <w:rPr>
                <w:rFonts w:asciiTheme="majorBidi" w:eastAsia="Times New Roman" w:hAnsiTheme="majorBidi" w:cstheme="majorBidi"/>
                <w:b/>
                <w:bCs/>
                <w:color w:val="000000"/>
                <w:szCs w:val="20"/>
              </w:rPr>
              <w:t xml:space="preserve">Simonas </w:t>
            </w:r>
            <w:proofErr w:type="spellStart"/>
            <w:r>
              <w:rPr>
                <w:rFonts w:asciiTheme="majorBidi" w:eastAsia="Times New Roman" w:hAnsiTheme="majorBidi" w:cstheme="majorBidi"/>
                <w:b/>
                <w:bCs/>
                <w:color w:val="000000"/>
                <w:szCs w:val="20"/>
              </w:rPr>
              <w:t>Šabanovas</w:t>
            </w:r>
            <w:proofErr w:type="spellEnd"/>
          </w:p>
        </w:tc>
        <w:tc>
          <w:tcPr>
            <w:tcW w:w="4731" w:type="dxa"/>
            <w:tcBorders>
              <w:top w:val="single" w:sz="4" w:space="0" w:color="auto"/>
              <w:left w:val="single" w:sz="4" w:space="0" w:color="auto"/>
              <w:right w:val="single" w:sz="4" w:space="0" w:color="auto"/>
            </w:tcBorders>
            <w:shd w:val="clear" w:color="auto" w:fill="auto"/>
          </w:tcPr>
          <w:p w14:paraId="07E7A7A3" w14:textId="0283D2A5" w:rsidR="0065462B" w:rsidRPr="00343B75" w:rsidRDefault="00A747C1" w:rsidP="0065462B">
            <w:pPr>
              <w:widowControl w:val="0"/>
              <w:spacing w:after="0"/>
              <w:ind w:firstLine="660"/>
              <w:rPr>
                <w:rFonts w:asciiTheme="majorBidi" w:eastAsia="Times New Roman" w:hAnsiTheme="majorBidi" w:cstheme="majorBidi"/>
                <w:b/>
                <w:bCs/>
                <w:color w:val="auto"/>
                <w:szCs w:val="20"/>
              </w:rPr>
            </w:pPr>
            <w:r w:rsidRPr="00343B75">
              <w:rPr>
                <w:rFonts w:asciiTheme="majorBidi" w:eastAsia="Times New Roman" w:hAnsiTheme="majorBidi" w:cstheme="majorBidi"/>
                <w:b/>
                <w:bCs/>
                <w:color w:val="auto"/>
                <w:szCs w:val="20"/>
              </w:rPr>
              <w:t xml:space="preserve">Asta Nida </w:t>
            </w:r>
            <w:proofErr w:type="spellStart"/>
            <w:r w:rsidRPr="00343B75">
              <w:rPr>
                <w:rFonts w:asciiTheme="majorBidi" w:eastAsia="Times New Roman" w:hAnsiTheme="majorBidi" w:cstheme="majorBidi"/>
                <w:b/>
                <w:bCs/>
                <w:color w:val="auto"/>
                <w:szCs w:val="20"/>
              </w:rPr>
              <w:t>Poderienė</w:t>
            </w:r>
            <w:proofErr w:type="spellEnd"/>
          </w:p>
        </w:tc>
      </w:tr>
      <w:tr w:rsidR="0065462B" w:rsidRPr="00343B75" w14:paraId="2CD72F26" w14:textId="77777777" w:rsidTr="00343B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909" w:type="dxa"/>
            <w:gridSpan w:val="3"/>
            <w:tcBorders>
              <w:top w:val="single" w:sz="4" w:space="0" w:color="auto"/>
              <w:left w:val="single" w:sz="4" w:space="0" w:color="auto"/>
            </w:tcBorders>
            <w:shd w:val="clear" w:color="auto" w:fill="auto"/>
          </w:tcPr>
          <w:p w14:paraId="4D1E5EA6" w14:textId="4F615AD1" w:rsidR="0065462B" w:rsidRPr="00B14B4E" w:rsidRDefault="00A747C1" w:rsidP="0065462B">
            <w:pPr>
              <w:widowControl w:val="0"/>
              <w:spacing w:after="0"/>
              <w:ind w:firstLine="660"/>
              <w:rPr>
                <w:rFonts w:asciiTheme="majorBidi" w:eastAsia="Times New Roman" w:hAnsiTheme="majorBidi" w:cstheme="majorBidi"/>
                <w:b/>
                <w:bCs/>
                <w:i/>
                <w:iCs/>
                <w:color w:val="00B050"/>
                <w:szCs w:val="20"/>
              </w:rPr>
            </w:pPr>
            <w:r>
              <w:rPr>
                <w:rFonts w:asciiTheme="majorBidi" w:eastAsia="Times New Roman" w:hAnsiTheme="majorBidi" w:cstheme="majorBidi"/>
                <w:b/>
                <w:bCs/>
                <w:color w:val="000000"/>
                <w:szCs w:val="20"/>
              </w:rPr>
              <w:t>Direktorius</w:t>
            </w:r>
          </w:p>
        </w:tc>
        <w:tc>
          <w:tcPr>
            <w:tcW w:w="4731" w:type="dxa"/>
            <w:tcBorders>
              <w:top w:val="single" w:sz="4" w:space="0" w:color="auto"/>
              <w:left w:val="single" w:sz="4" w:space="0" w:color="auto"/>
              <w:right w:val="single" w:sz="4" w:space="0" w:color="auto"/>
            </w:tcBorders>
            <w:shd w:val="clear" w:color="auto" w:fill="auto"/>
          </w:tcPr>
          <w:p w14:paraId="2121E83D" w14:textId="1634B326" w:rsidR="0065462B" w:rsidRPr="00343B75" w:rsidRDefault="0065462B" w:rsidP="0065462B">
            <w:pPr>
              <w:widowControl w:val="0"/>
              <w:spacing w:after="0"/>
              <w:ind w:firstLine="660"/>
              <w:rPr>
                <w:rFonts w:asciiTheme="majorBidi" w:eastAsia="Times New Roman" w:hAnsiTheme="majorBidi" w:cstheme="majorBidi"/>
                <w:b/>
                <w:bCs/>
                <w:i/>
                <w:iCs/>
                <w:color w:val="00B050"/>
                <w:szCs w:val="20"/>
              </w:rPr>
            </w:pPr>
          </w:p>
        </w:tc>
      </w:tr>
      <w:tr w:rsidR="0065462B" w:rsidRPr="00343B75" w14:paraId="29260BC2" w14:textId="77777777" w:rsidTr="00343B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909" w:type="dxa"/>
            <w:gridSpan w:val="3"/>
            <w:tcBorders>
              <w:top w:val="single" w:sz="4" w:space="0" w:color="auto"/>
              <w:left w:val="single" w:sz="4" w:space="0" w:color="auto"/>
              <w:bottom w:val="single" w:sz="4" w:space="0" w:color="auto"/>
            </w:tcBorders>
            <w:shd w:val="clear" w:color="auto" w:fill="auto"/>
          </w:tcPr>
          <w:p w14:paraId="5638871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c>
          <w:tcPr>
            <w:tcW w:w="4731" w:type="dxa"/>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343B75" w:rsidRDefault="0065462B" w:rsidP="0065462B">
            <w:pPr>
              <w:widowControl w:val="0"/>
              <w:spacing w:after="0"/>
              <w:ind w:firstLine="660"/>
              <w:rPr>
                <w:rFonts w:asciiTheme="majorBidi" w:eastAsia="Times New Roman" w:hAnsiTheme="majorBidi" w:cstheme="majorBidi"/>
                <w:b/>
                <w:bCs/>
                <w:i/>
                <w:iCs/>
                <w:color w:val="00B050"/>
                <w:szCs w:val="20"/>
              </w:rPr>
            </w:pPr>
            <w:r w:rsidRPr="00343B75">
              <w:rPr>
                <w:rFonts w:asciiTheme="majorBidi" w:eastAsia="Times New Roman" w:hAnsiTheme="majorBidi" w:cstheme="majorBidi"/>
                <w:b/>
                <w:bCs/>
                <w:color w:val="000000"/>
                <w:szCs w:val="20"/>
              </w:rPr>
              <w:t>(parašas)</w:t>
            </w:r>
          </w:p>
        </w:tc>
      </w:tr>
    </w:tbl>
    <w:p w14:paraId="481FCF8C" w14:textId="77777777" w:rsidR="00F91E28" w:rsidRDefault="00F91E28"/>
    <w:sectPr w:rsidR="00F91E28" w:rsidSect="00603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6E73" w14:textId="77777777" w:rsidR="0000142C" w:rsidRDefault="0000142C" w:rsidP="0065462B">
      <w:pPr>
        <w:spacing w:after="0" w:line="240" w:lineRule="auto"/>
      </w:pPr>
      <w:r>
        <w:separator/>
      </w:r>
    </w:p>
  </w:endnote>
  <w:endnote w:type="continuationSeparator" w:id="0">
    <w:p w14:paraId="49198FA9" w14:textId="77777777" w:rsidR="0000142C" w:rsidRDefault="0000142C"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A506" w14:textId="77777777" w:rsidR="0000142C" w:rsidRDefault="0000142C" w:rsidP="0065462B">
      <w:pPr>
        <w:spacing w:after="0" w:line="240" w:lineRule="auto"/>
      </w:pPr>
      <w:r>
        <w:separator/>
      </w:r>
    </w:p>
  </w:footnote>
  <w:footnote w:type="continuationSeparator" w:id="0">
    <w:p w14:paraId="09A6A242" w14:textId="77777777" w:rsidR="0000142C" w:rsidRDefault="0000142C" w:rsidP="0065462B">
      <w:pPr>
        <w:spacing w:after="0" w:line="240" w:lineRule="auto"/>
      </w:pPr>
      <w:r>
        <w:continuationSeparator/>
      </w:r>
    </w:p>
  </w:footnote>
  <w:footnote w:id="1">
    <w:p w14:paraId="4A3A0C8A" w14:textId="77777777" w:rsidR="0065462B" w:rsidRPr="007034C7" w:rsidRDefault="0065462B" w:rsidP="0065462B">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0885E5DD" w14:textId="77777777" w:rsidR="0065462B" w:rsidRPr="0017143B" w:rsidRDefault="0065462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0142C"/>
    <w:rsid w:val="00030F60"/>
    <w:rsid w:val="0007149A"/>
    <w:rsid w:val="001454DD"/>
    <w:rsid w:val="00162607"/>
    <w:rsid w:val="00162811"/>
    <w:rsid w:val="0017364C"/>
    <w:rsid w:val="00174D6F"/>
    <w:rsid w:val="00195E41"/>
    <w:rsid w:val="00306C92"/>
    <w:rsid w:val="00343B75"/>
    <w:rsid w:val="00362E1D"/>
    <w:rsid w:val="004A1031"/>
    <w:rsid w:val="005B711A"/>
    <w:rsid w:val="005C40A3"/>
    <w:rsid w:val="005E0FCD"/>
    <w:rsid w:val="006031D4"/>
    <w:rsid w:val="006238BA"/>
    <w:rsid w:val="0065462B"/>
    <w:rsid w:val="00692F78"/>
    <w:rsid w:val="006D0172"/>
    <w:rsid w:val="006F7D5B"/>
    <w:rsid w:val="0076396C"/>
    <w:rsid w:val="00792E35"/>
    <w:rsid w:val="007F73AC"/>
    <w:rsid w:val="00830856"/>
    <w:rsid w:val="0090067E"/>
    <w:rsid w:val="009741D2"/>
    <w:rsid w:val="009A3D7E"/>
    <w:rsid w:val="009F2280"/>
    <w:rsid w:val="00A747C1"/>
    <w:rsid w:val="00AB7AFB"/>
    <w:rsid w:val="00B0272A"/>
    <w:rsid w:val="00B14B4E"/>
    <w:rsid w:val="00B15263"/>
    <w:rsid w:val="00B31288"/>
    <w:rsid w:val="00B52286"/>
    <w:rsid w:val="00B91DC1"/>
    <w:rsid w:val="00C2013F"/>
    <w:rsid w:val="00C3141D"/>
    <w:rsid w:val="00C33016"/>
    <w:rsid w:val="00C53AC2"/>
    <w:rsid w:val="00D24D0E"/>
    <w:rsid w:val="00DD0815"/>
    <w:rsid w:val="00DD4704"/>
    <w:rsid w:val="00E20F59"/>
    <w:rsid w:val="00EF4081"/>
    <w:rsid w:val="00F25290"/>
    <w:rsid w:val="00F320C4"/>
    <w:rsid w:val="00F4489F"/>
    <w:rsid w:val="00F47E53"/>
    <w:rsid w:val="00F827B1"/>
    <w:rsid w:val="00F91E28"/>
    <w:rsid w:val="00FE5720"/>
    <w:rsid w:val="00FF1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64E81"/>
  <w15:chartTrackingRefBased/>
  <w15:docId w15:val="{FB139408-4158-49DC-A2A9-E34A48AF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character" w:customStyle="1" w:styleId="Other">
    <w:name w:val="Other_"/>
    <w:basedOn w:val="Numatytasispastraiposriftas"/>
    <w:link w:val="Other0"/>
    <w:rsid w:val="00B15263"/>
    <w:rPr>
      <w:rFonts w:ascii="Times New Roman" w:eastAsia="Times New Roman" w:hAnsi="Times New Roman" w:cs="Times New Roman"/>
      <w:i/>
      <w:iCs/>
      <w:color w:val="00B050"/>
    </w:rPr>
  </w:style>
  <w:style w:type="paragraph" w:customStyle="1" w:styleId="Other0">
    <w:name w:val="Other"/>
    <w:basedOn w:val="prastasis"/>
    <w:link w:val="Other"/>
    <w:rsid w:val="00B15263"/>
    <w:pPr>
      <w:widowControl w:val="0"/>
      <w:spacing w:after="0"/>
    </w:pPr>
    <w:rPr>
      <w:rFonts w:ascii="Times New Roman" w:eastAsia="Times New Roman" w:hAnsi="Times New Roman" w:cs="Times New Roman"/>
      <w:i/>
      <w:iCs/>
      <w:color w:val="00B050"/>
    </w:rPr>
  </w:style>
  <w:style w:type="character" w:styleId="Perirtashipersaitas">
    <w:name w:val="FollowedHyperlink"/>
    <w:basedOn w:val="Numatytasispastraiposriftas"/>
    <w:uiPriority w:val="99"/>
    <w:semiHidden/>
    <w:unhideWhenUsed/>
    <w:rsid w:val="00792E35"/>
    <w:rPr>
      <w:color w:val="954F72" w:themeColor="followedHyperlink"/>
      <w:u w:val="single"/>
    </w:rPr>
  </w:style>
  <w:style w:type="character" w:styleId="Vietosrezervavimoenklotekstas">
    <w:name w:val="Placeholder Text"/>
    <w:basedOn w:val="Numatytasispastraiposriftas"/>
    <w:uiPriority w:val="99"/>
    <w:semiHidden/>
    <w:rsid w:val="005E0FCD"/>
    <w:rPr>
      <w:color w:val="666666"/>
    </w:rPr>
  </w:style>
  <w:style w:type="paragraph" w:styleId="Betarp">
    <w:name w:val="No Spacing"/>
    <w:uiPriority w:val="1"/>
    <w:qFormat/>
    <w:rsid w:val="005E0FCD"/>
    <w:pPr>
      <w:spacing w:after="0" w:line="240" w:lineRule="auto"/>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7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nsa.smm.lt" TargetMode="External"/><Relationship Id="rId4" Type="http://schemas.openxmlformats.org/officeDocument/2006/relationships/styles" Target="styles.xml"/><Relationship Id="rId9" Type="http://schemas.openxmlformats.org/officeDocument/2006/relationships/hyperlink" Target="https://www.nsa.smm.lt/wp-content/uploads/2024/03/Viesojo-pirkimo-paslaugu-sutartis_B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4BEA547E04C7FB88ABFEDA36DE590"/>
        <w:category>
          <w:name w:val="General"/>
          <w:gallery w:val="placeholder"/>
        </w:category>
        <w:types>
          <w:type w:val="bbPlcHdr"/>
        </w:types>
        <w:behaviors>
          <w:behavior w:val="content"/>
        </w:behaviors>
        <w:guid w:val="{6162A0E8-73B6-41A3-9A80-0BD38C0DD301}"/>
      </w:docPartPr>
      <w:docPartBody>
        <w:p w:rsidR="003C2719" w:rsidRDefault="003C2719" w:rsidP="003C2719">
          <w:pPr>
            <w:pStyle w:val="DA54BEA547E04C7FB88ABFEDA36DE590"/>
          </w:pPr>
          <w:r w:rsidRPr="00DB164D">
            <w:rPr>
              <w:rStyle w:val="Vietosrezervavimoenklotekstas"/>
            </w:rPr>
            <w:t>Choose an item.</w:t>
          </w:r>
        </w:p>
      </w:docPartBody>
    </w:docPart>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CBECEC833EA5470EA9CBFC829E3FA51B"/>
        <w:category>
          <w:name w:val="General"/>
          <w:gallery w:val="placeholder"/>
        </w:category>
        <w:types>
          <w:type w:val="bbPlcHdr"/>
        </w:types>
        <w:behaviors>
          <w:behavior w:val="content"/>
        </w:behaviors>
        <w:guid w:val="{F31961F9-8771-484F-A042-3E3A4BFCE11B}"/>
      </w:docPartPr>
      <w:docPartBody>
        <w:p w:rsidR="003C2719" w:rsidRDefault="003C2719" w:rsidP="003C2719">
          <w:pPr>
            <w:pStyle w:val="CBECEC833EA5470EA9CBFC829E3FA51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282DED"/>
    <w:rsid w:val="003C2719"/>
    <w:rsid w:val="00774468"/>
    <w:rsid w:val="00830856"/>
    <w:rsid w:val="009E67F7"/>
    <w:rsid w:val="009F2280"/>
    <w:rsid w:val="00C3141D"/>
    <w:rsid w:val="00CF041C"/>
    <w:rsid w:val="00DD0815"/>
    <w:rsid w:val="00E30FC5"/>
    <w:rsid w:val="00F320C4"/>
    <w:rsid w:val="00F64785"/>
    <w:rsid w:val="00F827B1"/>
    <w:rsid w:val="00FE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2719"/>
    <w:rPr>
      <w:color w:val="666666"/>
    </w:rPr>
  </w:style>
  <w:style w:type="paragraph" w:customStyle="1" w:styleId="DA54BEA547E04C7FB88ABFEDA36DE590">
    <w:name w:val="DA54BEA547E04C7FB88ABFEDA36DE590"/>
    <w:rsid w:val="003C2719"/>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CBECEC833EA5470EA9CBFC829E3FA51B">
    <w:name w:val="CBECEC833EA5470EA9CBFC829E3FA51B"/>
    <w:rsid w:val="003C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2.xml><?xml version="1.0" encoding="utf-8"?>
<ds:datastoreItem xmlns:ds="http://schemas.openxmlformats.org/officeDocument/2006/customXml" ds:itemID="{F707E874-A5EF-4FB8-BEF9-216362ACA63D}">
  <ds:schemaRefs>
    <ds:schemaRef ds:uri="441e4d8e-a8ab-46be-9694-e40af28e9c61"/>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013AE2B-7E88-4A24-B4C5-0EF8DD4B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9094</Words>
  <Characters>5185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3</cp:revision>
  <dcterms:created xsi:type="dcterms:W3CDTF">2025-03-21T12:39:00Z</dcterms:created>
  <dcterms:modified xsi:type="dcterms:W3CDTF">2025-03-21T12:47:00Z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