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FB0" w14:textId="612FF5ED" w:rsidR="005A5832" w:rsidRDefault="00CD1CC3">
      <w:pPr>
        <w:widowControl w:val="0"/>
        <w:pBdr>
          <w:top w:val="nil"/>
          <w:left w:val="nil"/>
          <w:bottom w:val="nil"/>
          <w:right w:val="nil"/>
          <w:between w:val="nil"/>
        </w:pBdr>
        <w:tabs>
          <w:tab w:val="left" w:pos="567"/>
          <w:tab w:val="left" w:pos="851"/>
        </w:tabs>
        <w:jc w:val="center"/>
        <w:rPr>
          <w:caps/>
          <w:szCs w:val="24"/>
        </w:rPr>
      </w:pPr>
      <w:r w:rsidRPr="00564847">
        <w:rPr>
          <w:b/>
          <w:bCs/>
        </w:rPr>
        <w:t xml:space="preserve">NEŠIOJAMŲ KOMPIUTERIŲ KOMPLEKTŲ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79297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9AE6A1B" w14:textId="77777777">
        <w:tc>
          <w:tcPr>
            <w:tcW w:w="2448" w:type="dxa"/>
          </w:tcPr>
          <w:p w14:paraId="3DCDA491" w14:textId="77777777" w:rsidR="005A5832" w:rsidRDefault="00A10867">
            <w:pPr>
              <w:jc w:val="both"/>
              <w:rPr>
                <w:b/>
                <w:bCs/>
                <w:kern w:val="2"/>
                <w:szCs w:val="24"/>
              </w:rPr>
            </w:pPr>
            <w:r>
              <w:rPr>
                <w:b/>
                <w:bCs/>
                <w:kern w:val="2"/>
                <w:szCs w:val="24"/>
              </w:rPr>
              <w:t>Sutarties pavadinimas</w:t>
            </w:r>
          </w:p>
        </w:tc>
        <w:tc>
          <w:tcPr>
            <w:tcW w:w="7110" w:type="dxa"/>
            <w:gridSpan w:val="3"/>
          </w:tcPr>
          <w:p w14:paraId="152F1111" w14:textId="1894C208" w:rsidR="005A5832" w:rsidRDefault="00047818">
            <w:pPr>
              <w:jc w:val="both"/>
              <w:rPr>
                <w:kern w:val="2"/>
                <w:szCs w:val="24"/>
              </w:rPr>
            </w:pPr>
            <w:r w:rsidRPr="00564847">
              <w:rPr>
                <w:b/>
                <w:bCs/>
              </w:rPr>
              <w:t xml:space="preserve">NEŠIOJAMŲ KOMPIUTERIŲ KOMPLEKTŲ </w:t>
            </w:r>
            <w:r>
              <w:rPr>
                <w:b/>
                <w:caps/>
                <w:szCs w:val="24"/>
              </w:rPr>
              <w:t>pirkimo-pardavimo sutartis</w:t>
            </w:r>
          </w:p>
        </w:tc>
      </w:tr>
      <w:tr w:rsidR="005A5832" w14:paraId="4E8E4CDE" w14:textId="77777777" w:rsidTr="002F1B29">
        <w:trPr>
          <w:trHeight w:val="165"/>
        </w:trPr>
        <w:tc>
          <w:tcPr>
            <w:tcW w:w="2448" w:type="dxa"/>
          </w:tcPr>
          <w:p w14:paraId="432958BD" w14:textId="77777777" w:rsidR="005A5832" w:rsidRDefault="00A10867">
            <w:pPr>
              <w:jc w:val="both"/>
              <w:rPr>
                <w:b/>
                <w:bCs/>
                <w:kern w:val="2"/>
                <w:szCs w:val="24"/>
              </w:rPr>
            </w:pPr>
            <w:r>
              <w:rPr>
                <w:b/>
                <w:bCs/>
                <w:kern w:val="2"/>
                <w:szCs w:val="24"/>
              </w:rPr>
              <w:t>Sutarties data</w:t>
            </w:r>
          </w:p>
        </w:tc>
        <w:tc>
          <w:tcPr>
            <w:tcW w:w="2177" w:type="dxa"/>
          </w:tcPr>
          <w:p w14:paraId="243E16B7" w14:textId="3A4B57B8" w:rsidR="005A5832" w:rsidRPr="00307CB2" w:rsidRDefault="00307CB2">
            <w:pPr>
              <w:jc w:val="both"/>
              <w:rPr>
                <w:kern w:val="2"/>
                <w:szCs w:val="24"/>
                <w:lang w:val="en-US"/>
              </w:rPr>
            </w:pPr>
            <w:r>
              <w:rPr>
                <w:kern w:val="2"/>
                <w:szCs w:val="24"/>
                <w:lang w:val="en-US"/>
              </w:rPr>
              <w:t>2025-03-</w:t>
            </w:r>
            <w:r w:rsidR="008C4B34">
              <w:rPr>
                <w:kern w:val="2"/>
                <w:szCs w:val="24"/>
                <w:lang w:val="en-US"/>
              </w:rPr>
              <w:t>21</w:t>
            </w:r>
          </w:p>
        </w:tc>
        <w:tc>
          <w:tcPr>
            <w:tcW w:w="2362" w:type="dxa"/>
          </w:tcPr>
          <w:p w14:paraId="7CFA2BF7" w14:textId="77777777" w:rsidR="005A5832" w:rsidRDefault="00A10867">
            <w:pPr>
              <w:jc w:val="both"/>
              <w:rPr>
                <w:b/>
                <w:bCs/>
                <w:kern w:val="2"/>
                <w:szCs w:val="24"/>
              </w:rPr>
            </w:pPr>
            <w:r>
              <w:rPr>
                <w:b/>
                <w:bCs/>
                <w:kern w:val="2"/>
                <w:szCs w:val="24"/>
              </w:rPr>
              <w:t>Sutarties numeris</w:t>
            </w:r>
          </w:p>
        </w:tc>
        <w:tc>
          <w:tcPr>
            <w:tcW w:w="2571" w:type="dxa"/>
          </w:tcPr>
          <w:p w14:paraId="2475997E" w14:textId="51F7F029" w:rsidR="005A5832" w:rsidRDefault="00307CB2">
            <w:pPr>
              <w:jc w:val="both"/>
              <w:rPr>
                <w:kern w:val="2"/>
                <w:szCs w:val="24"/>
              </w:rPr>
            </w:pPr>
            <w:r w:rsidRPr="00307CB2">
              <w:rPr>
                <w:kern w:val="2"/>
                <w:szCs w:val="24"/>
              </w:rPr>
              <w:t>41P-</w:t>
            </w:r>
            <w:r w:rsidR="008C4B34">
              <w:rPr>
                <w:kern w:val="2"/>
                <w:szCs w:val="24"/>
              </w:rPr>
              <w:t>43</w:t>
            </w:r>
            <w:r w:rsidRPr="00307CB2">
              <w:rPr>
                <w:kern w:val="2"/>
                <w:szCs w:val="24"/>
              </w:rPr>
              <w:t>-(4.11.Mr)</w:t>
            </w:r>
          </w:p>
        </w:tc>
      </w:tr>
    </w:tbl>
    <w:p w14:paraId="4427AF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14:paraId="366ECC87" w14:textId="77777777">
        <w:tc>
          <w:tcPr>
            <w:tcW w:w="9558" w:type="dxa"/>
            <w:gridSpan w:val="3"/>
          </w:tcPr>
          <w:p w14:paraId="4178129C" w14:textId="77777777" w:rsidR="005A5832" w:rsidRDefault="00A10867">
            <w:pPr>
              <w:jc w:val="center"/>
              <w:rPr>
                <w:b/>
                <w:bCs/>
                <w:kern w:val="2"/>
                <w:szCs w:val="24"/>
              </w:rPr>
            </w:pPr>
            <w:r>
              <w:rPr>
                <w:b/>
                <w:bCs/>
                <w:kern w:val="2"/>
                <w:szCs w:val="24"/>
              </w:rPr>
              <w:t>1. SUTARTIES ŠALYS</w:t>
            </w:r>
          </w:p>
        </w:tc>
      </w:tr>
      <w:tr w:rsidR="00871601" w14:paraId="0533CBC6" w14:textId="77777777" w:rsidTr="00E55D8E">
        <w:tc>
          <w:tcPr>
            <w:tcW w:w="2808" w:type="dxa"/>
            <w:vMerge w:val="restart"/>
          </w:tcPr>
          <w:p w14:paraId="53A9396C" w14:textId="77777777" w:rsidR="00871601" w:rsidRDefault="00871601" w:rsidP="00871601">
            <w:pPr>
              <w:jc w:val="center"/>
              <w:rPr>
                <w:b/>
                <w:bCs/>
                <w:kern w:val="2"/>
                <w:szCs w:val="24"/>
              </w:rPr>
            </w:pPr>
          </w:p>
          <w:p w14:paraId="1E0CD108" w14:textId="77777777" w:rsidR="00871601" w:rsidRDefault="00871601" w:rsidP="00871601">
            <w:pPr>
              <w:jc w:val="center"/>
              <w:rPr>
                <w:b/>
                <w:bCs/>
                <w:kern w:val="2"/>
                <w:szCs w:val="24"/>
              </w:rPr>
            </w:pPr>
          </w:p>
          <w:p w14:paraId="6CBBEFDA" w14:textId="77777777" w:rsidR="00871601" w:rsidRDefault="00871601" w:rsidP="00871601">
            <w:pPr>
              <w:jc w:val="center"/>
              <w:rPr>
                <w:b/>
                <w:bCs/>
                <w:kern w:val="2"/>
                <w:szCs w:val="24"/>
              </w:rPr>
            </w:pPr>
          </w:p>
          <w:p w14:paraId="00ED7722" w14:textId="77777777" w:rsidR="00871601" w:rsidRDefault="00871601" w:rsidP="00871601">
            <w:pPr>
              <w:rPr>
                <w:b/>
                <w:bCs/>
                <w:kern w:val="2"/>
                <w:szCs w:val="24"/>
              </w:rPr>
            </w:pPr>
          </w:p>
          <w:p w14:paraId="31000D6C" w14:textId="77777777" w:rsidR="00871601" w:rsidRDefault="00871601" w:rsidP="00871601">
            <w:pPr>
              <w:rPr>
                <w:b/>
                <w:bCs/>
                <w:kern w:val="2"/>
                <w:szCs w:val="24"/>
              </w:rPr>
            </w:pPr>
            <w:r>
              <w:rPr>
                <w:b/>
                <w:bCs/>
                <w:kern w:val="2"/>
                <w:szCs w:val="24"/>
              </w:rPr>
              <w:t>1.1. Pirkėjas</w:t>
            </w:r>
          </w:p>
        </w:tc>
        <w:tc>
          <w:tcPr>
            <w:tcW w:w="3141" w:type="dxa"/>
          </w:tcPr>
          <w:p w14:paraId="6A0FB94E" w14:textId="77777777" w:rsidR="00871601" w:rsidRDefault="00871601" w:rsidP="00A44680">
            <w:pPr>
              <w:jc w:val="both"/>
              <w:rPr>
                <w:kern w:val="2"/>
                <w:szCs w:val="24"/>
              </w:rPr>
            </w:pPr>
            <w:r>
              <w:rPr>
                <w:kern w:val="2"/>
                <w:szCs w:val="24"/>
              </w:rPr>
              <w:t>1.1.1. Pavadinimas</w:t>
            </w:r>
          </w:p>
        </w:tc>
        <w:tc>
          <w:tcPr>
            <w:tcW w:w="3609" w:type="dxa"/>
          </w:tcPr>
          <w:p w14:paraId="7844DF34" w14:textId="3E5DF0ED" w:rsidR="00871601" w:rsidRDefault="00871601" w:rsidP="00871601">
            <w:pPr>
              <w:jc w:val="center"/>
              <w:rPr>
                <w:kern w:val="2"/>
                <w:szCs w:val="24"/>
              </w:rPr>
            </w:pPr>
            <w:r w:rsidRPr="009C54E1">
              <w:rPr>
                <w:b/>
                <w:bCs/>
                <w:kern w:val="2"/>
                <w:szCs w:val="24"/>
              </w:rPr>
              <w:t>Nacionalinė teismų administracija</w:t>
            </w:r>
          </w:p>
        </w:tc>
      </w:tr>
      <w:tr w:rsidR="00871601" w14:paraId="791123D9" w14:textId="77777777" w:rsidTr="00E55D8E">
        <w:tc>
          <w:tcPr>
            <w:tcW w:w="2808" w:type="dxa"/>
            <w:vMerge/>
          </w:tcPr>
          <w:p w14:paraId="2F1D2467" w14:textId="77777777" w:rsidR="00871601" w:rsidRDefault="00871601" w:rsidP="00871601">
            <w:pPr>
              <w:rPr>
                <w:kern w:val="2"/>
                <w:szCs w:val="24"/>
              </w:rPr>
            </w:pPr>
          </w:p>
        </w:tc>
        <w:tc>
          <w:tcPr>
            <w:tcW w:w="3141" w:type="dxa"/>
          </w:tcPr>
          <w:p w14:paraId="0C0A431C" w14:textId="77777777" w:rsidR="00871601" w:rsidRDefault="00871601" w:rsidP="00A44680">
            <w:pPr>
              <w:jc w:val="both"/>
              <w:rPr>
                <w:kern w:val="2"/>
                <w:szCs w:val="24"/>
              </w:rPr>
            </w:pPr>
            <w:r>
              <w:rPr>
                <w:kern w:val="2"/>
                <w:szCs w:val="24"/>
              </w:rPr>
              <w:t>1.1.2. Juridinio asmens kodas</w:t>
            </w:r>
          </w:p>
        </w:tc>
        <w:tc>
          <w:tcPr>
            <w:tcW w:w="3609" w:type="dxa"/>
          </w:tcPr>
          <w:p w14:paraId="00BD4BCA" w14:textId="34F07B95" w:rsidR="00871601" w:rsidRDefault="00871601" w:rsidP="00871601">
            <w:pPr>
              <w:jc w:val="center"/>
              <w:rPr>
                <w:kern w:val="2"/>
                <w:szCs w:val="24"/>
              </w:rPr>
            </w:pPr>
            <w:r w:rsidRPr="009C54E1">
              <w:rPr>
                <w:kern w:val="2"/>
                <w:szCs w:val="24"/>
              </w:rPr>
              <w:t>188724424</w:t>
            </w:r>
          </w:p>
        </w:tc>
      </w:tr>
      <w:tr w:rsidR="00C123EF" w14:paraId="493DEAD7" w14:textId="77777777" w:rsidTr="00E55D8E">
        <w:trPr>
          <w:trHeight w:val="295"/>
        </w:trPr>
        <w:tc>
          <w:tcPr>
            <w:tcW w:w="2808" w:type="dxa"/>
            <w:vMerge/>
          </w:tcPr>
          <w:p w14:paraId="21994721" w14:textId="77777777" w:rsidR="00C123EF" w:rsidRDefault="00C123EF" w:rsidP="00871601">
            <w:pPr>
              <w:rPr>
                <w:kern w:val="2"/>
                <w:szCs w:val="24"/>
              </w:rPr>
            </w:pPr>
          </w:p>
        </w:tc>
        <w:tc>
          <w:tcPr>
            <w:tcW w:w="3141" w:type="dxa"/>
          </w:tcPr>
          <w:p w14:paraId="104A6F6B" w14:textId="77777777" w:rsidR="00C123EF" w:rsidRDefault="00C123EF" w:rsidP="00A44680">
            <w:pPr>
              <w:jc w:val="both"/>
              <w:rPr>
                <w:kern w:val="2"/>
                <w:szCs w:val="24"/>
              </w:rPr>
            </w:pPr>
            <w:r>
              <w:rPr>
                <w:kern w:val="2"/>
                <w:szCs w:val="24"/>
              </w:rPr>
              <w:t>1.1.3. Adresas</w:t>
            </w:r>
          </w:p>
        </w:tc>
        <w:tc>
          <w:tcPr>
            <w:tcW w:w="3609" w:type="dxa"/>
          </w:tcPr>
          <w:p w14:paraId="12A118B7" w14:textId="08C1C18C" w:rsidR="00C123EF" w:rsidRDefault="00C123EF" w:rsidP="000166E0">
            <w:pPr>
              <w:rPr>
                <w:kern w:val="2"/>
                <w:szCs w:val="24"/>
              </w:rPr>
            </w:pPr>
            <w:r w:rsidRPr="004D4242">
              <w:t>L. Sapiegos g. 15, Vilnius</w:t>
            </w:r>
          </w:p>
        </w:tc>
      </w:tr>
      <w:tr w:rsidR="00871601" w14:paraId="66C5828F" w14:textId="77777777" w:rsidTr="00E55D8E">
        <w:tc>
          <w:tcPr>
            <w:tcW w:w="2808" w:type="dxa"/>
            <w:vMerge/>
          </w:tcPr>
          <w:p w14:paraId="5864AB3E" w14:textId="77777777" w:rsidR="00871601" w:rsidRDefault="00871601" w:rsidP="00871601">
            <w:pPr>
              <w:rPr>
                <w:kern w:val="2"/>
                <w:szCs w:val="24"/>
              </w:rPr>
            </w:pPr>
          </w:p>
        </w:tc>
        <w:tc>
          <w:tcPr>
            <w:tcW w:w="3141" w:type="dxa"/>
          </w:tcPr>
          <w:p w14:paraId="290A5619" w14:textId="47A6D861" w:rsidR="00871601" w:rsidRDefault="00871601" w:rsidP="00A44680">
            <w:pPr>
              <w:jc w:val="both"/>
              <w:rPr>
                <w:kern w:val="2"/>
                <w:szCs w:val="24"/>
              </w:rPr>
            </w:pPr>
            <w:r>
              <w:rPr>
                <w:kern w:val="2"/>
                <w:szCs w:val="24"/>
              </w:rPr>
              <w:t>1.1.</w:t>
            </w:r>
            <w:r w:rsidR="00C123EF">
              <w:rPr>
                <w:kern w:val="2"/>
                <w:szCs w:val="24"/>
              </w:rPr>
              <w:t>4</w:t>
            </w:r>
            <w:r>
              <w:rPr>
                <w:kern w:val="2"/>
                <w:szCs w:val="24"/>
              </w:rPr>
              <w:t>. Atsiskaitomoji sąskaita</w:t>
            </w:r>
          </w:p>
        </w:tc>
        <w:tc>
          <w:tcPr>
            <w:tcW w:w="3609" w:type="dxa"/>
          </w:tcPr>
          <w:p w14:paraId="0C95B821" w14:textId="6A9FDDC9" w:rsidR="00871601" w:rsidRDefault="00C123EF" w:rsidP="00871601">
            <w:pPr>
              <w:jc w:val="both"/>
              <w:rPr>
                <w:kern w:val="2"/>
                <w:szCs w:val="24"/>
              </w:rPr>
            </w:pPr>
            <w:r w:rsidRPr="009C54E1">
              <w:rPr>
                <w:kern w:val="2"/>
                <w:szCs w:val="24"/>
              </w:rPr>
              <w:t>LT264040063610000756</w:t>
            </w:r>
          </w:p>
        </w:tc>
      </w:tr>
      <w:tr w:rsidR="00871601" w14:paraId="5223D2F1" w14:textId="77777777" w:rsidTr="00E55D8E">
        <w:tc>
          <w:tcPr>
            <w:tcW w:w="2808" w:type="dxa"/>
            <w:vMerge/>
          </w:tcPr>
          <w:p w14:paraId="422E871C" w14:textId="77777777" w:rsidR="00871601" w:rsidRDefault="00871601" w:rsidP="00871601">
            <w:pPr>
              <w:rPr>
                <w:kern w:val="2"/>
                <w:szCs w:val="24"/>
              </w:rPr>
            </w:pPr>
          </w:p>
        </w:tc>
        <w:tc>
          <w:tcPr>
            <w:tcW w:w="3141" w:type="dxa"/>
          </w:tcPr>
          <w:p w14:paraId="0E020AE0" w14:textId="6644E48D" w:rsidR="00871601" w:rsidRDefault="00871601" w:rsidP="00A44680">
            <w:pPr>
              <w:jc w:val="both"/>
              <w:rPr>
                <w:kern w:val="2"/>
                <w:szCs w:val="24"/>
              </w:rPr>
            </w:pPr>
            <w:r>
              <w:rPr>
                <w:kern w:val="2"/>
                <w:szCs w:val="24"/>
              </w:rPr>
              <w:t>1.1.</w:t>
            </w:r>
            <w:r w:rsidR="00C123EF">
              <w:rPr>
                <w:kern w:val="2"/>
                <w:szCs w:val="24"/>
              </w:rPr>
              <w:t>5</w:t>
            </w:r>
            <w:r>
              <w:rPr>
                <w:kern w:val="2"/>
                <w:szCs w:val="24"/>
              </w:rPr>
              <w:t>. Bankas, banko kodas</w:t>
            </w:r>
          </w:p>
        </w:tc>
        <w:tc>
          <w:tcPr>
            <w:tcW w:w="3609" w:type="dxa"/>
          </w:tcPr>
          <w:p w14:paraId="7F67F4B5" w14:textId="4D507C69" w:rsidR="00871601" w:rsidRDefault="00C123EF" w:rsidP="00C123EF">
            <w:pPr>
              <w:rPr>
                <w:kern w:val="2"/>
                <w:szCs w:val="24"/>
              </w:rPr>
            </w:pPr>
            <w:r w:rsidRPr="009C54E1">
              <w:rPr>
                <w:kern w:val="2"/>
                <w:szCs w:val="24"/>
              </w:rPr>
              <w:t>Lietuvos Respublikos finansų ministerija</w:t>
            </w:r>
            <w:r>
              <w:rPr>
                <w:kern w:val="2"/>
                <w:szCs w:val="24"/>
              </w:rPr>
              <w:t xml:space="preserve"> </w:t>
            </w:r>
            <w:r w:rsidRPr="009C54E1">
              <w:rPr>
                <w:kern w:val="2"/>
                <w:szCs w:val="24"/>
              </w:rPr>
              <w:t>Finansų įstaigos kodas 40400</w:t>
            </w:r>
          </w:p>
        </w:tc>
      </w:tr>
      <w:tr w:rsidR="00871601" w14:paraId="35736EB8" w14:textId="77777777" w:rsidTr="00E55D8E">
        <w:tc>
          <w:tcPr>
            <w:tcW w:w="2808" w:type="dxa"/>
            <w:vMerge/>
          </w:tcPr>
          <w:p w14:paraId="436045E3" w14:textId="77777777" w:rsidR="00871601" w:rsidRDefault="00871601" w:rsidP="00871601">
            <w:pPr>
              <w:rPr>
                <w:kern w:val="2"/>
                <w:szCs w:val="24"/>
              </w:rPr>
            </w:pPr>
          </w:p>
        </w:tc>
        <w:tc>
          <w:tcPr>
            <w:tcW w:w="3141" w:type="dxa"/>
          </w:tcPr>
          <w:p w14:paraId="5F65E33D" w14:textId="5336F004" w:rsidR="00871601" w:rsidRDefault="00871601" w:rsidP="00A44680">
            <w:pPr>
              <w:jc w:val="both"/>
              <w:rPr>
                <w:kern w:val="2"/>
                <w:szCs w:val="24"/>
              </w:rPr>
            </w:pPr>
            <w:r>
              <w:rPr>
                <w:kern w:val="2"/>
                <w:szCs w:val="24"/>
              </w:rPr>
              <w:t>1.1.</w:t>
            </w:r>
            <w:r w:rsidR="00C123EF">
              <w:rPr>
                <w:kern w:val="2"/>
                <w:szCs w:val="24"/>
              </w:rPr>
              <w:t>6</w:t>
            </w:r>
            <w:r>
              <w:rPr>
                <w:kern w:val="2"/>
                <w:szCs w:val="24"/>
              </w:rPr>
              <w:t>. Telefonas</w:t>
            </w:r>
          </w:p>
        </w:tc>
        <w:tc>
          <w:tcPr>
            <w:tcW w:w="3609" w:type="dxa"/>
          </w:tcPr>
          <w:p w14:paraId="62CB89D4" w14:textId="5CF150DE" w:rsidR="00871601" w:rsidRDefault="00C123EF" w:rsidP="00871601">
            <w:pPr>
              <w:jc w:val="center"/>
              <w:rPr>
                <w:kern w:val="2"/>
                <w:szCs w:val="24"/>
              </w:rPr>
            </w:pPr>
            <w:r w:rsidRPr="0012770E">
              <w:rPr>
                <w:kern w:val="2"/>
                <w:szCs w:val="24"/>
              </w:rPr>
              <w:t>(</w:t>
            </w:r>
            <w:r>
              <w:rPr>
                <w:kern w:val="2"/>
                <w:szCs w:val="24"/>
              </w:rPr>
              <w:t>+370</w:t>
            </w:r>
            <w:r w:rsidRPr="0012770E">
              <w:rPr>
                <w:kern w:val="2"/>
                <w:szCs w:val="24"/>
              </w:rPr>
              <w:t xml:space="preserve"> 5) 268 5186</w:t>
            </w:r>
          </w:p>
        </w:tc>
      </w:tr>
      <w:tr w:rsidR="00871601" w14:paraId="62AFEDFE" w14:textId="77777777" w:rsidTr="00E55D8E">
        <w:tc>
          <w:tcPr>
            <w:tcW w:w="2808" w:type="dxa"/>
            <w:vMerge/>
          </w:tcPr>
          <w:p w14:paraId="286B677B" w14:textId="77777777" w:rsidR="00871601" w:rsidRDefault="00871601" w:rsidP="00871601">
            <w:pPr>
              <w:rPr>
                <w:kern w:val="2"/>
                <w:szCs w:val="24"/>
              </w:rPr>
            </w:pPr>
          </w:p>
        </w:tc>
        <w:tc>
          <w:tcPr>
            <w:tcW w:w="3141" w:type="dxa"/>
          </w:tcPr>
          <w:p w14:paraId="3B6D9CF8" w14:textId="44C5B64D" w:rsidR="00871601" w:rsidRDefault="00871601" w:rsidP="00A44680">
            <w:pPr>
              <w:jc w:val="both"/>
              <w:rPr>
                <w:kern w:val="2"/>
                <w:szCs w:val="24"/>
              </w:rPr>
            </w:pPr>
            <w:r>
              <w:rPr>
                <w:kern w:val="2"/>
                <w:szCs w:val="24"/>
              </w:rPr>
              <w:t>1.1.</w:t>
            </w:r>
            <w:r w:rsidR="00C123EF">
              <w:rPr>
                <w:kern w:val="2"/>
                <w:szCs w:val="24"/>
              </w:rPr>
              <w:t>7</w:t>
            </w:r>
            <w:r>
              <w:rPr>
                <w:kern w:val="2"/>
                <w:szCs w:val="24"/>
              </w:rPr>
              <w:t>. El. paštas</w:t>
            </w:r>
          </w:p>
        </w:tc>
        <w:tc>
          <w:tcPr>
            <w:tcW w:w="3609" w:type="dxa"/>
          </w:tcPr>
          <w:p w14:paraId="772BB447" w14:textId="0BE2686B" w:rsidR="00871601" w:rsidRPr="00871601" w:rsidRDefault="00C123EF" w:rsidP="00871601">
            <w:pPr>
              <w:jc w:val="center"/>
              <w:rPr>
                <w:kern w:val="2"/>
                <w:szCs w:val="24"/>
                <w:highlight w:val="yellow"/>
              </w:rPr>
            </w:pPr>
            <w:hyperlink r:id="rId10" w:history="1">
              <w:r w:rsidRPr="00A521C5">
                <w:rPr>
                  <w:rStyle w:val="Hipersaitas"/>
                  <w:kern w:val="2"/>
                  <w:szCs w:val="24"/>
                </w:rPr>
                <w:t>info@teismai.lt</w:t>
              </w:r>
            </w:hyperlink>
          </w:p>
        </w:tc>
      </w:tr>
      <w:tr w:rsidR="00871601" w14:paraId="709E81D6" w14:textId="77777777" w:rsidTr="00E55D8E">
        <w:tc>
          <w:tcPr>
            <w:tcW w:w="2808" w:type="dxa"/>
            <w:vMerge/>
          </w:tcPr>
          <w:p w14:paraId="124A2030" w14:textId="77777777" w:rsidR="00871601" w:rsidRDefault="00871601" w:rsidP="00871601">
            <w:pPr>
              <w:rPr>
                <w:kern w:val="2"/>
                <w:szCs w:val="24"/>
              </w:rPr>
            </w:pPr>
          </w:p>
        </w:tc>
        <w:tc>
          <w:tcPr>
            <w:tcW w:w="3141" w:type="dxa"/>
          </w:tcPr>
          <w:p w14:paraId="40C18F07" w14:textId="7D3E5E97" w:rsidR="00871601" w:rsidRDefault="00871601" w:rsidP="00A44680">
            <w:pPr>
              <w:jc w:val="both"/>
              <w:rPr>
                <w:kern w:val="2"/>
                <w:szCs w:val="24"/>
              </w:rPr>
            </w:pPr>
            <w:r>
              <w:rPr>
                <w:kern w:val="2"/>
                <w:szCs w:val="24"/>
              </w:rPr>
              <w:t>1.1.</w:t>
            </w:r>
            <w:r w:rsidR="00C123EF">
              <w:rPr>
                <w:kern w:val="2"/>
                <w:szCs w:val="24"/>
              </w:rPr>
              <w:t>8</w:t>
            </w:r>
            <w:r>
              <w:rPr>
                <w:kern w:val="2"/>
                <w:szCs w:val="24"/>
              </w:rPr>
              <w:t>. Šalies atstovas</w:t>
            </w:r>
          </w:p>
        </w:tc>
        <w:tc>
          <w:tcPr>
            <w:tcW w:w="3609" w:type="dxa"/>
          </w:tcPr>
          <w:p w14:paraId="5C98E538" w14:textId="20BAE0C6" w:rsidR="00871601" w:rsidRPr="00871601" w:rsidRDefault="00EC3D12" w:rsidP="00871601">
            <w:pPr>
              <w:jc w:val="center"/>
              <w:rPr>
                <w:kern w:val="2"/>
                <w:szCs w:val="24"/>
                <w:highlight w:val="yellow"/>
              </w:rPr>
            </w:pPr>
            <w:r>
              <w:t>D</w:t>
            </w:r>
            <w:r w:rsidRPr="0072197A">
              <w:t>irektoriaus pavaduotoj</w:t>
            </w:r>
            <w:r>
              <w:t>a</w:t>
            </w:r>
            <w:r w:rsidRPr="0072197A">
              <w:t>, atliekan</w:t>
            </w:r>
            <w:r>
              <w:t>t</w:t>
            </w:r>
            <w:r w:rsidRPr="0072197A">
              <w:t>i direktoriaus funkcijas, Vaid</w:t>
            </w:r>
            <w:r>
              <w:t>a</w:t>
            </w:r>
            <w:r w:rsidRPr="0072197A">
              <w:t xml:space="preserve"> Petravičienė</w:t>
            </w:r>
          </w:p>
        </w:tc>
      </w:tr>
      <w:tr w:rsidR="00871601" w14:paraId="1680E1D8" w14:textId="77777777" w:rsidTr="00E55D8E">
        <w:tc>
          <w:tcPr>
            <w:tcW w:w="2808" w:type="dxa"/>
            <w:vMerge/>
          </w:tcPr>
          <w:p w14:paraId="0BE7EF8C" w14:textId="77777777" w:rsidR="00871601" w:rsidRDefault="00871601" w:rsidP="00871601">
            <w:pPr>
              <w:rPr>
                <w:kern w:val="2"/>
                <w:szCs w:val="24"/>
              </w:rPr>
            </w:pPr>
          </w:p>
        </w:tc>
        <w:tc>
          <w:tcPr>
            <w:tcW w:w="3141" w:type="dxa"/>
          </w:tcPr>
          <w:p w14:paraId="5BDD8AA0" w14:textId="10D04458" w:rsidR="00871601" w:rsidRDefault="00871601" w:rsidP="00A44680">
            <w:pPr>
              <w:jc w:val="both"/>
              <w:rPr>
                <w:kern w:val="2"/>
                <w:szCs w:val="24"/>
              </w:rPr>
            </w:pPr>
            <w:r>
              <w:rPr>
                <w:kern w:val="2"/>
                <w:szCs w:val="24"/>
              </w:rPr>
              <w:t>1.1.</w:t>
            </w:r>
            <w:r w:rsidR="00C123EF">
              <w:rPr>
                <w:kern w:val="2"/>
                <w:szCs w:val="24"/>
              </w:rPr>
              <w:t>9</w:t>
            </w:r>
            <w:r>
              <w:rPr>
                <w:kern w:val="2"/>
                <w:szCs w:val="24"/>
              </w:rPr>
              <w:t>. Atstovavimo pagrindas</w:t>
            </w:r>
          </w:p>
        </w:tc>
        <w:tc>
          <w:tcPr>
            <w:tcW w:w="3609" w:type="dxa"/>
          </w:tcPr>
          <w:p w14:paraId="5D1C01E0" w14:textId="5E3B0A26" w:rsidR="00871601" w:rsidRDefault="00EC3D12" w:rsidP="00871601">
            <w:pPr>
              <w:jc w:val="center"/>
              <w:rPr>
                <w:kern w:val="2"/>
                <w:szCs w:val="24"/>
              </w:rPr>
            </w:pPr>
            <w:r w:rsidRPr="0072197A">
              <w:t>Nacionalinės teismų administracijos nuostat</w:t>
            </w:r>
            <w:r>
              <w:t>ai</w:t>
            </w:r>
            <w:r w:rsidRPr="0072197A">
              <w:t>, patvirtint</w:t>
            </w:r>
            <w:r>
              <w:t>i</w:t>
            </w:r>
            <w:r w:rsidRPr="0072197A">
              <w:t xml:space="preserve"> Lietuvos Aukščiausiojo Teismo pirmininko 2012 m. spalio 24 d. įsakymu Nr. (1.4)-1T-36 „Dėl Nacionalinės teismų administracijos nuostatų patvirtinimo</w:t>
            </w:r>
            <w:r>
              <w:t>“</w:t>
            </w:r>
          </w:p>
        </w:tc>
      </w:tr>
      <w:tr w:rsidR="00D43687" w14:paraId="0C20EA20" w14:textId="77777777" w:rsidTr="00E55D8E">
        <w:tc>
          <w:tcPr>
            <w:tcW w:w="2808" w:type="dxa"/>
            <w:vMerge w:val="restart"/>
          </w:tcPr>
          <w:p w14:paraId="6964CB6C" w14:textId="77777777" w:rsidR="00D43687" w:rsidRDefault="00D43687" w:rsidP="00D43687">
            <w:pPr>
              <w:rPr>
                <w:b/>
                <w:bCs/>
                <w:kern w:val="2"/>
                <w:szCs w:val="24"/>
              </w:rPr>
            </w:pPr>
          </w:p>
          <w:p w14:paraId="5ADCD1AA" w14:textId="77777777" w:rsidR="00D43687" w:rsidRDefault="00D43687" w:rsidP="00D43687">
            <w:pPr>
              <w:rPr>
                <w:b/>
                <w:bCs/>
                <w:kern w:val="2"/>
                <w:szCs w:val="24"/>
              </w:rPr>
            </w:pPr>
          </w:p>
          <w:p w14:paraId="64644205" w14:textId="77777777" w:rsidR="00D43687" w:rsidRDefault="00D43687" w:rsidP="00D43687">
            <w:pPr>
              <w:rPr>
                <w:b/>
                <w:bCs/>
                <w:kern w:val="2"/>
                <w:szCs w:val="24"/>
              </w:rPr>
            </w:pPr>
          </w:p>
          <w:p w14:paraId="75459CCB" w14:textId="77777777" w:rsidR="00D43687" w:rsidRDefault="00D43687" w:rsidP="00D43687">
            <w:pPr>
              <w:rPr>
                <w:b/>
                <w:bCs/>
                <w:kern w:val="2"/>
                <w:szCs w:val="24"/>
              </w:rPr>
            </w:pPr>
            <w:r>
              <w:rPr>
                <w:b/>
                <w:bCs/>
                <w:kern w:val="2"/>
                <w:szCs w:val="24"/>
              </w:rPr>
              <w:t>1.2. Tiekėjas</w:t>
            </w:r>
          </w:p>
          <w:p w14:paraId="475EFA71" w14:textId="77777777" w:rsidR="00D43687" w:rsidRDefault="00D43687" w:rsidP="00D43687">
            <w:pPr>
              <w:rPr>
                <w:b/>
                <w:bCs/>
                <w:kern w:val="2"/>
                <w:szCs w:val="24"/>
              </w:rPr>
            </w:pPr>
          </w:p>
        </w:tc>
        <w:tc>
          <w:tcPr>
            <w:tcW w:w="3141" w:type="dxa"/>
          </w:tcPr>
          <w:p w14:paraId="21BA969F" w14:textId="77777777" w:rsidR="00D43687" w:rsidRDefault="00D43687" w:rsidP="00A44680">
            <w:pPr>
              <w:jc w:val="both"/>
              <w:rPr>
                <w:kern w:val="2"/>
                <w:szCs w:val="24"/>
              </w:rPr>
            </w:pPr>
            <w:r>
              <w:rPr>
                <w:kern w:val="2"/>
                <w:szCs w:val="24"/>
              </w:rPr>
              <w:t>1.2.1. Pavadinimas</w:t>
            </w:r>
          </w:p>
        </w:tc>
        <w:tc>
          <w:tcPr>
            <w:tcW w:w="3609" w:type="dxa"/>
          </w:tcPr>
          <w:p w14:paraId="0E3115E0" w14:textId="1C5D7A52" w:rsidR="00D43687" w:rsidRDefault="00D43687" w:rsidP="00D43687">
            <w:pPr>
              <w:jc w:val="center"/>
              <w:rPr>
                <w:kern w:val="2"/>
                <w:szCs w:val="24"/>
              </w:rPr>
            </w:pPr>
            <w:r w:rsidRPr="004860A0">
              <w:rPr>
                <w:b/>
                <w:bCs/>
                <w:kern w:val="2"/>
                <w:szCs w:val="24"/>
              </w:rPr>
              <w:t xml:space="preserve">UAB </w:t>
            </w:r>
            <w:r>
              <w:rPr>
                <w:b/>
                <w:bCs/>
                <w:kern w:val="2"/>
                <w:szCs w:val="24"/>
              </w:rPr>
              <w:t>„</w:t>
            </w:r>
            <w:proofErr w:type="spellStart"/>
            <w:r w:rsidRPr="004860A0">
              <w:rPr>
                <w:b/>
                <w:bCs/>
                <w:kern w:val="2"/>
                <w:szCs w:val="24"/>
              </w:rPr>
              <w:t>Novian</w:t>
            </w:r>
            <w:proofErr w:type="spellEnd"/>
            <w:r w:rsidRPr="004860A0">
              <w:rPr>
                <w:b/>
                <w:bCs/>
                <w:kern w:val="2"/>
                <w:szCs w:val="24"/>
              </w:rPr>
              <w:t xml:space="preserve"> Technologies</w:t>
            </w:r>
            <w:r>
              <w:rPr>
                <w:b/>
                <w:bCs/>
                <w:kern w:val="2"/>
                <w:szCs w:val="24"/>
              </w:rPr>
              <w:t>“</w:t>
            </w:r>
          </w:p>
        </w:tc>
      </w:tr>
      <w:tr w:rsidR="00D43687" w14:paraId="55BA9FC8" w14:textId="77777777" w:rsidTr="00E55D8E">
        <w:tc>
          <w:tcPr>
            <w:tcW w:w="2808" w:type="dxa"/>
            <w:vMerge/>
          </w:tcPr>
          <w:p w14:paraId="65C2867E" w14:textId="77777777" w:rsidR="00D43687" w:rsidRDefault="00D43687" w:rsidP="00D43687">
            <w:pPr>
              <w:rPr>
                <w:b/>
                <w:bCs/>
                <w:kern w:val="2"/>
                <w:szCs w:val="24"/>
              </w:rPr>
            </w:pPr>
          </w:p>
        </w:tc>
        <w:tc>
          <w:tcPr>
            <w:tcW w:w="3141" w:type="dxa"/>
          </w:tcPr>
          <w:p w14:paraId="72AE8ACE" w14:textId="77777777" w:rsidR="00D43687" w:rsidRDefault="00D43687" w:rsidP="00A44680">
            <w:pPr>
              <w:jc w:val="both"/>
              <w:rPr>
                <w:kern w:val="2"/>
                <w:szCs w:val="24"/>
              </w:rPr>
            </w:pPr>
            <w:r>
              <w:rPr>
                <w:kern w:val="2"/>
                <w:szCs w:val="24"/>
              </w:rPr>
              <w:t>1.2.2. Juridinio asmens kodas</w:t>
            </w:r>
          </w:p>
        </w:tc>
        <w:tc>
          <w:tcPr>
            <w:tcW w:w="3609" w:type="dxa"/>
          </w:tcPr>
          <w:p w14:paraId="2D0FE46B" w14:textId="492A618C" w:rsidR="00D43687" w:rsidRDefault="00D43687" w:rsidP="00D43687">
            <w:pPr>
              <w:jc w:val="center"/>
              <w:rPr>
                <w:kern w:val="2"/>
                <w:szCs w:val="24"/>
              </w:rPr>
            </w:pPr>
            <w:r w:rsidRPr="004860A0">
              <w:rPr>
                <w:kern w:val="2"/>
                <w:szCs w:val="24"/>
              </w:rPr>
              <w:t>301318539</w:t>
            </w:r>
          </w:p>
        </w:tc>
      </w:tr>
      <w:tr w:rsidR="00D43687" w14:paraId="12C8243F" w14:textId="77777777" w:rsidTr="00E55D8E">
        <w:trPr>
          <w:trHeight w:val="326"/>
        </w:trPr>
        <w:tc>
          <w:tcPr>
            <w:tcW w:w="2808" w:type="dxa"/>
            <w:vMerge/>
          </w:tcPr>
          <w:p w14:paraId="73909D5C" w14:textId="77777777" w:rsidR="00D43687" w:rsidRDefault="00D43687" w:rsidP="00D43687">
            <w:pPr>
              <w:rPr>
                <w:b/>
                <w:bCs/>
                <w:kern w:val="2"/>
                <w:szCs w:val="24"/>
              </w:rPr>
            </w:pPr>
          </w:p>
        </w:tc>
        <w:tc>
          <w:tcPr>
            <w:tcW w:w="3141" w:type="dxa"/>
          </w:tcPr>
          <w:p w14:paraId="0DF1CD3C" w14:textId="77777777" w:rsidR="00D43687" w:rsidRDefault="00D43687" w:rsidP="00A44680">
            <w:pPr>
              <w:jc w:val="both"/>
              <w:rPr>
                <w:kern w:val="2"/>
                <w:szCs w:val="24"/>
              </w:rPr>
            </w:pPr>
            <w:r>
              <w:rPr>
                <w:kern w:val="2"/>
                <w:szCs w:val="24"/>
              </w:rPr>
              <w:t>1.2.3. Adresas</w:t>
            </w:r>
          </w:p>
        </w:tc>
        <w:tc>
          <w:tcPr>
            <w:tcW w:w="3609" w:type="dxa"/>
          </w:tcPr>
          <w:p w14:paraId="105B1F30" w14:textId="0A10DC3E" w:rsidR="00D43687" w:rsidRDefault="00D43687" w:rsidP="00D43687">
            <w:pPr>
              <w:jc w:val="center"/>
              <w:rPr>
                <w:kern w:val="2"/>
                <w:szCs w:val="24"/>
              </w:rPr>
            </w:pPr>
            <w:r w:rsidRPr="004860A0">
              <w:rPr>
                <w:kern w:val="2"/>
                <w:szCs w:val="24"/>
              </w:rPr>
              <w:t>Gynėjų g. 14, LT-01109 Vilnius </w:t>
            </w:r>
          </w:p>
        </w:tc>
      </w:tr>
      <w:tr w:rsidR="00D43687" w14:paraId="2C2B527F" w14:textId="77777777" w:rsidTr="00E55D8E">
        <w:tc>
          <w:tcPr>
            <w:tcW w:w="2808" w:type="dxa"/>
            <w:vMerge/>
          </w:tcPr>
          <w:p w14:paraId="6D71F238" w14:textId="77777777" w:rsidR="00D43687" w:rsidRDefault="00D43687" w:rsidP="00D43687">
            <w:pPr>
              <w:rPr>
                <w:b/>
                <w:bCs/>
                <w:kern w:val="2"/>
                <w:szCs w:val="24"/>
              </w:rPr>
            </w:pPr>
          </w:p>
        </w:tc>
        <w:tc>
          <w:tcPr>
            <w:tcW w:w="3141" w:type="dxa"/>
          </w:tcPr>
          <w:p w14:paraId="47664687" w14:textId="0E58E043" w:rsidR="00D43687" w:rsidRDefault="00D43687" w:rsidP="00A44680">
            <w:pPr>
              <w:jc w:val="both"/>
              <w:rPr>
                <w:kern w:val="2"/>
                <w:szCs w:val="24"/>
              </w:rPr>
            </w:pPr>
            <w:r>
              <w:rPr>
                <w:kern w:val="2"/>
                <w:szCs w:val="24"/>
              </w:rPr>
              <w:t>1.2.4. Atsiskaitomoji sąskaita</w:t>
            </w:r>
          </w:p>
        </w:tc>
        <w:tc>
          <w:tcPr>
            <w:tcW w:w="3609" w:type="dxa"/>
          </w:tcPr>
          <w:p w14:paraId="39AC905F" w14:textId="2C61DF38" w:rsidR="00D43687" w:rsidRDefault="00D43687" w:rsidP="00D43687">
            <w:pPr>
              <w:jc w:val="center"/>
              <w:rPr>
                <w:kern w:val="2"/>
                <w:szCs w:val="24"/>
              </w:rPr>
            </w:pPr>
            <w:r w:rsidRPr="004860A0">
              <w:rPr>
                <w:kern w:val="2"/>
                <w:szCs w:val="24"/>
              </w:rPr>
              <w:t>LT947290099010593379</w:t>
            </w:r>
          </w:p>
        </w:tc>
      </w:tr>
      <w:tr w:rsidR="00D43687" w14:paraId="31B22364" w14:textId="77777777" w:rsidTr="00E55D8E">
        <w:tc>
          <w:tcPr>
            <w:tcW w:w="2808" w:type="dxa"/>
            <w:vMerge/>
          </w:tcPr>
          <w:p w14:paraId="15089EA4" w14:textId="77777777" w:rsidR="00D43687" w:rsidRDefault="00D43687" w:rsidP="00D43687">
            <w:pPr>
              <w:rPr>
                <w:b/>
                <w:bCs/>
                <w:kern w:val="2"/>
                <w:szCs w:val="24"/>
              </w:rPr>
            </w:pPr>
          </w:p>
        </w:tc>
        <w:tc>
          <w:tcPr>
            <w:tcW w:w="3141" w:type="dxa"/>
          </w:tcPr>
          <w:p w14:paraId="06BABE84" w14:textId="51ECE062" w:rsidR="00D43687" w:rsidRDefault="00D43687" w:rsidP="00A44680">
            <w:pPr>
              <w:jc w:val="both"/>
              <w:rPr>
                <w:kern w:val="2"/>
                <w:szCs w:val="24"/>
              </w:rPr>
            </w:pPr>
            <w:r>
              <w:rPr>
                <w:kern w:val="2"/>
                <w:szCs w:val="24"/>
              </w:rPr>
              <w:t>1.2.5. Bankas, banko kodas</w:t>
            </w:r>
          </w:p>
        </w:tc>
        <w:tc>
          <w:tcPr>
            <w:tcW w:w="3609" w:type="dxa"/>
          </w:tcPr>
          <w:p w14:paraId="452B85A0" w14:textId="5E2AB4D4" w:rsidR="00D43687" w:rsidRDefault="00D43687" w:rsidP="00D43687">
            <w:pPr>
              <w:jc w:val="center"/>
              <w:rPr>
                <w:kern w:val="2"/>
                <w:szCs w:val="24"/>
              </w:rPr>
            </w:pPr>
            <w:r w:rsidRPr="004860A0">
              <w:rPr>
                <w:kern w:val="2"/>
                <w:szCs w:val="24"/>
              </w:rPr>
              <w:t xml:space="preserve">AS „Citadele </w:t>
            </w:r>
            <w:proofErr w:type="spellStart"/>
            <w:r w:rsidRPr="004860A0">
              <w:rPr>
                <w:kern w:val="2"/>
                <w:szCs w:val="24"/>
              </w:rPr>
              <w:t>banka</w:t>
            </w:r>
            <w:proofErr w:type="spellEnd"/>
            <w:r w:rsidRPr="004860A0">
              <w:rPr>
                <w:kern w:val="2"/>
                <w:szCs w:val="24"/>
              </w:rPr>
              <w:t>“ Lietuvos filialas</w:t>
            </w:r>
            <w:r w:rsidRPr="00073656">
              <w:rPr>
                <w:kern w:val="2"/>
                <w:szCs w:val="24"/>
              </w:rPr>
              <w:t xml:space="preserve">, banko kodas </w:t>
            </w:r>
            <w:r w:rsidRPr="004860A0">
              <w:rPr>
                <w:kern w:val="2"/>
                <w:szCs w:val="24"/>
              </w:rPr>
              <w:t>72900</w:t>
            </w:r>
          </w:p>
        </w:tc>
      </w:tr>
      <w:tr w:rsidR="00D43687" w14:paraId="16D2329B" w14:textId="77777777" w:rsidTr="00E55D8E">
        <w:tc>
          <w:tcPr>
            <w:tcW w:w="2808" w:type="dxa"/>
            <w:vMerge/>
          </w:tcPr>
          <w:p w14:paraId="1A048C1F" w14:textId="77777777" w:rsidR="00D43687" w:rsidRDefault="00D43687" w:rsidP="00D43687">
            <w:pPr>
              <w:rPr>
                <w:b/>
                <w:bCs/>
                <w:kern w:val="2"/>
                <w:szCs w:val="24"/>
              </w:rPr>
            </w:pPr>
          </w:p>
        </w:tc>
        <w:tc>
          <w:tcPr>
            <w:tcW w:w="3141" w:type="dxa"/>
          </w:tcPr>
          <w:p w14:paraId="3B803E1B" w14:textId="2FDE0B3E" w:rsidR="00D43687" w:rsidRDefault="00D43687" w:rsidP="00A44680">
            <w:pPr>
              <w:jc w:val="both"/>
              <w:rPr>
                <w:kern w:val="2"/>
                <w:szCs w:val="24"/>
              </w:rPr>
            </w:pPr>
            <w:r>
              <w:rPr>
                <w:kern w:val="2"/>
                <w:szCs w:val="24"/>
              </w:rPr>
              <w:t>1.2.6. Telefonas</w:t>
            </w:r>
          </w:p>
        </w:tc>
        <w:tc>
          <w:tcPr>
            <w:tcW w:w="3609" w:type="dxa"/>
          </w:tcPr>
          <w:p w14:paraId="41DB582B" w14:textId="03A3E54B" w:rsidR="00D43687" w:rsidRDefault="00D43687" w:rsidP="00D43687">
            <w:pPr>
              <w:jc w:val="center"/>
              <w:rPr>
                <w:kern w:val="2"/>
                <w:szCs w:val="24"/>
              </w:rPr>
            </w:pPr>
            <w:r w:rsidRPr="00073656">
              <w:rPr>
                <w:kern w:val="2"/>
                <w:szCs w:val="24"/>
              </w:rPr>
              <w:t>+370</w:t>
            </w:r>
            <w:r w:rsidRPr="004860A0">
              <w:rPr>
                <w:kern w:val="2"/>
                <w:szCs w:val="24"/>
              </w:rPr>
              <w:t>219</w:t>
            </w:r>
            <w:r>
              <w:rPr>
                <w:kern w:val="2"/>
                <w:szCs w:val="24"/>
              </w:rPr>
              <w:t>0000</w:t>
            </w:r>
          </w:p>
        </w:tc>
      </w:tr>
      <w:tr w:rsidR="00D43687" w14:paraId="41849203" w14:textId="77777777" w:rsidTr="00E55D8E">
        <w:tc>
          <w:tcPr>
            <w:tcW w:w="2808" w:type="dxa"/>
            <w:vMerge/>
          </w:tcPr>
          <w:p w14:paraId="18EC14A4" w14:textId="77777777" w:rsidR="00D43687" w:rsidRDefault="00D43687" w:rsidP="00D43687">
            <w:pPr>
              <w:rPr>
                <w:b/>
                <w:bCs/>
                <w:kern w:val="2"/>
                <w:szCs w:val="24"/>
              </w:rPr>
            </w:pPr>
          </w:p>
        </w:tc>
        <w:tc>
          <w:tcPr>
            <w:tcW w:w="3141" w:type="dxa"/>
          </w:tcPr>
          <w:p w14:paraId="33E09120" w14:textId="724A0B98" w:rsidR="00D43687" w:rsidRDefault="00D43687" w:rsidP="00A44680">
            <w:pPr>
              <w:jc w:val="both"/>
              <w:rPr>
                <w:kern w:val="2"/>
                <w:szCs w:val="24"/>
              </w:rPr>
            </w:pPr>
            <w:r>
              <w:rPr>
                <w:kern w:val="2"/>
                <w:szCs w:val="24"/>
              </w:rPr>
              <w:t>1.2.7. El. paštas</w:t>
            </w:r>
          </w:p>
        </w:tc>
        <w:tc>
          <w:tcPr>
            <w:tcW w:w="3609" w:type="dxa"/>
          </w:tcPr>
          <w:p w14:paraId="492C3F48" w14:textId="22D96AED" w:rsidR="00D43687" w:rsidRDefault="00D43687" w:rsidP="00D43687">
            <w:pPr>
              <w:jc w:val="center"/>
              <w:rPr>
                <w:kern w:val="2"/>
                <w:szCs w:val="24"/>
              </w:rPr>
            </w:pPr>
            <w:hyperlink r:id="rId11" w:history="1">
              <w:r w:rsidRPr="003C0EC5">
                <w:rPr>
                  <w:rStyle w:val="Hipersaitas"/>
                </w:rPr>
                <w:t>info.technologies@novian.lt</w:t>
              </w:r>
            </w:hyperlink>
          </w:p>
        </w:tc>
      </w:tr>
      <w:tr w:rsidR="00D43687" w14:paraId="0592C921" w14:textId="77777777" w:rsidTr="00E55D8E">
        <w:tc>
          <w:tcPr>
            <w:tcW w:w="2808" w:type="dxa"/>
            <w:vMerge/>
          </w:tcPr>
          <w:p w14:paraId="15E2434D" w14:textId="77777777" w:rsidR="00D43687" w:rsidRDefault="00D43687" w:rsidP="00D43687">
            <w:pPr>
              <w:rPr>
                <w:b/>
                <w:bCs/>
                <w:kern w:val="2"/>
                <w:szCs w:val="24"/>
              </w:rPr>
            </w:pPr>
          </w:p>
        </w:tc>
        <w:tc>
          <w:tcPr>
            <w:tcW w:w="3141" w:type="dxa"/>
          </w:tcPr>
          <w:p w14:paraId="243C9C05" w14:textId="6146F639" w:rsidR="00D43687" w:rsidRDefault="00D43687" w:rsidP="00A44680">
            <w:pPr>
              <w:jc w:val="both"/>
              <w:rPr>
                <w:kern w:val="2"/>
                <w:szCs w:val="24"/>
              </w:rPr>
            </w:pPr>
            <w:r>
              <w:rPr>
                <w:kern w:val="2"/>
                <w:szCs w:val="24"/>
              </w:rPr>
              <w:t>1.2.8. Šalies atstovas</w:t>
            </w:r>
          </w:p>
        </w:tc>
        <w:tc>
          <w:tcPr>
            <w:tcW w:w="3609" w:type="dxa"/>
          </w:tcPr>
          <w:p w14:paraId="7299BFEA" w14:textId="77777777" w:rsidR="004509A0" w:rsidRDefault="000D5096" w:rsidP="00D43687">
            <w:pPr>
              <w:jc w:val="center"/>
              <w:rPr>
                <w:kern w:val="2"/>
                <w:szCs w:val="24"/>
              </w:rPr>
            </w:pPr>
            <w:r w:rsidRPr="000D5096">
              <w:rPr>
                <w:kern w:val="2"/>
                <w:szCs w:val="24"/>
              </w:rPr>
              <w:t xml:space="preserve">Generalinis direktorius </w:t>
            </w:r>
          </w:p>
          <w:p w14:paraId="443A2463" w14:textId="0278E299" w:rsidR="00D43687" w:rsidRPr="00D43687" w:rsidRDefault="000D5096" w:rsidP="00D43687">
            <w:pPr>
              <w:jc w:val="center"/>
              <w:rPr>
                <w:kern w:val="2"/>
                <w:szCs w:val="24"/>
                <w:highlight w:val="yellow"/>
              </w:rPr>
            </w:pPr>
            <w:r w:rsidRPr="000D5096">
              <w:rPr>
                <w:kern w:val="2"/>
                <w:szCs w:val="24"/>
              </w:rPr>
              <w:t xml:space="preserve">Gytis </w:t>
            </w:r>
            <w:proofErr w:type="spellStart"/>
            <w:r w:rsidRPr="000D5096">
              <w:rPr>
                <w:kern w:val="2"/>
                <w:szCs w:val="24"/>
              </w:rPr>
              <w:t>Umantas</w:t>
            </w:r>
            <w:proofErr w:type="spellEnd"/>
          </w:p>
        </w:tc>
      </w:tr>
      <w:tr w:rsidR="00D43687" w14:paraId="4149C714" w14:textId="77777777" w:rsidTr="00E55D8E">
        <w:tc>
          <w:tcPr>
            <w:tcW w:w="2808" w:type="dxa"/>
            <w:vMerge/>
          </w:tcPr>
          <w:p w14:paraId="6B3A9E53" w14:textId="77777777" w:rsidR="00D43687" w:rsidRDefault="00D43687" w:rsidP="00D43687">
            <w:pPr>
              <w:rPr>
                <w:b/>
                <w:bCs/>
                <w:kern w:val="2"/>
                <w:szCs w:val="24"/>
              </w:rPr>
            </w:pPr>
          </w:p>
        </w:tc>
        <w:tc>
          <w:tcPr>
            <w:tcW w:w="3141" w:type="dxa"/>
          </w:tcPr>
          <w:p w14:paraId="42D8BDDA" w14:textId="2A03F47C" w:rsidR="00D43687" w:rsidRDefault="00D43687" w:rsidP="00A44680">
            <w:pPr>
              <w:jc w:val="both"/>
              <w:rPr>
                <w:kern w:val="2"/>
                <w:szCs w:val="24"/>
              </w:rPr>
            </w:pPr>
            <w:r>
              <w:rPr>
                <w:kern w:val="2"/>
                <w:szCs w:val="24"/>
              </w:rPr>
              <w:t>1.2.9. Atstovavimo pagrindas</w:t>
            </w:r>
          </w:p>
        </w:tc>
        <w:tc>
          <w:tcPr>
            <w:tcW w:w="3609" w:type="dxa"/>
          </w:tcPr>
          <w:p w14:paraId="0FF83D06" w14:textId="4B9BA48C" w:rsidR="00D43687" w:rsidRPr="000D5096" w:rsidRDefault="000D5096" w:rsidP="00D43687">
            <w:pPr>
              <w:jc w:val="center"/>
              <w:rPr>
                <w:kern w:val="2"/>
                <w:szCs w:val="24"/>
              </w:rPr>
            </w:pPr>
            <w:r w:rsidRPr="000D5096">
              <w:rPr>
                <w:kern w:val="2"/>
                <w:szCs w:val="24"/>
              </w:rPr>
              <w:t>Įmonės įstatai</w:t>
            </w:r>
          </w:p>
        </w:tc>
      </w:tr>
    </w:tbl>
    <w:p w14:paraId="466711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149"/>
        <w:gridCol w:w="1107"/>
        <w:gridCol w:w="4747"/>
      </w:tblGrid>
      <w:tr w:rsidR="005A5832" w14:paraId="4FBFC4D8" w14:textId="77777777">
        <w:trPr>
          <w:trHeight w:val="300"/>
        </w:trPr>
        <w:tc>
          <w:tcPr>
            <w:tcW w:w="9535" w:type="dxa"/>
            <w:gridSpan w:val="4"/>
          </w:tcPr>
          <w:p w14:paraId="7B06D253" w14:textId="77777777" w:rsidR="005A5832" w:rsidRDefault="00A10867">
            <w:pPr>
              <w:jc w:val="center"/>
              <w:rPr>
                <w:b/>
                <w:bCs/>
                <w:kern w:val="2"/>
                <w:szCs w:val="24"/>
              </w:rPr>
            </w:pPr>
            <w:r>
              <w:rPr>
                <w:b/>
                <w:bCs/>
                <w:kern w:val="2"/>
                <w:szCs w:val="24"/>
              </w:rPr>
              <w:t>2. ATSAKINGI ASMENYS</w:t>
            </w:r>
          </w:p>
        </w:tc>
      </w:tr>
      <w:tr w:rsidR="005A5832" w14:paraId="47863DA8" w14:textId="77777777" w:rsidTr="0015592B">
        <w:trPr>
          <w:trHeight w:val="300"/>
        </w:trPr>
        <w:tc>
          <w:tcPr>
            <w:tcW w:w="3681" w:type="dxa"/>
            <w:gridSpan w:val="2"/>
          </w:tcPr>
          <w:p w14:paraId="0AEF74B4" w14:textId="416D6B71" w:rsidR="005A5832" w:rsidRDefault="00A10867">
            <w:pPr>
              <w:rPr>
                <w:b/>
                <w:bCs/>
                <w:kern w:val="2"/>
                <w:szCs w:val="24"/>
              </w:rPr>
            </w:pPr>
            <w:r>
              <w:rPr>
                <w:b/>
                <w:bCs/>
                <w:kern w:val="2"/>
                <w:szCs w:val="24"/>
              </w:rPr>
              <w:t xml:space="preserve">2.1. Pirkėjo kontaktiniai asmenys, atsakingi už Sutarties vykdymą, Prekių priėmimą, </w:t>
            </w:r>
            <w:r w:rsidR="00F81953" w:rsidRPr="00F81953">
              <w:rPr>
                <w:b/>
                <w:bCs/>
                <w:kern w:val="2"/>
                <w:szCs w:val="24"/>
              </w:rPr>
              <w:lastRenderedPageBreak/>
              <w:t>Sąskaitų per elektroninę paslaugą „SABIS“   priėmimą</w:t>
            </w:r>
          </w:p>
        </w:tc>
        <w:tc>
          <w:tcPr>
            <w:tcW w:w="5854" w:type="dxa"/>
            <w:gridSpan w:val="2"/>
          </w:tcPr>
          <w:p w14:paraId="1DC2CFD5" w14:textId="77777777" w:rsidR="00764138" w:rsidRPr="00DB29FB" w:rsidRDefault="00764138" w:rsidP="001D3180">
            <w:pPr>
              <w:jc w:val="both"/>
              <w:rPr>
                <w:kern w:val="2"/>
                <w:szCs w:val="24"/>
              </w:rPr>
            </w:pPr>
            <w:r w:rsidRPr="00DB29FB">
              <w:rPr>
                <w:kern w:val="2"/>
                <w:szCs w:val="24"/>
              </w:rPr>
              <w:lastRenderedPageBreak/>
              <w:t>Informacinių technologijų sistemų ir tinklo administratorius</w:t>
            </w:r>
            <w:r w:rsidRPr="005E136B">
              <w:rPr>
                <w:kern w:val="2"/>
                <w:szCs w:val="24"/>
              </w:rPr>
              <w:t xml:space="preserve"> K</w:t>
            </w:r>
            <w:r w:rsidRPr="00DB29FB">
              <w:rPr>
                <w:kern w:val="2"/>
                <w:szCs w:val="24"/>
              </w:rPr>
              <w:t>ęstutis Maškė</w:t>
            </w:r>
            <w:r w:rsidRPr="005E136B">
              <w:rPr>
                <w:kern w:val="2"/>
                <w:szCs w:val="24"/>
              </w:rPr>
              <w:t xml:space="preserve">, el. p. </w:t>
            </w:r>
            <w:hyperlink r:id="rId12" w:history="1">
              <w:r w:rsidRPr="005E136B">
                <w:rPr>
                  <w:rStyle w:val="Hipersaitas"/>
                  <w:color w:val="auto"/>
                  <w:kern w:val="2"/>
                  <w:szCs w:val="24"/>
                </w:rPr>
                <w:t>kestutis.maske@teismai.lt</w:t>
              </w:r>
            </w:hyperlink>
            <w:r w:rsidRPr="005E136B">
              <w:rPr>
                <w:kern w:val="2"/>
                <w:szCs w:val="24"/>
              </w:rPr>
              <w:t xml:space="preserve">, tel. </w:t>
            </w:r>
            <w:r w:rsidRPr="005E136B">
              <w:rPr>
                <w:kern w:val="2"/>
                <w:szCs w:val="24"/>
                <w:lang w:val="en-US"/>
              </w:rPr>
              <w:t>+370</w:t>
            </w:r>
            <w:r w:rsidRPr="005E136B">
              <w:rPr>
                <w:kern w:val="2"/>
                <w:szCs w:val="24"/>
              </w:rPr>
              <w:t>60076743</w:t>
            </w:r>
            <w:r>
              <w:rPr>
                <w:kern w:val="2"/>
                <w:szCs w:val="24"/>
              </w:rPr>
              <w:t>.</w:t>
            </w:r>
          </w:p>
          <w:p w14:paraId="1F5CD5E4" w14:textId="2DA493B2" w:rsidR="005A5832" w:rsidRDefault="005A5832">
            <w:pPr>
              <w:rPr>
                <w:color w:val="4472C4"/>
                <w:kern w:val="2"/>
                <w:szCs w:val="24"/>
              </w:rPr>
            </w:pPr>
          </w:p>
        </w:tc>
      </w:tr>
      <w:tr w:rsidR="005A5832" w14:paraId="29FC83AA" w14:textId="77777777" w:rsidTr="0015592B">
        <w:trPr>
          <w:trHeight w:val="300"/>
        </w:trPr>
        <w:tc>
          <w:tcPr>
            <w:tcW w:w="3681" w:type="dxa"/>
            <w:gridSpan w:val="2"/>
          </w:tcPr>
          <w:p w14:paraId="03F827DB" w14:textId="77777777" w:rsidR="005A5832" w:rsidRDefault="00A10867">
            <w:pPr>
              <w:rPr>
                <w:b/>
                <w:bCs/>
                <w:kern w:val="2"/>
                <w:szCs w:val="24"/>
              </w:rPr>
            </w:pPr>
            <w:r>
              <w:rPr>
                <w:b/>
                <w:bCs/>
                <w:kern w:val="2"/>
                <w:szCs w:val="24"/>
              </w:rPr>
              <w:t>2.2. Tiekėjo kontaktiniai asmenys, atsakingi už Sutarties vykdymą</w:t>
            </w:r>
          </w:p>
        </w:tc>
        <w:tc>
          <w:tcPr>
            <w:tcW w:w="5854" w:type="dxa"/>
            <w:gridSpan w:val="2"/>
          </w:tcPr>
          <w:p w14:paraId="621DBD85" w14:textId="53DDBDDA" w:rsidR="005A5832" w:rsidRPr="00764138" w:rsidRDefault="00636720" w:rsidP="00636720">
            <w:pPr>
              <w:jc w:val="both"/>
              <w:rPr>
                <w:color w:val="4472C4"/>
                <w:kern w:val="2"/>
                <w:szCs w:val="24"/>
                <w:highlight w:val="yellow"/>
              </w:rPr>
            </w:pPr>
            <w:r w:rsidRPr="00636720">
              <w:rPr>
                <w:kern w:val="2"/>
                <w:szCs w:val="24"/>
              </w:rPr>
              <w:t xml:space="preserve">IT produktų specialistas </w:t>
            </w:r>
          </w:p>
        </w:tc>
      </w:tr>
      <w:tr w:rsidR="005A5832" w14:paraId="475C1846" w14:textId="77777777">
        <w:trPr>
          <w:trHeight w:val="300"/>
        </w:trPr>
        <w:tc>
          <w:tcPr>
            <w:tcW w:w="9535" w:type="dxa"/>
            <w:gridSpan w:val="4"/>
          </w:tcPr>
          <w:p w14:paraId="5753DD42" w14:textId="77777777" w:rsidR="005A5832" w:rsidRDefault="00A10867">
            <w:pPr>
              <w:jc w:val="center"/>
              <w:rPr>
                <w:b/>
                <w:bCs/>
                <w:kern w:val="2"/>
                <w:szCs w:val="24"/>
              </w:rPr>
            </w:pPr>
            <w:r>
              <w:rPr>
                <w:b/>
                <w:bCs/>
                <w:kern w:val="2"/>
                <w:szCs w:val="24"/>
              </w:rPr>
              <w:t>3. SUTARTIES DALYKAS</w:t>
            </w:r>
          </w:p>
        </w:tc>
      </w:tr>
      <w:tr w:rsidR="005A5832" w14:paraId="4C37FB4D" w14:textId="77777777" w:rsidTr="0015592B">
        <w:trPr>
          <w:trHeight w:val="300"/>
        </w:trPr>
        <w:tc>
          <w:tcPr>
            <w:tcW w:w="3681" w:type="dxa"/>
            <w:gridSpan w:val="2"/>
          </w:tcPr>
          <w:p w14:paraId="331C1377" w14:textId="77777777" w:rsidR="005A5832" w:rsidRDefault="00A10867">
            <w:pPr>
              <w:rPr>
                <w:b/>
                <w:bCs/>
                <w:kern w:val="2"/>
                <w:szCs w:val="24"/>
              </w:rPr>
            </w:pPr>
            <w:r>
              <w:rPr>
                <w:b/>
                <w:bCs/>
                <w:kern w:val="2"/>
                <w:szCs w:val="24"/>
              </w:rPr>
              <w:t xml:space="preserve">3.1. Sutarties dalykas </w:t>
            </w:r>
          </w:p>
        </w:tc>
        <w:tc>
          <w:tcPr>
            <w:tcW w:w="5854" w:type="dxa"/>
            <w:gridSpan w:val="2"/>
          </w:tcPr>
          <w:p w14:paraId="5723947F" w14:textId="7F4CEDF6" w:rsidR="005A5832" w:rsidRPr="00C34A35" w:rsidRDefault="00A10867" w:rsidP="000C6D2D">
            <w:pPr>
              <w:jc w:val="both"/>
              <w:rPr>
                <w:kern w:val="2"/>
                <w:szCs w:val="24"/>
              </w:rPr>
            </w:pPr>
            <w:r>
              <w:rPr>
                <w:kern w:val="2"/>
                <w:szCs w:val="24"/>
              </w:rPr>
              <w:t xml:space="preserve">Tiekėjas įsipareigoja Sutartyje numatytomis sąlygomis perduoti </w:t>
            </w:r>
            <w:r w:rsidRPr="00C34A35">
              <w:rPr>
                <w:kern w:val="2"/>
                <w:szCs w:val="24"/>
              </w:rPr>
              <w:t>Pirkėjui</w:t>
            </w:r>
            <w:r w:rsidR="000C6D2D" w:rsidRPr="00C34A35">
              <w:rPr>
                <w:kern w:val="2"/>
                <w:szCs w:val="24"/>
              </w:rPr>
              <w:t xml:space="preserve"> </w:t>
            </w:r>
            <w:r w:rsidR="00936E0F">
              <w:rPr>
                <w:kern w:val="2"/>
                <w:szCs w:val="24"/>
              </w:rPr>
              <w:t>nešiojamų kompiuterių komplektus</w:t>
            </w:r>
            <w:r w:rsidR="000C6D2D" w:rsidRPr="00C34A35">
              <w:rPr>
                <w:kern w:val="2"/>
                <w:szCs w:val="24"/>
              </w:rPr>
              <w:t xml:space="preserve"> </w:t>
            </w:r>
            <w:r w:rsidRPr="00C34A35">
              <w:rPr>
                <w:kern w:val="2"/>
                <w:szCs w:val="24"/>
              </w:rPr>
              <w:t>(toliau – Prekės)</w:t>
            </w:r>
            <w:r w:rsidR="00C62A3F">
              <w:rPr>
                <w:kern w:val="2"/>
                <w:szCs w:val="24"/>
              </w:rPr>
              <w:t xml:space="preserve"> pagal Pirkėjo reikiamus atskirus užsakymus</w:t>
            </w:r>
            <w:r w:rsidRPr="00C34A35">
              <w:rPr>
                <w:kern w:val="2"/>
                <w:szCs w:val="24"/>
              </w:rPr>
              <w:t>.</w:t>
            </w:r>
            <w:r w:rsidR="00A97DB4">
              <w:rPr>
                <w:kern w:val="2"/>
                <w:szCs w:val="24"/>
              </w:rPr>
              <w:t xml:space="preserve"> </w:t>
            </w:r>
            <w:r w:rsidR="00A97DB4" w:rsidRPr="00A97DB4">
              <w:rPr>
                <w:kern w:val="2"/>
                <w:szCs w:val="24"/>
              </w:rPr>
              <w:t>Užsakymai gali būti teikiami visą Sutarties galiojimo laikotarpį.</w:t>
            </w:r>
          </w:p>
          <w:p w14:paraId="0B04A4EE" w14:textId="7AED7744" w:rsidR="005A5832" w:rsidRDefault="00A10867" w:rsidP="000C6D2D">
            <w:pPr>
              <w:jc w:val="both"/>
              <w:rPr>
                <w:color w:val="000000"/>
                <w:kern w:val="2"/>
                <w:szCs w:val="24"/>
              </w:rPr>
            </w:pPr>
            <w:r w:rsidRPr="00C34A35">
              <w:rPr>
                <w:kern w:val="2"/>
                <w:szCs w:val="24"/>
              </w:rPr>
              <w:t>Išsamus Prekių aprašymas ir kiti reikalavimai tiekiamoms Prekėms nustatyti Sutarties priede Nr. [</w:t>
            </w:r>
            <w:r w:rsidR="000C6D2D" w:rsidRPr="00C34A35">
              <w:rPr>
                <w:kern w:val="2"/>
                <w:szCs w:val="24"/>
              </w:rPr>
              <w:t>1</w:t>
            </w:r>
            <w:r w:rsidRPr="00C34A35">
              <w:rPr>
                <w:kern w:val="2"/>
                <w:szCs w:val="24"/>
              </w:rPr>
              <w:t>] „Techninė specifikacija“ (toliau – Techninė specifikacija</w:t>
            </w:r>
            <w:r w:rsidRPr="000C6D2D">
              <w:rPr>
                <w:color w:val="000000"/>
                <w:kern w:val="2"/>
                <w:szCs w:val="24"/>
              </w:rPr>
              <w:t>) ir Sutarties priede Nr. [</w:t>
            </w:r>
            <w:r w:rsidR="000C6D2D" w:rsidRPr="000C6D2D">
              <w:rPr>
                <w:color w:val="000000"/>
                <w:kern w:val="2"/>
                <w:szCs w:val="24"/>
              </w:rPr>
              <w:t>2</w:t>
            </w:r>
            <w:r w:rsidRPr="000C6D2D">
              <w:rPr>
                <w:color w:val="000000"/>
                <w:kern w:val="2"/>
                <w:szCs w:val="24"/>
              </w:rPr>
              <w:t>] „</w:t>
            </w:r>
            <w:r>
              <w:rPr>
                <w:color w:val="000000"/>
                <w:kern w:val="2"/>
                <w:szCs w:val="24"/>
              </w:rPr>
              <w:t>Pasiūlymas“.</w:t>
            </w:r>
          </w:p>
        </w:tc>
      </w:tr>
      <w:tr w:rsidR="005A5832" w14:paraId="4D5B9EA2" w14:textId="77777777" w:rsidTr="0015592B">
        <w:trPr>
          <w:trHeight w:val="300"/>
        </w:trPr>
        <w:tc>
          <w:tcPr>
            <w:tcW w:w="3681" w:type="dxa"/>
            <w:gridSpan w:val="2"/>
          </w:tcPr>
          <w:p w14:paraId="1AB0A5B2" w14:textId="77777777" w:rsidR="005A5832" w:rsidRDefault="00A10867">
            <w:pPr>
              <w:rPr>
                <w:b/>
                <w:bCs/>
                <w:kern w:val="2"/>
                <w:szCs w:val="24"/>
              </w:rPr>
            </w:pPr>
            <w:r>
              <w:rPr>
                <w:b/>
                <w:bCs/>
                <w:kern w:val="2"/>
                <w:szCs w:val="24"/>
              </w:rPr>
              <w:t>3.2. Pirkimo numeris</w:t>
            </w:r>
          </w:p>
        </w:tc>
        <w:tc>
          <w:tcPr>
            <w:tcW w:w="5854" w:type="dxa"/>
            <w:gridSpan w:val="2"/>
          </w:tcPr>
          <w:p w14:paraId="05D166A6" w14:textId="538B9925" w:rsidR="005A5832" w:rsidRDefault="000C6D2D">
            <w:pPr>
              <w:rPr>
                <w:kern w:val="2"/>
                <w:szCs w:val="24"/>
              </w:rPr>
            </w:pPr>
            <w:r>
              <w:rPr>
                <w:kern w:val="2"/>
                <w:szCs w:val="24"/>
              </w:rPr>
              <w:t xml:space="preserve">Nr. </w:t>
            </w:r>
            <w:r w:rsidR="00A2793F" w:rsidRPr="00A2793F">
              <w:rPr>
                <w:kern w:val="2"/>
                <w:szCs w:val="24"/>
              </w:rPr>
              <w:t>167802</w:t>
            </w:r>
          </w:p>
        </w:tc>
      </w:tr>
      <w:tr w:rsidR="005A5832" w14:paraId="3154B5EF" w14:textId="77777777" w:rsidTr="0015592B">
        <w:trPr>
          <w:trHeight w:val="300"/>
        </w:trPr>
        <w:tc>
          <w:tcPr>
            <w:tcW w:w="3681" w:type="dxa"/>
            <w:gridSpan w:val="2"/>
          </w:tcPr>
          <w:p w14:paraId="4EE18CC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5854" w:type="dxa"/>
            <w:gridSpan w:val="2"/>
          </w:tcPr>
          <w:p w14:paraId="3DE1DB7F" w14:textId="77777777" w:rsidR="005A5832" w:rsidRDefault="00A10867">
            <w:pPr>
              <w:rPr>
                <w:kern w:val="2"/>
                <w:szCs w:val="24"/>
              </w:rPr>
            </w:pPr>
            <w:r>
              <w:rPr>
                <w:kern w:val="2"/>
                <w:szCs w:val="24"/>
              </w:rPr>
              <w:t>Netaikoma</w:t>
            </w:r>
          </w:p>
          <w:p w14:paraId="2A1CE39D" w14:textId="7B311E76" w:rsidR="005A5832" w:rsidRDefault="005A5832">
            <w:pPr>
              <w:rPr>
                <w:kern w:val="2"/>
                <w:szCs w:val="24"/>
              </w:rPr>
            </w:pPr>
          </w:p>
        </w:tc>
      </w:tr>
      <w:tr w:rsidR="005A5832" w14:paraId="02590B48" w14:textId="77777777">
        <w:trPr>
          <w:trHeight w:val="300"/>
        </w:trPr>
        <w:tc>
          <w:tcPr>
            <w:tcW w:w="9535" w:type="dxa"/>
            <w:gridSpan w:val="4"/>
          </w:tcPr>
          <w:p w14:paraId="19D458A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1F9725" w14:textId="77777777" w:rsidTr="0015592B">
        <w:trPr>
          <w:trHeight w:val="300"/>
        </w:trPr>
        <w:tc>
          <w:tcPr>
            <w:tcW w:w="3681" w:type="dxa"/>
            <w:gridSpan w:val="2"/>
          </w:tcPr>
          <w:p w14:paraId="631F3234" w14:textId="404CFA09" w:rsidR="005A5832" w:rsidRDefault="00A10867">
            <w:pPr>
              <w:rPr>
                <w:b/>
                <w:bCs/>
                <w:kern w:val="2"/>
                <w:szCs w:val="24"/>
              </w:rPr>
            </w:pPr>
            <w:r>
              <w:rPr>
                <w:b/>
                <w:bCs/>
                <w:kern w:val="2"/>
                <w:szCs w:val="24"/>
              </w:rPr>
              <w:t>4.1. Prekių pristatymo terminas, kai Prekės pristatomos vienu kartu</w:t>
            </w:r>
          </w:p>
        </w:tc>
        <w:tc>
          <w:tcPr>
            <w:tcW w:w="5854" w:type="dxa"/>
            <w:gridSpan w:val="2"/>
          </w:tcPr>
          <w:p w14:paraId="0C5AB006" w14:textId="03F133AE" w:rsidR="005A5832" w:rsidRPr="00763A10" w:rsidRDefault="004E1C0A" w:rsidP="00763A10">
            <w:pPr>
              <w:jc w:val="both"/>
              <w:rPr>
                <w:kern w:val="2"/>
                <w:szCs w:val="24"/>
              </w:rPr>
            </w:pPr>
            <w:r>
              <w:rPr>
                <w:kern w:val="2"/>
                <w:szCs w:val="24"/>
              </w:rPr>
              <w:t>Netaikoma</w:t>
            </w:r>
            <w:r w:rsidR="00907025" w:rsidRPr="00907025">
              <w:rPr>
                <w:kern w:val="2"/>
                <w:szCs w:val="24"/>
              </w:rPr>
              <w:t xml:space="preserve"> </w:t>
            </w:r>
          </w:p>
        </w:tc>
      </w:tr>
      <w:tr w:rsidR="005A5832" w14:paraId="0925ED9A" w14:textId="77777777" w:rsidTr="0015592B">
        <w:trPr>
          <w:trHeight w:val="300"/>
        </w:trPr>
        <w:tc>
          <w:tcPr>
            <w:tcW w:w="3681" w:type="dxa"/>
            <w:gridSpan w:val="2"/>
          </w:tcPr>
          <w:p w14:paraId="6CF62C6C" w14:textId="77777777" w:rsidR="005A5832" w:rsidRDefault="00A10867">
            <w:pPr>
              <w:rPr>
                <w:b/>
                <w:bCs/>
                <w:kern w:val="2"/>
                <w:szCs w:val="24"/>
              </w:rPr>
            </w:pPr>
            <w:r>
              <w:rPr>
                <w:b/>
                <w:bCs/>
                <w:kern w:val="2"/>
                <w:szCs w:val="24"/>
              </w:rPr>
              <w:t>4.1. Prekių pristatymo terminai, kai Prekės pristatomos dalimis</w:t>
            </w:r>
          </w:p>
        </w:tc>
        <w:tc>
          <w:tcPr>
            <w:tcW w:w="5854" w:type="dxa"/>
            <w:gridSpan w:val="2"/>
          </w:tcPr>
          <w:p w14:paraId="47A7BDB7" w14:textId="2C787F9B" w:rsidR="005A5832" w:rsidRPr="003E7E9C" w:rsidRDefault="00E54B50" w:rsidP="00572B0D">
            <w:pPr>
              <w:jc w:val="both"/>
              <w:rPr>
                <w:color w:val="4472C4"/>
                <w:kern w:val="2"/>
                <w:szCs w:val="24"/>
              </w:rPr>
            </w:pPr>
            <w:r w:rsidRPr="003E7E9C">
              <w:rPr>
                <w:kern w:val="2"/>
                <w:szCs w:val="24"/>
              </w:rPr>
              <w:t xml:space="preserve">Tiekėjas </w:t>
            </w:r>
            <w:r w:rsidR="004E1C0A" w:rsidRPr="003E7E9C">
              <w:rPr>
                <w:kern w:val="2"/>
                <w:szCs w:val="24"/>
              </w:rPr>
              <w:t xml:space="preserve">užsakytas prekes įsipareigoja pristatyti </w:t>
            </w:r>
            <w:r w:rsidRPr="003E7E9C">
              <w:rPr>
                <w:kern w:val="2"/>
                <w:szCs w:val="24"/>
              </w:rPr>
              <w:t xml:space="preserve">per 60 kalendorinių dienų nuo </w:t>
            </w:r>
            <w:r w:rsidR="00C62A3F">
              <w:rPr>
                <w:kern w:val="2"/>
                <w:szCs w:val="24"/>
              </w:rPr>
              <w:t xml:space="preserve">konkretaus </w:t>
            </w:r>
            <w:r w:rsidRPr="003E7E9C">
              <w:rPr>
                <w:kern w:val="2"/>
                <w:szCs w:val="24"/>
              </w:rPr>
              <w:t xml:space="preserve">užsakymo pateikimo dienos. </w:t>
            </w:r>
          </w:p>
        </w:tc>
      </w:tr>
      <w:tr w:rsidR="005A5832" w14:paraId="733A0DA0" w14:textId="77777777" w:rsidTr="0015592B">
        <w:trPr>
          <w:trHeight w:val="300"/>
        </w:trPr>
        <w:tc>
          <w:tcPr>
            <w:tcW w:w="3681" w:type="dxa"/>
            <w:gridSpan w:val="2"/>
          </w:tcPr>
          <w:p w14:paraId="0F18D170" w14:textId="77777777" w:rsidR="005A5832" w:rsidRDefault="00A10867">
            <w:pPr>
              <w:rPr>
                <w:b/>
                <w:bCs/>
                <w:kern w:val="2"/>
                <w:szCs w:val="24"/>
              </w:rPr>
            </w:pPr>
            <w:r>
              <w:rPr>
                <w:b/>
                <w:bCs/>
                <w:kern w:val="2"/>
                <w:szCs w:val="24"/>
              </w:rPr>
              <w:t>4.2. Prekių (ar jų dalies) pristatymo termino pratęsimas</w:t>
            </w:r>
          </w:p>
        </w:tc>
        <w:tc>
          <w:tcPr>
            <w:tcW w:w="5854" w:type="dxa"/>
            <w:gridSpan w:val="2"/>
          </w:tcPr>
          <w:p w14:paraId="3D514E6A" w14:textId="39182C08" w:rsidR="005A5832" w:rsidRPr="003E7E9C" w:rsidRDefault="004E1C0A" w:rsidP="00572B0D">
            <w:pPr>
              <w:jc w:val="both"/>
              <w:rPr>
                <w:kern w:val="2"/>
                <w:szCs w:val="24"/>
              </w:rPr>
            </w:pPr>
            <w:r w:rsidRPr="003E7E9C">
              <w:rPr>
                <w:kern w:val="2"/>
                <w:szCs w:val="24"/>
              </w:rPr>
              <w:t>Abiejų Šalių sutarimu pristatymo terminas gali būti pratęstas dar 30 kalendorinių dienų</w:t>
            </w:r>
          </w:p>
        </w:tc>
      </w:tr>
      <w:tr w:rsidR="005A5832" w14:paraId="703B426F" w14:textId="77777777" w:rsidTr="0015592B">
        <w:trPr>
          <w:trHeight w:val="300"/>
        </w:trPr>
        <w:tc>
          <w:tcPr>
            <w:tcW w:w="3681" w:type="dxa"/>
            <w:gridSpan w:val="2"/>
          </w:tcPr>
          <w:p w14:paraId="15299A28" w14:textId="77777777" w:rsidR="005A5832" w:rsidRDefault="00A10867">
            <w:pPr>
              <w:rPr>
                <w:b/>
                <w:bCs/>
                <w:kern w:val="2"/>
                <w:szCs w:val="24"/>
              </w:rPr>
            </w:pPr>
            <w:r>
              <w:rPr>
                <w:b/>
                <w:bCs/>
                <w:kern w:val="2"/>
                <w:szCs w:val="24"/>
              </w:rPr>
              <w:t>4.3. Užsakymų teikimo tvarka</w:t>
            </w:r>
          </w:p>
        </w:tc>
        <w:tc>
          <w:tcPr>
            <w:tcW w:w="5854" w:type="dxa"/>
            <w:gridSpan w:val="2"/>
          </w:tcPr>
          <w:p w14:paraId="780B9AB6" w14:textId="5EC3EA25" w:rsidR="005A5832" w:rsidRPr="00C34A35" w:rsidRDefault="00A10867" w:rsidP="00572B0D">
            <w:pPr>
              <w:jc w:val="both"/>
              <w:rPr>
                <w:kern w:val="2"/>
                <w:szCs w:val="24"/>
              </w:rPr>
            </w:pPr>
            <w:r w:rsidRPr="00C34A35">
              <w:rPr>
                <w:kern w:val="2"/>
                <w:szCs w:val="24"/>
              </w:rPr>
              <w:t xml:space="preserve">Užsakymai teikiami Tiekėjo nurodytu elektroniniu paštu ir laikomi gautais po </w:t>
            </w:r>
            <w:r w:rsidR="00C34A35" w:rsidRPr="00C34A35">
              <w:rPr>
                <w:kern w:val="2"/>
                <w:szCs w:val="24"/>
              </w:rPr>
              <w:t>1</w:t>
            </w:r>
            <w:r w:rsidRPr="00C34A35">
              <w:rPr>
                <w:kern w:val="2"/>
                <w:szCs w:val="24"/>
              </w:rPr>
              <w:t>2 (</w:t>
            </w:r>
            <w:r w:rsidR="00C34A35" w:rsidRPr="00C34A35">
              <w:rPr>
                <w:kern w:val="2"/>
                <w:szCs w:val="24"/>
              </w:rPr>
              <w:t>dvylikos</w:t>
            </w:r>
            <w:r w:rsidRPr="00C34A35">
              <w:rPr>
                <w:kern w:val="2"/>
                <w:szCs w:val="24"/>
              </w:rPr>
              <w:t xml:space="preserve"> valandų) nuo užsakymo pateikimo.</w:t>
            </w:r>
          </w:p>
        </w:tc>
      </w:tr>
      <w:tr w:rsidR="005A5832" w14:paraId="3F035712" w14:textId="77777777" w:rsidTr="0015592B">
        <w:trPr>
          <w:trHeight w:val="300"/>
        </w:trPr>
        <w:tc>
          <w:tcPr>
            <w:tcW w:w="3681" w:type="dxa"/>
            <w:gridSpan w:val="2"/>
          </w:tcPr>
          <w:p w14:paraId="2C708227" w14:textId="77777777" w:rsidR="005A5832" w:rsidRDefault="00A10867">
            <w:pPr>
              <w:rPr>
                <w:b/>
                <w:bCs/>
                <w:kern w:val="2"/>
                <w:szCs w:val="24"/>
              </w:rPr>
            </w:pPr>
            <w:r>
              <w:rPr>
                <w:b/>
                <w:bCs/>
                <w:kern w:val="2"/>
                <w:szCs w:val="24"/>
              </w:rPr>
              <w:t>4.4. Dėl Prekių pristatymo dalimis vertės / apimties</w:t>
            </w:r>
          </w:p>
        </w:tc>
        <w:tc>
          <w:tcPr>
            <w:tcW w:w="5854" w:type="dxa"/>
            <w:gridSpan w:val="2"/>
          </w:tcPr>
          <w:p w14:paraId="39A9B7F7" w14:textId="06E20C42" w:rsidR="005A5832" w:rsidRDefault="00A10867">
            <w:pPr>
              <w:rPr>
                <w:kern w:val="2"/>
                <w:szCs w:val="24"/>
              </w:rPr>
            </w:pPr>
            <w:r>
              <w:rPr>
                <w:kern w:val="2"/>
                <w:szCs w:val="24"/>
              </w:rPr>
              <w:t>Netaikoma</w:t>
            </w:r>
          </w:p>
        </w:tc>
      </w:tr>
      <w:tr w:rsidR="005A5832" w14:paraId="61F5B429" w14:textId="77777777" w:rsidTr="0015592B">
        <w:trPr>
          <w:trHeight w:val="300"/>
        </w:trPr>
        <w:tc>
          <w:tcPr>
            <w:tcW w:w="3681" w:type="dxa"/>
            <w:gridSpan w:val="2"/>
          </w:tcPr>
          <w:p w14:paraId="7E302D4B" w14:textId="77777777" w:rsidR="005A5832" w:rsidRDefault="00A10867">
            <w:pPr>
              <w:rPr>
                <w:b/>
                <w:bCs/>
                <w:kern w:val="2"/>
                <w:szCs w:val="24"/>
              </w:rPr>
            </w:pPr>
            <w:r>
              <w:rPr>
                <w:b/>
                <w:bCs/>
                <w:kern w:val="2"/>
                <w:szCs w:val="24"/>
              </w:rPr>
              <w:t xml:space="preserve">4.5. Kartu su Prekėmis pateikiami dokumentai </w:t>
            </w:r>
          </w:p>
        </w:tc>
        <w:tc>
          <w:tcPr>
            <w:tcW w:w="5854" w:type="dxa"/>
            <w:gridSpan w:val="2"/>
          </w:tcPr>
          <w:p w14:paraId="4CA49BB1" w14:textId="0AE67CE3" w:rsidR="005A5832" w:rsidRDefault="00A10867">
            <w:pPr>
              <w:rPr>
                <w:kern w:val="2"/>
                <w:szCs w:val="24"/>
              </w:rPr>
            </w:pPr>
            <w:r>
              <w:rPr>
                <w:kern w:val="2"/>
                <w:szCs w:val="24"/>
              </w:rPr>
              <w:t>Netaikoma</w:t>
            </w:r>
          </w:p>
        </w:tc>
      </w:tr>
      <w:tr w:rsidR="005A5832" w14:paraId="5E525AD0" w14:textId="77777777">
        <w:trPr>
          <w:trHeight w:val="300"/>
        </w:trPr>
        <w:tc>
          <w:tcPr>
            <w:tcW w:w="9535" w:type="dxa"/>
            <w:gridSpan w:val="4"/>
          </w:tcPr>
          <w:p w14:paraId="2A0D6116" w14:textId="77777777" w:rsidR="005A5832" w:rsidRDefault="00A10867">
            <w:pPr>
              <w:jc w:val="center"/>
              <w:rPr>
                <w:b/>
                <w:bCs/>
                <w:kern w:val="2"/>
                <w:szCs w:val="24"/>
              </w:rPr>
            </w:pPr>
            <w:r>
              <w:rPr>
                <w:b/>
                <w:bCs/>
                <w:kern w:val="2"/>
                <w:szCs w:val="24"/>
              </w:rPr>
              <w:t>5. SUTARTIES KAINA IR ATSISKAITYMO TVARKA</w:t>
            </w:r>
          </w:p>
        </w:tc>
      </w:tr>
      <w:tr w:rsidR="005A5832" w14:paraId="50C2ABEC" w14:textId="77777777" w:rsidTr="0015592B">
        <w:trPr>
          <w:trHeight w:val="300"/>
        </w:trPr>
        <w:tc>
          <w:tcPr>
            <w:tcW w:w="3681" w:type="dxa"/>
            <w:gridSpan w:val="2"/>
          </w:tcPr>
          <w:p w14:paraId="1872C4E4" w14:textId="77777777" w:rsidR="005A5832" w:rsidRDefault="00A10867">
            <w:pPr>
              <w:rPr>
                <w:b/>
                <w:bCs/>
                <w:kern w:val="2"/>
                <w:szCs w:val="24"/>
              </w:rPr>
            </w:pPr>
            <w:r>
              <w:rPr>
                <w:b/>
                <w:bCs/>
                <w:kern w:val="2"/>
                <w:szCs w:val="24"/>
              </w:rPr>
              <w:t>5.1. Sutarčiai taikomas kainos apskaičiavimo būdas</w:t>
            </w:r>
          </w:p>
        </w:tc>
        <w:tc>
          <w:tcPr>
            <w:tcW w:w="5854" w:type="dxa"/>
            <w:gridSpan w:val="2"/>
          </w:tcPr>
          <w:p w14:paraId="69DCA569" w14:textId="65B6623E" w:rsidR="005A5832" w:rsidRPr="00F13B25" w:rsidRDefault="00A10867">
            <w:pPr>
              <w:rPr>
                <w:kern w:val="2"/>
                <w:szCs w:val="24"/>
              </w:rPr>
            </w:pPr>
            <w:r>
              <w:rPr>
                <w:kern w:val="2"/>
                <w:szCs w:val="24"/>
              </w:rPr>
              <w:t>Fiksuoto įkainio kainodara</w:t>
            </w:r>
          </w:p>
        </w:tc>
      </w:tr>
      <w:tr w:rsidR="005A5832" w14:paraId="0D162330" w14:textId="77777777" w:rsidTr="0015592B">
        <w:trPr>
          <w:trHeight w:val="300"/>
        </w:trPr>
        <w:tc>
          <w:tcPr>
            <w:tcW w:w="3681" w:type="dxa"/>
            <w:gridSpan w:val="2"/>
          </w:tcPr>
          <w:p w14:paraId="14610301" w14:textId="64CE4485"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5854" w:type="dxa"/>
            <w:gridSpan w:val="2"/>
          </w:tcPr>
          <w:p w14:paraId="6A104439" w14:textId="73CEEFB1" w:rsidR="005A5832" w:rsidRDefault="00F13B25">
            <w:pPr>
              <w:rPr>
                <w:color w:val="FF0000"/>
                <w:kern w:val="2"/>
                <w:szCs w:val="24"/>
              </w:rPr>
            </w:pPr>
            <w:r>
              <w:rPr>
                <w:kern w:val="2"/>
                <w:szCs w:val="24"/>
              </w:rPr>
              <w:t xml:space="preserve">Netaikoma </w:t>
            </w:r>
          </w:p>
        </w:tc>
      </w:tr>
      <w:tr w:rsidR="005A5832" w14:paraId="0B7769B4" w14:textId="77777777" w:rsidTr="0015592B">
        <w:trPr>
          <w:trHeight w:val="300"/>
        </w:trPr>
        <w:tc>
          <w:tcPr>
            <w:tcW w:w="3681" w:type="dxa"/>
            <w:gridSpan w:val="2"/>
          </w:tcPr>
          <w:p w14:paraId="149323E6" w14:textId="3AEE9657" w:rsidR="005A5832" w:rsidRDefault="00A10867" w:rsidP="00C34A3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5854" w:type="dxa"/>
            <w:gridSpan w:val="2"/>
          </w:tcPr>
          <w:p w14:paraId="3E44A793" w14:textId="36CAA8AC" w:rsidR="005A5832" w:rsidRPr="00E138BE" w:rsidRDefault="00A10867" w:rsidP="00436F4D">
            <w:pPr>
              <w:jc w:val="both"/>
              <w:rPr>
                <w:kern w:val="2"/>
                <w:szCs w:val="24"/>
                <w:highlight w:val="yellow"/>
              </w:rPr>
            </w:pPr>
            <w:r w:rsidRPr="00E63D32">
              <w:rPr>
                <w:kern w:val="2"/>
                <w:szCs w:val="24"/>
              </w:rPr>
              <w:t>Pradinės Sutarties vertė yra</w:t>
            </w:r>
            <w:r w:rsidR="00E63D32" w:rsidRPr="00E63D32">
              <w:rPr>
                <w:kern w:val="2"/>
                <w:szCs w:val="24"/>
              </w:rPr>
              <w:t xml:space="preserve"> 3 305 785,12</w:t>
            </w:r>
            <w:r w:rsidRPr="00E63D32">
              <w:rPr>
                <w:kern w:val="2"/>
                <w:szCs w:val="24"/>
              </w:rPr>
              <w:t xml:space="preserve"> (</w:t>
            </w:r>
            <w:r w:rsidR="00E63D32" w:rsidRPr="00E63D32">
              <w:rPr>
                <w:kern w:val="2"/>
                <w:szCs w:val="24"/>
              </w:rPr>
              <w:t xml:space="preserve">trys milijonai trys šimtai penki </w:t>
            </w:r>
            <w:r w:rsidR="00E63D32" w:rsidRPr="00DC1A13">
              <w:rPr>
                <w:kern w:val="2"/>
                <w:szCs w:val="24"/>
              </w:rPr>
              <w:t xml:space="preserve">tūkstančiai septyni šimtai aštuoniasdešimt penki eurai, </w:t>
            </w:r>
            <w:r w:rsidR="00E63D32" w:rsidRPr="00DC1A13">
              <w:rPr>
                <w:kern w:val="2"/>
                <w:szCs w:val="24"/>
                <w:lang w:val="en-US"/>
              </w:rPr>
              <w:t>12</w:t>
            </w:r>
            <w:r w:rsidR="00E63D32" w:rsidRPr="00DC1A13">
              <w:rPr>
                <w:kern w:val="2"/>
                <w:szCs w:val="24"/>
              </w:rPr>
              <w:t xml:space="preserve"> centų</w:t>
            </w:r>
            <w:r w:rsidRPr="00DC1A13">
              <w:rPr>
                <w:kern w:val="2"/>
                <w:szCs w:val="24"/>
              </w:rPr>
              <w:t xml:space="preserve">) </w:t>
            </w:r>
            <w:r w:rsidR="00E63D32" w:rsidRPr="00DC1A13">
              <w:rPr>
                <w:kern w:val="2"/>
                <w:szCs w:val="24"/>
              </w:rPr>
              <w:t xml:space="preserve">Eur </w:t>
            </w:r>
            <w:r w:rsidRPr="00DC1A13">
              <w:rPr>
                <w:kern w:val="2"/>
                <w:szCs w:val="24"/>
              </w:rPr>
              <w:t xml:space="preserve">be PVM. PVM sudaro </w:t>
            </w:r>
            <w:r w:rsidR="00E63D32" w:rsidRPr="00DC1A13">
              <w:rPr>
                <w:kern w:val="2"/>
                <w:szCs w:val="24"/>
              </w:rPr>
              <w:lastRenderedPageBreak/>
              <w:t xml:space="preserve">694 214,88 </w:t>
            </w:r>
            <w:r w:rsidRPr="00DC1A13">
              <w:rPr>
                <w:kern w:val="2"/>
                <w:szCs w:val="24"/>
              </w:rPr>
              <w:t>(</w:t>
            </w:r>
            <w:r w:rsidR="00E63D32" w:rsidRPr="00DC1A13">
              <w:rPr>
                <w:kern w:val="2"/>
                <w:szCs w:val="24"/>
              </w:rPr>
              <w:t xml:space="preserve">šeši šimtai devyniasdešimt keturi tūkstančiai du šimtai keturiolika eurų </w:t>
            </w:r>
            <w:r w:rsidR="00E63D32" w:rsidRPr="00DC1A13">
              <w:rPr>
                <w:kern w:val="2"/>
                <w:szCs w:val="24"/>
                <w:lang w:val="en-US"/>
              </w:rPr>
              <w:t xml:space="preserve">88 </w:t>
            </w:r>
            <w:r w:rsidR="00E63D32" w:rsidRPr="00DC1A13">
              <w:rPr>
                <w:kern w:val="2"/>
                <w:szCs w:val="24"/>
              </w:rPr>
              <w:t>centai</w:t>
            </w:r>
            <w:r w:rsidRPr="00DC1A13">
              <w:rPr>
                <w:kern w:val="2"/>
                <w:szCs w:val="24"/>
              </w:rPr>
              <w:t>) Eur.</w:t>
            </w:r>
          </w:p>
          <w:p w14:paraId="4FAAA015" w14:textId="16B72157" w:rsidR="005A5832" w:rsidRPr="00666ECA" w:rsidRDefault="00A10867" w:rsidP="00436F4D">
            <w:pPr>
              <w:jc w:val="both"/>
              <w:rPr>
                <w:b/>
                <w:bCs/>
                <w:kern w:val="2"/>
                <w:szCs w:val="24"/>
              </w:rPr>
            </w:pPr>
            <w:r w:rsidRPr="00666ECA">
              <w:rPr>
                <w:b/>
                <w:bCs/>
                <w:kern w:val="2"/>
                <w:szCs w:val="24"/>
              </w:rPr>
              <w:t>Sutarties kaina yra</w:t>
            </w:r>
            <w:r w:rsidR="00666ECA" w:rsidRPr="00666ECA">
              <w:rPr>
                <w:b/>
                <w:bCs/>
                <w:kern w:val="2"/>
                <w:szCs w:val="24"/>
              </w:rPr>
              <w:t xml:space="preserve"> iki</w:t>
            </w:r>
            <w:r w:rsidRPr="00666ECA">
              <w:rPr>
                <w:b/>
                <w:bCs/>
                <w:kern w:val="2"/>
                <w:szCs w:val="24"/>
              </w:rPr>
              <w:t xml:space="preserve"> </w:t>
            </w:r>
            <w:r w:rsidR="007F6DE8" w:rsidRPr="00666ECA">
              <w:rPr>
                <w:b/>
                <w:bCs/>
                <w:szCs w:val="24"/>
                <w:lang w:val="en-US"/>
              </w:rPr>
              <w:t xml:space="preserve">4 </w:t>
            </w:r>
            <w:r w:rsidR="007F6DE8" w:rsidRPr="00666ECA">
              <w:rPr>
                <w:b/>
                <w:bCs/>
                <w:szCs w:val="24"/>
              </w:rPr>
              <w:t>000</w:t>
            </w:r>
            <w:r w:rsidR="00666ECA" w:rsidRPr="00666ECA">
              <w:rPr>
                <w:b/>
                <w:bCs/>
                <w:szCs w:val="24"/>
              </w:rPr>
              <w:t> </w:t>
            </w:r>
            <w:r w:rsidR="007F6DE8" w:rsidRPr="00666ECA">
              <w:rPr>
                <w:b/>
                <w:bCs/>
                <w:szCs w:val="24"/>
              </w:rPr>
              <w:t>000</w:t>
            </w:r>
            <w:r w:rsidR="00666ECA" w:rsidRPr="00666ECA">
              <w:rPr>
                <w:b/>
                <w:bCs/>
                <w:szCs w:val="24"/>
              </w:rPr>
              <w:t>,00</w:t>
            </w:r>
            <w:r w:rsidRPr="00666ECA">
              <w:rPr>
                <w:b/>
                <w:bCs/>
                <w:kern w:val="2"/>
                <w:szCs w:val="24"/>
              </w:rPr>
              <w:t xml:space="preserve"> (</w:t>
            </w:r>
            <w:r w:rsidR="00666ECA" w:rsidRPr="00666ECA">
              <w:rPr>
                <w:b/>
                <w:bCs/>
                <w:kern w:val="2"/>
                <w:szCs w:val="24"/>
              </w:rPr>
              <w:t>keturių milijonų</w:t>
            </w:r>
            <w:r w:rsidRPr="00666ECA">
              <w:rPr>
                <w:b/>
                <w:bCs/>
                <w:kern w:val="2"/>
                <w:szCs w:val="24"/>
              </w:rPr>
              <w:t>) Eur su PVM.</w:t>
            </w:r>
          </w:p>
          <w:p w14:paraId="5662AADA" w14:textId="2409B014" w:rsidR="005A5832" w:rsidRDefault="00A10867" w:rsidP="00C34A3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sidRPr="00746274">
              <w:rPr>
                <w:color w:val="000000"/>
                <w:kern w:val="2"/>
                <w:szCs w:val="24"/>
              </w:rPr>
              <w:t>įkainiais be PVM.</w:t>
            </w:r>
            <w:r w:rsidRPr="00746274">
              <w:rPr>
                <w:kern w:val="2"/>
                <w:szCs w:val="24"/>
                <w:lang w:val="en-US"/>
              </w:rPr>
              <w:t xml:space="preserve"> </w:t>
            </w:r>
            <w:r w:rsidRPr="00746274">
              <w:rPr>
                <w:color w:val="000000"/>
                <w:kern w:val="2"/>
                <w:szCs w:val="24"/>
              </w:rPr>
              <w:t>Pirkėjas perka Prekes pagal poreikį Sutartyje arba jos priede Nr.</w:t>
            </w:r>
            <w:r w:rsidRPr="00746274">
              <w:rPr>
                <w:kern w:val="2"/>
                <w:szCs w:val="24"/>
              </w:rPr>
              <w:t xml:space="preserve"> [</w:t>
            </w:r>
            <w:r w:rsidR="005F610C">
              <w:rPr>
                <w:kern w:val="2"/>
                <w:szCs w:val="24"/>
              </w:rPr>
              <w:t>2</w:t>
            </w:r>
            <w:r w:rsidRPr="00746274">
              <w:rPr>
                <w:kern w:val="2"/>
                <w:szCs w:val="24"/>
              </w:rPr>
              <w:t xml:space="preserve">] </w:t>
            </w:r>
            <w:r w:rsidRPr="00746274">
              <w:rPr>
                <w:color w:val="000000"/>
                <w:kern w:val="2"/>
                <w:szCs w:val="24"/>
              </w:rPr>
              <w:t>nurodytais įkainiais, neviršijant bendros Sutarties kainos. Sutartyje atskirose</w:t>
            </w:r>
            <w:r>
              <w:rPr>
                <w:color w:val="000000"/>
                <w:kern w:val="2"/>
                <w:szCs w:val="24"/>
              </w:rPr>
              <w:t xml:space="preserve"> eilutėse nurodytas Prekių kiekis gali būti keičiamas (didėti ar mažėti).</w:t>
            </w:r>
          </w:p>
          <w:p w14:paraId="5C673E63" w14:textId="77777777" w:rsidR="00BF623A" w:rsidRDefault="00BF623A" w:rsidP="00C34A35">
            <w:pPr>
              <w:jc w:val="both"/>
              <w:rPr>
                <w:color w:val="000000"/>
                <w:kern w:val="2"/>
                <w:szCs w:val="24"/>
              </w:rPr>
            </w:pPr>
          </w:p>
          <w:p w14:paraId="279FB2A9" w14:textId="0558D317" w:rsidR="00BF623A" w:rsidRPr="00BF623A" w:rsidRDefault="00BF623A" w:rsidP="00BF623A">
            <w:pPr>
              <w:jc w:val="both"/>
              <w:rPr>
                <w:color w:val="000000"/>
                <w:kern w:val="2"/>
                <w:szCs w:val="24"/>
              </w:rPr>
            </w:pPr>
            <w:r w:rsidRPr="00BF623A">
              <w:rPr>
                <w:color w:val="000000"/>
                <w:kern w:val="2"/>
                <w:szCs w:val="24"/>
              </w:rPr>
              <w:t>Prekių įsigijimui skirta lėšų suma negali būti viršijama Sutarties galiojimo laikotarpiu.</w:t>
            </w:r>
          </w:p>
          <w:p w14:paraId="78FC8B42" w14:textId="0B413BBC" w:rsidR="00BF623A" w:rsidRDefault="00BF623A" w:rsidP="00BF623A">
            <w:pPr>
              <w:jc w:val="both"/>
              <w:rPr>
                <w:color w:val="000000"/>
                <w:kern w:val="2"/>
                <w:szCs w:val="24"/>
              </w:rPr>
            </w:pPr>
            <w:r w:rsidRPr="00BF623A">
              <w:rPr>
                <w:color w:val="000000"/>
                <w:kern w:val="2"/>
                <w:szCs w:val="24"/>
              </w:rPr>
              <w:t>Prekės perkamos, nustatant maksimalią jų įsigijimui skirtų lėšų sumą. Prekės perkamos pagal Pirkėjo poreikį, neviršijant Sutartyje nurodytos Bendros Prekių kainos, vadovaujantis nurodytu Prekės įkainiu.  Pirkėjas įsipareigoja Sutarties galiojimo laikotarpiu įsigyti ne mažiau kaip 200 vnt. komplektų.</w:t>
            </w:r>
          </w:p>
        </w:tc>
      </w:tr>
      <w:tr w:rsidR="005A5832" w14:paraId="7F7E2822" w14:textId="77777777" w:rsidTr="0015592B">
        <w:trPr>
          <w:trHeight w:val="300"/>
        </w:trPr>
        <w:tc>
          <w:tcPr>
            <w:tcW w:w="3681" w:type="dxa"/>
            <w:gridSpan w:val="2"/>
          </w:tcPr>
          <w:p w14:paraId="1276889E" w14:textId="78649D77" w:rsidR="005A5832" w:rsidRDefault="00A10867" w:rsidP="00F13B25">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5854" w:type="dxa"/>
            <w:gridSpan w:val="2"/>
          </w:tcPr>
          <w:p w14:paraId="641B1EEC" w14:textId="062822C9" w:rsidR="005A5832" w:rsidRDefault="00F13B25">
            <w:pPr>
              <w:rPr>
                <w:kern w:val="2"/>
              </w:rPr>
            </w:pPr>
            <w:r>
              <w:rPr>
                <w:kern w:val="2"/>
                <w:szCs w:val="24"/>
              </w:rPr>
              <w:t>Netaikoma</w:t>
            </w:r>
          </w:p>
        </w:tc>
      </w:tr>
      <w:tr w:rsidR="005A5832" w14:paraId="5D868B39" w14:textId="77777777" w:rsidTr="0015592B">
        <w:trPr>
          <w:trHeight w:val="300"/>
        </w:trPr>
        <w:tc>
          <w:tcPr>
            <w:tcW w:w="3681" w:type="dxa"/>
            <w:gridSpan w:val="2"/>
          </w:tcPr>
          <w:p w14:paraId="3466AE3C" w14:textId="21D7BAFA"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5854" w:type="dxa"/>
            <w:gridSpan w:val="2"/>
          </w:tcPr>
          <w:p w14:paraId="403C1F38" w14:textId="100EC9EF" w:rsidR="005A5832" w:rsidRDefault="00F13B25">
            <w:pPr>
              <w:rPr>
                <w:color w:val="4472C4"/>
                <w:kern w:val="2"/>
                <w:szCs w:val="24"/>
              </w:rPr>
            </w:pPr>
            <w:r>
              <w:rPr>
                <w:kern w:val="2"/>
                <w:szCs w:val="24"/>
              </w:rPr>
              <w:t>Netaikoma</w:t>
            </w:r>
          </w:p>
        </w:tc>
      </w:tr>
      <w:tr w:rsidR="005A5832" w14:paraId="577C6F61" w14:textId="77777777" w:rsidTr="0015592B">
        <w:trPr>
          <w:trHeight w:val="300"/>
        </w:trPr>
        <w:tc>
          <w:tcPr>
            <w:tcW w:w="3681" w:type="dxa"/>
            <w:gridSpan w:val="2"/>
          </w:tcPr>
          <w:p w14:paraId="54FF9069" w14:textId="117810FA" w:rsidR="005A5832" w:rsidRDefault="00A10867" w:rsidP="00F13B25">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5854" w:type="dxa"/>
            <w:gridSpan w:val="2"/>
          </w:tcPr>
          <w:p w14:paraId="058B9915" w14:textId="2C681F9D" w:rsidR="005A5832" w:rsidRDefault="00F13B25">
            <w:pPr>
              <w:rPr>
                <w:color w:val="4472C4"/>
                <w:kern w:val="2"/>
                <w:szCs w:val="24"/>
              </w:rPr>
            </w:pPr>
            <w:r>
              <w:rPr>
                <w:kern w:val="2"/>
                <w:szCs w:val="24"/>
              </w:rPr>
              <w:t>Netaikoma</w:t>
            </w:r>
          </w:p>
        </w:tc>
      </w:tr>
      <w:tr w:rsidR="005A5832" w14:paraId="67490D6C" w14:textId="77777777" w:rsidTr="0015592B">
        <w:trPr>
          <w:trHeight w:val="300"/>
        </w:trPr>
        <w:tc>
          <w:tcPr>
            <w:tcW w:w="3681" w:type="dxa"/>
            <w:gridSpan w:val="2"/>
          </w:tcPr>
          <w:p w14:paraId="5BC9BCC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5C0564" w14:textId="77777777" w:rsidR="005A5832" w:rsidRDefault="005A5832">
            <w:pPr>
              <w:rPr>
                <w:b/>
                <w:bCs/>
                <w:kern w:val="2"/>
                <w:szCs w:val="24"/>
              </w:rPr>
            </w:pPr>
          </w:p>
          <w:p w14:paraId="1647CB23" w14:textId="77777777" w:rsidR="005A5832" w:rsidRDefault="005A5832">
            <w:pPr>
              <w:rPr>
                <w:kern w:val="2"/>
                <w:szCs w:val="24"/>
              </w:rPr>
            </w:pPr>
          </w:p>
        </w:tc>
        <w:tc>
          <w:tcPr>
            <w:tcW w:w="5854" w:type="dxa"/>
            <w:gridSpan w:val="2"/>
          </w:tcPr>
          <w:p w14:paraId="3BB478C5" w14:textId="77777777" w:rsidR="005A5832" w:rsidRPr="00663AAC" w:rsidRDefault="00A10867">
            <w:pPr>
              <w:rPr>
                <w:kern w:val="2"/>
                <w:szCs w:val="24"/>
              </w:rPr>
            </w:pPr>
            <w:r w:rsidRPr="00663AAC">
              <w:rPr>
                <w:kern w:val="2"/>
                <w:szCs w:val="24"/>
              </w:rPr>
              <w:t>Sutarties kaina / įkainiai bus perskaičiuojami:</w:t>
            </w:r>
          </w:p>
          <w:p w14:paraId="2DCC1612" w14:textId="77777777" w:rsidR="005A5832" w:rsidRPr="00663AAC" w:rsidRDefault="00A10867">
            <w:pPr>
              <w:rPr>
                <w:kern w:val="2"/>
                <w:szCs w:val="24"/>
              </w:rPr>
            </w:pPr>
            <w:r w:rsidRPr="00663AAC">
              <w:rPr>
                <w:kern w:val="2"/>
                <w:szCs w:val="24"/>
              </w:rPr>
              <w:t>5.3.1. dėl PVM tarifo pasikeitimo</w:t>
            </w:r>
            <w:r w:rsidR="00172687" w:rsidRPr="00663AAC">
              <w:rPr>
                <w:kern w:val="2"/>
                <w:szCs w:val="24"/>
              </w:rPr>
              <w:t>.</w:t>
            </w:r>
          </w:p>
          <w:p w14:paraId="004B6407" w14:textId="7E047ACC" w:rsidR="0088783C" w:rsidRPr="00663AAC" w:rsidRDefault="0088783C">
            <w:pPr>
              <w:rPr>
                <w:kern w:val="2"/>
                <w:szCs w:val="24"/>
              </w:rPr>
            </w:pPr>
            <w:r w:rsidRPr="00663AAC">
              <w:rPr>
                <w:kern w:val="2"/>
                <w:szCs w:val="24"/>
                <w:lang w:val="en-US"/>
              </w:rPr>
              <w:t>5.3.3. d</w:t>
            </w:r>
            <w:r w:rsidRPr="00663AAC">
              <w:rPr>
                <w:kern w:val="2"/>
                <w:szCs w:val="24"/>
              </w:rPr>
              <w:t>ėl Sutarties kainos / įkainių peržiūra dėl kainų lygio pokyčio.</w:t>
            </w:r>
          </w:p>
        </w:tc>
      </w:tr>
      <w:tr w:rsidR="005A5832" w14:paraId="63D18107" w14:textId="77777777" w:rsidTr="0015592B">
        <w:trPr>
          <w:trHeight w:val="300"/>
        </w:trPr>
        <w:tc>
          <w:tcPr>
            <w:tcW w:w="3681" w:type="dxa"/>
            <w:gridSpan w:val="2"/>
          </w:tcPr>
          <w:p w14:paraId="7894E0DE" w14:textId="77777777" w:rsidR="005A5832" w:rsidRDefault="00A10867">
            <w:pPr>
              <w:rPr>
                <w:b/>
                <w:bCs/>
                <w:kern w:val="2"/>
                <w:szCs w:val="24"/>
              </w:rPr>
            </w:pPr>
            <w:r>
              <w:rPr>
                <w:b/>
                <w:bCs/>
                <w:kern w:val="2"/>
                <w:szCs w:val="24"/>
              </w:rPr>
              <w:t>5.3.1. Sutarties kainos / įkainių peržiūra dėl PVM tarifo pasikeitimo</w:t>
            </w:r>
          </w:p>
        </w:tc>
        <w:tc>
          <w:tcPr>
            <w:tcW w:w="5854" w:type="dxa"/>
            <w:gridSpan w:val="2"/>
          </w:tcPr>
          <w:p w14:paraId="02839DD0" w14:textId="77777777" w:rsidR="005A5832" w:rsidRPr="00172687" w:rsidRDefault="00A10867" w:rsidP="00172687">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49DD1A" w14:textId="77777777" w:rsidR="005A5832" w:rsidRPr="00172687" w:rsidRDefault="005A5832">
            <w:pPr>
              <w:rPr>
                <w:kern w:val="2"/>
                <w:szCs w:val="24"/>
              </w:rPr>
            </w:pPr>
          </w:p>
          <w:p w14:paraId="492D242C" w14:textId="32DE21F1" w:rsidR="005A5832" w:rsidRPr="00172687" w:rsidRDefault="00A10867" w:rsidP="00172687">
            <w:pPr>
              <w:jc w:val="both"/>
              <w:rPr>
                <w:kern w:val="2"/>
              </w:rPr>
            </w:pPr>
            <w:r w:rsidRPr="00172687">
              <w:rPr>
                <w:kern w:val="2"/>
              </w:rPr>
              <w:t>Perskaičiavimas įforminamas Susitarimu ne vėliau kaip per</w:t>
            </w:r>
            <w:r w:rsidR="00172687" w:rsidRPr="00172687">
              <w:rPr>
                <w:kern w:val="2"/>
              </w:rPr>
              <w:t xml:space="preserve"> penkias darbo dienas</w:t>
            </w:r>
            <w:r w:rsidRPr="00172687">
              <w:rPr>
                <w:kern w:val="2"/>
              </w:rPr>
              <w:t xml:space="preserve"> nuo PVM mokėjimą reglamentuojančių teisės aktų pasikeitimo, kuris tampa neatskiriama Sutarties dalimi. Perskaičiuota (-as) Sutarties kaina/įkainis taikoma (-as) už tą Prekių dalį, kurios bus </w:t>
            </w:r>
            <w:r w:rsidRPr="00172687">
              <w:rPr>
                <w:kern w:val="2"/>
              </w:rPr>
              <w:lastRenderedPageBreak/>
              <w:t>tiekiamos nuo Šalių pasirašyto Susitarimo įsigaliojimo dienos.</w:t>
            </w:r>
          </w:p>
        </w:tc>
      </w:tr>
      <w:tr w:rsidR="005A5832" w14:paraId="29A1E102" w14:textId="77777777" w:rsidTr="0015592B">
        <w:trPr>
          <w:trHeight w:val="300"/>
        </w:trPr>
        <w:tc>
          <w:tcPr>
            <w:tcW w:w="3681" w:type="dxa"/>
            <w:gridSpan w:val="2"/>
          </w:tcPr>
          <w:p w14:paraId="774FC999"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5854" w:type="dxa"/>
            <w:gridSpan w:val="2"/>
          </w:tcPr>
          <w:p w14:paraId="10BFD02C" w14:textId="4CFE6164" w:rsidR="005A5832" w:rsidRPr="00F362EE" w:rsidRDefault="00A10867">
            <w:pPr>
              <w:rPr>
                <w:kern w:val="2"/>
                <w:szCs w:val="24"/>
              </w:rPr>
            </w:pPr>
            <w:r>
              <w:rPr>
                <w:kern w:val="2"/>
                <w:szCs w:val="24"/>
              </w:rPr>
              <w:t>Netaikoma</w:t>
            </w:r>
          </w:p>
        </w:tc>
      </w:tr>
      <w:tr w:rsidR="005A5832" w14:paraId="6CD5B871" w14:textId="77777777" w:rsidTr="0015592B">
        <w:trPr>
          <w:trHeight w:val="300"/>
        </w:trPr>
        <w:tc>
          <w:tcPr>
            <w:tcW w:w="3681" w:type="dxa"/>
            <w:gridSpan w:val="2"/>
          </w:tcPr>
          <w:p w14:paraId="368CE058" w14:textId="1673F36E" w:rsidR="005A5832" w:rsidRPr="00172687" w:rsidRDefault="00A10867">
            <w:pPr>
              <w:rPr>
                <w:b/>
                <w:bCs/>
                <w:kern w:val="2"/>
                <w:szCs w:val="24"/>
              </w:rPr>
            </w:pPr>
            <w:r>
              <w:rPr>
                <w:b/>
                <w:bCs/>
                <w:kern w:val="2"/>
                <w:szCs w:val="24"/>
              </w:rPr>
              <w:t>5.3.3. Sutarties kainos / įkainių peržiūra dėl kainų lygio pokyčio</w:t>
            </w:r>
          </w:p>
        </w:tc>
        <w:tc>
          <w:tcPr>
            <w:tcW w:w="5854" w:type="dxa"/>
            <w:gridSpan w:val="2"/>
          </w:tcPr>
          <w:p w14:paraId="44DA6D7C" w14:textId="77777777" w:rsidR="000831EA" w:rsidRPr="000831EA" w:rsidRDefault="000831EA" w:rsidP="004F582B">
            <w:pPr>
              <w:jc w:val="both"/>
              <w:rPr>
                <w:kern w:val="2"/>
                <w:szCs w:val="24"/>
              </w:rPr>
            </w:pPr>
            <w:r w:rsidRPr="000831EA">
              <w:rPr>
                <w:kern w:val="2"/>
                <w:szCs w:val="24"/>
              </w:rPr>
              <w:t>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Vartotojų kainų pokytis (k), apskaičiuotas kaip nustatyta šiame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A70352" w14:textId="77777777" w:rsidR="000831EA" w:rsidRPr="000831EA" w:rsidRDefault="000831EA" w:rsidP="004F582B">
            <w:pPr>
              <w:jc w:val="both"/>
              <w:rPr>
                <w:kern w:val="2"/>
                <w:szCs w:val="24"/>
              </w:rPr>
            </w:pPr>
            <w:r w:rsidRPr="000831EA">
              <w:rPr>
                <w:kern w:val="2"/>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44370907" w14:textId="77777777" w:rsidR="000831EA" w:rsidRPr="000831EA" w:rsidRDefault="000831EA" w:rsidP="004F582B">
            <w:pPr>
              <w:jc w:val="both"/>
              <w:rPr>
                <w:kern w:val="2"/>
                <w:szCs w:val="24"/>
              </w:rPr>
            </w:pPr>
            <w:r w:rsidRPr="000831EA">
              <w:rPr>
                <w:kern w:val="2"/>
                <w:szCs w:val="24"/>
              </w:rPr>
              <w:t>Perskaičiuoti įkainiai taikomi užsakymams, pateiktiems po to, kai Šalys sudaro susitarimą dėl įkainių perskaičiavimo.</w:t>
            </w:r>
          </w:p>
          <w:p w14:paraId="50574A86" w14:textId="77777777" w:rsidR="000831EA" w:rsidRPr="000831EA" w:rsidRDefault="000831EA" w:rsidP="004F582B">
            <w:pPr>
              <w:jc w:val="both"/>
              <w:rPr>
                <w:kern w:val="2"/>
                <w:szCs w:val="24"/>
              </w:rPr>
            </w:pPr>
            <w:r w:rsidRPr="000831EA">
              <w:rPr>
                <w:kern w:val="2"/>
                <w:szCs w:val="24"/>
              </w:rPr>
              <w:t>Nauji įkainiai / Sutarties kaina be PVM apskaičiuojami pagal formulę:</w:t>
            </w:r>
          </w:p>
          <w:p w14:paraId="3FD2C62E" w14:textId="699CA6B1" w:rsidR="000831EA" w:rsidRPr="000831EA" w:rsidRDefault="000831EA" w:rsidP="004F582B">
            <w:pPr>
              <w:jc w:val="both"/>
              <w:rPr>
                <w:kern w:val="2"/>
                <w:szCs w:val="24"/>
              </w:rPr>
            </w:pPr>
            <w:r w:rsidRPr="000831EA">
              <w:rPr>
                <w:noProof/>
                <w:kern w:val="2"/>
                <w:szCs w:val="24"/>
              </w:rPr>
              <w:drawing>
                <wp:inline distT="0" distB="0" distL="0" distR="0" wp14:anchorId="41B582DA" wp14:editId="64068802">
                  <wp:extent cx="1219200" cy="274320"/>
                  <wp:effectExtent l="0" t="0" r="0" b="0"/>
                  <wp:docPr id="140219227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0831EA">
              <w:rPr>
                <w:kern w:val="2"/>
                <w:szCs w:val="24"/>
              </w:rPr>
              <w:t>, kur</w:t>
            </w:r>
          </w:p>
          <w:p w14:paraId="1409A1D7" w14:textId="77777777" w:rsidR="000831EA" w:rsidRPr="000831EA" w:rsidRDefault="000831EA" w:rsidP="004F582B">
            <w:pPr>
              <w:jc w:val="both"/>
              <w:rPr>
                <w:kern w:val="2"/>
                <w:szCs w:val="24"/>
              </w:rPr>
            </w:pPr>
            <w:r w:rsidRPr="000831EA">
              <w:rPr>
                <w:kern w:val="2"/>
                <w:szCs w:val="24"/>
              </w:rPr>
              <w:t>a – įkainis / Sutarties kaina (Eur be PVM) (jei jis jau buvo perskaičiuotas, tai po paskutinio perskaičiavimo);</w:t>
            </w:r>
          </w:p>
          <w:p w14:paraId="50926163" w14:textId="77777777" w:rsidR="000831EA" w:rsidRPr="000831EA" w:rsidRDefault="000831EA" w:rsidP="004F582B">
            <w:pPr>
              <w:jc w:val="both"/>
              <w:rPr>
                <w:kern w:val="2"/>
                <w:szCs w:val="24"/>
              </w:rPr>
            </w:pPr>
            <w:r w:rsidRPr="000831EA">
              <w:rPr>
                <w:kern w:val="2"/>
                <w:szCs w:val="24"/>
              </w:rPr>
              <w:t>a</w:t>
            </w:r>
            <w:r w:rsidRPr="000831EA">
              <w:rPr>
                <w:kern w:val="2"/>
                <w:szCs w:val="24"/>
                <w:vertAlign w:val="subscript"/>
              </w:rPr>
              <w:t>1</w:t>
            </w:r>
            <w:r w:rsidRPr="000831EA">
              <w:rPr>
                <w:kern w:val="2"/>
                <w:szCs w:val="24"/>
              </w:rPr>
              <w:t xml:space="preserve"> – perskaičiuotas (pakeistas) įkainis/ Sutarties kaina (Eur be PVM);</w:t>
            </w:r>
          </w:p>
          <w:p w14:paraId="1AAEFA38" w14:textId="77777777" w:rsidR="000831EA" w:rsidRPr="000831EA" w:rsidRDefault="000831EA" w:rsidP="004F582B">
            <w:pPr>
              <w:jc w:val="both"/>
              <w:rPr>
                <w:kern w:val="2"/>
                <w:szCs w:val="24"/>
              </w:rPr>
            </w:pPr>
            <w:r w:rsidRPr="000831EA">
              <w:rPr>
                <w:kern w:val="2"/>
                <w:szCs w:val="24"/>
              </w:rPr>
              <w:t xml:space="preserve">k – pagal Vartotojų kainų indeksą 12 „Įvairios prekės ir paslaugos“ Vartotojų kainų pokytis (padidėjimas arba sumažėjimas) (%). „k“ reikšmė skaičiuojama pagal formulę: </w:t>
            </w:r>
          </w:p>
          <w:p w14:paraId="45C1F55C" w14:textId="4A2C3E5C" w:rsidR="000831EA" w:rsidRPr="000831EA" w:rsidRDefault="000831EA" w:rsidP="004F582B">
            <w:pPr>
              <w:jc w:val="both"/>
              <w:rPr>
                <w:kern w:val="2"/>
                <w:szCs w:val="24"/>
              </w:rPr>
            </w:pPr>
            <w:r w:rsidRPr="000831EA">
              <w:rPr>
                <w:noProof/>
                <w:kern w:val="2"/>
                <w:szCs w:val="24"/>
              </w:rPr>
              <w:drawing>
                <wp:inline distT="0" distB="0" distL="0" distR="0" wp14:anchorId="6B69AE79" wp14:editId="1C6E2FCB">
                  <wp:extent cx="1905000" cy="312420"/>
                  <wp:effectExtent l="0" t="0" r="0" b="0"/>
                  <wp:docPr id="522396540"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0831EA">
              <w:rPr>
                <w:kern w:val="2"/>
                <w:szCs w:val="24"/>
              </w:rPr>
              <w:t>, (proc.) kur</w:t>
            </w:r>
          </w:p>
          <w:p w14:paraId="3CEE9B0C" w14:textId="77777777" w:rsidR="000831EA" w:rsidRPr="000831EA" w:rsidRDefault="000831EA" w:rsidP="004F582B">
            <w:pPr>
              <w:jc w:val="both"/>
              <w:rPr>
                <w:kern w:val="2"/>
                <w:szCs w:val="24"/>
              </w:rPr>
            </w:pPr>
            <w:r w:rsidRPr="000831EA">
              <w:rPr>
                <w:kern w:val="2"/>
                <w:szCs w:val="24"/>
              </w:rPr>
              <w:t>Ind</w:t>
            </w:r>
            <w:r w:rsidRPr="000831EA">
              <w:rPr>
                <w:kern w:val="2"/>
                <w:szCs w:val="24"/>
                <w:vertAlign w:val="subscript"/>
              </w:rPr>
              <w:t>naujausias</w:t>
            </w:r>
            <w:r w:rsidRPr="000831EA">
              <w:rPr>
                <w:kern w:val="2"/>
                <w:szCs w:val="24"/>
              </w:rPr>
              <w:t xml:space="preserve"> – kreipimosi dėl kainos perskaičiavimo išsiuntimo kitai šaliai datą naujausias paskelbtas Vartotojų kainų indeksas 12 „Įvairios prekės ir paslaugos“;</w:t>
            </w:r>
          </w:p>
          <w:p w14:paraId="2A0CE40C" w14:textId="77777777" w:rsidR="000831EA" w:rsidRPr="000831EA" w:rsidRDefault="000831EA" w:rsidP="004F582B">
            <w:pPr>
              <w:jc w:val="both"/>
              <w:rPr>
                <w:kern w:val="2"/>
                <w:szCs w:val="24"/>
              </w:rPr>
            </w:pPr>
            <w:r w:rsidRPr="000831EA">
              <w:rPr>
                <w:kern w:val="2"/>
                <w:szCs w:val="24"/>
              </w:rPr>
              <w:t>Ind</w:t>
            </w:r>
            <w:r w:rsidRPr="000831EA">
              <w:rPr>
                <w:kern w:val="2"/>
                <w:szCs w:val="24"/>
                <w:vertAlign w:val="subscript"/>
              </w:rPr>
              <w:t>pradžia</w:t>
            </w:r>
            <w:r w:rsidRPr="000831EA">
              <w:rPr>
                <w:kern w:val="2"/>
                <w:szCs w:val="24"/>
              </w:rPr>
              <w:t xml:space="preserve"> – laikotarpio pradžios datos (mėnesio) Vartotojų kainų indeksas 12 „Įvairios prekės ir paslaugos“. Pirmojo perskaičiavimo atveju laikotarpio pradžia (mėnuo) yra Sutarties sudarymo dienos mėnuo. Antrojo ir vėlesnių </w:t>
            </w:r>
            <w:r w:rsidRPr="000831EA">
              <w:rPr>
                <w:kern w:val="2"/>
                <w:szCs w:val="24"/>
              </w:rPr>
              <w:lastRenderedPageBreak/>
              <w:t>perskaičiavimų atveju laikotarpio pradžia (mėnuo) yra paskutinio perskaičiavimo metu naudotos paskelbto atitinkamo indekso reikšmės mėnuo.</w:t>
            </w:r>
          </w:p>
          <w:p w14:paraId="4B955BB4" w14:textId="77777777" w:rsidR="000831EA" w:rsidRPr="000831EA" w:rsidRDefault="000831EA" w:rsidP="004F582B">
            <w:pPr>
              <w:jc w:val="both"/>
              <w:rPr>
                <w:kern w:val="2"/>
                <w:szCs w:val="24"/>
              </w:rPr>
            </w:pPr>
            <w:r w:rsidRPr="000831EA">
              <w:rPr>
                <w:kern w:val="2"/>
                <w:szCs w:val="24"/>
              </w:rPr>
              <w:t xml:space="preserve">Skaičiavimams indeksų reikšmės imamos </w:t>
            </w:r>
            <w:r w:rsidRPr="000831EA">
              <w:rPr>
                <w:b/>
                <w:bCs/>
                <w:kern w:val="2"/>
                <w:szCs w:val="24"/>
              </w:rPr>
              <w:t>keturių</w:t>
            </w:r>
            <w:r w:rsidRPr="000831EA">
              <w:rPr>
                <w:kern w:val="2"/>
                <w:szCs w:val="24"/>
              </w:rPr>
              <w:t xml:space="preserve"> skaitmenų po kablelio tikslumu. Apskaičiuotas pokytis (k) tolimesniems skaičiavimams naudojamas suapvalinus iki </w:t>
            </w:r>
            <w:r w:rsidRPr="000831EA">
              <w:rPr>
                <w:b/>
                <w:bCs/>
                <w:kern w:val="2"/>
                <w:szCs w:val="24"/>
              </w:rPr>
              <w:t>vieno</w:t>
            </w:r>
            <w:r w:rsidRPr="000831EA">
              <w:rPr>
                <w:kern w:val="2"/>
                <w:szCs w:val="24"/>
              </w:rPr>
              <w:t xml:space="preserve"> skaitmens po kablelio, o apskaičiuotas įkainis „a“ suapvalinamas iki </w:t>
            </w:r>
            <w:r w:rsidRPr="000831EA">
              <w:rPr>
                <w:b/>
                <w:bCs/>
                <w:kern w:val="2"/>
                <w:szCs w:val="24"/>
              </w:rPr>
              <w:t xml:space="preserve">dviejų </w:t>
            </w:r>
            <w:r w:rsidRPr="000831EA">
              <w:rPr>
                <w:kern w:val="2"/>
                <w:szCs w:val="24"/>
              </w:rPr>
              <w:t xml:space="preserve">skaitmenų po kablelio. </w:t>
            </w:r>
          </w:p>
          <w:p w14:paraId="4607467A" w14:textId="54B29CC4" w:rsidR="005A5832" w:rsidRPr="000831EA" w:rsidRDefault="000831EA" w:rsidP="004F582B">
            <w:pPr>
              <w:jc w:val="both"/>
              <w:rPr>
                <w:kern w:val="2"/>
                <w:szCs w:val="24"/>
              </w:rPr>
            </w:pPr>
            <w:r w:rsidRPr="000831EA">
              <w:rPr>
                <w:kern w:val="2"/>
                <w:szCs w:val="24"/>
              </w:rPr>
              <w:t>Vėlesnis sutarties kainos ar įkainio perskaičiavimas negali apimti laikotarpio, už kurį jau buvo atliktas perskaičiavimas.</w:t>
            </w:r>
          </w:p>
          <w:p w14:paraId="39577FFC" w14:textId="55EB0A66" w:rsidR="005A5832" w:rsidRPr="000831EA" w:rsidRDefault="005A5832">
            <w:pPr>
              <w:rPr>
                <w:color w:val="4472C4"/>
                <w:kern w:val="2"/>
                <w:szCs w:val="24"/>
              </w:rPr>
            </w:pPr>
          </w:p>
        </w:tc>
      </w:tr>
      <w:tr w:rsidR="005A5832" w14:paraId="35D9E8AE" w14:textId="77777777" w:rsidTr="0015592B">
        <w:trPr>
          <w:trHeight w:val="300"/>
        </w:trPr>
        <w:tc>
          <w:tcPr>
            <w:tcW w:w="3681" w:type="dxa"/>
            <w:gridSpan w:val="2"/>
          </w:tcPr>
          <w:p w14:paraId="5E11B558"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5854" w:type="dxa"/>
            <w:gridSpan w:val="2"/>
          </w:tcPr>
          <w:p w14:paraId="59DAB18A" w14:textId="3AF1BCB1" w:rsidR="005A5832" w:rsidRDefault="00A10867">
            <w:pPr>
              <w:rPr>
                <w:kern w:val="2"/>
                <w:szCs w:val="24"/>
              </w:rPr>
            </w:pPr>
            <w:r>
              <w:rPr>
                <w:kern w:val="2"/>
                <w:szCs w:val="24"/>
              </w:rPr>
              <w:t>Netaikoma</w:t>
            </w:r>
          </w:p>
        </w:tc>
      </w:tr>
      <w:tr w:rsidR="005A5832" w14:paraId="48301EAD" w14:textId="77777777" w:rsidTr="0015592B">
        <w:trPr>
          <w:trHeight w:val="300"/>
        </w:trPr>
        <w:tc>
          <w:tcPr>
            <w:tcW w:w="3681" w:type="dxa"/>
            <w:gridSpan w:val="2"/>
          </w:tcPr>
          <w:p w14:paraId="03C0241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54" w:type="dxa"/>
            <w:gridSpan w:val="2"/>
          </w:tcPr>
          <w:p w14:paraId="33EA8D01" w14:textId="6EB73907" w:rsidR="005A5832" w:rsidRDefault="00A10867">
            <w:pPr>
              <w:rPr>
                <w:kern w:val="2"/>
                <w:szCs w:val="24"/>
              </w:rPr>
            </w:pPr>
            <w:r>
              <w:rPr>
                <w:kern w:val="2"/>
                <w:szCs w:val="24"/>
              </w:rPr>
              <w:t>Netaikoma</w:t>
            </w:r>
          </w:p>
        </w:tc>
      </w:tr>
      <w:tr w:rsidR="005A5832" w14:paraId="2D0F56EB" w14:textId="77777777" w:rsidTr="0015592B">
        <w:trPr>
          <w:trHeight w:val="300"/>
        </w:trPr>
        <w:tc>
          <w:tcPr>
            <w:tcW w:w="3681" w:type="dxa"/>
            <w:gridSpan w:val="2"/>
          </w:tcPr>
          <w:p w14:paraId="7915BF57" w14:textId="77777777" w:rsidR="005A5832" w:rsidRDefault="00A10867">
            <w:pPr>
              <w:rPr>
                <w:b/>
                <w:bCs/>
                <w:kern w:val="2"/>
                <w:szCs w:val="24"/>
              </w:rPr>
            </w:pPr>
            <w:r>
              <w:rPr>
                <w:b/>
                <w:bCs/>
                <w:kern w:val="2"/>
                <w:szCs w:val="24"/>
              </w:rPr>
              <w:t>5.5. Atsiskaitymo su Tiekėju terminas ir tvarka</w:t>
            </w:r>
          </w:p>
        </w:tc>
        <w:tc>
          <w:tcPr>
            <w:tcW w:w="5854" w:type="dxa"/>
            <w:gridSpan w:val="2"/>
          </w:tcPr>
          <w:p w14:paraId="525A6D68" w14:textId="5FAD6033" w:rsidR="005A5832" w:rsidRPr="008665D6" w:rsidRDefault="00A10867" w:rsidP="00B74AE3">
            <w:pPr>
              <w:jc w:val="both"/>
              <w:rPr>
                <w:kern w:val="2"/>
                <w:szCs w:val="24"/>
              </w:rPr>
            </w:pPr>
            <w:r w:rsidRPr="008665D6">
              <w:rPr>
                <w:kern w:val="2"/>
                <w:szCs w:val="24"/>
              </w:rPr>
              <w:t>Pirkėjas atsiskaito su Tiekėju ne vėliau kaip per</w:t>
            </w:r>
            <w:r w:rsidR="00B74AE3" w:rsidRPr="008665D6">
              <w:rPr>
                <w:kern w:val="2"/>
                <w:szCs w:val="24"/>
              </w:rPr>
              <w:t xml:space="preserve"> 30 (trisdešimt) dienų</w:t>
            </w:r>
            <w:r w:rsidRPr="008665D6">
              <w:rPr>
                <w:kern w:val="2"/>
                <w:szCs w:val="24"/>
              </w:rPr>
              <w:t xml:space="preserve"> nuo Sąskaitos gavimo dienos.</w:t>
            </w:r>
          </w:p>
          <w:p w14:paraId="722411E9" w14:textId="77777777" w:rsidR="005A5832" w:rsidRPr="008665D6" w:rsidRDefault="005A5832">
            <w:pPr>
              <w:rPr>
                <w:kern w:val="2"/>
                <w:szCs w:val="24"/>
              </w:rPr>
            </w:pPr>
          </w:p>
          <w:p w14:paraId="5FA737AA" w14:textId="045476A0" w:rsidR="005A5832" w:rsidRPr="008665D6" w:rsidRDefault="00A10867" w:rsidP="008665D6">
            <w:pPr>
              <w:jc w:val="both"/>
              <w:rPr>
                <w:kern w:val="2"/>
                <w:szCs w:val="24"/>
                <w:shd w:val="clear" w:color="auto" w:fill="FFFFFF"/>
              </w:rPr>
            </w:pPr>
            <w:r w:rsidRPr="008665D6">
              <w:rPr>
                <w:kern w:val="2"/>
                <w:szCs w:val="24"/>
                <w:shd w:val="clear" w:color="auto" w:fill="FFFFFF"/>
              </w:rPr>
              <w:t xml:space="preserve">Apmokėjimo sąlygos: </w:t>
            </w:r>
            <w:r w:rsidR="008665D6" w:rsidRPr="008665D6">
              <w:rPr>
                <w:kern w:val="2"/>
                <w:szCs w:val="24"/>
                <w:shd w:val="clear" w:color="auto" w:fill="FFFFFF"/>
              </w:rPr>
              <w:t>Pardavėjui faktiškai ir tinkamai perdavus kokybiškas Prekes Sutart</w:t>
            </w:r>
            <w:r w:rsidR="008665D6">
              <w:rPr>
                <w:kern w:val="2"/>
                <w:szCs w:val="24"/>
                <w:shd w:val="clear" w:color="auto" w:fill="FFFFFF"/>
              </w:rPr>
              <w:t xml:space="preserve">yje </w:t>
            </w:r>
            <w:r w:rsidR="008665D6"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w:t>
            </w:r>
            <w:r w:rsidR="000831EA">
              <w:rPr>
                <w:kern w:val="2"/>
                <w:szCs w:val="24"/>
                <w:shd w:val="clear" w:color="auto" w:fill="FFFFFF"/>
              </w:rPr>
              <w:t xml:space="preserve"> perduotų</w:t>
            </w:r>
            <w:r w:rsidR="008665D6" w:rsidRPr="008665D6">
              <w:rPr>
                <w:kern w:val="2"/>
                <w:szCs w:val="24"/>
                <w:shd w:val="clear" w:color="auto" w:fill="FFFFFF"/>
              </w:rPr>
              <w:t xml:space="preserve"> Prekių kainai</w:t>
            </w:r>
            <w:r w:rsidR="008665D6">
              <w:rPr>
                <w:kern w:val="2"/>
                <w:szCs w:val="24"/>
                <w:shd w:val="clear" w:color="auto" w:fill="FFFFFF"/>
              </w:rPr>
              <w:t>.</w:t>
            </w:r>
          </w:p>
        </w:tc>
      </w:tr>
      <w:tr w:rsidR="005A5832" w14:paraId="3F39E152" w14:textId="77777777" w:rsidTr="0015592B">
        <w:trPr>
          <w:trHeight w:val="300"/>
        </w:trPr>
        <w:tc>
          <w:tcPr>
            <w:tcW w:w="3681" w:type="dxa"/>
            <w:gridSpan w:val="2"/>
          </w:tcPr>
          <w:p w14:paraId="40863DE7" w14:textId="77777777" w:rsidR="005A5832" w:rsidRDefault="00A10867">
            <w:pPr>
              <w:rPr>
                <w:b/>
                <w:bCs/>
                <w:kern w:val="2"/>
                <w:szCs w:val="24"/>
              </w:rPr>
            </w:pPr>
            <w:r>
              <w:rPr>
                <w:b/>
                <w:bCs/>
                <w:kern w:val="2"/>
                <w:szCs w:val="24"/>
              </w:rPr>
              <w:t>5.6. Avansas</w:t>
            </w:r>
          </w:p>
        </w:tc>
        <w:tc>
          <w:tcPr>
            <w:tcW w:w="5854" w:type="dxa"/>
            <w:gridSpan w:val="2"/>
          </w:tcPr>
          <w:p w14:paraId="50D96664" w14:textId="3EE463EB" w:rsidR="005A5832" w:rsidRPr="00B74AE3" w:rsidRDefault="00A10867" w:rsidP="00B74AE3">
            <w:pPr>
              <w:rPr>
                <w:kern w:val="2"/>
                <w:szCs w:val="24"/>
              </w:rPr>
            </w:pPr>
            <w:r>
              <w:rPr>
                <w:kern w:val="2"/>
                <w:szCs w:val="24"/>
              </w:rPr>
              <w:t>Netaikoma</w:t>
            </w:r>
          </w:p>
        </w:tc>
      </w:tr>
      <w:tr w:rsidR="005A5832" w14:paraId="01621DE4" w14:textId="77777777" w:rsidTr="0015592B">
        <w:trPr>
          <w:trHeight w:val="300"/>
        </w:trPr>
        <w:tc>
          <w:tcPr>
            <w:tcW w:w="3681" w:type="dxa"/>
            <w:gridSpan w:val="2"/>
          </w:tcPr>
          <w:p w14:paraId="2A85DC35" w14:textId="77777777" w:rsidR="005A5832" w:rsidRDefault="00A10867">
            <w:pPr>
              <w:rPr>
                <w:b/>
                <w:bCs/>
                <w:kern w:val="2"/>
                <w:szCs w:val="24"/>
              </w:rPr>
            </w:pPr>
            <w:r>
              <w:rPr>
                <w:b/>
                <w:bCs/>
                <w:kern w:val="2"/>
                <w:szCs w:val="24"/>
              </w:rPr>
              <w:t>5.7. Avanso užtikrinimas</w:t>
            </w:r>
          </w:p>
        </w:tc>
        <w:tc>
          <w:tcPr>
            <w:tcW w:w="5854" w:type="dxa"/>
            <w:gridSpan w:val="2"/>
          </w:tcPr>
          <w:p w14:paraId="41DE1F43" w14:textId="7A88052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A08FB8D" w14:textId="77777777">
        <w:trPr>
          <w:trHeight w:val="300"/>
        </w:trPr>
        <w:tc>
          <w:tcPr>
            <w:tcW w:w="9535" w:type="dxa"/>
            <w:gridSpan w:val="4"/>
          </w:tcPr>
          <w:p w14:paraId="2C21716C" w14:textId="77777777" w:rsidR="005A5832" w:rsidRDefault="00A10867">
            <w:pPr>
              <w:jc w:val="center"/>
              <w:rPr>
                <w:b/>
                <w:bCs/>
                <w:kern w:val="2"/>
                <w:szCs w:val="24"/>
              </w:rPr>
            </w:pPr>
            <w:r>
              <w:rPr>
                <w:b/>
                <w:bCs/>
                <w:kern w:val="2"/>
                <w:szCs w:val="24"/>
              </w:rPr>
              <w:t>6. PREKIŲ KOKYBĖ IR GARANTINIAI ĮSIPAREIGOJIMAI</w:t>
            </w:r>
          </w:p>
        </w:tc>
      </w:tr>
      <w:tr w:rsidR="005A5832" w14:paraId="63935E94" w14:textId="77777777" w:rsidTr="0015592B">
        <w:trPr>
          <w:trHeight w:val="300"/>
        </w:trPr>
        <w:tc>
          <w:tcPr>
            <w:tcW w:w="3681" w:type="dxa"/>
            <w:gridSpan w:val="2"/>
          </w:tcPr>
          <w:p w14:paraId="65A721DB" w14:textId="77777777" w:rsidR="005A5832" w:rsidRDefault="00A10867">
            <w:pPr>
              <w:rPr>
                <w:b/>
                <w:bCs/>
                <w:kern w:val="2"/>
                <w:szCs w:val="24"/>
              </w:rPr>
            </w:pPr>
            <w:r>
              <w:rPr>
                <w:b/>
                <w:bCs/>
                <w:kern w:val="2"/>
                <w:szCs w:val="24"/>
              </w:rPr>
              <w:t>6.1. Garantinis terminas</w:t>
            </w:r>
          </w:p>
        </w:tc>
        <w:tc>
          <w:tcPr>
            <w:tcW w:w="5854" w:type="dxa"/>
            <w:gridSpan w:val="2"/>
          </w:tcPr>
          <w:p w14:paraId="2CCA2FAA" w14:textId="16E53EB2" w:rsidR="005A5832" w:rsidRDefault="00A10867">
            <w:pPr>
              <w:rPr>
                <w:kern w:val="2"/>
                <w:szCs w:val="24"/>
              </w:rPr>
            </w:pPr>
            <w:r>
              <w:rPr>
                <w:kern w:val="2"/>
                <w:szCs w:val="24"/>
              </w:rPr>
              <w:t>Netaikoma</w:t>
            </w:r>
          </w:p>
        </w:tc>
      </w:tr>
      <w:tr w:rsidR="005A5832" w14:paraId="35D2B70C" w14:textId="77777777" w:rsidTr="0015592B">
        <w:trPr>
          <w:trHeight w:val="300"/>
        </w:trPr>
        <w:tc>
          <w:tcPr>
            <w:tcW w:w="3681" w:type="dxa"/>
            <w:gridSpan w:val="2"/>
          </w:tcPr>
          <w:p w14:paraId="27A03B18" w14:textId="77777777" w:rsidR="005A5832" w:rsidRDefault="00A10867">
            <w:pPr>
              <w:rPr>
                <w:b/>
                <w:bCs/>
                <w:kern w:val="2"/>
                <w:szCs w:val="24"/>
              </w:rPr>
            </w:pPr>
            <w:r>
              <w:rPr>
                <w:b/>
                <w:bCs/>
                <w:kern w:val="2"/>
                <w:szCs w:val="24"/>
              </w:rPr>
              <w:t>6.2. Garantinė priežiūra</w:t>
            </w:r>
          </w:p>
        </w:tc>
        <w:tc>
          <w:tcPr>
            <w:tcW w:w="5854" w:type="dxa"/>
            <w:gridSpan w:val="2"/>
          </w:tcPr>
          <w:p w14:paraId="4C66251A" w14:textId="602620A7" w:rsidR="0008538F" w:rsidRPr="0008538F" w:rsidRDefault="0008538F">
            <w:pPr>
              <w:rPr>
                <w:kern w:val="2"/>
                <w:szCs w:val="24"/>
              </w:rPr>
            </w:pPr>
            <w:r>
              <w:rPr>
                <w:kern w:val="2"/>
                <w:szCs w:val="24"/>
              </w:rPr>
              <w:t xml:space="preserve">Garantinės priežiūros sąlygos išdėstytos Sutarties </w:t>
            </w:r>
            <w:r>
              <w:rPr>
                <w:kern w:val="2"/>
                <w:szCs w:val="24"/>
                <w:lang w:val="en-US"/>
              </w:rPr>
              <w:t xml:space="preserve">1 </w:t>
            </w:r>
            <w:r>
              <w:rPr>
                <w:kern w:val="2"/>
                <w:szCs w:val="24"/>
              </w:rPr>
              <w:t>priede Techninė specifikacija.</w:t>
            </w:r>
          </w:p>
          <w:p w14:paraId="570802B8" w14:textId="77777777" w:rsidR="005A5832" w:rsidRDefault="005A5832">
            <w:pPr>
              <w:rPr>
                <w:color w:val="4472C4"/>
                <w:kern w:val="2"/>
                <w:szCs w:val="24"/>
              </w:rPr>
            </w:pPr>
          </w:p>
          <w:p w14:paraId="695D27F4" w14:textId="77777777" w:rsidR="005A5832" w:rsidRDefault="00A10867">
            <w:pPr>
              <w:rPr>
                <w:kern w:val="2"/>
                <w:szCs w:val="24"/>
              </w:rPr>
            </w:pPr>
            <w:r>
              <w:rPr>
                <w:kern w:val="2"/>
                <w:szCs w:val="24"/>
              </w:rPr>
              <w:t>Prekių trūkumų nustatymo bei šalinimo tvarka nustatyta Bendrųjų sąlygų 7 skyriuje.</w:t>
            </w:r>
          </w:p>
        </w:tc>
      </w:tr>
      <w:tr w:rsidR="005A5832" w14:paraId="79860876" w14:textId="77777777">
        <w:trPr>
          <w:trHeight w:val="300"/>
        </w:trPr>
        <w:tc>
          <w:tcPr>
            <w:tcW w:w="9535" w:type="dxa"/>
            <w:gridSpan w:val="4"/>
          </w:tcPr>
          <w:p w14:paraId="6FC5276A" w14:textId="77777777" w:rsidR="005A5832" w:rsidRDefault="00A10867">
            <w:pPr>
              <w:jc w:val="center"/>
              <w:rPr>
                <w:b/>
                <w:bCs/>
                <w:kern w:val="2"/>
                <w:szCs w:val="24"/>
              </w:rPr>
            </w:pPr>
            <w:r>
              <w:rPr>
                <w:b/>
                <w:bCs/>
                <w:kern w:val="2"/>
                <w:szCs w:val="24"/>
              </w:rPr>
              <w:t>7. SUTARTIES VYKDYMUI PASITELKIAMI SUBTIEKĖJAI</w:t>
            </w:r>
          </w:p>
        </w:tc>
      </w:tr>
      <w:tr w:rsidR="005A5832" w14:paraId="6E5C31C7" w14:textId="77777777" w:rsidTr="0015592B">
        <w:trPr>
          <w:trHeight w:val="300"/>
        </w:trPr>
        <w:tc>
          <w:tcPr>
            <w:tcW w:w="3681" w:type="dxa"/>
            <w:gridSpan w:val="2"/>
          </w:tcPr>
          <w:p w14:paraId="25FF99EB" w14:textId="77777777" w:rsidR="005A5832" w:rsidRDefault="00A10867">
            <w:pPr>
              <w:rPr>
                <w:b/>
                <w:bCs/>
                <w:kern w:val="2"/>
                <w:szCs w:val="24"/>
              </w:rPr>
            </w:pPr>
            <w:r>
              <w:rPr>
                <w:b/>
                <w:bCs/>
                <w:kern w:val="2"/>
                <w:szCs w:val="24"/>
              </w:rPr>
              <w:t>Sutarties vykdymui pasitelkiami subtiekėjai ir (ar) specialistai</w:t>
            </w:r>
          </w:p>
        </w:tc>
        <w:tc>
          <w:tcPr>
            <w:tcW w:w="5854" w:type="dxa"/>
            <w:gridSpan w:val="2"/>
          </w:tcPr>
          <w:p w14:paraId="59C09A5F" w14:textId="45A53988" w:rsidR="005A5832" w:rsidRDefault="00B25A58">
            <w:pPr>
              <w:rPr>
                <w:kern w:val="2"/>
                <w:szCs w:val="24"/>
              </w:rPr>
            </w:pPr>
            <w:r>
              <w:rPr>
                <w:kern w:val="2"/>
                <w:szCs w:val="24"/>
              </w:rPr>
              <w:t>Netaikoma</w:t>
            </w:r>
          </w:p>
          <w:p w14:paraId="43F6CE7C" w14:textId="55F0BC6F" w:rsidR="005A5832" w:rsidRDefault="005A5832">
            <w:pPr>
              <w:rPr>
                <w:b/>
                <w:bCs/>
                <w:kern w:val="2"/>
                <w:szCs w:val="24"/>
              </w:rPr>
            </w:pPr>
          </w:p>
        </w:tc>
      </w:tr>
      <w:tr w:rsidR="005A5832" w14:paraId="175BC010" w14:textId="77777777">
        <w:trPr>
          <w:trHeight w:val="300"/>
        </w:trPr>
        <w:tc>
          <w:tcPr>
            <w:tcW w:w="9535" w:type="dxa"/>
            <w:gridSpan w:val="4"/>
          </w:tcPr>
          <w:p w14:paraId="61EE8B1D" w14:textId="77777777" w:rsidR="005A5832" w:rsidRDefault="00A10867">
            <w:pPr>
              <w:jc w:val="center"/>
              <w:rPr>
                <w:b/>
                <w:bCs/>
                <w:kern w:val="2"/>
                <w:szCs w:val="24"/>
              </w:rPr>
            </w:pPr>
            <w:r>
              <w:rPr>
                <w:b/>
                <w:bCs/>
                <w:kern w:val="2"/>
                <w:szCs w:val="24"/>
              </w:rPr>
              <w:t>8. PRIEVOLIŲ PAGAL SUTARTĮ ĮVYKDYMO UŽTIKRINIMAS</w:t>
            </w:r>
          </w:p>
        </w:tc>
      </w:tr>
      <w:tr w:rsidR="005A5832" w14:paraId="56A3BBA4" w14:textId="77777777" w:rsidTr="0015592B">
        <w:trPr>
          <w:trHeight w:val="300"/>
        </w:trPr>
        <w:tc>
          <w:tcPr>
            <w:tcW w:w="3681" w:type="dxa"/>
            <w:gridSpan w:val="2"/>
          </w:tcPr>
          <w:p w14:paraId="35E3E833" w14:textId="77777777" w:rsidR="005A5832" w:rsidRDefault="00A10867">
            <w:pPr>
              <w:rPr>
                <w:b/>
                <w:bCs/>
                <w:kern w:val="2"/>
                <w:szCs w:val="24"/>
              </w:rPr>
            </w:pPr>
            <w:r>
              <w:rPr>
                <w:b/>
                <w:bCs/>
                <w:kern w:val="2"/>
                <w:szCs w:val="24"/>
              </w:rPr>
              <w:t>8.1. Prievolių pagal Sutartį įvykdymo užtikrinimas</w:t>
            </w:r>
          </w:p>
        </w:tc>
        <w:tc>
          <w:tcPr>
            <w:tcW w:w="5854" w:type="dxa"/>
            <w:gridSpan w:val="2"/>
          </w:tcPr>
          <w:p w14:paraId="034FC3D3" w14:textId="3BE514E6" w:rsidR="005A5832" w:rsidRDefault="00A10867">
            <w:pPr>
              <w:rPr>
                <w:kern w:val="2"/>
                <w:szCs w:val="24"/>
              </w:rPr>
            </w:pPr>
            <w:r>
              <w:rPr>
                <w:kern w:val="2"/>
                <w:szCs w:val="24"/>
              </w:rPr>
              <w:t>Prievolių pagal Sutartį įvykdymas užtikrinamas:</w:t>
            </w:r>
          </w:p>
          <w:p w14:paraId="5A1AF131" w14:textId="297EE0B8" w:rsidR="005A5832" w:rsidRDefault="00A10867">
            <w:pPr>
              <w:rPr>
                <w:kern w:val="2"/>
                <w:szCs w:val="24"/>
              </w:rPr>
            </w:pPr>
            <w:r>
              <w:rPr>
                <w:kern w:val="2"/>
                <w:szCs w:val="24"/>
              </w:rPr>
              <w:t>Netesybomis (delspinigiais, bauda)</w:t>
            </w:r>
          </w:p>
        </w:tc>
      </w:tr>
      <w:tr w:rsidR="005A5832" w14:paraId="58C067EF" w14:textId="77777777" w:rsidTr="0015592B">
        <w:trPr>
          <w:trHeight w:val="300"/>
        </w:trPr>
        <w:tc>
          <w:tcPr>
            <w:tcW w:w="3681" w:type="dxa"/>
            <w:gridSpan w:val="2"/>
          </w:tcPr>
          <w:p w14:paraId="6262706C" w14:textId="77777777" w:rsidR="005A5832" w:rsidRDefault="00A10867">
            <w:pPr>
              <w:rPr>
                <w:b/>
                <w:bCs/>
                <w:kern w:val="2"/>
                <w:szCs w:val="24"/>
              </w:rPr>
            </w:pPr>
            <w:r>
              <w:rPr>
                <w:b/>
                <w:bCs/>
                <w:kern w:val="2"/>
                <w:szCs w:val="24"/>
              </w:rPr>
              <w:t xml:space="preserve">8.2. Sutarties įvykdymo užtikrinimo pateikimas </w:t>
            </w:r>
          </w:p>
        </w:tc>
        <w:tc>
          <w:tcPr>
            <w:tcW w:w="5854" w:type="dxa"/>
            <w:gridSpan w:val="2"/>
          </w:tcPr>
          <w:p w14:paraId="2CABE016" w14:textId="11D6ADAE" w:rsidR="005A5832" w:rsidRDefault="00A10867">
            <w:pPr>
              <w:rPr>
                <w:kern w:val="2"/>
                <w:szCs w:val="24"/>
              </w:rPr>
            </w:pPr>
            <w:r>
              <w:rPr>
                <w:kern w:val="2"/>
                <w:szCs w:val="24"/>
              </w:rPr>
              <w:t>Netaikoma</w:t>
            </w:r>
          </w:p>
        </w:tc>
      </w:tr>
      <w:tr w:rsidR="005A5832" w14:paraId="4AF7D7BD" w14:textId="77777777">
        <w:trPr>
          <w:trHeight w:val="300"/>
        </w:trPr>
        <w:tc>
          <w:tcPr>
            <w:tcW w:w="9535" w:type="dxa"/>
            <w:gridSpan w:val="4"/>
          </w:tcPr>
          <w:p w14:paraId="686021A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CE973FD" w14:textId="77777777" w:rsidTr="0015592B">
        <w:trPr>
          <w:trHeight w:val="300"/>
        </w:trPr>
        <w:tc>
          <w:tcPr>
            <w:tcW w:w="3681" w:type="dxa"/>
            <w:gridSpan w:val="2"/>
          </w:tcPr>
          <w:p w14:paraId="211C3FDC"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5854" w:type="dxa"/>
            <w:gridSpan w:val="2"/>
          </w:tcPr>
          <w:p w14:paraId="094D7E0D" w14:textId="351C0ED3" w:rsidR="005A5832" w:rsidRPr="00464A04" w:rsidRDefault="00A10867" w:rsidP="00464A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5A5832" w14:paraId="5AB862E5" w14:textId="77777777" w:rsidTr="0015592B">
        <w:trPr>
          <w:trHeight w:val="300"/>
        </w:trPr>
        <w:tc>
          <w:tcPr>
            <w:tcW w:w="3681" w:type="dxa"/>
            <w:gridSpan w:val="2"/>
          </w:tcPr>
          <w:p w14:paraId="2313A4C0" w14:textId="77777777" w:rsidR="005A5832" w:rsidRDefault="00A10867">
            <w:pPr>
              <w:rPr>
                <w:b/>
                <w:bCs/>
                <w:kern w:val="2"/>
                <w:szCs w:val="24"/>
              </w:rPr>
            </w:pPr>
            <w:r>
              <w:rPr>
                <w:b/>
                <w:bCs/>
                <w:kern w:val="2"/>
                <w:szCs w:val="24"/>
              </w:rPr>
              <w:t>9.2. Tiekėjui taikomos netesybos</w:t>
            </w:r>
          </w:p>
        </w:tc>
        <w:tc>
          <w:tcPr>
            <w:tcW w:w="5854" w:type="dxa"/>
            <w:gridSpan w:val="2"/>
          </w:tcPr>
          <w:p w14:paraId="43A42CB2" w14:textId="2FBAAD90" w:rsidR="005A5832" w:rsidRPr="0008538F" w:rsidRDefault="00A10867" w:rsidP="00464A04">
            <w:pPr>
              <w:jc w:val="both"/>
              <w:rPr>
                <w:kern w:val="2"/>
                <w:szCs w:val="24"/>
              </w:rPr>
            </w:pPr>
            <w:r w:rsidRPr="0008538F">
              <w:rPr>
                <w:kern w:val="2"/>
                <w:szCs w:val="24"/>
              </w:rPr>
              <w:t>9</w:t>
            </w:r>
            <w:r w:rsidRPr="0008538F">
              <w:rPr>
                <w:kern w:val="2"/>
                <w:szCs w:val="24"/>
                <w:lang w:val="en-US"/>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53856E" w14:textId="77777777" w:rsidR="005A5832" w:rsidRPr="0008538F" w:rsidRDefault="005A5832">
            <w:pPr>
              <w:rPr>
                <w:kern w:val="2"/>
                <w:szCs w:val="24"/>
              </w:rPr>
            </w:pPr>
          </w:p>
          <w:p w14:paraId="7B327B7D" w14:textId="1448A075" w:rsidR="005A5832" w:rsidRPr="0008538F" w:rsidRDefault="00A10867" w:rsidP="00464A04">
            <w:pPr>
              <w:jc w:val="both"/>
              <w:rPr>
                <w:b/>
                <w:bCs/>
                <w:kern w:val="2"/>
                <w:szCs w:val="24"/>
              </w:rPr>
            </w:pPr>
            <w:r w:rsidRPr="0008538F">
              <w:rPr>
                <w:kern w:val="2"/>
                <w:szCs w:val="24"/>
              </w:rPr>
              <w:t>9.2.2.</w:t>
            </w:r>
            <w:r w:rsidRPr="0008538F">
              <w:rPr>
                <w:kern w:val="2"/>
                <w:szCs w:val="24"/>
                <w:lang w:val="en-US"/>
              </w:rPr>
              <w:t xml:space="preserve"> </w:t>
            </w:r>
            <w:r w:rsidRPr="0008538F">
              <w:rPr>
                <w:kern w:val="2"/>
                <w:szCs w:val="24"/>
              </w:rPr>
              <w:t xml:space="preserve">Tiekėjas privalo sumokėti Pirkėjui netesybas per </w:t>
            </w:r>
            <w:r w:rsidR="00464A04" w:rsidRPr="0008538F">
              <w:rPr>
                <w:kern w:val="2"/>
                <w:szCs w:val="24"/>
              </w:rPr>
              <w:t>penkias darbo</w:t>
            </w:r>
            <w:r w:rsidRPr="0008538F">
              <w:rPr>
                <w:kern w:val="2"/>
                <w:szCs w:val="24"/>
              </w:rPr>
              <w:t xml:space="preserve"> dien</w:t>
            </w:r>
            <w:r w:rsidR="00464A04" w:rsidRPr="0008538F">
              <w:rPr>
                <w:kern w:val="2"/>
                <w:szCs w:val="24"/>
              </w:rPr>
              <w:t>as</w:t>
            </w:r>
            <w:r w:rsidRPr="0008538F">
              <w:rPr>
                <w:kern w:val="2"/>
                <w:szCs w:val="24"/>
              </w:rPr>
              <w:t xml:space="preserve"> nuo Pirkėjo pareikalavimo. </w:t>
            </w:r>
          </w:p>
        </w:tc>
      </w:tr>
      <w:tr w:rsidR="005A5832" w14:paraId="739C312A" w14:textId="77777777" w:rsidTr="0015592B">
        <w:trPr>
          <w:trHeight w:val="300"/>
        </w:trPr>
        <w:tc>
          <w:tcPr>
            <w:tcW w:w="3681" w:type="dxa"/>
            <w:gridSpan w:val="2"/>
          </w:tcPr>
          <w:p w14:paraId="6EB6C806" w14:textId="77777777" w:rsidR="005A5832" w:rsidRDefault="00A10867">
            <w:pPr>
              <w:rPr>
                <w:b/>
                <w:bCs/>
                <w:kern w:val="2"/>
                <w:szCs w:val="24"/>
              </w:rPr>
            </w:pPr>
            <w:r>
              <w:rPr>
                <w:b/>
                <w:bCs/>
                <w:kern w:val="2"/>
                <w:szCs w:val="24"/>
              </w:rPr>
              <w:t>9.3. Tiekėjui / Pirkėjui taikoma bauda nutraukus Sutartį dėl esminio Sutarties pažeidimo</w:t>
            </w:r>
          </w:p>
        </w:tc>
        <w:tc>
          <w:tcPr>
            <w:tcW w:w="5854" w:type="dxa"/>
            <w:gridSpan w:val="2"/>
          </w:tcPr>
          <w:p w14:paraId="04B6CB26" w14:textId="39D862ED" w:rsidR="005A5832" w:rsidRPr="0008538F" w:rsidRDefault="00A10867" w:rsidP="00327646">
            <w:pPr>
              <w:jc w:val="both"/>
              <w:rPr>
                <w:kern w:val="2"/>
                <w:szCs w:val="24"/>
              </w:rPr>
            </w:pPr>
            <w:r w:rsidRPr="0008538F">
              <w:rPr>
                <w:kern w:val="2"/>
                <w:szCs w:val="24"/>
              </w:rPr>
              <w:t xml:space="preserve">Nutraukus Sutartį dėl esminio Sutarties pažeidimo, nustatyto Sutarties Specialiosiose sąlygose, mokama </w:t>
            </w:r>
            <w:r w:rsidR="00327646" w:rsidRPr="0008538F">
              <w:rPr>
                <w:kern w:val="2"/>
                <w:szCs w:val="24"/>
              </w:rPr>
              <w:t>dešimt</w:t>
            </w:r>
            <w:r w:rsidRPr="0008538F">
              <w:rPr>
                <w:kern w:val="2"/>
                <w:szCs w:val="24"/>
              </w:rPr>
              <w:t xml:space="preserve"> procentų dydžio bauda nuo Pradinės Sutarties vertės be PVM, nurodytos Specialiųjų sąlygų </w:t>
            </w:r>
            <w:r w:rsidRPr="007312A4">
              <w:rPr>
                <w:kern w:val="2"/>
                <w:szCs w:val="24"/>
              </w:rPr>
              <w:t xml:space="preserve">5.2 punkte. </w:t>
            </w:r>
          </w:p>
        </w:tc>
      </w:tr>
      <w:tr w:rsidR="005A5832" w14:paraId="18B7E9FB" w14:textId="77777777" w:rsidTr="0015592B">
        <w:trPr>
          <w:trHeight w:val="300"/>
        </w:trPr>
        <w:tc>
          <w:tcPr>
            <w:tcW w:w="3681" w:type="dxa"/>
            <w:gridSpan w:val="2"/>
          </w:tcPr>
          <w:p w14:paraId="4A17199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854" w:type="dxa"/>
            <w:gridSpan w:val="2"/>
          </w:tcPr>
          <w:p w14:paraId="36DEB44E" w14:textId="64D59CED" w:rsidR="005A5832" w:rsidRPr="00C7097E" w:rsidRDefault="00A10867" w:rsidP="00C7097E">
            <w:pPr>
              <w:rPr>
                <w:color w:val="000000"/>
                <w:kern w:val="2"/>
                <w:szCs w:val="24"/>
              </w:rPr>
            </w:pPr>
            <w:r>
              <w:rPr>
                <w:color w:val="000000"/>
                <w:kern w:val="2"/>
                <w:szCs w:val="24"/>
              </w:rPr>
              <w:t>Netaikoma</w:t>
            </w:r>
          </w:p>
        </w:tc>
      </w:tr>
      <w:tr w:rsidR="005A5832" w14:paraId="679F9F06" w14:textId="77777777" w:rsidTr="0015592B">
        <w:trPr>
          <w:trHeight w:val="300"/>
        </w:trPr>
        <w:tc>
          <w:tcPr>
            <w:tcW w:w="3681" w:type="dxa"/>
            <w:gridSpan w:val="2"/>
          </w:tcPr>
          <w:p w14:paraId="62980D4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5854" w:type="dxa"/>
            <w:gridSpan w:val="2"/>
          </w:tcPr>
          <w:p w14:paraId="7E419D53" w14:textId="77777777" w:rsidR="005A5832" w:rsidRDefault="00A10867">
            <w:pPr>
              <w:rPr>
                <w:color w:val="000000"/>
                <w:kern w:val="2"/>
                <w:szCs w:val="24"/>
              </w:rPr>
            </w:pPr>
            <w:r>
              <w:rPr>
                <w:color w:val="000000"/>
                <w:kern w:val="2"/>
                <w:szCs w:val="24"/>
              </w:rPr>
              <w:t>Netaikoma</w:t>
            </w:r>
          </w:p>
          <w:p w14:paraId="037982E8" w14:textId="71F22F53" w:rsidR="005A5832" w:rsidRDefault="005A5832">
            <w:pPr>
              <w:rPr>
                <w:color w:val="4472C4"/>
                <w:kern w:val="2"/>
                <w:szCs w:val="24"/>
              </w:rPr>
            </w:pPr>
          </w:p>
        </w:tc>
      </w:tr>
      <w:tr w:rsidR="005A5832" w14:paraId="07AA6228" w14:textId="77777777" w:rsidTr="0015592B">
        <w:trPr>
          <w:trHeight w:val="300"/>
        </w:trPr>
        <w:tc>
          <w:tcPr>
            <w:tcW w:w="3681" w:type="dxa"/>
            <w:gridSpan w:val="2"/>
          </w:tcPr>
          <w:p w14:paraId="71A4917A" w14:textId="77777777" w:rsidR="005A5832" w:rsidRDefault="00A10867">
            <w:pPr>
              <w:rPr>
                <w:b/>
                <w:bCs/>
                <w:kern w:val="2"/>
                <w:szCs w:val="24"/>
              </w:rPr>
            </w:pPr>
            <w:r>
              <w:rPr>
                <w:b/>
                <w:bCs/>
                <w:kern w:val="2"/>
                <w:szCs w:val="24"/>
              </w:rPr>
              <w:t>9.6. Tiekėjui / Pirkėjui taikoma bauda dėl konfidencialumo reikalavimų nesilaikymo</w:t>
            </w:r>
          </w:p>
        </w:tc>
        <w:tc>
          <w:tcPr>
            <w:tcW w:w="5854" w:type="dxa"/>
            <w:gridSpan w:val="2"/>
          </w:tcPr>
          <w:p w14:paraId="516DEF87" w14:textId="77777777" w:rsidR="005A5832" w:rsidRDefault="00A10867">
            <w:pPr>
              <w:rPr>
                <w:kern w:val="2"/>
                <w:szCs w:val="24"/>
              </w:rPr>
            </w:pPr>
            <w:r>
              <w:rPr>
                <w:kern w:val="2"/>
                <w:szCs w:val="24"/>
              </w:rPr>
              <w:t>Netaikoma</w:t>
            </w:r>
          </w:p>
          <w:p w14:paraId="018AF1C7" w14:textId="77777777" w:rsidR="005A5832" w:rsidRDefault="005A5832">
            <w:pPr>
              <w:rPr>
                <w:color w:val="4472C4"/>
                <w:kern w:val="2"/>
                <w:szCs w:val="24"/>
              </w:rPr>
            </w:pPr>
          </w:p>
          <w:p w14:paraId="4FEE6520" w14:textId="0F79C060" w:rsidR="005A5832" w:rsidRDefault="005A5832">
            <w:pPr>
              <w:rPr>
                <w:color w:val="4472C4"/>
                <w:kern w:val="2"/>
                <w:szCs w:val="24"/>
              </w:rPr>
            </w:pPr>
          </w:p>
        </w:tc>
      </w:tr>
      <w:tr w:rsidR="005A5832" w14:paraId="13A55E2D" w14:textId="77777777" w:rsidTr="0015592B">
        <w:trPr>
          <w:trHeight w:val="300"/>
        </w:trPr>
        <w:tc>
          <w:tcPr>
            <w:tcW w:w="3681" w:type="dxa"/>
            <w:gridSpan w:val="2"/>
          </w:tcPr>
          <w:p w14:paraId="2E8450BB"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5854" w:type="dxa"/>
            <w:gridSpan w:val="2"/>
          </w:tcPr>
          <w:p w14:paraId="2519D241" w14:textId="1B32209D" w:rsidR="0008538F" w:rsidRDefault="00A10867" w:rsidP="0008538F">
            <w:pPr>
              <w:rPr>
                <w:color w:val="4472C4"/>
                <w:kern w:val="2"/>
                <w:szCs w:val="24"/>
              </w:rPr>
            </w:pPr>
            <w:r>
              <w:rPr>
                <w:kern w:val="2"/>
                <w:szCs w:val="24"/>
              </w:rPr>
              <w:t xml:space="preserve">Netaikoma </w:t>
            </w:r>
          </w:p>
          <w:p w14:paraId="122E41F7" w14:textId="4CD5D261" w:rsidR="005A5832" w:rsidRDefault="005A5832">
            <w:pPr>
              <w:rPr>
                <w:color w:val="4472C4"/>
                <w:kern w:val="2"/>
                <w:szCs w:val="24"/>
              </w:rPr>
            </w:pPr>
          </w:p>
        </w:tc>
      </w:tr>
      <w:tr w:rsidR="005A5832" w14:paraId="03B401A0" w14:textId="77777777" w:rsidTr="0015592B">
        <w:trPr>
          <w:trHeight w:val="300"/>
        </w:trPr>
        <w:tc>
          <w:tcPr>
            <w:tcW w:w="3681" w:type="dxa"/>
            <w:gridSpan w:val="2"/>
          </w:tcPr>
          <w:p w14:paraId="4A1A95B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5854" w:type="dxa"/>
            <w:gridSpan w:val="2"/>
          </w:tcPr>
          <w:p w14:paraId="78EECEF1" w14:textId="77777777" w:rsidR="005A5832" w:rsidRDefault="00A10867">
            <w:pPr>
              <w:rPr>
                <w:kern w:val="2"/>
                <w:szCs w:val="24"/>
              </w:rPr>
            </w:pPr>
            <w:r>
              <w:rPr>
                <w:kern w:val="2"/>
                <w:szCs w:val="24"/>
              </w:rPr>
              <w:t>Netaikoma</w:t>
            </w:r>
          </w:p>
          <w:p w14:paraId="7C85F39A" w14:textId="77777777" w:rsidR="005A5832" w:rsidRDefault="005A5832">
            <w:pPr>
              <w:rPr>
                <w:color w:val="4472C4"/>
                <w:kern w:val="2"/>
                <w:szCs w:val="24"/>
              </w:rPr>
            </w:pPr>
          </w:p>
          <w:p w14:paraId="46FD6FBA" w14:textId="6D19ED9D" w:rsidR="005A5832" w:rsidRDefault="005A5832">
            <w:pPr>
              <w:rPr>
                <w:color w:val="4472C4"/>
                <w:kern w:val="2"/>
                <w:szCs w:val="24"/>
              </w:rPr>
            </w:pPr>
          </w:p>
        </w:tc>
      </w:tr>
      <w:tr w:rsidR="005A5832" w14:paraId="5E016473" w14:textId="77777777" w:rsidTr="0015592B">
        <w:trPr>
          <w:trHeight w:val="300"/>
        </w:trPr>
        <w:tc>
          <w:tcPr>
            <w:tcW w:w="3681" w:type="dxa"/>
            <w:gridSpan w:val="2"/>
          </w:tcPr>
          <w:p w14:paraId="2BAEFC7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5854" w:type="dxa"/>
            <w:gridSpan w:val="2"/>
          </w:tcPr>
          <w:p w14:paraId="7317400F" w14:textId="04544EED" w:rsidR="005A5832" w:rsidRDefault="005A5832">
            <w:pPr>
              <w:rPr>
                <w:color w:val="4472C4"/>
                <w:kern w:val="2"/>
                <w:szCs w:val="24"/>
              </w:rPr>
            </w:pPr>
          </w:p>
        </w:tc>
      </w:tr>
      <w:tr w:rsidR="005A5832" w14:paraId="6300EBAF" w14:textId="77777777">
        <w:trPr>
          <w:trHeight w:val="300"/>
        </w:trPr>
        <w:tc>
          <w:tcPr>
            <w:tcW w:w="9535" w:type="dxa"/>
            <w:gridSpan w:val="4"/>
          </w:tcPr>
          <w:p w14:paraId="76778A48" w14:textId="77777777" w:rsidR="005A5832" w:rsidRDefault="00A10867">
            <w:pPr>
              <w:jc w:val="center"/>
              <w:rPr>
                <w:b/>
                <w:bCs/>
                <w:kern w:val="2"/>
                <w:szCs w:val="24"/>
              </w:rPr>
            </w:pPr>
            <w:r>
              <w:rPr>
                <w:b/>
                <w:bCs/>
                <w:kern w:val="2"/>
                <w:szCs w:val="24"/>
              </w:rPr>
              <w:t>10. SUTARTIES GALIOJIMAS IR KEITIMAS</w:t>
            </w:r>
          </w:p>
        </w:tc>
      </w:tr>
      <w:tr w:rsidR="005A5832" w14:paraId="65F3BB6A" w14:textId="77777777" w:rsidTr="0015592B">
        <w:trPr>
          <w:trHeight w:val="300"/>
        </w:trPr>
        <w:tc>
          <w:tcPr>
            <w:tcW w:w="3681" w:type="dxa"/>
            <w:gridSpan w:val="2"/>
          </w:tcPr>
          <w:p w14:paraId="355E7869" w14:textId="77777777" w:rsidR="005A5832" w:rsidRDefault="00A10867">
            <w:pPr>
              <w:rPr>
                <w:b/>
                <w:bCs/>
                <w:kern w:val="2"/>
                <w:szCs w:val="24"/>
              </w:rPr>
            </w:pPr>
            <w:r>
              <w:rPr>
                <w:b/>
                <w:bCs/>
                <w:kern w:val="2"/>
                <w:szCs w:val="24"/>
              </w:rPr>
              <w:t>10.1. Sutarties sudarymas ir įsigaliojimas</w:t>
            </w:r>
          </w:p>
        </w:tc>
        <w:tc>
          <w:tcPr>
            <w:tcW w:w="5854" w:type="dxa"/>
            <w:gridSpan w:val="2"/>
          </w:tcPr>
          <w:p w14:paraId="0FB7495D" w14:textId="4A583C00" w:rsidR="009D781A" w:rsidRPr="001E06BC" w:rsidRDefault="009D781A" w:rsidP="000A2D34">
            <w:pPr>
              <w:jc w:val="both"/>
              <w:rPr>
                <w:kern w:val="2"/>
                <w:szCs w:val="24"/>
              </w:rPr>
            </w:pPr>
            <w:r w:rsidRPr="001E06BC">
              <w:rPr>
                <w:kern w:val="2"/>
                <w:szCs w:val="24"/>
              </w:rPr>
              <w:t xml:space="preserve">Sutartis galioja 24 mėnesius nuo sutarties </w:t>
            </w:r>
            <w:r w:rsidR="00F82BF5">
              <w:rPr>
                <w:kern w:val="2"/>
                <w:szCs w:val="24"/>
              </w:rPr>
              <w:t>įsigaliojimo</w:t>
            </w:r>
            <w:r w:rsidRPr="001E06BC">
              <w:rPr>
                <w:kern w:val="2"/>
                <w:szCs w:val="24"/>
              </w:rPr>
              <w:t xml:space="preserve"> dienos arba kol bus išnaudota Pradinės Sutarties vertė.</w:t>
            </w:r>
            <w:r w:rsidR="003D3877">
              <w:rPr>
                <w:kern w:val="2"/>
                <w:szCs w:val="24"/>
              </w:rPr>
              <w:t xml:space="preserve"> </w:t>
            </w:r>
          </w:p>
          <w:p w14:paraId="7E9340D2" w14:textId="70BA675D" w:rsidR="005A5832" w:rsidRDefault="005A5832">
            <w:pPr>
              <w:rPr>
                <w:color w:val="4472C4"/>
                <w:kern w:val="2"/>
                <w:szCs w:val="24"/>
              </w:rPr>
            </w:pPr>
          </w:p>
          <w:p w14:paraId="4E246998" w14:textId="01E78FCD" w:rsidR="005A5832" w:rsidRDefault="005A5832">
            <w:pPr>
              <w:rPr>
                <w:color w:val="4472C4"/>
                <w:kern w:val="2"/>
                <w:szCs w:val="24"/>
              </w:rPr>
            </w:pPr>
          </w:p>
        </w:tc>
      </w:tr>
      <w:tr w:rsidR="005A5832" w14:paraId="642E90B4" w14:textId="77777777" w:rsidTr="0015592B">
        <w:trPr>
          <w:trHeight w:val="300"/>
        </w:trPr>
        <w:tc>
          <w:tcPr>
            <w:tcW w:w="3681" w:type="dxa"/>
            <w:gridSpan w:val="2"/>
          </w:tcPr>
          <w:p w14:paraId="5269D17C" w14:textId="77777777" w:rsidR="005A5832" w:rsidRDefault="00A10867">
            <w:pPr>
              <w:rPr>
                <w:b/>
                <w:bCs/>
                <w:kern w:val="2"/>
                <w:szCs w:val="24"/>
              </w:rPr>
            </w:pPr>
            <w:r>
              <w:rPr>
                <w:b/>
                <w:bCs/>
                <w:kern w:val="2"/>
                <w:szCs w:val="24"/>
              </w:rPr>
              <w:lastRenderedPageBreak/>
              <w:t>10.2. Sutarties galiojimo termino pratęsimas</w:t>
            </w:r>
          </w:p>
        </w:tc>
        <w:tc>
          <w:tcPr>
            <w:tcW w:w="5854" w:type="dxa"/>
            <w:gridSpan w:val="2"/>
          </w:tcPr>
          <w:p w14:paraId="44900577" w14:textId="438CEC3E" w:rsidR="005A5832" w:rsidRPr="001E06BC" w:rsidRDefault="009D781A" w:rsidP="000A2D34">
            <w:pPr>
              <w:jc w:val="both"/>
              <w:rPr>
                <w:kern w:val="2"/>
                <w:szCs w:val="24"/>
              </w:rPr>
            </w:pPr>
            <w:r w:rsidRPr="001E06BC">
              <w:rPr>
                <w:kern w:val="2"/>
                <w:szCs w:val="24"/>
              </w:rPr>
              <w:t>Jeigu neišnaudota Pradinė Sutarties vertė (Sutarties 5.2 punktas) Sutarties galiojimo terminas nurodytas 10.1. papunktyje Šalių susitarimu gali būti pratęsiamas dar 12 mėnesių. Bendras Sutarties terminas negali būti ilgesnis kaip 36 mėnesiai</w:t>
            </w:r>
          </w:p>
        </w:tc>
      </w:tr>
      <w:tr w:rsidR="005A5832" w14:paraId="5B6238BC" w14:textId="77777777">
        <w:trPr>
          <w:trHeight w:val="300"/>
        </w:trPr>
        <w:tc>
          <w:tcPr>
            <w:tcW w:w="9535" w:type="dxa"/>
            <w:gridSpan w:val="4"/>
          </w:tcPr>
          <w:p w14:paraId="69722780" w14:textId="77777777" w:rsidR="005A5832" w:rsidRDefault="00A10867">
            <w:pPr>
              <w:jc w:val="center"/>
              <w:rPr>
                <w:b/>
                <w:bCs/>
                <w:kern w:val="2"/>
                <w:szCs w:val="24"/>
              </w:rPr>
            </w:pPr>
            <w:r>
              <w:rPr>
                <w:b/>
                <w:bCs/>
                <w:kern w:val="2"/>
                <w:szCs w:val="24"/>
              </w:rPr>
              <w:t>11. SUTARTIES NUTRAUKIMAS</w:t>
            </w:r>
          </w:p>
        </w:tc>
      </w:tr>
      <w:tr w:rsidR="005A5832" w14:paraId="34A208AA" w14:textId="77777777">
        <w:trPr>
          <w:trHeight w:val="300"/>
        </w:trPr>
        <w:tc>
          <w:tcPr>
            <w:tcW w:w="2532" w:type="dxa"/>
          </w:tcPr>
          <w:p w14:paraId="622758F7" w14:textId="77777777" w:rsidR="005A5832" w:rsidRDefault="00A10867">
            <w:pPr>
              <w:rPr>
                <w:b/>
                <w:bCs/>
                <w:kern w:val="2"/>
                <w:szCs w:val="24"/>
              </w:rPr>
            </w:pPr>
            <w:r>
              <w:rPr>
                <w:b/>
                <w:bCs/>
                <w:kern w:val="2"/>
                <w:szCs w:val="24"/>
              </w:rPr>
              <w:t>11.1. Sutarties nutraukimo pagrindai</w:t>
            </w:r>
          </w:p>
        </w:tc>
        <w:tc>
          <w:tcPr>
            <w:tcW w:w="7003" w:type="dxa"/>
            <w:gridSpan w:val="3"/>
          </w:tcPr>
          <w:p w14:paraId="7E80F774" w14:textId="11381B9D" w:rsidR="005A5832" w:rsidRPr="00CF1F01" w:rsidRDefault="00A10867" w:rsidP="00CF1F01">
            <w:pPr>
              <w:jc w:val="both"/>
              <w:rPr>
                <w:kern w:val="2"/>
                <w:szCs w:val="24"/>
              </w:rPr>
            </w:pPr>
            <w:r>
              <w:rPr>
                <w:kern w:val="2"/>
                <w:szCs w:val="24"/>
              </w:rPr>
              <w:t>Sutartis gali būti nutraukiama rašytiniu Šalių susitarimu arba vienašališkai, Bendrosiose sąlygose nustatyta tvarka.</w:t>
            </w:r>
          </w:p>
        </w:tc>
      </w:tr>
      <w:tr w:rsidR="005A5832" w14:paraId="15A7A675" w14:textId="77777777">
        <w:trPr>
          <w:trHeight w:val="300"/>
        </w:trPr>
        <w:tc>
          <w:tcPr>
            <w:tcW w:w="2532" w:type="dxa"/>
          </w:tcPr>
          <w:p w14:paraId="47332E69" w14:textId="77777777" w:rsidR="005A5832" w:rsidRDefault="00A10867">
            <w:pPr>
              <w:rPr>
                <w:b/>
                <w:bCs/>
                <w:kern w:val="2"/>
                <w:szCs w:val="24"/>
              </w:rPr>
            </w:pPr>
            <w:r>
              <w:rPr>
                <w:b/>
                <w:bCs/>
                <w:kern w:val="2"/>
                <w:szCs w:val="24"/>
              </w:rPr>
              <w:t>11.2. Esminiai Sutarties pažeidimai</w:t>
            </w:r>
          </w:p>
          <w:p w14:paraId="11884505" w14:textId="77777777" w:rsidR="005A5832" w:rsidRDefault="005A5832">
            <w:pPr>
              <w:rPr>
                <w:b/>
                <w:bCs/>
                <w:kern w:val="2"/>
                <w:szCs w:val="24"/>
              </w:rPr>
            </w:pPr>
          </w:p>
        </w:tc>
        <w:tc>
          <w:tcPr>
            <w:tcW w:w="7003" w:type="dxa"/>
            <w:gridSpan w:val="3"/>
          </w:tcPr>
          <w:p w14:paraId="4760C9E7" w14:textId="77777777" w:rsidR="005A5832" w:rsidRPr="006867E6" w:rsidRDefault="00A10867" w:rsidP="000A2D34">
            <w:pPr>
              <w:jc w:val="both"/>
              <w:rPr>
                <w:kern w:val="2"/>
                <w:szCs w:val="24"/>
              </w:rPr>
            </w:pPr>
            <w:r w:rsidRPr="006867E6">
              <w:rPr>
                <w:kern w:val="2"/>
                <w:szCs w:val="24"/>
              </w:rPr>
              <w:t>11.2.1. jeigu Tiekėjas nevykdo prisiimtų įsipareigojimų už Sutartyje nustatytą Sutarties kainą / įkainius;</w:t>
            </w:r>
          </w:p>
          <w:p w14:paraId="04790F02" w14:textId="1D3EE1ED" w:rsidR="005A5832" w:rsidRPr="006867E6" w:rsidRDefault="00A10867" w:rsidP="000A2D34">
            <w:pPr>
              <w:spacing w:line="257" w:lineRule="auto"/>
              <w:jc w:val="both"/>
              <w:rPr>
                <w:rFonts w:eastAsia="Arial"/>
                <w:kern w:val="2"/>
                <w:szCs w:val="24"/>
                <w:lang w:val="lt"/>
              </w:rPr>
            </w:pPr>
            <w:r w:rsidRPr="006867E6">
              <w:rPr>
                <w:rFonts w:eastAsia="Arial"/>
                <w:kern w:val="2"/>
                <w:szCs w:val="24"/>
                <w:lang w:val="lt"/>
              </w:rPr>
              <w:t>11.2.</w:t>
            </w:r>
            <w:r w:rsidR="006867E6" w:rsidRPr="006867E6">
              <w:rPr>
                <w:rFonts w:eastAsia="Arial"/>
                <w:kern w:val="2"/>
                <w:szCs w:val="24"/>
                <w:lang w:val="en-US"/>
              </w:rPr>
              <w:t>2</w:t>
            </w:r>
            <w:r w:rsidRPr="006867E6">
              <w:rPr>
                <w:rFonts w:eastAsia="Arial"/>
                <w:kern w:val="2"/>
                <w:szCs w:val="24"/>
                <w:lang w:val="lt"/>
              </w:rPr>
              <w:t>. jeigu Tiekėjas nesilaiko Sutartyje nustatytų Prekių tiekimo termin</w:t>
            </w:r>
            <w:r w:rsidR="006867E6" w:rsidRPr="006867E6">
              <w:rPr>
                <w:rFonts w:eastAsia="Arial"/>
                <w:kern w:val="2"/>
                <w:szCs w:val="24"/>
                <w:lang w:val="lt"/>
              </w:rPr>
              <w:t xml:space="preserve">o </w:t>
            </w:r>
            <w:r w:rsidRPr="006867E6">
              <w:rPr>
                <w:rFonts w:eastAsia="Arial"/>
                <w:kern w:val="2"/>
                <w:szCs w:val="24"/>
                <w:lang w:val="lt"/>
              </w:rPr>
              <w:t xml:space="preserve">daugiau nei </w:t>
            </w:r>
            <w:r w:rsidR="006867E6" w:rsidRPr="006867E6">
              <w:rPr>
                <w:rFonts w:eastAsia="Arial"/>
                <w:kern w:val="2"/>
                <w:szCs w:val="24"/>
                <w:lang w:val="lt"/>
              </w:rPr>
              <w:t xml:space="preserve">tris darbo dienas nei </w:t>
            </w:r>
            <w:r w:rsidRPr="006867E6">
              <w:rPr>
                <w:rFonts w:eastAsia="Arial"/>
                <w:kern w:val="2"/>
                <w:szCs w:val="24"/>
                <w:lang w:val="lt"/>
              </w:rPr>
              <w:t>Sutartyje nustatytas Prekių pristatymo terminas;</w:t>
            </w:r>
          </w:p>
          <w:p w14:paraId="587B84EF" w14:textId="6931F032" w:rsidR="005A5832" w:rsidRPr="00CF1F01" w:rsidRDefault="00A10867" w:rsidP="000A2D34">
            <w:pPr>
              <w:tabs>
                <w:tab w:val="left" w:pos="567"/>
                <w:tab w:val="left" w:pos="851"/>
                <w:tab w:val="left" w:pos="992"/>
                <w:tab w:val="left" w:pos="1134"/>
              </w:tabs>
              <w:spacing w:line="257" w:lineRule="auto"/>
              <w:jc w:val="both"/>
              <w:rPr>
                <w:rFonts w:eastAsia="Arial"/>
                <w:color w:val="FF0000"/>
                <w:kern w:val="2"/>
                <w:szCs w:val="24"/>
                <w:lang w:val="lt"/>
              </w:rPr>
            </w:pPr>
            <w:r w:rsidRPr="006867E6">
              <w:rPr>
                <w:rFonts w:eastAsia="Arial"/>
                <w:kern w:val="2"/>
                <w:szCs w:val="24"/>
                <w:lang w:val="lt"/>
              </w:rPr>
              <w:t>11.2.</w:t>
            </w:r>
            <w:r w:rsidR="006867E6" w:rsidRPr="006867E6">
              <w:rPr>
                <w:rFonts w:eastAsia="Arial"/>
                <w:kern w:val="2"/>
                <w:szCs w:val="24"/>
                <w:lang w:val="lt"/>
              </w:rPr>
              <w:t>3</w:t>
            </w:r>
            <w:r w:rsidRPr="006867E6">
              <w:rPr>
                <w:rFonts w:eastAsia="Arial"/>
                <w:kern w:val="2"/>
                <w:szCs w:val="24"/>
                <w:lang w:val="lt"/>
              </w:rPr>
              <w:t>. Tiekėjas pažeidžia šios Sutarties nuostatas, reglamentuojančias konkurenciją, intelektinės nuosavybės ar konfidencialios informacijos valdymą</w:t>
            </w:r>
            <w:r w:rsidR="00CF1F01" w:rsidRPr="006867E6">
              <w:rPr>
                <w:rFonts w:eastAsia="Arial"/>
                <w:kern w:val="2"/>
                <w:szCs w:val="24"/>
                <w:lang w:val="lt"/>
              </w:rPr>
              <w:t>.</w:t>
            </w:r>
          </w:p>
        </w:tc>
      </w:tr>
      <w:tr w:rsidR="005A5832" w14:paraId="1604A6FB" w14:textId="77777777">
        <w:trPr>
          <w:trHeight w:val="300"/>
        </w:trPr>
        <w:tc>
          <w:tcPr>
            <w:tcW w:w="9535" w:type="dxa"/>
            <w:gridSpan w:val="4"/>
          </w:tcPr>
          <w:p w14:paraId="5BA9A3F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C7F21" w:rsidRPr="00EC7F21" w14:paraId="6D25DEA8" w14:textId="77777777">
        <w:trPr>
          <w:trHeight w:val="300"/>
        </w:trPr>
        <w:tc>
          <w:tcPr>
            <w:tcW w:w="2532" w:type="dxa"/>
          </w:tcPr>
          <w:p w14:paraId="4B86BA02" w14:textId="77777777" w:rsidR="005A5832" w:rsidRPr="00EC7F21" w:rsidRDefault="00A10867">
            <w:pPr>
              <w:rPr>
                <w:b/>
                <w:bCs/>
                <w:kern w:val="2"/>
                <w:szCs w:val="24"/>
              </w:rPr>
            </w:pPr>
            <w:r w:rsidRPr="00EC7F21">
              <w:rPr>
                <w:b/>
                <w:bCs/>
                <w:kern w:val="2"/>
                <w:szCs w:val="24"/>
              </w:rPr>
              <w:t>12.1. Aplinkosauginių kriterijų nustatymo teisinis pagrindas</w:t>
            </w:r>
          </w:p>
        </w:tc>
        <w:tc>
          <w:tcPr>
            <w:tcW w:w="7003" w:type="dxa"/>
            <w:gridSpan w:val="3"/>
          </w:tcPr>
          <w:p w14:paraId="53F34E01" w14:textId="77777777" w:rsidR="001B3914" w:rsidRPr="001B3914" w:rsidRDefault="001B3914" w:rsidP="001B3914">
            <w:pPr>
              <w:jc w:val="both"/>
              <w:rPr>
                <w:kern w:val="2"/>
                <w:szCs w:val="24"/>
                <w:shd w:val="clear" w:color="auto" w:fill="FFFFFF"/>
              </w:rPr>
            </w:pPr>
            <w:r w:rsidRPr="001B3914">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(Lietuvos Respublikos aplinkos ministro</w:t>
            </w:r>
          </w:p>
          <w:p w14:paraId="380459BA" w14:textId="77777777" w:rsidR="001B3914" w:rsidRPr="001B3914" w:rsidRDefault="001B3914" w:rsidP="001B3914">
            <w:pPr>
              <w:jc w:val="both"/>
              <w:rPr>
                <w:kern w:val="2"/>
                <w:szCs w:val="24"/>
                <w:shd w:val="clear" w:color="auto" w:fill="FFFFFF"/>
              </w:rPr>
            </w:pPr>
            <w:r w:rsidRPr="001B3914">
              <w:rPr>
                <w:kern w:val="2"/>
                <w:szCs w:val="24"/>
                <w:shd w:val="clear" w:color="auto" w:fill="FFFFFF"/>
              </w:rPr>
              <w:t>2022 m. gruodžio 13 d. įsakymo Nr. D1-401</w:t>
            </w:r>
          </w:p>
          <w:p w14:paraId="0A9ABBDE" w14:textId="5EAEF814" w:rsidR="005A5832" w:rsidRPr="00EC7F21" w:rsidRDefault="001B3914" w:rsidP="001B3914">
            <w:pPr>
              <w:jc w:val="both"/>
              <w:rPr>
                <w:b/>
                <w:bCs/>
                <w:kern w:val="2"/>
                <w:szCs w:val="24"/>
              </w:rPr>
            </w:pPr>
            <w:r w:rsidRPr="001B3914">
              <w:rPr>
                <w:kern w:val="2"/>
                <w:szCs w:val="24"/>
                <w:shd w:val="clear" w:color="auto" w:fill="FFFFFF"/>
              </w:rPr>
              <w:t xml:space="preserve">redakcija) „Dėl Aplinkos apsaugos kriterijų taikymo, vykdant žaliuosius pirkimus, tvarkos aprašo patvirtinimo“ (toliau – Tvarkos aprašas) </w:t>
            </w:r>
            <w:r w:rsidR="00F82BF5">
              <w:rPr>
                <w:kern w:val="2"/>
                <w:szCs w:val="24"/>
                <w:shd w:val="clear" w:color="auto" w:fill="FFFFFF"/>
              </w:rPr>
              <w:t>4.1, 4.3 punktais.</w:t>
            </w:r>
          </w:p>
        </w:tc>
      </w:tr>
      <w:tr w:rsidR="005A5832" w14:paraId="567181F8" w14:textId="77777777">
        <w:trPr>
          <w:trHeight w:val="300"/>
        </w:trPr>
        <w:tc>
          <w:tcPr>
            <w:tcW w:w="2532" w:type="dxa"/>
          </w:tcPr>
          <w:p w14:paraId="60DBB6E9"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14F9E1D" w14:textId="4BDB0B7C" w:rsidR="005A5832" w:rsidRPr="00EC7F21" w:rsidRDefault="00A10867">
            <w:pPr>
              <w:rPr>
                <w:kern w:val="2"/>
                <w:szCs w:val="24"/>
                <w:shd w:val="clear" w:color="auto" w:fill="FFFFFF"/>
              </w:rPr>
            </w:pPr>
            <w:r>
              <w:rPr>
                <w:kern w:val="2"/>
                <w:szCs w:val="24"/>
                <w:shd w:val="clear" w:color="auto" w:fill="FFFFFF"/>
              </w:rPr>
              <w:t>Netaikoma</w:t>
            </w:r>
          </w:p>
        </w:tc>
      </w:tr>
      <w:tr w:rsidR="005A5832" w14:paraId="01C486EC" w14:textId="77777777">
        <w:trPr>
          <w:trHeight w:val="300"/>
        </w:trPr>
        <w:tc>
          <w:tcPr>
            <w:tcW w:w="2532" w:type="dxa"/>
          </w:tcPr>
          <w:p w14:paraId="5B93F33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54F840" w14:textId="1C729ED8" w:rsidR="005A5832" w:rsidRPr="00EC7F21" w:rsidRDefault="00A10867">
            <w:pPr>
              <w:rPr>
                <w:kern w:val="2"/>
                <w:szCs w:val="24"/>
              </w:rPr>
            </w:pPr>
            <w:r>
              <w:rPr>
                <w:kern w:val="2"/>
                <w:szCs w:val="24"/>
              </w:rPr>
              <w:t>Netaikoma</w:t>
            </w:r>
          </w:p>
        </w:tc>
      </w:tr>
      <w:tr w:rsidR="005A5832" w14:paraId="6356E40C" w14:textId="77777777">
        <w:trPr>
          <w:trHeight w:val="300"/>
        </w:trPr>
        <w:tc>
          <w:tcPr>
            <w:tcW w:w="2532" w:type="dxa"/>
          </w:tcPr>
          <w:p w14:paraId="6B78ACC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628354BE" w14:textId="6F67C711" w:rsidR="005A5832" w:rsidRDefault="00A10867" w:rsidP="00E2285A">
            <w:pPr>
              <w:rPr>
                <w:kern w:val="2"/>
                <w:szCs w:val="24"/>
              </w:rPr>
            </w:pPr>
            <w:r>
              <w:rPr>
                <w:kern w:val="2"/>
                <w:szCs w:val="24"/>
              </w:rPr>
              <w:lastRenderedPageBreak/>
              <w:t>Netaikoma</w:t>
            </w:r>
          </w:p>
        </w:tc>
      </w:tr>
      <w:tr w:rsidR="005A5832" w14:paraId="7C740A41" w14:textId="77777777">
        <w:trPr>
          <w:trHeight w:val="300"/>
        </w:trPr>
        <w:tc>
          <w:tcPr>
            <w:tcW w:w="2532" w:type="dxa"/>
          </w:tcPr>
          <w:p w14:paraId="1777973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2A559D4" w14:textId="48691E30" w:rsidR="005A5832" w:rsidRPr="00646D4C" w:rsidRDefault="00A10867">
            <w:pPr>
              <w:rPr>
                <w:color w:val="000000"/>
                <w:kern w:val="2"/>
                <w:szCs w:val="24"/>
                <w:shd w:val="clear" w:color="auto" w:fill="FFFFFF"/>
              </w:rPr>
            </w:pPr>
            <w:r>
              <w:rPr>
                <w:color w:val="000000"/>
                <w:kern w:val="2"/>
                <w:szCs w:val="24"/>
                <w:shd w:val="clear" w:color="auto" w:fill="FFFFFF"/>
              </w:rPr>
              <w:t>Netaikoma</w:t>
            </w:r>
          </w:p>
        </w:tc>
      </w:tr>
      <w:tr w:rsidR="005A5832" w14:paraId="7699A35F" w14:textId="77777777">
        <w:trPr>
          <w:trHeight w:val="300"/>
        </w:trPr>
        <w:tc>
          <w:tcPr>
            <w:tcW w:w="9535" w:type="dxa"/>
            <w:gridSpan w:val="4"/>
          </w:tcPr>
          <w:p w14:paraId="0ABA6391" w14:textId="77777777" w:rsidR="005A5832" w:rsidRDefault="00A10867">
            <w:pPr>
              <w:jc w:val="center"/>
              <w:rPr>
                <w:b/>
                <w:bCs/>
                <w:kern w:val="2"/>
                <w:szCs w:val="24"/>
              </w:rPr>
            </w:pPr>
            <w:r>
              <w:rPr>
                <w:b/>
                <w:bCs/>
                <w:kern w:val="2"/>
                <w:szCs w:val="24"/>
              </w:rPr>
              <w:t xml:space="preserve">13. BENDRŲJŲ SĄLYGŲ PAKEITIMAI IR PAPILDYMAI </w:t>
            </w:r>
          </w:p>
          <w:p w14:paraId="2B8A6035" w14:textId="77777777" w:rsidR="005A5832" w:rsidRDefault="00A10867">
            <w:pPr>
              <w:jc w:val="center"/>
              <w:rPr>
                <w:kern w:val="2"/>
                <w:szCs w:val="24"/>
              </w:rPr>
            </w:pPr>
            <w:r>
              <w:rPr>
                <w:kern w:val="2"/>
                <w:szCs w:val="24"/>
              </w:rPr>
              <w:t xml:space="preserve">(jeigu būtina dėl konkretaus Sutarties dalyko specifikos) </w:t>
            </w:r>
          </w:p>
        </w:tc>
      </w:tr>
      <w:tr w:rsidR="005A5832" w14:paraId="3A32480C" w14:textId="77777777">
        <w:trPr>
          <w:trHeight w:val="300"/>
        </w:trPr>
        <w:tc>
          <w:tcPr>
            <w:tcW w:w="2532" w:type="dxa"/>
          </w:tcPr>
          <w:p w14:paraId="7F1D76B5" w14:textId="77777777" w:rsidR="005A5832" w:rsidRDefault="00A10867">
            <w:pPr>
              <w:rPr>
                <w:b/>
                <w:bCs/>
                <w:kern w:val="2"/>
                <w:szCs w:val="24"/>
              </w:rPr>
            </w:pPr>
            <w:r>
              <w:rPr>
                <w:b/>
                <w:bCs/>
                <w:kern w:val="2"/>
                <w:szCs w:val="24"/>
              </w:rPr>
              <w:t xml:space="preserve">13.1. </w:t>
            </w:r>
          </w:p>
        </w:tc>
        <w:tc>
          <w:tcPr>
            <w:tcW w:w="7003" w:type="dxa"/>
            <w:gridSpan w:val="3"/>
          </w:tcPr>
          <w:p w14:paraId="2860000E"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5EEEE22"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67E2C68" w14:textId="77777777">
        <w:trPr>
          <w:trHeight w:val="300"/>
        </w:trPr>
        <w:tc>
          <w:tcPr>
            <w:tcW w:w="2532" w:type="dxa"/>
          </w:tcPr>
          <w:p w14:paraId="3602C8F4" w14:textId="77777777" w:rsidR="005A5832" w:rsidRDefault="00A10867">
            <w:pPr>
              <w:rPr>
                <w:b/>
                <w:bCs/>
                <w:kern w:val="2"/>
                <w:szCs w:val="24"/>
              </w:rPr>
            </w:pPr>
            <w:r>
              <w:rPr>
                <w:b/>
                <w:bCs/>
                <w:kern w:val="2"/>
                <w:szCs w:val="24"/>
              </w:rPr>
              <w:t>13.2.</w:t>
            </w:r>
          </w:p>
        </w:tc>
        <w:tc>
          <w:tcPr>
            <w:tcW w:w="7003" w:type="dxa"/>
            <w:gridSpan w:val="3"/>
          </w:tcPr>
          <w:p w14:paraId="23E41541" w14:textId="77777777" w:rsidR="005A5832" w:rsidRDefault="00A10867">
            <w:pPr>
              <w:rPr>
                <w:color w:val="4472C4"/>
                <w:kern w:val="2"/>
                <w:szCs w:val="24"/>
              </w:rPr>
            </w:pPr>
            <w:r>
              <w:rPr>
                <w:color w:val="4472C4"/>
                <w:kern w:val="2"/>
                <w:szCs w:val="24"/>
              </w:rPr>
              <w:t>(pildyti jei papildomos Sutarties Bendrosios sąlygos naujomis nuostatomis):</w:t>
            </w:r>
          </w:p>
          <w:p w14:paraId="0010259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A3B693" w14:textId="77777777">
        <w:trPr>
          <w:trHeight w:val="300"/>
        </w:trPr>
        <w:tc>
          <w:tcPr>
            <w:tcW w:w="2532" w:type="dxa"/>
          </w:tcPr>
          <w:p w14:paraId="317A4782" w14:textId="77777777" w:rsidR="005A5832" w:rsidRDefault="00A10867">
            <w:pPr>
              <w:rPr>
                <w:b/>
                <w:bCs/>
                <w:kern w:val="2"/>
                <w:szCs w:val="24"/>
              </w:rPr>
            </w:pPr>
            <w:r>
              <w:rPr>
                <w:b/>
                <w:bCs/>
                <w:kern w:val="2"/>
                <w:szCs w:val="24"/>
              </w:rPr>
              <w:t>13.3.</w:t>
            </w:r>
          </w:p>
        </w:tc>
        <w:tc>
          <w:tcPr>
            <w:tcW w:w="7003" w:type="dxa"/>
            <w:gridSpan w:val="3"/>
          </w:tcPr>
          <w:p w14:paraId="3B16106D" w14:textId="77777777" w:rsidR="005A5832" w:rsidRDefault="00A10867">
            <w:pPr>
              <w:rPr>
                <w:color w:val="4472C4"/>
                <w:kern w:val="2"/>
                <w:szCs w:val="24"/>
              </w:rPr>
            </w:pPr>
            <w:r>
              <w:rPr>
                <w:color w:val="4472C4"/>
                <w:kern w:val="2"/>
                <w:szCs w:val="24"/>
              </w:rPr>
              <w:t>(pildyti jei išbraukiamas Sutarties Bendrųjų sąlygų atitinkamas punktas:</w:t>
            </w:r>
          </w:p>
          <w:p w14:paraId="5880F0D3"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99B8EF" w14:textId="77777777">
        <w:trPr>
          <w:trHeight w:val="300"/>
        </w:trPr>
        <w:tc>
          <w:tcPr>
            <w:tcW w:w="2532" w:type="dxa"/>
          </w:tcPr>
          <w:p w14:paraId="54A02322" w14:textId="77777777" w:rsidR="005A5832" w:rsidRDefault="00A10867">
            <w:pPr>
              <w:rPr>
                <w:b/>
                <w:bCs/>
                <w:kern w:val="2"/>
                <w:szCs w:val="24"/>
              </w:rPr>
            </w:pPr>
            <w:r>
              <w:rPr>
                <w:b/>
                <w:bCs/>
                <w:kern w:val="2"/>
                <w:szCs w:val="24"/>
              </w:rPr>
              <w:t>13.4.</w:t>
            </w:r>
          </w:p>
        </w:tc>
        <w:tc>
          <w:tcPr>
            <w:tcW w:w="7003" w:type="dxa"/>
            <w:gridSpan w:val="3"/>
          </w:tcPr>
          <w:p w14:paraId="1E70A14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1E6DC2E" w14:textId="77777777" w:rsidR="005A5832" w:rsidRDefault="005A5832">
            <w:pPr>
              <w:rPr>
                <w:color w:val="0070C0"/>
                <w:kern w:val="2"/>
                <w:szCs w:val="24"/>
              </w:rPr>
            </w:pPr>
          </w:p>
        </w:tc>
      </w:tr>
      <w:tr w:rsidR="005A5832" w14:paraId="3DE49F07" w14:textId="77777777">
        <w:trPr>
          <w:trHeight w:val="300"/>
        </w:trPr>
        <w:tc>
          <w:tcPr>
            <w:tcW w:w="2532" w:type="dxa"/>
          </w:tcPr>
          <w:p w14:paraId="54589C10" w14:textId="77777777" w:rsidR="005A5832" w:rsidRDefault="00A10867">
            <w:pPr>
              <w:rPr>
                <w:b/>
                <w:bCs/>
                <w:kern w:val="2"/>
                <w:szCs w:val="24"/>
              </w:rPr>
            </w:pPr>
            <w:r>
              <w:rPr>
                <w:b/>
                <w:bCs/>
                <w:kern w:val="2"/>
                <w:szCs w:val="24"/>
              </w:rPr>
              <w:t>13.5.</w:t>
            </w:r>
          </w:p>
        </w:tc>
        <w:tc>
          <w:tcPr>
            <w:tcW w:w="7003" w:type="dxa"/>
            <w:gridSpan w:val="3"/>
          </w:tcPr>
          <w:p w14:paraId="6667F9B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0FF33FC" w14:textId="77777777">
        <w:trPr>
          <w:trHeight w:val="300"/>
        </w:trPr>
        <w:tc>
          <w:tcPr>
            <w:tcW w:w="9535" w:type="dxa"/>
            <w:gridSpan w:val="4"/>
          </w:tcPr>
          <w:p w14:paraId="06B5A172" w14:textId="77777777" w:rsidR="005A5832" w:rsidRDefault="00A10867">
            <w:pPr>
              <w:jc w:val="center"/>
              <w:rPr>
                <w:b/>
                <w:bCs/>
                <w:kern w:val="2"/>
                <w:szCs w:val="24"/>
              </w:rPr>
            </w:pPr>
            <w:r>
              <w:rPr>
                <w:b/>
                <w:bCs/>
                <w:kern w:val="2"/>
                <w:szCs w:val="24"/>
              </w:rPr>
              <w:t>14. SUTARTIES PRIEDAI</w:t>
            </w:r>
          </w:p>
        </w:tc>
      </w:tr>
      <w:tr w:rsidR="005A5832" w14:paraId="0070E40F" w14:textId="77777777">
        <w:trPr>
          <w:trHeight w:val="300"/>
        </w:trPr>
        <w:tc>
          <w:tcPr>
            <w:tcW w:w="2532" w:type="dxa"/>
          </w:tcPr>
          <w:p w14:paraId="597A0C68" w14:textId="77777777" w:rsidR="005A5832" w:rsidRDefault="00A10867">
            <w:pPr>
              <w:jc w:val="center"/>
              <w:rPr>
                <w:b/>
                <w:bCs/>
                <w:kern w:val="2"/>
                <w:szCs w:val="24"/>
              </w:rPr>
            </w:pPr>
            <w:r>
              <w:rPr>
                <w:b/>
                <w:bCs/>
                <w:kern w:val="2"/>
                <w:szCs w:val="24"/>
              </w:rPr>
              <w:t>14.1. Priedas Nr. 1</w:t>
            </w:r>
          </w:p>
        </w:tc>
        <w:tc>
          <w:tcPr>
            <w:tcW w:w="7003" w:type="dxa"/>
            <w:gridSpan w:val="3"/>
          </w:tcPr>
          <w:p w14:paraId="3A3AE506" w14:textId="5C5E093F" w:rsidR="005A5832" w:rsidRDefault="000A2D34" w:rsidP="000A2D34">
            <w:pPr>
              <w:rPr>
                <w:b/>
                <w:bCs/>
                <w:kern w:val="2"/>
                <w:szCs w:val="24"/>
              </w:rPr>
            </w:pPr>
            <w:r>
              <w:rPr>
                <w:b/>
                <w:bCs/>
                <w:kern w:val="2"/>
                <w:szCs w:val="24"/>
              </w:rPr>
              <w:t>Techninė specifikacija</w:t>
            </w:r>
          </w:p>
        </w:tc>
      </w:tr>
      <w:tr w:rsidR="005A5832" w14:paraId="3D3AB11E" w14:textId="77777777">
        <w:trPr>
          <w:trHeight w:val="300"/>
        </w:trPr>
        <w:tc>
          <w:tcPr>
            <w:tcW w:w="2532" w:type="dxa"/>
          </w:tcPr>
          <w:p w14:paraId="05E9D4DE" w14:textId="77777777" w:rsidR="005A5832" w:rsidRDefault="00A10867">
            <w:pPr>
              <w:jc w:val="center"/>
              <w:rPr>
                <w:b/>
                <w:bCs/>
                <w:kern w:val="2"/>
                <w:szCs w:val="24"/>
              </w:rPr>
            </w:pPr>
            <w:r>
              <w:rPr>
                <w:b/>
                <w:bCs/>
                <w:kern w:val="2"/>
                <w:szCs w:val="24"/>
              </w:rPr>
              <w:t>14.2. Priedas Nr. 2</w:t>
            </w:r>
          </w:p>
        </w:tc>
        <w:tc>
          <w:tcPr>
            <w:tcW w:w="7003" w:type="dxa"/>
            <w:gridSpan w:val="3"/>
          </w:tcPr>
          <w:p w14:paraId="7697EBB7" w14:textId="5FA9EB98" w:rsidR="005A5832" w:rsidRDefault="000A2D34" w:rsidP="000A2D34">
            <w:pPr>
              <w:rPr>
                <w:b/>
                <w:bCs/>
                <w:kern w:val="2"/>
                <w:szCs w:val="24"/>
              </w:rPr>
            </w:pPr>
            <w:r>
              <w:rPr>
                <w:b/>
                <w:bCs/>
                <w:kern w:val="2"/>
                <w:szCs w:val="24"/>
              </w:rPr>
              <w:t>Pasiūlymas</w:t>
            </w:r>
          </w:p>
        </w:tc>
      </w:tr>
      <w:tr w:rsidR="005A5832" w14:paraId="14DBF5FC" w14:textId="77777777">
        <w:tc>
          <w:tcPr>
            <w:tcW w:w="9535" w:type="dxa"/>
            <w:gridSpan w:val="4"/>
          </w:tcPr>
          <w:p w14:paraId="6AA9F2FE" w14:textId="77777777" w:rsidR="005A5832" w:rsidRDefault="00A10867">
            <w:pPr>
              <w:jc w:val="center"/>
              <w:rPr>
                <w:b/>
                <w:bCs/>
                <w:kern w:val="2"/>
                <w:szCs w:val="24"/>
              </w:rPr>
            </w:pPr>
            <w:r>
              <w:rPr>
                <w:b/>
                <w:bCs/>
                <w:kern w:val="2"/>
                <w:szCs w:val="24"/>
              </w:rPr>
              <w:t>15. ŠALIŲ ATSTOVŲ PARAŠAI</w:t>
            </w:r>
          </w:p>
        </w:tc>
      </w:tr>
      <w:tr w:rsidR="005A5832" w14:paraId="7ED3A3D0" w14:textId="77777777">
        <w:tc>
          <w:tcPr>
            <w:tcW w:w="4788" w:type="dxa"/>
            <w:gridSpan w:val="3"/>
          </w:tcPr>
          <w:p w14:paraId="557873C0" w14:textId="77777777" w:rsidR="005A5832" w:rsidRDefault="00A10867">
            <w:pPr>
              <w:jc w:val="center"/>
              <w:rPr>
                <w:b/>
                <w:bCs/>
                <w:kern w:val="2"/>
                <w:szCs w:val="24"/>
              </w:rPr>
            </w:pPr>
            <w:r>
              <w:rPr>
                <w:b/>
                <w:bCs/>
                <w:kern w:val="2"/>
                <w:szCs w:val="24"/>
              </w:rPr>
              <w:t>PIRKĖJAS</w:t>
            </w:r>
          </w:p>
        </w:tc>
        <w:tc>
          <w:tcPr>
            <w:tcW w:w="4747" w:type="dxa"/>
          </w:tcPr>
          <w:p w14:paraId="08FD773A" w14:textId="77777777" w:rsidR="005A5832" w:rsidRDefault="00A10867">
            <w:pPr>
              <w:jc w:val="center"/>
              <w:rPr>
                <w:b/>
                <w:bCs/>
                <w:kern w:val="2"/>
                <w:szCs w:val="24"/>
              </w:rPr>
            </w:pPr>
            <w:r>
              <w:rPr>
                <w:b/>
                <w:bCs/>
                <w:kern w:val="2"/>
                <w:szCs w:val="24"/>
              </w:rPr>
              <w:t>TIEKĖJAS</w:t>
            </w:r>
          </w:p>
        </w:tc>
      </w:tr>
      <w:tr w:rsidR="005A5832" w14:paraId="715974C3" w14:textId="77777777">
        <w:tc>
          <w:tcPr>
            <w:tcW w:w="4788" w:type="dxa"/>
            <w:gridSpan w:val="3"/>
          </w:tcPr>
          <w:p w14:paraId="1840682A" w14:textId="4B6E57AD" w:rsidR="005A5832" w:rsidRPr="00ED2D1F" w:rsidRDefault="00ED2D1F">
            <w:pPr>
              <w:jc w:val="center"/>
              <w:rPr>
                <w:kern w:val="2"/>
                <w:szCs w:val="24"/>
              </w:rPr>
            </w:pPr>
            <w:r w:rsidRPr="00ED2D1F">
              <w:rPr>
                <w:kern w:val="2"/>
                <w:szCs w:val="24"/>
              </w:rPr>
              <w:t>Direktoriaus pavaduotoja, atliekanti direktoriaus funkcijas, Vaida Petravičienė</w:t>
            </w:r>
          </w:p>
        </w:tc>
        <w:tc>
          <w:tcPr>
            <w:tcW w:w="4747" w:type="dxa"/>
          </w:tcPr>
          <w:p w14:paraId="79E8C1A3" w14:textId="67590752" w:rsidR="005A5832" w:rsidRPr="000D5096" w:rsidRDefault="000D5096">
            <w:pPr>
              <w:jc w:val="center"/>
              <w:rPr>
                <w:b/>
                <w:bCs/>
                <w:kern w:val="2"/>
                <w:szCs w:val="24"/>
              </w:rPr>
            </w:pPr>
            <w:r w:rsidRPr="000D5096">
              <w:rPr>
                <w:kern w:val="2"/>
                <w:szCs w:val="24"/>
              </w:rPr>
              <w:t xml:space="preserve">Generalinis direktorius Gytis </w:t>
            </w:r>
            <w:proofErr w:type="spellStart"/>
            <w:r w:rsidRPr="000D5096">
              <w:rPr>
                <w:kern w:val="2"/>
                <w:szCs w:val="24"/>
              </w:rPr>
              <w:t>Umantas</w:t>
            </w:r>
            <w:proofErr w:type="spellEnd"/>
          </w:p>
        </w:tc>
      </w:tr>
      <w:tr w:rsidR="005A5832" w14:paraId="225D19A0" w14:textId="77777777">
        <w:tc>
          <w:tcPr>
            <w:tcW w:w="4788" w:type="dxa"/>
            <w:gridSpan w:val="3"/>
          </w:tcPr>
          <w:p w14:paraId="0FE14212" w14:textId="77777777" w:rsidR="005A5832" w:rsidRPr="00ED2D1F" w:rsidRDefault="005A5832">
            <w:pPr>
              <w:jc w:val="center"/>
              <w:rPr>
                <w:b/>
                <w:bCs/>
                <w:kern w:val="2"/>
                <w:szCs w:val="24"/>
              </w:rPr>
            </w:pPr>
          </w:p>
          <w:p w14:paraId="4FB06F4D" w14:textId="77777777" w:rsidR="005A5832" w:rsidRPr="00ED2D1F" w:rsidRDefault="00A10867">
            <w:pPr>
              <w:jc w:val="center"/>
              <w:rPr>
                <w:b/>
                <w:bCs/>
                <w:kern w:val="2"/>
                <w:szCs w:val="24"/>
              </w:rPr>
            </w:pPr>
            <w:r w:rsidRPr="00ED2D1F">
              <w:rPr>
                <w:b/>
                <w:bCs/>
                <w:kern w:val="2"/>
                <w:szCs w:val="24"/>
              </w:rPr>
              <w:t>(parašas)</w:t>
            </w:r>
          </w:p>
          <w:p w14:paraId="3EAAB0BE" w14:textId="77777777" w:rsidR="005A5832" w:rsidRPr="00ED2D1F" w:rsidRDefault="005A5832">
            <w:pPr>
              <w:jc w:val="center"/>
              <w:rPr>
                <w:b/>
                <w:bCs/>
                <w:kern w:val="2"/>
                <w:szCs w:val="24"/>
              </w:rPr>
            </w:pPr>
          </w:p>
          <w:p w14:paraId="354B45B6" w14:textId="77777777" w:rsidR="005A5832" w:rsidRPr="00ED2D1F" w:rsidRDefault="005A5832">
            <w:pPr>
              <w:jc w:val="center"/>
              <w:rPr>
                <w:b/>
                <w:bCs/>
                <w:kern w:val="2"/>
                <w:szCs w:val="24"/>
              </w:rPr>
            </w:pPr>
          </w:p>
        </w:tc>
        <w:tc>
          <w:tcPr>
            <w:tcW w:w="4747" w:type="dxa"/>
          </w:tcPr>
          <w:p w14:paraId="23BE250B" w14:textId="77777777" w:rsidR="005A5832" w:rsidRPr="000D5096" w:rsidRDefault="005A5832">
            <w:pPr>
              <w:jc w:val="center"/>
              <w:rPr>
                <w:b/>
                <w:bCs/>
                <w:kern w:val="2"/>
                <w:szCs w:val="24"/>
              </w:rPr>
            </w:pPr>
          </w:p>
          <w:p w14:paraId="509FED3D" w14:textId="77777777" w:rsidR="005A5832" w:rsidRPr="000D5096" w:rsidRDefault="00A10867">
            <w:pPr>
              <w:jc w:val="center"/>
              <w:rPr>
                <w:b/>
                <w:bCs/>
                <w:kern w:val="2"/>
                <w:szCs w:val="24"/>
              </w:rPr>
            </w:pPr>
            <w:r w:rsidRPr="000D5096">
              <w:rPr>
                <w:b/>
                <w:bCs/>
                <w:kern w:val="2"/>
                <w:szCs w:val="24"/>
              </w:rPr>
              <w:t>(parašas)</w:t>
            </w:r>
          </w:p>
        </w:tc>
      </w:tr>
    </w:tbl>
    <w:p w14:paraId="68ACC825" w14:textId="37F2B1DB" w:rsidR="005A5832" w:rsidRDefault="005A5832">
      <w:pPr>
        <w:pBdr>
          <w:bottom w:val="single" w:sz="12" w:space="1" w:color="auto"/>
        </w:pBdr>
        <w:jc w:val="center"/>
        <w:rPr>
          <w:color w:val="000000"/>
          <w:szCs w:val="24"/>
        </w:rPr>
      </w:pPr>
    </w:p>
    <w:p w14:paraId="1D509862" w14:textId="77777777" w:rsidR="00F362EE" w:rsidRDefault="00F362EE">
      <w:pPr>
        <w:jc w:val="center"/>
        <w:rPr>
          <w:color w:val="000000"/>
          <w:szCs w:val="24"/>
        </w:rPr>
      </w:pPr>
    </w:p>
    <w:p w14:paraId="6B57D256" w14:textId="77777777" w:rsidR="00F362EE" w:rsidRDefault="00F362EE">
      <w:pPr>
        <w:jc w:val="center"/>
        <w:rPr>
          <w:color w:val="000000"/>
          <w:szCs w:val="24"/>
        </w:rPr>
      </w:pPr>
    </w:p>
    <w:sectPr w:rsidR="00F362EE" w:rsidSect="00BD504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7806" w14:textId="77777777" w:rsidR="00990660" w:rsidRDefault="00990660">
      <w:pPr>
        <w:rPr>
          <w:kern w:val="2"/>
          <w:sz w:val="22"/>
          <w:szCs w:val="22"/>
          <w:lang w:val="en-US"/>
        </w:rPr>
      </w:pPr>
      <w:r>
        <w:rPr>
          <w:kern w:val="2"/>
          <w:sz w:val="22"/>
          <w:szCs w:val="22"/>
          <w:lang w:val="en-US"/>
        </w:rPr>
        <w:separator/>
      </w:r>
    </w:p>
  </w:endnote>
  <w:endnote w:type="continuationSeparator" w:id="0">
    <w:p w14:paraId="390E8FB2" w14:textId="77777777" w:rsidR="00990660" w:rsidRDefault="00990660">
      <w:pPr>
        <w:rPr>
          <w:kern w:val="2"/>
          <w:sz w:val="22"/>
          <w:szCs w:val="22"/>
          <w:lang w:val="en-US"/>
        </w:rPr>
      </w:pPr>
      <w:r>
        <w:rPr>
          <w:kern w:val="2"/>
          <w:sz w:val="22"/>
          <w:szCs w:val="22"/>
          <w:lang w:val="en-US"/>
        </w:rPr>
        <w:continuationSeparator/>
      </w:r>
    </w:p>
  </w:endnote>
  <w:endnote w:type="continuationNotice" w:id="1">
    <w:p w14:paraId="1435D1F8" w14:textId="77777777" w:rsidR="00990660" w:rsidRDefault="009906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DFC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658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EBB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519C" w14:textId="77777777" w:rsidR="00990660" w:rsidRDefault="00990660">
      <w:pPr>
        <w:rPr>
          <w:kern w:val="2"/>
          <w:sz w:val="22"/>
          <w:szCs w:val="22"/>
          <w:lang w:val="en-US"/>
        </w:rPr>
      </w:pPr>
      <w:r>
        <w:rPr>
          <w:kern w:val="2"/>
          <w:sz w:val="22"/>
          <w:szCs w:val="22"/>
          <w:lang w:val="en-US"/>
        </w:rPr>
        <w:separator/>
      </w:r>
    </w:p>
  </w:footnote>
  <w:footnote w:type="continuationSeparator" w:id="0">
    <w:p w14:paraId="5015D1A5" w14:textId="77777777" w:rsidR="00990660" w:rsidRDefault="00990660">
      <w:pPr>
        <w:rPr>
          <w:kern w:val="2"/>
          <w:sz w:val="22"/>
          <w:szCs w:val="22"/>
          <w:lang w:val="en-US"/>
        </w:rPr>
      </w:pPr>
      <w:r>
        <w:rPr>
          <w:kern w:val="2"/>
          <w:sz w:val="22"/>
          <w:szCs w:val="22"/>
          <w:lang w:val="en-US"/>
        </w:rPr>
        <w:continuationSeparator/>
      </w:r>
    </w:p>
  </w:footnote>
  <w:footnote w:type="continuationNotice" w:id="1">
    <w:p w14:paraId="76A9CEFB" w14:textId="77777777" w:rsidR="00990660" w:rsidRDefault="009906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5421" w14:textId="77777777" w:rsidR="005A5832" w:rsidRDefault="005A5832">
    <w:pPr>
      <w:tabs>
        <w:tab w:val="center" w:pos="4680"/>
        <w:tab w:val="right" w:pos="9360"/>
      </w:tabs>
      <w:spacing w:after="160" w:line="259" w:lineRule="auto"/>
      <w:rPr>
        <w:kern w:val="2"/>
        <w:sz w:val="22"/>
        <w:szCs w:val="22"/>
        <w:lang w:val="en-US"/>
      </w:rPr>
    </w:pPr>
  </w:p>
  <w:p w14:paraId="001F648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E8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C6F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41"/>
    <w:rsid w:val="000166E0"/>
    <w:rsid w:val="00024C4A"/>
    <w:rsid w:val="0003271B"/>
    <w:rsid w:val="00045E67"/>
    <w:rsid w:val="00047818"/>
    <w:rsid w:val="00072B04"/>
    <w:rsid w:val="00076177"/>
    <w:rsid w:val="000831EA"/>
    <w:rsid w:val="0008538F"/>
    <w:rsid w:val="000A2D34"/>
    <w:rsid w:val="000C6D2D"/>
    <w:rsid w:val="000D5096"/>
    <w:rsid w:val="000E1AA5"/>
    <w:rsid w:val="000E1BBF"/>
    <w:rsid w:val="001115F9"/>
    <w:rsid w:val="00116B9D"/>
    <w:rsid w:val="00125AB6"/>
    <w:rsid w:val="0015592B"/>
    <w:rsid w:val="00172687"/>
    <w:rsid w:val="00172752"/>
    <w:rsid w:val="001907BD"/>
    <w:rsid w:val="001B19C7"/>
    <w:rsid w:val="001B3914"/>
    <w:rsid w:val="001C63B4"/>
    <w:rsid w:val="001D3180"/>
    <w:rsid w:val="001E06BC"/>
    <w:rsid w:val="00204C50"/>
    <w:rsid w:val="002052F1"/>
    <w:rsid w:val="002528E2"/>
    <w:rsid w:val="00252AC3"/>
    <w:rsid w:val="00265BAC"/>
    <w:rsid w:val="00280752"/>
    <w:rsid w:val="0029251A"/>
    <w:rsid w:val="002C64D0"/>
    <w:rsid w:val="002F1B29"/>
    <w:rsid w:val="00307CB2"/>
    <w:rsid w:val="00327646"/>
    <w:rsid w:val="003678F4"/>
    <w:rsid w:val="003D3877"/>
    <w:rsid w:val="003E7E9C"/>
    <w:rsid w:val="003F6181"/>
    <w:rsid w:val="00400BAC"/>
    <w:rsid w:val="00436F4D"/>
    <w:rsid w:val="00442A09"/>
    <w:rsid w:val="004509A0"/>
    <w:rsid w:val="0045374B"/>
    <w:rsid w:val="00464A04"/>
    <w:rsid w:val="00474E34"/>
    <w:rsid w:val="00491D05"/>
    <w:rsid w:val="00493B9C"/>
    <w:rsid w:val="004D7B8D"/>
    <w:rsid w:val="004E1C0A"/>
    <w:rsid w:val="004F582B"/>
    <w:rsid w:val="00521E3E"/>
    <w:rsid w:val="00541506"/>
    <w:rsid w:val="00572B0D"/>
    <w:rsid w:val="005A4813"/>
    <w:rsid w:val="005A5832"/>
    <w:rsid w:val="005B6A7C"/>
    <w:rsid w:val="005F5B23"/>
    <w:rsid w:val="005F610C"/>
    <w:rsid w:val="005F6E94"/>
    <w:rsid w:val="00636720"/>
    <w:rsid w:val="006454CF"/>
    <w:rsid w:val="00646D4C"/>
    <w:rsid w:val="00663AAC"/>
    <w:rsid w:val="00666ECA"/>
    <w:rsid w:val="00670DEC"/>
    <w:rsid w:val="006867E6"/>
    <w:rsid w:val="00692F0D"/>
    <w:rsid w:val="00695741"/>
    <w:rsid w:val="006D59B5"/>
    <w:rsid w:val="006D7FB2"/>
    <w:rsid w:val="006F7081"/>
    <w:rsid w:val="007107E7"/>
    <w:rsid w:val="00716509"/>
    <w:rsid w:val="007312A4"/>
    <w:rsid w:val="00746274"/>
    <w:rsid w:val="007620B5"/>
    <w:rsid w:val="00763A10"/>
    <w:rsid w:val="00764138"/>
    <w:rsid w:val="007D147D"/>
    <w:rsid w:val="007F20A7"/>
    <w:rsid w:val="007F6DE8"/>
    <w:rsid w:val="00830C92"/>
    <w:rsid w:val="00832659"/>
    <w:rsid w:val="008665D6"/>
    <w:rsid w:val="00871601"/>
    <w:rsid w:val="0088783C"/>
    <w:rsid w:val="00893998"/>
    <w:rsid w:val="008C4B34"/>
    <w:rsid w:val="008C7EF4"/>
    <w:rsid w:val="008E6A44"/>
    <w:rsid w:val="00907025"/>
    <w:rsid w:val="00936E0F"/>
    <w:rsid w:val="00937640"/>
    <w:rsid w:val="00950719"/>
    <w:rsid w:val="00990660"/>
    <w:rsid w:val="009D781A"/>
    <w:rsid w:val="00A10867"/>
    <w:rsid w:val="00A2793F"/>
    <w:rsid w:val="00A44680"/>
    <w:rsid w:val="00A97DB4"/>
    <w:rsid w:val="00AD4E3E"/>
    <w:rsid w:val="00B153AE"/>
    <w:rsid w:val="00B247FB"/>
    <w:rsid w:val="00B25A58"/>
    <w:rsid w:val="00B4333A"/>
    <w:rsid w:val="00B74AE3"/>
    <w:rsid w:val="00B82E1E"/>
    <w:rsid w:val="00B97B9F"/>
    <w:rsid w:val="00BD504F"/>
    <w:rsid w:val="00BF623A"/>
    <w:rsid w:val="00C03804"/>
    <w:rsid w:val="00C123EF"/>
    <w:rsid w:val="00C34A35"/>
    <w:rsid w:val="00C62A3F"/>
    <w:rsid w:val="00C7097E"/>
    <w:rsid w:val="00CD1CC3"/>
    <w:rsid w:val="00CE1D9B"/>
    <w:rsid w:val="00CF1F01"/>
    <w:rsid w:val="00CF2D18"/>
    <w:rsid w:val="00D27C4F"/>
    <w:rsid w:val="00D433D8"/>
    <w:rsid w:val="00D43687"/>
    <w:rsid w:val="00D7086C"/>
    <w:rsid w:val="00DC1A13"/>
    <w:rsid w:val="00E138BE"/>
    <w:rsid w:val="00E2285A"/>
    <w:rsid w:val="00E54B50"/>
    <w:rsid w:val="00E55D8E"/>
    <w:rsid w:val="00E623EA"/>
    <w:rsid w:val="00E63D32"/>
    <w:rsid w:val="00EC3D12"/>
    <w:rsid w:val="00EC7F21"/>
    <w:rsid w:val="00ED2D1F"/>
    <w:rsid w:val="00ED706B"/>
    <w:rsid w:val="00F12E51"/>
    <w:rsid w:val="00F13B25"/>
    <w:rsid w:val="00F30875"/>
    <w:rsid w:val="00F362EE"/>
    <w:rsid w:val="00F4017D"/>
    <w:rsid w:val="00F51B0E"/>
    <w:rsid w:val="00F81953"/>
    <w:rsid w:val="00F82BF5"/>
    <w:rsid w:val="00F94A6C"/>
    <w:rsid w:val="00FA1DB3"/>
    <w:rsid w:val="00FD1141"/>
    <w:rsid w:val="00FE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F0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147D"/>
    <w:rPr>
      <w:sz w:val="16"/>
      <w:szCs w:val="16"/>
    </w:rPr>
  </w:style>
  <w:style w:type="paragraph" w:styleId="Komentarotekstas">
    <w:name w:val="annotation text"/>
    <w:basedOn w:val="prastasis"/>
    <w:link w:val="KomentarotekstasDiagrama"/>
    <w:unhideWhenUsed/>
    <w:rsid w:val="007D147D"/>
    <w:rPr>
      <w:sz w:val="20"/>
    </w:rPr>
  </w:style>
  <w:style w:type="character" w:customStyle="1" w:styleId="KomentarotekstasDiagrama">
    <w:name w:val="Komentaro tekstas Diagrama"/>
    <w:basedOn w:val="Numatytasispastraiposriftas"/>
    <w:link w:val="Komentarotekstas"/>
    <w:rsid w:val="007D147D"/>
    <w:rPr>
      <w:sz w:val="20"/>
    </w:rPr>
  </w:style>
  <w:style w:type="paragraph" w:styleId="Komentarotema">
    <w:name w:val="annotation subject"/>
    <w:basedOn w:val="Komentarotekstas"/>
    <w:next w:val="Komentarotekstas"/>
    <w:link w:val="KomentarotemaDiagrama"/>
    <w:semiHidden/>
    <w:unhideWhenUsed/>
    <w:rsid w:val="007D147D"/>
    <w:rPr>
      <w:b/>
      <w:bCs/>
    </w:rPr>
  </w:style>
  <w:style w:type="character" w:customStyle="1" w:styleId="KomentarotemaDiagrama">
    <w:name w:val="Komentaro tema Diagrama"/>
    <w:basedOn w:val="KomentarotekstasDiagrama"/>
    <w:link w:val="Komentarotema"/>
    <w:semiHidden/>
    <w:rsid w:val="007D147D"/>
    <w:rPr>
      <w:b/>
      <w:bCs/>
      <w:sz w:val="20"/>
    </w:rPr>
  </w:style>
  <w:style w:type="character" w:styleId="Hipersaitas">
    <w:name w:val="Hyperlink"/>
    <w:basedOn w:val="Numatytasispastraiposriftas"/>
    <w:unhideWhenUsed/>
    <w:rsid w:val="00B4333A"/>
    <w:rPr>
      <w:color w:val="0563C1" w:themeColor="hyperlink"/>
      <w:u w:val="single"/>
    </w:rPr>
  </w:style>
  <w:style w:type="character" w:styleId="Neapdorotaspaminjimas">
    <w:name w:val="Unresolved Mention"/>
    <w:basedOn w:val="Numatytasispastraiposriftas"/>
    <w:uiPriority w:val="99"/>
    <w:semiHidden/>
    <w:unhideWhenUsed/>
    <w:rsid w:val="00B4333A"/>
    <w:rPr>
      <w:color w:val="605E5C"/>
      <w:shd w:val="clear" w:color="auto" w:fill="E1DFDD"/>
    </w:rPr>
  </w:style>
  <w:style w:type="paragraph" w:styleId="Pataisymai">
    <w:name w:val="Revision"/>
    <w:hidden/>
    <w:semiHidden/>
    <w:rsid w:val="0008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25330">
      <w:bodyDiv w:val="1"/>
      <w:marLeft w:val="0"/>
      <w:marRight w:val="0"/>
      <w:marTop w:val="0"/>
      <w:marBottom w:val="0"/>
      <w:divBdr>
        <w:top w:val="none" w:sz="0" w:space="0" w:color="auto"/>
        <w:left w:val="none" w:sz="0" w:space="0" w:color="auto"/>
        <w:bottom w:val="none" w:sz="0" w:space="0" w:color="auto"/>
        <w:right w:val="none" w:sz="0" w:space="0" w:color="auto"/>
      </w:divBdr>
    </w:div>
    <w:div w:id="7496222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3080158">
      <w:bodyDiv w:val="1"/>
      <w:marLeft w:val="0"/>
      <w:marRight w:val="0"/>
      <w:marTop w:val="0"/>
      <w:marBottom w:val="0"/>
      <w:divBdr>
        <w:top w:val="none" w:sz="0" w:space="0" w:color="auto"/>
        <w:left w:val="none" w:sz="0" w:space="0" w:color="auto"/>
        <w:bottom w:val="none" w:sz="0" w:space="0" w:color="auto"/>
        <w:right w:val="none" w:sz="0" w:space="0" w:color="auto"/>
      </w:divBdr>
    </w:div>
    <w:div w:id="1138568720">
      <w:bodyDiv w:val="1"/>
      <w:marLeft w:val="0"/>
      <w:marRight w:val="0"/>
      <w:marTop w:val="0"/>
      <w:marBottom w:val="0"/>
      <w:divBdr>
        <w:top w:val="none" w:sz="0" w:space="0" w:color="auto"/>
        <w:left w:val="none" w:sz="0" w:space="0" w:color="auto"/>
        <w:bottom w:val="none" w:sz="0" w:space="0" w:color="auto"/>
        <w:right w:val="none" w:sz="0" w:space="0" w:color="auto"/>
      </w:divBdr>
    </w:div>
    <w:div w:id="1201362467">
      <w:bodyDiv w:val="1"/>
      <w:marLeft w:val="0"/>
      <w:marRight w:val="0"/>
      <w:marTop w:val="0"/>
      <w:marBottom w:val="0"/>
      <w:divBdr>
        <w:top w:val="none" w:sz="0" w:space="0" w:color="auto"/>
        <w:left w:val="none" w:sz="0" w:space="0" w:color="auto"/>
        <w:bottom w:val="none" w:sz="0" w:space="0" w:color="auto"/>
        <w:right w:val="none" w:sz="0" w:space="0" w:color="auto"/>
      </w:divBdr>
    </w:div>
    <w:div w:id="1317487920">
      <w:bodyDiv w:val="1"/>
      <w:marLeft w:val="0"/>
      <w:marRight w:val="0"/>
      <w:marTop w:val="0"/>
      <w:marBottom w:val="0"/>
      <w:divBdr>
        <w:top w:val="none" w:sz="0" w:space="0" w:color="auto"/>
        <w:left w:val="none" w:sz="0" w:space="0" w:color="auto"/>
        <w:bottom w:val="none" w:sz="0" w:space="0" w:color="auto"/>
        <w:right w:val="none" w:sz="0" w:space="0" w:color="auto"/>
      </w:divBdr>
    </w:div>
    <w:div w:id="1750233021">
      <w:bodyDiv w:val="1"/>
      <w:marLeft w:val="0"/>
      <w:marRight w:val="0"/>
      <w:marTop w:val="0"/>
      <w:marBottom w:val="0"/>
      <w:divBdr>
        <w:top w:val="none" w:sz="0" w:space="0" w:color="auto"/>
        <w:left w:val="none" w:sz="0" w:space="0" w:color="auto"/>
        <w:bottom w:val="none" w:sz="0" w:space="0" w:color="auto"/>
        <w:right w:val="none" w:sz="0" w:space="0" w:color="auto"/>
      </w:divBdr>
    </w:div>
    <w:div w:id="1978754538">
      <w:bodyDiv w:val="1"/>
      <w:marLeft w:val="0"/>
      <w:marRight w:val="0"/>
      <w:marTop w:val="0"/>
      <w:marBottom w:val="0"/>
      <w:divBdr>
        <w:top w:val="none" w:sz="0" w:space="0" w:color="auto"/>
        <w:left w:val="none" w:sz="0" w:space="0" w:color="auto"/>
        <w:bottom w:val="none" w:sz="0" w:space="0" w:color="auto"/>
        <w:right w:val="none" w:sz="0" w:space="0" w:color="auto"/>
      </w:divBdr>
    </w:div>
    <w:div w:id="2033802358">
      <w:bodyDiv w:val="1"/>
      <w:marLeft w:val="0"/>
      <w:marRight w:val="0"/>
      <w:marTop w:val="0"/>
      <w:marBottom w:val="0"/>
      <w:divBdr>
        <w:top w:val="none" w:sz="0" w:space="0" w:color="auto"/>
        <w:left w:val="none" w:sz="0" w:space="0" w:color="auto"/>
        <w:bottom w:val="none" w:sz="0" w:space="0" w:color="auto"/>
        <w:right w:val="none" w:sz="0" w:space="0" w:color="auto"/>
      </w:divBdr>
    </w:div>
    <w:div w:id="20427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estutis.maske@teis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chnologies@novian.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teismai.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2305</Words>
  <Characters>13145</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38</cp:revision>
  <dcterms:created xsi:type="dcterms:W3CDTF">2024-11-14T11:29:00Z</dcterms:created>
  <dcterms:modified xsi:type="dcterms:W3CDTF">2025-04-03T08:02:00Z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