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7978D" w14:textId="322194A1" w:rsidR="00AA4D71" w:rsidRPr="006D1590" w:rsidRDefault="00BB482E" w:rsidP="008A147C">
      <w:pPr>
        <w:autoSpaceDE w:val="0"/>
        <w:autoSpaceDN w:val="0"/>
        <w:adjustRightInd w:val="0"/>
        <w:spacing w:after="0" w:line="240" w:lineRule="auto"/>
        <w:jc w:val="center"/>
        <w:rPr>
          <w:rFonts w:eastAsia="HiddenHorzOCR" w:cstheme="minorHAnsi"/>
          <w:b/>
          <w:sz w:val="26"/>
          <w:szCs w:val="26"/>
        </w:rPr>
      </w:pPr>
      <w:r>
        <w:rPr>
          <w:rFonts w:eastAsia="HiddenHorzOCR" w:cstheme="minorHAnsi"/>
          <w:b/>
          <w:sz w:val="26"/>
          <w:szCs w:val="26"/>
        </w:rPr>
        <w:t>RENGINIŲ</w:t>
      </w:r>
      <w:r w:rsidR="00AA4D71" w:rsidRPr="006D1590">
        <w:rPr>
          <w:rFonts w:eastAsia="HiddenHorzOCR" w:cstheme="minorHAnsi"/>
          <w:b/>
          <w:sz w:val="26"/>
          <w:szCs w:val="26"/>
        </w:rPr>
        <w:t xml:space="preserve"> </w:t>
      </w:r>
      <w:r w:rsidR="00D11565" w:rsidRPr="006D1590">
        <w:rPr>
          <w:rFonts w:eastAsia="HiddenHorzOCR" w:cstheme="minorHAnsi"/>
          <w:b/>
          <w:sz w:val="26"/>
          <w:szCs w:val="26"/>
        </w:rPr>
        <w:t xml:space="preserve">ORGANIZAVIMO IR APTARNAVIMO </w:t>
      </w:r>
      <w:r w:rsidR="00AA4D71" w:rsidRPr="006D1590">
        <w:rPr>
          <w:rFonts w:eastAsia="HiddenHorzOCR" w:cstheme="minorHAnsi"/>
          <w:b/>
          <w:sz w:val="26"/>
          <w:szCs w:val="26"/>
        </w:rPr>
        <w:t xml:space="preserve">PASLAUGŲ </w:t>
      </w:r>
    </w:p>
    <w:p w14:paraId="4A9DF096" w14:textId="77777777" w:rsidR="00AA4D71" w:rsidRPr="006D1590" w:rsidRDefault="00AA4D71" w:rsidP="008A147C">
      <w:pPr>
        <w:autoSpaceDE w:val="0"/>
        <w:autoSpaceDN w:val="0"/>
        <w:adjustRightInd w:val="0"/>
        <w:spacing w:after="0" w:line="240" w:lineRule="auto"/>
        <w:jc w:val="center"/>
        <w:rPr>
          <w:rFonts w:eastAsia="HiddenHorzOCR" w:cstheme="minorHAnsi"/>
          <w:b/>
          <w:sz w:val="26"/>
          <w:szCs w:val="26"/>
        </w:rPr>
      </w:pPr>
      <w:r w:rsidRPr="006D1590">
        <w:rPr>
          <w:rFonts w:eastAsia="HiddenHorzOCR" w:cstheme="minorHAnsi"/>
          <w:b/>
          <w:sz w:val="26"/>
          <w:szCs w:val="26"/>
        </w:rPr>
        <w:t xml:space="preserve">PIRKIMO-PARDAVIMO SUTARTIS NR. </w:t>
      </w:r>
    </w:p>
    <w:p w14:paraId="282387B4" w14:textId="77777777" w:rsidR="00AA4D71" w:rsidRPr="006D1590" w:rsidRDefault="00AA4D71" w:rsidP="008A147C">
      <w:pPr>
        <w:autoSpaceDE w:val="0"/>
        <w:autoSpaceDN w:val="0"/>
        <w:adjustRightInd w:val="0"/>
        <w:spacing w:after="0" w:line="240" w:lineRule="auto"/>
        <w:jc w:val="center"/>
        <w:rPr>
          <w:rFonts w:eastAsia="HiddenHorzOCR" w:cstheme="minorHAnsi"/>
          <w:b/>
          <w:sz w:val="26"/>
          <w:szCs w:val="26"/>
        </w:rPr>
      </w:pPr>
    </w:p>
    <w:p w14:paraId="7619DCBA" w14:textId="523A9FE5" w:rsidR="00AA4D71" w:rsidRPr="006D1590" w:rsidRDefault="00AA4D71" w:rsidP="008A147C">
      <w:pPr>
        <w:autoSpaceDE w:val="0"/>
        <w:autoSpaceDN w:val="0"/>
        <w:adjustRightInd w:val="0"/>
        <w:spacing w:after="0" w:line="240" w:lineRule="auto"/>
        <w:jc w:val="both"/>
        <w:rPr>
          <w:rFonts w:eastAsia="HiddenHorzOCR" w:cstheme="minorHAnsi"/>
          <w:sz w:val="26"/>
          <w:szCs w:val="26"/>
        </w:rPr>
      </w:pPr>
      <w:r w:rsidRPr="006D1590">
        <w:rPr>
          <w:rFonts w:eastAsia="HiddenHorzOCR" w:cstheme="minorHAnsi"/>
          <w:sz w:val="26"/>
          <w:szCs w:val="26"/>
        </w:rPr>
        <w:t xml:space="preserve">Vilnius, </w:t>
      </w:r>
      <w:r w:rsidRPr="006D1590">
        <w:rPr>
          <w:rFonts w:eastAsia="HiddenHorzOCR" w:cstheme="minorHAnsi"/>
          <w:sz w:val="26"/>
          <w:szCs w:val="26"/>
        </w:rPr>
        <w:tab/>
      </w:r>
      <w:r w:rsidRPr="006D1590">
        <w:rPr>
          <w:rFonts w:eastAsia="HiddenHorzOCR" w:cstheme="minorHAnsi"/>
          <w:sz w:val="26"/>
          <w:szCs w:val="26"/>
        </w:rPr>
        <w:tab/>
      </w:r>
      <w:r w:rsidRPr="006D1590">
        <w:rPr>
          <w:rFonts w:eastAsia="HiddenHorzOCR" w:cstheme="minorHAnsi"/>
          <w:sz w:val="26"/>
          <w:szCs w:val="26"/>
        </w:rPr>
        <w:tab/>
      </w:r>
      <w:r w:rsidRPr="006D1590">
        <w:rPr>
          <w:rFonts w:eastAsia="HiddenHorzOCR" w:cstheme="minorHAnsi"/>
          <w:sz w:val="26"/>
          <w:szCs w:val="26"/>
        </w:rPr>
        <w:tab/>
      </w:r>
      <w:r w:rsidRPr="006D1590">
        <w:rPr>
          <w:rFonts w:eastAsia="HiddenHorzOCR" w:cstheme="minorHAnsi"/>
          <w:sz w:val="26"/>
          <w:szCs w:val="26"/>
        </w:rPr>
        <w:tab/>
        <w:t>20</w:t>
      </w:r>
      <w:r w:rsidR="002E68E3" w:rsidRPr="006D1590">
        <w:rPr>
          <w:rFonts w:eastAsia="HiddenHorzOCR" w:cstheme="minorHAnsi"/>
          <w:sz w:val="26"/>
          <w:szCs w:val="26"/>
        </w:rPr>
        <w:t>2</w:t>
      </w:r>
      <w:r w:rsidR="00BD5810">
        <w:rPr>
          <w:rFonts w:eastAsia="HiddenHorzOCR" w:cstheme="minorHAnsi"/>
          <w:sz w:val="26"/>
          <w:szCs w:val="26"/>
        </w:rPr>
        <w:t>5</w:t>
      </w:r>
      <w:r w:rsidRPr="006D1590">
        <w:rPr>
          <w:rFonts w:eastAsia="HiddenHorzOCR" w:cstheme="minorHAnsi"/>
          <w:sz w:val="26"/>
          <w:szCs w:val="26"/>
        </w:rPr>
        <w:t xml:space="preserve"> m.                              d. </w:t>
      </w:r>
    </w:p>
    <w:p w14:paraId="5935D1B1" w14:textId="77777777" w:rsidR="00AA4D71" w:rsidRPr="006D1590" w:rsidRDefault="00AA4D71" w:rsidP="008A147C">
      <w:pPr>
        <w:autoSpaceDE w:val="0"/>
        <w:autoSpaceDN w:val="0"/>
        <w:adjustRightInd w:val="0"/>
        <w:spacing w:after="0" w:line="240" w:lineRule="auto"/>
        <w:jc w:val="both"/>
        <w:rPr>
          <w:rFonts w:eastAsia="HiddenHorzOCR" w:cstheme="minorHAnsi"/>
          <w:sz w:val="26"/>
          <w:szCs w:val="26"/>
        </w:rPr>
      </w:pPr>
    </w:p>
    <w:p w14:paraId="00BA528A" w14:textId="63428838" w:rsidR="00AA4D71" w:rsidRPr="006D1590" w:rsidRDefault="00AA4D71" w:rsidP="008A147C">
      <w:pPr>
        <w:tabs>
          <w:tab w:val="left" w:pos="540"/>
        </w:tabs>
        <w:spacing w:after="0" w:line="240" w:lineRule="auto"/>
        <w:ind w:firstLine="709"/>
        <w:jc w:val="both"/>
        <w:rPr>
          <w:rFonts w:eastAsia="Calibri" w:cstheme="minorHAnsi"/>
          <w:sz w:val="26"/>
          <w:szCs w:val="26"/>
        </w:rPr>
      </w:pPr>
      <w:r w:rsidRPr="006D1590">
        <w:rPr>
          <w:rFonts w:eastAsia="Calibri" w:cstheme="minorHAnsi"/>
          <w:sz w:val="26"/>
          <w:szCs w:val="26"/>
        </w:rPr>
        <w:t>Vadovaudamiesi Lietuvos Respublikos Prezidento kanceliarijos įvykdyto</w:t>
      </w:r>
      <w:r w:rsidR="00A424E6" w:rsidRPr="006D1590">
        <w:rPr>
          <w:rFonts w:eastAsia="Calibri" w:cstheme="minorHAnsi"/>
          <w:sz w:val="26"/>
          <w:szCs w:val="26"/>
        </w:rPr>
        <w:t xml:space="preserve"> supaprastinto </w:t>
      </w:r>
      <w:r w:rsidR="00A11139">
        <w:rPr>
          <w:rFonts w:eastAsia="Calibri" w:cstheme="minorHAnsi"/>
          <w:sz w:val="26"/>
          <w:szCs w:val="26"/>
        </w:rPr>
        <w:t xml:space="preserve">viešojo </w:t>
      </w:r>
      <w:r w:rsidR="00A424E6" w:rsidRPr="006D1590">
        <w:rPr>
          <w:rFonts w:eastAsia="Calibri" w:cstheme="minorHAnsi"/>
          <w:sz w:val="26"/>
          <w:szCs w:val="26"/>
        </w:rPr>
        <w:t xml:space="preserve">pirkimo </w:t>
      </w:r>
      <w:r w:rsidR="00A11139">
        <w:rPr>
          <w:rFonts w:eastAsia="Calibri" w:cstheme="minorHAnsi"/>
          <w:sz w:val="26"/>
          <w:szCs w:val="26"/>
        </w:rPr>
        <w:t>atviro konkurso</w:t>
      </w:r>
      <w:r w:rsidR="00A424E6" w:rsidRPr="006D1590">
        <w:rPr>
          <w:rFonts w:eastAsia="Calibri" w:cstheme="minorHAnsi"/>
          <w:sz w:val="26"/>
          <w:szCs w:val="26"/>
        </w:rPr>
        <w:t xml:space="preserve"> būdu</w:t>
      </w:r>
      <w:r w:rsidR="000F785A" w:rsidRPr="006D1590">
        <w:rPr>
          <w:rFonts w:eastAsia="Calibri" w:cstheme="minorHAnsi"/>
          <w:sz w:val="26"/>
          <w:szCs w:val="26"/>
        </w:rPr>
        <w:t xml:space="preserve"> rezultatais </w:t>
      </w:r>
      <w:r w:rsidRPr="006D1590">
        <w:rPr>
          <w:rFonts w:eastAsia="Calibri" w:cstheme="minorHAnsi"/>
          <w:sz w:val="26"/>
          <w:szCs w:val="26"/>
        </w:rPr>
        <w:t>(</w:t>
      </w:r>
      <w:r w:rsidRPr="006D1590">
        <w:rPr>
          <w:rFonts w:cstheme="minorHAnsi"/>
          <w:sz w:val="26"/>
          <w:szCs w:val="26"/>
        </w:rPr>
        <w:t>Lietuvos Respublikos Prezidento kanceliarijos prekių, paslaugų ir darbų viešųjų pirkimų komisijos 20</w:t>
      </w:r>
      <w:r w:rsidR="00810C49" w:rsidRPr="006D1590">
        <w:rPr>
          <w:rFonts w:cstheme="minorHAnsi"/>
          <w:sz w:val="26"/>
          <w:szCs w:val="26"/>
        </w:rPr>
        <w:t>2</w:t>
      </w:r>
      <w:r w:rsidR="00CA5B99">
        <w:rPr>
          <w:rFonts w:cstheme="minorHAnsi"/>
          <w:sz w:val="26"/>
          <w:szCs w:val="26"/>
        </w:rPr>
        <w:t>5</w:t>
      </w:r>
      <w:r w:rsidRPr="006D1590">
        <w:rPr>
          <w:rFonts w:cstheme="minorHAnsi"/>
          <w:sz w:val="26"/>
          <w:szCs w:val="26"/>
        </w:rPr>
        <w:t xml:space="preserve"> m. </w:t>
      </w:r>
      <w:r w:rsidR="00B14F07">
        <w:rPr>
          <w:rFonts w:cstheme="minorHAnsi"/>
          <w:sz w:val="26"/>
          <w:szCs w:val="26"/>
        </w:rPr>
        <w:t>kovo 18</w:t>
      </w:r>
      <w:r w:rsidR="008D7055" w:rsidRPr="006D1590">
        <w:rPr>
          <w:rFonts w:cstheme="minorHAnsi"/>
          <w:sz w:val="26"/>
          <w:szCs w:val="26"/>
        </w:rPr>
        <w:t xml:space="preserve"> </w:t>
      </w:r>
      <w:r w:rsidRPr="006D1590">
        <w:rPr>
          <w:rFonts w:cstheme="minorHAnsi"/>
          <w:sz w:val="26"/>
          <w:szCs w:val="26"/>
        </w:rPr>
        <w:t>d. posėdžio protokolas Nr. 16A-</w:t>
      </w:r>
      <w:r w:rsidR="00B14F07">
        <w:rPr>
          <w:rFonts w:cstheme="minorHAnsi"/>
          <w:sz w:val="26"/>
          <w:szCs w:val="26"/>
        </w:rPr>
        <w:t>9</w:t>
      </w:r>
      <w:r w:rsidRPr="006D1590">
        <w:rPr>
          <w:rFonts w:eastAsia="Calibri" w:cstheme="minorHAnsi"/>
          <w:sz w:val="26"/>
          <w:szCs w:val="26"/>
        </w:rPr>
        <w:t xml:space="preserve">), </w:t>
      </w:r>
    </w:p>
    <w:p w14:paraId="06FD2671" w14:textId="4EC87447" w:rsidR="00DD4F10" w:rsidRPr="006D1590" w:rsidRDefault="00DD4F10" w:rsidP="008A147C">
      <w:pPr>
        <w:tabs>
          <w:tab w:val="left" w:pos="540"/>
          <w:tab w:val="left" w:pos="720"/>
        </w:tabs>
        <w:spacing w:after="0" w:line="240" w:lineRule="auto"/>
        <w:ind w:firstLine="600"/>
        <w:jc w:val="both"/>
        <w:rPr>
          <w:rFonts w:eastAsia="Times New Roman" w:cstheme="minorHAnsi"/>
          <w:sz w:val="26"/>
          <w:szCs w:val="26"/>
          <w:lang w:eastAsia="lt-LT"/>
        </w:rPr>
      </w:pPr>
      <w:r w:rsidRPr="006D1590">
        <w:rPr>
          <w:rFonts w:eastAsia="Times New Roman" w:cstheme="minorHAnsi"/>
          <w:b/>
          <w:sz w:val="26"/>
          <w:szCs w:val="26"/>
          <w:lang w:eastAsia="lt-LT"/>
        </w:rPr>
        <w:t>Lietuvos</w:t>
      </w:r>
      <w:r w:rsidRPr="006D1590">
        <w:rPr>
          <w:rFonts w:eastAsia="Times New Roman" w:cstheme="minorHAnsi"/>
          <w:b/>
          <w:i/>
          <w:sz w:val="26"/>
          <w:szCs w:val="26"/>
          <w:lang w:eastAsia="lt-LT"/>
        </w:rPr>
        <w:t xml:space="preserve"> </w:t>
      </w:r>
      <w:r w:rsidRPr="006D1590">
        <w:rPr>
          <w:rFonts w:eastAsia="Times New Roman" w:cstheme="minorHAnsi"/>
          <w:b/>
          <w:sz w:val="26"/>
          <w:szCs w:val="26"/>
          <w:lang w:eastAsia="lt-LT"/>
        </w:rPr>
        <w:t>Respublikos Prezidento kanceliarija</w:t>
      </w:r>
      <w:r w:rsidRPr="006D1590">
        <w:rPr>
          <w:rFonts w:eastAsia="Times New Roman" w:cstheme="minorHAnsi"/>
          <w:sz w:val="26"/>
          <w:szCs w:val="26"/>
          <w:lang w:eastAsia="lt-LT"/>
        </w:rPr>
        <w:t>, juridinio asmens kodas 188609016, registruota buveinė yra S. Daukanto a. 3, Vilnius, duomenys apie įstaigą kaupiami ir saugomi Lietuvos Respublikos juridinių asmenų registre, atstovaujama kancler</w:t>
      </w:r>
      <w:r w:rsidR="00B14F07">
        <w:rPr>
          <w:rFonts w:eastAsia="Times New Roman" w:cstheme="minorHAnsi"/>
          <w:sz w:val="26"/>
          <w:szCs w:val="26"/>
          <w:lang w:eastAsia="lt-LT"/>
        </w:rPr>
        <w:t>io</w:t>
      </w:r>
      <w:r w:rsidRPr="006D1590">
        <w:rPr>
          <w:rFonts w:eastAsia="Times New Roman" w:cstheme="minorHAnsi"/>
          <w:sz w:val="26"/>
          <w:szCs w:val="26"/>
          <w:lang w:eastAsia="lt-LT"/>
        </w:rPr>
        <w:t xml:space="preserve"> </w:t>
      </w:r>
      <w:r w:rsidR="00B14F07">
        <w:rPr>
          <w:rFonts w:eastAsia="Times New Roman" w:cstheme="minorHAnsi"/>
          <w:sz w:val="26"/>
          <w:szCs w:val="26"/>
          <w:lang w:eastAsia="lt-LT"/>
        </w:rPr>
        <w:t xml:space="preserve">Petro </w:t>
      </w:r>
      <w:proofErr w:type="spellStart"/>
      <w:r w:rsidR="00B14F07">
        <w:rPr>
          <w:rFonts w:eastAsia="Times New Roman" w:cstheme="minorHAnsi"/>
          <w:sz w:val="26"/>
          <w:szCs w:val="26"/>
          <w:lang w:eastAsia="lt-LT"/>
        </w:rPr>
        <w:t>Zapolsko</w:t>
      </w:r>
      <w:proofErr w:type="spellEnd"/>
      <w:r w:rsidRPr="006D1590">
        <w:rPr>
          <w:rFonts w:eastAsia="Times New Roman" w:cstheme="minorHAnsi"/>
          <w:sz w:val="26"/>
          <w:szCs w:val="26"/>
          <w:lang w:eastAsia="lt-LT"/>
        </w:rPr>
        <w:t xml:space="preserve">, veikiančio pagal Lietuvos Respublikos Prezidento kanceliarijos nuostatus (toliau -  Pirkėjas), ir </w:t>
      </w:r>
    </w:p>
    <w:p w14:paraId="38B87A45" w14:textId="2E4AC260" w:rsidR="00AA4D71" w:rsidRPr="006D1590" w:rsidRDefault="00F9158E" w:rsidP="008A147C">
      <w:pPr>
        <w:spacing w:after="0" w:line="240" w:lineRule="auto"/>
        <w:ind w:right="40" w:firstLine="709"/>
        <w:jc w:val="both"/>
        <w:rPr>
          <w:rFonts w:eastAsia="Times New Roman" w:cstheme="minorHAnsi"/>
          <w:sz w:val="26"/>
          <w:szCs w:val="26"/>
          <w:lang w:eastAsia="lt-LT"/>
        </w:rPr>
      </w:pPr>
      <w:r>
        <w:rPr>
          <w:rFonts w:eastAsia="Calibri" w:cstheme="minorHAnsi"/>
          <w:b/>
          <w:sz w:val="26"/>
          <w:szCs w:val="26"/>
        </w:rPr>
        <w:t>UAB</w:t>
      </w:r>
      <w:r w:rsidR="002A1701" w:rsidRPr="006D1590">
        <w:rPr>
          <w:rFonts w:eastAsia="Calibri" w:cstheme="minorHAnsi"/>
          <w:b/>
          <w:sz w:val="26"/>
          <w:szCs w:val="26"/>
        </w:rPr>
        <w:t xml:space="preserve"> </w:t>
      </w:r>
      <w:proofErr w:type="spellStart"/>
      <w:r>
        <w:rPr>
          <w:rFonts w:eastAsia="Calibri" w:cstheme="minorHAnsi"/>
          <w:b/>
          <w:sz w:val="26"/>
          <w:szCs w:val="26"/>
        </w:rPr>
        <w:t>Propeller</w:t>
      </w:r>
      <w:proofErr w:type="spellEnd"/>
      <w:r>
        <w:rPr>
          <w:rFonts w:eastAsia="Calibri" w:cstheme="minorHAnsi"/>
          <w:b/>
          <w:sz w:val="26"/>
          <w:szCs w:val="26"/>
        </w:rPr>
        <w:t xml:space="preserve">, </w:t>
      </w:r>
      <w:r w:rsidR="007E7A77">
        <w:rPr>
          <w:rFonts w:eastAsia="Calibri" w:cstheme="minorHAnsi"/>
          <w:sz w:val="26"/>
          <w:szCs w:val="26"/>
        </w:rPr>
        <w:t>juridinio asmens</w:t>
      </w:r>
      <w:r w:rsidR="002A1701" w:rsidRPr="006D1590">
        <w:rPr>
          <w:rFonts w:eastAsia="Calibri" w:cstheme="minorHAnsi"/>
          <w:sz w:val="26"/>
          <w:szCs w:val="26"/>
        </w:rPr>
        <w:t xml:space="preserve"> kodas </w:t>
      </w:r>
      <w:r w:rsidR="009F1B17">
        <w:rPr>
          <w:rFonts w:cstheme="minorHAnsi"/>
          <w:color w:val="333333"/>
          <w:sz w:val="26"/>
          <w:szCs w:val="26"/>
        </w:rPr>
        <w:t>300091483</w:t>
      </w:r>
      <w:r w:rsidR="002A1701" w:rsidRPr="006D1590">
        <w:rPr>
          <w:rFonts w:eastAsia="Calibri" w:cstheme="minorHAnsi"/>
          <w:sz w:val="26"/>
          <w:szCs w:val="26"/>
        </w:rPr>
        <w:t>, buveinė registruota</w:t>
      </w:r>
      <w:r w:rsidR="00985A0C">
        <w:rPr>
          <w:rFonts w:eastAsia="Calibri" w:cstheme="minorHAnsi"/>
          <w:sz w:val="26"/>
          <w:szCs w:val="26"/>
        </w:rPr>
        <w:t xml:space="preserve"> Kroku</w:t>
      </w:r>
      <w:r w:rsidR="00240602">
        <w:rPr>
          <w:rFonts w:eastAsia="Calibri" w:cstheme="minorHAnsi"/>
          <w:sz w:val="26"/>
          <w:szCs w:val="26"/>
        </w:rPr>
        <w:t>vos</w:t>
      </w:r>
      <w:r w:rsidR="00985A0C">
        <w:rPr>
          <w:rFonts w:eastAsia="Calibri" w:cstheme="minorHAnsi"/>
          <w:sz w:val="26"/>
          <w:szCs w:val="26"/>
        </w:rPr>
        <w:t xml:space="preserve"> g. 5-4, Vilnius</w:t>
      </w:r>
      <w:r w:rsidR="00240602">
        <w:rPr>
          <w:rFonts w:eastAsia="Calibri" w:cstheme="minorHAnsi"/>
          <w:sz w:val="26"/>
          <w:szCs w:val="26"/>
        </w:rPr>
        <w:t xml:space="preserve">, </w:t>
      </w:r>
      <w:r w:rsidR="00DD43D8">
        <w:rPr>
          <w:rFonts w:eastAsia="Calibri" w:cstheme="minorHAnsi"/>
          <w:sz w:val="26"/>
          <w:szCs w:val="26"/>
        </w:rPr>
        <w:t>veikianti adresu</w:t>
      </w:r>
      <w:r w:rsidR="002A1701" w:rsidRPr="006D1590">
        <w:rPr>
          <w:rFonts w:eastAsia="Calibri" w:cstheme="minorHAnsi"/>
          <w:sz w:val="26"/>
          <w:szCs w:val="26"/>
        </w:rPr>
        <w:t xml:space="preserve"> </w:t>
      </w:r>
      <w:r w:rsidR="009F1B17">
        <w:rPr>
          <w:rFonts w:eastAsia="Calibri" w:cstheme="minorHAnsi"/>
          <w:sz w:val="26"/>
          <w:szCs w:val="26"/>
        </w:rPr>
        <w:t>J. Jasinskio</w:t>
      </w:r>
      <w:r w:rsidR="002A1701" w:rsidRPr="006D1590">
        <w:rPr>
          <w:rFonts w:eastAsia="Calibri" w:cstheme="minorHAnsi"/>
          <w:sz w:val="26"/>
          <w:szCs w:val="26"/>
        </w:rPr>
        <w:t xml:space="preserve"> g. </w:t>
      </w:r>
      <w:r w:rsidR="00EF12FA">
        <w:rPr>
          <w:rFonts w:eastAsia="Calibri" w:cstheme="minorHAnsi"/>
          <w:sz w:val="26"/>
          <w:szCs w:val="26"/>
        </w:rPr>
        <w:t>12</w:t>
      </w:r>
      <w:r w:rsidR="002A1701" w:rsidRPr="006D1590">
        <w:rPr>
          <w:rFonts w:eastAsia="Calibri" w:cstheme="minorHAnsi"/>
          <w:sz w:val="26"/>
          <w:szCs w:val="26"/>
        </w:rPr>
        <w:t xml:space="preserve">, </w:t>
      </w:r>
      <w:r w:rsidR="001B03DF">
        <w:rPr>
          <w:rFonts w:eastAsia="Calibri" w:cstheme="minorHAnsi"/>
          <w:sz w:val="26"/>
          <w:szCs w:val="26"/>
        </w:rPr>
        <w:t>Vilnius</w:t>
      </w:r>
      <w:r w:rsidR="002A1701" w:rsidRPr="006D1590">
        <w:rPr>
          <w:rFonts w:eastAsia="Calibri" w:cstheme="minorHAnsi"/>
          <w:sz w:val="26"/>
          <w:szCs w:val="26"/>
        </w:rPr>
        <w:t>, atstovaujama direktor</w:t>
      </w:r>
      <w:r w:rsidR="009F1B17">
        <w:rPr>
          <w:rFonts w:eastAsia="Calibri" w:cstheme="minorHAnsi"/>
          <w:sz w:val="26"/>
          <w:szCs w:val="26"/>
        </w:rPr>
        <w:t>iaus</w:t>
      </w:r>
      <w:r w:rsidR="002A1701" w:rsidRPr="006D1590">
        <w:rPr>
          <w:rFonts w:eastAsia="Calibri" w:cstheme="minorHAnsi"/>
          <w:sz w:val="26"/>
          <w:szCs w:val="26"/>
        </w:rPr>
        <w:t xml:space="preserve"> </w:t>
      </w:r>
      <w:r w:rsidR="009F1B17">
        <w:rPr>
          <w:rFonts w:eastAsia="Calibri" w:cstheme="minorHAnsi"/>
          <w:sz w:val="26"/>
          <w:szCs w:val="26"/>
        </w:rPr>
        <w:t>Audriaus Mackevičiaus</w:t>
      </w:r>
      <w:r w:rsidR="002A1701" w:rsidRPr="006D1590">
        <w:rPr>
          <w:rFonts w:eastAsia="Calibri" w:cstheme="minorHAnsi"/>
          <w:sz w:val="26"/>
          <w:szCs w:val="26"/>
        </w:rPr>
        <w:t>,</w:t>
      </w:r>
      <w:r w:rsidR="002A1701" w:rsidRPr="006D1590">
        <w:rPr>
          <w:rFonts w:cstheme="minorHAnsi"/>
          <w:sz w:val="26"/>
          <w:szCs w:val="26"/>
        </w:rPr>
        <w:t xml:space="preserve"> veikiančio pagal įstatus </w:t>
      </w:r>
      <w:r w:rsidR="00AA4D71" w:rsidRPr="006D1590">
        <w:rPr>
          <w:rFonts w:eastAsia="Times New Roman" w:cstheme="minorHAnsi"/>
          <w:sz w:val="26"/>
          <w:szCs w:val="26"/>
          <w:lang w:eastAsia="lt-LT"/>
        </w:rPr>
        <w:t>(toliau – Paslaugų teikėjas),</w:t>
      </w:r>
    </w:p>
    <w:p w14:paraId="18377768" w14:textId="77777777" w:rsidR="00AA4D71" w:rsidRPr="006D1590" w:rsidRDefault="00AA4D71" w:rsidP="008A147C">
      <w:pPr>
        <w:spacing w:after="0" w:line="240" w:lineRule="auto"/>
        <w:ind w:firstLine="709"/>
        <w:jc w:val="both"/>
        <w:rPr>
          <w:rFonts w:eastAsia="Calibri" w:cstheme="minorHAnsi"/>
          <w:sz w:val="26"/>
          <w:szCs w:val="26"/>
        </w:rPr>
      </w:pPr>
      <w:r w:rsidRPr="006D1590">
        <w:rPr>
          <w:rFonts w:eastAsia="Calibri" w:cstheme="minorHAnsi"/>
          <w:sz w:val="26"/>
          <w:szCs w:val="26"/>
        </w:rPr>
        <w:t>toliau kartu šioje sutartyje vadinami Šalimis, o kiekvienas atskirai – Šalimi, sudarė šią sutartį, toliau vadinamą Sutartimi, ir susitarė dėl toliau išvardytų sąlygų:</w:t>
      </w:r>
    </w:p>
    <w:p w14:paraId="22EC93C5" w14:textId="77777777" w:rsidR="00AA4D71" w:rsidRPr="006D1590" w:rsidRDefault="00AA4D71" w:rsidP="008A147C">
      <w:pPr>
        <w:autoSpaceDE w:val="0"/>
        <w:autoSpaceDN w:val="0"/>
        <w:adjustRightInd w:val="0"/>
        <w:spacing w:after="0" w:line="240" w:lineRule="auto"/>
        <w:ind w:firstLine="709"/>
        <w:rPr>
          <w:rFonts w:eastAsia="HiddenHorzOCR" w:cstheme="minorHAnsi"/>
          <w:b/>
          <w:sz w:val="26"/>
          <w:szCs w:val="26"/>
        </w:rPr>
      </w:pPr>
    </w:p>
    <w:p w14:paraId="68EDAEE0" w14:textId="77777777" w:rsidR="00AA4D71" w:rsidRPr="006D1590" w:rsidRDefault="00AA4D71" w:rsidP="008A147C">
      <w:pPr>
        <w:numPr>
          <w:ilvl w:val="0"/>
          <w:numId w:val="1"/>
        </w:numPr>
        <w:tabs>
          <w:tab w:val="num" w:pos="540"/>
        </w:tabs>
        <w:autoSpaceDE w:val="0"/>
        <w:autoSpaceDN w:val="0"/>
        <w:adjustRightInd w:val="0"/>
        <w:spacing w:after="0" w:line="240" w:lineRule="auto"/>
        <w:ind w:hanging="1080"/>
        <w:jc w:val="center"/>
        <w:rPr>
          <w:rFonts w:eastAsia="HiddenHorzOCR" w:cstheme="minorHAnsi"/>
          <w:b/>
          <w:sz w:val="26"/>
          <w:szCs w:val="26"/>
        </w:rPr>
      </w:pPr>
      <w:r w:rsidRPr="006D1590">
        <w:rPr>
          <w:rFonts w:eastAsia="HiddenHorzOCR" w:cstheme="minorHAnsi"/>
          <w:b/>
          <w:sz w:val="26"/>
          <w:szCs w:val="26"/>
        </w:rPr>
        <w:t>SUTARTIES DALYKAS</w:t>
      </w:r>
    </w:p>
    <w:p w14:paraId="01F0FBF8" w14:textId="7E1023D5" w:rsidR="00AA4D71" w:rsidRPr="006D1590" w:rsidRDefault="00AA4D71" w:rsidP="008A147C">
      <w:pPr>
        <w:keepNext/>
        <w:keepLines/>
        <w:spacing w:after="0" w:line="240" w:lineRule="auto"/>
        <w:ind w:firstLine="709"/>
        <w:jc w:val="both"/>
        <w:outlineLvl w:val="1"/>
        <w:rPr>
          <w:rFonts w:eastAsia="Times New Roman" w:cstheme="minorHAnsi"/>
          <w:sz w:val="26"/>
          <w:szCs w:val="26"/>
        </w:rPr>
      </w:pPr>
      <w:r w:rsidRPr="006D1590">
        <w:rPr>
          <w:rFonts w:eastAsia="HiddenHorzOCR" w:cstheme="minorHAnsi"/>
          <w:bCs/>
          <w:sz w:val="26"/>
          <w:szCs w:val="26"/>
          <w:lang w:eastAsia="lt-LT"/>
        </w:rPr>
        <w:t>1. Sutarties dalykas yra</w:t>
      </w:r>
      <w:r w:rsidRPr="006D1590">
        <w:rPr>
          <w:rFonts w:eastAsia="HiddenHorzOCR" w:cstheme="minorHAnsi"/>
          <w:b/>
          <w:bCs/>
          <w:sz w:val="26"/>
          <w:szCs w:val="26"/>
          <w:lang w:eastAsia="lt-LT"/>
        </w:rPr>
        <w:t xml:space="preserve"> </w:t>
      </w:r>
      <w:r w:rsidR="00482E39">
        <w:rPr>
          <w:rFonts w:eastAsia="Times New Roman" w:cstheme="minorHAnsi"/>
          <w:sz w:val="26"/>
          <w:szCs w:val="26"/>
        </w:rPr>
        <w:t xml:space="preserve">renginių </w:t>
      </w:r>
      <w:r w:rsidR="00FB7E63" w:rsidRPr="006D1590">
        <w:rPr>
          <w:rFonts w:eastAsia="Times New Roman" w:cstheme="minorHAnsi"/>
          <w:sz w:val="26"/>
          <w:szCs w:val="26"/>
        </w:rPr>
        <w:t xml:space="preserve">organizavimo ir aptarnavimo </w:t>
      </w:r>
      <w:r w:rsidRPr="006D1590">
        <w:rPr>
          <w:rFonts w:eastAsia="Times New Roman" w:cstheme="minorHAnsi"/>
          <w:sz w:val="26"/>
          <w:szCs w:val="26"/>
        </w:rPr>
        <w:t>paslaug</w:t>
      </w:r>
      <w:r w:rsidR="00FB7E63" w:rsidRPr="006D1590">
        <w:rPr>
          <w:rFonts w:eastAsia="Times New Roman" w:cstheme="minorHAnsi"/>
          <w:sz w:val="26"/>
          <w:szCs w:val="26"/>
        </w:rPr>
        <w:t>os</w:t>
      </w:r>
      <w:r w:rsidR="00BD33AE" w:rsidRPr="006D1590">
        <w:rPr>
          <w:rFonts w:eastAsia="Times New Roman" w:cstheme="minorHAnsi"/>
          <w:sz w:val="26"/>
          <w:szCs w:val="26"/>
        </w:rPr>
        <w:t xml:space="preserve"> </w:t>
      </w:r>
      <w:r w:rsidRPr="006D1590">
        <w:rPr>
          <w:rFonts w:eastAsia="Times New Roman" w:cstheme="minorHAnsi"/>
          <w:sz w:val="26"/>
          <w:szCs w:val="26"/>
        </w:rPr>
        <w:t>(toliau – Paslaugos)</w:t>
      </w:r>
      <w:bookmarkStart w:id="0" w:name="_Toc295826235"/>
      <w:bookmarkStart w:id="1" w:name="_Toc295899753"/>
      <w:bookmarkStart w:id="2" w:name="_Toc295899799"/>
      <w:r w:rsidR="00BB0493" w:rsidRPr="006D1590">
        <w:rPr>
          <w:rFonts w:eastAsia="Times New Roman" w:cstheme="minorHAnsi"/>
          <w:sz w:val="26"/>
          <w:szCs w:val="26"/>
        </w:rPr>
        <w:t>.</w:t>
      </w:r>
      <w:r w:rsidR="002D39DC" w:rsidRPr="006D1590">
        <w:rPr>
          <w:rFonts w:eastAsia="Times New Roman" w:cstheme="minorHAnsi"/>
          <w:sz w:val="26"/>
          <w:szCs w:val="26"/>
        </w:rPr>
        <w:t xml:space="preserve"> Reikalavimai Paslaugoms nurodyti Techninėje specifikacijoje </w:t>
      </w:r>
      <w:r w:rsidR="00DB2DDE" w:rsidRPr="006D1590">
        <w:rPr>
          <w:rFonts w:eastAsia="Times New Roman" w:cstheme="minorHAnsi"/>
          <w:sz w:val="26"/>
          <w:szCs w:val="26"/>
        </w:rPr>
        <w:t>(Sutarties 1 priedas).</w:t>
      </w:r>
      <w:r w:rsidR="00297195" w:rsidRPr="00297195">
        <w:rPr>
          <w:rFonts w:eastAsia="Times New Roman" w:cstheme="minorHAnsi"/>
          <w:sz w:val="26"/>
          <w:szCs w:val="26"/>
        </w:rPr>
        <w:t xml:space="preserve"> </w:t>
      </w:r>
      <w:r w:rsidR="00297195" w:rsidRPr="006D1590">
        <w:rPr>
          <w:rFonts w:eastAsia="Times New Roman" w:cstheme="minorHAnsi"/>
          <w:sz w:val="26"/>
          <w:szCs w:val="26"/>
        </w:rPr>
        <w:t xml:space="preserve">BVPŽ kodas </w:t>
      </w:r>
      <w:r w:rsidR="00297195">
        <w:rPr>
          <w:rFonts w:eastAsia="Times New Roman" w:cstheme="minorHAnsi"/>
          <w:sz w:val="26"/>
          <w:szCs w:val="26"/>
        </w:rPr>
        <w:t>–</w:t>
      </w:r>
      <w:r w:rsidR="00297195" w:rsidRPr="006D1590">
        <w:rPr>
          <w:rFonts w:eastAsia="Times New Roman" w:cstheme="minorHAnsi"/>
          <w:sz w:val="26"/>
          <w:szCs w:val="26"/>
        </w:rPr>
        <w:t xml:space="preserve"> </w:t>
      </w:r>
      <w:r w:rsidR="00297195">
        <w:rPr>
          <w:rFonts w:eastAsia="Times New Roman" w:cstheme="minorHAnsi"/>
          <w:sz w:val="26"/>
          <w:szCs w:val="26"/>
        </w:rPr>
        <w:t>79952000-2</w:t>
      </w:r>
      <w:r w:rsidR="00297195" w:rsidRPr="006D1590">
        <w:rPr>
          <w:rFonts w:cstheme="minorHAnsi"/>
          <w:color w:val="333333"/>
          <w:sz w:val="26"/>
          <w:szCs w:val="26"/>
          <w:shd w:val="clear" w:color="auto" w:fill="FFFFFF"/>
        </w:rPr>
        <w:t>.</w:t>
      </w:r>
    </w:p>
    <w:p w14:paraId="14FF033E" w14:textId="644C7163" w:rsidR="004E5B5E" w:rsidRPr="006D1590" w:rsidRDefault="00206A8A" w:rsidP="008A147C">
      <w:pPr>
        <w:spacing w:after="0" w:line="240" w:lineRule="auto"/>
        <w:ind w:firstLine="360"/>
        <w:contextualSpacing/>
        <w:jc w:val="both"/>
        <w:rPr>
          <w:rFonts w:eastAsia="Calibri" w:cstheme="minorHAnsi"/>
          <w:b/>
          <w:sz w:val="26"/>
          <w:szCs w:val="26"/>
          <w:lang w:eastAsia="lt-LT"/>
        </w:rPr>
      </w:pPr>
      <w:r w:rsidRPr="006D1590">
        <w:rPr>
          <w:rFonts w:cstheme="minorHAnsi"/>
          <w:sz w:val="26"/>
          <w:szCs w:val="26"/>
        </w:rPr>
        <w:t xml:space="preserve">      </w:t>
      </w:r>
      <w:r w:rsidR="00503F2E" w:rsidRPr="006D1590">
        <w:rPr>
          <w:rFonts w:eastAsia="Calibri" w:cstheme="minorHAnsi"/>
          <w:bCs/>
          <w:sz w:val="26"/>
          <w:szCs w:val="26"/>
        </w:rPr>
        <w:t xml:space="preserve">      </w:t>
      </w:r>
    </w:p>
    <w:p w14:paraId="162C2ED1" w14:textId="77777777" w:rsidR="00AA4D71" w:rsidRPr="006D1590" w:rsidRDefault="00AA4D71" w:rsidP="008A147C">
      <w:pPr>
        <w:pStyle w:val="ListParagraph"/>
        <w:numPr>
          <w:ilvl w:val="0"/>
          <w:numId w:val="1"/>
        </w:numPr>
        <w:spacing w:after="0" w:line="240" w:lineRule="auto"/>
        <w:jc w:val="center"/>
        <w:rPr>
          <w:rFonts w:eastAsia="Calibri" w:cstheme="minorHAnsi"/>
          <w:b/>
          <w:sz w:val="26"/>
          <w:szCs w:val="26"/>
        </w:rPr>
      </w:pPr>
      <w:r w:rsidRPr="006D1590">
        <w:rPr>
          <w:rFonts w:eastAsia="Calibri" w:cstheme="minorHAnsi"/>
          <w:b/>
          <w:sz w:val="26"/>
          <w:szCs w:val="26"/>
        </w:rPr>
        <w:t>KAINODARA IR ATSISKAITYMO TVARKA</w:t>
      </w:r>
    </w:p>
    <w:p w14:paraId="6D4778CB" w14:textId="01610FBF" w:rsidR="00A11139" w:rsidRDefault="001538F5" w:rsidP="00A11139">
      <w:pPr>
        <w:spacing w:after="0" w:line="240" w:lineRule="auto"/>
        <w:ind w:firstLine="709"/>
        <w:jc w:val="both"/>
      </w:pPr>
      <w:r>
        <w:rPr>
          <w:rFonts w:eastAsia="Calibri" w:cstheme="minorHAnsi"/>
          <w:bCs/>
          <w:sz w:val="26"/>
          <w:szCs w:val="26"/>
        </w:rPr>
        <w:t>2</w:t>
      </w:r>
      <w:r w:rsidR="00135BED" w:rsidRPr="00A11139">
        <w:rPr>
          <w:rFonts w:eastAsia="Calibri" w:cstheme="minorHAnsi"/>
          <w:bCs/>
          <w:sz w:val="26"/>
          <w:szCs w:val="26"/>
        </w:rPr>
        <w:t xml:space="preserve">. </w:t>
      </w:r>
      <w:r w:rsidR="00135BED" w:rsidRPr="00A11139">
        <w:rPr>
          <w:rFonts w:cstheme="minorHAnsi"/>
          <w:sz w:val="26"/>
          <w:szCs w:val="26"/>
        </w:rPr>
        <w:t xml:space="preserve"> Pradinės Sutarties vertė </w:t>
      </w:r>
      <w:r w:rsidR="00A11139" w:rsidRPr="00A11139">
        <w:rPr>
          <w:sz w:val="26"/>
          <w:szCs w:val="26"/>
        </w:rPr>
        <w:t xml:space="preserve">be PVM – </w:t>
      </w:r>
      <w:r w:rsidR="00E04C39">
        <w:rPr>
          <w:sz w:val="26"/>
          <w:szCs w:val="26"/>
        </w:rPr>
        <w:t>600 000,00</w:t>
      </w:r>
      <w:r w:rsidR="00A11139" w:rsidRPr="00A11139">
        <w:rPr>
          <w:sz w:val="26"/>
          <w:szCs w:val="26"/>
        </w:rPr>
        <w:t xml:space="preserve"> (</w:t>
      </w:r>
      <w:r w:rsidR="00E04C39">
        <w:rPr>
          <w:sz w:val="26"/>
          <w:szCs w:val="26"/>
        </w:rPr>
        <w:t>šeši</w:t>
      </w:r>
      <w:r w:rsidR="00A11139" w:rsidRPr="00A11139">
        <w:rPr>
          <w:sz w:val="26"/>
          <w:szCs w:val="26"/>
        </w:rPr>
        <w:t xml:space="preserve"> šimtai tūkstančių eur</w:t>
      </w:r>
      <w:r w:rsidR="00685BA2">
        <w:rPr>
          <w:sz w:val="26"/>
          <w:szCs w:val="26"/>
        </w:rPr>
        <w:t>ų</w:t>
      </w:r>
      <w:r w:rsidR="00A11139" w:rsidRPr="00A11139">
        <w:rPr>
          <w:sz w:val="26"/>
          <w:szCs w:val="26"/>
        </w:rPr>
        <w:t xml:space="preserve">). Pradinės sutarties vertė eurais su PVM – </w:t>
      </w:r>
      <w:r w:rsidR="00685BA2">
        <w:rPr>
          <w:sz w:val="26"/>
          <w:szCs w:val="26"/>
        </w:rPr>
        <w:t>726</w:t>
      </w:r>
      <w:r w:rsidR="00A11139" w:rsidRPr="00A11139">
        <w:rPr>
          <w:sz w:val="26"/>
          <w:szCs w:val="26"/>
        </w:rPr>
        <w:t xml:space="preserve"> 000,00 (</w:t>
      </w:r>
      <w:r w:rsidR="00685BA2">
        <w:rPr>
          <w:sz w:val="26"/>
          <w:szCs w:val="26"/>
        </w:rPr>
        <w:t>septyni</w:t>
      </w:r>
      <w:r w:rsidR="00A11139" w:rsidRPr="00A11139">
        <w:rPr>
          <w:sz w:val="26"/>
          <w:szCs w:val="26"/>
        </w:rPr>
        <w:t xml:space="preserve"> šimtai </w:t>
      </w:r>
      <w:r w:rsidR="00EC471B">
        <w:rPr>
          <w:sz w:val="26"/>
          <w:szCs w:val="26"/>
        </w:rPr>
        <w:t>dvi</w:t>
      </w:r>
      <w:r w:rsidR="00A11139" w:rsidRPr="00A11139">
        <w:rPr>
          <w:sz w:val="26"/>
          <w:szCs w:val="26"/>
        </w:rPr>
        <w:t xml:space="preserve">dešimt </w:t>
      </w:r>
      <w:r w:rsidR="00EC471B">
        <w:rPr>
          <w:sz w:val="26"/>
          <w:szCs w:val="26"/>
        </w:rPr>
        <w:t xml:space="preserve">šeši </w:t>
      </w:r>
      <w:r w:rsidR="00A11139" w:rsidRPr="00A11139">
        <w:rPr>
          <w:sz w:val="26"/>
          <w:szCs w:val="26"/>
        </w:rPr>
        <w:t>tūkstanči</w:t>
      </w:r>
      <w:r w:rsidR="00EC471B">
        <w:rPr>
          <w:sz w:val="26"/>
          <w:szCs w:val="26"/>
        </w:rPr>
        <w:t>ai</w:t>
      </w:r>
      <w:r w:rsidR="00A11139" w:rsidRPr="00A11139">
        <w:rPr>
          <w:sz w:val="26"/>
          <w:szCs w:val="26"/>
        </w:rPr>
        <w:t xml:space="preserve"> eurų).</w:t>
      </w:r>
    </w:p>
    <w:p w14:paraId="579AE6D7" w14:textId="329084E8" w:rsidR="003114AF" w:rsidRPr="003114AF" w:rsidRDefault="001538F5" w:rsidP="00A11139">
      <w:pPr>
        <w:spacing w:after="0" w:line="240" w:lineRule="auto"/>
        <w:ind w:firstLine="709"/>
        <w:jc w:val="both"/>
        <w:rPr>
          <w:rFonts w:ascii="Calibri" w:eastAsia="Times New Roman" w:hAnsi="Calibri" w:cs="Calibri"/>
          <w:color w:val="282828"/>
          <w:sz w:val="26"/>
          <w:szCs w:val="26"/>
        </w:rPr>
      </w:pPr>
      <w:r>
        <w:rPr>
          <w:rFonts w:eastAsia="Times New Roman" w:cstheme="minorHAnsi"/>
          <w:sz w:val="26"/>
          <w:szCs w:val="26"/>
        </w:rPr>
        <w:t>3</w:t>
      </w:r>
      <w:r w:rsidR="00411C5A" w:rsidRPr="006D1590">
        <w:rPr>
          <w:rFonts w:eastAsia="Times New Roman" w:cstheme="minorHAnsi"/>
          <w:sz w:val="26"/>
          <w:szCs w:val="26"/>
        </w:rPr>
        <w:t xml:space="preserve">. Sutarčiai taikoma </w:t>
      </w:r>
      <w:r w:rsidR="003114AF" w:rsidRPr="003114AF">
        <w:rPr>
          <w:rFonts w:ascii="Calibri" w:eastAsia="Times New Roman" w:hAnsi="Calibri" w:cs="Calibri"/>
          <w:color w:val="282828"/>
          <w:sz w:val="26"/>
          <w:szCs w:val="26"/>
        </w:rPr>
        <w:t>sutarties vykdymo išlaidų atlyginimo kainodara, kuri susideda iš:</w:t>
      </w:r>
    </w:p>
    <w:p w14:paraId="235F7852" w14:textId="77B3C3F9" w:rsidR="00A031F7" w:rsidRPr="00BD5D5C" w:rsidRDefault="003114AF" w:rsidP="008A147C">
      <w:pPr>
        <w:pStyle w:val="ListParagraph"/>
        <w:numPr>
          <w:ilvl w:val="1"/>
          <w:numId w:val="16"/>
        </w:numPr>
        <w:suppressAutoHyphens/>
        <w:spacing w:after="0" w:line="240" w:lineRule="auto"/>
        <w:ind w:left="0" w:firstLine="709"/>
        <w:jc w:val="both"/>
        <w:rPr>
          <w:rFonts w:ascii="Calibri" w:eastAsia="Times New Roman" w:hAnsi="Calibri" w:cs="Calibri"/>
          <w:color w:val="282828"/>
          <w:sz w:val="26"/>
          <w:szCs w:val="26"/>
        </w:rPr>
      </w:pPr>
      <w:r w:rsidRPr="00BD5D5C">
        <w:rPr>
          <w:rFonts w:ascii="Calibri" w:eastAsia="Times New Roman" w:hAnsi="Calibri" w:cs="Calibri"/>
          <w:color w:val="282828"/>
          <w:sz w:val="26"/>
          <w:szCs w:val="26"/>
        </w:rPr>
        <w:t xml:space="preserve">fiksuotų įkainių už </w:t>
      </w:r>
      <w:r w:rsidR="00A11139">
        <w:rPr>
          <w:rFonts w:ascii="Calibri" w:eastAsia="Times New Roman" w:hAnsi="Calibri" w:cs="Calibri"/>
          <w:color w:val="282828"/>
          <w:sz w:val="26"/>
          <w:szCs w:val="26"/>
        </w:rPr>
        <w:t>Paslaugų t</w:t>
      </w:r>
      <w:r w:rsidRPr="00BD5D5C">
        <w:rPr>
          <w:rFonts w:ascii="Calibri" w:eastAsia="Times New Roman" w:hAnsi="Calibri" w:cs="Calibri"/>
          <w:color w:val="282828"/>
          <w:sz w:val="26"/>
          <w:szCs w:val="26"/>
        </w:rPr>
        <w:t>e</w:t>
      </w:r>
      <w:r w:rsidR="00A11139">
        <w:rPr>
          <w:rFonts w:ascii="Calibri" w:eastAsia="Times New Roman" w:hAnsi="Calibri" w:cs="Calibri"/>
          <w:color w:val="282828"/>
          <w:sz w:val="26"/>
          <w:szCs w:val="26"/>
        </w:rPr>
        <w:t>i</w:t>
      </w:r>
      <w:r w:rsidRPr="00BD5D5C">
        <w:rPr>
          <w:rFonts w:ascii="Calibri" w:eastAsia="Times New Roman" w:hAnsi="Calibri" w:cs="Calibri"/>
          <w:color w:val="282828"/>
          <w:sz w:val="26"/>
          <w:szCs w:val="26"/>
        </w:rPr>
        <w:t xml:space="preserve">kėjo suteiktas </w:t>
      </w:r>
      <w:r w:rsidR="00A11139">
        <w:rPr>
          <w:rFonts w:ascii="Calibri" w:eastAsia="Times New Roman" w:hAnsi="Calibri" w:cs="Calibri"/>
          <w:color w:val="282828"/>
          <w:sz w:val="26"/>
          <w:szCs w:val="26"/>
        </w:rPr>
        <w:t>P</w:t>
      </w:r>
      <w:r w:rsidRPr="00BD5D5C">
        <w:rPr>
          <w:rFonts w:ascii="Calibri" w:eastAsia="Times New Roman" w:hAnsi="Calibri" w:cs="Calibri"/>
          <w:color w:val="282828"/>
          <w:sz w:val="26"/>
          <w:szCs w:val="26"/>
        </w:rPr>
        <w:t>asaugas (</w:t>
      </w:r>
      <w:r w:rsidR="002126E5" w:rsidRPr="00BD5D5C">
        <w:rPr>
          <w:rFonts w:ascii="Calibri" w:eastAsia="Times New Roman" w:hAnsi="Calibri" w:cs="Calibri"/>
          <w:color w:val="282828"/>
          <w:sz w:val="26"/>
          <w:szCs w:val="26"/>
        </w:rPr>
        <w:t>Sutarties 2 priede</w:t>
      </w:r>
      <w:r w:rsidRPr="00BD5D5C">
        <w:rPr>
          <w:rFonts w:ascii="Calibri" w:eastAsia="Times New Roman" w:hAnsi="Calibri" w:cs="Calibri"/>
          <w:color w:val="282828"/>
          <w:sz w:val="26"/>
          <w:szCs w:val="26"/>
        </w:rPr>
        <w:t xml:space="preserve"> nurodytų komisinių mokesčių procentais už renginių  organizavimo ir aptarnavimo paslaugas)</w:t>
      </w:r>
      <w:r w:rsidR="00A11139">
        <w:rPr>
          <w:rFonts w:ascii="Calibri" w:eastAsia="Times New Roman" w:hAnsi="Calibri" w:cs="Calibri"/>
          <w:color w:val="282828"/>
          <w:sz w:val="26"/>
          <w:szCs w:val="26"/>
        </w:rPr>
        <w:t xml:space="preserve">, į kuriuos </w:t>
      </w:r>
      <w:r w:rsidR="00A11139" w:rsidRPr="00CE62B0">
        <w:rPr>
          <w:rFonts w:eastAsia="Times New Roman" w:cstheme="minorHAnsi"/>
          <w:sz w:val="26"/>
          <w:szCs w:val="26"/>
        </w:rPr>
        <w:t xml:space="preserve">įskaičiuoti visi </w:t>
      </w:r>
      <w:r w:rsidR="00A11139">
        <w:rPr>
          <w:rFonts w:eastAsia="Times New Roman" w:cstheme="minorHAnsi"/>
          <w:sz w:val="26"/>
          <w:szCs w:val="26"/>
        </w:rPr>
        <w:t>Paslaugų tei</w:t>
      </w:r>
      <w:r w:rsidR="00A11139" w:rsidRPr="00CE62B0">
        <w:rPr>
          <w:rFonts w:eastAsia="Times New Roman" w:cstheme="minorHAnsi"/>
          <w:sz w:val="26"/>
          <w:szCs w:val="26"/>
        </w:rPr>
        <w:t xml:space="preserve">kėjui privalomi mokėti mokesčiai ir kitos su Sutarties įgyvendinimu susijusios išlaidos, įskaitant </w:t>
      </w:r>
      <w:r w:rsidR="002B5E90" w:rsidRPr="00CE62B0">
        <w:rPr>
          <w:rFonts w:eastAsia="Times New Roman" w:cstheme="minorHAnsi"/>
          <w:sz w:val="26"/>
          <w:szCs w:val="26"/>
        </w:rPr>
        <w:t xml:space="preserve">ir sąskaitų teikimo </w:t>
      </w:r>
      <w:r w:rsidR="002B5E90">
        <w:rPr>
          <w:rFonts w:eastAsia="Times New Roman" w:cstheme="minorHAnsi"/>
          <w:sz w:val="26"/>
          <w:szCs w:val="26"/>
        </w:rPr>
        <w:t>naudojantis Sąskaitų administravimo bendrąja</w:t>
      </w:r>
      <w:r w:rsidR="002B5E90" w:rsidRPr="00CE62B0">
        <w:rPr>
          <w:rFonts w:eastAsia="Times New Roman" w:cstheme="minorHAnsi"/>
          <w:sz w:val="26"/>
          <w:szCs w:val="26"/>
        </w:rPr>
        <w:t xml:space="preserve"> informacin</w:t>
      </w:r>
      <w:r w:rsidR="002B5E90">
        <w:rPr>
          <w:rFonts w:eastAsia="Times New Roman" w:cstheme="minorHAnsi"/>
          <w:sz w:val="26"/>
          <w:szCs w:val="26"/>
        </w:rPr>
        <w:t>e</w:t>
      </w:r>
      <w:r w:rsidR="002B5E90" w:rsidRPr="00CE62B0">
        <w:rPr>
          <w:rFonts w:eastAsia="Times New Roman" w:cstheme="minorHAnsi"/>
          <w:sz w:val="26"/>
          <w:szCs w:val="26"/>
        </w:rPr>
        <w:t xml:space="preserve"> sistem</w:t>
      </w:r>
      <w:r w:rsidR="002B5E90">
        <w:rPr>
          <w:rFonts w:eastAsia="Times New Roman" w:cstheme="minorHAnsi"/>
          <w:sz w:val="26"/>
          <w:szCs w:val="26"/>
        </w:rPr>
        <w:t>a</w:t>
      </w:r>
      <w:r w:rsidR="002B5E90" w:rsidRPr="00CE62B0">
        <w:rPr>
          <w:rFonts w:eastAsia="Times New Roman" w:cstheme="minorHAnsi"/>
          <w:sz w:val="26"/>
          <w:szCs w:val="26"/>
        </w:rPr>
        <w:t xml:space="preserve"> </w:t>
      </w:r>
      <w:r w:rsidR="002B5E90">
        <w:rPr>
          <w:rFonts w:eastAsia="Times New Roman" w:cstheme="minorHAnsi"/>
          <w:sz w:val="26"/>
          <w:szCs w:val="26"/>
        </w:rPr>
        <w:t xml:space="preserve">SABIS, pakeitusia informacinę sistemą </w:t>
      </w:r>
      <w:r w:rsidR="002B5E90" w:rsidRPr="00CE62B0">
        <w:rPr>
          <w:rFonts w:eastAsia="Times New Roman" w:cstheme="minorHAnsi"/>
          <w:sz w:val="26"/>
          <w:szCs w:val="26"/>
        </w:rPr>
        <w:t>„E. sąskaita“</w:t>
      </w:r>
      <w:r w:rsidR="002B5E90">
        <w:rPr>
          <w:rFonts w:eastAsia="Times New Roman" w:cstheme="minorHAnsi"/>
          <w:sz w:val="26"/>
          <w:szCs w:val="26"/>
        </w:rPr>
        <w:t>,</w:t>
      </w:r>
      <w:r w:rsidR="002B5E90" w:rsidRPr="00CE62B0">
        <w:rPr>
          <w:rFonts w:eastAsia="Times New Roman" w:cstheme="minorHAnsi"/>
          <w:sz w:val="26"/>
          <w:szCs w:val="26"/>
        </w:rPr>
        <w:t xml:space="preserve"> </w:t>
      </w:r>
      <w:r w:rsidR="00A11139" w:rsidRPr="00CE62B0">
        <w:rPr>
          <w:rFonts w:eastAsia="Times New Roman" w:cstheme="minorHAnsi"/>
          <w:sz w:val="26"/>
          <w:szCs w:val="26"/>
        </w:rPr>
        <w:t>mokesčius, išskyrus tas išlaidas, kurios priskiriamos faktiškai patiriamoms išlaidoms</w:t>
      </w:r>
      <w:r w:rsidR="00A031F7" w:rsidRPr="00BD5D5C">
        <w:rPr>
          <w:rFonts w:ascii="Calibri" w:eastAsia="Times New Roman" w:hAnsi="Calibri" w:cs="Calibri"/>
          <w:color w:val="282828"/>
          <w:sz w:val="26"/>
          <w:szCs w:val="26"/>
        </w:rPr>
        <w:t>;</w:t>
      </w:r>
    </w:p>
    <w:p w14:paraId="6843C6F0" w14:textId="509F91E1" w:rsidR="003114AF" w:rsidRPr="00BD5D5C" w:rsidRDefault="003114AF" w:rsidP="008A147C">
      <w:pPr>
        <w:pStyle w:val="ListParagraph"/>
        <w:numPr>
          <w:ilvl w:val="1"/>
          <w:numId w:val="16"/>
        </w:numPr>
        <w:suppressAutoHyphens/>
        <w:spacing w:after="0" w:line="240" w:lineRule="auto"/>
        <w:ind w:left="0" w:firstLine="709"/>
        <w:jc w:val="both"/>
        <w:rPr>
          <w:rFonts w:ascii="Calibri" w:eastAsia="Times New Roman" w:hAnsi="Calibri" w:cs="Calibri"/>
          <w:color w:val="282828"/>
          <w:sz w:val="26"/>
          <w:szCs w:val="26"/>
        </w:rPr>
      </w:pPr>
      <w:r w:rsidRPr="00BD5D5C">
        <w:rPr>
          <w:rFonts w:ascii="Calibri" w:eastAsia="Times New Roman" w:hAnsi="Calibri" w:cs="Calibri"/>
          <w:color w:val="282828"/>
          <w:sz w:val="26"/>
          <w:szCs w:val="26"/>
        </w:rPr>
        <w:t xml:space="preserve">faktinių išlaidų, tiesiogiai susijusių su </w:t>
      </w:r>
      <w:r w:rsidR="002126E5" w:rsidRPr="00BD5D5C">
        <w:rPr>
          <w:rFonts w:ascii="Calibri" w:eastAsia="Times New Roman" w:hAnsi="Calibri" w:cs="Calibri"/>
          <w:color w:val="282828"/>
          <w:sz w:val="26"/>
          <w:szCs w:val="26"/>
        </w:rPr>
        <w:t>S</w:t>
      </w:r>
      <w:r w:rsidRPr="00BD5D5C">
        <w:rPr>
          <w:rFonts w:ascii="Calibri" w:eastAsia="Times New Roman" w:hAnsi="Calibri" w:cs="Calibri"/>
          <w:color w:val="282828"/>
          <w:sz w:val="26"/>
          <w:szCs w:val="26"/>
        </w:rPr>
        <w:t xml:space="preserve">utarties vykdymu (nurodytų </w:t>
      </w:r>
      <w:r w:rsidR="002126E5" w:rsidRPr="00BD5D5C">
        <w:rPr>
          <w:rFonts w:ascii="Calibri" w:eastAsia="Times New Roman" w:hAnsi="Calibri" w:cs="Calibri"/>
          <w:color w:val="282828"/>
          <w:sz w:val="26"/>
          <w:szCs w:val="26"/>
        </w:rPr>
        <w:t>T</w:t>
      </w:r>
      <w:r w:rsidRPr="00BD5D5C">
        <w:rPr>
          <w:rFonts w:ascii="Calibri" w:eastAsia="Times New Roman" w:hAnsi="Calibri" w:cs="Calibri"/>
          <w:color w:val="282828"/>
          <w:sz w:val="26"/>
          <w:szCs w:val="26"/>
        </w:rPr>
        <w:t xml:space="preserve">echninės specifikacijos 2 punkte, kurias faktiškai patiria </w:t>
      </w:r>
      <w:r w:rsidR="00127D17" w:rsidRPr="00BD5D5C">
        <w:rPr>
          <w:rFonts w:ascii="Calibri" w:eastAsia="Times New Roman" w:hAnsi="Calibri" w:cs="Calibri"/>
          <w:color w:val="282828"/>
          <w:sz w:val="26"/>
          <w:szCs w:val="26"/>
        </w:rPr>
        <w:t>Paslaugų tei</w:t>
      </w:r>
      <w:r w:rsidRPr="00BD5D5C">
        <w:rPr>
          <w:rFonts w:ascii="Calibri" w:eastAsia="Times New Roman" w:hAnsi="Calibri" w:cs="Calibri"/>
          <w:color w:val="282828"/>
          <w:sz w:val="26"/>
          <w:szCs w:val="26"/>
        </w:rPr>
        <w:t xml:space="preserve">kėjas, organizuodamas renginį. Už faktines išlaidas, tiesiogiai susijusias su </w:t>
      </w:r>
      <w:r w:rsidR="00127D17" w:rsidRPr="00BD5D5C">
        <w:rPr>
          <w:rFonts w:ascii="Calibri" w:eastAsia="Times New Roman" w:hAnsi="Calibri" w:cs="Calibri"/>
          <w:color w:val="282828"/>
          <w:sz w:val="26"/>
          <w:szCs w:val="26"/>
        </w:rPr>
        <w:t>S</w:t>
      </w:r>
      <w:r w:rsidRPr="00BD5D5C">
        <w:rPr>
          <w:rFonts w:ascii="Calibri" w:eastAsia="Times New Roman" w:hAnsi="Calibri" w:cs="Calibri"/>
          <w:color w:val="282828"/>
          <w:sz w:val="26"/>
          <w:szCs w:val="26"/>
        </w:rPr>
        <w:t xml:space="preserve">utarties vykdymu, bus apmokama ne didesnėmis nei rinką atitinkančiomis kainomis, </w:t>
      </w:r>
      <w:r w:rsidR="00127D17" w:rsidRPr="00BD5D5C">
        <w:rPr>
          <w:rFonts w:ascii="Calibri" w:eastAsia="Times New Roman" w:hAnsi="Calibri" w:cs="Calibri"/>
          <w:color w:val="282828"/>
          <w:sz w:val="26"/>
          <w:szCs w:val="26"/>
        </w:rPr>
        <w:t>Paslaugų tei</w:t>
      </w:r>
      <w:r w:rsidRPr="00BD5D5C">
        <w:rPr>
          <w:rFonts w:ascii="Calibri" w:eastAsia="Times New Roman" w:hAnsi="Calibri" w:cs="Calibri"/>
          <w:color w:val="282828"/>
          <w:sz w:val="26"/>
          <w:szCs w:val="26"/>
        </w:rPr>
        <w:t xml:space="preserve">kėjui pateikus pagrindžiančius dokumentus, bei atitinkančiomis sudarytą ir su </w:t>
      </w:r>
      <w:r w:rsidR="00127D17" w:rsidRPr="00BD5D5C">
        <w:rPr>
          <w:rFonts w:ascii="Calibri" w:eastAsia="Times New Roman" w:hAnsi="Calibri" w:cs="Calibri"/>
          <w:color w:val="282828"/>
          <w:sz w:val="26"/>
          <w:szCs w:val="26"/>
        </w:rPr>
        <w:t>Pirkėju</w:t>
      </w:r>
      <w:r w:rsidRPr="00BD5D5C">
        <w:rPr>
          <w:rFonts w:ascii="Calibri" w:eastAsia="Times New Roman" w:hAnsi="Calibri" w:cs="Calibri"/>
          <w:color w:val="282828"/>
          <w:sz w:val="26"/>
          <w:szCs w:val="26"/>
        </w:rPr>
        <w:t xml:space="preserve"> suderintą renginio sąmatą. Į faktines išlaidas negali būti įtrauktas </w:t>
      </w:r>
      <w:r w:rsidR="00127D17" w:rsidRPr="00BD5D5C">
        <w:rPr>
          <w:rFonts w:ascii="Calibri" w:eastAsia="Times New Roman" w:hAnsi="Calibri" w:cs="Calibri"/>
          <w:color w:val="282828"/>
          <w:sz w:val="26"/>
          <w:szCs w:val="26"/>
        </w:rPr>
        <w:t>Paslaugų tei</w:t>
      </w:r>
      <w:r w:rsidRPr="00BD5D5C">
        <w:rPr>
          <w:rFonts w:ascii="Calibri" w:eastAsia="Times New Roman" w:hAnsi="Calibri" w:cs="Calibri"/>
          <w:color w:val="282828"/>
          <w:sz w:val="26"/>
          <w:szCs w:val="26"/>
        </w:rPr>
        <w:t xml:space="preserve">kėjo pelnas. Sutarties vykdymo metu </w:t>
      </w:r>
      <w:r w:rsidR="00127D17" w:rsidRPr="00BD5D5C">
        <w:rPr>
          <w:rFonts w:ascii="Calibri" w:eastAsia="Times New Roman" w:hAnsi="Calibri" w:cs="Calibri"/>
          <w:color w:val="282828"/>
          <w:sz w:val="26"/>
          <w:szCs w:val="26"/>
        </w:rPr>
        <w:t>Paslaugų tei</w:t>
      </w:r>
      <w:r w:rsidRPr="00BD5D5C">
        <w:rPr>
          <w:rFonts w:ascii="Calibri" w:eastAsia="Times New Roman" w:hAnsi="Calibri" w:cs="Calibri"/>
          <w:color w:val="282828"/>
          <w:sz w:val="26"/>
          <w:szCs w:val="26"/>
        </w:rPr>
        <w:t xml:space="preserve">kėjo priimami </w:t>
      </w:r>
      <w:r w:rsidRPr="00BD5D5C">
        <w:rPr>
          <w:rFonts w:ascii="Calibri" w:eastAsia="Times New Roman" w:hAnsi="Calibri" w:cs="Calibri"/>
          <w:color w:val="282828"/>
          <w:sz w:val="26"/>
          <w:szCs w:val="26"/>
        </w:rPr>
        <w:lastRenderedPageBreak/>
        <w:t xml:space="preserve">sprendimai, susiję su faktinėmis išlaidomis, su </w:t>
      </w:r>
      <w:r w:rsidR="00127D17" w:rsidRPr="00BD5D5C">
        <w:rPr>
          <w:rFonts w:ascii="Calibri" w:eastAsia="Times New Roman" w:hAnsi="Calibri" w:cs="Calibri"/>
          <w:color w:val="282828"/>
          <w:sz w:val="26"/>
          <w:szCs w:val="26"/>
        </w:rPr>
        <w:t>Pirkėjo</w:t>
      </w:r>
      <w:r w:rsidRPr="00BD5D5C">
        <w:rPr>
          <w:rFonts w:ascii="Calibri" w:eastAsia="Times New Roman" w:hAnsi="Calibri" w:cs="Calibri"/>
          <w:color w:val="282828"/>
          <w:sz w:val="26"/>
          <w:szCs w:val="26"/>
        </w:rPr>
        <w:t xml:space="preserve"> už </w:t>
      </w:r>
      <w:r w:rsidR="00127D17" w:rsidRPr="00BD5D5C">
        <w:rPr>
          <w:rFonts w:ascii="Calibri" w:eastAsia="Times New Roman" w:hAnsi="Calibri" w:cs="Calibri"/>
          <w:color w:val="282828"/>
          <w:sz w:val="26"/>
          <w:szCs w:val="26"/>
        </w:rPr>
        <w:t>S</w:t>
      </w:r>
      <w:r w:rsidRPr="00BD5D5C">
        <w:rPr>
          <w:rFonts w:ascii="Calibri" w:eastAsia="Times New Roman" w:hAnsi="Calibri" w:cs="Calibri"/>
          <w:color w:val="282828"/>
          <w:sz w:val="26"/>
          <w:szCs w:val="26"/>
        </w:rPr>
        <w:t>utarties vykdymą atsakingu darbuotoju turi būti derinami iš anksto.</w:t>
      </w:r>
    </w:p>
    <w:p w14:paraId="5CEB2EB8" w14:textId="22EAE621" w:rsidR="00F97CCE" w:rsidRPr="006E7FF4" w:rsidRDefault="00BD5D5C" w:rsidP="008A147C">
      <w:pPr>
        <w:spacing w:after="0" w:line="240" w:lineRule="auto"/>
        <w:ind w:firstLine="709"/>
        <w:jc w:val="both"/>
        <w:rPr>
          <w:rFonts w:cstheme="minorHAnsi"/>
          <w:color w:val="282828"/>
          <w:sz w:val="26"/>
          <w:szCs w:val="26"/>
        </w:rPr>
      </w:pPr>
      <w:r>
        <w:rPr>
          <w:rFonts w:eastAsia="Times New Roman" w:cstheme="minorHAnsi"/>
          <w:sz w:val="26"/>
          <w:szCs w:val="26"/>
        </w:rPr>
        <w:t>4</w:t>
      </w:r>
      <w:r w:rsidR="00D177AC" w:rsidRPr="006E7FF4">
        <w:rPr>
          <w:rFonts w:eastAsia="Times New Roman" w:cstheme="minorHAnsi"/>
          <w:sz w:val="26"/>
          <w:szCs w:val="26"/>
        </w:rPr>
        <w:t xml:space="preserve">. Esant poreikiui, Pirkėjas gali </w:t>
      </w:r>
      <w:r w:rsidR="009237AF">
        <w:rPr>
          <w:rFonts w:eastAsia="Times New Roman" w:cstheme="minorHAnsi"/>
          <w:sz w:val="26"/>
          <w:szCs w:val="26"/>
        </w:rPr>
        <w:t>įsigyti</w:t>
      </w:r>
      <w:r w:rsidR="00D177AC" w:rsidRPr="006E7FF4">
        <w:rPr>
          <w:rFonts w:eastAsia="Times New Roman" w:cstheme="minorHAnsi"/>
          <w:sz w:val="26"/>
          <w:szCs w:val="26"/>
        </w:rPr>
        <w:t xml:space="preserve"> </w:t>
      </w:r>
      <w:r w:rsidR="00654AD1" w:rsidRPr="006E7FF4">
        <w:rPr>
          <w:rFonts w:eastAsia="Times New Roman" w:cstheme="minorHAnsi"/>
          <w:sz w:val="26"/>
          <w:szCs w:val="26"/>
        </w:rPr>
        <w:t>Techninėje specifikacijoje</w:t>
      </w:r>
      <w:r w:rsidR="00D177AC" w:rsidRPr="006E7FF4">
        <w:rPr>
          <w:rFonts w:eastAsia="Times New Roman" w:cstheme="minorHAnsi"/>
          <w:sz w:val="26"/>
          <w:szCs w:val="26"/>
        </w:rPr>
        <w:t xml:space="preserve"> nenurodytų, tačiau su pirkimo objektu susijusių </w:t>
      </w:r>
      <w:r w:rsidR="00C063A7" w:rsidRPr="006E7FF4">
        <w:rPr>
          <w:rFonts w:eastAsia="Times New Roman" w:cstheme="minorHAnsi"/>
          <w:sz w:val="26"/>
          <w:szCs w:val="26"/>
        </w:rPr>
        <w:t>paslaugų/prekių</w:t>
      </w:r>
      <w:r w:rsidR="00D177AC" w:rsidRPr="006E7FF4">
        <w:rPr>
          <w:rFonts w:eastAsia="Times New Roman" w:cstheme="minorHAnsi"/>
          <w:sz w:val="26"/>
          <w:szCs w:val="26"/>
        </w:rPr>
        <w:t xml:space="preserve">, neviršijant 10 procentų pradinės Sutarties vertės. Už </w:t>
      </w:r>
      <w:r w:rsidR="00280A73" w:rsidRPr="006E7FF4">
        <w:rPr>
          <w:rFonts w:cstheme="minorHAnsi"/>
          <w:sz w:val="26"/>
          <w:szCs w:val="26"/>
        </w:rPr>
        <w:t>Techninėje specifikacijoje nenurodytas, tačiau su pirkimo objektu susijusias paslaugas/prekes</w:t>
      </w:r>
      <w:r w:rsidR="00280A73" w:rsidRPr="006E7FF4">
        <w:rPr>
          <w:rFonts w:eastAsia="Times New Roman" w:cstheme="minorHAnsi"/>
          <w:sz w:val="26"/>
          <w:szCs w:val="26"/>
        </w:rPr>
        <w:t xml:space="preserve"> </w:t>
      </w:r>
      <w:r w:rsidR="00D177AC" w:rsidRPr="006E7FF4">
        <w:rPr>
          <w:rFonts w:eastAsia="Times New Roman" w:cstheme="minorHAnsi"/>
          <w:sz w:val="26"/>
          <w:szCs w:val="26"/>
        </w:rPr>
        <w:t xml:space="preserve">bus apmokėta ne didesnėmis nei užsakymo dieną </w:t>
      </w:r>
      <w:r w:rsidR="00AF186C" w:rsidRPr="006E7FF4">
        <w:rPr>
          <w:rFonts w:eastAsia="Times New Roman" w:cstheme="minorHAnsi"/>
          <w:sz w:val="26"/>
          <w:szCs w:val="26"/>
        </w:rPr>
        <w:t>p</w:t>
      </w:r>
      <w:r w:rsidR="00D177AC" w:rsidRPr="006E7FF4">
        <w:rPr>
          <w:rFonts w:eastAsia="Times New Roman" w:cstheme="minorHAnsi"/>
          <w:sz w:val="26"/>
          <w:szCs w:val="26"/>
        </w:rPr>
        <w:t>aslaugų t</w:t>
      </w:r>
      <w:r w:rsidR="00C62168" w:rsidRPr="006E7FF4">
        <w:rPr>
          <w:rFonts w:eastAsia="Times New Roman" w:cstheme="minorHAnsi"/>
          <w:sz w:val="26"/>
          <w:szCs w:val="26"/>
        </w:rPr>
        <w:t>ei</w:t>
      </w:r>
      <w:r w:rsidR="00D177AC" w:rsidRPr="006E7FF4">
        <w:rPr>
          <w:rFonts w:eastAsia="Times New Roman" w:cstheme="minorHAnsi"/>
          <w:sz w:val="26"/>
          <w:szCs w:val="26"/>
        </w:rPr>
        <w:t>k</w:t>
      </w:r>
      <w:r w:rsidR="00AF186C" w:rsidRPr="006E7FF4">
        <w:rPr>
          <w:rFonts w:eastAsia="Times New Roman" w:cstheme="minorHAnsi"/>
          <w:sz w:val="26"/>
          <w:szCs w:val="26"/>
        </w:rPr>
        <w:t>imo</w:t>
      </w:r>
      <w:r w:rsidR="00D177AC" w:rsidRPr="006E7FF4">
        <w:rPr>
          <w:rFonts w:eastAsia="Times New Roman" w:cstheme="minorHAnsi"/>
          <w:sz w:val="26"/>
          <w:szCs w:val="26"/>
        </w:rPr>
        <w:t xml:space="preserve"> vietoje</w:t>
      </w:r>
      <w:r w:rsidR="00F97CCE" w:rsidRPr="006E7FF4">
        <w:rPr>
          <w:rFonts w:cstheme="minorHAnsi"/>
          <w:sz w:val="26"/>
          <w:szCs w:val="26"/>
        </w:rPr>
        <w:t>, kataloge ar interneto svetainėje nurodytomis galiojančiomis šių paslaugų/prekių kainomis arba, jei tokios kainos neskelbiamos, Paslaugų teikėjo pasiūlytomis, konkurencingomis ir rinką atitinkančiomis kainomis.</w:t>
      </w:r>
    </w:p>
    <w:p w14:paraId="3DE9DF0E" w14:textId="26EA1E28" w:rsidR="009237AF" w:rsidRPr="00CE62B0" w:rsidRDefault="00BD5D5C" w:rsidP="00850910">
      <w:pPr>
        <w:widowControl w:val="0"/>
        <w:tabs>
          <w:tab w:val="left" w:pos="720"/>
          <w:tab w:val="left" w:pos="900"/>
          <w:tab w:val="left" w:pos="1080"/>
        </w:tabs>
        <w:spacing w:after="0" w:line="240" w:lineRule="auto"/>
        <w:ind w:firstLine="567"/>
        <w:jc w:val="both"/>
        <w:rPr>
          <w:rFonts w:eastAsia="Times New Roman" w:cstheme="minorHAnsi"/>
          <w:sz w:val="26"/>
          <w:szCs w:val="26"/>
        </w:rPr>
      </w:pPr>
      <w:r>
        <w:rPr>
          <w:rFonts w:eastAsia="Times New Roman" w:cstheme="minorHAnsi"/>
          <w:sz w:val="26"/>
          <w:szCs w:val="26"/>
        </w:rPr>
        <w:t>5</w:t>
      </w:r>
      <w:r w:rsidR="00340E4B" w:rsidRPr="006D1590">
        <w:rPr>
          <w:rFonts w:eastAsia="Times New Roman" w:cstheme="minorHAnsi"/>
          <w:sz w:val="26"/>
          <w:szCs w:val="26"/>
        </w:rPr>
        <w:t xml:space="preserve">. </w:t>
      </w:r>
      <w:r w:rsidR="009237AF">
        <w:rPr>
          <w:rFonts w:eastAsia="Times New Roman" w:cstheme="minorHAnsi"/>
          <w:sz w:val="26"/>
          <w:szCs w:val="26"/>
        </w:rPr>
        <w:t>Paslaugų teikėjo pasiūlyme nurodyti</w:t>
      </w:r>
      <w:r w:rsidR="009237AF" w:rsidRPr="00CE62B0">
        <w:rPr>
          <w:rFonts w:eastAsia="Times New Roman" w:cstheme="minorHAnsi"/>
          <w:sz w:val="26"/>
          <w:szCs w:val="26"/>
        </w:rPr>
        <w:t xml:space="preserve"> įkainiai </w:t>
      </w:r>
      <w:r w:rsidR="009237AF">
        <w:rPr>
          <w:rFonts w:eastAsia="Times New Roman" w:cstheme="minorHAnsi"/>
          <w:sz w:val="26"/>
          <w:szCs w:val="26"/>
        </w:rPr>
        <w:t xml:space="preserve">Sutarties vykdymo laikotarpiu gali būti </w:t>
      </w:r>
      <w:r w:rsidR="009237AF" w:rsidRPr="00CE62B0">
        <w:rPr>
          <w:rFonts w:eastAsia="Times New Roman" w:cstheme="minorHAnsi"/>
          <w:sz w:val="26"/>
          <w:szCs w:val="26"/>
        </w:rPr>
        <w:t>perskaičiuojami:</w:t>
      </w:r>
    </w:p>
    <w:p w14:paraId="501EE6F0" w14:textId="6D954F8D" w:rsidR="009237AF" w:rsidRPr="00CE62B0" w:rsidRDefault="009237AF" w:rsidP="00850910">
      <w:pPr>
        <w:tabs>
          <w:tab w:val="left" w:pos="993"/>
        </w:tabs>
        <w:spacing w:after="0" w:line="240" w:lineRule="auto"/>
        <w:ind w:firstLine="567"/>
        <w:jc w:val="both"/>
        <w:rPr>
          <w:rFonts w:eastAsia="Calibri" w:cstheme="minorHAnsi"/>
          <w:color w:val="000000" w:themeColor="text1"/>
          <w:sz w:val="26"/>
          <w:szCs w:val="26"/>
        </w:rPr>
      </w:pPr>
      <w:r>
        <w:rPr>
          <w:rFonts w:eastAsia="Calibri" w:cstheme="minorHAnsi"/>
          <w:color w:val="000000" w:themeColor="text1"/>
          <w:sz w:val="26"/>
          <w:szCs w:val="26"/>
        </w:rPr>
        <w:t>5</w:t>
      </w:r>
      <w:r w:rsidRPr="00CE62B0">
        <w:rPr>
          <w:rFonts w:eastAsia="Calibri" w:cstheme="minorHAnsi"/>
          <w:color w:val="000000" w:themeColor="text1"/>
          <w:sz w:val="26"/>
          <w:szCs w:val="26"/>
        </w:rPr>
        <w:t>.1. įkainius didinant arba mažinant dėl pasikeitusio pridėtinės vertės mokesčio (toliau – PVM). Tokiu atveju įkainiai perskaičiuojami proporcingai pakeistam PVM. Toks perskaičiavimas taikomas tai paslaugų daliai, kuriai pagal teisės aktus taikytinas pasikeitęs PVM. Įkainių pakeitimas įforminamas Sutarties šalių rašytiniu susitarimu. Perskaičiuoti įkainiai įsigalioja nuo Sutarties šalių rašytinio susitarimo įsigaliojimo dienos;</w:t>
      </w:r>
    </w:p>
    <w:p w14:paraId="4C8E70A2" w14:textId="4F975CAD" w:rsidR="009237AF" w:rsidRPr="00CE62B0" w:rsidRDefault="009237AF" w:rsidP="00850910">
      <w:pPr>
        <w:spacing w:after="0" w:line="240" w:lineRule="auto"/>
        <w:ind w:firstLine="567"/>
        <w:jc w:val="both"/>
        <w:rPr>
          <w:rFonts w:eastAsia="Calibri" w:cstheme="minorHAnsi"/>
          <w:color w:val="000000" w:themeColor="text1"/>
          <w:sz w:val="26"/>
          <w:szCs w:val="26"/>
        </w:rPr>
      </w:pPr>
      <w:r>
        <w:rPr>
          <w:rFonts w:eastAsia="Calibri" w:cstheme="minorHAnsi"/>
          <w:color w:val="000000" w:themeColor="text1"/>
          <w:sz w:val="26"/>
          <w:szCs w:val="26"/>
        </w:rPr>
        <w:t>5</w:t>
      </w:r>
      <w:r w:rsidRPr="00CE62B0">
        <w:rPr>
          <w:rFonts w:eastAsia="Calibri" w:cstheme="minorHAnsi"/>
          <w:color w:val="000000" w:themeColor="text1"/>
          <w:sz w:val="26"/>
          <w:szCs w:val="26"/>
        </w:rPr>
        <w:t xml:space="preserve">.2. </w:t>
      </w:r>
      <w:r>
        <w:rPr>
          <w:rFonts w:eastAsia="Calibri" w:cstheme="minorHAnsi"/>
          <w:color w:val="000000" w:themeColor="text1"/>
          <w:sz w:val="26"/>
          <w:szCs w:val="26"/>
        </w:rPr>
        <w:t xml:space="preserve">vienai iš </w:t>
      </w:r>
      <w:r w:rsidR="00850910">
        <w:rPr>
          <w:rFonts w:eastAsia="Calibri" w:cstheme="minorHAnsi"/>
          <w:color w:val="000000" w:themeColor="text1"/>
          <w:sz w:val="26"/>
          <w:szCs w:val="26"/>
        </w:rPr>
        <w:t>š</w:t>
      </w:r>
      <w:r>
        <w:rPr>
          <w:rFonts w:eastAsia="Calibri" w:cstheme="minorHAnsi"/>
          <w:color w:val="000000" w:themeColor="text1"/>
          <w:sz w:val="26"/>
          <w:szCs w:val="26"/>
        </w:rPr>
        <w:t>alių</w:t>
      </w:r>
      <w:r w:rsidRPr="00CE62B0">
        <w:rPr>
          <w:rFonts w:eastAsia="Calibri" w:cstheme="minorHAnsi"/>
          <w:color w:val="000000" w:themeColor="text1"/>
          <w:sz w:val="26"/>
          <w:szCs w:val="26"/>
        </w:rPr>
        <w:t xml:space="preserve"> Sutarties galiojimo metu inicijavus Sutartyje numatytų įkainių perskaičiavimą, jeigu Ūkio subjektams suteiktų paslaugų įkainių pokytis (k), apskaičiuotas kaip nustatyta Sutarties </w:t>
      </w:r>
      <w:r>
        <w:rPr>
          <w:rFonts w:eastAsia="Calibri" w:cstheme="minorHAnsi"/>
          <w:color w:val="000000" w:themeColor="text1"/>
          <w:sz w:val="26"/>
          <w:szCs w:val="26"/>
        </w:rPr>
        <w:t>5</w:t>
      </w:r>
      <w:r w:rsidRPr="00CE62B0">
        <w:rPr>
          <w:rFonts w:eastAsia="Calibri" w:cstheme="minorHAnsi"/>
          <w:color w:val="000000" w:themeColor="text1"/>
          <w:sz w:val="26"/>
          <w:szCs w:val="26"/>
        </w:rPr>
        <w:t>.2.5 papunktyje, viršija 5 procentus, laikantis šios tvarkos:</w:t>
      </w:r>
    </w:p>
    <w:p w14:paraId="0F83E2D4" w14:textId="24BA5663" w:rsidR="009237AF" w:rsidRPr="00CE62B0" w:rsidRDefault="009237AF" w:rsidP="00850910">
      <w:pPr>
        <w:spacing w:after="0" w:line="240" w:lineRule="auto"/>
        <w:ind w:firstLine="567"/>
        <w:jc w:val="both"/>
        <w:rPr>
          <w:rFonts w:eastAsia="Calibri" w:cstheme="minorHAnsi"/>
          <w:color w:val="000000" w:themeColor="text1"/>
          <w:sz w:val="26"/>
          <w:szCs w:val="26"/>
        </w:rPr>
      </w:pPr>
      <w:r>
        <w:rPr>
          <w:rFonts w:eastAsia="Calibri" w:cstheme="minorHAnsi"/>
          <w:color w:val="000000" w:themeColor="text1"/>
          <w:sz w:val="26"/>
          <w:szCs w:val="26"/>
        </w:rPr>
        <w:t>5</w:t>
      </w:r>
      <w:r w:rsidRPr="00CE62B0">
        <w:rPr>
          <w:rFonts w:eastAsia="Calibri" w:cstheme="minorHAnsi"/>
          <w:color w:val="000000" w:themeColor="text1"/>
          <w:sz w:val="26"/>
          <w:szCs w:val="26"/>
        </w:rPr>
        <w:t xml:space="preserve">.2.1. Sutartyje numatytų įkainių perskaičiavimas galimas ne anksčiau kaip po </w:t>
      </w:r>
      <w:r>
        <w:rPr>
          <w:rFonts w:eastAsia="Calibri" w:cstheme="minorHAnsi"/>
          <w:color w:val="000000" w:themeColor="text1"/>
          <w:sz w:val="26"/>
          <w:szCs w:val="26"/>
        </w:rPr>
        <w:t xml:space="preserve">6 </w:t>
      </w:r>
      <w:r w:rsidRPr="00CE62B0">
        <w:rPr>
          <w:rFonts w:eastAsia="Calibri" w:cstheme="minorHAnsi"/>
          <w:color w:val="000000" w:themeColor="text1"/>
          <w:sz w:val="26"/>
          <w:szCs w:val="26"/>
        </w:rPr>
        <w:t>(</w:t>
      </w:r>
      <w:r>
        <w:rPr>
          <w:rFonts w:eastAsia="Calibri" w:cstheme="minorHAnsi"/>
          <w:color w:val="000000" w:themeColor="text1"/>
          <w:sz w:val="26"/>
          <w:szCs w:val="26"/>
        </w:rPr>
        <w:t>šešių</w:t>
      </w:r>
      <w:r w:rsidRPr="00CE62B0">
        <w:rPr>
          <w:rFonts w:eastAsia="Calibri" w:cstheme="minorHAnsi"/>
          <w:color w:val="000000" w:themeColor="text1"/>
          <w:sz w:val="26"/>
          <w:szCs w:val="26"/>
        </w:rPr>
        <w:t xml:space="preserve">) mėnesių nuo </w:t>
      </w:r>
      <w:sdt>
        <w:sdtPr>
          <w:rPr>
            <w:rFonts w:eastAsia="Calibri" w:cstheme="minorHAnsi"/>
            <w:color w:val="000000" w:themeColor="text1"/>
            <w:sz w:val="26"/>
            <w:szCs w:val="26"/>
          </w:rPr>
          <w:alias w:val="Pasirinkite"/>
          <w:tag w:val="Pasirinkite"/>
          <w:id w:val="776608343"/>
          <w:placeholder>
            <w:docPart w:val="149B3B9230A945AAB235E8829C62ABC1"/>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Pr>
              <w:rFonts w:eastAsia="Calibri" w:cstheme="minorHAnsi"/>
              <w:color w:val="000000" w:themeColor="text1"/>
              <w:sz w:val="26"/>
              <w:szCs w:val="26"/>
            </w:rPr>
            <w:t>Sutarties sudarymo dienos, o jeigu</w:t>
          </w:r>
        </w:sdtContent>
      </w:sdt>
      <w:r w:rsidRPr="00CE62B0">
        <w:rPr>
          <w:rFonts w:eastAsia="Calibri" w:cstheme="minorHAnsi"/>
          <w:color w:val="000000" w:themeColor="text1"/>
          <w:sz w:val="26"/>
          <w:szCs w:val="26"/>
        </w:rPr>
        <w:t xml:space="preserve"> įkainių perskaičiavimas jau buvo atliktas – nuo paskutinio Susitarimo dėl Sutartyje numatytų įkainių perskaičiavimo pagal šį punktą įsigaliojimo dienos;</w:t>
      </w:r>
    </w:p>
    <w:p w14:paraId="51A188AD" w14:textId="12B2FEBA" w:rsidR="009237AF" w:rsidRPr="00CE62B0" w:rsidRDefault="009237AF" w:rsidP="00850910">
      <w:pPr>
        <w:spacing w:after="0" w:line="240" w:lineRule="auto"/>
        <w:ind w:firstLine="567"/>
        <w:jc w:val="both"/>
        <w:rPr>
          <w:rFonts w:eastAsia="Calibri" w:cstheme="minorHAnsi"/>
          <w:color w:val="000000" w:themeColor="text1"/>
          <w:sz w:val="26"/>
          <w:szCs w:val="26"/>
        </w:rPr>
      </w:pPr>
      <w:r>
        <w:rPr>
          <w:rFonts w:eastAsia="Calibri" w:cstheme="minorHAnsi"/>
          <w:color w:val="000000" w:themeColor="text1"/>
          <w:sz w:val="26"/>
          <w:szCs w:val="26"/>
        </w:rPr>
        <w:t>5</w:t>
      </w:r>
      <w:r w:rsidRPr="00CE62B0">
        <w:rPr>
          <w:rFonts w:eastAsia="Calibri" w:cstheme="minorHAnsi"/>
          <w:color w:val="000000" w:themeColor="text1"/>
          <w:sz w:val="26"/>
          <w:szCs w:val="26"/>
        </w:rPr>
        <w:t xml:space="preserve">.2.2. atliekant Sutartyje numatytų įkainių perskaičiavimą, vadovaujamasi </w:t>
      </w:r>
      <w:r>
        <w:rPr>
          <w:rFonts w:eastAsia="Calibri" w:cstheme="minorHAnsi"/>
          <w:color w:val="000000" w:themeColor="text1"/>
          <w:sz w:val="26"/>
          <w:szCs w:val="26"/>
        </w:rPr>
        <w:t>Valstybės duomenų agentūros</w:t>
      </w:r>
      <w:r w:rsidRPr="00CE62B0">
        <w:rPr>
          <w:rFonts w:eastAsia="Calibri" w:cstheme="minorHAnsi"/>
          <w:color w:val="000000" w:themeColor="text1"/>
          <w:sz w:val="26"/>
          <w:szCs w:val="26"/>
        </w:rPr>
        <w:t xml:space="preserve"> viešai Oficialiosios statistikos portale paskelbtais Rodiklių duomenų bazės duomenimis</w:t>
      </w:r>
      <w:r>
        <w:rPr>
          <w:rFonts w:eastAsia="Calibri" w:cstheme="minorHAnsi"/>
          <w:color w:val="000000" w:themeColor="text1"/>
          <w:sz w:val="26"/>
          <w:szCs w:val="26"/>
        </w:rPr>
        <w:t>,</w:t>
      </w:r>
      <w:r w:rsidRPr="00CE62B0">
        <w:rPr>
          <w:rFonts w:eastAsia="Calibri" w:cstheme="minorHAnsi"/>
          <w:color w:val="000000" w:themeColor="text1"/>
          <w:sz w:val="26"/>
          <w:szCs w:val="26"/>
        </w:rPr>
        <w:t xml:space="preserve"> nereikalaujant pateikti oficialaus </w:t>
      </w:r>
      <w:r>
        <w:rPr>
          <w:rFonts w:eastAsia="Calibri" w:cstheme="minorHAnsi"/>
          <w:color w:val="000000" w:themeColor="text1"/>
          <w:sz w:val="26"/>
          <w:szCs w:val="26"/>
        </w:rPr>
        <w:t>Valstybės duomenų agentūros</w:t>
      </w:r>
      <w:r w:rsidRPr="00CE62B0">
        <w:rPr>
          <w:rFonts w:eastAsia="Calibri" w:cstheme="minorHAnsi"/>
          <w:color w:val="000000" w:themeColor="text1"/>
          <w:sz w:val="26"/>
          <w:szCs w:val="26"/>
        </w:rPr>
        <w:t xml:space="preserve"> ar kitos institucijos išduoto dokumento ar patvirtinimo;</w:t>
      </w:r>
    </w:p>
    <w:p w14:paraId="3D052E63" w14:textId="575F53FE" w:rsidR="009237AF" w:rsidRPr="00CE62B0" w:rsidRDefault="009237AF" w:rsidP="00850910">
      <w:pPr>
        <w:spacing w:after="0" w:line="240" w:lineRule="auto"/>
        <w:ind w:firstLine="567"/>
        <w:jc w:val="both"/>
        <w:rPr>
          <w:rFonts w:eastAsia="Calibri" w:cstheme="minorHAnsi"/>
          <w:color w:val="000000" w:themeColor="text1"/>
          <w:sz w:val="26"/>
          <w:szCs w:val="26"/>
        </w:rPr>
      </w:pPr>
      <w:r>
        <w:rPr>
          <w:rFonts w:eastAsia="Calibri" w:cstheme="minorHAnsi"/>
          <w:color w:val="000000" w:themeColor="text1"/>
          <w:sz w:val="26"/>
          <w:szCs w:val="26"/>
        </w:rPr>
        <w:t>5</w:t>
      </w:r>
      <w:r w:rsidRPr="00CE62B0">
        <w:rPr>
          <w:rFonts w:eastAsia="Calibri" w:cstheme="minorHAnsi"/>
          <w:color w:val="000000" w:themeColor="text1"/>
          <w:sz w:val="26"/>
          <w:szCs w:val="26"/>
        </w:rPr>
        <w:t>.2.3. susitarime dėl Sutartyje numatytų įkainių perskaičiavimo turi būti nurodoma įkainių perskaičiavimo indekso reikšmė laikotarpio pradžioje ir jos nustatymo data, indekso reikšmė laikotarpio pabaigoje ir jos nustatymo data, kainų pokytis (k), perskaičiuoti įkainiai bei perskaičiuota pradinės sutarties vertė;</w:t>
      </w:r>
    </w:p>
    <w:p w14:paraId="0AD16821" w14:textId="73A1C93D" w:rsidR="009237AF" w:rsidRPr="00CE62B0" w:rsidRDefault="009237AF" w:rsidP="00850910">
      <w:pPr>
        <w:spacing w:after="0" w:line="240" w:lineRule="auto"/>
        <w:ind w:firstLine="567"/>
        <w:jc w:val="both"/>
        <w:rPr>
          <w:rFonts w:eastAsia="Calibri" w:cstheme="minorHAnsi"/>
          <w:color w:val="000000" w:themeColor="text1"/>
          <w:sz w:val="26"/>
          <w:szCs w:val="26"/>
        </w:rPr>
      </w:pPr>
      <w:r>
        <w:rPr>
          <w:rFonts w:eastAsia="Calibri" w:cstheme="minorHAnsi"/>
          <w:color w:val="000000" w:themeColor="text1"/>
          <w:sz w:val="26"/>
          <w:szCs w:val="26"/>
        </w:rPr>
        <w:t>5</w:t>
      </w:r>
      <w:r w:rsidRPr="00CE62B0">
        <w:rPr>
          <w:rFonts w:eastAsia="Calibri" w:cstheme="minorHAnsi"/>
          <w:color w:val="000000" w:themeColor="text1"/>
          <w:sz w:val="26"/>
          <w:szCs w:val="26"/>
        </w:rPr>
        <w:t>.2.4 perskaičiuotieji įkainiai taikomi paslaugom</w:t>
      </w:r>
      <w:r>
        <w:rPr>
          <w:rFonts w:eastAsia="Calibri" w:cstheme="minorHAnsi"/>
          <w:color w:val="000000" w:themeColor="text1"/>
          <w:sz w:val="26"/>
          <w:szCs w:val="26"/>
        </w:rPr>
        <w:t>s</w:t>
      </w:r>
      <w:r w:rsidRPr="00CE62B0">
        <w:rPr>
          <w:rFonts w:eastAsia="Calibri" w:cstheme="minorHAnsi"/>
          <w:color w:val="000000" w:themeColor="text1"/>
          <w:sz w:val="26"/>
          <w:szCs w:val="26"/>
        </w:rPr>
        <w:t>, suteiktoms po to, kai Šalys sudaro susitarimą dėl įkainių perskaičiavimo;</w:t>
      </w:r>
    </w:p>
    <w:p w14:paraId="1E947D80" w14:textId="6A68CEE1" w:rsidR="009237AF" w:rsidRPr="00CE62B0" w:rsidRDefault="009237AF" w:rsidP="00850910">
      <w:pPr>
        <w:spacing w:after="0" w:line="240" w:lineRule="auto"/>
        <w:ind w:firstLine="567"/>
        <w:jc w:val="both"/>
        <w:rPr>
          <w:rFonts w:eastAsia="Calibri" w:cstheme="minorHAnsi"/>
          <w:color w:val="000000" w:themeColor="text1"/>
          <w:sz w:val="26"/>
          <w:szCs w:val="26"/>
        </w:rPr>
      </w:pPr>
      <w:r>
        <w:rPr>
          <w:rFonts w:eastAsia="Calibri" w:cstheme="minorHAnsi"/>
          <w:color w:val="000000" w:themeColor="text1"/>
          <w:sz w:val="26"/>
          <w:szCs w:val="26"/>
        </w:rPr>
        <w:t>5</w:t>
      </w:r>
      <w:r w:rsidRPr="00CE62B0">
        <w:rPr>
          <w:rFonts w:eastAsia="Calibri" w:cstheme="minorHAnsi"/>
          <w:color w:val="000000" w:themeColor="text1"/>
          <w:sz w:val="26"/>
          <w:szCs w:val="26"/>
        </w:rPr>
        <w:t>.2.5. įkainiai perskaičiuojami pagal šią formulę:</w:t>
      </w:r>
    </w:p>
    <w:p w14:paraId="419F643A" w14:textId="77777777" w:rsidR="009237AF" w:rsidRPr="00CE62B0" w:rsidRDefault="0076440D" w:rsidP="00850910">
      <w:pPr>
        <w:spacing w:after="0" w:line="240" w:lineRule="auto"/>
        <w:ind w:firstLine="567"/>
        <w:jc w:val="both"/>
        <w:rPr>
          <w:rFonts w:eastAsia="Calibri" w:cstheme="minorHAnsi"/>
          <w:i/>
          <w:color w:val="000000" w:themeColor="text1"/>
          <w:sz w:val="26"/>
          <w:szCs w:val="26"/>
        </w:rPr>
      </w:pPr>
      <m:oMath>
        <m:sSub>
          <m:sSubPr>
            <m:ctrlPr>
              <w:rPr>
                <w:rFonts w:ascii="Cambria Math" w:eastAsia="Calibri" w:hAnsi="Cambria Math" w:cstheme="minorHAnsi"/>
                <w:i/>
                <w:color w:val="000000" w:themeColor="text1"/>
                <w:sz w:val="26"/>
                <w:szCs w:val="26"/>
              </w:rPr>
            </m:ctrlPr>
          </m:sSubPr>
          <m:e>
            <m:r>
              <w:rPr>
                <w:rFonts w:ascii="Cambria Math" w:eastAsia="Calibri" w:hAnsi="Cambria Math" w:cstheme="minorHAnsi"/>
                <w:color w:val="000000" w:themeColor="text1"/>
                <w:sz w:val="26"/>
                <w:szCs w:val="26"/>
              </w:rPr>
              <m:t>a</m:t>
            </m:r>
          </m:e>
          <m:sub>
            <m:r>
              <w:rPr>
                <w:rFonts w:ascii="Cambria Math" w:eastAsia="Calibri" w:hAnsi="Cambria Math" w:cstheme="minorHAnsi"/>
                <w:color w:val="000000" w:themeColor="text1"/>
                <w:sz w:val="26"/>
                <w:szCs w:val="26"/>
              </w:rPr>
              <m:t>1</m:t>
            </m:r>
          </m:sub>
        </m:sSub>
        <m:r>
          <w:rPr>
            <w:rFonts w:ascii="Cambria Math" w:eastAsia="Calibri" w:hAnsi="Cambria Math" w:cstheme="minorHAnsi"/>
            <w:color w:val="000000" w:themeColor="text1"/>
            <w:sz w:val="26"/>
            <w:szCs w:val="26"/>
          </w:rPr>
          <m:t>=</m:t>
        </m:r>
        <m:r>
          <w:rPr>
            <w:rFonts w:ascii="Cambria Math" w:hAnsi="Cambria Math" w:cstheme="minorHAnsi"/>
            <w:color w:val="000000" w:themeColor="text1"/>
            <w:sz w:val="26"/>
            <w:szCs w:val="26"/>
          </w:rPr>
          <m:t>a</m:t>
        </m:r>
        <m:r>
          <w:rPr>
            <w:rFonts w:ascii="Cambria Math" w:hAnsi="Cambria Math" w:cstheme="minorHAnsi"/>
            <w:color w:val="000000" w:themeColor="text1"/>
            <w:sz w:val="26"/>
            <w:szCs w:val="26"/>
          </w:rPr>
          <m:t>+</m:t>
        </m:r>
        <m:d>
          <m:dPr>
            <m:ctrlPr>
              <w:rPr>
                <w:rFonts w:ascii="Cambria Math" w:hAnsi="Cambria Math" w:cstheme="minorHAnsi"/>
                <w:i/>
                <w:color w:val="000000" w:themeColor="text1"/>
                <w:sz w:val="26"/>
                <w:szCs w:val="26"/>
                <w:lang w:val="en-US"/>
              </w:rPr>
            </m:ctrlPr>
          </m:dPr>
          <m:e>
            <m:f>
              <m:fPr>
                <m:ctrlPr>
                  <w:rPr>
                    <w:rFonts w:ascii="Cambria Math" w:hAnsi="Cambria Math" w:cstheme="minorHAnsi"/>
                    <w:i/>
                    <w:color w:val="000000" w:themeColor="text1"/>
                    <w:sz w:val="26"/>
                    <w:szCs w:val="26"/>
                    <w:lang w:val="en-US"/>
                  </w:rPr>
                </m:ctrlPr>
              </m:fPr>
              <m:num>
                <m:r>
                  <w:rPr>
                    <w:rFonts w:ascii="Cambria Math" w:hAnsi="Cambria Math" w:cstheme="minorHAnsi"/>
                    <w:color w:val="000000" w:themeColor="text1"/>
                    <w:sz w:val="26"/>
                    <w:szCs w:val="26"/>
                  </w:rPr>
                  <m:t>k</m:t>
                </m:r>
              </m:num>
              <m:den>
                <m:r>
                  <w:rPr>
                    <w:rFonts w:ascii="Cambria Math" w:hAnsi="Cambria Math" w:cstheme="minorHAnsi"/>
                    <w:color w:val="000000" w:themeColor="text1"/>
                    <w:sz w:val="26"/>
                    <w:szCs w:val="26"/>
                  </w:rPr>
                  <m:t>100</m:t>
                </m:r>
              </m:den>
            </m:f>
            <m:r>
              <w:rPr>
                <w:rFonts w:ascii="Cambria Math" w:hAnsi="Cambria Math" w:cstheme="minorHAnsi"/>
                <w:color w:val="000000" w:themeColor="text1"/>
                <w:sz w:val="26"/>
                <w:szCs w:val="26"/>
              </w:rPr>
              <m:t>×</m:t>
            </m:r>
            <m:r>
              <w:rPr>
                <w:rFonts w:ascii="Cambria Math" w:hAnsi="Cambria Math" w:cstheme="minorHAnsi"/>
                <w:color w:val="000000" w:themeColor="text1"/>
                <w:sz w:val="26"/>
                <w:szCs w:val="26"/>
              </w:rPr>
              <m:t>a</m:t>
            </m:r>
          </m:e>
        </m:d>
      </m:oMath>
      <w:r w:rsidR="009237AF" w:rsidRPr="00CE62B0">
        <w:rPr>
          <w:rFonts w:cstheme="minorHAnsi"/>
          <w:i/>
          <w:color w:val="000000" w:themeColor="text1"/>
          <w:sz w:val="26"/>
          <w:szCs w:val="26"/>
        </w:rPr>
        <w:t>, kur</w:t>
      </w:r>
    </w:p>
    <w:p w14:paraId="1AD4DEE9" w14:textId="77777777" w:rsidR="009237AF" w:rsidRPr="00CE62B0" w:rsidRDefault="009237AF" w:rsidP="00850910">
      <w:pPr>
        <w:spacing w:after="0" w:line="240" w:lineRule="auto"/>
        <w:ind w:firstLine="567"/>
        <w:jc w:val="both"/>
        <w:rPr>
          <w:rFonts w:eastAsia="Calibri" w:cstheme="minorHAnsi"/>
          <w:color w:val="000000" w:themeColor="text1"/>
          <w:sz w:val="26"/>
          <w:szCs w:val="26"/>
        </w:rPr>
      </w:pPr>
      <w:r w:rsidRPr="00CE62B0">
        <w:rPr>
          <w:rFonts w:eastAsia="Calibri" w:cstheme="minorHAnsi"/>
          <w:color w:val="000000" w:themeColor="text1"/>
          <w:sz w:val="26"/>
          <w:szCs w:val="26"/>
        </w:rPr>
        <w:t>a – įkainis (Eur be PVM)) (jei jis jau buvo perskaičiuotas, tai po paskutinio perskaičiavimo).</w:t>
      </w:r>
    </w:p>
    <w:p w14:paraId="73786250" w14:textId="77777777" w:rsidR="009237AF" w:rsidRPr="00CE62B0" w:rsidRDefault="009237AF" w:rsidP="00850910">
      <w:pPr>
        <w:spacing w:after="0" w:line="240" w:lineRule="auto"/>
        <w:ind w:firstLine="567"/>
        <w:jc w:val="both"/>
        <w:rPr>
          <w:rFonts w:eastAsia="Calibri" w:cstheme="minorHAnsi"/>
          <w:color w:val="000000" w:themeColor="text1"/>
          <w:sz w:val="26"/>
          <w:szCs w:val="26"/>
        </w:rPr>
      </w:pPr>
      <w:r w:rsidRPr="00CE62B0">
        <w:rPr>
          <w:rFonts w:eastAsia="Calibri" w:cstheme="minorHAnsi"/>
          <w:color w:val="000000" w:themeColor="text1"/>
          <w:sz w:val="26"/>
          <w:szCs w:val="26"/>
        </w:rPr>
        <w:t>a</w:t>
      </w:r>
      <w:r w:rsidRPr="00CE62B0">
        <w:rPr>
          <w:rFonts w:eastAsia="Calibri" w:cstheme="minorHAnsi"/>
          <w:color w:val="000000" w:themeColor="text1"/>
          <w:sz w:val="26"/>
          <w:szCs w:val="26"/>
          <w:vertAlign w:val="subscript"/>
        </w:rPr>
        <w:t>1</w:t>
      </w:r>
      <w:r w:rsidRPr="00CE62B0">
        <w:rPr>
          <w:rFonts w:eastAsia="Calibri" w:cstheme="minorHAnsi"/>
          <w:color w:val="000000" w:themeColor="text1"/>
          <w:sz w:val="26"/>
          <w:szCs w:val="26"/>
        </w:rPr>
        <w:t xml:space="preserve"> – perskaičiuotas (pakeistas) įkainis (Eur be PVM)</w:t>
      </w:r>
    </w:p>
    <w:p w14:paraId="6C6096D0" w14:textId="77777777" w:rsidR="009237AF" w:rsidRPr="00CE62B0" w:rsidRDefault="009237AF" w:rsidP="009237AF">
      <w:pPr>
        <w:spacing w:after="0"/>
        <w:ind w:firstLine="567"/>
        <w:jc w:val="both"/>
        <w:rPr>
          <w:rFonts w:eastAsia="Calibri" w:cstheme="minorHAnsi"/>
          <w:color w:val="000000" w:themeColor="text1"/>
          <w:sz w:val="26"/>
          <w:szCs w:val="26"/>
        </w:rPr>
      </w:pPr>
      <w:r w:rsidRPr="00CE62B0">
        <w:rPr>
          <w:rFonts w:eastAsia="Calibri" w:cstheme="minorHAnsi"/>
          <w:color w:val="000000" w:themeColor="text1"/>
          <w:sz w:val="26"/>
          <w:szCs w:val="26"/>
        </w:rPr>
        <w:t xml:space="preserve">k – pagal kainų indeksą apskaičiuotas kainų indekso pokytis (padidėjimas arba sumažėjimas) (%). „k“ reikšmė skaičiuojama pagal formulę: </w:t>
      </w:r>
    </w:p>
    <w:p w14:paraId="50869E3A" w14:textId="77777777" w:rsidR="009237AF" w:rsidRPr="00CE62B0" w:rsidRDefault="009237AF" w:rsidP="009237AF">
      <w:pPr>
        <w:spacing w:after="0"/>
        <w:ind w:firstLine="567"/>
        <w:jc w:val="both"/>
        <w:rPr>
          <w:rFonts w:eastAsia="Calibri" w:cstheme="minorHAnsi"/>
          <w:color w:val="000000" w:themeColor="text1"/>
          <w:sz w:val="26"/>
          <w:szCs w:val="26"/>
        </w:rPr>
      </w:pPr>
      <w:r w:rsidRPr="00CE62B0">
        <w:rPr>
          <w:rFonts w:eastAsia="Calibri" w:cstheme="minorHAnsi"/>
          <w:color w:val="000000" w:themeColor="text1"/>
          <w:sz w:val="26"/>
          <w:szCs w:val="26"/>
        </w:rPr>
        <w:t xml:space="preserve"> </w:t>
      </w:r>
      <m:oMath>
        <m:r>
          <w:rPr>
            <w:rFonts w:ascii="Cambria Math" w:eastAsia="Calibri" w:hAnsi="Cambria Math" w:cstheme="minorHAnsi"/>
            <w:color w:val="000000" w:themeColor="text1"/>
            <w:sz w:val="26"/>
            <w:szCs w:val="26"/>
          </w:rPr>
          <m:t>k =</m:t>
        </m:r>
        <m:f>
          <m:fPr>
            <m:ctrlPr>
              <w:rPr>
                <w:rFonts w:ascii="Cambria Math" w:hAnsi="Cambria Math" w:cstheme="minorHAnsi"/>
                <w:i/>
                <w:color w:val="000000" w:themeColor="text1"/>
                <w:sz w:val="26"/>
                <w:szCs w:val="26"/>
              </w:rPr>
            </m:ctrlPr>
          </m:fPr>
          <m:num>
            <m:sSub>
              <m:sSubPr>
                <m:ctrlPr>
                  <w:rPr>
                    <w:rFonts w:ascii="Cambria Math" w:hAnsi="Cambria Math" w:cstheme="minorHAnsi"/>
                    <w:i/>
                    <w:color w:val="000000" w:themeColor="text1"/>
                    <w:sz w:val="26"/>
                    <w:szCs w:val="26"/>
                  </w:rPr>
                </m:ctrlPr>
              </m:sSubPr>
              <m:e>
                <m:r>
                  <w:rPr>
                    <w:rFonts w:ascii="Cambria Math" w:hAnsi="Cambria Math" w:cstheme="minorHAnsi"/>
                    <w:color w:val="000000" w:themeColor="text1"/>
                    <w:sz w:val="26"/>
                    <w:szCs w:val="26"/>
                  </w:rPr>
                  <m:t>Ind</m:t>
                </m:r>
              </m:e>
              <m:sub>
                <m:r>
                  <w:rPr>
                    <w:rFonts w:ascii="Cambria Math" w:hAnsi="Cambria Math" w:cstheme="minorHAnsi"/>
                    <w:color w:val="000000" w:themeColor="text1"/>
                    <w:sz w:val="26"/>
                    <w:szCs w:val="26"/>
                  </w:rPr>
                  <m:t>naujausias</m:t>
                </m:r>
              </m:sub>
            </m:sSub>
          </m:num>
          <m:den>
            <m:sSub>
              <m:sSubPr>
                <m:ctrlPr>
                  <w:rPr>
                    <w:rFonts w:ascii="Cambria Math" w:hAnsi="Cambria Math" w:cstheme="minorHAnsi"/>
                    <w:i/>
                    <w:color w:val="000000" w:themeColor="text1"/>
                    <w:sz w:val="26"/>
                    <w:szCs w:val="26"/>
                  </w:rPr>
                </m:ctrlPr>
              </m:sSubPr>
              <m:e>
                <m:r>
                  <w:rPr>
                    <w:rFonts w:ascii="Cambria Math" w:hAnsi="Cambria Math" w:cstheme="minorHAnsi"/>
                    <w:color w:val="000000" w:themeColor="text1"/>
                    <w:sz w:val="26"/>
                    <w:szCs w:val="26"/>
                  </w:rPr>
                  <m:t>Ind</m:t>
                </m:r>
              </m:e>
              <m:sub>
                <m:r>
                  <w:rPr>
                    <w:rFonts w:ascii="Cambria Math" w:hAnsi="Cambria Math" w:cstheme="minorHAnsi"/>
                    <w:color w:val="000000" w:themeColor="text1"/>
                    <w:sz w:val="26"/>
                    <w:szCs w:val="26"/>
                  </w:rPr>
                  <m:t>pradžia</m:t>
                </m:r>
              </m:sub>
            </m:sSub>
          </m:den>
        </m:f>
        <m:r>
          <w:rPr>
            <w:rFonts w:ascii="Cambria Math" w:hAnsi="Cambria Math" w:cstheme="minorHAnsi"/>
            <w:color w:val="000000" w:themeColor="text1"/>
            <w:sz w:val="26"/>
            <w:szCs w:val="26"/>
          </w:rPr>
          <m:t>×100-100</m:t>
        </m:r>
      </m:oMath>
      <w:r w:rsidRPr="00CE62B0">
        <w:rPr>
          <w:rFonts w:cstheme="minorHAnsi"/>
          <w:color w:val="000000" w:themeColor="text1"/>
          <w:sz w:val="26"/>
          <w:szCs w:val="26"/>
        </w:rPr>
        <w:t>, (proc.), kur</w:t>
      </w:r>
    </w:p>
    <w:p w14:paraId="5770E9DD" w14:textId="77777777" w:rsidR="009237AF" w:rsidRPr="00CE62B0" w:rsidRDefault="009237AF" w:rsidP="00850910">
      <w:pPr>
        <w:spacing w:after="0" w:line="240" w:lineRule="auto"/>
        <w:ind w:firstLine="567"/>
        <w:jc w:val="both"/>
        <w:rPr>
          <w:rFonts w:eastAsia="Calibri" w:cstheme="minorHAnsi"/>
          <w:color w:val="FF0000"/>
          <w:sz w:val="26"/>
          <w:szCs w:val="26"/>
        </w:rPr>
      </w:pPr>
      <w:proofErr w:type="spellStart"/>
      <w:r w:rsidRPr="00CE62B0">
        <w:rPr>
          <w:rFonts w:eastAsia="Calibri" w:cstheme="minorHAnsi"/>
          <w:color w:val="000000" w:themeColor="text1"/>
          <w:sz w:val="26"/>
          <w:szCs w:val="26"/>
        </w:rPr>
        <w:lastRenderedPageBreak/>
        <w:t>Ind</w:t>
      </w:r>
      <w:r w:rsidRPr="00CE62B0">
        <w:rPr>
          <w:rFonts w:eastAsia="Calibri" w:cstheme="minorHAnsi"/>
          <w:color w:val="000000" w:themeColor="text1"/>
          <w:sz w:val="26"/>
          <w:szCs w:val="26"/>
          <w:vertAlign w:val="subscript"/>
        </w:rPr>
        <w:t>naujausias</w:t>
      </w:r>
      <w:proofErr w:type="spellEnd"/>
      <w:r w:rsidRPr="00CE62B0">
        <w:rPr>
          <w:rFonts w:eastAsia="Calibri" w:cstheme="minorHAnsi"/>
          <w:color w:val="000000" w:themeColor="text1"/>
          <w:sz w:val="26"/>
          <w:szCs w:val="26"/>
        </w:rPr>
        <w:t xml:space="preserve"> – kreipimosi dėl įkainių perskaičiavimo išsiuntimo kitai Šaliai datą naujausias paskelbtas Ūkio subjektams suteiktų paslaugų įkainių indeksas;</w:t>
      </w:r>
    </w:p>
    <w:p w14:paraId="21C8B87A" w14:textId="77777777" w:rsidR="009237AF" w:rsidRPr="00CE62B0" w:rsidRDefault="009237AF" w:rsidP="00850910">
      <w:pPr>
        <w:spacing w:after="0" w:line="240" w:lineRule="auto"/>
        <w:ind w:firstLine="567"/>
        <w:jc w:val="both"/>
        <w:rPr>
          <w:rFonts w:eastAsia="Calibri" w:cstheme="minorHAnsi"/>
          <w:color w:val="000000" w:themeColor="text1"/>
          <w:sz w:val="26"/>
          <w:szCs w:val="26"/>
        </w:rPr>
      </w:pPr>
      <w:proofErr w:type="spellStart"/>
      <w:r w:rsidRPr="00CE62B0">
        <w:rPr>
          <w:rFonts w:eastAsia="Calibri" w:cstheme="minorHAnsi"/>
          <w:color w:val="000000" w:themeColor="text1"/>
          <w:sz w:val="26"/>
          <w:szCs w:val="26"/>
        </w:rPr>
        <w:t>Ind</w:t>
      </w:r>
      <w:r w:rsidRPr="00CE62B0">
        <w:rPr>
          <w:rFonts w:eastAsia="Calibri" w:cstheme="minorHAnsi"/>
          <w:color w:val="000000" w:themeColor="text1"/>
          <w:sz w:val="26"/>
          <w:szCs w:val="26"/>
          <w:vertAlign w:val="subscript"/>
        </w:rPr>
        <w:t>pradžia</w:t>
      </w:r>
      <w:proofErr w:type="spellEnd"/>
      <w:r w:rsidRPr="00CE62B0">
        <w:rPr>
          <w:rFonts w:eastAsia="Calibri" w:cstheme="minorHAnsi"/>
          <w:color w:val="000000" w:themeColor="text1"/>
          <w:sz w:val="26"/>
          <w:szCs w:val="26"/>
        </w:rPr>
        <w:t xml:space="preserve"> – laikotarpio pradžios datos (mėnesio) Ūkio subjektams suteiktų paslaugų įkainių indeksas. Pirmojo perskaičiavimo atveju laikotarpio pradžia (mėnuo) yra Sutarties įsigaliojimo dienos mėnuo. Antrojo ir vėlesnių perskaičiavimų atveju laikotarpio pradžia (mėnuo) yra paskutinio susitarimo dėl Sutartyje numatytų įkainių perskaičiavimo metu naudotos paskelbto Ūkio subjektams suteiktų paslaugų įkainių indekso reikšmės mėnuo;</w:t>
      </w:r>
    </w:p>
    <w:p w14:paraId="2C59D718" w14:textId="06E45D0C" w:rsidR="009237AF" w:rsidRPr="00CE62B0" w:rsidRDefault="009237AF" w:rsidP="00850910">
      <w:pPr>
        <w:spacing w:after="0" w:line="240" w:lineRule="auto"/>
        <w:ind w:firstLine="567"/>
        <w:jc w:val="both"/>
        <w:rPr>
          <w:rFonts w:eastAsia="Calibri" w:cstheme="minorHAnsi"/>
          <w:color w:val="000000" w:themeColor="text1"/>
          <w:sz w:val="26"/>
          <w:szCs w:val="26"/>
        </w:rPr>
      </w:pPr>
      <w:r>
        <w:rPr>
          <w:rFonts w:eastAsia="Calibri" w:cstheme="minorHAnsi"/>
          <w:color w:val="000000" w:themeColor="text1"/>
          <w:sz w:val="26"/>
          <w:szCs w:val="26"/>
        </w:rPr>
        <w:t>5</w:t>
      </w:r>
      <w:r w:rsidRPr="00CE62B0">
        <w:rPr>
          <w:rFonts w:eastAsia="Calibri" w:cstheme="minorHAnsi"/>
          <w:color w:val="000000" w:themeColor="text1"/>
          <w:sz w:val="26"/>
          <w:szCs w:val="26"/>
        </w:rPr>
        <w:t xml:space="preserve">.2.6. skaičiavimams indeksų reikšmės imamos keturių skaitmenų po kablelio tikslumu. Apskaičiuotas pokytis (k) tolimesniems skaičiavimams naudojamas suapvalinus iki vieno skaitmens po kablelio, o apskaičiuotas įkainis „a“ suapvalinamas iki dviejų  skaitmenų po kablelio; </w:t>
      </w:r>
    </w:p>
    <w:p w14:paraId="0D9D8518" w14:textId="7CE1D8A9" w:rsidR="009237AF" w:rsidRPr="00CE62B0" w:rsidRDefault="009237AF" w:rsidP="00850910">
      <w:pPr>
        <w:spacing w:after="0" w:line="240" w:lineRule="auto"/>
        <w:ind w:firstLine="567"/>
        <w:jc w:val="both"/>
        <w:rPr>
          <w:rFonts w:eastAsia="Calibri" w:cstheme="minorHAnsi"/>
          <w:color w:val="000000" w:themeColor="text1"/>
          <w:sz w:val="26"/>
          <w:szCs w:val="26"/>
        </w:rPr>
      </w:pPr>
      <w:r>
        <w:rPr>
          <w:rFonts w:eastAsia="Calibri" w:cstheme="minorHAnsi"/>
          <w:color w:val="000000" w:themeColor="text1"/>
          <w:sz w:val="26"/>
          <w:szCs w:val="26"/>
        </w:rPr>
        <w:t>5</w:t>
      </w:r>
      <w:r w:rsidRPr="00CE62B0">
        <w:rPr>
          <w:rFonts w:eastAsia="Calibri" w:cstheme="minorHAnsi"/>
          <w:color w:val="000000" w:themeColor="text1"/>
          <w:sz w:val="26"/>
          <w:szCs w:val="26"/>
        </w:rPr>
        <w:t>.2.7. vėlesnis įkainių perskaičiavimas negali apimti laikotarpio, už kurį jau buvo atliktas įkainių perskaičiavimas.</w:t>
      </w:r>
    </w:p>
    <w:p w14:paraId="58B0F489" w14:textId="53895286" w:rsidR="00F6295D" w:rsidRPr="006D1590" w:rsidRDefault="009237AF" w:rsidP="00850910">
      <w:pPr>
        <w:spacing w:after="0" w:line="240" w:lineRule="auto"/>
        <w:ind w:firstLine="567"/>
        <w:jc w:val="both"/>
        <w:rPr>
          <w:rFonts w:eastAsia="Times New Roman" w:cstheme="minorHAnsi"/>
          <w:sz w:val="26"/>
          <w:szCs w:val="26"/>
        </w:rPr>
      </w:pPr>
      <w:r>
        <w:rPr>
          <w:rFonts w:eastAsia="Times New Roman" w:cstheme="minorHAnsi"/>
          <w:sz w:val="26"/>
          <w:szCs w:val="26"/>
        </w:rPr>
        <w:t xml:space="preserve">6. </w:t>
      </w:r>
      <w:r w:rsidR="00D97443">
        <w:rPr>
          <w:rFonts w:eastAsia="Times New Roman" w:cstheme="minorHAnsi"/>
          <w:sz w:val="26"/>
          <w:szCs w:val="26"/>
        </w:rPr>
        <w:t>Pirkėjas u</w:t>
      </w:r>
      <w:r w:rsidR="00F6295D" w:rsidRPr="006D1590">
        <w:rPr>
          <w:rFonts w:eastAsia="Times New Roman" w:cstheme="minorHAnsi"/>
          <w:sz w:val="26"/>
          <w:szCs w:val="26"/>
        </w:rPr>
        <w:t xml:space="preserve">ž tinkamai suteiktas </w:t>
      </w:r>
      <w:r w:rsidR="004B0E7D" w:rsidRPr="006D1590">
        <w:rPr>
          <w:rFonts w:eastAsia="Times New Roman" w:cstheme="minorHAnsi"/>
          <w:sz w:val="26"/>
          <w:szCs w:val="26"/>
        </w:rPr>
        <w:t>P</w:t>
      </w:r>
      <w:r w:rsidR="00F6295D" w:rsidRPr="006D1590">
        <w:rPr>
          <w:rFonts w:eastAsia="Times New Roman" w:cstheme="minorHAnsi"/>
          <w:sz w:val="26"/>
          <w:szCs w:val="26"/>
        </w:rPr>
        <w:t xml:space="preserve">aslaugas atsiskaito </w:t>
      </w:r>
      <w:r w:rsidR="00D97443">
        <w:rPr>
          <w:rFonts w:eastAsia="Times New Roman" w:cstheme="minorHAnsi"/>
          <w:sz w:val="26"/>
          <w:szCs w:val="26"/>
        </w:rPr>
        <w:t xml:space="preserve">su Paslaugų teikėju </w:t>
      </w:r>
      <w:r w:rsidR="004B0E7D" w:rsidRPr="006D1590">
        <w:rPr>
          <w:rFonts w:eastAsia="Times New Roman" w:cstheme="minorHAnsi"/>
          <w:sz w:val="26"/>
          <w:szCs w:val="26"/>
        </w:rPr>
        <w:t xml:space="preserve">po kiekvieno užsakymo įvykdymo </w:t>
      </w:r>
      <w:r w:rsidR="00F6295D" w:rsidRPr="006D1590">
        <w:rPr>
          <w:rFonts w:eastAsia="Times New Roman" w:cstheme="minorHAnsi"/>
          <w:sz w:val="26"/>
          <w:szCs w:val="26"/>
        </w:rPr>
        <w:t xml:space="preserve">per 30 (trisdešimt) kalendorinių dienų nuo </w:t>
      </w:r>
      <w:r w:rsidR="00446A24">
        <w:rPr>
          <w:rFonts w:eastAsia="Times New Roman" w:cstheme="minorHAnsi"/>
          <w:sz w:val="26"/>
          <w:szCs w:val="26"/>
        </w:rPr>
        <w:t xml:space="preserve">Paslaugų perdavimo – priėmimo akto ir </w:t>
      </w:r>
      <w:r w:rsidR="00F6295D" w:rsidRPr="006D1590">
        <w:rPr>
          <w:rFonts w:eastAsia="Times New Roman" w:cstheme="minorHAnsi"/>
          <w:sz w:val="26"/>
          <w:szCs w:val="26"/>
        </w:rPr>
        <w:t>PVM sąskaitos-faktūros gavimo dienos</w:t>
      </w:r>
      <w:r w:rsidR="00A6409D">
        <w:rPr>
          <w:rFonts w:eastAsia="Times New Roman" w:cstheme="minorHAnsi"/>
          <w:sz w:val="26"/>
          <w:szCs w:val="26"/>
        </w:rPr>
        <w:t xml:space="preserve"> </w:t>
      </w:r>
      <w:r w:rsidR="00A6409D" w:rsidRPr="00001818">
        <w:rPr>
          <w:rFonts w:ascii="Calibri" w:eastAsia="Times New Roman" w:hAnsi="Calibri" w:cs="Calibri"/>
          <w:color w:val="282828"/>
          <w:sz w:val="26"/>
          <w:szCs w:val="26"/>
        </w:rPr>
        <w:t xml:space="preserve">(pateiktos per </w:t>
      </w:r>
      <w:r w:rsidR="00A6409D">
        <w:rPr>
          <w:rFonts w:ascii="Calibri" w:eastAsia="Times New Roman" w:hAnsi="Calibri" w:cs="Calibri"/>
          <w:color w:val="282828"/>
          <w:sz w:val="26"/>
          <w:szCs w:val="26"/>
        </w:rPr>
        <w:t>Sąskaitų administravimo bendrąją informacinę sistemą SABIS, pakeitusią informacinę sistemą „</w:t>
      </w:r>
      <w:r w:rsidR="00A6409D" w:rsidRPr="00001818">
        <w:rPr>
          <w:rFonts w:ascii="Calibri" w:eastAsia="Times New Roman" w:hAnsi="Calibri" w:cs="Calibri"/>
          <w:color w:val="282828"/>
          <w:sz w:val="26"/>
          <w:szCs w:val="26"/>
        </w:rPr>
        <w:t>E. sąskait</w:t>
      </w:r>
      <w:r w:rsidR="00A6409D">
        <w:rPr>
          <w:rFonts w:ascii="Calibri" w:eastAsia="Times New Roman" w:hAnsi="Calibri" w:cs="Calibri"/>
          <w:color w:val="282828"/>
          <w:sz w:val="26"/>
          <w:szCs w:val="26"/>
        </w:rPr>
        <w:t>a“</w:t>
      </w:r>
      <w:r w:rsidR="00A6409D" w:rsidRPr="00001818">
        <w:rPr>
          <w:rFonts w:ascii="Calibri" w:eastAsia="Times New Roman" w:hAnsi="Calibri" w:cs="Calibri"/>
          <w:color w:val="282828"/>
          <w:sz w:val="26"/>
          <w:szCs w:val="26"/>
        </w:rPr>
        <w:t xml:space="preserve">), </w:t>
      </w:r>
      <w:r w:rsidR="00F6295D" w:rsidRPr="006D1590">
        <w:rPr>
          <w:rFonts w:eastAsia="Times New Roman" w:cstheme="minorHAnsi"/>
          <w:sz w:val="26"/>
          <w:szCs w:val="26"/>
        </w:rPr>
        <w:t xml:space="preserve"> pervesdama lėšas į </w:t>
      </w:r>
      <w:r w:rsidR="002C0DDC" w:rsidRPr="006D1590">
        <w:rPr>
          <w:rFonts w:eastAsia="Times New Roman" w:cstheme="minorHAnsi"/>
          <w:sz w:val="26"/>
          <w:szCs w:val="26"/>
        </w:rPr>
        <w:t>S</w:t>
      </w:r>
      <w:r w:rsidR="00F6295D" w:rsidRPr="006D1590">
        <w:rPr>
          <w:rFonts w:eastAsia="Times New Roman" w:cstheme="minorHAnsi"/>
          <w:sz w:val="26"/>
          <w:szCs w:val="26"/>
        </w:rPr>
        <w:t xml:space="preserve">utartyje nurodytą </w:t>
      </w:r>
      <w:r w:rsidR="002C0DDC" w:rsidRPr="006D1590">
        <w:rPr>
          <w:rFonts w:eastAsia="Times New Roman" w:cstheme="minorHAnsi"/>
          <w:sz w:val="26"/>
          <w:szCs w:val="26"/>
        </w:rPr>
        <w:t>Paslaugų teikėjo</w:t>
      </w:r>
      <w:r w:rsidR="00F6295D" w:rsidRPr="006D1590">
        <w:rPr>
          <w:rFonts w:eastAsia="Times New Roman" w:cstheme="minorHAnsi"/>
          <w:sz w:val="26"/>
          <w:szCs w:val="26"/>
        </w:rPr>
        <w:t xml:space="preserve"> banko sąskaitą.</w:t>
      </w:r>
    </w:p>
    <w:p w14:paraId="063AE05D" w14:textId="77777777" w:rsidR="00BD5D5C" w:rsidRDefault="00BD5D5C" w:rsidP="00850910">
      <w:pPr>
        <w:spacing w:after="0" w:line="240" w:lineRule="auto"/>
        <w:ind w:firstLine="709"/>
        <w:jc w:val="both"/>
        <w:rPr>
          <w:rFonts w:eastAsia="Calibri" w:cstheme="minorHAnsi"/>
          <w:b/>
          <w:sz w:val="26"/>
          <w:szCs w:val="26"/>
        </w:rPr>
      </w:pPr>
    </w:p>
    <w:p w14:paraId="5C801CFE" w14:textId="6A8EE02C" w:rsidR="00AA4D71" w:rsidRDefault="0007284E" w:rsidP="008A147C">
      <w:pPr>
        <w:spacing w:after="0" w:line="240" w:lineRule="auto"/>
        <w:jc w:val="center"/>
        <w:rPr>
          <w:rFonts w:eastAsia="Calibri" w:cstheme="minorHAnsi"/>
          <w:b/>
          <w:sz w:val="26"/>
          <w:szCs w:val="26"/>
        </w:rPr>
      </w:pPr>
      <w:r>
        <w:rPr>
          <w:rFonts w:eastAsia="Calibri" w:cstheme="minorHAnsi"/>
          <w:b/>
          <w:sz w:val="26"/>
          <w:szCs w:val="26"/>
        </w:rPr>
        <w:t>III. PASLAUGŲ TEIKMO</w:t>
      </w:r>
      <w:r w:rsidR="001538F5">
        <w:rPr>
          <w:rFonts w:eastAsia="Calibri" w:cstheme="minorHAnsi"/>
          <w:b/>
          <w:sz w:val="26"/>
          <w:szCs w:val="26"/>
        </w:rPr>
        <w:t xml:space="preserve"> TVARKA</w:t>
      </w:r>
    </w:p>
    <w:p w14:paraId="26D30301" w14:textId="65AD2D3A" w:rsidR="008513CE" w:rsidRDefault="009237AF" w:rsidP="009237AF">
      <w:pPr>
        <w:pStyle w:val="ListParagraph"/>
        <w:tabs>
          <w:tab w:val="left" w:pos="1080"/>
          <w:tab w:val="left" w:pos="1418"/>
        </w:tabs>
        <w:spacing w:after="0" w:line="240" w:lineRule="auto"/>
        <w:ind w:left="0" w:firstLine="720"/>
        <w:jc w:val="both"/>
        <w:rPr>
          <w:rFonts w:cstheme="minorHAnsi"/>
          <w:sz w:val="26"/>
          <w:szCs w:val="26"/>
        </w:rPr>
      </w:pPr>
      <w:r>
        <w:rPr>
          <w:rFonts w:eastAsia="Calibri" w:cstheme="minorHAnsi"/>
          <w:bCs/>
          <w:sz w:val="26"/>
          <w:szCs w:val="26"/>
        </w:rPr>
        <w:t>7</w:t>
      </w:r>
      <w:r w:rsidR="00BD5D5C" w:rsidRPr="00BD5D5C">
        <w:rPr>
          <w:rFonts w:eastAsia="Calibri" w:cstheme="minorHAnsi"/>
          <w:bCs/>
          <w:sz w:val="26"/>
          <w:szCs w:val="26"/>
        </w:rPr>
        <w:t xml:space="preserve">. </w:t>
      </w:r>
      <w:r w:rsidR="00655914" w:rsidRPr="007C4085">
        <w:rPr>
          <w:rFonts w:cstheme="minorHAnsi"/>
          <w:sz w:val="26"/>
          <w:szCs w:val="26"/>
        </w:rPr>
        <w:t xml:space="preserve">Paslaugos perkamos pagal </w:t>
      </w:r>
      <w:r w:rsidR="00655914">
        <w:rPr>
          <w:rFonts w:cstheme="minorHAnsi"/>
          <w:sz w:val="26"/>
          <w:szCs w:val="26"/>
        </w:rPr>
        <w:t>Pirkėjo</w:t>
      </w:r>
      <w:r w:rsidR="00655914" w:rsidRPr="007C4085">
        <w:rPr>
          <w:rFonts w:cstheme="minorHAnsi"/>
          <w:sz w:val="26"/>
          <w:szCs w:val="26"/>
        </w:rPr>
        <w:t xml:space="preserve"> poreikį.</w:t>
      </w:r>
      <w:r>
        <w:rPr>
          <w:rFonts w:cstheme="minorHAnsi"/>
          <w:sz w:val="26"/>
          <w:szCs w:val="26"/>
        </w:rPr>
        <w:t xml:space="preserve"> </w:t>
      </w:r>
      <w:r w:rsidR="008513CE" w:rsidRPr="008513CE">
        <w:rPr>
          <w:rFonts w:cstheme="minorHAnsi"/>
          <w:sz w:val="26"/>
          <w:szCs w:val="26"/>
        </w:rPr>
        <w:t xml:space="preserve">Paslaugų užsakymas </w:t>
      </w:r>
      <w:r w:rsidR="00AB75E6">
        <w:rPr>
          <w:rFonts w:cstheme="minorHAnsi"/>
          <w:sz w:val="26"/>
          <w:szCs w:val="26"/>
        </w:rPr>
        <w:t>Paslaugų tei</w:t>
      </w:r>
      <w:r w:rsidR="008513CE" w:rsidRPr="008513CE">
        <w:rPr>
          <w:rFonts w:cstheme="minorHAnsi"/>
          <w:sz w:val="26"/>
          <w:szCs w:val="26"/>
        </w:rPr>
        <w:t xml:space="preserve">kėjui pateikiamas raštu - elektroniniu paštu ar kita </w:t>
      </w:r>
      <w:r w:rsidR="00847403">
        <w:rPr>
          <w:rFonts w:cstheme="minorHAnsi"/>
          <w:sz w:val="26"/>
          <w:szCs w:val="26"/>
        </w:rPr>
        <w:t>Š</w:t>
      </w:r>
      <w:r w:rsidR="008513CE" w:rsidRPr="008513CE">
        <w:rPr>
          <w:rFonts w:cstheme="minorHAnsi"/>
          <w:sz w:val="26"/>
          <w:szCs w:val="26"/>
        </w:rPr>
        <w:t xml:space="preserve">alims priimtina forma, nurodant būsimo renginio vietą, laiką, pobūdį, reikalingą įrangą, terminą, per kurį turi būti pasiruošta renginiui, kitus reikiamus duomenis bei renginiui keliamus protokolinius reikalavimus. </w:t>
      </w:r>
      <w:r w:rsidR="00AB75E6">
        <w:rPr>
          <w:rFonts w:cstheme="minorHAnsi"/>
          <w:sz w:val="26"/>
          <w:szCs w:val="26"/>
        </w:rPr>
        <w:t>Paslaugų teikėjas</w:t>
      </w:r>
      <w:r w:rsidR="008513CE" w:rsidRPr="008513CE">
        <w:rPr>
          <w:rFonts w:cstheme="minorHAnsi"/>
          <w:sz w:val="26"/>
          <w:szCs w:val="26"/>
        </w:rPr>
        <w:t xml:space="preserve"> tokiomis pačiomis priemonėmis patvirtina, kad užsakymas gautas.</w:t>
      </w:r>
    </w:p>
    <w:p w14:paraId="4BC29DD5" w14:textId="58269BDC" w:rsidR="00AB75E6" w:rsidRDefault="00AB75E6" w:rsidP="008A147C">
      <w:pPr>
        <w:pStyle w:val="ListParagraph"/>
        <w:tabs>
          <w:tab w:val="num" w:pos="426"/>
          <w:tab w:val="left" w:pos="1080"/>
          <w:tab w:val="left" w:pos="1418"/>
        </w:tabs>
        <w:spacing w:after="0" w:line="240" w:lineRule="auto"/>
        <w:ind w:left="0" w:firstLine="720"/>
        <w:jc w:val="both"/>
        <w:rPr>
          <w:rFonts w:cstheme="minorHAnsi"/>
          <w:sz w:val="26"/>
          <w:szCs w:val="26"/>
        </w:rPr>
      </w:pPr>
      <w:r>
        <w:rPr>
          <w:rFonts w:cstheme="minorHAnsi"/>
          <w:sz w:val="26"/>
          <w:szCs w:val="26"/>
        </w:rPr>
        <w:t xml:space="preserve">8. </w:t>
      </w:r>
      <w:r w:rsidR="008513CE" w:rsidRPr="007C4085">
        <w:rPr>
          <w:rFonts w:cstheme="minorHAnsi"/>
          <w:sz w:val="26"/>
          <w:szCs w:val="26"/>
        </w:rPr>
        <w:t xml:space="preserve">Užsakymai turi būti priimami ir </w:t>
      </w:r>
      <w:r w:rsidR="008513CE">
        <w:rPr>
          <w:rFonts w:cstheme="minorHAnsi"/>
          <w:sz w:val="26"/>
          <w:szCs w:val="26"/>
        </w:rPr>
        <w:t xml:space="preserve">vykdomi </w:t>
      </w:r>
      <w:r w:rsidR="008513CE" w:rsidRPr="007C4085">
        <w:rPr>
          <w:rFonts w:cstheme="minorHAnsi"/>
          <w:sz w:val="26"/>
          <w:szCs w:val="26"/>
        </w:rPr>
        <w:t xml:space="preserve">pagal </w:t>
      </w:r>
      <w:r>
        <w:rPr>
          <w:rFonts w:cstheme="minorHAnsi"/>
          <w:sz w:val="26"/>
          <w:szCs w:val="26"/>
        </w:rPr>
        <w:t>Pirkėjo</w:t>
      </w:r>
      <w:r w:rsidR="008513CE" w:rsidRPr="007C4085">
        <w:rPr>
          <w:rFonts w:cstheme="minorHAnsi"/>
          <w:sz w:val="26"/>
          <w:szCs w:val="26"/>
        </w:rPr>
        <w:t xml:space="preserve"> esamą poreikį, taip pat ir </w:t>
      </w:r>
      <w:r>
        <w:rPr>
          <w:rFonts w:cstheme="minorHAnsi"/>
          <w:sz w:val="26"/>
          <w:szCs w:val="26"/>
        </w:rPr>
        <w:t>Paslaugų tei</w:t>
      </w:r>
      <w:r w:rsidR="008513CE" w:rsidRPr="007C4085">
        <w:rPr>
          <w:rFonts w:cstheme="minorHAnsi"/>
          <w:sz w:val="26"/>
          <w:szCs w:val="26"/>
        </w:rPr>
        <w:t xml:space="preserve">kėjo ne darbo valandomis, poilsio bei švenčių dienomis. </w:t>
      </w:r>
    </w:p>
    <w:p w14:paraId="4F4A9724" w14:textId="7E0ED945" w:rsidR="008513CE" w:rsidRPr="00B048A1" w:rsidRDefault="00AB75E6" w:rsidP="008A147C">
      <w:pPr>
        <w:pStyle w:val="ListParagraph"/>
        <w:tabs>
          <w:tab w:val="num" w:pos="426"/>
          <w:tab w:val="left" w:pos="1080"/>
          <w:tab w:val="left" w:pos="1418"/>
        </w:tabs>
        <w:spacing w:after="0" w:line="240" w:lineRule="auto"/>
        <w:ind w:left="0" w:firstLine="720"/>
        <w:jc w:val="both"/>
        <w:rPr>
          <w:rFonts w:cstheme="minorHAnsi"/>
          <w:sz w:val="26"/>
          <w:szCs w:val="26"/>
        </w:rPr>
      </w:pPr>
      <w:r>
        <w:rPr>
          <w:rFonts w:cstheme="minorHAnsi"/>
          <w:sz w:val="26"/>
          <w:szCs w:val="26"/>
        </w:rPr>
        <w:t xml:space="preserve">9. </w:t>
      </w:r>
      <w:r w:rsidR="008513CE" w:rsidRPr="00B048A1">
        <w:rPr>
          <w:rFonts w:cstheme="minorHAnsi"/>
          <w:sz w:val="26"/>
          <w:szCs w:val="26"/>
        </w:rPr>
        <w:t>Užsakymas pateikiamas ne vėliau kaip prieš 10 (dešimt) darbo dienų iki renginio pradžios. Atskirais atvejais, iškilus neplanuoto renginio poreikiui, gali būti pateikiamas ypatingai skubus užsakymas, bet ne vėliau kaip prieš 24 (dvidešimt keturias) valandas iki numatomos neplanuoto renginio pradžios.</w:t>
      </w:r>
    </w:p>
    <w:p w14:paraId="7B951172" w14:textId="4E603C26" w:rsidR="008513CE" w:rsidRPr="00512A47" w:rsidRDefault="008513CE" w:rsidP="008A147C">
      <w:pPr>
        <w:pStyle w:val="ListParagraph"/>
        <w:numPr>
          <w:ilvl w:val="0"/>
          <w:numId w:val="17"/>
        </w:numPr>
        <w:spacing w:after="0" w:line="240" w:lineRule="auto"/>
        <w:ind w:left="0" w:firstLine="720"/>
        <w:jc w:val="both"/>
        <w:rPr>
          <w:rFonts w:cstheme="minorHAnsi"/>
          <w:sz w:val="26"/>
          <w:szCs w:val="26"/>
        </w:rPr>
      </w:pPr>
      <w:r w:rsidRPr="007F4C47">
        <w:rPr>
          <w:rFonts w:cstheme="minorHAnsi"/>
          <w:sz w:val="26"/>
          <w:szCs w:val="26"/>
        </w:rPr>
        <w:t xml:space="preserve">Užsakymai </w:t>
      </w:r>
      <w:r>
        <w:rPr>
          <w:rFonts w:cstheme="minorHAnsi"/>
          <w:sz w:val="26"/>
          <w:szCs w:val="26"/>
        </w:rPr>
        <w:t>pradedami vykdyti tik</w:t>
      </w:r>
      <w:r w:rsidRPr="007F4C47">
        <w:rPr>
          <w:rFonts w:cstheme="minorHAnsi"/>
          <w:sz w:val="26"/>
          <w:szCs w:val="26"/>
        </w:rPr>
        <w:t xml:space="preserve"> tuo atveju, jeigu </w:t>
      </w:r>
      <w:r w:rsidR="00AB75E6">
        <w:rPr>
          <w:rFonts w:cstheme="minorHAnsi"/>
          <w:sz w:val="26"/>
          <w:szCs w:val="26"/>
        </w:rPr>
        <w:t>Š</w:t>
      </w:r>
      <w:r w:rsidRPr="007F4C47">
        <w:rPr>
          <w:rFonts w:cstheme="minorHAnsi"/>
          <w:sz w:val="26"/>
          <w:szCs w:val="26"/>
        </w:rPr>
        <w:t xml:space="preserve">alys tarpusavyje suderina </w:t>
      </w:r>
      <w:r w:rsidR="00AB75E6">
        <w:rPr>
          <w:rFonts w:cstheme="minorHAnsi"/>
          <w:sz w:val="26"/>
          <w:szCs w:val="26"/>
        </w:rPr>
        <w:t>P</w:t>
      </w:r>
      <w:r w:rsidRPr="007F4C47">
        <w:rPr>
          <w:rFonts w:cstheme="minorHAnsi"/>
          <w:sz w:val="26"/>
          <w:szCs w:val="26"/>
        </w:rPr>
        <w:t xml:space="preserve">aslaugų apimtis, </w:t>
      </w:r>
      <w:r>
        <w:rPr>
          <w:rFonts w:cstheme="minorHAnsi"/>
          <w:sz w:val="26"/>
          <w:szCs w:val="26"/>
        </w:rPr>
        <w:t>u</w:t>
      </w:r>
      <w:r w:rsidRPr="007F4C47">
        <w:rPr>
          <w:rFonts w:cstheme="minorHAnsi"/>
          <w:sz w:val="26"/>
          <w:szCs w:val="26"/>
        </w:rPr>
        <w:t>žsakymo įvykdymo terminą</w:t>
      </w:r>
      <w:r>
        <w:rPr>
          <w:rFonts w:cstheme="minorHAnsi"/>
          <w:sz w:val="26"/>
          <w:szCs w:val="26"/>
        </w:rPr>
        <w:t xml:space="preserve"> ir renginio sąmatą</w:t>
      </w:r>
      <w:r w:rsidRPr="007F4C47">
        <w:rPr>
          <w:rFonts w:cstheme="minorHAnsi"/>
          <w:sz w:val="26"/>
          <w:szCs w:val="26"/>
        </w:rPr>
        <w:t xml:space="preserve">. </w:t>
      </w:r>
      <w:r>
        <w:rPr>
          <w:rFonts w:cstheme="minorHAnsi"/>
          <w:sz w:val="26"/>
          <w:szCs w:val="26"/>
        </w:rPr>
        <w:t xml:space="preserve">Renginio metu keisti užsakymo </w:t>
      </w:r>
      <w:r w:rsidR="00AB75E6">
        <w:rPr>
          <w:rFonts w:cstheme="minorHAnsi"/>
          <w:sz w:val="26"/>
          <w:szCs w:val="26"/>
        </w:rPr>
        <w:t>P</w:t>
      </w:r>
      <w:r>
        <w:rPr>
          <w:rFonts w:cstheme="minorHAnsi"/>
          <w:sz w:val="26"/>
          <w:szCs w:val="26"/>
        </w:rPr>
        <w:t xml:space="preserve">aslaugų apimties nesuderinus su </w:t>
      </w:r>
      <w:r w:rsidR="00AB75E6">
        <w:rPr>
          <w:rFonts w:cstheme="minorHAnsi"/>
          <w:sz w:val="26"/>
          <w:szCs w:val="26"/>
        </w:rPr>
        <w:t>Pirkėju, Paslaugų</w:t>
      </w:r>
      <w:r>
        <w:rPr>
          <w:rFonts w:cstheme="minorHAnsi"/>
          <w:sz w:val="26"/>
          <w:szCs w:val="26"/>
        </w:rPr>
        <w:t xml:space="preserve"> t</w:t>
      </w:r>
      <w:r w:rsidR="00AB75E6">
        <w:rPr>
          <w:rFonts w:cstheme="minorHAnsi"/>
          <w:sz w:val="26"/>
          <w:szCs w:val="26"/>
        </w:rPr>
        <w:t>ei</w:t>
      </w:r>
      <w:r>
        <w:rPr>
          <w:rFonts w:cstheme="minorHAnsi"/>
          <w:sz w:val="26"/>
          <w:szCs w:val="26"/>
        </w:rPr>
        <w:t>kėjas negali.</w:t>
      </w:r>
    </w:p>
    <w:p w14:paraId="1EF2AFFD" w14:textId="62A60C20" w:rsidR="001538F5" w:rsidRPr="00BD5D5C" w:rsidRDefault="001538F5" w:rsidP="008A147C">
      <w:pPr>
        <w:spacing w:after="0" w:line="240" w:lineRule="auto"/>
        <w:ind w:firstLine="709"/>
        <w:jc w:val="both"/>
        <w:rPr>
          <w:rFonts w:eastAsia="Calibri" w:cstheme="minorHAnsi"/>
          <w:bCs/>
          <w:sz w:val="26"/>
          <w:szCs w:val="26"/>
        </w:rPr>
      </w:pPr>
    </w:p>
    <w:p w14:paraId="77C02A0B" w14:textId="200A3859" w:rsidR="00AA4D71" w:rsidRPr="006D1590" w:rsidRDefault="00AA4D71" w:rsidP="008A147C">
      <w:pPr>
        <w:tabs>
          <w:tab w:val="left" w:pos="9639"/>
        </w:tabs>
        <w:spacing w:after="0" w:line="240" w:lineRule="auto"/>
        <w:ind w:right="-6"/>
        <w:jc w:val="center"/>
        <w:rPr>
          <w:rFonts w:eastAsia="Calibri" w:cstheme="minorHAnsi"/>
          <w:b/>
          <w:sz w:val="26"/>
          <w:szCs w:val="26"/>
        </w:rPr>
      </w:pPr>
      <w:r w:rsidRPr="006D1590">
        <w:rPr>
          <w:rFonts w:eastAsia="Calibri" w:cstheme="minorHAnsi"/>
          <w:b/>
          <w:sz w:val="26"/>
          <w:szCs w:val="26"/>
        </w:rPr>
        <w:t>I</w:t>
      </w:r>
      <w:r w:rsidR="00C93E67">
        <w:rPr>
          <w:rFonts w:eastAsia="Calibri" w:cstheme="minorHAnsi"/>
          <w:b/>
          <w:sz w:val="26"/>
          <w:szCs w:val="26"/>
        </w:rPr>
        <w:t>V</w:t>
      </w:r>
      <w:r w:rsidRPr="006D1590">
        <w:rPr>
          <w:rFonts w:eastAsia="Calibri" w:cstheme="minorHAnsi"/>
          <w:b/>
          <w:sz w:val="26"/>
          <w:szCs w:val="26"/>
        </w:rPr>
        <w:t>. ŠALIŲ ĮSIPAREIGOJIMAI IR TEISĖS</w:t>
      </w:r>
    </w:p>
    <w:p w14:paraId="5F69A5A8" w14:textId="4090E9F5" w:rsidR="008A147C" w:rsidRPr="007C4085" w:rsidRDefault="008A147C" w:rsidP="008A147C">
      <w:pPr>
        <w:pStyle w:val="ListParagraph"/>
        <w:numPr>
          <w:ilvl w:val="0"/>
          <w:numId w:val="17"/>
        </w:numPr>
        <w:tabs>
          <w:tab w:val="left" w:pos="1080"/>
          <w:tab w:val="left" w:pos="1418"/>
        </w:tabs>
        <w:spacing w:after="0" w:line="240" w:lineRule="auto"/>
        <w:jc w:val="both"/>
        <w:rPr>
          <w:rFonts w:cstheme="minorHAnsi"/>
          <w:sz w:val="26"/>
          <w:szCs w:val="26"/>
        </w:rPr>
      </w:pPr>
      <w:r>
        <w:rPr>
          <w:rFonts w:cstheme="minorHAnsi"/>
          <w:sz w:val="26"/>
          <w:szCs w:val="26"/>
        </w:rPr>
        <w:t>Paslaugų tei</w:t>
      </w:r>
      <w:r w:rsidRPr="007C4085">
        <w:rPr>
          <w:rFonts w:cstheme="minorHAnsi"/>
          <w:sz w:val="26"/>
          <w:szCs w:val="26"/>
        </w:rPr>
        <w:t>kėjas įsipareigoja:</w:t>
      </w:r>
    </w:p>
    <w:p w14:paraId="7304F9F7" w14:textId="3FACFAEA" w:rsidR="008A147C" w:rsidRPr="007C4085" w:rsidRDefault="008A147C" w:rsidP="008A147C">
      <w:pPr>
        <w:pStyle w:val="ListParagraph"/>
        <w:numPr>
          <w:ilvl w:val="1"/>
          <w:numId w:val="18"/>
        </w:numPr>
        <w:tabs>
          <w:tab w:val="left" w:pos="426"/>
          <w:tab w:val="left" w:pos="720"/>
        </w:tabs>
        <w:spacing w:after="0" w:line="240" w:lineRule="auto"/>
        <w:ind w:left="0" w:firstLine="698"/>
        <w:jc w:val="both"/>
        <w:rPr>
          <w:rFonts w:cstheme="minorHAnsi"/>
          <w:sz w:val="26"/>
          <w:szCs w:val="26"/>
        </w:rPr>
      </w:pPr>
      <w:r>
        <w:rPr>
          <w:rFonts w:cstheme="minorHAnsi"/>
          <w:sz w:val="26"/>
          <w:szCs w:val="26"/>
        </w:rPr>
        <w:t xml:space="preserve">laiku ir kokybiškai </w:t>
      </w:r>
      <w:r w:rsidRPr="007C4085">
        <w:rPr>
          <w:rFonts w:cstheme="minorHAnsi"/>
          <w:sz w:val="26"/>
          <w:szCs w:val="26"/>
        </w:rPr>
        <w:t xml:space="preserve">teikti </w:t>
      </w:r>
      <w:r>
        <w:rPr>
          <w:rFonts w:cstheme="minorHAnsi"/>
          <w:sz w:val="26"/>
          <w:szCs w:val="26"/>
        </w:rPr>
        <w:t>Pirkėjo</w:t>
      </w:r>
      <w:r w:rsidRPr="007C4085">
        <w:rPr>
          <w:rFonts w:cstheme="minorHAnsi"/>
          <w:sz w:val="26"/>
          <w:szCs w:val="26"/>
        </w:rPr>
        <w:t xml:space="preserve"> organizuojamų renginių </w:t>
      </w:r>
      <w:r>
        <w:rPr>
          <w:rFonts w:cstheme="minorHAnsi"/>
          <w:sz w:val="26"/>
          <w:szCs w:val="26"/>
        </w:rPr>
        <w:t xml:space="preserve">organizavimo ir jų </w:t>
      </w:r>
      <w:r w:rsidRPr="007C4085">
        <w:rPr>
          <w:rFonts w:cstheme="minorHAnsi"/>
          <w:sz w:val="26"/>
          <w:szCs w:val="26"/>
        </w:rPr>
        <w:t xml:space="preserve">aptarnavimo paslaugas </w:t>
      </w:r>
      <w:r>
        <w:rPr>
          <w:rFonts w:cstheme="minorHAnsi"/>
          <w:sz w:val="26"/>
          <w:szCs w:val="26"/>
        </w:rPr>
        <w:t>S</w:t>
      </w:r>
      <w:r w:rsidRPr="007C4085">
        <w:rPr>
          <w:rFonts w:cstheme="minorHAnsi"/>
          <w:sz w:val="26"/>
          <w:szCs w:val="26"/>
        </w:rPr>
        <w:t>utartyje nustatyta tvarka</w:t>
      </w:r>
      <w:r>
        <w:rPr>
          <w:rFonts w:cstheme="minorHAnsi"/>
          <w:sz w:val="26"/>
          <w:szCs w:val="26"/>
        </w:rPr>
        <w:t xml:space="preserve"> pagal iš anksto su Pirkėju suderintus paslaugų užsakymus ir preliminarias renginių sąmatas</w:t>
      </w:r>
      <w:r w:rsidR="00413A63">
        <w:rPr>
          <w:rFonts w:cstheme="minorHAnsi"/>
          <w:sz w:val="26"/>
          <w:szCs w:val="26"/>
        </w:rPr>
        <w:t>, laikantis Techninėje specifikacijoje nustatytų reikalavimų</w:t>
      </w:r>
      <w:r w:rsidRPr="007C4085">
        <w:rPr>
          <w:rFonts w:cstheme="minorHAnsi"/>
          <w:sz w:val="26"/>
          <w:szCs w:val="26"/>
        </w:rPr>
        <w:t>;</w:t>
      </w:r>
    </w:p>
    <w:p w14:paraId="20F67411" w14:textId="18882061" w:rsidR="008A147C" w:rsidRPr="007C4085" w:rsidRDefault="008A147C" w:rsidP="008A147C">
      <w:pPr>
        <w:pStyle w:val="ListParagraph"/>
        <w:numPr>
          <w:ilvl w:val="1"/>
          <w:numId w:val="18"/>
        </w:numPr>
        <w:tabs>
          <w:tab w:val="left" w:pos="426"/>
          <w:tab w:val="left" w:pos="720"/>
        </w:tabs>
        <w:spacing w:after="0" w:line="240" w:lineRule="auto"/>
        <w:ind w:left="0" w:firstLine="698"/>
        <w:jc w:val="both"/>
        <w:rPr>
          <w:rFonts w:cstheme="minorHAnsi"/>
          <w:sz w:val="26"/>
          <w:szCs w:val="26"/>
        </w:rPr>
      </w:pPr>
      <w:r w:rsidRPr="007C4085">
        <w:rPr>
          <w:rFonts w:cstheme="minorHAnsi"/>
          <w:sz w:val="26"/>
          <w:szCs w:val="26"/>
        </w:rPr>
        <w:t xml:space="preserve">gavęs užsakymą, per </w:t>
      </w:r>
      <w:r>
        <w:rPr>
          <w:rFonts w:cstheme="minorHAnsi"/>
          <w:sz w:val="26"/>
          <w:szCs w:val="26"/>
        </w:rPr>
        <w:t>5</w:t>
      </w:r>
      <w:r w:rsidRPr="007C4085">
        <w:rPr>
          <w:rFonts w:cstheme="minorHAnsi"/>
          <w:sz w:val="26"/>
          <w:szCs w:val="26"/>
        </w:rPr>
        <w:t xml:space="preserve"> (</w:t>
      </w:r>
      <w:r>
        <w:rPr>
          <w:rFonts w:cstheme="minorHAnsi"/>
          <w:sz w:val="26"/>
          <w:szCs w:val="26"/>
        </w:rPr>
        <w:t>penkias</w:t>
      </w:r>
      <w:r w:rsidRPr="007C4085">
        <w:rPr>
          <w:rFonts w:cstheme="minorHAnsi"/>
          <w:sz w:val="26"/>
          <w:szCs w:val="26"/>
        </w:rPr>
        <w:t xml:space="preserve">) darbo dienas pateikti </w:t>
      </w:r>
      <w:r w:rsidR="00DB5B92">
        <w:rPr>
          <w:rFonts w:cstheme="minorHAnsi"/>
          <w:sz w:val="26"/>
          <w:szCs w:val="26"/>
        </w:rPr>
        <w:t>Pirkėjui</w:t>
      </w:r>
      <w:r w:rsidRPr="007C4085">
        <w:rPr>
          <w:rFonts w:cstheme="minorHAnsi"/>
          <w:sz w:val="26"/>
          <w:szCs w:val="26"/>
        </w:rPr>
        <w:t xml:space="preserve"> </w:t>
      </w:r>
      <w:r>
        <w:rPr>
          <w:rFonts w:cstheme="minorHAnsi"/>
          <w:sz w:val="26"/>
          <w:szCs w:val="26"/>
        </w:rPr>
        <w:t xml:space="preserve">preliminarią renginio </w:t>
      </w:r>
      <w:r w:rsidRPr="007C4085">
        <w:rPr>
          <w:rFonts w:cstheme="minorHAnsi"/>
          <w:sz w:val="26"/>
          <w:szCs w:val="26"/>
        </w:rPr>
        <w:t>sąmatą, kur išvardinam</w:t>
      </w:r>
      <w:r>
        <w:rPr>
          <w:rFonts w:cstheme="minorHAnsi"/>
          <w:sz w:val="26"/>
          <w:szCs w:val="26"/>
        </w:rPr>
        <w:t>os</w:t>
      </w:r>
      <w:r w:rsidRPr="007C4085">
        <w:rPr>
          <w:rFonts w:cstheme="minorHAnsi"/>
          <w:sz w:val="26"/>
          <w:szCs w:val="26"/>
        </w:rPr>
        <w:t xml:space="preserve"> renginiui </w:t>
      </w:r>
      <w:r>
        <w:rPr>
          <w:rFonts w:cstheme="minorHAnsi"/>
          <w:sz w:val="26"/>
          <w:szCs w:val="26"/>
        </w:rPr>
        <w:t xml:space="preserve">suorganizuoti ir </w:t>
      </w:r>
      <w:r w:rsidRPr="007C4085">
        <w:rPr>
          <w:rFonts w:cstheme="minorHAnsi"/>
          <w:sz w:val="26"/>
          <w:szCs w:val="26"/>
        </w:rPr>
        <w:t>aptarnauti reikaling</w:t>
      </w:r>
      <w:r>
        <w:rPr>
          <w:rFonts w:cstheme="minorHAnsi"/>
          <w:sz w:val="26"/>
          <w:szCs w:val="26"/>
        </w:rPr>
        <w:t>os</w:t>
      </w:r>
      <w:r w:rsidRPr="007C4085">
        <w:rPr>
          <w:rFonts w:cstheme="minorHAnsi"/>
          <w:sz w:val="26"/>
          <w:szCs w:val="26"/>
        </w:rPr>
        <w:t xml:space="preserve"> </w:t>
      </w:r>
      <w:r>
        <w:rPr>
          <w:rFonts w:cstheme="minorHAnsi"/>
          <w:sz w:val="26"/>
          <w:szCs w:val="26"/>
        </w:rPr>
        <w:t>paslaugos/prekės bei pasitelkiami subtiekėjai</w:t>
      </w:r>
      <w:r w:rsidRPr="007C4085">
        <w:rPr>
          <w:rFonts w:cstheme="minorHAnsi"/>
          <w:sz w:val="26"/>
          <w:szCs w:val="26"/>
        </w:rPr>
        <w:t xml:space="preserve">, o gavęs ypatingai skubų užsakymą, </w:t>
      </w:r>
      <w:r>
        <w:rPr>
          <w:rFonts w:cstheme="minorHAnsi"/>
          <w:sz w:val="26"/>
          <w:szCs w:val="26"/>
        </w:rPr>
        <w:lastRenderedPageBreak/>
        <w:t xml:space="preserve">preliminarią renginio </w:t>
      </w:r>
      <w:r w:rsidRPr="007C4085">
        <w:rPr>
          <w:rFonts w:cstheme="minorHAnsi"/>
          <w:sz w:val="26"/>
          <w:szCs w:val="26"/>
        </w:rPr>
        <w:t xml:space="preserve">sąmatą </w:t>
      </w:r>
      <w:r w:rsidR="00DB5B92">
        <w:rPr>
          <w:rFonts w:cstheme="minorHAnsi"/>
          <w:sz w:val="26"/>
          <w:szCs w:val="26"/>
        </w:rPr>
        <w:t>Pirkėjui</w:t>
      </w:r>
      <w:r w:rsidRPr="007C4085">
        <w:rPr>
          <w:rFonts w:cstheme="minorHAnsi"/>
          <w:sz w:val="26"/>
          <w:szCs w:val="26"/>
        </w:rPr>
        <w:t xml:space="preserve"> pateikti </w:t>
      </w:r>
      <w:r>
        <w:rPr>
          <w:rFonts w:cstheme="minorHAnsi"/>
          <w:sz w:val="26"/>
          <w:szCs w:val="26"/>
        </w:rPr>
        <w:t>likus ne mažiau kaip 2 (dviem) valandom iki renginio pradžios</w:t>
      </w:r>
      <w:r w:rsidRPr="007C4085">
        <w:rPr>
          <w:rFonts w:cstheme="minorHAnsi"/>
          <w:sz w:val="26"/>
          <w:szCs w:val="26"/>
        </w:rPr>
        <w:t>;</w:t>
      </w:r>
    </w:p>
    <w:p w14:paraId="29CF630E" w14:textId="44F76D4D" w:rsidR="008A147C" w:rsidRPr="00512A47" w:rsidRDefault="008A147C" w:rsidP="008A147C">
      <w:pPr>
        <w:pStyle w:val="ListParagraph"/>
        <w:numPr>
          <w:ilvl w:val="1"/>
          <w:numId w:val="18"/>
        </w:numPr>
        <w:tabs>
          <w:tab w:val="left" w:pos="426"/>
          <w:tab w:val="left" w:pos="720"/>
        </w:tabs>
        <w:spacing w:after="0" w:line="240" w:lineRule="auto"/>
        <w:ind w:left="0" w:firstLine="698"/>
        <w:jc w:val="both"/>
        <w:rPr>
          <w:rFonts w:cstheme="minorHAnsi"/>
          <w:sz w:val="26"/>
          <w:szCs w:val="26"/>
        </w:rPr>
      </w:pPr>
      <w:r>
        <w:rPr>
          <w:rFonts w:cstheme="minorHAnsi"/>
          <w:sz w:val="26"/>
          <w:szCs w:val="26"/>
        </w:rPr>
        <w:t xml:space="preserve">užtikrinti, kad </w:t>
      </w:r>
      <w:r w:rsidR="003D534D">
        <w:rPr>
          <w:rFonts w:cstheme="minorHAnsi"/>
          <w:sz w:val="26"/>
          <w:szCs w:val="26"/>
        </w:rPr>
        <w:t>Paslaugų tei</w:t>
      </w:r>
      <w:r>
        <w:rPr>
          <w:rFonts w:cstheme="minorHAnsi"/>
          <w:sz w:val="26"/>
          <w:szCs w:val="26"/>
        </w:rPr>
        <w:t>kėjo personalas bei pasitelkiami</w:t>
      </w:r>
      <w:r w:rsidR="00F3566F">
        <w:rPr>
          <w:rFonts w:cstheme="minorHAnsi"/>
          <w:sz w:val="26"/>
          <w:szCs w:val="26"/>
        </w:rPr>
        <w:t xml:space="preserve"> specialistai ir</w:t>
      </w:r>
      <w:r>
        <w:rPr>
          <w:rFonts w:cstheme="minorHAnsi"/>
          <w:sz w:val="26"/>
          <w:szCs w:val="26"/>
        </w:rPr>
        <w:t xml:space="preserve"> subtiekėjai, kurie tiesiogiai teiks paslaugas, turėtų būtiną kvalifikaciją ir patirtį, reikalingą teikti </w:t>
      </w:r>
      <w:r w:rsidR="003D534D">
        <w:rPr>
          <w:rFonts w:cstheme="minorHAnsi"/>
          <w:sz w:val="26"/>
          <w:szCs w:val="26"/>
        </w:rPr>
        <w:t>P</w:t>
      </w:r>
      <w:r>
        <w:rPr>
          <w:rFonts w:cstheme="minorHAnsi"/>
          <w:sz w:val="26"/>
          <w:szCs w:val="26"/>
        </w:rPr>
        <w:t>aslaugas;</w:t>
      </w:r>
    </w:p>
    <w:p w14:paraId="1417D061" w14:textId="48B559FC" w:rsidR="008A147C" w:rsidRDefault="008A147C" w:rsidP="008A147C">
      <w:pPr>
        <w:pStyle w:val="ListParagraph"/>
        <w:numPr>
          <w:ilvl w:val="1"/>
          <w:numId w:val="18"/>
        </w:numPr>
        <w:tabs>
          <w:tab w:val="left" w:pos="426"/>
          <w:tab w:val="left" w:pos="720"/>
        </w:tabs>
        <w:spacing w:after="0" w:line="240" w:lineRule="auto"/>
        <w:ind w:left="0" w:firstLine="698"/>
        <w:jc w:val="both"/>
        <w:rPr>
          <w:rFonts w:cstheme="minorHAnsi"/>
          <w:sz w:val="26"/>
          <w:szCs w:val="26"/>
        </w:rPr>
      </w:pPr>
      <w:r w:rsidRPr="007F4C47">
        <w:rPr>
          <w:rFonts w:cstheme="minorHAnsi"/>
          <w:sz w:val="26"/>
          <w:szCs w:val="26"/>
        </w:rPr>
        <w:t xml:space="preserve">laikytis visų galiojančių įstatymų ir kitų teisės aktų ir užtikrinti, kad jo vardu veikiantys asmenys jų laikytųsi. </w:t>
      </w:r>
      <w:r w:rsidR="003D534D">
        <w:rPr>
          <w:rFonts w:cstheme="minorHAnsi"/>
          <w:sz w:val="26"/>
          <w:szCs w:val="26"/>
        </w:rPr>
        <w:t>Paslaugų tei</w:t>
      </w:r>
      <w:r w:rsidRPr="007F4C47">
        <w:rPr>
          <w:rFonts w:cstheme="minorHAnsi"/>
          <w:sz w:val="26"/>
          <w:szCs w:val="26"/>
        </w:rPr>
        <w:t xml:space="preserve">kėjas garantuoja </w:t>
      </w:r>
      <w:r w:rsidR="003D534D">
        <w:rPr>
          <w:rFonts w:cstheme="minorHAnsi"/>
          <w:sz w:val="26"/>
          <w:szCs w:val="26"/>
        </w:rPr>
        <w:t>Pirkėjui</w:t>
      </w:r>
      <w:r w:rsidRPr="007F4C47">
        <w:rPr>
          <w:rFonts w:cstheme="minorHAnsi"/>
          <w:sz w:val="26"/>
          <w:szCs w:val="26"/>
        </w:rPr>
        <w:t xml:space="preserve"> faktinių tiesioginių nuostolių atlyginimą, jei </w:t>
      </w:r>
      <w:r w:rsidR="003D534D">
        <w:rPr>
          <w:rFonts w:cstheme="minorHAnsi"/>
          <w:sz w:val="26"/>
          <w:szCs w:val="26"/>
        </w:rPr>
        <w:t>Paslaugų teikėjas</w:t>
      </w:r>
      <w:r w:rsidRPr="007F4C47">
        <w:rPr>
          <w:rFonts w:cstheme="minorHAnsi"/>
          <w:sz w:val="26"/>
          <w:szCs w:val="26"/>
        </w:rPr>
        <w:t xml:space="preserve"> ar jo darbuotojai nesilaikytų minėtų įstatymų ir kitų teisės aktų ir dėl to būtų pažeisti teisės aktų reikalavimai ar pradėti procesiniai veiksmai;</w:t>
      </w:r>
    </w:p>
    <w:p w14:paraId="70A1C6DE" w14:textId="5561C418" w:rsidR="008A147C" w:rsidRDefault="008A147C" w:rsidP="008A147C">
      <w:pPr>
        <w:pStyle w:val="ListParagraph"/>
        <w:numPr>
          <w:ilvl w:val="1"/>
          <w:numId w:val="18"/>
        </w:numPr>
        <w:tabs>
          <w:tab w:val="left" w:pos="426"/>
          <w:tab w:val="left" w:pos="720"/>
        </w:tabs>
        <w:spacing w:after="0" w:line="240" w:lineRule="auto"/>
        <w:ind w:left="0" w:firstLine="698"/>
        <w:jc w:val="both"/>
        <w:rPr>
          <w:rFonts w:cstheme="minorHAnsi"/>
          <w:sz w:val="26"/>
          <w:szCs w:val="26"/>
        </w:rPr>
      </w:pPr>
      <w:r>
        <w:rPr>
          <w:rFonts w:cstheme="minorHAnsi"/>
          <w:sz w:val="26"/>
          <w:szCs w:val="26"/>
        </w:rPr>
        <w:t xml:space="preserve">užtikrinti, kad teikdamas </w:t>
      </w:r>
      <w:r w:rsidR="00A51772">
        <w:rPr>
          <w:rFonts w:cstheme="minorHAnsi"/>
          <w:sz w:val="26"/>
          <w:szCs w:val="26"/>
        </w:rPr>
        <w:t>P</w:t>
      </w:r>
      <w:r>
        <w:rPr>
          <w:rFonts w:cstheme="minorHAnsi"/>
          <w:sz w:val="26"/>
          <w:szCs w:val="26"/>
        </w:rPr>
        <w:t>aslaugas nepažeis jokių tretiesiems asmenims priklausančių teisių (įskaitant intelektinės nuosavybės teises), ir atlyginti dėl tokių teisių pažeidimo atsiradusią žalą/nuostolius;</w:t>
      </w:r>
    </w:p>
    <w:p w14:paraId="0957243E" w14:textId="44FB22B5" w:rsidR="008A147C" w:rsidRDefault="008A147C" w:rsidP="008A147C">
      <w:pPr>
        <w:pStyle w:val="ListParagraph"/>
        <w:numPr>
          <w:ilvl w:val="1"/>
          <w:numId w:val="18"/>
        </w:numPr>
        <w:tabs>
          <w:tab w:val="left" w:pos="426"/>
          <w:tab w:val="left" w:pos="720"/>
        </w:tabs>
        <w:spacing w:after="0" w:line="240" w:lineRule="auto"/>
        <w:ind w:left="0" w:firstLine="698"/>
        <w:jc w:val="both"/>
        <w:rPr>
          <w:rFonts w:cstheme="minorHAnsi"/>
          <w:sz w:val="26"/>
          <w:szCs w:val="26"/>
        </w:rPr>
      </w:pPr>
      <w:r>
        <w:rPr>
          <w:rFonts w:cstheme="minorHAnsi"/>
          <w:sz w:val="26"/>
          <w:szCs w:val="26"/>
        </w:rPr>
        <w:t xml:space="preserve">nedelsdamas raštu informuoti </w:t>
      </w:r>
      <w:r w:rsidR="00A51772">
        <w:rPr>
          <w:rFonts w:cstheme="minorHAnsi"/>
          <w:sz w:val="26"/>
          <w:szCs w:val="26"/>
        </w:rPr>
        <w:t>Pirkėją</w:t>
      </w:r>
      <w:r>
        <w:rPr>
          <w:rFonts w:cstheme="minorHAnsi"/>
          <w:sz w:val="26"/>
          <w:szCs w:val="26"/>
        </w:rPr>
        <w:t xml:space="preserve"> apie bet kurias aplinkybes, kurios trukdo ar gali sutrukdyti </w:t>
      </w:r>
      <w:r w:rsidR="00A51772">
        <w:rPr>
          <w:rFonts w:cstheme="minorHAnsi"/>
          <w:sz w:val="26"/>
          <w:szCs w:val="26"/>
        </w:rPr>
        <w:t>Paslaugų tei</w:t>
      </w:r>
      <w:r>
        <w:rPr>
          <w:rFonts w:cstheme="minorHAnsi"/>
          <w:sz w:val="26"/>
          <w:szCs w:val="26"/>
        </w:rPr>
        <w:t xml:space="preserve">kėjui suteikti </w:t>
      </w:r>
      <w:r w:rsidR="00A51772">
        <w:rPr>
          <w:rFonts w:cstheme="minorHAnsi"/>
          <w:sz w:val="26"/>
          <w:szCs w:val="26"/>
        </w:rPr>
        <w:t>P</w:t>
      </w:r>
      <w:r>
        <w:rPr>
          <w:rFonts w:cstheme="minorHAnsi"/>
          <w:sz w:val="26"/>
          <w:szCs w:val="26"/>
        </w:rPr>
        <w:t>aslaugas užsakyme nustatytais terminais;</w:t>
      </w:r>
    </w:p>
    <w:p w14:paraId="6F162015" w14:textId="0DF087C7" w:rsidR="008A147C" w:rsidRDefault="008A147C" w:rsidP="008A147C">
      <w:pPr>
        <w:pStyle w:val="ListParagraph"/>
        <w:numPr>
          <w:ilvl w:val="1"/>
          <w:numId w:val="18"/>
        </w:numPr>
        <w:tabs>
          <w:tab w:val="left" w:pos="426"/>
          <w:tab w:val="left" w:pos="720"/>
        </w:tabs>
        <w:spacing w:after="0" w:line="240" w:lineRule="auto"/>
        <w:ind w:left="0" w:firstLine="698"/>
        <w:jc w:val="both"/>
        <w:rPr>
          <w:rFonts w:cstheme="minorHAnsi"/>
          <w:sz w:val="26"/>
          <w:szCs w:val="26"/>
        </w:rPr>
      </w:pPr>
      <w:r>
        <w:rPr>
          <w:rFonts w:cstheme="minorHAnsi"/>
          <w:sz w:val="26"/>
          <w:szCs w:val="26"/>
        </w:rPr>
        <w:t xml:space="preserve">savo sąskaita pašalinti visus teikiamų </w:t>
      </w:r>
      <w:r w:rsidR="00A51772">
        <w:rPr>
          <w:rFonts w:cstheme="minorHAnsi"/>
          <w:sz w:val="26"/>
          <w:szCs w:val="26"/>
        </w:rPr>
        <w:t>P</w:t>
      </w:r>
      <w:r>
        <w:rPr>
          <w:rFonts w:cstheme="minorHAnsi"/>
          <w:sz w:val="26"/>
          <w:szCs w:val="26"/>
        </w:rPr>
        <w:t xml:space="preserve">aslaugų trūkumus per </w:t>
      </w:r>
      <w:r w:rsidR="00A51772">
        <w:rPr>
          <w:rFonts w:cstheme="minorHAnsi"/>
          <w:sz w:val="26"/>
          <w:szCs w:val="26"/>
        </w:rPr>
        <w:t>Pirkėjo</w:t>
      </w:r>
      <w:r>
        <w:rPr>
          <w:rFonts w:cstheme="minorHAnsi"/>
          <w:sz w:val="26"/>
          <w:szCs w:val="26"/>
        </w:rPr>
        <w:t xml:space="preserve"> nurodytą terminą;</w:t>
      </w:r>
    </w:p>
    <w:p w14:paraId="3ED9C35C" w14:textId="489B4685" w:rsidR="008A147C" w:rsidRDefault="008A147C" w:rsidP="008A147C">
      <w:pPr>
        <w:pStyle w:val="ListParagraph"/>
        <w:numPr>
          <w:ilvl w:val="1"/>
          <w:numId w:val="18"/>
        </w:numPr>
        <w:tabs>
          <w:tab w:val="left" w:pos="426"/>
          <w:tab w:val="left" w:pos="720"/>
        </w:tabs>
        <w:spacing w:after="0" w:line="240" w:lineRule="auto"/>
        <w:ind w:left="0" w:firstLine="698"/>
        <w:jc w:val="both"/>
        <w:rPr>
          <w:rFonts w:cstheme="minorHAnsi"/>
          <w:sz w:val="26"/>
          <w:szCs w:val="26"/>
        </w:rPr>
      </w:pPr>
      <w:r>
        <w:rPr>
          <w:rFonts w:cstheme="minorHAnsi"/>
          <w:sz w:val="26"/>
          <w:szCs w:val="26"/>
        </w:rPr>
        <w:t xml:space="preserve">kompensuoti </w:t>
      </w:r>
      <w:r w:rsidR="00A51772">
        <w:rPr>
          <w:rFonts w:cstheme="minorHAnsi"/>
          <w:sz w:val="26"/>
          <w:szCs w:val="26"/>
        </w:rPr>
        <w:t>Pirkėjui</w:t>
      </w:r>
      <w:r>
        <w:rPr>
          <w:rFonts w:cstheme="minorHAnsi"/>
          <w:sz w:val="26"/>
          <w:szCs w:val="26"/>
        </w:rPr>
        <w:t xml:space="preserve"> patirtas išlaidas dėl netinkam</w:t>
      </w:r>
      <w:r w:rsidR="00A51772">
        <w:rPr>
          <w:rFonts w:cstheme="minorHAnsi"/>
          <w:sz w:val="26"/>
          <w:szCs w:val="26"/>
        </w:rPr>
        <w:t>ai</w:t>
      </w:r>
      <w:r>
        <w:rPr>
          <w:rFonts w:cstheme="minorHAnsi"/>
          <w:sz w:val="26"/>
          <w:szCs w:val="26"/>
        </w:rPr>
        <w:t xml:space="preserve"> teikiamų </w:t>
      </w:r>
      <w:r w:rsidR="00A51772">
        <w:rPr>
          <w:rFonts w:cstheme="minorHAnsi"/>
          <w:sz w:val="26"/>
          <w:szCs w:val="26"/>
        </w:rPr>
        <w:t>P</w:t>
      </w:r>
      <w:r>
        <w:rPr>
          <w:rFonts w:cstheme="minorHAnsi"/>
          <w:sz w:val="26"/>
          <w:szCs w:val="26"/>
        </w:rPr>
        <w:t>aslaugų kokybės;</w:t>
      </w:r>
    </w:p>
    <w:p w14:paraId="43287278" w14:textId="10197CE5" w:rsidR="008A147C" w:rsidRDefault="008A147C" w:rsidP="008A147C">
      <w:pPr>
        <w:pStyle w:val="ListParagraph"/>
        <w:numPr>
          <w:ilvl w:val="1"/>
          <w:numId w:val="18"/>
        </w:numPr>
        <w:tabs>
          <w:tab w:val="left" w:pos="426"/>
          <w:tab w:val="left" w:pos="720"/>
        </w:tabs>
        <w:spacing w:after="0" w:line="240" w:lineRule="auto"/>
        <w:ind w:left="0" w:firstLine="698"/>
        <w:jc w:val="both"/>
        <w:rPr>
          <w:rFonts w:cstheme="minorHAnsi"/>
          <w:sz w:val="26"/>
          <w:szCs w:val="26"/>
        </w:rPr>
      </w:pPr>
      <w:r>
        <w:rPr>
          <w:rFonts w:cstheme="minorHAnsi"/>
          <w:sz w:val="26"/>
          <w:szCs w:val="26"/>
        </w:rPr>
        <w:t xml:space="preserve">užtikrinti </w:t>
      </w:r>
      <w:r w:rsidR="00A51772">
        <w:rPr>
          <w:rFonts w:cstheme="minorHAnsi"/>
          <w:sz w:val="26"/>
          <w:szCs w:val="26"/>
        </w:rPr>
        <w:t>Pirkėjo</w:t>
      </w:r>
      <w:r>
        <w:rPr>
          <w:rFonts w:cstheme="minorHAnsi"/>
          <w:sz w:val="26"/>
          <w:szCs w:val="26"/>
        </w:rPr>
        <w:t xml:space="preserve"> pateiktos informacijos konfidencialumą, apsaugą ir neatskleidimą, išskyrus atvejus, kai tokios informacijos atskleidimas yra privalomas pagal Lietuvos Respublikos teisės aktus.</w:t>
      </w:r>
    </w:p>
    <w:p w14:paraId="01BC3B77" w14:textId="33275A5A" w:rsidR="008A147C" w:rsidRPr="007C4085" w:rsidRDefault="005A7133" w:rsidP="005A7133">
      <w:pPr>
        <w:pStyle w:val="ListParagraph"/>
        <w:numPr>
          <w:ilvl w:val="0"/>
          <w:numId w:val="18"/>
        </w:numPr>
        <w:tabs>
          <w:tab w:val="left" w:pos="1080"/>
          <w:tab w:val="left" w:pos="1418"/>
        </w:tabs>
        <w:spacing w:after="0" w:line="240" w:lineRule="auto"/>
        <w:ind w:firstLine="169"/>
        <w:jc w:val="both"/>
        <w:rPr>
          <w:rFonts w:cstheme="minorHAnsi"/>
          <w:sz w:val="26"/>
          <w:szCs w:val="26"/>
        </w:rPr>
      </w:pPr>
      <w:r>
        <w:rPr>
          <w:rFonts w:cstheme="minorHAnsi"/>
          <w:sz w:val="26"/>
          <w:szCs w:val="26"/>
        </w:rPr>
        <w:t>Pirkėjas</w:t>
      </w:r>
      <w:r w:rsidR="008A147C" w:rsidRPr="007C4085">
        <w:rPr>
          <w:rFonts w:cstheme="minorHAnsi"/>
          <w:sz w:val="26"/>
          <w:szCs w:val="26"/>
        </w:rPr>
        <w:t xml:space="preserve"> įsipareigoja:</w:t>
      </w:r>
    </w:p>
    <w:p w14:paraId="2D41FDDA" w14:textId="0EF0B2F1" w:rsidR="008A147C" w:rsidRPr="007C4085" w:rsidRDefault="008A147C" w:rsidP="005A7133">
      <w:pPr>
        <w:pStyle w:val="ListParagraph"/>
        <w:numPr>
          <w:ilvl w:val="1"/>
          <w:numId w:val="18"/>
        </w:numPr>
        <w:tabs>
          <w:tab w:val="left" w:pos="1080"/>
          <w:tab w:val="left" w:pos="1418"/>
        </w:tabs>
        <w:spacing w:after="0" w:line="240" w:lineRule="auto"/>
        <w:jc w:val="both"/>
        <w:rPr>
          <w:rFonts w:cstheme="minorHAnsi"/>
          <w:sz w:val="26"/>
          <w:szCs w:val="26"/>
        </w:rPr>
      </w:pPr>
      <w:r w:rsidRPr="007C4085">
        <w:rPr>
          <w:rFonts w:cstheme="minorHAnsi"/>
          <w:sz w:val="26"/>
          <w:szCs w:val="26"/>
        </w:rPr>
        <w:t xml:space="preserve">pateikti užsakymus </w:t>
      </w:r>
      <w:r w:rsidR="005A7133">
        <w:rPr>
          <w:rFonts w:cstheme="minorHAnsi"/>
          <w:sz w:val="26"/>
          <w:szCs w:val="26"/>
        </w:rPr>
        <w:t>S</w:t>
      </w:r>
      <w:r w:rsidRPr="007C4085">
        <w:rPr>
          <w:rFonts w:cstheme="minorHAnsi"/>
          <w:sz w:val="26"/>
          <w:szCs w:val="26"/>
        </w:rPr>
        <w:t>utartyje nustatyta tvarka;</w:t>
      </w:r>
    </w:p>
    <w:p w14:paraId="57B461D2" w14:textId="3F1B93E7" w:rsidR="008A147C" w:rsidRPr="007C4085" w:rsidRDefault="008A147C" w:rsidP="005A7133">
      <w:pPr>
        <w:pStyle w:val="ListParagraph"/>
        <w:numPr>
          <w:ilvl w:val="1"/>
          <w:numId w:val="18"/>
        </w:numPr>
        <w:tabs>
          <w:tab w:val="left" w:pos="1080"/>
          <w:tab w:val="left" w:pos="1418"/>
        </w:tabs>
        <w:spacing w:after="0" w:line="240" w:lineRule="auto"/>
        <w:jc w:val="both"/>
        <w:rPr>
          <w:rFonts w:cstheme="minorHAnsi"/>
          <w:sz w:val="26"/>
          <w:szCs w:val="26"/>
        </w:rPr>
      </w:pPr>
      <w:r w:rsidRPr="007C4085">
        <w:rPr>
          <w:rFonts w:cstheme="minorHAnsi"/>
          <w:sz w:val="26"/>
          <w:szCs w:val="26"/>
        </w:rPr>
        <w:t xml:space="preserve">sudaryti </w:t>
      </w:r>
      <w:r w:rsidR="005A7133">
        <w:rPr>
          <w:rFonts w:cstheme="minorHAnsi"/>
          <w:sz w:val="26"/>
          <w:szCs w:val="26"/>
        </w:rPr>
        <w:t>Paslaugų tei</w:t>
      </w:r>
      <w:r w:rsidRPr="007C4085">
        <w:rPr>
          <w:rFonts w:cstheme="minorHAnsi"/>
          <w:sz w:val="26"/>
          <w:szCs w:val="26"/>
        </w:rPr>
        <w:t xml:space="preserve">kėjui tinkamas sąlygas </w:t>
      </w:r>
      <w:r w:rsidR="005A7133">
        <w:rPr>
          <w:rFonts w:cstheme="minorHAnsi"/>
          <w:sz w:val="26"/>
          <w:szCs w:val="26"/>
        </w:rPr>
        <w:t>P</w:t>
      </w:r>
      <w:r w:rsidRPr="007C4085">
        <w:rPr>
          <w:rFonts w:cstheme="minorHAnsi"/>
          <w:sz w:val="26"/>
          <w:szCs w:val="26"/>
        </w:rPr>
        <w:t>aslaugoms teikti;</w:t>
      </w:r>
    </w:p>
    <w:p w14:paraId="3E19AD06" w14:textId="0371BB0B" w:rsidR="008A147C" w:rsidRDefault="005A7133" w:rsidP="005A7133">
      <w:pPr>
        <w:pStyle w:val="ListParagraph"/>
        <w:numPr>
          <w:ilvl w:val="1"/>
          <w:numId w:val="18"/>
        </w:numPr>
        <w:tabs>
          <w:tab w:val="left" w:pos="851"/>
          <w:tab w:val="left" w:pos="1080"/>
        </w:tabs>
        <w:spacing w:after="0" w:line="240" w:lineRule="auto"/>
        <w:ind w:left="0" w:firstLine="720"/>
        <w:jc w:val="both"/>
        <w:rPr>
          <w:rFonts w:cstheme="minorHAnsi"/>
          <w:sz w:val="26"/>
          <w:szCs w:val="26"/>
        </w:rPr>
      </w:pPr>
      <w:r>
        <w:rPr>
          <w:rFonts w:cstheme="minorHAnsi"/>
          <w:sz w:val="26"/>
          <w:szCs w:val="26"/>
        </w:rPr>
        <w:t xml:space="preserve"> </w:t>
      </w:r>
      <w:r w:rsidR="008A147C">
        <w:rPr>
          <w:rFonts w:cstheme="minorHAnsi"/>
          <w:sz w:val="26"/>
          <w:szCs w:val="26"/>
        </w:rPr>
        <w:t xml:space="preserve">pasirašyti Paslaugų perdavimo – priėmimo aktą, jei </w:t>
      </w:r>
      <w:r>
        <w:rPr>
          <w:rFonts w:cstheme="minorHAnsi"/>
          <w:sz w:val="26"/>
          <w:szCs w:val="26"/>
        </w:rPr>
        <w:t>P</w:t>
      </w:r>
      <w:r w:rsidR="008A147C">
        <w:rPr>
          <w:rFonts w:cstheme="minorHAnsi"/>
          <w:sz w:val="26"/>
          <w:szCs w:val="26"/>
        </w:rPr>
        <w:t xml:space="preserve">aslaugos suteiktos laiku, kokybiškai, laikantis užsakyme pateiktų </w:t>
      </w:r>
      <w:r>
        <w:rPr>
          <w:rFonts w:cstheme="minorHAnsi"/>
          <w:sz w:val="26"/>
          <w:szCs w:val="26"/>
        </w:rPr>
        <w:t>Pirkėjo</w:t>
      </w:r>
      <w:r w:rsidR="008A147C">
        <w:rPr>
          <w:rFonts w:cstheme="minorHAnsi"/>
          <w:sz w:val="26"/>
          <w:szCs w:val="26"/>
        </w:rPr>
        <w:t xml:space="preserve"> reikalavimų;</w:t>
      </w:r>
    </w:p>
    <w:p w14:paraId="7A0FA30E" w14:textId="20DBF799" w:rsidR="008A147C" w:rsidRDefault="008A147C" w:rsidP="005A7133">
      <w:pPr>
        <w:pStyle w:val="ListParagraph"/>
        <w:numPr>
          <w:ilvl w:val="1"/>
          <w:numId w:val="18"/>
        </w:numPr>
        <w:tabs>
          <w:tab w:val="left" w:pos="720"/>
          <w:tab w:val="left" w:pos="1080"/>
        </w:tabs>
        <w:spacing w:after="0" w:line="240" w:lineRule="auto"/>
        <w:ind w:left="0" w:firstLine="720"/>
        <w:jc w:val="both"/>
        <w:rPr>
          <w:rFonts w:cstheme="minorHAnsi"/>
          <w:sz w:val="26"/>
          <w:szCs w:val="26"/>
        </w:rPr>
      </w:pPr>
      <w:r w:rsidRPr="007C4085">
        <w:rPr>
          <w:rFonts w:cstheme="minorHAnsi"/>
          <w:sz w:val="26"/>
          <w:szCs w:val="26"/>
        </w:rPr>
        <w:t xml:space="preserve">už tinkamai suteiktas </w:t>
      </w:r>
      <w:r w:rsidR="00850910">
        <w:rPr>
          <w:rFonts w:cstheme="minorHAnsi"/>
          <w:sz w:val="26"/>
          <w:szCs w:val="26"/>
        </w:rPr>
        <w:t>P</w:t>
      </w:r>
      <w:r w:rsidRPr="007C4085">
        <w:rPr>
          <w:rFonts w:cstheme="minorHAnsi"/>
          <w:sz w:val="26"/>
          <w:szCs w:val="26"/>
        </w:rPr>
        <w:t xml:space="preserve">aslaugas atsiskaityti su </w:t>
      </w:r>
      <w:r w:rsidR="005A7133">
        <w:rPr>
          <w:rFonts w:cstheme="minorHAnsi"/>
          <w:sz w:val="26"/>
          <w:szCs w:val="26"/>
        </w:rPr>
        <w:t>Paslaugų tei</w:t>
      </w:r>
      <w:r w:rsidRPr="007C4085">
        <w:rPr>
          <w:rFonts w:cstheme="minorHAnsi"/>
          <w:sz w:val="26"/>
          <w:szCs w:val="26"/>
        </w:rPr>
        <w:t xml:space="preserve">kėju </w:t>
      </w:r>
      <w:r w:rsidR="005A7133">
        <w:rPr>
          <w:rFonts w:cstheme="minorHAnsi"/>
          <w:sz w:val="26"/>
          <w:szCs w:val="26"/>
        </w:rPr>
        <w:t>S</w:t>
      </w:r>
      <w:r w:rsidRPr="007C4085">
        <w:rPr>
          <w:rFonts w:cstheme="minorHAnsi"/>
          <w:sz w:val="26"/>
          <w:szCs w:val="26"/>
        </w:rPr>
        <w:t>utartyje nustatyta tvarka.</w:t>
      </w:r>
    </w:p>
    <w:p w14:paraId="5CA83A98" w14:textId="77777777" w:rsidR="000B1296" w:rsidRDefault="001F574C" w:rsidP="000B1296">
      <w:pPr>
        <w:tabs>
          <w:tab w:val="left" w:pos="1080"/>
          <w:tab w:val="left" w:pos="1418"/>
        </w:tabs>
        <w:spacing w:after="0" w:line="240" w:lineRule="auto"/>
        <w:ind w:firstLine="709"/>
        <w:jc w:val="both"/>
        <w:rPr>
          <w:rFonts w:cstheme="minorHAnsi"/>
          <w:sz w:val="26"/>
          <w:szCs w:val="26"/>
        </w:rPr>
      </w:pPr>
      <w:r>
        <w:rPr>
          <w:rFonts w:cstheme="minorHAnsi"/>
          <w:sz w:val="26"/>
          <w:szCs w:val="26"/>
        </w:rPr>
        <w:t>13. Paslaugų tei</w:t>
      </w:r>
      <w:r w:rsidR="008A147C" w:rsidRPr="001F574C">
        <w:rPr>
          <w:rFonts w:cstheme="minorHAnsi"/>
          <w:sz w:val="26"/>
          <w:szCs w:val="26"/>
        </w:rPr>
        <w:t xml:space="preserve">kėjui sutikus, </w:t>
      </w:r>
      <w:r>
        <w:rPr>
          <w:rFonts w:cstheme="minorHAnsi"/>
          <w:sz w:val="26"/>
          <w:szCs w:val="26"/>
        </w:rPr>
        <w:t>Pirkėjas</w:t>
      </w:r>
      <w:r w:rsidR="008A147C" w:rsidRPr="001F574C">
        <w:rPr>
          <w:rFonts w:cstheme="minorHAnsi"/>
          <w:sz w:val="26"/>
          <w:szCs w:val="26"/>
        </w:rPr>
        <w:t xml:space="preserve"> gali taikyti tiesioginį atsiskaitymą su subtiekėjais. Norėdamas pasinaudoti tiesioginio atsiskaitymo galimybe, subtiekėjas turi apie tai raštu informuoti </w:t>
      </w:r>
      <w:r>
        <w:rPr>
          <w:rFonts w:cstheme="minorHAnsi"/>
          <w:sz w:val="26"/>
          <w:szCs w:val="26"/>
        </w:rPr>
        <w:t>Pirkėją</w:t>
      </w:r>
      <w:r w:rsidR="008A147C" w:rsidRPr="001F574C">
        <w:rPr>
          <w:rFonts w:cstheme="minorHAnsi"/>
          <w:sz w:val="26"/>
          <w:szCs w:val="26"/>
        </w:rPr>
        <w:t>, pateikdamas ja</w:t>
      </w:r>
      <w:r>
        <w:rPr>
          <w:rFonts w:cstheme="minorHAnsi"/>
          <w:sz w:val="26"/>
          <w:szCs w:val="26"/>
        </w:rPr>
        <w:t>m</w:t>
      </w:r>
      <w:r w:rsidR="008A147C" w:rsidRPr="001F574C">
        <w:rPr>
          <w:rFonts w:cstheme="minorHAnsi"/>
          <w:sz w:val="26"/>
          <w:szCs w:val="26"/>
        </w:rPr>
        <w:t xml:space="preserve"> prašymą ir </w:t>
      </w:r>
      <w:r>
        <w:rPr>
          <w:rFonts w:cstheme="minorHAnsi"/>
          <w:sz w:val="26"/>
          <w:szCs w:val="26"/>
        </w:rPr>
        <w:t>Paslaugų tei</w:t>
      </w:r>
      <w:r w:rsidR="008A147C" w:rsidRPr="001F574C">
        <w:rPr>
          <w:rFonts w:cstheme="minorHAnsi"/>
          <w:sz w:val="26"/>
          <w:szCs w:val="26"/>
        </w:rPr>
        <w:t xml:space="preserve">kėjo sutikimą dėl tiesioginio mokėjimo atlikimo subtiekėjui. Tokiu atveju </w:t>
      </w:r>
      <w:r>
        <w:rPr>
          <w:rFonts w:cstheme="minorHAnsi"/>
          <w:sz w:val="26"/>
          <w:szCs w:val="26"/>
        </w:rPr>
        <w:t>Pirkėjas</w:t>
      </w:r>
      <w:r w:rsidR="008A147C" w:rsidRPr="001F574C">
        <w:rPr>
          <w:rFonts w:cstheme="minorHAnsi"/>
          <w:sz w:val="26"/>
          <w:szCs w:val="26"/>
        </w:rPr>
        <w:t xml:space="preserve">, </w:t>
      </w:r>
      <w:r>
        <w:rPr>
          <w:rFonts w:cstheme="minorHAnsi"/>
          <w:sz w:val="26"/>
          <w:szCs w:val="26"/>
        </w:rPr>
        <w:t>Paslaugų tei</w:t>
      </w:r>
      <w:r w:rsidR="008A147C" w:rsidRPr="001F574C">
        <w:rPr>
          <w:rFonts w:cstheme="minorHAnsi"/>
          <w:sz w:val="26"/>
          <w:szCs w:val="26"/>
        </w:rPr>
        <w:t xml:space="preserve">kėjas ir subtiekėjas sudaro trišalę sutartį ir joje nustato tiesioginio atsiskaitymo tvarką, įskaitant </w:t>
      </w:r>
      <w:r>
        <w:rPr>
          <w:rFonts w:cstheme="minorHAnsi"/>
          <w:sz w:val="26"/>
          <w:szCs w:val="26"/>
        </w:rPr>
        <w:t>Paslaugų tei</w:t>
      </w:r>
      <w:r w:rsidR="008A147C" w:rsidRPr="001F574C">
        <w:rPr>
          <w:rFonts w:cstheme="minorHAnsi"/>
          <w:sz w:val="26"/>
          <w:szCs w:val="26"/>
        </w:rPr>
        <w:t xml:space="preserve">kėjo teisę prieštarauti nepagrįstiems mokėjimams. Trišalės sutarties dėl tiesioginio atsiskaitymo su subtiekėju pasirašymas nekeičia </w:t>
      </w:r>
      <w:r w:rsidR="005362BC">
        <w:rPr>
          <w:rFonts w:cstheme="minorHAnsi"/>
          <w:sz w:val="26"/>
          <w:szCs w:val="26"/>
        </w:rPr>
        <w:t>Paslaugų tei</w:t>
      </w:r>
      <w:r w:rsidR="008A147C" w:rsidRPr="001F574C">
        <w:rPr>
          <w:rFonts w:cstheme="minorHAnsi"/>
          <w:sz w:val="26"/>
          <w:szCs w:val="26"/>
        </w:rPr>
        <w:t>kėjo atsakomybės dėl Sutarties įvykdymo.</w:t>
      </w:r>
    </w:p>
    <w:p w14:paraId="6AD57487" w14:textId="40D1A173" w:rsidR="000B1296" w:rsidRPr="000B1296" w:rsidRDefault="000B1296" w:rsidP="000B1296">
      <w:pPr>
        <w:tabs>
          <w:tab w:val="left" w:pos="1080"/>
          <w:tab w:val="left" w:pos="1418"/>
        </w:tabs>
        <w:spacing w:after="0" w:line="240" w:lineRule="auto"/>
        <w:ind w:firstLine="709"/>
        <w:jc w:val="both"/>
        <w:rPr>
          <w:rFonts w:cstheme="minorHAnsi"/>
          <w:sz w:val="26"/>
          <w:szCs w:val="26"/>
        </w:rPr>
      </w:pPr>
      <w:r w:rsidRPr="000B1296">
        <w:rPr>
          <w:rFonts w:cstheme="minorHAnsi"/>
          <w:sz w:val="26"/>
          <w:szCs w:val="26"/>
        </w:rPr>
        <w:t xml:space="preserve">14. </w:t>
      </w:r>
      <w:r w:rsidRPr="000B1296">
        <w:rPr>
          <w:sz w:val="26"/>
          <w:szCs w:val="26"/>
        </w:rPr>
        <w:t>P</w:t>
      </w:r>
      <w:r>
        <w:rPr>
          <w:sz w:val="26"/>
          <w:szCs w:val="26"/>
        </w:rPr>
        <w:t xml:space="preserve">irkėjo </w:t>
      </w:r>
      <w:r w:rsidRPr="000B1296">
        <w:rPr>
          <w:sz w:val="26"/>
          <w:szCs w:val="26"/>
        </w:rPr>
        <w:t xml:space="preserve">paskirtas atsakingas už </w:t>
      </w:r>
      <w:r w:rsidR="00EA7799">
        <w:rPr>
          <w:sz w:val="26"/>
          <w:szCs w:val="26"/>
        </w:rPr>
        <w:t>S</w:t>
      </w:r>
      <w:r w:rsidRPr="000B1296">
        <w:rPr>
          <w:sz w:val="26"/>
          <w:szCs w:val="26"/>
        </w:rPr>
        <w:t xml:space="preserve">utarties vykdymą asmuo turi teisę tikrinti, kaip </w:t>
      </w:r>
      <w:r w:rsidR="00EA7799">
        <w:rPr>
          <w:sz w:val="26"/>
          <w:szCs w:val="26"/>
        </w:rPr>
        <w:t>Paslaugų tei</w:t>
      </w:r>
      <w:r w:rsidRPr="000B1296">
        <w:rPr>
          <w:sz w:val="26"/>
          <w:szCs w:val="26"/>
        </w:rPr>
        <w:t xml:space="preserve">kėjas užsakymo vykdymo metu laikosi pirkimo dokumentuose nustatytų aplinkosauginių reikalavimų ir reikalauti </w:t>
      </w:r>
      <w:r w:rsidR="00EA7799">
        <w:rPr>
          <w:sz w:val="26"/>
          <w:szCs w:val="26"/>
        </w:rPr>
        <w:t>Paslaugų tei</w:t>
      </w:r>
      <w:r w:rsidRPr="000B1296">
        <w:rPr>
          <w:sz w:val="26"/>
          <w:szCs w:val="26"/>
        </w:rPr>
        <w:t xml:space="preserve">kėjo atstovo iki renginio pradžios pateikti </w:t>
      </w:r>
      <w:r w:rsidR="00EA7799">
        <w:rPr>
          <w:sz w:val="26"/>
          <w:szCs w:val="26"/>
        </w:rPr>
        <w:t>T</w:t>
      </w:r>
      <w:r w:rsidRPr="000B1296">
        <w:rPr>
          <w:sz w:val="26"/>
          <w:szCs w:val="26"/>
        </w:rPr>
        <w:t>echninės specifikacijos 3.8.3.2 papunktyje išvardintos renginyje planuojamos naudoti įrangos gamintojo techninius dokumentus (energijos vartojimo efektyvumo klasės ar „</w:t>
      </w:r>
      <w:proofErr w:type="spellStart"/>
      <w:r w:rsidRPr="000B1296">
        <w:rPr>
          <w:sz w:val="26"/>
          <w:szCs w:val="26"/>
        </w:rPr>
        <w:t>Energy</w:t>
      </w:r>
      <w:proofErr w:type="spellEnd"/>
      <w:r w:rsidRPr="000B1296">
        <w:rPr>
          <w:sz w:val="26"/>
          <w:szCs w:val="26"/>
        </w:rPr>
        <w:t xml:space="preserve"> </w:t>
      </w:r>
      <w:proofErr w:type="spellStart"/>
      <w:r w:rsidRPr="000B1296">
        <w:rPr>
          <w:sz w:val="26"/>
          <w:szCs w:val="26"/>
        </w:rPr>
        <w:t>star</w:t>
      </w:r>
      <w:proofErr w:type="spellEnd"/>
      <w:r w:rsidRPr="000B1296">
        <w:rPr>
          <w:sz w:val="26"/>
          <w:szCs w:val="26"/>
        </w:rPr>
        <w:t xml:space="preserve">“ sertifikatą, kitą lygiavertį dokumentą arba parodyti ant įrangos esančią gamintojo etiketę arba ženklą) ir, esant energijos vartojimo efektyvumo klasės ar ekologinio projektavimo reikalavimų neatitikimui, reikalauti, kad įranga būtų pakeista. Jei </w:t>
      </w:r>
      <w:r w:rsidR="00EA7799">
        <w:rPr>
          <w:sz w:val="26"/>
          <w:szCs w:val="26"/>
        </w:rPr>
        <w:t xml:space="preserve">Paslaugų </w:t>
      </w:r>
      <w:r w:rsidR="00EA7799">
        <w:rPr>
          <w:sz w:val="26"/>
          <w:szCs w:val="26"/>
        </w:rPr>
        <w:lastRenderedPageBreak/>
        <w:t>tei</w:t>
      </w:r>
      <w:r w:rsidRPr="000B1296">
        <w:rPr>
          <w:sz w:val="26"/>
          <w:szCs w:val="26"/>
        </w:rPr>
        <w:t xml:space="preserve">kėjas nepateikia reikalaujamų dokumentų, nepakeičia reikalavimų neatitinkančios įrangos reikalavimus atitinkančia ar nustatoma, kad vykdant užsakymą </w:t>
      </w:r>
      <w:r w:rsidR="00EA7799">
        <w:rPr>
          <w:sz w:val="26"/>
          <w:szCs w:val="26"/>
        </w:rPr>
        <w:t>Paslaugų tei</w:t>
      </w:r>
      <w:r w:rsidRPr="000B1296">
        <w:rPr>
          <w:sz w:val="26"/>
          <w:szCs w:val="26"/>
        </w:rPr>
        <w:t xml:space="preserve">kėjas nesilaikė kitų pirkimo dokumentuose numatytų aplinkosauginių reikalavimų, </w:t>
      </w:r>
      <w:r w:rsidR="00EA7799">
        <w:rPr>
          <w:sz w:val="26"/>
          <w:szCs w:val="26"/>
        </w:rPr>
        <w:t>Pirkėjas</w:t>
      </w:r>
      <w:r w:rsidRPr="000B1296">
        <w:rPr>
          <w:sz w:val="26"/>
          <w:szCs w:val="26"/>
        </w:rPr>
        <w:t xml:space="preserve"> įgyja teisę taikyti </w:t>
      </w:r>
      <w:r w:rsidR="00EA7799">
        <w:rPr>
          <w:sz w:val="26"/>
          <w:szCs w:val="26"/>
        </w:rPr>
        <w:t>Paslaugų tei</w:t>
      </w:r>
      <w:r w:rsidRPr="000B1296">
        <w:rPr>
          <w:sz w:val="26"/>
          <w:szCs w:val="26"/>
        </w:rPr>
        <w:t xml:space="preserve">kėjui </w:t>
      </w:r>
      <w:r w:rsidR="00EA7799">
        <w:rPr>
          <w:sz w:val="26"/>
          <w:szCs w:val="26"/>
        </w:rPr>
        <w:t xml:space="preserve">15 </w:t>
      </w:r>
      <w:r w:rsidRPr="000B1296">
        <w:rPr>
          <w:sz w:val="26"/>
          <w:szCs w:val="26"/>
        </w:rPr>
        <w:t>punkte numatytą baudą už sutartinių įsipareigojimų nevykdymą (netinkamą vykdymą).</w:t>
      </w:r>
      <w:r w:rsidRPr="000B1296" w:rsidDel="005124FB">
        <w:rPr>
          <w:sz w:val="26"/>
          <w:szCs w:val="26"/>
        </w:rPr>
        <w:t xml:space="preserve"> </w:t>
      </w:r>
    </w:p>
    <w:p w14:paraId="36108B07" w14:textId="77777777" w:rsidR="00AA4D71" w:rsidRPr="006D1590" w:rsidRDefault="00AA4D71" w:rsidP="008A147C">
      <w:pPr>
        <w:tabs>
          <w:tab w:val="num" w:pos="720"/>
        </w:tabs>
        <w:spacing w:after="0" w:line="240" w:lineRule="auto"/>
        <w:jc w:val="center"/>
        <w:rPr>
          <w:rFonts w:eastAsia="Calibri" w:cstheme="minorHAnsi"/>
          <w:b/>
          <w:sz w:val="26"/>
          <w:szCs w:val="26"/>
        </w:rPr>
      </w:pPr>
    </w:p>
    <w:p w14:paraId="33B269A7" w14:textId="72EB642D" w:rsidR="00AA4D71" w:rsidRPr="006D1590" w:rsidRDefault="00AA4D71" w:rsidP="008A147C">
      <w:pPr>
        <w:tabs>
          <w:tab w:val="num" w:pos="720"/>
        </w:tabs>
        <w:spacing w:after="0" w:line="240" w:lineRule="auto"/>
        <w:jc w:val="center"/>
        <w:rPr>
          <w:rFonts w:eastAsia="Calibri" w:cstheme="minorHAnsi"/>
          <w:b/>
          <w:sz w:val="26"/>
          <w:szCs w:val="26"/>
        </w:rPr>
      </w:pPr>
      <w:r w:rsidRPr="006D1590">
        <w:rPr>
          <w:rFonts w:eastAsia="Calibri" w:cstheme="minorHAnsi"/>
          <w:b/>
          <w:sz w:val="26"/>
          <w:szCs w:val="26"/>
        </w:rPr>
        <w:t>V. ŠALIŲ ATSAKOMYBĖ</w:t>
      </w:r>
    </w:p>
    <w:p w14:paraId="5627579E" w14:textId="1E8102EC" w:rsidR="00AA4D71" w:rsidRPr="006D1590" w:rsidRDefault="00B819C0" w:rsidP="008A147C">
      <w:pPr>
        <w:tabs>
          <w:tab w:val="num" w:pos="720"/>
        </w:tabs>
        <w:spacing w:after="0" w:line="240" w:lineRule="auto"/>
        <w:ind w:firstLine="720"/>
        <w:jc w:val="both"/>
        <w:rPr>
          <w:rFonts w:eastAsia="Calibri" w:cstheme="minorHAnsi"/>
          <w:sz w:val="26"/>
          <w:szCs w:val="26"/>
        </w:rPr>
      </w:pPr>
      <w:r w:rsidRPr="006D1590">
        <w:rPr>
          <w:rFonts w:eastAsia="Calibri" w:cstheme="minorHAnsi"/>
          <w:sz w:val="26"/>
          <w:szCs w:val="26"/>
        </w:rPr>
        <w:t>1</w:t>
      </w:r>
      <w:r w:rsidR="00EA7799">
        <w:rPr>
          <w:rFonts w:eastAsia="Calibri" w:cstheme="minorHAnsi"/>
          <w:sz w:val="26"/>
          <w:szCs w:val="26"/>
        </w:rPr>
        <w:t>5</w:t>
      </w:r>
      <w:r w:rsidR="00AA4D71" w:rsidRPr="006D1590">
        <w:rPr>
          <w:rFonts w:eastAsia="Calibri" w:cstheme="minorHAnsi"/>
          <w:sz w:val="26"/>
          <w:szCs w:val="26"/>
        </w:rPr>
        <w:t xml:space="preserve">. </w:t>
      </w:r>
      <w:r w:rsidR="00AA4D71" w:rsidRPr="006D1590">
        <w:rPr>
          <w:rFonts w:eastAsia="Times New Roman" w:cstheme="minorHAnsi"/>
          <w:sz w:val="26"/>
          <w:szCs w:val="26"/>
        </w:rPr>
        <w:t xml:space="preserve">Jei </w:t>
      </w:r>
      <w:r w:rsidRPr="006D1590">
        <w:rPr>
          <w:rFonts w:eastAsia="Times New Roman" w:cstheme="minorHAnsi"/>
          <w:sz w:val="26"/>
          <w:szCs w:val="26"/>
        </w:rPr>
        <w:t>P</w:t>
      </w:r>
      <w:r w:rsidR="00AA4D71" w:rsidRPr="006D1590">
        <w:rPr>
          <w:rFonts w:eastAsia="Times New Roman" w:cstheme="minorHAnsi"/>
          <w:sz w:val="26"/>
          <w:szCs w:val="26"/>
        </w:rPr>
        <w:t xml:space="preserve">aslaugos teikiamos nekokybiškai ar Paslaugų teikėjas nevykdo (netinkamai vykdo) savo </w:t>
      </w:r>
      <w:r w:rsidR="00BB41B3" w:rsidRPr="006D1590">
        <w:rPr>
          <w:rFonts w:eastAsia="Times New Roman" w:cstheme="minorHAnsi"/>
          <w:sz w:val="26"/>
          <w:szCs w:val="26"/>
        </w:rPr>
        <w:t xml:space="preserve">sutartinių </w:t>
      </w:r>
      <w:r w:rsidR="00AA4D71" w:rsidRPr="006D1590">
        <w:rPr>
          <w:rFonts w:eastAsia="Times New Roman" w:cstheme="minorHAnsi"/>
          <w:sz w:val="26"/>
          <w:szCs w:val="26"/>
        </w:rPr>
        <w:t>įsipareigojim</w:t>
      </w:r>
      <w:r w:rsidR="0066075C" w:rsidRPr="006D1590">
        <w:rPr>
          <w:rFonts w:eastAsia="Times New Roman" w:cstheme="minorHAnsi"/>
          <w:sz w:val="26"/>
          <w:szCs w:val="26"/>
        </w:rPr>
        <w:t>ų</w:t>
      </w:r>
      <w:r w:rsidR="00EA7799">
        <w:rPr>
          <w:rFonts w:eastAsia="Times New Roman" w:cstheme="minorHAnsi"/>
          <w:sz w:val="26"/>
          <w:szCs w:val="26"/>
        </w:rPr>
        <w:t xml:space="preserve"> </w:t>
      </w:r>
      <w:r w:rsidR="005B4E99" w:rsidRPr="007C4085">
        <w:rPr>
          <w:rFonts w:cstheme="minorHAnsi"/>
          <w:sz w:val="26"/>
          <w:szCs w:val="26"/>
        </w:rPr>
        <w:t xml:space="preserve">(nesuteikia </w:t>
      </w:r>
      <w:r w:rsidR="005B4E99">
        <w:rPr>
          <w:rFonts w:cstheme="minorHAnsi"/>
          <w:sz w:val="26"/>
          <w:szCs w:val="26"/>
        </w:rPr>
        <w:t>P</w:t>
      </w:r>
      <w:r w:rsidR="005B4E99" w:rsidRPr="007C4085">
        <w:rPr>
          <w:rFonts w:cstheme="minorHAnsi"/>
          <w:sz w:val="26"/>
          <w:szCs w:val="26"/>
        </w:rPr>
        <w:t xml:space="preserve">aslaugų </w:t>
      </w:r>
      <w:r w:rsidR="005B4E99">
        <w:rPr>
          <w:rFonts w:cstheme="minorHAnsi"/>
          <w:sz w:val="26"/>
          <w:szCs w:val="26"/>
        </w:rPr>
        <w:t>pagal užsakyme nustatytus reikalavimus</w:t>
      </w:r>
      <w:r w:rsidR="005B4E99" w:rsidRPr="007C4085">
        <w:rPr>
          <w:rFonts w:cstheme="minorHAnsi"/>
          <w:sz w:val="26"/>
          <w:szCs w:val="26"/>
        </w:rPr>
        <w:t xml:space="preserve">, per </w:t>
      </w:r>
      <w:r w:rsidR="005B4E99">
        <w:rPr>
          <w:rFonts w:cstheme="minorHAnsi"/>
          <w:sz w:val="26"/>
          <w:szCs w:val="26"/>
        </w:rPr>
        <w:t>Pirkėjo</w:t>
      </w:r>
      <w:r w:rsidR="005B4E99" w:rsidRPr="007C4085">
        <w:rPr>
          <w:rFonts w:cstheme="minorHAnsi"/>
          <w:sz w:val="26"/>
          <w:szCs w:val="26"/>
        </w:rPr>
        <w:t xml:space="preserve"> nurodytą terminą nepašalina nekokybiškai suteiktų </w:t>
      </w:r>
      <w:r w:rsidR="005B4E99">
        <w:rPr>
          <w:rFonts w:cstheme="minorHAnsi"/>
          <w:sz w:val="26"/>
          <w:szCs w:val="26"/>
        </w:rPr>
        <w:t>P</w:t>
      </w:r>
      <w:r w:rsidR="005B4E99" w:rsidRPr="007C4085">
        <w:rPr>
          <w:rFonts w:cstheme="minorHAnsi"/>
          <w:sz w:val="26"/>
          <w:szCs w:val="26"/>
        </w:rPr>
        <w:t>aslaugų trūkumų ir pan.)</w:t>
      </w:r>
      <w:r w:rsidR="0066075C" w:rsidRPr="006D1590">
        <w:rPr>
          <w:rFonts w:eastAsia="Times New Roman" w:cstheme="minorHAnsi"/>
          <w:sz w:val="26"/>
          <w:szCs w:val="26"/>
        </w:rPr>
        <w:t xml:space="preserve">, </w:t>
      </w:r>
      <w:r w:rsidR="00AA4D71" w:rsidRPr="006D1590">
        <w:rPr>
          <w:rFonts w:eastAsia="Times New Roman" w:cstheme="minorHAnsi"/>
          <w:sz w:val="26"/>
          <w:szCs w:val="26"/>
        </w:rPr>
        <w:t xml:space="preserve">Paslaugų teikėjas, Pirkėjui pareikalavus, moka </w:t>
      </w:r>
      <w:r w:rsidR="00F34795">
        <w:rPr>
          <w:rFonts w:eastAsia="Times New Roman" w:cstheme="minorHAnsi"/>
          <w:sz w:val="26"/>
          <w:szCs w:val="26"/>
        </w:rPr>
        <w:t>5 (penkių) procentų</w:t>
      </w:r>
      <w:r w:rsidR="00AA4D71" w:rsidRPr="006D1590">
        <w:rPr>
          <w:rFonts w:eastAsia="Times New Roman" w:cstheme="minorHAnsi"/>
          <w:sz w:val="26"/>
          <w:szCs w:val="26"/>
        </w:rPr>
        <w:t xml:space="preserve"> dydžio baudą </w:t>
      </w:r>
      <w:r w:rsidR="003365C7">
        <w:rPr>
          <w:rFonts w:eastAsia="Times New Roman" w:cstheme="minorHAnsi"/>
          <w:sz w:val="26"/>
          <w:szCs w:val="26"/>
        </w:rPr>
        <w:t xml:space="preserve">nuo preliminarios renginio </w:t>
      </w:r>
      <w:r w:rsidR="003365C7" w:rsidRPr="003365C7">
        <w:rPr>
          <w:rFonts w:eastAsia="Times New Roman" w:cstheme="minorHAnsi"/>
          <w:sz w:val="26"/>
          <w:szCs w:val="26"/>
        </w:rPr>
        <w:t>sąmatos</w:t>
      </w:r>
      <w:r w:rsidR="00AA4D71" w:rsidRPr="006D1590">
        <w:rPr>
          <w:rFonts w:eastAsia="Times New Roman" w:cstheme="minorHAnsi"/>
          <w:sz w:val="26"/>
          <w:szCs w:val="26"/>
        </w:rPr>
        <w:t xml:space="preserve">. </w:t>
      </w:r>
    </w:p>
    <w:p w14:paraId="3E593D10" w14:textId="509E8837" w:rsidR="00AA4D71" w:rsidRPr="006D1590" w:rsidRDefault="009D294D" w:rsidP="008A147C">
      <w:pPr>
        <w:tabs>
          <w:tab w:val="num" w:pos="720"/>
        </w:tabs>
        <w:spacing w:after="0" w:line="240" w:lineRule="auto"/>
        <w:ind w:firstLine="720"/>
        <w:jc w:val="both"/>
        <w:rPr>
          <w:rFonts w:eastAsia="Times New Roman" w:cstheme="minorHAnsi"/>
          <w:sz w:val="26"/>
          <w:szCs w:val="26"/>
        </w:rPr>
      </w:pPr>
      <w:r w:rsidRPr="006D1590">
        <w:rPr>
          <w:rFonts w:eastAsia="Times New Roman" w:cstheme="minorHAnsi"/>
          <w:sz w:val="26"/>
          <w:szCs w:val="26"/>
        </w:rPr>
        <w:t>1</w:t>
      </w:r>
      <w:r w:rsidR="00EA7799">
        <w:rPr>
          <w:rFonts w:eastAsia="Times New Roman" w:cstheme="minorHAnsi"/>
          <w:sz w:val="26"/>
          <w:szCs w:val="26"/>
        </w:rPr>
        <w:t>6</w:t>
      </w:r>
      <w:r w:rsidR="00AA4D71" w:rsidRPr="006D1590">
        <w:rPr>
          <w:rFonts w:eastAsia="Times New Roman" w:cstheme="minorHAnsi"/>
          <w:sz w:val="26"/>
          <w:szCs w:val="26"/>
        </w:rPr>
        <w:t>. Pirkėjas Sutartyje nustatyta tvarka nesumokėjęs už Paslaugas, Paslaugų teikėjui pareikalavus, jam moka 0,02 (dvi šimtosios) procento delspinigius nuo nesumokėtos sumos už kiekvieną pradelstą dieną</w:t>
      </w:r>
      <w:r w:rsidR="005C4AC1" w:rsidRPr="006D1590">
        <w:rPr>
          <w:rFonts w:eastAsia="Times New Roman" w:cstheme="minorHAnsi"/>
          <w:sz w:val="26"/>
          <w:szCs w:val="26"/>
        </w:rPr>
        <w:t>.</w:t>
      </w:r>
    </w:p>
    <w:p w14:paraId="0B128CA1" w14:textId="3DF6934C" w:rsidR="00AA4D71" w:rsidRPr="006D1590" w:rsidRDefault="00EA7799" w:rsidP="008A147C">
      <w:pPr>
        <w:tabs>
          <w:tab w:val="left" w:pos="1134"/>
        </w:tabs>
        <w:spacing w:after="0" w:line="240" w:lineRule="auto"/>
        <w:ind w:firstLine="720"/>
        <w:jc w:val="both"/>
        <w:rPr>
          <w:rFonts w:eastAsia="Calibri" w:cstheme="minorHAnsi"/>
          <w:sz w:val="26"/>
          <w:szCs w:val="26"/>
        </w:rPr>
      </w:pPr>
      <w:r>
        <w:rPr>
          <w:rFonts w:eastAsia="Calibri" w:cstheme="minorHAnsi"/>
          <w:sz w:val="26"/>
          <w:szCs w:val="26"/>
        </w:rPr>
        <w:t>17</w:t>
      </w:r>
      <w:r w:rsidR="00AA4D71" w:rsidRPr="006D1590">
        <w:rPr>
          <w:rFonts w:eastAsia="Calibri" w:cstheme="minorHAnsi"/>
          <w:sz w:val="26"/>
          <w:szCs w:val="26"/>
        </w:rPr>
        <w:t>. Kiekviena Sutarties Šalis privalo atlyginti kitai Šaliai nuostolius, patirtus dėl Sutarties nevykdymo ar netinkamo jos vykdymo.</w:t>
      </w:r>
    </w:p>
    <w:p w14:paraId="61A9B762" w14:textId="66DBE6D3" w:rsidR="00AA4D71" w:rsidRPr="006D1590" w:rsidRDefault="009D294D" w:rsidP="008A147C">
      <w:pPr>
        <w:tabs>
          <w:tab w:val="left" w:pos="1134"/>
        </w:tabs>
        <w:spacing w:after="0" w:line="240" w:lineRule="auto"/>
        <w:ind w:firstLine="720"/>
        <w:jc w:val="both"/>
        <w:rPr>
          <w:rFonts w:eastAsia="Calibri" w:cstheme="minorHAnsi"/>
          <w:sz w:val="26"/>
          <w:szCs w:val="26"/>
        </w:rPr>
      </w:pPr>
      <w:r w:rsidRPr="006D1590">
        <w:rPr>
          <w:rFonts w:eastAsia="Calibri" w:cstheme="minorHAnsi"/>
          <w:sz w:val="26"/>
          <w:szCs w:val="26"/>
        </w:rPr>
        <w:t>1</w:t>
      </w:r>
      <w:r w:rsidR="00EA7799">
        <w:rPr>
          <w:rFonts w:eastAsia="Calibri" w:cstheme="minorHAnsi"/>
          <w:sz w:val="26"/>
          <w:szCs w:val="26"/>
        </w:rPr>
        <w:t>8</w:t>
      </w:r>
      <w:r w:rsidR="00AA4D71" w:rsidRPr="006D1590">
        <w:rPr>
          <w:rFonts w:eastAsia="Calibri" w:cstheme="minorHAnsi"/>
          <w:sz w:val="26"/>
          <w:szCs w:val="26"/>
        </w:rPr>
        <w:t xml:space="preserve">. Netesybų (baudų, delspinigių) mokėjimas neatleidžia Šalių nuo įsipareigojimų vykdymo pagal Sutartį. </w:t>
      </w:r>
    </w:p>
    <w:p w14:paraId="46ED071A" w14:textId="77777777" w:rsidR="00AA4D71" w:rsidRPr="006D1590" w:rsidRDefault="00AA4D71" w:rsidP="008A147C">
      <w:pPr>
        <w:tabs>
          <w:tab w:val="left" w:pos="1134"/>
        </w:tabs>
        <w:spacing w:after="0" w:line="240" w:lineRule="auto"/>
        <w:ind w:firstLine="720"/>
        <w:jc w:val="both"/>
        <w:rPr>
          <w:rFonts w:eastAsia="Calibri" w:cstheme="minorHAnsi"/>
          <w:sz w:val="26"/>
          <w:szCs w:val="26"/>
        </w:rPr>
      </w:pPr>
    </w:p>
    <w:p w14:paraId="0E36402C" w14:textId="3054923D" w:rsidR="00AA4D71" w:rsidRPr="006D1590" w:rsidRDefault="00AA4D71" w:rsidP="008A147C">
      <w:pPr>
        <w:tabs>
          <w:tab w:val="left" w:pos="6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Calibri" w:cstheme="minorHAnsi"/>
          <w:b/>
          <w:sz w:val="26"/>
          <w:szCs w:val="26"/>
        </w:rPr>
      </w:pPr>
      <w:r w:rsidRPr="006D1590">
        <w:rPr>
          <w:rFonts w:eastAsia="Calibri" w:cstheme="minorHAnsi"/>
          <w:b/>
          <w:sz w:val="26"/>
          <w:szCs w:val="26"/>
        </w:rPr>
        <w:t>V</w:t>
      </w:r>
      <w:r w:rsidR="003365C7">
        <w:rPr>
          <w:rFonts w:eastAsia="Calibri" w:cstheme="minorHAnsi"/>
          <w:b/>
          <w:sz w:val="26"/>
          <w:szCs w:val="26"/>
        </w:rPr>
        <w:t>I</w:t>
      </w:r>
      <w:r w:rsidRPr="006D1590">
        <w:rPr>
          <w:rFonts w:eastAsia="Calibri" w:cstheme="minorHAnsi"/>
          <w:b/>
          <w:sz w:val="26"/>
          <w:szCs w:val="26"/>
        </w:rPr>
        <w:t>. NENUGALIMOS JĖGOS APLINKYBĖS (</w:t>
      </w:r>
      <w:r w:rsidRPr="006D1590">
        <w:rPr>
          <w:rFonts w:eastAsia="Calibri" w:cstheme="minorHAnsi"/>
          <w:b/>
          <w:i/>
          <w:sz w:val="26"/>
          <w:szCs w:val="26"/>
        </w:rPr>
        <w:t>FORCE MAJEURE</w:t>
      </w:r>
      <w:r w:rsidRPr="006D1590">
        <w:rPr>
          <w:rFonts w:eastAsia="Calibri" w:cstheme="minorHAnsi"/>
          <w:b/>
          <w:sz w:val="26"/>
          <w:szCs w:val="26"/>
        </w:rPr>
        <w:t>)</w:t>
      </w:r>
    </w:p>
    <w:p w14:paraId="524895A6" w14:textId="49BDBF3F" w:rsidR="00AA4D71" w:rsidRPr="006D1590" w:rsidRDefault="00AB598B" w:rsidP="008A147C">
      <w:pPr>
        <w:tabs>
          <w:tab w:val="left" w:pos="6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ind w:firstLine="720"/>
        <w:jc w:val="both"/>
        <w:rPr>
          <w:rFonts w:eastAsia="Calibri" w:cstheme="minorHAnsi"/>
          <w:sz w:val="26"/>
          <w:szCs w:val="26"/>
        </w:rPr>
      </w:pPr>
      <w:r w:rsidRPr="006D1590">
        <w:rPr>
          <w:rFonts w:eastAsia="Calibri" w:cstheme="minorHAnsi"/>
          <w:sz w:val="26"/>
          <w:szCs w:val="26"/>
        </w:rPr>
        <w:t>1</w:t>
      </w:r>
      <w:r w:rsidR="00EA7799">
        <w:rPr>
          <w:rFonts w:eastAsia="Calibri" w:cstheme="minorHAnsi"/>
          <w:sz w:val="26"/>
          <w:szCs w:val="26"/>
        </w:rPr>
        <w:t>9</w:t>
      </w:r>
      <w:r w:rsidRPr="006D1590">
        <w:rPr>
          <w:rFonts w:eastAsia="Calibri" w:cstheme="minorHAnsi"/>
          <w:sz w:val="26"/>
          <w:szCs w:val="26"/>
        </w:rPr>
        <w:t>.</w:t>
      </w:r>
      <w:r w:rsidR="00AA4D71" w:rsidRPr="006D1590">
        <w:rPr>
          <w:rFonts w:eastAsia="Calibri" w:cstheme="minorHAnsi"/>
          <w:sz w:val="26"/>
          <w:szCs w:val="26"/>
        </w:rPr>
        <w:t xml:space="preserve"> Nenugalimos jėgos aplinkybėmis laikomos aplinkybės, nurodytos Lietuvos Respublikos civilinio kodekso 6.212 str. ir Atleidimo nuo atsakomybės esant nenugalimos jėgos </w:t>
      </w:r>
      <w:r w:rsidR="00AA4D71" w:rsidRPr="006D1590">
        <w:rPr>
          <w:rFonts w:eastAsia="Calibri" w:cstheme="minorHAnsi"/>
          <w:i/>
          <w:iCs/>
          <w:sz w:val="26"/>
          <w:szCs w:val="26"/>
        </w:rPr>
        <w:t>(force majeure)</w:t>
      </w:r>
      <w:r w:rsidR="00AA4D71" w:rsidRPr="006D1590">
        <w:rPr>
          <w:rFonts w:eastAsia="Calibri" w:cstheme="minorHAnsi"/>
          <w:sz w:val="26"/>
          <w:szCs w:val="26"/>
        </w:rPr>
        <w:t xml:space="preserve"> aplinkybėms taisyklėse, patvirtintose Lietuvos Respublikos Vyriausybės 1996 m. liepos 15 d. nutarimu Nr. 840. </w:t>
      </w:r>
    </w:p>
    <w:p w14:paraId="45A1EDF3" w14:textId="4E079AD6" w:rsidR="00AA4D71" w:rsidRPr="006D1590" w:rsidRDefault="00EA7799" w:rsidP="008A147C">
      <w:pPr>
        <w:tabs>
          <w:tab w:val="left" w:pos="6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ind w:firstLine="720"/>
        <w:jc w:val="both"/>
        <w:rPr>
          <w:rFonts w:eastAsia="Calibri" w:cstheme="minorHAnsi"/>
          <w:sz w:val="26"/>
          <w:szCs w:val="26"/>
        </w:rPr>
      </w:pPr>
      <w:r>
        <w:rPr>
          <w:rFonts w:eastAsia="Calibri" w:cstheme="minorHAnsi"/>
          <w:sz w:val="26"/>
          <w:szCs w:val="26"/>
        </w:rPr>
        <w:t>20</w:t>
      </w:r>
      <w:r w:rsidR="00AA4D71" w:rsidRPr="006D1590">
        <w:rPr>
          <w:rFonts w:eastAsia="Calibri" w:cstheme="minorHAnsi"/>
          <w:sz w:val="26"/>
          <w:szCs w:val="26"/>
        </w:rPr>
        <w:t xml:space="preserve">. Nustatydamos nenugalimos jėgos aplinkybes Šalys vadovaujasi Lietuvos Respublikos Vyriausybės 1997 m. kovo 13 d. nutarimu Nr. 222 „Dėl nenugalimos jėgos </w:t>
      </w:r>
      <w:r w:rsidR="00AA4D71" w:rsidRPr="006D1590">
        <w:rPr>
          <w:rFonts w:eastAsia="Calibri" w:cstheme="minorHAnsi"/>
          <w:i/>
          <w:iCs/>
          <w:sz w:val="26"/>
          <w:szCs w:val="26"/>
        </w:rPr>
        <w:t>(force majeure)</w:t>
      </w:r>
      <w:r w:rsidR="00AA4D71" w:rsidRPr="006D1590">
        <w:rPr>
          <w:rFonts w:eastAsia="Calibri" w:cstheme="minorHAnsi"/>
          <w:sz w:val="26"/>
          <w:szCs w:val="26"/>
        </w:rPr>
        <w:t xml:space="preserve"> aplinkybes liudijančių pažymų išdavimo tvarkos patvirtinimo“. </w:t>
      </w:r>
    </w:p>
    <w:p w14:paraId="70326BA6" w14:textId="77777777" w:rsidR="00AA4D71" w:rsidRPr="006D1590" w:rsidRDefault="00AA4D71" w:rsidP="008A147C">
      <w:pPr>
        <w:tabs>
          <w:tab w:val="left" w:pos="6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6"/>
        <w:jc w:val="center"/>
        <w:rPr>
          <w:rFonts w:eastAsia="Calibri" w:cstheme="minorHAnsi"/>
          <w:b/>
          <w:sz w:val="26"/>
          <w:szCs w:val="26"/>
        </w:rPr>
      </w:pPr>
    </w:p>
    <w:p w14:paraId="5958C07B" w14:textId="07EFF4CC" w:rsidR="00AA4D71" w:rsidRPr="006D1590" w:rsidRDefault="00AA4D71" w:rsidP="008A147C">
      <w:pPr>
        <w:tabs>
          <w:tab w:val="left" w:pos="6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6"/>
        <w:jc w:val="center"/>
        <w:rPr>
          <w:rFonts w:eastAsia="Calibri" w:cstheme="minorHAnsi"/>
          <w:b/>
          <w:sz w:val="26"/>
          <w:szCs w:val="26"/>
        </w:rPr>
      </w:pPr>
      <w:r w:rsidRPr="006D1590">
        <w:rPr>
          <w:rFonts w:eastAsia="Calibri" w:cstheme="minorHAnsi"/>
          <w:b/>
          <w:sz w:val="26"/>
          <w:szCs w:val="26"/>
        </w:rPr>
        <w:t>V</w:t>
      </w:r>
      <w:r w:rsidR="00491B46">
        <w:rPr>
          <w:rFonts w:eastAsia="Calibri" w:cstheme="minorHAnsi"/>
          <w:b/>
          <w:sz w:val="26"/>
          <w:szCs w:val="26"/>
        </w:rPr>
        <w:t>I</w:t>
      </w:r>
      <w:r w:rsidRPr="006D1590">
        <w:rPr>
          <w:rFonts w:eastAsia="Calibri" w:cstheme="minorHAnsi"/>
          <w:b/>
          <w:sz w:val="26"/>
          <w:szCs w:val="26"/>
        </w:rPr>
        <w:t>I. SUTARTIES GALIOJIMAS IR NUTRAUKIMAS</w:t>
      </w:r>
    </w:p>
    <w:p w14:paraId="2D1A292B" w14:textId="4638D9A2" w:rsidR="00E43287" w:rsidRPr="00E43287" w:rsidRDefault="003B50CB" w:rsidP="00E43287">
      <w:pPr>
        <w:tabs>
          <w:tab w:val="num" w:pos="720"/>
        </w:tabs>
        <w:spacing w:after="0" w:line="240" w:lineRule="auto"/>
        <w:ind w:right="-6" w:firstLine="720"/>
        <w:jc w:val="both"/>
        <w:rPr>
          <w:rFonts w:eastAsia="Calibri" w:cstheme="minorHAnsi"/>
          <w:sz w:val="26"/>
          <w:szCs w:val="26"/>
        </w:rPr>
      </w:pPr>
      <w:r w:rsidRPr="006D1590">
        <w:rPr>
          <w:rFonts w:eastAsia="Calibri" w:cstheme="minorHAnsi"/>
          <w:sz w:val="26"/>
          <w:szCs w:val="26"/>
        </w:rPr>
        <w:t>2</w:t>
      </w:r>
      <w:r w:rsidR="00EA7799">
        <w:rPr>
          <w:rFonts w:eastAsia="Calibri" w:cstheme="minorHAnsi"/>
          <w:sz w:val="26"/>
          <w:szCs w:val="26"/>
        </w:rPr>
        <w:t>1</w:t>
      </w:r>
      <w:r w:rsidR="00AA4D71" w:rsidRPr="006D1590">
        <w:rPr>
          <w:rFonts w:eastAsia="Calibri" w:cstheme="minorHAnsi"/>
          <w:sz w:val="26"/>
          <w:szCs w:val="26"/>
        </w:rPr>
        <w:t xml:space="preserve">. </w:t>
      </w:r>
      <w:r w:rsidR="004D2F3E" w:rsidRPr="006D1590">
        <w:rPr>
          <w:rFonts w:eastAsia="Calibri" w:cstheme="minorHAnsi"/>
          <w:sz w:val="26"/>
          <w:szCs w:val="26"/>
        </w:rPr>
        <w:t>Sutartis įsigalioja nuo jos pasirašymo dienos ir galioja iki visiško sutartinių įsipareigojimų įvykdymo.</w:t>
      </w:r>
      <w:r w:rsidR="002008AE" w:rsidRPr="00E43287">
        <w:rPr>
          <w:rFonts w:eastAsia="Calibri" w:cstheme="minorHAnsi"/>
          <w:sz w:val="26"/>
          <w:szCs w:val="26"/>
        </w:rPr>
        <w:t xml:space="preserve"> </w:t>
      </w:r>
      <w:r w:rsidR="00E43287" w:rsidRPr="00E43287">
        <w:rPr>
          <w:rFonts w:cstheme="minorHAnsi"/>
          <w:sz w:val="26"/>
          <w:szCs w:val="26"/>
        </w:rPr>
        <w:t xml:space="preserve">Paslaugos pagal šią </w:t>
      </w:r>
      <w:r w:rsidR="00E43287">
        <w:rPr>
          <w:rFonts w:cstheme="minorHAnsi"/>
          <w:sz w:val="26"/>
          <w:szCs w:val="26"/>
        </w:rPr>
        <w:t>s</w:t>
      </w:r>
      <w:r w:rsidR="00E43287" w:rsidRPr="00E43287">
        <w:rPr>
          <w:rFonts w:cstheme="minorHAnsi"/>
          <w:sz w:val="26"/>
          <w:szCs w:val="26"/>
        </w:rPr>
        <w:t xml:space="preserve">utartį užsakomos </w:t>
      </w:r>
      <w:r w:rsidR="0022159D">
        <w:rPr>
          <w:rFonts w:cstheme="minorHAnsi"/>
          <w:sz w:val="26"/>
          <w:szCs w:val="26"/>
        </w:rPr>
        <w:t xml:space="preserve">36 </w:t>
      </w:r>
      <w:r w:rsidR="00E43287" w:rsidRPr="00E43287">
        <w:rPr>
          <w:rFonts w:cstheme="minorHAnsi"/>
          <w:sz w:val="26"/>
          <w:szCs w:val="26"/>
        </w:rPr>
        <w:t>(</w:t>
      </w:r>
      <w:r w:rsidR="0022159D">
        <w:rPr>
          <w:rFonts w:cstheme="minorHAnsi"/>
          <w:sz w:val="26"/>
          <w:szCs w:val="26"/>
        </w:rPr>
        <w:t>trisdešimt šešis</w:t>
      </w:r>
      <w:r w:rsidR="00E43287" w:rsidRPr="00E43287">
        <w:rPr>
          <w:rFonts w:cstheme="minorHAnsi"/>
          <w:sz w:val="26"/>
          <w:szCs w:val="26"/>
        </w:rPr>
        <w:t>) mėnesi</w:t>
      </w:r>
      <w:r w:rsidR="0022159D">
        <w:rPr>
          <w:rFonts w:cstheme="minorHAnsi"/>
          <w:sz w:val="26"/>
          <w:szCs w:val="26"/>
        </w:rPr>
        <w:t>us</w:t>
      </w:r>
      <w:r w:rsidR="00E43287" w:rsidRPr="00E43287">
        <w:rPr>
          <w:rFonts w:cstheme="minorHAnsi"/>
          <w:sz w:val="26"/>
          <w:szCs w:val="26"/>
        </w:rPr>
        <w:t xml:space="preserve">, tačiau bendra pagal šią </w:t>
      </w:r>
      <w:r w:rsidR="00E43287">
        <w:rPr>
          <w:rFonts w:cstheme="minorHAnsi"/>
          <w:sz w:val="26"/>
          <w:szCs w:val="26"/>
        </w:rPr>
        <w:t>S</w:t>
      </w:r>
      <w:r w:rsidR="00E43287" w:rsidRPr="00E43287">
        <w:rPr>
          <w:rFonts w:cstheme="minorHAnsi"/>
          <w:sz w:val="26"/>
          <w:szCs w:val="26"/>
        </w:rPr>
        <w:t xml:space="preserve">utartį užsakomų paslaugų suma negali viršyti pradinės </w:t>
      </w:r>
      <w:r w:rsidR="00E43287">
        <w:rPr>
          <w:rFonts w:cstheme="minorHAnsi"/>
          <w:sz w:val="26"/>
          <w:szCs w:val="26"/>
        </w:rPr>
        <w:t>S</w:t>
      </w:r>
      <w:r w:rsidR="00E43287" w:rsidRPr="00E43287">
        <w:rPr>
          <w:rFonts w:cstheme="minorHAnsi"/>
          <w:sz w:val="26"/>
          <w:szCs w:val="26"/>
        </w:rPr>
        <w:t>utarties vertės.</w:t>
      </w:r>
    </w:p>
    <w:p w14:paraId="058C9BC7" w14:textId="12671FBE" w:rsidR="004D2F3E" w:rsidRPr="006D1590" w:rsidRDefault="003B50CB" w:rsidP="00E43287">
      <w:pPr>
        <w:tabs>
          <w:tab w:val="num" w:pos="720"/>
        </w:tabs>
        <w:spacing w:after="0" w:line="240" w:lineRule="auto"/>
        <w:ind w:right="-6" w:firstLine="720"/>
        <w:jc w:val="both"/>
        <w:rPr>
          <w:rFonts w:eastAsia="Calibri" w:cstheme="minorHAnsi"/>
          <w:sz w:val="26"/>
          <w:szCs w:val="26"/>
        </w:rPr>
      </w:pPr>
      <w:r w:rsidRPr="006D1590">
        <w:rPr>
          <w:rFonts w:eastAsia="Calibri" w:cstheme="minorHAnsi"/>
          <w:sz w:val="26"/>
          <w:szCs w:val="26"/>
        </w:rPr>
        <w:t>2</w:t>
      </w:r>
      <w:r w:rsidR="00E43287">
        <w:rPr>
          <w:rFonts w:eastAsia="Calibri" w:cstheme="minorHAnsi"/>
          <w:sz w:val="26"/>
          <w:szCs w:val="26"/>
        </w:rPr>
        <w:t>2</w:t>
      </w:r>
      <w:r w:rsidR="004D2F3E" w:rsidRPr="006D1590">
        <w:rPr>
          <w:rFonts w:eastAsia="Calibri" w:cstheme="minorHAnsi"/>
          <w:sz w:val="26"/>
          <w:szCs w:val="26"/>
        </w:rPr>
        <w:t xml:space="preserve">. Sutartis gali būti nutraukta raštišku </w:t>
      </w:r>
      <w:r w:rsidR="002008AE" w:rsidRPr="006D1590">
        <w:rPr>
          <w:rFonts w:eastAsia="Calibri" w:cstheme="minorHAnsi"/>
          <w:sz w:val="26"/>
          <w:szCs w:val="26"/>
        </w:rPr>
        <w:t>S</w:t>
      </w:r>
      <w:r w:rsidR="004D2F3E" w:rsidRPr="006D1590">
        <w:rPr>
          <w:rFonts w:eastAsia="Calibri" w:cstheme="minorHAnsi"/>
          <w:sz w:val="26"/>
          <w:szCs w:val="26"/>
        </w:rPr>
        <w:t xml:space="preserve">utarties </w:t>
      </w:r>
      <w:r w:rsidR="002008AE" w:rsidRPr="006D1590">
        <w:rPr>
          <w:rFonts w:eastAsia="Calibri" w:cstheme="minorHAnsi"/>
          <w:sz w:val="26"/>
          <w:szCs w:val="26"/>
        </w:rPr>
        <w:t>Š</w:t>
      </w:r>
      <w:r w:rsidR="004D2F3E" w:rsidRPr="006D1590">
        <w:rPr>
          <w:rFonts w:eastAsia="Calibri" w:cstheme="minorHAnsi"/>
          <w:sz w:val="26"/>
          <w:szCs w:val="26"/>
        </w:rPr>
        <w:t xml:space="preserve">alių tarpusavio susitarimu arba </w:t>
      </w:r>
      <w:r w:rsidR="002008AE" w:rsidRPr="006D1590">
        <w:rPr>
          <w:rFonts w:eastAsia="Calibri" w:cstheme="minorHAnsi"/>
          <w:sz w:val="26"/>
          <w:szCs w:val="26"/>
        </w:rPr>
        <w:t>S</w:t>
      </w:r>
      <w:r w:rsidR="004D2F3E" w:rsidRPr="006D1590">
        <w:rPr>
          <w:rFonts w:eastAsia="Calibri" w:cstheme="minorHAnsi"/>
          <w:sz w:val="26"/>
          <w:szCs w:val="26"/>
        </w:rPr>
        <w:t xml:space="preserve">utarties </w:t>
      </w:r>
      <w:r w:rsidR="002008AE" w:rsidRPr="006D1590">
        <w:rPr>
          <w:rFonts w:eastAsia="Calibri" w:cstheme="minorHAnsi"/>
          <w:sz w:val="26"/>
          <w:szCs w:val="26"/>
        </w:rPr>
        <w:t>Š</w:t>
      </w:r>
      <w:r w:rsidR="004D2F3E" w:rsidRPr="006D1590">
        <w:rPr>
          <w:rFonts w:eastAsia="Calibri" w:cstheme="minorHAnsi"/>
          <w:sz w:val="26"/>
          <w:szCs w:val="26"/>
        </w:rPr>
        <w:t xml:space="preserve">alies vienašališkai Lietuvos Respublikos civilinio kodekso </w:t>
      </w:r>
      <w:r w:rsidR="00105785" w:rsidRPr="006D1590">
        <w:rPr>
          <w:rFonts w:eastAsia="Calibri" w:cstheme="minorHAnsi"/>
          <w:sz w:val="26"/>
          <w:szCs w:val="26"/>
        </w:rPr>
        <w:t>ir</w:t>
      </w:r>
      <w:r w:rsidR="00BB0459">
        <w:rPr>
          <w:rFonts w:eastAsia="Calibri" w:cstheme="minorHAnsi"/>
          <w:sz w:val="26"/>
          <w:szCs w:val="26"/>
        </w:rPr>
        <w:t>/ar</w:t>
      </w:r>
      <w:r w:rsidR="00105785" w:rsidRPr="006D1590">
        <w:rPr>
          <w:rFonts w:eastAsia="Calibri" w:cstheme="minorHAnsi"/>
          <w:sz w:val="26"/>
          <w:szCs w:val="26"/>
        </w:rPr>
        <w:t xml:space="preserve"> Lietuvos Respublikos viešųjų pirkimų</w:t>
      </w:r>
      <w:r w:rsidR="00FA34B7" w:rsidRPr="006D1590">
        <w:rPr>
          <w:rFonts w:eastAsia="Calibri" w:cstheme="minorHAnsi"/>
          <w:sz w:val="26"/>
          <w:szCs w:val="26"/>
        </w:rPr>
        <w:t xml:space="preserve"> įstatymo </w:t>
      </w:r>
      <w:r w:rsidR="004D2F3E" w:rsidRPr="006D1590">
        <w:rPr>
          <w:rFonts w:eastAsia="Calibri" w:cstheme="minorHAnsi"/>
          <w:sz w:val="26"/>
          <w:szCs w:val="26"/>
        </w:rPr>
        <w:t>nustatyta tvarka.</w:t>
      </w:r>
    </w:p>
    <w:p w14:paraId="7E40E5A0" w14:textId="373BF023" w:rsidR="00AA4D71" w:rsidRPr="006D1590" w:rsidRDefault="00DD4333" w:rsidP="008A147C">
      <w:pPr>
        <w:tabs>
          <w:tab w:val="num" w:pos="720"/>
        </w:tabs>
        <w:spacing w:after="0" w:line="240" w:lineRule="auto"/>
        <w:ind w:right="-6" w:firstLine="720"/>
        <w:jc w:val="both"/>
        <w:rPr>
          <w:rFonts w:eastAsia="Calibri" w:cstheme="minorHAnsi"/>
          <w:sz w:val="26"/>
          <w:szCs w:val="26"/>
        </w:rPr>
      </w:pPr>
      <w:r w:rsidRPr="006D1590">
        <w:rPr>
          <w:rFonts w:eastAsia="Calibri" w:cstheme="minorHAnsi"/>
          <w:sz w:val="26"/>
          <w:szCs w:val="26"/>
        </w:rPr>
        <w:t>2</w:t>
      </w:r>
      <w:r w:rsidR="00E43287">
        <w:rPr>
          <w:rFonts w:eastAsia="Calibri" w:cstheme="minorHAnsi"/>
          <w:sz w:val="26"/>
          <w:szCs w:val="26"/>
        </w:rPr>
        <w:t>3</w:t>
      </w:r>
      <w:r w:rsidR="00AA4D71" w:rsidRPr="006D1590">
        <w:rPr>
          <w:rFonts w:eastAsia="Calibri" w:cstheme="minorHAnsi"/>
          <w:sz w:val="26"/>
          <w:szCs w:val="26"/>
        </w:rPr>
        <w:t xml:space="preserve">. </w:t>
      </w:r>
      <w:r w:rsidR="00AA4D71" w:rsidRPr="006D1590">
        <w:rPr>
          <w:rFonts w:eastAsia="Times New Roman" w:cstheme="minorHAnsi"/>
          <w:sz w:val="26"/>
          <w:szCs w:val="26"/>
        </w:rPr>
        <w:t xml:space="preserve">Kiekviena sutarties Šalis turi teisę, įspėjusi kitą Šalį raštu ne vėliau kaip prieš </w:t>
      </w:r>
      <w:r w:rsidR="007D1E31">
        <w:rPr>
          <w:rFonts w:eastAsia="Times New Roman" w:cstheme="minorHAnsi"/>
          <w:sz w:val="26"/>
          <w:szCs w:val="26"/>
        </w:rPr>
        <w:t>1</w:t>
      </w:r>
      <w:r w:rsidR="00AA4D71" w:rsidRPr="006D1590">
        <w:rPr>
          <w:rFonts w:eastAsia="Times New Roman" w:cstheme="minorHAnsi"/>
          <w:sz w:val="26"/>
          <w:szCs w:val="26"/>
        </w:rPr>
        <w:t>0 (</w:t>
      </w:r>
      <w:r w:rsidR="003B3678">
        <w:rPr>
          <w:rFonts w:eastAsia="Times New Roman" w:cstheme="minorHAnsi"/>
          <w:sz w:val="26"/>
          <w:szCs w:val="26"/>
        </w:rPr>
        <w:t>dešimt</w:t>
      </w:r>
      <w:r w:rsidR="00AA4D71" w:rsidRPr="006D1590">
        <w:rPr>
          <w:rFonts w:eastAsia="Times New Roman" w:cstheme="minorHAnsi"/>
          <w:sz w:val="26"/>
          <w:szCs w:val="26"/>
        </w:rPr>
        <w:t>) kalendorinių dienų nutraukti Sutartį, jeigu kita Šalis padaro esminį Sutarties pažeidimą.</w:t>
      </w:r>
    </w:p>
    <w:p w14:paraId="1AB61E24" w14:textId="5A713A61" w:rsidR="00AA4D71" w:rsidRPr="006D1590" w:rsidRDefault="00DD4333" w:rsidP="008A147C">
      <w:pPr>
        <w:tabs>
          <w:tab w:val="num" w:pos="720"/>
        </w:tabs>
        <w:spacing w:after="0" w:line="240" w:lineRule="auto"/>
        <w:ind w:firstLine="709"/>
        <w:jc w:val="both"/>
        <w:rPr>
          <w:rFonts w:eastAsia="Times New Roman" w:cstheme="minorHAnsi"/>
          <w:sz w:val="26"/>
          <w:szCs w:val="26"/>
        </w:rPr>
      </w:pPr>
      <w:r w:rsidRPr="006D1590">
        <w:rPr>
          <w:rFonts w:eastAsia="Times New Roman" w:cstheme="minorHAnsi"/>
          <w:sz w:val="26"/>
          <w:szCs w:val="26"/>
        </w:rPr>
        <w:t>2</w:t>
      </w:r>
      <w:r w:rsidR="007D1E31">
        <w:rPr>
          <w:rFonts w:eastAsia="Times New Roman" w:cstheme="minorHAnsi"/>
          <w:sz w:val="26"/>
          <w:szCs w:val="26"/>
        </w:rPr>
        <w:t>4</w:t>
      </w:r>
      <w:r w:rsidR="00AA4D71" w:rsidRPr="006D1590">
        <w:rPr>
          <w:rFonts w:eastAsia="Times New Roman" w:cstheme="minorHAnsi"/>
          <w:sz w:val="26"/>
          <w:szCs w:val="26"/>
        </w:rPr>
        <w:t>. Nustatant, ar Sutarties pažeidimas yra esminis vadovaujamasi Lietuvos Respublikos civilinio kodekso 6.217 straipsnio 2 dalies nuostatomis.</w:t>
      </w:r>
    </w:p>
    <w:p w14:paraId="741FA8F0" w14:textId="6675C60A" w:rsidR="00AA4D71" w:rsidRPr="006D1590" w:rsidRDefault="00DD4333" w:rsidP="008A147C">
      <w:pPr>
        <w:tabs>
          <w:tab w:val="left" w:pos="6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eastAsia="Calibri" w:cstheme="minorHAnsi"/>
          <w:sz w:val="26"/>
          <w:szCs w:val="26"/>
        </w:rPr>
      </w:pPr>
      <w:r w:rsidRPr="006D1590">
        <w:rPr>
          <w:rFonts w:eastAsia="Calibri" w:cstheme="minorHAnsi"/>
          <w:sz w:val="26"/>
          <w:szCs w:val="26"/>
        </w:rPr>
        <w:lastRenderedPageBreak/>
        <w:t>2</w:t>
      </w:r>
      <w:r w:rsidR="007D1E31">
        <w:rPr>
          <w:rFonts w:eastAsia="Calibri" w:cstheme="minorHAnsi"/>
          <w:sz w:val="26"/>
          <w:szCs w:val="26"/>
        </w:rPr>
        <w:t>5</w:t>
      </w:r>
      <w:r w:rsidR="00AA4D71" w:rsidRPr="006D1590">
        <w:rPr>
          <w:rFonts w:eastAsia="Calibri" w:cstheme="minorHAnsi"/>
          <w:sz w:val="26"/>
          <w:szCs w:val="26"/>
        </w:rPr>
        <w:t xml:space="preserve">. Sutarties nutraukimas neatleidžia </w:t>
      </w:r>
      <w:r w:rsidR="00A90034" w:rsidRPr="006D1590">
        <w:rPr>
          <w:rFonts w:eastAsia="Calibri" w:cstheme="minorHAnsi"/>
          <w:sz w:val="26"/>
          <w:szCs w:val="26"/>
        </w:rPr>
        <w:t>Š</w:t>
      </w:r>
      <w:r w:rsidR="00AA4D71" w:rsidRPr="006D1590">
        <w:rPr>
          <w:rFonts w:eastAsia="Calibri" w:cstheme="minorHAnsi"/>
          <w:sz w:val="26"/>
          <w:szCs w:val="26"/>
        </w:rPr>
        <w:t xml:space="preserve">alių nuo sutartinių įsipareigojimų, atsiradusių iki </w:t>
      </w:r>
      <w:r w:rsidR="00A90034" w:rsidRPr="006D1590">
        <w:rPr>
          <w:rFonts w:eastAsia="Calibri" w:cstheme="minorHAnsi"/>
          <w:sz w:val="26"/>
          <w:szCs w:val="26"/>
        </w:rPr>
        <w:t>S</w:t>
      </w:r>
      <w:r w:rsidR="00AA4D71" w:rsidRPr="006D1590">
        <w:rPr>
          <w:rFonts w:eastAsia="Calibri" w:cstheme="minorHAnsi"/>
          <w:sz w:val="26"/>
          <w:szCs w:val="26"/>
        </w:rPr>
        <w:t>utarties nutraukimo, įvykdymo.</w:t>
      </w:r>
      <w:r w:rsidR="0084584F" w:rsidRPr="006D1590">
        <w:rPr>
          <w:rFonts w:eastAsia="Calibri" w:cstheme="minorHAnsi"/>
          <w:sz w:val="26"/>
          <w:szCs w:val="26"/>
        </w:rPr>
        <w:t xml:space="preserve"> Šalys, nutraukdamos Sutartį, privalo visiškai atsiskaityti viena su kita.</w:t>
      </w:r>
    </w:p>
    <w:p w14:paraId="7DA0FA71" w14:textId="17D3B69B" w:rsidR="00AA4D71" w:rsidRPr="006D1590" w:rsidRDefault="00AA4D71" w:rsidP="008A147C">
      <w:pPr>
        <w:tabs>
          <w:tab w:val="left" w:pos="6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eastAsia="Calibri" w:cstheme="minorHAnsi"/>
          <w:sz w:val="26"/>
          <w:szCs w:val="26"/>
        </w:rPr>
      </w:pPr>
    </w:p>
    <w:p w14:paraId="23B4B99D" w14:textId="3CC8B68A" w:rsidR="00AA4D71" w:rsidRPr="006D1590" w:rsidRDefault="00B06127" w:rsidP="008A147C">
      <w:pPr>
        <w:tabs>
          <w:tab w:val="left" w:pos="6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6"/>
        <w:jc w:val="center"/>
        <w:rPr>
          <w:rFonts w:eastAsia="Calibri" w:cstheme="minorHAnsi"/>
          <w:b/>
          <w:sz w:val="26"/>
          <w:szCs w:val="26"/>
        </w:rPr>
      </w:pPr>
      <w:r>
        <w:rPr>
          <w:rFonts w:eastAsia="Calibri" w:cstheme="minorHAnsi"/>
          <w:b/>
          <w:sz w:val="26"/>
          <w:szCs w:val="26"/>
        </w:rPr>
        <w:t>VIII</w:t>
      </w:r>
      <w:r w:rsidR="00AA4D71" w:rsidRPr="006D1590">
        <w:rPr>
          <w:rFonts w:eastAsia="Calibri" w:cstheme="minorHAnsi"/>
          <w:b/>
          <w:sz w:val="26"/>
          <w:szCs w:val="26"/>
        </w:rPr>
        <w:t xml:space="preserve">. KITOS SĄLYGOS </w:t>
      </w:r>
    </w:p>
    <w:p w14:paraId="190F069A" w14:textId="292579B8" w:rsidR="0059114F" w:rsidRPr="006D1590" w:rsidRDefault="0059114F" w:rsidP="008A147C">
      <w:pPr>
        <w:spacing w:after="0" w:line="240" w:lineRule="auto"/>
        <w:ind w:firstLine="720"/>
        <w:jc w:val="both"/>
        <w:rPr>
          <w:rFonts w:eastAsia="Times New Roman" w:cstheme="minorHAnsi"/>
          <w:sz w:val="26"/>
          <w:szCs w:val="26"/>
        </w:rPr>
      </w:pPr>
      <w:r w:rsidRPr="006D1590">
        <w:rPr>
          <w:rFonts w:eastAsia="Times New Roman" w:cstheme="minorHAnsi"/>
          <w:sz w:val="26"/>
          <w:szCs w:val="26"/>
        </w:rPr>
        <w:t>2</w:t>
      </w:r>
      <w:r w:rsidR="005F3834">
        <w:rPr>
          <w:rFonts w:eastAsia="Times New Roman" w:cstheme="minorHAnsi"/>
          <w:sz w:val="26"/>
          <w:szCs w:val="26"/>
        </w:rPr>
        <w:t>6</w:t>
      </w:r>
      <w:r w:rsidRPr="006D1590">
        <w:rPr>
          <w:rFonts w:eastAsia="Times New Roman" w:cstheme="minorHAnsi"/>
          <w:sz w:val="26"/>
          <w:szCs w:val="26"/>
        </w:rPr>
        <w:t xml:space="preserve">. </w:t>
      </w:r>
      <w:r w:rsidR="00B20D48" w:rsidRPr="006D1590">
        <w:rPr>
          <w:rFonts w:eastAsia="Times New Roman" w:cstheme="minorHAnsi"/>
          <w:sz w:val="26"/>
          <w:szCs w:val="26"/>
        </w:rPr>
        <w:t xml:space="preserve">Sutarties sąlygos sutarties galiojimo laikotarpiu gali būti keičiamos neatliekant naujos pirkimo procedūros vadovaujantis </w:t>
      </w:r>
      <w:r w:rsidR="005F3834">
        <w:rPr>
          <w:rFonts w:eastAsia="Times New Roman" w:cstheme="minorHAnsi"/>
          <w:sz w:val="26"/>
          <w:szCs w:val="26"/>
        </w:rPr>
        <w:t>Lietuvos Respublikos v</w:t>
      </w:r>
      <w:r w:rsidR="00B20D48" w:rsidRPr="006D1590">
        <w:rPr>
          <w:rFonts w:eastAsia="Times New Roman" w:cstheme="minorHAnsi"/>
          <w:sz w:val="26"/>
          <w:szCs w:val="26"/>
        </w:rPr>
        <w:t xml:space="preserve">iešųjų pirkimų įstatymo 89 straipsniu. </w:t>
      </w:r>
    </w:p>
    <w:p w14:paraId="3D68C653" w14:textId="34BF94DD" w:rsidR="00B20D48" w:rsidRPr="006D1590" w:rsidRDefault="0059114F" w:rsidP="008A147C">
      <w:pPr>
        <w:spacing w:after="0" w:line="240" w:lineRule="auto"/>
        <w:ind w:firstLine="720"/>
        <w:jc w:val="both"/>
        <w:rPr>
          <w:rFonts w:eastAsia="Times New Roman" w:cstheme="minorHAnsi"/>
          <w:sz w:val="26"/>
          <w:szCs w:val="26"/>
        </w:rPr>
      </w:pPr>
      <w:r w:rsidRPr="006D1590">
        <w:rPr>
          <w:rFonts w:eastAsia="Times New Roman" w:cstheme="minorHAnsi"/>
          <w:sz w:val="26"/>
          <w:szCs w:val="26"/>
        </w:rPr>
        <w:t>2</w:t>
      </w:r>
      <w:r w:rsidR="005F3834">
        <w:rPr>
          <w:rFonts w:eastAsia="Times New Roman" w:cstheme="minorHAnsi"/>
          <w:sz w:val="26"/>
          <w:szCs w:val="26"/>
        </w:rPr>
        <w:t>7</w:t>
      </w:r>
      <w:r w:rsidRPr="006D1590">
        <w:rPr>
          <w:rFonts w:eastAsia="Times New Roman" w:cstheme="minorHAnsi"/>
          <w:sz w:val="26"/>
          <w:szCs w:val="26"/>
        </w:rPr>
        <w:t xml:space="preserve">. </w:t>
      </w:r>
      <w:r w:rsidR="00B20D48" w:rsidRPr="006D1590">
        <w:rPr>
          <w:rFonts w:eastAsia="Times New Roman" w:cstheme="minorHAnsi"/>
          <w:sz w:val="26"/>
          <w:szCs w:val="26"/>
        </w:rPr>
        <w:t>Sutarties sąlygų keitimą gali inicijuoti kiekviena sutarties Šalis, pateikdama kitai Šaliai atitinkamą prašymą bei jį pagrindžiančius dokumentus. Šalis, gavusi tokį prašymą, privalo jį išnagrinėti per 10 (dešimt) darbo dienų ir kitai šaliai pateikti motyvuotą raštišką atsakymą. Šalių nesutarimo atveju sprendimo teisė priklauso Pirkėjui. Šalims sutarus dėl Sutarties sąlygų keitimo, sąlygų keitimas įforminamas Šalių sutarimu, kuris tampa neatskiriama Sutarties dalimi.</w:t>
      </w:r>
    </w:p>
    <w:p w14:paraId="55E0F4EE" w14:textId="148BC611" w:rsidR="00AA4D71" w:rsidRPr="006D1590" w:rsidRDefault="0059114F" w:rsidP="008A147C">
      <w:pPr>
        <w:tabs>
          <w:tab w:val="left" w:pos="180"/>
        </w:tabs>
        <w:spacing w:after="0" w:line="240" w:lineRule="auto"/>
        <w:ind w:firstLine="720"/>
        <w:jc w:val="both"/>
        <w:rPr>
          <w:rFonts w:eastAsia="Calibri" w:cstheme="minorHAnsi"/>
          <w:sz w:val="26"/>
          <w:szCs w:val="26"/>
        </w:rPr>
      </w:pPr>
      <w:r w:rsidRPr="006D1590">
        <w:rPr>
          <w:rFonts w:eastAsia="Calibri" w:cstheme="minorHAnsi"/>
          <w:sz w:val="26"/>
          <w:szCs w:val="26"/>
        </w:rPr>
        <w:t>2</w:t>
      </w:r>
      <w:r w:rsidR="005F3834">
        <w:rPr>
          <w:rFonts w:eastAsia="Calibri" w:cstheme="minorHAnsi"/>
          <w:sz w:val="26"/>
          <w:szCs w:val="26"/>
        </w:rPr>
        <w:t>8</w:t>
      </w:r>
      <w:r w:rsidR="00AA4D71" w:rsidRPr="006D1590">
        <w:rPr>
          <w:rFonts w:eastAsia="Calibri" w:cstheme="minorHAnsi"/>
          <w:sz w:val="26"/>
          <w:szCs w:val="26"/>
        </w:rPr>
        <w:t xml:space="preserve">. Šalys laiko paslaptyje savo kontrahento darbo veiklos principus ir metodus, kuriuos sužinojo vykdydamos šią Sutartį, išskyrus atvejus, kai ši informacija yra vieša arba gali būti atskleista įstatymų numatytais atvejais. </w:t>
      </w:r>
    </w:p>
    <w:p w14:paraId="32213F14" w14:textId="735AF061" w:rsidR="00AA4D71" w:rsidRPr="006D1590" w:rsidRDefault="005F3834" w:rsidP="008A147C">
      <w:pPr>
        <w:tabs>
          <w:tab w:val="left" w:pos="-180"/>
          <w:tab w:val="num" w:pos="720"/>
          <w:tab w:val="left" w:pos="900"/>
        </w:tabs>
        <w:spacing w:after="0" w:line="240" w:lineRule="auto"/>
        <w:ind w:right="-6" w:firstLine="709"/>
        <w:jc w:val="both"/>
        <w:rPr>
          <w:rFonts w:eastAsia="Calibri" w:cstheme="minorHAnsi"/>
          <w:sz w:val="26"/>
          <w:szCs w:val="26"/>
        </w:rPr>
      </w:pPr>
      <w:r>
        <w:rPr>
          <w:rFonts w:eastAsia="Calibri" w:cstheme="minorHAnsi"/>
          <w:sz w:val="26"/>
          <w:szCs w:val="26"/>
        </w:rPr>
        <w:t>29</w:t>
      </w:r>
      <w:r w:rsidR="00AA4D71" w:rsidRPr="006D1590">
        <w:rPr>
          <w:rFonts w:eastAsia="Calibri" w:cstheme="minorHAnsi"/>
          <w:sz w:val="26"/>
          <w:szCs w:val="26"/>
        </w:rPr>
        <w:t xml:space="preserve">. Tais atvejais, kai </w:t>
      </w:r>
      <w:r w:rsidR="00903973" w:rsidRPr="006D1590">
        <w:rPr>
          <w:rFonts w:eastAsia="Calibri" w:cstheme="minorHAnsi"/>
          <w:sz w:val="26"/>
          <w:szCs w:val="26"/>
        </w:rPr>
        <w:t>renginys</w:t>
      </w:r>
      <w:r w:rsidR="00AA4D71" w:rsidRPr="006D1590">
        <w:rPr>
          <w:rFonts w:eastAsia="Calibri" w:cstheme="minorHAnsi"/>
          <w:sz w:val="26"/>
          <w:szCs w:val="26"/>
        </w:rPr>
        <w:t xml:space="preserve"> organizuojamas Pirkėjo patalpose, į kurias galima patekti tik turint specialius leidimus, Paslaugų teikėjas privalo ne vėliau kaip likus 2 (</w:t>
      </w:r>
      <w:proofErr w:type="spellStart"/>
      <w:r w:rsidR="00AA4D71" w:rsidRPr="006D1590">
        <w:rPr>
          <w:rFonts w:eastAsia="Calibri" w:cstheme="minorHAnsi"/>
          <w:sz w:val="26"/>
          <w:szCs w:val="26"/>
        </w:rPr>
        <w:t>dviem</w:t>
      </w:r>
      <w:r w:rsidR="00F41B03">
        <w:rPr>
          <w:rFonts w:eastAsia="Calibri" w:cstheme="minorHAnsi"/>
          <w:sz w:val="26"/>
          <w:szCs w:val="26"/>
        </w:rPr>
        <w:t>s</w:t>
      </w:r>
      <w:proofErr w:type="spellEnd"/>
      <w:r w:rsidR="00AA4D71" w:rsidRPr="006D1590">
        <w:rPr>
          <w:rFonts w:eastAsia="Calibri" w:cstheme="minorHAnsi"/>
          <w:sz w:val="26"/>
          <w:szCs w:val="26"/>
        </w:rPr>
        <w:t xml:space="preserve">) dienoms iki </w:t>
      </w:r>
      <w:r w:rsidR="00903973" w:rsidRPr="006D1590">
        <w:rPr>
          <w:rFonts w:eastAsia="Calibri" w:cstheme="minorHAnsi"/>
          <w:sz w:val="26"/>
          <w:szCs w:val="26"/>
        </w:rPr>
        <w:t>renginio</w:t>
      </w:r>
      <w:r w:rsidR="00AA4D71" w:rsidRPr="006D1590">
        <w:rPr>
          <w:rFonts w:eastAsia="Calibri" w:cstheme="minorHAnsi"/>
          <w:sz w:val="26"/>
          <w:szCs w:val="26"/>
        </w:rPr>
        <w:t xml:space="preserve"> pateikti Pirkėjui Paslaugas teiksiančių Paslaugų teikėjo darbuotojų sąrašą (darbuotojų vardai, pavardės, gimimo datos).</w:t>
      </w:r>
    </w:p>
    <w:p w14:paraId="407DBC54" w14:textId="4B92E945" w:rsidR="00AA4D71" w:rsidRPr="006D1590" w:rsidRDefault="008A1477" w:rsidP="008A147C">
      <w:pPr>
        <w:tabs>
          <w:tab w:val="left" w:pos="6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eastAsia="Calibri" w:cstheme="minorHAnsi"/>
          <w:sz w:val="26"/>
          <w:szCs w:val="26"/>
        </w:rPr>
      </w:pPr>
      <w:r w:rsidRPr="006D1590">
        <w:rPr>
          <w:rFonts w:eastAsia="Calibri" w:cstheme="minorHAnsi"/>
          <w:sz w:val="26"/>
          <w:szCs w:val="26"/>
        </w:rPr>
        <w:t>3</w:t>
      </w:r>
      <w:r w:rsidR="00F41B03">
        <w:rPr>
          <w:rFonts w:eastAsia="Calibri" w:cstheme="minorHAnsi"/>
          <w:sz w:val="26"/>
          <w:szCs w:val="26"/>
        </w:rPr>
        <w:t>0</w:t>
      </w:r>
      <w:r w:rsidR="00AA4D71" w:rsidRPr="006D1590">
        <w:rPr>
          <w:rFonts w:eastAsia="Calibri" w:cstheme="minorHAnsi"/>
          <w:sz w:val="26"/>
          <w:szCs w:val="26"/>
        </w:rPr>
        <w:t>. Bet kokie nesutarimai ar ginčai, kylantys tarp Šalių dėl Sutarties ar susiję su ja yra sprendžiami Šalių derybomis, o Šalims nepavykus susitarti,  sprendžiami Lietuvos Respublikos teismuose.</w:t>
      </w:r>
    </w:p>
    <w:p w14:paraId="32AEC918" w14:textId="409F4786" w:rsidR="00AA4D71" w:rsidRPr="006D1590" w:rsidRDefault="008A1477" w:rsidP="008A147C">
      <w:pPr>
        <w:tabs>
          <w:tab w:val="left" w:pos="6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eastAsia="Calibri" w:cstheme="minorHAnsi"/>
          <w:sz w:val="26"/>
          <w:szCs w:val="26"/>
        </w:rPr>
      </w:pPr>
      <w:r w:rsidRPr="006D1590">
        <w:rPr>
          <w:rFonts w:eastAsia="Calibri" w:cstheme="minorHAnsi"/>
          <w:sz w:val="26"/>
          <w:szCs w:val="26"/>
        </w:rPr>
        <w:t>3</w:t>
      </w:r>
      <w:r w:rsidR="006B6249">
        <w:rPr>
          <w:rFonts w:eastAsia="Calibri" w:cstheme="minorHAnsi"/>
          <w:sz w:val="26"/>
          <w:szCs w:val="26"/>
        </w:rPr>
        <w:t>1</w:t>
      </w:r>
      <w:r w:rsidR="00AA4D71" w:rsidRPr="006D1590">
        <w:rPr>
          <w:rFonts w:eastAsia="Calibri" w:cstheme="minorHAnsi"/>
          <w:sz w:val="26"/>
          <w:szCs w:val="26"/>
        </w:rPr>
        <w:t>. Bet kurie pranešimai, kita informacija, susijusi su Sutarties vykdymu, yra laikomi galiojančiais, jeigu yra raštu oficialiai pateikti kitai Šaliai ir gautas jos patvirtinimas apie gavimą arba išsiųsti registruotu paštu, žemiau nurodytais adresais, el. pašto adresais arba kitais adresais, kuriuos nurodė viena Šalis, pateikdama pranešimą.</w:t>
      </w:r>
    </w:p>
    <w:p w14:paraId="76656ABE" w14:textId="27F328D5" w:rsidR="00AA4D71" w:rsidRPr="006D1590" w:rsidRDefault="008A1477" w:rsidP="008A147C">
      <w:pPr>
        <w:tabs>
          <w:tab w:val="left" w:pos="6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eastAsia="Calibri" w:cstheme="minorHAnsi"/>
          <w:sz w:val="26"/>
          <w:szCs w:val="26"/>
        </w:rPr>
      </w:pPr>
      <w:r w:rsidRPr="006D1590">
        <w:rPr>
          <w:rFonts w:eastAsia="Calibri" w:cstheme="minorHAnsi"/>
          <w:sz w:val="26"/>
          <w:szCs w:val="26"/>
        </w:rPr>
        <w:t>3</w:t>
      </w:r>
      <w:r w:rsidR="00B01593">
        <w:rPr>
          <w:rFonts w:eastAsia="Calibri" w:cstheme="minorHAnsi"/>
          <w:sz w:val="26"/>
          <w:szCs w:val="26"/>
        </w:rPr>
        <w:t>2</w:t>
      </w:r>
      <w:r w:rsidR="00AA4D71" w:rsidRPr="006D1590">
        <w:rPr>
          <w:rFonts w:eastAsia="Calibri" w:cstheme="minorHAnsi"/>
          <w:sz w:val="26"/>
          <w:szCs w:val="26"/>
        </w:rPr>
        <w:t>. Nė viena Šalis be išankstinio raštiško kitos Šalies sutikimo neturi teisės perleisti visų arba dalies savo  teisių ir pareigų pagal Sutartį trečiajai šaliai.</w:t>
      </w:r>
    </w:p>
    <w:p w14:paraId="2BBCF0BD" w14:textId="59683642" w:rsidR="00AA4D71" w:rsidRPr="006D1590" w:rsidRDefault="00873D40" w:rsidP="008A147C">
      <w:pPr>
        <w:tabs>
          <w:tab w:val="left" w:pos="6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eastAsia="Calibri" w:cstheme="minorHAnsi"/>
          <w:sz w:val="26"/>
          <w:szCs w:val="26"/>
        </w:rPr>
      </w:pPr>
      <w:r w:rsidRPr="006D1590">
        <w:rPr>
          <w:rFonts w:eastAsia="Calibri" w:cstheme="minorHAnsi"/>
          <w:sz w:val="26"/>
          <w:szCs w:val="26"/>
        </w:rPr>
        <w:t>3</w:t>
      </w:r>
      <w:r w:rsidR="00B01593">
        <w:rPr>
          <w:rFonts w:eastAsia="Calibri" w:cstheme="minorHAnsi"/>
          <w:sz w:val="26"/>
          <w:szCs w:val="26"/>
        </w:rPr>
        <w:t>3</w:t>
      </w:r>
      <w:r w:rsidR="00AA4D71" w:rsidRPr="006D1590">
        <w:rPr>
          <w:rFonts w:eastAsia="Calibri" w:cstheme="minorHAnsi"/>
          <w:sz w:val="26"/>
          <w:szCs w:val="26"/>
        </w:rPr>
        <w:t xml:space="preserve">. Sutartis surašyta lietuvių kalba dviem vienodą juridinę galią turinčiais egzemplioriais, po vieną kiekvienai Šaliai. </w:t>
      </w:r>
    </w:p>
    <w:p w14:paraId="0A6C43ED" w14:textId="3F32F257" w:rsidR="00AA4D71" w:rsidRPr="006D1590" w:rsidRDefault="00873D40" w:rsidP="008A147C">
      <w:pPr>
        <w:tabs>
          <w:tab w:val="left" w:pos="6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eastAsia="Calibri" w:cstheme="minorHAnsi"/>
          <w:sz w:val="26"/>
          <w:szCs w:val="26"/>
        </w:rPr>
      </w:pPr>
      <w:r w:rsidRPr="006D1590">
        <w:rPr>
          <w:rFonts w:eastAsia="Calibri" w:cstheme="minorHAnsi"/>
          <w:sz w:val="26"/>
          <w:szCs w:val="26"/>
        </w:rPr>
        <w:t>3</w:t>
      </w:r>
      <w:r w:rsidR="00B01593">
        <w:rPr>
          <w:rFonts w:eastAsia="Calibri" w:cstheme="minorHAnsi"/>
          <w:sz w:val="26"/>
          <w:szCs w:val="26"/>
        </w:rPr>
        <w:t>4</w:t>
      </w:r>
      <w:r w:rsidR="00AA4D71" w:rsidRPr="006D1590">
        <w:rPr>
          <w:rFonts w:eastAsia="Calibri" w:cstheme="minorHAnsi"/>
          <w:sz w:val="26"/>
          <w:szCs w:val="26"/>
        </w:rPr>
        <w:t>. Asmenys, atsakingi už Sutarties vykdymą:</w:t>
      </w:r>
    </w:p>
    <w:p w14:paraId="3A63C0D4" w14:textId="60126659" w:rsidR="008D3FFB" w:rsidRDefault="00873D40" w:rsidP="00CA2F5A">
      <w:pPr>
        <w:pStyle w:val="ListParagraph"/>
        <w:spacing w:after="0"/>
        <w:ind w:left="0" w:firstLine="709"/>
        <w:jc w:val="both"/>
        <w:rPr>
          <w:rFonts w:cstheme="minorHAnsi"/>
          <w:sz w:val="26"/>
          <w:szCs w:val="26"/>
          <w:lang w:val="en-US"/>
        </w:rPr>
      </w:pPr>
      <w:r w:rsidRPr="006D1590">
        <w:rPr>
          <w:rFonts w:eastAsia="Calibri" w:cstheme="minorHAnsi"/>
          <w:sz w:val="26"/>
          <w:szCs w:val="26"/>
        </w:rPr>
        <w:t>3</w:t>
      </w:r>
      <w:r w:rsidR="00CA2F5A">
        <w:rPr>
          <w:rFonts w:eastAsia="Calibri" w:cstheme="minorHAnsi"/>
          <w:sz w:val="26"/>
          <w:szCs w:val="26"/>
        </w:rPr>
        <w:t>4</w:t>
      </w:r>
      <w:r w:rsidR="00AA4D71" w:rsidRPr="006D1590">
        <w:rPr>
          <w:rFonts w:eastAsia="Calibri" w:cstheme="minorHAnsi"/>
          <w:sz w:val="26"/>
          <w:szCs w:val="26"/>
        </w:rPr>
        <w:t xml:space="preserve">.1. iš Pirkėjo pusės – </w:t>
      </w:r>
      <w:r w:rsidR="008D3FFB" w:rsidRPr="006A1844">
        <w:rPr>
          <w:rFonts w:cstheme="minorHAnsi"/>
          <w:sz w:val="26"/>
          <w:szCs w:val="26"/>
        </w:rPr>
        <w:t xml:space="preserve">Jaroslavas Bogdzevičius, Bendrųjų reikalų </w:t>
      </w:r>
      <w:r w:rsidR="00B47C7A">
        <w:rPr>
          <w:rFonts w:cstheme="minorHAnsi"/>
          <w:sz w:val="26"/>
          <w:szCs w:val="26"/>
        </w:rPr>
        <w:t>departamento direktorius</w:t>
      </w:r>
      <w:r w:rsidR="008D3FFB" w:rsidRPr="006A1844">
        <w:rPr>
          <w:rFonts w:cstheme="minorHAnsi"/>
          <w:sz w:val="26"/>
          <w:szCs w:val="26"/>
        </w:rPr>
        <w:t xml:space="preserve">, tel. </w:t>
      </w:r>
      <w:r w:rsidR="008D3FFB">
        <w:rPr>
          <w:rFonts w:cstheme="minorHAnsi"/>
          <w:sz w:val="26"/>
          <w:szCs w:val="26"/>
        </w:rPr>
        <w:t>+</w:t>
      </w:r>
      <w:r w:rsidR="008D3FFB" w:rsidRPr="006A1844">
        <w:rPr>
          <w:rFonts w:cstheme="minorHAnsi"/>
          <w:sz w:val="26"/>
          <w:szCs w:val="26"/>
        </w:rPr>
        <w:t>370 5</w:t>
      </w:r>
      <w:r w:rsidR="008F36CD">
        <w:rPr>
          <w:rFonts w:cstheme="minorHAnsi"/>
          <w:sz w:val="26"/>
          <w:szCs w:val="26"/>
        </w:rPr>
        <w:t> </w:t>
      </w:r>
      <w:r w:rsidR="008D3FFB" w:rsidRPr="006A1844">
        <w:rPr>
          <w:rFonts w:cstheme="minorHAnsi"/>
          <w:sz w:val="26"/>
          <w:szCs w:val="26"/>
        </w:rPr>
        <w:t>209</w:t>
      </w:r>
      <w:r w:rsidR="008F36CD">
        <w:rPr>
          <w:rFonts w:cstheme="minorHAnsi"/>
          <w:sz w:val="26"/>
          <w:szCs w:val="26"/>
        </w:rPr>
        <w:t xml:space="preserve"> </w:t>
      </w:r>
      <w:r w:rsidR="008D3FFB" w:rsidRPr="006A1844">
        <w:rPr>
          <w:rFonts w:cstheme="minorHAnsi"/>
          <w:sz w:val="26"/>
          <w:szCs w:val="26"/>
        </w:rPr>
        <w:t xml:space="preserve">7033, el. p. </w:t>
      </w:r>
      <w:hyperlink r:id="rId7" w:history="1">
        <w:r w:rsidR="008D3FFB" w:rsidRPr="006A1844">
          <w:rPr>
            <w:rStyle w:val="Hyperlink"/>
            <w:rFonts w:cstheme="minorHAnsi"/>
            <w:sz w:val="26"/>
            <w:szCs w:val="26"/>
          </w:rPr>
          <w:t>jaroslavas.bogdzevicius@prezidentas.lt</w:t>
        </w:r>
      </w:hyperlink>
      <w:r w:rsidR="00FA715B">
        <w:rPr>
          <w:rFonts w:cstheme="minorHAnsi"/>
          <w:sz w:val="26"/>
          <w:szCs w:val="26"/>
        </w:rPr>
        <w:t xml:space="preserve">; </w:t>
      </w:r>
      <w:r w:rsidR="00316F88">
        <w:rPr>
          <w:rFonts w:cstheme="minorHAnsi"/>
          <w:sz w:val="26"/>
          <w:szCs w:val="26"/>
        </w:rPr>
        <w:t>Auksė Čepkauskaitė</w:t>
      </w:r>
      <w:r w:rsidR="00FA715B">
        <w:rPr>
          <w:rFonts w:cstheme="minorHAnsi"/>
          <w:sz w:val="26"/>
          <w:szCs w:val="26"/>
        </w:rPr>
        <w:t xml:space="preserve">, Renginių ir </w:t>
      </w:r>
      <w:r w:rsidR="00AD7DB8">
        <w:rPr>
          <w:rFonts w:cstheme="minorHAnsi"/>
          <w:sz w:val="26"/>
          <w:szCs w:val="26"/>
        </w:rPr>
        <w:t xml:space="preserve">valstybės </w:t>
      </w:r>
      <w:r w:rsidR="00FA715B">
        <w:rPr>
          <w:rFonts w:cstheme="minorHAnsi"/>
          <w:sz w:val="26"/>
          <w:szCs w:val="26"/>
        </w:rPr>
        <w:t>apdovanojimų skyriaus vedėja, tel. +370 5 209 70</w:t>
      </w:r>
      <w:r w:rsidR="00A340E5">
        <w:rPr>
          <w:rFonts w:cstheme="minorHAnsi"/>
          <w:sz w:val="26"/>
          <w:szCs w:val="26"/>
        </w:rPr>
        <w:t>73</w:t>
      </w:r>
      <w:r w:rsidR="00FA715B">
        <w:rPr>
          <w:rFonts w:cstheme="minorHAnsi"/>
          <w:sz w:val="26"/>
          <w:szCs w:val="26"/>
        </w:rPr>
        <w:t xml:space="preserve">, el. p. </w:t>
      </w:r>
      <w:hyperlink r:id="rId8" w:history="1">
        <w:r w:rsidR="0064414B" w:rsidRPr="004B3A82">
          <w:rPr>
            <w:rStyle w:val="Hyperlink"/>
            <w:rFonts w:cstheme="minorHAnsi"/>
            <w:sz w:val="26"/>
            <w:szCs w:val="26"/>
          </w:rPr>
          <w:t>aukse.cepkauskaite</w:t>
        </w:r>
        <w:r w:rsidR="0064414B" w:rsidRPr="004B3A82">
          <w:rPr>
            <w:rStyle w:val="Hyperlink"/>
            <w:rFonts w:cstheme="minorHAnsi"/>
            <w:sz w:val="26"/>
            <w:szCs w:val="26"/>
            <w:lang w:val="en-US"/>
          </w:rPr>
          <w:t>@prezidentas.lt</w:t>
        </w:r>
      </w:hyperlink>
      <w:r w:rsidR="00FA715B">
        <w:rPr>
          <w:rFonts w:cstheme="minorHAnsi"/>
          <w:sz w:val="26"/>
          <w:szCs w:val="26"/>
        </w:rPr>
        <w:t>.</w:t>
      </w:r>
    </w:p>
    <w:p w14:paraId="39BA8F23" w14:textId="3DA60A34" w:rsidR="0036351E" w:rsidRDefault="00634228" w:rsidP="008D3FFB">
      <w:pPr>
        <w:tabs>
          <w:tab w:val="left" w:pos="709"/>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eastAsia="Calibri" w:cstheme="minorHAnsi"/>
          <w:sz w:val="26"/>
          <w:szCs w:val="26"/>
          <w:lang w:val="en-US"/>
        </w:rPr>
      </w:pPr>
      <w:r w:rsidRPr="006D1590">
        <w:rPr>
          <w:rFonts w:eastAsia="Calibri" w:cstheme="minorHAnsi"/>
          <w:sz w:val="26"/>
          <w:szCs w:val="26"/>
        </w:rPr>
        <w:t>3</w:t>
      </w:r>
      <w:r w:rsidR="00CA2F5A">
        <w:rPr>
          <w:rFonts w:eastAsia="Calibri" w:cstheme="minorHAnsi"/>
          <w:sz w:val="26"/>
          <w:szCs w:val="26"/>
        </w:rPr>
        <w:t>4</w:t>
      </w:r>
      <w:r w:rsidR="00AA4D71" w:rsidRPr="006D1590">
        <w:rPr>
          <w:rFonts w:eastAsia="Calibri" w:cstheme="minorHAnsi"/>
          <w:sz w:val="26"/>
          <w:szCs w:val="26"/>
        </w:rPr>
        <w:t xml:space="preserve">.2. iš Paslaugų teikėjo pusės </w:t>
      </w:r>
      <w:r w:rsidR="005B324E">
        <w:rPr>
          <w:rFonts w:eastAsia="Calibri" w:cstheme="minorHAnsi"/>
          <w:sz w:val="26"/>
          <w:szCs w:val="26"/>
        </w:rPr>
        <w:t>– Audrius Mackevičius</w:t>
      </w:r>
      <w:r w:rsidR="00D31555" w:rsidRPr="006D1590">
        <w:rPr>
          <w:rFonts w:eastAsia="Calibri" w:cstheme="minorHAnsi"/>
          <w:sz w:val="26"/>
          <w:szCs w:val="26"/>
        </w:rPr>
        <w:t xml:space="preserve">, </w:t>
      </w:r>
      <w:r w:rsidR="00CA2F5A">
        <w:rPr>
          <w:rFonts w:eastAsia="Calibri" w:cstheme="minorHAnsi"/>
          <w:sz w:val="26"/>
          <w:szCs w:val="26"/>
        </w:rPr>
        <w:t>el. p.</w:t>
      </w:r>
      <w:r w:rsidR="00A754E5">
        <w:rPr>
          <w:rFonts w:eastAsia="Calibri" w:cstheme="minorHAnsi"/>
          <w:sz w:val="26"/>
          <w:szCs w:val="26"/>
        </w:rPr>
        <w:t xml:space="preserve"> </w:t>
      </w:r>
      <w:hyperlink r:id="rId9" w:history="1">
        <w:r w:rsidR="001804D7" w:rsidRPr="004B3A82">
          <w:rPr>
            <w:rStyle w:val="Hyperlink"/>
            <w:rFonts w:eastAsia="Calibri" w:cstheme="minorHAnsi"/>
            <w:sz w:val="26"/>
            <w:szCs w:val="26"/>
          </w:rPr>
          <w:t>Audrius.m</w:t>
        </w:r>
        <w:r w:rsidR="001804D7" w:rsidRPr="004B3A82">
          <w:rPr>
            <w:rStyle w:val="Hyperlink"/>
            <w:rFonts w:eastAsia="Calibri" w:cstheme="minorHAnsi"/>
            <w:sz w:val="26"/>
            <w:szCs w:val="26"/>
            <w:lang w:val="en-US"/>
          </w:rPr>
          <w:t>@propeller.lt</w:t>
        </w:r>
      </w:hyperlink>
      <w:r w:rsidR="00CA2F5A">
        <w:rPr>
          <w:rFonts w:eastAsia="Calibri" w:cstheme="minorHAnsi"/>
          <w:sz w:val="26"/>
          <w:szCs w:val="26"/>
        </w:rPr>
        <w:t xml:space="preserve">, tel. </w:t>
      </w:r>
      <w:r w:rsidR="00875DAE">
        <w:rPr>
          <w:rFonts w:eastAsia="Calibri" w:cstheme="minorHAnsi"/>
          <w:sz w:val="26"/>
          <w:szCs w:val="26"/>
        </w:rPr>
        <w:t>+</w:t>
      </w:r>
      <w:r w:rsidR="00B47C7A">
        <w:rPr>
          <w:rFonts w:eastAsia="Calibri" w:cstheme="minorHAnsi"/>
          <w:sz w:val="26"/>
          <w:szCs w:val="26"/>
        </w:rPr>
        <w:t>3</w:t>
      </w:r>
      <w:r w:rsidR="00875DAE">
        <w:rPr>
          <w:rFonts w:eastAsia="Calibri" w:cstheme="minorHAnsi"/>
          <w:sz w:val="26"/>
          <w:szCs w:val="26"/>
        </w:rPr>
        <w:t>70</w:t>
      </w:r>
      <w:r w:rsidR="001804D7">
        <w:rPr>
          <w:rFonts w:eastAsia="Calibri" w:cstheme="minorHAnsi"/>
          <w:sz w:val="26"/>
          <w:szCs w:val="26"/>
        </w:rPr>
        <w:t> 686 86007</w:t>
      </w:r>
      <w:r w:rsidR="00CE02A7">
        <w:rPr>
          <w:rFonts w:eastAsia="Calibri" w:cstheme="minorHAnsi"/>
          <w:sz w:val="26"/>
          <w:szCs w:val="26"/>
          <w:lang w:val="en-US"/>
        </w:rPr>
        <w:t>;</w:t>
      </w:r>
    </w:p>
    <w:p w14:paraId="54119879" w14:textId="478A645C" w:rsidR="0043513A" w:rsidRPr="006D1590" w:rsidRDefault="004B6A23" w:rsidP="008A147C">
      <w:pPr>
        <w:tabs>
          <w:tab w:val="left" w:pos="72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eastAsia="Times New Roman" w:cstheme="minorHAnsi"/>
          <w:sz w:val="26"/>
          <w:szCs w:val="26"/>
        </w:rPr>
      </w:pPr>
      <w:r w:rsidRPr="006D1590">
        <w:rPr>
          <w:rFonts w:eastAsia="Calibri" w:cstheme="minorHAnsi"/>
          <w:sz w:val="26"/>
          <w:szCs w:val="26"/>
        </w:rPr>
        <w:t>3</w:t>
      </w:r>
      <w:r w:rsidR="00875DAE">
        <w:rPr>
          <w:rFonts w:eastAsia="Calibri" w:cstheme="minorHAnsi"/>
          <w:sz w:val="26"/>
          <w:szCs w:val="26"/>
        </w:rPr>
        <w:t>5</w:t>
      </w:r>
      <w:r w:rsidRPr="006D1590">
        <w:rPr>
          <w:rFonts w:eastAsia="Calibri" w:cstheme="minorHAnsi"/>
          <w:sz w:val="26"/>
          <w:szCs w:val="26"/>
        </w:rPr>
        <w:t xml:space="preserve">. </w:t>
      </w:r>
      <w:r w:rsidRPr="006D1590">
        <w:rPr>
          <w:rFonts w:eastAsia="Times New Roman" w:cstheme="minorHAnsi"/>
          <w:sz w:val="26"/>
          <w:szCs w:val="26"/>
        </w:rPr>
        <w:t xml:space="preserve">Pirkėjo atsakingas atstovas už Sutarties viešinimą – </w:t>
      </w:r>
      <w:r w:rsidR="00D209B4" w:rsidRPr="006D1590">
        <w:rPr>
          <w:rFonts w:eastAsia="Times New Roman" w:cstheme="minorHAnsi"/>
          <w:sz w:val="26"/>
          <w:szCs w:val="26"/>
        </w:rPr>
        <w:t xml:space="preserve">Teisės ir personalo skyriaus vedėja </w:t>
      </w:r>
      <w:r w:rsidRPr="006D1590">
        <w:rPr>
          <w:rFonts w:eastAsia="Times New Roman" w:cstheme="minorHAnsi"/>
          <w:sz w:val="26"/>
          <w:szCs w:val="26"/>
        </w:rPr>
        <w:t>Žydrūnė Švilpaitė,</w:t>
      </w:r>
      <w:r w:rsidR="00D209B4" w:rsidRPr="006D1590">
        <w:rPr>
          <w:rFonts w:eastAsia="Times New Roman" w:cstheme="minorHAnsi"/>
          <w:sz w:val="26"/>
          <w:szCs w:val="26"/>
        </w:rPr>
        <w:t xml:space="preserve"> tel. </w:t>
      </w:r>
      <w:r w:rsidR="008F36CD">
        <w:rPr>
          <w:rFonts w:eastAsia="Times New Roman" w:cstheme="minorHAnsi"/>
          <w:sz w:val="26"/>
          <w:szCs w:val="26"/>
        </w:rPr>
        <w:t>+370</w:t>
      </w:r>
      <w:r w:rsidR="00DD1431" w:rsidRPr="006D1590">
        <w:rPr>
          <w:rFonts w:eastAsia="Times New Roman" w:cstheme="minorHAnsi"/>
          <w:sz w:val="26"/>
          <w:szCs w:val="26"/>
        </w:rPr>
        <w:t xml:space="preserve"> 5</w:t>
      </w:r>
      <w:r w:rsidR="008F36CD">
        <w:rPr>
          <w:rFonts w:eastAsia="Times New Roman" w:cstheme="minorHAnsi"/>
          <w:sz w:val="26"/>
          <w:szCs w:val="26"/>
        </w:rPr>
        <w:t> </w:t>
      </w:r>
      <w:r w:rsidR="00DD1431" w:rsidRPr="006D1590">
        <w:rPr>
          <w:rFonts w:eastAsia="Times New Roman" w:cstheme="minorHAnsi"/>
          <w:sz w:val="26"/>
          <w:szCs w:val="26"/>
        </w:rPr>
        <w:t>209</w:t>
      </w:r>
      <w:r w:rsidR="008F36CD">
        <w:rPr>
          <w:rFonts w:eastAsia="Times New Roman" w:cstheme="minorHAnsi"/>
          <w:sz w:val="26"/>
          <w:szCs w:val="26"/>
        </w:rPr>
        <w:t xml:space="preserve"> </w:t>
      </w:r>
      <w:r w:rsidR="00DD1431" w:rsidRPr="006D1590">
        <w:rPr>
          <w:rFonts w:eastAsia="Times New Roman" w:cstheme="minorHAnsi"/>
          <w:sz w:val="26"/>
          <w:szCs w:val="26"/>
        </w:rPr>
        <w:t xml:space="preserve">7047, el. p. </w:t>
      </w:r>
      <w:hyperlink r:id="rId10" w:history="1">
        <w:r w:rsidR="0043513A" w:rsidRPr="006D1590">
          <w:rPr>
            <w:rStyle w:val="Hyperlink"/>
            <w:rFonts w:eastAsia="Times New Roman" w:cstheme="minorHAnsi"/>
            <w:sz w:val="26"/>
            <w:szCs w:val="26"/>
          </w:rPr>
          <w:t>zydrune.svilpaite@prezidentas.lt</w:t>
        </w:r>
      </w:hyperlink>
      <w:r w:rsidR="0043513A" w:rsidRPr="006D1590">
        <w:rPr>
          <w:rFonts w:eastAsia="Times New Roman" w:cstheme="minorHAnsi"/>
          <w:sz w:val="26"/>
          <w:szCs w:val="26"/>
        </w:rPr>
        <w:t>.</w:t>
      </w:r>
    </w:p>
    <w:p w14:paraId="364847AB" w14:textId="5AC33EE6" w:rsidR="00AA4D71" w:rsidRPr="006D1590" w:rsidRDefault="004B6A23" w:rsidP="008A147C">
      <w:pPr>
        <w:tabs>
          <w:tab w:val="left" w:pos="1080"/>
        </w:tabs>
        <w:spacing w:after="0" w:line="240" w:lineRule="auto"/>
        <w:ind w:firstLine="720"/>
        <w:jc w:val="both"/>
        <w:rPr>
          <w:rFonts w:eastAsia="Calibri" w:cstheme="minorHAnsi"/>
          <w:sz w:val="26"/>
          <w:szCs w:val="26"/>
        </w:rPr>
      </w:pPr>
      <w:r w:rsidRPr="006D1590">
        <w:rPr>
          <w:rFonts w:eastAsia="Calibri" w:cstheme="minorHAnsi"/>
          <w:sz w:val="26"/>
          <w:szCs w:val="26"/>
        </w:rPr>
        <w:t>3</w:t>
      </w:r>
      <w:r w:rsidR="00875DAE">
        <w:rPr>
          <w:rFonts w:eastAsia="Calibri" w:cstheme="minorHAnsi"/>
          <w:sz w:val="26"/>
          <w:szCs w:val="26"/>
        </w:rPr>
        <w:t>6</w:t>
      </w:r>
      <w:r w:rsidR="00AA4D71" w:rsidRPr="006D1590">
        <w:rPr>
          <w:rFonts w:eastAsia="Calibri" w:cstheme="minorHAnsi"/>
          <w:sz w:val="26"/>
          <w:szCs w:val="26"/>
        </w:rPr>
        <w:t>. Sutarties priedai:</w:t>
      </w:r>
    </w:p>
    <w:p w14:paraId="0DF2420B" w14:textId="1DD7B8DB" w:rsidR="00AA4D71" w:rsidRPr="006D1590" w:rsidRDefault="004B6A23" w:rsidP="008A147C">
      <w:pPr>
        <w:tabs>
          <w:tab w:val="left" w:pos="1080"/>
        </w:tabs>
        <w:spacing w:after="0" w:line="240" w:lineRule="auto"/>
        <w:ind w:firstLine="720"/>
        <w:jc w:val="both"/>
        <w:rPr>
          <w:rFonts w:eastAsia="Calibri" w:cstheme="minorHAnsi"/>
          <w:sz w:val="26"/>
          <w:szCs w:val="26"/>
        </w:rPr>
      </w:pPr>
      <w:r w:rsidRPr="006D1590">
        <w:rPr>
          <w:rFonts w:eastAsia="Calibri" w:cstheme="minorHAnsi"/>
          <w:sz w:val="26"/>
          <w:szCs w:val="26"/>
        </w:rPr>
        <w:t>3</w:t>
      </w:r>
      <w:r w:rsidR="00875DAE">
        <w:rPr>
          <w:rFonts w:eastAsia="Calibri" w:cstheme="minorHAnsi"/>
          <w:sz w:val="26"/>
          <w:szCs w:val="26"/>
        </w:rPr>
        <w:t>6</w:t>
      </w:r>
      <w:r w:rsidR="00AA4D71" w:rsidRPr="006D1590">
        <w:rPr>
          <w:rFonts w:eastAsia="Calibri" w:cstheme="minorHAnsi"/>
          <w:sz w:val="26"/>
          <w:szCs w:val="26"/>
        </w:rPr>
        <w:t xml:space="preserve">.1. </w:t>
      </w:r>
      <w:r w:rsidR="00E338AD" w:rsidRPr="006D1590">
        <w:rPr>
          <w:rFonts w:eastAsia="Calibri" w:cstheme="minorHAnsi"/>
          <w:sz w:val="26"/>
          <w:szCs w:val="26"/>
        </w:rPr>
        <w:t xml:space="preserve">Sutarties </w:t>
      </w:r>
      <w:r w:rsidR="00AA4D71" w:rsidRPr="006D1590">
        <w:rPr>
          <w:rFonts w:eastAsia="Calibri" w:cstheme="minorHAnsi"/>
          <w:sz w:val="26"/>
          <w:szCs w:val="26"/>
        </w:rPr>
        <w:t>1 priedas –</w:t>
      </w:r>
      <w:r w:rsidR="00E338AD" w:rsidRPr="006D1590">
        <w:rPr>
          <w:rFonts w:eastAsia="Calibri" w:cstheme="minorHAnsi"/>
          <w:sz w:val="26"/>
          <w:szCs w:val="26"/>
        </w:rPr>
        <w:t xml:space="preserve"> </w:t>
      </w:r>
      <w:r w:rsidR="002008AE" w:rsidRPr="006D1590">
        <w:rPr>
          <w:rFonts w:eastAsia="Calibri" w:cstheme="minorHAnsi"/>
          <w:sz w:val="26"/>
          <w:szCs w:val="26"/>
        </w:rPr>
        <w:t>Techninė specifikacija</w:t>
      </w:r>
      <w:r w:rsidR="00312A89">
        <w:rPr>
          <w:rFonts w:eastAsia="Calibri" w:cstheme="minorHAnsi"/>
          <w:sz w:val="26"/>
          <w:szCs w:val="26"/>
        </w:rPr>
        <w:t xml:space="preserve">, </w:t>
      </w:r>
      <w:r w:rsidR="005079DF">
        <w:rPr>
          <w:rFonts w:eastAsia="Calibri" w:cstheme="minorHAnsi"/>
          <w:sz w:val="26"/>
          <w:szCs w:val="26"/>
        </w:rPr>
        <w:t>4</w:t>
      </w:r>
      <w:r w:rsidR="00983C37" w:rsidRPr="006D1590">
        <w:rPr>
          <w:rFonts w:eastAsia="Calibri" w:cstheme="minorHAnsi"/>
          <w:sz w:val="26"/>
          <w:szCs w:val="26"/>
        </w:rPr>
        <w:t xml:space="preserve"> lap</w:t>
      </w:r>
      <w:r w:rsidR="00312A89">
        <w:rPr>
          <w:rFonts w:eastAsia="Calibri" w:cstheme="minorHAnsi"/>
          <w:sz w:val="26"/>
          <w:szCs w:val="26"/>
        </w:rPr>
        <w:t>ai</w:t>
      </w:r>
      <w:r w:rsidR="000829CD" w:rsidRPr="006D1590">
        <w:rPr>
          <w:rFonts w:eastAsia="Calibri" w:cstheme="minorHAnsi"/>
          <w:sz w:val="26"/>
          <w:szCs w:val="26"/>
        </w:rPr>
        <w:t>;</w:t>
      </w:r>
    </w:p>
    <w:p w14:paraId="1AC62E4A" w14:textId="3AD053FF" w:rsidR="002A6A63" w:rsidRPr="006D1590" w:rsidRDefault="004B6A23" w:rsidP="008A147C">
      <w:pPr>
        <w:tabs>
          <w:tab w:val="left" w:pos="1080"/>
        </w:tabs>
        <w:spacing w:after="0" w:line="240" w:lineRule="auto"/>
        <w:ind w:firstLine="720"/>
        <w:jc w:val="both"/>
        <w:rPr>
          <w:rFonts w:eastAsia="Calibri" w:cstheme="minorHAnsi"/>
          <w:sz w:val="26"/>
          <w:szCs w:val="26"/>
        </w:rPr>
      </w:pPr>
      <w:r w:rsidRPr="006D1590">
        <w:rPr>
          <w:rFonts w:eastAsia="Calibri" w:cstheme="minorHAnsi"/>
          <w:sz w:val="26"/>
          <w:szCs w:val="26"/>
        </w:rPr>
        <w:lastRenderedPageBreak/>
        <w:t>3</w:t>
      </w:r>
      <w:r w:rsidR="00875DAE">
        <w:rPr>
          <w:rFonts w:eastAsia="Calibri" w:cstheme="minorHAnsi"/>
          <w:sz w:val="26"/>
          <w:szCs w:val="26"/>
        </w:rPr>
        <w:t>6</w:t>
      </w:r>
      <w:r w:rsidR="00AA4D71" w:rsidRPr="006D1590">
        <w:rPr>
          <w:rFonts w:eastAsia="Calibri" w:cstheme="minorHAnsi"/>
          <w:sz w:val="26"/>
          <w:szCs w:val="26"/>
        </w:rPr>
        <w:t xml:space="preserve">.2. </w:t>
      </w:r>
      <w:r w:rsidR="00983C37" w:rsidRPr="006D1590">
        <w:rPr>
          <w:rFonts w:eastAsia="Calibri" w:cstheme="minorHAnsi"/>
          <w:sz w:val="26"/>
          <w:szCs w:val="26"/>
        </w:rPr>
        <w:t>Sutarties 2</w:t>
      </w:r>
      <w:r w:rsidR="00AA4D71" w:rsidRPr="006D1590">
        <w:rPr>
          <w:rFonts w:eastAsia="Calibri" w:cstheme="minorHAnsi"/>
          <w:sz w:val="26"/>
          <w:szCs w:val="26"/>
        </w:rPr>
        <w:t xml:space="preserve"> priedas –</w:t>
      </w:r>
      <w:r w:rsidR="002008AE" w:rsidRPr="006D1590">
        <w:rPr>
          <w:rFonts w:eastAsia="Calibri" w:cstheme="minorHAnsi"/>
          <w:sz w:val="26"/>
          <w:szCs w:val="26"/>
        </w:rPr>
        <w:t xml:space="preserve"> </w:t>
      </w:r>
      <w:r w:rsidR="00983C37" w:rsidRPr="006D1590">
        <w:rPr>
          <w:rFonts w:eastAsia="Calibri" w:cstheme="minorHAnsi"/>
          <w:sz w:val="26"/>
          <w:szCs w:val="26"/>
        </w:rPr>
        <w:t>Paslaugų įkainiai</w:t>
      </w:r>
      <w:r w:rsidR="000829CD" w:rsidRPr="006D1590">
        <w:rPr>
          <w:rFonts w:eastAsia="Calibri" w:cstheme="minorHAnsi"/>
          <w:sz w:val="26"/>
          <w:szCs w:val="26"/>
        </w:rPr>
        <w:t xml:space="preserve">, </w:t>
      </w:r>
      <w:r w:rsidR="00312A89">
        <w:rPr>
          <w:rFonts w:eastAsia="Calibri" w:cstheme="minorHAnsi"/>
          <w:sz w:val="26"/>
          <w:szCs w:val="26"/>
        </w:rPr>
        <w:t>1</w:t>
      </w:r>
      <w:r w:rsidR="0089413D">
        <w:rPr>
          <w:rFonts w:eastAsia="Calibri" w:cstheme="minorHAnsi"/>
          <w:sz w:val="26"/>
          <w:szCs w:val="26"/>
        </w:rPr>
        <w:t xml:space="preserve"> </w:t>
      </w:r>
      <w:r w:rsidR="000829CD" w:rsidRPr="006D1590">
        <w:rPr>
          <w:rFonts w:eastAsia="Calibri" w:cstheme="minorHAnsi"/>
          <w:sz w:val="26"/>
          <w:szCs w:val="26"/>
        </w:rPr>
        <w:t>lap</w:t>
      </w:r>
      <w:r w:rsidR="00312A89">
        <w:rPr>
          <w:rFonts w:eastAsia="Calibri" w:cstheme="minorHAnsi"/>
          <w:sz w:val="26"/>
          <w:szCs w:val="26"/>
        </w:rPr>
        <w:t>as</w:t>
      </w:r>
      <w:r w:rsidR="000829CD" w:rsidRPr="006D1590">
        <w:rPr>
          <w:rFonts w:eastAsia="Calibri" w:cstheme="minorHAnsi"/>
          <w:sz w:val="26"/>
          <w:szCs w:val="26"/>
        </w:rPr>
        <w:t>.</w:t>
      </w:r>
    </w:p>
    <w:p w14:paraId="3FEA8C7F" w14:textId="77777777" w:rsidR="00AA4D71" w:rsidRPr="006D1590" w:rsidRDefault="00AA4D71" w:rsidP="008A147C">
      <w:pPr>
        <w:tabs>
          <w:tab w:val="left" w:pos="6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eastAsia="Calibri" w:cstheme="minorHAnsi"/>
          <w:b/>
          <w:sz w:val="26"/>
          <w:szCs w:val="26"/>
        </w:rPr>
      </w:pPr>
      <w:bookmarkStart w:id="3" w:name="_Toc295826238"/>
      <w:bookmarkStart w:id="4" w:name="_Toc295899756"/>
      <w:bookmarkStart w:id="5" w:name="_Toc295899802"/>
      <w:bookmarkStart w:id="6" w:name="_Toc297020627"/>
      <w:bookmarkStart w:id="7" w:name="_Toc297186104"/>
      <w:bookmarkStart w:id="8" w:name="_Toc297186178"/>
      <w:bookmarkEnd w:id="0"/>
      <w:bookmarkEnd w:id="1"/>
      <w:bookmarkEnd w:id="2"/>
    </w:p>
    <w:p w14:paraId="241CC625" w14:textId="7B0F91AA" w:rsidR="00AA4D71" w:rsidRPr="006D1590" w:rsidRDefault="00B06127" w:rsidP="008A147C">
      <w:pPr>
        <w:tabs>
          <w:tab w:val="left" w:pos="6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eastAsia="Calibri" w:cstheme="minorHAnsi"/>
          <w:b/>
          <w:sz w:val="26"/>
          <w:szCs w:val="26"/>
        </w:rPr>
      </w:pPr>
      <w:r>
        <w:rPr>
          <w:rFonts w:eastAsia="Calibri" w:cstheme="minorHAnsi"/>
          <w:b/>
          <w:sz w:val="26"/>
          <w:szCs w:val="26"/>
        </w:rPr>
        <w:t>IX</w:t>
      </w:r>
      <w:r w:rsidR="00AA4D71" w:rsidRPr="006D1590">
        <w:rPr>
          <w:rFonts w:eastAsia="Calibri" w:cstheme="minorHAnsi"/>
          <w:b/>
          <w:sz w:val="26"/>
          <w:szCs w:val="26"/>
        </w:rPr>
        <w:t>. ŠALIŲ JURIDINIAI ADRESAI IR REKVIZITAI</w:t>
      </w:r>
      <w:bookmarkEnd w:id="3"/>
      <w:bookmarkEnd w:id="4"/>
      <w:bookmarkEnd w:id="5"/>
      <w:bookmarkEnd w:id="6"/>
      <w:bookmarkEnd w:id="7"/>
      <w:bookmarkEnd w:id="8"/>
    </w:p>
    <w:p w14:paraId="7EEA4364" w14:textId="77777777" w:rsidR="00AA4D71" w:rsidRPr="006D1590" w:rsidRDefault="00AA4D71" w:rsidP="008A147C">
      <w:pPr>
        <w:tabs>
          <w:tab w:val="left" w:pos="6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eastAsia="Calibri" w:cstheme="minorHAnsi"/>
          <w:b/>
          <w:sz w:val="26"/>
          <w:szCs w:val="26"/>
        </w:rPr>
      </w:pPr>
    </w:p>
    <w:p w14:paraId="7C285E3E" w14:textId="77777777" w:rsidR="00AA4D71" w:rsidRPr="006D1590" w:rsidRDefault="00810C49" w:rsidP="008A147C">
      <w:pPr>
        <w:tabs>
          <w:tab w:val="left" w:pos="0"/>
        </w:tabs>
        <w:spacing w:after="0" w:line="240" w:lineRule="auto"/>
        <w:rPr>
          <w:rFonts w:eastAsia="Times New Roman" w:cstheme="minorHAnsi"/>
          <w:b/>
          <w:sz w:val="26"/>
          <w:szCs w:val="26"/>
          <w:lang w:eastAsia="lt-LT"/>
        </w:rPr>
      </w:pPr>
      <w:r w:rsidRPr="006D1590">
        <w:rPr>
          <w:rFonts w:eastAsia="Times New Roman" w:cstheme="minorHAnsi"/>
          <w:b/>
          <w:sz w:val="26"/>
          <w:szCs w:val="26"/>
          <w:lang w:eastAsia="lt-LT"/>
        </w:rPr>
        <w:t>PASLAUGŲ TEIKĖJAS</w:t>
      </w:r>
      <w:r w:rsidR="00AA4D71" w:rsidRPr="006D1590">
        <w:rPr>
          <w:rFonts w:eastAsia="Times New Roman" w:cstheme="minorHAnsi"/>
          <w:b/>
          <w:sz w:val="26"/>
          <w:szCs w:val="26"/>
          <w:lang w:eastAsia="lt-LT"/>
        </w:rPr>
        <w:tab/>
      </w:r>
      <w:r w:rsidR="00AA4D71" w:rsidRPr="006D1590">
        <w:rPr>
          <w:rFonts w:eastAsia="Times New Roman" w:cstheme="minorHAnsi"/>
          <w:b/>
          <w:sz w:val="26"/>
          <w:szCs w:val="26"/>
          <w:lang w:eastAsia="lt-LT"/>
        </w:rPr>
        <w:tab/>
        <w:t xml:space="preserve">          </w:t>
      </w:r>
      <w:r w:rsidRPr="006D1590">
        <w:rPr>
          <w:rFonts w:eastAsia="Times New Roman" w:cstheme="minorHAnsi"/>
          <w:b/>
          <w:sz w:val="26"/>
          <w:szCs w:val="26"/>
          <w:lang w:eastAsia="lt-LT"/>
        </w:rPr>
        <w:t>PIRKĖJAS</w:t>
      </w:r>
    </w:p>
    <w:tbl>
      <w:tblPr>
        <w:tblW w:w="0" w:type="auto"/>
        <w:tblInd w:w="-142" w:type="dxa"/>
        <w:tblLayout w:type="fixed"/>
        <w:tblLook w:val="01E0" w:firstRow="1" w:lastRow="1" w:firstColumn="1" w:lastColumn="1" w:noHBand="0" w:noVBand="0"/>
      </w:tblPr>
      <w:tblGrid>
        <w:gridCol w:w="4437"/>
        <w:gridCol w:w="4929"/>
      </w:tblGrid>
      <w:tr w:rsidR="00DD4F10" w:rsidRPr="006D1590" w14:paraId="4D202509" w14:textId="77777777" w:rsidTr="00810C49">
        <w:tc>
          <w:tcPr>
            <w:tcW w:w="4437" w:type="dxa"/>
          </w:tcPr>
          <w:p w14:paraId="33B467BC" w14:textId="77777777" w:rsidR="00DD4F10" w:rsidRPr="006D1590" w:rsidRDefault="00DD4F10" w:rsidP="008A147C">
            <w:pPr>
              <w:spacing w:after="0" w:line="240" w:lineRule="auto"/>
              <w:jc w:val="both"/>
              <w:rPr>
                <w:rFonts w:eastAsia="Calibri" w:cstheme="minorHAnsi"/>
                <w:bCs/>
                <w:sz w:val="26"/>
                <w:szCs w:val="26"/>
              </w:rPr>
            </w:pPr>
            <w:r w:rsidRPr="006D1590">
              <w:rPr>
                <w:rFonts w:eastAsia="Times New Roman" w:cstheme="minorHAnsi"/>
                <w:bCs/>
                <w:sz w:val="26"/>
                <w:szCs w:val="26"/>
                <w:lang w:eastAsia="lt-LT"/>
              </w:rPr>
              <w:t xml:space="preserve"> </w:t>
            </w:r>
          </w:p>
          <w:p w14:paraId="2AFC70D6" w14:textId="4BF81BE7" w:rsidR="00DD4F10" w:rsidRPr="006D1590" w:rsidRDefault="008B6A84" w:rsidP="008A147C">
            <w:pPr>
              <w:spacing w:after="0" w:line="240" w:lineRule="auto"/>
              <w:jc w:val="both"/>
              <w:rPr>
                <w:rFonts w:eastAsia="Calibri" w:cstheme="minorHAnsi"/>
                <w:bCs/>
                <w:sz w:val="26"/>
                <w:szCs w:val="26"/>
              </w:rPr>
            </w:pPr>
            <w:r>
              <w:rPr>
                <w:rFonts w:eastAsia="Calibri" w:cstheme="minorHAnsi"/>
                <w:bCs/>
                <w:sz w:val="26"/>
                <w:szCs w:val="26"/>
              </w:rPr>
              <w:t xml:space="preserve">UAB </w:t>
            </w:r>
            <w:proofErr w:type="spellStart"/>
            <w:r>
              <w:rPr>
                <w:rFonts w:eastAsia="Calibri" w:cstheme="minorHAnsi"/>
                <w:bCs/>
                <w:sz w:val="26"/>
                <w:szCs w:val="26"/>
              </w:rPr>
              <w:t>P</w:t>
            </w:r>
            <w:r w:rsidR="00341106">
              <w:rPr>
                <w:rFonts w:eastAsia="Calibri" w:cstheme="minorHAnsi"/>
                <w:bCs/>
                <w:sz w:val="26"/>
                <w:szCs w:val="26"/>
              </w:rPr>
              <w:t>ro</w:t>
            </w:r>
            <w:r>
              <w:rPr>
                <w:rFonts w:eastAsia="Calibri" w:cstheme="minorHAnsi"/>
                <w:bCs/>
                <w:sz w:val="26"/>
                <w:szCs w:val="26"/>
              </w:rPr>
              <w:t>pelle</w:t>
            </w:r>
            <w:r w:rsidR="00341106">
              <w:rPr>
                <w:rFonts w:eastAsia="Calibri" w:cstheme="minorHAnsi"/>
                <w:bCs/>
                <w:sz w:val="26"/>
                <w:szCs w:val="26"/>
              </w:rPr>
              <w:t>r</w:t>
            </w:r>
            <w:proofErr w:type="spellEnd"/>
          </w:p>
          <w:p w14:paraId="31819DE8" w14:textId="3BB9F4FE" w:rsidR="00DD4F10" w:rsidRPr="006D1590" w:rsidRDefault="00DD4F10" w:rsidP="008A147C">
            <w:pPr>
              <w:spacing w:after="0" w:line="240" w:lineRule="auto"/>
              <w:ind w:left="-117" w:firstLine="117"/>
              <w:rPr>
                <w:rFonts w:eastAsia="Times New Roman" w:cstheme="minorHAnsi"/>
                <w:bCs/>
                <w:sz w:val="26"/>
                <w:szCs w:val="26"/>
                <w:lang w:val="en-US"/>
              </w:rPr>
            </w:pPr>
            <w:r w:rsidRPr="006D1590">
              <w:rPr>
                <w:rFonts w:eastAsia="Times New Roman" w:cstheme="minorHAnsi"/>
                <w:bCs/>
                <w:sz w:val="26"/>
                <w:szCs w:val="26"/>
              </w:rPr>
              <w:t xml:space="preserve">Juridinio asmens kodas </w:t>
            </w:r>
            <w:r w:rsidR="003273A4">
              <w:rPr>
                <w:rFonts w:cstheme="minorHAnsi"/>
                <w:bCs/>
                <w:color w:val="333333"/>
                <w:sz w:val="26"/>
                <w:szCs w:val="26"/>
                <w:lang w:val="en-US"/>
              </w:rPr>
              <w:t>300091483</w:t>
            </w:r>
          </w:p>
          <w:p w14:paraId="5203E338" w14:textId="6DD4F4FD" w:rsidR="00E51B3B" w:rsidRDefault="00E51B3B" w:rsidP="008A147C">
            <w:pPr>
              <w:spacing w:after="0" w:line="240" w:lineRule="auto"/>
              <w:rPr>
                <w:rFonts w:eastAsia="Times New Roman" w:cstheme="minorHAnsi"/>
                <w:bCs/>
                <w:sz w:val="26"/>
                <w:szCs w:val="26"/>
              </w:rPr>
            </w:pPr>
            <w:r>
              <w:rPr>
                <w:rFonts w:eastAsia="Times New Roman" w:cstheme="minorHAnsi"/>
                <w:bCs/>
                <w:sz w:val="26"/>
                <w:szCs w:val="26"/>
              </w:rPr>
              <w:t>PVM mokėtojo kodas LT</w:t>
            </w:r>
            <w:r w:rsidR="00DC1B8B">
              <w:rPr>
                <w:rFonts w:eastAsia="Times New Roman" w:cstheme="minorHAnsi"/>
                <w:bCs/>
                <w:sz w:val="26"/>
                <w:szCs w:val="26"/>
              </w:rPr>
              <w:t>100001508813</w:t>
            </w:r>
          </w:p>
          <w:p w14:paraId="549390CA" w14:textId="18A0204D" w:rsidR="00DD4F10" w:rsidRPr="006D1590" w:rsidRDefault="003273A4" w:rsidP="008A147C">
            <w:pPr>
              <w:spacing w:after="0" w:line="240" w:lineRule="auto"/>
              <w:rPr>
                <w:rFonts w:eastAsia="Times New Roman" w:cstheme="minorHAnsi"/>
                <w:bCs/>
                <w:sz w:val="26"/>
                <w:szCs w:val="26"/>
              </w:rPr>
            </w:pPr>
            <w:r>
              <w:rPr>
                <w:rFonts w:eastAsia="Times New Roman" w:cstheme="minorHAnsi"/>
                <w:bCs/>
                <w:sz w:val="26"/>
                <w:szCs w:val="26"/>
              </w:rPr>
              <w:t>J. Jasinskio g. 12</w:t>
            </w:r>
            <w:r w:rsidR="00806AE7">
              <w:rPr>
                <w:rFonts w:eastAsia="Times New Roman" w:cstheme="minorHAnsi"/>
                <w:bCs/>
                <w:sz w:val="26"/>
                <w:szCs w:val="26"/>
              </w:rPr>
              <w:t>,</w:t>
            </w:r>
            <w:r w:rsidR="00DD4F10" w:rsidRPr="006D1590">
              <w:rPr>
                <w:rFonts w:eastAsia="Times New Roman" w:cstheme="minorHAnsi"/>
                <w:bCs/>
                <w:sz w:val="26"/>
                <w:szCs w:val="26"/>
              </w:rPr>
              <w:t xml:space="preserve"> Vilnius </w:t>
            </w:r>
          </w:p>
          <w:p w14:paraId="3C268879" w14:textId="3A137C9B" w:rsidR="00DD4F10" w:rsidRPr="006D1590" w:rsidRDefault="00DD4F10" w:rsidP="008A147C">
            <w:pPr>
              <w:spacing w:after="0" w:line="240" w:lineRule="auto"/>
              <w:ind w:left="-117" w:firstLine="117"/>
              <w:rPr>
                <w:rFonts w:eastAsia="Times New Roman" w:cstheme="minorHAnsi"/>
                <w:bCs/>
                <w:sz w:val="26"/>
                <w:szCs w:val="26"/>
              </w:rPr>
            </w:pPr>
            <w:r w:rsidRPr="006D1590">
              <w:rPr>
                <w:rFonts w:eastAsia="Times New Roman" w:cstheme="minorHAnsi"/>
                <w:bCs/>
                <w:sz w:val="26"/>
                <w:szCs w:val="26"/>
              </w:rPr>
              <w:t xml:space="preserve">Tel. </w:t>
            </w:r>
            <w:r w:rsidR="0066760C">
              <w:rPr>
                <w:rFonts w:cstheme="minorHAnsi"/>
                <w:sz w:val="26"/>
                <w:szCs w:val="26"/>
                <w:lang w:eastAsia="lt-LT"/>
              </w:rPr>
              <w:t>+370</w:t>
            </w:r>
            <w:r w:rsidR="00E51B3B">
              <w:rPr>
                <w:rFonts w:cstheme="minorHAnsi"/>
                <w:sz w:val="26"/>
                <w:szCs w:val="26"/>
                <w:lang w:eastAsia="lt-LT"/>
              </w:rPr>
              <w:t> 614 23159</w:t>
            </w:r>
          </w:p>
          <w:p w14:paraId="6BF3004F" w14:textId="77777777" w:rsidR="00AC7452" w:rsidRDefault="00DC1B8B" w:rsidP="008A147C">
            <w:pPr>
              <w:spacing w:after="0" w:line="240" w:lineRule="auto"/>
              <w:jc w:val="both"/>
              <w:rPr>
                <w:rFonts w:cstheme="minorHAnsi"/>
                <w:bCs/>
                <w:color w:val="000000"/>
                <w:sz w:val="26"/>
                <w:szCs w:val="26"/>
              </w:rPr>
            </w:pPr>
            <w:proofErr w:type="spellStart"/>
            <w:r>
              <w:rPr>
                <w:rFonts w:cstheme="minorHAnsi"/>
                <w:bCs/>
                <w:color w:val="000000"/>
                <w:sz w:val="26"/>
                <w:szCs w:val="26"/>
              </w:rPr>
              <w:t>Luminor</w:t>
            </w:r>
            <w:proofErr w:type="spellEnd"/>
            <w:r w:rsidR="00E571C0">
              <w:rPr>
                <w:rFonts w:cstheme="minorHAnsi"/>
                <w:bCs/>
                <w:color w:val="000000"/>
                <w:sz w:val="26"/>
                <w:szCs w:val="26"/>
              </w:rPr>
              <w:t xml:space="preserve"> </w:t>
            </w:r>
            <w:r w:rsidR="00AC7452">
              <w:rPr>
                <w:rFonts w:cstheme="minorHAnsi"/>
                <w:bCs/>
                <w:color w:val="000000"/>
                <w:sz w:val="26"/>
                <w:szCs w:val="26"/>
              </w:rPr>
              <w:t>B</w:t>
            </w:r>
            <w:r w:rsidR="00142457" w:rsidRPr="006D1590">
              <w:rPr>
                <w:rFonts w:cstheme="minorHAnsi"/>
                <w:bCs/>
                <w:color w:val="000000"/>
                <w:sz w:val="26"/>
                <w:szCs w:val="26"/>
              </w:rPr>
              <w:t>ank</w:t>
            </w:r>
            <w:r>
              <w:rPr>
                <w:rFonts w:cstheme="minorHAnsi"/>
                <w:bCs/>
                <w:color w:val="000000"/>
                <w:sz w:val="26"/>
                <w:szCs w:val="26"/>
              </w:rPr>
              <w:t xml:space="preserve"> </w:t>
            </w:r>
            <w:r w:rsidR="00AC7452">
              <w:rPr>
                <w:rFonts w:cstheme="minorHAnsi"/>
                <w:bCs/>
                <w:color w:val="000000"/>
                <w:sz w:val="26"/>
                <w:szCs w:val="26"/>
              </w:rPr>
              <w:t>AS</w:t>
            </w:r>
          </w:p>
          <w:p w14:paraId="33575AC8" w14:textId="47F27D96" w:rsidR="00DD4F10" w:rsidRPr="006D1590" w:rsidRDefault="00AC7452" w:rsidP="008A147C">
            <w:pPr>
              <w:spacing w:after="0" w:line="240" w:lineRule="auto"/>
              <w:jc w:val="both"/>
              <w:rPr>
                <w:rFonts w:cstheme="minorHAnsi"/>
                <w:bCs/>
                <w:color w:val="000000"/>
                <w:sz w:val="26"/>
                <w:szCs w:val="26"/>
              </w:rPr>
            </w:pPr>
            <w:r>
              <w:rPr>
                <w:rFonts w:cstheme="minorHAnsi"/>
                <w:bCs/>
                <w:color w:val="000000"/>
                <w:sz w:val="26"/>
                <w:szCs w:val="26"/>
              </w:rPr>
              <w:t>B</w:t>
            </w:r>
            <w:r w:rsidR="00142457" w:rsidRPr="006D1590">
              <w:rPr>
                <w:rFonts w:cstheme="minorHAnsi"/>
                <w:bCs/>
                <w:color w:val="000000"/>
                <w:sz w:val="26"/>
                <w:szCs w:val="26"/>
              </w:rPr>
              <w:t xml:space="preserve">anko kodas </w:t>
            </w:r>
            <w:r>
              <w:rPr>
                <w:rFonts w:cstheme="minorHAnsi"/>
                <w:bCs/>
                <w:color w:val="000000"/>
                <w:sz w:val="26"/>
                <w:szCs w:val="26"/>
              </w:rPr>
              <w:t>AGBLLT2X</w:t>
            </w:r>
          </w:p>
          <w:p w14:paraId="3942840C" w14:textId="305AAD1C" w:rsidR="00DD4F10" w:rsidRPr="001C7D0E" w:rsidRDefault="001C7D0E" w:rsidP="008A147C">
            <w:pPr>
              <w:spacing w:after="0" w:line="240" w:lineRule="auto"/>
              <w:jc w:val="both"/>
              <w:rPr>
                <w:rFonts w:cstheme="minorHAnsi"/>
                <w:bCs/>
                <w:color w:val="000000"/>
                <w:sz w:val="26"/>
                <w:szCs w:val="26"/>
              </w:rPr>
            </w:pPr>
            <w:r w:rsidRPr="001C7D0E">
              <w:rPr>
                <w:rFonts w:cstheme="minorHAnsi"/>
                <w:bCs/>
                <w:color w:val="000000"/>
                <w:sz w:val="26"/>
                <w:szCs w:val="26"/>
              </w:rPr>
              <w:t>A.</w:t>
            </w:r>
            <w:r>
              <w:rPr>
                <w:rFonts w:cstheme="minorHAnsi"/>
                <w:bCs/>
                <w:color w:val="000000"/>
                <w:sz w:val="26"/>
                <w:szCs w:val="26"/>
              </w:rPr>
              <w:t xml:space="preserve"> </w:t>
            </w:r>
            <w:r w:rsidR="00DD4F10" w:rsidRPr="001C7D0E">
              <w:rPr>
                <w:rFonts w:cstheme="minorHAnsi"/>
                <w:bCs/>
                <w:color w:val="000000"/>
                <w:sz w:val="26"/>
                <w:szCs w:val="26"/>
              </w:rPr>
              <w:t>s</w:t>
            </w:r>
            <w:r w:rsidR="00C0515A" w:rsidRPr="001C7D0E">
              <w:rPr>
                <w:rFonts w:cstheme="minorHAnsi"/>
                <w:bCs/>
                <w:color w:val="000000"/>
                <w:sz w:val="26"/>
                <w:szCs w:val="26"/>
              </w:rPr>
              <w:t>.</w:t>
            </w:r>
            <w:r w:rsidR="00DD4F10" w:rsidRPr="001C7D0E">
              <w:rPr>
                <w:rFonts w:cstheme="minorHAnsi"/>
                <w:bCs/>
                <w:color w:val="000000"/>
                <w:sz w:val="26"/>
                <w:szCs w:val="26"/>
              </w:rPr>
              <w:t xml:space="preserve"> </w:t>
            </w:r>
            <w:r w:rsidR="009A5919" w:rsidRPr="001C7D0E">
              <w:rPr>
                <w:rFonts w:cstheme="minorHAnsi"/>
                <w:bCs/>
                <w:color w:val="000000"/>
                <w:sz w:val="26"/>
                <w:szCs w:val="26"/>
              </w:rPr>
              <w:t>LT</w:t>
            </w:r>
            <w:r w:rsidR="00987131">
              <w:rPr>
                <w:rFonts w:cstheme="minorHAnsi"/>
                <w:bCs/>
                <w:color w:val="000000"/>
                <w:sz w:val="26"/>
                <w:szCs w:val="26"/>
              </w:rPr>
              <w:t>31 4010 0424 0316 6676</w:t>
            </w:r>
          </w:p>
          <w:p w14:paraId="26FADC3F" w14:textId="77777777" w:rsidR="00DD4F10" w:rsidRDefault="00DD4F10" w:rsidP="008A147C">
            <w:pPr>
              <w:spacing w:after="0" w:line="240" w:lineRule="auto"/>
              <w:jc w:val="both"/>
              <w:rPr>
                <w:rFonts w:eastAsia="Calibri" w:cstheme="minorHAnsi"/>
                <w:bCs/>
                <w:sz w:val="26"/>
                <w:szCs w:val="26"/>
                <w:highlight w:val="yellow"/>
              </w:rPr>
            </w:pPr>
          </w:p>
          <w:p w14:paraId="00E028DE" w14:textId="6236C653" w:rsidR="00DD4F10" w:rsidRPr="006D1590" w:rsidRDefault="00DD4F10" w:rsidP="008A147C">
            <w:pPr>
              <w:spacing w:after="0" w:line="240" w:lineRule="auto"/>
              <w:jc w:val="both"/>
              <w:rPr>
                <w:rFonts w:eastAsia="Calibri" w:cstheme="minorHAnsi"/>
                <w:bCs/>
                <w:sz w:val="26"/>
                <w:szCs w:val="26"/>
              </w:rPr>
            </w:pPr>
            <w:r w:rsidRPr="006D1590">
              <w:rPr>
                <w:rFonts w:eastAsia="Calibri" w:cstheme="minorHAnsi"/>
                <w:bCs/>
                <w:sz w:val="26"/>
                <w:szCs w:val="26"/>
              </w:rPr>
              <w:t>Direktor</w:t>
            </w:r>
            <w:r w:rsidR="00551D0D">
              <w:rPr>
                <w:rFonts w:eastAsia="Calibri" w:cstheme="minorHAnsi"/>
                <w:bCs/>
                <w:sz w:val="26"/>
                <w:szCs w:val="26"/>
              </w:rPr>
              <w:t>ius</w:t>
            </w:r>
          </w:p>
          <w:p w14:paraId="542A5124" w14:textId="3CF664F3" w:rsidR="00DD4F10" w:rsidRPr="006D1590" w:rsidRDefault="00C13EF3" w:rsidP="008A147C">
            <w:pPr>
              <w:spacing w:after="0" w:line="240" w:lineRule="auto"/>
              <w:jc w:val="both"/>
              <w:rPr>
                <w:rFonts w:eastAsia="Calibri" w:cstheme="minorHAnsi"/>
                <w:bCs/>
                <w:sz w:val="26"/>
                <w:szCs w:val="26"/>
              </w:rPr>
            </w:pPr>
            <w:r>
              <w:rPr>
                <w:rFonts w:eastAsia="Calibri" w:cstheme="minorHAnsi"/>
                <w:bCs/>
                <w:sz w:val="26"/>
                <w:szCs w:val="26"/>
              </w:rPr>
              <w:t>Audrius Mackevičius</w:t>
            </w:r>
          </w:p>
          <w:p w14:paraId="7677B338" w14:textId="2A90FA0D" w:rsidR="00DD4F10" w:rsidRPr="006D1590" w:rsidRDefault="00DD4F10" w:rsidP="008A147C">
            <w:pPr>
              <w:spacing w:after="0" w:line="240" w:lineRule="auto"/>
              <w:jc w:val="both"/>
              <w:rPr>
                <w:rFonts w:eastAsia="Calibri" w:cstheme="minorHAnsi"/>
                <w:bCs/>
                <w:sz w:val="26"/>
                <w:szCs w:val="26"/>
              </w:rPr>
            </w:pPr>
          </w:p>
        </w:tc>
        <w:tc>
          <w:tcPr>
            <w:tcW w:w="4929" w:type="dxa"/>
          </w:tcPr>
          <w:p w14:paraId="69236B78" w14:textId="77777777" w:rsidR="00DD4F10" w:rsidRPr="006D1590" w:rsidRDefault="00DD4F10" w:rsidP="008A147C">
            <w:pPr>
              <w:spacing w:after="0" w:line="240" w:lineRule="auto"/>
              <w:ind w:left="-117" w:firstLine="117"/>
              <w:rPr>
                <w:rFonts w:eastAsia="Times New Roman" w:cstheme="minorHAnsi"/>
                <w:bCs/>
                <w:sz w:val="26"/>
                <w:szCs w:val="26"/>
              </w:rPr>
            </w:pPr>
          </w:p>
          <w:p w14:paraId="0EDECBD0" w14:textId="77777777" w:rsidR="00DD4F10" w:rsidRPr="006D1590" w:rsidRDefault="00DD4F10" w:rsidP="008A147C">
            <w:pPr>
              <w:spacing w:after="0" w:line="240" w:lineRule="auto"/>
              <w:ind w:left="-117" w:firstLine="117"/>
              <w:rPr>
                <w:rFonts w:eastAsia="Times New Roman" w:cstheme="minorHAnsi"/>
                <w:bCs/>
                <w:sz w:val="26"/>
                <w:szCs w:val="26"/>
              </w:rPr>
            </w:pPr>
            <w:r w:rsidRPr="006D1590">
              <w:rPr>
                <w:rFonts w:eastAsia="Times New Roman" w:cstheme="minorHAnsi"/>
                <w:bCs/>
                <w:sz w:val="26"/>
                <w:szCs w:val="26"/>
              </w:rPr>
              <w:t>Lietuvos Respublikos Prezidento kanceliarija</w:t>
            </w:r>
          </w:p>
          <w:p w14:paraId="7E0D0EBF" w14:textId="77777777" w:rsidR="00B47C7A" w:rsidRDefault="00DD4F10" w:rsidP="008A147C">
            <w:pPr>
              <w:spacing w:after="0" w:line="240" w:lineRule="auto"/>
              <w:ind w:left="-117" w:firstLine="117"/>
              <w:rPr>
                <w:rFonts w:eastAsia="Times New Roman" w:cstheme="minorHAnsi"/>
                <w:bCs/>
                <w:sz w:val="26"/>
                <w:szCs w:val="26"/>
              </w:rPr>
            </w:pPr>
            <w:r w:rsidRPr="006D1590">
              <w:rPr>
                <w:rFonts w:eastAsia="Times New Roman" w:cstheme="minorHAnsi"/>
                <w:bCs/>
                <w:sz w:val="26"/>
                <w:szCs w:val="26"/>
              </w:rPr>
              <w:t>Juridinio asmens kodas 188609016</w:t>
            </w:r>
          </w:p>
          <w:p w14:paraId="143DAFA6" w14:textId="13299545" w:rsidR="00DD4F10" w:rsidRPr="006D1590" w:rsidRDefault="00B47C7A" w:rsidP="008A147C">
            <w:pPr>
              <w:spacing w:after="0" w:line="240" w:lineRule="auto"/>
              <w:ind w:left="-117" w:firstLine="117"/>
              <w:rPr>
                <w:rFonts w:eastAsia="Times New Roman" w:cstheme="minorHAnsi"/>
                <w:bCs/>
                <w:sz w:val="26"/>
                <w:szCs w:val="26"/>
              </w:rPr>
            </w:pPr>
            <w:r>
              <w:rPr>
                <w:rFonts w:eastAsia="Times New Roman" w:cstheme="minorHAnsi"/>
                <w:bCs/>
                <w:sz w:val="26"/>
                <w:szCs w:val="26"/>
              </w:rPr>
              <w:t>PVM mokėtojo kodas LT100015987916</w:t>
            </w:r>
            <w:r w:rsidR="00DD4F10" w:rsidRPr="006D1590">
              <w:rPr>
                <w:rFonts w:eastAsia="Times New Roman" w:cstheme="minorHAnsi"/>
                <w:bCs/>
                <w:sz w:val="26"/>
                <w:szCs w:val="26"/>
              </w:rPr>
              <w:t xml:space="preserve"> </w:t>
            </w:r>
          </w:p>
          <w:p w14:paraId="1D8838EA" w14:textId="18AA144B" w:rsidR="00DD4F10" w:rsidRPr="006D1590" w:rsidRDefault="00DD4F10" w:rsidP="008A147C">
            <w:pPr>
              <w:spacing w:after="0" w:line="240" w:lineRule="auto"/>
              <w:ind w:left="-117" w:firstLine="117"/>
              <w:rPr>
                <w:rFonts w:eastAsia="Times New Roman" w:cstheme="minorHAnsi"/>
                <w:bCs/>
                <w:sz w:val="26"/>
                <w:szCs w:val="26"/>
              </w:rPr>
            </w:pPr>
            <w:r w:rsidRPr="006D1590">
              <w:rPr>
                <w:rFonts w:eastAsia="Times New Roman" w:cstheme="minorHAnsi"/>
                <w:bCs/>
                <w:sz w:val="26"/>
                <w:szCs w:val="26"/>
              </w:rPr>
              <w:t xml:space="preserve">S. Daukanto a. 3, Vilnius </w:t>
            </w:r>
          </w:p>
          <w:p w14:paraId="0DFC3909" w14:textId="6BFBB1C4" w:rsidR="00DD4F10" w:rsidRPr="006D1590" w:rsidRDefault="00DD4F10" w:rsidP="008A147C">
            <w:pPr>
              <w:spacing w:after="0" w:line="240" w:lineRule="auto"/>
              <w:ind w:left="-117" w:firstLine="117"/>
              <w:rPr>
                <w:rFonts w:eastAsia="Times New Roman" w:cstheme="minorHAnsi"/>
                <w:bCs/>
                <w:sz w:val="26"/>
                <w:szCs w:val="26"/>
              </w:rPr>
            </w:pPr>
            <w:r w:rsidRPr="006D1590">
              <w:rPr>
                <w:rFonts w:eastAsia="Times New Roman" w:cstheme="minorHAnsi"/>
                <w:bCs/>
                <w:sz w:val="26"/>
                <w:szCs w:val="26"/>
              </w:rPr>
              <w:t xml:space="preserve">Tel. </w:t>
            </w:r>
            <w:r w:rsidR="00D95C70">
              <w:rPr>
                <w:rFonts w:eastAsia="Times New Roman" w:cstheme="minorHAnsi"/>
                <w:bCs/>
                <w:sz w:val="26"/>
                <w:szCs w:val="26"/>
              </w:rPr>
              <w:t>8 5 206 2090</w:t>
            </w:r>
          </w:p>
          <w:p w14:paraId="05A75E91" w14:textId="77777777" w:rsidR="00551D0D" w:rsidRPr="00A5194F" w:rsidRDefault="00551D0D" w:rsidP="00551D0D">
            <w:pPr>
              <w:spacing w:after="0" w:line="240" w:lineRule="auto"/>
              <w:rPr>
                <w:rFonts w:eastAsia="Calibri" w:cstheme="minorHAnsi"/>
                <w:sz w:val="26"/>
                <w:szCs w:val="26"/>
                <w:lang w:eastAsia="lt-LT"/>
              </w:rPr>
            </w:pPr>
            <w:r w:rsidRPr="00A5194F">
              <w:rPr>
                <w:rFonts w:eastAsia="Calibri" w:cstheme="minorHAnsi"/>
                <w:sz w:val="26"/>
                <w:szCs w:val="26"/>
                <w:lang w:eastAsia="lt-LT"/>
              </w:rPr>
              <w:t>Lietuvos Respublikos finansų ministerija</w:t>
            </w:r>
          </w:p>
          <w:p w14:paraId="00E3985A" w14:textId="3BD67362" w:rsidR="00551D0D" w:rsidRPr="00A5194F" w:rsidRDefault="00551D0D" w:rsidP="00551D0D">
            <w:pPr>
              <w:spacing w:after="0" w:line="240" w:lineRule="auto"/>
              <w:rPr>
                <w:rFonts w:eastAsia="Calibri" w:cstheme="minorHAnsi"/>
                <w:sz w:val="26"/>
                <w:szCs w:val="26"/>
                <w:lang w:eastAsia="lt-LT"/>
              </w:rPr>
            </w:pPr>
            <w:r>
              <w:rPr>
                <w:rFonts w:eastAsia="Calibri" w:cstheme="minorHAnsi"/>
                <w:sz w:val="26"/>
                <w:szCs w:val="26"/>
                <w:lang w:eastAsia="lt-LT"/>
              </w:rPr>
              <w:t>Finansų įstaigos</w:t>
            </w:r>
            <w:r w:rsidRPr="00A5194F">
              <w:rPr>
                <w:rFonts w:eastAsia="Calibri" w:cstheme="minorHAnsi"/>
                <w:sz w:val="26"/>
                <w:szCs w:val="26"/>
                <w:lang w:eastAsia="lt-LT"/>
              </w:rPr>
              <w:t xml:space="preserve"> kodas 40400      </w:t>
            </w:r>
          </w:p>
          <w:p w14:paraId="36586699" w14:textId="2B0FCEC2" w:rsidR="00551D0D" w:rsidRPr="00551D0D" w:rsidRDefault="00551D0D" w:rsidP="00551D0D">
            <w:pPr>
              <w:shd w:val="clear" w:color="auto" w:fill="FFFFFF"/>
              <w:spacing w:after="0" w:line="240" w:lineRule="auto"/>
              <w:rPr>
                <w:rFonts w:eastAsia="Times New Roman" w:cstheme="minorHAnsi"/>
                <w:b/>
                <w:bCs/>
                <w:sz w:val="26"/>
                <w:szCs w:val="26"/>
                <w:lang w:eastAsia="lt-LT"/>
              </w:rPr>
            </w:pPr>
            <w:r w:rsidRPr="00551D0D">
              <w:rPr>
                <w:rFonts w:eastAsia="Calibri" w:cstheme="minorHAnsi"/>
                <w:sz w:val="26"/>
                <w:szCs w:val="26"/>
                <w:lang w:eastAsia="lt-LT"/>
              </w:rPr>
              <w:t>A.</w:t>
            </w:r>
            <w:r>
              <w:rPr>
                <w:rFonts w:eastAsia="Calibri" w:cstheme="minorHAnsi"/>
                <w:sz w:val="26"/>
                <w:szCs w:val="26"/>
                <w:lang w:eastAsia="lt-LT"/>
              </w:rPr>
              <w:t xml:space="preserve"> </w:t>
            </w:r>
            <w:r w:rsidRPr="00551D0D">
              <w:rPr>
                <w:rFonts w:eastAsia="Calibri" w:cstheme="minorHAnsi"/>
                <w:sz w:val="26"/>
                <w:szCs w:val="26"/>
                <w:lang w:eastAsia="lt-LT"/>
              </w:rPr>
              <w:t>s. LT51 4040 0636 1000 2343</w:t>
            </w:r>
          </w:p>
          <w:p w14:paraId="0D26F729" w14:textId="77777777" w:rsidR="00DD4F10" w:rsidRPr="006D1590" w:rsidRDefault="00DD4F10" w:rsidP="008A147C">
            <w:pPr>
              <w:spacing w:after="0" w:line="240" w:lineRule="auto"/>
              <w:jc w:val="both"/>
              <w:rPr>
                <w:rFonts w:eastAsia="Times New Roman" w:cstheme="minorHAnsi"/>
                <w:bCs/>
                <w:sz w:val="26"/>
                <w:szCs w:val="26"/>
              </w:rPr>
            </w:pPr>
          </w:p>
          <w:p w14:paraId="2AE48B34" w14:textId="74B54FEF" w:rsidR="00DD4F10" w:rsidRPr="006D1590" w:rsidRDefault="00DD4F10" w:rsidP="008A147C">
            <w:pPr>
              <w:spacing w:after="0" w:line="240" w:lineRule="auto"/>
              <w:jc w:val="both"/>
              <w:rPr>
                <w:rFonts w:eastAsia="Times New Roman" w:cstheme="minorHAnsi"/>
                <w:bCs/>
                <w:sz w:val="26"/>
                <w:szCs w:val="26"/>
              </w:rPr>
            </w:pPr>
            <w:r w:rsidRPr="006D1590">
              <w:rPr>
                <w:rFonts w:eastAsia="Times New Roman" w:cstheme="minorHAnsi"/>
                <w:bCs/>
                <w:sz w:val="26"/>
                <w:szCs w:val="26"/>
              </w:rPr>
              <w:t>Kancler</w:t>
            </w:r>
            <w:r w:rsidR="00551D0D">
              <w:rPr>
                <w:rFonts w:eastAsia="Times New Roman" w:cstheme="minorHAnsi"/>
                <w:bCs/>
                <w:sz w:val="26"/>
                <w:szCs w:val="26"/>
              </w:rPr>
              <w:t xml:space="preserve">is </w:t>
            </w:r>
          </w:p>
          <w:p w14:paraId="1CBD2348" w14:textId="25B09D1A" w:rsidR="00DD4F10" w:rsidRPr="006D1590" w:rsidRDefault="00551D0D" w:rsidP="008A147C">
            <w:pPr>
              <w:spacing w:after="0" w:line="240" w:lineRule="auto"/>
              <w:ind w:left="-117" w:firstLine="117"/>
              <w:jc w:val="both"/>
              <w:rPr>
                <w:rFonts w:eastAsia="Times New Roman" w:cstheme="minorHAnsi"/>
                <w:bCs/>
                <w:sz w:val="26"/>
                <w:szCs w:val="26"/>
              </w:rPr>
            </w:pPr>
            <w:r>
              <w:rPr>
                <w:rFonts w:eastAsia="Times New Roman" w:cstheme="minorHAnsi"/>
                <w:bCs/>
                <w:sz w:val="26"/>
                <w:szCs w:val="26"/>
              </w:rPr>
              <w:t xml:space="preserve">Petras </w:t>
            </w:r>
            <w:proofErr w:type="spellStart"/>
            <w:r>
              <w:rPr>
                <w:rFonts w:eastAsia="Times New Roman" w:cstheme="minorHAnsi"/>
                <w:bCs/>
                <w:sz w:val="26"/>
                <w:szCs w:val="26"/>
              </w:rPr>
              <w:t>Zapolskas</w:t>
            </w:r>
            <w:proofErr w:type="spellEnd"/>
          </w:p>
          <w:p w14:paraId="1EFF4F62" w14:textId="77777777" w:rsidR="00DD4F10" w:rsidRPr="006D1590" w:rsidRDefault="00DD4F10" w:rsidP="008A147C">
            <w:pPr>
              <w:tabs>
                <w:tab w:val="left" w:pos="185"/>
              </w:tabs>
              <w:spacing w:after="0" w:line="240" w:lineRule="auto"/>
              <w:ind w:left="-117" w:firstLine="117"/>
              <w:jc w:val="both"/>
              <w:rPr>
                <w:rFonts w:eastAsia="Calibri" w:cstheme="minorHAnsi"/>
                <w:bCs/>
                <w:sz w:val="26"/>
                <w:szCs w:val="26"/>
              </w:rPr>
            </w:pPr>
            <w:r w:rsidRPr="006D1590">
              <w:rPr>
                <w:rFonts w:eastAsia="Calibri" w:cstheme="minorHAnsi"/>
                <w:bCs/>
                <w:sz w:val="26"/>
                <w:szCs w:val="26"/>
              </w:rPr>
              <w:t xml:space="preserve">                                               </w:t>
            </w:r>
          </w:p>
          <w:p w14:paraId="43952E5B" w14:textId="585BF375" w:rsidR="00DD4F10" w:rsidRPr="006D1590" w:rsidRDefault="00DD4F10" w:rsidP="00551D0D">
            <w:pPr>
              <w:spacing w:after="0" w:line="240" w:lineRule="auto"/>
              <w:rPr>
                <w:rFonts w:eastAsia="Times New Roman" w:cstheme="minorHAnsi"/>
                <w:bCs/>
                <w:sz w:val="26"/>
                <w:szCs w:val="26"/>
              </w:rPr>
            </w:pPr>
          </w:p>
        </w:tc>
      </w:tr>
    </w:tbl>
    <w:p w14:paraId="6539AB26" w14:textId="77777777" w:rsidR="00DD4F10" w:rsidRPr="006D1590" w:rsidRDefault="00DD4F10" w:rsidP="008A147C">
      <w:pPr>
        <w:spacing w:after="0" w:line="240" w:lineRule="auto"/>
        <w:rPr>
          <w:rFonts w:eastAsia="Times New Roman" w:cstheme="minorHAnsi"/>
          <w:sz w:val="26"/>
          <w:szCs w:val="26"/>
          <w:lang w:eastAsia="lt-LT"/>
        </w:rPr>
      </w:pPr>
    </w:p>
    <w:p w14:paraId="58FDF494" w14:textId="090A5CF5" w:rsidR="00AA4D71" w:rsidRPr="006D1590" w:rsidRDefault="00AA4D71" w:rsidP="008A147C">
      <w:pPr>
        <w:tabs>
          <w:tab w:val="left" w:pos="6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4800"/>
        <w:rPr>
          <w:rFonts w:eastAsia="HiddenHorzOCR" w:cstheme="minorHAnsi"/>
          <w:sz w:val="26"/>
          <w:szCs w:val="26"/>
        </w:rPr>
      </w:pPr>
      <w:r w:rsidRPr="006D1590">
        <w:rPr>
          <w:rFonts w:cstheme="minorHAnsi"/>
          <w:sz w:val="26"/>
          <w:szCs w:val="26"/>
        </w:rPr>
        <w:br w:type="page"/>
      </w:r>
      <w:r w:rsidRPr="006D1590">
        <w:rPr>
          <w:rFonts w:eastAsia="HiddenHorzOCR" w:cstheme="minorHAnsi"/>
          <w:sz w:val="26"/>
          <w:szCs w:val="26"/>
        </w:rPr>
        <w:lastRenderedPageBreak/>
        <w:t xml:space="preserve"> </w:t>
      </w:r>
    </w:p>
    <w:p w14:paraId="219CC349" w14:textId="05ABC073" w:rsidR="00AA4D71" w:rsidRPr="006D1590" w:rsidRDefault="00AA4D71" w:rsidP="008A147C">
      <w:pPr>
        <w:spacing w:after="0" w:line="240" w:lineRule="auto"/>
        <w:jc w:val="right"/>
        <w:rPr>
          <w:rFonts w:cstheme="minorHAnsi"/>
          <w:sz w:val="26"/>
          <w:szCs w:val="26"/>
        </w:rPr>
      </w:pPr>
      <w:r w:rsidRPr="006D1590">
        <w:rPr>
          <w:rFonts w:eastAsia="HiddenHorzOCR" w:cstheme="minorHAnsi"/>
          <w:i/>
          <w:iCs/>
          <w:sz w:val="26"/>
          <w:szCs w:val="26"/>
        </w:rPr>
        <w:t xml:space="preserve">   </w:t>
      </w:r>
      <w:r w:rsidRPr="006D1590">
        <w:rPr>
          <w:rFonts w:eastAsia="HiddenHorzOCR" w:cstheme="minorHAnsi"/>
          <w:i/>
          <w:iCs/>
          <w:sz w:val="26"/>
          <w:szCs w:val="26"/>
        </w:rPr>
        <w:tab/>
      </w:r>
      <w:r w:rsidRPr="006D1590">
        <w:rPr>
          <w:rFonts w:eastAsia="HiddenHorzOCR" w:cstheme="minorHAnsi"/>
          <w:i/>
          <w:iCs/>
          <w:sz w:val="26"/>
          <w:szCs w:val="26"/>
        </w:rPr>
        <w:tab/>
      </w:r>
      <w:r w:rsidRPr="006D1590">
        <w:rPr>
          <w:rFonts w:eastAsia="HiddenHorzOCR" w:cstheme="minorHAnsi"/>
          <w:i/>
          <w:iCs/>
          <w:sz w:val="26"/>
          <w:szCs w:val="26"/>
        </w:rPr>
        <w:tab/>
      </w:r>
      <w:r w:rsidRPr="006D1590">
        <w:rPr>
          <w:rFonts w:eastAsia="HiddenHorzOCR" w:cstheme="minorHAnsi"/>
          <w:iCs/>
          <w:sz w:val="26"/>
          <w:szCs w:val="26"/>
        </w:rPr>
        <w:t xml:space="preserve">               </w:t>
      </w:r>
      <w:r w:rsidR="004D7420">
        <w:rPr>
          <w:rFonts w:eastAsia="HiddenHorzOCR" w:cstheme="minorHAnsi"/>
          <w:iCs/>
          <w:sz w:val="26"/>
          <w:szCs w:val="26"/>
        </w:rPr>
        <w:t xml:space="preserve">Sutarties </w:t>
      </w:r>
      <w:r w:rsidRPr="006D1590">
        <w:rPr>
          <w:rFonts w:eastAsia="HiddenHorzOCR" w:cstheme="minorHAnsi"/>
          <w:iCs/>
          <w:sz w:val="26"/>
          <w:szCs w:val="26"/>
        </w:rPr>
        <w:t xml:space="preserve">1 </w:t>
      </w:r>
      <w:r w:rsidR="00BD7514" w:rsidRPr="006D1590">
        <w:rPr>
          <w:rFonts w:eastAsia="HiddenHorzOCR" w:cstheme="minorHAnsi"/>
          <w:iCs/>
          <w:sz w:val="26"/>
          <w:szCs w:val="26"/>
        </w:rPr>
        <w:t>p</w:t>
      </w:r>
      <w:r w:rsidRPr="006D1590">
        <w:rPr>
          <w:rFonts w:eastAsia="HiddenHorzOCR" w:cstheme="minorHAnsi"/>
          <w:sz w:val="26"/>
          <w:szCs w:val="26"/>
        </w:rPr>
        <w:t>riedas</w:t>
      </w:r>
    </w:p>
    <w:p w14:paraId="15FC821E" w14:textId="77777777" w:rsidR="00AA4D71" w:rsidRPr="005079DF" w:rsidRDefault="00AA4D71" w:rsidP="008A147C">
      <w:pPr>
        <w:spacing w:after="0" w:line="240" w:lineRule="auto"/>
        <w:jc w:val="center"/>
        <w:rPr>
          <w:rFonts w:eastAsia="Times New Roman" w:cstheme="minorHAnsi"/>
          <w:b/>
          <w:sz w:val="26"/>
          <w:szCs w:val="26"/>
        </w:rPr>
      </w:pPr>
    </w:p>
    <w:p w14:paraId="7B0B53F4" w14:textId="028DE103" w:rsidR="00B47C7A" w:rsidRPr="005079DF" w:rsidRDefault="00B47C7A" w:rsidP="00B47C7A">
      <w:pPr>
        <w:spacing w:after="0" w:line="240" w:lineRule="auto"/>
        <w:jc w:val="center"/>
        <w:textAlignment w:val="baseline"/>
        <w:rPr>
          <w:rFonts w:cstheme="minorHAnsi"/>
          <w:b/>
          <w:sz w:val="26"/>
          <w:szCs w:val="26"/>
        </w:rPr>
      </w:pPr>
      <w:bookmarkStart w:id="9" w:name="_Ref104798075"/>
      <w:r w:rsidRPr="005079DF">
        <w:rPr>
          <w:rFonts w:cstheme="minorHAnsi"/>
          <w:b/>
          <w:color w:val="000000"/>
          <w:sz w:val="26"/>
          <w:szCs w:val="26"/>
        </w:rPr>
        <w:t>RENGINIŲ ORGANIZAVIMO IR APTARNAVIMO PASLAUGŲ PIRKIMO</w:t>
      </w:r>
    </w:p>
    <w:p w14:paraId="7CA09F90" w14:textId="77777777" w:rsidR="00B47C7A" w:rsidRPr="005079DF" w:rsidRDefault="00B47C7A" w:rsidP="00B47C7A">
      <w:pPr>
        <w:spacing w:after="0" w:line="240" w:lineRule="auto"/>
        <w:jc w:val="center"/>
        <w:textAlignment w:val="baseline"/>
        <w:rPr>
          <w:rFonts w:cstheme="minorHAnsi"/>
          <w:b/>
          <w:sz w:val="26"/>
          <w:szCs w:val="26"/>
        </w:rPr>
      </w:pPr>
      <w:r w:rsidRPr="005079DF">
        <w:rPr>
          <w:rFonts w:cstheme="minorHAnsi"/>
          <w:b/>
          <w:sz w:val="26"/>
          <w:szCs w:val="26"/>
        </w:rPr>
        <w:t>TECHNINĖ SPECIFIKACIJA</w:t>
      </w:r>
    </w:p>
    <w:p w14:paraId="093D8F8D" w14:textId="77777777" w:rsidR="0064414B" w:rsidRPr="00555419" w:rsidRDefault="0064414B" w:rsidP="0064414B">
      <w:pPr>
        <w:spacing w:before="100" w:beforeAutospacing="1" w:after="100" w:afterAutospacing="1"/>
        <w:jc w:val="both"/>
        <w:rPr>
          <w:rFonts w:ascii="Calibri" w:eastAsia="Aptos" w:hAnsi="Calibri" w:cs="Times New Roman"/>
          <w:color w:val="000000"/>
          <w:sz w:val="26"/>
          <w:szCs w:val="26"/>
        </w:rPr>
      </w:pPr>
      <w:r w:rsidRPr="00555419">
        <w:rPr>
          <w:color w:val="000000"/>
          <w:sz w:val="26"/>
          <w:szCs w:val="26"/>
        </w:rPr>
        <w:t>1</w:t>
      </w:r>
      <w:r w:rsidRPr="00555419">
        <w:rPr>
          <w:rFonts w:ascii="Calibri" w:eastAsia="Aptos" w:hAnsi="Calibri" w:cs="Times New Roman"/>
          <w:color w:val="000000"/>
          <w:sz w:val="26"/>
          <w:szCs w:val="26"/>
        </w:rPr>
        <w:t>. Pirkimo objektas:</w:t>
      </w:r>
    </w:p>
    <w:p w14:paraId="19B8D99C" w14:textId="77777777" w:rsidR="0064414B" w:rsidRPr="00555419" w:rsidRDefault="0064414B" w:rsidP="0064414B">
      <w:pPr>
        <w:spacing w:before="100" w:beforeAutospacing="1" w:after="100" w:afterAutospacing="1"/>
        <w:jc w:val="both"/>
        <w:rPr>
          <w:rFonts w:ascii="Calibri" w:eastAsia="Aptos" w:hAnsi="Calibri" w:cs="Times New Roman"/>
          <w:color w:val="000000"/>
          <w:sz w:val="26"/>
          <w:szCs w:val="26"/>
        </w:rPr>
      </w:pPr>
      <w:r w:rsidRPr="00555419">
        <w:rPr>
          <w:rFonts w:ascii="Calibri" w:eastAsia="Aptos" w:hAnsi="Calibri" w:cs="Times New Roman"/>
          <w:color w:val="000000"/>
          <w:sz w:val="26"/>
          <w:szCs w:val="26"/>
        </w:rPr>
        <w:t xml:space="preserve">1.1. Aukšto lygio </w:t>
      </w:r>
      <w:r w:rsidRPr="00555419">
        <w:rPr>
          <w:rFonts w:ascii="Calibri" w:eastAsia="Calibri" w:hAnsi="Calibri" w:cs="Calibri"/>
          <w:color w:val="000000"/>
          <w:sz w:val="26"/>
          <w:szCs w:val="26"/>
        </w:rPr>
        <w:t xml:space="preserve">tarptautinių </w:t>
      </w:r>
      <w:r w:rsidRPr="00555419">
        <w:rPr>
          <w:rFonts w:ascii="Calibri" w:eastAsia="Aptos" w:hAnsi="Calibri" w:cs="Times New Roman"/>
          <w:color w:val="000000"/>
          <w:sz w:val="26"/>
          <w:szCs w:val="26"/>
        </w:rPr>
        <w:t xml:space="preserve">renginių (valstybinės reikšmės renginys, kuriame dalyvauja aukšto lygio </w:t>
      </w:r>
      <w:r w:rsidRPr="00555419">
        <w:rPr>
          <w:rFonts w:ascii="Calibri" w:eastAsia="Calibri" w:hAnsi="Calibri" w:cs="Calibri"/>
          <w:color w:val="000000"/>
          <w:sz w:val="26"/>
          <w:szCs w:val="26"/>
        </w:rPr>
        <w:t xml:space="preserve">užsienio </w:t>
      </w:r>
      <w:r w:rsidRPr="00555419">
        <w:rPr>
          <w:rFonts w:ascii="Calibri" w:eastAsia="Aptos" w:hAnsi="Calibri" w:cs="Times New Roman"/>
          <w:color w:val="000000"/>
          <w:sz w:val="26"/>
          <w:szCs w:val="26"/>
        </w:rPr>
        <w:t xml:space="preserve">atstovai (institucijų vadovai ir juos lydinčios delegacijos) ir kuriam taikomi </w:t>
      </w:r>
      <w:r w:rsidRPr="00555419">
        <w:rPr>
          <w:rFonts w:ascii="Calibri" w:eastAsia="Calibri" w:hAnsi="Calibri" w:cs="Calibri"/>
          <w:color w:val="000000"/>
          <w:sz w:val="26"/>
          <w:szCs w:val="26"/>
        </w:rPr>
        <w:t xml:space="preserve">tarptautinio </w:t>
      </w:r>
      <w:r w:rsidRPr="00555419">
        <w:rPr>
          <w:rFonts w:ascii="Calibri" w:eastAsia="Aptos" w:hAnsi="Calibri" w:cs="Times New Roman"/>
          <w:color w:val="000000"/>
          <w:sz w:val="26"/>
          <w:szCs w:val="26"/>
        </w:rPr>
        <w:t xml:space="preserve">protokolo reikalavimai) </w:t>
      </w:r>
      <w:r w:rsidRPr="00555419">
        <w:rPr>
          <w:rFonts w:ascii="Calibri" w:eastAsia="Calibri" w:hAnsi="Calibri" w:cs="Calibri"/>
          <w:color w:val="000000"/>
          <w:sz w:val="26"/>
          <w:szCs w:val="26"/>
        </w:rPr>
        <w:t xml:space="preserve"> ir  kitų Lietuvos Respublikos Prezidento kanceliarijos renginių </w:t>
      </w:r>
      <w:r w:rsidRPr="00555419">
        <w:rPr>
          <w:rFonts w:ascii="Calibri" w:eastAsia="Aptos" w:hAnsi="Calibri" w:cs="Times New Roman"/>
          <w:color w:val="000000"/>
          <w:sz w:val="26"/>
          <w:szCs w:val="26"/>
        </w:rPr>
        <w:t>organizavimo ir jų aptarnavimo paslaugos. Tiekėjas turi pagal perkančiosios organizacijos poreikį (užsakymą, užsakymus) organizuoti, koordinuoti ir užtikrinti visų būtinų poreikių, nustatytų šioje techninėje specifikacijoje, užsakymą, paiešką, įgyvendinimą.</w:t>
      </w:r>
    </w:p>
    <w:p w14:paraId="6380F0CA" w14:textId="77777777" w:rsidR="0064414B" w:rsidRPr="00555419" w:rsidRDefault="0064414B" w:rsidP="0064414B">
      <w:pPr>
        <w:spacing w:before="100" w:beforeAutospacing="1" w:after="100" w:afterAutospacing="1"/>
        <w:jc w:val="both"/>
        <w:rPr>
          <w:rFonts w:ascii="Calibri" w:eastAsia="Aptos" w:hAnsi="Calibri" w:cs="Times New Roman"/>
          <w:color w:val="000000"/>
          <w:sz w:val="26"/>
          <w:szCs w:val="26"/>
        </w:rPr>
      </w:pPr>
      <w:r w:rsidRPr="00555419">
        <w:rPr>
          <w:rFonts w:ascii="Calibri" w:eastAsia="Aptos" w:hAnsi="Calibri" w:cs="Times New Roman"/>
          <w:color w:val="000000"/>
          <w:sz w:val="26"/>
          <w:szCs w:val="26"/>
        </w:rPr>
        <w:t>1.2. Bendrojo viešųjų pirkimų žodyno kodas – 79952000-2 (su renginiais susijusios paslaugos).</w:t>
      </w:r>
    </w:p>
    <w:p w14:paraId="64A25B49" w14:textId="77777777" w:rsidR="0064414B" w:rsidRPr="00555419" w:rsidRDefault="0064414B" w:rsidP="0064414B">
      <w:pPr>
        <w:spacing w:before="100" w:beforeAutospacing="1" w:after="100" w:afterAutospacing="1"/>
        <w:jc w:val="both"/>
        <w:rPr>
          <w:rFonts w:ascii="Calibri" w:eastAsia="Aptos" w:hAnsi="Calibri" w:cs="Times New Roman"/>
          <w:color w:val="000000"/>
          <w:sz w:val="26"/>
          <w:szCs w:val="26"/>
        </w:rPr>
      </w:pPr>
      <w:r w:rsidRPr="00555419">
        <w:rPr>
          <w:rFonts w:ascii="Calibri" w:eastAsia="Aptos" w:hAnsi="Calibri" w:cs="Times New Roman"/>
          <w:color w:val="000000"/>
          <w:sz w:val="26"/>
          <w:szCs w:val="26"/>
        </w:rPr>
        <w:t>1.3. Pirkimo objektas į atskiras objekto dalis nėra skaidomas.</w:t>
      </w:r>
    </w:p>
    <w:p w14:paraId="4394DA8F" w14:textId="77777777" w:rsidR="0064414B" w:rsidRPr="00555419" w:rsidRDefault="0064414B" w:rsidP="0064414B">
      <w:pPr>
        <w:spacing w:before="100" w:beforeAutospacing="1" w:after="100" w:afterAutospacing="1"/>
        <w:jc w:val="both"/>
        <w:rPr>
          <w:rFonts w:ascii="Calibri" w:eastAsia="Aptos" w:hAnsi="Calibri" w:cs="Times New Roman"/>
          <w:color w:val="000000"/>
          <w:sz w:val="26"/>
          <w:szCs w:val="26"/>
        </w:rPr>
      </w:pPr>
      <w:r w:rsidRPr="00555419">
        <w:rPr>
          <w:rFonts w:ascii="Calibri" w:eastAsia="Aptos" w:hAnsi="Calibri" w:cs="Times New Roman"/>
          <w:color w:val="000000"/>
          <w:sz w:val="26"/>
          <w:szCs w:val="26"/>
        </w:rPr>
        <w:t>2. Renginių Lietuvos Respublikos teritorijoje organizavimo paslaugas, kurių apimtis priklauso nuo poreikio konkrečiam renginiui, sudaro šios paslaugos:</w:t>
      </w:r>
    </w:p>
    <w:p w14:paraId="40916E06" w14:textId="77777777" w:rsidR="0064414B" w:rsidRPr="00555419" w:rsidRDefault="0064414B" w:rsidP="0064414B">
      <w:pPr>
        <w:spacing w:before="100" w:beforeAutospacing="1" w:after="100" w:afterAutospacing="1"/>
        <w:jc w:val="both"/>
        <w:rPr>
          <w:rFonts w:ascii="Calibri" w:eastAsia="Aptos" w:hAnsi="Calibri" w:cs="Times New Roman"/>
          <w:color w:val="000000"/>
          <w:sz w:val="26"/>
          <w:szCs w:val="26"/>
        </w:rPr>
      </w:pPr>
      <w:r w:rsidRPr="00555419">
        <w:rPr>
          <w:rFonts w:ascii="Calibri" w:eastAsia="Aptos" w:hAnsi="Calibri" w:cs="Times New Roman"/>
          <w:color w:val="000000"/>
          <w:sz w:val="26"/>
          <w:szCs w:val="26"/>
        </w:rPr>
        <w:t>2.1. Renginio koncepcijos, meninių sprendimų, scenarijaus ir programos kūrimas;</w:t>
      </w:r>
    </w:p>
    <w:p w14:paraId="2636C05C" w14:textId="77777777" w:rsidR="0064414B" w:rsidRPr="00555419" w:rsidRDefault="0064414B" w:rsidP="0064414B">
      <w:pPr>
        <w:spacing w:before="100" w:beforeAutospacing="1" w:after="100" w:afterAutospacing="1"/>
        <w:jc w:val="both"/>
        <w:rPr>
          <w:rFonts w:ascii="Calibri" w:eastAsia="Aptos" w:hAnsi="Calibri" w:cs="Times New Roman"/>
          <w:color w:val="000000"/>
          <w:sz w:val="26"/>
          <w:szCs w:val="26"/>
        </w:rPr>
      </w:pPr>
      <w:r w:rsidRPr="00555419">
        <w:rPr>
          <w:rFonts w:ascii="Calibri" w:eastAsia="Aptos" w:hAnsi="Calibri" w:cs="Times New Roman"/>
          <w:color w:val="000000"/>
          <w:sz w:val="26"/>
          <w:szCs w:val="26"/>
        </w:rPr>
        <w:t>2.2. Renginio programos koordinavimas, išpildymas ir techninis-organizacinis aptarnavimas (viso renginio metu privalo būti bent vienas projekto koordinatorius ir bent vienas techniką prižiūrintis specialistas);</w:t>
      </w:r>
    </w:p>
    <w:p w14:paraId="1D7E5DA5" w14:textId="77777777" w:rsidR="0064414B" w:rsidRPr="00555419" w:rsidRDefault="0064414B" w:rsidP="0064414B">
      <w:pPr>
        <w:spacing w:before="100" w:beforeAutospacing="1" w:after="100" w:afterAutospacing="1"/>
        <w:jc w:val="both"/>
        <w:rPr>
          <w:rFonts w:ascii="Calibri" w:eastAsia="Aptos" w:hAnsi="Calibri" w:cs="Times New Roman"/>
          <w:color w:val="000000"/>
          <w:sz w:val="26"/>
          <w:szCs w:val="26"/>
        </w:rPr>
      </w:pPr>
      <w:r w:rsidRPr="00555419">
        <w:rPr>
          <w:rFonts w:ascii="Calibri" w:eastAsia="Aptos" w:hAnsi="Calibri" w:cs="Times New Roman"/>
          <w:color w:val="000000"/>
          <w:sz w:val="26"/>
          <w:szCs w:val="26"/>
        </w:rPr>
        <w:t>2.3. Renginiui reikalingų priemonių/inventoriaus paieška, gamybos užsakymas, nuoma, logistikos užsakymas;</w:t>
      </w:r>
    </w:p>
    <w:p w14:paraId="13DB3CB7" w14:textId="77777777" w:rsidR="0064414B" w:rsidRPr="00555419" w:rsidRDefault="0064414B" w:rsidP="0064414B">
      <w:pPr>
        <w:spacing w:before="100" w:beforeAutospacing="1" w:after="100" w:afterAutospacing="1"/>
        <w:jc w:val="both"/>
        <w:rPr>
          <w:rFonts w:ascii="Calibri" w:eastAsia="Aptos" w:hAnsi="Calibri" w:cs="Times New Roman"/>
          <w:color w:val="000000"/>
          <w:sz w:val="26"/>
          <w:szCs w:val="26"/>
        </w:rPr>
      </w:pPr>
      <w:r w:rsidRPr="00555419">
        <w:rPr>
          <w:rFonts w:ascii="Calibri" w:eastAsia="Aptos" w:hAnsi="Calibri" w:cs="Times New Roman"/>
          <w:color w:val="000000"/>
          <w:sz w:val="26"/>
          <w:szCs w:val="26"/>
        </w:rPr>
        <w:t>2.4. Renginio vietos, salės, patalpų užsakymas;</w:t>
      </w:r>
    </w:p>
    <w:p w14:paraId="5CB4EDAE" w14:textId="77777777" w:rsidR="0064414B" w:rsidRPr="00555419" w:rsidRDefault="0064414B" w:rsidP="0064414B">
      <w:pPr>
        <w:spacing w:before="100" w:beforeAutospacing="1" w:after="100" w:afterAutospacing="1"/>
        <w:jc w:val="both"/>
        <w:rPr>
          <w:rFonts w:ascii="Calibri" w:eastAsia="Aptos" w:hAnsi="Calibri" w:cs="Times New Roman"/>
          <w:color w:val="000000"/>
          <w:sz w:val="26"/>
          <w:szCs w:val="26"/>
        </w:rPr>
      </w:pPr>
      <w:r w:rsidRPr="00555419">
        <w:rPr>
          <w:rFonts w:ascii="Calibri" w:eastAsia="Aptos" w:hAnsi="Calibri" w:cs="Times New Roman"/>
          <w:color w:val="000000"/>
          <w:sz w:val="26"/>
          <w:szCs w:val="26"/>
        </w:rPr>
        <w:t>2.5. Renginio techninio aptarnavimo (modulinių paviljonų, palapinių, scenų, įgarsinimo, apšvietimo, šildymo, elektros įrangos, vaizdo įrangos, biotualetų, aptvėrimų ir kitos įrangos) paslaugos;</w:t>
      </w:r>
    </w:p>
    <w:p w14:paraId="240F04B4" w14:textId="77777777" w:rsidR="0064414B" w:rsidRPr="00555419" w:rsidRDefault="0064414B" w:rsidP="0064414B">
      <w:pPr>
        <w:spacing w:before="100" w:beforeAutospacing="1" w:after="100" w:afterAutospacing="1"/>
        <w:jc w:val="both"/>
        <w:rPr>
          <w:rFonts w:ascii="Calibri" w:eastAsia="Aptos" w:hAnsi="Calibri" w:cs="Times New Roman"/>
          <w:color w:val="000000"/>
          <w:sz w:val="26"/>
          <w:szCs w:val="26"/>
        </w:rPr>
      </w:pPr>
      <w:r w:rsidRPr="00555419">
        <w:rPr>
          <w:rFonts w:ascii="Calibri" w:eastAsia="Aptos" w:hAnsi="Calibri" w:cs="Times New Roman"/>
          <w:color w:val="000000"/>
          <w:sz w:val="26"/>
          <w:szCs w:val="26"/>
        </w:rPr>
        <w:t>2.6. Renginio patalpų apipavidalinimo (dekoracijų, rekvizito, inventoriaus, floristikos ir kt.) paslaugos;</w:t>
      </w:r>
    </w:p>
    <w:p w14:paraId="6F3434B8" w14:textId="77777777" w:rsidR="0064414B" w:rsidRPr="00555419" w:rsidRDefault="0064414B" w:rsidP="0064414B">
      <w:pPr>
        <w:spacing w:before="100" w:beforeAutospacing="1" w:after="100" w:afterAutospacing="1"/>
        <w:jc w:val="both"/>
        <w:rPr>
          <w:rFonts w:ascii="Calibri" w:eastAsia="Aptos" w:hAnsi="Calibri" w:cs="Times New Roman"/>
          <w:color w:val="000000"/>
          <w:sz w:val="26"/>
          <w:szCs w:val="26"/>
        </w:rPr>
      </w:pPr>
      <w:r w:rsidRPr="00555419">
        <w:rPr>
          <w:rFonts w:ascii="Calibri" w:eastAsia="Aptos" w:hAnsi="Calibri" w:cs="Times New Roman"/>
          <w:color w:val="000000"/>
          <w:sz w:val="26"/>
          <w:szCs w:val="26"/>
        </w:rPr>
        <w:lastRenderedPageBreak/>
        <w:t>2.7. Atlikėjų, vedėjų, moderatorių, režisierių paieška, jų dalyvavimo renginyje koordinavimas, grimo paslaugos;</w:t>
      </w:r>
    </w:p>
    <w:p w14:paraId="40D7740D" w14:textId="77777777" w:rsidR="0064414B" w:rsidRPr="00555419" w:rsidRDefault="0064414B" w:rsidP="0064414B">
      <w:pPr>
        <w:spacing w:before="100" w:beforeAutospacing="1" w:after="100" w:afterAutospacing="1"/>
        <w:jc w:val="both"/>
        <w:rPr>
          <w:rFonts w:ascii="Calibri" w:eastAsia="Aptos" w:hAnsi="Calibri" w:cs="Times New Roman"/>
          <w:color w:val="000000"/>
          <w:sz w:val="26"/>
          <w:szCs w:val="26"/>
        </w:rPr>
      </w:pPr>
      <w:r w:rsidRPr="00555419">
        <w:rPr>
          <w:rFonts w:ascii="Calibri" w:eastAsia="Aptos" w:hAnsi="Calibri" w:cs="Times New Roman"/>
          <w:color w:val="000000"/>
          <w:sz w:val="26"/>
          <w:szCs w:val="26"/>
        </w:rPr>
        <w:t>2.8. Transporto, logistikos, higienos priemonių teikimo paslaugos;</w:t>
      </w:r>
    </w:p>
    <w:p w14:paraId="248BDE48" w14:textId="77777777" w:rsidR="0064414B" w:rsidRPr="00555419" w:rsidRDefault="0064414B" w:rsidP="0064414B">
      <w:pPr>
        <w:spacing w:before="100" w:beforeAutospacing="1" w:after="100" w:afterAutospacing="1"/>
        <w:jc w:val="both"/>
        <w:rPr>
          <w:rFonts w:ascii="Calibri" w:eastAsia="Aptos" w:hAnsi="Calibri" w:cs="Times New Roman"/>
          <w:color w:val="000000"/>
          <w:sz w:val="26"/>
          <w:szCs w:val="26"/>
        </w:rPr>
      </w:pPr>
      <w:r w:rsidRPr="00555419">
        <w:rPr>
          <w:rFonts w:ascii="Calibri" w:eastAsia="Aptos" w:hAnsi="Calibri" w:cs="Times New Roman"/>
          <w:color w:val="000000"/>
          <w:sz w:val="26"/>
          <w:szCs w:val="26"/>
        </w:rPr>
        <w:t>2.9. Kitos, pagal renginio specifiką reikalingos ir tiesiogiai su renginiu susijusios paslaugos, kurių bendra vertė negali viršyti 10 procentų pradinės sutarties vertės eurais su PVM.</w:t>
      </w:r>
    </w:p>
    <w:p w14:paraId="24DB358B" w14:textId="77777777" w:rsidR="0064414B" w:rsidRPr="00555419" w:rsidRDefault="0064414B" w:rsidP="0064414B">
      <w:pPr>
        <w:spacing w:before="100" w:beforeAutospacing="1" w:after="100" w:afterAutospacing="1"/>
        <w:jc w:val="both"/>
        <w:rPr>
          <w:rFonts w:ascii="Calibri" w:eastAsia="Aptos" w:hAnsi="Calibri" w:cs="Times New Roman"/>
          <w:color w:val="000000"/>
          <w:sz w:val="26"/>
          <w:szCs w:val="26"/>
        </w:rPr>
      </w:pPr>
      <w:r w:rsidRPr="00555419">
        <w:rPr>
          <w:rFonts w:ascii="Calibri" w:eastAsia="Aptos" w:hAnsi="Calibri" w:cs="Times New Roman"/>
          <w:color w:val="000000"/>
          <w:sz w:val="26"/>
          <w:szCs w:val="26"/>
        </w:rPr>
        <w:t>3. Reikalavimai paslaugų teikimui:</w:t>
      </w:r>
    </w:p>
    <w:p w14:paraId="08A1D09E" w14:textId="77777777" w:rsidR="0064414B" w:rsidRPr="00555419" w:rsidRDefault="0064414B" w:rsidP="0064414B">
      <w:pPr>
        <w:spacing w:before="100" w:beforeAutospacing="1" w:after="100" w:afterAutospacing="1"/>
        <w:jc w:val="both"/>
        <w:rPr>
          <w:rFonts w:ascii="Calibri" w:eastAsia="Aptos" w:hAnsi="Calibri" w:cs="Times New Roman"/>
          <w:color w:val="000000"/>
          <w:sz w:val="26"/>
          <w:szCs w:val="26"/>
        </w:rPr>
      </w:pPr>
      <w:r w:rsidRPr="00555419">
        <w:rPr>
          <w:rFonts w:ascii="Calibri" w:eastAsia="Aptos" w:hAnsi="Calibri" w:cs="Times New Roman"/>
          <w:color w:val="000000"/>
          <w:sz w:val="26"/>
          <w:szCs w:val="26"/>
        </w:rPr>
        <w:t>3.1. Tiekėjas vykdo visų tiesiogiai su renginiu susijusių paslaugų ir priemonių paiešką, užsakymą, paslaugų vykdymo koordinavimą, paslaugų ir priemonių kokybės kontrolę, atitikimą reprezentaciniams ir tarptautinio protokolo reikalavimams, administravimą ir dokumentacijos tvarkymą.</w:t>
      </w:r>
    </w:p>
    <w:p w14:paraId="42CCFCF0" w14:textId="77777777" w:rsidR="0064414B" w:rsidRPr="00555419" w:rsidRDefault="0064414B" w:rsidP="0064414B">
      <w:pPr>
        <w:spacing w:before="100" w:beforeAutospacing="1" w:after="100" w:afterAutospacing="1"/>
        <w:jc w:val="both"/>
        <w:rPr>
          <w:rFonts w:ascii="Calibri" w:eastAsia="Aptos" w:hAnsi="Calibri" w:cs="Times New Roman"/>
          <w:color w:val="000000"/>
          <w:sz w:val="26"/>
          <w:szCs w:val="26"/>
        </w:rPr>
      </w:pPr>
      <w:r w:rsidRPr="00555419">
        <w:rPr>
          <w:rFonts w:ascii="Calibri" w:eastAsia="Aptos" w:hAnsi="Calibri" w:cs="Times New Roman"/>
          <w:color w:val="000000"/>
          <w:sz w:val="26"/>
          <w:szCs w:val="26"/>
        </w:rPr>
        <w:t>3.2. Perkančioji organizacija nuolat vykdo kokybės kontrolę, jai turi būti suteikta galimybė susipažinti su visais subtiekėjais, kurie teiks paslaugas. Jiems neatitikus kokybei keliamų reikalavimų, reprezentacinių ir/ar tarptautinio protokolo reikalavimų, perkančioji organizacija turi teisę reikalauti pakeisti juos kitais subtiekėjais.</w:t>
      </w:r>
    </w:p>
    <w:p w14:paraId="4D105E3A" w14:textId="77777777" w:rsidR="0064414B" w:rsidRPr="00555419" w:rsidRDefault="0064414B" w:rsidP="0064414B">
      <w:pPr>
        <w:spacing w:before="100" w:beforeAutospacing="1" w:after="100" w:afterAutospacing="1"/>
        <w:jc w:val="both"/>
        <w:rPr>
          <w:rFonts w:ascii="Calibri" w:eastAsia="Aptos" w:hAnsi="Calibri" w:cs="Times New Roman"/>
          <w:color w:val="000000"/>
          <w:sz w:val="26"/>
          <w:szCs w:val="26"/>
        </w:rPr>
      </w:pPr>
      <w:r w:rsidRPr="00555419">
        <w:rPr>
          <w:rFonts w:ascii="Calibri" w:eastAsia="Aptos" w:hAnsi="Calibri" w:cs="Times New Roman"/>
          <w:color w:val="000000"/>
          <w:sz w:val="26"/>
          <w:szCs w:val="26"/>
        </w:rPr>
        <w:t>3.3. Gavęs užsakymą Tiekėjas privalo per 5 darbo dienas pateikti renginio preliminarią sąmatą, kurioje būtų nurodyti visi su renginiu susiję darbai ir reikalingos subtiekėjų paslaugos bei kainos. Į sąmatą turi būti įtraukiamos visos tiekėjo išlaidos, susijusios su paslaugų teikimu, įskaitant sumas mokėtinas subtiekėjams. Paslaugos bus užsakomos pagal faktinį poreikį kiekvienam renginiui atskirai.</w:t>
      </w:r>
    </w:p>
    <w:p w14:paraId="07FBA526" w14:textId="77777777" w:rsidR="0064414B" w:rsidRPr="00555419" w:rsidRDefault="0064414B" w:rsidP="0064414B">
      <w:pPr>
        <w:spacing w:before="100" w:beforeAutospacing="1" w:after="100" w:afterAutospacing="1"/>
        <w:jc w:val="both"/>
        <w:rPr>
          <w:rFonts w:ascii="Calibri" w:eastAsia="Aptos" w:hAnsi="Calibri" w:cs="Times New Roman"/>
          <w:color w:val="000000"/>
          <w:sz w:val="26"/>
          <w:szCs w:val="26"/>
        </w:rPr>
      </w:pPr>
      <w:r w:rsidRPr="00555419">
        <w:rPr>
          <w:rFonts w:ascii="Calibri" w:eastAsia="Aptos" w:hAnsi="Calibri" w:cs="Times New Roman"/>
          <w:color w:val="000000"/>
          <w:sz w:val="26"/>
          <w:szCs w:val="26"/>
        </w:rPr>
        <w:t>3.4. Tiekėjas atsako už kokybišką perkančiosios organizacijos pateiktame užsakyme nurodytų paslaugų teikimą pagal suderintus terminus.</w:t>
      </w:r>
    </w:p>
    <w:p w14:paraId="5BFB609F" w14:textId="77777777" w:rsidR="0064414B" w:rsidRPr="00555419" w:rsidRDefault="0064414B" w:rsidP="0064414B">
      <w:pPr>
        <w:spacing w:before="100" w:beforeAutospacing="1" w:after="100" w:afterAutospacing="1"/>
        <w:jc w:val="both"/>
        <w:rPr>
          <w:rFonts w:ascii="Calibri" w:eastAsia="Aptos" w:hAnsi="Calibri" w:cs="Times New Roman"/>
          <w:color w:val="000000"/>
          <w:sz w:val="26"/>
          <w:szCs w:val="26"/>
        </w:rPr>
      </w:pPr>
      <w:r w:rsidRPr="00555419">
        <w:rPr>
          <w:rFonts w:ascii="Calibri" w:eastAsia="Aptos" w:hAnsi="Calibri" w:cs="Times New Roman"/>
          <w:color w:val="000000"/>
          <w:sz w:val="26"/>
          <w:szCs w:val="26"/>
        </w:rPr>
        <w:t>3.5. Turi būti teikiamos tinkamos kokybės paslaugos, atitinkančios renginio lygį, pobūdį, specifiką, tinkamai reprezentuojant Lietuvą. Renginio metu turi būti naudojama tik reprezentatyvi ir kokybiška įranga, konstrukcijos, inventorius, užtikrinama saugi ir sveika aplinka renginių dalyviams ir organizatoriams. Tiekėjas turi atsakyti už visus darbų saugos ir sveikatos, priešgaisrinės saugos teisės aktų reikalavimų, taip pat kitų teisės aktų reglamentuojančių scenų montavimo, elektrosaugos, darbo aukštyje, kitų darbų vykdant sutartį laikymąsi tiek montavimo, tiek renginio eigos etapuose.</w:t>
      </w:r>
    </w:p>
    <w:p w14:paraId="55B687FB" w14:textId="77777777" w:rsidR="0064414B" w:rsidRPr="00555419" w:rsidRDefault="0064414B" w:rsidP="0064414B">
      <w:pPr>
        <w:spacing w:before="100" w:beforeAutospacing="1" w:after="100" w:afterAutospacing="1"/>
        <w:jc w:val="both"/>
        <w:rPr>
          <w:rFonts w:ascii="Calibri" w:eastAsia="Aptos" w:hAnsi="Calibri" w:cs="Times New Roman"/>
          <w:color w:val="000000"/>
          <w:sz w:val="26"/>
          <w:szCs w:val="26"/>
        </w:rPr>
      </w:pPr>
      <w:r w:rsidRPr="00555419">
        <w:rPr>
          <w:rFonts w:ascii="Calibri" w:eastAsia="Aptos" w:hAnsi="Calibri" w:cs="Times New Roman"/>
          <w:color w:val="000000"/>
          <w:sz w:val="26"/>
          <w:szCs w:val="26"/>
        </w:rPr>
        <w:t>3.6. Tiekėjas privalo paskirti už Sutarties vykdymą atsakingą asmenį ir turi užtikrinti pakankamą personalo skaičių konkrečiam renginiui.</w:t>
      </w:r>
    </w:p>
    <w:p w14:paraId="568B8851" w14:textId="77777777" w:rsidR="0064414B" w:rsidRPr="00555419" w:rsidRDefault="0064414B" w:rsidP="0064414B">
      <w:pPr>
        <w:spacing w:before="100" w:beforeAutospacing="1" w:after="100" w:afterAutospacing="1"/>
        <w:jc w:val="both"/>
        <w:rPr>
          <w:rFonts w:ascii="Calibri" w:eastAsia="Aptos" w:hAnsi="Calibri" w:cs="Times New Roman"/>
          <w:color w:val="000000"/>
          <w:sz w:val="26"/>
          <w:szCs w:val="26"/>
        </w:rPr>
      </w:pPr>
      <w:r w:rsidRPr="00555419">
        <w:rPr>
          <w:rFonts w:ascii="Calibri" w:eastAsia="Aptos" w:hAnsi="Calibri" w:cs="Times New Roman"/>
          <w:color w:val="000000"/>
          <w:sz w:val="26"/>
          <w:szCs w:val="26"/>
        </w:rPr>
        <w:lastRenderedPageBreak/>
        <w:t>3.7. Tiekėjas privalo sutvarkyti vietą po renginio.</w:t>
      </w:r>
    </w:p>
    <w:p w14:paraId="41F966FD" w14:textId="77777777" w:rsidR="0064414B" w:rsidRPr="00555419" w:rsidRDefault="0064414B" w:rsidP="0064414B">
      <w:pPr>
        <w:spacing w:before="100" w:beforeAutospacing="1" w:after="100" w:afterAutospacing="1"/>
        <w:jc w:val="both"/>
        <w:rPr>
          <w:rFonts w:ascii="Calibri" w:eastAsia="Aptos" w:hAnsi="Calibri" w:cs="Times New Roman"/>
          <w:color w:val="000000"/>
          <w:sz w:val="26"/>
          <w:szCs w:val="26"/>
        </w:rPr>
      </w:pPr>
      <w:r w:rsidRPr="00555419">
        <w:rPr>
          <w:rFonts w:ascii="Calibri" w:eastAsia="Aptos" w:hAnsi="Calibri" w:cs="Times New Roman"/>
          <w:color w:val="000000"/>
          <w:sz w:val="26"/>
          <w:szCs w:val="26"/>
        </w:rPr>
        <w:t>3.8. Tiekėjas, atlikdamas subtiekėjų paiešką, apklausą, parinkimą privalo:</w:t>
      </w:r>
    </w:p>
    <w:p w14:paraId="17F0D067" w14:textId="77777777" w:rsidR="0064414B" w:rsidRPr="00555419" w:rsidRDefault="0064414B" w:rsidP="0064414B">
      <w:pPr>
        <w:spacing w:before="100" w:beforeAutospacing="1" w:after="100" w:afterAutospacing="1"/>
        <w:jc w:val="both"/>
        <w:rPr>
          <w:rFonts w:ascii="Calibri" w:eastAsia="Aptos" w:hAnsi="Calibri" w:cs="Times New Roman"/>
          <w:color w:val="000000"/>
          <w:sz w:val="26"/>
          <w:szCs w:val="26"/>
        </w:rPr>
      </w:pPr>
      <w:r w:rsidRPr="00555419">
        <w:rPr>
          <w:rFonts w:ascii="Calibri" w:eastAsia="Aptos" w:hAnsi="Calibri" w:cs="Times New Roman"/>
          <w:color w:val="000000"/>
          <w:sz w:val="26"/>
          <w:szCs w:val="26"/>
        </w:rPr>
        <w:t>3.8.1. Siekti, kad perkančiajai organizacijai įsigyjant reikalingas paslaugas ir prekes būtų racionaliai naudojamos tam skirtos perkančiosios organizacijos lėšos;</w:t>
      </w:r>
    </w:p>
    <w:p w14:paraId="0C77C6C1" w14:textId="77777777" w:rsidR="0064414B" w:rsidRPr="00555419" w:rsidRDefault="0064414B" w:rsidP="0064414B">
      <w:pPr>
        <w:spacing w:before="100" w:beforeAutospacing="1" w:after="100" w:afterAutospacing="1"/>
        <w:jc w:val="both"/>
        <w:rPr>
          <w:rFonts w:ascii="Calibri" w:eastAsia="Aptos" w:hAnsi="Calibri" w:cs="Times New Roman"/>
          <w:color w:val="000000"/>
          <w:sz w:val="26"/>
          <w:szCs w:val="26"/>
        </w:rPr>
      </w:pPr>
      <w:r w:rsidRPr="00555419">
        <w:rPr>
          <w:rFonts w:ascii="Calibri" w:eastAsia="Aptos" w:hAnsi="Calibri" w:cs="Times New Roman"/>
          <w:color w:val="000000"/>
          <w:sz w:val="26"/>
          <w:szCs w:val="26"/>
        </w:rPr>
        <w:t>3.8.2. įsitikinti, kad subtiekėjai turi teisę verstis atitinkama veikla (turi būtinus galiojančius leidimus, licencijas, kitus administracinius dokumentus);</w:t>
      </w:r>
    </w:p>
    <w:p w14:paraId="6A108A97" w14:textId="77777777" w:rsidR="0064414B" w:rsidRPr="00555419" w:rsidRDefault="0064414B" w:rsidP="0064414B">
      <w:pPr>
        <w:spacing w:before="100" w:beforeAutospacing="1" w:after="100" w:afterAutospacing="1"/>
        <w:jc w:val="both"/>
        <w:rPr>
          <w:rFonts w:ascii="Calibri" w:eastAsia="Aptos" w:hAnsi="Calibri" w:cs="Times New Roman"/>
          <w:color w:val="000000"/>
          <w:sz w:val="26"/>
          <w:szCs w:val="26"/>
        </w:rPr>
      </w:pPr>
      <w:r w:rsidRPr="00555419">
        <w:rPr>
          <w:rFonts w:ascii="Calibri" w:eastAsia="Aptos" w:hAnsi="Calibri" w:cs="Times New Roman"/>
          <w:color w:val="000000"/>
          <w:sz w:val="26"/>
          <w:szCs w:val="26"/>
        </w:rPr>
        <w:t>3.8.3. atsižvelgti į nustatytus minimalius aplinkos apsaugos kriterijus:</w:t>
      </w:r>
    </w:p>
    <w:p w14:paraId="17A1B0B4" w14:textId="77777777" w:rsidR="0064414B" w:rsidRPr="00555419" w:rsidRDefault="0064414B" w:rsidP="0064414B">
      <w:pPr>
        <w:spacing w:before="100" w:beforeAutospacing="1" w:after="100" w:afterAutospacing="1"/>
        <w:jc w:val="both"/>
        <w:rPr>
          <w:rFonts w:ascii="Calibri" w:eastAsia="Aptos" w:hAnsi="Calibri" w:cs="Times New Roman"/>
          <w:color w:val="000000"/>
          <w:sz w:val="26"/>
          <w:szCs w:val="26"/>
        </w:rPr>
      </w:pPr>
      <w:r w:rsidRPr="00555419">
        <w:rPr>
          <w:rFonts w:ascii="Calibri" w:eastAsia="Aptos" w:hAnsi="Calibri" w:cs="Times New Roman"/>
          <w:color w:val="000000"/>
          <w:sz w:val="26"/>
          <w:szCs w:val="26"/>
        </w:rPr>
        <w:t xml:space="preserve">3.8.3.1. renginiui techninio aptarnavimo įranga turi būti pristatoma į renginio vietą ne piko valandomis: pirmadieniais – </w:t>
      </w:r>
      <w:r w:rsidRPr="00555419">
        <w:rPr>
          <w:rFonts w:ascii="Calibri" w:eastAsia="Aptos" w:hAnsi="Calibri" w:cs="Times New Roman"/>
          <w:sz w:val="26"/>
          <w:szCs w:val="26"/>
        </w:rPr>
        <w:t xml:space="preserve">ketvirtadieniais nuo </w:t>
      </w:r>
      <w:bookmarkStart w:id="10" w:name="_Hlk149573170"/>
      <w:r w:rsidRPr="00555419">
        <w:rPr>
          <w:rFonts w:ascii="Calibri" w:eastAsia="Aptos" w:hAnsi="Calibri" w:cs="Times New Roman"/>
          <w:sz w:val="26"/>
          <w:szCs w:val="26"/>
        </w:rPr>
        <w:t>10:00 iki 11.30 val</w:t>
      </w:r>
      <w:bookmarkEnd w:id="10"/>
      <w:r w:rsidRPr="00555419">
        <w:rPr>
          <w:rFonts w:ascii="Calibri" w:eastAsia="Aptos" w:hAnsi="Calibri" w:cs="Times New Roman"/>
          <w:sz w:val="26"/>
          <w:szCs w:val="26"/>
        </w:rPr>
        <w:t>. ir nuo 14:30 iki 16:00 val., penktadieniais ir švenčių dienų išvakarėse 10:00 iki 11.30 val. ir nuo 13:00 iki 14:00 val. arba kitomis ne piko valandomis, kurios nepatenka į šiame punkte išvardintus laiko intervalus, jei to reikalaus renginio svarba ir laikas</w:t>
      </w:r>
      <w:r w:rsidRPr="00555419">
        <w:rPr>
          <w:rFonts w:ascii="Calibri" w:eastAsia="Aptos" w:hAnsi="Calibri" w:cs="Times New Roman"/>
          <w:color w:val="000000"/>
          <w:sz w:val="26"/>
          <w:szCs w:val="26"/>
        </w:rPr>
        <w:t>;</w:t>
      </w:r>
    </w:p>
    <w:p w14:paraId="3104A7CF" w14:textId="77777777" w:rsidR="0064414B" w:rsidRPr="00555419" w:rsidRDefault="0064414B" w:rsidP="0064414B">
      <w:pPr>
        <w:spacing w:before="100" w:beforeAutospacing="1" w:after="100" w:afterAutospacing="1"/>
        <w:jc w:val="both"/>
        <w:rPr>
          <w:rFonts w:ascii="Calibri" w:eastAsia="Aptos" w:hAnsi="Calibri" w:cs="Times New Roman"/>
          <w:color w:val="000000"/>
          <w:sz w:val="26"/>
          <w:szCs w:val="26"/>
        </w:rPr>
      </w:pPr>
      <w:r w:rsidRPr="00555419">
        <w:rPr>
          <w:rFonts w:ascii="Calibri" w:eastAsia="Aptos" w:hAnsi="Calibri" w:cs="Times New Roman"/>
          <w:color w:val="000000"/>
          <w:sz w:val="26"/>
          <w:szCs w:val="26"/>
        </w:rPr>
        <w:t>3.8.3.2. paslaugų teikimo metu (pagal pirkimo vykdytojo poreikius) naudojami produktai:</w:t>
      </w:r>
      <w:r w:rsidRPr="00555419">
        <w:rPr>
          <w:rFonts w:ascii="Calibri" w:eastAsia="Aptos" w:hAnsi="Calibri" w:cs="Times New Roman"/>
          <w:sz w:val="26"/>
          <w:szCs w:val="26"/>
          <w14:ligatures w14:val="standardContextual"/>
        </w:rPr>
        <w:t xml:space="preserve"> garso sistemų komplektai (garso pultai, stiprintuvai, garso kolonėlės, šakotuvai), apšvietimo technikos komplektai (lauko erdvių apšvietimui, sceninių renginių apšvietimui, meniniam architektūros patalpų/pastatų apšvietimui), vaizdo technikos komplektai (LED ekranai, TV monitoriai) turi atitikti ne mažesnę kaip „C“ energijos vartojimo efektyvumo klasę</w:t>
      </w:r>
      <w:r w:rsidRPr="00555419">
        <w:rPr>
          <w:rFonts w:ascii="Calibri" w:eastAsia="Aptos" w:hAnsi="Calibri" w:cs="Times New Roman"/>
          <w:color w:val="000000"/>
          <w:sz w:val="26"/>
          <w:szCs w:val="26"/>
        </w:rPr>
        <w:t xml:space="preserve"> arba ekologinio projektavimo reikalavimus (būti paženklinti „</w:t>
      </w:r>
      <w:proofErr w:type="spellStart"/>
      <w:r w:rsidRPr="00555419">
        <w:rPr>
          <w:rFonts w:ascii="Calibri" w:eastAsia="Aptos" w:hAnsi="Calibri" w:cs="Times New Roman"/>
          <w:color w:val="000000"/>
          <w:sz w:val="26"/>
          <w:szCs w:val="26"/>
        </w:rPr>
        <w:t>Energy</w:t>
      </w:r>
      <w:proofErr w:type="spellEnd"/>
      <w:r w:rsidRPr="00555419">
        <w:rPr>
          <w:rFonts w:ascii="Calibri" w:eastAsia="Aptos" w:hAnsi="Calibri" w:cs="Times New Roman"/>
          <w:color w:val="000000"/>
          <w:sz w:val="26"/>
          <w:szCs w:val="26"/>
        </w:rPr>
        <w:t xml:space="preserve"> </w:t>
      </w:r>
      <w:proofErr w:type="spellStart"/>
      <w:r w:rsidRPr="00555419">
        <w:rPr>
          <w:rFonts w:ascii="Calibri" w:eastAsia="Aptos" w:hAnsi="Calibri" w:cs="Times New Roman"/>
          <w:color w:val="000000"/>
          <w:sz w:val="26"/>
          <w:szCs w:val="26"/>
        </w:rPr>
        <w:t>star</w:t>
      </w:r>
      <w:proofErr w:type="spellEnd"/>
      <w:r w:rsidRPr="00555419">
        <w:rPr>
          <w:rFonts w:ascii="Calibri" w:eastAsia="Aptos" w:hAnsi="Calibri" w:cs="Times New Roman"/>
          <w:color w:val="000000"/>
          <w:sz w:val="26"/>
          <w:szCs w:val="26"/>
        </w:rPr>
        <w:t>“ arba lygiaverčiu ženklu). Sutarties vykdymo metu turės būti pateikiami atitiktį įrodantys dokumentai – gamintojo techniniai dokumentai arba kiti lygiaverčiai įrodymai;</w:t>
      </w:r>
    </w:p>
    <w:p w14:paraId="1AA66F71" w14:textId="77777777" w:rsidR="0064414B" w:rsidRPr="00555419" w:rsidRDefault="0064414B" w:rsidP="0064414B">
      <w:pPr>
        <w:spacing w:before="100" w:beforeAutospacing="1" w:after="100" w:afterAutospacing="1"/>
        <w:jc w:val="both"/>
        <w:rPr>
          <w:rFonts w:ascii="Calibri" w:eastAsia="Aptos" w:hAnsi="Calibri" w:cs="Times New Roman"/>
          <w:color w:val="000000"/>
          <w:sz w:val="26"/>
          <w:szCs w:val="26"/>
        </w:rPr>
      </w:pPr>
      <w:bookmarkStart w:id="11" w:name="_Hlk147410764"/>
      <w:r w:rsidRPr="00555419">
        <w:rPr>
          <w:rFonts w:ascii="Calibri" w:eastAsia="Aptos" w:hAnsi="Calibri" w:cs="Times New Roman"/>
          <w:color w:val="000000"/>
          <w:sz w:val="26"/>
          <w:szCs w:val="26"/>
        </w:rPr>
        <w:t xml:space="preserve">3.8.3.3. </w:t>
      </w:r>
      <w:bookmarkEnd w:id="11"/>
      <w:r w:rsidRPr="00555419">
        <w:rPr>
          <w:rFonts w:ascii="Calibri" w:eastAsia="Aptos" w:hAnsi="Calibri" w:cs="Times New Roman"/>
          <w:color w:val="000000"/>
          <w:sz w:val="26"/>
          <w:szCs w:val="26"/>
        </w:rPr>
        <w:t>Renginio vietoje susidarančios atliekos (pvz., stiklas, popierius, plastikas, metalas, biologiškai skaidžios atliekos ir kt.) turėtų būti rūšiuojamos jų susidarymo vietoje, kad būtų tinkamai paruoštos pakartotinai naudoti ar perdirbti. Atliekų rūšiavimui susidarymo vietoje skirtomis priemonėmis ir tokių atliekų perdavimu atitinkamiems atliekų tvarkytojams perkančioji organizacija pasirūpina pati.</w:t>
      </w:r>
    </w:p>
    <w:p w14:paraId="7E0E0136" w14:textId="77777777" w:rsidR="0064414B" w:rsidRPr="00555419" w:rsidRDefault="0064414B" w:rsidP="0064414B">
      <w:pPr>
        <w:spacing w:before="100" w:beforeAutospacing="1" w:after="100" w:afterAutospacing="1"/>
        <w:jc w:val="both"/>
        <w:rPr>
          <w:rFonts w:ascii="Calibri" w:eastAsia="Aptos" w:hAnsi="Calibri" w:cs="Times New Roman"/>
          <w:color w:val="000000"/>
          <w:sz w:val="26"/>
          <w:szCs w:val="26"/>
        </w:rPr>
      </w:pPr>
      <w:r w:rsidRPr="00555419">
        <w:rPr>
          <w:rFonts w:ascii="Calibri" w:eastAsia="Aptos" w:hAnsi="Calibri" w:cs="Times New Roman"/>
          <w:color w:val="000000"/>
          <w:sz w:val="26"/>
          <w:szCs w:val="26"/>
        </w:rPr>
        <w:t>4. Paslaugų užsakymo terminai:</w:t>
      </w:r>
    </w:p>
    <w:p w14:paraId="7A517989" w14:textId="77777777" w:rsidR="0064414B" w:rsidRPr="00555419" w:rsidRDefault="0064414B" w:rsidP="0064414B">
      <w:pPr>
        <w:spacing w:before="100" w:beforeAutospacing="1" w:after="100" w:afterAutospacing="1"/>
        <w:jc w:val="both"/>
        <w:rPr>
          <w:rFonts w:ascii="Calibri" w:eastAsia="Aptos" w:hAnsi="Calibri" w:cs="Times New Roman"/>
          <w:color w:val="000000"/>
          <w:sz w:val="26"/>
          <w:szCs w:val="26"/>
        </w:rPr>
      </w:pPr>
      <w:r w:rsidRPr="00555419">
        <w:rPr>
          <w:rFonts w:ascii="Calibri" w:eastAsia="Aptos" w:hAnsi="Calibri" w:cs="Times New Roman"/>
          <w:color w:val="000000"/>
          <w:sz w:val="26"/>
          <w:szCs w:val="26"/>
        </w:rPr>
        <w:t>4.1. perkančioji organizacija atsižvelgdama į renginio pobūdį bei siekdama nustatyti pakankamą pasirengimą paslaugų teikimui, paslaugų užsakymą pateikia nedelsiant, kai tik paaiškėja paslaugų poreikis, bet ne vėliau nei likus 10 darbo dienų iki paslaugų teikimo;</w:t>
      </w:r>
    </w:p>
    <w:p w14:paraId="22B085F7" w14:textId="77777777" w:rsidR="0064414B" w:rsidRPr="00555419" w:rsidRDefault="0064414B" w:rsidP="0064414B">
      <w:pPr>
        <w:spacing w:before="100" w:beforeAutospacing="1" w:after="100" w:afterAutospacing="1"/>
        <w:jc w:val="both"/>
        <w:rPr>
          <w:rFonts w:ascii="Calibri" w:eastAsia="Aptos" w:hAnsi="Calibri" w:cs="Times New Roman"/>
          <w:color w:val="000000"/>
          <w:sz w:val="26"/>
          <w:szCs w:val="26"/>
        </w:rPr>
      </w:pPr>
      <w:r w:rsidRPr="00555419">
        <w:rPr>
          <w:rFonts w:ascii="Calibri" w:eastAsia="Aptos" w:hAnsi="Calibri" w:cs="Times New Roman"/>
          <w:color w:val="000000"/>
          <w:sz w:val="26"/>
          <w:szCs w:val="26"/>
        </w:rPr>
        <w:lastRenderedPageBreak/>
        <w:t>4.2. esant nenumatytoms, nuo perkančiosios organizacijos nepriklausančioms aplinkybėms, perkančioji organizacija paslaugų užsakymą gali pateikti vėliau nei likus 10 darbo dienų iki paslaugų teikimo, bet ne vėliau kaip likus 24 valandoms iki paslaugų teikimo.</w:t>
      </w:r>
    </w:p>
    <w:p w14:paraId="69101EAF" w14:textId="77777777" w:rsidR="0064414B" w:rsidRPr="00555419" w:rsidRDefault="0064414B" w:rsidP="0064414B">
      <w:pPr>
        <w:spacing w:before="100" w:beforeAutospacing="1" w:after="100" w:afterAutospacing="1"/>
        <w:jc w:val="both"/>
        <w:rPr>
          <w:rFonts w:ascii="Calibri" w:eastAsia="Aptos" w:hAnsi="Calibri" w:cs="Times New Roman"/>
          <w:color w:val="000000"/>
          <w:sz w:val="26"/>
          <w:szCs w:val="26"/>
        </w:rPr>
      </w:pPr>
      <w:r w:rsidRPr="00555419">
        <w:rPr>
          <w:rFonts w:ascii="Calibri" w:eastAsia="Aptos" w:hAnsi="Calibri" w:cs="Times New Roman"/>
          <w:color w:val="000000"/>
          <w:sz w:val="26"/>
          <w:szCs w:val="26"/>
        </w:rPr>
        <w:t>5. Perkančioji organizacija atsiskaito su tiekėju už visas renginio organizavimo išlaidas, įskaitant kitų subtiekėjų veiklą.</w:t>
      </w:r>
    </w:p>
    <w:p w14:paraId="2A760421" w14:textId="77777777" w:rsidR="0064414B" w:rsidRPr="00555419" w:rsidRDefault="0064414B" w:rsidP="0064414B">
      <w:pPr>
        <w:spacing w:before="100" w:beforeAutospacing="1" w:after="100" w:afterAutospacing="1"/>
        <w:jc w:val="both"/>
        <w:rPr>
          <w:rFonts w:ascii="Calibri" w:eastAsia="Aptos" w:hAnsi="Calibri" w:cs="Times New Roman"/>
          <w:color w:val="000000"/>
          <w:sz w:val="26"/>
          <w:szCs w:val="26"/>
        </w:rPr>
      </w:pPr>
      <w:r w:rsidRPr="00555419">
        <w:rPr>
          <w:rFonts w:ascii="Calibri" w:eastAsia="Aptos" w:hAnsi="Calibri" w:cs="Times New Roman"/>
          <w:color w:val="000000"/>
          <w:sz w:val="26"/>
          <w:szCs w:val="26"/>
        </w:rPr>
        <w:t>6. Į tiesiogines išlaidas negali būti įtrauktas tiekėjo pelnas.</w:t>
      </w:r>
    </w:p>
    <w:p w14:paraId="0C8936B1" w14:textId="77777777" w:rsidR="0064414B" w:rsidRPr="00555419" w:rsidRDefault="0064414B" w:rsidP="0064414B">
      <w:pPr>
        <w:spacing w:before="100" w:beforeAutospacing="1" w:after="100" w:afterAutospacing="1"/>
        <w:jc w:val="both"/>
        <w:rPr>
          <w:rFonts w:ascii="Calibri" w:eastAsia="Aptos" w:hAnsi="Calibri" w:cs="Times New Roman"/>
          <w:color w:val="000000"/>
          <w:sz w:val="26"/>
          <w:szCs w:val="26"/>
        </w:rPr>
      </w:pPr>
      <w:r w:rsidRPr="00555419">
        <w:rPr>
          <w:rFonts w:ascii="Calibri" w:eastAsia="Aptos" w:hAnsi="Calibri" w:cs="Times New Roman"/>
          <w:color w:val="000000"/>
          <w:sz w:val="26"/>
          <w:szCs w:val="26"/>
        </w:rPr>
        <w:t>7. Paslaugų ir prekių kainos turi atitikti rinkos kainas ir turi būti derinamos su perkančiąja organizacija. Perkančiosios organizacijos prašymu, tiekėjas privalo organizuoti trišales perkančiosios organizacijos, tiekėjo ir subtiekėjų derybas dėl paslaugų teikimo ir (ar) prekių tiekimo sąlygų, kainų, nuolaidų ar paramos taikymo galimybės ir pan.</w:t>
      </w:r>
    </w:p>
    <w:p w14:paraId="0703C978" w14:textId="77777777" w:rsidR="0064414B" w:rsidRPr="00555419" w:rsidRDefault="0064414B" w:rsidP="0064414B">
      <w:pPr>
        <w:spacing w:before="100" w:beforeAutospacing="1" w:after="100" w:afterAutospacing="1"/>
        <w:jc w:val="both"/>
        <w:rPr>
          <w:rFonts w:ascii="Calibri" w:eastAsia="Aptos" w:hAnsi="Calibri" w:cs="Times New Roman"/>
          <w:color w:val="000000"/>
          <w:sz w:val="26"/>
          <w:szCs w:val="26"/>
        </w:rPr>
      </w:pPr>
      <w:r w:rsidRPr="00555419">
        <w:rPr>
          <w:rFonts w:ascii="Calibri" w:eastAsia="Aptos" w:hAnsi="Calibri" w:cs="Times New Roman"/>
          <w:color w:val="000000"/>
          <w:sz w:val="26"/>
          <w:szCs w:val="26"/>
        </w:rPr>
        <w:t xml:space="preserve">8. Tiekėjas perkančiajai organizacijai </w:t>
      </w:r>
      <w:r w:rsidRPr="00555419">
        <w:rPr>
          <w:rFonts w:ascii="Calibri" w:eastAsia="Calibri" w:hAnsi="Calibri" w:cs="Arial"/>
          <w:color w:val="000000"/>
          <w:sz w:val="26"/>
          <w:szCs w:val="26"/>
        </w:rPr>
        <w:t>privalo pateikti</w:t>
      </w:r>
      <w:r w:rsidRPr="00555419">
        <w:rPr>
          <w:rFonts w:ascii="Calibri" w:eastAsia="Aptos" w:hAnsi="Calibri" w:cs="Times New Roman"/>
          <w:color w:val="000000"/>
          <w:sz w:val="26"/>
          <w:szCs w:val="26"/>
        </w:rPr>
        <w:t xml:space="preserve"> visų su įvykusiu renginiu tiesiogiai susijusių išlaidų (subtiekėjų) sąskaitų kopijas.</w:t>
      </w:r>
    </w:p>
    <w:p w14:paraId="4816E201" w14:textId="77777777" w:rsidR="0064414B" w:rsidRPr="00555419" w:rsidRDefault="0064414B" w:rsidP="0064414B">
      <w:pPr>
        <w:jc w:val="both"/>
        <w:rPr>
          <w:rFonts w:ascii="Calibri" w:eastAsia="Aptos" w:hAnsi="Calibri" w:cs="Times New Roman"/>
          <w:sz w:val="26"/>
          <w:szCs w:val="26"/>
        </w:rPr>
      </w:pPr>
      <w:r w:rsidRPr="00555419">
        <w:rPr>
          <w:rFonts w:ascii="Calibri" w:eastAsia="Aptos" w:hAnsi="Calibri" w:cs="Times New Roman"/>
          <w:sz w:val="26"/>
          <w:szCs w:val="26"/>
        </w:rPr>
        <w:t>9. Galima, tiekėjo kainos pasiūlymo lentelė:</w:t>
      </w:r>
    </w:p>
    <w:tbl>
      <w:tblPr>
        <w:tblpPr w:leftFromText="180" w:rightFromText="180" w:vertAnchor="text" w:horzAnchor="margin" w:tblpY="55"/>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4369"/>
        <w:gridCol w:w="4536"/>
      </w:tblGrid>
      <w:tr w:rsidR="0064414B" w:rsidRPr="00555419" w14:paraId="546C6D40" w14:textId="77777777" w:rsidTr="00867308">
        <w:trPr>
          <w:trHeight w:val="270"/>
        </w:trPr>
        <w:tc>
          <w:tcPr>
            <w:tcW w:w="585" w:type="dxa"/>
            <w:tcBorders>
              <w:top w:val="single" w:sz="6" w:space="0" w:color="auto"/>
              <w:left w:val="single" w:sz="6" w:space="0" w:color="auto"/>
              <w:bottom w:val="single" w:sz="6" w:space="0" w:color="auto"/>
              <w:right w:val="single" w:sz="6" w:space="0" w:color="auto"/>
            </w:tcBorders>
            <w:shd w:val="clear" w:color="auto" w:fill="FFFFFF"/>
            <w:hideMark/>
          </w:tcPr>
          <w:p w14:paraId="30E913C2" w14:textId="77777777" w:rsidR="0064414B" w:rsidRPr="00555419" w:rsidRDefault="0064414B" w:rsidP="00867308">
            <w:pPr>
              <w:spacing w:after="0" w:line="240" w:lineRule="auto"/>
              <w:jc w:val="both"/>
              <w:textAlignment w:val="baseline"/>
              <w:rPr>
                <w:rFonts w:ascii="Calibri" w:eastAsia="Aptos" w:hAnsi="Calibri" w:cs="Times New Roman"/>
                <w:sz w:val="26"/>
                <w:szCs w:val="26"/>
              </w:rPr>
            </w:pPr>
            <w:r w:rsidRPr="00555419">
              <w:rPr>
                <w:rFonts w:ascii="Calibri" w:eastAsia="Aptos" w:hAnsi="Calibri" w:cs="Times New Roman"/>
                <w:sz w:val="26"/>
                <w:szCs w:val="26"/>
              </w:rPr>
              <w:t> Eil. Nr.</w:t>
            </w:r>
          </w:p>
        </w:tc>
        <w:tc>
          <w:tcPr>
            <w:tcW w:w="4369" w:type="dxa"/>
            <w:tcBorders>
              <w:top w:val="single" w:sz="6" w:space="0" w:color="auto"/>
              <w:left w:val="nil"/>
              <w:bottom w:val="single" w:sz="6" w:space="0" w:color="auto"/>
              <w:right w:val="single" w:sz="6" w:space="0" w:color="auto"/>
            </w:tcBorders>
            <w:shd w:val="clear" w:color="auto" w:fill="FFFFFF"/>
            <w:hideMark/>
          </w:tcPr>
          <w:p w14:paraId="78A7D9AE" w14:textId="77777777" w:rsidR="0064414B" w:rsidRPr="00555419" w:rsidRDefault="0064414B" w:rsidP="00867308">
            <w:pPr>
              <w:spacing w:after="0" w:line="240" w:lineRule="auto"/>
              <w:textAlignment w:val="baseline"/>
              <w:rPr>
                <w:rFonts w:ascii="Calibri" w:eastAsia="Aptos" w:hAnsi="Calibri" w:cs="Times New Roman"/>
                <w:sz w:val="26"/>
                <w:szCs w:val="26"/>
              </w:rPr>
            </w:pPr>
            <w:r w:rsidRPr="00555419">
              <w:rPr>
                <w:rFonts w:ascii="Calibri" w:eastAsia="Aptos" w:hAnsi="Calibri" w:cs="Times New Roman"/>
                <w:sz w:val="26"/>
                <w:szCs w:val="26"/>
              </w:rPr>
              <w:t>Renginio sąmatos suma eurais su PVM ribose nuo – iki: </w:t>
            </w:r>
          </w:p>
        </w:tc>
        <w:tc>
          <w:tcPr>
            <w:tcW w:w="4536" w:type="dxa"/>
            <w:tcBorders>
              <w:top w:val="single" w:sz="6" w:space="0" w:color="auto"/>
              <w:left w:val="nil"/>
              <w:bottom w:val="single" w:sz="6" w:space="0" w:color="auto"/>
              <w:right w:val="single" w:sz="6" w:space="0" w:color="auto"/>
            </w:tcBorders>
            <w:shd w:val="clear" w:color="auto" w:fill="auto"/>
            <w:hideMark/>
          </w:tcPr>
          <w:p w14:paraId="5A56F11B" w14:textId="77777777" w:rsidR="0064414B" w:rsidRPr="00555419" w:rsidRDefault="0064414B" w:rsidP="00867308">
            <w:pPr>
              <w:spacing w:after="0" w:line="240" w:lineRule="auto"/>
              <w:textAlignment w:val="baseline"/>
              <w:rPr>
                <w:rFonts w:ascii="Calibri" w:eastAsia="Aptos" w:hAnsi="Calibri" w:cs="Times New Roman"/>
                <w:sz w:val="26"/>
                <w:szCs w:val="26"/>
              </w:rPr>
            </w:pPr>
            <w:r w:rsidRPr="00555419">
              <w:rPr>
                <w:rFonts w:ascii="Calibri" w:eastAsia="Calibri" w:hAnsi="Calibri" w:cs="Arial"/>
                <w:sz w:val="26"/>
                <w:szCs w:val="26"/>
              </w:rPr>
              <w:t>Tiekėjo</w:t>
            </w:r>
            <w:r w:rsidRPr="00555419">
              <w:rPr>
                <w:rFonts w:ascii="Calibri" w:eastAsia="Aptos" w:hAnsi="Calibri" w:cs="Times New Roman"/>
                <w:sz w:val="26"/>
                <w:szCs w:val="26"/>
              </w:rPr>
              <w:t xml:space="preserve"> siūlomas komisinio mokesčio dydis,  proc.  (įkainis)</w:t>
            </w:r>
          </w:p>
        </w:tc>
      </w:tr>
      <w:tr w:rsidR="0064414B" w:rsidRPr="00555419" w14:paraId="09821FA8" w14:textId="77777777" w:rsidTr="00867308">
        <w:trPr>
          <w:trHeight w:val="270"/>
        </w:trPr>
        <w:tc>
          <w:tcPr>
            <w:tcW w:w="585" w:type="dxa"/>
            <w:tcBorders>
              <w:top w:val="nil"/>
              <w:left w:val="single" w:sz="6" w:space="0" w:color="auto"/>
              <w:bottom w:val="single" w:sz="6" w:space="0" w:color="auto"/>
              <w:right w:val="single" w:sz="6" w:space="0" w:color="auto"/>
            </w:tcBorders>
            <w:shd w:val="clear" w:color="auto" w:fill="FFFFFF"/>
            <w:hideMark/>
          </w:tcPr>
          <w:p w14:paraId="5EA82549" w14:textId="77777777" w:rsidR="0064414B" w:rsidRPr="00555419" w:rsidRDefault="0064414B" w:rsidP="00867308">
            <w:pPr>
              <w:spacing w:after="0" w:line="240" w:lineRule="auto"/>
              <w:jc w:val="both"/>
              <w:textAlignment w:val="baseline"/>
              <w:rPr>
                <w:rFonts w:ascii="Calibri" w:eastAsia="Aptos" w:hAnsi="Calibri" w:cs="Times New Roman"/>
                <w:sz w:val="26"/>
                <w:szCs w:val="26"/>
              </w:rPr>
            </w:pPr>
            <w:r w:rsidRPr="00555419">
              <w:rPr>
                <w:rFonts w:ascii="Calibri" w:eastAsia="Aptos" w:hAnsi="Calibri" w:cs="Times New Roman"/>
                <w:sz w:val="26"/>
                <w:szCs w:val="26"/>
              </w:rPr>
              <w:t>1. </w:t>
            </w:r>
          </w:p>
        </w:tc>
        <w:tc>
          <w:tcPr>
            <w:tcW w:w="4369" w:type="dxa"/>
            <w:tcBorders>
              <w:top w:val="nil"/>
              <w:left w:val="nil"/>
              <w:bottom w:val="single" w:sz="6" w:space="0" w:color="auto"/>
              <w:right w:val="single" w:sz="6" w:space="0" w:color="auto"/>
            </w:tcBorders>
            <w:shd w:val="clear" w:color="auto" w:fill="FFFFFF"/>
            <w:hideMark/>
          </w:tcPr>
          <w:p w14:paraId="73AB5714" w14:textId="77777777" w:rsidR="0064414B" w:rsidRPr="00555419" w:rsidRDefault="0064414B" w:rsidP="00867308">
            <w:pPr>
              <w:spacing w:after="0" w:line="240" w:lineRule="auto"/>
              <w:jc w:val="both"/>
              <w:textAlignment w:val="baseline"/>
              <w:rPr>
                <w:rFonts w:ascii="Calibri" w:eastAsia="Aptos" w:hAnsi="Calibri" w:cs="Times New Roman"/>
                <w:sz w:val="26"/>
                <w:szCs w:val="26"/>
              </w:rPr>
            </w:pPr>
            <w:r w:rsidRPr="00555419">
              <w:rPr>
                <w:rFonts w:ascii="Calibri" w:eastAsia="Aptos" w:hAnsi="Calibri" w:cs="Times New Roman"/>
                <w:sz w:val="26"/>
                <w:szCs w:val="26"/>
              </w:rPr>
              <w:t>100 – 10000</w:t>
            </w:r>
          </w:p>
        </w:tc>
        <w:tc>
          <w:tcPr>
            <w:tcW w:w="4536" w:type="dxa"/>
            <w:tcBorders>
              <w:top w:val="nil"/>
              <w:left w:val="nil"/>
              <w:bottom w:val="single" w:sz="6" w:space="0" w:color="auto"/>
              <w:right w:val="single" w:sz="6" w:space="0" w:color="auto"/>
            </w:tcBorders>
            <w:shd w:val="clear" w:color="auto" w:fill="auto"/>
            <w:vAlign w:val="bottom"/>
            <w:hideMark/>
          </w:tcPr>
          <w:p w14:paraId="0F389A3F" w14:textId="77777777" w:rsidR="0064414B" w:rsidRPr="00555419" w:rsidRDefault="0064414B" w:rsidP="00867308">
            <w:pPr>
              <w:spacing w:after="0" w:line="240" w:lineRule="auto"/>
              <w:jc w:val="both"/>
              <w:textAlignment w:val="baseline"/>
              <w:rPr>
                <w:rFonts w:ascii="Calibri" w:eastAsia="Aptos" w:hAnsi="Calibri" w:cs="Times New Roman"/>
                <w:sz w:val="26"/>
                <w:szCs w:val="26"/>
              </w:rPr>
            </w:pPr>
            <w:r w:rsidRPr="00555419">
              <w:rPr>
                <w:rFonts w:ascii="Calibri" w:eastAsia="Aptos" w:hAnsi="Calibri" w:cs="Times New Roman"/>
                <w:sz w:val="26"/>
                <w:szCs w:val="26"/>
              </w:rPr>
              <w:t> </w:t>
            </w:r>
          </w:p>
        </w:tc>
      </w:tr>
      <w:tr w:rsidR="0064414B" w:rsidRPr="00555419" w14:paraId="22904D62" w14:textId="77777777" w:rsidTr="00867308">
        <w:trPr>
          <w:trHeight w:val="270"/>
        </w:trPr>
        <w:tc>
          <w:tcPr>
            <w:tcW w:w="585" w:type="dxa"/>
            <w:tcBorders>
              <w:top w:val="nil"/>
              <w:left w:val="single" w:sz="6" w:space="0" w:color="auto"/>
              <w:bottom w:val="single" w:sz="6" w:space="0" w:color="auto"/>
              <w:right w:val="single" w:sz="6" w:space="0" w:color="auto"/>
            </w:tcBorders>
            <w:shd w:val="clear" w:color="auto" w:fill="FFFFFF"/>
          </w:tcPr>
          <w:p w14:paraId="60052F6B" w14:textId="77777777" w:rsidR="0064414B" w:rsidRPr="00555419" w:rsidRDefault="0064414B" w:rsidP="00867308">
            <w:pPr>
              <w:spacing w:after="0" w:line="240" w:lineRule="auto"/>
              <w:jc w:val="both"/>
              <w:textAlignment w:val="baseline"/>
              <w:rPr>
                <w:rFonts w:ascii="Calibri" w:eastAsia="Aptos" w:hAnsi="Calibri" w:cs="Times New Roman"/>
                <w:sz w:val="26"/>
                <w:szCs w:val="26"/>
              </w:rPr>
            </w:pPr>
            <w:r w:rsidRPr="00555419">
              <w:rPr>
                <w:rFonts w:ascii="Calibri" w:eastAsia="Aptos" w:hAnsi="Calibri" w:cs="Times New Roman"/>
                <w:sz w:val="26"/>
                <w:szCs w:val="26"/>
              </w:rPr>
              <w:t>2.</w:t>
            </w:r>
          </w:p>
        </w:tc>
        <w:tc>
          <w:tcPr>
            <w:tcW w:w="4369" w:type="dxa"/>
            <w:tcBorders>
              <w:top w:val="nil"/>
              <w:left w:val="nil"/>
              <w:bottom w:val="single" w:sz="6" w:space="0" w:color="auto"/>
              <w:right w:val="single" w:sz="6" w:space="0" w:color="auto"/>
            </w:tcBorders>
            <w:shd w:val="clear" w:color="auto" w:fill="FFFFFF"/>
          </w:tcPr>
          <w:p w14:paraId="41F90F56" w14:textId="77777777" w:rsidR="0064414B" w:rsidRPr="00555419" w:rsidRDefault="0064414B" w:rsidP="00867308">
            <w:pPr>
              <w:spacing w:after="0" w:line="240" w:lineRule="auto"/>
              <w:jc w:val="both"/>
              <w:textAlignment w:val="baseline"/>
              <w:rPr>
                <w:rFonts w:ascii="Calibri" w:eastAsia="Aptos" w:hAnsi="Calibri" w:cs="Times New Roman"/>
                <w:sz w:val="26"/>
                <w:szCs w:val="26"/>
              </w:rPr>
            </w:pPr>
            <w:r w:rsidRPr="00555419">
              <w:rPr>
                <w:rFonts w:ascii="Calibri" w:eastAsia="Aptos" w:hAnsi="Calibri" w:cs="Times New Roman"/>
                <w:sz w:val="26"/>
                <w:szCs w:val="26"/>
              </w:rPr>
              <w:t>10000 – 30000</w:t>
            </w:r>
          </w:p>
        </w:tc>
        <w:tc>
          <w:tcPr>
            <w:tcW w:w="4536" w:type="dxa"/>
            <w:tcBorders>
              <w:top w:val="nil"/>
              <w:left w:val="nil"/>
              <w:bottom w:val="single" w:sz="6" w:space="0" w:color="auto"/>
              <w:right w:val="single" w:sz="6" w:space="0" w:color="auto"/>
            </w:tcBorders>
            <w:shd w:val="clear" w:color="auto" w:fill="auto"/>
            <w:vAlign w:val="bottom"/>
          </w:tcPr>
          <w:p w14:paraId="0ACE2C90" w14:textId="77777777" w:rsidR="0064414B" w:rsidRPr="00555419" w:rsidRDefault="0064414B" w:rsidP="00867308">
            <w:pPr>
              <w:spacing w:after="0" w:line="240" w:lineRule="auto"/>
              <w:jc w:val="both"/>
              <w:textAlignment w:val="baseline"/>
              <w:rPr>
                <w:rFonts w:ascii="Calibri" w:eastAsia="Aptos" w:hAnsi="Calibri" w:cs="Times New Roman"/>
                <w:sz w:val="26"/>
                <w:szCs w:val="26"/>
              </w:rPr>
            </w:pPr>
          </w:p>
        </w:tc>
      </w:tr>
      <w:tr w:rsidR="0064414B" w:rsidRPr="00555419" w14:paraId="020D9BD9" w14:textId="77777777" w:rsidTr="00867308">
        <w:trPr>
          <w:trHeight w:val="270"/>
        </w:trPr>
        <w:tc>
          <w:tcPr>
            <w:tcW w:w="585" w:type="dxa"/>
            <w:tcBorders>
              <w:top w:val="nil"/>
              <w:left w:val="single" w:sz="6" w:space="0" w:color="auto"/>
              <w:bottom w:val="single" w:sz="6" w:space="0" w:color="auto"/>
              <w:right w:val="single" w:sz="6" w:space="0" w:color="auto"/>
            </w:tcBorders>
            <w:shd w:val="clear" w:color="auto" w:fill="FFFFFF"/>
          </w:tcPr>
          <w:p w14:paraId="14F55D81" w14:textId="77777777" w:rsidR="0064414B" w:rsidRPr="00555419" w:rsidRDefault="0064414B" w:rsidP="00867308">
            <w:pPr>
              <w:spacing w:after="0" w:line="240" w:lineRule="auto"/>
              <w:jc w:val="both"/>
              <w:textAlignment w:val="baseline"/>
              <w:rPr>
                <w:rFonts w:ascii="Calibri" w:eastAsia="Aptos" w:hAnsi="Calibri" w:cs="Times New Roman"/>
                <w:sz w:val="26"/>
                <w:szCs w:val="26"/>
              </w:rPr>
            </w:pPr>
            <w:r w:rsidRPr="00555419">
              <w:rPr>
                <w:rFonts w:ascii="Calibri" w:eastAsia="Aptos" w:hAnsi="Calibri" w:cs="Times New Roman"/>
                <w:sz w:val="26"/>
                <w:szCs w:val="26"/>
              </w:rPr>
              <w:t>3.</w:t>
            </w:r>
          </w:p>
        </w:tc>
        <w:tc>
          <w:tcPr>
            <w:tcW w:w="4369" w:type="dxa"/>
            <w:tcBorders>
              <w:top w:val="nil"/>
              <w:left w:val="nil"/>
              <w:bottom w:val="single" w:sz="6" w:space="0" w:color="auto"/>
              <w:right w:val="single" w:sz="6" w:space="0" w:color="auto"/>
            </w:tcBorders>
            <w:shd w:val="clear" w:color="auto" w:fill="FFFFFF"/>
          </w:tcPr>
          <w:p w14:paraId="2410DA7B" w14:textId="77777777" w:rsidR="0064414B" w:rsidRPr="00555419" w:rsidRDefault="0064414B" w:rsidP="00867308">
            <w:pPr>
              <w:spacing w:after="0" w:line="240" w:lineRule="auto"/>
              <w:jc w:val="both"/>
              <w:textAlignment w:val="baseline"/>
              <w:rPr>
                <w:rFonts w:ascii="Calibri" w:eastAsia="Aptos" w:hAnsi="Calibri" w:cs="Times New Roman"/>
                <w:sz w:val="26"/>
                <w:szCs w:val="26"/>
              </w:rPr>
            </w:pPr>
            <w:r w:rsidRPr="00555419">
              <w:rPr>
                <w:rFonts w:ascii="Calibri" w:eastAsia="Aptos" w:hAnsi="Calibri" w:cs="Times New Roman"/>
                <w:sz w:val="26"/>
                <w:szCs w:val="26"/>
              </w:rPr>
              <w:t>30000 – 50000</w:t>
            </w:r>
          </w:p>
        </w:tc>
        <w:tc>
          <w:tcPr>
            <w:tcW w:w="4536" w:type="dxa"/>
            <w:tcBorders>
              <w:top w:val="nil"/>
              <w:left w:val="nil"/>
              <w:bottom w:val="single" w:sz="6" w:space="0" w:color="auto"/>
              <w:right w:val="single" w:sz="6" w:space="0" w:color="auto"/>
            </w:tcBorders>
            <w:shd w:val="clear" w:color="auto" w:fill="auto"/>
            <w:vAlign w:val="bottom"/>
          </w:tcPr>
          <w:p w14:paraId="359A7880" w14:textId="77777777" w:rsidR="0064414B" w:rsidRPr="00555419" w:rsidRDefault="0064414B" w:rsidP="00867308">
            <w:pPr>
              <w:spacing w:after="0" w:line="240" w:lineRule="auto"/>
              <w:jc w:val="both"/>
              <w:textAlignment w:val="baseline"/>
              <w:rPr>
                <w:rFonts w:ascii="Calibri" w:eastAsia="Aptos" w:hAnsi="Calibri" w:cs="Times New Roman"/>
                <w:sz w:val="26"/>
                <w:szCs w:val="26"/>
              </w:rPr>
            </w:pPr>
          </w:p>
        </w:tc>
      </w:tr>
      <w:tr w:rsidR="0064414B" w:rsidRPr="00555419" w14:paraId="1D1734F6" w14:textId="77777777" w:rsidTr="00867308">
        <w:trPr>
          <w:trHeight w:val="270"/>
        </w:trPr>
        <w:tc>
          <w:tcPr>
            <w:tcW w:w="585" w:type="dxa"/>
            <w:tcBorders>
              <w:top w:val="nil"/>
              <w:left w:val="single" w:sz="6" w:space="0" w:color="auto"/>
              <w:bottom w:val="single" w:sz="6" w:space="0" w:color="auto"/>
              <w:right w:val="single" w:sz="6" w:space="0" w:color="auto"/>
            </w:tcBorders>
            <w:shd w:val="clear" w:color="auto" w:fill="FFFFFF"/>
          </w:tcPr>
          <w:p w14:paraId="5F208309" w14:textId="77777777" w:rsidR="0064414B" w:rsidRPr="00555419" w:rsidRDefault="0064414B" w:rsidP="00867308">
            <w:pPr>
              <w:spacing w:after="0" w:line="240" w:lineRule="auto"/>
              <w:jc w:val="both"/>
              <w:textAlignment w:val="baseline"/>
              <w:rPr>
                <w:rFonts w:ascii="Calibri" w:eastAsia="Aptos" w:hAnsi="Calibri" w:cs="Times New Roman"/>
                <w:sz w:val="26"/>
                <w:szCs w:val="26"/>
              </w:rPr>
            </w:pPr>
            <w:r w:rsidRPr="00555419">
              <w:rPr>
                <w:rFonts w:ascii="Calibri" w:eastAsia="Aptos" w:hAnsi="Calibri" w:cs="Times New Roman"/>
                <w:sz w:val="26"/>
                <w:szCs w:val="26"/>
              </w:rPr>
              <w:t>4.</w:t>
            </w:r>
          </w:p>
        </w:tc>
        <w:tc>
          <w:tcPr>
            <w:tcW w:w="4369" w:type="dxa"/>
            <w:tcBorders>
              <w:top w:val="nil"/>
              <w:left w:val="nil"/>
              <w:bottom w:val="single" w:sz="6" w:space="0" w:color="auto"/>
              <w:right w:val="single" w:sz="6" w:space="0" w:color="auto"/>
            </w:tcBorders>
            <w:shd w:val="clear" w:color="auto" w:fill="FFFFFF"/>
          </w:tcPr>
          <w:p w14:paraId="7D4FDABE" w14:textId="77777777" w:rsidR="0064414B" w:rsidRPr="00555419" w:rsidRDefault="0064414B" w:rsidP="00867308">
            <w:pPr>
              <w:spacing w:after="0" w:line="240" w:lineRule="auto"/>
              <w:jc w:val="both"/>
              <w:textAlignment w:val="baseline"/>
              <w:rPr>
                <w:rFonts w:ascii="Calibri" w:eastAsia="Aptos" w:hAnsi="Calibri" w:cs="Times New Roman"/>
                <w:sz w:val="26"/>
                <w:szCs w:val="26"/>
              </w:rPr>
            </w:pPr>
            <w:r w:rsidRPr="00555419">
              <w:rPr>
                <w:rFonts w:ascii="Calibri" w:eastAsia="Aptos" w:hAnsi="Calibri" w:cs="Times New Roman"/>
                <w:sz w:val="26"/>
                <w:szCs w:val="26"/>
              </w:rPr>
              <w:t>50000 - 100000</w:t>
            </w:r>
          </w:p>
        </w:tc>
        <w:tc>
          <w:tcPr>
            <w:tcW w:w="4536" w:type="dxa"/>
            <w:tcBorders>
              <w:top w:val="nil"/>
              <w:left w:val="nil"/>
              <w:bottom w:val="single" w:sz="6" w:space="0" w:color="auto"/>
              <w:right w:val="single" w:sz="6" w:space="0" w:color="auto"/>
            </w:tcBorders>
            <w:shd w:val="clear" w:color="auto" w:fill="auto"/>
            <w:vAlign w:val="bottom"/>
          </w:tcPr>
          <w:p w14:paraId="7B87A022" w14:textId="77777777" w:rsidR="0064414B" w:rsidRPr="00555419" w:rsidRDefault="0064414B" w:rsidP="00867308">
            <w:pPr>
              <w:spacing w:after="0" w:line="240" w:lineRule="auto"/>
              <w:jc w:val="both"/>
              <w:textAlignment w:val="baseline"/>
              <w:rPr>
                <w:rFonts w:ascii="Calibri" w:eastAsia="Aptos" w:hAnsi="Calibri" w:cs="Times New Roman"/>
                <w:sz w:val="26"/>
                <w:szCs w:val="26"/>
              </w:rPr>
            </w:pPr>
          </w:p>
        </w:tc>
      </w:tr>
      <w:tr w:rsidR="0064414B" w:rsidRPr="00555419" w14:paraId="25EE8B1F" w14:textId="77777777" w:rsidTr="00867308">
        <w:trPr>
          <w:trHeight w:val="270"/>
        </w:trPr>
        <w:tc>
          <w:tcPr>
            <w:tcW w:w="585" w:type="dxa"/>
            <w:tcBorders>
              <w:top w:val="nil"/>
              <w:left w:val="single" w:sz="6" w:space="0" w:color="auto"/>
              <w:bottom w:val="single" w:sz="6" w:space="0" w:color="auto"/>
              <w:right w:val="single" w:sz="6" w:space="0" w:color="auto"/>
            </w:tcBorders>
            <w:shd w:val="clear" w:color="auto" w:fill="FFFFFF"/>
          </w:tcPr>
          <w:p w14:paraId="1E57778B" w14:textId="77777777" w:rsidR="0064414B" w:rsidRPr="00555419" w:rsidRDefault="0064414B" w:rsidP="00867308">
            <w:pPr>
              <w:spacing w:after="0" w:line="240" w:lineRule="auto"/>
              <w:jc w:val="both"/>
              <w:textAlignment w:val="baseline"/>
              <w:rPr>
                <w:rFonts w:ascii="Calibri" w:eastAsia="Aptos" w:hAnsi="Calibri" w:cs="Times New Roman"/>
                <w:sz w:val="26"/>
                <w:szCs w:val="26"/>
              </w:rPr>
            </w:pPr>
            <w:r w:rsidRPr="00555419">
              <w:rPr>
                <w:rFonts w:ascii="Calibri" w:eastAsia="Aptos" w:hAnsi="Calibri" w:cs="Times New Roman"/>
                <w:sz w:val="26"/>
                <w:szCs w:val="26"/>
              </w:rPr>
              <w:t>5.</w:t>
            </w:r>
          </w:p>
        </w:tc>
        <w:tc>
          <w:tcPr>
            <w:tcW w:w="4369" w:type="dxa"/>
            <w:tcBorders>
              <w:top w:val="nil"/>
              <w:left w:val="nil"/>
              <w:bottom w:val="single" w:sz="6" w:space="0" w:color="auto"/>
              <w:right w:val="single" w:sz="6" w:space="0" w:color="auto"/>
            </w:tcBorders>
            <w:shd w:val="clear" w:color="auto" w:fill="FFFFFF"/>
          </w:tcPr>
          <w:p w14:paraId="1C91CF7D" w14:textId="77777777" w:rsidR="0064414B" w:rsidRPr="00555419" w:rsidRDefault="0064414B" w:rsidP="00867308">
            <w:pPr>
              <w:spacing w:after="0" w:line="240" w:lineRule="auto"/>
              <w:jc w:val="both"/>
              <w:textAlignment w:val="baseline"/>
              <w:rPr>
                <w:rFonts w:ascii="Calibri" w:eastAsia="Aptos" w:hAnsi="Calibri" w:cs="Times New Roman"/>
                <w:sz w:val="26"/>
                <w:szCs w:val="26"/>
              </w:rPr>
            </w:pPr>
            <w:r w:rsidRPr="00555419">
              <w:rPr>
                <w:rFonts w:ascii="Calibri" w:eastAsia="Aptos" w:hAnsi="Calibri" w:cs="Times New Roman"/>
                <w:sz w:val="26"/>
                <w:szCs w:val="26"/>
              </w:rPr>
              <w:t>100000 - 150000</w:t>
            </w:r>
          </w:p>
        </w:tc>
        <w:tc>
          <w:tcPr>
            <w:tcW w:w="4536" w:type="dxa"/>
            <w:tcBorders>
              <w:top w:val="nil"/>
              <w:left w:val="nil"/>
              <w:bottom w:val="single" w:sz="6" w:space="0" w:color="auto"/>
              <w:right w:val="single" w:sz="6" w:space="0" w:color="auto"/>
            </w:tcBorders>
            <w:shd w:val="clear" w:color="auto" w:fill="auto"/>
            <w:vAlign w:val="bottom"/>
          </w:tcPr>
          <w:p w14:paraId="20D1A689" w14:textId="77777777" w:rsidR="0064414B" w:rsidRPr="00555419" w:rsidRDefault="0064414B" w:rsidP="00867308">
            <w:pPr>
              <w:spacing w:after="0" w:line="240" w:lineRule="auto"/>
              <w:jc w:val="both"/>
              <w:textAlignment w:val="baseline"/>
              <w:rPr>
                <w:rFonts w:ascii="Calibri" w:eastAsia="Aptos" w:hAnsi="Calibri" w:cs="Times New Roman"/>
                <w:sz w:val="26"/>
                <w:szCs w:val="26"/>
              </w:rPr>
            </w:pPr>
          </w:p>
        </w:tc>
      </w:tr>
      <w:tr w:rsidR="0064414B" w:rsidRPr="00555419" w14:paraId="665FBC5B" w14:textId="77777777" w:rsidTr="00867308">
        <w:trPr>
          <w:trHeight w:val="270"/>
        </w:trPr>
        <w:tc>
          <w:tcPr>
            <w:tcW w:w="585" w:type="dxa"/>
            <w:tcBorders>
              <w:top w:val="nil"/>
              <w:left w:val="single" w:sz="6" w:space="0" w:color="auto"/>
              <w:bottom w:val="single" w:sz="6" w:space="0" w:color="auto"/>
              <w:right w:val="single" w:sz="6" w:space="0" w:color="auto"/>
            </w:tcBorders>
            <w:shd w:val="clear" w:color="auto" w:fill="FFFFFF"/>
          </w:tcPr>
          <w:p w14:paraId="4B5BE453" w14:textId="77777777" w:rsidR="0064414B" w:rsidRPr="00555419" w:rsidRDefault="0064414B" w:rsidP="00867308">
            <w:pPr>
              <w:spacing w:after="0" w:line="240" w:lineRule="auto"/>
              <w:jc w:val="both"/>
              <w:textAlignment w:val="baseline"/>
              <w:rPr>
                <w:rFonts w:ascii="Calibri" w:eastAsia="Aptos" w:hAnsi="Calibri" w:cs="Times New Roman"/>
                <w:sz w:val="26"/>
                <w:szCs w:val="26"/>
              </w:rPr>
            </w:pPr>
            <w:r w:rsidRPr="00555419">
              <w:rPr>
                <w:rFonts w:ascii="Calibri" w:eastAsia="Aptos" w:hAnsi="Calibri" w:cs="Times New Roman"/>
                <w:sz w:val="26"/>
                <w:szCs w:val="26"/>
              </w:rPr>
              <w:t>6.</w:t>
            </w:r>
          </w:p>
        </w:tc>
        <w:tc>
          <w:tcPr>
            <w:tcW w:w="4369" w:type="dxa"/>
            <w:tcBorders>
              <w:top w:val="nil"/>
              <w:left w:val="nil"/>
              <w:bottom w:val="single" w:sz="6" w:space="0" w:color="auto"/>
              <w:right w:val="single" w:sz="6" w:space="0" w:color="auto"/>
            </w:tcBorders>
            <w:shd w:val="clear" w:color="auto" w:fill="FFFFFF"/>
          </w:tcPr>
          <w:p w14:paraId="1F53299C" w14:textId="77777777" w:rsidR="0064414B" w:rsidRPr="00555419" w:rsidRDefault="0064414B" w:rsidP="00867308">
            <w:pPr>
              <w:spacing w:after="0" w:line="240" w:lineRule="auto"/>
              <w:jc w:val="both"/>
              <w:textAlignment w:val="baseline"/>
              <w:rPr>
                <w:rFonts w:ascii="Calibri" w:eastAsia="Aptos" w:hAnsi="Calibri" w:cs="Times New Roman"/>
                <w:sz w:val="26"/>
                <w:szCs w:val="26"/>
              </w:rPr>
            </w:pPr>
            <w:r w:rsidRPr="00555419">
              <w:rPr>
                <w:rFonts w:ascii="Calibri" w:eastAsia="Aptos" w:hAnsi="Calibri" w:cs="Calibri"/>
                <w:sz w:val="26"/>
                <w:szCs w:val="26"/>
              </w:rPr>
              <w:t>≥</w:t>
            </w:r>
            <w:r w:rsidRPr="00555419">
              <w:rPr>
                <w:rFonts w:ascii="Calibri" w:eastAsia="Aptos" w:hAnsi="Calibri" w:cs="Times New Roman"/>
                <w:sz w:val="26"/>
                <w:szCs w:val="26"/>
              </w:rPr>
              <w:t xml:space="preserve">150000 </w:t>
            </w:r>
          </w:p>
        </w:tc>
        <w:tc>
          <w:tcPr>
            <w:tcW w:w="4536" w:type="dxa"/>
            <w:tcBorders>
              <w:top w:val="nil"/>
              <w:left w:val="nil"/>
              <w:bottom w:val="single" w:sz="6" w:space="0" w:color="auto"/>
              <w:right w:val="single" w:sz="6" w:space="0" w:color="auto"/>
            </w:tcBorders>
            <w:shd w:val="clear" w:color="auto" w:fill="auto"/>
            <w:vAlign w:val="bottom"/>
          </w:tcPr>
          <w:p w14:paraId="546FF6E6" w14:textId="77777777" w:rsidR="0064414B" w:rsidRPr="00555419" w:rsidRDefault="0064414B" w:rsidP="00867308">
            <w:pPr>
              <w:spacing w:after="0" w:line="240" w:lineRule="auto"/>
              <w:jc w:val="both"/>
              <w:textAlignment w:val="baseline"/>
              <w:rPr>
                <w:rFonts w:ascii="Calibri" w:eastAsia="Aptos" w:hAnsi="Calibri" w:cs="Times New Roman"/>
                <w:sz w:val="26"/>
                <w:szCs w:val="26"/>
              </w:rPr>
            </w:pPr>
          </w:p>
        </w:tc>
      </w:tr>
    </w:tbl>
    <w:p w14:paraId="01C9D0FE" w14:textId="77777777" w:rsidR="0064414B" w:rsidRPr="003B459A" w:rsidRDefault="0064414B" w:rsidP="0064414B">
      <w:pPr>
        <w:rPr>
          <w:rFonts w:ascii="Calibri" w:eastAsia="Calibri" w:hAnsi="Calibri" w:cs="Calibri"/>
          <w:sz w:val="26"/>
          <w:szCs w:val="26"/>
        </w:rPr>
      </w:pPr>
    </w:p>
    <w:p w14:paraId="74C85C21" w14:textId="444DA0C3" w:rsidR="00845130" w:rsidRDefault="00765AF4" w:rsidP="008A147C">
      <w:pPr>
        <w:tabs>
          <w:tab w:val="left" w:pos="993"/>
        </w:tabs>
        <w:spacing w:after="160" w:line="240" w:lineRule="auto"/>
        <w:ind w:left="851"/>
        <w:jc w:val="center"/>
        <w:rPr>
          <w:rFonts w:cstheme="minorHAnsi"/>
          <w:color w:val="000000"/>
          <w:sz w:val="26"/>
          <w:szCs w:val="26"/>
          <w:lang w:eastAsia="lt-LT"/>
        </w:rPr>
      </w:pPr>
      <w:r w:rsidRPr="007A33DB">
        <w:rPr>
          <w:rFonts w:cstheme="minorHAnsi"/>
          <w:color w:val="000000"/>
          <w:sz w:val="26"/>
          <w:szCs w:val="26"/>
          <w:lang w:eastAsia="lt-LT"/>
        </w:rPr>
        <w:t>_________________________</w:t>
      </w:r>
      <w:bookmarkEnd w:id="9"/>
    </w:p>
    <w:p w14:paraId="67D14A53" w14:textId="77777777" w:rsidR="0080398A" w:rsidRDefault="0080398A" w:rsidP="008A147C">
      <w:pPr>
        <w:tabs>
          <w:tab w:val="left" w:pos="993"/>
        </w:tabs>
        <w:spacing w:after="160" w:line="240" w:lineRule="auto"/>
        <w:ind w:left="851"/>
        <w:jc w:val="center"/>
        <w:rPr>
          <w:rFonts w:cstheme="minorHAnsi"/>
          <w:color w:val="000000"/>
          <w:sz w:val="26"/>
          <w:szCs w:val="26"/>
          <w:lang w:eastAsia="lt-LT"/>
        </w:rPr>
      </w:pPr>
    </w:p>
    <w:p w14:paraId="36A8B6C4" w14:textId="77777777" w:rsidR="008F32A3" w:rsidRDefault="008F32A3" w:rsidP="008A147C">
      <w:pPr>
        <w:tabs>
          <w:tab w:val="left" w:pos="993"/>
        </w:tabs>
        <w:spacing w:after="160" w:line="240" w:lineRule="auto"/>
        <w:ind w:left="851"/>
        <w:jc w:val="center"/>
        <w:rPr>
          <w:rFonts w:cstheme="minorHAnsi"/>
          <w:color w:val="000000"/>
          <w:sz w:val="26"/>
          <w:szCs w:val="26"/>
          <w:lang w:eastAsia="lt-LT"/>
        </w:rPr>
      </w:pPr>
    </w:p>
    <w:p w14:paraId="7DC1D46B" w14:textId="77777777" w:rsidR="008F32A3" w:rsidRDefault="008F32A3" w:rsidP="008A147C">
      <w:pPr>
        <w:tabs>
          <w:tab w:val="left" w:pos="993"/>
        </w:tabs>
        <w:spacing w:after="160" w:line="240" w:lineRule="auto"/>
        <w:ind w:left="851"/>
        <w:jc w:val="center"/>
        <w:rPr>
          <w:rFonts w:cstheme="minorHAnsi"/>
          <w:color w:val="000000"/>
          <w:sz w:val="26"/>
          <w:szCs w:val="26"/>
          <w:lang w:eastAsia="lt-LT"/>
        </w:rPr>
      </w:pPr>
    </w:p>
    <w:p w14:paraId="46CACD6F" w14:textId="77777777" w:rsidR="008F32A3" w:rsidRDefault="008F32A3" w:rsidP="008A147C">
      <w:pPr>
        <w:tabs>
          <w:tab w:val="left" w:pos="993"/>
        </w:tabs>
        <w:spacing w:after="160" w:line="240" w:lineRule="auto"/>
        <w:ind w:left="851"/>
        <w:jc w:val="center"/>
        <w:rPr>
          <w:rFonts w:cstheme="minorHAnsi"/>
          <w:color w:val="000000"/>
          <w:sz w:val="26"/>
          <w:szCs w:val="26"/>
          <w:lang w:eastAsia="lt-LT"/>
        </w:rPr>
      </w:pPr>
    </w:p>
    <w:p w14:paraId="14441AC6" w14:textId="77777777" w:rsidR="008F32A3" w:rsidRDefault="008F32A3" w:rsidP="008A147C">
      <w:pPr>
        <w:tabs>
          <w:tab w:val="left" w:pos="993"/>
        </w:tabs>
        <w:spacing w:after="160" w:line="240" w:lineRule="auto"/>
        <w:ind w:left="851"/>
        <w:jc w:val="center"/>
        <w:rPr>
          <w:rFonts w:cstheme="minorHAnsi"/>
          <w:color w:val="000000"/>
          <w:sz w:val="26"/>
          <w:szCs w:val="26"/>
          <w:lang w:eastAsia="lt-LT"/>
        </w:rPr>
      </w:pPr>
    </w:p>
    <w:p w14:paraId="59F4D813" w14:textId="77777777" w:rsidR="008F32A3" w:rsidRDefault="008F32A3" w:rsidP="008A147C">
      <w:pPr>
        <w:tabs>
          <w:tab w:val="left" w:pos="993"/>
        </w:tabs>
        <w:spacing w:after="160" w:line="240" w:lineRule="auto"/>
        <w:ind w:left="851"/>
        <w:jc w:val="center"/>
        <w:rPr>
          <w:rFonts w:cstheme="minorHAnsi"/>
          <w:color w:val="000000"/>
          <w:sz w:val="26"/>
          <w:szCs w:val="26"/>
          <w:lang w:eastAsia="lt-LT"/>
        </w:rPr>
      </w:pPr>
    </w:p>
    <w:p w14:paraId="50F8CCF4" w14:textId="77777777" w:rsidR="008F32A3" w:rsidRDefault="008F32A3" w:rsidP="008A147C">
      <w:pPr>
        <w:tabs>
          <w:tab w:val="left" w:pos="993"/>
        </w:tabs>
        <w:spacing w:after="160" w:line="240" w:lineRule="auto"/>
        <w:ind w:left="851"/>
        <w:jc w:val="center"/>
        <w:rPr>
          <w:rFonts w:cstheme="minorHAnsi"/>
          <w:color w:val="000000"/>
          <w:sz w:val="26"/>
          <w:szCs w:val="26"/>
          <w:lang w:eastAsia="lt-LT"/>
        </w:rPr>
      </w:pPr>
    </w:p>
    <w:p w14:paraId="48EDE0E8" w14:textId="77777777" w:rsidR="008F32A3" w:rsidRDefault="008F32A3" w:rsidP="008A147C">
      <w:pPr>
        <w:tabs>
          <w:tab w:val="left" w:pos="993"/>
        </w:tabs>
        <w:spacing w:after="160" w:line="240" w:lineRule="auto"/>
        <w:ind w:left="851"/>
        <w:jc w:val="center"/>
        <w:rPr>
          <w:rFonts w:cstheme="minorHAnsi"/>
          <w:color w:val="000000"/>
          <w:sz w:val="26"/>
          <w:szCs w:val="26"/>
          <w:lang w:eastAsia="lt-LT"/>
        </w:rPr>
      </w:pPr>
    </w:p>
    <w:p w14:paraId="0E9EDDCA" w14:textId="0C72ECDE" w:rsidR="008F32A3" w:rsidRDefault="008F32A3" w:rsidP="008F32A3">
      <w:pPr>
        <w:tabs>
          <w:tab w:val="left" w:pos="993"/>
        </w:tabs>
        <w:spacing w:after="160" w:line="240" w:lineRule="auto"/>
        <w:ind w:left="851"/>
        <w:jc w:val="right"/>
        <w:rPr>
          <w:rFonts w:cstheme="minorHAnsi"/>
          <w:color w:val="000000"/>
          <w:sz w:val="26"/>
          <w:szCs w:val="26"/>
          <w:lang w:eastAsia="lt-LT"/>
        </w:rPr>
      </w:pPr>
      <w:r>
        <w:rPr>
          <w:rFonts w:cstheme="minorHAnsi"/>
          <w:color w:val="000000"/>
          <w:sz w:val="26"/>
          <w:szCs w:val="26"/>
          <w:lang w:eastAsia="lt-LT"/>
        </w:rPr>
        <w:lastRenderedPageBreak/>
        <w:t>Sutarties 2 priedas</w:t>
      </w:r>
    </w:p>
    <w:p w14:paraId="00B2B9CD" w14:textId="77777777" w:rsidR="008F32A3" w:rsidRDefault="008F32A3" w:rsidP="008A147C">
      <w:pPr>
        <w:tabs>
          <w:tab w:val="left" w:pos="993"/>
        </w:tabs>
        <w:spacing w:after="160" w:line="240" w:lineRule="auto"/>
        <w:ind w:left="851"/>
        <w:jc w:val="center"/>
        <w:rPr>
          <w:rFonts w:cstheme="minorHAnsi"/>
          <w:color w:val="000000"/>
          <w:sz w:val="26"/>
          <w:szCs w:val="26"/>
          <w:lang w:eastAsia="lt-LT"/>
        </w:rPr>
      </w:pPr>
    </w:p>
    <w:p w14:paraId="705CEBFC" w14:textId="6D0FEA1D" w:rsidR="008F32A3" w:rsidRPr="008F32A3" w:rsidRDefault="008F32A3" w:rsidP="00BF1383">
      <w:pPr>
        <w:tabs>
          <w:tab w:val="left" w:pos="993"/>
        </w:tabs>
        <w:spacing w:after="160" w:line="240" w:lineRule="auto"/>
        <w:ind w:left="851" w:hanging="851"/>
        <w:jc w:val="center"/>
        <w:rPr>
          <w:rFonts w:cstheme="minorHAnsi"/>
          <w:b/>
          <w:bCs/>
          <w:color w:val="000000"/>
          <w:sz w:val="26"/>
          <w:szCs w:val="26"/>
          <w:lang w:eastAsia="lt-LT"/>
        </w:rPr>
      </w:pPr>
      <w:r w:rsidRPr="008F32A3">
        <w:rPr>
          <w:rFonts w:cstheme="minorHAnsi"/>
          <w:b/>
          <w:bCs/>
          <w:color w:val="000000"/>
          <w:sz w:val="26"/>
          <w:szCs w:val="26"/>
          <w:lang w:eastAsia="lt-LT"/>
        </w:rPr>
        <w:t>PASLAUGŲ ĮKAINIAI</w:t>
      </w:r>
    </w:p>
    <w:p w14:paraId="787C70C9" w14:textId="77777777" w:rsidR="008F32A3" w:rsidRDefault="008F32A3" w:rsidP="008A147C">
      <w:pPr>
        <w:tabs>
          <w:tab w:val="left" w:pos="993"/>
        </w:tabs>
        <w:spacing w:after="160" w:line="240" w:lineRule="auto"/>
        <w:ind w:left="851"/>
        <w:jc w:val="center"/>
        <w:rPr>
          <w:rFonts w:cstheme="minorHAnsi"/>
          <w:color w:val="000000"/>
          <w:sz w:val="26"/>
          <w:szCs w:val="26"/>
          <w:lang w:eastAsia="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1"/>
        <w:gridCol w:w="3182"/>
        <w:gridCol w:w="5953"/>
      </w:tblGrid>
      <w:tr w:rsidR="002B2BC1" w:rsidRPr="00005522" w14:paraId="11C3BF18" w14:textId="77777777" w:rsidTr="002B2BC1">
        <w:tc>
          <w:tcPr>
            <w:tcW w:w="641" w:type="dxa"/>
            <w:shd w:val="clear" w:color="auto" w:fill="D9D9D9"/>
            <w:tcMar>
              <w:top w:w="0" w:type="dxa"/>
              <w:left w:w="108" w:type="dxa"/>
              <w:bottom w:w="0" w:type="dxa"/>
              <w:right w:w="108" w:type="dxa"/>
            </w:tcMar>
            <w:vAlign w:val="center"/>
            <w:hideMark/>
          </w:tcPr>
          <w:p w14:paraId="0F4ADD50" w14:textId="77777777" w:rsidR="002B2BC1" w:rsidRPr="00005522" w:rsidRDefault="002B2BC1" w:rsidP="006079BB">
            <w:pPr>
              <w:rPr>
                <w:rFonts w:eastAsia="Calibri" w:cstheme="minorHAnsi"/>
                <w:b/>
                <w:bCs/>
                <w:sz w:val="26"/>
                <w:szCs w:val="26"/>
              </w:rPr>
            </w:pPr>
            <w:r w:rsidRPr="00005522">
              <w:rPr>
                <w:rFonts w:eastAsia="Calibri" w:cstheme="minorHAnsi"/>
                <w:b/>
                <w:bCs/>
                <w:sz w:val="26"/>
                <w:szCs w:val="26"/>
              </w:rPr>
              <w:t>Eil. Nr.</w:t>
            </w:r>
          </w:p>
        </w:tc>
        <w:tc>
          <w:tcPr>
            <w:tcW w:w="3182" w:type="dxa"/>
            <w:shd w:val="clear" w:color="auto" w:fill="D9D9D9"/>
            <w:tcMar>
              <w:top w:w="0" w:type="dxa"/>
              <w:left w:w="108" w:type="dxa"/>
              <w:bottom w:w="0" w:type="dxa"/>
              <w:right w:w="108" w:type="dxa"/>
            </w:tcMar>
            <w:vAlign w:val="center"/>
            <w:hideMark/>
          </w:tcPr>
          <w:p w14:paraId="461906A7" w14:textId="77777777" w:rsidR="002B2BC1" w:rsidRPr="00005522" w:rsidRDefault="002B2BC1" w:rsidP="002B2BC1">
            <w:pPr>
              <w:spacing w:after="0"/>
              <w:jc w:val="center"/>
              <w:rPr>
                <w:rFonts w:eastAsia="Calibri" w:cstheme="minorHAnsi"/>
                <w:b/>
                <w:bCs/>
                <w:sz w:val="26"/>
                <w:szCs w:val="26"/>
              </w:rPr>
            </w:pPr>
            <w:r w:rsidRPr="006A1844">
              <w:rPr>
                <w:rFonts w:eastAsia="Calibri" w:cstheme="minorHAnsi"/>
                <w:b/>
                <w:bCs/>
                <w:sz w:val="26"/>
                <w:szCs w:val="26"/>
              </w:rPr>
              <w:t>Renginio sąmatos suma eurais su PVM  ribose nuo - iki:</w:t>
            </w:r>
          </w:p>
        </w:tc>
        <w:tc>
          <w:tcPr>
            <w:tcW w:w="5953" w:type="dxa"/>
            <w:shd w:val="clear" w:color="auto" w:fill="D9D9D9"/>
            <w:vAlign w:val="center"/>
          </w:tcPr>
          <w:p w14:paraId="4920FE2C" w14:textId="659833C4" w:rsidR="002B2BC1" w:rsidRPr="00005522" w:rsidRDefault="002B2BC1" w:rsidP="002B2BC1">
            <w:pPr>
              <w:spacing w:after="0"/>
              <w:jc w:val="center"/>
              <w:rPr>
                <w:rFonts w:cstheme="minorHAnsi"/>
                <w:b/>
                <w:sz w:val="26"/>
                <w:szCs w:val="26"/>
              </w:rPr>
            </w:pPr>
            <w:r w:rsidRPr="006A1844">
              <w:rPr>
                <w:rFonts w:cstheme="minorHAnsi"/>
                <w:b/>
                <w:sz w:val="26"/>
                <w:szCs w:val="26"/>
              </w:rPr>
              <w:t>Paslaug</w:t>
            </w:r>
            <w:r w:rsidR="00B47C7A">
              <w:rPr>
                <w:rFonts w:cstheme="minorHAnsi"/>
                <w:b/>
                <w:sz w:val="26"/>
                <w:szCs w:val="26"/>
              </w:rPr>
              <w:t>ų</w:t>
            </w:r>
            <w:r w:rsidRPr="006A1844">
              <w:rPr>
                <w:rFonts w:cstheme="minorHAnsi"/>
                <w:b/>
                <w:sz w:val="26"/>
                <w:szCs w:val="26"/>
              </w:rPr>
              <w:t xml:space="preserve"> t</w:t>
            </w:r>
            <w:r w:rsidR="00B47C7A">
              <w:rPr>
                <w:rFonts w:cstheme="minorHAnsi"/>
                <w:b/>
                <w:sz w:val="26"/>
                <w:szCs w:val="26"/>
              </w:rPr>
              <w:t>ei</w:t>
            </w:r>
            <w:r w:rsidRPr="006A1844">
              <w:rPr>
                <w:rFonts w:cstheme="minorHAnsi"/>
                <w:b/>
                <w:sz w:val="26"/>
                <w:szCs w:val="26"/>
              </w:rPr>
              <w:t>kėjo siūlomas komisinio mokesčio dydis,  proc. (įkainis)</w:t>
            </w:r>
          </w:p>
        </w:tc>
      </w:tr>
      <w:tr w:rsidR="002B2BC1" w:rsidRPr="00005522" w14:paraId="6DCF3A40" w14:textId="77777777" w:rsidTr="002B2BC1">
        <w:trPr>
          <w:trHeight w:val="567"/>
        </w:trPr>
        <w:tc>
          <w:tcPr>
            <w:tcW w:w="641" w:type="dxa"/>
            <w:tcMar>
              <w:top w:w="0" w:type="dxa"/>
              <w:left w:w="108" w:type="dxa"/>
              <w:bottom w:w="0" w:type="dxa"/>
              <w:right w:w="108" w:type="dxa"/>
            </w:tcMar>
          </w:tcPr>
          <w:p w14:paraId="7DB57144" w14:textId="77777777" w:rsidR="002B2BC1" w:rsidRPr="006A1844" w:rsidRDefault="002B2BC1" w:rsidP="002B2BC1">
            <w:pPr>
              <w:pStyle w:val="ListParagraph"/>
              <w:numPr>
                <w:ilvl w:val="0"/>
                <w:numId w:val="20"/>
              </w:numPr>
              <w:spacing w:after="0" w:line="240" w:lineRule="auto"/>
              <w:ind w:left="0" w:firstLine="0"/>
              <w:jc w:val="center"/>
              <w:rPr>
                <w:rFonts w:eastAsia="Calibri" w:cstheme="minorHAnsi"/>
                <w:bCs/>
                <w:sz w:val="26"/>
                <w:szCs w:val="26"/>
              </w:rPr>
            </w:pPr>
          </w:p>
        </w:tc>
        <w:tc>
          <w:tcPr>
            <w:tcW w:w="3182" w:type="dxa"/>
            <w:tcBorders>
              <w:top w:val="nil"/>
              <w:left w:val="nil"/>
              <w:bottom w:val="single" w:sz="6" w:space="0" w:color="auto"/>
              <w:right w:val="single" w:sz="6" w:space="0" w:color="auto"/>
            </w:tcBorders>
            <w:shd w:val="clear" w:color="auto" w:fill="FFFFFF"/>
            <w:tcMar>
              <w:top w:w="0" w:type="dxa"/>
              <w:left w:w="108" w:type="dxa"/>
              <w:bottom w:w="0" w:type="dxa"/>
              <w:right w:w="108" w:type="dxa"/>
            </w:tcMar>
          </w:tcPr>
          <w:p w14:paraId="34C73AD6" w14:textId="77777777" w:rsidR="002B2BC1" w:rsidRPr="00005522" w:rsidRDefault="002B2BC1" w:rsidP="006079BB">
            <w:pPr>
              <w:spacing w:after="0" w:line="240" w:lineRule="auto"/>
              <w:rPr>
                <w:rFonts w:eastAsia="Calibri" w:cstheme="minorHAnsi"/>
                <w:bCs/>
                <w:sz w:val="26"/>
                <w:szCs w:val="26"/>
              </w:rPr>
            </w:pPr>
            <w:r w:rsidRPr="006A1844">
              <w:rPr>
                <w:rFonts w:cstheme="minorHAnsi"/>
                <w:szCs w:val="24"/>
                <w:lang w:eastAsia="lt-LT"/>
              </w:rPr>
              <w:t xml:space="preserve">100 – </w:t>
            </w:r>
            <w:r w:rsidRPr="00AE33DA">
              <w:rPr>
                <w:rFonts w:cstheme="minorHAnsi"/>
                <w:szCs w:val="24"/>
                <w:lang w:eastAsia="lt-LT"/>
              </w:rPr>
              <w:t>10</w:t>
            </w:r>
            <w:r>
              <w:rPr>
                <w:rFonts w:cstheme="minorHAnsi"/>
                <w:szCs w:val="24"/>
                <w:lang w:eastAsia="lt-LT"/>
              </w:rPr>
              <w:t> </w:t>
            </w:r>
            <w:r w:rsidRPr="00AE33DA">
              <w:rPr>
                <w:rFonts w:cstheme="minorHAnsi"/>
                <w:szCs w:val="24"/>
                <w:lang w:eastAsia="lt-LT"/>
              </w:rPr>
              <w:t>000 </w:t>
            </w:r>
          </w:p>
        </w:tc>
        <w:tc>
          <w:tcPr>
            <w:tcW w:w="5953" w:type="dxa"/>
          </w:tcPr>
          <w:p w14:paraId="5A28E467" w14:textId="6EE7B66E" w:rsidR="002B2BC1" w:rsidRPr="00CA547F" w:rsidRDefault="004B3B67" w:rsidP="006079BB">
            <w:pPr>
              <w:jc w:val="center"/>
              <w:rPr>
                <w:rFonts w:cstheme="minorHAnsi"/>
                <w:iCs/>
                <w:sz w:val="26"/>
                <w:szCs w:val="26"/>
                <w:lang w:val="en-US"/>
              </w:rPr>
            </w:pPr>
            <w:r w:rsidRPr="00CA547F">
              <w:rPr>
                <w:rFonts w:eastAsia="Calibri" w:cstheme="minorHAnsi"/>
                <w:iCs/>
                <w:color w:val="000000"/>
                <w:sz w:val="26"/>
                <w:szCs w:val="26"/>
              </w:rPr>
              <w:t>0</w:t>
            </w:r>
            <w:r w:rsidRPr="00CA547F">
              <w:rPr>
                <w:rFonts w:eastAsia="Calibri"/>
                <w:iCs/>
                <w:color w:val="000000"/>
                <w:sz w:val="26"/>
                <w:szCs w:val="26"/>
              </w:rPr>
              <w:t>,1</w:t>
            </w:r>
            <w:r w:rsidR="001E0C1B" w:rsidRPr="00CA547F">
              <w:rPr>
                <w:rFonts w:eastAsia="Calibri" w:cstheme="minorHAnsi"/>
                <w:iCs/>
                <w:color w:val="000000"/>
                <w:sz w:val="26"/>
                <w:szCs w:val="26"/>
              </w:rPr>
              <w:t>%</w:t>
            </w:r>
          </w:p>
        </w:tc>
      </w:tr>
      <w:tr w:rsidR="002B2BC1" w:rsidRPr="00005522" w14:paraId="07DCBD47" w14:textId="77777777" w:rsidTr="002B2BC1">
        <w:trPr>
          <w:trHeight w:val="567"/>
        </w:trPr>
        <w:tc>
          <w:tcPr>
            <w:tcW w:w="641" w:type="dxa"/>
            <w:tcMar>
              <w:top w:w="0" w:type="dxa"/>
              <w:left w:w="108" w:type="dxa"/>
              <w:bottom w:w="0" w:type="dxa"/>
              <w:right w:w="108" w:type="dxa"/>
            </w:tcMar>
          </w:tcPr>
          <w:p w14:paraId="41FAAC99" w14:textId="77777777" w:rsidR="002B2BC1" w:rsidRPr="006A1844" w:rsidRDefault="002B2BC1" w:rsidP="002B2BC1">
            <w:pPr>
              <w:pStyle w:val="ListParagraph"/>
              <w:numPr>
                <w:ilvl w:val="0"/>
                <w:numId w:val="20"/>
              </w:numPr>
              <w:spacing w:after="0" w:line="240" w:lineRule="auto"/>
              <w:ind w:left="0" w:firstLine="0"/>
              <w:jc w:val="center"/>
              <w:rPr>
                <w:rFonts w:eastAsia="Calibri" w:cstheme="minorHAnsi"/>
                <w:sz w:val="26"/>
                <w:szCs w:val="26"/>
              </w:rPr>
            </w:pPr>
          </w:p>
        </w:tc>
        <w:tc>
          <w:tcPr>
            <w:tcW w:w="3182" w:type="dxa"/>
            <w:tcBorders>
              <w:top w:val="nil"/>
              <w:left w:val="nil"/>
              <w:bottom w:val="single" w:sz="6" w:space="0" w:color="auto"/>
              <w:right w:val="single" w:sz="6" w:space="0" w:color="auto"/>
            </w:tcBorders>
            <w:shd w:val="clear" w:color="auto" w:fill="FFFFFF"/>
            <w:tcMar>
              <w:top w:w="0" w:type="dxa"/>
              <w:left w:w="108" w:type="dxa"/>
              <w:bottom w:w="0" w:type="dxa"/>
              <w:right w:w="108" w:type="dxa"/>
            </w:tcMar>
          </w:tcPr>
          <w:p w14:paraId="48BC5375" w14:textId="77777777" w:rsidR="002B2BC1" w:rsidRPr="00005522" w:rsidRDefault="002B2BC1" w:rsidP="006079BB">
            <w:pPr>
              <w:rPr>
                <w:rFonts w:eastAsia="Calibri" w:cstheme="minorHAnsi"/>
                <w:sz w:val="26"/>
                <w:szCs w:val="26"/>
              </w:rPr>
            </w:pPr>
            <w:r w:rsidRPr="006A1844">
              <w:rPr>
                <w:rFonts w:cstheme="minorHAnsi"/>
                <w:szCs w:val="24"/>
                <w:lang w:eastAsia="lt-LT"/>
              </w:rPr>
              <w:t xml:space="preserve">10 000 – </w:t>
            </w:r>
            <w:r w:rsidRPr="00AE33DA">
              <w:rPr>
                <w:rFonts w:cstheme="minorHAnsi"/>
                <w:szCs w:val="24"/>
                <w:lang w:eastAsia="lt-LT"/>
              </w:rPr>
              <w:t>30</w:t>
            </w:r>
            <w:r w:rsidRPr="006A1844">
              <w:rPr>
                <w:rFonts w:cstheme="minorHAnsi"/>
                <w:szCs w:val="24"/>
                <w:lang w:eastAsia="lt-LT"/>
              </w:rPr>
              <w:t> </w:t>
            </w:r>
            <w:r w:rsidRPr="00AE33DA">
              <w:rPr>
                <w:rFonts w:cstheme="minorHAnsi"/>
                <w:szCs w:val="24"/>
                <w:lang w:eastAsia="lt-LT"/>
              </w:rPr>
              <w:t>000 </w:t>
            </w:r>
          </w:p>
        </w:tc>
        <w:tc>
          <w:tcPr>
            <w:tcW w:w="5953" w:type="dxa"/>
          </w:tcPr>
          <w:p w14:paraId="7BDA7C3A" w14:textId="5F3C2408" w:rsidR="002B2BC1" w:rsidRPr="00CA547F" w:rsidRDefault="004B3B67" w:rsidP="006079BB">
            <w:pPr>
              <w:jc w:val="center"/>
              <w:rPr>
                <w:rFonts w:eastAsia="Calibri" w:cstheme="minorHAnsi"/>
                <w:iCs/>
                <w:color w:val="000000"/>
                <w:sz w:val="26"/>
                <w:szCs w:val="26"/>
              </w:rPr>
            </w:pPr>
            <w:r w:rsidRPr="00CA547F">
              <w:rPr>
                <w:rFonts w:eastAsia="Calibri" w:cstheme="minorHAnsi"/>
                <w:iCs/>
                <w:color w:val="000000"/>
                <w:sz w:val="26"/>
                <w:szCs w:val="26"/>
              </w:rPr>
              <w:t>0</w:t>
            </w:r>
            <w:r w:rsidRPr="00CA547F">
              <w:rPr>
                <w:rFonts w:eastAsia="Calibri"/>
                <w:iCs/>
                <w:color w:val="000000"/>
                <w:sz w:val="26"/>
                <w:szCs w:val="26"/>
              </w:rPr>
              <w:t>,1</w:t>
            </w:r>
            <w:r w:rsidR="001E0C1B" w:rsidRPr="00CA547F">
              <w:rPr>
                <w:rFonts w:eastAsia="Calibri" w:cstheme="minorHAnsi"/>
                <w:iCs/>
                <w:color w:val="000000"/>
                <w:sz w:val="26"/>
                <w:szCs w:val="26"/>
              </w:rPr>
              <w:t>%</w:t>
            </w:r>
          </w:p>
        </w:tc>
      </w:tr>
      <w:tr w:rsidR="002B2BC1" w:rsidRPr="00005522" w14:paraId="3ABE4F0D" w14:textId="77777777" w:rsidTr="002B2BC1">
        <w:trPr>
          <w:trHeight w:val="567"/>
        </w:trPr>
        <w:tc>
          <w:tcPr>
            <w:tcW w:w="641" w:type="dxa"/>
            <w:tcMar>
              <w:top w:w="0" w:type="dxa"/>
              <w:left w:w="108" w:type="dxa"/>
              <w:bottom w:w="0" w:type="dxa"/>
              <w:right w:w="108" w:type="dxa"/>
            </w:tcMar>
          </w:tcPr>
          <w:p w14:paraId="3A55F82D" w14:textId="77777777" w:rsidR="002B2BC1" w:rsidRPr="006A1844" w:rsidRDefault="002B2BC1" w:rsidP="002B2BC1">
            <w:pPr>
              <w:pStyle w:val="ListParagraph"/>
              <w:numPr>
                <w:ilvl w:val="0"/>
                <w:numId w:val="20"/>
              </w:numPr>
              <w:spacing w:after="0" w:line="240" w:lineRule="auto"/>
              <w:ind w:left="0" w:firstLine="0"/>
              <w:jc w:val="center"/>
              <w:rPr>
                <w:rFonts w:eastAsia="Calibri" w:cstheme="minorHAnsi"/>
                <w:sz w:val="26"/>
                <w:szCs w:val="26"/>
              </w:rPr>
            </w:pPr>
          </w:p>
        </w:tc>
        <w:tc>
          <w:tcPr>
            <w:tcW w:w="3182" w:type="dxa"/>
            <w:tcBorders>
              <w:top w:val="nil"/>
              <w:left w:val="nil"/>
              <w:bottom w:val="single" w:sz="4" w:space="0" w:color="auto"/>
              <w:right w:val="single" w:sz="6" w:space="0" w:color="auto"/>
            </w:tcBorders>
            <w:shd w:val="clear" w:color="auto" w:fill="FFFFFF"/>
            <w:tcMar>
              <w:top w:w="0" w:type="dxa"/>
              <w:left w:w="108" w:type="dxa"/>
              <w:bottom w:w="0" w:type="dxa"/>
              <w:right w:w="108" w:type="dxa"/>
            </w:tcMar>
          </w:tcPr>
          <w:p w14:paraId="0F1EB6B5" w14:textId="77777777" w:rsidR="002B2BC1" w:rsidRPr="00005522" w:rsidRDefault="002B2BC1" w:rsidP="006079BB">
            <w:pPr>
              <w:spacing w:after="0" w:line="240" w:lineRule="auto"/>
              <w:rPr>
                <w:rFonts w:eastAsia="Calibri" w:cstheme="minorHAnsi"/>
                <w:sz w:val="26"/>
                <w:szCs w:val="26"/>
              </w:rPr>
            </w:pPr>
            <w:r w:rsidRPr="006A1844">
              <w:rPr>
                <w:rFonts w:cstheme="minorHAnsi"/>
                <w:szCs w:val="24"/>
                <w:lang w:eastAsia="lt-LT"/>
              </w:rPr>
              <w:t xml:space="preserve">30 000 – </w:t>
            </w:r>
            <w:r w:rsidRPr="00AE33DA">
              <w:rPr>
                <w:rFonts w:cstheme="minorHAnsi"/>
                <w:szCs w:val="24"/>
                <w:lang w:eastAsia="lt-LT"/>
              </w:rPr>
              <w:t>50</w:t>
            </w:r>
            <w:r>
              <w:rPr>
                <w:rFonts w:cstheme="minorHAnsi"/>
                <w:szCs w:val="24"/>
                <w:lang w:eastAsia="lt-LT"/>
              </w:rPr>
              <w:t> </w:t>
            </w:r>
            <w:r w:rsidRPr="00AE33DA">
              <w:rPr>
                <w:rFonts w:cstheme="minorHAnsi"/>
                <w:szCs w:val="24"/>
                <w:lang w:eastAsia="lt-LT"/>
              </w:rPr>
              <w:t>000 </w:t>
            </w:r>
          </w:p>
        </w:tc>
        <w:sdt>
          <w:sdtPr>
            <w:rPr>
              <w:rFonts w:eastAsia="Calibri" w:cstheme="minorHAnsi"/>
              <w:iCs/>
              <w:color w:val="000000"/>
              <w:sz w:val="26"/>
              <w:szCs w:val="26"/>
            </w:rPr>
            <w:id w:val="-2067337363"/>
            <w:placeholder>
              <w:docPart w:val="D1C38734D6B84ABDB13793B6371364A7"/>
            </w:placeholder>
            <w:text/>
          </w:sdtPr>
          <w:sdtEndPr/>
          <w:sdtContent>
            <w:tc>
              <w:tcPr>
                <w:tcW w:w="5953" w:type="dxa"/>
              </w:tcPr>
              <w:p w14:paraId="285407DC" w14:textId="22CFA6CF" w:rsidR="002B2BC1" w:rsidRPr="00CA547F" w:rsidRDefault="00B34CAC" w:rsidP="006079BB">
                <w:pPr>
                  <w:spacing w:after="0" w:line="240" w:lineRule="auto"/>
                  <w:jc w:val="center"/>
                  <w:rPr>
                    <w:rFonts w:eastAsia="Calibri" w:cstheme="minorHAnsi"/>
                    <w:iCs/>
                    <w:color w:val="000000"/>
                    <w:sz w:val="26"/>
                    <w:szCs w:val="26"/>
                  </w:rPr>
                </w:pPr>
                <w:r w:rsidRPr="00CA547F">
                  <w:rPr>
                    <w:rFonts w:eastAsia="Calibri" w:cstheme="minorHAnsi"/>
                    <w:iCs/>
                    <w:color w:val="000000"/>
                    <w:sz w:val="26"/>
                    <w:szCs w:val="26"/>
                  </w:rPr>
                  <w:t>0</w:t>
                </w:r>
                <w:r w:rsidR="004B3B67" w:rsidRPr="00CA547F">
                  <w:rPr>
                    <w:rFonts w:eastAsia="Calibri"/>
                    <w:iCs/>
                    <w:color w:val="000000"/>
                    <w:sz w:val="26"/>
                    <w:szCs w:val="26"/>
                  </w:rPr>
                  <w:t>,1</w:t>
                </w:r>
                <w:r w:rsidR="001E0C1B" w:rsidRPr="00CA547F">
                  <w:rPr>
                    <w:rFonts w:eastAsia="Calibri" w:cstheme="minorHAnsi"/>
                    <w:iCs/>
                    <w:color w:val="000000"/>
                    <w:sz w:val="26"/>
                    <w:szCs w:val="26"/>
                  </w:rPr>
                  <w:t>%</w:t>
                </w:r>
              </w:p>
            </w:tc>
          </w:sdtContent>
        </w:sdt>
      </w:tr>
      <w:tr w:rsidR="002B2BC1" w:rsidRPr="006A1844" w14:paraId="31F68A5F" w14:textId="77777777" w:rsidTr="002B2BC1">
        <w:trPr>
          <w:trHeight w:val="567"/>
        </w:trPr>
        <w:tc>
          <w:tcPr>
            <w:tcW w:w="641" w:type="dxa"/>
            <w:tcMar>
              <w:top w:w="0" w:type="dxa"/>
              <w:left w:w="108" w:type="dxa"/>
              <w:bottom w:w="0" w:type="dxa"/>
              <w:right w:w="108" w:type="dxa"/>
            </w:tcMar>
          </w:tcPr>
          <w:p w14:paraId="31EB6E2E" w14:textId="77777777" w:rsidR="002B2BC1" w:rsidRPr="006A1844" w:rsidRDefault="002B2BC1" w:rsidP="002B2BC1">
            <w:pPr>
              <w:pStyle w:val="ListParagraph"/>
              <w:numPr>
                <w:ilvl w:val="0"/>
                <w:numId w:val="20"/>
              </w:numPr>
              <w:spacing w:after="0" w:line="240" w:lineRule="auto"/>
              <w:ind w:left="0" w:firstLine="0"/>
              <w:jc w:val="center"/>
              <w:rPr>
                <w:rFonts w:eastAsia="Calibri" w:cstheme="minorHAnsi"/>
                <w:sz w:val="26"/>
                <w:szCs w:val="26"/>
              </w:rPr>
            </w:pPr>
          </w:p>
        </w:tc>
        <w:tc>
          <w:tcPr>
            <w:tcW w:w="3182" w:type="dxa"/>
            <w:tcBorders>
              <w:top w:val="single" w:sz="4" w:space="0" w:color="auto"/>
              <w:left w:val="nil"/>
              <w:bottom w:val="single" w:sz="4" w:space="0" w:color="auto"/>
              <w:right w:val="single" w:sz="6" w:space="0" w:color="auto"/>
            </w:tcBorders>
            <w:shd w:val="clear" w:color="auto" w:fill="FFFFFF"/>
            <w:tcMar>
              <w:top w:w="0" w:type="dxa"/>
              <w:left w:w="108" w:type="dxa"/>
              <w:bottom w:w="0" w:type="dxa"/>
              <w:right w:w="108" w:type="dxa"/>
            </w:tcMar>
          </w:tcPr>
          <w:p w14:paraId="2FEEA6FD" w14:textId="77777777" w:rsidR="002B2BC1" w:rsidRPr="006A1844" w:rsidRDefault="002B2BC1" w:rsidP="006079BB">
            <w:pPr>
              <w:spacing w:after="0" w:line="240" w:lineRule="auto"/>
              <w:rPr>
                <w:rFonts w:eastAsia="Calibri" w:cstheme="minorHAnsi"/>
                <w:sz w:val="26"/>
                <w:szCs w:val="26"/>
              </w:rPr>
            </w:pPr>
            <w:r w:rsidRPr="006A1844">
              <w:rPr>
                <w:rFonts w:cstheme="minorHAnsi"/>
                <w:szCs w:val="24"/>
                <w:lang w:eastAsia="lt-LT"/>
              </w:rPr>
              <w:t>50 000 – 100 000</w:t>
            </w:r>
          </w:p>
        </w:tc>
        <w:sdt>
          <w:sdtPr>
            <w:rPr>
              <w:rFonts w:eastAsia="Calibri" w:cstheme="minorHAnsi"/>
              <w:iCs/>
              <w:color w:val="000000"/>
              <w:sz w:val="26"/>
              <w:szCs w:val="26"/>
            </w:rPr>
            <w:id w:val="148339387"/>
            <w:placeholder>
              <w:docPart w:val="45BEEF057776444DBB28C74D7FC18764"/>
            </w:placeholder>
            <w:text/>
          </w:sdtPr>
          <w:sdtEndPr/>
          <w:sdtContent>
            <w:tc>
              <w:tcPr>
                <w:tcW w:w="5953" w:type="dxa"/>
              </w:tcPr>
              <w:p w14:paraId="71890E4D" w14:textId="386A7F52" w:rsidR="002B2BC1" w:rsidRPr="00CA547F" w:rsidRDefault="00B34CAC" w:rsidP="006079BB">
                <w:pPr>
                  <w:spacing w:after="0" w:line="240" w:lineRule="auto"/>
                  <w:jc w:val="center"/>
                  <w:rPr>
                    <w:rFonts w:eastAsia="Calibri" w:cstheme="minorHAnsi"/>
                    <w:iCs/>
                    <w:color w:val="000000"/>
                    <w:sz w:val="26"/>
                    <w:szCs w:val="26"/>
                  </w:rPr>
                </w:pPr>
                <w:r w:rsidRPr="00CA547F">
                  <w:rPr>
                    <w:rFonts w:eastAsia="Calibri" w:cstheme="minorHAnsi"/>
                    <w:iCs/>
                    <w:color w:val="000000"/>
                    <w:sz w:val="26"/>
                    <w:szCs w:val="26"/>
                  </w:rPr>
                  <w:t>0,1</w:t>
                </w:r>
                <w:r w:rsidR="001E0C1B" w:rsidRPr="00CA547F">
                  <w:rPr>
                    <w:rFonts w:eastAsia="Calibri" w:cstheme="minorHAnsi"/>
                    <w:iCs/>
                    <w:color w:val="000000"/>
                    <w:sz w:val="26"/>
                    <w:szCs w:val="26"/>
                  </w:rPr>
                  <w:t>%</w:t>
                </w:r>
              </w:p>
            </w:tc>
          </w:sdtContent>
        </w:sdt>
      </w:tr>
      <w:tr w:rsidR="00CA547F" w:rsidRPr="006A1844" w14:paraId="789BC1B2" w14:textId="77777777" w:rsidTr="002B2BC1">
        <w:trPr>
          <w:trHeight w:val="567"/>
        </w:trPr>
        <w:tc>
          <w:tcPr>
            <w:tcW w:w="641" w:type="dxa"/>
            <w:tcMar>
              <w:top w:w="0" w:type="dxa"/>
              <w:left w:w="108" w:type="dxa"/>
              <w:bottom w:w="0" w:type="dxa"/>
              <w:right w:w="108" w:type="dxa"/>
            </w:tcMar>
          </w:tcPr>
          <w:p w14:paraId="7C1572E2" w14:textId="77777777" w:rsidR="00CA547F" w:rsidRPr="006A1844" w:rsidRDefault="00CA547F" w:rsidP="002B2BC1">
            <w:pPr>
              <w:pStyle w:val="ListParagraph"/>
              <w:numPr>
                <w:ilvl w:val="0"/>
                <w:numId w:val="20"/>
              </w:numPr>
              <w:spacing w:after="0" w:line="240" w:lineRule="auto"/>
              <w:ind w:left="0" w:firstLine="0"/>
              <w:jc w:val="center"/>
              <w:rPr>
                <w:rFonts w:eastAsia="Calibri" w:cstheme="minorHAnsi"/>
                <w:sz w:val="26"/>
                <w:szCs w:val="26"/>
              </w:rPr>
            </w:pPr>
          </w:p>
        </w:tc>
        <w:tc>
          <w:tcPr>
            <w:tcW w:w="3182" w:type="dxa"/>
            <w:tcBorders>
              <w:top w:val="single" w:sz="4" w:space="0" w:color="auto"/>
              <w:left w:val="nil"/>
              <w:bottom w:val="single" w:sz="4" w:space="0" w:color="auto"/>
              <w:right w:val="single" w:sz="6" w:space="0" w:color="auto"/>
            </w:tcBorders>
            <w:shd w:val="clear" w:color="auto" w:fill="FFFFFF"/>
            <w:tcMar>
              <w:top w:w="0" w:type="dxa"/>
              <w:left w:w="108" w:type="dxa"/>
              <w:bottom w:w="0" w:type="dxa"/>
              <w:right w:w="108" w:type="dxa"/>
            </w:tcMar>
          </w:tcPr>
          <w:p w14:paraId="1A25F2E8" w14:textId="77777777" w:rsidR="00CA547F" w:rsidRDefault="00CA547F" w:rsidP="00CA547F">
            <w:pPr>
              <w:pStyle w:val="Default"/>
              <w:rPr>
                <w:sz w:val="23"/>
                <w:szCs w:val="23"/>
              </w:rPr>
            </w:pPr>
            <w:r>
              <w:rPr>
                <w:sz w:val="23"/>
                <w:szCs w:val="23"/>
              </w:rPr>
              <w:t xml:space="preserve">100 000 – 150 000 </w:t>
            </w:r>
          </w:p>
          <w:p w14:paraId="5DE54E12" w14:textId="77777777" w:rsidR="00CA547F" w:rsidRPr="006A1844" w:rsidRDefault="00CA547F" w:rsidP="006079BB">
            <w:pPr>
              <w:spacing w:after="0" w:line="240" w:lineRule="auto"/>
              <w:rPr>
                <w:rFonts w:cstheme="minorHAnsi"/>
                <w:szCs w:val="24"/>
                <w:lang w:eastAsia="lt-LT"/>
              </w:rPr>
            </w:pPr>
          </w:p>
        </w:tc>
        <w:tc>
          <w:tcPr>
            <w:tcW w:w="5953" w:type="dxa"/>
          </w:tcPr>
          <w:p w14:paraId="40F1000D" w14:textId="197A82EE" w:rsidR="00CA547F" w:rsidRPr="001C7DE8" w:rsidRDefault="001C7DE8" w:rsidP="006079BB">
            <w:pPr>
              <w:spacing w:after="0" w:line="240" w:lineRule="auto"/>
              <w:jc w:val="center"/>
              <w:rPr>
                <w:rFonts w:eastAsia="Calibri" w:cstheme="minorHAnsi"/>
                <w:iCs/>
                <w:color w:val="000000"/>
                <w:sz w:val="26"/>
                <w:szCs w:val="26"/>
                <w:lang w:val="en-US"/>
              </w:rPr>
            </w:pPr>
            <w:r>
              <w:rPr>
                <w:rFonts w:eastAsia="Calibri" w:cstheme="minorHAnsi"/>
                <w:iCs/>
                <w:color w:val="000000"/>
                <w:sz w:val="26"/>
                <w:szCs w:val="26"/>
              </w:rPr>
              <w:t>0,1</w:t>
            </w:r>
            <w:r>
              <w:rPr>
                <w:rFonts w:eastAsia="Calibri" w:cstheme="minorHAnsi"/>
                <w:iCs/>
                <w:color w:val="000000"/>
                <w:sz w:val="26"/>
                <w:szCs w:val="26"/>
                <w:lang w:val="en-US"/>
              </w:rPr>
              <w:t>%</w:t>
            </w:r>
          </w:p>
        </w:tc>
      </w:tr>
      <w:tr w:rsidR="00CA547F" w:rsidRPr="006A1844" w14:paraId="6F5DB646" w14:textId="77777777" w:rsidTr="002B2BC1">
        <w:trPr>
          <w:trHeight w:val="567"/>
        </w:trPr>
        <w:tc>
          <w:tcPr>
            <w:tcW w:w="641" w:type="dxa"/>
            <w:tcMar>
              <w:top w:w="0" w:type="dxa"/>
              <w:left w:w="108" w:type="dxa"/>
              <w:bottom w:w="0" w:type="dxa"/>
              <w:right w:w="108" w:type="dxa"/>
            </w:tcMar>
          </w:tcPr>
          <w:p w14:paraId="4E00ADA5" w14:textId="77777777" w:rsidR="00CA547F" w:rsidRPr="006A1844" w:rsidRDefault="00CA547F" w:rsidP="002B2BC1">
            <w:pPr>
              <w:pStyle w:val="ListParagraph"/>
              <w:numPr>
                <w:ilvl w:val="0"/>
                <w:numId w:val="20"/>
              </w:numPr>
              <w:spacing w:after="0" w:line="240" w:lineRule="auto"/>
              <w:ind w:left="0" w:firstLine="0"/>
              <w:jc w:val="center"/>
              <w:rPr>
                <w:rFonts w:eastAsia="Calibri" w:cstheme="minorHAnsi"/>
                <w:sz w:val="26"/>
                <w:szCs w:val="26"/>
              </w:rPr>
            </w:pPr>
          </w:p>
        </w:tc>
        <w:tc>
          <w:tcPr>
            <w:tcW w:w="3182" w:type="dxa"/>
            <w:tcBorders>
              <w:top w:val="single" w:sz="4" w:space="0" w:color="auto"/>
              <w:left w:val="nil"/>
              <w:bottom w:val="single" w:sz="4" w:space="0" w:color="auto"/>
              <w:right w:val="single" w:sz="6" w:space="0" w:color="auto"/>
            </w:tcBorders>
            <w:shd w:val="clear" w:color="auto" w:fill="FFFFFF"/>
            <w:tcMar>
              <w:top w:w="0" w:type="dxa"/>
              <w:left w:w="108" w:type="dxa"/>
              <w:bottom w:w="0" w:type="dxa"/>
              <w:right w:w="108" w:type="dxa"/>
            </w:tcMar>
          </w:tcPr>
          <w:p w14:paraId="0476567D" w14:textId="77777777" w:rsidR="001C7DE8" w:rsidRDefault="001C7DE8" w:rsidP="001C7DE8">
            <w:pPr>
              <w:pStyle w:val="Default"/>
              <w:rPr>
                <w:sz w:val="23"/>
                <w:szCs w:val="23"/>
              </w:rPr>
            </w:pPr>
            <w:r>
              <w:rPr>
                <w:sz w:val="23"/>
                <w:szCs w:val="23"/>
              </w:rPr>
              <w:t xml:space="preserve">≥ 150 000 </w:t>
            </w:r>
          </w:p>
          <w:p w14:paraId="0B128117" w14:textId="77777777" w:rsidR="00CA547F" w:rsidRPr="006A1844" w:rsidRDefault="00CA547F" w:rsidP="006079BB">
            <w:pPr>
              <w:spacing w:after="0" w:line="240" w:lineRule="auto"/>
              <w:rPr>
                <w:rFonts w:cstheme="minorHAnsi"/>
                <w:szCs w:val="24"/>
                <w:lang w:eastAsia="lt-LT"/>
              </w:rPr>
            </w:pPr>
          </w:p>
        </w:tc>
        <w:tc>
          <w:tcPr>
            <w:tcW w:w="5953" w:type="dxa"/>
          </w:tcPr>
          <w:p w14:paraId="5FEF0347" w14:textId="1322D964" w:rsidR="00CA547F" w:rsidRPr="00CA547F" w:rsidRDefault="001C7DE8" w:rsidP="006079BB">
            <w:pPr>
              <w:spacing w:after="0" w:line="240" w:lineRule="auto"/>
              <w:jc w:val="center"/>
              <w:rPr>
                <w:rFonts w:eastAsia="Calibri" w:cstheme="minorHAnsi"/>
                <w:iCs/>
                <w:color w:val="000000"/>
                <w:sz w:val="26"/>
                <w:szCs w:val="26"/>
              </w:rPr>
            </w:pPr>
            <w:r>
              <w:rPr>
                <w:rFonts w:eastAsia="Calibri" w:cstheme="minorHAnsi"/>
                <w:iCs/>
                <w:color w:val="000000"/>
                <w:sz w:val="26"/>
                <w:szCs w:val="26"/>
              </w:rPr>
              <w:t>0,1%</w:t>
            </w:r>
          </w:p>
        </w:tc>
      </w:tr>
    </w:tbl>
    <w:p w14:paraId="693929F7" w14:textId="77777777" w:rsidR="008F32A3" w:rsidRDefault="008F32A3" w:rsidP="008A147C">
      <w:pPr>
        <w:tabs>
          <w:tab w:val="left" w:pos="993"/>
        </w:tabs>
        <w:spacing w:after="160" w:line="240" w:lineRule="auto"/>
        <w:ind w:left="851"/>
        <w:jc w:val="center"/>
        <w:rPr>
          <w:rFonts w:cstheme="minorHAnsi"/>
          <w:color w:val="000000"/>
          <w:sz w:val="26"/>
          <w:szCs w:val="26"/>
          <w:lang w:eastAsia="lt-LT"/>
        </w:rPr>
      </w:pPr>
    </w:p>
    <w:p w14:paraId="2102A144" w14:textId="5463190E" w:rsidR="00BF1383" w:rsidRPr="007A33DB" w:rsidRDefault="00BF1383" w:rsidP="00BF1383">
      <w:pPr>
        <w:tabs>
          <w:tab w:val="left" w:pos="993"/>
        </w:tabs>
        <w:spacing w:after="160" w:line="240" w:lineRule="auto"/>
        <w:ind w:left="851" w:hanging="851"/>
        <w:jc w:val="center"/>
        <w:rPr>
          <w:rFonts w:cstheme="minorHAnsi"/>
          <w:color w:val="000000"/>
          <w:sz w:val="26"/>
          <w:szCs w:val="26"/>
          <w:lang w:eastAsia="lt-LT"/>
        </w:rPr>
      </w:pPr>
      <w:r>
        <w:rPr>
          <w:rFonts w:cstheme="minorHAnsi"/>
          <w:color w:val="000000"/>
          <w:sz w:val="26"/>
          <w:szCs w:val="26"/>
          <w:lang w:eastAsia="lt-LT"/>
        </w:rPr>
        <w:t>_________________</w:t>
      </w:r>
    </w:p>
    <w:sectPr w:rsidR="00BF1383" w:rsidRPr="007A33DB" w:rsidSect="0080398A">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7DDF0" w14:textId="77777777" w:rsidR="00C2415D" w:rsidRDefault="00C2415D" w:rsidP="000F785A">
      <w:pPr>
        <w:spacing w:after="0" w:line="240" w:lineRule="auto"/>
      </w:pPr>
      <w:r>
        <w:separator/>
      </w:r>
    </w:p>
  </w:endnote>
  <w:endnote w:type="continuationSeparator" w:id="0">
    <w:p w14:paraId="03D427B3" w14:textId="77777777" w:rsidR="00C2415D" w:rsidRDefault="00C2415D" w:rsidP="000F7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altName w:val="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iddenHorzOCR">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C22FC" w14:textId="77777777" w:rsidR="00C2415D" w:rsidRDefault="00C2415D" w:rsidP="000F785A">
      <w:pPr>
        <w:spacing w:after="0" w:line="240" w:lineRule="auto"/>
      </w:pPr>
      <w:r>
        <w:separator/>
      </w:r>
    </w:p>
  </w:footnote>
  <w:footnote w:type="continuationSeparator" w:id="0">
    <w:p w14:paraId="208EA804" w14:textId="77777777" w:rsidR="00C2415D" w:rsidRDefault="00C2415D" w:rsidP="000F78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4580"/>
    <w:multiLevelType w:val="hybridMultilevel"/>
    <w:tmpl w:val="C20E4F14"/>
    <w:lvl w:ilvl="0" w:tplc="46C4396E">
      <w:start w:val="10"/>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C5D73E4"/>
    <w:multiLevelType w:val="hybridMultilevel"/>
    <w:tmpl w:val="0E4E0896"/>
    <w:lvl w:ilvl="0" w:tplc="CB74D118">
      <w:start w:val="1"/>
      <w:numFmt w:val="upperRoman"/>
      <w:lvlText w:val="%1."/>
      <w:lvlJc w:val="left"/>
      <w:pPr>
        <w:tabs>
          <w:tab w:val="num" w:pos="1080"/>
        </w:tabs>
        <w:ind w:left="1080" w:hanging="72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 w15:restartNumberingAfterBreak="0">
    <w:nsid w:val="0DDD09F3"/>
    <w:multiLevelType w:val="hybridMultilevel"/>
    <w:tmpl w:val="41FCC8E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59E0D31"/>
    <w:multiLevelType w:val="multilevel"/>
    <w:tmpl w:val="B5006FA0"/>
    <w:lvl w:ilvl="0">
      <w:start w:val="1"/>
      <w:numFmt w:val="decimal"/>
      <w:suff w:val="space"/>
      <w:lvlText w:val="%1."/>
      <w:lvlJc w:val="left"/>
      <w:pPr>
        <w:ind w:left="360" w:hanging="360"/>
      </w:pPr>
      <w:rPr>
        <w:b/>
        <w:bCs w:val="0"/>
        <w:i w:val="0"/>
        <w:color w:val="auto"/>
      </w:rPr>
    </w:lvl>
    <w:lvl w:ilvl="1">
      <w:start w:val="1"/>
      <w:numFmt w:val="decimal"/>
      <w:suff w:val="space"/>
      <w:lvlText w:val="%1.%2."/>
      <w:lvlJc w:val="left"/>
      <w:pPr>
        <w:ind w:left="1991" w:hanging="432"/>
      </w:pPr>
      <w:rPr>
        <w:b w:val="0"/>
        <w:bCs w:val="0"/>
      </w:rPr>
    </w:lvl>
    <w:lvl w:ilvl="2">
      <w:start w:val="1"/>
      <w:numFmt w:val="decimal"/>
      <w:suff w:val="space"/>
      <w:lvlText w:val="%1.%2.%3."/>
      <w:lvlJc w:val="left"/>
      <w:pPr>
        <w:ind w:left="930" w:hanging="504"/>
      </w:pPr>
      <w:rPr>
        <w:b w:val="0"/>
        <w:bCs w:val="0"/>
      </w:rPr>
    </w:lvl>
    <w:lvl w:ilvl="3">
      <w:start w:val="1"/>
      <w:numFmt w:val="decimal"/>
      <w:suff w:val="space"/>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9852CB6"/>
    <w:multiLevelType w:val="hybridMultilevel"/>
    <w:tmpl w:val="418E7510"/>
    <w:lvl w:ilvl="0" w:tplc="9AFAE1F6">
      <w:start w:val="4"/>
      <w:numFmt w:val="decimal"/>
      <w:lvlText w:val="%1."/>
      <w:lvlJc w:val="left"/>
      <w:pPr>
        <w:ind w:left="927" w:hanging="360"/>
      </w:pPr>
      <w:rPr>
        <w:rFonts w:eastAsia="Calibr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237E3FC2"/>
    <w:multiLevelType w:val="multilevel"/>
    <w:tmpl w:val="59EC0C16"/>
    <w:lvl w:ilvl="0">
      <w:start w:val="1"/>
      <w:numFmt w:val="decimal"/>
      <w:suff w:val="space"/>
      <w:lvlText w:val="%1."/>
      <w:lvlJc w:val="left"/>
      <w:pPr>
        <w:ind w:left="349" w:firstLine="76"/>
      </w:pPr>
      <w:rPr>
        <w:rFonts w:ascii="Times New Roman" w:hAnsi="Times New Roman" w:cs="Times New Roman" w:hint="default"/>
        <w:b w:val="0"/>
        <w:i w:val="0"/>
      </w:rPr>
    </w:lvl>
    <w:lvl w:ilvl="1">
      <w:start w:val="1"/>
      <w:numFmt w:val="decimal"/>
      <w:isLgl/>
      <w:suff w:val="space"/>
      <w:lvlText w:val="%1.%2."/>
      <w:lvlJc w:val="left"/>
      <w:pPr>
        <w:ind w:left="720" w:hanging="360"/>
      </w:pPr>
      <w:rPr>
        <w:rFonts w:ascii="Times New Roman" w:hAnsi="Times New Roman" w:cs="Times New Roman" w:hint="default"/>
        <w:b w:val="0"/>
        <w:bCs w:val="0"/>
        <w:i w:val="0"/>
        <w:iCs w:val="0"/>
        <w:color w:val="auto"/>
      </w:rPr>
    </w:lvl>
    <w:lvl w:ilvl="2">
      <w:start w:val="1"/>
      <w:numFmt w:val="decimal"/>
      <w:isLgl/>
      <w:suff w:val="space"/>
      <w:lvlText w:val="%1.%2.%3."/>
      <w:lvlJc w:val="left"/>
      <w:pPr>
        <w:ind w:left="1080" w:hanging="720"/>
      </w:pPr>
      <w:rPr>
        <w:rFonts w:hint="default"/>
        <w:b w:val="0"/>
        <w:bCs/>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 w15:restartNumberingAfterBreak="0">
    <w:nsid w:val="2A2163A1"/>
    <w:multiLevelType w:val="hybridMultilevel"/>
    <w:tmpl w:val="46801390"/>
    <w:lvl w:ilvl="0" w:tplc="DB7CB31E">
      <w:start w:val="2"/>
      <w:numFmt w:val="upperRoman"/>
      <w:suff w:val="space"/>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30D518A9"/>
    <w:multiLevelType w:val="hybridMultilevel"/>
    <w:tmpl w:val="FA98616A"/>
    <w:lvl w:ilvl="0" w:tplc="073E59F2">
      <w:start w:val="1"/>
      <w:numFmt w:val="upperLetter"/>
      <w:lvlText w:val="%1."/>
      <w:lvlJc w:val="left"/>
      <w:pPr>
        <w:ind w:left="720" w:hanging="360"/>
      </w:pPr>
      <w:rPr>
        <w:rFonts w:eastAsia="Calibr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227399A"/>
    <w:multiLevelType w:val="multilevel"/>
    <w:tmpl w:val="ED00D162"/>
    <w:lvl w:ilvl="0">
      <w:start w:val="4"/>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27411E"/>
    <w:multiLevelType w:val="multilevel"/>
    <w:tmpl w:val="928CA474"/>
    <w:lvl w:ilvl="0">
      <w:start w:val="16"/>
      <w:numFmt w:val="decimal"/>
      <w:suff w:val="space"/>
      <w:lvlText w:val="%1."/>
      <w:lvlJc w:val="left"/>
      <w:pPr>
        <w:ind w:left="360" w:hanging="360"/>
      </w:pPr>
      <w:rPr>
        <w:sz w:val="24"/>
        <w:szCs w:val="24"/>
      </w:rPr>
    </w:lvl>
    <w:lvl w:ilvl="1">
      <w:start w:val="1"/>
      <w:numFmt w:val="decimal"/>
      <w:suff w:val="space"/>
      <w:lvlText w:val="%1.%2."/>
      <w:lvlJc w:val="left"/>
      <w:pPr>
        <w:ind w:left="792" w:hanging="432"/>
      </w:pPr>
      <w:rPr>
        <w:b w:val="0"/>
        <w:bCs/>
      </w:rPr>
    </w:lvl>
    <w:lvl w:ilvl="2">
      <w:start w:val="8"/>
      <w:numFmt w:val="decimal"/>
      <w:suff w:val="space"/>
      <w:lvlText w:val="%1.%2.%3."/>
      <w:lvlJc w:val="left"/>
      <w:pPr>
        <w:ind w:left="1355" w:hanging="504"/>
      </w:pPr>
      <w:rPr>
        <w:b w:val="0"/>
        <w:bCs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394628"/>
    <w:multiLevelType w:val="multilevel"/>
    <w:tmpl w:val="4B6CDC68"/>
    <w:lvl w:ilvl="0">
      <w:start w:val="4"/>
      <w:numFmt w:val="decimal"/>
      <w:lvlText w:val="%1."/>
      <w:lvlJc w:val="left"/>
      <w:pPr>
        <w:ind w:left="408" w:hanging="408"/>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EE047E8"/>
    <w:multiLevelType w:val="hybridMultilevel"/>
    <w:tmpl w:val="47DAC33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D9935C8"/>
    <w:multiLevelType w:val="hybridMultilevel"/>
    <w:tmpl w:val="C37C1B6E"/>
    <w:lvl w:ilvl="0" w:tplc="B852C906">
      <w:start w:val="3"/>
      <w:numFmt w:val="upperRoman"/>
      <w:suff w:val="space"/>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4E9853EF"/>
    <w:multiLevelType w:val="multilevel"/>
    <w:tmpl w:val="8C9E100C"/>
    <w:lvl w:ilvl="0">
      <w:start w:val="11"/>
      <w:numFmt w:val="decimal"/>
      <w:lvlText w:val="%1."/>
      <w:lvlJc w:val="left"/>
      <w:pPr>
        <w:ind w:left="540" w:hanging="54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5350726D"/>
    <w:multiLevelType w:val="hybridMultilevel"/>
    <w:tmpl w:val="B9E6624C"/>
    <w:lvl w:ilvl="0" w:tplc="164487E4">
      <w:start w:val="3"/>
      <w:numFmt w:val="upperRoman"/>
      <w:lvlText w:val="%1."/>
      <w:lvlJc w:val="left"/>
      <w:pPr>
        <w:tabs>
          <w:tab w:val="num" w:pos="1080"/>
        </w:tabs>
        <w:ind w:left="1080" w:hanging="72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15" w15:restartNumberingAfterBreak="0">
    <w:nsid w:val="570063AB"/>
    <w:multiLevelType w:val="multilevel"/>
    <w:tmpl w:val="9D7E56AC"/>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4106" w:hanging="420"/>
      </w:pPr>
      <w:rPr>
        <w:rFonts w:hint="default"/>
        <w:b w:val="0"/>
        <w:bCs w:val="0"/>
        <w:sz w:val="26"/>
        <w:szCs w:val="26"/>
      </w:rPr>
    </w:lvl>
    <w:lvl w:ilvl="2">
      <w:start w:val="1"/>
      <w:numFmt w:val="lowerLetter"/>
      <w:isLgl/>
      <w:suff w:val="space"/>
      <w:lvlText w:val="%1.%2.%3."/>
      <w:lvlJc w:val="left"/>
      <w:pPr>
        <w:ind w:left="1212" w:hanging="720"/>
      </w:pPr>
      <w:rPr>
        <w:rFonts w:hint="default"/>
      </w:rPr>
    </w:lvl>
    <w:lvl w:ilvl="3">
      <w:start w:val="1"/>
      <w:numFmt w:val="decimal"/>
      <w:isLgl/>
      <w:suff w:val="space"/>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6" w15:restartNumberingAfterBreak="0">
    <w:nsid w:val="5A3D2A88"/>
    <w:multiLevelType w:val="multilevel"/>
    <w:tmpl w:val="AAC4B370"/>
    <w:lvl w:ilvl="0">
      <w:start w:val="3"/>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2146651"/>
    <w:multiLevelType w:val="hybridMultilevel"/>
    <w:tmpl w:val="BCFCC7E6"/>
    <w:lvl w:ilvl="0" w:tplc="E8F0C3DA">
      <w:start w:val="1"/>
      <w:numFmt w:val="upperRoman"/>
      <w:suff w:val="space"/>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7A50141B"/>
    <w:multiLevelType w:val="multilevel"/>
    <w:tmpl w:val="2D129966"/>
    <w:lvl w:ilvl="0">
      <w:start w:val="1"/>
      <w:numFmt w:val="decimal"/>
      <w:suff w:val="space"/>
      <w:lvlText w:val="%1."/>
      <w:lvlJc w:val="left"/>
      <w:pPr>
        <w:ind w:left="567" w:hanging="567"/>
      </w:pPr>
      <w:rPr>
        <w:sz w:val="24"/>
        <w:szCs w:val="24"/>
      </w:rPr>
    </w:lvl>
    <w:lvl w:ilvl="1">
      <w:start w:val="1"/>
      <w:numFmt w:val="decimal"/>
      <w:suff w:val="space"/>
      <w:lvlText w:val="%1.%2."/>
      <w:lvlJc w:val="left"/>
      <w:pPr>
        <w:ind w:left="792" w:hanging="432"/>
      </w:pPr>
      <w:rPr>
        <w:b w:val="0"/>
        <w:bCs/>
      </w:rPr>
    </w:lvl>
    <w:lvl w:ilvl="2">
      <w:start w:val="1"/>
      <w:numFmt w:val="decimal"/>
      <w:suff w:val="space"/>
      <w:lvlText w:val="%1.%2.%3."/>
      <w:lvlJc w:val="left"/>
      <w:pPr>
        <w:ind w:left="1224" w:hanging="504"/>
      </w:pPr>
      <w:rPr>
        <w:b w:val="0"/>
        <w:bCs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CEE7F24"/>
    <w:multiLevelType w:val="multilevel"/>
    <w:tmpl w:val="E39C8868"/>
    <w:lvl w:ilvl="0">
      <w:start w:val="23"/>
      <w:numFmt w:val="decimal"/>
      <w:suff w:val="space"/>
      <w:lvlText w:val="%1."/>
      <w:lvlJc w:val="left"/>
      <w:pPr>
        <w:ind w:left="360" w:hanging="360"/>
      </w:pPr>
      <w:rPr>
        <w:sz w:val="24"/>
        <w:szCs w:val="24"/>
      </w:rPr>
    </w:lvl>
    <w:lvl w:ilvl="1">
      <w:start w:val="1"/>
      <w:numFmt w:val="decimal"/>
      <w:suff w:val="space"/>
      <w:lvlText w:val="%1.%2."/>
      <w:lvlJc w:val="left"/>
      <w:pPr>
        <w:ind w:left="792" w:hanging="432"/>
      </w:pPr>
      <w:rPr>
        <w:b w:val="0"/>
        <w:bCs/>
      </w:rPr>
    </w:lvl>
    <w:lvl w:ilvl="2">
      <w:start w:val="1"/>
      <w:numFmt w:val="decimal"/>
      <w:suff w:val="space"/>
      <w:lvlText w:val="%1.%2.%3."/>
      <w:lvlJc w:val="left"/>
      <w:pPr>
        <w:ind w:left="1355" w:hanging="504"/>
      </w:pPr>
      <w:rPr>
        <w:b w:val="0"/>
        <w:bCs w:val="0"/>
        <w:sz w:val="24"/>
        <w:szCs w:val="24"/>
      </w:rPr>
    </w:lvl>
    <w:lvl w:ilvl="3">
      <w:start w:val="1"/>
      <w:numFmt w:val="decimal"/>
      <w:suff w:val="space"/>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624022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02603988">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643015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951680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76735863">
    <w:abstractNumId w:val="4"/>
  </w:num>
  <w:num w:numId="6" w16cid:durableId="4068480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7634685">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80335459">
    <w:abstractNumId w:val="9"/>
    <w:lvlOverride w:ilvl="0">
      <w:startOverride w:val="16"/>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66220450">
    <w:abstractNumId w:val="19"/>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99071709">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81108271">
    <w:abstractNumId w:val="11"/>
  </w:num>
  <w:num w:numId="12" w16cid:durableId="633490861">
    <w:abstractNumId w:val="2"/>
  </w:num>
  <w:num w:numId="13" w16cid:durableId="1218858776">
    <w:abstractNumId w:val="3"/>
  </w:num>
  <w:num w:numId="14" w16cid:durableId="435560387">
    <w:abstractNumId w:val="8"/>
  </w:num>
  <w:num w:numId="15" w16cid:durableId="118767694">
    <w:abstractNumId w:val="10"/>
  </w:num>
  <w:num w:numId="16" w16cid:durableId="1125655836">
    <w:abstractNumId w:val="16"/>
  </w:num>
  <w:num w:numId="17" w16cid:durableId="795952990">
    <w:abstractNumId w:val="0"/>
  </w:num>
  <w:num w:numId="18" w16cid:durableId="2084333522">
    <w:abstractNumId w:val="13"/>
  </w:num>
  <w:num w:numId="19" w16cid:durableId="931280069">
    <w:abstractNumId w:val="15"/>
  </w:num>
  <w:num w:numId="20" w16cid:durableId="1173253181">
    <w:abstractNumId w:val="5"/>
  </w:num>
  <w:num w:numId="21" w16cid:durableId="10062520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D71"/>
    <w:rsid w:val="00011F78"/>
    <w:rsid w:val="000134EF"/>
    <w:rsid w:val="00041FF3"/>
    <w:rsid w:val="00050E2A"/>
    <w:rsid w:val="000560DF"/>
    <w:rsid w:val="00057252"/>
    <w:rsid w:val="0007284E"/>
    <w:rsid w:val="000800F6"/>
    <w:rsid w:val="000829CD"/>
    <w:rsid w:val="000A0DCB"/>
    <w:rsid w:val="000A7C8E"/>
    <w:rsid w:val="000B1296"/>
    <w:rsid w:val="000B2F97"/>
    <w:rsid w:val="000B35D0"/>
    <w:rsid w:val="000B6B45"/>
    <w:rsid w:val="000C7A08"/>
    <w:rsid w:val="000E4527"/>
    <w:rsid w:val="000F0494"/>
    <w:rsid w:val="000F785A"/>
    <w:rsid w:val="0010104B"/>
    <w:rsid w:val="00104C3B"/>
    <w:rsid w:val="00105785"/>
    <w:rsid w:val="00111CC5"/>
    <w:rsid w:val="00114E4B"/>
    <w:rsid w:val="00127D17"/>
    <w:rsid w:val="0013186F"/>
    <w:rsid w:val="00135A87"/>
    <w:rsid w:val="00135BED"/>
    <w:rsid w:val="00142457"/>
    <w:rsid w:val="001538F5"/>
    <w:rsid w:val="00163A42"/>
    <w:rsid w:val="00163BB5"/>
    <w:rsid w:val="00175F58"/>
    <w:rsid w:val="001804D7"/>
    <w:rsid w:val="0018088A"/>
    <w:rsid w:val="00181E4C"/>
    <w:rsid w:val="00192FE0"/>
    <w:rsid w:val="00194257"/>
    <w:rsid w:val="001967E4"/>
    <w:rsid w:val="001B03DF"/>
    <w:rsid w:val="001B7B30"/>
    <w:rsid w:val="001C7D0E"/>
    <w:rsid w:val="001C7DE8"/>
    <w:rsid w:val="001D688A"/>
    <w:rsid w:val="001D6BE5"/>
    <w:rsid w:val="001E0C1B"/>
    <w:rsid w:val="001E656A"/>
    <w:rsid w:val="001E7DC2"/>
    <w:rsid w:val="001F26DF"/>
    <w:rsid w:val="001F574C"/>
    <w:rsid w:val="002008AE"/>
    <w:rsid w:val="002056FE"/>
    <w:rsid w:val="00206A8A"/>
    <w:rsid w:val="0021003C"/>
    <w:rsid w:val="002126E5"/>
    <w:rsid w:val="00213C0F"/>
    <w:rsid w:val="00213E09"/>
    <w:rsid w:val="00216003"/>
    <w:rsid w:val="0022159D"/>
    <w:rsid w:val="00240602"/>
    <w:rsid w:val="00244A1A"/>
    <w:rsid w:val="00265016"/>
    <w:rsid w:val="00280A73"/>
    <w:rsid w:val="00286E4F"/>
    <w:rsid w:val="00297195"/>
    <w:rsid w:val="002A1701"/>
    <w:rsid w:val="002A6A63"/>
    <w:rsid w:val="002B2BC1"/>
    <w:rsid w:val="002B5711"/>
    <w:rsid w:val="002B5E90"/>
    <w:rsid w:val="002C0DDC"/>
    <w:rsid w:val="002D133F"/>
    <w:rsid w:val="002D39DC"/>
    <w:rsid w:val="002D57ED"/>
    <w:rsid w:val="002E3FE6"/>
    <w:rsid w:val="002E68E3"/>
    <w:rsid w:val="002E6B51"/>
    <w:rsid w:val="002F6F09"/>
    <w:rsid w:val="003114AF"/>
    <w:rsid w:val="003117DE"/>
    <w:rsid w:val="00312A89"/>
    <w:rsid w:val="00316F88"/>
    <w:rsid w:val="00325823"/>
    <w:rsid w:val="003273A4"/>
    <w:rsid w:val="0033507B"/>
    <w:rsid w:val="003365C7"/>
    <w:rsid w:val="00336CFB"/>
    <w:rsid w:val="00340E4B"/>
    <w:rsid w:val="00341106"/>
    <w:rsid w:val="0034307D"/>
    <w:rsid w:val="0036351E"/>
    <w:rsid w:val="00373348"/>
    <w:rsid w:val="003867D0"/>
    <w:rsid w:val="00387570"/>
    <w:rsid w:val="00390179"/>
    <w:rsid w:val="0039208C"/>
    <w:rsid w:val="003A6366"/>
    <w:rsid w:val="003B1DE0"/>
    <w:rsid w:val="003B3678"/>
    <w:rsid w:val="003B50CB"/>
    <w:rsid w:val="003B69CE"/>
    <w:rsid w:val="003D534D"/>
    <w:rsid w:val="00411C5A"/>
    <w:rsid w:val="00413A63"/>
    <w:rsid w:val="00432911"/>
    <w:rsid w:val="00432D1E"/>
    <w:rsid w:val="0043513A"/>
    <w:rsid w:val="0044081F"/>
    <w:rsid w:val="004411E3"/>
    <w:rsid w:val="00446A24"/>
    <w:rsid w:val="0046321B"/>
    <w:rsid w:val="0047075B"/>
    <w:rsid w:val="004713B7"/>
    <w:rsid w:val="00472099"/>
    <w:rsid w:val="0047768F"/>
    <w:rsid w:val="00482E39"/>
    <w:rsid w:val="00486779"/>
    <w:rsid w:val="00486C6D"/>
    <w:rsid w:val="00491B46"/>
    <w:rsid w:val="004A5A50"/>
    <w:rsid w:val="004B0E7D"/>
    <w:rsid w:val="004B2214"/>
    <w:rsid w:val="004B3B67"/>
    <w:rsid w:val="004B6A23"/>
    <w:rsid w:val="004D2F3E"/>
    <w:rsid w:val="004D62E0"/>
    <w:rsid w:val="004D7420"/>
    <w:rsid w:val="004E5B5E"/>
    <w:rsid w:val="004F00E0"/>
    <w:rsid w:val="004F187B"/>
    <w:rsid w:val="004F7276"/>
    <w:rsid w:val="00503F2E"/>
    <w:rsid w:val="005079DF"/>
    <w:rsid w:val="0052277B"/>
    <w:rsid w:val="00531BD2"/>
    <w:rsid w:val="005362BC"/>
    <w:rsid w:val="00542A0C"/>
    <w:rsid w:val="00551D0D"/>
    <w:rsid w:val="00554171"/>
    <w:rsid w:val="00555419"/>
    <w:rsid w:val="0059114F"/>
    <w:rsid w:val="00592718"/>
    <w:rsid w:val="005A516A"/>
    <w:rsid w:val="005A7133"/>
    <w:rsid w:val="005B1387"/>
    <w:rsid w:val="005B2FE0"/>
    <w:rsid w:val="005B324E"/>
    <w:rsid w:val="005B4E99"/>
    <w:rsid w:val="005C4AC1"/>
    <w:rsid w:val="005D639F"/>
    <w:rsid w:val="005F3834"/>
    <w:rsid w:val="00606F21"/>
    <w:rsid w:val="006176C1"/>
    <w:rsid w:val="00627847"/>
    <w:rsid w:val="00631E57"/>
    <w:rsid w:val="00634228"/>
    <w:rsid w:val="006373BB"/>
    <w:rsid w:val="00641E9C"/>
    <w:rsid w:val="0064414B"/>
    <w:rsid w:val="00646321"/>
    <w:rsid w:val="00654AD1"/>
    <w:rsid w:val="00655914"/>
    <w:rsid w:val="0066075C"/>
    <w:rsid w:val="0066511E"/>
    <w:rsid w:val="0066760C"/>
    <w:rsid w:val="00670871"/>
    <w:rsid w:val="00685BA2"/>
    <w:rsid w:val="00696575"/>
    <w:rsid w:val="006B6249"/>
    <w:rsid w:val="006C1DB9"/>
    <w:rsid w:val="006D1590"/>
    <w:rsid w:val="006E3EBA"/>
    <w:rsid w:val="006E7FF4"/>
    <w:rsid w:val="00720351"/>
    <w:rsid w:val="007231C9"/>
    <w:rsid w:val="0076440D"/>
    <w:rsid w:val="00765AF4"/>
    <w:rsid w:val="007740BF"/>
    <w:rsid w:val="007741E7"/>
    <w:rsid w:val="00790FB7"/>
    <w:rsid w:val="00795773"/>
    <w:rsid w:val="007A14D9"/>
    <w:rsid w:val="007A33DB"/>
    <w:rsid w:val="007C6123"/>
    <w:rsid w:val="007D1E31"/>
    <w:rsid w:val="007D719E"/>
    <w:rsid w:val="007E7A77"/>
    <w:rsid w:val="0080398A"/>
    <w:rsid w:val="00804C8C"/>
    <w:rsid w:val="00806AE7"/>
    <w:rsid w:val="00810C49"/>
    <w:rsid w:val="00830D9B"/>
    <w:rsid w:val="008321DB"/>
    <w:rsid w:val="00835DB6"/>
    <w:rsid w:val="00842F40"/>
    <w:rsid w:val="00845130"/>
    <w:rsid w:val="0084584F"/>
    <w:rsid w:val="00847403"/>
    <w:rsid w:val="00850910"/>
    <w:rsid w:val="008513CE"/>
    <w:rsid w:val="00853D76"/>
    <w:rsid w:val="00873D40"/>
    <w:rsid w:val="00875DAE"/>
    <w:rsid w:val="00892792"/>
    <w:rsid w:val="00892ADF"/>
    <w:rsid w:val="0089413D"/>
    <w:rsid w:val="00897B2B"/>
    <w:rsid w:val="008A1477"/>
    <w:rsid w:val="008A147C"/>
    <w:rsid w:val="008B0E27"/>
    <w:rsid w:val="008B6A84"/>
    <w:rsid w:val="008C726B"/>
    <w:rsid w:val="008D3FFB"/>
    <w:rsid w:val="008D5575"/>
    <w:rsid w:val="008D7055"/>
    <w:rsid w:val="008F09E7"/>
    <w:rsid w:val="008F1411"/>
    <w:rsid w:val="008F32A3"/>
    <w:rsid w:val="008F36CD"/>
    <w:rsid w:val="009030CF"/>
    <w:rsid w:val="00903973"/>
    <w:rsid w:val="00904826"/>
    <w:rsid w:val="00910536"/>
    <w:rsid w:val="009121CB"/>
    <w:rsid w:val="009124C7"/>
    <w:rsid w:val="00921679"/>
    <w:rsid w:val="00922B47"/>
    <w:rsid w:val="009237AF"/>
    <w:rsid w:val="00933C1C"/>
    <w:rsid w:val="00944CE4"/>
    <w:rsid w:val="0095288A"/>
    <w:rsid w:val="00981232"/>
    <w:rsid w:val="00983C37"/>
    <w:rsid w:val="009855E5"/>
    <w:rsid w:val="00985A0C"/>
    <w:rsid w:val="00987131"/>
    <w:rsid w:val="009947DD"/>
    <w:rsid w:val="009A5919"/>
    <w:rsid w:val="009B79DE"/>
    <w:rsid w:val="009C506D"/>
    <w:rsid w:val="009D06C7"/>
    <w:rsid w:val="009D294D"/>
    <w:rsid w:val="009D71E0"/>
    <w:rsid w:val="009D7603"/>
    <w:rsid w:val="009E2C83"/>
    <w:rsid w:val="009F1B17"/>
    <w:rsid w:val="00A01683"/>
    <w:rsid w:val="00A031F7"/>
    <w:rsid w:val="00A11139"/>
    <w:rsid w:val="00A12846"/>
    <w:rsid w:val="00A13B11"/>
    <w:rsid w:val="00A17B91"/>
    <w:rsid w:val="00A20441"/>
    <w:rsid w:val="00A2178E"/>
    <w:rsid w:val="00A3125A"/>
    <w:rsid w:val="00A340E5"/>
    <w:rsid w:val="00A424E6"/>
    <w:rsid w:val="00A458BF"/>
    <w:rsid w:val="00A51772"/>
    <w:rsid w:val="00A524C2"/>
    <w:rsid w:val="00A61236"/>
    <w:rsid w:val="00A6409D"/>
    <w:rsid w:val="00A65B4A"/>
    <w:rsid w:val="00A74318"/>
    <w:rsid w:val="00A754E5"/>
    <w:rsid w:val="00A7682F"/>
    <w:rsid w:val="00A83B54"/>
    <w:rsid w:val="00A83F28"/>
    <w:rsid w:val="00A85F80"/>
    <w:rsid w:val="00A87670"/>
    <w:rsid w:val="00A90034"/>
    <w:rsid w:val="00A94C21"/>
    <w:rsid w:val="00AA4CF8"/>
    <w:rsid w:val="00AA4D71"/>
    <w:rsid w:val="00AB598B"/>
    <w:rsid w:val="00AB5E53"/>
    <w:rsid w:val="00AB75E6"/>
    <w:rsid w:val="00AC2CEC"/>
    <w:rsid w:val="00AC72EA"/>
    <w:rsid w:val="00AC7452"/>
    <w:rsid w:val="00AD04C1"/>
    <w:rsid w:val="00AD7DB8"/>
    <w:rsid w:val="00AF186C"/>
    <w:rsid w:val="00B01593"/>
    <w:rsid w:val="00B04390"/>
    <w:rsid w:val="00B06127"/>
    <w:rsid w:val="00B14F07"/>
    <w:rsid w:val="00B20D48"/>
    <w:rsid w:val="00B34CAC"/>
    <w:rsid w:val="00B439E0"/>
    <w:rsid w:val="00B44F84"/>
    <w:rsid w:val="00B47C7A"/>
    <w:rsid w:val="00B61A93"/>
    <w:rsid w:val="00B7351E"/>
    <w:rsid w:val="00B819C0"/>
    <w:rsid w:val="00B87EDB"/>
    <w:rsid w:val="00B927FF"/>
    <w:rsid w:val="00BA4EF3"/>
    <w:rsid w:val="00BB0459"/>
    <w:rsid w:val="00BB0493"/>
    <w:rsid w:val="00BB41B3"/>
    <w:rsid w:val="00BB482E"/>
    <w:rsid w:val="00BD02CC"/>
    <w:rsid w:val="00BD33AE"/>
    <w:rsid w:val="00BD5810"/>
    <w:rsid w:val="00BD5D5C"/>
    <w:rsid w:val="00BD70AD"/>
    <w:rsid w:val="00BD7514"/>
    <w:rsid w:val="00BF1383"/>
    <w:rsid w:val="00BF540F"/>
    <w:rsid w:val="00C0515A"/>
    <w:rsid w:val="00C063A7"/>
    <w:rsid w:val="00C130AC"/>
    <w:rsid w:val="00C13EF3"/>
    <w:rsid w:val="00C14006"/>
    <w:rsid w:val="00C20E8B"/>
    <w:rsid w:val="00C2415D"/>
    <w:rsid w:val="00C24818"/>
    <w:rsid w:val="00C30419"/>
    <w:rsid w:val="00C35229"/>
    <w:rsid w:val="00C44B9E"/>
    <w:rsid w:val="00C53A02"/>
    <w:rsid w:val="00C62168"/>
    <w:rsid w:val="00C81F59"/>
    <w:rsid w:val="00C8408A"/>
    <w:rsid w:val="00C85B54"/>
    <w:rsid w:val="00C85B5A"/>
    <w:rsid w:val="00C86690"/>
    <w:rsid w:val="00C93E67"/>
    <w:rsid w:val="00CA2F5A"/>
    <w:rsid w:val="00CA547F"/>
    <w:rsid w:val="00CA5B99"/>
    <w:rsid w:val="00CD1902"/>
    <w:rsid w:val="00CE02A7"/>
    <w:rsid w:val="00D03BC3"/>
    <w:rsid w:val="00D11565"/>
    <w:rsid w:val="00D177AC"/>
    <w:rsid w:val="00D20152"/>
    <w:rsid w:val="00D209B4"/>
    <w:rsid w:val="00D22515"/>
    <w:rsid w:val="00D278C9"/>
    <w:rsid w:val="00D31555"/>
    <w:rsid w:val="00D33207"/>
    <w:rsid w:val="00D41B37"/>
    <w:rsid w:val="00D50227"/>
    <w:rsid w:val="00D54D5C"/>
    <w:rsid w:val="00D629C2"/>
    <w:rsid w:val="00D73719"/>
    <w:rsid w:val="00D95C70"/>
    <w:rsid w:val="00D97443"/>
    <w:rsid w:val="00DA0728"/>
    <w:rsid w:val="00DA200D"/>
    <w:rsid w:val="00DA4299"/>
    <w:rsid w:val="00DB060A"/>
    <w:rsid w:val="00DB2DDE"/>
    <w:rsid w:val="00DB3873"/>
    <w:rsid w:val="00DB43F4"/>
    <w:rsid w:val="00DB5B92"/>
    <w:rsid w:val="00DC1B8B"/>
    <w:rsid w:val="00DD1431"/>
    <w:rsid w:val="00DD4333"/>
    <w:rsid w:val="00DD43D8"/>
    <w:rsid w:val="00DD4F10"/>
    <w:rsid w:val="00DE6093"/>
    <w:rsid w:val="00DF20F6"/>
    <w:rsid w:val="00DF7F28"/>
    <w:rsid w:val="00E04C39"/>
    <w:rsid w:val="00E058A7"/>
    <w:rsid w:val="00E14C44"/>
    <w:rsid w:val="00E27B61"/>
    <w:rsid w:val="00E338AD"/>
    <w:rsid w:val="00E43287"/>
    <w:rsid w:val="00E51B3B"/>
    <w:rsid w:val="00E571C0"/>
    <w:rsid w:val="00E77518"/>
    <w:rsid w:val="00E94210"/>
    <w:rsid w:val="00EA7799"/>
    <w:rsid w:val="00EB1DA8"/>
    <w:rsid w:val="00EB435E"/>
    <w:rsid w:val="00EC39A4"/>
    <w:rsid w:val="00EC471B"/>
    <w:rsid w:val="00EC4B5C"/>
    <w:rsid w:val="00ED519E"/>
    <w:rsid w:val="00EE224E"/>
    <w:rsid w:val="00EF12FA"/>
    <w:rsid w:val="00F34795"/>
    <w:rsid w:val="00F3566F"/>
    <w:rsid w:val="00F35D94"/>
    <w:rsid w:val="00F36536"/>
    <w:rsid w:val="00F41B03"/>
    <w:rsid w:val="00F60D3D"/>
    <w:rsid w:val="00F6295D"/>
    <w:rsid w:val="00F708D3"/>
    <w:rsid w:val="00F77B72"/>
    <w:rsid w:val="00F91391"/>
    <w:rsid w:val="00F9158E"/>
    <w:rsid w:val="00F97CCE"/>
    <w:rsid w:val="00FA1650"/>
    <w:rsid w:val="00FA34B7"/>
    <w:rsid w:val="00FA715B"/>
    <w:rsid w:val="00FB7D87"/>
    <w:rsid w:val="00FB7E63"/>
    <w:rsid w:val="00FE0ED3"/>
    <w:rsid w:val="00FE6F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E19C5"/>
  <w15:chartTrackingRefBased/>
  <w15:docId w15:val="{3C087D16-53C3-49EA-B2F1-FC3871222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D71"/>
    <w:pPr>
      <w:spacing w:after="200" w:line="276" w:lineRule="auto"/>
    </w:pPr>
  </w:style>
  <w:style w:type="paragraph" w:styleId="Heading1">
    <w:name w:val="heading 1"/>
    <w:basedOn w:val="Normal"/>
    <w:next w:val="Normal"/>
    <w:link w:val="Heading1Char"/>
    <w:uiPriority w:val="9"/>
    <w:qFormat/>
    <w:rsid w:val="002008AE"/>
    <w:pPr>
      <w:keepNext/>
      <w:spacing w:after="0" w:line="240" w:lineRule="auto"/>
      <w:ind w:left="360"/>
      <w:jc w:val="both"/>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2008AE"/>
    <w:pPr>
      <w:keepNext/>
      <w:spacing w:after="0" w:line="240" w:lineRule="auto"/>
      <w:jc w:val="both"/>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semiHidden/>
    <w:unhideWhenUsed/>
    <w:rsid w:val="00AA4D71"/>
    <w:pPr>
      <w:spacing w:after="0" w:line="240" w:lineRule="auto"/>
    </w:pPr>
    <w:rPr>
      <w:rFonts w:ascii="Calibri" w:hAnsi="Calibri"/>
      <w:szCs w:val="21"/>
    </w:rPr>
  </w:style>
  <w:style w:type="character" w:customStyle="1" w:styleId="PlainTextChar">
    <w:name w:val="Plain Text Char"/>
    <w:basedOn w:val="DefaultParagraphFont"/>
    <w:link w:val="PlainText"/>
    <w:semiHidden/>
    <w:rsid w:val="00AA4D71"/>
    <w:rPr>
      <w:rFonts w:ascii="Calibri" w:hAnsi="Calibri"/>
      <w:szCs w:val="21"/>
    </w:rPr>
  </w:style>
  <w:style w:type="paragraph" w:styleId="ListParagraph">
    <w:name w:val="List Paragraph"/>
    <w:aliases w:val="Bullet EY,List Paragraph Red,Numbering,ERP-List Paragraph,List Paragraph11,List Paragraph2,Buletai,List Paragraph21,List Paragraph1,lp1,Bullet 1,Use Case List Paragraph,List Paragraph111,Paragraph,Sąrašo pastraipa.Bullet,Lentele,VARNELES"/>
    <w:basedOn w:val="Normal"/>
    <w:link w:val="ListParagraphChar"/>
    <w:uiPriority w:val="34"/>
    <w:qFormat/>
    <w:rsid w:val="00AA4D71"/>
    <w:pPr>
      <w:ind w:left="720"/>
      <w:contextualSpacing/>
    </w:pPr>
  </w:style>
  <w:style w:type="character" w:styleId="FootnoteReference">
    <w:name w:val="footnote reference"/>
    <w:basedOn w:val="DefaultParagraphFont"/>
    <w:rsid w:val="000F785A"/>
    <w:rPr>
      <w:rFonts w:cs="Times New Roman"/>
      <w:vertAlign w:val="superscript"/>
    </w:rPr>
  </w:style>
  <w:style w:type="paragraph" w:styleId="FootnoteText">
    <w:name w:val="footnote text"/>
    <w:aliases w:val="Footnote,Footnote Text Char Char,Fußnotentextf"/>
    <w:basedOn w:val="Normal"/>
    <w:link w:val="FootnoteTextChar"/>
    <w:rsid w:val="000F785A"/>
    <w:pPr>
      <w:spacing w:after="0" w:line="240" w:lineRule="auto"/>
    </w:pPr>
    <w:rPr>
      <w:rFonts w:ascii="Times New Roman" w:eastAsia="Times New Roman" w:hAnsi="Times New Roman" w:cs="Times New Roman"/>
      <w:sz w:val="20"/>
      <w:szCs w:val="20"/>
      <w:lang w:val="ru-RU"/>
    </w:rPr>
  </w:style>
  <w:style w:type="character" w:customStyle="1" w:styleId="FootnoteTextChar">
    <w:name w:val="Footnote Text Char"/>
    <w:aliases w:val="Footnote Char,Footnote Text Char Char Char,Fußnotentextf Char"/>
    <w:basedOn w:val="DefaultParagraphFont"/>
    <w:link w:val="FootnoteText"/>
    <w:rsid w:val="000F785A"/>
    <w:rPr>
      <w:rFonts w:ascii="Times New Roman" w:eastAsia="Times New Roman" w:hAnsi="Times New Roman" w:cs="Times New Roman"/>
      <w:sz w:val="20"/>
      <w:szCs w:val="20"/>
      <w:lang w:val="ru-RU"/>
    </w:rPr>
  </w:style>
  <w:style w:type="character" w:customStyle="1" w:styleId="ListParagraphChar">
    <w:name w:val="List Paragraph Char"/>
    <w:aliases w:val="Bullet EY Char,List Paragraph Red Char,Numbering Char,ERP-List Paragraph Char,List Paragraph11 Char,List Paragraph2 Char,Buletai Char,List Paragraph21 Char,List Paragraph1 Char,lp1 Char,Bullet 1 Char,Use Case List Paragraph Char"/>
    <w:link w:val="ListParagraph"/>
    <w:uiPriority w:val="34"/>
    <w:qFormat/>
    <w:rsid w:val="00D177AC"/>
  </w:style>
  <w:style w:type="character" w:styleId="CommentReference">
    <w:name w:val="annotation reference"/>
    <w:basedOn w:val="DefaultParagraphFont"/>
    <w:uiPriority w:val="99"/>
    <w:semiHidden/>
    <w:unhideWhenUsed/>
    <w:rsid w:val="001D688A"/>
    <w:rPr>
      <w:sz w:val="16"/>
      <w:szCs w:val="16"/>
    </w:rPr>
  </w:style>
  <w:style w:type="paragraph" w:styleId="CommentText">
    <w:name w:val="annotation text"/>
    <w:basedOn w:val="Normal"/>
    <w:link w:val="CommentTextChar"/>
    <w:semiHidden/>
    <w:unhideWhenUsed/>
    <w:rsid w:val="001D688A"/>
    <w:pPr>
      <w:spacing w:line="240" w:lineRule="auto"/>
    </w:pPr>
    <w:rPr>
      <w:sz w:val="20"/>
      <w:szCs w:val="20"/>
    </w:rPr>
  </w:style>
  <w:style w:type="character" w:customStyle="1" w:styleId="CommentTextChar">
    <w:name w:val="Comment Text Char"/>
    <w:basedOn w:val="DefaultParagraphFont"/>
    <w:link w:val="CommentText"/>
    <w:semiHidden/>
    <w:rsid w:val="001D688A"/>
    <w:rPr>
      <w:sz w:val="20"/>
      <w:szCs w:val="20"/>
    </w:rPr>
  </w:style>
  <w:style w:type="paragraph" w:styleId="CommentSubject">
    <w:name w:val="annotation subject"/>
    <w:basedOn w:val="CommentText"/>
    <w:next w:val="CommentText"/>
    <w:link w:val="CommentSubjectChar"/>
    <w:uiPriority w:val="99"/>
    <w:semiHidden/>
    <w:unhideWhenUsed/>
    <w:rsid w:val="001D688A"/>
    <w:rPr>
      <w:b/>
      <w:bCs/>
    </w:rPr>
  </w:style>
  <w:style w:type="character" w:customStyle="1" w:styleId="CommentSubjectChar">
    <w:name w:val="Comment Subject Char"/>
    <w:basedOn w:val="CommentTextChar"/>
    <w:link w:val="CommentSubject"/>
    <w:uiPriority w:val="99"/>
    <w:semiHidden/>
    <w:rsid w:val="001D688A"/>
    <w:rPr>
      <w:b/>
      <w:bCs/>
      <w:sz w:val="20"/>
      <w:szCs w:val="20"/>
    </w:rPr>
  </w:style>
  <w:style w:type="paragraph" w:styleId="BalloonText">
    <w:name w:val="Balloon Text"/>
    <w:basedOn w:val="Normal"/>
    <w:link w:val="BalloonTextChar"/>
    <w:uiPriority w:val="99"/>
    <w:semiHidden/>
    <w:unhideWhenUsed/>
    <w:rsid w:val="001D68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688A"/>
    <w:rPr>
      <w:rFonts w:ascii="Segoe UI" w:hAnsi="Segoe UI" w:cs="Segoe UI"/>
      <w:sz w:val="18"/>
      <w:szCs w:val="18"/>
    </w:rPr>
  </w:style>
  <w:style w:type="character" w:customStyle="1" w:styleId="Heading1Char">
    <w:name w:val="Heading 1 Char"/>
    <w:basedOn w:val="DefaultParagraphFont"/>
    <w:link w:val="Heading1"/>
    <w:uiPriority w:val="9"/>
    <w:rsid w:val="002008AE"/>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2008AE"/>
    <w:rPr>
      <w:rFonts w:ascii="Times New Roman" w:eastAsia="Times New Roman" w:hAnsi="Times New Roman" w:cs="Times New Roman"/>
      <w:b/>
      <w:bCs/>
      <w:sz w:val="24"/>
      <w:szCs w:val="24"/>
    </w:rPr>
  </w:style>
  <w:style w:type="paragraph" w:styleId="BodyText">
    <w:name w:val="Body Text"/>
    <w:basedOn w:val="Normal"/>
    <w:link w:val="BodyTextChar"/>
    <w:rsid w:val="002008AE"/>
    <w:pPr>
      <w:spacing w:after="120" w:line="240" w:lineRule="auto"/>
    </w:pPr>
    <w:rPr>
      <w:rFonts w:ascii="Times New Roman" w:eastAsia="Times New Roman" w:hAnsi="Times New Roman" w:cs="Times New Roman"/>
      <w:sz w:val="24"/>
      <w:szCs w:val="24"/>
      <w:lang w:eastAsia="lt-LT"/>
    </w:rPr>
  </w:style>
  <w:style w:type="character" w:customStyle="1" w:styleId="BodyTextChar">
    <w:name w:val="Body Text Char"/>
    <w:basedOn w:val="DefaultParagraphFont"/>
    <w:link w:val="BodyText"/>
    <w:rsid w:val="002008AE"/>
    <w:rPr>
      <w:rFonts w:ascii="Times New Roman" w:eastAsia="Times New Roman" w:hAnsi="Times New Roman" w:cs="Times New Roman"/>
      <w:sz w:val="24"/>
      <w:szCs w:val="24"/>
      <w:lang w:eastAsia="lt-LT"/>
    </w:rPr>
  </w:style>
  <w:style w:type="paragraph" w:styleId="BodyTextIndent">
    <w:name w:val="Body Text Indent"/>
    <w:basedOn w:val="Normal"/>
    <w:link w:val="BodyTextIndentChar"/>
    <w:rsid w:val="002008AE"/>
    <w:pPr>
      <w:spacing w:after="120" w:line="240" w:lineRule="auto"/>
      <w:ind w:left="283"/>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2008AE"/>
    <w:rPr>
      <w:rFonts w:ascii="Times New Roman" w:eastAsia="Times New Roman" w:hAnsi="Times New Roman" w:cs="Times New Roman"/>
      <w:sz w:val="20"/>
      <w:szCs w:val="20"/>
    </w:rPr>
  </w:style>
  <w:style w:type="paragraph" w:styleId="BodyTextIndent2">
    <w:name w:val="Body Text Indent 2"/>
    <w:basedOn w:val="Normal"/>
    <w:link w:val="BodyTextIndent2Char"/>
    <w:rsid w:val="002008AE"/>
    <w:pPr>
      <w:spacing w:after="120" w:line="480" w:lineRule="auto"/>
      <w:ind w:left="283"/>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rsid w:val="002008AE"/>
    <w:rPr>
      <w:rFonts w:ascii="Times New Roman" w:eastAsia="Times New Roman" w:hAnsi="Times New Roman" w:cs="Times New Roman"/>
      <w:sz w:val="20"/>
      <w:szCs w:val="20"/>
    </w:rPr>
  </w:style>
  <w:style w:type="character" w:styleId="Hyperlink">
    <w:name w:val="Hyperlink"/>
    <w:basedOn w:val="DefaultParagraphFont"/>
    <w:uiPriority w:val="99"/>
    <w:unhideWhenUsed/>
    <w:rsid w:val="0036351E"/>
    <w:rPr>
      <w:color w:val="0563C1"/>
      <w:u w:val="single"/>
    </w:rPr>
  </w:style>
  <w:style w:type="character" w:styleId="UnresolvedMention">
    <w:name w:val="Unresolved Mention"/>
    <w:basedOn w:val="DefaultParagraphFont"/>
    <w:uiPriority w:val="99"/>
    <w:semiHidden/>
    <w:unhideWhenUsed/>
    <w:rsid w:val="0036351E"/>
    <w:rPr>
      <w:color w:val="605E5C"/>
      <w:shd w:val="clear" w:color="auto" w:fill="E1DFDD"/>
    </w:rPr>
  </w:style>
  <w:style w:type="paragraph" w:styleId="Header">
    <w:name w:val="header"/>
    <w:basedOn w:val="Normal"/>
    <w:link w:val="HeaderChar"/>
    <w:uiPriority w:val="99"/>
    <w:unhideWhenUsed/>
    <w:rsid w:val="00C81F59"/>
    <w:pPr>
      <w:tabs>
        <w:tab w:val="center" w:pos="4819"/>
        <w:tab w:val="right" w:pos="9638"/>
      </w:tabs>
      <w:spacing w:after="0" w:line="240" w:lineRule="auto"/>
    </w:pPr>
  </w:style>
  <w:style w:type="character" w:customStyle="1" w:styleId="HeaderChar">
    <w:name w:val="Header Char"/>
    <w:basedOn w:val="DefaultParagraphFont"/>
    <w:link w:val="Header"/>
    <w:uiPriority w:val="99"/>
    <w:rsid w:val="00C81F59"/>
  </w:style>
  <w:style w:type="paragraph" w:styleId="Footer">
    <w:name w:val="footer"/>
    <w:basedOn w:val="Normal"/>
    <w:link w:val="FooterChar"/>
    <w:uiPriority w:val="99"/>
    <w:unhideWhenUsed/>
    <w:rsid w:val="00C81F59"/>
    <w:pPr>
      <w:tabs>
        <w:tab w:val="center" w:pos="4819"/>
        <w:tab w:val="right" w:pos="9638"/>
      </w:tabs>
      <w:spacing w:after="0" w:line="240" w:lineRule="auto"/>
    </w:pPr>
  </w:style>
  <w:style w:type="character" w:customStyle="1" w:styleId="FooterChar">
    <w:name w:val="Footer Char"/>
    <w:basedOn w:val="DefaultParagraphFont"/>
    <w:link w:val="Footer"/>
    <w:uiPriority w:val="99"/>
    <w:rsid w:val="00C81F59"/>
  </w:style>
  <w:style w:type="character" w:styleId="FollowedHyperlink">
    <w:name w:val="FollowedHyperlink"/>
    <w:basedOn w:val="DefaultParagraphFont"/>
    <w:uiPriority w:val="99"/>
    <w:semiHidden/>
    <w:unhideWhenUsed/>
    <w:rsid w:val="00606F21"/>
    <w:rPr>
      <w:color w:val="954F72"/>
      <w:u w:val="single"/>
    </w:rPr>
  </w:style>
  <w:style w:type="paragraph" w:customStyle="1" w:styleId="msonormal0">
    <w:name w:val="msonormal"/>
    <w:basedOn w:val="Normal"/>
    <w:rsid w:val="00606F2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font1">
    <w:name w:val="font1"/>
    <w:basedOn w:val="Normal"/>
    <w:rsid w:val="00606F21"/>
    <w:pPr>
      <w:spacing w:before="100" w:beforeAutospacing="1" w:after="100" w:afterAutospacing="1" w:line="240" w:lineRule="auto"/>
    </w:pPr>
    <w:rPr>
      <w:rFonts w:ascii="Calibri" w:eastAsia="Times New Roman" w:hAnsi="Calibri" w:cs="Calibri"/>
      <w:color w:val="000000"/>
      <w:lang w:eastAsia="lt-LT"/>
    </w:rPr>
  </w:style>
  <w:style w:type="paragraph" w:customStyle="1" w:styleId="font5">
    <w:name w:val="font5"/>
    <w:basedOn w:val="Normal"/>
    <w:rsid w:val="00606F21"/>
    <w:pPr>
      <w:spacing w:before="100" w:beforeAutospacing="1" w:after="100" w:afterAutospacing="1" w:line="240" w:lineRule="auto"/>
    </w:pPr>
    <w:rPr>
      <w:rFonts w:ascii="Calibri" w:eastAsia="Times New Roman" w:hAnsi="Calibri" w:cs="Calibri"/>
      <w:b/>
      <w:bCs/>
      <w:color w:val="000000"/>
      <w:lang w:eastAsia="lt-LT"/>
    </w:rPr>
  </w:style>
  <w:style w:type="paragraph" w:customStyle="1" w:styleId="font6">
    <w:name w:val="font6"/>
    <w:basedOn w:val="Normal"/>
    <w:rsid w:val="00606F21"/>
    <w:pPr>
      <w:spacing w:before="100" w:beforeAutospacing="1" w:after="100" w:afterAutospacing="1" w:line="240" w:lineRule="auto"/>
    </w:pPr>
    <w:rPr>
      <w:rFonts w:ascii="Calibri" w:eastAsia="Times New Roman" w:hAnsi="Calibri" w:cs="Calibri"/>
      <w:color w:val="000000"/>
      <w:lang w:eastAsia="lt-LT"/>
    </w:rPr>
  </w:style>
  <w:style w:type="paragraph" w:customStyle="1" w:styleId="font7">
    <w:name w:val="font7"/>
    <w:basedOn w:val="Normal"/>
    <w:rsid w:val="00606F21"/>
    <w:pPr>
      <w:spacing w:before="100" w:beforeAutospacing="1" w:after="100" w:afterAutospacing="1" w:line="240" w:lineRule="auto"/>
    </w:pPr>
    <w:rPr>
      <w:rFonts w:ascii="Calibri" w:eastAsia="Times New Roman" w:hAnsi="Calibri" w:cs="Calibri"/>
      <w:b/>
      <w:bCs/>
      <w:lang w:eastAsia="lt-LT"/>
    </w:rPr>
  </w:style>
  <w:style w:type="paragraph" w:customStyle="1" w:styleId="font8">
    <w:name w:val="font8"/>
    <w:basedOn w:val="Normal"/>
    <w:rsid w:val="00606F21"/>
    <w:pPr>
      <w:spacing w:before="100" w:beforeAutospacing="1" w:after="100" w:afterAutospacing="1" w:line="240" w:lineRule="auto"/>
    </w:pPr>
    <w:rPr>
      <w:rFonts w:ascii="Calibri" w:eastAsia="Times New Roman" w:hAnsi="Calibri" w:cs="Calibri"/>
      <w:b/>
      <w:bCs/>
      <w:color w:val="000000"/>
      <w:lang w:eastAsia="lt-LT"/>
    </w:rPr>
  </w:style>
  <w:style w:type="paragraph" w:customStyle="1" w:styleId="font9">
    <w:name w:val="font9"/>
    <w:basedOn w:val="Normal"/>
    <w:rsid w:val="00606F21"/>
    <w:pPr>
      <w:spacing w:before="100" w:beforeAutospacing="1" w:after="100" w:afterAutospacing="1" w:line="240" w:lineRule="auto"/>
    </w:pPr>
    <w:rPr>
      <w:rFonts w:ascii="Calibri" w:eastAsia="Times New Roman" w:hAnsi="Calibri" w:cs="Calibri"/>
      <w:i/>
      <w:iCs/>
      <w:color w:val="000000"/>
      <w:lang w:eastAsia="lt-LT"/>
    </w:rPr>
  </w:style>
  <w:style w:type="paragraph" w:customStyle="1" w:styleId="font10">
    <w:name w:val="font10"/>
    <w:basedOn w:val="Normal"/>
    <w:rsid w:val="00606F21"/>
    <w:pPr>
      <w:spacing w:before="100" w:beforeAutospacing="1" w:after="100" w:afterAutospacing="1" w:line="240" w:lineRule="auto"/>
    </w:pPr>
    <w:rPr>
      <w:rFonts w:ascii="Calibri" w:eastAsia="Times New Roman" w:hAnsi="Calibri" w:cs="Calibri"/>
      <w:i/>
      <w:iCs/>
      <w:color w:val="000000"/>
      <w:lang w:eastAsia="lt-LT"/>
    </w:rPr>
  </w:style>
  <w:style w:type="paragraph" w:customStyle="1" w:styleId="font11">
    <w:name w:val="font11"/>
    <w:basedOn w:val="Normal"/>
    <w:rsid w:val="00606F21"/>
    <w:pPr>
      <w:spacing w:before="100" w:beforeAutospacing="1" w:after="100" w:afterAutospacing="1" w:line="240" w:lineRule="auto"/>
    </w:pPr>
    <w:rPr>
      <w:rFonts w:ascii="Calibri" w:eastAsia="Times New Roman" w:hAnsi="Calibri" w:cs="Calibri"/>
      <w:b/>
      <w:bCs/>
      <w:i/>
      <w:iCs/>
      <w:color w:val="000000"/>
      <w:lang w:eastAsia="lt-LT"/>
    </w:rPr>
  </w:style>
  <w:style w:type="paragraph" w:customStyle="1" w:styleId="font12">
    <w:name w:val="font12"/>
    <w:basedOn w:val="Normal"/>
    <w:rsid w:val="00606F21"/>
    <w:pPr>
      <w:spacing w:before="100" w:beforeAutospacing="1" w:after="100" w:afterAutospacing="1" w:line="240" w:lineRule="auto"/>
    </w:pPr>
    <w:rPr>
      <w:rFonts w:ascii="Calibri" w:eastAsia="Times New Roman" w:hAnsi="Calibri" w:cs="Calibri"/>
      <w:b/>
      <w:bCs/>
      <w:color w:val="000000"/>
      <w:sz w:val="18"/>
      <w:szCs w:val="18"/>
      <w:lang w:eastAsia="lt-LT"/>
    </w:rPr>
  </w:style>
  <w:style w:type="paragraph" w:customStyle="1" w:styleId="font13">
    <w:name w:val="font13"/>
    <w:basedOn w:val="Normal"/>
    <w:rsid w:val="00606F21"/>
    <w:pPr>
      <w:spacing w:before="100" w:beforeAutospacing="1" w:after="100" w:afterAutospacing="1" w:line="240" w:lineRule="auto"/>
    </w:pPr>
    <w:rPr>
      <w:rFonts w:ascii="Calibri" w:eastAsia="Times New Roman" w:hAnsi="Calibri" w:cs="Calibri"/>
      <w:color w:val="000000"/>
      <w:sz w:val="18"/>
      <w:szCs w:val="18"/>
      <w:lang w:eastAsia="lt-LT"/>
    </w:rPr>
  </w:style>
  <w:style w:type="paragraph" w:customStyle="1" w:styleId="xl65">
    <w:name w:val="xl65"/>
    <w:basedOn w:val="Normal"/>
    <w:rsid w:val="00606F2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libri" w:eastAsia="Times New Roman" w:hAnsi="Calibri" w:cs="Calibri"/>
      <w:i/>
      <w:iCs/>
      <w:sz w:val="24"/>
      <w:szCs w:val="24"/>
      <w:lang w:eastAsia="lt-LT"/>
    </w:rPr>
  </w:style>
  <w:style w:type="paragraph" w:customStyle="1" w:styleId="xl66">
    <w:name w:val="xl66"/>
    <w:basedOn w:val="Normal"/>
    <w:rsid w:val="00606F2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libri" w:eastAsia="Times New Roman" w:hAnsi="Calibri" w:cs="Calibri"/>
      <w:i/>
      <w:iCs/>
      <w:sz w:val="24"/>
      <w:szCs w:val="24"/>
      <w:lang w:eastAsia="lt-LT"/>
    </w:rPr>
  </w:style>
  <w:style w:type="paragraph" w:customStyle="1" w:styleId="xl67">
    <w:name w:val="xl67"/>
    <w:basedOn w:val="Normal"/>
    <w:rsid w:val="00606F2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top"/>
    </w:pPr>
    <w:rPr>
      <w:rFonts w:ascii="Calibri" w:eastAsia="Times New Roman" w:hAnsi="Calibri" w:cs="Calibri"/>
      <w:i/>
      <w:iCs/>
      <w:sz w:val="24"/>
      <w:szCs w:val="24"/>
      <w:lang w:eastAsia="lt-LT"/>
    </w:rPr>
  </w:style>
  <w:style w:type="paragraph" w:customStyle="1" w:styleId="xl68">
    <w:name w:val="xl68"/>
    <w:basedOn w:val="Normal"/>
    <w:rsid w:val="00606F2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top"/>
    </w:pPr>
    <w:rPr>
      <w:rFonts w:ascii="Calibri" w:eastAsia="Times New Roman" w:hAnsi="Calibri" w:cs="Calibri"/>
      <w:i/>
      <w:iCs/>
      <w:sz w:val="24"/>
      <w:szCs w:val="24"/>
      <w:lang w:eastAsia="lt-LT"/>
    </w:rPr>
  </w:style>
  <w:style w:type="paragraph" w:customStyle="1" w:styleId="xl69">
    <w:name w:val="xl69"/>
    <w:basedOn w:val="Normal"/>
    <w:rsid w:val="00606F21"/>
    <w:pPr>
      <w:shd w:val="clear" w:color="000000" w:fill="FFFFFF"/>
      <w:spacing w:before="100" w:beforeAutospacing="1" w:after="100" w:afterAutospacing="1" w:line="240" w:lineRule="auto"/>
      <w:textAlignment w:val="top"/>
    </w:pPr>
    <w:rPr>
      <w:rFonts w:ascii="Calibri" w:eastAsia="Times New Roman" w:hAnsi="Calibri" w:cs="Calibri"/>
      <w:sz w:val="24"/>
      <w:szCs w:val="24"/>
      <w:lang w:eastAsia="lt-LT"/>
    </w:rPr>
  </w:style>
  <w:style w:type="paragraph" w:customStyle="1" w:styleId="xl70">
    <w:name w:val="xl70"/>
    <w:basedOn w:val="Normal"/>
    <w:rsid w:val="00606F21"/>
    <w:pPr>
      <w:shd w:val="clear" w:color="000000" w:fill="FFFFFF"/>
      <w:spacing w:before="100" w:beforeAutospacing="1" w:after="100" w:afterAutospacing="1" w:line="240" w:lineRule="auto"/>
      <w:textAlignment w:val="top"/>
    </w:pPr>
    <w:rPr>
      <w:rFonts w:ascii="Calibri" w:eastAsia="Times New Roman" w:hAnsi="Calibri" w:cs="Calibri"/>
      <w:sz w:val="24"/>
      <w:szCs w:val="24"/>
      <w:lang w:eastAsia="lt-LT"/>
    </w:rPr>
  </w:style>
  <w:style w:type="paragraph" w:customStyle="1" w:styleId="xl71">
    <w:name w:val="xl71"/>
    <w:basedOn w:val="Normal"/>
    <w:rsid w:val="00606F21"/>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Calibri" w:eastAsia="Times New Roman" w:hAnsi="Calibri" w:cs="Calibri"/>
      <w:sz w:val="24"/>
      <w:szCs w:val="24"/>
      <w:lang w:eastAsia="lt-LT"/>
    </w:rPr>
  </w:style>
  <w:style w:type="paragraph" w:customStyle="1" w:styleId="xl72">
    <w:name w:val="xl72"/>
    <w:basedOn w:val="Normal"/>
    <w:rsid w:val="00606F21"/>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libri" w:eastAsia="Times New Roman" w:hAnsi="Calibri" w:cs="Calibri"/>
      <w:sz w:val="24"/>
      <w:szCs w:val="24"/>
      <w:lang w:eastAsia="lt-LT"/>
    </w:rPr>
  </w:style>
  <w:style w:type="paragraph" w:customStyle="1" w:styleId="xl73">
    <w:name w:val="xl73"/>
    <w:basedOn w:val="Normal"/>
    <w:rsid w:val="00606F21"/>
    <w:pPr>
      <w:shd w:val="clear" w:color="000000" w:fill="FFFFFF"/>
      <w:spacing w:before="100" w:beforeAutospacing="1" w:after="100" w:afterAutospacing="1" w:line="240" w:lineRule="auto"/>
      <w:textAlignment w:val="top"/>
    </w:pPr>
    <w:rPr>
      <w:rFonts w:ascii="Calibri" w:eastAsia="Times New Roman" w:hAnsi="Calibri" w:cs="Calibri"/>
      <w:sz w:val="24"/>
      <w:szCs w:val="24"/>
      <w:lang w:eastAsia="lt-LT"/>
    </w:rPr>
  </w:style>
  <w:style w:type="paragraph" w:customStyle="1" w:styleId="xl74">
    <w:name w:val="xl74"/>
    <w:basedOn w:val="Normal"/>
    <w:rsid w:val="00606F21"/>
    <w:pPr>
      <w:shd w:val="clear" w:color="000000" w:fill="FFFFFF"/>
      <w:spacing w:before="100" w:beforeAutospacing="1" w:after="100" w:afterAutospacing="1" w:line="240" w:lineRule="auto"/>
      <w:textAlignment w:val="top"/>
    </w:pPr>
    <w:rPr>
      <w:rFonts w:ascii="Calibri" w:eastAsia="Times New Roman" w:hAnsi="Calibri" w:cs="Calibri"/>
      <w:sz w:val="24"/>
      <w:szCs w:val="24"/>
      <w:lang w:eastAsia="lt-LT"/>
    </w:rPr>
  </w:style>
  <w:style w:type="paragraph" w:customStyle="1" w:styleId="xl75">
    <w:name w:val="xl75"/>
    <w:basedOn w:val="Normal"/>
    <w:rsid w:val="00606F21"/>
    <w:pPr>
      <w:shd w:val="clear" w:color="000000" w:fill="FFFFFF"/>
      <w:spacing w:before="100" w:beforeAutospacing="1" w:after="100" w:afterAutospacing="1" w:line="240" w:lineRule="auto"/>
      <w:textAlignment w:val="top"/>
    </w:pPr>
    <w:rPr>
      <w:rFonts w:ascii="Calibri" w:eastAsia="Times New Roman" w:hAnsi="Calibri" w:cs="Calibri"/>
      <w:sz w:val="24"/>
      <w:szCs w:val="24"/>
      <w:lang w:eastAsia="lt-LT"/>
    </w:rPr>
  </w:style>
  <w:style w:type="paragraph" w:customStyle="1" w:styleId="xl76">
    <w:name w:val="xl76"/>
    <w:basedOn w:val="Normal"/>
    <w:rsid w:val="00606F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Calibri" w:eastAsia="Times New Roman" w:hAnsi="Calibri" w:cs="Calibri"/>
      <w:sz w:val="24"/>
      <w:szCs w:val="24"/>
      <w:lang w:eastAsia="lt-LT"/>
    </w:rPr>
  </w:style>
  <w:style w:type="paragraph" w:customStyle="1" w:styleId="xl77">
    <w:name w:val="xl77"/>
    <w:basedOn w:val="Normal"/>
    <w:rsid w:val="00606F21"/>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Calibri" w:eastAsia="Times New Roman" w:hAnsi="Calibri" w:cs="Calibri"/>
      <w:sz w:val="24"/>
      <w:szCs w:val="24"/>
      <w:lang w:eastAsia="lt-LT"/>
    </w:rPr>
  </w:style>
  <w:style w:type="paragraph" w:customStyle="1" w:styleId="xl78">
    <w:name w:val="xl78"/>
    <w:basedOn w:val="Normal"/>
    <w:rsid w:val="00606F21"/>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libri" w:eastAsia="Times New Roman" w:hAnsi="Calibri" w:cs="Calibri"/>
      <w:sz w:val="24"/>
      <w:szCs w:val="24"/>
      <w:lang w:eastAsia="lt-LT"/>
    </w:rPr>
  </w:style>
  <w:style w:type="paragraph" w:customStyle="1" w:styleId="xl79">
    <w:name w:val="xl79"/>
    <w:basedOn w:val="Normal"/>
    <w:rsid w:val="00606F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24"/>
      <w:szCs w:val="24"/>
      <w:lang w:eastAsia="lt-LT"/>
    </w:rPr>
  </w:style>
  <w:style w:type="paragraph" w:customStyle="1" w:styleId="xl80">
    <w:name w:val="xl80"/>
    <w:basedOn w:val="Normal"/>
    <w:rsid w:val="00606F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24"/>
      <w:szCs w:val="24"/>
      <w:lang w:eastAsia="lt-LT"/>
    </w:rPr>
  </w:style>
  <w:style w:type="paragraph" w:customStyle="1" w:styleId="xl81">
    <w:name w:val="xl81"/>
    <w:basedOn w:val="Normal"/>
    <w:rsid w:val="00606F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24"/>
      <w:szCs w:val="24"/>
      <w:lang w:eastAsia="lt-LT"/>
    </w:rPr>
  </w:style>
  <w:style w:type="paragraph" w:customStyle="1" w:styleId="xl82">
    <w:name w:val="xl82"/>
    <w:basedOn w:val="Normal"/>
    <w:rsid w:val="00606F21"/>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Calibri" w:eastAsia="Times New Roman" w:hAnsi="Calibri" w:cs="Calibri"/>
      <w:sz w:val="24"/>
      <w:szCs w:val="24"/>
      <w:lang w:eastAsia="lt-LT"/>
    </w:rPr>
  </w:style>
  <w:style w:type="paragraph" w:customStyle="1" w:styleId="xl83">
    <w:name w:val="xl83"/>
    <w:basedOn w:val="Normal"/>
    <w:rsid w:val="00606F21"/>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libri" w:eastAsia="Times New Roman" w:hAnsi="Calibri" w:cs="Calibri"/>
      <w:sz w:val="24"/>
      <w:szCs w:val="24"/>
      <w:lang w:eastAsia="lt-LT"/>
    </w:rPr>
  </w:style>
  <w:style w:type="paragraph" w:customStyle="1" w:styleId="xl84">
    <w:name w:val="xl84"/>
    <w:basedOn w:val="Normal"/>
    <w:rsid w:val="00606F21"/>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Calibri" w:eastAsia="Times New Roman" w:hAnsi="Calibri" w:cs="Calibri"/>
      <w:sz w:val="24"/>
      <w:szCs w:val="24"/>
      <w:lang w:eastAsia="lt-LT"/>
    </w:rPr>
  </w:style>
  <w:style w:type="paragraph" w:customStyle="1" w:styleId="xl85">
    <w:name w:val="xl85"/>
    <w:basedOn w:val="Normal"/>
    <w:rsid w:val="00606F21"/>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libri" w:eastAsia="Times New Roman" w:hAnsi="Calibri" w:cs="Calibri"/>
      <w:sz w:val="24"/>
      <w:szCs w:val="24"/>
      <w:lang w:eastAsia="lt-LT"/>
    </w:rPr>
  </w:style>
  <w:style w:type="paragraph" w:customStyle="1" w:styleId="xl86">
    <w:name w:val="xl86"/>
    <w:basedOn w:val="Normal"/>
    <w:rsid w:val="00606F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Calibri" w:eastAsia="Times New Roman" w:hAnsi="Calibri" w:cs="Calibri"/>
      <w:sz w:val="24"/>
      <w:szCs w:val="24"/>
      <w:lang w:eastAsia="lt-LT"/>
    </w:rPr>
  </w:style>
  <w:style w:type="paragraph" w:customStyle="1" w:styleId="xl87">
    <w:name w:val="xl87"/>
    <w:basedOn w:val="Normal"/>
    <w:rsid w:val="00606F2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24"/>
      <w:szCs w:val="24"/>
      <w:lang w:eastAsia="lt-LT"/>
    </w:rPr>
  </w:style>
  <w:style w:type="paragraph" w:customStyle="1" w:styleId="xl88">
    <w:name w:val="xl88"/>
    <w:basedOn w:val="Normal"/>
    <w:rsid w:val="00606F21"/>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Calibri" w:eastAsia="Times New Roman" w:hAnsi="Calibri" w:cs="Calibri"/>
      <w:sz w:val="24"/>
      <w:szCs w:val="24"/>
      <w:lang w:eastAsia="lt-LT"/>
    </w:rPr>
  </w:style>
  <w:style w:type="paragraph" w:customStyle="1" w:styleId="xl89">
    <w:name w:val="xl89"/>
    <w:basedOn w:val="Normal"/>
    <w:rsid w:val="00606F21"/>
    <w:pPr>
      <w:shd w:val="clear" w:color="000000" w:fill="auto"/>
      <w:spacing w:before="100" w:beforeAutospacing="1" w:after="100" w:afterAutospacing="1" w:line="240" w:lineRule="auto"/>
      <w:textAlignment w:val="top"/>
    </w:pPr>
    <w:rPr>
      <w:rFonts w:ascii="Calibri" w:eastAsia="Times New Roman" w:hAnsi="Calibri" w:cs="Calibri"/>
      <w:sz w:val="24"/>
      <w:szCs w:val="24"/>
      <w:lang w:eastAsia="lt-LT"/>
    </w:rPr>
  </w:style>
  <w:style w:type="paragraph" w:customStyle="1" w:styleId="xl90">
    <w:name w:val="xl90"/>
    <w:basedOn w:val="Normal"/>
    <w:rsid w:val="00606F21"/>
    <w:pPr>
      <w:shd w:val="clear" w:color="000000" w:fill="auto"/>
      <w:spacing w:before="100" w:beforeAutospacing="1" w:after="100" w:afterAutospacing="1" w:line="240" w:lineRule="auto"/>
      <w:textAlignment w:val="top"/>
    </w:pPr>
    <w:rPr>
      <w:rFonts w:ascii="Calibri" w:eastAsia="Times New Roman" w:hAnsi="Calibri" w:cs="Calibri"/>
      <w:sz w:val="24"/>
      <w:szCs w:val="24"/>
      <w:lang w:eastAsia="lt-LT"/>
    </w:rPr>
  </w:style>
  <w:style w:type="paragraph" w:customStyle="1" w:styleId="xl91">
    <w:name w:val="xl91"/>
    <w:basedOn w:val="Normal"/>
    <w:rsid w:val="00606F21"/>
    <w:pPr>
      <w:shd w:val="clear" w:color="000000" w:fill="auto"/>
      <w:spacing w:before="100" w:beforeAutospacing="1" w:after="100" w:afterAutospacing="1" w:line="240" w:lineRule="auto"/>
      <w:jc w:val="center"/>
      <w:textAlignment w:val="center"/>
    </w:pPr>
    <w:rPr>
      <w:rFonts w:ascii="Calibri" w:eastAsia="Times New Roman" w:hAnsi="Calibri" w:cs="Calibri"/>
      <w:b/>
      <w:bCs/>
      <w:sz w:val="24"/>
      <w:szCs w:val="24"/>
      <w:lang w:eastAsia="lt-LT"/>
    </w:rPr>
  </w:style>
  <w:style w:type="paragraph" w:customStyle="1" w:styleId="xl92">
    <w:name w:val="xl92"/>
    <w:basedOn w:val="Normal"/>
    <w:rsid w:val="00606F21"/>
    <w:pPr>
      <w:shd w:val="clear" w:color="000000" w:fill="auto"/>
      <w:spacing w:before="100" w:beforeAutospacing="1" w:after="100" w:afterAutospacing="1" w:line="240" w:lineRule="auto"/>
      <w:jc w:val="center"/>
      <w:textAlignment w:val="top"/>
    </w:pPr>
    <w:rPr>
      <w:rFonts w:ascii="Calibri" w:eastAsia="Times New Roman" w:hAnsi="Calibri" w:cs="Calibri"/>
      <w:i/>
      <w:iCs/>
      <w:sz w:val="24"/>
      <w:szCs w:val="24"/>
      <w:lang w:eastAsia="lt-LT"/>
    </w:rPr>
  </w:style>
  <w:style w:type="paragraph" w:customStyle="1" w:styleId="xl93">
    <w:name w:val="xl93"/>
    <w:basedOn w:val="Normal"/>
    <w:rsid w:val="00606F21"/>
    <w:pPr>
      <w:shd w:val="clear" w:color="000000" w:fill="auto"/>
      <w:spacing w:before="100" w:beforeAutospacing="1" w:after="100" w:afterAutospacing="1" w:line="240" w:lineRule="auto"/>
      <w:jc w:val="center"/>
      <w:textAlignment w:val="top"/>
    </w:pPr>
    <w:rPr>
      <w:rFonts w:ascii="Calibri" w:eastAsia="Times New Roman" w:hAnsi="Calibri" w:cs="Calibri"/>
      <w:b/>
      <w:bCs/>
      <w:sz w:val="24"/>
      <w:szCs w:val="24"/>
      <w:lang w:eastAsia="lt-LT"/>
    </w:rPr>
  </w:style>
  <w:style w:type="paragraph" w:customStyle="1" w:styleId="xl94">
    <w:name w:val="xl94"/>
    <w:basedOn w:val="Normal"/>
    <w:rsid w:val="00606F21"/>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Calibri" w:eastAsia="Times New Roman" w:hAnsi="Calibri" w:cs="Calibri"/>
      <w:sz w:val="24"/>
      <w:szCs w:val="24"/>
      <w:lang w:eastAsia="lt-LT"/>
    </w:rPr>
  </w:style>
  <w:style w:type="paragraph" w:customStyle="1" w:styleId="xl95">
    <w:name w:val="xl95"/>
    <w:basedOn w:val="Normal"/>
    <w:rsid w:val="00606F2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96">
    <w:name w:val="xl96"/>
    <w:basedOn w:val="Normal"/>
    <w:rsid w:val="00606F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97">
    <w:name w:val="xl97"/>
    <w:basedOn w:val="Normal"/>
    <w:rsid w:val="00606F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98">
    <w:name w:val="xl98"/>
    <w:basedOn w:val="Normal"/>
    <w:rsid w:val="00606F2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lt-LT"/>
    </w:rPr>
  </w:style>
  <w:style w:type="paragraph" w:customStyle="1" w:styleId="xl99">
    <w:name w:val="xl99"/>
    <w:basedOn w:val="Normal"/>
    <w:rsid w:val="00606F21"/>
    <w:pPr>
      <w:pBdr>
        <w:top w:val="single" w:sz="4" w:space="0" w:color="auto"/>
        <w:left w:val="single" w:sz="4" w:space="0" w:color="auto"/>
        <w:bottom w:val="single" w:sz="4" w:space="0" w:color="auto"/>
      </w:pBdr>
      <w:shd w:val="clear" w:color="000000" w:fill="auto"/>
      <w:spacing w:before="100" w:beforeAutospacing="1" w:after="100" w:afterAutospacing="1" w:line="240" w:lineRule="auto"/>
      <w:textAlignment w:val="top"/>
    </w:pPr>
    <w:rPr>
      <w:rFonts w:ascii="Calibri" w:eastAsia="Times New Roman" w:hAnsi="Calibri" w:cs="Calibri"/>
      <w:b/>
      <w:bCs/>
      <w:sz w:val="24"/>
      <w:szCs w:val="24"/>
      <w:lang w:eastAsia="lt-LT"/>
    </w:rPr>
  </w:style>
  <w:style w:type="paragraph" w:customStyle="1" w:styleId="xl100">
    <w:name w:val="xl100"/>
    <w:basedOn w:val="Normal"/>
    <w:rsid w:val="00606F21"/>
    <w:pPr>
      <w:pBdr>
        <w:top w:val="single" w:sz="4" w:space="0" w:color="auto"/>
        <w:bottom w:val="single" w:sz="4" w:space="0" w:color="auto"/>
      </w:pBdr>
      <w:shd w:val="clear" w:color="000000" w:fill="auto"/>
      <w:spacing w:before="100" w:beforeAutospacing="1" w:after="100" w:afterAutospacing="1" w:line="240" w:lineRule="auto"/>
      <w:textAlignment w:val="top"/>
    </w:pPr>
    <w:rPr>
      <w:rFonts w:ascii="Calibri" w:eastAsia="Times New Roman" w:hAnsi="Calibri" w:cs="Calibri"/>
      <w:b/>
      <w:bCs/>
      <w:sz w:val="24"/>
      <w:szCs w:val="24"/>
      <w:lang w:eastAsia="lt-LT"/>
    </w:rPr>
  </w:style>
  <w:style w:type="paragraph" w:customStyle="1" w:styleId="xl101">
    <w:name w:val="xl101"/>
    <w:basedOn w:val="Normal"/>
    <w:rsid w:val="00606F21"/>
    <w:pPr>
      <w:pBdr>
        <w:top w:val="single" w:sz="4" w:space="0" w:color="auto"/>
        <w:bottom w:val="single" w:sz="4" w:space="0" w:color="auto"/>
        <w:right w:val="single" w:sz="4" w:space="0" w:color="auto"/>
      </w:pBdr>
      <w:shd w:val="clear" w:color="000000" w:fill="auto"/>
      <w:spacing w:before="100" w:beforeAutospacing="1" w:after="100" w:afterAutospacing="1" w:line="240" w:lineRule="auto"/>
      <w:textAlignment w:val="top"/>
    </w:pPr>
    <w:rPr>
      <w:rFonts w:ascii="Calibri" w:eastAsia="Times New Roman" w:hAnsi="Calibri" w:cs="Calibri"/>
      <w:b/>
      <w:bCs/>
      <w:sz w:val="24"/>
      <w:szCs w:val="24"/>
      <w:lang w:eastAsia="lt-LT"/>
    </w:rPr>
  </w:style>
  <w:style w:type="paragraph" w:customStyle="1" w:styleId="xl102">
    <w:name w:val="xl102"/>
    <w:basedOn w:val="Normal"/>
    <w:rsid w:val="00606F2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24"/>
      <w:szCs w:val="24"/>
      <w:lang w:eastAsia="lt-LT"/>
    </w:rPr>
  </w:style>
  <w:style w:type="paragraph" w:customStyle="1" w:styleId="xl103">
    <w:name w:val="xl103"/>
    <w:basedOn w:val="Normal"/>
    <w:rsid w:val="00606F2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24"/>
      <w:szCs w:val="24"/>
      <w:lang w:eastAsia="lt-LT"/>
    </w:rPr>
  </w:style>
  <w:style w:type="paragraph" w:customStyle="1" w:styleId="xl104">
    <w:name w:val="xl104"/>
    <w:basedOn w:val="Normal"/>
    <w:rsid w:val="00606F2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24"/>
      <w:szCs w:val="24"/>
      <w:lang w:eastAsia="lt-LT"/>
    </w:rPr>
  </w:style>
  <w:style w:type="paragraph" w:customStyle="1" w:styleId="xl105">
    <w:name w:val="xl105"/>
    <w:basedOn w:val="Normal"/>
    <w:rsid w:val="00606F2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top"/>
    </w:pPr>
    <w:rPr>
      <w:rFonts w:ascii="Calibri" w:eastAsia="Times New Roman" w:hAnsi="Calibri" w:cs="Calibri"/>
      <w:b/>
      <w:bCs/>
      <w:sz w:val="24"/>
      <w:szCs w:val="24"/>
      <w:lang w:eastAsia="lt-LT"/>
    </w:rPr>
  </w:style>
  <w:style w:type="paragraph" w:customStyle="1" w:styleId="xl106">
    <w:name w:val="xl106"/>
    <w:basedOn w:val="Normal"/>
    <w:rsid w:val="00606F21"/>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Calibri" w:eastAsia="Times New Roman" w:hAnsi="Calibri" w:cs="Calibri"/>
      <w:i/>
      <w:iCs/>
      <w:sz w:val="24"/>
      <w:szCs w:val="24"/>
      <w:lang w:eastAsia="lt-LT"/>
    </w:rPr>
  </w:style>
  <w:style w:type="paragraph" w:customStyle="1" w:styleId="xl107">
    <w:name w:val="xl107"/>
    <w:basedOn w:val="Normal"/>
    <w:rsid w:val="00606F21"/>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libri" w:eastAsia="Times New Roman" w:hAnsi="Calibri" w:cs="Calibri"/>
      <w:i/>
      <w:iCs/>
      <w:sz w:val="24"/>
      <w:szCs w:val="24"/>
      <w:lang w:eastAsia="lt-LT"/>
    </w:rPr>
  </w:style>
  <w:style w:type="paragraph" w:customStyle="1" w:styleId="xl108">
    <w:name w:val="xl108"/>
    <w:basedOn w:val="Normal"/>
    <w:rsid w:val="00606F21"/>
    <w:pPr>
      <w:pBdr>
        <w:top w:val="single" w:sz="4" w:space="0" w:color="auto"/>
        <w:left w:val="single" w:sz="4" w:space="0" w:color="auto"/>
        <w:bottom w:val="single" w:sz="4" w:space="0" w:color="auto"/>
      </w:pBdr>
      <w:shd w:val="clear" w:color="000000" w:fill="auto"/>
      <w:spacing w:before="100" w:beforeAutospacing="1" w:after="100" w:afterAutospacing="1" w:line="240" w:lineRule="auto"/>
      <w:jc w:val="center"/>
      <w:textAlignment w:val="center"/>
    </w:pPr>
    <w:rPr>
      <w:rFonts w:ascii="Calibri" w:eastAsia="Times New Roman" w:hAnsi="Calibri" w:cs="Calibri"/>
      <w:sz w:val="24"/>
      <w:szCs w:val="24"/>
      <w:lang w:eastAsia="lt-LT"/>
    </w:rPr>
  </w:style>
  <w:style w:type="paragraph" w:customStyle="1" w:styleId="xl109">
    <w:name w:val="xl109"/>
    <w:basedOn w:val="Normal"/>
    <w:rsid w:val="00606F21"/>
    <w:pPr>
      <w:pBdr>
        <w:top w:val="single" w:sz="4" w:space="0" w:color="auto"/>
        <w:bottom w:val="single" w:sz="4" w:space="0" w:color="auto"/>
        <w:right w:val="single" w:sz="4" w:space="0" w:color="auto"/>
      </w:pBdr>
      <w:shd w:val="clear" w:color="000000" w:fill="auto"/>
      <w:spacing w:before="100" w:beforeAutospacing="1" w:after="100" w:afterAutospacing="1" w:line="240" w:lineRule="auto"/>
      <w:jc w:val="center"/>
      <w:textAlignment w:val="center"/>
    </w:pPr>
    <w:rPr>
      <w:rFonts w:ascii="Calibri" w:eastAsia="Times New Roman" w:hAnsi="Calibri" w:cs="Calibri"/>
      <w:sz w:val="24"/>
      <w:szCs w:val="24"/>
      <w:lang w:eastAsia="lt-LT"/>
    </w:rPr>
  </w:style>
  <w:style w:type="paragraph" w:customStyle="1" w:styleId="xl110">
    <w:name w:val="xl110"/>
    <w:basedOn w:val="Normal"/>
    <w:rsid w:val="00606F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Calibri" w:eastAsia="Times New Roman" w:hAnsi="Calibri" w:cs="Calibri"/>
      <w:b/>
      <w:bCs/>
      <w:sz w:val="24"/>
      <w:szCs w:val="24"/>
      <w:lang w:eastAsia="lt-LT"/>
    </w:rPr>
  </w:style>
  <w:style w:type="paragraph" w:customStyle="1" w:styleId="xl111">
    <w:name w:val="xl111"/>
    <w:basedOn w:val="Normal"/>
    <w:rsid w:val="00606F21"/>
    <w:pPr>
      <w:pBdr>
        <w:top w:val="single" w:sz="4" w:space="0" w:color="auto"/>
      </w:pBdr>
      <w:shd w:val="clear" w:color="000000" w:fill="FFFFFF"/>
      <w:spacing w:before="100" w:beforeAutospacing="1" w:after="100" w:afterAutospacing="1" w:line="240" w:lineRule="auto"/>
      <w:textAlignment w:val="top"/>
    </w:pPr>
    <w:rPr>
      <w:rFonts w:ascii="Calibri" w:eastAsia="Times New Roman" w:hAnsi="Calibri" w:cs="Calibri"/>
      <w:sz w:val="24"/>
      <w:szCs w:val="24"/>
      <w:lang w:eastAsia="lt-LT"/>
    </w:rPr>
  </w:style>
  <w:style w:type="paragraph" w:customStyle="1" w:styleId="xl112">
    <w:name w:val="xl112"/>
    <w:basedOn w:val="Normal"/>
    <w:rsid w:val="00606F2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top"/>
    </w:pPr>
    <w:rPr>
      <w:rFonts w:ascii="Calibri" w:eastAsia="Times New Roman" w:hAnsi="Calibri" w:cs="Calibri"/>
      <w:b/>
      <w:bCs/>
      <w:sz w:val="24"/>
      <w:szCs w:val="24"/>
      <w:lang w:eastAsia="lt-LT"/>
    </w:rPr>
  </w:style>
  <w:style w:type="paragraph" w:customStyle="1" w:styleId="xl113">
    <w:name w:val="xl113"/>
    <w:basedOn w:val="Normal"/>
    <w:rsid w:val="00606F21"/>
    <w:pPr>
      <w:pBdr>
        <w:top w:val="single" w:sz="4" w:space="0" w:color="auto"/>
        <w:left w:val="single" w:sz="4" w:space="0" w:color="auto"/>
        <w:right w:val="single" w:sz="4" w:space="0" w:color="auto"/>
      </w:pBdr>
      <w:shd w:val="clear" w:color="000000" w:fill="F2F2F2"/>
      <w:spacing w:before="100" w:beforeAutospacing="1" w:after="100" w:afterAutospacing="1" w:line="240" w:lineRule="auto"/>
      <w:textAlignment w:val="top"/>
    </w:pPr>
    <w:rPr>
      <w:rFonts w:ascii="Calibri" w:eastAsia="Times New Roman" w:hAnsi="Calibri" w:cs="Calibri"/>
      <w:b/>
      <w:bCs/>
      <w:sz w:val="24"/>
      <w:szCs w:val="24"/>
      <w:lang w:eastAsia="lt-LT"/>
    </w:rPr>
  </w:style>
  <w:style w:type="paragraph" w:customStyle="1" w:styleId="xl114">
    <w:name w:val="xl114"/>
    <w:basedOn w:val="Normal"/>
    <w:rsid w:val="00606F21"/>
    <w:pPr>
      <w:pBdr>
        <w:left w:val="single" w:sz="4" w:space="0" w:color="auto"/>
        <w:right w:val="single" w:sz="4" w:space="0" w:color="auto"/>
      </w:pBdr>
      <w:shd w:val="clear" w:color="000000" w:fill="F2F2F2"/>
      <w:spacing w:before="100" w:beforeAutospacing="1" w:after="100" w:afterAutospacing="1" w:line="240" w:lineRule="auto"/>
      <w:textAlignment w:val="top"/>
    </w:pPr>
    <w:rPr>
      <w:rFonts w:ascii="Calibri" w:eastAsia="Times New Roman" w:hAnsi="Calibri" w:cs="Calibri"/>
      <w:b/>
      <w:bCs/>
      <w:sz w:val="24"/>
      <w:szCs w:val="24"/>
      <w:lang w:eastAsia="lt-LT"/>
    </w:rPr>
  </w:style>
  <w:style w:type="paragraph" w:customStyle="1" w:styleId="xl115">
    <w:name w:val="xl115"/>
    <w:basedOn w:val="Normal"/>
    <w:rsid w:val="00606F21"/>
    <w:pPr>
      <w:pBdr>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top"/>
    </w:pPr>
    <w:rPr>
      <w:rFonts w:ascii="Calibri" w:eastAsia="Times New Roman" w:hAnsi="Calibri" w:cs="Calibri"/>
      <w:b/>
      <w:bCs/>
      <w:sz w:val="24"/>
      <w:szCs w:val="24"/>
      <w:lang w:eastAsia="lt-LT"/>
    </w:rPr>
  </w:style>
  <w:style w:type="paragraph" w:customStyle="1" w:styleId="xl116">
    <w:name w:val="xl116"/>
    <w:basedOn w:val="Normal"/>
    <w:rsid w:val="00606F21"/>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Calibri" w:eastAsia="Times New Roman" w:hAnsi="Calibri" w:cs="Calibri"/>
      <w:i/>
      <w:iCs/>
      <w:sz w:val="24"/>
      <w:szCs w:val="24"/>
      <w:lang w:eastAsia="lt-LT"/>
    </w:rPr>
  </w:style>
  <w:style w:type="paragraph" w:customStyle="1" w:styleId="xl117">
    <w:name w:val="xl117"/>
    <w:basedOn w:val="Normal"/>
    <w:rsid w:val="00606F21"/>
    <w:pPr>
      <w:pBdr>
        <w:top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Calibri" w:eastAsia="Times New Roman" w:hAnsi="Calibri" w:cs="Calibri"/>
      <w:i/>
      <w:iCs/>
      <w:sz w:val="24"/>
      <w:szCs w:val="24"/>
      <w:lang w:eastAsia="lt-LT"/>
    </w:rPr>
  </w:style>
  <w:style w:type="paragraph" w:customStyle="1" w:styleId="xl118">
    <w:name w:val="xl118"/>
    <w:basedOn w:val="Normal"/>
    <w:rsid w:val="00606F21"/>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libri" w:eastAsia="Times New Roman" w:hAnsi="Calibri" w:cs="Calibri"/>
      <w:i/>
      <w:iCs/>
      <w:sz w:val="24"/>
      <w:szCs w:val="24"/>
      <w:lang w:eastAsia="lt-LT"/>
    </w:rPr>
  </w:style>
  <w:style w:type="paragraph" w:customStyle="1" w:styleId="xl119">
    <w:name w:val="xl119"/>
    <w:basedOn w:val="Normal"/>
    <w:rsid w:val="00606F21"/>
    <w:pPr>
      <w:pBdr>
        <w:top w:val="single" w:sz="4" w:space="0" w:color="auto"/>
        <w:left w:val="single" w:sz="4" w:space="0" w:color="auto"/>
      </w:pBdr>
      <w:shd w:val="clear" w:color="000000" w:fill="F2F2F2"/>
      <w:spacing w:before="100" w:beforeAutospacing="1" w:after="100" w:afterAutospacing="1" w:line="240" w:lineRule="auto"/>
      <w:textAlignment w:val="top"/>
    </w:pPr>
    <w:rPr>
      <w:rFonts w:ascii="Calibri" w:eastAsia="Times New Roman" w:hAnsi="Calibri" w:cs="Calibri"/>
      <w:b/>
      <w:bCs/>
      <w:sz w:val="24"/>
      <w:szCs w:val="24"/>
      <w:lang w:eastAsia="lt-LT"/>
    </w:rPr>
  </w:style>
  <w:style w:type="paragraph" w:customStyle="1" w:styleId="xl120">
    <w:name w:val="xl120"/>
    <w:basedOn w:val="Normal"/>
    <w:rsid w:val="00606F21"/>
    <w:pPr>
      <w:pBdr>
        <w:top w:val="single" w:sz="4" w:space="0" w:color="auto"/>
      </w:pBdr>
      <w:shd w:val="clear" w:color="000000" w:fill="F2F2F2"/>
      <w:spacing w:before="100" w:beforeAutospacing="1" w:after="100" w:afterAutospacing="1" w:line="240" w:lineRule="auto"/>
      <w:textAlignment w:val="top"/>
    </w:pPr>
    <w:rPr>
      <w:rFonts w:ascii="Calibri" w:eastAsia="Times New Roman" w:hAnsi="Calibri" w:cs="Calibri"/>
      <w:b/>
      <w:bCs/>
      <w:sz w:val="24"/>
      <w:szCs w:val="24"/>
      <w:lang w:eastAsia="lt-LT"/>
    </w:rPr>
  </w:style>
  <w:style w:type="paragraph" w:customStyle="1" w:styleId="xl121">
    <w:name w:val="xl121"/>
    <w:basedOn w:val="Normal"/>
    <w:rsid w:val="00606F21"/>
    <w:pPr>
      <w:pBdr>
        <w:top w:val="single" w:sz="4" w:space="0" w:color="auto"/>
        <w:right w:val="single" w:sz="4" w:space="0" w:color="auto"/>
      </w:pBdr>
      <w:shd w:val="clear" w:color="000000" w:fill="F2F2F2"/>
      <w:spacing w:before="100" w:beforeAutospacing="1" w:after="100" w:afterAutospacing="1" w:line="240" w:lineRule="auto"/>
      <w:textAlignment w:val="top"/>
    </w:pPr>
    <w:rPr>
      <w:rFonts w:ascii="Calibri" w:eastAsia="Times New Roman" w:hAnsi="Calibri" w:cs="Calibri"/>
      <w:b/>
      <w:bCs/>
      <w:sz w:val="24"/>
      <w:szCs w:val="24"/>
      <w:lang w:eastAsia="lt-LT"/>
    </w:rPr>
  </w:style>
  <w:style w:type="paragraph" w:customStyle="1" w:styleId="xl122">
    <w:name w:val="xl122"/>
    <w:basedOn w:val="Normal"/>
    <w:rsid w:val="00606F21"/>
    <w:pPr>
      <w:pBdr>
        <w:left w:val="single" w:sz="4" w:space="0" w:color="auto"/>
      </w:pBdr>
      <w:shd w:val="clear" w:color="000000" w:fill="F2F2F2"/>
      <w:spacing w:before="100" w:beforeAutospacing="1" w:after="100" w:afterAutospacing="1" w:line="240" w:lineRule="auto"/>
      <w:textAlignment w:val="top"/>
    </w:pPr>
    <w:rPr>
      <w:rFonts w:ascii="Calibri" w:eastAsia="Times New Roman" w:hAnsi="Calibri" w:cs="Calibri"/>
      <w:b/>
      <w:bCs/>
      <w:sz w:val="24"/>
      <w:szCs w:val="24"/>
      <w:lang w:eastAsia="lt-LT"/>
    </w:rPr>
  </w:style>
  <w:style w:type="paragraph" w:customStyle="1" w:styleId="xl123">
    <w:name w:val="xl123"/>
    <w:basedOn w:val="Normal"/>
    <w:rsid w:val="00606F21"/>
    <w:pPr>
      <w:shd w:val="clear" w:color="000000" w:fill="F2F2F2"/>
      <w:spacing w:before="100" w:beforeAutospacing="1" w:after="100" w:afterAutospacing="1" w:line="240" w:lineRule="auto"/>
      <w:textAlignment w:val="top"/>
    </w:pPr>
    <w:rPr>
      <w:rFonts w:ascii="Calibri" w:eastAsia="Times New Roman" w:hAnsi="Calibri" w:cs="Calibri"/>
      <w:b/>
      <w:bCs/>
      <w:sz w:val="24"/>
      <w:szCs w:val="24"/>
      <w:lang w:eastAsia="lt-LT"/>
    </w:rPr>
  </w:style>
  <w:style w:type="paragraph" w:customStyle="1" w:styleId="xl124">
    <w:name w:val="xl124"/>
    <w:basedOn w:val="Normal"/>
    <w:rsid w:val="00606F21"/>
    <w:pPr>
      <w:pBdr>
        <w:right w:val="single" w:sz="4" w:space="0" w:color="auto"/>
      </w:pBdr>
      <w:shd w:val="clear" w:color="000000" w:fill="F2F2F2"/>
      <w:spacing w:before="100" w:beforeAutospacing="1" w:after="100" w:afterAutospacing="1" w:line="240" w:lineRule="auto"/>
      <w:textAlignment w:val="top"/>
    </w:pPr>
    <w:rPr>
      <w:rFonts w:ascii="Calibri" w:eastAsia="Times New Roman" w:hAnsi="Calibri" w:cs="Calibri"/>
      <w:b/>
      <w:bCs/>
      <w:sz w:val="24"/>
      <w:szCs w:val="24"/>
      <w:lang w:eastAsia="lt-LT"/>
    </w:rPr>
  </w:style>
  <w:style w:type="paragraph" w:customStyle="1" w:styleId="xl125">
    <w:name w:val="xl125"/>
    <w:basedOn w:val="Normal"/>
    <w:rsid w:val="00606F21"/>
    <w:pPr>
      <w:pBdr>
        <w:left w:val="single" w:sz="4" w:space="0" w:color="auto"/>
        <w:bottom w:val="single" w:sz="4" w:space="0" w:color="auto"/>
      </w:pBdr>
      <w:shd w:val="clear" w:color="000000" w:fill="F2F2F2"/>
      <w:spacing w:before="100" w:beforeAutospacing="1" w:after="100" w:afterAutospacing="1" w:line="240" w:lineRule="auto"/>
      <w:textAlignment w:val="top"/>
    </w:pPr>
    <w:rPr>
      <w:rFonts w:ascii="Calibri" w:eastAsia="Times New Roman" w:hAnsi="Calibri" w:cs="Calibri"/>
      <w:b/>
      <w:bCs/>
      <w:sz w:val="24"/>
      <w:szCs w:val="24"/>
      <w:lang w:eastAsia="lt-LT"/>
    </w:rPr>
  </w:style>
  <w:style w:type="paragraph" w:customStyle="1" w:styleId="xl126">
    <w:name w:val="xl126"/>
    <w:basedOn w:val="Normal"/>
    <w:rsid w:val="00606F21"/>
    <w:pPr>
      <w:pBdr>
        <w:bottom w:val="single" w:sz="4" w:space="0" w:color="auto"/>
      </w:pBdr>
      <w:shd w:val="clear" w:color="000000" w:fill="F2F2F2"/>
      <w:spacing w:before="100" w:beforeAutospacing="1" w:after="100" w:afterAutospacing="1" w:line="240" w:lineRule="auto"/>
      <w:textAlignment w:val="top"/>
    </w:pPr>
    <w:rPr>
      <w:rFonts w:ascii="Calibri" w:eastAsia="Times New Roman" w:hAnsi="Calibri" w:cs="Calibri"/>
      <w:b/>
      <w:bCs/>
      <w:sz w:val="24"/>
      <w:szCs w:val="24"/>
      <w:lang w:eastAsia="lt-LT"/>
    </w:rPr>
  </w:style>
  <w:style w:type="paragraph" w:customStyle="1" w:styleId="xl127">
    <w:name w:val="xl127"/>
    <w:basedOn w:val="Normal"/>
    <w:rsid w:val="00606F21"/>
    <w:pPr>
      <w:pBdr>
        <w:bottom w:val="single" w:sz="4" w:space="0" w:color="auto"/>
        <w:right w:val="single" w:sz="4" w:space="0" w:color="auto"/>
      </w:pBdr>
      <w:shd w:val="clear" w:color="000000" w:fill="F2F2F2"/>
      <w:spacing w:before="100" w:beforeAutospacing="1" w:after="100" w:afterAutospacing="1" w:line="240" w:lineRule="auto"/>
      <w:textAlignment w:val="top"/>
    </w:pPr>
    <w:rPr>
      <w:rFonts w:ascii="Calibri" w:eastAsia="Times New Roman" w:hAnsi="Calibri" w:cs="Calibri"/>
      <w:b/>
      <w:bCs/>
      <w:sz w:val="24"/>
      <w:szCs w:val="24"/>
      <w:lang w:eastAsia="lt-LT"/>
    </w:rPr>
  </w:style>
  <w:style w:type="paragraph" w:customStyle="1" w:styleId="xl128">
    <w:name w:val="xl128"/>
    <w:basedOn w:val="Normal"/>
    <w:rsid w:val="00606F21"/>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Calibri" w:eastAsia="Times New Roman" w:hAnsi="Calibri" w:cs="Calibri"/>
      <w:b/>
      <w:bCs/>
      <w:sz w:val="24"/>
      <w:szCs w:val="24"/>
      <w:lang w:eastAsia="lt-LT"/>
    </w:rPr>
  </w:style>
  <w:style w:type="paragraph" w:customStyle="1" w:styleId="xl129">
    <w:name w:val="xl129"/>
    <w:basedOn w:val="Normal"/>
    <w:rsid w:val="00606F21"/>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Calibri" w:eastAsia="Times New Roman" w:hAnsi="Calibri" w:cs="Calibri"/>
      <w:b/>
      <w:bCs/>
      <w:sz w:val="24"/>
      <w:szCs w:val="24"/>
      <w:lang w:eastAsia="lt-LT"/>
    </w:rPr>
  </w:style>
  <w:style w:type="paragraph" w:customStyle="1" w:styleId="xl130">
    <w:name w:val="xl130"/>
    <w:basedOn w:val="Normal"/>
    <w:rsid w:val="00606F21"/>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libri" w:eastAsia="Times New Roman" w:hAnsi="Calibri" w:cs="Calibri"/>
      <w:b/>
      <w:bCs/>
      <w:sz w:val="24"/>
      <w:szCs w:val="24"/>
      <w:lang w:eastAsia="lt-LT"/>
    </w:rPr>
  </w:style>
  <w:style w:type="paragraph" w:customStyle="1" w:styleId="xl131">
    <w:name w:val="xl131"/>
    <w:basedOn w:val="Normal"/>
    <w:rsid w:val="00606F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libri" w:eastAsia="Times New Roman" w:hAnsi="Calibri" w:cs="Calibri"/>
      <w:b/>
      <w:bCs/>
      <w:sz w:val="24"/>
      <w:szCs w:val="24"/>
      <w:lang w:eastAsia="lt-LT"/>
    </w:rPr>
  </w:style>
  <w:style w:type="paragraph" w:customStyle="1" w:styleId="xl132">
    <w:name w:val="xl132"/>
    <w:basedOn w:val="Normal"/>
    <w:rsid w:val="00606F2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top"/>
    </w:pPr>
    <w:rPr>
      <w:rFonts w:ascii="Calibri" w:eastAsia="Times New Roman" w:hAnsi="Calibri" w:cs="Calibri"/>
      <w:b/>
      <w:bCs/>
      <w:sz w:val="24"/>
      <w:szCs w:val="24"/>
      <w:lang w:eastAsia="lt-LT"/>
    </w:rPr>
  </w:style>
  <w:style w:type="paragraph" w:customStyle="1" w:styleId="xl133">
    <w:name w:val="xl133"/>
    <w:basedOn w:val="Normal"/>
    <w:rsid w:val="00606F21"/>
    <w:pPr>
      <w:pBdr>
        <w:top w:val="single" w:sz="4" w:space="0" w:color="auto"/>
        <w:left w:val="single" w:sz="4" w:space="0" w:color="auto"/>
      </w:pBdr>
      <w:shd w:val="clear" w:color="000000" w:fill="F2F2F2"/>
      <w:spacing w:before="100" w:beforeAutospacing="1" w:after="100" w:afterAutospacing="1" w:line="240" w:lineRule="auto"/>
      <w:textAlignment w:val="top"/>
    </w:pPr>
    <w:rPr>
      <w:rFonts w:ascii="Calibri" w:eastAsia="Times New Roman" w:hAnsi="Calibri" w:cs="Calibri"/>
      <w:b/>
      <w:bCs/>
      <w:sz w:val="24"/>
      <w:szCs w:val="24"/>
      <w:lang w:eastAsia="lt-LT"/>
    </w:rPr>
  </w:style>
  <w:style w:type="paragraph" w:customStyle="1" w:styleId="xl134">
    <w:name w:val="xl134"/>
    <w:basedOn w:val="Normal"/>
    <w:rsid w:val="00606F21"/>
    <w:pPr>
      <w:pBdr>
        <w:top w:val="single" w:sz="4" w:space="0" w:color="auto"/>
      </w:pBdr>
      <w:shd w:val="clear" w:color="000000" w:fill="F2F2F2"/>
      <w:spacing w:before="100" w:beforeAutospacing="1" w:after="100" w:afterAutospacing="1" w:line="240" w:lineRule="auto"/>
      <w:textAlignment w:val="top"/>
    </w:pPr>
    <w:rPr>
      <w:rFonts w:ascii="Calibri" w:eastAsia="Times New Roman" w:hAnsi="Calibri" w:cs="Calibri"/>
      <w:b/>
      <w:bCs/>
      <w:sz w:val="24"/>
      <w:szCs w:val="24"/>
      <w:lang w:eastAsia="lt-LT"/>
    </w:rPr>
  </w:style>
  <w:style w:type="paragraph" w:customStyle="1" w:styleId="xl135">
    <w:name w:val="xl135"/>
    <w:basedOn w:val="Normal"/>
    <w:rsid w:val="00606F21"/>
    <w:pPr>
      <w:pBdr>
        <w:top w:val="single" w:sz="4" w:space="0" w:color="auto"/>
        <w:right w:val="single" w:sz="4" w:space="0" w:color="auto"/>
      </w:pBdr>
      <w:shd w:val="clear" w:color="000000" w:fill="F2F2F2"/>
      <w:spacing w:before="100" w:beforeAutospacing="1" w:after="100" w:afterAutospacing="1" w:line="240" w:lineRule="auto"/>
      <w:textAlignment w:val="top"/>
    </w:pPr>
    <w:rPr>
      <w:rFonts w:ascii="Calibri" w:eastAsia="Times New Roman" w:hAnsi="Calibri" w:cs="Calibri"/>
      <w:b/>
      <w:bCs/>
      <w:sz w:val="24"/>
      <w:szCs w:val="24"/>
      <w:lang w:eastAsia="lt-LT"/>
    </w:rPr>
  </w:style>
  <w:style w:type="paragraph" w:customStyle="1" w:styleId="xl136">
    <w:name w:val="xl136"/>
    <w:basedOn w:val="Normal"/>
    <w:rsid w:val="00606F21"/>
    <w:pPr>
      <w:pBdr>
        <w:left w:val="single" w:sz="4" w:space="0" w:color="auto"/>
      </w:pBdr>
      <w:shd w:val="clear" w:color="000000" w:fill="F2F2F2"/>
      <w:spacing w:before="100" w:beforeAutospacing="1" w:after="100" w:afterAutospacing="1" w:line="240" w:lineRule="auto"/>
      <w:textAlignment w:val="top"/>
    </w:pPr>
    <w:rPr>
      <w:rFonts w:ascii="Calibri" w:eastAsia="Times New Roman" w:hAnsi="Calibri" w:cs="Calibri"/>
      <w:b/>
      <w:bCs/>
      <w:sz w:val="24"/>
      <w:szCs w:val="24"/>
      <w:lang w:eastAsia="lt-LT"/>
    </w:rPr>
  </w:style>
  <w:style w:type="paragraph" w:customStyle="1" w:styleId="xl137">
    <w:name w:val="xl137"/>
    <w:basedOn w:val="Normal"/>
    <w:rsid w:val="00606F21"/>
    <w:pPr>
      <w:shd w:val="clear" w:color="000000" w:fill="F2F2F2"/>
      <w:spacing w:before="100" w:beforeAutospacing="1" w:after="100" w:afterAutospacing="1" w:line="240" w:lineRule="auto"/>
      <w:textAlignment w:val="top"/>
    </w:pPr>
    <w:rPr>
      <w:rFonts w:ascii="Calibri" w:eastAsia="Times New Roman" w:hAnsi="Calibri" w:cs="Calibri"/>
      <w:b/>
      <w:bCs/>
      <w:sz w:val="24"/>
      <w:szCs w:val="24"/>
      <w:lang w:eastAsia="lt-LT"/>
    </w:rPr>
  </w:style>
  <w:style w:type="paragraph" w:customStyle="1" w:styleId="xl138">
    <w:name w:val="xl138"/>
    <w:basedOn w:val="Normal"/>
    <w:rsid w:val="00606F21"/>
    <w:pPr>
      <w:pBdr>
        <w:right w:val="single" w:sz="4" w:space="0" w:color="auto"/>
      </w:pBdr>
      <w:shd w:val="clear" w:color="000000" w:fill="F2F2F2"/>
      <w:spacing w:before="100" w:beforeAutospacing="1" w:after="100" w:afterAutospacing="1" w:line="240" w:lineRule="auto"/>
      <w:textAlignment w:val="top"/>
    </w:pPr>
    <w:rPr>
      <w:rFonts w:ascii="Calibri" w:eastAsia="Times New Roman" w:hAnsi="Calibri" w:cs="Calibri"/>
      <w:b/>
      <w:bCs/>
      <w:sz w:val="24"/>
      <w:szCs w:val="24"/>
      <w:lang w:eastAsia="lt-LT"/>
    </w:rPr>
  </w:style>
  <w:style w:type="paragraph" w:customStyle="1" w:styleId="xl139">
    <w:name w:val="xl139"/>
    <w:basedOn w:val="Normal"/>
    <w:rsid w:val="00606F21"/>
    <w:pPr>
      <w:pBdr>
        <w:left w:val="single" w:sz="4" w:space="0" w:color="auto"/>
        <w:bottom w:val="single" w:sz="4" w:space="0" w:color="auto"/>
      </w:pBdr>
      <w:shd w:val="clear" w:color="000000" w:fill="F2F2F2"/>
      <w:spacing w:before="100" w:beforeAutospacing="1" w:after="100" w:afterAutospacing="1" w:line="240" w:lineRule="auto"/>
      <w:textAlignment w:val="top"/>
    </w:pPr>
    <w:rPr>
      <w:rFonts w:ascii="Calibri" w:eastAsia="Times New Roman" w:hAnsi="Calibri" w:cs="Calibri"/>
      <w:b/>
      <w:bCs/>
      <w:sz w:val="24"/>
      <w:szCs w:val="24"/>
      <w:lang w:eastAsia="lt-LT"/>
    </w:rPr>
  </w:style>
  <w:style w:type="paragraph" w:customStyle="1" w:styleId="xl140">
    <w:name w:val="xl140"/>
    <w:basedOn w:val="Normal"/>
    <w:rsid w:val="00606F21"/>
    <w:pPr>
      <w:pBdr>
        <w:bottom w:val="single" w:sz="4" w:space="0" w:color="auto"/>
      </w:pBdr>
      <w:shd w:val="clear" w:color="000000" w:fill="F2F2F2"/>
      <w:spacing w:before="100" w:beforeAutospacing="1" w:after="100" w:afterAutospacing="1" w:line="240" w:lineRule="auto"/>
      <w:textAlignment w:val="top"/>
    </w:pPr>
    <w:rPr>
      <w:rFonts w:ascii="Calibri" w:eastAsia="Times New Roman" w:hAnsi="Calibri" w:cs="Calibri"/>
      <w:b/>
      <w:bCs/>
      <w:sz w:val="24"/>
      <w:szCs w:val="24"/>
      <w:lang w:eastAsia="lt-LT"/>
    </w:rPr>
  </w:style>
  <w:style w:type="paragraph" w:customStyle="1" w:styleId="xl141">
    <w:name w:val="xl141"/>
    <w:basedOn w:val="Normal"/>
    <w:rsid w:val="00606F21"/>
    <w:pPr>
      <w:pBdr>
        <w:bottom w:val="single" w:sz="4" w:space="0" w:color="auto"/>
        <w:right w:val="single" w:sz="4" w:space="0" w:color="auto"/>
      </w:pBdr>
      <w:shd w:val="clear" w:color="000000" w:fill="F2F2F2"/>
      <w:spacing w:before="100" w:beforeAutospacing="1" w:after="100" w:afterAutospacing="1" w:line="240" w:lineRule="auto"/>
      <w:textAlignment w:val="top"/>
    </w:pPr>
    <w:rPr>
      <w:rFonts w:ascii="Calibri" w:eastAsia="Times New Roman" w:hAnsi="Calibri" w:cs="Calibri"/>
      <w:b/>
      <w:bCs/>
      <w:sz w:val="24"/>
      <w:szCs w:val="24"/>
      <w:lang w:eastAsia="lt-LT"/>
    </w:rPr>
  </w:style>
  <w:style w:type="paragraph" w:customStyle="1" w:styleId="xl142">
    <w:name w:val="xl142"/>
    <w:basedOn w:val="Normal"/>
    <w:rsid w:val="00606F21"/>
    <w:pPr>
      <w:pBdr>
        <w:top w:val="single" w:sz="4" w:space="0" w:color="auto"/>
      </w:pBdr>
      <w:shd w:val="clear" w:color="000000" w:fill="FFFFFF"/>
      <w:spacing w:before="100" w:beforeAutospacing="1" w:after="100" w:afterAutospacing="1" w:line="240" w:lineRule="auto"/>
      <w:textAlignment w:val="top"/>
    </w:pPr>
    <w:rPr>
      <w:rFonts w:ascii="Calibri" w:eastAsia="Times New Roman" w:hAnsi="Calibri" w:cs="Calibri"/>
      <w:sz w:val="24"/>
      <w:szCs w:val="24"/>
      <w:lang w:eastAsia="lt-LT"/>
    </w:rPr>
  </w:style>
  <w:style w:type="paragraph" w:customStyle="1" w:styleId="xl143">
    <w:name w:val="xl143"/>
    <w:basedOn w:val="Normal"/>
    <w:rsid w:val="00606F21"/>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Calibri" w:eastAsia="Times New Roman" w:hAnsi="Calibri" w:cs="Calibri"/>
      <w:sz w:val="24"/>
      <w:szCs w:val="24"/>
      <w:lang w:eastAsia="lt-LT"/>
    </w:rPr>
  </w:style>
  <w:style w:type="paragraph" w:customStyle="1" w:styleId="xl144">
    <w:name w:val="xl144"/>
    <w:basedOn w:val="Normal"/>
    <w:rsid w:val="00606F21"/>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libri" w:eastAsia="Times New Roman" w:hAnsi="Calibri" w:cs="Calibri"/>
      <w:sz w:val="24"/>
      <w:szCs w:val="24"/>
      <w:lang w:eastAsia="lt-LT"/>
    </w:rPr>
  </w:style>
  <w:style w:type="paragraph" w:customStyle="1" w:styleId="xl145">
    <w:name w:val="xl145"/>
    <w:basedOn w:val="Normal"/>
    <w:rsid w:val="00606F21"/>
    <w:pPr>
      <w:shd w:val="clear" w:color="000000" w:fill="FFFFFF"/>
      <w:spacing w:before="100" w:beforeAutospacing="1" w:after="100" w:afterAutospacing="1" w:line="240" w:lineRule="auto"/>
      <w:jc w:val="center"/>
      <w:textAlignment w:val="top"/>
    </w:pPr>
    <w:rPr>
      <w:rFonts w:ascii="Calibri" w:eastAsia="Times New Roman" w:hAnsi="Calibri" w:cs="Calibri"/>
      <w:sz w:val="24"/>
      <w:szCs w:val="24"/>
      <w:lang w:eastAsia="lt-LT"/>
    </w:rPr>
  </w:style>
  <w:style w:type="paragraph" w:customStyle="1" w:styleId="xl146">
    <w:name w:val="xl146"/>
    <w:basedOn w:val="Normal"/>
    <w:rsid w:val="00606F21"/>
    <w:pPr>
      <w:shd w:val="clear" w:color="000000" w:fill="FFFFFF"/>
      <w:spacing w:before="100" w:beforeAutospacing="1" w:after="100" w:afterAutospacing="1" w:line="240" w:lineRule="auto"/>
      <w:jc w:val="both"/>
      <w:textAlignment w:val="top"/>
    </w:pPr>
    <w:rPr>
      <w:rFonts w:ascii="Calibri" w:eastAsia="Times New Roman" w:hAnsi="Calibri" w:cs="Calibri"/>
      <w:b/>
      <w:bCs/>
      <w:sz w:val="24"/>
      <w:szCs w:val="24"/>
      <w:lang w:eastAsia="lt-LT"/>
    </w:rPr>
  </w:style>
  <w:style w:type="paragraph" w:customStyle="1" w:styleId="xl147">
    <w:name w:val="xl147"/>
    <w:basedOn w:val="Normal"/>
    <w:rsid w:val="00606F2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top"/>
    </w:pPr>
    <w:rPr>
      <w:rFonts w:ascii="Calibri" w:eastAsia="Times New Roman" w:hAnsi="Calibri" w:cs="Calibri"/>
      <w:b/>
      <w:bCs/>
      <w:sz w:val="24"/>
      <w:szCs w:val="24"/>
      <w:lang w:eastAsia="lt-LT"/>
    </w:rPr>
  </w:style>
  <w:style w:type="paragraph" w:customStyle="1" w:styleId="xl148">
    <w:name w:val="xl148"/>
    <w:basedOn w:val="Normal"/>
    <w:rsid w:val="00606F21"/>
    <w:pPr>
      <w:pBdr>
        <w:top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Calibri" w:eastAsia="Times New Roman" w:hAnsi="Calibri" w:cs="Calibri"/>
      <w:i/>
      <w:iCs/>
      <w:sz w:val="24"/>
      <w:szCs w:val="24"/>
      <w:lang w:eastAsia="lt-LT"/>
    </w:rPr>
  </w:style>
  <w:style w:type="paragraph" w:customStyle="1" w:styleId="xl149">
    <w:name w:val="xl149"/>
    <w:basedOn w:val="Normal"/>
    <w:rsid w:val="00606F21"/>
    <w:pPr>
      <w:pBdr>
        <w:top w:val="single" w:sz="4" w:space="0" w:color="auto"/>
        <w:left w:val="single" w:sz="4" w:space="0" w:color="auto"/>
        <w:bottom w:val="single" w:sz="4" w:space="0" w:color="auto"/>
      </w:pBdr>
      <w:shd w:val="clear" w:color="000000" w:fill="auto"/>
      <w:spacing w:before="100" w:beforeAutospacing="1" w:after="100" w:afterAutospacing="1" w:line="240" w:lineRule="auto"/>
      <w:textAlignment w:val="top"/>
    </w:pPr>
    <w:rPr>
      <w:rFonts w:ascii="Calibri" w:eastAsia="Times New Roman" w:hAnsi="Calibri" w:cs="Calibri"/>
      <w:b/>
      <w:bCs/>
      <w:color w:val="000000"/>
      <w:sz w:val="24"/>
      <w:szCs w:val="24"/>
      <w:lang w:eastAsia="lt-LT"/>
    </w:rPr>
  </w:style>
  <w:style w:type="paragraph" w:customStyle="1" w:styleId="xl150">
    <w:name w:val="xl150"/>
    <w:basedOn w:val="Normal"/>
    <w:rsid w:val="00606F21"/>
    <w:pPr>
      <w:shd w:val="clear" w:color="000000" w:fill="FFFFFF"/>
      <w:spacing w:before="100" w:beforeAutospacing="1" w:after="100" w:afterAutospacing="1" w:line="240" w:lineRule="auto"/>
      <w:textAlignment w:val="top"/>
    </w:pPr>
    <w:rPr>
      <w:rFonts w:ascii="Calibri" w:eastAsia="Times New Roman" w:hAnsi="Calibri" w:cs="Calibri"/>
      <w:b/>
      <w:bCs/>
      <w:sz w:val="24"/>
      <w:szCs w:val="24"/>
      <w:lang w:eastAsia="lt-LT"/>
    </w:rPr>
  </w:style>
  <w:style w:type="paragraph" w:customStyle="1" w:styleId="xl151">
    <w:name w:val="xl151"/>
    <w:basedOn w:val="Normal"/>
    <w:rsid w:val="00606F21"/>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Calibri" w:eastAsia="Times New Roman" w:hAnsi="Calibri" w:cs="Calibri"/>
      <w:b/>
      <w:bCs/>
      <w:sz w:val="24"/>
      <w:szCs w:val="24"/>
      <w:lang w:eastAsia="lt-LT"/>
    </w:rPr>
  </w:style>
  <w:style w:type="paragraph" w:customStyle="1" w:styleId="xl152">
    <w:name w:val="xl152"/>
    <w:basedOn w:val="Normal"/>
    <w:rsid w:val="00606F21"/>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Calibri" w:eastAsia="Times New Roman" w:hAnsi="Calibri" w:cs="Calibri"/>
      <w:b/>
      <w:bCs/>
      <w:sz w:val="24"/>
      <w:szCs w:val="24"/>
      <w:lang w:eastAsia="lt-LT"/>
    </w:rPr>
  </w:style>
  <w:style w:type="paragraph" w:customStyle="1" w:styleId="xl153">
    <w:name w:val="xl153"/>
    <w:basedOn w:val="Normal"/>
    <w:rsid w:val="00606F21"/>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libri" w:eastAsia="Times New Roman" w:hAnsi="Calibri" w:cs="Calibri"/>
      <w:b/>
      <w:bCs/>
      <w:sz w:val="24"/>
      <w:szCs w:val="24"/>
      <w:lang w:eastAsia="lt-LT"/>
    </w:rPr>
  </w:style>
  <w:style w:type="paragraph" w:customStyle="1" w:styleId="xl154">
    <w:name w:val="xl154"/>
    <w:basedOn w:val="Normal"/>
    <w:rsid w:val="00606F21"/>
    <w:pPr>
      <w:shd w:val="clear" w:color="000000" w:fill="auto"/>
      <w:spacing w:before="100" w:beforeAutospacing="1" w:after="100" w:afterAutospacing="1" w:line="240" w:lineRule="auto"/>
      <w:jc w:val="both"/>
      <w:textAlignment w:val="top"/>
    </w:pPr>
    <w:rPr>
      <w:rFonts w:ascii="Calibri" w:eastAsia="Times New Roman" w:hAnsi="Calibri" w:cs="Calibri"/>
      <w:b/>
      <w:bCs/>
      <w:sz w:val="24"/>
      <w:szCs w:val="24"/>
      <w:lang w:eastAsia="lt-LT"/>
    </w:rPr>
  </w:style>
  <w:style w:type="paragraph" w:customStyle="1" w:styleId="xl155">
    <w:name w:val="xl155"/>
    <w:basedOn w:val="Normal"/>
    <w:rsid w:val="00606F21"/>
    <w:pPr>
      <w:pBdr>
        <w:top w:val="single" w:sz="4" w:space="0" w:color="auto"/>
      </w:pBdr>
      <w:shd w:val="clear" w:color="000000" w:fill="auto"/>
      <w:spacing w:before="100" w:beforeAutospacing="1" w:after="100" w:afterAutospacing="1" w:line="240" w:lineRule="auto"/>
      <w:textAlignment w:val="top"/>
    </w:pPr>
    <w:rPr>
      <w:rFonts w:ascii="Calibri" w:eastAsia="Times New Roman" w:hAnsi="Calibri" w:cs="Calibri"/>
      <w:sz w:val="24"/>
      <w:szCs w:val="24"/>
      <w:lang w:eastAsia="lt-LT"/>
    </w:rPr>
  </w:style>
  <w:style w:type="paragraph" w:customStyle="1" w:styleId="xl156">
    <w:name w:val="xl156"/>
    <w:basedOn w:val="Normal"/>
    <w:rsid w:val="00606F21"/>
    <w:pPr>
      <w:pBdr>
        <w:left w:val="single" w:sz="4" w:space="0" w:color="auto"/>
        <w:bottom w:val="single" w:sz="4" w:space="0" w:color="auto"/>
      </w:pBdr>
      <w:shd w:val="clear" w:color="000000" w:fill="FFFFFF"/>
      <w:spacing w:before="100" w:beforeAutospacing="1" w:after="100" w:afterAutospacing="1" w:line="240" w:lineRule="auto"/>
      <w:textAlignment w:val="top"/>
    </w:pPr>
    <w:rPr>
      <w:rFonts w:ascii="Calibri" w:eastAsia="Times New Roman" w:hAnsi="Calibri" w:cs="Calibri"/>
      <w:b/>
      <w:bCs/>
      <w:sz w:val="24"/>
      <w:szCs w:val="24"/>
      <w:lang w:eastAsia="lt-LT"/>
    </w:rPr>
  </w:style>
  <w:style w:type="paragraph" w:customStyle="1" w:styleId="xl157">
    <w:name w:val="xl157"/>
    <w:basedOn w:val="Normal"/>
    <w:rsid w:val="00606F21"/>
    <w:pPr>
      <w:shd w:val="clear" w:color="000000" w:fill="FFFFFF"/>
      <w:spacing w:before="100" w:beforeAutospacing="1" w:after="100" w:afterAutospacing="1" w:line="240" w:lineRule="auto"/>
      <w:textAlignment w:val="top"/>
    </w:pPr>
    <w:rPr>
      <w:rFonts w:ascii="Calibri" w:eastAsia="Times New Roman" w:hAnsi="Calibri" w:cs="Calibri"/>
      <w:b/>
      <w:bCs/>
      <w:sz w:val="24"/>
      <w:szCs w:val="24"/>
      <w:lang w:eastAsia="lt-LT"/>
    </w:rPr>
  </w:style>
  <w:style w:type="paragraph" w:customStyle="1" w:styleId="xl158">
    <w:name w:val="xl158"/>
    <w:basedOn w:val="Normal"/>
    <w:rsid w:val="00606F21"/>
    <w:pPr>
      <w:pBdr>
        <w:right w:val="single" w:sz="4" w:space="0" w:color="auto"/>
      </w:pBdr>
      <w:shd w:val="clear" w:color="000000" w:fill="FFFFFF"/>
      <w:spacing w:before="100" w:beforeAutospacing="1" w:after="100" w:afterAutospacing="1" w:line="240" w:lineRule="auto"/>
      <w:textAlignment w:val="top"/>
    </w:pPr>
    <w:rPr>
      <w:rFonts w:ascii="Calibri" w:eastAsia="Times New Roman" w:hAnsi="Calibri" w:cs="Calibri"/>
      <w:b/>
      <w:bCs/>
      <w:sz w:val="24"/>
      <w:szCs w:val="24"/>
      <w:lang w:eastAsia="lt-LT"/>
    </w:rPr>
  </w:style>
  <w:style w:type="paragraph" w:customStyle="1" w:styleId="xl159">
    <w:name w:val="xl159"/>
    <w:basedOn w:val="Normal"/>
    <w:rsid w:val="00606F21"/>
    <w:pPr>
      <w:pBdr>
        <w:top w:val="single" w:sz="4" w:space="0" w:color="auto"/>
        <w:bottom w:val="single" w:sz="4" w:space="0" w:color="auto"/>
      </w:pBdr>
      <w:shd w:val="clear" w:color="000000" w:fill="auto"/>
      <w:spacing w:before="100" w:beforeAutospacing="1" w:after="100" w:afterAutospacing="1" w:line="240" w:lineRule="auto"/>
      <w:textAlignment w:val="top"/>
    </w:pPr>
    <w:rPr>
      <w:rFonts w:ascii="Calibri" w:eastAsia="Times New Roman" w:hAnsi="Calibri" w:cs="Calibri"/>
      <w:b/>
      <w:bCs/>
      <w:color w:val="000000"/>
      <w:sz w:val="24"/>
      <w:szCs w:val="24"/>
      <w:lang w:eastAsia="lt-LT"/>
    </w:rPr>
  </w:style>
  <w:style w:type="paragraph" w:customStyle="1" w:styleId="xl160">
    <w:name w:val="xl160"/>
    <w:basedOn w:val="Normal"/>
    <w:rsid w:val="00606F21"/>
    <w:pPr>
      <w:pBdr>
        <w:top w:val="single" w:sz="4" w:space="0" w:color="auto"/>
        <w:bottom w:val="single" w:sz="4" w:space="0" w:color="auto"/>
        <w:right w:val="single" w:sz="4" w:space="0" w:color="auto"/>
      </w:pBdr>
      <w:shd w:val="clear" w:color="000000" w:fill="auto"/>
      <w:spacing w:before="100" w:beforeAutospacing="1" w:after="100" w:afterAutospacing="1" w:line="240" w:lineRule="auto"/>
      <w:textAlignment w:val="top"/>
    </w:pPr>
    <w:rPr>
      <w:rFonts w:ascii="Calibri" w:eastAsia="Times New Roman" w:hAnsi="Calibri" w:cs="Calibri"/>
      <w:b/>
      <w:bCs/>
      <w:color w:val="000000"/>
      <w:sz w:val="24"/>
      <w:szCs w:val="24"/>
      <w:lang w:eastAsia="lt-LT"/>
    </w:rPr>
  </w:style>
  <w:style w:type="paragraph" w:customStyle="1" w:styleId="xl161">
    <w:name w:val="xl161"/>
    <w:basedOn w:val="Normal"/>
    <w:rsid w:val="00606F21"/>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Calibri" w:eastAsia="Times New Roman" w:hAnsi="Calibri" w:cs="Calibri"/>
      <w:b/>
      <w:bCs/>
      <w:i/>
      <w:iCs/>
      <w:sz w:val="24"/>
      <w:szCs w:val="24"/>
      <w:lang w:eastAsia="lt-LT"/>
    </w:rPr>
  </w:style>
  <w:style w:type="paragraph" w:customStyle="1" w:styleId="xl162">
    <w:name w:val="xl162"/>
    <w:basedOn w:val="Normal"/>
    <w:rsid w:val="00606F21"/>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Calibri" w:eastAsia="Times New Roman" w:hAnsi="Calibri" w:cs="Calibri"/>
      <w:sz w:val="24"/>
      <w:szCs w:val="24"/>
      <w:lang w:eastAsia="lt-LT"/>
    </w:rPr>
  </w:style>
  <w:style w:type="paragraph" w:customStyle="1" w:styleId="xl163">
    <w:name w:val="xl163"/>
    <w:basedOn w:val="Normal"/>
    <w:rsid w:val="00606F21"/>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Calibri" w:eastAsia="Times New Roman" w:hAnsi="Calibri" w:cs="Calibri"/>
      <w:sz w:val="24"/>
      <w:szCs w:val="24"/>
      <w:lang w:eastAsia="lt-LT"/>
    </w:rPr>
  </w:style>
  <w:style w:type="paragraph" w:customStyle="1" w:styleId="xl164">
    <w:name w:val="xl164"/>
    <w:basedOn w:val="Normal"/>
    <w:rsid w:val="00606F21"/>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libri" w:eastAsia="Times New Roman" w:hAnsi="Calibri" w:cs="Calibri"/>
      <w:sz w:val="24"/>
      <w:szCs w:val="24"/>
      <w:lang w:eastAsia="lt-LT"/>
    </w:rPr>
  </w:style>
  <w:style w:type="paragraph" w:customStyle="1" w:styleId="xl165">
    <w:name w:val="xl165"/>
    <w:basedOn w:val="Normal"/>
    <w:rsid w:val="00606F21"/>
    <w:pPr>
      <w:pBdr>
        <w:top w:val="single" w:sz="4" w:space="0" w:color="auto"/>
        <w:left w:val="single" w:sz="4" w:space="0" w:color="auto"/>
        <w:bottom w:val="single" w:sz="4" w:space="0" w:color="auto"/>
      </w:pBdr>
      <w:shd w:val="clear" w:color="000000" w:fill="auto"/>
      <w:spacing w:before="100" w:beforeAutospacing="1" w:after="100" w:afterAutospacing="1" w:line="240" w:lineRule="auto"/>
      <w:textAlignment w:val="top"/>
    </w:pPr>
    <w:rPr>
      <w:rFonts w:ascii="Calibri" w:eastAsia="Times New Roman" w:hAnsi="Calibri" w:cs="Calibri"/>
      <w:b/>
      <w:bCs/>
      <w:color w:val="000000"/>
      <w:sz w:val="24"/>
      <w:szCs w:val="24"/>
      <w:lang w:eastAsia="lt-LT"/>
    </w:rPr>
  </w:style>
  <w:style w:type="paragraph" w:customStyle="1" w:styleId="xl166">
    <w:name w:val="xl166"/>
    <w:basedOn w:val="Normal"/>
    <w:rsid w:val="00606F21"/>
    <w:pPr>
      <w:pBdr>
        <w:top w:val="single" w:sz="4" w:space="0" w:color="auto"/>
        <w:bottom w:val="single" w:sz="4" w:space="0" w:color="auto"/>
      </w:pBdr>
      <w:shd w:val="clear" w:color="000000" w:fill="auto"/>
      <w:spacing w:before="100" w:beforeAutospacing="1" w:after="100" w:afterAutospacing="1" w:line="240" w:lineRule="auto"/>
      <w:textAlignment w:val="top"/>
    </w:pPr>
    <w:rPr>
      <w:rFonts w:ascii="Calibri" w:eastAsia="Times New Roman" w:hAnsi="Calibri" w:cs="Calibri"/>
      <w:b/>
      <w:bCs/>
      <w:color w:val="000000"/>
      <w:sz w:val="24"/>
      <w:szCs w:val="24"/>
      <w:lang w:eastAsia="lt-LT"/>
    </w:rPr>
  </w:style>
  <w:style w:type="paragraph" w:customStyle="1" w:styleId="xl167">
    <w:name w:val="xl167"/>
    <w:basedOn w:val="Normal"/>
    <w:rsid w:val="00606F21"/>
    <w:pPr>
      <w:pBdr>
        <w:top w:val="single" w:sz="4" w:space="0" w:color="auto"/>
        <w:bottom w:val="single" w:sz="4" w:space="0" w:color="auto"/>
        <w:right w:val="single" w:sz="4" w:space="0" w:color="auto"/>
      </w:pBdr>
      <w:shd w:val="clear" w:color="000000" w:fill="auto"/>
      <w:spacing w:before="100" w:beforeAutospacing="1" w:after="100" w:afterAutospacing="1" w:line="240" w:lineRule="auto"/>
      <w:textAlignment w:val="top"/>
    </w:pPr>
    <w:rPr>
      <w:rFonts w:ascii="Calibri" w:eastAsia="Times New Roman" w:hAnsi="Calibri" w:cs="Calibri"/>
      <w:b/>
      <w:bCs/>
      <w:color w:val="000000"/>
      <w:sz w:val="24"/>
      <w:szCs w:val="24"/>
      <w:lang w:eastAsia="lt-LT"/>
    </w:rPr>
  </w:style>
  <w:style w:type="paragraph" w:customStyle="1" w:styleId="xl168">
    <w:name w:val="xl168"/>
    <w:basedOn w:val="Normal"/>
    <w:rsid w:val="00606F21"/>
    <w:pPr>
      <w:pBdr>
        <w:top w:val="single" w:sz="4" w:space="0" w:color="auto"/>
        <w:bottom w:val="single" w:sz="4" w:space="0" w:color="auto"/>
        <w:right w:val="single" w:sz="4" w:space="0" w:color="auto"/>
      </w:pBdr>
      <w:shd w:val="clear" w:color="000000" w:fill="F2F2F2"/>
      <w:spacing w:before="100" w:beforeAutospacing="1" w:after="100" w:afterAutospacing="1" w:line="240" w:lineRule="auto"/>
      <w:textAlignment w:val="top"/>
    </w:pPr>
    <w:rPr>
      <w:rFonts w:ascii="Calibri" w:eastAsia="Times New Roman" w:hAnsi="Calibri" w:cs="Calibri"/>
      <w:b/>
      <w:bCs/>
      <w:sz w:val="24"/>
      <w:szCs w:val="24"/>
      <w:lang w:eastAsia="lt-LT"/>
    </w:rPr>
  </w:style>
  <w:style w:type="paragraph" w:customStyle="1" w:styleId="xl169">
    <w:name w:val="xl169"/>
    <w:basedOn w:val="Normal"/>
    <w:rsid w:val="00606F21"/>
    <w:pPr>
      <w:pBdr>
        <w:top w:val="single" w:sz="4" w:space="0" w:color="auto"/>
        <w:left w:val="single" w:sz="4" w:space="0" w:color="auto"/>
        <w:right w:val="single" w:sz="4" w:space="0" w:color="auto"/>
      </w:pBdr>
      <w:shd w:val="clear" w:color="000000" w:fill="auto"/>
      <w:spacing w:before="100" w:beforeAutospacing="1" w:after="100" w:afterAutospacing="1" w:line="240" w:lineRule="auto"/>
      <w:jc w:val="right"/>
      <w:textAlignment w:val="top"/>
    </w:pPr>
    <w:rPr>
      <w:rFonts w:ascii="Calibri" w:eastAsia="Times New Roman" w:hAnsi="Calibri" w:cs="Calibri"/>
      <w:b/>
      <w:bCs/>
      <w:sz w:val="24"/>
      <w:szCs w:val="24"/>
      <w:lang w:eastAsia="lt-LT"/>
    </w:rPr>
  </w:style>
  <w:style w:type="paragraph" w:customStyle="1" w:styleId="xl170">
    <w:name w:val="xl170"/>
    <w:basedOn w:val="Normal"/>
    <w:rsid w:val="00606F21"/>
    <w:pPr>
      <w:pBdr>
        <w:top w:val="single" w:sz="4" w:space="0" w:color="auto"/>
        <w:left w:val="single" w:sz="4" w:space="0" w:color="auto"/>
      </w:pBdr>
      <w:shd w:val="clear" w:color="000000" w:fill="auto"/>
      <w:spacing w:before="100" w:beforeAutospacing="1" w:after="100" w:afterAutospacing="1" w:line="240" w:lineRule="auto"/>
      <w:jc w:val="right"/>
      <w:textAlignment w:val="top"/>
    </w:pPr>
    <w:rPr>
      <w:rFonts w:ascii="Calibri" w:eastAsia="Times New Roman" w:hAnsi="Calibri" w:cs="Calibri"/>
      <w:b/>
      <w:bCs/>
      <w:sz w:val="24"/>
      <w:szCs w:val="24"/>
      <w:lang w:eastAsia="lt-LT"/>
    </w:rPr>
  </w:style>
  <w:style w:type="paragraph" w:customStyle="1" w:styleId="xl171">
    <w:name w:val="xl171"/>
    <w:basedOn w:val="Normal"/>
    <w:rsid w:val="00606F21"/>
    <w:pPr>
      <w:shd w:val="clear" w:color="000000" w:fill="FFFFFF"/>
      <w:spacing w:before="100" w:beforeAutospacing="1" w:after="100" w:afterAutospacing="1" w:line="240" w:lineRule="auto"/>
      <w:jc w:val="both"/>
      <w:textAlignment w:val="top"/>
    </w:pPr>
    <w:rPr>
      <w:rFonts w:ascii="Calibri" w:eastAsia="Times New Roman" w:hAnsi="Calibri" w:cs="Calibri"/>
      <w:b/>
      <w:bCs/>
      <w:sz w:val="24"/>
      <w:szCs w:val="24"/>
      <w:lang w:eastAsia="lt-LT"/>
    </w:rPr>
  </w:style>
  <w:style w:type="paragraph" w:customStyle="1" w:styleId="xl172">
    <w:name w:val="xl172"/>
    <w:basedOn w:val="Normal"/>
    <w:rsid w:val="00606F2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top"/>
    </w:pPr>
    <w:rPr>
      <w:rFonts w:ascii="Calibri" w:eastAsia="Times New Roman" w:hAnsi="Calibri" w:cs="Calibri"/>
      <w:b/>
      <w:bCs/>
      <w:sz w:val="24"/>
      <w:szCs w:val="24"/>
      <w:lang w:eastAsia="lt-LT"/>
    </w:rPr>
  </w:style>
  <w:style w:type="paragraph" w:customStyle="1" w:styleId="xl173">
    <w:name w:val="xl173"/>
    <w:basedOn w:val="Normal"/>
    <w:rsid w:val="00606F21"/>
    <w:pPr>
      <w:pBdr>
        <w:top w:val="single" w:sz="4" w:space="0" w:color="auto"/>
        <w:left w:val="single" w:sz="4" w:space="0" w:color="auto"/>
        <w:right w:val="single" w:sz="4" w:space="0" w:color="auto"/>
      </w:pBdr>
      <w:shd w:val="clear" w:color="000000" w:fill="F2F2F2"/>
      <w:spacing w:before="100" w:beforeAutospacing="1" w:after="100" w:afterAutospacing="1" w:line="240" w:lineRule="auto"/>
      <w:jc w:val="center"/>
      <w:textAlignment w:val="top"/>
    </w:pPr>
    <w:rPr>
      <w:rFonts w:ascii="Calibri" w:eastAsia="Times New Roman" w:hAnsi="Calibri" w:cs="Calibri"/>
      <w:b/>
      <w:bCs/>
      <w:sz w:val="24"/>
      <w:szCs w:val="24"/>
      <w:lang w:eastAsia="lt-LT"/>
    </w:rPr>
  </w:style>
  <w:style w:type="paragraph" w:customStyle="1" w:styleId="xl174">
    <w:name w:val="xl174"/>
    <w:basedOn w:val="Normal"/>
    <w:rsid w:val="00606F21"/>
    <w:pPr>
      <w:pBdr>
        <w:left w:val="single" w:sz="4" w:space="0" w:color="auto"/>
        <w:right w:val="single" w:sz="4" w:space="0" w:color="auto"/>
      </w:pBdr>
      <w:shd w:val="clear" w:color="000000" w:fill="F2F2F2"/>
      <w:spacing w:before="100" w:beforeAutospacing="1" w:after="100" w:afterAutospacing="1" w:line="240" w:lineRule="auto"/>
      <w:jc w:val="center"/>
      <w:textAlignment w:val="top"/>
    </w:pPr>
    <w:rPr>
      <w:rFonts w:ascii="Calibri" w:eastAsia="Times New Roman" w:hAnsi="Calibri" w:cs="Calibri"/>
      <w:b/>
      <w:bCs/>
      <w:sz w:val="24"/>
      <w:szCs w:val="24"/>
      <w:lang w:eastAsia="lt-LT"/>
    </w:rPr>
  </w:style>
  <w:style w:type="paragraph" w:customStyle="1" w:styleId="xl175">
    <w:name w:val="xl175"/>
    <w:basedOn w:val="Normal"/>
    <w:rsid w:val="00606F21"/>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top"/>
    </w:pPr>
    <w:rPr>
      <w:rFonts w:ascii="Calibri" w:eastAsia="Times New Roman" w:hAnsi="Calibri" w:cs="Calibri"/>
      <w:b/>
      <w:bCs/>
      <w:sz w:val="24"/>
      <w:szCs w:val="24"/>
      <w:lang w:eastAsia="lt-LT"/>
    </w:rPr>
  </w:style>
  <w:style w:type="paragraph" w:customStyle="1" w:styleId="xl176">
    <w:name w:val="xl176"/>
    <w:basedOn w:val="Normal"/>
    <w:rsid w:val="00606F21"/>
    <w:pPr>
      <w:pBdr>
        <w:top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Calibri" w:eastAsia="Times New Roman" w:hAnsi="Calibri" w:cs="Calibri"/>
      <w:i/>
      <w:iCs/>
      <w:sz w:val="24"/>
      <w:szCs w:val="24"/>
      <w:lang w:eastAsia="lt-LT"/>
    </w:rPr>
  </w:style>
  <w:style w:type="paragraph" w:customStyle="1" w:styleId="xl177">
    <w:name w:val="xl177"/>
    <w:basedOn w:val="Normal"/>
    <w:rsid w:val="00606F21"/>
    <w:pPr>
      <w:shd w:val="clear" w:color="000000" w:fill="FFFFFF"/>
      <w:spacing w:before="100" w:beforeAutospacing="1" w:after="100" w:afterAutospacing="1" w:line="240" w:lineRule="auto"/>
      <w:textAlignment w:val="top"/>
    </w:pPr>
    <w:rPr>
      <w:rFonts w:ascii="Calibri" w:eastAsia="Times New Roman" w:hAnsi="Calibri" w:cs="Calibri"/>
      <w:sz w:val="24"/>
      <w:szCs w:val="24"/>
      <w:lang w:eastAsia="lt-LT"/>
    </w:rPr>
  </w:style>
  <w:style w:type="paragraph" w:customStyle="1" w:styleId="xl178">
    <w:name w:val="xl178"/>
    <w:basedOn w:val="Normal"/>
    <w:rsid w:val="00606F21"/>
    <w:pPr>
      <w:shd w:val="clear" w:color="000000" w:fill="FFFFFF"/>
      <w:spacing w:before="100" w:beforeAutospacing="1" w:after="100" w:afterAutospacing="1" w:line="240" w:lineRule="auto"/>
      <w:textAlignment w:val="top"/>
    </w:pPr>
    <w:rPr>
      <w:rFonts w:ascii="Calibri" w:eastAsia="Times New Roman" w:hAnsi="Calibri" w:cs="Calibri"/>
      <w:b/>
      <w:bCs/>
      <w:sz w:val="24"/>
      <w:szCs w:val="24"/>
      <w:lang w:eastAsia="lt-LT"/>
    </w:rPr>
  </w:style>
  <w:style w:type="paragraph" w:customStyle="1" w:styleId="xl179">
    <w:name w:val="xl179"/>
    <w:basedOn w:val="Normal"/>
    <w:rsid w:val="00606F21"/>
    <w:pPr>
      <w:pBdr>
        <w:top w:val="single" w:sz="4" w:space="0" w:color="auto"/>
        <w:left w:val="single" w:sz="4" w:space="0" w:color="auto"/>
        <w:bottom w:val="single" w:sz="4" w:space="0" w:color="auto"/>
      </w:pBdr>
      <w:shd w:val="clear" w:color="000000" w:fill="auto"/>
      <w:spacing w:before="100" w:beforeAutospacing="1" w:after="100" w:afterAutospacing="1" w:line="240" w:lineRule="auto"/>
      <w:jc w:val="center"/>
      <w:textAlignment w:val="center"/>
    </w:pPr>
    <w:rPr>
      <w:rFonts w:ascii="Calibri" w:eastAsia="Times New Roman" w:hAnsi="Calibri" w:cs="Calibri"/>
      <w:sz w:val="24"/>
      <w:szCs w:val="24"/>
      <w:lang w:eastAsia="lt-LT"/>
    </w:rPr>
  </w:style>
  <w:style w:type="paragraph" w:customStyle="1" w:styleId="xl180">
    <w:name w:val="xl180"/>
    <w:basedOn w:val="Normal"/>
    <w:rsid w:val="00606F21"/>
    <w:pPr>
      <w:pBdr>
        <w:top w:val="single" w:sz="4" w:space="0" w:color="auto"/>
        <w:bottom w:val="single" w:sz="4" w:space="0" w:color="auto"/>
        <w:right w:val="single" w:sz="4" w:space="0" w:color="auto"/>
      </w:pBdr>
      <w:shd w:val="clear" w:color="000000" w:fill="auto"/>
      <w:spacing w:before="100" w:beforeAutospacing="1" w:after="100" w:afterAutospacing="1" w:line="240" w:lineRule="auto"/>
      <w:jc w:val="center"/>
      <w:textAlignment w:val="center"/>
    </w:pPr>
    <w:rPr>
      <w:rFonts w:ascii="Calibri" w:eastAsia="Times New Roman" w:hAnsi="Calibri" w:cs="Calibri"/>
      <w:sz w:val="24"/>
      <w:szCs w:val="24"/>
      <w:lang w:eastAsia="lt-LT"/>
    </w:rPr>
  </w:style>
  <w:style w:type="paragraph" w:customStyle="1" w:styleId="xl181">
    <w:name w:val="xl181"/>
    <w:basedOn w:val="Normal"/>
    <w:rsid w:val="00606F2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24"/>
      <w:szCs w:val="24"/>
      <w:lang w:eastAsia="lt-LT"/>
    </w:rPr>
  </w:style>
  <w:style w:type="paragraph" w:customStyle="1" w:styleId="xl182">
    <w:name w:val="xl182"/>
    <w:basedOn w:val="Normal"/>
    <w:rsid w:val="00606F2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24"/>
      <w:szCs w:val="24"/>
      <w:lang w:eastAsia="lt-LT"/>
    </w:rPr>
  </w:style>
  <w:style w:type="paragraph" w:customStyle="1" w:styleId="xl183">
    <w:name w:val="xl183"/>
    <w:basedOn w:val="Normal"/>
    <w:rsid w:val="00606F2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24"/>
      <w:szCs w:val="24"/>
      <w:lang w:eastAsia="lt-LT"/>
    </w:rPr>
  </w:style>
  <w:style w:type="paragraph" w:customStyle="1" w:styleId="xl184">
    <w:name w:val="xl184"/>
    <w:basedOn w:val="Normal"/>
    <w:rsid w:val="00606F21"/>
    <w:pPr>
      <w:pBdr>
        <w:top w:val="single" w:sz="4" w:space="0" w:color="auto"/>
        <w:left w:val="single" w:sz="4" w:space="0" w:color="auto"/>
        <w:bottom w:val="single" w:sz="4" w:space="0" w:color="auto"/>
      </w:pBdr>
      <w:shd w:val="clear" w:color="000000" w:fill="F2F2F2"/>
      <w:spacing w:before="100" w:beforeAutospacing="1" w:after="100" w:afterAutospacing="1" w:line="240" w:lineRule="auto"/>
      <w:textAlignment w:val="top"/>
    </w:pPr>
    <w:rPr>
      <w:rFonts w:ascii="Calibri" w:eastAsia="Times New Roman" w:hAnsi="Calibri" w:cs="Calibri"/>
      <w:b/>
      <w:bCs/>
      <w:sz w:val="24"/>
      <w:szCs w:val="24"/>
      <w:lang w:eastAsia="lt-LT"/>
    </w:rPr>
  </w:style>
  <w:style w:type="paragraph" w:customStyle="1" w:styleId="xl185">
    <w:name w:val="xl185"/>
    <w:basedOn w:val="Normal"/>
    <w:rsid w:val="00606F21"/>
    <w:pPr>
      <w:pBdr>
        <w:top w:val="single" w:sz="4" w:space="0" w:color="auto"/>
        <w:bottom w:val="single" w:sz="4" w:space="0" w:color="auto"/>
      </w:pBdr>
      <w:shd w:val="clear" w:color="000000" w:fill="F2F2F2"/>
      <w:spacing w:before="100" w:beforeAutospacing="1" w:after="100" w:afterAutospacing="1" w:line="240" w:lineRule="auto"/>
      <w:textAlignment w:val="top"/>
    </w:pPr>
    <w:rPr>
      <w:rFonts w:ascii="Calibri" w:eastAsia="Times New Roman" w:hAnsi="Calibri" w:cs="Calibri"/>
      <w:b/>
      <w:bCs/>
      <w:sz w:val="24"/>
      <w:szCs w:val="24"/>
      <w:lang w:eastAsia="lt-LT"/>
    </w:rPr>
  </w:style>
  <w:style w:type="paragraph" w:customStyle="1" w:styleId="xl186">
    <w:name w:val="xl186"/>
    <w:basedOn w:val="Normal"/>
    <w:rsid w:val="00606F21"/>
    <w:pPr>
      <w:pBdr>
        <w:top w:val="single" w:sz="4" w:space="0" w:color="auto"/>
        <w:bottom w:val="single" w:sz="4" w:space="0" w:color="auto"/>
        <w:right w:val="single" w:sz="4" w:space="0" w:color="auto"/>
      </w:pBdr>
      <w:shd w:val="clear" w:color="000000" w:fill="F2F2F2"/>
      <w:spacing w:before="100" w:beforeAutospacing="1" w:after="100" w:afterAutospacing="1" w:line="240" w:lineRule="auto"/>
      <w:textAlignment w:val="top"/>
    </w:pPr>
    <w:rPr>
      <w:rFonts w:ascii="Calibri" w:eastAsia="Times New Roman" w:hAnsi="Calibri" w:cs="Calibri"/>
      <w:b/>
      <w:bCs/>
      <w:sz w:val="24"/>
      <w:szCs w:val="24"/>
      <w:lang w:eastAsia="lt-LT"/>
    </w:rPr>
  </w:style>
  <w:style w:type="paragraph" w:customStyle="1" w:styleId="xl187">
    <w:name w:val="xl187"/>
    <w:basedOn w:val="Normal"/>
    <w:rsid w:val="00606F21"/>
    <w:pPr>
      <w:pBdr>
        <w:top w:val="single" w:sz="4" w:space="0" w:color="auto"/>
        <w:left w:val="single" w:sz="4" w:space="0" w:color="auto"/>
        <w:bottom w:val="single" w:sz="4" w:space="0" w:color="auto"/>
      </w:pBdr>
      <w:shd w:val="clear" w:color="000000" w:fill="F2F2F2"/>
      <w:spacing w:before="100" w:beforeAutospacing="1" w:after="100" w:afterAutospacing="1" w:line="240" w:lineRule="auto"/>
      <w:textAlignment w:val="top"/>
    </w:pPr>
    <w:rPr>
      <w:rFonts w:ascii="Calibri" w:eastAsia="Times New Roman" w:hAnsi="Calibri" w:cs="Calibri"/>
      <w:b/>
      <w:bCs/>
      <w:sz w:val="24"/>
      <w:szCs w:val="24"/>
      <w:lang w:eastAsia="lt-LT"/>
    </w:rPr>
  </w:style>
  <w:style w:type="paragraph" w:customStyle="1" w:styleId="xl188">
    <w:name w:val="xl188"/>
    <w:basedOn w:val="Normal"/>
    <w:rsid w:val="00606F21"/>
    <w:pPr>
      <w:pBdr>
        <w:top w:val="single" w:sz="4" w:space="0" w:color="auto"/>
        <w:bottom w:val="single" w:sz="4" w:space="0" w:color="auto"/>
      </w:pBdr>
      <w:shd w:val="clear" w:color="000000" w:fill="F2F2F2"/>
      <w:spacing w:before="100" w:beforeAutospacing="1" w:after="100" w:afterAutospacing="1" w:line="240" w:lineRule="auto"/>
      <w:textAlignment w:val="top"/>
    </w:pPr>
    <w:rPr>
      <w:rFonts w:ascii="Calibri" w:eastAsia="Times New Roman" w:hAnsi="Calibri" w:cs="Calibri"/>
      <w:b/>
      <w:bCs/>
      <w:sz w:val="24"/>
      <w:szCs w:val="24"/>
      <w:lang w:eastAsia="lt-LT"/>
    </w:rPr>
  </w:style>
  <w:style w:type="paragraph" w:customStyle="1" w:styleId="xl189">
    <w:name w:val="xl189"/>
    <w:basedOn w:val="Normal"/>
    <w:rsid w:val="00606F21"/>
    <w:pPr>
      <w:pBdr>
        <w:top w:val="single" w:sz="4" w:space="0" w:color="auto"/>
        <w:bottom w:val="single" w:sz="4" w:space="0" w:color="auto"/>
        <w:right w:val="single" w:sz="4" w:space="0" w:color="auto"/>
      </w:pBdr>
      <w:shd w:val="clear" w:color="000000" w:fill="F2F2F2"/>
      <w:spacing w:before="100" w:beforeAutospacing="1" w:after="100" w:afterAutospacing="1" w:line="240" w:lineRule="auto"/>
      <w:textAlignment w:val="top"/>
    </w:pPr>
    <w:rPr>
      <w:rFonts w:ascii="Calibri" w:eastAsia="Times New Roman" w:hAnsi="Calibri" w:cs="Calibri"/>
      <w:b/>
      <w:bCs/>
      <w:sz w:val="24"/>
      <w:szCs w:val="24"/>
      <w:lang w:eastAsia="lt-LT"/>
    </w:rPr>
  </w:style>
  <w:style w:type="character" w:styleId="Strong">
    <w:name w:val="Strong"/>
    <w:qFormat/>
    <w:rsid w:val="00387570"/>
    <w:rPr>
      <w:rFonts w:cs="Times New Roman"/>
      <w:b/>
      <w:bCs/>
    </w:rPr>
  </w:style>
  <w:style w:type="character" w:styleId="PlaceholderText">
    <w:name w:val="Placeholder Text"/>
    <w:basedOn w:val="DefaultParagraphFont"/>
    <w:uiPriority w:val="99"/>
    <w:semiHidden/>
    <w:rsid w:val="002B2BC1"/>
    <w:rPr>
      <w:color w:val="808080"/>
    </w:rPr>
  </w:style>
  <w:style w:type="paragraph" w:styleId="NormalWeb">
    <w:name w:val="Normal (Web)"/>
    <w:basedOn w:val="Normal"/>
    <w:unhideWhenUsed/>
    <w:rsid w:val="00B47C7A"/>
    <w:pPr>
      <w:spacing w:before="100" w:beforeAutospacing="1" w:after="100" w:afterAutospacing="1"/>
    </w:pPr>
    <w:rPr>
      <w:rFonts w:eastAsiaTheme="minorEastAsia"/>
      <w:sz w:val="21"/>
      <w:szCs w:val="21"/>
      <w:lang w:eastAsia="lt-LT"/>
    </w:rPr>
  </w:style>
  <w:style w:type="paragraph" w:customStyle="1" w:styleId="Default">
    <w:name w:val="Default"/>
    <w:rsid w:val="00CA547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615044">
      <w:bodyDiv w:val="1"/>
      <w:marLeft w:val="0"/>
      <w:marRight w:val="0"/>
      <w:marTop w:val="0"/>
      <w:marBottom w:val="0"/>
      <w:divBdr>
        <w:top w:val="none" w:sz="0" w:space="0" w:color="auto"/>
        <w:left w:val="none" w:sz="0" w:space="0" w:color="auto"/>
        <w:bottom w:val="none" w:sz="0" w:space="0" w:color="auto"/>
        <w:right w:val="none" w:sz="0" w:space="0" w:color="auto"/>
      </w:divBdr>
    </w:div>
    <w:div w:id="626932877">
      <w:bodyDiv w:val="1"/>
      <w:marLeft w:val="0"/>
      <w:marRight w:val="0"/>
      <w:marTop w:val="0"/>
      <w:marBottom w:val="0"/>
      <w:divBdr>
        <w:top w:val="none" w:sz="0" w:space="0" w:color="auto"/>
        <w:left w:val="none" w:sz="0" w:space="0" w:color="auto"/>
        <w:bottom w:val="none" w:sz="0" w:space="0" w:color="auto"/>
        <w:right w:val="none" w:sz="0" w:space="0" w:color="auto"/>
      </w:divBdr>
    </w:div>
    <w:div w:id="669917717">
      <w:bodyDiv w:val="1"/>
      <w:marLeft w:val="0"/>
      <w:marRight w:val="0"/>
      <w:marTop w:val="0"/>
      <w:marBottom w:val="0"/>
      <w:divBdr>
        <w:top w:val="none" w:sz="0" w:space="0" w:color="auto"/>
        <w:left w:val="none" w:sz="0" w:space="0" w:color="auto"/>
        <w:bottom w:val="none" w:sz="0" w:space="0" w:color="auto"/>
        <w:right w:val="none" w:sz="0" w:space="0" w:color="auto"/>
      </w:divBdr>
    </w:div>
    <w:div w:id="878473666">
      <w:bodyDiv w:val="1"/>
      <w:marLeft w:val="0"/>
      <w:marRight w:val="0"/>
      <w:marTop w:val="0"/>
      <w:marBottom w:val="0"/>
      <w:divBdr>
        <w:top w:val="none" w:sz="0" w:space="0" w:color="auto"/>
        <w:left w:val="none" w:sz="0" w:space="0" w:color="auto"/>
        <w:bottom w:val="none" w:sz="0" w:space="0" w:color="auto"/>
        <w:right w:val="none" w:sz="0" w:space="0" w:color="auto"/>
      </w:divBdr>
    </w:div>
    <w:div w:id="1205143519">
      <w:bodyDiv w:val="1"/>
      <w:marLeft w:val="0"/>
      <w:marRight w:val="0"/>
      <w:marTop w:val="0"/>
      <w:marBottom w:val="0"/>
      <w:divBdr>
        <w:top w:val="none" w:sz="0" w:space="0" w:color="auto"/>
        <w:left w:val="none" w:sz="0" w:space="0" w:color="auto"/>
        <w:bottom w:val="none" w:sz="0" w:space="0" w:color="auto"/>
        <w:right w:val="none" w:sz="0" w:space="0" w:color="auto"/>
      </w:divBdr>
    </w:div>
    <w:div w:id="1772581769">
      <w:bodyDiv w:val="1"/>
      <w:marLeft w:val="0"/>
      <w:marRight w:val="0"/>
      <w:marTop w:val="0"/>
      <w:marBottom w:val="0"/>
      <w:divBdr>
        <w:top w:val="none" w:sz="0" w:space="0" w:color="auto"/>
        <w:left w:val="none" w:sz="0" w:space="0" w:color="auto"/>
        <w:bottom w:val="none" w:sz="0" w:space="0" w:color="auto"/>
        <w:right w:val="none" w:sz="0" w:space="0" w:color="auto"/>
      </w:divBdr>
    </w:div>
    <w:div w:id="1929192707">
      <w:bodyDiv w:val="1"/>
      <w:marLeft w:val="0"/>
      <w:marRight w:val="0"/>
      <w:marTop w:val="0"/>
      <w:marBottom w:val="0"/>
      <w:divBdr>
        <w:top w:val="none" w:sz="0" w:space="0" w:color="auto"/>
        <w:left w:val="none" w:sz="0" w:space="0" w:color="auto"/>
        <w:bottom w:val="none" w:sz="0" w:space="0" w:color="auto"/>
        <w:right w:val="none" w:sz="0" w:space="0" w:color="auto"/>
      </w:divBdr>
    </w:div>
    <w:div w:id="2127042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kse.cepkauskaite@prezidentas.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aroslavas.bogdzevicius@prezidentas.lt"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zydrune.svilpaite@prezidentas.lt" TargetMode="External"/><Relationship Id="rId4" Type="http://schemas.openxmlformats.org/officeDocument/2006/relationships/webSettings" Target="webSettings.xml"/><Relationship Id="rId9" Type="http://schemas.openxmlformats.org/officeDocument/2006/relationships/hyperlink" Target="mailto:Audrius.m@propeller.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1C38734D6B84ABDB13793B6371364A7"/>
        <w:category>
          <w:name w:val="General"/>
          <w:gallery w:val="placeholder"/>
        </w:category>
        <w:types>
          <w:type w:val="bbPlcHdr"/>
        </w:types>
        <w:behaviors>
          <w:behavior w:val="content"/>
        </w:behaviors>
        <w:guid w:val="{E7BF25CF-02E2-4FAB-B0A9-3B6E2E2B2BEC}"/>
      </w:docPartPr>
      <w:docPartBody>
        <w:p w:rsidR="00A215DA" w:rsidRDefault="00D7074A" w:rsidP="00D7074A">
          <w:pPr>
            <w:pStyle w:val="D1C38734D6B84ABDB13793B6371364A7"/>
          </w:pPr>
          <w:r w:rsidRPr="00787752">
            <w:rPr>
              <w:rStyle w:val="PlaceholderText"/>
              <w:rFonts w:eastAsiaTheme="minorHAnsi"/>
            </w:rPr>
            <w:t>/įrašyti/</w:t>
          </w:r>
        </w:p>
      </w:docPartBody>
    </w:docPart>
    <w:docPart>
      <w:docPartPr>
        <w:name w:val="45BEEF057776444DBB28C74D7FC18764"/>
        <w:category>
          <w:name w:val="General"/>
          <w:gallery w:val="placeholder"/>
        </w:category>
        <w:types>
          <w:type w:val="bbPlcHdr"/>
        </w:types>
        <w:behaviors>
          <w:behavior w:val="content"/>
        </w:behaviors>
        <w:guid w:val="{5D1F0DCC-6D22-414E-882E-ABB9BCB5A71A}"/>
      </w:docPartPr>
      <w:docPartBody>
        <w:p w:rsidR="00A215DA" w:rsidRDefault="00D7074A" w:rsidP="00D7074A">
          <w:pPr>
            <w:pStyle w:val="45BEEF057776444DBB28C74D7FC18764"/>
          </w:pPr>
          <w:r w:rsidRPr="00787752">
            <w:rPr>
              <w:rStyle w:val="PlaceholderText"/>
              <w:rFonts w:eastAsiaTheme="minorHAnsi"/>
            </w:rPr>
            <w:t>/įrašyti/</w:t>
          </w:r>
        </w:p>
      </w:docPartBody>
    </w:docPart>
    <w:docPart>
      <w:docPartPr>
        <w:name w:val="149B3B9230A945AAB235E8829C62ABC1"/>
        <w:category>
          <w:name w:val="General"/>
          <w:gallery w:val="placeholder"/>
        </w:category>
        <w:types>
          <w:type w:val="bbPlcHdr"/>
        </w:types>
        <w:behaviors>
          <w:behavior w:val="content"/>
        </w:behaviors>
        <w:guid w:val="{5A87D4E5-81AE-48F9-8199-5B04838CD020}"/>
      </w:docPartPr>
      <w:docPartBody>
        <w:p w:rsidR="00102BFB" w:rsidRDefault="00462378" w:rsidP="00462378">
          <w:pPr>
            <w:pStyle w:val="149B3B9230A945AAB235E8829C62ABC1"/>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altName w:val="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iddenHorzOCR">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74A"/>
    <w:rsid w:val="00102BFB"/>
    <w:rsid w:val="00271C33"/>
    <w:rsid w:val="00462378"/>
    <w:rsid w:val="00A215DA"/>
    <w:rsid w:val="00D7074A"/>
    <w:rsid w:val="00E77518"/>
    <w:rsid w:val="00F365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2378"/>
    <w:rPr>
      <w:color w:val="808080"/>
    </w:rPr>
  </w:style>
  <w:style w:type="paragraph" w:customStyle="1" w:styleId="D1C38734D6B84ABDB13793B6371364A7">
    <w:name w:val="D1C38734D6B84ABDB13793B6371364A7"/>
    <w:rsid w:val="00D7074A"/>
  </w:style>
  <w:style w:type="paragraph" w:customStyle="1" w:styleId="45BEEF057776444DBB28C74D7FC18764">
    <w:name w:val="45BEEF057776444DBB28C74D7FC18764"/>
    <w:rsid w:val="00D7074A"/>
  </w:style>
  <w:style w:type="paragraph" w:customStyle="1" w:styleId="149B3B9230A945AAB235E8829C62ABC1">
    <w:name w:val="149B3B9230A945AAB235E8829C62ABC1"/>
    <w:rsid w:val="00462378"/>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16919</Words>
  <Characters>9645</Characters>
  <Application>Microsoft Office Word</Application>
  <DocSecurity>0</DocSecurity>
  <Lines>80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Žydrūnė Švilpaitė</dc:creator>
  <cp:keywords/>
  <dc:description/>
  <cp:lastModifiedBy>Rima Perednienė</cp:lastModifiedBy>
  <cp:revision>2</cp:revision>
  <cp:lastPrinted>2022-06-23T06:12:00Z</cp:lastPrinted>
  <dcterms:created xsi:type="dcterms:W3CDTF">2025-04-02T11:35:00Z</dcterms:created>
  <dcterms:modified xsi:type="dcterms:W3CDTF">2025-04-02T11:35:00Z</dcterms:modified>
</cp:coreProperties>
</file>