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DD10" w14:textId="77777777"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VIEŠOJO PIRKIMO 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13E8FB8C"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w:t>
      </w:r>
      <w:r w:rsidR="007B4D3A" w:rsidRPr="00C312B0">
        <w:rPr>
          <w:rFonts w:ascii="Times New Roman" w:eastAsia="Times New Roman" w:hAnsi="Times New Roman" w:cs="Times New Roman"/>
          <w:sz w:val="24"/>
          <w:szCs w:val="24"/>
          <w:lang w:eastAsia="lt-LT"/>
        </w:rPr>
        <w:t>202</w:t>
      </w:r>
      <w:r w:rsidR="007B4D3A">
        <w:rPr>
          <w:rFonts w:ascii="Times New Roman" w:eastAsia="Times New Roman" w:hAnsi="Times New Roman" w:cs="Times New Roman"/>
          <w:sz w:val="24"/>
          <w:szCs w:val="24"/>
          <w:lang w:eastAsia="lt-LT"/>
        </w:rPr>
        <w:t>5</w:t>
      </w:r>
      <w:r w:rsidR="007B4D3A"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74A0E944"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FD643E" w:rsidRPr="00FD643E">
        <w:rPr>
          <w:rFonts w:ascii="Times New Roman" w:eastAsia="Times New Roman" w:hAnsi="Times New Roman" w:cs="Times New Roman"/>
          <w:color w:val="000000"/>
          <w:sz w:val="24"/>
          <w:szCs w:val="24"/>
          <w:lang w:eastAsia="lt-LT"/>
        </w:rPr>
        <w:t xml:space="preserve">ministerijos kanclerio Renato </w:t>
      </w:r>
      <w:proofErr w:type="spellStart"/>
      <w:r w:rsidR="00FD643E" w:rsidRPr="00FD643E">
        <w:rPr>
          <w:rFonts w:ascii="Times New Roman" w:eastAsia="Times New Roman" w:hAnsi="Times New Roman" w:cs="Times New Roman"/>
          <w:color w:val="000000"/>
          <w:sz w:val="24"/>
          <w:szCs w:val="24"/>
          <w:lang w:eastAsia="lt-LT"/>
        </w:rPr>
        <w:t>Dūdonio</w:t>
      </w:r>
      <w:proofErr w:type="spellEnd"/>
      <w:r w:rsidRPr="00C312B0">
        <w:rPr>
          <w:rFonts w:ascii="Times New Roman" w:eastAsia="Times New Roman" w:hAnsi="Times New Roman" w:cs="Times New Roman"/>
          <w:color w:val="000000"/>
          <w:sz w:val="24"/>
          <w:szCs w:val="24"/>
          <w:lang w:eastAsia="lt-LT"/>
        </w:rPr>
        <w:t xml:space="preserve">, veikiančio pagal </w:t>
      </w:r>
      <w:r w:rsidR="00FD643E" w:rsidRPr="00FD643E">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8C5C5A" w:rsidRPr="008C5C5A">
        <w:rPr>
          <w:rFonts w:ascii="Times New Roman" w:eastAsia="Calibri" w:hAnsi="Times New Roman" w:cs="Times New Roman"/>
          <w:color w:val="000000"/>
          <w:sz w:val="24"/>
          <w:szCs w:val="24"/>
        </w:rPr>
        <w:t>UAB „</w:t>
      </w:r>
      <w:proofErr w:type="spellStart"/>
      <w:r w:rsidR="008C5C5A" w:rsidRPr="008C5C5A">
        <w:rPr>
          <w:rFonts w:ascii="Times New Roman" w:eastAsia="Calibri" w:hAnsi="Times New Roman" w:cs="Times New Roman"/>
          <w:color w:val="000000"/>
          <w:sz w:val="24"/>
          <w:szCs w:val="24"/>
        </w:rPr>
        <w:t>PeopleLink</w:t>
      </w:r>
      <w:proofErr w:type="spellEnd"/>
      <w:r w:rsidR="008C5C5A" w:rsidRPr="008C5C5A">
        <w:rPr>
          <w:rFonts w:ascii="Times New Roman" w:eastAsia="Calibri" w:hAnsi="Times New Roman" w:cs="Times New Roman"/>
          <w:color w:val="000000"/>
          <w:sz w:val="24"/>
          <w:szCs w:val="24"/>
        </w:rPr>
        <w:t>“</w:t>
      </w:r>
      <w:r w:rsidRPr="00C312B0">
        <w:rPr>
          <w:rFonts w:ascii="Times New Roman" w:eastAsia="Times New Roman" w:hAnsi="Times New Roman" w:cs="Times New Roman"/>
          <w:color w:val="000000"/>
          <w:sz w:val="24"/>
          <w:szCs w:val="24"/>
          <w:lang w:eastAsia="lt-LT"/>
        </w:rPr>
        <w:t xml:space="preserve"> (toliau – Paslaugų teikėjas), atstovaujamas </w:t>
      </w:r>
      <w:r w:rsidRPr="00C312B0">
        <w:rPr>
          <w:rFonts w:ascii="Times New Roman" w:eastAsia="Calibri" w:hAnsi="Times New Roman" w:cs="Times New Roman"/>
          <w:color w:val="000000"/>
          <w:sz w:val="24"/>
          <w:szCs w:val="24"/>
        </w:rPr>
        <w:t xml:space="preserve">(-a) </w:t>
      </w:r>
      <w:r w:rsidR="00713918">
        <w:rPr>
          <w:rFonts w:ascii="Times New Roman" w:eastAsia="Calibri" w:hAnsi="Times New Roman" w:cs="Times New Roman"/>
          <w:color w:val="000000"/>
          <w:sz w:val="24"/>
          <w:szCs w:val="24"/>
        </w:rPr>
        <w:t xml:space="preserve">direktorės </w:t>
      </w:r>
      <w:r w:rsidR="00713918" w:rsidRPr="00713918">
        <w:rPr>
          <w:rFonts w:ascii="Times New Roman" w:eastAsia="Calibri" w:hAnsi="Times New Roman" w:cs="Times New Roman"/>
          <w:color w:val="000000"/>
          <w:sz w:val="24"/>
          <w:szCs w:val="24"/>
        </w:rPr>
        <w:t xml:space="preserve">Jurgitos </w:t>
      </w:r>
      <w:proofErr w:type="spellStart"/>
      <w:r w:rsidR="00713918" w:rsidRPr="00713918">
        <w:rPr>
          <w:rFonts w:ascii="Times New Roman" w:eastAsia="Calibri" w:hAnsi="Times New Roman" w:cs="Times New Roman"/>
          <w:color w:val="000000"/>
          <w:sz w:val="24"/>
          <w:szCs w:val="24"/>
        </w:rPr>
        <w:t>Lemešiūtės</w:t>
      </w:r>
      <w:proofErr w:type="spellEnd"/>
      <w:r w:rsidRPr="00713918">
        <w:rPr>
          <w:rFonts w:ascii="Times New Roman" w:eastAsia="Calibri" w:hAnsi="Times New Roman" w:cs="Times New Roman"/>
          <w:color w:val="000000"/>
          <w:sz w:val="24"/>
          <w:szCs w:val="24"/>
        </w:rPr>
        <w:t>, veikiančio</w:t>
      </w:r>
      <w:r w:rsidR="00713918" w:rsidRPr="00713918">
        <w:rPr>
          <w:rFonts w:ascii="Times New Roman" w:eastAsia="Calibri" w:hAnsi="Times New Roman" w:cs="Times New Roman"/>
          <w:color w:val="000000"/>
          <w:sz w:val="24"/>
          <w:szCs w:val="24"/>
        </w:rPr>
        <w:t>s</w:t>
      </w:r>
      <w:r w:rsidRPr="00713918">
        <w:rPr>
          <w:rFonts w:ascii="Times New Roman" w:eastAsia="Calibri" w:hAnsi="Times New Roman" w:cs="Times New Roman"/>
          <w:color w:val="000000"/>
          <w:sz w:val="24"/>
          <w:szCs w:val="24"/>
        </w:rPr>
        <w:t xml:space="preserve"> pagal </w:t>
      </w:r>
      <w:r w:rsidR="00713918" w:rsidRPr="00713918">
        <w:rPr>
          <w:rFonts w:ascii="Times New Roman" w:eastAsia="Calibri" w:hAnsi="Times New Roman" w:cs="Times New Roman"/>
          <w:color w:val="000000"/>
          <w:sz w:val="24"/>
          <w:szCs w:val="24"/>
        </w:rPr>
        <w:t>bendrovės įstatus</w:t>
      </w:r>
      <w:r w:rsidR="00713918" w:rsidRPr="00713918">
        <w:rPr>
          <w:rFonts w:ascii="Times New Roman" w:eastAsia="Times New Roman" w:hAnsi="Times New Roman" w:cs="Times New Roman"/>
          <w:color w:val="000000"/>
          <w:sz w:val="24"/>
          <w:szCs w:val="24"/>
          <w:lang w:eastAsia="lt-LT"/>
        </w:rPr>
        <w:t xml:space="preserve"> </w:t>
      </w:r>
      <w:r w:rsidRPr="00713918">
        <w:rPr>
          <w:rFonts w:ascii="Times New Roman" w:eastAsia="Times New Roman" w:hAnsi="Times New Roman" w:cs="Times New Roman"/>
          <w:color w:val="000000"/>
          <w:sz w:val="24"/>
          <w:szCs w:val="24"/>
          <w:lang w:eastAsia="lt-LT"/>
        </w:rPr>
        <w:t xml:space="preserve">ir </w:t>
      </w:r>
      <w:r w:rsidR="00C61E13" w:rsidRPr="00713918">
        <w:rPr>
          <w:rFonts w:ascii="Times New Roman" w:eastAsia="Times New Roman" w:hAnsi="Times New Roman" w:cs="Times New Roman"/>
          <w:color w:val="000000"/>
          <w:sz w:val="24"/>
          <w:szCs w:val="24"/>
          <w:lang w:eastAsia="lt-LT"/>
        </w:rPr>
        <w:t>AB</w:t>
      </w:r>
      <w:r w:rsidR="00C61E13" w:rsidRPr="00C61E13">
        <w:rPr>
          <w:rFonts w:ascii="Times New Roman" w:eastAsia="Times New Roman" w:hAnsi="Times New Roman" w:cs="Times New Roman"/>
          <w:color w:val="000000"/>
          <w:sz w:val="24"/>
          <w:szCs w:val="24"/>
          <w:lang w:eastAsia="lt-LT"/>
        </w:rPr>
        <w:t xml:space="preserve"> „Lietuvos veislininkystė“</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proofErr w:type="spellStart"/>
      <w:r w:rsidR="00663663" w:rsidRPr="008C5C5A">
        <w:rPr>
          <w:rFonts w:ascii="Times New Roman" w:eastAsia="Times New Roman" w:hAnsi="Times New Roman" w:cs="Times New Roman"/>
          <w:color w:val="000000"/>
          <w:sz w:val="24"/>
          <w:szCs w:val="24"/>
          <w:lang w:eastAsia="lt-LT"/>
        </w:rPr>
        <w:t>L.e.p</w:t>
      </w:r>
      <w:proofErr w:type="spellEnd"/>
      <w:r w:rsidR="00663663" w:rsidRPr="008C5C5A">
        <w:rPr>
          <w:rFonts w:ascii="Times New Roman" w:eastAsia="Times New Roman" w:hAnsi="Times New Roman" w:cs="Times New Roman"/>
          <w:color w:val="000000"/>
          <w:sz w:val="24"/>
          <w:szCs w:val="24"/>
          <w:lang w:eastAsia="lt-LT"/>
        </w:rPr>
        <w:t xml:space="preserve">. direktorės Marijos </w:t>
      </w:r>
      <w:proofErr w:type="spellStart"/>
      <w:r w:rsidR="00663663" w:rsidRPr="008C5C5A">
        <w:rPr>
          <w:rFonts w:ascii="Times New Roman" w:eastAsia="Times New Roman" w:hAnsi="Times New Roman" w:cs="Times New Roman"/>
          <w:color w:val="000000"/>
          <w:sz w:val="24"/>
          <w:szCs w:val="24"/>
          <w:lang w:eastAsia="lt-LT"/>
        </w:rPr>
        <w:t>Šironienės</w:t>
      </w:r>
      <w:proofErr w:type="spellEnd"/>
      <w:r w:rsidR="00B74459" w:rsidRPr="008C5C5A">
        <w:rPr>
          <w:rFonts w:ascii="Times New Roman" w:eastAsia="Times New Roman" w:hAnsi="Times New Roman" w:cs="Times New Roman"/>
          <w:color w:val="000000"/>
          <w:sz w:val="24"/>
          <w:szCs w:val="24"/>
          <w:lang w:eastAsia="lt-LT"/>
        </w:rPr>
        <w:t>,</w:t>
      </w:r>
      <w:r w:rsidR="00B74459"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veikiančio</w:t>
      </w:r>
      <w:r w:rsidR="008C5C5A">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C13D02">
        <w:rPr>
          <w:rFonts w:ascii="Times New Roman" w:eastAsia="Calibri" w:hAnsi="Times New Roman" w:cs="Times New Roman"/>
          <w:color w:val="000000"/>
          <w:sz w:val="24"/>
          <w:szCs w:val="24"/>
        </w:rPr>
        <w:t>AB „Lietuvos veislininkystė“ įstatus</w:t>
      </w:r>
      <w:r w:rsidR="00C13D02"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toliau kartu vadinami šalimis, o kiekvienas atskirai – šalimi, vadovaudamosi </w:t>
      </w:r>
      <w:r w:rsidR="004E540C">
        <w:rPr>
          <w:rFonts w:ascii="Times New Roman" w:eastAsia="Times New Roman" w:hAnsi="Times New Roman" w:cs="Times New Roman"/>
          <w:color w:val="000000"/>
          <w:sz w:val="24"/>
          <w:szCs w:val="24"/>
          <w:lang w:eastAsia="lt-LT"/>
        </w:rPr>
        <w:t xml:space="preserve">Lietuvos Respublikos žemės ūkio ministerijos </w:t>
      </w:r>
      <w:r w:rsidR="00C13D02">
        <w:rPr>
          <w:rFonts w:ascii="Times New Roman" w:eastAsia="Times New Roman" w:hAnsi="Times New Roman" w:cs="Times New Roman"/>
          <w:color w:val="000000"/>
          <w:sz w:val="24"/>
          <w:szCs w:val="24"/>
          <w:lang w:eastAsia="lt-LT"/>
        </w:rPr>
        <w:t>2025-04-</w:t>
      </w:r>
      <w:r w:rsidR="008C5C5A">
        <w:rPr>
          <w:rFonts w:ascii="Times New Roman" w:eastAsia="Times New Roman" w:hAnsi="Times New Roman" w:cs="Times New Roman"/>
          <w:color w:val="000000"/>
          <w:sz w:val="24"/>
          <w:szCs w:val="24"/>
          <w:lang w:eastAsia="lt-LT"/>
        </w:rPr>
        <w:t>10</w:t>
      </w:r>
      <w:r w:rsidR="00C13D02">
        <w:rPr>
          <w:rFonts w:ascii="Times New Roman" w:eastAsia="Times New Roman" w:hAnsi="Times New Roman" w:cs="Times New Roman"/>
          <w:color w:val="000000"/>
          <w:sz w:val="24"/>
          <w:szCs w:val="24"/>
          <w:lang w:eastAsia="lt-LT"/>
        </w:rPr>
        <w:t xml:space="preserve"> Tiekėjų apklausos pažyma Nr. </w:t>
      </w:r>
      <w:r w:rsidR="008C5C5A" w:rsidRPr="008C5C5A">
        <w:rPr>
          <w:rFonts w:ascii="Times New Roman" w:eastAsia="Times New Roman" w:hAnsi="Times New Roman" w:cs="Times New Roman"/>
          <w:color w:val="000000"/>
          <w:sz w:val="24"/>
          <w:szCs w:val="24"/>
          <w:lang w:eastAsia="lt-LT"/>
        </w:rPr>
        <w:t>7VP-273</w:t>
      </w:r>
      <w:r w:rsidR="00C13D02"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6A079AD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 xml:space="preserve">1.1. Šia sutartimi Paslaugų teikėjas įsipareigoja suteikti Mokėtojo kolegialaus </w:t>
      </w:r>
      <w:r w:rsidR="006B6F64">
        <w:rPr>
          <w:rFonts w:ascii="Times New Roman" w:eastAsia="Times New Roman" w:hAnsi="Times New Roman" w:cs="Times New Roman"/>
          <w:color w:val="000000"/>
          <w:sz w:val="24"/>
          <w:szCs w:val="24"/>
          <w:lang w:eastAsia="lt-LT"/>
        </w:rPr>
        <w:t>valdymo</w:t>
      </w:r>
      <w:r w:rsidR="006B6F64"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organo – </w:t>
      </w:r>
      <w:r w:rsidR="006B6F64">
        <w:rPr>
          <w:rFonts w:ascii="Times New Roman" w:eastAsia="Times New Roman" w:hAnsi="Times New Roman" w:cs="Times New Roman"/>
          <w:color w:val="000000"/>
          <w:sz w:val="24"/>
          <w:szCs w:val="24"/>
          <w:lang w:eastAsia="lt-LT"/>
        </w:rPr>
        <w:t>valdybos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narių </w:t>
      </w:r>
      <w:r w:rsidR="00BB54A6" w:rsidRPr="00C312B0">
        <w:rPr>
          <w:rFonts w:ascii="Times New Roman" w:eastAsia="Times New Roman" w:hAnsi="Times New Roman" w:cs="Times New Roman"/>
          <w:color w:val="000000"/>
          <w:sz w:val="24"/>
          <w:szCs w:val="24"/>
          <w:lang w:eastAsia="lt-LT"/>
        </w:rPr>
        <w:t>atrank</w:t>
      </w:r>
      <w:r w:rsidR="00BB54A6">
        <w:rPr>
          <w:rFonts w:ascii="Times New Roman" w:eastAsia="Times New Roman" w:hAnsi="Times New Roman" w:cs="Times New Roman"/>
          <w:color w:val="000000"/>
          <w:sz w:val="24"/>
          <w:szCs w:val="24"/>
          <w:lang w:eastAsia="lt-LT"/>
        </w:rPr>
        <w:t>ų</w:t>
      </w:r>
      <w:r w:rsidR="00BB54A6"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r w:rsidR="0073015F">
        <w:rPr>
          <w:rFonts w:ascii="Times New Roman" w:eastAsia="Times New Roman" w:hAnsi="Times New Roman" w:cs="Times New Roman"/>
          <w:sz w:val="24"/>
          <w:szCs w:val="24"/>
          <w:lang w:eastAsia="lt-LT"/>
        </w:rPr>
        <w:t xml:space="preserve"> </w:t>
      </w:r>
      <w:r w:rsidR="0073015F" w:rsidRPr="0073015F">
        <w:rPr>
          <w:rFonts w:ascii="Times New Roman" w:eastAsia="Times New Roman" w:hAnsi="Times New Roman" w:cs="Times New Roman"/>
          <w:sz w:val="24"/>
          <w:szCs w:val="24"/>
          <w:lang w:eastAsia="lt-LT"/>
        </w:rPr>
        <w:t>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6401AEF5"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 xml:space="preserve">įskaitant ir sąskaitų teikimo per </w:t>
      </w:r>
      <w:r w:rsidR="00140EB6" w:rsidRPr="00140EB6">
        <w:rPr>
          <w:rFonts w:ascii="Times New Roman" w:eastAsia="Times New Roman" w:hAnsi="Times New Roman" w:cs="Times New Roman"/>
          <w:color w:val="000000"/>
          <w:sz w:val="24"/>
          <w:szCs w:val="24"/>
          <w:lang w:eastAsia="lt-LT"/>
        </w:rPr>
        <w:t>informacinės sistemos „Sąskaitų administravimo bendroji informacinė sistema“</w:t>
      </w:r>
      <w:r w:rsidR="00140EB6" w:rsidRPr="00140EB6" w:rsidDel="00140EB6">
        <w:rPr>
          <w:rFonts w:ascii="Times New Roman" w:eastAsia="Times New Roman" w:hAnsi="Times New Roman" w:cs="Times New Roman"/>
          <w:color w:val="000000"/>
          <w:sz w:val="24"/>
          <w:szCs w:val="24"/>
          <w:lang w:eastAsia="lt-LT"/>
        </w:rPr>
        <w:t xml:space="preserve"> </w:t>
      </w:r>
      <w:r w:rsidR="00140EB6">
        <w:rPr>
          <w:rFonts w:ascii="Times New Roman" w:eastAsia="Times New Roman" w:hAnsi="Times New Roman" w:cs="Times New Roman"/>
          <w:color w:val="000000"/>
          <w:sz w:val="24"/>
          <w:szCs w:val="24"/>
          <w:lang w:eastAsia="lt-LT"/>
        </w:rPr>
        <w:t xml:space="preserve"> priemones</w:t>
      </w:r>
      <w:r w:rsidRPr="00C312B0">
        <w:rPr>
          <w:rFonts w:ascii="Times New Roman" w:eastAsia="Times New Roman" w:hAnsi="Times New Roman" w:cs="Times New Roman"/>
          <w:color w:val="000000"/>
          <w:sz w:val="24"/>
          <w:szCs w:val="24"/>
          <w:lang w:eastAsia="lt-LT"/>
        </w:rPr>
        <w:t xml:space="preserve">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4A5283">
        <w:rPr>
          <w:rFonts w:ascii="Times New Roman" w:eastAsia="Times New Roman" w:hAnsi="Times New Roman" w:cs="Times New Roman"/>
          <w:color w:val="000000"/>
          <w:sz w:val="24"/>
          <w:szCs w:val="24"/>
          <w:lang w:eastAsia="lt-LT"/>
        </w:rPr>
        <w:t>14 520,00</w:t>
      </w:r>
      <w:r w:rsidR="004A5283" w:rsidRPr="004A5283">
        <w:rPr>
          <w:rFonts w:ascii="Times New Roman" w:eastAsia="Times New Roman" w:hAnsi="Times New Roman" w:cs="Times New Roman"/>
          <w:color w:val="000000"/>
          <w:sz w:val="24"/>
          <w:szCs w:val="24"/>
          <w:lang w:eastAsia="lt-LT"/>
        </w:rPr>
        <w:t xml:space="preserve"> </w:t>
      </w:r>
      <w:r w:rsidRPr="004A5283">
        <w:rPr>
          <w:rFonts w:ascii="Times New Roman" w:eastAsia="Times New Roman" w:hAnsi="Times New Roman" w:cs="Times New Roman"/>
          <w:color w:val="000000"/>
          <w:sz w:val="24"/>
          <w:szCs w:val="24"/>
          <w:lang w:eastAsia="lt-LT"/>
        </w:rPr>
        <w:t>(</w:t>
      </w:r>
      <w:r w:rsidR="004A5283" w:rsidRPr="004A5283">
        <w:rPr>
          <w:rFonts w:ascii="Times New Roman" w:eastAsia="Times New Roman" w:hAnsi="Times New Roman" w:cs="Times New Roman"/>
          <w:i/>
          <w:iCs/>
          <w:color w:val="000000"/>
          <w:sz w:val="24"/>
          <w:szCs w:val="24"/>
          <w:lang w:eastAsia="lt-LT"/>
        </w:rPr>
        <w:t>keturiolika tūkstančių penki šimtai dvidešimt Eur 00 ct</w:t>
      </w:r>
      <w:r w:rsidRPr="002547A1">
        <w:rPr>
          <w:rFonts w:ascii="Times New Roman" w:eastAsia="Times New Roman" w:hAnsi="Times New Roman" w:cs="Times New Roman"/>
          <w:color w:val="000000"/>
          <w:sz w:val="24"/>
          <w:szCs w:val="24"/>
          <w:lang w:eastAsia="lt-LT"/>
        </w:rPr>
        <w:t>)</w:t>
      </w:r>
      <w:r w:rsidRPr="00C312B0">
        <w:rPr>
          <w:rFonts w:ascii="Times New Roman" w:eastAsia="Times New Roman" w:hAnsi="Times New Roman" w:cs="Times New Roman"/>
          <w:color w:val="000000"/>
          <w:sz w:val="24"/>
          <w:szCs w:val="24"/>
          <w:lang w:eastAsia="lt-LT"/>
        </w:rPr>
        <w:t xml:space="preserve"> Eur. PVM  sudaro </w:t>
      </w:r>
      <w:r w:rsidR="004A5283">
        <w:rPr>
          <w:rFonts w:ascii="Times New Roman" w:eastAsia="Times New Roman" w:hAnsi="Times New Roman" w:cs="Times New Roman"/>
          <w:color w:val="000000"/>
          <w:sz w:val="24"/>
          <w:szCs w:val="24"/>
          <w:lang w:eastAsia="lt-LT"/>
        </w:rPr>
        <w:t>2 520</w:t>
      </w:r>
      <w:r w:rsidR="004A5283" w:rsidRPr="004A5283">
        <w:rPr>
          <w:rFonts w:ascii="Times New Roman" w:eastAsia="Times New Roman" w:hAnsi="Times New Roman" w:cs="Times New Roman"/>
          <w:color w:val="000000"/>
          <w:sz w:val="24"/>
          <w:szCs w:val="24"/>
          <w:lang w:eastAsia="lt-LT"/>
        </w:rPr>
        <w:t xml:space="preserve"> </w:t>
      </w:r>
      <w:r w:rsidRPr="004A5283">
        <w:rPr>
          <w:rFonts w:ascii="Times New Roman" w:eastAsia="Times New Roman" w:hAnsi="Times New Roman" w:cs="Times New Roman"/>
          <w:color w:val="000000"/>
          <w:sz w:val="24"/>
          <w:szCs w:val="24"/>
          <w:lang w:eastAsia="lt-LT"/>
        </w:rPr>
        <w:t>Eur (</w:t>
      </w:r>
      <w:r w:rsidR="004A5283">
        <w:rPr>
          <w:rFonts w:ascii="Times New Roman" w:eastAsia="Times New Roman" w:hAnsi="Times New Roman" w:cs="Times New Roman"/>
          <w:i/>
          <w:iCs/>
          <w:color w:val="000000"/>
          <w:sz w:val="24"/>
          <w:szCs w:val="24"/>
          <w:lang w:eastAsia="lt-LT"/>
        </w:rPr>
        <w:t>du tūkstančiai penki šimtai dvidešimt Eur 00 ct</w:t>
      </w:r>
      <w:r w:rsidRPr="004A5283">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FC703B6" w14:textId="77777777" w:rsidR="0027546F" w:rsidRDefault="0027546F"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sutarties 2 priede Paslaugų įkainiai nustatytus fiksuotus Paslaugų įkainius, per 30 (trisdešimt) kalendorinių dienų po Paslaugų perdavimo-priėmimo akto pasirašymo ir PVM sąskaitos faktūros gavimo dienos.</w:t>
      </w:r>
    </w:p>
    <w:p w14:paraId="2FBFC297" w14:textId="77777777" w:rsidR="00DD0135" w:rsidRPr="00DD0135" w:rsidRDefault="00C312B0"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3.2. </w:t>
      </w:r>
      <w:r w:rsidR="00DD0135" w:rsidRPr="00DD0135">
        <w:rPr>
          <w:rFonts w:ascii="Times New Roman" w:eastAsia="Times New Roman" w:hAnsi="Times New Roman" w:cs="Times New Roman"/>
          <w:sz w:val="24"/>
          <w:szCs w:val="24"/>
          <w:lang w:eastAsia="lt-LT"/>
        </w:rPr>
        <w:t>Paslaugų teikėjas PVM sąskaitą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faktūrą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privalo pateikti tik elektroniniu būdu (nesant objektyvių galimybių sąskaitas faktūras pateikti pagal šiame punkte ir jo papunkčiuose nustatytus reikalavimus, jos teikiamos el. paštu):</w:t>
      </w:r>
    </w:p>
    <w:p w14:paraId="6A98F4B1" w14:textId="351CAC51"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3.2</w:t>
      </w:r>
      <w:r w:rsidRPr="00DD0135">
        <w:rPr>
          <w:rFonts w:ascii="Times New Roman" w:eastAsia="Times New Roman" w:hAnsi="Times New Roman" w:cs="Times New Roman"/>
          <w:sz w:val="24"/>
          <w:szCs w:val="24"/>
          <w:lang w:eastAsia="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8F02257" w14:textId="66320159"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.2. Europos elektroninių sąskaitų faktūrų standarto neatitinkančios elektroninės sąskaitos faktūros gali būti teikiamos tik naudojantis informacinės sistemos </w:t>
      </w:r>
      <w:r w:rsidR="00140EB6">
        <w:rPr>
          <w:rFonts w:ascii="Times New Roman" w:eastAsia="Times New Roman" w:hAnsi="Times New Roman" w:cs="Times New Roman"/>
          <w:sz w:val="24"/>
          <w:szCs w:val="24"/>
          <w:lang w:eastAsia="lt-LT"/>
        </w:rPr>
        <w:t>„</w:t>
      </w:r>
      <w:r w:rsidR="00140EB6" w:rsidRPr="00140EB6">
        <w:rPr>
          <w:rFonts w:ascii="Times New Roman" w:eastAsia="Times New Roman" w:hAnsi="Times New Roman" w:cs="Times New Roman"/>
          <w:sz w:val="24"/>
          <w:szCs w:val="24"/>
          <w:lang w:eastAsia="lt-LT"/>
        </w:rPr>
        <w:t>Sąskaitų administravimo bendroji informacinė sistema</w:t>
      </w:r>
      <w:r w:rsidR="00140EB6">
        <w:rPr>
          <w:rFonts w:ascii="Times New Roman" w:eastAsia="Times New Roman" w:hAnsi="Times New Roman" w:cs="Times New Roman"/>
          <w:sz w:val="24"/>
          <w:szCs w:val="24"/>
          <w:lang w:eastAsia="lt-LT"/>
        </w:rPr>
        <w:t>“</w:t>
      </w:r>
      <w:r w:rsidRPr="00DD0135">
        <w:rPr>
          <w:rFonts w:ascii="Times New Roman" w:eastAsia="Times New Roman" w:hAnsi="Times New Roman" w:cs="Times New Roman"/>
          <w:sz w:val="24"/>
          <w:szCs w:val="24"/>
          <w:lang w:eastAsia="lt-LT"/>
        </w:rPr>
        <w:t xml:space="preserve"> priemonėmis;</w:t>
      </w:r>
    </w:p>
    <w:p w14:paraId="2A6CAD2A" w14:textId="276A97F6" w:rsidR="00D83524"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Mokėtojas</w:t>
      </w:r>
      <w:r w:rsidRPr="00DD0135">
        <w:rPr>
          <w:rFonts w:ascii="Times New Roman" w:eastAsia="Times New Roman" w:hAnsi="Times New Roman" w:cs="Times New Roman"/>
          <w:sz w:val="24"/>
          <w:szCs w:val="24"/>
          <w:lang w:eastAsia="lt-LT"/>
        </w:rPr>
        <w:t xml:space="preserve"> elektronines sąskaitas faktūras priima ir apdoroja naudodamasis informacinės sistemos „</w:t>
      </w:r>
      <w:r w:rsidR="00140EB6" w:rsidRPr="00140EB6">
        <w:rPr>
          <w:rFonts w:ascii="Times New Roman" w:eastAsia="Times New Roman" w:hAnsi="Times New Roman" w:cs="Times New Roman"/>
          <w:sz w:val="24"/>
          <w:szCs w:val="24"/>
          <w:lang w:eastAsia="lt-LT"/>
        </w:rPr>
        <w:t>Sąskaitų administravimo bendroji informacinė sistema</w:t>
      </w:r>
      <w:r w:rsidRPr="00DD0135">
        <w:rPr>
          <w:rFonts w:ascii="Times New Roman" w:eastAsia="Times New Roman" w:hAnsi="Times New Roman" w:cs="Times New Roman"/>
          <w:sz w:val="24"/>
          <w:szCs w:val="24"/>
          <w:lang w:eastAsia="lt-LT"/>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taisyklėse, patvirtintose Lietuvos Respublikos Vyriausybės 1996 m. liepos 15 d. nutarimu Nr. 840 „Dėl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taisyklių patvirtinimo“. Nustatydamos nenugalimos jėgos aplinkybes šalys vadovaujasi Lietuvos Respublikos Vyriausybės 1997 m. kovo 13 d. nutarimu Nr. 222 „Dėl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55F8F8EB"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315E66B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6D6D62">
        <w:rPr>
          <w:rFonts w:ascii="Times New Roman" w:eastAsia="Times New Roman" w:hAnsi="Times New Roman" w:cs="Times New Roman"/>
          <w:sz w:val="24"/>
          <w:szCs w:val="24"/>
          <w:lang w:eastAsia="lt-LT"/>
        </w:rPr>
        <w:t>3</w:t>
      </w:r>
      <w:r w:rsidR="00FD6C6B">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w:t>
      </w:r>
      <w:r w:rsidR="006D6D62" w:rsidRPr="006D6D62">
        <w:rPr>
          <w:rFonts w:ascii="Times New Roman" w:eastAsia="Times New Roman" w:hAnsi="Times New Roman" w:cs="Times New Roman"/>
          <w:i/>
          <w:iCs/>
          <w:sz w:val="24"/>
          <w:szCs w:val="24"/>
          <w:lang w:eastAsia="lt-LT"/>
        </w:rPr>
        <w:t xml:space="preserve">trisdešimt </w:t>
      </w:r>
      <w:r w:rsidR="00FD6C6B" w:rsidRPr="006D6D62">
        <w:rPr>
          <w:rFonts w:ascii="Times New Roman" w:eastAsia="Times New Roman" w:hAnsi="Times New Roman" w:cs="Times New Roman"/>
          <w:i/>
          <w:iCs/>
          <w:sz w:val="24"/>
          <w:szCs w:val="24"/>
          <w:lang w:eastAsia="lt-LT"/>
        </w:rPr>
        <w:t>šešis</w:t>
      </w:r>
      <w:r w:rsidR="00FD6C6B">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47D8BCD7" w:rsidR="00C312B0" w:rsidRPr="00D35D57" w:rsidRDefault="00DD0135" w:rsidP="00C312B0">
      <w:pPr>
        <w:tabs>
          <w:tab w:val="left" w:pos="144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bookmarkStart w:id="1" w:name="_Hlk532819466"/>
      <w:r w:rsidRPr="00D35D57">
        <w:rPr>
          <w:rFonts w:ascii="Times New Roman" w:eastAsia="Times New Roman" w:hAnsi="Times New Roman" w:cs="Times New Roman"/>
          <w:sz w:val="24"/>
          <w:szCs w:val="24"/>
          <w:lang w:val="en-US" w:eastAsia="lt-LT"/>
        </w:rPr>
        <w:t xml:space="preserve">10.4. </w:t>
      </w:r>
      <w:r w:rsidR="00C312B0" w:rsidRPr="00D35D57">
        <w:rPr>
          <w:rFonts w:ascii="Times New Roman" w:eastAsia="Times New Roman" w:hAnsi="Times New Roman" w:cs="Times New Roman"/>
          <w:sz w:val="24"/>
          <w:szCs w:val="24"/>
          <w:lang w:eastAsia="lt-LT"/>
        </w:rPr>
        <w:t>Paslaugų teikėjas</w:t>
      </w:r>
      <w:bookmarkEnd w:id="1"/>
      <w:r w:rsidR="00C312B0" w:rsidRPr="00D35D57">
        <w:rPr>
          <w:rFonts w:ascii="Times New Roman" w:eastAsia="Times New Roman" w:hAnsi="Times New Roman" w:cs="Times New Roman"/>
          <w:sz w:val="24"/>
          <w:szCs w:val="24"/>
          <w:lang w:eastAsia="lt-LT"/>
        </w:rPr>
        <w:t xml:space="preserve"> pateiktame pasiūlyme nenumatė, kad sutarčiai vykdyti pasitelks subtiekėjus</w:t>
      </w:r>
      <w:r w:rsidRPr="00D35D57">
        <w:rPr>
          <w:rFonts w:ascii="Times New Roman" w:eastAsia="Times New Roman" w:hAnsi="Times New Roman" w:cs="Times New Roman"/>
          <w:sz w:val="24"/>
          <w:szCs w:val="24"/>
          <w:lang w:eastAsia="lt-LT"/>
        </w:rPr>
        <w:t xml:space="preserve"> (ūkio subjektus, kurio pajėgumais remiamasi) (toliau – kartu vadinami subtiekėjais)</w:t>
      </w:r>
      <w:r w:rsidR="00C312B0" w:rsidRPr="00D35D57">
        <w:rPr>
          <w:rFonts w:ascii="Times New Roman" w:eastAsia="Times New Roman" w:hAnsi="Times New Roman" w:cs="Times New Roman"/>
          <w:sz w:val="24"/>
          <w:szCs w:val="24"/>
          <w:lang w:eastAsia="lt-LT"/>
        </w:rPr>
        <w:t>.</w:t>
      </w:r>
    </w:p>
    <w:p w14:paraId="5C1397B0" w14:textId="77777777" w:rsidR="00CD3BD9"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10.5. Sutarties sąlygos pirkimo sutarties galiojimo laikotarpiu gali būti keičiamos</w:t>
      </w:r>
      <w:r w:rsidR="00DD0135">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Lietuvos Respublikos viešųjų pirkimų įstatymo 89 straipsn</w:t>
      </w:r>
      <w:r w:rsidR="00DD0135">
        <w:rPr>
          <w:rFonts w:ascii="Times New Roman" w:eastAsia="Calibri" w:hAnsi="Times New Roman" w:cs="Times New Roman"/>
          <w:sz w:val="24"/>
          <w:szCs w:val="24"/>
        </w:rPr>
        <w:t>yje</w:t>
      </w:r>
      <w:r w:rsidRPr="00C312B0">
        <w:rPr>
          <w:rFonts w:ascii="Times New Roman" w:eastAsia="Calibri" w:hAnsi="Times New Roman" w:cs="Times New Roman"/>
          <w:sz w:val="24"/>
          <w:szCs w:val="24"/>
        </w:rPr>
        <w:t xml:space="preserve"> nustatyt</w:t>
      </w:r>
      <w:r w:rsidR="00DD0135">
        <w:rPr>
          <w:rFonts w:ascii="Times New Roman" w:eastAsia="Calibri" w:hAnsi="Times New Roman" w:cs="Times New Roman"/>
          <w:sz w:val="24"/>
          <w:szCs w:val="24"/>
        </w:rPr>
        <w:t>a</w:t>
      </w:r>
      <w:r w:rsidRPr="00C312B0">
        <w:rPr>
          <w:rFonts w:ascii="Times New Roman" w:eastAsia="Calibri" w:hAnsi="Times New Roman" w:cs="Times New Roman"/>
          <w:sz w:val="24"/>
          <w:szCs w:val="24"/>
        </w:rPr>
        <w:t xml:space="preserve"> </w:t>
      </w:r>
      <w:r w:rsidR="00DD0135">
        <w:rPr>
          <w:rFonts w:ascii="Times New Roman" w:eastAsia="Calibri" w:hAnsi="Times New Roman" w:cs="Times New Roman"/>
          <w:sz w:val="24"/>
          <w:szCs w:val="24"/>
        </w:rPr>
        <w:t>tvarka</w:t>
      </w:r>
      <w:r w:rsidRPr="00C312B0">
        <w:rPr>
          <w:rFonts w:ascii="Times New Roman" w:eastAsia="Calibri" w:hAnsi="Times New Roman" w:cs="Times New Roman"/>
          <w:sz w:val="24"/>
          <w:szCs w:val="24"/>
        </w:rPr>
        <w:t>.</w:t>
      </w:r>
    </w:p>
    <w:p w14:paraId="40521932" w14:textId="31E164AE"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43727B86"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7</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C13D02" w:rsidRPr="00C13D02">
        <w:rPr>
          <w:rFonts w:ascii="Times New Roman" w:eastAsia="Times New Roman" w:hAnsi="Times New Roman" w:cs="Times New Roman"/>
          <w:sz w:val="24"/>
          <w:szCs w:val="24"/>
          <w:lang w:eastAsia="lt-LT"/>
        </w:rPr>
        <w:t xml:space="preserve">Ignas Kišvinas, tel. (0 5) 2391 280, el. p. </w:t>
      </w:r>
      <w:proofErr w:type="spellStart"/>
      <w:r w:rsidR="00C13D02" w:rsidRPr="00C13D02">
        <w:rPr>
          <w:rFonts w:ascii="Times New Roman" w:eastAsia="Times New Roman" w:hAnsi="Times New Roman" w:cs="Times New Roman"/>
          <w:sz w:val="24"/>
          <w:szCs w:val="24"/>
          <w:lang w:eastAsia="lt-LT"/>
        </w:rPr>
        <w:t>ignas.kisvinas@zum.lt</w:t>
      </w:r>
      <w:proofErr w:type="spellEnd"/>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Mokėtojo –</w:t>
      </w:r>
      <w:r w:rsidR="00AD7640">
        <w:rPr>
          <w:rFonts w:ascii="Times New Roman" w:eastAsia="Times New Roman" w:hAnsi="Times New Roman" w:cs="Times New Roman"/>
          <w:sz w:val="24"/>
          <w:szCs w:val="24"/>
          <w:lang w:eastAsia="lt-LT"/>
        </w:rPr>
        <w:t xml:space="preserve"> Marija </w:t>
      </w:r>
      <w:proofErr w:type="spellStart"/>
      <w:r w:rsidR="00AD7640">
        <w:rPr>
          <w:rFonts w:ascii="Times New Roman" w:eastAsia="Times New Roman" w:hAnsi="Times New Roman" w:cs="Times New Roman"/>
          <w:sz w:val="24"/>
          <w:szCs w:val="24"/>
          <w:lang w:eastAsia="lt-LT"/>
        </w:rPr>
        <w:t>Šironienė</w:t>
      </w:r>
      <w:proofErr w:type="spellEnd"/>
      <w:r w:rsidR="00CC0B31">
        <w:rPr>
          <w:rFonts w:ascii="Times New Roman" w:eastAsia="Times New Roman" w:hAnsi="Times New Roman" w:cs="Times New Roman"/>
          <w:sz w:val="24"/>
          <w:szCs w:val="24"/>
          <w:lang w:eastAsia="lt-LT"/>
        </w:rPr>
        <w:t xml:space="preserve">,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2547A1" w:rsidRPr="002547A1">
        <w:rPr>
          <w:rFonts w:ascii="Times New Roman" w:eastAsia="Times New Roman" w:hAnsi="Times New Roman" w:cs="Times New Roman"/>
          <w:sz w:val="24"/>
          <w:szCs w:val="24"/>
          <w:lang w:eastAsia="lt-LT"/>
        </w:rPr>
        <w:t>Jurgita Lemešiūtė</w:t>
      </w:r>
      <w:r w:rsidR="002547A1">
        <w:rPr>
          <w:rFonts w:ascii="Times New Roman" w:eastAsia="Times New Roman" w:hAnsi="Times New Roman" w:cs="Times New Roman"/>
          <w:sz w:val="24"/>
          <w:szCs w:val="24"/>
          <w:lang w:eastAsia="lt-LT"/>
        </w:rPr>
        <w:t>,</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priežiūrą, kontroliuoja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eigą, atlieka kitas su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utarties vykdymu susijusius funkcijas.</w:t>
      </w:r>
      <w:r w:rsidRPr="00C312B0">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Užsakovas, sutarties vykdymo metu, turi teisę sutarties šalims el. paštu pateikti ir nurodyti kitą už sutarties vykdymą,</w:t>
      </w:r>
      <w:r w:rsidR="006B5685" w:rsidRPr="006B5685">
        <w:t xml:space="preserve"> </w:t>
      </w:r>
      <w:r w:rsidR="006B5685" w:rsidRPr="006B5685">
        <w:rPr>
          <w:rFonts w:ascii="Times New Roman" w:eastAsia="Times New Roman" w:hAnsi="Times New Roman" w:cs="Times New Roman"/>
          <w:sz w:val="24"/>
          <w:szCs w:val="24"/>
          <w:lang w:eastAsia="lt-LT"/>
        </w:rPr>
        <w:t>sutarties įgyvendinimo priežiūrą, sutarties įgyvendinimo eig</w:t>
      </w:r>
      <w:r w:rsidR="006B5685">
        <w:rPr>
          <w:rFonts w:ascii="Times New Roman" w:eastAsia="Times New Roman" w:hAnsi="Times New Roman" w:cs="Times New Roman"/>
          <w:sz w:val="24"/>
          <w:szCs w:val="24"/>
          <w:lang w:eastAsia="lt-LT"/>
        </w:rPr>
        <w:t xml:space="preserve">os </w:t>
      </w:r>
      <w:r w:rsidR="006B5685" w:rsidRPr="006B5685">
        <w:rPr>
          <w:rFonts w:ascii="Times New Roman" w:eastAsia="Times New Roman" w:hAnsi="Times New Roman" w:cs="Times New Roman"/>
          <w:sz w:val="24"/>
          <w:szCs w:val="24"/>
          <w:lang w:eastAsia="lt-LT"/>
        </w:rPr>
        <w:t>kontrol</w:t>
      </w:r>
      <w:r w:rsidR="006B5685">
        <w:rPr>
          <w:rFonts w:ascii="Times New Roman" w:eastAsia="Times New Roman" w:hAnsi="Times New Roman" w:cs="Times New Roman"/>
          <w:sz w:val="24"/>
          <w:szCs w:val="24"/>
          <w:lang w:eastAsia="lt-LT"/>
        </w:rPr>
        <w:t>ę</w:t>
      </w:r>
      <w:r w:rsidR="006B5685" w:rsidRPr="006B5685">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 xml:space="preserve">ir </w:t>
      </w:r>
      <w:r w:rsidR="006B5685" w:rsidRPr="006B5685">
        <w:rPr>
          <w:rFonts w:ascii="Times New Roman" w:eastAsia="Times New Roman" w:hAnsi="Times New Roman" w:cs="Times New Roman"/>
          <w:sz w:val="24"/>
          <w:szCs w:val="24"/>
          <w:lang w:eastAsia="lt-LT"/>
        </w:rPr>
        <w:t>kit</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su sutarties vykdymu susijusi</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funkcij</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atlik</w:t>
      </w:r>
      <w:r w:rsidR="006B5685">
        <w:rPr>
          <w:rFonts w:ascii="Times New Roman" w:eastAsia="Times New Roman" w:hAnsi="Times New Roman" w:cs="Times New Roman"/>
          <w:sz w:val="24"/>
          <w:szCs w:val="24"/>
          <w:lang w:eastAsia="lt-LT"/>
        </w:rPr>
        <w:t xml:space="preserve">imu atsakingą asmenį, kuris gali būti </w:t>
      </w:r>
      <w:r w:rsidR="00E03251">
        <w:rPr>
          <w:rFonts w:ascii="Times New Roman" w:eastAsia="Times New Roman" w:hAnsi="Times New Roman" w:cs="Times New Roman"/>
          <w:sz w:val="24"/>
          <w:szCs w:val="24"/>
          <w:lang w:eastAsia="lt-LT"/>
        </w:rPr>
        <w:t xml:space="preserve">ne būtinai </w:t>
      </w:r>
      <w:r w:rsidR="00E03251" w:rsidRPr="00E03251">
        <w:rPr>
          <w:rFonts w:ascii="Times New Roman" w:eastAsia="Times New Roman" w:hAnsi="Times New Roman" w:cs="Times New Roman"/>
          <w:sz w:val="24"/>
          <w:szCs w:val="24"/>
          <w:lang w:eastAsia="lt-LT"/>
        </w:rPr>
        <w:t>Užsakov</w:t>
      </w:r>
      <w:r w:rsidR="00E03251">
        <w:rPr>
          <w:rFonts w:ascii="Times New Roman" w:eastAsia="Times New Roman" w:hAnsi="Times New Roman" w:cs="Times New Roman"/>
          <w:sz w:val="24"/>
          <w:szCs w:val="24"/>
          <w:lang w:eastAsia="lt-LT"/>
        </w:rPr>
        <w:t>o darbuotojas.</w:t>
      </w:r>
    </w:p>
    <w:p w14:paraId="3B294880" w14:textId="6A469740"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8</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susirašinėja lietuvių kalba.</w:t>
      </w:r>
    </w:p>
    <w:p w14:paraId="39CF2C72" w14:textId="3125518F"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9</w:t>
      </w:r>
      <w:r w:rsidRPr="00C312B0">
        <w:rPr>
          <w:rFonts w:ascii="Times New Roman" w:eastAsia="Times New Roman" w:hAnsi="Times New Roman" w:cs="Times New Roman"/>
          <w:sz w:val="24"/>
          <w:szCs w:val="24"/>
          <w:lang w:eastAsia="lt-LT"/>
        </w:rPr>
        <w:t>.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FB6B695"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0</w:t>
      </w:r>
      <w:r w:rsidRPr="00C312B0">
        <w:rPr>
          <w:rFonts w:ascii="Times New Roman" w:eastAsia="Times New Roman" w:hAnsi="Times New Roman" w:cs="Times New Roman"/>
          <w:sz w:val="24"/>
          <w:szCs w:val="24"/>
          <w:lang w:eastAsia="lt-LT"/>
        </w:rPr>
        <w:t>.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1F8777F4"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1</w:t>
      </w:r>
      <w:r w:rsidRPr="00C312B0">
        <w:rPr>
          <w:rFonts w:ascii="Times New Roman" w:eastAsia="Times New Roman" w:hAnsi="Times New Roman" w:cs="Times New Roman"/>
          <w:sz w:val="24"/>
          <w:szCs w:val="24"/>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2B118F01"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2</w:t>
      </w:r>
      <w:r w:rsidRPr="00C312B0">
        <w:rPr>
          <w:rFonts w:ascii="Times New Roman" w:eastAsia="Times New Roman" w:hAnsi="Times New Roman" w:cs="Times New Roman"/>
          <w:sz w:val="24"/>
          <w:szCs w:val="24"/>
          <w:lang w:eastAsia="lt-LT"/>
        </w:rPr>
        <w:t>. Šaliai pranešus kitą adresą, dokumentai privalo būti siunčiami (įteikiami) naujuoju adresu.</w:t>
      </w:r>
    </w:p>
    <w:p w14:paraId="34A2078A" w14:textId="5BA7D82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3</w:t>
      </w:r>
      <w:r w:rsidRPr="00C312B0">
        <w:rPr>
          <w:rFonts w:ascii="Times New Roman" w:eastAsia="Times New Roman" w:hAnsi="Times New Roman" w:cs="Times New Roman"/>
          <w:sz w:val="24"/>
          <w:szCs w:val="24"/>
          <w:lang w:eastAsia="lt-LT"/>
        </w:rPr>
        <w:t>. Šalys patvirtina, kad sutartį perskaitė, suprato jos turinį ir pasekmes, priėmė ją kaip atitinkančią jų tikslus ir pasirašė.</w:t>
      </w:r>
    </w:p>
    <w:p w14:paraId="4708026A" w14:textId="77777777" w:rsidR="00C312B0" w:rsidRP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0" w:type="auto"/>
        <w:tblLook w:val="04A0" w:firstRow="1" w:lastRow="0" w:firstColumn="1" w:lastColumn="0" w:noHBand="0" w:noVBand="1"/>
      </w:tblPr>
      <w:tblGrid>
        <w:gridCol w:w="3207"/>
        <w:gridCol w:w="3185"/>
        <w:gridCol w:w="3193"/>
      </w:tblGrid>
      <w:tr w:rsidR="00C312B0" w:rsidRPr="00C312B0" w14:paraId="71A90608" w14:textId="77777777" w:rsidTr="0028056E">
        <w:trPr>
          <w:trHeight w:val="5598"/>
        </w:trPr>
        <w:tc>
          <w:tcPr>
            <w:tcW w:w="3207"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74FDE41B"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47AD6">
              <w:rPr>
                <w:rFonts w:ascii="Times New Roman" w:eastAsia="Calibri" w:hAnsi="Times New Roman" w:cs="Times New Roman"/>
                <w:sz w:val="24"/>
                <w:szCs w:val="24"/>
              </w:rPr>
              <w:t>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140A92AE"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w:t>
            </w:r>
            <w:r w:rsidR="005A7EB0">
              <w:rPr>
                <w:rFonts w:ascii="Times New Roman" w:eastAsia="Calibri" w:hAnsi="Times New Roman" w:cs="Times New Roman"/>
                <w:sz w:val="24"/>
                <w:szCs w:val="24"/>
              </w:rPr>
              <w:t>0</w:t>
            </w:r>
            <w:r w:rsidR="005A7EB0" w:rsidRPr="00C312B0">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5) 239 1001</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E46F767" w14:textId="456D70C1" w:rsidR="00C312B0" w:rsidRPr="00C312B0" w:rsidRDefault="00C13D02" w:rsidP="00C312B0">
            <w:pPr>
              <w:spacing w:after="0" w:line="240" w:lineRule="auto"/>
              <w:jc w:val="both"/>
              <w:rPr>
                <w:rFonts w:ascii="Times New Roman" w:eastAsia="Calibri" w:hAnsi="Times New Roman" w:cs="Times New Roman"/>
                <w:sz w:val="24"/>
                <w:szCs w:val="24"/>
              </w:rPr>
            </w:pPr>
            <w:r w:rsidRPr="00C13D02">
              <w:rPr>
                <w:rFonts w:ascii="Times New Roman" w:eastAsia="Calibri" w:hAnsi="Times New Roman" w:cs="Times New Roman"/>
                <w:sz w:val="24"/>
                <w:szCs w:val="24"/>
              </w:rPr>
              <w:t>Ministerijos kancleris</w:t>
            </w: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05D3DCDE" w14:textId="128B6FD0" w:rsidR="00C312B0" w:rsidRPr="00C312B0" w:rsidRDefault="00C13D02"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2BCCD1F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185"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582C7208" w:rsidR="00ED5749" w:rsidRDefault="00137CB1" w:rsidP="00C312B0">
            <w:pPr>
              <w:spacing w:after="0" w:line="240" w:lineRule="auto"/>
              <w:rPr>
                <w:rFonts w:ascii="Times New Roman" w:eastAsia="Calibri" w:hAnsi="Times New Roman" w:cs="Times New Roman"/>
                <w:b/>
                <w:bCs/>
                <w:color w:val="000000"/>
                <w:sz w:val="24"/>
                <w:szCs w:val="24"/>
              </w:rPr>
            </w:pPr>
            <w:r w:rsidRPr="00137CB1">
              <w:rPr>
                <w:rFonts w:ascii="Times New Roman" w:eastAsia="Calibri" w:hAnsi="Times New Roman" w:cs="Times New Roman"/>
                <w:b/>
                <w:bCs/>
                <w:color w:val="000000"/>
                <w:sz w:val="24"/>
                <w:szCs w:val="24"/>
              </w:rPr>
              <w:t>AB „Lietuvos veislininkystė“</w:t>
            </w:r>
          </w:p>
          <w:p w14:paraId="0CEDD12A" w14:textId="3C1F850F"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Į</w:t>
            </w:r>
            <w:r w:rsidR="004408A1" w:rsidRPr="009435F5">
              <w:rPr>
                <w:rFonts w:ascii="Times New Roman" w:eastAsia="Calibri" w:hAnsi="Times New Roman" w:cs="Times New Roman"/>
                <w:sz w:val="24"/>
                <w:szCs w:val="24"/>
              </w:rPr>
              <w:t>monės</w:t>
            </w:r>
            <w:r w:rsidRPr="009435F5">
              <w:rPr>
                <w:rFonts w:ascii="Times New Roman" w:eastAsia="Calibri" w:hAnsi="Times New Roman" w:cs="Times New Roman"/>
                <w:sz w:val="24"/>
                <w:szCs w:val="24"/>
              </w:rPr>
              <w:t xml:space="preserve"> kodas </w:t>
            </w:r>
            <w:r w:rsidR="00BF293B" w:rsidRPr="00BF293B">
              <w:rPr>
                <w:rStyle w:val="Grietas"/>
                <w:rFonts w:ascii="Times New Roman" w:hAnsi="Times New Roman" w:cs="Times New Roman"/>
                <w:b w:val="0"/>
                <w:bCs w:val="0"/>
                <w:sz w:val="24"/>
                <w:szCs w:val="24"/>
                <w:shd w:val="clear" w:color="auto" w:fill="FFFFFF"/>
              </w:rPr>
              <w:t>302705528</w:t>
            </w:r>
          </w:p>
          <w:p w14:paraId="18AE2AFE" w14:textId="2040565C" w:rsidR="00BF293B" w:rsidRDefault="00C312B0" w:rsidP="00BF293B">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PVM kodas </w:t>
            </w:r>
            <w:r w:rsidR="00BF293B" w:rsidRPr="00BF293B">
              <w:rPr>
                <w:rFonts w:ascii="Times New Roman" w:eastAsia="Calibri" w:hAnsi="Times New Roman" w:cs="Times New Roman"/>
                <w:sz w:val="24"/>
                <w:szCs w:val="24"/>
              </w:rPr>
              <w:t>LT100006559218</w:t>
            </w:r>
            <w:r w:rsidR="00F15E00" w:rsidRPr="009435F5" w:rsidDel="00F15E00">
              <w:rPr>
                <w:rFonts w:ascii="Times New Roman" w:eastAsia="Calibri" w:hAnsi="Times New Roman" w:cs="Times New Roman"/>
                <w:sz w:val="24"/>
                <w:szCs w:val="24"/>
              </w:rPr>
              <w:t xml:space="preserve"> </w:t>
            </w:r>
          </w:p>
          <w:p w14:paraId="74649ADB" w14:textId="404E58B7" w:rsidR="00BF293B" w:rsidRPr="00BF293B" w:rsidRDefault="00BF293B" w:rsidP="00BF293B">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sz w:val="24"/>
                <w:szCs w:val="24"/>
              </w:rPr>
              <w:t xml:space="preserve">Tilžės g. 335, </w:t>
            </w:r>
            <w:proofErr w:type="spellStart"/>
            <w:r w:rsidRPr="00BF293B">
              <w:rPr>
                <w:rFonts w:ascii="Times New Roman" w:eastAsia="Calibri" w:hAnsi="Times New Roman" w:cs="Times New Roman"/>
                <w:sz w:val="24"/>
                <w:szCs w:val="24"/>
              </w:rPr>
              <w:t>Sutkūnų</w:t>
            </w:r>
            <w:proofErr w:type="spellEnd"/>
            <w:r w:rsidRPr="00BF293B">
              <w:rPr>
                <w:rFonts w:ascii="Times New Roman" w:eastAsia="Calibri" w:hAnsi="Times New Roman" w:cs="Times New Roman"/>
                <w:sz w:val="24"/>
                <w:szCs w:val="24"/>
              </w:rPr>
              <w:t xml:space="preserve"> k.,</w:t>
            </w:r>
          </w:p>
          <w:p w14:paraId="39F01EEA" w14:textId="702BC91B" w:rsidR="00B23A0F" w:rsidRPr="009435F5" w:rsidRDefault="00BF293B" w:rsidP="00FB2953">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sz w:val="24"/>
                <w:szCs w:val="24"/>
              </w:rPr>
              <w:t>76116 Šiaulių r.</w:t>
            </w:r>
          </w:p>
          <w:p w14:paraId="760E0ED1" w14:textId="77777777" w:rsidR="00CB7E69" w:rsidRPr="00C312B0" w:rsidRDefault="00CB7E69" w:rsidP="00CB7E69">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Pr>
                <w:rFonts w:ascii="Times New Roman" w:eastAsia="Calibri" w:hAnsi="Times New Roman" w:cs="Times New Roman"/>
                <w:sz w:val="24"/>
                <w:szCs w:val="24"/>
              </w:rPr>
              <w:t>S</w:t>
            </w:r>
          </w:p>
          <w:p w14:paraId="534A2D8E" w14:textId="4DE7626B" w:rsidR="00C312B0" w:rsidRPr="009C00BA" w:rsidRDefault="00C312B0" w:rsidP="00C312B0">
            <w:pPr>
              <w:spacing w:after="0" w:line="240" w:lineRule="auto"/>
              <w:rPr>
                <w:rFonts w:ascii="Times New Roman" w:eastAsia="Calibri" w:hAnsi="Times New Roman" w:cs="Times New Roman"/>
                <w:sz w:val="24"/>
                <w:szCs w:val="24"/>
              </w:rPr>
            </w:pPr>
            <w:r w:rsidRPr="009C00BA">
              <w:rPr>
                <w:rFonts w:ascii="Times New Roman" w:eastAsia="Calibri" w:hAnsi="Times New Roman" w:cs="Times New Roman"/>
                <w:sz w:val="24"/>
                <w:szCs w:val="24"/>
              </w:rPr>
              <w:t xml:space="preserve">A. s. </w:t>
            </w:r>
            <w:r w:rsidR="003C3E5E" w:rsidRPr="009C00BA">
              <w:rPr>
                <w:rFonts w:ascii="Times New Roman" w:eastAsia="Calibri" w:hAnsi="Times New Roman" w:cs="Times New Roman"/>
                <w:color w:val="000000"/>
                <w:sz w:val="24"/>
                <w:szCs w:val="24"/>
              </w:rPr>
              <w:t>LT724010044200928921</w:t>
            </w:r>
          </w:p>
          <w:p w14:paraId="5FC28523" w14:textId="40B778BD" w:rsidR="00C312B0" w:rsidRPr="009C00BA" w:rsidRDefault="00C312B0" w:rsidP="00C312B0">
            <w:pPr>
              <w:spacing w:after="0" w:line="240" w:lineRule="auto"/>
              <w:rPr>
                <w:rFonts w:ascii="Times New Roman" w:eastAsia="Calibri" w:hAnsi="Times New Roman" w:cs="Times New Roman"/>
                <w:sz w:val="24"/>
                <w:szCs w:val="24"/>
              </w:rPr>
            </w:pPr>
            <w:r w:rsidRPr="009C00BA">
              <w:rPr>
                <w:rFonts w:ascii="Times New Roman" w:eastAsia="Calibri" w:hAnsi="Times New Roman" w:cs="Times New Roman"/>
                <w:sz w:val="24"/>
                <w:szCs w:val="24"/>
              </w:rPr>
              <w:t xml:space="preserve">Banko kodas </w:t>
            </w:r>
            <w:r w:rsidR="00CB7E69" w:rsidRPr="009C00BA">
              <w:rPr>
                <w:rFonts w:ascii="Times New Roman" w:eastAsia="Calibri" w:hAnsi="Times New Roman" w:cs="Times New Roman"/>
                <w:sz w:val="24"/>
                <w:szCs w:val="24"/>
              </w:rPr>
              <w:t>40100</w:t>
            </w:r>
          </w:p>
          <w:p w14:paraId="447A86C7" w14:textId="0610B6CD" w:rsidR="00C312B0" w:rsidRPr="009C00BA" w:rsidRDefault="00C312B0" w:rsidP="00C312B0">
            <w:pPr>
              <w:spacing w:after="0" w:line="240" w:lineRule="auto"/>
              <w:rPr>
                <w:rFonts w:ascii="Times New Roman" w:eastAsia="Calibri" w:hAnsi="Times New Roman" w:cs="Times New Roman"/>
                <w:sz w:val="24"/>
                <w:szCs w:val="24"/>
              </w:rPr>
            </w:pPr>
            <w:r w:rsidRPr="009C00BA">
              <w:rPr>
                <w:rFonts w:ascii="Times New Roman" w:eastAsia="Calibri" w:hAnsi="Times New Roman" w:cs="Times New Roman"/>
                <w:sz w:val="24"/>
                <w:szCs w:val="24"/>
              </w:rPr>
              <w:t xml:space="preserve">Tel. </w:t>
            </w:r>
          </w:p>
          <w:p w14:paraId="2B914BD2" w14:textId="3935525A" w:rsidR="00C312B0" w:rsidRPr="009C00BA" w:rsidRDefault="00C312B0" w:rsidP="00C312B0">
            <w:pPr>
              <w:spacing w:after="0" w:line="240" w:lineRule="auto"/>
              <w:rPr>
                <w:rFonts w:ascii="Times New Roman" w:eastAsia="Calibri" w:hAnsi="Times New Roman" w:cs="Times New Roman"/>
                <w:sz w:val="24"/>
                <w:szCs w:val="24"/>
              </w:rPr>
            </w:pPr>
            <w:r w:rsidRPr="009C00BA">
              <w:rPr>
                <w:rFonts w:ascii="Times New Roman" w:eastAsia="Calibri" w:hAnsi="Times New Roman" w:cs="Times New Roman"/>
                <w:sz w:val="24"/>
                <w:szCs w:val="24"/>
              </w:rPr>
              <w:t xml:space="preserve">El. p. </w:t>
            </w:r>
            <w:r w:rsidR="00BF293B" w:rsidRPr="009C00BA">
              <w:rPr>
                <w:rFonts w:ascii="Times New Roman" w:hAnsi="Times New Roman" w:cs="Times New Roman"/>
                <w:sz w:val="24"/>
                <w:szCs w:val="24"/>
              </w:rPr>
              <w:t>info@veislininkyste.lt</w:t>
            </w:r>
          </w:p>
          <w:p w14:paraId="001694BB" w14:textId="77777777" w:rsidR="00C312B0" w:rsidRPr="009C00BA" w:rsidRDefault="00C312B0" w:rsidP="00C312B0">
            <w:pPr>
              <w:spacing w:after="0" w:line="240" w:lineRule="auto"/>
              <w:rPr>
                <w:rFonts w:ascii="Times New Roman" w:eastAsia="Calibri" w:hAnsi="Times New Roman" w:cs="Times New Roman"/>
                <w:i/>
                <w:sz w:val="24"/>
                <w:szCs w:val="24"/>
              </w:rPr>
            </w:pPr>
          </w:p>
          <w:p w14:paraId="329D764D" w14:textId="77777777" w:rsidR="005044F5" w:rsidRPr="009C00BA" w:rsidRDefault="005044F5" w:rsidP="00C312B0">
            <w:pPr>
              <w:spacing w:after="0" w:line="240" w:lineRule="auto"/>
              <w:rPr>
                <w:rFonts w:ascii="Times New Roman" w:eastAsia="Calibri" w:hAnsi="Times New Roman" w:cs="Times New Roman"/>
                <w:sz w:val="24"/>
                <w:szCs w:val="24"/>
              </w:rPr>
            </w:pPr>
          </w:p>
          <w:p w14:paraId="2962B3FB" w14:textId="3F248FDE" w:rsidR="00DA6B81" w:rsidRPr="00DA6B81" w:rsidRDefault="00DA6B81" w:rsidP="00DA6B81">
            <w:pPr>
              <w:spacing w:after="0" w:line="240" w:lineRule="auto"/>
              <w:rPr>
                <w:rFonts w:ascii="Times New Roman" w:eastAsia="Calibri" w:hAnsi="Times New Roman" w:cs="Times New Roman"/>
                <w:sz w:val="24"/>
                <w:szCs w:val="24"/>
              </w:rPr>
            </w:pPr>
            <w:proofErr w:type="spellStart"/>
            <w:r w:rsidRPr="00DA6B81">
              <w:rPr>
                <w:rFonts w:ascii="Times New Roman" w:eastAsia="Calibri" w:hAnsi="Times New Roman" w:cs="Times New Roman"/>
                <w:sz w:val="24"/>
                <w:szCs w:val="24"/>
              </w:rPr>
              <w:t>L.e.p</w:t>
            </w:r>
            <w:proofErr w:type="spellEnd"/>
            <w:r w:rsidRPr="00DA6B81">
              <w:rPr>
                <w:rFonts w:ascii="Times New Roman" w:eastAsia="Calibri" w:hAnsi="Times New Roman" w:cs="Times New Roman"/>
                <w:sz w:val="24"/>
                <w:szCs w:val="24"/>
              </w:rPr>
              <w:t xml:space="preserve">. direktorė </w:t>
            </w:r>
          </w:p>
          <w:p w14:paraId="4A9F5AF5" w14:textId="77777777" w:rsidR="00DA6B81" w:rsidRPr="00DA6B81" w:rsidRDefault="00DA6B81" w:rsidP="00DA6B81">
            <w:pPr>
              <w:spacing w:after="0" w:line="240" w:lineRule="auto"/>
              <w:rPr>
                <w:rFonts w:ascii="Times New Roman" w:eastAsia="Calibri" w:hAnsi="Times New Roman" w:cs="Times New Roman"/>
                <w:sz w:val="24"/>
                <w:szCs w:val="24"/>
              </w:rPr>
            </w:pPr>
            <w:r w:rsidRPr="00DA6B81">
              <w:rPr>
                <w:rFonts w:ascii="Times New Roman" w:eastAsia="Calibri" w:hAnsi="Times New Roman" w:cs="Times New Roman"/>
                <w:sz w:val="24"/>
                <w:szCs w:val="24"/>
              </w:rPr>
              <w:t>_____________________</w:t>
            </w:r>
          </w:p>
          <w:p w14:paraId="161A3157" w14:textId="6A90E45A" w:rsidR="00C312B0" w:rsidRPr="00C312B0" w:rsidRDefault="00DA6B81" w:rsidP="00C312B0">
            <w:pPr>
              <w:spacing w:after="0" w:line="240" w:lineRule="auto"/>
              <w:jc w:val="both"/>
              <w:rPr>
                <w:rFonts w:ascii="Times New Roman" w:eastAsia="Calibri" w:hAnsi="Times New Roman" w:cs="Times New Roman"/>
                <w:sz w:val="24"/>
                <w:szCs w:val="24"/>
              </w:rPr>
            </w:pPr>
            <w:r w:rsidRPr="00DA6B81">
              <w:rPr>
                <w:rFonts w:ascii="Times New Roman" w:eastAsia="Calibri" w:hAnsi="Times New Roman" w:cs="Times New Roman"/>
                <w:sz w:val="24"/>
                <w:szCs w:val="24"/>
              </w:rPr>
              <w:t xml:space="preserve">Marija </w:t>
            </w:r>
            <w:proofErr w:type="spellStart"/>
            <w:r w:rsidRPr="00DA6B81">
              <w:rPr>
                <w:rFonts w:ascii="Times New Roman" w:eastAsia="Calibri" w:hAnsi="Times New Roman" w:cs="Times New Roman"/>
                <w:sz w:val="24"/>
                <w:szCs w:val="24"/>
              </w:rPr>
              <w:t>Šironienė</w:t>
            </w:r>
            <w:proofErr w:type="spellEnd"/>
            <w:r w:rsidRPr="00DA6B81" w:rsidDel="00DA6B81">
              <w:rPr>
                <w:rFonts w:ascii="Times New Roman" w:eastAsia="Calibri" w:hAnsi="Times New Roman" w:cs="Times New Roman"/>
                <w:sz w:val="24"/>
                <w:szCs w:val="24"/>
              </w:rPr>
              <w:t xml:space="preserve"> </w:t>
            </w: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193"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6FA3B891" w14:textId="77777777" w:rsidR="00DA6B81" w:rsidRPr="00DA6B81" w:rsidRDefault="009C00BA" w:rsidP="00C312B0">
            <w:pPr>
              <w:spacing w:after="0" w:line="240" w:lineRule="auto"/>
              <w:rPr>
                <w:rFonts w:ascii="Times New Roman" w:eastAsia="Calibri" w:hAnsi="Times New Roman" w:cs="Times New Roman"/>
                <w:b/>
                <w:bCs/>
                <w:color w:val="000000"/>
                <w:sz w:val="24"/>
                <w:szCs w:val="24"/>
              </w:rPr>
            </w:pPr>
            <w:r w:rsidRPr="00DA6B81">
              <w:rPr>
                <w:rFonts w:ascii="Times New Roman" w:eastAsia="Calibri" w:hAnsi="Times New Roman" w:cs="Times New Roman"/>
                <w:b/>
                <w:bCs/>
                <w:color w:val="000000"/>
                <w:sz w:val="24"/>
                <w:szCs w:val="24"/>
              </w:rPr>
              <w:t>UAB „</w:t>
            </w:r>
            <w:proofErr w:type="spellStart"/>
            <w:r w:rsidRPr="00DA6B81">
              <w:rPr>
                <w:rFonts w:ascii="Times New Roman" w:eastAsia="Calibri" w:hAnsi="Times New Roman" w:cs="Times New Roman"/>
                <w:b/>
                <w:bCs/>
                <w:color w:val="000000"/>
                <w:sz w:val="24"/>
                <w:szCs w:val="24"/>
              </w:rPr>
              <w:t>PeopleLink</w:t>
            </w:r>
            <w:proofErr w:type="spellEnd"/>
            <w:r w:rsidRPr="00DA6B81">
              <w:rPr>
                <w:rFonts w:ascii="Times New Roman" w:eastAsia="Calibri" w:hAnsi="Times New Roman" w:cs="Times New Roman"/>
                <w:b/>
                <w:bCs/>
                <w:color w:val="000000"/>
                <w:sz w:val="24"/>
                <w:szCs w:val="24"/>
              </w:rPr>
              <w:t>“</w:t>
            </w:r>
          </w:p>
          <w:p w14:paraId="14709D40" w14:textId="650799CA"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Įmonės kodas </w:t>
            </w:r>
            <w:r w:rsidR="00DA6B81" w:rsidRPr="00DA6B81">
              <w:rPr>
                <w:rFonts w:ascii="Times New Roman" w:eastAsia="Calibri" w:hAnsi="Times New Roman" w:cs="Times New Roman"/>
                <w:color w:val="000000"/>
                <w:sz w:val="24"/>
                <w:szCs w:val="24"/>
              </w:rPr>
              <w:t>302423888</w:t>
            </w:r>
          </w:p>
          <w:p w14:paraId="3F4D6AE1" w14:textId="6A544DE8"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PVM kodas </w:t>
            </w:r>
            <w:r w:rsidR="00DA6B81" w:rsidRPr="00DA6B81">
              <w:rPr>
                <w:rFonts w:ascii="Times New Roman" w:eastAsia="Calibri" w:hAnsi="Times New Roman" w:cs="Times New Roman"/>
                <w:color w:val="000000"/>
                <w:sz w:val="24"/>
                <w:szCs w:val="24"/>
              </w:rPr>
              <w:t>LT100004845016</w:t>
            </w:r>
          </w:p>
          <w:p w14:paraId="7D3EC4EE" w14:textId="77777777" w:rsidR="00DA6B81" w:rsidRDefault="00DA6B81"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Konstitucijos pr. 18B , LT-09309 Vilnius </w:t>
            </w:r>
          </w:p>
          <w:p w14:paraId="69237434" w14:textId="77777777" w:rsidR="00DA6B81" w:rsidRDefault="00DA6B81"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AB „Swedbank“ </w:t>
            </w:r>
          </w:p>
          <w:p w14:paraId="3183FCE4" w14:textId="602E3E93"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A. s. </w:t>
            </w:r>
            <w:r w:rsidR="00DA6B81" w:rsidRPr="00DA6B81">
              <w:rPr>
                <w:rFonts w:ascii="Times New Roman" w:eastAsia="Calibri" w:hAnsi="Times New Roman" w:cs="Times New Roman"/>
                <w:color w:val="000000"/>
                <w:sz w:val="24"/>
                <w:szCs w:val="24"/>
              </w:rPr>
              <w:t>LT217300010134308303</w:t>
            </w:r>
          </w:p>
          <w:p w14:paraId="2F897492" w14:textId="2DED0606"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Banko kodas </w:t>
            </w:r>
            <w:r w:rsidR="00DA6B81" w:rsidRPr="00DA6B81">
              <w:rPr>
                <w:rFonts w:ascii="Times New Roman" w:eastAsia="Calibri" w:hAnsi="Times New Roman" w:cs="Times New Roman"/>
                <w:color w:val="000000"/>
                <w:sz w:val="24"/>
                <w:szCs w:val="24"/>
              </w:rPr>
              <w:t>73000</w:t>
            </w:r>
          </w:p>
          <w:p w14:paraId="4749D24A" w14:textId="2B0939E5"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color w:val="000000"/>
                <w:sz w:val="24"/>
                <w:szCs w:val="24"/>
              </w:rPr>
              <w:t xml:space="preserve">Tel. </w:t>
            </w:r>
          </w:p>
          <w:p w14:paraId="76154522" w14:textId="56C95C9C" w:rsidR="00C312B0" w:rsidRPr="00DA6B81" w:rsidRDefault="00C312B0" w:rsidP="00C312B0">
            <w:pPr>
              <w:spacing w:after="0" w:line="240" w:lineRule="auto"/>
              <w:rPr>
                <w:rFonts w:ascii="Times New Roman" w:eastAsia="Calibri" w:hAnsi="Times New Roman" w:cs="Times New Roman"/>
                <w:color w:val="000000"/>
                <w:sz w:val="24"/>
                <w:szCs w:val="24"/>
              </w:rPr>
            </w:pPr>
            <w:r w:rsidRPr="00DA6B81">
              <w:rPr>
                <w:rFonts w:ascii="Times New Roman" w:eastAsia="Calibri" w:hAnsi="Times New Roman" w:cs="Times New Roman"/>
                <w:sz w:val="24"/>
                <w:szCs w:val="24"/>
              </w:rPr>
              <w:t xml:space="preserve">El. p. </w:t>
            </w:r>
            <w:r w:rsidR="00DA6B81" w:rsidRPr="00DA6B81">
              <w:rPr>
                <w:rFonts w:ascii="Times New Roman" w:eastAsia="Calibri" w:hAnsi="Times New Roman" w:cs="Times New Roman"/>
                <w:color w:val="000000"/>
                <w:sz w:val="24"/>
                <w:szCs w:val="24"/>
              </w:rPr>
              <w:t>info@peoplelink.lt</w:t>
            </w:r>
          </w:p>
          <w:p w14:paraId="290A2AE8" w14:textId="77777777" w:rsidR="00C312B0" w:rsidRPr="00DA6B81"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DA6B81" w:rsidRDefault="00C312B0" w:rsidP="00C312B0">
            <w:pPr>
              <w:spacing w:after="0" w:line="240" w:lineRule="auto"/>
              <w:rPr>
                <w:rFonts w:ascii="Times New Roman" w:eastAsia="Calibri" w:hAnsi="Times New Roman" w:cs="Times New Roman"/>
                <w:sz w:val="24"/>
                <w:szCs w:val="24"/>
              </w:rPr>
            </w:pPr>
          </w:p>
          <w:p w14:paraId="1E363CE0" w14:textId="64E0F9B4" w:rsidR="00C312B0" w:rsidRPr="00DA6B81" w:rsidRDefault="00DA6B81" w:rsidP="00C312B0">
            <w:pPr>
              <w:spacing w:after="0" w:line="240" w:lineRule="auto"/>
              <w:rPr>
                <w:rFonts w:ascii="Times New Roman" w:eastAsia="Calibri" w:hAnsi="Times New Roman" w:cs="Times New Roman"/>
                <w:sz w:val="24"/>
                <w:szCs w:val="24"/>
              </w:rPr>
            </w:pPr>
            <w:r w:rsidRPr="00DA6B81">
              <w:rPr>
                <w:rFonts w:ascii="Times New Roman" w:eastAsia="Calibri" w:hAnsi="Times New Roman" w:cs="Times New Roman"/>
                <w:sz w:val="24"/>
                <w:szCs w:val="24"/>
              </w:rPr>
              <w:t>Direktorė</w:t>
            </w:r>
          </w:p>
          <w:p w14:paraId="21CA30B3" w14:textId="77777777" w:rsidR="00C312B0" w:rsidRPr="00DA6B81" w:rsidRDefault="00C312B0" w:rsidP="00C312B0">
            <w:pPr>
              <w:spacing w:after="0" w:line="240" w:lineRule="auto"/>
              <w:jc w:val="both"/>
              <w:rPr>
                <w:rFonts w:ascii="Times New Roman" w:eastAsia="Calibri" w:hAnsi="Times New Roman" w:cs="Times New Roman"/>
                <w:sz w:val="24"/>
                <w:szCs w:val="24"/>
              </w:rPr>
            </w:pPr>
            <w:r w:rsidRPr="00DA6B81">
              <w:rPr>
                <w:rFonts w:ascii="Times New Roman" w:eastAsia="Calibri" w:hAnsi="Times New Roman" w:cs="Times New Roman"/>
                <w:sz w:val="24"/>
                <w:szCs w:val="24"/>
              </w:rPr>
              <w:t>_____________________</w:t>
            </w:r>
          </w:p>
          <w:p w14:paraId="73788591" w14:textId="779F56D9" w:rsidR="00C312B0" w:rsidRPr="00C312B0" w:rsidRDefault="00DA6B81" w:rsidP="00C312B0">
            <w:pPr>
              <w:spacing w:after="0" w:line="240" w:lineRule="auto"/>
              <w:jc w:val="both"/>
              <w:rPr>
                <w:rFonts w:ascii="Times New Roman" w:eastAsia="Times New Roman" w:hAnsi="Times New Roman" w:cs="Times New Roman"/>
                <w:b/>
                <w:bCs/>
                <w:sz w:val="24"/>
                <w:szCs w:val="24"/>
                <w:lang w:eastAsia="lt-LT"/>
              </w:rPr>
            </w:pPr>
            <w:r w:rsidRPr="00DA6B81">
              <w:rPr>
                <w:rFonts w:ascii="Times New Roman" w:eastAsia="Calibri" w:hAnsi="Times New Roman" w:cs="Times New Roman"/>
                <w:sz w:val="24"/>
                <w:szCs w:val="24"/>
              </w:rPr>
              <w:t>Jurgita Lemešiūtė</w:t>
            </w:r>
            <w:r w:rsidRPr="00DA6B81" w:rsidDel="00DA6B81">
              <w:rPr>
                <w:rFonts w:ascii="Times New Roman" w:eastAsia="Calibri" w:hAnsi="Times New Roman" w:cs="Times New Roman"/>
                <w:sz w:val="24"/>
                <w:szCs w:val="24"/>
              </w:rPr>
              <w:t xml:space="preserve"> </w:t>
            </w:r>
          </w:p>
        </w:tc>
      </w:tr>
    </w:tbl>
    <w:p w14:paraId="1DCD1294" w14:textId="4B37C867"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C13D02">
        <w:rPr>
          <w:rFonts w:ascii="Times New Roman" w:eastAsia="Calibri" w:hAnsi="Times New Roman" w:cs="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473D6E0D" w14:textId="77777777" w:rsidR="0028056E" w:rsidRDefault="00F57C8B" w:rsidP="00E00074">
      <w:pPr>
        <w:autoSpaceDN w:val="0"/>
        <w:spacing w:after="0" w:line="276" w:lineRule="auto"/>
        <w:ind w:left="5184" w:firstLine="1296"/>
        <w:rPr>
          <w:rFonts w:ascii="Times New Roman" w:eastAsia="Calibri" w:hAnsi="Times New Roman" w:cs="Times New Roman"/>
          <w:sz w:val="24"/>
        </w:rPr>
      </w:pPr>
      <w:bookmarkStart w:id="2" w:name="_Hlk62562235"/>
      <w:r>
        <w:rPr>
          <w:rFonts w:ascii="Times New Roman" w:eastAsia="Calibri" w:hAnsi="Times New Roman" w:cs="Times New Roman"/>
          <w:sz w:val="24"/>
        </w:rPr>
        <w:t xml:space="preserve">   </w:t>
      </w:r>
    </w:p>
    <w:p w14:paraId="3953EC67" w14:textId="77777777" w:rsidR="0028056E" w:rsidRDefault="0028056E" w:rsidP="00E00074">
      <w:pPr>
        <w:autoSpaceDN w:val="0"/>
        <w:spacing w:after="0" w:line="276" w:lineRule="auto"/>
        <w:ind w:left="5184" w:firstLine="1296"/>
        <w:rPr>
          <w:rFonts w:ascii="Times New Roman" w:eastAsia="Calibri" w:hAnsi="Times New Roman" w:cs="Times New Roman"/>
          <w:sz w:val="24"/>
        </w:rPr>
        <w:sectPr w:rsidR="0028056E" w:rsidSect="006B5FEA">
          <w:headerReference w:type="default" r:id="rId7"/>
          <w:pgSz w:w="11906" w:h="16838"/>
          <w:pgMar w:top="1134" w:right="567" w:bottom="1276" w:left="1701" w:header="567" w:footer="567" w:gutter="0"/>
          <w:pgNumType w:start="1"/>
          <w:cols w:space="1296"/>
          <w:titlePg/>
          <w:docGrid w:linePitch="360"/>
        </w:sectPr>
      </w:pPr>
    </w:p>
    <w:p w14:paraId="3BF4B69B" w14:textId="77777777" w:rsidR="0028056E" w:rsidRDefault="0028056E" w:rsidP="00E00074">
      <w:pPr>
        <w:autoSpaceDN w:val="0"/>
        <w:spacing w:after="0" w:line="276" w:lineRule="auto"/>
        <w:ind w:left="5184" w:firstLine="1296"/>
        <w:rPr>
          <w:rFonts w:ascii="Times New Roman" w:eastAsia="Calibri" w:hAnsi="Times New Roman" w:cs="Times New Roman"/>
          <w:sz w:val="24"/>
        </w:rPr>
      </w:pPr>
    </w:p>
    <w:p w14:paraId="4C77B07F" w14:textId="3007DDF6" w:rsidR="00E00074" w:rsidRPr="00E00074" w:rsidRDefault="0028056E" w:rsidP="00E00074">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42FA9C14"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BF293B" w:rsidRPr="00BF293B">
        <w:rPr>
          <w:rFonts w:ascii="Times New Roman" w:eastAsia="Calibri" w:hAnsi="Times New Roman" w:cs="Times New Roman"/>
          <w:color w:val="000000" w:themeColor="text1"/>
          <w:sz w:val="24"/>
          <w:szCs w:val="24"/>
        </w:rPr>
        <w:t>AB „Lietuvos veislininkystė“</w:t>
      </w:r>
      <w:r w:rsidRPr="001142F7">
        <w:rPr>
          <w:rFonts w:ascii="Times New Roman" w:eastAsia="Calibri" w:hAnsi="Times New Roman" w:cs="Times New Roman"/>
          <w:color w:val="000000" w:themeColor="text1"/>
          <w:sz w:val="24"/>
          <w:szCs w:val="24"/>
        </w:rPr>
        <w:t xml:space="preserve"> (toliau – Mokėtojas), kurios </w:t>
      </w:r>
      <w:r w:rsidR="00BF293B">
        <w:rPr>
          <w:rFonts w:ascii="Times New Roman" w:eastAsia="Calibri" w:hAnsi="Times New Roman" w:cs="Times New Roman"/>
          <w:color w:val="000000" w:themeColor="text1"/>
          <w:sz w:val="24"/>
          <w:szCs w:val="24"/>
        </w:rPr>
        <w:t>98,95</w:t>
      </w:r>
      <w:r w:rsidR="00DB7CD7">
        <w:rPr>
          <w:rFonts w:ascii="Times New Roman" w:eastAsia="Calibri" w:hAnsi="Times New Roman" w:cs="Times New Roman"/>
          <w:color w:val="000000" w:themeColor="text1"/>
          <w:sz w:val="24"/>
          <w:szCs w:val="24"/>
        </w:rPr>
        <w:t xml:space="preserve"> proc. akcijų </w:t>
      </w:r>
      <w:r w:rsidR="00DB7CD7" w:rsidRPr="004E1B61">
        <w:rPr>
          <w:rFonts w:ascii="Times New Roman" w:eastAsia="Calibri" w:hAnsi="Times New Roman" w:cs="Times New Roman"/>
          <w:color w:val="000000" w:themeColor="text1"/>
          <w:sz w:val="24"/>
          <w:szCs w:val="24"/>
        </w:rPr>
        <w:t xml:space="preserve">priklauso valstybei, o </w:t>
      </w:r>
      <w:r w:rsidR="00604B52" w:rsidRPr="004E1B61">
        <w:rPr>
          <w:rFonts w:ascii="Times New Roman" w:eastAsia="Calibri" w:hAnsi="Times New Roman" w:cs="Times New Roman"/>
          <w:color w:val="000000" w:themeColor="text1"/>
          <w:sz w:val="24"/>
          <w:szCs w:val="24"/>
        </w:rPr>
        <w:t>akcijų valdytoja</w:t>
      </w:r>
      <w:r w:rsidRPr="004E1B61">
        <w:rPr>
          <w:rFonts w:ascii="Times New Roman" w:eastAsia="Calibri" w:hAnsi="Times New Roman" w:cs="Times New Roman"/>
          <w:color w:val="000000" w:themeColor="text1"/>
          <w:sz w:val="24"/>
          <w:szCs w:val="24"/>
        </w:rPr>
        <w:t xml:space="preserve"> Lietuvos Respublikos žemės ūkio ministerija (toliau – </w:t>
      </w:r>
      <w:r w:rsidRPr="001142F7">
        <w:rPr>
          <w:rFonts w:ascii="Times New Roman" w:eastAsia="Calibri" w:hAnsi="Times New Roman" w:cs="Times New Roman"/>
          <w:color w:val="000000" w:themeColor="text1"/>
          <w:sz w:val="24"/>
          <w:szCs w:val="24"/>
        </w:rPr>
        <w:t>Užsakovas)</w:t>
      </w:r>
      <w:r w:rsidR="00DB7CD7">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w:t>
      </w:r>
      <w:r w:rsidR="00923B9D" w:rsidRPr="001142F7">
        <w:rPr>
          <w:rFonts w:ascii="Times New Roman" w:eastAsia="Calibri" w:hAnsi="Times New Roman" w:cs="Times New Roman"/>
          <w:color w:val="000000" w:themeColor="text1"/>
          <w:sz w:val="24"/>
          <w:szCs w:val="24"/>
        </w:rPr>
        <w:t>kolegial</w:t>
      </w:r>
      <w:r w:rsidR="00923B9D">
        <w:rPr>
          <w:rFonts w:ascii="Times New Roman" w:eastAsia="Calibri" w:hAnsi="Times New Roman" w:cs="Times New Roman"/>
          <w:color w:val="000000" w:themeColor="text1"/>
          <w:sz w:val="24"/>
          <w:szCs w:val="24"/>
        </w:rPr>
        <w:t>aus</w:t>
      </w:r>
      <w:r w:rsidR="00923B9D" w:rsidRPr="001142F7">
        <w:rPr>
          <w:rFonts w:ascii="Times New Roman" w:eastAsia="Calibri" w:hAnsi="Times New Roman" w:cs="Times New Roman"/>
          <w:color w:val="000000" w:themeColor="text1"/>
          <w:sz w:val="24"/>
          <w:szCs w:val="24"/>
        </w:rPr>
        <w:t xml:space="preserve"> </w:t>
      </w:r>
      <w:r w:rsidR="00B23A0F">
        <w:rPr>
          <w:rFonts w:ascii="Times New Roman" w:eastAsia="Calibri" w:hAnsi="Times New Roman" w:cs="Times New Roman"/>
          <w:color w:val="000000" w:themeColor="text1"/>
          <w:sz w:val="24"/>
          <w:szCs w:val="24"/>
        </w:rPr>
        <w:t>valdymo</w:t>
      </w:r>
      <w:r w:rsidR="00B23A0F"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organ</w:t>
      </w:r>
      <w:r w:rsidR="00923B9D">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 </w:t>
      </w:r>
      <w:r w:rsidR="00B23A0F">
        <w:rPr>
          <w:rFonts w:ascii="Times New Roman" w:eastAsia="Calibri" w:hAnsi="Times New Roman" w:cs="Times New Roman"/>
          <w:color w:val="000000" w:themeColor="text1"/>
          <w:sz w:val="24"/>
          <w:szCs w:val="24"/>
        </w:rPr>
        <w:t>valdybos</w:t>
      </w:r>
      <w:r w:rsidR="00923B9D" w:rsidRPr="001142F7">
        <w:rPr>
          <w:rFonts w:ascii="Times New Roman" w:eastAsia="Calibri" w:hAnsi="Times New Roman" w:cs="Times New Roman"/>
          <w:color w:val="000000" w:themeColor="text1"/>
          <w:sz w:val="24"/>
          <w:szCs w:val="24"/>
        </w:rPr>
        <w:t xml:space="preserve"> </w:t>
      </w:r>
      <w:r w:rsidR="00766D4B" w:rsidRPr="001142F7">
        <w:rPr>
          <w:rFonts w:ascii="Times New Roman" w:eastAsia="Calibri" w:hAnsi="Times New Roman" w:cs="Times New Roman"/>
          <w:color w:val="000000" w:themeColor="text1"/>
          <w:sz w:val="24"/>
          <w:szCs w:val="24"/>
        </w:rPr>
        <w:t>–</w:t>
      </w:r>
      <w:r w:rsidR="00766D4B">
        <w:rPr>
          <w:rFonts w:ascii="Times New Roman" w:eastAsia="Calibri" w:hAnsi="Times New Roman" w:cs="Times New Roman"/>
          <w:color w:val="000000" w:themeColor="text1"/>
          <w:sz w:val="24"/>
          <w:szCs w:val="24"/>
        </w:rPr>
        <w:t xml:space="preserve"> </w:t>
      </w:r>
      <w:r w:rsidR="00B23A0F" w:rsidRPr="00B23A0F">
        <w:rPr>
          <w:rFonts w:ascii="Times New Roman" w:eastAsia="Calibri" w:hAnsi="Times New Roman" w:cs="Times New Roman"/>
          <w:color w:val="000000" w:themeColor="text1"/>
          <w:sz w:val="24"/>
          <w:szCs w:val="24"/>
        </w:rPr>
        <w:t xml:space="preserve">nepriklausomų </w:t>
      </w:r>
      <w:r w:rsidRPr="001142F7">
        <w:rPr>
          <w:rFonts w:ascii="Times New Roman" w:eastAsia="Calibri" w:hAnsi="Times New Roman" w:cs="Times New Roman"/>
          <w:color w:val="000000" w:themeColor="text1"/>
          <w:sz w:val="24"/>
          <w:szCs w:val="24"/>
        </w:rPr>
        <w:t xml:space="preserve">narių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nuostatų</w:t>
      </w:r>
      <w:r w:rsidR="00E845F4">
        <w:rPr>
          <w:rFonts w:ascii="Times New Roman" w:eastAsia="Calibri" w:hAnsi="Times New Roman" w:cs="Times New Roman"/>
          <w:color w:val="000000" w:themeColor="text1"/>
          <w:sz w:val="24"/>
          <w:szCs w:val="24"/>
        </w:rPr>
        <w:t xml:space="preserve"> (</w:t>
      </w:r>
      <w:hyperlink r:id="rId8" w:history="1">
        <w:r w:rsidR="00AF4904" w:rsidRPr="007761E5">
          <w:rPr>
            <w:rStyle w:val="Hipersaitas"/>
            <w:rFonts w:ascii="Times New Roman" w:eastAsia="Calibri" w:hAnsi="Times New Roman" w:cs="Times New Roman"/>
            <w:sz w:val="24"/>
            <w:szCs w:val="24"/>
          </w:rPr>
          <w:t>https://www.e-tar.lt/portal/lt/legalAct/TAR.D5496D69DF98/asr</w:t>
        </w:r>
      </w:hyperlink>
      <w:r w:rsidR="00E845F4">
        <w:rPr>
          <w:rFonts w:ascii="Times New Roman" w:eastAsia="Calibri" w:hAnsi="Times New Roman" w:cs="Times New Roman"/>
          <w:color w:val="000000" w:themeColor="text1"/>
          <w:sz w:val="24"/>
          <w:szCs w:val="24"/>
        </w:rPr>
        <w:t>)</w:t>
      </w:r>
      <w:r w:rsidR="009E422B">
        <w:rPr>
          <w:rFonts w:ascii="Times New Roman" w:eastAsia="Calibri" w:hAnsi="Times New Roman" w:cs="Times New Roman"/>
          <w:color w:val="000000" w:themeColor="text1"/>
          <w:sz w:val="24"/>
          <w:szCs w:val="24"/>
        </w:rPr>
        <w:t xml:space="preserve">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w:t>
      </w:r>
      <w:r w:rsidR="00AE2A1A">
        <w:rPr>
          <w:rFonts w:ascii="Times New Roman" w:eastAsia="Calibri" w:hAnsi="Times New Roman" w:cs="Times New Roman"/>
          <w:color w:val="000000" w:themeColor="text1"/>
          <w:sz w:val="24"/>
          <w:szCs w:val="24"/>
        </w:rPr>
        <w:t xml:space="preserve"> (</w:t>
      </w:r>
      <w:hyperlink r:id="rId9" w:history="1">
        <w:r w:rsidR="00AF4904" w:rsidRPr="007761E5">
          <w:rPr>
            <w:rStyle w:val="Hipersaitas"/>
            <w:rFonts w:ascii="Times New Roman" w:eastAsia="Calibri" w:hAnsi="Times New Roman" w:cs="Times New Roman"/>
            <w:sz w:val="24"/>
            <w:szCs w:val="24"/>
          </w:rPr>
          <w:t>https://www.e-tar.lt/portal/lt/legalAct/0bf2e080199b11e58569be21ff080a8c/asr</w:t>
        </w:r>
      </w:hyperlink>
      <w:r w:rsidR="00AE2A1A">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5BA949B8" w:rsidR="00E00074" w:rsidRPr="00DF4906" w:rsidRDefault="00E00074" w:rsidP="00E00074">
      <w:pPr>
        <w:spacing w:after="0" w:line="240" w:lineRule="auto"/>
        <w:ind w:firstLine="720"/>
        <w:jc w:val="both"/>
        <w:rPr>
          <w:rFonts w:ascii="Times New Roman" w:eastAsia="Calibri" w:hAnsi="Times New Roman" w:cs="Times New Roman"/>
          <w:sz w:val="24"/>
          <w:szCs w:val="24"/>
        </w:rPr>
      </w:pPr>
      <w:r w:rsidRPr="00DF4906">
        <w:rPr>
          <w:rFonts w:ascii="Times New Roman" w:eastAsia="Calibri" w:hAnsi="Times New Roman" w:cs="Times New Roman"/>
          <w:sz w:val="24"/>
          <w:szCs w:val="24"/>
        </w:rPr>
        <w:t xml:space="preserve">3. Užsakovas Paslaugas iš Paslaugų teikėjo užsako raštu pagal poreikį. </w:t>
      </w:r>
      <w:bookmarkStart w:id="4" w:name="_Hlk62736194"/>
      <w:r w:rsidR="00DF4906" w:rsidRPr="00DF4906">
        <w:rPr>
          <w:rFonts w:ascii="Times New Roman" w:eastAsia="Calibri" w:hAnsi="Times New Roman" w:cs="Times New Roman"/>
          <w:sz w:val="24"/>
          <w:szCs w:val="24"/>
        </w:rPr>
        <w:t xml:space="preserve">Minimalus užsakomų Paslaugų kiekis – </w:t>
      </w:r>
      <w:r w:rsidR="001D63EB">
        <w:rPr>
          <w:rFonts w:ascii="Times New Roman" w:eastAsia="Calibri" w:hAnsi="Times New Roman" w:cs="Times New Roman"/>
          <w:sz w:val="24"/>
          <w:szCs w:val="24"/>
        </w:rPr>
        <w:t>3</w:t>
      </w:r>
      <w:r w:rsidR="001D63EB" w:rsidRPr="00DF4906">
        <w:rPr>
          <w:rFonts w:ascii="Times New Roman" w:eastAsia="Calibri" w:hAnsi="Times New Roman" w:cs="Times New Roman"/>
          <w:sz w:val="24"/>
          <w:szCs w:val="24"/>
        </w:rPr>
        <w:t xml:space="preserve"> </w:t>
      </w:r>
      <w:r w:rsidR="00AC168D" w:rsidRPr="00DF4906">
        <w:rPr>
          <w:rFonts w:ascii="Times New Roman" w:eastAsia="Calibri" w:hAnsi="Times New Roman" w:cs="Times New Roman"/>
          <w:sz w:val="24"/>
          <w:szCs w:val="24"/>
        </w:rPr>
        <w:t>nari</w:t>
      </w:r>
      <w:r w:rsidR="00AC168D">
        <w:rPr>
          <w:rFonts w:ascii="Times New Roman" w:eastAsia="Calibri" w:hAnsi="Times New Roman" w:cs="Times New Roman"/>
          <w:sz w:val="24"/>
          <w:szCs w:val="24"/>
        </w:rPr>
        <w:t>ų</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atrank</w:t>
      </w:r>
      <w:r w:rsidR="00AC168D">
        <w:rPr>
          <w:rFonts w:ascii="Times New Roman" w:eastAsia="Calibri" w:hAnsi="Times New Roman" w:cs="Times New Roman"/>
          <w:sz w:val="24"/>
          <w:szCs w:val="24"/>
        </w:rPr>
        <w:t>os</w:t>
      </w:r>
      <w:r w:rsidR="00DF4906" w:rsidRPr="00DF4906">
        <w:rPr>
          <w:rFonts w:ascii="Times New Roman" w:eastAsia="Calibri" w:hAnsi="Times New Roman" w:cs="Times New Roman"/>
          <w:sz w:val="24"/>
          <w:szCs w:val="24"/>
        </w:rPr>
        <w:t xml:space="preserve">, maksimalus – </w:t>
      </w:r>
      <w:r w:rsidR="00AC168D">
        <w:rPr>
          <w:rFonts w:ascii="Times New Roman" w:eastAsia="Calibri" w:hAnsi="Times New Roman" w:cs="Times New Roman"/>
          <w:sz w:val="24"/>
          <w:szCs w:val="24"/>
        </w:rPr>
        <w:t>4</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narių atrankos. Užsakovas neįsipareigoja nupirkti nurodyto maksimalaus kiekio.</w:t>
      </w:r>
      <w:bookmarkEnd w:id="4"/>
      <w:r w:rsidR="00F56114" w:rsidRPr="00DF4906">
        <w:rPr>
          <w:rFonts w:ascii="Times New Roman" w:eastAsia="Calibri" w:hAnsi="Times New Roman" w:cs="Times New Roman"/>
          <w:sz w:val="24"/>
          <w:szCs w:val="24"/>
        </w:rPr>
        <w:t xml:space="preserve"> </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50CBFE5E"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47622898"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w:t>
      </w:r>
      <w:r w:rsid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4B0ADA23" w14:textId="77777777" w:rsidR="007F72C3"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w:t>
      </w:r>
      <w:r w:rsidR="007F72C3">
        <w:rPr>
          <w:rFonts w:ascii="Times New Roman" w:eastAsia="Calibri" w:hAnsi="Times New Roman" w:cs="Times New Roman"/>
          <w:sz w:val="24"/>
          <w:szCs w:val="24"/>
        </w:rPr>
        <w:t>;</w:t>
      </w:r>
    </w:p>
    <w:p w14:paraId="6BD69B87" w14:textId="30DF98C4" w:rsidR="00E00074" w:rsidRPr="002D3305" w:rsidRDefault="007F72C3"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7F72C3">
        <w:rPr>
          <w:rFonts w:ascii="Times New Roman" w:hAnsi="Times New Roman" w:cs="Times New Roman"/>
          <w:sz w:val="24"/>
          <w:szCs w:val="24"/>
        </w:rPr>
        <w:t xml:space="preserve"> </w:t>
      </w:r>
      <w:r w:rsidRPr="007F72C3">
        <w:rPr>
          <w:rFonts w:ascii="Times New Roman" w:eastAsia="Calibri" w:hAnsi="Times New Roman" w:cs="Times New Roman"/>
          <w:sz w:val="24"/>
          <w:szCs w:val="24"/>
        </w:rPr>
        <w:t xml:space="preserve">pasibaigus </w:t>
      </w:r>
      <w:r>
        <w:rPr>
          <w:rFonts w:ascii="Times New Roman" w:eastAsia="Calibri" w:hAnsi="Times New Roman" w:cs="Times New Roman"/>
          <w:sz w:val="24"/>
          <w:szCs w:val="24"/>
        </w:rPr>
        <w:t xml:space="preserve">kandidatų </w:t>
      </w:r>
      <w:r w:rsidRPr="007F72C3">
        <w:rPr>
          <w:rFonts w:ascii="Times New Roman" w:eastAsia="Calibri" w:hAnsi="Times New Roman" w:cs="Times New Roman"/>
          <w:sz w:val="24"/>
          <w:szCs w:val="24"/>
        </w:rPr>
        <w:t>dokumentų pateikimo terminui, ne vėliau kaip per 5 dienas elektroniniu paštu arba kitomis elektroninio ryšio priemonėmis pateikti Užsakovui</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 </w:t>
      </w:r>
      <w:r w:rsidRPr="007F72C3">
        <w:rPr>
          <w:rFonts w:ascii="Times New Roman" w:eastAsia="Calibri" w:hAnsi="Times New Roman" w:cs="Times New Roman"/>
          <w:sz w:val="24"/>
          <w:szCs w:val="24"/>
        </w:rPr>
        <w:t>visų paraiškas dalyvauti atrankoje pateikusių kandidatų sąrašą ir kandidatų pateiktų dokumentų kopijas;</w:t>
      </w:r>
    </w:p>
    <w:p w14:paraId="2319824E" w14:textId="09FC9A3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6</w:t>
      </w:r>
      <w:r w:rsidRPr="002D3305">
        <w:rPr>
          <w:rFonts w:ascii="Times New Roman" w:eastAsia="Calibri" w:hAnsi="Times New Roman" w:cs="Times New Roman"/>
          <w:sz w:val="24"/>
          <w:szCs w:val="24"/>
        </w:rPr>
        <w:t>.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3AB57A23"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7</w:t>
      </w:r>
      <w:r w:rsidRPr="002D3305">
        <w:rPr>
          <w:rFonts w:ascii="Times New Roman" w:eastAsia="Calibri" w:hAnsi="Times New Roman" w:cs="Times New Roman"/>
          <w:sz w:val="24"/>
          <w:szCs w:val="24"/>
        </w:rPr>
        <w:t>.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5F1B6D1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8</w:t>
      </w:r>
      <w:r w:rsidRPr="002D3305">
        <w:rPr>
          <w:rFonts w:ascii="Times New Roman" w:eastAsia="Calibri" w:hAnsi="Times New Roman" w:cs="Times New Roman"/>
          <w:sz w:val="24"/>
          <w:szCs w:val="24"/>
        </w:rPr>
        <w:t>. vertinti reikalavimus atitinkančių kandidatų patirtį, profesines žinias ir pasiekimus, prireikus kandidatus kviesti pokalbio ir ne vėliau kaip per 20 dienų nuo dienos, kurią pasibaigė kandidatų dokumentų priėmimo terminas, pateikti atrankos komisijos atsakingajam sekretoriui visų dalyvauti atrankoje norą pareiškusių kandidatų sąrašą, nurodant kandidato vardą, pavardę, kompetencijų sritis, į kurias kandidatas pretenduoja, darbovietę, 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r w:rsidR="00E943F5" w:rsidRPr="00E943F5">
        <w:t xml:space="preserve"> </w:t>
      </w:r>
    </w:p>
    <w:p w14:paraId="70485B3A" w14:textId="3A3556DD"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9</w:t>
      </w:r>
      <w:r w:rsidRPr="002D3305">
        <w:rPr>
          <w:rFonts w:ascii="Times New Roman" w:eastAsia="Calibri" w:hAnsi="Times New Roman" w:cs="Times New Roman"/>
          <w:sz w:val="24"/>
          <w:szCs w:val="24"/>
        </w:rPr>
        <w:t>.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2B521CA6"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10</w:t>
      </w:r>
      <w:r w:rsidRPr="002D3305">
        <w:rPr>
          <w:rFonts w:ascii="Times New Roman" w:eastAsia="Calibri" w:hAnsi="Times New Roman" w:cs="Times New Roman"/>
          <w:sz w:val="24"/>
          <w:szCs w:val="24"/>
        </w:rPr>
        <w:t>. elektroniniu paštu informuoti kandidatus apie jų kandidatūros atmetimą, nurodant jų atmetimo priežastis;</w:t>
      </w:r>
    </w:p>
    <w:p w14:paraId="1FA53890" w14:textId="0821E745" w:rsidR="00E00074" w:rsidRPr="002D3305" w:rsidRDefault="00E00074" w:rsidP="007F72C3">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w:t>
      </w:r>
      <w:r w:rsidR="007F72C3">
        <w:rPr>
          <w:rFonts w:ascii="Times New Roman" w:eastAsia="Calibri" w:hAnsi="Times New Roman" w:cs="Times New Roman"/>
          <w:sz w:val="24"/>
          <w:szCs w:val="24"/>
        </w:rPr>
        <w:t>1</w:t>
      </w:r>
      <w:r w:rsidRPr="002D3305">
        <w:rPr>
          <w:rFonts w:ascii="Times New Roman" w:eastAsia="Calibri" w:hAnsi="Times New Roman" w:cs="Times New Roman"/>
          <w:sz w:val="24"/>
          <w:szCs w:val="24"/>
        </w:rPr>
        <w:t>.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9194EC"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4BB99AF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r w:rsidR="00C02415" w:rsidRPr="00C02415">
        <w:t xml:space="preserve"> </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18161CD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w:t>
      </w:r>
      <w:r w:rsid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64118D78"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6. Paslaugų teikėjas, teikdamas Paslaugas įsipareigoja neturėti ir vengti interesų konflikto. Laikoma, kad Paslaugų teikėjas, turi interesų konfliktą, jeigu yra bet kokių veiksnių, kurie gali kelti riziką dėl konfidencialumo, lojalumo, veikimo išimtinai Užsakovo</w:t>
      </w:r>
      <w:r w:rsidR="003400CA" w:rsidRP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ir Mokėtojo interesais bei pareigų pažeidimo. Paslaugų teikėjas pateikia Užsakovui </w:t>
      </w:r>
      <w:r w:rsidR="00E35438">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laisvos formos patvirtinimą, kad neturi interesų konflikto ir (ar) jo turima informacija nėra galimo interesų konflikto atsiradimo rizikos. </w:t>
      </w:r>
    </w:p>
    <w:p w14:paraId="2B1AC557" w14:textId="219DE462" w:rsidR="00E00074"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14F54E6" w14:textId="263A0EBF" w:rsidR="0073015F" w:rsidRPr="0073015F" w:rsidRDefault="0073015F"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val="en-US"/>
        </w:rPr>
        <w:t>8.</w:t>
      </w:r>
      <w:r>
        <w:rPr>
          <w:rFonts w:ascii="Times New Roman" w:eastAsia="Calibri" w:hAnsi="Times New Roman" w:cs="Times New Roman"/>
          <w:color w:val="000000" w:themeColor="text1"/>
          <w:sz w:val="24"/>
          <w:szCs w:val="24"/>
        </w:rPr>
        <w:t xml:space="preserve"> </w:t>
      </w:r>
      <w:r w:rsidRPr="0073015F">
        <w:rPr>
          <w:rFonts w:ascii="Times New Roman" w:eastAsia="Calibri" w:hAnsi="Times New Roman" w:cs="Times New Roman"/>
          <w:color w:val="000000" w:themeColor="text1"/>
          <w:sz w:val="24"/>
          <w:szCs w:val="24"/>
        </w:rPr>
        <w:t>Vykdomas žaliasis pirkimas vadovaujantis Aplinkos apsaugos kriterijų taikymo, vykdant žaliuosius pirkimus, tvarkos aprašo, patvirtinto Lietuvos Respublikos aplinkos ministro 2011 m. birželio 28 d. įsakymu Nr. D1-508, 4.4.3 papunkčiu, t. y. perkama nematerialaus pobūdžio (intelektinės) paslaugos, nesusijusios su materialaus objekto sukūrimu, kurių teikimo metu nėra numatomas reikšmingas neigiamas poveikis aplinkai, nesukuriamas taršos šaltinis ir negeneruojamos atliekos.</w:t>
      </w:r>
    </w:p>
    <w:p w14:paraId="4BFC4B50" w14:textId="761310AE" w:rsidR="002D4A0B" w:rsidRDefault="007530C0" w:rsidP="007530C0">
      <w:pPr>
        <w:jc w:val="center"/>
      </w:pPr>
      <w:r>
        <w:t>_____________________</w:t>
      </w:r>
    </w:p>
    <w:p w14:paraId="0627A322" w14:textId="77777777" w:rsidR="005D3042" w:rsidRDefault="005D3042" w:rsidP="00F61D3F"/>
    <w:tbl>
      <w:tblPr>
        <w:tblW w:w="9696" w:type="dxa"/>
        <w:tblLook w:val="04A0" w:firstRow="1" w:lastRow="0" w:firstColumn="1" w:lastColumn="0" w:noHBand="0" w:noVBand="1"/>
      </w:tblPr>
      <w:tblGrid>
        <w:gridCol w:w="3198"/>
        <w:gridCol w:w="3323"/>
        <w:gridCol w:w="3175"/>
      </w:tblGrid>
      <w:tr w:rsidR="005D3042" w:rsidRPr="005D3042" w14:paraId="16D55B56" w14:textId="77777777" w:rsidTr="008479EC">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5AB04E10" w14:textId="77777777" w:rsidR="00C13D02" w:rsidRPr="00C312B0" w:rsidRDefault="00C13D02" w:rsidP="00C13D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76185AB9"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1F5D6F9C" w14:textId="6CEE50A8" w:rsidR="005D3042" w:rsidRPr="005D3042" w:rsidRDefault="00C13D02"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5E8F65A6"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323"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374673D8" w:rsidR="005D3042" w:rsidRDefault="00BF293B" w:rsidP="005D3042">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b/>
                <w:bCs/>
                <w:color w:val="000000"/>
                <w:sz w:val="24"/>
                <w:szCs w:val="24"/>
              </w:rPr>
              <w:t>AB „Lietuvos veislininkystė“</w:t>
            </w:r>
          </w:p>
          <w:p w14:paraId="3735D630" w14:textId="77777777" w:rsidR="00AF4904" w:rsidRDefault="00AF4904" w:rsidP="005D3042">
            <w:pPr>
              <w:spacing w:after="0" w:line="240" w:lineRule="auto"/>
              <w:rPr>
                <w:rFonts w:ascii="Times New Roman" w:eastAsia="Calibri" w:hAnsi="Times New Roman" w:cs="Times New Roman"/>
                <w:sz w:val="24"/>
                <w:szCs w:val="24"/>
              </w:rPr>
            </w:pPr>
          </w:p>
          <w:p w14:paraId="273B2B12" w14:textId="77777777" w:rsidR="009B7723" w:rsidRDefault="009B7723" w:rsidP="005D3042">
            <w:pPr>
              <w:spacing w:after="0" w:line="240" w:lineRule="auto"/>
              <w:rPr>
                <w:rFonts w:ascii="Times New Roman" w:eastAsia="Calibri" w:hAnsi="Times New Roman" w:cs="Times New Roman"/>
                <w:sz w:val="24"/>
                <w:szCs w:val="24"/>
              </w:rPr>
            </w:pPr>
          </w:p>
          <w:p w14:paraId="048509B2" w14:textId="181F6D49" w:rsidR="000408E6" w:rsidRPr="000408E6" w:rsidRDefault="000408E6" w:rsidP="000408E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L.e.p</w:t>
            </w:r>
            <w:proofErr w:type="spellEnd"/>
            <w:r>
              <w:rPr>
                <w:rFonts w:ascii="Times New Roman" w:eastAsia="Calibri" w:hAnsi="Times New Roman" w:cs="Times New Roman"/>
                <w:sz w:val="24"/>
                <w:szCs w:val="24"/>
              </w:rPr>
              <w:t>. d</w:t>
            </w:r>
            <w:r w:rsidRPr="000408E6">
              <w:rPr>
                <w:rFonts w:ascii="Times New Roman" w:eastAsia="Calibri" w:hAnsi="Times New Roman" w:cs="Times New Roman"/>
                <w:sz w:val="24"/>
                <w:szCs w:val="24"/>
              </w:rPr>
              <w:t>irektorė</w:t>
            </w:r>
          </w:p>
          <w:p w14:paraId="4B828A35" w14:textId="77777777" w:rsidR="000408E6" w:rsidRPr="000408E6" w:rsidRDefault="000408E6" w:rsidP="000408E6">
            <w:pPr>
              <w:spacing w:after="0" w:line="240" w:lineRule="auto"/>
              <w:rPr>
                <w:rFonts w:ascii="Times New Roman" w:eastAsia="Calibri" w:hAnsi="Times New Roman" w:cs="Times New Roman"/>
                <w:sz w:val="24"/>
                <w:szCs w:val="24"/>
              </w:rPr>
            </w:pPr>
            <w:r w:rsidRPr="000408E6">
              <w:rPr>
                <w:rFonts w:ascii="Times New Roman" w:eastAsia="Calibri" w:hAnsi="Times New Roman" w:cs="Times New Roman"/>
                <w:sz w:val="24"/>
                <w:szCs w:val="24"/>
              </w:rPr>
              <w:t>_____________________</w:t>
            </w:r>
          </w:p>
          <w:p w14:paraId="738C9350" w14:textId="07F2BE9B" w:rsidR="005D3042" w:rsidRPr="005D3042" w:rsidRDefault="000408E6" w:rsidP="005D3042">
            <w:pPr>
              <w:spacing w:after="0" w:line="240" w:lineRule="auto"/>
              <w:rPr>
                <w:rFonts w:ascii="Times New Roman" w:eastAsia="Calibri" w:hAnsi="Times New Roman" w:cs="Times New Roman"/>
                <w:sz w:val="24"/>
                <w:szCs w:val="24"/>
              </w:rPr>
            </w:pPr>
            <w:r w:rsidRPr="000408E6">
              <w:rPr>
                <w:rFonts w:ascii="Times New Roman" w:eastAsia="Calibri" w:hAnsi="Times New Roman" w:cs="Times New Roman"/>
                <w:sz w:val="24"/>
                <w:szCs w:val="24"/>
              </w:rPr>
              <w:t xml:space="preserve">Marija </w:t>
            </w:r>
            <w:proofErr w:type="spellStart"/>
            <w:r w:rsidRPr="000408E6">
              <w:rPr>
                <w:rFonts w:ascii="Times New Roman" w:eastAsia="Calibri" w:hAnsi="Times New Roman" w:cs="Times New Roman"/>
                <w:sz w:val="24"/>
                <w:szCs w:val="24"/>
              </w:rPr>
              <w:t>Šironienė</w:t>
            </w:r>
            <w:proofErr w:type="spellEnd"/>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0408E6" w:rsidRDefault="005D3042" w:rsidP="005D3042">
            <w:pPr>
              <w:spacing w:after="0" w:line="240" w:lineRule="auto"/>
              <w:rPr>
                <w:rFonts w:ascii="Times New Roman" w:eastAsia="Calibri" w:hAnsi="Times New Roman" w:cs="Times New Roman"/>
                <w:b/>
                <w:sz w:val="24"/>
                <w:szCs w:val="24"/>
              </w:rPr>
            </w:pPr>
            <w:r w:rsidRPr="000408E6">
              <w:rPr>
                <w:rFonts w:ascii="Times New Roman" w:eastAsia="Calibri" w:hAnsi="Times New Roman" w:cs="Times New Roman"/>
                <w:b/>
                <w:sz w:val="24"/>
                <w:szCs w:val="24"/>
              </w:rPr>
              <w:t>PASLAUGŲ TEIKĖJAS</w:t>
            </w:r>
          </w:p>
          <w:p w14:paraId="0233EEA1" w14:textId="77777777" w:rsidR="005D3042" w:rsidRPr="000408E6" w:rsidRDefault="005D3042" w:rsidP="005D3042">
            <w:pPr>
              <w:spacing w:after="0" w:line="240" w:lineRule="auto"/>
              <w:jc w:val="center"/>
              <w:rPr>
                <w:rFonts w:ascii="Times New Roman" w:eastAsia="Calibri" w:hAnsi="Times New Roman" w:cs="Times New Roman"/>
                <w:sz w:val="24"/>
                <w:szCs w:val="24"/>
              </w:rPr>
            </w:pPr>
          </w:p>
          <w:p w14:paraId="13A24BEC" w14:textId="42DB51D5" w:rsidR="005D3042" w:rsidRPr="000408E6" w:rsidRDefault="00331F64" w:rsidP="005D3042">
            <w:pPr>
              <w:spacing w:after="0" w:line="240" w:lineRule="auto"/>
              <w:rPr>
                <w:rFonts w:ascii="Times New Roman" w:eastAsia="Calibri" w:hAnsi="Times New Roman" w:cs="Times New Roman"/>
                <w:sz w:val="24"/>
                <w:szCs w:val="24"/>
              </w:rPr>
            </w:pPr>
            <w:r w:rsidRPr="000408E6">
              <w:rPr>
                <w:rFonts w:ascii="Times New Roman" w:eastAsia="Calibri" w:hAnsi="Times New Roman" w:cs="Times New Roman"/>
                <w:b/>
                <w:bCs/>
                <w:color w:val="000000"/>
                <w:sz w:val="24"/>
                <w:szCs w:val="24"/>
              </w:rPr>
              <w:t>UAB „</w:t>
            </w:r>
            <w:proofErr w:type="spellStart"/>
            <w:r w:rsidRPr="000408E6">
              <w:rPr>
                <w:rFonts w:ascii="Times New Roman" w:eastAsia="Calibri" w:hAnsi="Times New Roman" w:cs="Times New Roman"/>
                <w:b/>
                <w:bCs/>
                <w:color w:val="000000"/>
                <w:sz w:val="24"/>
                <w:szCs w:val="24"/>
              </w:rPr>
              <w:t>PeopleLink</w:t>
            </w:r>
            <w:proofErr w:type="spellEnd"/>
            <w:r w:rsidRPr="000408E6">
              <w:rPr>
                <w:rFonts w:ascii="Times New Roman" w:eastAsia="Calibri" w:hAnsi="Times New Roman" w:cs="Times New Roman"/>
                <w:b/>
                <w:bCs/>
                <w:color w:val="000000"/>
                <w:sz w:val="24"/>
                <w:szCs w:val="24"/>
              </w:rPr>
              <w:t>“</w:t>
            </w:r>
          </w:p>
          <w:p w14:paraId="7ED60E6A" w14:textId="77777777" w:rsidR="005D3042" w:rsidRPr="000408E6" w:rsidRDefault="005D3042" w:rsidP="005D3042">
            <w:pPr>
              <w:spacing w:after="0" w:line="240" w:lineRule="auto"/>
              <w:rPr>
                <w:rFonts w:ascii="Times New Roman" w:eastAsia="Calibri" w:hAnsi="Times New Roman" w:cs="Times New Roman"/>
                <w:sz w:val="24"/>
                <w:szCs w:val="24"/>
              </w:rPr>
            </w:pPr>
          </w:p>
          <w:p w14:paraId="2AC6ED9D" w14:textId="77777777" w:rsidR="000408E6" w:rsidRPr="000408E6" w:rsidRDefault="000408E6" w:rsidP="005D3042">
            <w:pPr>
              <w:spacing w:after="0" w:line="240" w:lineRule="auto"/>
              <w:rPr>
                <w:rFonts w:ascii="Times New Roman" w:eastAsia="Calibri" w:hAnsi="Times New Roman" w:cs="Times New Roman"/>
                <w:sz w:val="24"/>
                <w:szCs w:val="24"/>
              </w:rPr>
            </w:pPr>
          </w:p>
          <w:p w14:paraId="54476590" w14:textId="67784F63" w:rsidR="005D3042" w:rsidRPr="000408E6" w:rsidRDefault="000408E6" w:rsidP="005D3042">
            <w:pPr>
              <w:spacing w:after="0" w:line="240" w:lineRule="auto"/>
              <w:rPr>
                <w:rFonts w:ascii="Times New Roman" w:eastAsia="Calibri" w:hAnsi="Times New Roman" w:cs="Times New Roman"/>
                <w:sz w:val="24"/>
                <w:szCs w:val="24"/>
              </w:rPr>
            </w:pPr>
            <w:r w:rsidRPr="000408E6">
              <w:rPr>
                <w:rFonts w:ascii="Times New Roman" w:eastAsia="Calibri" w:hAnsi="Times New Roman" w:cs="Times New Roman"/>
                <w:sz w:val="24"/>
                <w:szCs w:val="24"/>
              </w:rPr>
              <w:t>Direktorė</w:t>
            </w:r>
          </w:p>
          <w:p w14:paraId="52B8481C" w14:textId="77777777" w:rsidR="005D3042" w:rsidRPr="000408E6" w:rsidRDefault="005D3042" w:rsidP="005D3042">
            <w:pPr>
              <w:spacing w:after="0" w:line="240" w:lineRule="auto"/>
              <w:jc w:val="both"/>
              <w:rPr>
                <w:rFonts w:ascii="Times New Roman" w:eastAsia="Calibri" w:hAnsi="Times New Roman" w:cs="Times New Roman"/>
                <w:sz w:val="24"/>
                <w:szCs w:val="24"/>
              </w:rPr>
            </w:pPr>
            <w:r w:rsidRPr="000408E6">
              <w:rPr>
                <w:rFonts w:ascii="Times New Roman" w:eastAsia="Calibri" w:hAnsi="Times New Roman" w:cs="Times New Roman"/>
                <w:sz w:val="24"/>
                <w:szCs w:val="24"/>
              </w:rPr>
              <w:t>_____________________</w:t>
            </w:r>
          </w:p>
          <w:p w14:paraId="32A248F3" w14:textId="16302EA2" w:rsidR="005D3042" w:rsidRPr="005D3042" w:rsidRDefault="000408E6" w:rsidP="005D3042">
            <w:pPr>
              <w:spacing w:after="0" w:line="240" w:lineRule="auto"/>
              <w:jc w:val="both"/>
              <w:rPr>
                <w:rFonts w:ascii="Times New Roman" w:eastAsia="Times New Roman" w:hAnsi="Times New Roman" w:cs="Times New Roman"/>
                <w:b/>
                <w:bCs/>
                <w:sz w:val="24"/>
                <w:szCs w:val="24"/>
                <w:lang w:eastAsia="lt-LT"/>
              </w:rPr>
            </w:pPr>
            <w:r w:rsidRPr="000408E6">
              <w:rPr>
                <w:rFonts w:ascii="Times New Roman" w:eastAsia="Calibri" w:hAnsi="Times New Roman" w:cs="Times New Roman"/>
                <w:sz w:val="24"/>
                <w:szCs w:val="24"/>
              </w:rPr>
              <w:t xml:space="preserve">Jurgita Lemešiūtė </w:t>
            </w:r>
          </w:p>
        </w:tc>
      </w:tr>
      <w:bookmarkEnd w:id="5"/>
    </w:tbl>
    <w:p w14:paraId="6766522E" w14:textId="4A85B2C2" w:rsidR="005D3042" w:rsidRDefault="005D3042" w:rsidP="00F61D3F">
      <w:pPr>
        <w:sectPr w:rsidR="005D3042" w:rsidSect="006B5FEA">
          <w:pgSz w:w="11906" w:h="16838"/>
          <w:pgMar w:top="1134" w:right="567" w:bottom="1276" w:left="1701" w:header="567" w:footer="567" w:gutter="0"/>
          <w:pgNumType w:start="1"/>
          <w:cols w:space="1296"/>
          <w:titlePg/>
          <w:docGrid w:linePitch="360"/>
        </w:sectPr>
      </w:pPr>
    </w:p>
    <w:p w14:paraId="0AD36786" w14:textId="62F50C2E"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tblGrid>
      <w:tr w:rsidR="00CD3BD9" w:rsidRPr="00893299" w14:paraId="7308C5F9" w14:textId="524DB1A7" w:rsidTr="00CD3BD9">
        <w:tc>
          <w:tcPr>
            <w:tcW w:w="704" w:type="dxa"/>
          </w:tcPr>
          <w:p w14:paraId="09CB0B4C" w14:textId="77777777" w:rsidR="00CD3BD9" w:rsidRPr="00D0013F" w:rsidRDefault="00CD3BD9" w:rsidP="00893299">
            <w:pPr>
              <w:jc w:val="center"/>
              <w:rPr>
                <w:rFonts w:ascii="Times New Roman" w:eastAsia="Calibri" w:hAnsi="Times New Roman" w:cs="Times New Roman"/>
                <w:b/>
                <w:sz w:val="24"/>
                <w:szCs w:val="24"/>
              </w:rPr>
            </w:pPr>
            <w:r w:rsidRPr="00D0013F">
              <w:rPr>
                <w:rFonts w:ascii="Times New Roman" w:eastAsia="Calibri" w:hAnsi="Times New Roman" w:cs="Times New Roman"/>
                <w:b/>
                <w:sz w:val="24"/>
                <w:szCs w:val="24"/>
              </w:rPr>
              <w:t>Eil. Nr.</w:t>
            </w:r>
          </w:p>
        </w:tc>
        <w:tc>
          <w:tcPr>
            <w:tcW w:w="1843" w:type="dxa"/>
            <w:hideMark/>
          </w:tcPr>
          <w:p w14:paraId="4D7D0D8B" w14:textId="77777777" w:rsidR="00CD3BD9" w:rsidRPr="00D0013F" w:rsidRDefault="00CD3BD9" w:rsidP="00893299">
            <w:pPr>
              <w:tabs>
                <w:tab w:val="right" w:leader="underscore" w:pos="8505"/>
              </w:tabs>
              <w:jc w:val="center"/>
              <w:rPr>
                <w:rFonts w:ascii="Times New Roman" w:eastAsia="Calibri" w:hAnsi="Times New Roman" w:cs="Times New Roman"/>
                <w:b/>
                <w:sz w:val="24"/>
                <w:szCs w:val="24"/>
              </w:rPr>
            </w:pPr>
            <w:r w:rsidRPr="00D0013F">
              <w:rPr>
                <w:rFonts w:ascii="Times New Roman" w:eastAsia="Calibri" w:hAnsi="Times New Roman" w:cs="Times New Roman"/>
                <w:b/>
                <w:sz w:val="24"/>
                <w:szCs w:val="24"/>
              </w:rPr>
              <w:t>Paslaugų pavadinimas</w:t>
            </w:r>
          </w:p>
        </w:tc>
        <w:tc>
          <w:tcPr>
            <w:tcW w:w="1417" w:type="dxa"/>
          </w:tcPr>
          <w:p w14:paraId="517D6A68" w14:textId="447D6A94" w:rsidR="00CD3BD9" w:rsidRPr="00D0013F" w:rsidRDefault="00CD3BD9" w:rsidP="00893299">
            <w:pPr>
              <w:jc w:val="center"/>
              <w:rPr>
                <w:rFonts w:ascii="Times New Roman" w:eastAsia="Calibri" w:hAnsi="Times New Roman" w:cs="Times New Roman"/>
                <w:b/>
                <w:sz w:val="24"/>
                <w:szCs w:val="24"/>
              </w:rPr>
            </w:pPr>
            <w:r w:rsidRPr="00D0013F">
              <w:rPr>
                <w:rFonts w:ascii="Times New Roman" w:eastAsia="Calibri" w:hAnsi="Times New Roman" w:cs="Times New Roman"/>
                <w:b/>
                <w:sz w:val="24"/>
                <w:szCs w:val="24"/>
              </w:rPr>
              <w:t>Atrenkamų asmenų skaičius</w:t>
            </w:r>
            <w:r w:rsidR="00E35438" w:rsidRPr="00D0013F">
              <w:rPr>
                <w:rFonts w:ascii="Times New Roman" w:eastAsia="Calibri" w:hAnsi="Times New Roman" w:cs="Times New Roman"/>
                <w:b/>
                <w:sz w:val="24"/>
                <w:szCs w:val="24"/>
              </w:rPr>
              <w:t>*</w:t>
            </w:r>
          </w:p>
        </w:tc>
        <w:tc>
          <w:tcPr>
            <w:tcW w:w="1418" w:type="dxa"/>
          </w:tcPr>
          <w:p w14:paraId="570622EA" w14:textId="5CC12F79" w:rsidR="00CD3BD9" w:rsidRPr="00D0013F" w:rsidRDefault="00CD3BD9" w:rsidP="00893299">
            <w:pPr>
              <w:tabs>
                <w:tab w:val="left" w:pos="200"/>
              </w:tabs>
              <w:jc w:val="center"/>
              <w:rPr>
                <w:rFonts w:ascii="Times New Roman" w:eastAsia="Calibri" w:hAnsi="Times New Roman" w:cs="Times New Roman"/>
                <w:b/>
                <w:sz w:val="24"/>
                <w:szCs w:val="24"/>
              </w:rPr>
            </w:pPr>
            <w:r w:rsidRPr="00D0013F">
              <w:rPr>
                <w:rFonts w:ascii="Times New Roman" w:eastAsia="Calibri" w:hAnsi="Times New Roman" w:cs="Times New Roman"/>
                <w:b/>
                <w:sz w:val="24"/>
                <w:szCs w:val="24"/>
              </w:rPr>
              <w:t>Vieno asmens atrankos paslaugų įkainis, Eur be PVM</w:t>
            </w:r>
          </w:p>
        </w:tc>
        <w:tc>
          <w:tcPr>
            <w:tcW w:w="1559" w:type="dxa"/>
          </w:tcPr>
          <w:p w14:paraId="482158E0" w14:textId="6E9DFBC7" w:rsidR="00CD3BD9" w:rsidRPr="00D0013F" w:rsidRDefault="00CD3BD9" w:rsidP="00893299">
            <w:pPr>
              <w:tabs>
                <w:tab w:val="left" w:pos="200"/>
              </w:tabs>
              <w:jc w:val="center"/>
              <w:rPr>
                <w:rFonts w:ascii="Times New Roman" w:eastAsia="Calibri" w:hAnsi="Times New Roman" w:cs="Times New Roman"/>
                <w:b/>
                <w:sz w:val="24"/>
                <w:szCs w:val="24"/>
              </w:rPr>
            </w:pPr>
            <w:r w:rsidRPr="00D0013F">
              <w:rPr>
                <w:rFonts w:ascii="Times New Roman" w:eastAsia="Calibri" w:hAnsi="Times New Roman" w:cs="Times New Roman"/>
                <w:b/>
                <w:sz w:val="24"/>
                <w:szCs w:val="24"/>
              </w:rPr>
              <w:t>Vieno asmens atrankos paslaugų įkainis, Eur su PVM</w:t>
            </w:r>
          </w:p>
        </w:tc>
        <w:tc>
          <w:tcPr>
            <w:tcW w:w="1418" w:type="dxa"/>
          </w:tcPr>
          <w:p w14:paraId="51CBC409" w14:textId="60B8D804" w:rsidR="00CD3BD9" w:rsidRPr="00893299" w:rsidRDefault="0063468B" w:rsidP="001226AF">
            <w:pPr>
              <w:tabs>
                <w:tab w:val="left" w:pos="200"/>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pasiūlymo k</w:t>
            </w:r>
            <w:r w:rsidR="00CD3BD9" w:rsidRPr="00893299">
              <w:rPr>
                <w:rFonts w:ascii="Times New Roman" w:eastAsia="Calibri" w:hAnsi="Times New Roman" w:cs="Times New Roman"/>
                <w:b/>
                <w:sz w:val="24"/>
                <w:szCs w:val="24"/>
              </w:rPr>
              <w:t>aina,</w:t>
            </w:r>
            <w:r w:rsidR="00CD3BD9">
              <w:rPr>
                <w:rFonts w:ascii="Times New Roman" w:eastAsia="Calibri" w:hAnsi="Times New Roman" w:cs="Times New Roman"/>
                <w:b/>
                <w:sz w:val="24"/>
                <w:szCs w:val="24"/>
              </w:rPr>
              <w:t xml:space="preserve"> </w:t>
            </w:r>
            <w:r w:rsidR="00CD3BD9" w:rsidRPr="00893299">
              <w:rPr>
                <w:rFonts w:ascii="Times New Roman" w:eastAsia="Calibri" w:hAnsi="Times New Roman" w:cs="Times New Roman"/>
                <w:b/>
                <w:sz w:val="24"/>
                <w:szCs w:val="24"/>
              </w:rPr>
              <w:t>Eur be PVM</w:t>
            </w:r>
          </w:p>
          <w:p w14:paraId="112C7ECA" w14:textId="2001AAC4" w:rsidR="00CD3BD9" w:rsidRPr="00893299" w:rsidRDefault="00CD3BD9"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CD3BD9" w:rsidRPr="00893299" w14:paraId="2E6091C6" w14:textId="23BDE425" w:rsidTr="00CD3BD9">
        <w:tc>
          <w:tcPr>
            <w:tcW w:w="704" w:type="dxa"/>
            <w:hideMark/>
          </w:tcPr>
          <w:p w14:paraId="329FE34F" w14:textId="77777777" w:rsidR="00CD3BD9" w:rsidRPr="00D0013F" w:rsidRDefault="00CD3BD9" w:rsidP="00893299">
            <w:pPr>
              <w:jc w:val="center"/>
              <w:rPr>
                <w:rFonts w:ascii="Times New Roman" w:eastAsia="Calibri" w:hAnsi="Times New Roman" w:cs="Times New Roman"/>
                <w:i/>
                <w:sz w:val="24"/>
                <w:szCs w:val="24"/>
              </w:rPr>
            </w:pPr>
            <w:r w:rsidRPr="00D0013F">
              <w:rPr>
                <w:rFonts w:ascii="Times New Roman" w:eastAsia="Calibri" w:hAnsi="Times New Roman" w:cs="Times New Roman"/>
                <w:i/>
                <w:sz w:val="24"/>
                <w:szCs w:val="24"/>
              </w:rPr>
              <w:t>1</w:t>
            </w:r>
          </w:p>
        </w:tc>
        <w:tc>
          <w:tcPr>
            <w:tcW w:w="1843" w:type="dxa"/>
            <w:hideMark/>
          </w:tcPr>
          <w:p w14:paraId="3AE01F4C" w14:textId="77777777" w:rsidR="00CD3BD9" w:rsidRPr="00D0013F" w:rsidRDefault="00CD3BD9" w:rsidP="00893299">
            <w:pPr>
              <w:jc w:val="center"/>
              <w:rPr>
                <w:rFonts w:ascii="Times New Roman" w:eastAsia="Calibri" w:hAnsi="Times New Roman" w:cs="Times New Roman"/>
                <w:i/>
                <w:sz w:val="24"/>
                <w:szCs w:val="24"/>
              </w:rPr>
            </w:pPr>
            <w:r w:rsidRPr="00D0013F">
              <w:rPr>
                <w:rFonts w:ascii="Times New Roman" w:eastAsia="Calibri" w:hAnsi="Times New Roman" w:cs="Times New Roman"/>
                <w:i/>
                <w:sz w:val="24"/>
                <w:szCs w:val="24"/>
              </w:rPr>
              <w:t>2</w:t>
            </w:r>
          </w:p>
        </w:tc>
        <w:tc>
          <w:tcPr>
            <w:tcW w:w="1417" w:type="dxa"/>
            <w:hideMark/>
          </w:tcPr>
          <w:p w14:paraId="431D7908" w14:textId="77777777" w:rsidR="00CD3BD9" w:rsidRPr="00D0013F" w:rsidRDefault="00CD3BD9" w:rsidP="00893299">
            <w:pPr>
              <w:jc w:val="center"/>
              <w:rPr>
                <w:rFonts w:ascii="Times New Roman" w:eastAsia="Calibri" w:hAnsi="Times New Roman" w:cs="Times New Roman"/>
                <w:i/>
                <w:sz w:val="24"/>
                <w:szCs w:val="24"/>
              </w:rPr>
            </w:pPr>
            <w:r w:rsidRPr="00D0013F">
              <w:rPr>
                <w:rFonts w:ascii="Times New Roman" w:eastAsia="Calibri" w:hAnsi="Times New Roman" w:cs="Times New Roman"/>
                <w:i/>
                <w:sz w:val="24"/>
                <w:szCs w:val="24"/>
              </w:rPr>
              <w:t>3</w:t>
            </w:r>
          </w:p>
        </w:tc>
        <w:tc>
          <w:tcPr>
            <w:tcW w:w="1418" w:type="dxa"/>
            <w:hideMark/>
          </w:tcPr>
          <w:p w14:paraId="5CB8FA40" w14:textId="77777777" w:rsidR="00CD3BD9" w:rsidRPr="00D0013F" w:rsidRDefault="00CD3BD9" w:rsidP="00893299">
            <w:pPr>
              <w:jc w:val="center"/>
              <w:rPr>
                <w:rFonts w:ascii="Times New Roman" w:eastAsia="Calibri" w:hAnsi="Times New Roman" w:cs="Times New Roman"/>
                <w:i/>
                <w:sz w:val="24"/>
                <w:szCs w:val="24"/>
              </w:rPr>
            </w:pPr>
            <w:r w:rsidRPr="00D0013F">
              <w:rPr>
                <w:rFonts w:ascii="Times New Roman" w:eastAsia="Calibri" w:hAnsi="Times New Roman" w:cs="Times New Roman"/>
                <w:i/>
                <w:sz w:val="24"/>
                <w:szCs w:val="24"/>
              </w:rPr>
              <w:t>4</w:t>
            </w:r>
          </w:p>
        </w:tc>
        <w:tc>
          <w:tcPr>
            <w:tcW w:w="1559" w:type="dxa"/>
          </w:tcPr>
          <w:p w14:paraId="49E844E6" w14:textId="23B10F77" w:rsidR="00CD3BD9" w:rsidRPr="00D0013F" w:rsidRDefault="00CD3BD9" w:rsidP="00893299">
            <w:pPr>
              <w:jc w:val="center"/>
              <w:rPr>
                <w:rFonts w:ascii="Times New Roman" w:eastAsia="Calibri" w:hAnsi="Times New Roman" w:cs="Times New Roman"/>
                <w:i/>
                <w:sz w:val="24"/>
                <w:szCs w:val="24"/>
              </w:rPr>
            </w:pPr>
            <w:r w:rsidRPr="00D0013F">
              <w:rPr>
                <w:rFonts w:ascii="Times New Roman" w:eastAsia="Calibri" w:hAnsi="Times New Roman" w:cs="Times New Roman"/>
                <w:i/>
                <w:sz w:val="24"/>
                <w:szCs w:val="24"/>
              </w:rPr>
              <w:t>5</w:t>
            </w:r>
          </w:p>
        </w:tc>
        <w:tc>
          <w:tcPr>
            <w:tcW w:w="1418" w:type="dxa"/>
            <w:hideMark/>
          </w:tcPr>
          <w:p w14:paraId="3F655AFE" w14:textId="70051834" w:rsidR="00CD3BD9" w:rsidRPr="00893299" w:rsidRDefault="00CD3BD9"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CD3BD9" w:rsidRPr="00C13D02" w14:paraId="0FFE21A3" w14:textId="08E87411" w:rsidTr="00CD3BD9">
        <w:tc>
          <w:tcPr>
            <w:tcW w:w="704" w:type="dxa"/>
            <w:hideMark/>
          </w:tcPr>
          <w:p w14:paraId="49C5280E" w14:textId="77777777" w:rsidR="00CD3BD9" w:rsidRPr="00D0013F" w:rsidRDefault="00CD3BD9" w:rsidP="00893299">
            <w:pPr>
              <w:jc w:val="both"/>
              <w:rPr>
                <w:rFonts w:ascii="Times New Roman" w:eastAsia="Calibri" w:hAnsi="Times New Roman" w:cs="Times New Roman"/>
                <w:sz w:val="24"/>
                <w:szCs w:val="24"/>
              </w:rPr>
            </w:pPr>
            <w:r w:rsidRPr="00D0013F">
              <w:rPr>
                <w:rFonts w:ascii="Times New Roman" w:eastAsia="Calibri" w:hAnsi="Times New Roman" w:cs="Times New Roman"/>
                <w:sz w:val="24"/>
                <w:szCs w:val="24"/>
              </w:rPr>
              <w:t>1.</w:t>
            </w:r>
          </w:p>
        </w:tc>
        <w:tc>
          <w:tcPr>
            <w:tcW w:w="1843" w:type="dxa"/>
            <w:hideMark/>
          </w:tcPr>
          <w:p w14:paraId="2B9E73BC" w14:textId="0015448B" w:rsidR="00CD3BD9" w:rsidRPr="00D0013F" w:rsidRDefault="00B53D61" w:rsidP="00893299">
            <w:pPr>
              <w:tabs>
                <w:tab w:val="right" w:leader="underscore" w:pos="8505"/>
              </w:tabs>
              <w:jc w:val="both"/>
              <w:rPr>
                <w:rFonts w:ascii="Times New Roman" w:eastAsia="Calibri" w:hAnsi="Times New Roman" w:cs="Times New Roman"/>
                <w:sz w:val="24"/>
                <w:szCs w:val="24"/>
              </w:rPr>
            </w:pPr>
            <w:r w:rsidRPr="00D0013F">
              <w:rPr>
                <w:rFonts w:ascii="Times New Roman" w:eastAsia="Calibri" w:hAnsi="Times New Roman" w:cs="Times New Roman"/>
                <w:sz w:val="24"/>
                <w:szCs w:val="24"/>
              </w:rPr>
              <w:t>Žmogiškųjų išteklių valdymo konsultavimo ir atrankų organizavimo paslaugos (AB „Lietuvos veislininkystė“)</w:t>
            </w:r>
          </w:p>
        </w:tc>
        <w:tc>
          <w:tcPr>
            <w:tcW w:w="1417" w:type="dxa"/>
            <w:hideMark/>
          </w:tcPr>
          <w:p w14:paraId="78CAB42E" w14:textId="5B8A8610" w:rsidR="00CD3BD9" w:rsidRPr="00D0013F" w:rsidRDefault="00AF4904" w:rsidP="00893299">
            <w:pPr>
              <w:jc w:val="center"/>
              <w:rPr>
                <w:rFonts w:ascii="Times New Roman" w:eastAsia="Calibri" w:hAnsi="Times New Roman" w:cs="Times New Roman"/>
                <w:sz w:val="24"/>
                <w:szCs w:val="24"/>
              </w:rPr>
            </w:pPr>
            <w:r w:rsidRPr="00D0013F">
              <w:rPr>
                <w:rFonts w:ascii="Times New Roman" w:eastAsia="Calibri" w:hAnsi="Times New Roman" w:cs="Times New Roman"/>
                <w:sz w:val="24"/>
                <w:szCs w:val="24"/>
              </w:rPr>
              <w:t>4</w:t>
            </w:r>
          </w:p>
        </w:tc>
        <w:tc>
          <w:tcPr>
            <w:tcW w:w="1418" w:type="dxa"/>
          </w:tcPr>
          <w:p w14:paraId="136F5475" w14:textId="1F416CEA" w:rsidR="00CD3BD9" w:rsidRPr="00D0013F" w:rsidRDefault="00D0013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3 000</w:t>
            </w:r>
          </w:p>
        </w:tc>
        <w:tc>
          <w:tcPr>
            <w:tcW w:w="1559" w:type="dxa"/>
          </w:tcPr>
          <w:p w14:paraId="3E9BE899" w14:textId="45DAAE66" w:rsidR="00CD3BD9" w:rsidRPr="00D0013F" w:rsidRDefault="00D0013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3 630</w:t>
            </w:r>
          </w:p>
        </w:tc>
        <w:tc>
          <w:tcPr>
            <w:tcW w:w="1418" w:type="dxa"/>
          </w:tcPr>
          <w:p w14:paraId="3107B6D7" w14:textId="6AC2AF1C" w:rsidR="00CD3BD9" w:rsidRPr="00D0013F" w:rsidRDefault="00D0013F" w:rsidP="00893299">
            <w:pPr>
              <w:jc w:val="both"/>
              <w:rPr>
                <w:rFonts w:ascii="Times New Roman" w:eastAsia="Calibri" w:hAnsi="Times New Roman" w:cs="Times New Roman"/>
                <w:sz w:val="24"/>
                <w:szCs w:val="24"/>
              </w:rPr>
            </w:pPr>
            <w:r w:rsidRPr="00D0013F">
              <w:rPr>
                <w:rFonts w:ascii="Times New Roman" w:eastAsia="Calibri" w:hAnsi="Times New Roman" w:cs="Times New Roman"/>
                <w:sz w:val="24"/>
                <w:szCs w:val="24"/>
              </w:rPr>
              <w:t>12 000</w:t>
            </w:r>
          </w:p>
        </w:tc>
      </w:tr>
      <w:tr w:rsidR="00CD3BD9" w:rsidRPr="00C13D02" w14:paraId="221F649A" w14:textId="5950C4F0" w:rsidTr="002C1B16">
        <w:tc>
          <w:tcPr>
            <w:tcW w:w="6941" w:type="dxa"/>
            <w:gridSpan w:val="5"/>
          </w:tcPr>
          <w:p w14:paraId="1F7A4960" w14:textId="4AF32891" w:rsidR="00CD3BD9" w:rsidRPr="00D0013F" w:rsidRDefault="00B53D61" w:rsidP="00101991">
            <w:pPr>
              <w:jc w:val="right"/>
              <w:rPr>
                <w:rFonts w:ascii="Times New Roman" w:eastAsia="Calibri" w:hAnsi="Times New Roman" w:cs="Times New Roman"/>
                <w:sz w:val="24"/>
                <w:szCs w:val="24"/>
              </w:rPr>
            </w:pPr>
            <w:r w:rsidRPr="00D0013F">
              <w:rPr>
                <w:rFonts w:ascii="Times New Roman" w:eastAsia="Calibri" w:hAnsi="Times New Roman" w:cs="Times New Roman"/>
                <w:b/>
                <w:bCs/>
                <w:sz w:val="24"/>
                <w:szCs w:val="24"/>
              </w:rPr>
              <w:t>PVM</w:t>
            </w:r>
            <w:r w:rsidR="00CD3BD9" w:rsidRPr="00D0013F">
              <w:rPr>
                <w:rFonts w:ascii="Times New Roman" w:eastAsia="Calibri" w:hAnsi="Times New Roman" w:cs="Times New Roman"/>
                <w:sz w:val="24"/>
                <w:szCs w:val="24"/>
              </w:rPr>
              <w:t xml:space="preserve">    </w:t>
            </w:r>
          </w:p>
        </w:tc>
        <w:tc>
          <w:tcPr>
            <w:tcW w:w="1418" w:type="dxa"/>
          </w:tcPr>
          <w:p w14:paraId="46D2DAC4" w14:textId="0A4E31F8" w:rsidR="00CD3BD9" w:rsidRPr="00D0013F" w:rsidRDefault="00D0013F" w:rsidP="00B704C6">
            <w:pPr>
              <w:jc w:val="center"/>
              <w:rPr>
                <w:rFonts w:ascii="Times New Roman" w:eastAsia="Calibri" w:hAnsi="Times New Roman" w:cs="Times New Roman"/>
                <w:b/>
                <w:bCs/>
                <w:sz w:val="24"/>
                <w:szCs w:val="24"/>
                <w:highlight w:val="yellow"/>
              </w:rPr>
            </w:pPr>
            <w:r w:rsidRPr="00D0013F">
              <w:rPr>
                <w:rFonts w:ascii="Times New Roman" w:eastAsia="Calibri" w:hAnsi="Times New Roman" w:cs="Times New Roman"/>
                <w:b/>
                <w:bCs/>
                <w:sz w:val="24"/>
                <w:szCs w:val="24"/>
              </w:rPr>
              <w:t>2 520</w:t>
            </w:r>
          </w:p>
        </w:tc>
      </w:tr>
      <w:tr w:rsidR="00CD3BD9" w:rsidRPr="00893299" w14:paraId="2ED8F961" w14:textId="37835400" w:rsidTr="00D0013F">
        <w:tc>
          <w:tcPr>
            <w:tcW w:w="6941" w:type="dxa"/>
            <w:gridSpan w:val="5"/>
          </w:tcPr>
          <w:p w14:paraId="73D4E70C" w14:textId="2E43ECA4" w:rsidR="00CD3BD9" w:rsidRPr="00D0013F" w:rsidRDefault="00CD3BD9" w:rsidP="00B704C6">
            <w:pPr>
              <w:jc w:val="right"/>
              <w:rPr>
                <w:rFonts w:ascii="Times New Roman" w:eastAsia="Calibri" w:hAnsi="Times New Roman" w:cs="Times New Roman"/>
                <w:sz w:val="24"/>
                <w:szCs w:val="24"/>
              </w:rPr>
            </w:pPr>
            <w:r w:rsidRPr="00D0013F">
              <w:rPr>
                <w:rFonts w:ascii="Times New Roman" w:eastAsia="Calibri" w:hAnsi="Times New Roman" w:cs="Times New Roman"/>
                <w:b/>
                <w:bCs/>
                <w:sz w:val="24"/>
                <w:szCs w:val="24"/>
              </w:rPr>
              <w:t xml:space="preserve">Bendra pasiūlymo kaina </w:t>
            </w:r>
            <w:r w:rsidR="0063468B" w:rsidRPr="00D0013F">
              <w:rPr>
                <w:rFonts w:ascii="Times New Roman" w:eastAsia="Calibri" w:hAnsi="Times New Roman" w:cs="Times New Roman"/>
                <w:b/>
                <w:bCs/>
                <w:sz w:val="24"/>
                <w:szCs w:val="24"/>
              </w:rPr>
              <w:t xml:space="preserve">su </w:t>
            </w:r>
            <w:r w:rsidRPr="00D0013F">
              <w:rPr>
                <w:rFonts w:ascii="Times New Roman" w:eastAsia="Calibri" w:hAnsi="Times New Roman" w:cs="Times New Roman"/>
                <w:b/>
                <w:bCs/>
                <w:sz w:val="24"/>
                <w:szCs w:val="24"/>
              </w:rPr>
              <w:t>PVM</w:t>
            </w:r>
            <w:r w:rsidRPr="00D0013F">
              <w:rPr>
                <w:rFonts w:ascii="Times New Roman" w:eastAsia="Calibri" w:hAnsi="Times New Roman" w:cs="Times New Roman"/>
                <w:sz w:val="24"/>
                <w:szCs w:val="24"/>
              </w:rPr>
              <w:t xml:space="preserve"> </w:t>
            </w:r>
          </w:p>
        </w:tc>
        <w:tc>
          <w:tcPr>
            <w:tcW w:w="1418" w:type="dxa"/>
            <w:vAlign w:val="center"/>
          </w:tcPr>
          <w:p w14:paraId="5B1424EA" w14:textId="3285E7AF" w:rsidR="00CD3BD9" w:rsidRPr="00D0013F" w:rsidRDefault="00D0013F" w:rsidP="00D0013F">
            <w:pPr>
              <w:jc w:val="center"/>
              <w:rPr>
                <w:rFonts w:ascii="Times New Roman" w:eastAsia="Calibri" w:hAnsi="Times New Roman" w:cs="Times New Roman"/>
                <w:b/>
                <w:bCs/>
                <w:sz w:val="24"/>
                <w:szCs w:val="24"/>
              </w:rPr>
            </w:pPr>
            <w:r w:rsidRPr="00D0013F">
              <w:rPr>
                <w:rFonts w:ascii="Times New Roman" w:eastAsia="Calibri" w:hAnsi="Times New Roman" w:cs="Times New Roman"/>
                <w:b/>
                <w:bCs/>
                <w:sz w:val="24"/>
                <w:szCs w:val="24"/>
              </w:rPr>
              <w:t>14 520</w:t>
            </w:r>
          </w:p>
        </w:tc>
      </w:tr>
    </w:tbl>
    <w:p w14:paraId="3CA1B5C8" w14:textId="5D89167A" w:rsidR="001873A2" w:rsidRDefault="00E35438" w:rsidP="007530C0">
      <w:pPr>
        <w:rPr>
          <w:rFonts w:ascii="Times New Roman" w:eastAsia="Calibri" w:hAnsi="Times New Roman" w:cs="Times New Roman"/>
          <w:color w:val="000000" w:themeColor="text1"/>
          <w:sz w:val="20"/>
          <w:szCs w:val="20"/>
        </w:rPr>
      </w:pPr>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w:t>
      </w:r>
      <w:r w:rsidR="001D63EB">
        <w:rPr>
          <w:rFonts w:ascii="Times New Roman" w:eastAsia="Calibri" w:hAnsi="Times New Roman" w:cs="Times New Roman"/>
          <w:color w:val="000000" w:themeColor="text1"/>
          <w:sz w:val="20"/>
          <w:szCs w:val="20"/>
        </w:rPr>
        <w:t>3</w:t>
      </w:r>
      <w:r w:rsidR="001D63EB" w:rsidRPr="00445AB0">
        <w:rPr>
          <w:rFonts w:ascii="Times New Roman" w:eastAsia="Calibri" w:hAnsi="Times New Roman" w:cs="Times New Roman"/>
          <w:color w:val="000000" w:themeColor="text1"/>
          <w:sz w:val="20"/>
          <w:szCs w:val="20"/>
        </w:rPr>
        <w:t xml:space="preserve"> </w:t>
      </w:r>
      <w:r w:rsidR="00D41ACF" w:rsidRPr="00445AB0">
        <w:rPr>
          <w:rFonts w:ascii="Times New Roman" w:eastAsia="Calibri" w:hAnsi="Times New Roman" w:cs="Times New Roman"/>
          <w:color w:val="000000" w:themeColor="text1"/>
          <w:sz w:val="20"/>
          <w:szCs w:val="20"/>
        </w:rPr>
        <w:t>nari</w:t>
      </w:r>
      <w:r w:rsidR="00D41ACF">
        <w:rPr>
          <w:rFonts w:ascii="Times New Roman" w:eastAsia="Calibri" w:hAnsi="Times New Roman" w:cs="Times New Roman"/>
          <w:color w:val="000000" w:themeColor="text1"/>
          <w:sz w:val="20"/>
          <w:szCs w:val="20"/>
        </w:rPr>
        <w:t>ų</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atrank</w:t>
      </w:r>
      <w:r w:rsidR="00AC168D">
        <w:rPr>
          <w:rFonts w:ascii="Times New Roman" w:eastAsia="Calibri" w:hAnsi="Times New Roman" w:cs="Times New Roman"/>
          <w:color w:val="000000" w:themeColor="text1"/>
          <w:sz w:val="20"/>
          <w:szCs w:val="20"/>
        </w:rPr>
        <w:t>os</w:t>
      </w:r>
      <w:r w:rsidRPr="00445AB0">
        <w:rPr>
          <w:rFonts w:ascii="Times New Roman" w:eastAsia="Calibri" w:hAnsi="Times New Roman" w:cs="Times New Roman"/>
          <w:color w:val="000000" w:themeColor="text1"/>
          <w:sz w:val="20"/>
          <w:szCs w:val="20"/>
        </w:rPr>
        <w:t xml:space="preserve">, maksimalus – </w:t>
      </w:r>
      <w:r w:rsidR="00D41ACF">
        <w:rPr>
          <w:rFonts w:ascii="Times New Roman" w:eastAsia="Calibri" w:hAnsi="Times New Roman" w:cs="Times New Roman"/>
          <w:color w:val="000000" w:themeColor="text1"/>
          <w:sz w:val="20"/>
          <w:szCs w:val="20"/>
        </w:rPr>
        <w:t>4</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Pr>
          <w:rFonts w:ascii="Times New Roman" w:eastAsia="Calibri" w:hAnsi="Times New Roman" w:cs="Times New Roman"/>
          <w:color w:val="000000" w:themeColor="text1"/>
          <w:sz w:val="20"/>
          <w:szCs w:val="20"/>
        </w:rPr>
        <w:t xml:space="preserve"> Užsakovas neįsipareigoja nupirkti nurodyto maksimalaus Paslaugų kiekio.</w:t>
      </w:r>
    </w:p>
    <w:p w14:paraId="2CD6C4BB" w14:textId="77777777" w:rsidR="009B7723" w:rsidRDefault="009B7723" w:rsidP="007530C0"/>
    <w:tbl>
      <w:tblPr>
        <w:tblW w:w="9838" w:type="dxa"/>
        <w:tblLook w:val="04A0" w:firstRow="1" w:lastRow="0" w:firstColumn="1" w:lastColumn="0" w:noHBand="0" w:noVBand="1"/>
      </w:tblPr>
      <w:tblGrid>
        <w:gridCol w:w="3198"/>
        <w:gridCol w:w="3465"/>
        <w:gridCol w:w="3175"/>
      </w:tblGrid>
      <w:tr w:rsidR="001873A2" w:rsidRPr="005D3042" w14:paraId="138A308B" w14:textId="77777777" w:rsidTr="00710061">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611DE706" w14:textId="08613B64" w:rsidR="001873A2" w:rsidRPr="005D3042" w:rsidRDefault="00C13D02" w:rsidP="00DF0452">
            <w:pPr>
              <w:spacing w:after="0" w:line="240" w:lineRule="auto"/>
              <w:jc w:val="both"/>
              <w:rPr>
                <w:rFonts w:ascii="Times New Roman" w:eastAsia="Calibri" w:hAnsi="Times New Roman" w:cs="Times New Roman"/>
                <w:sz w:val="24"/>
                <w:szCs w:val="24"/>
              </w:rPr>
            </w:pPr>
            <w:r w:rsidRPr="00C13D02">
              <w:rPr>
                <w:rFonts w:ascii="Times New Roman" w:eastAsia="Calibri" w:hAnsi="Times New Roman" w:cs="Times New Roman"/>
                <w:sz w:val="24"/>
                <w:szCs w:val="24"/>
              </w:rPr>
              <w:t>Ministerijos kancleris</w:t>
            </w:r>
          </w:p>
          <w:p w14:paraId="5334B6C8"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2854FC30" w14:textId="15301B5C" w:rsidR="001873A2" w:rsidRPr="005D3042" w:rsidRDefault="00C13D02"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5F5B75A2"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465"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0CCDC7B2" w14:textId="29C9D89F" w:rsidR="005A7EB0" w:rsidRDefault="00BF293B" w:rsidP="00DF0452">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b/>
                <w:bCs/>
                <w:color w:val="000000"/>
                <w:sz w:val="24"/>
                <w:szCs w:val="24"/>
              </w:rPr>
              <w:t>AB „Lietuvos veislininkystė“</w:t>
            </w:r>
          </w:p>
          <w:p w14:paraId="5831E625" w14:textId="77777777" w:rsidR="00AF4904" w:rsidRDefault="00AF4904" w:rsidP="00DF0452">
            <w:pPr>
              <w:spacing w:after="0" w:line="240" w:lineRule="auto"/>
              <w:rPr>
                <w:rFonts w:ascii="Times New Roman" w:eastAsia="Calibri" w:hAnsi="Times New Roman" w:cs="Times New Roman"/>
                <w:sz w:val="24"/>
                <w:szCs w:val="24"/>
              </w:rPr>
            </w:pPr>
          </w:p>
          <w:p w14:paraId="2D9A1806" w14:textId="77777777" w:rsidR="00AF4904" w:rsidRDefault="00AF4904" w:rsidP="00DF0452">
            <w:pPr>
              <w:spacing w:after="0" w:line="240" w:lineRule="auto"/>
              <w:rPr>
                <w:rFonts w:ascii="Times New Roman" w:eastAsia="Calibri" w:hAnsi="Times New Roman" w:cs="Times New Roman"/>
                <w:sz w:val="24"/>
                <w:szCs w:val="24"/>
              </w:rPr>
            </w:pPr>
          </w:p>
          <w:p w14:paraId="28B1088A" w14:textId="71965C74" w:rsidR="001873A2" w:rsidRPr="00CE012A" w:rsidRDefault="009D1055" w:rsidP="00DF0452">
            <w:pPr>
              <w:spacing w:after="0" w:line="240" w:lineRule="auto"/>
              <w:rPr>
                <w:rFonts w:ascii="Times New Roman" w:eastAsia="Calibri" w:hAnsi="Times New Roman" w:cs="Times New Roman"/>
                <w:sz w:val="24"/>
                <w:szCs w:val="24"/>
              </w:rPr>
            </w:pPr>
            <w:proofErr w:type="spellStart"/>
            <w:r w:rsidRPr="00CE012A">
              <w:rPr>
                <w:rFonts w:ascii="Times New Roman" w:eastAsia="Calibri" w:hAnsi="Times New Roman" w:cs="Times New Roman"/>
                <w:sz w:val="24"/>
                <w:szCs w:val="24"/>
              </w:rPr>
              <w:t>L.e.p</w:t>
            </w:r>
            <w:proofErr w:type="spellEnd"/>
            <w:r w:rsidRPr="00CE012A">
              <w:rPr>
                <w:rFonts w:ascii="Times New Roman" w:eastAsia="Calibri" w:hAnsi="Times New Roman" w:cs="Times New Roman"/>
                <w:sz w:val="24"/>
                <w:szCs w:val="24"/>
              </w:rPr>
              <w:t>. direk</w:t>
            </w:r>
            <w:r w:rsidR="0055117D" w:rsidRPr="00CE012A">
              <w:rPr>
                <w:rFonts w:ascii="Times New Roman" w:eastAsia="Calibri" w:hAnsi="Times New Roman" w:cs="Times New Roman"/>
                <w:sz w:val="24"/>
                <w:szCs w:val="24"/>
              </w:rPr>
              <w:t>torė</w:t>
            </w:r>
          </w:p>
          <w:p w14:paraId="72741766" w14:textId="49492628" w:rsidR="000408E6" w:rsidRDefault="001873A2" w:rsidP="000408E6">
            <w:pPr>
              <w:spacing w:after="0" w:line="240" w:lineRule="auto"/>
              <w:jc w:val="both"/>
              <w:rPr>
                <w:rFonts w:ascii="Times New Roman" w:eastAsia="Calibri" w:hAnsi="Times New Roman" w:cs="Times New Roman"/>
                <w:sz w:val="24"/>
                <w:szCs w:val="24"/>
              </w:rPr>
            </w:pPr>
            <w:r w:rsidRPr="00CE012A">
              <w:rPr>
                <w:rFonts w:ascii="Times New Roman" w:eastAsia="Calibri" w:hAnsi="Times New Roman" w:cs="Times New Roman"/>
                <w:sz w:val="24"/>
                <w:szCs w:val="24"/>
              </w:rPr>
              <w:t>__________________</w:t>
            </w:r>
            <w:r w:rsidR="000408E6">
              <w:rPr>
                <w:rFonts w:ascii="Times New Roman" w:eastAsia="Calibri" w:hAnsi="Times New Roman" w:cs="Times New Roman"/>
                <w:sz w:val="24"/>
                <w:szCs w:val="24"/>
              </w:rPr>
              <w:t>______</w:t>
            </w:r>
          </w:p>
          <w:p w14:paraId="69692677" w14:textId="009BC228" w:rsidR="001873A2" w:rsidRPr="005D3042" w:rsidRDefault="00CE012A" w:rsidP="000408E6">
            <w:pPr>
              <w:spacing w:after="0" w:line="240" w:lineRule="auto"/>
              <w:jc w:val="both"/>
              <w:rPr>
                <w:rFonts w:ascii="Times New Roman" w:eastAsia="Calibri" w:hAnsi="Times New Roman" w:cs="Times New Roman"/>
                <w:sz w:val="24"/>
                <w:szCs w:val="24"/>
              </w:rPr>
            </w:pPr>
            <w:r w:rsidRPr="00CE012A">
              <w:rPr>
                <w:rFonts w:ascii="Times New Roman" w:eastAsia="Calibri" w:hAnsi="Times New Roman" w:cs="Times New Roman"/>
                <w:sz w:val="24"/>
                <w:szCs w:val="24"/>
              </w:rPr>
              <w:t xml:space="preserve">Marija </w:t>
            </w:r>
            <w:proofErr w:type="spellStart"/>
            <w:r w:rsidRPr="00CE012A">
              <w:rPr>
                <w:rFonts w:ascii="Times New Roman" w:eastAsia="Calibri" w:hAnsi="Times New Roman" w:cs="Times New Roman"/>
                <w:sz w:val="24"/>
                <w:szCs w:val="24"/>
              </w:rPr>
              <w:t>Šironienė</w:t>
            </w:r>
            <w:proofErr w:type="spellEnd"/>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65253375" w:rsidR="001873A2" w:rsidRPr="00C13D02" w:rsidRDefault="00CE012A" w:rsidP="00DF0452">
            <w:pPr>
              <w:spacing w:after="0" w:line="240" w:lineRule="auto"/>
              <w:rPr>
                <w:rFonts w:ascii="Times New Roman" w:eastAsia="Calibri" w:hAnsi="Times New Roman" w:cs="Times New Roman"/>
                <w:sz w:val="24"/>
                <w:szCs w:val="24"/>
                <w:highlight w:val="yellow"/>
              </w:rPr>
            </w:pPr>
            <w:r w:rsidRPr="00CE012A">
              <w:rPr>
                <w:rFonts w:ascii="Times New Roman" w:eastAsia="Calibri" w:hAnsi="Times New Roman" w:cs="Times New Roman"/>
                <w:b/>
                <w:bCs/>
                <w:color w:val="000000"/>
                <w:sz w:val="24"/>
                <w:szCs w:val="24"/>
              </w:rPr>
              <w:t>UAB „</w:t>
            </w:r>
            <w:proofErr w:type="spellStart"/>
            <w:r w:rsidRPr="00CE012A">
              <w:rPr>
                <w:rFonts w:ascii="Times New Roman" w:eastAsia="Calibri" w:hAnsi="Times New Roman" w:cs="Times New Roman"/>
                <w:b/>
                <w:bCs/>
                <w:color w:val="000000"/>
                <w:sz w:val="24"/>
                <w:szCs w:val="24"/>
              </w:rPr>
              <w:t>PeopleLink</w:t>
            </w:r>
            <w:proofErr w:type="spellEnd"/>
            <w:r w:rsidRPr="00CE012A">
              <w:rPr>
                <w:rFonts w:ascii="Times New Roman" w:eastAsia="Calibri" w:hAnsi="Times New Roman" w:cs="Times New Roman"/>
                <w:b/>
                <w:bCs/>
                <w:color w:val="000000"/>
                <w:sz w:val="24"/>
                <w:szCs w:val="24"/>
              </w:rPr>
              <w:t>“</w:t>
            </w:r>
          </w:p>
          <w:p w14:paraId="3165C6FE" w14:textId="77777777" w:rsidR="001873A2" w:rsidRPr="00C13D02" w:rsidRDefault="001873A2" w:rsidP="00DF0452">
            <w:pPr>
              <w:spacing w:after="0" w:line="240" w:lineRule="auto"/>
              <w:rPr>
                <w:rFonts w:ascii="Times New Roman" w:eastAsia="Calibri" w:hAnsi="Times New Roman" w:cs="Times New Roman"/>
                <w:sz w:val="24"/>
                <w:szCs w:val="24"/>
                <w:highlight w:val="yellow"/>
              </w:rPr>
            </w:pPr>
          </w:p>
          <w:p w14:paraId="0D7E7B6C" w14:textId="77777777" w:rsidR="007920E1" w:rsidRDefault="007920E1" w:rsidP="00DF0452">
            <w:pPr>
              <w:spacing w:after="0" w:line="240" w:lineRule="auto"/>
              <w:rPr>
                <w:rFonts w:ascii="Times New Roman" w:eastAsia="Calibri" w:hAnsi="Times New Roman" w:cs="Times New Roman"/>
                <w:sz w:val="24"/>
                <w:szCs w:val="24"/>
              </w:rPr>
            </w:pPr>
          </w:p>
          <w:p w14:paraId="288FDC29" w14:textId="49B3B047" w:rsidR="001873A2" w:rsidRPr="000408E6" w:rsidRDefault="000408E6" w:rsidP="00DF0452">
            <w:pPr>
              <w:spacing w:after="0" w:line="240" w:lineRule="auto"/>
              <w:rPr>
                <w:rFonts w:ascii="Times New Roman" w:eastAsia="Calibri" w:hAnsi="Times New Roman" w:cs="Times New Roman"/>
                <w:sz w:val="24"/>
                <w:szCs w:val="24"/>
              </w:rPr>
            </w:pPr>
            <w:r w:rsidRPr="000408E6">
              <w:rPr>
                <w:rFonts w:ascii="Times New Roman" w:eastAsia="Calibri" w:hAnsi="Times New Roman" w:cs="Times New Roman"/>
                <w:sz w:val="24"/>
                <w:szCs w:val="24"/>
              </w:rPr>
              <w:t>Direktorė</w:t>
            </w:r>
          </w:p>
          <w:p w14:paraId="72CFFABD" w14:textId="77777777" w:rsidR="001873A2" w:rsidRPr="000408E6" w:rsidRDefault="001873A2" w:rsidP="00DF0452">
            <w:pPr>
              <w:spacing w:after="0" w:line="240" w:lineRule="auto"/>
              <w:jc w:val="both"/>
              <w:rPr>
                <w:rFonts w:ascii="Times New Roman" w:eastAsia="Calibri" w:hAnsi="Times New Roman" w:cs="Times New Roman"/>
                <w:sz w:val="24"/>
                <w:szCs w:val="24"/>
              </w:rPr>
            </w:pPr>
            <w:r w:rsidRPr="000408E6">
              <w:rPr>
                <w:rFonts w:ascii="Times New Roman" w:eastAsia="Calibri" w:hAnsi="Times New Roman" w:cs="Times New Roman"/>
                <w:sz w:val="24"/>
                <w:szCs w:val="24"/>
              </w:rPr>
              <w:t>_____________________</w:t>
            </w:r>
          </w:p>
          <w:p w14:paraId="4DC4D773" w14:textId="06C325F9" w:rsidR="001873A2" w:rsidRPr="005D3042" w:rsidRDefault="000408E6" w:rsidP="00DF0452">
            <w:pPr>
              <w:spacing w:after="0" w:line="240" w:lineRule="auto"/>
              <w:jc w:val="both"/>
              <w:rPr>
                <w:rFonts w:ascii="Times New Roman" w:eastAsia="Times New Roman" w:hAnsi="Times New Roman" w:cs="Times New Roman"/>
                <w:b/>
                <w:bCs/>
                <w:sz w:val="24"/>
                <w:szCs w:val="24"/>
                <w:lang w:eastAsia="lt-LT"/>
              </w:rPr>
            </w:pPr>
            <w:r w:rsidRPr="000408E6">
              <w:rPr>
                <w:rFonts w:ascii="Times New Roman" w:eastAsia="Calibri" w:hAnsi="Times New Roman" w:cs="Times New Roman"/>
                <w:sz w:val="24"/>
                <w:szCs w:val="24"/>
              </w:rPr>
              <w:t xml:space="preserve">Jurgita Lemešiūtė </w:t>
            </w:r>
          </w:p>
        </w:tc>
      </w:tr>
    </w:tbl>
    <w:p w14:paraId="5DA03EBD" w14:textId="77777777" w:rsidR="001873A2" w:rsidRDefault="001873A2" w:rsidP="009B7723"/>
    <w:sectPr w:rsidR="001873A2" w:rsidSect="006B5FE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EF91" w14:textId="77777777" w:rsidR="00784656" w:rsidRDefault="00784656" w:rsidP="00C312B0">
      <w:pPr>
        <w:spacing w:after="0" w:line="240" w:lineRule="auto"/>
      </w:pPr>
      <w:r>
        <w:separator/>
      </w:r>
    </w:p>
  </w:endnote>
  <w:endnote w:type="continuationSeparator" w:id="0">
    <w:p w14:paraId="0894CDA0" w14:textId="77777777" w:rsidR="00784656" w:rsidRDefault="00784656"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AFCD" w14:textId="77777777" w:rsidR="00784656" w:rsidRDefault="00784656" w:rsidP="00C312B0">
      <w:pPr>
        <w:spacing w:after="0" w:line="240" w:lineRule="auto"/>
      </w:pPr>
      <w:r>
        <w:separator/>
      </w:r>
    </w:p>
  </w:footnote>
  <w:footnote w:type="continuationSeparator" w:id="0">
    <w:p w14:paraId="012DC12D" w14:textId="77777777" w:rsidR="00784656" w:rsidRDefault="00784656"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16cid:durableId="134221416">
    <w:abstractNumId w:val="4"/>
  </w:num>
  <w:num w:numId="2" w16cid:durableId="711417166">
    <w:abstractNumId w:val="5"/>
  </w:num>
  <w:num w:numId="3" w16cid:durableId="799229228">
    <w:abstractNumId w:val="3"/>
  </w:num>
  <w:num w:numId="4" w16cid:durableId="1346830417">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16cid:durableId="2060592676">
    <w:abstractNumId w:val="0"/>
  </w:num>
  <w:num w:numId="6" w16cid:durableId="888877129">
    <w:abstractNumId w:val="6"/>
  </w:num>
  <w:num w:numId="7" w16cid:durableId="206913129">
    <w:abstractNumId w:val="7"/>
  </w:num>
  <w:num w:numId="8" w16cid:durableId="1509323487">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16cid:durableId="1397587327">
    <w:abstractNumId w:val="2"/>
  </w:num>
  <w:num w:numId="10" w16cid:durableId="145209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121CE"/>
    <w:rsid w:val="0002529A"/>
    <w:rsid w:val="00035990"/>
    <w:rsid w:val="000408E6"/>
    <w:rsid w:val="00083DDD"/>
    <w:rsid w:val="00096CC4"/>
    <w:rsid w:val="000B1700"/>
    <w:rsid w:val="000C70EB"/>
    <w:rsid w:val="00101991"/>
    <w:rsid w:val="00102E17"/>
    <w:rsid w:val="001142F7"/>
    <w:rsid w:val="00115DBC"/>
    <w:rsid w:val="001226AF"/>
    <w:rsid w:val="00133948"/>
    <w:rsid w:val="00137CB1"/>
    <w:rsid w:val="00140EB6"/>
    <w:rsid w:val="001606BA"/>
    <w:rsid w:val="00183579"/>
    <w:rsid w:val="001873A2"/>
    <w:rsid w:val="00190B79"/>
    <w:rsid w:val="001A5DAF"/>
    <w:rsid w:val="001C0EB8"/>
    <w:rsid w:val="001D63EB"/>
    <w:rsid w:val="001D7F5C"/>
    <w:rsid w:val="001E655F"/>
    <w:rsid w:val="001F12EE"/>
    <w:rsid w:val="001F6DE8"/>
    <w:rsid w:val="00201C8F"/>
    <w:rsid w:val="00230B2C"/>
    <w:rsid w:val="00244F8D"/>
    <w:rsid w:val="002547A1"/>
    <w:rsid w:val="00267FA9"/>
    <w:rsid w:val="0027546F"/>
    <w:rsid w:val="0028056E"/>
    <w:rsid w:val="00280AC3"/>
    <w:rsid w:val="002941E2"/>
    <w:rsid w:val="002C547F"/>
    <w:rsid w:val="002D4A0B"/>
    <w:rsid w:val="002E6189"/>
    <w:rsid w:val="002F1813"/>
    <w:rsid w:val="002F6FCC"/>
    <w:rsid w:val="00331F64"/>
    <w:rsid w:val="003400CA"/>
    <w:rsid w:val="00380A4A"/>
    <w:rsid w:val="003829BB"/>
    <w:rsid w:val="003871D2"/>
    <w:rsid w:val="00394619"/>
    <w:rsid w:val="003B2F0B"/>
    <w:rsid w:val="003C3E5E"/>
    <w:rsid w:val="003D5862"/>
    <w:rsid w:val="003E3486"/>
    <w:rsid w:val="003F4433"/>
    <w:rsid w:val="003F467D"/>
    <w:rsid w:val="00406779"/>
    <w:rsid w:val="00414AE0"/>
    <w:rsid w:val="004254A1"/>
    <w:rsid w:val="004408A1"/>
    <w:rsid w:val="004442C7"/>
    <w:rsid w:val="00445AB0"/>
    <w:rsid w:val="00446F28"/>
    <w:rsid w:val="00453820"/>
    <w:rsid w:val="00460352"/>
    <w:rsid w:val="004A5283"/>
    <w:rsid w:val="004C10CC"/>
    <w:rsid w:val="004E1B61"/>
    <w:rsid w:val="004E540C"/>
    <w:rsid w:val="005044F5"/>
    <w:rsid w:val="0051315C"/>
    <w:rsid w:val="0055117D"/>
    <w:rsid w:val="0057385D"/>
    <w:rsid w:val="005824E8"/>
    <w:rsid w:val="005A7EB0"/>
    <w:rsid w:val="005C551E"/>
    <w:rsid w:val="005C7915"/>
    <w:rsid w:val="005D3042"/>
    <w:rsid w:val="005D45AD"/>
    <w:rsid w:val="005F05DB"/>
    <w:rsid w:val="005F0C3C"/>
    <w:rsid w:val="00604B52"/>
    <w:rsid w:val="00613D85"/>
    <w:rsid w:val="00627DB1"/>
    <w:rsid w:val="0063468B"/>
    <w:rsid w:val="00663663"/>
    <w:rsid w:val="00665C44"/>
    <w:rsid w:val="00686699"/>
    <w:rsid w:val="00694864"/>
    <w:rsid w:val="006A5309"/>
    <w:rsid w:val="006B5685"/>
    <w:rsid w:val="006B5FEA"/>
    <w:rsid w:val="006B6F64"/>
    <w:rsid w:val="006C3141"/>
    <w:rsid w:val="006D6D62"/>
    <w:rsid w:val="00710061"/>
    <w:rsid w:val="00713918"/>
    <w:rsid w:val="00714E24"/>
    <w:rsid w:val="00720707"/>
    <w:rsid w:val="0072088E"/>
    <w:rsid w:val="00724DF8"/>
    <w:rsid w:val="0073015F"/>
    <w:rsid w:val="00736E88"/>
    <w:rsid w:val="007530C0"/>
    <w:rsid w:val="00766D4B"/>
    <w:rsid w:val="00784656"/>
    <w:rsid w:val="007920E1"/>
    <w:rsid w:val="007A1238"/>
    <w:rsid w:val="007B4D3A"/>
    <w:rsid w:val="007C77E5"/>
    <w:rsid w:val="007E2A1E"/>
    <w:rsid w:val="007E30B8"/>
    <w:rsid w:val="007F72C3"/>
    <w:rsid w:val="008249BE"/>
    <w:rsid w:val="008451EC"/>
    <w:rsid w:val="008479EC"/>
    <w:rsid w:val="00893299"/>
    <w:rsid w:val="008A2C41"/>
    <w:rsid w:val="008A6CD6"/>
    <w:rsid w:val="008B5C88"/>
    <w:rsid w:val="008C5C5A"/>
    <w:rsid w:val="008E4873"/>
    <w:rsid w:val="00923B9D"/>
    <w:rsid w:val="009435F5"/>
    <w:rsid w:val="00950240"/>
    <w:rsid w:val="00952FB8"/>
    <w:rsid w:val="00962098"/>
    <w:rsid w:val="00962244"/>
    <w:rsid w:val="009776A9"/>
    <w:rsid w:val="009905C2"/>
    <w:rsid w:val="009B1887"/>
    <w:rsid w:val="009B7723"/>
    <w:rsid w:val="009C00BA"/>
    <w:rsid w:val="009C23F7"/>
    <w:rsid w:val="009D1055"/>
    <w:rsid w:val="009E422B"/>
    <w:rsid w:val="009E644C"/>
    <w:rsid w:val="009F4264"/>
    <w:rsid w:val="00A138D1"/>
    <w:rsid w:val="00A17D1B"/>
    <w:rsid w:val="00A17F01"/>
    <w:rsid w:val="00A30687"/>
    <w:rsid w:val="00A3547E"/>
    <w:rsid w:val="00A508A9"/>
    <w:rsid w:val="00A55245"/>
    <w:rsid w:val="00A71D2C"/>
    <w:rsid w:val="00AB6A6F"/>
    <w:rsid w:val="00AC07DE"/>
    <w:rsid w:val="00AC168D"/>
    <w:rsid w:val="00AD1146"/>
    <w:rsid w:val="00AD57EB"/>
    <w:rsid w:val="00AD7640"/>
    <w:rsid w:val="00AE2A1A"/>
    <w:rsid w:val="00AE76A7"/>
    <w:rsid w:val="00AF35FC"/>
    <w:rsid w:val="00AF4904"/>
    <w:rsid w:val="00B119C8"/>
    <w:rsid w:val="00B23A0F"/>
    <w:rsid w:val="00B24436"/>
    <w:rsid w:val="00B25322"/>
    <w:rsid w:val="00B27E0A"/>
    <w:rsid w:val="00B53D61"/>
    <w:rsid w:val="00B612C9"/>
    <w:rsid w:val="00B704C6"/>
    <w:rsid w:val="00B74459"/>
    <w:rsid w:val="00BA5E2F"/>
    <w:rsid w:val="00BB4F3A"/>
    <w:rsid w:val="00BB54A6"/>
    <w:rsid w:val="00BC70FD"/>
    <w:rsid w:val="00BC772C"/>
    <w:rsid w:val="00BD4D38"/>
    <w:rsid w:val="00BD7872"/>
    <w:rsid w:val="00BF293B"/>
    <w:rsid w:val="00C02415"/>
    <w:rsid w:val="00C13D02"/>
    <w:rsid w:val="00C17773"/>
    <w:rsid w:val="00C312B0"/>
    <w:rsid w:val="00C436B9"/>
    <w:rsid w:val="00C47AD6"/>
    <w:rsid w:val="00C61E13"/>
    <w:rsid w:val="00CA7BA2"/>
    <w:rsid w:val="00CB7E69"/>
    <w:rsid w:val="00CC05DA"/>
    <w:rsid w:val="00CC0B31"/>
    <w:rsid w:val="00CC6140"/>
    <w:rsid w:val="00CD3BD9"/>
    <w:rsid w:val="00CE012A"/>
    <w:rsid w:val="00CF4160"/>
    <w:rsid w:val="00D0013F"/>
    <w:rsid w:val="00D01360"/>
    <w:rsid w:val="00D25A5A"/>
    <w:rsid w:val="00D35D57"/>
    <w:rsid w:val="00D41ACF"/>
    <w:rsid w:val="00D66636"/>
    <w:rsid w:val="00D83524"/>
    <w:rsid w:val="00D84CAF"/>
    <w:rsid w:val="00D93228"/>
    <w:rsid w:val="00DA52BA"/>
    <w:rsid w:val="00DA6B81"/>
    <w:rsid w:val="00DB43DE"/>
    <w:rsid w:val="00DB7CD7"/>
    <w:rsid w:val="00DD0135"/>
    <w:rsid w:val="00DE4B26"/>
    <w:rsid w:val="00DF4906"/>
    <w:rsid w:val="00DF5EF6"/>
    <w:rsid w:val="00E00074"/>
    <w:rsid w:val="00E03251"/>
    <w:rsid w:val="00E10F3F"/>
    <w:rsid w:val="00E35438"/>
    <w:rsid w:val="00E44590"/>
    <w:rsid w:val="00E845F4"/>
    <w:rsid w:val="00E8585E"/>
    <w:rsid w:val="00E943F5"/>
    <w:rsid w:val="00ED5749"/>
    <w:rsid w:val="00EF7BE0"/>
    <w:rsid w:val="00F15E00"/>
    <w:rsid w:val="00F47F5E"/>
    <w:rsid w:val="00F56114"/>
    <w:rsid w:val="00F57C8B"/>
    <w:rsid w:val="00F61D3F"/>
    <w:rsid w:val="00FA2219"/>
    <w:rsid w:val="00FB2953"/>
    <w:rsid w:val="00FD643E"/>
    <w:rsid w:val="00FD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unhideWhenUsed/>
    <w:rsid w:val="00102E17"/>
    <w:rPr>
      <w:sz w:val="16"/>
      <w:szCs w:val="16"/>
    </w:rPr>
  </w:style>
  <w:style w:type="paragraph" w:styleId="Komentarotekstas">
    <w:name w:val="annotation text"/>
    <w:basedOn w:val="prastasis"/>
    <w:link w:val="KomentarotekstasDiagrama"/>
    <w:uiPriority w:val="99"/>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paragraph" w:styleId="Pataisymai">
    <w:name w:val="Revision"/>
    <w:hidden/>
    <w:uiPriority w:val="99"/>
    <w:semiHidden/>
    <w:rsid w:val="00BC70FD"/>
    <w:pPr>
      <w:spacing w:after="0" w:line="240" w:lineRule="auto"/>
    </w:pPr>
  </w:style>
  <w:style w:type="character" w:styleId="Hipersaitas">
    <w:name w:val="Hyperlink"/>
    <w:basedOn w:val="Numatytasispastraiposriftas"/>
    <w:uiPriority w:val="99"/>
    <w:unhideWhenUsed/>
    <w:rsid w:val="00BC70FD"/>
    <w:rPr>
      <w:color w:val="0563C1" w:themeColor="hyperlink"/>
      <w:u w:val="single"/>
    </w:rPr>
  </w:style>
  <w:style w:type="character" w:styleId="Neapdorotaspaminjimas">
    <w:name w:val="Unresolved Mention"/>
    <w:basedOn w:val="Numatytasispastraiposriftas"/>
    <w:uiPriority w:val="99"/>
    <w:semiHidden/>
    <w:unhideWhenUsed/>
    <w:rsid w:val="00BC70FD"/>
    <w:rPr>
      <w:color w:val="605E5C"/>
      <w:shd w:val="clear" w:color="auto" w:fill="E1DFDD"/>
    </w:rPr>
  </w:style>
  <w:style w:type="character" w:styleId="Grietas">
    <w:name w:val="Strong"/>
    <w:basedOn w:val="Numatytasispastraiposriftas"/>
    <w:uiPriority w:val="22"/>
    <w:qFormat/>
    <w:rsid w:val="00E03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0bf2e080199b11e58569be21ff080a8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19978</Words>
  <Characters>11389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2025-04-14T06:41:00Z</dcterms:created>
  <dcterms:modified xsi:type="dcterms:W3CDTF">2025-04-14T06:41:00Z</dcterms:modified>
</cp:coreProperties>
</file>