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CF7502" w14:textId="275C0F3D" w:rsidR="005976DC" w:rsidRPr="00F04F99" w:rsidRDefault="00AF10E2" w:rsidP="005D7E56">
      <w:pPr>
        <w:pStyle w:val="Title"/>
        <w:rPr>
          <w:rFonts w:ascii="Times New Roman" w:hAnsi="Times New Roman" w:cs="Times New Roman"/>
          <w:szCs w:val="24"/>
        </w:rPr>
      </w:pPr>
      <w:r w:rsidRPr="00F04F99">
        <w:rPr>
          <w:rFonts w:ascii="Times New Roman" w:hAnsi="Times New Roman" w:cs="Times New Roman"/>
          <w:szCs w:val="24"/>
        </w:rPr>
        <w:t xml:space="preserve">AUTORINĖ SUTARTIS Nr. </w:t>
      </w:r>
      <w:r w:rsidR="00912E75" w:rsidRPr="00F04F99">
        <w:rPr>
          <w:rFonts w:ascii="Times New Roman" w:hAnsi="Times New Roman" w:cs="Times New Roman"/>
          <w:szCs w:val="24"/>
        </w:rPr>
        <w:t>F. 12-</w:t>
      </w:r>
    </w:p>
    <w:p w14:paraId="21C8A2EC" w14:textId="411744B6" w:rsidR="00435ADC" w:rsidRPr="00F04F99" w:rsidRDefault="00973776" w:rsidP="009D78FF">
      <w:pPr>
        <w:spacing w:before="120"/>
        <w:jc w:val="center"/>
        <w:rPr>
          <w:rFonts w:ascii="Times New Roman" w:hAnsi="Times New Roman" w:cs="Times New Roman"/>
          <w:sz w:val="24"/>
          <w:szCs w:val="24"/>
        </w:rPr>
      </w:pPr>
      <w:r w:rsidRPr="00F04F99">
        <w:rPr>
          <w:rFonts w:ascii="Times New Roman" w:hAnsi="Times New Roman" w:cs="Times New Roman"/>
          <w:sz w:val="24"/>
          <w:szCs w:val="24"/>
        </w:rPr>
        <w:t>202</w:t>
      </w:r>
      <w:r w:rsidR="00ED7A07">
        <w:rPr>
          <w:rFonts w:ascii="Times New Roman" w:hAnsi="Times New Roman" w:cs="Times New Roman"/>
          <w:sz w:val="24"/>
          <w:szCs w:val="24"/>
        </w:rPr>
        <w:t>5</w:t>
      </w:r>
      <w:r w:rsidR="00E7495F" w:rsidRPr="00F04F99">
        <w:rPr>
          <w:rFonts w:ascii="Times New Roman" w:hAnsi="Times New Roman" w:cs="Times New Roman"/>
          <w:sz w:val="24"/>
          <w:szCs w:val="24"/>
        </w:rPr>
        <w:t xml:space="preserve"> </w:t>
      </w:r>
      <w:r w:rsidR="00722B31" w:rsidRPr="00F04F99">
        <w:rPr>
          <w:rFonts w:ascii="Times New Roman" w:hAnsi="Times New Roman" w:cs="Times New Roman"/>
          <w:sz w:val="24"/>
          <w:szCs w:val="24"/>
        </w:rPr>
        <w:t xml:space="preserve">m. </w:t>
      </w:r>
      <w:r w:rsidR="00084F06" w:rsidRPr="00F04F99">
        <w:rPr>
          <w:rFonts w:ascii="Times New Roman" w:hAnsi="Times New Roman" w:cs="Times New Roman"/>
          <w:sz w:val="24"/>
          <w:szCs w:val="24"/>
        </w:rPr>
        <w:t xml:space="preserve"> </w:t>
      </w:r>
      <w:r w:rsidR="00ED7A07">
        <w:rPr>
          <w:rFonts w:ascii="Times New Roman" w:hAnsi="Times New Roman" w:cs="Times New Roman"/>
          <w:sz w:val="24"/>
          <w:szCs w:val="24"/>
        </w:rPr>
        <w:t>balandžio</w:t>
      </w:r>
      <w:r w:rsidR="00084F06" w:rsidRPr="00F04F99">
        <w:rPr>
          <w:rFonts w:ascii="Times New Roman" w:hAnsi="Times New Roman" w:cs="Times New Roman"/>
          <w:sz w:val="24"/>
          <w:szCs w:val="24"/>
        </w:rPr>
        <w:t xml:space="preserve">     </w:t>
      </w:r>
      <w:r w:rsidR="003633D5" w:rsidRPr="00F04F99">
        <w:rPr>
          <w:rFonts w:ascii="Times New Roman" w:hAnsi="Times New Roman" w:cs="Times New Roman"/>
          <w:sz w:val="24"/>
          <w:szCs w:val="24"/>
        </w:rPr>
        <w:t>d.</w:t>
      </w:r>
      <w:r w:rsidR="00AD1218" w:rsidRPr="00F04F99">
        <w:rPr>
          <w:rFonts w:ascii="Times New Roman" w:hAnsi="Times New Roman" w:cs="Times New Roman"/>
          <w:sz w:val="24"/>
          <w:szCs w:val="24"/>
        </w:rPr>
        <w:t>,</w:t>
      </w:r>
      <w:r w:rsidR="009D78FF" w:rsidRPr="00F04F99">
        <w:rPr>
          <w:rFonts w:ascii="Times New Roman" w:hAnsi="Times New Roman" w:cs="Times New Roman"/>
          <w:sz w:val="24"/>
          <w:szCs w:val="24"/>
        </w:rPr>
        <w:t xml:space="preserve"> </w:t>
      </w:r>
      <w:r w:rsidR="00435ADC" w:rsidRPr="00F04F99">
        <w:rPr>
          <w:rFonts w:ascii="Times New Roman" w:hAnsi="Times New Roman" w:cs="Times New Roman"/>
          <w:sz w:val="24"/>
          <w:szCs w:val="24"/>
        </w:rPr>
        <w:t>Vilnius</w:t>
      </w:r>
    </w:p>
    <w:p w14:paraId="32089C3C" w14:textId="77777777" w:rsidR="005E1A70" w:rsidRDefault="009D78FF" w:rsidP="005E1A70">
      <w:pPr>
        <w:tabs>
          <w:tab w:val="left" w:pos="567"/>
        </w:tabs>
        <w:suppressAutoHyphens w:val="0"/>
        <w:spacing w:before="240"/>
        <w:jc w:val="both"/>
        <w:rPr>
          <w:rFonts w:ascii="Times New Roman" w:eastAsia="Tahoma" w:hAnsi="Times New Roman" w:cs="Times New Roman"/>
          <w:sz w:val="24"/>
          <w:szCs w:val="24"/>
          <w:lang w:eastAsia="en-US"/>
        </w:rPr>
      </w:pPr>
      <w:r w:rsidRPr="00F04F99">
        <w:rPr>
          <w:rFonts w:ascii="Times New Roman" w:eastAsia="Tahoma" w:hAnsi="Times New Roman" w:cs="Times New Roman"/>
          <w:b/>
          <w:sz w:val="24"/>
          <w:szCs w:val="24"/>
          <w:lang w:eastAsia="en-US"/>
        </w:rPr>
        <w:t>Nacionalinis muziejus Lietuvos Didžiosios Kunigaikštystės valdovų rūmai</w:t>
      </w:r>
      <w:r w:rsidRPr="00F04F99">
        <w:rPr>
          <w:rFonts w:ascii="Times New Roman" w:eastAsia="Tahoma" w:hAnsi="Times New Roman" w:cs="Times New Roman"/>
          <w:sz w:val="24"/>
          <w:szCs w:val="24"/>
          <w:lang w:eastAsia="en-US"/>
        </w:rPr>
        <w:t xml:space="preserve">, pagal Lietuvos Respublikos įstatymus įsteigta ir veikianti biudžetinė įstaiga, juridinio asmens kodas 302297628, registruota buveinė adresu Katedros a. 4, Vilnius, duomenys apie biudžetinę įstaigą kaupiami ir saugomi Lietuvos Respublikos juridinių asmenų registre (toliau – </w:t>
      </w:r>
      <w:r w:rsidRPr="00F04F99">
        <w:rPr>
          <w:rFonts w:ascii="Times New Roman" w:eastAsia="Tahoma" w:hAnsi="Times New Roman" w:cs="Times New Roman"/>
          <w:b/>
          <w:sz w:val="24"/>
          <w:szCs w:val="24"/>
          <w:lang w:eastAsia="en-US"/>
        </w:rPr>
        <w:t>Užsakovas</w:t>
      </w:r>
      <w:r w:rsidRPr="00F04F99">
        <w:rPr>
          <w:rFonts w:ascii="Times New Roman" w:eastAsia="Tahoma" w:hAnsi="Times New Roman" w:cs="Times New Roman"/>
          <w:sz w:val="24"/>
          <w:szCs w:val="24"/>
          <w:lang w:eastAsia="en-US"/>
        </w:rPr>
        <w:t xml:space="preserve">), atstovaujamas </w:t>
      </w:r>
      <w:r w:rsidR="005E1A70" w:rsidRPr="00832FEF">
        <w:rPr>
          <w:rFonts w:ascii="Times New Roman" w:eastAsia="Tahoma" w:hAnsi="Times New Roman" w:cs="Times New Roman"/>
          <w:sz w:val="24"/>
          <w:szCs w:val="24"/>
          <w:lang w:eastAsia="en-US"/>
        </w:rPr>
        <w:t>generalinio direktoriaus pavaduotojos kultūrai ir mokslui Ramunės Šmigelskytės-Stukienės, veikiančios pagal Lietuvos Respublikos kultūros ministro 2019 m. liepos 24 d. įsakymą Nr. ĮV-497,</w:t>
      </w:r>
      <w:r w:rsidR="005E1A70" w:rsidRPr="005E1A70">
        <w:rPr>
          <w:rFonts w:ascii="Times New Roman" w:eastAsia="Tahoma" w:hAnsi="Times New Roman" w:cs="Times New Roman"/>
          <w:sz w:val="24"/>
          <w:szCs w:val="24"/>
          <w:lang w:eastAsia="en-US"/>
        </w:rPr>
        <w:t xml:space="preserve"> </w:t>
      </w:r>
    </w:p>
    <w:p w14:paraId="25378581" w14:textId="51E0A436" w:rsidR="00C6191F" w:rsidRPr="00F04F99" w:rsidRDefault="009D78FF" w:rsidP="005E1A70">
      <w:pPr>
        <w:tabs>
          <w:tab w:val="left" w:pos="567"/>
        </w:tabs>
        <w:suppressAutoHyphens w:val="0"/>
        <w:spacing w:before="240"/>
        <w:jc w:val="both"/>
        <w:rPr>
          <w:rFonts w:ascii="Times New Roman" w:eastAsia="Tahoma" w:hAnsi="Times New Roman" w:cs="Times New Roman"/>
          <w:sz w:val="24"/>
          <w:szCs w:val="24"/>
          <w:lang w:eastAsia="en-US"/>
        </w:rPr>
      </w:pPr>
      <w:r w:rsidRPr="00F04F99">
        <w:rPr>
          <w:rFonts w:ascii="Times New Roman" w:eastAsia="Tahoma" w:hAnsi="Times New Roman" w:cs="Times New Roman"/>
          <w:sz w:val="24"/>
          <w:szCs w:val="24"/>
          <w:lang w:eastAsia="en-US"/>
        </w:rPr>
        <w:t>ir</w:t>
      </w:r>
    </w:p>
    <w:p w14:paraId="3BB5ABD9" w14:textId="77777777" w:rsidR="001164E3" w:rsidRPr="00F04F99" w:rsidRDefault="001164E3" w:rsidP="00D10C01">
      <w:pPr>
        <w:tabs>
          <w:tab w:val="left" w:pos="567"/>
        </w:tabs>
        <w:suppressAutoHyphens w:val="0"/>
        <w:jc w:val="both"/>
        <w:rPr>
          <w:rFonts w:ascii="Times New Roman" w:eastAsia="Tahoma" w:hAnsi="Times New Roman" w:cs="Times New Roman"/>
          <w:sz w:val="24"/>
          <w:szCs w:val="24"/>
          <w:lang w:eastAsia="en-US"/>
        </w:rPr>
      </w:pPr>
    </w:p>
    <w:p w14:paraId="5E095CDC" w14:textId="564ABD0F" w:rsidR="00C87A78" w:rsidRPr="00F04F99" w:rsidRDefault="00C64184" w:rsidP="000006A4">
      <w:pPr>
        <w:jc w:val="both"/>
        <w:rPr>
          <w:rFonts w:ascii="Times New Roman" w:eastAsia="Tahoma" w:hAnsi="Times New Roman" w:cs="Times New Roman"/>
          <w:sz w:val="24"/>
          <w:szCs w:val="24"/>
          <w:lang w:eastAsia="en-US"/>
        </w:rPr>
      </w:pPr>
      <w:r>
        <w:rPr>
          <w:rFonts w:ascii="Times New Roman" w:hAnsi="Times New Roman" w:cs="Times New Roman"/>
          <w:bCs/>
          <w:sz w:val="24"/>
          <w:szCs w:val="24"/>
        </w:rPr>
        <w:t>..............................</w:t>
      </w:r>
      <w:r w:rsidR="000D2B37" w:rsidRPr="00F04F99">
        <w:rPr>
          <w:rFonts w:ascii="Times New Roman" w:hAnsi="Times New Roman" w:cs="Times New Roman"/>
          <w:bCs/>
          <w:sz w:val="24"/>
          <w:szCs w:val="24"/>
        </w:rPr>
        <w:t xml:space="preserve">, asmens kodas </w:t>
      </w:r>
      <w:r>
        <w:rPr>
          <w:rFonts w:ascii="Times New Roman" w:hAnsi="Times New Roman" w:cs="Times New Roman"/>
          <w:bCs/>
          <w:sz w:val="24"/>
          <w:szCs w:val="24"/>
        </w:rPr>
        <w:t>.........................</w:t>
      </w:r>
      <w:r w:rsidR="000D2B37" w:rsidRPr="00F04F99">
        <w:rPr>
          <w:rFonts w:ascii="Times New Roman" w:hAnsi="Times New Roman" w:cs="Times New Roman"/>
          <w:sz w:val="24"/>
          <w:szCs w:val="24"/>
        </w:rPr>
        <w:t xml:space="preserve"> gyvenanti</w:t>
      </w:r>
      <w:r w:rsidR="00C543A3" w:rsidRPr="00F04F99">
        <w:rPr>
          <w:rFonts w:ascii="Times New Roman" w:hAnsi="Times New Roman" w:cs="Times New Roman"/>
          <w:sz w:val="24"/>
          <w:szCs w:val="24"/>
        </w:rPr>
        <w:t>s</w:t>
      </w:r>
      <w:r w:rsidR="000D2B37" w:rsidRPr="00F04F99">
        <w:rPr>
          <w:rFonts w:ascii="Times New Roman" w:hAnsi="Times New Roman" w:cs="Times New Roman"/>
          <w:sz w:val="24"/>
          <w:szCs w:val="24"/>
        </w:rPr>
        <w:t xml:space="preserve"> </w:t>
      </w:r>
      <w:r>
        <w:rPr>
          <w:rFonts w:ascii="Times New Roman" w:hAnsi="Times New Roman" w:cs="Times New Roman"/>
          <w:sz w:val="24"/>
          <w:szCs w:val="24"/>
        </w:rPr>
        <w:t>............................................................</w:t>
      </w:r>
      <w:r w:rsidR="000D2B37" w:rsidRPr="00F04F99">
        <w:rPr>
          <w:rFonts w:ascii="Times New Roman" w:hAnsi="Times New Roman" w:cs="Times New Roman"/>
          <w:sz w:val="24"/>
          <w:szCs w:val="24"/>
        </w:rPr>
        <w:t>, veikianti</w:t>
      </w:r>
      <w:r w:rsidR="000E3E70">
        <w:rPr>
          <w:rFonts w:ascii="Times New Roman" w:hAnsi="Times New Roman" w:cs="Times New Roman"/>
          <w:sz w:val="24"/>
          <w:szCs w:val="24"/>
        </w:rPr>
        <w:t>s</w:t>
      </w:r>
      <w:r w:rsidR="000D2B37" w:rsidRPr="00F04F99">
        <w:rPr>
          <w:rFonts w:ascii="Times New Roman" w:hAnsi="Times New Roman" w:cs="Times New Roman"/>
          <w:sz w:val="24"/>
          <w:szCs w:val="24"/>
        </w:rPr>
        <w:t xml:space="preserve"> pagal individualios veiklos pažymą </w:t>
      </w:r>
      <w:r w:rsidR="00B44FD1">
        <w:rPr>
          <w:rFonts w:ascii="Times New Roman" w:hAnsi="Times New Roman" w:cs="Times New Roman"/>
          <w:sz w:val="24"/>
          <w:szCs w:val="24"/>
        </w:rPr>
        <w:t xml:space="preserve">Nr. </w:t>
      </w:r>
      <w:r>
        <w:rPr>
          <w:rFonts w:ascii="Times New Roman" w:hAnsi="Times New Roman" w:cs="Times New Roman"/>
          <w:sz w:val="24"/>
          <w:szCs w:val="24"/>
        </w:rPr>
        <w:t>......................</w:t>
      </w:r>
      <w:r w:rsidR="00C543A3" w:rsidRPr="00F04F99">
        <w:rPr>
          <w:rFonts w:ascii="Times New Roman" w:eastAsia="Tahoma" w:hAnsi="Times New Roman" w:cs="Times New Roman"/>
          <w:sz w:val="24"/>
          <w:szCs w:val="24"/>
          <w:lang w:eastAsia="en-US"/>
        </w:rPr>
        <w:t xml:space="preserve"> </w:t>
      </w:r>
      <w:r w:rsidR="00C87A78" w:rsidRPr="00F04F99">
        <w:rPr>
          <w:rFonts w:ascii="Times New Roman" w:eastAsia="Tahoma" w:hAnsi="Times New Roman" w:cs="Times New Roman"/>
          <w:sz w:val="24"/>
          <w:szCs w:val="24"/>
          <w:lang w:eastAsia="en-US"/>
        </w:rPr>
        <w:t xml:space="preserve">(toliau – </w:t>
      </w:r>
      <w:r w:rsidR="00C87A78" w:rsidRPr="00F04F99">
        <w:rPr>
          <w:rFonts w:ascii="Times New Roman" w:eastAsia="Tahoma" w:hAnsi="Times New Roman" w:cs="Times New Roman"/>
          <w:b/>
          <w:bCs/>
          <w:sz w:val="24"/>
          <w:szCs w:val="24"/>
          <w:lang w:eastAsia="en-US"/>
        </w:rPr>
        <w:t>Autorius</w:t>
      </w:r>
      <w:r w:rsidR="000D2B37" w:rsidRPr="00F04F99">
        <w:rPr>
          <w:rFonts w:ascii="Times New Roman" w:eastAsia="Tahoma" w:hAnsi="Times New Roman" w:cs="Times New Roman"/>
          <w:sz w:val="24"/>
          <w:szCs w:val="24"/>
          <w:lang w:eastAsia="en-US"/>
        </w:rPr>
        <w:t>),</w:t>
      </w:r>
    </w:p>
    <w:p w14:paraId="283C4A33" w14:textId="77777777" w:rsidR="00922414" w:rsidRPr="00F04F99" w:rsidRDefault="006912F5" w:rsidP="00D10C01">
      <w:pPr>
        <w:suppressAutoHyphens w:val="0"/>
        <w:spacing w:before="240"/>
        <w:jc w:val="both"/>
        <w:rPr>
          <w:rFonts w:ascii="Times New Roman" w:hAnsi="Times New Roman" w:cs="Times New Roman"/>
          <w:sz w:val="24"/>
          <w:szCs w:val="24"/>
        </w:rPr>
      </w:pPr>
      <w:r w:rsidRPr="00F04F99">
        <w:rPr>
          <w:rFonts w:ascii="Times New Roman" w:eastAsia="Tahoma" w:hAnsi="Times New Roman" w:cs="Times New Roman"/>
          <w:sz w:val="24"/>
          <w:szCs w:val="24"/>
          <w:lang w:eastAsia="en-US"/>
        </w:rPr>
        <w:t>toliau Užsakovas ir Autorius</w:t>
      </w:r>
      <w:r w:rsidRPr="00F04F99">
        <w:rPr>
          <w:rFonts w:ascii="Times New Roman" w:hAnsi="Times New Roman" w:cs="Times New Roman"/>
          <w:sz w:val="24"/>
          <w:szCs w:val="24"/>
          <w:lang w:eastAsia="lt-LT"/>
        </w:rPr>
        <w:t xml:space="preserve"> kartu gali būti vadinami </w:t>
      </w:r>
      <w:r w:rsidRPr="00F04F99">
        <w:rPr>
          <w:rFonts w:ascii="Times New Roman" w:hAnsi="Times New Roman" w:cs="Times New Roman"/>
          <w:b/>
          <w:sz w:val="24"/>
          <w:szCs w:val="24"/>
          <w:lang w:eastAsia="lt-LT"/>
        </w:rPr>
        <w:t>Šalimis</w:t>
      </w:r>
      <w:r w:rsidRPr="00F04F99">
        <w:rPr>
          <w:rFonts w:ascii="Times New Roman" w:hAnsi="Times New Roman" w:cs="Times New Roman"/>
          <w:sz w:val="24"/>
          <w:szCs w:val="24"/>
          <w:lang w:eastAsia="lt-LT"/>
        </w:rPr>
        <w:t xml:space="preserve">, o kiekvienas iš jų atskirai – </w:t>
      </w:r>
      <w:r w:rsidRPr="00F04F99">
        <w:rPr>
          <w:rFonts w:ascii="Times New Roman" w:hAnsi="Times New Roman" w:cs="Times New Roman"/>
          <w:b/>
          <w:sz w:val="24"/>
          <w:szCs w:val="24"/>
          <w:lang w:eastAsia="lt-LT"/>
        </w:rPr>
        <w:t>Šalimi</w:t>
      </w:r>
      <w:r w:rsidRPr="00F04F99">
        <w:rPr>
          <w:rFonts w:ascii="Times New Roman" w:hAnsi="Times New Roman" w:cs="Times New Roman"/>
          <w:sz w:val="24"/>
          <w:szCs w:val="24"/>
          <w:lang w:eastAsia="lt-LT"/>
        </w:rPr>
        <w:t>,</w:t>
      </w:r>
      <w:r w:rsidR="007F49FB" w:rsidRPr="00F04F99">
        <w:rPr>
          <w:rFonts w:ascii="Times New Roman" w:hAnsi="Times New Roman" w:cs="Times New Roman"/>
          <w:sz w:val="24"/>
          <w:szCs w:val="24"/>
        </w:rPr>
        <w:t xml:space="preserve"> </w:t>
      </w:r>
      <w:r w:rsidRPr="00F04F99">
        <w:rPr>
          <w:rFonts w:ascii="Times New Roman" w:hAnsi="Times New Roman" w:cs="Times New Roman"/>
          <w:sz w:val="24"/>
          <w:szCs w:val="24"/>
        </w:rPr>
        <w:t xml:space="preserve">susitarė ir </w:t>
      </w:r>
      <w:r w:rsidR="00325E87" w:rsidRPr="00F04F99">
        <w:rPr>
          <w:rFonts w:ascii="Times New Roman" w:hAnsi="Times New Roman" w:cs="Times New Roman"/>
          <w:sz w:val="24"/>
          <w:szCs w:val="24"/>
        </w:rPr>
        <w:t xml:space="preserve">sudarė šią </w:t>
      </w:r>
      <w:r w:rsidRPr="00F04F99">
        <w:rPr>
          <w:rFonts w:ascii="Times New Roman" w:hAnsi="Times New Roman" w:cs="Times New Roman"/>
          <w:sz w:val="24"/>
          <w:szCs w:val="24"/>
        </w:rPr>
        <w:t xml:space="preserve">autorinę </w:t>
      </w:r>
      <w:r w:rsidR="00325E87" w:rsidRPr="00F04F99">
        <w:rPr>
          <w:rFonts w:ascii="Times New Roman" w:hAnsi="Times New Roman" w:cs="Times New Roman"/>
          <w:sz w:val="24"/>
          <w:szCs w:val="24"/>
        </w:rPr>
        <w:t>s</w:t>
      </w:r>
      <w:r w:rsidR="005976DC" w:rsidRPr="00F04F99">
        <w:rPr>
          <w:rFonts w:ascii="Times New Roman" w:hAnsi="Times New Roman" w:cs="Times New Roman"/>
          <w:sz w:val="24"/>
          <w:szCs w:val="24"/>
        </w:rPr>
        <w:t>utartį</w:t>
      </w:r>
      <w:r w:rsidR="00325E87" w:rsidRPr="00F04F99">
        <w:rPr>
          <w:rFonts w:ascii="Times New Roman" w:hAnsi="Times New Roman" w:cs="Times New Roman"/>
          <w:sz w:val="24"/>
          <w:szCs w:val="24"/>
        </w:rPr>
        <w:t xml:space="preserve"> (toliau – </w:t>
      </w:r>
      <w:r w:rsidR="00325E87" w:rsidRPr="00F04F99">
        <w:rPr>
          <w:rFonts w:ascii="Times New Roman" w:hAnsi="Times New Roman" w:cs="Times New Roman"/>
          <w:b/>
          <w:sz w:val="24"/>
          <w:szCs w:val="24"/>
        </w:rPr>
        <w:t>Sutartis</w:t>
      </w:r>
      <w:r w:rsidR="00325E87" w:rsidRPr="00F04F99">
        <w:rPr>
          <w:rFonts w:ascii="Times New Roman" w:hAnsi="Times New Roman" w:cs="Times New Roman"/>
          <w:sz w:val="24"/>
          <w:szCs w:val="24"/>
        </w:rPr>
        <w:t>)</w:t>
      </w:r>
      <w:r w:rsidR="005976DC" w:rsidRPr="00F04F99">
        <w:rPr>
          <w:rFonts w:ascii="Times New Roman" w:hAnsi="Times New Roman" w:cs="Times New Roman"/>
          <w:sz w:val="24"/>
          <w:szCs w:val="24"/>
        </w:rPr>
        <w:t>:</w:t>
      </w:r>
    </w:p>
    <w:p w14:paraId="2BF75E0C" w14:textId="77777777" w:rsidR="00796F05" w:rsidRPr="00F04F99" w:rsidRDefault="0007491F" w:rsidP="007F49FB">
      <w:pPr>
        <w:numPr>
          <w:ilvl w:val="0"/>
          <w:numId w:val="1"/>
        </w:numPr>
        <w:tabs>
          <w:tab w:val="clear" w:pos="420"/>
        </w:tabs>
        <w:spacing w:before="240"/>
        <w:ind w:left="567" w:hanging="567"/>
        <w:jc w:val="both"/>
        <w:rPr>
          <w:rFonts w:ascii="Times New Roman" w:hAnsi="Times New Roman" w:cs="Times New Roman"/>
          <w:b/>
          <w:sz w:val="24"/>
          <w:szCs w:val="24"/>
        </w:rPr>
      </w:pPr>
      <w:r w:rsidRPr="00F04F99">
        <w:rPr>
          <w:rFonts w:ascii="Times New Roman" w:hAnsi="Times New Roman" w:cs="Times New Roman"/>
          <w:b/>
          <w:sz w:val="24"/>
          <w:szCs w:val="24"/>
        </w:rPr>
        <w:t>SUTARTIES DALYKAS</w:t>
      </w:r>
    </w:p>
    <w:p w14:paraId="3B865829" w14:textId="1AC55EF0" w:rsidR="00C543A3" w:rsidRPr="00F04F99" w:rsidRDefault="00C543A3" w:rsidP="00C543A3">
      <w:pPr>
        <w:numPr>
          <w:ilvl w:val="1"/>
          <w:numId w:val="1"/>
        </w:numPr>
        <w:tabs>
          <w:tab w:val="clear" w:pos="720"/>
          <w:tab w:val="num" w:pos="567"/>
        </w:tabs>
        <w:spacing w:before="120"/>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Šia Sutartimi Užsakovas užsako, o Autorius įsipareigoja </w:t>
      </w:r>
      <w:r w:rsidR="001164E3" w:rsidRPr="00F04F99">
        <w:rPr>
          <w:rFonts w:ascii="Times New Roman" w:hAnsi="Times New Roman" w:cs="Times New Roman"/>
          <w:sz w:val="24"/>
          <w:szCs w:val="24"/>
        </w:rPr>
        <w:t>tarptautinei parodai</w:t>
      </w:r>
      <w:r w:rsidR="00CC3E1F">
        <w:rPr>
          <w:rFonts w:ascii="Times New Roman" w:hAnsi="Times New Roman" w:cs="Times New Roman"/>
          <w:sz w:val="24"/>
          <w:szCs w:val="24"/>
        </w:rPr>
        <w:t xml:space="preserve"> „</w:t>
      </w:r>
      <w:r w:rsidR="00597030">
        <w:rPr>
          <w:rFonts w:ascii="Times New Roman" w:hAnsi="Times New Roman" w:cs="Times New Roman"/>
          <w:sz w:val="24"/>
          <w:szCs w:val="24"/>
        </w:rPr>
        <w:t xml:space="preserve">Pidhircių rūmai. Istorija ir </w:t>
      </w:r>
      <w:r w:rsidR="00CC3E1F" w:rsidRPr="00CC3E1F">
        <w:rPr>
          <w:rFonts w:ascii="Times New Roman" w:hAnsi="Times New Roman" w:cs="Times New Roman"/>
          <w:sz w:val="24"/>
          <w:szCs w:val="24"/>
        </w:rPr>
        <w:t>meno kolekcijos</w:t>
      </w:r>
      <w:r w:rsidR="00CC3E1F">
        <w:rPr>
          <w:rFonts w:ascii="Times New Roman" w:hAnsi="Times New Roman" w:cs="Times New Roman"/>
          <w:sz w:val="24"/>
          <w:szCs w:val="24"/>
        </w:rPr>
        <w:t xml:space="preserve">“ </w:t>
      </w:r>
      <w:r w:rsidR="001164E3" w:rsidRPr="00F04F99">
        <w:rPr>
          <w:rFonts w:ascii="Times New Roman" w:hAnsi="Times New Roman" w:cs="Times New Roman"/>
          <w:sz w:val="24"/>
          <w:szCs w:val="24"/>
        </w:rPr>
        <w:t xml:space="preserve">parengti </w:t>
      </w:r>
      <w:r w:rsidR="00CC3E1F">
        <w:rPr>
          <w:rFonts w:ascii="Times New Roman" w:hAnsi="Times New Roman" w:cs="Times New Roman"/>
          <w:sz w:val="24"/>
          <w:szCs w:val="24"/>
        </w:rPr>
        <w:t>Pidhircių pilies</w:t>
      </w:r>
      <w:r w:rsidR="001164E3" w:rsidRPr="00F04F99">
        <w:rPr>
          <w:rFonts w:ascii="Times New Roman" w:hAnsi="Times New Roman" w:cs="Times New Roman"/>
          <w:sz w:val="24"/>
          <w:szCs w:val="24"/>
        </w:rPr>
        <w:t xml:space="preserve"> maketą (išmatavimai: </w:t>
      </w:r>
      <w:r w:rsidR="00CC3E1F">
        <w:rPr>
          <w:rFonts w:ascii="Times New Roman" w:hAnsi="Times New Roman" w:cs="Times New Roman"/>
          <w:sz w:val="24"/>
          <w:szCs w:val="24"/>
        </w:rPr>
        <w:t xml:space="preserve">apie </w:t>
      </w:r>
      <w:r w:rsidR="00CC3E1F" w:rsidRPr="00CC3E1F">
        <w:rPr>
          <w:rFonts w:ascii="Times New Roman" w:hAnsi="Times New Roman" w:cs="Times New Roman"/>
          <w:sz w:val="24"/>
          <w:szCs w:val="24"/>
        </w:rPr>
        <w:t>75 × 85 cm</w:t>
      </w:r>
      <w:r w:rsidR="001164E3" w:rsidRPr="00F04F99">
        <w:rPr>
          <w:rFonts w:ascii="Times New Roman" w:hAnsi="Times New Roman" w:cs="Times New Roman"/>
          <w:sz w:val="24"/>
          <w:szCs w:val="24"/>
        </w:rPr>
        <w:t xml:space="preserve">; </w:t>
      </w:r>
      <w:r w:rsidR="00F20388" w:rsidRPr="00F04F99">
        <w:rPr>
          <w:rFonts w:ascii="Times New Roman" w:hAnsi="Times New Roman" w:cs="Times New Roman"/>
          <w:sz w:val="24"/>
          <w:szCs w:val="24"/>
        </w:rPr>
        <w:t xml:space="preserve">medžiagos: </w:t>
      </w:r>
      <w:r w:rsidR="001164E3" w:rsidRPr="00F04F99">
        <w:rPr>
          <w:rFonts w:ascii="Times New Roman" w:hAnsi="Times New Roman" w:cs="Times New Roman"/>
          <w:sz w:val="24"/>
          <w:szCs w:val="24"/>
        </w:rPr>
        <w:t>fanera, putoplastas, plastikas, gipso pagrindo medžiaga)</w:t>
      </w:r>
      <w:r w:rsidRPr="00F04F99">
        <w:rPr>
          <w:rFonts w:ascii="Times New Roman" w:hAnsi="Times New Roman" w:cs="Times New Roman"/>
          <w:sz w:val="24"/>
          <w:szCs w:val="24"/>
        </w:rPr>
        <w:t xml:space="preserve"> (toliau – </w:t>
      </w:r>
      <w:r w:rsidRPr="00F04F99">
        <w:rPr>
          <w:rFonts w:ascii="Times New Roman" w:hAnsi="Times New Roman" w:cs="Times New Roman"/>
          <w:b/>
          <w:sz w:val="24"/>
          <w:szCs w:val="24"/>
        </w:rPr>
        <w:t>Kūrinys</w:t>
      </w:r>
      <w:r w:rsidRPr="00F04F99">
        <w:rPr>
          <w:rFonts w:ascii="Times New Roman" w:hAnsi="Times New Roman" w:cs="Times New Roman"/>
          <w:sz w:val="24"/>
          <w:szCs w:val="24"/>
        </w:rPr>
        <w:t>), taip pat suteikti išimtines turtines autoriaus teises į Kūrinį.</w:t>
      </w:r>
    </w:p>
    <w:p w14:paraId="3B95EAEE" w14:textId="77777777" w:rsidR="00796F05" w:rsidRPr="00F04F99" w:rsidRDefault="00594452" w:rsidP="0007491F">
      <w:pPr>
        <w:numPr>
          <w:ilvl w:val="0"/>
          <w:numId w:val="1"/>
        </w:numPr>
        <w:tabs>
          <w:tab w:val="clear" w:pos="420"/>
        </w:tabs>
        <w:spacing w:before="240"/>
        <w:ind w:left="567" w:hanging="567"/>
        <w:jc w:val="both"/>
        <w:rPr>
          <w:rFonts w:ascii="Times New Roman" w:hAnsi="Times New Roman" w:cs="Times New Roman"/>
          <w:b/>
          <w:sz w:val="24"/>
          <w:szCs w:val="24"/>
        </w:rPr>
      </w:pPr>
      <w:r w:rsidRPr="00F04F99">
        <w:rPr>
          <w:rFonts w:ascii="Times New Roman" w:hAnsi="Times New Roman" w:cs="Times New Roman"/>
          <w:b/>
          <w:sz w:val="24"/>
          <w:szCs w:val="24"/>
        </w:rPr>
        <w:t xml:space="preserve">ŠALIŲ </w:t>
      </w:r>
      <w:r w:rsidR="009E2DF4" w:rsidRPr="00F04F99">
        <w:rPr>
          <w:rFonts w:ascii="Times New Roman" w:hAnsi="Times New Roman" w:cs="Times New Roman"/>
          <w:b/>
          <w:sz w:val="24"/>
          <w:szCs w:val="24"/>
        </w:rPr>
        <w:t>ĮSIPAREIGOJIMAI</w:t>
      </w:r>
    </w:p>
    <w:p w14:paraId="01628063" w14:textId="77777777" w:rsidR="0044673E" w:rsidRPr="00F04F99" w:rsidRDefault="009E6576" w:rsidP="00662550">
      <w:pPr>
        <w:numPr>
          <w:ilvl w:val="1"/>
          <w:numId w:val="1"/>
        </w:numPr>
        <w:tabs>
          <w:tab w:val="num" w:pos="567"/>
        </w:tabs>
        <w:spacing w:before="120"/>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Autorius </w:t>
      </w:r>
      <w:r w:rsidR="0044673E" w:rsidRPr="00F04F99">
        <w:rPr>
          <w:rFonts w:ascii="Times New Roman" w:hAnsi="Times New Roman" w:cs="Times New Roman"/>
          <w:sz w:val="24"/>
          <w:szCs w:val="24"/>
        </w:rPr>
        <w:t xml:space="preserve">šia Sutartimi </w:t>
      </w:r>
      <w:r w:rsidRPr="00F04F99">
        <w:rPr>
          <w:rFonts w:ascii="Times New Roman" w:hAnsi="Times New Roman" w:cs="Times New Roman"/>
          <w:sz w:val="24"/>
          <w:szCs w:val="24"/>
        </w:rPr>
        <w:t>įsipareigoja</w:t>
      </w:r>
      <w:r w:rsidR="0044673E" w:rsidRPr="00F04F99">
        <w:rPr>
          <w:rFonts w:ascii="Times New Roman" w:hAnsi="Times New Roman" w:cs="Times New Roman"/>
          <w:sz w:val="24"/>
          <w:szCs w:val="24"/>
        </w:rPr>
        <w:t>:</w:t>
      </w:r>
    </w:p>
    <w:p w14:paraId="3AE3F3DD" w14:textId="78A36290" w:rsidR="005976DC" w:rsidRPr="00F04F99" w:rsidRDefault="009E6576" w:rsidP="0044673E">
      <w:pPr>
        <w:numPr>
          <w:ilvl w:val="2"/>
          <w:numId w:val="1"/>
        </w:numPr>
        <w:tabs>
          <w:tab w:val="clear" w:pos="1080"/>
          <w:tab w:val="num" w:pos="1276"/>
        </w:tabs>
        <w:ind w:left="1276" w:hanging="709"/>
        <w:jc w:val="both"/>
        <w:rPr>
          <w:rFonts w:ascii="Times New Roman" w:hAnsi="Times New Roman" w:cs="Times New Roman"/>
          <w:b/>
          <w:sz w:val="24"/>
          <w:szCs w:val="24"/>
        </w:rPr>
      </w:pPr>
      <w:r w:rsidRPr="00F04F99">
        <w:rPr>
          <w:rFonts w:ascii="Times New Roman" w:hAnsi="Times New Roman" w:cs="Times New Roman"/>
          <w:sz w:val="24"/>
          <w:szCs w:val="24"/>
        </w:rPr>
        <w:t>l</w:t>
      </w:r>
      <w:r w:rsidR="005976DC" w:rsidRPr="00F04F99">
        <w:rPr>
          <w:rFonts w:ascii="Times New Roman" w:hAnsi="Times New Roman" w:cs="Times New Roman"/>
          <w:sz w:val="24"/>
          <w:szCs w:val="24"/>
        </w:rPr>
        <w:t xml:space="preserve">aiku ir kokybiškai </w:t>
      </w:r>
      <w:r w:rsidR="008B28D5" w:rsidRPr="00F04F99">
        <w:rPr>
          <w:rFonts w:ascii="Times New Roman" w:hAnsi="Times New Roman" w:cs="Times New Roman"/>
          <w:sz w:val="24"/>
          <w:szCs w:val="24"/>
        </w:rPr>
        <w:t>parengti</w:t>
      </w:r>
      <w:r w:rsidR="00DF48DD" w:rsidRPr="00F04F99">
        <w:rPr>
          <w:rFonts w:ascii="Times New Roman" w:hAnsi="Times New Roman" w:cs="Times New Roman"/>
          <w:sz w:val="24"/>
          <w:szCs w:val="24"/>
        </w:rPr>
        <w:t xml:space="preserve"> </w:t>
      </w:r>
      <w:r w:rsidR="005976DC" w:rsidRPr="00F04F99">
        <w:rPr>
          <w:rFonts w:ascii="Times New Roman" w:hAnsi="Times New Roman" w:cs="Times New Roman"/>
          <w:sz w:val="24"/>
          <w:szCs w:val="24"/>
        </w:rPr>
        <w:t xml:space="preserve">ir </w:t>
      </w:r>
      <w:r w:rsidR="008B28D5" w:rsidRPr="00F04F99">
        <w:rPr>
          <w:rFonts w:ascii="Times New Roman" w:hAnsi="Times New Roman" w:cs="Times New Roman"/>
          <w:sz w:val="24"/>
          <w:szCs w:val="24"/>
        </w:rPr>
        <w:t>p</w:t>
      </w:r>
      <w:r w:rsidR="0044673E" w:rsidRPr="00F04F99">
        <w:rPr>
          <w:rFonts w:ascii="Times New Roman" w:hAnsi="Times New Roman" w:cs="Times New Roman"/>
          <w:sz w:val="24"/>
          <w:szCs w:val="24"/>
        </w:rPr>
        <w:t>ateikti</w:t>
      </w:r>
      <w:r w:rsidR="008B28D5" w:rsidRPr="00F04F99">
        <w:rPr>
          <w:rFonts w:ascii="Times New Roman" w:hAnsi="Times New Roman" w:cs="Times New Roman"/>
          <w:sz w:val="24"/>
          <w:szCs w:val="24"/>
        </w:rPr>
        <w:t xml:space="preserve"> </w:t>
      </w:r>
      <w:r w:rsidR="0044673E" w:rsidRPr="00F04F99">
        <w:rPr>
          <w:rFonts w:ascii="Times New Roman" w:hAnsi="Times New Roman" w:cs="Times New Roman"/>
          <w:sz w:val="24"/>
          <w:szCs w:val="24"/>
        </w:rPr>
        <w:t xml:space="preserve">Kūrinį </w:t>
      </w:r>
      <w:r w:rsidR="005976DC" w:rsidRPr="00F04F99">
        <w:rPr>
          <w:rFonts w:ascii="Times New Roman" w:hAnsi="Times New Roman" w:cs="Times New Roman"/>
          <w:sz w:val="24"/>
          <w:szCs w:val="24"/>
        </w:rPr>
        <w:t xml:space="preserve">Užsakovui iki </w:t>
      </w:r>
      <w:r w:rsidR="001259DE" w:rsidRPr="00F04F99">
        <w:rPr>
          <w:rFonts w:ascii="Times New Roman" w:hAnsi="Times New Roman" w:cs="Times New Roman"/>
          <w:b/>
          <w:sz w:val="24"/>
          <w:szCs w:val="24"/>
        </w:rPr>
        <w:t>202</w:t>
      </w:r>
      <w:r w:rsidR="00CC3E1F">
        <w:rPr>
          <w:rFonts w:ascii="Times New Roman" w:hAnsi="Times New Roman" w:cs="Times New Roman"/>
          <w:b/>
          <w:sz w:val="24"/>
          <w:szCs w:val="24"/>
        </w:rPr>
        <w:t>5</w:t>
      </w:r>
      <w:r w:rsidR="001259DE" w:rsidRPr="00F04F99">
        <w:rPr>
          <w:rFonts w:ascii="Times New Roman" w:hAnsi="Times New Roman" w:cs="Times New Roman"/>
          <w:b/>
          <w:sz w:val="24"/>
          <w:szCs w:val="24"/>
        </w:rPr>
        <w:t xml:space="preserve"> m. </w:t>
      </w:r>
      <w:r w:rsidR="00CC3E1F">
        <w:rPr>
          <w:rFonts w:ascii="Times New Roman" w:hAnsi="Times New Roman" w:cs="Times New Roman"/>
          <w:b/>
          <w:sz w:val="24"/>
          <w:szCs w:val="24"/>
        </w:rPr>
        <w:t>balandžio 18</w:t>
      </w:r>
      <w:r w:rsidR="00084F06" w:rsidRPr="00F04F99">
        <w:rPr>
          <w:rFonts w:ascii="Times New Roman" w:hAnsi="Times New Roman" w:cs="Times New Roman"/>
          <w:b/>
          <w:sz w:val="24"/>
          <w:szCs w:val="24"/>
        </w:rPr>
        <w:t xml:space="preserve"> </w:t>
      </w:r>
      <w:r w:rsidR="001259DE" w:rsidRPr="00F04F99">
        <w:rPr>
          <w:rFonts w:ascii="Times New Roman" w:hAnsi="Times New Roman" w:cs="Times New Roman"/>
          <w:b/>
          <w:sz w:val="24"/>
          <w:szCs w:val="24"/>
        </w:rPr>
        <w:t>d.</w:t>
      </w:r>
      <w:r w:rsidR="0044673E" w:rsidRPr="00F04F99">
        <w:rPr>
          <w:rFonts w:ascii="Times New Roman" w:hAnsi="Times New Roman" w:cs="Times New Roman"/>
          <w:sz w:val="24"/>
          <w:szCs w:val="24"/>
        </w:rPr>
        <w:t>;</w:t>
      </w:r>
    </w:p>
    <w:p w14:paraId="560F2AF8" w14:textId="77777777" w:rsidR="0044673E" w:rsidRPr="00F04F99" w:rsidRDefault="0044673E" w:rsidP="0044673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neperduoti turtinių </w:t>
      </w:r>
      <w:r w:rsidR="00BA1ED7" w:rsidRPr="00F04F99">
        <w:rPr>
          <w:rFonts w:ascii="Times New Roman" w:hAnsi="Times New Roman" w:cs="Times New Roman"/>
          <w:sz w:val="24"/>
          <w:szCs w:val="24"/>
        </w:rPr>
        <w:t>A</w:t>
      </w:r>
      <w:r w:rsidRPr="00F04F99">
        <w:rPr>
          <w:rFonts w:ascii="Times New Roman" w:hAnsi="Times New Roman" w:cs="Times New Roman"/>
          <w:sz w:val="24"/>
          <w:szCs w:val="24"/>
        </w:rPr>
        <w:t>utoriaus teisių į Kūrinį tretiesiems asmenims;</w:t>
      </w:r>
    </w:p>
    <w:p w14:paraId="1EF04E8D" w14:textId="77777777" w:rsidR="007F49FB" w:rsidRPr="00F04F99" w:rsidRDefault="0044673E" w:rsidP="0044673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atsakyti už kitų autorių, trečiųjų asmenų ar kitų subjektų teisių pažeidimus, susijusius su Kūrinio autoryste ar kitomis šios Sutarties sąlygomis</w:t>
      </w:r>
      <w:r w:rsidR="007F49FB" w:rsidRPr="00F04F99">
        <w:rPr>
          <w:rFonts w:ascii="Times New Roman" w:hAnsi="Times New Roman" w:cs="Times New Roman"/>
          <w:sz w:val="24"/>
          <w:szCs w:val="24"/>
        </w:rPr>
        <w:t>;</w:t>
      </w:r>
    </w:p>
    <w:p w14:paraId="340C1594" w14:textId="77777777" w:rsidR="00F04F99" w:rsidRPr="00F04F99" w:rsidRDefault="007F49FB" w:rsidP="00F04F99">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sumokėti visus mokėtinus mokesčius pagal Lietuvos Respublikos teisės aktų reikalavimus</w:t>
      </w:r>
      <w:r w:rsidR="00F04F99" w:rsidRPr="00F04F99">
        <w:rPr>
          <w:rFonts w:ascii="Times New Roman" w:hAnsi="Times New Roman" w:cs="Times New Roman"/>
          <w:sz w:val="24"/>
          <w:szCs w:val="24"/>
        </w:rPr>
        <w:t>;</w:t>
      </w:r>
    </w:p>
    <w:p w14:paraId="015B8AC6" w14:textId="550A4431" w:rsidR="00F04F99" w:rsidRPr="00CB3D57" w:rsidRDefault="00F04F99" w:rsidP="00F04F99">
      <w:pPr>
        <w:numPr>
          <w:ilvl w:val="2"/>
          <w:numId w:val="1"/>
        </w:numPr>
        <w:tabs>
          <w:tab w:val="clear" w:pos="1080"/>
          <w:tab w:val="num" w:pos="1276"/>
        </w:tabs>
        <w:ind w:left="1276" w:hanging="709"/>
        <w:jc w:val="both"/>
        <w:rPr>
          <w:rFonts w:ascii="Times New Roman" w:hAnsi="Times New Roman" w:cs="Times New Roman"/>
          <w:sz w:val="24"/>
          <w:szCs w:val="24"/>
          <w:lang w:eastAsia="zh-CN"/>
        </w:rPr>
      </w:pPr>
      <w:r w:rsidRPr="00CB3D57">
        <w:rPr>
          <w:rFonts w:ascii="Times New Roman" w:hAnsi="Times New Roman" w:cs="Times New Roman"/>
          <w:bCs/>
          <w:iCs/>
          <w:kern w:val="2"/>
          <w:sz w:val="24"/>
          <w:szCs w:val="24"/>
        </w:rPr>
        <w:t xml:space="preserve">laikytis šių aplinkosaugos reikalavimų: a) </w:t>
      </w:r>
      <w:r w:rsidRPr="00CB3D57">
        <w:rPr>
          <w:rFonts w:ascii="Times New Roman" w:hAnsi="Times New Roman" w:cs="Times New Roman"/>
          <w:bCs/>
          <w:kern w:val="2"/>
          <w:sz w:val="24"/>
          <w:szCs w:val="24"/>
        </w:rPr>
        <w:t xml:space="preserve">mažinti popieriaus sunaudojimą, atsisakyti nebūtino dokumentų kopijavimo ir spausdinimo, rengiama dokumentacija Užsakovui turi būti pateikti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b) </w:t>
      </w:r>
      <w:r w:rsidRPr="00CB3D57">
        <w:rPr>
          <w:rFonts w:ascii="Times New Roman" w:eastAsia="Times New Roman" w:hAnsi="Times New Roman" w:cs="Times New Roman"/>
          <w:sz w:val="24"/>
          <w:szCs w:val="24"/>
        </w:rPr>
        <w:t>efektyviai naudoti elektros energiją ir vandenį</w:t>
      </w:r>
      <w:r w:rsidRPr="00CB3D57">
        <w:rPr>
          <w:rFonts w:ascii="Times New Roman" w:hAnsi="Times New Roman" w:cs="Times New Roman"/>
          <w:bCs/>
          <w:kern w:val="2"/>
          <w:sz w:val="24"/>
          <w:szCs w:val="24"/>
        </w:rPr>
        <w:t xml:space="preserve">; c) </w:t>
      </w:r>
      <w:r w:rsidRPr="00CB3D57">
        <w:rPr>
          <w:rFonts w:ascii="Times New Roman" w:eastAsia="Times New Roman" w:hAnsi="Times New Roman" w:cs="Times New Roman"/>
          <w:sz w:val="24"/>
          <w:szCs w:val="24"/>
        </w:rPr>
        <w:t xml:space="preserve">užtikrinti, kad kenksmingos atliekos, cheminės medžiagos nepatektų į aplinką; d) </w:t>
      </w:r>
      <w:r w:rsidRPr="00CB3D57">
        <w:rPr>
          <w:rFonts w:ascii="Times New Roman" w:hAnsi="Times New Roman" w:cs="Times New Roman"/>
          <w:sz w:val="24"/>
          <w:szCs w:val="24"/>
        </w:rPr>
        <w:t>naudoti tvirtus, ilgaamžius darbo įrankius, tinkamus naudoti daug kartų ir (ar) lengvai pataisomus ir (ar) su pakeičiamomis dalimis; e) rūšiuoti atliekas; f) Kūrinį pristatyti Užsakovui ne piko metu.</w:t>
      </w:r>
    </w:p>
    <w:p w14:paraId="660F79F3" w14:textId="0CAA4A0F" w:rsidR="004A3BEB" w:rsidRPr="00F04F99" w:rsidRDefault="009E6576" w:rsidP="001C5207">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Autorius privalo </w:t>
      </w:r>
      <w:r w:rsidR="0071484E" w:rsidRPr="00F04F99">
        <w:rPr>
          <w:rFonts w:ascii="Times New Roman" w:hAnsi="Times New Roman" w:cs="Times New Roman"/>
          <w:sz w:val="24"/>
          <w:szCs w:val="24"/>
        </w:rPr>
        <w:t>Kūrinį</w:t>
      </w:r>
      <w:r w:rsidR="00080960" w:rsidRPr="00F04F99">
        <w:rPr>
          <w:rFonts w:ascii="Times New Roman" w:hAnsi="Times New Roman" w:cs="Times New Roman"/>
          <w:sz w:val="24"/>
          <w:szCs w:val="24"/>
        </w:rPr>
        <w:t xml:space="preserve"> </w:t>
      </w:r>
      <w:r w:rsidR="0044673E" w:rsidRPr="00F04F99">
        <w:rPr>
          <w:rFonts w:ascii="Times New Roman" w:hAnsi="Times New Roman" w:cs="Times New Roman"/>
          <w:sz w:val="24"/>
          <w:szCs w:val="24"/>
        </w:rPr>
        <w:t>parengti</w:t>
      </w:r>
      <w:r w:rsidR="00C97A42" w:rsidRPr="00F04F99">
        <w:rPr>
          <w:rFonts w:ascii="Times New Roman" w:hAnsi="Times New Roman" w:cs="Times New Roman"/>
          <w:sz w:val="24"/>
          <w:szCs w:val="24"/>
        </w:rPr>
        <w:t xml:space="preserve"> pats</w:t>
      </w:r>
      <w:r w:rsidR="0044673E" w:rsidRPr="00F04F99">
        <w:rPr>
          <w:rFonts w:ascii="Times New Roman" w:hAnsi="Times New Roman" w:cs="Times New Roman"/>
          <w:sz w:val="24"/>
          <w:szCs w:val="24"/>
        </w:rPr>
        <w:t xml:space="preserve">, </w:t>
      </w:r>
      <w:r w:rsidR="00080960" w:rsidRPr="00F04F99">
        <w:rPr>
          <w:rFonts w:ascii="Times New Roman" w:hAnsi="Times New Roman" w:cs="Times New Roman"/>
          <w:sz w:val="24"/>
          <w:szCs w:val="24"/>
        </w:rPr>
        <w:t xml:space="preserve">laikantis </w:t>
      </w:r>
      <w:r w:rsidR="0042431A" w:rsidRPr="00F04F99">
        <w:rPr>
          <w:rFonts w:ascii="Times New Roman" w:hAnsi="Times New Roman" w:cs="Times New Roman"/>
          <w:sz w:val="24"/>
          <w:szCs w:val="24"/>
        </w:rPr>
        <w:t>profesionalumo</w:t>
      </w:r>
      <w:r w:rsidR="00DB0BD5" w:rsidRPr="00F04F99">
        <w:rPr>
          <w:rFonts w:ascii="Times New Roman" w:hAnsi="Times New Roman" w:cs="Times New Roman"/>
          <w:sz w:val="24"/>
          <w:szCs w:val="24"/>
        </w:rPr>
        <w:t xml:space="preserve"> ir kokybės</w:t>
      </w:r>
      <w:r w:rsidR="0042431A" w:rsidRPr="00F04F99">
        <w:rPr>
          <w:rFonts w:ascii="Times New Roman" w:hAnsi="Times New Roman" w:cs="Times New Roman"/>
          <w:sz w:val="24"/>
          <w:szCs w:val="24"/>
        </w:rPr>
        <w:t xml:space="preserve"> standartų</w:t>
      </w:r>
      <w:r w:rsidR="00DB0BD5" w:rsidRPr="00F04F99">
        <w:rPr>
          <w:rFonts w:ascii="Times New Roman" w:hAnsi="Times New Roman" w:cs="Times New Roman"/>
          <w:sz w:val="24"/>
          <w:szCs w:val="24"/>
        </w:rPr>
        <w:t xml:space="preserve">, paprastai taikomų šio tipo </w:t>
      </w:r>
      <w:r w:rsidR="0044673E" w:rsidRPr="00F04F99">
        <w:rPr>
          <w:rFonts w:ascii="Times New Roman" w:hAnsi="Times New Roman" w:cs="Times New Roman"/>
          <w:sz w:val="24"/>
          <w:szCs w:val="24"/>
        </w:rPr>
        <w:t>k</w:t>
      </w:r>
      <w:r w:rsidR="00DF48DD" w:rsidRPr="00F04F99">
        <w:rPr>
          <w:rFonts w:ascii="Times New Roman" w:hAnsi="Times New Roman" w:cs="Times New Roman"/>
          <w:sz w:val="24"/>
          <w:szCs w:val="24"/>
        </w:rPr>
        <w:t>ūriniams</w:t>
      </w:r>
      <w:r w:rsidR="0042431A" w:rsidRPr="00F04F99">
        <w:rPr>
          <w:rFonts w:ascii="Times New Roman" w:hAnsi="Times New Roman" w:cs="Times New Roman"/>
          <w:sz w:val="24"/>
          <w:szCs w:val="24"/>
        </w:rPr>
        <w:t xml:space="preserve">, </w:t>
      </w:r>
      <w:r w:rsidR="0044673E" w:rsidRPr="00F04F99">
        <w:rPr>
          <w:rFonts w:ascii="Times New Roman" w:hAnsi="Times New Roman" w:cs="Times New Roman"/>
          <w:sz w:val="24"/>
          <w:szCs w:val="24"/>
        </w:rPr>
        <w:t>taip pat vadovautis Užsakovo nurodymais.</w:t>
      </w:r>
      <w:r w:rsidR="00660CC2" w:rsidRPr="00F04F99">
        <w:rPr>
          <w:rFonts w:ascii="Times New Roman" w:hAnsi="Times New Roman" w:cs="Times New Roman"/>
          <w:sz w:val="24"/>
          <w:szCs w:val="24"/>
        </w:rPr>
        <w:t xml:space="preserve"> </w:t>
      </w:r>
      <w:r w:rsidR="0044673E" w:rsidRPr="00F04F99">
        <w:rPr>
          <w:rFonts w:ascii="Times New Roman" w:hAnsi="Times New Roman" w:cs="Times New Roman"/>
          <w:sz w:val="24"/>
          <w:szCs w:val="24"/>
        </w:rPr>
        <w:t xml:space="preserve">Autorius privalo </w:t>
      </w:r>
      <w:r w:rsidR="0042431A" w:rsidRPr="00F04F99">
        <w:rPr>
          <w:rFonts w:ascii="Times New Roman" w:hAnsi="Times New Roman" w:cs="Times New Roman"/>
          <w:sz w:val="24"/>
          <w:szCs w:val="24"/>
        </w:rPr>
        <w:t>konsultuotis su Užsakovu bei atsi</w:t>
      </w:r>
      <w:r w:rsidR="0044673E" w:rsidRPr="00F04F99">
        <w:rPr>
          <w:rFonts w:ascii="Times New Roman" w:hAnsi="Times New Roman" w:cs="Times New Roman"/>
          <w:sz w:val="24"/>
          <w:szCs w:val="24"/>
        </w:rPr>
        <w:t>žvelgti į Užsakovo pastabas ir/ar</w:t>
      </w:r>
      <w:r w:rsidR="0042431A" w:rsidRPr="00F04F99">
        <w:rPr>
          <w:rFonts w:ascii="Times New Roman" w:hAnsi="Times New Roman" w:cs="Times New Roman"/>
          <w:sz w:val="24"/>
          <w:szCs w:val="24"/>
        </w:rPr>
        <w:t xml:space="preserve"> pasiūlymus</w:t>
      </w:r>
      <w:r w:rsidR="009C0722" w:rsidRPr="00F04F99">
        <w:rPr>
          <w:rFonts w:ascii="Times New Roman" w:hAnsi="Times New Roman" w:cs="Times New Roman"/>
          <w:sz w:val="24"/>
          <w:szCs w:val="24"/>
        </w:rPr>
        <w:t xml:space="preserve"> </w:t>
      </w:r>
      <w:r w:rsidR="0044673E" w:rsidRPr="00F04F99">
        <w:rPr>
          <w:rFonts w:ascii="Times New Roman" w:hAnsi="Times New Roman" w:cs="Times New Roman"/>
          <w:sz w:val="24"/>
          <w:szCs w:val="24"/>
        </w:rPr>
        <w:t xml:space="preserve">Sutarties </w:t>
      </w:r>
      <w:r w:rsidR="00332B98" w:rsidRPr="00F04F99">
        <w:rPr>
          <w:rFonts w:ascii="Times New Roman" w:hAnsi="Times New Roman" w:cs="Times New Roman"/>
          <w:sz w:val="24"/>
          <w:szCs w:val="24"/>
        </w:rPr>
        <w:t>vykdymo</w:t>
      </w:r>
      <w:r w:rsidR="009C0722" w:rsidRPr="00F04F99">
        <w:rPr>
          <w:rFonts w:ascii="Times New Roman" w:hAnsi="Times New Roman" w:cs="Times New Roman"/>
          <w:sz w:val="24"/>
          <w:szCs w:val="24"/>
        </w:rPr>
        <w:t xml:space="preserve"> procese</w:t>
      </w:r>
      <w:r w:rsidR="00DB0BD5" w:rsidRPr="00F04F99">
        <w:rPr>
          <w:rFonts w:ascii="Times New Roman" w:hAnsi="Times New Roman" w:cs="Times New Roman"/>
          <w:sz w:val="24"/>
          <w:szCs w:val="24"/>
        </w:rPr>
        <w:t>.</w:t>
      </w:r>
      <w:r w:rsidR="003471E5" w:rsidRPr="00F04F99">
        <w:rPr>
          <w:rFonts w:ascii="Times New Roman" w:hAnsi="Times New Roman" w:cs="Times New Roman"/>
          <w:sz w:val="24"/>
          <w:szCs w:val="24"/>
        </w:rPr>
        <w:t xml:space="preserve"> Užsakovas įsipareigoja Autoriui suteikti visą reikalingą informaciją </w:t>
      </w:r>
      <w:r w:rsidR="00C543A3" w:rsidRPr="00F04F99">
        <w:rPr>
          <w:rFonts w:ascii="Times New Roman" w:hAnsi="Times New Roman" w:cs="Times New Roman"/>
          <w:sz w:val="24"/>
          <w:szCs w:val="24"/>
        </w:rPr>
        <w:t>Kūriniui</w:t>
      </w:r>
      <w:r w:rsidR="003471E5" w:rsidRPr="00F04F99">
        <w:rPr>
          <w:rFonts w:ascii="Times New Roman" w:hAnsi="Times New Roman" w:cs="Times New Roman"/>
          <w:sz w:val="24"/>
          <w:szCs w:val="24"/>
        </w:rPr>
        <w:t xml:space="preserve"> sukurti.</w:t>
      </w:r>
    </w:p>
    <w:p w14:paraId="7AC65895" w14:textId="77777777" w:rsidR="00BA1ED7" w:rsidRPr="00F04F99" w:rsidRDefault="00BA1ED7" w:rsidP="002B152E">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Kūrinį ir turtines teises į jį Autorius perduoda Užsakovui perdavimo-priėmimo aktu (toliau – </w:t>
      </w:r>
      <w:r w:rsidRPr="00F04F99">
        <w:rPr>
          <w:rFonts w:ascii="Times New Roman" w:hAnsi="Times New Roman" w:cs="Times New Roman"/>
          <w:b/>
          <w:sz w:val="24"/>
          <w:szCs w:val="24"/>
        </w:rPr>
        <w:t>Aktas</w:t>
      </w:r>
      <w:r w:rsidRPr="00F04F99">
        <w:rPr>
          <w:rFonts w:ascii="Times New Roman" w:hAnsi="Times New Roman" w:cs="Times New Roman"/>
          <w:sz w:val="24"/>
          <w:szCs w:val="24"/>
        </w:rPr>
        <w:t>). Nuo Akto pasirašymo dienos Užsakovas tampa išimtiniu visų turtinių Autoriaus teisių perėmėju.</w:t>
      </w:r>
    </w:p>
    <w:p w14:paraId="26414F41" w14:textId="5F27E4BE" w:rsidR="009E6576" w:rsidRPr="00F04F99" w:rsidRDefault="009E6576" w:rsidP="002B152E">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lastRenderedPageBreak/>
        <w:t xml:space="preserve">Autoriui vėluojant pateikti </w:t>
      </w:r>
      <w:r w:rsidR="00642C3A" w:rsidRPr="00F04F99">
        <w:rPr>
          <w:rFonts w:ascii="Times New Roman" w:hAnsi="Times New Roman" w:cs="Times New Roman"/>
          <w:sz w:val="24"/>
          <w:szCs w:val="24"/>
        </w:rPr>
        <w:t>Kūrinį</w:t>
      </w:r>
      <w:r w:rsidRPr="00F04F99">
        <w:rPr>
          <w:rFonts w:ascii="Times New Roman" w:hAnsi="Times New Roman" w:cs="Times New Roman"/>
          <w:sz w:val="24"/>
          <w:szCs w:val="24"/>
        </w:rPr>
        <w:t xml:space="preserve"> </w:t>
      </w:r>
      <w:r w:rsidR="0044673E" w:rsidRPr="00F04F99">
        <w:rPr>
          <w:rFonts w:ascii="Times New Roman" w:hAnsi="Times New Roman" w:cs="Times New Roman"/>
          <w:sz w:val="24"/>
          <w:szCs w:val="24"/>
        </w:rPr>
        <w:t xml:space="preserve">Užsakovui </w:t>
      </w:r>
      <w:r w:rsidRPr="00F04F99">
        <w:rPr>
          <w:rFonts w:ascii="Times New Roman" w:hAnsi="Times New Roman" w:cs="Times New Roman"/>
          <w:sz w:val="24"/>
          <w:szCs w:val="24"/>
        </w:rPr>
        <w:t>ir/arba pateikus nekokybišk</w:t>
      </w:r>
      <w:r w:rsidR="00642C3A" w:rsidRPr="00F04F99">
        <w:rPr>
          <w:rFonts w:ascii="Times New Roman" w:hAnsi="Times New Roman" w:cs="Times New Roman"/>
          <w:sz w:val="24"/>
          <w:szCs w:val="24"/>
        </w:rPr>
        <w:t>ą</w:t>
      </w:r>
      <w:r w:rsidR="00F04F99" w:rsidRPr="00F04F99">
        <w:rPr>
          <w:rFonts w:ascii="Times New Roman" w:hAnsi="Times New Roman" w:cs="Times New Roman"/>
          <w:sz w:val="24"/>
          <w:szCs w:val="24"/>
        </w:rPr>
        <w:t>)</w:t>
      </w:r>
      <w:r w:rsidRPr="00F04F99">
        <w:rPr>
          <w:rFonts w:ascii="Times New Roman" w:hAnsi="Times New Roman" w:cs="Times New Roman"/>
          <w:sz w:val="24"/>
          <w:szCs w:val="24"/>
        </w:rPr>
        <w:t xml:space="preserve"> </w:t>
      </w:r>
      <w:r w:rsidR="0044673E" w:rsidRPr="00F04F99">
        <w:rPr>
          <w:rFonts w:ascii="Times New Roman" w:hAnsi="Times New Roman" w:cs="Times New Roman"/>
          <w:sz w:val="24"/>
          <w:szCs w:val="24"/>
        </w:rPr>
        <w:t>Kūrinį, jeigu</w:t>
      </w:r>
      <w:r w:rsidRPr="00F04F99">
        <w:rPr>
          <w:rFonts w:ascii="Times New Roman" w:hAnsi="Times New Roman" w:cs="Times New Roman"/>
          <w:sz w:val="24"/>
          <w:szCs w:val="24"/>
        </w:rPr>
        <w:t xml:space="preserve"> dėl t</w:t>
      </w:r>
      <w:r w:rsidR="004D36C2" w:rsidRPr="00F04F99">
        <w:rPr>
          <w:rFonts w:ascii="Times New Roman" w:hAnsi="Times New Roman" w:cs="Times New Roman"/>
          <w:sz w:val="24"/>
          <w:szCs w:val="24"/>
        </w:rPr>
        <w:t>o Užsakov</w:t>
      </w:r>
      <w:r w:rsidR="005F5896" w:rsidRPr="00F04F99">
        <w:rPr>
          <w:rFonts w:ascii="Times New Roman" w:hAnsi="Times New Roman" w:cs="Times New Roman"/>
          <w:sz w:val="24"/>
          <w:szCs w:val="24"/>
        </w:rPr>
        <w:t>as pati</w:t>
      </w:r>
      <w:r w:rsidR="0044673E" w:rsidRPr="00F04F99">
        <w:rPr>
          <w:rFonts w:ascii="Times New Roman" w:hAnsi="Times New Roman" w:cs="Times New Roman"/>
          <w:sz w:val="24"/>
          <w:szCs w:val="24"/>
        </w:rPr>
        <w:t xml:space="preserve">ria materialinius nuostolius </w:t>
      </w:r>
      <w:r w:rsidRPr="00F04F99">
        <w:rPr>
          <w:rFonts w:ascii="Times New Roman" w:hAnsi="Times New Roman" w:cs="Times New Roman"/>
          <w:sz w:val="24"/>
          <w:szCs w:val="24"/>
        </w:rPr>
        <w:t>ar</w:t>
      </w:r>
      <w:r w:rsidR="0044673E" w:rsidRPr="00F04F99">
        <w:rPr>
          <w:rFonts w:ascii="Times New Roman" w:hAnsi="Times New Roman" w:cs="Times New Roman"/>
          <w:sz w:val="24"/>
          <w:szCs w:val="24"/>
        </w:rPr>
        <w:t xml:space="preserve"> pabloginama jo reputacija</w:t>
      </w:r>
      <w:r w:rsidRPr="00F04F99">
        <w:rPr>
          <w:rFonts w:ascii="Times New Roman" w:hAnsi="Times New Roman" w:cs="Times New Roman"/>
          <w:sz w:val="24"/>
          <w:szCs w:val="24"/>
        </w:rPr>
        <w:t xml:space="preserve">, </w:t>
      </w:r>
      <w:r w:rsidR="00642C3A" w:rsidRPr="00F04F99">
        <w:rPr>
          <w:rFonts w:ascii="Times New Roman" w:hAnsi="Times New Roman" w:cs="Times New Roman"/>
          <w:sz w:val="24"/>
          <w:szCs w:val="24"/>
        </w:rPr>
        <w:t>Kūrinio</w:t>
      </w:r>
      <w:r w:rsidR="0044673E" w:rsidRPr="00F04F99">
        <w:rPr>
          <w:rFonts w:ascii="Times New Roman" w:hAnsi="Times New Roman" w:cs="Times New Roman"/>
          <w:sz w:val="24"/>
          <w:szCs w:val="24"/>
        </w:rPr>
        <w:t xml:space="preserve"> kaina, nurodyta šios Sutarties </w:t>
      </w:r>
      <w:r w:rsidR="00B81099" w:rsidRPr="00F04F99">
        <w:rPr>
          <w:rFonts w:ascii="Times New Roman" w:hAnsi="Times New Roman" w:cs="Times New Roman"/>
          <w:sz w:val="24"/>
          <w:szCs w:val="24"/>
        </w:rPr>
        <w:t xml:space="preserve">3.1. </w:t>
      </w:r>
      <w:r w:rsidR="0044673E" w:rsidRPr="00F04F99">
        <w:rPr>
          <w:rFonts w:ascii="Times New Roman" w:hAnsi="Times New Roman" w:cs="Times New Roman"/>
          <w:sz w:val="24"/>
          <w:szCs w:val="24"/>
        </w:rPr>
        <w:t>punkte, mažinama per pusę, t. y. 50% (penkiasdešimt procentų)</w:t>
      </w:r>
      <w:r w:rsidR="00642C3A" w:rsidRPr="00F04F99">
        <w:rPr>
          <w:rFonts w:ascii="Times New Roman" w:hAnsi="Times New Roman" w:cs="Times New Roman"/>
          <w:sz w:val="24"/>
          <w:szCs w:val="24"/>
        </w:rPr>
        <w:t>. Nekokybiško</w:t>
      </w:r>
      <w:r w:rsidRPr="00F04F99">
        <w:rPr>
          <w:rFonts w:ascii="Times New Roman" w:hAnsi="Times New Roman" w:cs="Times New Roman"/>
          <w:sz w:val="24"/>
          <w:szCs w:val="24"/>
        </w:rPr>
        <w:t xml:space="preserve"> </w:t>
      </w:r>
      <w:r w:rsidR="00642C3A" w:rsidRPr="00F04F99">
        <w:rPr>
          <w:rFonts w:ascii="Times New Roman" w:hAnsi="Times New Roman" w:cs="Times New Roman"/>
          <w:sz w:val="24"/>
          <w:szCs w:val="24"/>
        </w:rPr>
        <w:t>Kūrinio</w:t>
      </w:r>
      <w:r w:rsidRPr="00F04F99">
        <w:rPr>
          <w:rFonts w:ascii="Times New Roman" w:hAnsi="Times New Roman" w:cs="Times New Roman"/>
          <w:sz w:val="24"/>
          <w:szCs w:val="24"/>
        </w:rPr>
        <w:t xml:space="preserve"> trūkumus Autorius privalo ištaisyti be papildomo apmokėjimo.</w:t>
      </w:r>
    </w:p>
    <w:p w14:paraId="328A45A8" w14:textId="77777777" w:rsidR="00E10925" w:rsidRPr="00F04F99" w:rsidRDefault="00E10925" w:rsidP="009E2DF4">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Šia Sutartimi Užsakovas įsipareigoja:</w:t>
      </w:r>
    </w:p>
    <w:p w14:paraId="7D9F1E16" w14:textId="77777777" w:rsidR="006E6033" w:rsidRPr="00F04F99" w:rsidRDefault="00E10925" w:rsidP="00E10925">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p</w:t>
      </w:r>
      <w:r w:rsidR="0071484E" w:rsidRPr="00F04F99">
        <w:rPr>
          <w:rFonts w:ascii="Times New Roman" w:hAnsi="Times New Roman" w:cs="Times New Roman"/>
          <w:sz w:val="24"/>
          <w:szCs w:val="24"/>
        </w:rPr>
        <w:t xml:space="preserve">riimti </w:t>
      </w:r>
      <w:r w:rsidRPr="00F04F99">
        <w:rPr>
          <w:rFonts w:ascii="Times New Roman" w:hAnsi="Times New Roman" w:cs="Times New Roman"/>
          <w:sz w:val="24"/>
          <w:szCs w:val="24"/>
        </w:rPr>
        <w:t xml:space="preserve">iš Autoriaus </w:t>
      </w:r>
      <w:r w:rsidR="0071484E" w:rsidRPr="00F04F99">
        <w:rPr>
          <w:rFonts w:ascii="Times New Roman" w:hAnsi="Times New Roman" w:cs="Times New Roman"/>
          <w:sz w:val="24"/>
          <w:szCs w:val="24"/>
        </w:rPr>
        <w:t>Kūrinį</w:t>
      </w:r>
      <w:r w:rsidR="0051393B" w:rsidRPr="00F04F99">
        <w:rPr>
          <w:rFonts w:ascii="Times New Roman" w:hAnsi="Times New Roman" w:cs="Times New Roman"/>
          <w:sz w:val="24"/>
          <w:szCs w:val="24"/>
        </w:rPr>
        <w:t xml:space="preserve"> </w:t>
      </w:r>
      <w:r w:rsidR="00F4506C" w:rsidRPr="00F04F99">
        <w:rPr>
          <w:rFonts w:ascii="Times New Roman" w:hAnsi="Times New Roman" w:cs="Times New Roman"/>
          <w:sz w:val="24"/>
          <w:szCs w:val="24"/>
        </w:rPr>
        <w:t xml:space="preserve">ir turtines teises </w:t>
      </w:r>
      <w:r w:rsidRPr="00F04F99">
        <w:rPr>
          <w:rFonts w:ascii="Times New Roman" w:hAnsi="Times New Roman" w:cs="Times New Roman"/>
          <w:sz w:val="24"/>
          <w:szCs w:val="24"/>
        </w:rPr>
        <w:t xml:space="preserve">į jį </w:t>
      </w:r>
      <w:r w:rsidR="00BA1ED7" w:rsidRPr="00F04F99">
        <w:rPr>
          <w:rFonts w:ascii="Times New Roman" w:hAnsi="Times New Roman" w:cs="Times New Roman"/>
          <w:sz w:val="24"/>
          <w:szCs w:val="24"/>
        </w:rPr>
        <w:t>Aktu</w:t>
      </w:r>
      <w:r w:rsidRPr="00F04F99">
        <w:rPr>
          <w:rFonts w:ascii="Times New Roman" w:hAnsi="Times New Roman" w:cs="Times New Roman"/>
          <w:sz w:val="24"/>
          <w:szCs w:val="24"/>
        </w:rPr>
        <w:t xml:space="preserve">, sumokant </w:t>
      </w:r>
      <w:r w:rsidR="0051393B" w:rsidRPr="00F04F99">
        <w:rPr>
          <w:rFonts w:ascii="Times New Roman" w:hAnsi="Times New Roman" w:cs="Times New Roman"/>
          <w:sz w:val="24"/>
          <w:szCs w:val="24"/>
        </w:rPr>
        <w:t xml:space="preserve">Autoriui </w:t>
      </w:r>
      <w:r w:rsidR="005956BD" w:rsidRPr="00F04F99">
        <w:rPr>
          <w:rFonts w:ascii="Times New Roman" w:hAnsi="Times New Roman" w:cs="Times New Roman"/>
          <w:sz w:val="24"/>
          <w:szCs w:val="24"/>
        </w:rPr>
        <w:t xml:space="preserve">Sutarties </w:t>
      </w:r>
      <w:r w:rsidR="008C2199" w:rsidRPr="00F04F99">
        <w:rPr>
          <w:rFonts w:ascii="Times New Roman" w:hAnsi="Times New Roman" w:cs="Times New Roman"/>
          <w:sz w:val="24"/>
          <w:szCs w:val="24"/>
        </w:rPr>
        <w:t>3.1</w:t>
      </w:r>
      <w:r w:rsidRPr="00F04F99">
        <w:rPr>
          <w:rFonts w:ascii="Times New Roman" w:hAnsi="Times New Roman" w:cs="Times New Roman"/>
          <w:sz w:val="24"/>
          <w:szCs w:val="24"/>
        </w:rPr>
        <w:t xml:space="preserve"> </w:t>
      </w:r>
      <w:r w:rsidR="005956BD" w:rsidRPr="00F04F99">
        <w:rPr>
          <w:rFonts w:ascii="Times New Roman" w:hAnsi="Times New Roman" w:cs="Times New Roman"/>
          <w:sz w:val="24"/>
          <w:szCs w:val="24"/>
        </w:rPr>
        <w:t>punkte nurodytą</w:t>
      </w:r>
      <w:r w:rsidR="0051393B" w:rsidRPr="00F04F99">
        <w:rPr>
          <w:rFonts w:ascii="Times New Roman" w:hAnsi="Times New Roman" w:cs="Times New Roman"/>
          <w:sz w:val="24"/>
          <w:szCs w:val="24"/>
        </w:rPr>
        <w:t xml:space="preserve"> </w:t>
      </w:r>
      <w:r w:rsidRPr="00F04F99">
        <w:rPr>
          <w:rFonts w:ascii="Times New Roman" w:hAnsi="Times New Roman" w:cs="Times New Roman"/>
          <w:sz w:val="24"/>
          <w:szCs w:val="24"/>
        </w:rPr>
        <w:t>Kainą;</w:t>
      </w:r>
    </w:p>
    <w:p w14:paraId="5C522CF3" w14:textId="77777777" w:rsidR="003471E5" w:rsidRPr="00F04F99" w:rsidRDefault="00E10925" w:rsidP="003471E5">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užtikrinti Autoriaus asmenines neturtines teises į Kūrinį Užsakovo leidiniuose, publikacijose ar panaudojant Kūrinį kitais būdais;</w:t>
      </w:r>
    </w:p>
    <w:p w14:paraId="579342F6" w14:textId="77777777" w:rsidR="00E10925" w:rsidRPr="00F04F99" w:rsidRDefault="00E10925" w:rsidP="00E10925">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ne vėliau kaip per 5 (penkias) darbo dienas nuo Kūrinio pateikimo Užsakovui dienos pateikti rašytines pretenzijas Autoriui raštu dėl netinkamos Kūrinio kokybės ar kitų įsipareigoji</w:t>
      </w:r>
      <w:r w:rsidR="003471E5" w:rsidRPr="00F04F99">
        <w:rPr>
          <w:rFonts w:ascii="Times New Roman" w:hAnsi="Times New Roman" w:cs="Times New Roman"/>
          <w:sz w:val="24"/>
          <w:szCs w:val="24"/>
        </w:rPr>
        <w:t>mų pagal šią Sutartį neįvykdymo;</w:t>
      </w:r>
    </w:p>
    <w:p w14:paraId="477CCBA8" w14:textId="77777777" w:rsidR="00FB59BA" w:rsidRPr="00F04F99" w:rsidRDefault="0086732A" w:rsidP="000006A4">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Užsakovas neatsako už jokius Autoriaus padarytus </w:t>
      </w:r>
      <w:r w:rsidR="00BA1ED7" w:rsidRPr="00F04F99">
        <w:rPr>
          <w:rFonts w:ascii="Times New Roman" w:hAnsi="Times New Roman" w:cs="Times New Roman"/>
          <w:sz w:val="24"/>
          <w:szCs w:val="24"/>
        </w:rPr>
        <w:t xml:space="preserve">kitų autorių, trečiųjų asmenų ar kitų subjektų </w:t>
      </w:r>
      <w:r w:rsidRPr="00F04F99">
        <w:rPr>
          <w:rFonts w:ascii="Times New Roman" w:hAnsi="Times New Roman" w:cs="Times New Roman"/>
          <w:sz w:val="24"/>
          <w:szCs w:val="24"/>
        </w:rPr>
        <w:t xml:space="preserve">teisių pažeidimus, susijusius su </w:t>
      </w:r>
      <w:r w:rsidR="0050484D" w:rsidRPr="00F04F99">
        <w:rPr>
          <w:rFonts w:ascii="Times New Roman" w:hAnsi="Times New Roman" w:cs="Times New Roman"/>
          <w:sz w:val="24"/>
          <w:szCs w:val="24"/>
        </w:rPr>
        <w:t>Kūriniu</w:t>
      </w:r>
      <w:r w:rsidR="00BA1ED7" w:rsidRPr="00F04F99">
        <w:rPr>
          <w:rFonts w:ascii="Times New Roman" w:hAnsi="Times New Roman" w:cs="Times New Roman"/>
          <w:sz w:val="24"/>
          <w:szCs w:val="24"/>
        </w:rPr>
        <w:t xml:space="preserve"> ir jo autoryste</w:t>
      </w:r>
      <w:r w:rsidRPr="00F04F99">
        <w:rPr>
          <w:rFonts w:ascii="Times New Roman" w:hAnsi="Times New Roman" w:cs="Times New Roman"/>
          <w:sz w:val="24"/>
          <w:szCs w:val="24"/>
        </w:rPr>
        <w:t>.</w:t>
      </w:r>
    </w:p>
    <w:p w14:paraId="5432D3E4" w14:textId="77777777" w:rsidR="00922414" w:rsidRPr="00F04F99" w:rsidRDefault="00922414" w:rsidP="00F04F99">
      <w:pPr>
        <w:tabs>
          <w:tab w:val="num" w:pos="720"/>
        </w:tabs>
        <w:jc w:val="both"/>
        <w:rPr>
          <w:rFonts w:ascii="Times New Roman" w:hAnsi="Times New Roman" w:cs="Times New Roman"/>
          <w:sz w:val="24"/>
          <w:szCs w:val="24"/>
        </w:rPr>
      </w:pPr>
    </w:p>
    <w:p w14:paraId="636DAFC9" w14:textId="063F3D36" w:rsidR="00F04F99" w:rsidRPr="00F04F99" w:rsidRDefault="0007491F" w:rsidP="00F04F99">
      <w:pPr>
        <w:numPr>
          <w:ilvl w:val="0"/>
          <w:numId w:val="1"/>
        </w:numPr>
        <w:tabs>
          <w:tab w:val="clear" w:pos="420"/>
        </w:tabs>
        <w:spacing w:before="120" w:after="120"/>
        <w:ind w:left="567" w:hanging="567"/>
        <w:jc w:val="both"/>
        <w:rPr>
          <w:rFonts w:ascii="Times New Roman" w:hAnsi="Times New Roman" w:cs="Times New Roman"/>
          <w:b/>
          <w:sz w:val="24"/>
          <w:szCs w:val="24"/>
        </w:rPr>
      </w:pPr>
      <w:r w:rsidRPr="00F04F99">
        <w:rPr>
          <w:rFonts w:ascii="Times New Roman" w:hAnsi="Times New Roman" w:cs="Times New Roman"/>
          <w:b/>
          <w:sz w:val="24"/>
          <w:szCs w:val="24"/>
        </w:rPr>
        <w:t>KAINA IR ATSISKAITYMO TVARKA</w:t>
      </w:r>
    </w:p>
    <w:p w14:paraId="718AA91F" w14:textId="00C970D0" w:rsidR="00C543A3" w:rsidRPr="00F04F99" w:rsidRDefault="00594452" w:rsidP="00C543A3">
      <w:pPr>
        <w:numPr>
          <w:ilvl w:val="1"/>
          <w:numId w:val="1"/>
        </w:numPr>
        <w:tabs>
          <w:tab w:val="clear" w:pos="720"/>
          <w:tab w:val="num" w:pos="567"/>
        </w:tabs>
        <w:ind w:left="567" w:hanging="567"/>
        <w:jc w:val="both"/>
        <w:rPr>
          <w:rFonts w:ascii="Times New Roman" w:hAnsi="Times New Roman" w:cs="Times New Roman"/>
          <w:sz w:val="24"/>
          <w:szCs w:val="24"/>
        </w:rPr>
      </w:pPr>
      <w:bookmarkStart w:id="0" w:name="_Ref508696511"/>
      <w:r w:rsidRPr="00F04F99">
        <w:rPr>
          <w:rFonts w:ascii="Times New Roman" w:hAnsi="Times New Roman" w:cs="Times New Roman"/>
          <w:sz w:val="24"/>
          <w:szCs w:val="24"/>
        </w:rPr>
        <w:t xml:space="preserve">Fiksuota Sutarties (Kūrinio sukūrimo ir teisių perleidimo) kaina yra lygi </w:t>
      </w:r>
      <w:r w:rsidR="00490F35">
        <w:rPr>
          <w:rFonts w:ascii="Times New Roman" w:hAnsi="Times New Roman" w:cs="Times New Roman"/>
          <w:b/>
          <w:sz w:val="24"/>
          <w:szCs w:val="24"/>
        </w:rPr>
        <w:t>6000</w:t>
      </w:r>
      <w:r w:rsidR="00E7495F" w:rsidRPr="00F04F99">
        <w:rPr>
          <w:rFonts w:ascii="Times New Roman" w:hAnsi="Times New Roman" w:cs="Times New Roman"/>
          <w:sz w:val="24"/>
          <w:szCs w:val="24"/>
        </w:rPr>
        <w:t xml:space="preserve"> </w:t>
      </w:r>
      <w:r w:rsidRPr="00F04F99">
        <w:rPr>
          <w:rFonts w:ascii="Times New Roman" w:hAnsi="Times New Roman" w:cs="Times New Roman"/>
          <w:b/>
          <w:sz w:val="24"/>
          <w:szCs w:val="24"/>
        </w:rPr>
        <w:t>Eur</w:t>
      </w:r>
      <w:r w:rsidR="00722B31" w:rsidRPr="00F04F99">
        <w:rPr>
          <w:rFonts w:ascii="Times New Roman" w:hAnsi="Times New Roman" w:cs="Times New Roman"/>
          <w:sz w:val="24"/>
          <w:szCs w:val="24"/>
        </w:rPr>
        <w:t xml:space="preserve"> (</w:t>
      </w:r>
      <w:r w:rsidR="00490F35">
        <w:rPr>
          <w:rFonts w:ascii="Times New Roman" w:hAnsi="Times New Roman" w:cs="Times New Roman"/>
          <w:sz w:val="24"/>
          <w:szCs w:val="24"/>
        </w:rPr>
        <w:t>šeši</w:t>
      </w:r>
      <w:r w:rsidR="001164E3" w:rsidRPr="00F04F99">
        <w:rPr>
          <w:rFonts w:ascii="Times New Roman" w:hAnsi="Times New Roman" w:cs="Times New Roman"/>
          <w:sz w:val="24"/>
          <w:szCs w:val="24"/>
        </w:rPr>
        <w:t xml:space="preserve"> tūkstančiai eurų</w:t>
      </w:r>
      <w:r w:rsidR="00794A61" w:rsidRPr="00F04F99">
        <w:rPr>
          <w:rFonts w:ascii="Times New Roman" w:hAnsi="Times New Roman" w:cs="Times New Roman"/>
          <w:sz w:val="24"/>
          <w:szCs w:val="24"/>
        </w:rPr>
        <w:t xml:space="preserve"> </w:t>
      </w:r>
      <w:r w:rsidR="001259DE" w:rsidRPr="00F04F99">
        <w:rPr>
          <w:rFonts w:ascii="Times New Roman" w:hAnsi="Times New Roman" w:cs="Times New Roman"/>
          <w:sz w:val="24"/>
          <w:szCs w:val="24"/>
        </w:rPr>
        <w:t>00</w:t>
      </w:r>
      <w:r w:rsidR="00E7495F" w:rsidRPr="00F04F99">
        <w:rPr>
          <w:rFonts w:ascii="Times New Roman" w:hAnsi="Times New Roman" w:cs="Times New Roman"/>
          <w:sz w:val="24"/>
          <w:szCs w:val="24"/>
        </w:rPr>
        <w:t xml:space="preserve"> </w:t>
      </w:r>
      <w:r w:rsidR="000F4C90" w:rsidRPr="00F04F99">
        <w:rPr>
          <w:rFonts w:ascii="Times New Roman" w:hAnsi="Times New Roman" w:cs="Times New Roman"/>
          <w:sz w:val="24"/>
          <w:szCs w:val="24"/>
        </w:rPr>
        <w:t>ct</w:t>
      </w:r>
      <w:r w:rsidRPr="00F04F99">
        <w:rPr>
          <w:rFonts w:ascii="Times New Roman" w:hAnsi="Times New Roman" w:cs="Times New Roman"/>
          <w:sz w:val="24"/>
          <w:szCs w:val="24"/>
        </w:rPr>
        <w:t xml:space="preserve">) (toliau – </w:t>
      </w:r>
      <w:r w:rsidRPr="00F04F99">
        <w:rPr>
          <w:rFonts w:ascii="Times New Roman" w:hAnsi="Times New Roman" w:cs="Times New Roman"/>
          <w:b/>
          <w:sz w:val="24"/>
          <w:szCs w:val="24"/>
        </w:rPr>
        <w:t>Kaina</w:t>
      </w:r>
      <w:r w:rsidRPr="00F04F99">
        <w:rPr>
          <w:rFonts w:ascii="Times New Roman" w:hAnsi="Times New Roman" w:cs="Times New Roman"/>
          <w:sz w:val="24"/>
          <w:szCs w:val="24"/>
        </w:rPr>
        <w:t>).</w:t>
      </w:r>
      <w:bookmarkEnd w:id="0"/>
      <w:r w:rsidR="003A001A" w:rsidRPr="00F04F99">
        <w:rPr>
          <w:rFonts w:ascii="Times New Roman" w:hAnsi="Times New Roman" w:cs="Times New Roman"/>
          <w:sz w:val="24"/>
          <w:szCs w:val="24"/>
        </w:rPr>
        <w:t xml:space="preserve"> Kaina apima visus mokėtinus mokesčius ir rinkliavas, taikomas pagal Lietuvos Respublikos teisės aktus.</w:t>
      </w:r>
    </w:p>
    <w:p w14:paraId="59F7310B" w14:textId="02616C8B" w:rsidR="0095002D" w:rsidRPr="00A6578B" w:rsidRDefault="006F249A" w:rsidP="00A6578B">
      <w:pPr>
        <w:numPr>
          <w:ilvl w:val="1"/>
          <w:numId w:val="1"/>
        </w:numPr>
        <w:tabs>
          <w:tab w:val="clear" w:pos="720"/>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Užsakovas sumoka Autoriui pavedimu į Autoriaus banko sąskaitą, nurodytą sąskaitoje faktūroje </w:t>
      </w:r>
      <w:r w:rsidR="0095002D" w:rsidRPr="00F04F99">
        <w:rPr>
          <w:rFonts w:ascii="Times New Roman" w:hAnsi="Times New Roman" w:cs="Times New Roman"/>
          <w:sz w:val="24"/>
          <w:szCs w:val="24"/>
        </w:rPr>
        <w:t>ne vėliau kaip per 20 (dvidešimt) darbo dienų nuo</w:t>
      </w:r>
      <w:r w:rsidR="00C543A3" w:rsidRPr="00F04F99">
        <w:rPr>
          <w:rFonts w:ascii="Times New Roman" w:hAnsi="Times New Roman" w:cs="Times New Roman"/>
          <w:sz w:val="24"/>
          <w:szCs w:val="24"/>
        </w:rPr>
        <w:t xml:space="preserve"> po Akto pasirašymo dienos ir</w:t>
      </w:r>
      <w:r w:rsidR="0095002D" w:rsidRPr="00F04F99">
        <w:rPr>
          <w:rFonts w:ascii="Times New Roman" w:hAnsi="Times New Roman" w:cs="Times New Roman"/>
          <w:sz w:val="24"/>
          <w:szCs w:val="24"/>
        </w:rPr>
        <w:t xml:space="preserve"> sąskaitos gavimo </w:t>
      </w:r>
      <w:r w:rsidR="00C543A3" w:rsidRPr="00F04F99">
        <w:rPr>
          <w:rFonts w:ascii="Times New Roman" w:hAnsi="Times New Roman" w:cs="Times New Roman"/>
          <w:sz w:val="24"/>
          <w:szCs w:val="24"/>
        </w:rPr>
        <w:t xml:space="preserve">per </w:t>
      </w:r>
      <w:r w:rsidR="00C543A3" w:rsidRPr="00F04F99">
        <w:rPr>
          <w:rStyle w:val="CommentReference"/>
          <w:rFonts w:ascii="Times New Roman" w:hAnsi="Times New Roman" w:cs="Times New Roman"/>
          <w:sz w:val="24"/>
          <w:szCs w:val="24"/>
        </w:rPr>
        <w:t>Sąskaitų administravimo bendrąją informacinę sistemą (</w:t>
      </w:r>
      <w:hyperlink r:id="rId8" w:history="1">
        <w:r w:rsidR="00C543A3" w:rsidRPr="00F04F99">
          <w:rPr>
            <w:rStyle w:val="Hyperlink"/>
            <w:rFonts w:ascii="Times New Roman" w:hAnsi="Times New Roman" w:cs="Times New Roman"/>
            <w:sz w:val="24"/>
            <w:szCs w:val="24"/>
          </w:rPr>
          <w:t>https://sabis.nbfc.lt/</w:t>
        </w:r>
      </w:hyperlink>
      <w:r w:rsidR="00C543A3" w:rsidRPr="00A6578B">
        <w:rPr>
          <w:rStyle w:val="CommentReference"/>
          <w:rFonts w:ascii="Times New Roman" w:hAnsi="Times New Roman" w:cs="Times New Roman"/>
          <w:sz w:val="24"/>
          <w:szCs w:val="24"/>
        </w:rPr>
        <w:t>)</w:t>
      </w:r>
      <w:r w:rsidR="00C543A3" w:rsidRPr="00A6578B">
        <w:rPr>
          <w:rFonts w:ascii="Times New Roman" w:hAnsi="Times New Roman" w:cs="Times New Roman"/>
          <w:sz w:val="24"/>
          <w:szCs w:val="24"/>
        </w:rPr>
        <w:t>.</w:t>
      </w:r>
    </w:p>
    <w:p w14:paraId="3780CD77" w14:textId="77777777" w:rsidR="007F2231" w:rsidRPr="00F04F99" w:rsidRDefault="007F2231" w:rsidP="007F2231">
      <w:pPr>
        <w:numPr>
          <w:ilvl w:val="1"/>
          <w:numId w:val="1"/>
        </w:numPr>
        <w:tabs>
          <w:tab w:val="num" w:pos="567"/>
        </w:tabs>
        <w:ind w:left="567" w:hanging="567"/>
        <w:jc w:val="both"/>
        <w:rPr>
          <w:rFonts w:ascii="Times New Roman" w:eastAsia="Tahoma" w:hAnsi="Times New Roman" w:cs="Times New Roman"/>
          <w:sz w:val="24"/>
          <w:szCs w:val="24"/>
          <w:lang w:eastAsia="en-US"/>
        </w:rPr>
      </w:pPr>
      <w:r w:rsidRPr="00F04F99">
        <w:rPr>
          <w:rFonts w:ascii="Times New Roman" w:hAnsi="Times New Roman" w:cs="Times New Roman"/>
          <w:sz w:val="24"/>
          <w:szCs w:val="24"/>
        </w:rPr>
        <w:t>Sutartyje</w:t>
      </w:r>
      <w:r w:rsidR="005F5896" w:rsidRPr="00F04F99">
        <w:rPr>
          <w:rFonts w:ascii="Times New Roman" w:eastAsia="Tahoma" w:hAnsi="Times New Roman" w:cs="Times New Roman"/>
          <w:sz w:val="24"/>
          <w:szCs w:val="24"/>
          <w:lang w:eastAsia="en-US"/>
        </w:rPr>
        <w:t xml:space="preserve"> numatyta</w:t>
      </w:r>
      <w:r w:rsidRPr="00F04F99">
        <w:rPr>
          <w:rFonts w:ascii="Times New Roman" w:eastAsia="Tahoma" w:hAnsi="Times New Roman" w:cs="Times New Roman"/>
          <w:sz w:val="24"/>
          <w:szCs w:val="24"/>
          <w:lang w:eastAsia="en-US"/>
        </w:rPr>
        <w:t xml:space="preserve"> Kaina per visą Sutarties galiojimo laikotarpį nekeičiama, išskyrus atvejus, kai teisės aktais yra pakeičiamas mokėtinų mokesčių ir/ar rinkliavų, susijusių su Kūrinio sukūrimu, dydis. Kainos pakeitimas įtvirtinamas papildomu rašytiniu Šalių susitarimu, kuris nuo jo pasirašymo momento tampa neatskiriama Sutarties dalimi.</w:t>
      </w:r>
    </w:p>
    <w:p w14:paraId="6357273E" w14:textId="77777777" w:rsidR="005976DC" w:rsidRPr="00F04F99" w:rsidRDefault="005976DC" w:rsidP="002B152E">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Jei Užsakovas neatsiskaito </w:t>
      </w:r>
      <w:r w:rsidR="00FC67FB" w:rsidRPr="00F04F99">
        <w:rPr>
          <w:rFonts w:ascii="Times New Roman" w:hAnsi="Times New Roman" w:cs="Times New Roman"/>
          <w:sz w:val="24"/>
          <w:szCs w:val="24"/>
        </w:rPr>
        <w:t xml:space="preserve">laiku su Autoriumi, atsižvelgiant į </w:t>
      </w:r>
      <w:r w:rsidR="00BF49AC" w:rsidRPr="00F04F99">
        <w:rPr>
          <w:rFonts w:ascii="Times New Roman" w:hAnsi="Times New Roman" w:cs="Times New Roman"/>
          <w:sz w:val="24"/>
          <w:szCs w:val="24"/>
        </w:rPr>
        <w:t xml:space="preserve">šios </w:t>
      </w:r>
      <w:r w:rsidR="00FC67FB" w:rsidRPr="00F04F99">
        <w:rPr>
          <w:rFonts w:ascii="Times New Roman" w:hAnsi="Times New Roman" w:cs="Times New Roman"/>
          <w:sz w:val="24"/>
          <w:szCs w:val="24"/>
        </w:rPr>
        <w:t xml:space="preserve">Sutarties </w:t>
      </w:r>
      <w:r w:rsidR="00B81099" w:rsidRPr="00F04F99">
        <w:rPr>
          <w:rFonts w:ascii="Times New Roman" w:hAnsi="Times New Roman" w:cs="Times New Roman"/>
          <w:sz w:val="24"/>
          <w:szCs w:val="24"/>
        </w:rPr>
        <w:t>3.</w:t>
      </w:r>
      <w:r w:rsidR="006F249A" w:rsidRPr="00F04F99">
        <w:rPr>
          <w:rFonts w:ascii="Times New Roman" w:hAnsi="Times New Roman" w:cs="Times New Roman"/>
          <w:sz w:val="24"/>
          <w:szCs w:val="24"/>
        </w:rPr>
        <w:t>1</w:t>
      </w:r>
      <w:r w:rsidR="00B81099" w:rsidRPr="00F04F99">
        <w:rPr>
          <w:rFonts w:ascii="Times New Roman" w:hAnsi="Times New Roman" w:cs="Times New Roman"/>
          <w:sz w:val="24"/>
          <w:szCs w:val="24"/>
        </w:rPr>
        <w:t xml:space="preserve">. </w:t>
      </w:r>
      <w:r w:rsidRPr="00F04F99">
        <w:rPr>
          <w:rFonts w:ascii="Times New Roman" w:hAnsi="Times New Roman" w:cs="Times New Roman"/>
          <w:sz w:val="24"/>
          <w:szCs w:val="24"/>
        </w:rPr>
        <w:t>punkte nu</w:t>
      </w:r>
      <w:r w:rsidR="00FC67FB" w:rsidRPr="00F04F99">
        <w:rPr>
          <w:rFonts w:ascii="Times New Roman" w:hAnsi="Times New Roman" w:cs="Times New Roman"/>
          <w:sz w:val="24"/>
          <w:szCs w:val="24"/>
        </w:rPr>
        <w:t>rodytą</w:t>
      </w:r>
      <w:r w:rsidRPr="00F04F99">
        <w:rPr>
          <w:rFonts w:ascii="Times New Roman" w:hAnsi="Times New Roman" w:cs="Times New Roman"/>
          <w:sz w:val="24"/>
          <w:szCs w:val="24"/>
        </w:rPr>
        <w:t xml:space="preserve"> terminą, </w:t>
      </w:r>
      <w:r w:rsidR="00FC67FB" w:rsidRPr="00F04F99">
        <w:rPr>
          <w:rFonts w:ascii="Times New Roman" w:hAnsi="Times New Roman" w:cs="Times New Roman"/>
          <w:sz w:val="24"/>
          <w:szCs w:val="24"/>
        </w:rPr>
        <w:t>Užsakovas, Autoriaus reikalavimu,</w:t>
      </w:r>
      <w:r w:rsidRPr="00F04F99">
        <w:rPr>
          <w:rFonts w:ascii="Times New Roman" w:hAnsi="Times New Roman" w:cs="Times New Roman"/>
          <w:sz w:val="24"/>
          <w:szCs w:val="24"/>
        </w:rPr>
        <w:t xml:space="preserve"> moka 0,0</w:t>
      </w:r>
      <w:r w:rsidR="00090CB5" w:rsidRPr="00F04F99">
        <w:rPr>
          <w:rFonts w:ascii="Times New Roman" w:hAnsi="Times New Roman" w:cs="Times New Roman"/>
          <w:sz w:val="24"/>
          <w:szCs w:val="24"/>
        </w:rPr>
        <w:t>2</w:t>
      </w:r>
      <w:r w:rsidR="00FC67FB" w:rsidRPr="00F04F99">
        <w:rPr>
          <w:rFonts w:ascii="Times New Roman" w:hAnsi="Times New Roman" w:cs="Times New Roman"/>
          <w:sz w:val="24"/>
          <w:szCs w:val="24"/>
        </w:rPr>
        <w:t>% (dviejų šimtųjų</w:t>
      </w:r>
      <w:r w:rsidRPr="00F04F99">
        <w:rPr>
          <w:rFonts w:ascii="Times New Roman" w:hAnsi="Times New Roman" w:cs="Times New Roman"/>
          <w:sz w:val="24"/>
          <w:szCs w:val="24"/>
        </w:rPr>
        <w:t xml:space="preserve"> procento</w:t>
      </w:r>
      <w:r w:rsidR="00FC67FB" w:rsidRPr="00F04F99">
        <w:rPr>
          <w:rFonts w:ascii="Times New Roman" w:hAnsi="Times New Roman" w:cs="Times New Roman"/>
          <w:sz w:val="24"/>
          <w:szCs w:val="24"/>
        </w:rPr>
        <w:t>) dydžio</w:t>
      </w:r>
      <w:r w:rsidRPr="00F04F99">
        <w:rPr>
          <w:rFonts w:ascii="Times New Roman" w:hAnsi="Times New Roman" w:cs="Times New Roman"/>
          <w:sz w:val="24"/>
          <w:szCs w:val="24"/>
        </w:rPr>
        <w:t xml:space="preserve"> delspinigius</w:t>
      </w:r>
      <w:r w:rsidR="00FC67FB" w:rsidRPr="00F04F99">
        <w:rPr>
          <w:rFonts w:ascii="Times New Roman" w:hAnsi="Times New Roman" w:cs="Times New Roman"/>
          <w:sz w:val="24"/>
          <w:szCs w:val="24"/>
        </w:rPr>
        <w:t>, skaičiuojamus</w:t>
      </w:r>
      <w:r w:rsidRPr="00F04F99">
        <w:rPr>
          <w:rFonts w:ascii="Times New Roman" w:hAnsi="Times New Roman" w:cs="Times New Roman"/>
          <w:sz w:val="24"/>
          <w:szCs w:val="24"/>
        </w:rPr>
        <w:t xml:space="preserve"> nuo laiku </w:t>
      </w:r>
      <w:r w:rsidR="00FC67FB" w:rsidRPr="00F04F99">
        <w:rPr>
          <w:rFonts w:ascii="Times New Roman" w:hAnsi="Times New Roman" w:cs="Times New Roman"/>
          <w:sz w:val="24"/>
          <w:szCs w:val="24"/>
        </w:rPr>
        <w:t>nesumokėtos</w:t>
      </w:r>
      <w:r w:rsidRPr="00F04F99">
        <w:rPr>
          <w:rFonts w:ascii="Times New Roman" w:hAnsi="Times New Roman" w:cs="Times New Roman"/>
          <w:sz w:val="24"/>
          <w:szCs w:val="24"/>
        </w:rPr>
        <w:t xml:space="preserve"> sumos už kiekvieną </w:t>
      </w:r>
      <w:r w:rsidR="00FC67FB" w:rsidRPr="00F04F99">
        <w:rPr>
          <w:rFonts w:ascii="Times New Roman" w:hAnsi="Times New Roman" w:cs="Times New Roman"/>
          <w:sz w:val="24"/>
          <w:szCs w:val="24"/>
        </w:rPr>
        <w:t>pradelstą</w:t>
      </w:r>
      <w:r w:rsidRPr="00F04F99">
        <w:rPr>
          <w:rFonts w:ascii="Times New Roman" w:hAnsi="Times New Roman" w:cs="Times New Roman"/>
          <w:sz w:val="24"/>
          <w:szCs w:val="24"/>
        </w:rPr>
        <w:t xml:space="preserve"> dieną.</w:t>
      </w:r>
    </w:p>
    <w:p w14:paraId="21896DA3" w14:textId="77777777" w:rsidR="003A001A" w:rsidRPr="00F04F99" w:rsidRDefault="00366E32" w:rsidP="00D10C01">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Užsakovui visiškai atsiskaičius su Autoriumi pagal šią Sutartį</w:t>
      </w:r>
      <w:r w:rsidR="003D205F" w:rsidRPr="00F04F99">
        <w:rPr>
          <w:rFonts w:ascii="Times New Roman" w:hAnsi="Times New Roman" w:cs="Times New Roman"/>
          <w:sz w:val="24"/>
          <w:szCs w:val="24"/>
        </w:rPr>
        <w:t xml:space="preserve">, Užsakovas </w:t>
      </w:r>
      <w:r w:rsidRPr="00F04F99">
        <w:rPr>
          <w:rFonts w:ascii="Times New Roman" w:hAnsi="Times New Roman" w:cs="Times New Roman"/>
          <w:sz w:val="24"/>
          <w:szCs w:val="24"/>
        </w:rPr>
        <w:t xml:space="preserve">įgyja teisę turtinėmis Autoriaus teisėmis naudotis savarankiškai, </w:t>
      </w:r>
      <w:r w:rsidR="003D205F" w:rsidRPr="00F04F99">
        <w:rPr>
          <w:rFonts w:ascii="Times New Roman" w:hAnsi="Times New Roman" w:cs="Times New Roman"/>
          <w:sz w:val="24"/>
          <w:szCs w:val="24"/>
        </w:rPr>
        <w:t xml:space="preserve">be </w:t>
      </w:r>
      <w:r w:rsidRPr="00F04F99">
        <w:rPr>
          <w:rFonts w:ascii="Times New Roman" w:hAnsi="Times New Roman" w:cs="Times New Roman"/>
          <w:sz w:val="24"/>
          <w:szCs w:val="24"/>
        </w:rPr>
        <w:t xml:space="preserve">papildomo Autoriaus sutikimo bei </w:t>
      </w:r>
      <w:r w:rsidR="003D205F" w:rsidRPr="00F04F99">
        <w:rPr>
          <w:rFonts w:ascii="Times New Roman" w:hAnsi="Times New Roman" w:cs="Times New Roman"/>
          <w:sz w:val="24"/>
          <w:szCs w:val="24"/>
        </w:rPr>
        <w:t>nemokant jam joki</w:t>
      </w:r>
      <w:r w:rsidRPr="00F04F99">
        <w:rPr>
          <w:rFonts w:ascii="Times New Roman" w:hAnsi="Times New Roman" w:cs="Times New Roman"/>
          <w:sz w:val="24"/>
          <w:szCs w:val="24"/>
        </w:rPr>
        <w:t>ų</w:t>
      </w:r>
      <w:r w:rsidR="003D205F" w:rsidRPr="00F04F99">
        <w:rPr>
          <w:rFonts w:ascii="Times New Roman" w:hAnsi="Times New Roman" w:cs="Times New Roman"/>
          <w:sz w:val="24"/>
          <w:szCs w:val="24"/>
        </w:rPr>
        <w:t xml:space="preserve"> papildom</w:t>
      </w:r>
      <w:r w:rsidRPr="00F04F99">
        <w:rPr>
          <w:rFonts w:ascii="Times New Roman" w:hAnsi="Times New Roman" w:cs="Times New Roman"/>
          <w:sz w:val="24"/>
          <w:szCs w:val="24"/>
        </w:rPr>
        <w:t>ų</w:t>
      </w:r>
      <w:r w:rsidR="003D205F" w:rsidRPr="00F04F99">
        <w:rPr>
          <w:rFonts w:ascii="Times New Roman" w:hAnsi="Times New Roman" w:cs="Times New Roman"/>
          <w:sz w:val="24"/>
          <w:szCs w:val="24"/>
        </w:rPr>
        <w:t xml:space="preserve"> </w:t>
      </w:r>
      <w:r w:rsidRPr="00F04F99">
        <w:rPr>
          <w:rFonts w:ascii="Times New Roman" w:hAnsi="Times New Roman" w:cs="Times New Roman"/>
          <w:sz w:val="24"/>
          <w:szCs w:val="24"/>
        </w:rPr>
        <w:t>sumų</w:t>
      </w:r>
      <w:r w:rsidR="003D205F" w:rsidRPr="00F04F99">
        <w:rPr>
          <w:rFonts w:ascii="Times New Roman" w:hAnsi="Times New Roman" w:cs="Times New Roman"/>
          <w:sz w:val="24"/>
          <w:szCs w:val="24"/>
        </w:rPr>
        <w:t>.</w:t>
      </w:r>
    </w:p>
    <w:p w14:paraId="303FC036" w14:textId="77777777" w:rsidR="003A001A" w:rsidRPr="00F04F99" w:rsidRDefault="003A001A" w:rsidP="007F49FB">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Autorius įsipareigoja sumokėti visus mokesčius, jei tokie taikomi pagal Lietuvos Respublikos teisės aktus.</w:t>
      </w:r>
    </w:p>
    <w:p w14:paraId="18BDA1B9" w14:textId="77777777" w:rsidR="00796F05" w:rsidRPr="00F04F99" w:rsidRDefault="0007491F" w:rsidP="0007491F">
      <w:pPr>
        <w:numPr>
          <w:ilvl w:val="0"/>
          <w:numId w:val="1"/>
        </w:numPr>
        <w:tabs>
          <w:tab w:val="clear" w:pos="420"/>
        </w:tabs>
        <w:spacing w:before="240"/>
        <w:ind w:left="567" w:hanging="567"/>
        <w:jc w:val="both"/>
        <w:rPr>
          <w:rFonts w:ascii="Times New Roman" w:hAnsi="Times New Roman" w:cs="Times New Roman"/>
          <w:b/>
          <w:sz w:val="24"/>
          <w:szCs w:val="24"/>
        </w:rPr>
      </w:pPr>
      <w:r w:rsidRPr="00F04F99">
        <w:rPr>
          <w:rFonts w:ascii="Times New Roman" w:hAnsi="Times New Roman" w:cs="Times New Roman"/>
          <w:b/>
          <w:sz w:val="24"/>
          <w:szCs w:val="24"/>
        </w:rPr>
        <w:t>KŪRINIO PANAUDOJIMO BŪDAI IR TVARKA</w:t>
      </w:r>
    </w:p>
    <w:p w14:paraId="3DF20256" w14:textId="242D1869" w:rsidR="00F06127" w:rsidRPr="00F04F99" w:rsidRDefault="005976DC" w:rsidP="00662550">
      <w:pPr>
        <w:numPr>
          <w:ilvl w:val="1"/>
          <w:numId w:val="1"/>
        </w:numPr>
        <w:tabs>
          <w:tab w:val="num" w:pos="567"/>
        </w:tabs>
        <w:spacing w:before="120"/>
        <w:ind w:left="567" w:hanging="567"/>
        <w:jc w:val="both"/>
        <w:rPr>
          <w:rFonts w:ascii="Times New Roman" w:hAnsi="Times New Roman" w:cs="Times New Roman"/>
          <w:sz w:val="24"/>
          <w:szCs w:val="24"/>
        </w:rPr>
      </w:pPr>
      <w:r w:rsidRPr="00F04F99">
        <w:rPr>
          <w:rFonts w:ascii="Times New Roman" w:hAnsi="Times New Roman" w:cs="Times New Roman"/>
          <w:sz w:val="24"/>
          <w:szCs w:val="24"/>
        </w:rPr>
        <w:t>Aut</w:t>
      </w:r>
      <w:r w:rsidR="000556A4" w:rsidRPr="00F04F99">
        <w:rPr>
          <w:rFonts w:ascii="Times New Roman" w:hAnsi="Times New Roman" w:cs="Times New Roman"/>
          <w:sz w:val="24"/>
          <w:szCs w:val="24"/>
        </w:rPr>
        <w:t>oriui</w:t>
      </w:r>
      <w:r w:rsidR="00BF49AC" w:rsidRPr="00F04F99">
        <w:rPr>
          <w:rFonts w:ascii="Times New Roman" w:hAnsi="Times New Roman" w:cs="Times New Roman"/>
          <w:sz w:val="24"/>
          <w:szCs w:val="24"/>
        </w:rPr>
        <w:t xml:space="preserve"> </w:t>
      </w:r>
      <w:r w:rsidRPr="00F04F99">
        <w:rPr>
          <w:rFonts w:ascii="Times New Roman" w:hAnsi="Times New Roman" w:cs="Times New Roman"/>
          <w:sz w:val="24"/>
          <w:szCs w:val="24"/>
        </w:rPr>
        <w:t xml:space="preserve">priklauso </w:t>
      </w:r>
      <w:r w:rsidR="00BF49AC" w:rsidRPr="00F04F99">
        <w:rPr>
          <w:rFonts w:ascii="Times New Roman" w:hAnsi="Times New Roman" w:cs="Times New Roman"/>
          <w:sz w:val="24"/>
          <w:szCs w:val="24"/>
        </w:rPr>
        <w:t xml:space="preserve">neturtinės teisės į </w:t>
      </w:r>
      <w:r w:rsidR="0050484D" w:rsidRPr="00F04F99">
        <w:rPr>
          <w:rFonts w:ascii="Times New Roman" w:hAnsi="Times New Roman" w:cs="Times New Roman"/>
          <w:sz w:val="24"/>
          <w:szCs w:val="24"/>
        </w:rPr>
        <w:t>Kūrinį</w:t>
      </w:r>
      <w:r w:rsidR="00BF49AC" w:rsidRPr="00F04F99">
        <w:rPr>
          <w:rFonts w:ascii="Times New Roman" w:hAnsi="Times New Roman" w:cs="Times New Roman"/>
          <w:sz w:val="24"/>
          <w:szCs w:val="24"/>
        </w:rPr>
        <w:t>.</w:t>
      </w:r>
      <w:r w:rsidR="001A45CF" w:rsidRPr="00F04F99">
        <w:rPr>
          <w:rFonts w:ascii="Times New Roman" w:hAnsi="Times New Roman" w:cs="Times New Roman"/>
          <w:sz w:val="24"/>
          <w:szCs w:val="24"/>
        </w:rPr>
        <w:t xml:space="preserve"> Naudojant Kūrinį, nurodyti Autoriaus vardą tokiu būdu: </w:t>
      </w:r>
      <w:r w:rsidR="001164E3" w:rsidRPr="00A6578B">
        <w:rPr>
          <w:rFonts w:ascii="Times New Roman" w:hAnsi="Times New Roman" w:cs="Times New Roman"/>
          <w:sz w:val="24"/>
          <w:szCs w:val="24"/>
        </w:rPr>
        <w:t>Žygimantas Buržinskas</w:t>
      </w:r>
      <w:r w:rsidR="00C543A3" w:rsidRPr="00A6578B">
        <w:rPr>
          <w:rFonts w:ascii="Times New Roman" w:hAnsi="Times New Roman" w:cs="Times New Roman"/>
          <w:sz w:val="24"/>
          <w:szCs w:val="24"/>
        </w:rPr>
        <w:t>.</w:t>
      </w:r>
    </w:p>
    <w:p w14:paraId="085065B4" w14:textId="77777777" w:rsidR="00C36697" w:rsidRPr="00F04F99" w:rsidRDefault="00BA2F2D" w:rsidP="002B152E">
      <w:pPr>
        <w:numPr>
          <w:ilvl w:val="1"/>
          <w:numId w:val="1"/>
        </w:numPr>
        <w:tabs>
          <w:tab w:val="num" w:pos="567"/>
        </w:tabs>
        <w:ind w:left="567" w:hanging="567"/>
        <w:jc w:val="both"/>
        <w:rPr>
          <w:rFonts w:ascii="Times New Roman" w:hAnsi="Times New Roman" w:cs="Times New Roman"/>
          <w:sz w:val="24"/>
          <w:szCs w:val="24"/>
        </w:rPr>
      </w:pPr>
      <w:bookmarkStart w:id="1" w:name="_Ref508697323"/>
      <w:r w:rsidRPr="00F04F99">
        <w:rPr>
          <w:rFonts w:ascii="Times New Roman" w:hAnsi="Times New Roman" w:cs="Times New Roman"/>
          <w:sz w:val="24"/>
          <w:szCs w:val="24"/>
        </w:rPr>
        <w:t>Autorius</w:t>
      </w:r>
      <w:r w:rsidRPr="00F04F99">
        <w:rPr>
          <w:rFonts w:ascii="Times New Roman" w:hAnsi="Times New Roman" w:cs="Times New Roman"/>
          <w:color w:val="000000"/>
          <w:sz w:val="24"/>
          <w:szCs w:val="24"/>
          <w:shd w:val="clear" w:color="auto" w:fill="FFFFFF"/>
        </w:rPr>
        <w:t xml:space="preserve"> s</w:t>
      </w:r>
      <w:r w:rsidR="00C36697" w:rsidRPr="00F04F99">
        <w:rPr>
          <w:rFonts w:ascii="Times New Roman" w:hAnsi="Times New Roman" w:cs="Times New Roman"/>
          <w:color w:val="000000"/>
          <w:sz w:val="24"/>
          <w:szCs w:val="24"/>
          <w:shd w:val="clear" w:color="auto" w:fill="FFFFFF"/>
        </w:rPr>
        <w:t>uteikia išimtinę teisę Užsakovui naudoti</w:t>
      </w:r>
      <w:r w:rsidRPr="00F04F99">
        <w:rPr>
          <w:rFonts w:ascii="Times New Roman" w:hAnsi="Times New Roman" w:cs="Times New Roman"/>
          <w:color w:val="000000"/>
          <w:sz w:val="24"/>
          <w:szCs w:val="24"/>
          <w:shd w:val="clear" w:color="auto" w:fill="FFFFFF"/>
        </w:rPr>
        <w:t xml:space="preserve"> Kūrinį</w:t>
      </w:r>
      <w:r w:rsidR="00C36697" w:rsidRPr="00F04F99">
        <w:rPr>
          <w:rFonts w:ascii="Times New Roman" w:hAnsi="Times New Roman" w:cs="Times New Roman"/>
          <w:color w:val="000000"/>
          <w:sz w:val="24"/>
          <w:szCs w:val="24"/>
          <w:shd w:val="clear" w:color="auto" w:fill="FFFFFF"/>
        </w:rPr>
        <w:t>. Pats Autorius be išankstinio rašytinio Užsakovo sutikimo teisės bet kokiais būdais naudoti Kūrinį neturi.</w:t>
      </w:r>
      <w:bookmarkEnd w:id="1"/>
    </w:p>
    <w:p w14:paraId="0F5A504F" w14:textId="77777777" w:rsidR="00C00188" w:rsidRPr="00F04F99" w:rsidRDefault="00C371B1" w:rsidP="002B152E">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Autorius Užsakovui</w:t>
      </w:r>
      <w:r w:rsidR="005976DC" w:rsidRPr="00F04F99">
        <w:rPr>
          <w:rFonts w:ascii="Times New Roman" w:hAnsi="Times New Roman" w:cs="Times New Roman"/>
          <w:sz w:val="24"/>
          <w:szCs w:val="24"/>
        </w:rPr>
        <w:t xml:space="preserve"> </w:t>
      </w:r>
      <w:r w:rsidR="00C36697" w:rsidRPr="00F04F99">
        <w:rPr>
          <w:rFonts w:ascii="Times New Roman" w:hAnsi="Times New Roman" w:cs="Times New Roman"/>
          <w:sz w:val="24"/>
          <w:szCs w:val="24"/>
        </w:rPr>
        <w:t>perduoda išimtines</w:t>
      </w:r>
      <w:r w:rsidR="005976DC" w:rsidRPr="00F04F99">
        <w:rPr>
          <w:rFonts w:ascii="Times New Roman" w:hAnsi="Times New Roman" w:cs="Times New Roman"/>
          <w:sz w:val="24"/>
          <w:szCs w:val="24"/>
        </w:rPr>
        <w:t xml:space="preserve"> turtines</w:t>
      </w:r>
      <w:r w:rsidR="00C36697" w:rsidRPr="00F04F99">
        <w:rPr>
          <w:rFonts w:ascii="Times New Roman" w:hAnsi="Times New Roman" w:cs="Times New Roman"/>
          <w:sz w:val="24"/>
          <w:szCs w:val="24"/>
        </w:rPr>
        <w:t xml:space="preserve"> Autoriaus </w:t>
      </w:r>
      <w:r w:rsidR="005976DC" w:rsidRPr="00F04F99">
        <w:rPr>
          <w:rFonts w:ascii="Times New Roman" w:hAnsi="Times New Roman" w:cs="Times New Roman"/>
          <w:sz w:val="24"/>
          <w:szCs w:val="24"/>
        </w:rPr>
        <w:t>teises:</w:t>
      </w:r>
    </w:p>
    <w:p w14:paraId="16C796BB" w14:textId="77777777" w:rsidR="008D7435" w:rsidRPr="00F04F99" w:rsidRDefault="0092105D"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teisę atgaminti</w:t>
      </w:r>
      <w:r w:rsidR="008D7435" w:rsidRPr="00F04F99">
        <w:rPr>
          <w:rFonts w:ascii="Times New Roman" w:hAnsi="Times New Roman" w:cs="Times New Roman"/>
          <w:sz w:val="24"/>
          <w:szCs w:val="24"/>
        </w:rPr>
        <w:t xml:space="preserve"> </w:t>
      </w:r>
      <w:r w:rsidR="00650101" w:rsidRPr="00F04F99">
        <w:rPr>
          <w:rFonts w:ascii="Times New Roman" w:hAnsi="Times New Roman" w:cs="Times New Roman"/>
          <w:sz w:val="24"/>
          <w:szCs w:val="24"/>
        </w:rPr>
        <w:t>Kūrinį</w:t>
      </w:r>
      <w:r w:rsidRPr="00F04F99">
        <w:rPr>
          <w:rFonts w:ascii="Times New Roman" w:hAnsi="Times New Roman" w:cs="Times New Roman"/>
          <w:sz w:val="24"/>
          <w:szCs w:val="24"/>
        </w:rPr>
        <w:t xml:space="preserve"> </w:t>
      </w:r>
      <w:r w:rsidR="008D7435" w:rsidRPr="00F04F99">
        <w:rPr>
          <w:rFonts w:ascii="Times New Roman" w:hAnsi="Times New Roman" w:cs="Times New Roman"/>
          <w:sz w:val="24"/>
          <w:szCs w:val="24"/>
        </w:rPr>
        <w:t>bet kokia forma ar būdu;</w:t>
      </w:r>
    </w:p>
    <w:p w14:paraId="01EE47F9" w14:textId="77777777" w:rsidR="008D7435" w:rsidRPr="00F04F99" w:rsidRDefault="00BF49AC"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teisę išleisti </w:t>
      </w:r>
      <w:r w:rsidR="00D93A85" w:rsidRPr="00F04F99">
        <w:rPr>
          <w:rFonts w:ascii="Times New Roman" w:hAnsi="Times New Roman" w:cs="Times New Roman"/>
          <w:sz w:val="24"/>
          <w:szCs w:val="24"/>
        </w:rPr>
        <w:t>Kūrin</w:t>
      </w:r>
      <w:r w:rsidR="00650101" w:rsidRPr="00F04F99">
        <w:rPr>
          <w:rFonts w:ascii="Times New Roman" w:hAnsi="Times New Roman" w:cs="Times New Roman"/>
          <w:sz w:val="24"/>
          <w:szCs w:val="24"/>
        </w:rPr>
        <w:t>į</w:t>
      </w:r>
      <w:r w:rsidR="008D7435" w:rsidRPr="00F04F99">
        <w:rPr>
          <w:rFonts w:ascii="Times New Roman" w:hAnsi="Times New Roman" w:cs="Times New Roman"/>
          <w:sz w:val="24"/>
          <w:szCs w:val="24"/>
        </w:rPr>
        <w:t>;</w:t>
      </w:r>
    </w:p>
    <w:p w14:paraId="2D4BCC3D" w14:textId="77777777" w:rsidR="008D7435" w:rsidRPr="00F04F99" w:rsidRDefault="00BF49AC"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teisę versti </w:t>
      </w:r>
      <w:r w:rsidR="00650101" w:rsidRPr="00F04F99">
        <w:rPr>
          <w:rFonts w:ascii="Times New Roman" w:hAnsi="Times New Roman" w:cs="Times New Roman"/>
          <w:sz w:val="24"/>
          <w:szCs w:val="24"/>
        </w:rPr>
        <w:t>Kūrinį</w:t>
      </w:r>
      <w:r w:rsidR="008D7435" w:rsidRPr="00F04F99">
        <w:rPr>
          <w:rFonts w:ascii="Times New Roman" w:hAnsi="Times New Roman" w:cs="Times New Roman"/>
          <w:sz w:val="24"/>
          <w:szCs w:val="24"/>
        </w:rPr>
        <w:t>;</w:t>
      </w:r>
    </w:p>
    <w:p w14:paraId="4FE6FD27" w14:textId="77777777" w:rsidR="008D7435" w:rsidRPr="00F04F99" w:rsidRDefault="00C50920"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teisę </w:t>
      </w:r>
      <w:r w:rsidR="008D7435" w:rsidRPr="00F04F99">
        <w:rPr>
          <w:rFonts w:ascii="Times New Roman" w:hAnsi="Times New Roman" w:cs="Times New Roman"/>
          <w:sz w:val="24"/>
          <w:szCs w:val="24"/>
        </w:rPr>
        <w:t>adaptuoti, aranžuoti, in</w:t>
      </w:r>
      <w:r w:rsidR="00D02D59" w:rsidRPr="00F04F99">
        <w:rPr>
          <w:rFonts w:ascii="Times New Roman" w:hAnsi="Times New Roman" w:cs="Times New Roman"/>
          <w:sz w:val="24"/>
          <w:szCs w:val="24"/>
        </w:rPr>
        <w:t xml:space="preserve">scenizuoti ar kitaip perdirbti </w:t>
      </w:r>
      <w:r w:rsidR="007C0BAD" w:rsidRPr="00F04F99">
        <w:rPr>
          <w:rFonts w:ascii="Times New Roman" w:hAnsi="Times New Roman" w:cs="Times New Roman"/>
          <w:sz w:val="24"/>
          <w:szCs w:val="24"/>
        </w:rPr>
        <w:t>Kūrinį</w:t>
      </w:r>
      <w:r w:rsidR="008D7435" w:rsidRPr="00F04F99">
        <w:rPr>
          <w:rFonts w:ascii="Times New Roman" w:hAnsi="Times New Roman" w:cs="Times New Roman"/>
          <w:sz w:val="24"/>
          <w:szCs w:val="24"/>
        </w:rPr>
        <w:t>;</w:t>
      </w:r>
    </w:p>
    <w:p w14:paraId="6B8AAC77" w14:textId="77777777" w:rsidR="008D7435" w:rsidRPr="00F04F99" w:rsidRDefault="00C50920"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teisę </w:t>
      </w:r>
      <w:r w:rsidR="009410E8" w:rsidRPr="00F04F99">
        <w:rPr>
          <w:rFonts w:ascii="Times New Roman" w:hAnsi="Times New Roman" w:cs="Times New Roman"/>
          <w:sz w:val="24"/>
          <w:szCs w:val="24"/>
        </w:rPr>
        <w:t xml:space="preserve">platinti </w:t>
      </w:r>
      <w:r w:rsidR="007C0BAD" w:rsidRPr="00F04F99">
        <w:rPr>
          <w:rFonts w:ascii="Times New Roman" w:hAnsi="Times New Roman" w:cs="Times New Roman"/>
          <w:sz w:val="24"/>
          <w:szCs w:val="24"/>
        </w:rPr>
        <w:t>Kūrinio</w:t>
      </w:r>
      <w:r w:rsidR="008D501F" w:rsidRPr="00F04F99">
        <w:rPr>
          <w:rFonts w:ascii="Times New Roman" w:hAnsi="Times New Roman" w:cs="Times New Roman"/>
          <w:sz w:val="24"/>
          <w:szCs w:val="24"/>
        </w:rPr>
        <w:t xml:space="preserve"> originalą</w:t>
      </w:r>
      <w:r w:rsidR="00BF49AC" w:rsidRPr="00F04F99">
        <w:rPr>
          <w:rFonts w:ascii="Times New Roman" w:hAnsi="Times New Roman" w:cs="Times New Roman"/>
          <w:sz w:val="24"/>
          <w:szCs w:val="24"/>
        </w:rPr>
        <w:t xml:space="preserve"> ar </w:t>
      </w:r>
      <w:r w:rsidR="008D501F" w:rsidRPr="00F04F99">
        <w:rPr>
          <w:rFonts w:ascii="Times New Roman" w:hAnsi="Times New Roman" w:cs="Times New Roman"/>
          <w:sz w:val="24"/>
          <w:szCs w:val="24"/>
        </w:rPr>
        <w:t xml:space="preserve">jo </w:t>
      </w:r>
      <w:r w:rsidR="008D7435" w:rsidRPr="00F04F99">
        <w:rPr>
          <w:rFonts w:ascii="Times New Roman" w:hAnsi="Times New Roman" w:cs="Times New Roman"/>
          <w:sz w:val="24"/>
          <w:szCs w:val="24"/>
        </w:rPr>
        <w:t>kopijas parduodant, nuomojant, teikiant panaudai ar kitaip perduodant nuosavybėn arba valdyti, taip pat</w:t>
      </w:r>
      <w:r w:rsidR="008D7435" w:rsidRPr="00F04F99">
        <w:rPr>
          <w:rFonts w:ascii="Times New Roman" w:hAnsi="Times New Roman" w:cs="Times New Roman"/>
          <w:color w:val="FF0000"/>
          <w:sz w:val="24"/>
          <w:szCs w:val="24"/>
        </w:rPr>
        <w:t xml:space="preserve"> </w:t>
      </w:r>
      <w:r w:rsidR="009410E8" w:rsidRPr="00F04F99">
        <w:rPr>
          <w:rFonts w:ascii="Times New Roman" w:hAnsi="Times New Roman" w:cs="Times New Roman"/>
          <w:sz w:val="24"/>
          <w:szCs w:val="24"/>
        </w:rPr>
        <w:t>importuojant, eksportuojant;</w:t>
      </w:r>
    </w:p>
    <w:p w14:paraId="42072F44" w14:textId="77777777" w:rsidR="00C00188" w:rsidRPr="00F04F99" w:rsidRDefault="00C50920"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teisę </w:t>
      </w:r>
      <w:r w:rsidR="009410E8" w:rsidRPr="00F04F99">
        <w:rPr>
          <w:rFonts w:ascii="Times New Roman" w:hAnsi="Times New Roman" w:cs="Times New Roman"/>
          <w:sz w:val="24"/>
          <w:szCs w:val="24"/>
        </w:rPr>
        <w:t xml:space="preserve">viešai rodyti </w:t>
      </w:r>
      <w:r w:rsidR="00564BC4" w:rsidRPr="00F04F99">
        <w:rPr>
          <w:rFonts w:ascii="Times New Roman" w:hAnsi="Times New Roman" w:cs="Times New Roman"/>
          <w:sz w:val="24"/>
          <w:szCs w:val="24"/>
        </w:rPr>
        <w:t>Kūrinio</w:t>
      </w:r>
      <w:r w:rsidR="008D7435" w:rsidRPr="00F04F99">
        <w:rPr>
          <w:rFonts w:ascii="Times New Roman" w:hAnsi="Times New Roman" w:cs="Times New Roman"/>
          <w:sz w:val="24"/>
          <w:szCs w:val="24"/>
        </w:rPr>
        <w:t xml:space="preserve"> originalą ar kopijas</w:t>
      </w:r>
      <w:r w:rsidR="009410E8" w:rsidRPr="00F04F99">
        <w:rPr>
          <w:rFonts w:ascii="Times New Roman" w:hAnsi="Times New Roman" w:cs="Times New Roman"/>
          <w:sz w:val="24"/>
          <w:szCs w:val="24"/>
        </w:rPr>
        <w:t>, įskaitant skaitmenini</w:t>
      </w:r>
      <w:r w:rsidR="00764419" w:rsidRPr="00F04F99">
        <w:rPr>
          <w:rFonts w:ascii="Times New Roman" w:hAnsi="Times New Roman" w:cs="Times New Roman"/>
          <w:sz w:val="24"/>
          <w:szCs w:val="24"/>
        </w:rPr>
        <w:t>u</w:t>
      </w:r>
      <w:r w:rsidR="009410E8" w:rsidRPr="00F04F99">
        <w:rPr>
          <w:rFonts w:ascii="Times New Roman" w:hAnsi="Times New Roman" w:cs="Times New Roman"/>
          <w:sz w:val="24"/>
          <w:szCs w:val="24"/>
        </w:rPr>
        <w:t xml:space="preserve"> būdu</w:t>
      </w:r>
      <w:r w:rsidR="008D7435" w:rsidRPr="00F04F99">
        <w:rPr>
          <w:rFonts w:ascii="Times New Roman" w:hAnsi="Times New Roman" w:cs="Times New Roman"/>
          <w:sz w:val="24"/>
          <w:szCs w:val="24"/>
        </w:rPr>
        <w:t>;</w:t>
      </w:r>
    </w:p>
    <w:p w14:paraId="28AD1C0C" w14:textId="77777777" w:rsidR="00C00188" w:rsidRPr="00F04F99" w:rsidRDefault="00C50920"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teisę </w:t>
      </w:r>
      <w:r w:rsidR="008D7435" w:rsidRPr="00F04F99">
        <w:rPr>
          <w:rFonts w:ascii="Times New Roman" w:hAnsi="Times New Roman" w:cs="Times New Roman"/>
          <w:sz w:val="24"/>
          <w:szCs w:val="24"/>
        </w:rPr>
        <w:t>transliuoti, retransl</w:t>
      </w:r>
      <w:r w:rsidR="009410E8" w:rsidRPr="00F04F99">
        <w:rPr>
          <w:rFonts w:ascii="Times New Roman" w:hAnsi="Times New Roman" w:cs="Times New Roman"/>
          <w:sz w:val="24"/>
          <w:szCs w:val="24"/>
        </w:rPr>
        <w:t xml:space="preserve">iuoti ir kitaip viešai skelbti </w:t>
      </w:r>
      <w:r w:rsidR="00564BC4" w:rsidRPr="00F04F99">
        <w:rPr>
          <w:rFonts w:ascii="Times New Roman" w:hAnsi="Times New Roman" w:cs="Times New Roman"/>
          <w:sz w:val="24"/>
          <w:szCs w:val="24"/>
        </w:rPr>
        <w:t>Kūrinį</w:t>
      </w:r>
      <w:r w:rsidR="008D7435" w:rsidRPr="00F04F99">
        <w:rPr>
          <w:rFonts w:ascii="Times New Roman" w:hAnsi="Times New Roman" w:cs="Times New Roman"/>
          <w:sz w:val="24"/>
          <w:szCs w:val="24"/>
        </w:rPr>
        <w:t>, įskaitant j</w:t>
      </w:r>
      <w:r w:rsidR="00564BC4" w:rsidRPr="00F04F99">
        <w:rPr>
          <w:rFonts w:ascii="Times New Roman" w:hAnsi="Times New Roman" w:cs="Times New Roman"/>
          <w:sz w:val="24"/>
          <w:szCs w:val="24"/>
        </w:rPr>
        <w:t>o padarymą viešai prieinamą</w:t>
      </w:r>
      <w:r w:rsidR="008D7435" w:rsidRPr="00F04F99">
        <w:rPr>
          <w:rFonts w:ascii="Times New Roman" w:hAnsi="Times New Roman" w:cs="Times New Roman"/>
          <w:sz w:val="24"/>
          <w:szCs w:val="24"/>
        </w:rPr>
        <w:t xml:space="preserve"> k</w:t>
      </w:r>
      <w:r w:rsidR="00C36697" w:rsidRPr="00F04F99">
        <w:rPr>
          <w:rFonts w:ascii="Times New Roman" w:hAnsi="Times New Roman" w:cs="Times New Roman"/>
          <w:sz w:val="24"/>
          <w:szCs w:val="24"/>
        </w:rPr>
        <w:t>ompiuteriniais</w:t>
      </w:r>
      <w:r w:rsidR="00C371B1" w:rsidRPr="00F04F99">
        <w:rPr>
          <w:rFonts w:ascii="Times New Roman" w:hAnsi="Times New Roman" w:cs="Times New Roman"/>
          <w:sz w:val="24"/>
          <w:szCs w:val="24"/>
        </w:rPr>
        <w:t xml:space="preserve"> tinklais (internete);</w:t>
      </w:r>
    </w:p>
    <w:p w14:paraId="1419B1C2" w14:textId="77777777" w:rsidR="00C50920" w:rsidRPr="00F04F99" w:rsidRDefault="00D64FAE" w:rsidP="002B152E">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lastRenderedPageBreak/>
        <w:t xml:space="preserve">kitas aukščiau neišvardintas turtines teises, </w:t>
      </w:r>
      <w:r w:rsidR="00E97F5C" w:rsidRPr="00F04F99">
        <w:rPr>
          <w:rFonts w:ascii="Times New Roman" w:hAnsi="Times New Roman" w:cs="Times New Roman"/>
          <w:sz w:val="24"/>
          <w:szCs w:val="24"/>
        </w:rPr>
        <w:t>kurios reikalingos Užsakovui</w:t>
      </w:r>
      <w:r w:rsidR="00423FAF" w:rsidRPr="00F04F99">
        <w:rPr>
          <w:rFonts w:ascii="Times New Roman" w:hAnsi="Times New Roman" w:cs="Times New Roman"/>
          <w:sz w:val="24"/>
          <w:szCs w:val="24"/>
        </w:rPr>
        <w:t xml:space="preserve"> jo veiklai vykdyti</w:t>
      </w:r>
      <w:r w:rsidR="0007113D" w:rsidRPr="00F04F99">
        <w:rPr>
          <w:rFonts w:ascii="Times New Roman" w:hAnsi="Times New Roman" w:cs="Times New Roman"/>
          <w:sz w:val="24"/>
          <w:szCs w:val="24"/>
        </w:rPr>
        <w:t xml:space="preserve">, įskaitant teises </w:t>
      </w:r>
      <w:r w:rsidR="003A17AE" w:rsidRPr="00F04F99">
        <w:rPr>
          <w:rFonts w:ascii="Times New Roman" w:hAnsi="Times New Roman" w:cs="Times New Roman"/>
          <w:sz w:val="24"/>
          <w:szCs w:val="24"/>
        </w:rPr>
        <w:t>Kūrinį</w:t>
      </w:r>
      <w:r w:rsidR="0007113D" w:rsidRPr="00F04F99">
        <w:rPr>
          <w:rFonts w:ascii="Times New Roman" w:hAnsi="Times New Roman" w:cs="Times New Roman"/>
          <w:sz w:val="24"/>
          <w:szCs w:val="24"/>
        </w:rPr>
        <w:t xml:space="preserve"> panaudoti savo nuožiūra bet kokiems komerciniams tikslams, neribojant </w:t>
      </w:r>
      <w:r w:rsidR="003A17AE" w:rsidRPr="00F04F99">
        <w:rPr>
          <w:rFonts w:ascii="Times New Roman" w:hAnsi="Times New Roman" w:cs="Times New Roman"/>
          <w:sz w:val="24"/>
          <w:szCs w:val="24"/>
        </w:rPr>
        <w:t>Kūrinio</w:t>
      </w:r>
      <w:r w:rsidR="0007113D" w:rsidRPr="00F04F99">
        <w:rPr>
          <w:rFonts w:ascii="Times New Roman" w:hAnsi="Times New Roman" w:cs="Times New Roman"/>
          <w:sz w:val="24"/>
          <w:szCs w:val="24"/>
        </w:rPr>
        <w:t xml:space="preserve"> išleidimo/gamybos trukmės.</w:t>
      </w:r>
    </w:p>
    <w:p w14:paraId="38C51833" w14:textId="77777777" w:rsidR="00922414" w:rsidRPr="00F04F99" w:rsidRDefault="00C371B1" w:rsidP="002B152E">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Šios turtinės teisės </w:t>
      </w:r>
      <w:r w:rsidR="00CA0615" w:rsidRPr="00F04F99">
        <w:rPr>
          <w:rFonts w:ascii="Times New Roman" w:hAnsi="Times New Roman" w:cs="Times New Roman"/>
          <w:sz w:val="24"/>
          <w:szCs w:val="24"/>
        </w:rPr>
        <w:t xml:space="preserve">Užsakovui perduodamos nuo </w:t>
      </w:r>
      <w:r w:rsidR="00CB7EBC" w:rsidRPr="00F04F99">
        <w:rPr>
          <w:rFonts w:ascii="Times New Roman" w:hAnsi="Times New Roman" w:cs="Times New Roman"/>
          <w:sz w:val="24"/>
          <w:szCs w:val="24"/>
        </w:rPr>
        <w:t>Akto pasirašymo</w:t>
      </w:r>
      <w:r w:rsidR="00CA0615" w:rsidRPr="00F04F99">
        <w:rPr>
          <w:rFonts w:ascii="Times New Roman" w:hAnsi="Times New Roman" w:cs="Times New Roman"/>
          <w:sz w:val="24"/>
          <w:szCs w:val="24"/>
        </w:rPr>
        <w:t xml:space="preserve"> dienos </w:t>
      </w:r>
      <w:r w:rsidR="005976DC" w:rsidRPr="00F04F99">
        <w:rPr>
          <w:rFonts w:ascii="Times New Roman" w:hAnsi="Times New Roman" w:cs="Times New Roman"/>
          <w:sz w:val="24"/>
          <w:szCs w:val="24"/>
        </w:rPr>
        <w:t xml:space="preserve">visam </w:t>
      </w:r>
      <w:r w:rsidR="00D64FAE" w:rsidRPr="00F04F99">
        <w:rPr>
          <w:rFonts w:ascii="Times New Roman" w:hAnsi="Times New Roman" w:cs="Times New Roman"/>
          <w:sz w:val="24"/>
          <w:szCs w:val="24"/>
        </w:rPr>
        <w:t xml:space="preserve">Lietuvos Respublikos teisės aktų numatytam </w:t>
      </w:r>
      <w:r w:rsidR="005976DC" w:rsidRPr="00F04F99">
        <w:rPr>
          <w:rFonts w:ascii="Times New Roman" w:hAnsi="Times New Roman" w:cs="Times New Roman"/>
          <w:sz w:val="24"/>
          <w:szCs w:val="24"/>
        </w:rPr>
        <w:t xml:space="preserve">autorių teisių galiojimo laikotarpiui Lietuvoje ir kitose </w:t>
      </w:r>
      <w:r w:rsidR="00CA0615" w:rsidRPr="00F04F99">
        <w:rPr>
          <w:rFonts w:ascii="Times New Roman" w:hAnsi="Times New Roman" w:cs="Times New Roman"/>
          <w:sz w:val="24"/>
          <w:szCs w:val="24"/>
        </w:rPr>
        <w:t>šalyse.</w:t>
      </w:r>
      <w:r w:rsidR="005976DC" w:rsidRPr="00F04F99">
        <w:rPr>
          <w:rFonts w:ascii="Times New Roman" w:hAnsi="Times New Roman" w:cs="Times New Roman"/>
          <w:sz w:val="24"/>
          <w:szCs w:val="24"/>
        </w:rPr>
        <w:t xml:space="preserve"> </w:t>
      </w:r>
    </w:p>
    <w:p w14:paraId="7C3E2342" w14:textId="77777777" w:rsidR="00822B2D" w:rsidRPr="00F04F99" w:rsidRDefault="00822B2D" w:rsidP="00822B2D">
      <w:pPr>
        <w:numPr>
          <w:ilvl w:val="0"/>
          <w:numId w:val="1"/>
        </w:numPr>
        <w:tabs>
          <w:tab w:val="clear" w:pos="420"/>
        </w:tabs>
        <w:spacing w:before="240"/>
        <w:ind w:left="567" w:hanging="567"/>
        <w:jc w:val="both"/>
        <w:rPr>
          <w:rFonts w:ascii="Times New Roman" w:hAnsi="Times New Roman" w:cs="Times New Roman"/>
          <w:b/>
          <w:sz w:val="24"/>
          <w:szCs w:val="24"/>
        </w:rPr>
      </w:pPr>
      <w:r w:rsidRPr="00F04F99">
        <w:rPr>
          <w:rFonts w:ascii="Times New Roman" w:hAnsi="Times New Roman" w:cs="Times New Roman"/>
          <w:b/>
          <w:sz w:val="24"/>
          <w:szCs w:val="24"/>
        </w:rPr>
        <w:t>SUTARTIES GALIOJIMAS, KEITIMAS IR NUTRAUKIMAS</w:t>
      </w:r>
    </w:p>
    <w:p w14:paraId="76DB86CC" w14:textId="5AD199F8" w:rsidR="007A087E" w:rsidRPr="009D1852" w:rsidRDefault="007A087E" w:rsidP="007A087E">
      <w:pPr>
        <w:numPr>
          <w:ilvl w:val="1"/>
          <w:numId w:val="1"/>
        </w:numPr>
        <w:tabs>
          <w:tab w:val="num" w:pos="567"/>
        </w:tabs>
        <w:spacing w:before="120"/>
        <w:ind w:left="567" w:hanging="567"/>
        <w:jc w:val="both"/>
        <w:rPr>
          <w:rFonts w:ascii="Times New Roman" w:hAnsi="Times New Roman" w:cs="Times New Roman"/>
          <w:sz w:val="24"/>
          <w:szCs w:val="24"/>
        </w:rPr>
      </w:pPr>
      <w:r w:rsidRPr="009D1852">
        <w:rPr>
          <w:rFonts w:ascii="Times New Roman" w:hAnsi="Times New Roman" w:cs="Times New Roman"/>
          <w:sz w:val="24"/>
          <w:szCs w:val="24"/>
        </w:rPr>
        <w:t>Sutartis įsigalioja nuo jos pasirašymo momento ir galioja iki visiško Šalių įsipareigojimų pagal šią Sutartį įvykdymo arba iki tol, kol Sutartis bus nutraukta Šalių sutarimu ar teisės aktuose nurodyta tvarka</w:t>
      </w:r>
      <w:r w:rsidR="00AA1352" w:rsidRPr="009D1852">
        <w:rPr>
          <w:rFonts w:ascii="Times New Roman" w:hAnsi="Times New Roman" w:cs="Times New Roman"/>
          <w:sz w:val="24"/>
          <w:szCs w:val="24"/>
        </w:rPr>
        <w:t>, tačiau ne ilgiau kaip iki</w:t>
      </w:r>
      <w:r w:rsidR="00115DDC" w:rsidRPr="009D1852">
        <w:rPr>
          <w:rFonts w:ascii="Times New Roman" w:hAnsi="Times New Roman" w:cs="Times New Roman"/>
          <w:sz w:val="24"/>
          <w:szCs w:val="24"/>
        </w:rPr>
        <w:t xml:space="preserve"> </w:t>
      </w:r>
      <w:r w:rsidR="000828DC" w:rsidRPr="009D1852">
        <w:rPr>
          <w:rFonts w:ascii="Times New Roman" w:hAnsi="Times New Roman" w:cs="Times New Roman"/>
          <w:b/>
          <w:bCs/>
          <w:sz w:val="24"/>
          <w:szCs w:val="24"/>
        </w:rPr>
        <w:t xml:space="preserve">2025 </w:t>
      </w:r>
      <w:r w:rsidR="00115DDC" w:rsidRPr="009D1852">
        <w:rPr>
          <w:rFonts w:ascii="Times New Roman" w:hAnsi="Times New Roman" w:cs="Times New Roman"/>
          <w:b/>
          <w:bCs/>
          <w:sz w:val="24"/>
          <w:szCs w:val="24"/>
        </w:rPr>
        <w:t>m.</w:t>
      </w:r>
      <w:r w:rsidR="00084F06" w:rsidRPr="009D1852">
        <w:rPr>
          <w:rFonts w:ascii="Times New Roman" w:hAnsi="Times New Roman" w:cs="Times New Roman"/>
          <w:b/>
          <w:bCs/>
          <w:sz w:val="24"/>
          <w:szCs w:val="24"/>
        </w:rPr>
        <w:t xml:space="preserve"> </w:t>
      </w:r>
      <w:r w:rsidR="00490F35" w:rsidRPr="009D1852">
        <w:rPr>
          <w:rFonts w:ascii="Times New Roman" w:hAnsi="Times New Roman" w:cs="Times New Roman"/>
          <w:b/>
          <w:bCs/>
          <w:sz w:val="24"/>
          <w:szCs w:val="24"/>
        </w:rPr>
        <w:t>gegužės 20</w:t>
      </w:r>
      <w:r w:rsidR="00084F06" w:rsidRPr="009D1852">
        <w:rPr>
          <w:rFonts w:ascii="Times New Roman" w:hAnsi="Times New Roman" w:cs="Times New Roman"/>
          <w:b/>
          <w:bCs/>
          <w:sz w:val="24"/>
          <w:szCs w:val="24"/>
        </w:rPr>
        <w:t xml:space="preserve"> </w:t>
      </w:r>
      <w:r w:rsidR="003633D5" w:rsidRPr="009D1852">
        <w:rPr>
          <w:rFonts w:ascii="Times New Roman" w:hAnsi="Times New Roman" w:cs="Times New Roman"/>
          <w:b/>
          <w:bCs/>
          <w:sz w:val="24"/>
          <w:szCs w:val="24"/>
        </w:rPr>
        <w:t>d.</w:t>
      </w:r>
    </w:p>
    <w:p w14:paraId="5ECF28A2" w14:textId="77777777" w:rsidR="00894F7C" w:rsidRPr="00F04F99" w:rsidRDefault="00894F7C" w:rsidP="00894F7C">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Sutarties vykdymo laikotarpiu Sutarties sąlygos negali būti keičiamos, išskyrus tokias sąlygas, kurias pakeitus nebūtų pažeisti Viešųjų pirkimų įstatymo (toliau – </w:t>
      </w:r>
      <w:r w:rsidRPr="00F04F99">
        <w:rPr>
          <w:rFonts w:ascii="Times New Roman" w:hAnsi="Times New Roman" w:cs="Times New Roman"/>
          <w:b/>
          <w:sz w:val="24"/>
          <w:szCs w:val="24"/>
        </w:rPr>
        <w:t>Įstatymas</w:t>
      </w:r>
      <w:r w:rsidRPr="00F04F99">
        <w:rPr>
          <w:rFonts w:ascii="Times New Roman" w:hAnsi="Times New Roman" w:cs="Times New Roman"/>
          <w:sz w:val="24"/>
          <w:szCs w:val="24"/>
        </w:rPr>
        <w:t>) nustatyti principai ir tikslai. Sutarties sąlygų keitimu nebus laikomas pirkimo Sutarties sąlygų koregavimas joje ir Įstatymo 89 straipsnyje numatytomis aplinkybėmis.</w:t>
      </w:r>
    </w:p>
    <w:p w14:paraId="4C56B7AD" w14:textId="77777777" w:rsidR="00D41C75" w:rsidRPr="00F04F99" w:rsidRDefault="00D41C75" w:rsidP="00D41C75">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Autorius turi teisę vienašališkai, nesikreipiant į teismą ar kitą ginčus nagrinėjančią instituciją, nutraukti Sutartį prieš tai įspėjęs Užsakovą ne vėliau kaip prieš 5 (penkias) darbo dienas, jeigu</w:t>
      </w:r>
      <w:r w:rsidR="008E1C6D" w:rsidRPr="00F04F99">
        <w:rPr>
          <w:rFonts w:ascii="Times New Roman" w:hAnsi="Times New Roman" w:cs="Times New Roman"/>
          <w:sz w:val="24"/>
          <w:szCs w:val="24"/>
        </w:rPr>
        <w:t xml:space="preserve"> Užsakovas</w:t>
      </w:r>
      <w:r w:rsidRPr="00F04F99">
        <w:rPr>
          <w:rFonts w:ascii="Times New Roman" w:hAnsi="Times New Roman" w:cs="Times New Roman"/>
          <w:sz w:val="24"/>
          <w:szCs w:val="24"/>
        </w:rPr>
        <w:t>:</w:t>
      </w:r>
    </w:p>
    <w:p w14:paraId="35D1461C" w14:textId="77777777" w:rsidR="00D41C75" w:rsidRPr="00F04F99" w:rsidRDefault="00D41C75" w:rsidP="00D41C75">
      <w:pPr>
        <w:numPr>
          <w:ilvl w:val="2"/>
          <w:numId w:val="1"/>
        </w:numPr>
        <w:tabs>
          <w:tab w:val="clear" w:pos="1080"/>
          <w:tab w:val="num" w:pos="567"/>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nepateikia Autoriui informacijos, būtinos Kūrinio sukūrimui ir be jos Autorius neturi galimybės įgyvendinti savo įsipareigojimų, numatytų šioje Sutartyje;</w:t>
      </w:r>
    </w:p>
    <w:p w14:paraId="387B66FB" w14:textId="2110E3EC" w:rsidR="00D41C75" w:rsidRPr="00F04F99" w:rsidRDefault="00D41C75" w:rsidP="00D41C75">
      <w:pPr>
        <w:numPr>
          <w:ilvl w:val="2"/>
          <w:numId w:val="1"/>
        </w:numPr>
        <w:tabs>
          <w:tab w:val="clear" w:pos="1080"/>
          <w:tab w:val="num" w:pos="567"/>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 xml:space="preserve">Užsakovas delsia su Autoriumi atsiskaityti ilgiau kaip 30 (trisdešimt) darbo dienų nuo šios Sutarties </w:t>
      </w:r>
      <w:r w:rsidR="000828DC">
        <w:rPr>
          <w:rFonts w:ascii="Times New Roman" w:hAnsi="Times New Roman" w:cs="Times New Roman"/>
          <w:sz w:val="24"/>
          <w:szCs w:val="24"/>
        </w:rPr>
        <w:t xml:space="preserve">3.2. </w:t>
      </w:r>
      <w:r w:rsidRPr="00F04F99">
        <w:rPr>
          <w:rFonts w:ascii="Times New Roman" w:hAnsi="Times New Roman" w:cs="Times New Roman"/>
          <w:sz w:val="24"/>
          <w:szCs w:val="24"/>
        </w:rPr>
        <w:t>punkte numatyto termino pabaigos dienos.</w:t>
      </w:r>
    </w:p>
    <w:p w14:paraId="712A779C" w14:textId="77777777" w:rsidR="00D41C75" w:rsidRPr="00F04F99" w:rsidRDefault="00D41C75" w:rsidP="00D41C75">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Užsakovas turi teisę vienašališkai, nesikreipiant į teismą ar kitą ginčus nagrinėjančią instituciją, nutraukti Sutartį prieš tai įspėjęs Autorių ne vėliau kaip prieš 5 (penkias) darbo dienas, jeigu:</w:t>
      </w:r>
    </w:p>
    <w:p w14:paraId="053B8001" w14:textId="77777777" w:rsidR="00D41C75" w:rsidRPr="00F04F99" w:rsidRDefault="00D41C75" w:rsidP="00D41C75">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Autorius dėl savo kaltės neperdavė Užsakovui Kūrinio Sutartyje nurodytu laiku;</w:t>
      </w:r>
    </w:p>
    <w:p w14:paraId="56AA623B" w14:textId="77777777" w:rsidR="00D41C75" w:rsidRPr="00F04F99" w:rsidRDefault="00D41C75" w:rsidP="00D41C75">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užsakytas Kūrinys sukurtas ne pagal šios Sutarties sąlygas;</w:t>
      </w:r>
    </w:p>
    <w:p w14:paraId="6187504B" w14:textId="77777777" w:rsidR="00822B2D" w:rsidRPr="00F04F99" w:rsidRDefault="00D41C75" w:rsidP="00D41C75">
      <w:pPr>
        <w:numPr>
          <w:ilvl w:val="2"/>
          <w:numId w:val="1"/>
        </w:numPr>
        <w:tabs>
          <w:tab w:val="clear" w:pos="1080"/>
          <w:tab w:val="num" w:pos="1276"/>
        </w:tabs>
        <w:ind w:left="1276" w:hanging="709"/>
        <w:jc w:val="both"/>
        <w:rPr>
          <w:rFonts w:ascii="Times New Roman" w:hAnsi="Times New Roman" w:cs="Times New Roman"/>
          <w:sz w:val="24"/>
          <w:szCs w:val="24"/>
        </w:rPr>
      </w:pPr>
      <w:r w:rsidRPr="00F04F99">
        <w:rPr>
          <w:rFonts w:ascii="Times New Roman" w:hAnsi="Times New Roman" w:cs="Times New Roman"/>
          <w:sz w:val="24"/>
          <w:szCs w:val="24"/>
        </w:rPr>
        <w:t>Autorius pažeidė kitus įsipareigojimus, numatytus Sutartyje.</w:t>
      </w:r>
    </w:p>
    <w:p w14:paraId="1F202570" w14:textId="77777777" w:rsidR="005F6286" w:rsidRPr="00F04F99" w:rsidRDefault="005F6286" w:rsidP="005F6286">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 xml:space="preserve">Sutarties </w:t>
      </w:r>
      <w:r w:rsidR="006B3187" w:rsidRPr="00F04F99">
        <w:rPr>
          <w:rFonts w:ascii="Times New Roman" w:hAnsi="Times New Roman" w:cs="Times New Roman"/>
          <w:sz w:val="24"/>
          <w:szCs w:val="24"/>
        </w:rPr>
        <w:t>Š</w:t>
      </w:r>
      <w:r w:rsidRPr="00F04F99">
        <w:rPr>
          <w:rFonts w:ascii="Times New Roman" w:hAnsi="Times New Roman" w:cs="Times New Roman"/>
          <w:sz w:val="24"/>
          <w:szCs w:val="24"/>
        </w:rPr>
        <w:t>alys privalo atlyginti viena kitai nuostolius, patirtus dėl Suta</w:t>
      </w:r>
      <w:r w:rsidR="00B7302C" w:rsidRPr="00F04F99">
        <w:rPr>
          <w:rFonts w:ascii="Times New Roman" w:hAnsi="Times New Roman" w:cs="Times New Roman"/>
          <w:sz w:val="24"/>
          <w:szCs w:val="24"/>
        </w:rPr>
        <w:t xml:space="preserve">rtyje numatytų įsipareigojimų </w:t>
      </w:r>
      <w:r w:rsidRPr="00F04F99">
        <w:rPr>
          <w:rFonts w:ascii="Times New Roman" w:hAnsi="Times New Roman" w:cs="Times New Roman"/>
          <w:sz w:val="24"/>
          <w:szCs w:val="24"/>
        </w:rPr>
        <w:t>nevykdymo arba netinkamo vykdymo.</w:t>
      </w:r>
    </w:p>
    <w:p w14:paraId="2F490B83" w14:textId="77777777" w:rsidR="00B611A1" w:rsidRPr="00F04F99" w:rsidRDefault="00B611A1" w:rsidP="00B611A1">
      <w:pPr>
        <w:numPr>
          <w:ilvl w:val="0"/>
          <w:numId w:val="1"/>
        </w:numPr>
        <w:tabs>
          <w:tab w:val="clear" w:pos="420"/>
        </w:tabs>
        <w:spacing w:before="240"/>
        <w:ind w:left="567" w:hanging="567"/>
        <w:jc w:val="both"/>
        <w:rPr>
          <w:rFonts w:ascii="Times New Roman" w:hAnsi="Times New Roman" w:cs="Times New Roman"/>
          <w:b/>
          <w:sz w:val="24"/>
          <w:szCs w:val="24"/>
        </w:rPr>
      </w:pPr>
      <w:r w:rsidRPr="00F04F99">
        <w:rPr>
          <w:rFonts w:ascii="Times New Roman" w:hAnsi="Times New Roman" w:cs="Times New Roman"/>
          <w:b/>
          <w:sz w:val="24"/>
          <w:szCs w:val="24"/>
        </w:rPr>
        <w:t>NENUGALIMOS</w:t>
      </w:r>
      <w:r w:rsidRPr="00F04F99">
        <w:rPr>
          <w:rFonts w:ascii="Times New Roman" w:hAnsi="Times New Roman" w:cs="Times New Roman"/>
          <w:b/>
          <w:bCs/>
          <w:sz w:val="24"/>
          <w:szCs w:val="24"/>
        </w:rPr>
        <w:t xml:space="preserve"> JĖGOS APLINKYBĖS (</w:t>
      </w:r>
      <w:r w:rsidRPr="00F04F99">
        <w:rPr>
          <w:rFonts w:ascii="Times New Roman" w:hAnsi="Times New Roman" w:cs="Times New Roman"/>
          <w:b/>
          <w:bCs/>
          <w:i/>
          <w:iCs/>
          <w:sz w:val="24"/>
          <w:szCs w:val="24"/>
        </w:rPr>
        <w:t>FORCE MAJEURE</w:t>
      </w:r>
      <w:r w:rsidRPr="00F04F99">
        <w:rPr>
          <w:rFonts w:ascii="Times New Roman" w:hAnsi="Times New Roman" w:cs="Times New Roman"/>
          <w:b/>
          <w:bCs/>
          <w:sz w:val="24"/>
          <w:szCs w:val="24"/>
        </w:rPr>
        <w:t>)</w:t>
      </w:r>
    </w:p>
    <w:p w14:paraId="204B618E" w14:textId="77777777" w:rsidR="00B611A1" w:rsidRPr="00F04F99" w:rsidRDefault="00B611A1" w:rsidP="00B611A1">
      <w:pPr>
        <w:numPr>
          <w:ilvl w:val="1"/>
          <w:numId w:val="1"/>
        </w:numPr>
        <w:tabs>
          <w:tab w:val="num" w:pos="567"/>
        </w:tabs>
        <w:spacing w:before="120"/>
        <w:ind w:left="567" w:hanging="567"/>
        <w:jc w:val="both"/>
        <w:rPr>
          <w:rFonts w:ascii="Times New Roman" w:hAnsi="Times New Roman" w:cs="Times New Roman"/>
          <w:sz w:val="24"/>
          <w:szCs w:val="24"/>
        </w:rPr>
      </w:pPr>
      <w:r w:rsidRPr="00F04F99">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w:t>
      </w:r>
      <w:r w:rsidR="004944D5" w:rsidRPr="00F04F99">
        <w:rPr>
          <w:rFonts w:ascii="Times New Roman" w:hAnsi="Times New Roman" w:cs="Times New Roman"/>
          <w:sz w:val="24"/>
          <w:szCs w:val="24"/>
        </w:rPr>
        <w:t xml:space="preserve"> liepos 15 d. nutarimu Nr. 840.</w:t>
      </w:r>
    </w:p>
    <w:p w14:paraId="06EA4A93" w14:textId="77777777" w:rsidR="00B611A1" w:rsidRPr="00F04F99" w:rsidRDefault="00B611A1" w:rsidP="00B611A1">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w:t>
      </w:r>
      <w:r w:rsidR="004944D5" w:rsidRPr="00F04F99">
        <w:rPr>
          <w:rFonts w:ascii="Times New Roman" w:hAnsi="Times New Roman" w:cs="Times New Roman"/>
          <w:sz w:val="24"/>
          <w:szCs w:val="24"/>
        </w:rPr>
        <w:t>sipareigojimų įvykdymo terminą.</w:t>
      </w:r>
    </w:p>
    <w:p w14:paraId="653B8F8A" w14:textId="77777777" w:rsidR="00B611A1" w:rsidRDefault="00B611A1" w:rsidP="00B611A1">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332F79" w14:textId="77777777" w:rsidR="00A6578B" w:rsidRPr="00B079C2" w:rsidRDefault="00A6578B" w:rsidP="00A6578B">
      <w:pPr>
        <w:tabs>
          <w:tab w:val="num" w:pos="720"/>
        </w:tabs>
        <w:jc w:val="both"/>
        <w:rPr>
          <w:rFonts w:ascii="Times New Roman" w:hAnsi="Times New Roman" w:cs="Times New Roman"/>
          <w:sz w:val="14"/>
          <w:szCs w:val="14"/>
        </w:rPr>
      </w:pPr>
    </w:p>
    <w:p w14:paraId="18C09E8C" w14:textId="77777777" w:rsidR="00A6578B" w:rsidRPr="00B079C2" w:rsidRDefault="00A6578B" w:rsidP="00A6578B">
      <w:pPr>
        <w:tabs>
          <w:tab w:val="num" w:pos="720"/>
        </w:tabs>
        <w:jc w:val="both"/>
        <w:rPr>
          <w:rFonts w:ascii="Times New Roman" w:hAnsi="Times New Roman" w:cs="Times New Roman"/>
          <w:sz w:val="8"/>
          <w:szCs w:val="8"/>
        </w:rPr>
      </w:pPr>
    </w:p>
    <w:p w14:paraId="38FE8C6E" w14:textId="77777777" w:rsidR="009C7865" w:rsidRPr="00F04F99" w:rsidRDefault="00B611A1" w:rsidP="000006A4">
      <w:pPr>
        <w:numPr>
          <w:ilvl w:val="0"/>
          <w:numId w:val="1"/>
        </w:numPr>
        <w:tabs>
          <w:tab w:val="clear" w:pos="420"/>
        </w:tabs>
        <w:spacing w:before="240" w:after="240"/>
        <w:ind w:left="567" w:hanging="567"/>
        <w:jc w:val="both"/>
        <w:rPr>
          <w:rFonts w:ascii="Times New Roman" w:hAnsi="Times New Roman" w:cs="Times New Roman"/>
          <w:b/>
          <w:sz w:val="24"/>
          <w:szCs w:val="24"/>
        </w:rPr>
      </w:pPr>
      <w:r w:rsidRPr="00F04F99">
        <w:rPr>
          <w:rFonts w:ascii="Times New Roman" w:hAnsi="Times New Roman" w:cs="Times New Roman"/>
          <w:b/>
          <w:sz w:val="24"/>
          <w:szCs w:val="24"/>
        </w:rPr>
        <w:t>BAIGIAMOSIOS NUOSTATOS</w:t>
      </w:r>
    </w:p>
    <w:p w14:paraId="185E3600" w14:textId="77777777" w:rsidR="0068521E" w:rsidRPr="00F04F99" w:rsidRDefault="0068521E" w:rsidP="00970DF0">
      <w:pPr>
        <w:numPr>
          <w:ilvl w:val="1"/>
          <w:numId w:val="1"/>
        </w:numPr>
        <w:tabs>
          <w:tab w:val="num" w:pos="567"/>
        </w:tabs>
        <w:ind w:left="567" w:hanging="567"/>
        <w:jc w:val="both"/>
        <w:rPr>
          <w:rFonts w:ascii="Times New Roman" w:hAnsi="Times New Roman" w:cs="Times New Roman"/>
          <w:sz w:val="24"/>
          <w:szCs w:val="24"/>
        </w:rPr>
      </w:pPr>
      <w:bookmarkStart w:id="2" w:name="_Ref167158824"/>
      <w:r w:rsidRPr="00F04F99">
        <w:rPr>
          <w:rFonts w:ascii="Times New Roman" w:hAnsi="Times New Roman" w:cs="Times New Roman"/>
          <w:sz w:val="24"/>
          <w:szCs w:val="24"/>
        </w:rPr>
        <w:t>Be kitos Šalies išankstinio rašytinio sutikimo, nei viena Šalis neturi teisės perleisti teisių ir pareigų (visų ar dalies jų), prisiimtų pagal šią Sutartį.</w:t>
      </w:r>
      <w:bookmarkEnd w:id="2"/>
    </w:p>
    <w:p w14:paraId="714A4FE6" w14:textId="77777777" w:rsidR="005F6286" w:rsidRPr="00F04F99" w:rsidRDefault="005F6286" w:rsidP="00970DF0">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lastRenderedPageBreak/>
        <w:t>Ginčai dėl Sutarties vykdymo sprendžiami Šalių derybomis, o Šalims nepavykus susitarti – Lietuvos Respublikos įstatymų nustatyta tvarka.</w:t>
      </w:r>
    </w:p>
    <w:p w14:paraId="4AE829B5" w14:textId="77777777" w:rsidR="005F6286" w:rsidRPr="00F04F99" w:rsidRDefault="005F6286" w:rsidP="00970DF0">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Šiai Sutarčiai taikoma ir ji aiškinama pagal Lietuvos Respublikos teisės aktus.</w:t>
      </w:r>
    </w:p>
    <w:p w14:paraId="4794E809" w14:textId="77777777" w:rsidR="00AA1352" w:rsidRPr="00F04F99" w:rsidRDefault="00AA1352" w:rsidP="00970DF0">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Visi šios Sutarties pakeitimai, papildymai ir priedai galioja, jeigu jie yra sudaryti raštu ir pasirašyti abiejų Šalių.</w:t>
      </w:r>
    </w:p>
    <w:p w14:paraId="36966E99" w14:textId="77777777" w:rsidR="00AA1352" w:rsidRPr="00F04F99" w:rsidRDefault="00AA1352" w:rsidP="00970DF0">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Šalys susitaria, kad Užsakovas siųsdamas Sutartį paštu turi teisę nurodyti Autoriaus asmens duomenis, reikalingus pašto paslaugų teikėjui.</w:t>
      </w:r>
    </w:p>
    <w:p w14:paraId="441DA871" w14:textId="77777777" w:rsidR="00EE451E" w:rsidRPr="00F04F99" w:rsidRDefault="00EE451E" w:rsidP="002B152E">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Visi šios Sutarties pr</w:t>
      </w:r>
      <w:r w:rsidR="005F6286" w:rsidRPr="00F04F99">
        <w:rPr>
          <w:rFonts w:ascii="Times New Roman" w:hAnsi="Times New Roman" w:cs="Times New Roman"/>
          <w:sz w:val="24"/>
          <w:szCs w:val="24"/>
        </w:rPr>
        <w:t>iedai yra neatskiriama jos dalimi</w:t>
      </w:r>
      <w:r w:rsidRPr="00F04F99">
        <w:rPr>
          <w:rFonts w:ascii="Times New Roman" w:hAnsi="Times New Roman" w:cs="Times New Roman"/>
          <w:sz w:val="24"/>
          <w:szCs w:val="24"/>
        </w:rPr>
        <w:t>.</w:t>
      </w:r>
    </w:p>
    <w:p w14:paraId="40D3CE1E" w14:textId="1916346E" w:rsidR="001244A9" w:rsidRPr="003D2234" w:rsidRDefault="003D2234" w:rsidP="003D2234">
      <w:pPr>
        <w:numPr>
          <w:ilvl w:val="1"/>
          <w:numId w:val="1"/>
        </w:numPr>
        <w:tabs>
          <w:tab w:val="num" w:pos="567"/>
        </w:tabs>
        <w:ind w:left="567" w:hanging="567"/>
        <w:jc w:val="both"/>
        <w:rPr>
          <w:rFonts w:ascii="Times New Roman" w:hAnsi="Times New Roman" w:cs="Times New Roman"/>
          <w:sz w:val="24"/>
          <w:szCs w:val="24"/>
          <w:lang w:eastAsia="lt-LT"/>
        </w:rPr>
      </w:pPr>
      <w:r>
        <w:rPr>
          <w:rFonts w:ascii="Times New Roman" w:hAnsi="Times New Roman" w:cs="Times New Roman"/>
          <w:sz w:val="24"/>
          <w:szCs w:val="24"/>
        </w:rPr>
        <w:t>U</w:t>
      </w:r>
      <w:r w:rsidR="003633D5" w:rsidRPr="003D2234">
        <w:rPr>
          <w:rFonts w:ascii="Times New Roman" w:hAnsi="Times New Roman" w:cs="Times New Roman"/>
          <w:sz w:val="24"/>
          <w:szCs w:val="24"/>
        </w:rPr>
        <w:t xml:space="preserve">ž sutarties vykdymą atsakingas užsakovo asmuo – </w:t>
      </w:r>
      <w:r w:rsidR="000D7279" w:rsidRPr="003D2234">
        <w:rPr>
          <w:rFonts w:ascii="Times New Roman" w:hAnsi="Times New Roman" w:cs="Times New Roman"/>
          <w:sz w:val="24"/>
          <w:szCs w:val="24"/>
        </w:rPr>
        <w:t>Parodų ir leidybos skyriaus</w:t>
      </w:r>
      <w:r w:rsidR="00490F35" w:rsidRPr="003D2234">
        <w:rPr>
          <w:rFonts w:ascii="Times New Roman" w:hAnsi="Times New Roman" w:cs="Times New Roman"/>
          <w:sz w:val="24"/>
          <w:szCs w:val="24"/>
        </w:rPr>
        <w:t xml:space="preserve"> vyresnioji</w:t>
      </w:r>
      <w:r w:rsidR="000D7279" w:rsidRPr="003D2234">
        <w:rPr>
          <w:rFonts w:ascii="Times New Roman" w:hAnsi="Times New Roman" w:cs="Times New Roman"/>
          <w:sz w:val="24"/>
          <w:szCs w:val="24"/>
        </w:rPr>
        <w:t xml:space="preserve"> koordinatorė</w:t>
      </w:r>
      <w:r>
        <w:rPr>
          <w:rFonts w:ascii="Times New Roman" w:hAnsi="Times New Roman" w:cs="Times New Roman"/>
          <w:sz w:val="24"/>
          <w:szCs w:val="24"/>
        </w:rPr>
        <w:t xml:space="preserve"> </w:t>
      </w:r>
      <w:r w:rsidR="00C64184">
        <w:rPr>
          <w:rFonts w:ascii="Times New Roman" w:hAnsi="Times New Roman" w:cs="Times New Roman"/>
          <w:sz w:val="24"/>
          <w:szCs w:val="24"/>
        </w:rPr>
        <w:t>.......................................................................................................................................................</w:t>
      </w:r>
    </w:p>
    <w:p w14:paraId="1897314A" w14:textId="6FBFB7FB" w:rsidR="00C759CD" w:rsidRPr="00F04F99" w:rsidRDefault="00C543A3" w:rsidP="002B152E">
      <w:pPr>
        <w:numPr>
          <w:ilvl w:val="1"/>
          <w:numId w:val="1"/>
        </w:numPr>
        <w:tabs>
          <w:tab w:val="num" w:pos="567"/>
        </w:tabs>
        <w:ind w:left="567" w:hanging="567"/>
        <w:jc w:val="both"/>
        <w:rPr>
          <w:rFonts w:ascii="Times New Roman" w:hAnsi="Times New Roman" w:cs="Times New Roman"/>
          <w:sz w:val="24"/>
          <w:szCs w:val="24"/>
        </w:rPr>
      </w:pPr>
      <w:r w:rsidRPr="00F04F99">
        <w:rPr>
          <w:rFonts w:ascii="Times New Roman" w:hAnsi="Times New Roman" w:cs="Times New Roman"/>
          <w:sz w:val="24"/>
          <w:szCs w:val="24"/>
        </w:rPr>
        <w:t>S</w:t>
      </w:r>
      <w:r w:rsidR="003633D5" w:rsidRPr="00F04F99">
        <w:rPr>
          <w:rFonts w:ascii="Times New Roman" w:hAnsi="Times New Roman" w:cs="Times New Roman"/>
          <w:sz w:val="24"/>
          <w:szCs w:val="24"/>
        </w:rPr>
        <w:t xml:space="preserve">utartis sudaryta 2 (dviem) vienodos teisinės galios egzemplioriais, po vieną įteikiant kiekvienai </w:t>
      </w:r>
      <w:r w:rsidR="00F04F99">
        <w:rPr>
          <w:rFonts w:ascii="Times New Roman" w:hAnsi="Times New Roman" w:cs="Times New Roman"/>
          <w:sz w:val="24"/>
          <w:szCs w:val="24"/>
        </w:rPr>
        <w:t>S</w:t>
      </w:r>
      <w:r w:rsidR="003633D5" w:rsidRPr="00F04F99">
        <w:rPr>
          <w:rFonts w:ascii="Times New Roman" w:hAnsi="Times New Roman" w:cs="Times New Roman"/>
          <w:sz w:val="24"/>
          <w:szCs w:val="24"/>
        </w:rPr>
        <w:t xml:space="preserve">utarties </w:t>
      </w:r>
      <w:r w:rsidR="00F04F99">
        <w:rPr>
          <w:rFonts w:ascii="Times New Roman" w:hAnsi="Times New Roman" w:cs="Times New Roman"/>
          <w:sz w:val="24"/>
          <w:szCs w:val="24"/>
        </w:rPr>
        <w:t>Š</w:t>
      </w:r>
      <w:r w:rsidR="003633D5" w:rsidRPr="00F04F99">
        <w:rPr>
          <w:rFonts w:ascii="Times New Roman" w:hAnsi="Times New Roman" w:cs="Times New Roman"/>
          <w:sz w:val="24"/>
          <w:szCs w:val="24"/>
        </w:rPr>
        <w:t xml:space="preserve">aliai. </w:t>
      </w:r>
      <w:r w:rsidR="000006A4" w:rsidRPr="00F04F99">
        <w:rPr>
          <w:rFonts w:ascii="Times New Roman" w:hAnsi="Times New Roman" w:cs="Times New Roman"/>
          <w:sz w:val="24"/>
          <w:szCs w:val="24"/>
        </w:rPr>
        <w:t>Jeigu Šalys Sutartį pasirašo kvalifikuotais elektroniniais parašais, pasirašomas 1 (vienas) elektroninis Sutarties egzempliorius, kuriuo Sutarties Šalys pasidalina elektroninių ryšių priemonėmis.</w:t>
      </w:r>
    </w:p>
    <w:p w14:paraId="7B4A95EE" w14:textId="77777777" w:rsidR="00F7466F" w:rsidRDefault="00F7466F" w:rsidP="00086805">
      <w:pPr>
        <w:jc w:val="both"/>
        <w:rPr>
          <w:rFonts w:ascii="Times New Roman" w:hAnsi="Times New Roman" w:cs="Times New Roman"/>
          <w:b/>
          <w:sz w:val="24"/>
          <w:szCs w:val="24"/>
        </w:rPr>
      </w:pPr>
    </w:p>
    <w:p w14:paraId="3CE06B40" w14:textId="77777777" w:rsidR="00B079C2" w:rsidRPr="00F04F99" w:rsidRDefault="00B079C2" w:rsidP="00086805">
      <w:pPr>
        <w:jc w:val="both"/>
        <w:rPr>
          <w:rFonts w:ascii="Times New Roman" w:hAnsi="Times New Roman" w:cs="Times New Roman"/>
          <w:b/>
          <w:sz w:val="24"/>
          <w:szCs w:val="24"/>
        </w:rPr>
      </w:pPr>
    </w:p>
    <w:p w14:paraId="7766D88C" w14:textId="77777777" w:rsidR="005976DC" w:rsidRPr="00F04F99" w:rsidRDefault="0007491F" w:rsidP="0007491F">
      <w:pPr>
        <w:jc w:val="center"/>
        <w:rPr>
          <w:rFonts w:ascii="Times New Roman" w:hAnsi="Times New Roman" w:cs="Times New Roman"/>
          <w:sz w:val="24"/>
          <w:szCs w:val="24"/>
        </w:rPr>
      </w:pPr>
      <w:r w:rsidRPr="00F04F99">
        <w:rPr>
          <w:rFonts w:ascii="Times New Roman" w:hAnsi="Times New Roman" w:cs="Times New Roman"/>
          <w:b/>
          <w:sz w:val="24"/>
          <w:szCs w:val="24"/>
        </w:rPr>
        <w:t>SUTARTIES ŠALIŲ REKVIZITAI IR PARAŠAI:</w:t>
      </w:r>
    </w:p>
    <w:p w14:paraId="3F8E7443" w14:textId="77777777" w:rsidR="00212921" w:rsidRPr="00F04F99" w:rsidRDefault="00212921" w:rsidP="00086805">
      <w:pPr>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968"/>
        <w:gridCol w:w="5063"/>
      </w:tblGrid>
      <w:tr w:rsidR="00115DDC" w:rsidRPr="00F04F99" w14:paraId="1715680D" w14:textId="77777777" w:rsidTr="00EE0DA6">
        <w:trPr>
          <w:trHeight w:val="243"/>
        </w:trPr>
        <w:tc>
          <w:tcPr>
            <w:tcW w:w="4968" w:type="dxa"/>
          </w:tcPr>
          <w:p w14:paraId="570EFC7D" w14:textId="77777777" w:rsidR="00115DDC" w:rsidRPr="00F04F99" w:rsidRDefault="00115DDC" w:rsidP="001C5207">
            <w:pPr>
              <w:spacing w:line="276" w:lineRule="auto"/>
              <w:rPr>
                <w:rFonts w:ascii="Times New Roman" w:hAnsi="Times New Roman" w:cs="Times New Roman"/>
                <w:b/>
                <w:bCs/>
                <w:sz w:val="24"/>
                <w:szCs w:val="24"/>
              </w:rPr>
            </w:pPr>
            <w:r w:rsidRPr="00F04F99">
              <w:rPr>
                <w:rFonts w:ascii="Times New Roman" w:hAnsi="Times New Roman" w:cs="Times New Roman"/>
                <w:b/>
                <w:bCs/>
                <w:sz w:val="24"/>
                <w:szCs w:val="24"/>
              </w:rPr>
              <w:t>Užsakovo vardu:</w:t>
            </w:r>
          </w:p>
        </w:tc>
        <w:tc>
          <w:tcPr>
            <w:tcW w:w="5063" w:type="dxa"/>
          </w:tcPr>
          <w:p w14:paraId="74F9328E" w14:textId="77777777" w:rsidR="00115DDC" w:rsidRPr="00F04F99" w:rsidRDefault="001A45CF" w:rsidP="001C5207">
            <w:pPr>
              <w:keepNext/>
              <w:spacing w:line="276" w:lineRule="auto"/>
              <w:jc w:val="right"/>
              <w:outlineLvl w:val="0"/>
              <w:rPr>
                <w:rFonts w:ascii="Times New Roman" w:hAnsi="Times New Roman" w:cs="Times New Roman"/>
                <w:b/>
                <w:bCs/>
                <w:sz w:val="24"/>
                <w:szCs w:val="24"/>
              </w:rPr>
            </w:pPr>
            <w:r w:rsidRPr="00F04F99">
              <w:rPr>
                <w:rFonts w:ascii="Times New Roman" w:hAnsi="Times New Roman" w:cs="Times New Roman"/>
                <w:b/>
                <w:bCs/>
                <w:sz w:val="24"/>
                <w:szCs w:val="24"/>
              </w:rPr>
              <w:t>Autoriaus</w:t>
            </w:r>
            <w:r w:rsidR="00115DDC" w:rsidRPr="00F04F99">
              <w:rPr>
                <w:rFonts w:ascii="Times New Roman" w:hAnsi="Times New Roman" w:cs="Times New Roman"/>
                <w:b/>
                <w:bCs/>
                <w:sz w:val="24"/>
                <w:szCs w:val="24"/>
              </w:rPr>
              <w:t xml:space="preserve"> vardu:</w:t>
            </w:r>
          </w:p>
        </w:tc>
      </w:tr>
      <w:tr w:rsidR="00115DDC" w:rsidRPr="00F04F99" w14:paraId="0D81F414" w14:textId="77777777" w:rsidTr="00EE0DA6">
        <w:trPr>
          <w:trHeight w:val="243"/>
        </w:trPr>
        <w:tc>
          <w:tcPr>
            <w:tcW w:w="4968" w:type="dxa"/>
          </w:tcPr>
          <w:p w14:paraId="2B4574F2" w14:textId="77777777" w:rsidR="00115DDC" w:rsidRPr="00F04F99" w:rsidRDefault="00115DDC" w:rsidP="001C5207">
            <w:pPr>
              <w:spacing w:line="276" w:lineRule="auto"/>
              <w:rPr>
                <w:rFonts w:ascii="Times New Roman" w:hAnsi="Times New Roman" w:cs="Times New Roman"/>
                <w:sz w:val="24"/>
                <w:szCs w:val="24"/>
              </w:rPr>
            </w:pPr>
          </w:p>
        </w:tc>
        <w:tc>
          <w:tcPr>
            <w:tcW w:w="5063" w:type="dxa"/>
          </w:tcPr>
          <w:p w14:paraId="22A42090" w14:textId="77777777" w:rsidR="00115DDC" w:rsidRPr="00F04F99" w:rsidRDefault="00115DDC" w:rsidP="001C5207">
            <w:pPr>
              <w:keepNext/>
              <w:spacing w:line="276" w:lineRule="auto"/>
              <w:jc w:val="right"/>
              <w:outlineLvl w:val="0"/>
              <w:rPr>
                <w:rFonts w:ascii="Times New Roman" w:hAnsi="Times New Roman" w:cs="Times New Roman"/>
                <w:sz w:val="24"/>
                <w:szCs w:val="24"/>
              </w:rPr>
            </w:pPr>
          </w:p>
        </w:tc>
      </w:tr>
      <w:tr w:rsidR="00115DDC" w:rsidRPr="00F04F99" w14:paraId="78EEC920" w14:textId="77777777" w:rsidTr="00EE0DA6">
        <w:trPr>
          <w:trHeight w:val="462"/>
        </w:trPr>
        <w:tc>
          <w:tcPr>
            <w:tcW w:w="4968" w:type="dxa"/>
          </w:tcPr>
          <w:p w14:paraId="4D7D6CD8" w14:textId="77777777" w:rsidR="00115DDC" w:rsidRPr="00F04F99" w:rsidRDefault="00115DDC" w:rsidP="001C5207">
            <w:pPr>
              <w:spacing w:line="276" w:lineRule="auto"/>
              <w:rPr>
                <w:rFonts w:ascii="Times New Roman" w:hAnsi="Times New Roman" w:cs="Times New Roman"/>
                <w:b/>
                <w:bCs/>
                <w:sz w:val="24"/>
                <w:szCs w:val="24"/>
              </w:rPr>
            </w:pPr>
            <w:r w:rsidRPr="00F04F99">
              <w:rPr>
                <w:rFonts w:ascii="Times New Roman" w:hAnsi="Times New Roman" w:cs="Times New Roman"/>
                <w:b/>
                <w:bCs/>
                <w:sz w:val="24"/>
                <w:szCs w:val="24"/>
              </w:rPr>
              <w:t>Nacionalinis muziejus Lietuvos Didžiosios Kunigaikštystės valdovų rūmai</w:t>
            </w:r>
          </w:p>
        </w:tc>
        <w:tc>
          <w:tcPr>
            <w:tcW w:w="5063" w:type="dxa"/>
          </w:tcPr>
          <w:p w14:paraId="5FC5828B" w14:textId="32299ACF" w:rsidR="00115DDC" w:rsidRPr="00F04F99" w:rsidRDefault="00115DDC" w:rsidP="000D7279">
            <w:pPr>
              <w:spacing w:line="276" w:lineRule="auto"/>
              <w:jc w:val="right"/>
              <w:rPr>
                <w:rFonts w:ascii="Times New Roman" w:hAnsi="Times New Roman" w:cs="Times New Roman"/>
                <w:b/>
                <w:bCs/>
                <w:sz w:val="24"/>
                <w:szCs w:val="24"/>
              </w:rPr>
            </w:pPr>
          </w:p>
          <w:p w14:paraId="372DF3CD" w14:textId="0B3F55D0" w:rsidR="00115DDC" w:rsidRPr="00F04F99" w:rsidRDefault="00115DDC" w:rsidP="001C5207">
            <w:pPr>
              <w:spacing w:line="276" w:lineRule="auto"/>
              <w:jc w:val="right"/>
              <w:rPr>
                <w:rFonts w:ascii="Times New Roman" w:hAnsi="Times New Roman" w:cs="Times New Roman"/>
                <w:b/>
                <w:bCs/>
                <w:sz w:val="24"/>
                <w:szCs w:val="24"/>
              </w:rPr>
            </w:pPr>
          </w:p>
        </w:tc>
      </w:tr>
      <w:tr w:rsidR="00115DDC" w:rsidRPr="00F04F99" w14:paraId="61300E2E" w14:textId="77777777" w:rsidTr="00EE0DA6">
        <w:trPr>
          <w:trHeight w:val="230"/>
        </w:trPr>
        <w:tc>
          <w:tcPr>
            <w:tcW w:w="4968" w:type="dxa"/>
          </w:tcPr>
          <w:p w14:paraId="7BA6BFAA" w14:textId="77777777" w:rsidR="00115DDC" w:rsidRPr="00F04F99" w:rsidRDefault="00115DDC" w:rsidP="001C5207">
            <w:pPr>
              <w:widowControl w:val="0"/>
              <w:shd w:val="clear" w:color="auto" w:fill="FFFFFF"/>
              <w:spacing w:line="276" w:lineRule="auto"/>
              <w:jc w:val="both"/>
              <w:rPr>
                <w:rFonts w:ascii="Times New Roman" w:hAnsi="Times New Roman" w:cs="Times New Roman"/>
                <w:sz w:val="24"/>
                <w:szCs w:val="24"/>
              </w:rPr>
            </w:pPr>
            <w:r w:rsidRPr="00F04F99">
              <w:rPr>
                <w:rFonts w:ascii="Times New Roman" w:hAnsi="Times New Roman" w:cs="Times New Roman"/>
                <w:sz w:val="24"/>
                <w:szCs w:val="24"/>
              </w:rPr>
              <w:t>Katedros a. 4, LT-01143 Vilnius</w:t>
            </w:r>
          </w:p>
        </w:tc>
        <w:tc>
          <w:tcPr>
            <w:tcW w:w="5063" w:type="dxa"/>
          </w:tcPr>
          <w:p w14:paraId="59A0A69F" w14:textId="57D0FFB4" w:rsidR="000D7279" w:rsidRPr="00F04F99" w:rsidRDefault="000D7279" w:rsidP="001C5207">
            <w:pPr>
              <w:spacing w:line="276" w:lineRule="auto"/>
              <w:jc w:val="right"/>
              <w:rPr>
                <w:rFonts w:ascii="Times New Roman" w:hAnsi="Times New Roman" w:cs="Times New Roman"/>
                <w:sz w:val="24"/>
                <w:szCs w:val="24"/>
              </w:rPr>
            </w:pPr>
            <w:r w:rsidRPr="00F04F99">
              <w:rPr>
                <w:rFonts w:ascii="Times New Roman" w:hAnsi="Times New Roman" w:cs="Times New Roman"/>
                <w:sz w:val="24"/>
                <w:szCs w:val="24"/>
              </w:rPr>
              <w:t xml:space="preserve">., </w:t>
            </w:r>
          </w:p>
          <w:p w14:paraId="4713E474" w14:textId="76AF8927" w:rsidR="00115DDC" w:rsidRPr="00F04F99" w:rsidRDefault="000D7279" w:rsidP="001C5207">
            <w:pPr>
              <w:spacing w:line="276" w:lineRule="auto"/>
              <w:jc w:val="right"/>
              <w:rPr>
                <w:rFonts w:ascii="Times New Roman" w:hAnsi="Times New Roman" w:cs="Times New Roman"/>
                <w:sz w:val="24"/>
                <w:szCs w:val="24"/>
              </w:rPr>
            </w:pPr>
            <w:r w:rsidRPr="00F04F99">
              <w:rPr>
                <w:rFonts w:ascii="Times New Roman" w:hAnsi="Times New Roman" w:cs="Times New Roman"/>
                <w:sz w:val="24"/>
                <w:szCs w:val="24"/>
              </w:rPr>
              <w:t xml:space="preserve"> raj.</w:t>
            </w:r>
          </w:p>
        </w:tc>
      </w:tr>
      <w:tr w:rsidR="00115DDC" w:rsidRPr="00F04F99" w14:paraId="69531EA2" w14:textId="77777777" w:rsidTr="00EE0DA6">
        <w:trPr>
          <w:trHeight w:val="260"/>
        </w:trPr>
        <w:tc>
          <w:tcPr>
            <w:tcW w:w="4968" w:type="dxa"/>
          </w:tcPr>
          <w:p w14:paraId="0B9CE4F6" w14:textId="77777777" w:rsidR="00115DDC" w:rsidRPr="00F04F99" w:rsidRDefault="00115DDC" w:rsidP="001C5207">
            <w:pPr>
              <w:spacing w:line="276" w:lineRule="auto"/>
              <w:rPr>
                <w:rFonts w:ascii="Times New Roman" w:hAnsi="Times New Roman" w:cs="Times New Roman"/>
                <w:sz w:val="24"/>
                <w:szCs w:val="24"/>
              </w:rPr>
            </w:pPr>
            <w:r w:rsidRPr="00F04F99">
              <w:rPr>
                <w:rFonts w:ascii="Times New Roman" w:hAnsi="Times New Roman" w:cs="Times New Roman"/>
                <w:sz w:val="24"/>
                <w:szCs w:val="24"/>
              </w:rPr>
              <w:t>Juridinio asmens kodas 302297628</w:t>
            </w:r>
          </w:p>
        </w:tc>
        <w:tc>
          <w:tcPr>
            <w:tcW w:w="5063" w:type="dxa"/>
          </w:tcPr>
          <w:p w14:paraId="1D087A93" w14:textId="0E26291F" w:rsidR="00115DDC" w:rsidRPr="00F04F99" w:rsidRDefault="00115DDC" w:rsidP="00C543A3">
            <w:pPr>
              <w:spacing w:line="276" w:lineRule="auto"/>
              <w:jc w:val="right"/>
              <w:rPr>
                <w:rFonts w:ascii="Times New Roman" w:hAnsi="Times New Roman" w:cs="Times New Roman"/>
                <w:sz w:val="24"/>
                <w:szCs w:val="24"/>
              </w:rPr>
            </w:pPr>
            <w:r w:rsidRPr="00F04F99">
              <w:rPr>
                <w:rFonts w:ascii="Times New Roman" w:hAnsi="Times New Roman" w:cs="Times New Roman"/>
                <w:sz w:val="24"/>
                <w:szCs w:val="24"/>
              </w:rPr>
              <w:t>Asmens kodas</w:t>
            </w:r>
            <w:r w:rsidR="000D7279" w:rsidRPr="00F04F99">
              <w:rPr>
                <w:rFonts w:ascii="Times New Roman" w:hAnsi="Times New Roman" w:cs="Times New Roman"/>
                <w:sz w:val="24"/>
                <w:szCs w:val="24"/>
              </w:rPr>
              <w:t xml:space="preserve"> </w:t>
            </w:r>
            <w:r w:rsidRPr="00F04F99">
              <w:rPr>
                <w:rFonts w:ascii="Times New Roman" w:hAnsi="Times New Roman" w:cs="Times New Roman"/>
                <w:sz w:val="24"/>
                <w:szCs w:val="24"/>
              </w:rPr>
              <w:t xml:space="preserve">  </w:t>
            </w:r>
          </w:p>
        </w:tc>
      </w:tr>
      <w:tr w:rsidR="00115DDC" w:rsidRPr="00F04F99" w14:paraId="7DF5840C" w14:textId="77777777" w:rsidTr="00EE0DA6">
        <w:trPr>
          <w:trHeight w:val="240"/>
        </w:trPr>
        <w:tc>
          <w:tcPr>
            <w:tcW w:w="4968" w:type="dxa"/>
          </w:tcPr>
          <w:p w14:paraId="34CB26C3" w14:textId="77777777" w:rsidR="00115DDC" w:rsidRPr="00F04F99" w:rsidRDefault="00115DDC" w:rsidP="001C5207">
            <w:pPr>
              <w:spacing w:line="276" w:lineRule="auto"/>
              <w:rPr>
                <w:rFonts w:ascii="Times New Roman" w:hAnsi="Times New Roman" w:cs="Times New Roman"/>
                <w:sz w:val="24"/>
                <w:szCs w:val="24"/>
              </w:rPr>
            </w:pPr>
            <w:r w:rsidRPr="00F04F99">
              <w:rPr>
                <w:rFonts w:ascii="Times New Roman" w:hAnsi="Times New Roman" w:cs="Times New Roman"/>
                <w:sz w:val="24"/>
                <w:szCs w:val="24"/>
              </w:rPr>
              <w:t>PVM mokėtojo kodas LT100007722511</w:t>
            </w:r>
          </w:p>
        </w:tc>
        <w:tc>
          <w:tcPr>
            <w:tcW w:w="5063" w:type="dxa"/>
          </w:tcPr>
          <w:p w14:paraId="709ACE9E" w14:textId="411AC341" w:rsidR="00115DDC" w:rsidRPr="00F04F99" w:rsidRDefault="00115DDC" w:rsidP="00C543A3">
            <w:pPr>
              <w:spacing w:line="276" w:lineRule="auto"/>
              <w:ind w:left="162"/>
              <w:jc w:val="right"/>
              <w:rPr>
                <w:rFonts w:ascii="Times New Roman" w:hAnsi="Times New Roman" w:cs="Times New Roman"/>
                <w:sz w:val="24"/>
                <w:szCs w:val="24"/>
              </w:rPr>
            </w:pPr>
            <w:r w:rsidRPr="00F04F99">
              <w:rPr>
                <w:rFonts w:ascii="Times New Roman" w:hAnsi="Times New Roman" w:cs="Times New Roman"/>
                <w:sz w:val="24"/>
                <w:szCs w:val="24"/>
              </w:rPr>
              <w:t xml:space="preserve">         Individualios veiklos pažymos </w:t>
            </w:r>
            <w:r w:rsidR="00F35C4A" w:rsidRPr="00F04F99">
              <w:rPr>
                <w:rFonts w:ascii="Times New Roman" w:hAnsi="Times New Roman" w:cs="Times New Roman"/>
                <w:sz w:val="24"/>
                <w:szCs w:val="24"/>
              </w:rPr>
              <w:t>N</w:t>
            </w:r>
            <w:r w:rsidRPr="00F04F99">
              <w:rPr>
                <w:rFonts w:ascii="Times New Roman" w:hAnsi="Times New Roman" w:cs="Times New Roman"/>
                <w:sz w:val="24"/>
                <w:szCs w:val="24"/>
              </w:rPr>
              <w:t>r.</w:t>
            </w:r>
            <w:r w:rsidR="00F35C4A" w:rsidRPr="00F04F99">
              <w:rPr>
                <w:rFonts w:ascii="Times New Roman" w:hAnsi="Times New Roman" w:cs="Times New Roman"/>
                <w:sz w:val="24"/>
                <w:szCs w:val="24"/>
              </w:rPr>
              <w:t xml:space="preserve"> </w:t>
            </w:r>
          </w:p>
        </w:tc>
      </w:tr>
      <w:tr w:rsidR="00115DDC" w:rsidRPr="00F04F99" w14:paraId="4CCA4896" w14:textId="77777777" w:rsidTr="00EE0DA6">
        <w:trPr>
          <w:trHeight w:val="220"/>
        </w:trPr>
        <w:tc>
          <w:tcPr>
            <w:tcW w:w="4968" w:type="dxa"/>
          </w:tcPr>
          <w:p w14:paraId="4ED7BBEA" w14:textId="77777777" w:rsidR="00115DDC" w:rsidRPr="00F04F99" w:rsidRDefault="00115DDC" w:rsidP="001C5207">
            <w:pPr>
              <w:spacing w:line="276" w:lineRule="auto"/>
              <w:rPr>
                <w:rFonts w:ascii="Times New Roman" w:hAnsi="Times New Roman" w:cs="Times New Roman"/>
                <w:sz w:val="24"/>
                <w:szCs w:val="24"/>
              </w:rPr>
            </w:pPr>
            <w:r w:rsidRPr="00F04F99">
              <w:rPr>
                <w:rFonts w:ascii="Times New Roman" w:hAnsi="Times New Roman" w:cs="Times New Roman"/>
                <w:sz w:val="24"/>
                <w:szCs w:val="24"/>
              </w:rPr>
              <w:t>Tel. +370 5 212 7476</w:t>
            </w:r>
          </w:p>
        </w:tc>
        <w:tc>
          <w:tcPr>
            <w:tcW w:w="5063" w:type="dxa"/>
          </w:tcPr>
          <w:p w14:paraId="4550EE14" w14:textId="35B20FD0" w:rsidR="00115DDC" w:rsidRPr="00F04F99" w:rsidRDefault="00115DDC" w:rsidP="001C5207">
            <w:pPr>
              <w:spacing w:line="276" w:lineRule="auto"/>
              <w:jc w:val="right"/>
              <w:rPr>
                <w:rFonts w:ascii="Times New Roman" w:hAnsi="Times New Roman" w:cs="Times New Roman"/>
                <w:sz w:val="24"/>
                <w:szCs w:val="24"/>
              </w:rPr>
            </w:pPr>
            <w:r w:rsidRPr="00F04F99">
              <w:rPr>
                <w:rFonts w:ascii="Times New Roman" w:hAnsi="Times New Roman" w:cs="Times New Roman"/>
                <w:sz w:val="24"/>
                <w:szCs w:val="24"/>
              </w:rPr>
              <w:t xml:space="preserve">                                                </w:t>
            </w:r>
            <w:r w:rsidR="00F35C4A" w:rsidRPr="00F04F99">
              <w:rPr>
                <w:rFonts w:ascii="Times New Roman" w:hAnsi="Times New Roman" w:cs="Times New Roman"/>
                <w:sz w:val="24"/>
                <w:szCs w:val="24"/>
              </w:rPr>
              <w:t xml:space="preserve"> </w:t>
            </w:r>
            <w:r w:rsidRPr="00F04F99">
              <w:rPr>
                <w:rFonts w:ascii="Times New Roman" w:hAnsi="Times New Roman" w:cs="Times New Roman"/>
                <w:sz w:val="24"/>
                <w:szCs w:val="24"/>
              </w:rPr>
              <w:t>Tel.</w:t>
            </w:r>
            <w:r w:rsidR="00F35C4A" w:rsidRPr="00F04F99">
              <w:rPr>
                <w:rFonts w:ascii="Times New Roman" w:hAnsi="Times New Roman" w:cs="Times New Roman"/>
                <w:sz w:val="24"/>
                <w:szCs w:val="24"/>
              </w:rPr>
              <w:t xml:space="preserve"> </w:t>
            </w:r>
            <w:r w:rsidR="000D7279" w:rsidRPr="00F04F99">
              <w:rPr>
                <w:rFonts w:ascii="Times New Roman" w:hAnsi="Times New Roman" w:cs="Times New Roman"/>
                <w:sz w:val="24"/>
                <w:szCs w:val="24"/>
              </w:rPr>
              <w:t>+370</w:t>
            </w:r>
          </w:p>
        </w:tc>
      </w:tr>
      <w:tr w:rsidR="00115DDC" w:rsidRPr="00F04F99" w14:paraId="73211B2E" w14:textId="77777777" w:rsidTr="00EE0DA6">
        <w:trPr>
          <w:trHeight w:val="112"/>
        </w:trPr>
        <w:tc>
          <w:tcPr>
            <w:tcW w:w="4968" w:type="dxa"/>
          </w:tcPr>
          <w:p w14:paraId="6F898FA3" w14:textId="77777777" w:rsidR="00115DDC" w:rsidRPr="00F04F99" w:rsidRDefault="00115DDC" w:rsidP="001C5207">
            <w:pPr>
              <w:spacing w:line="276" w:lineRule="auto"/>
              <w:rPr>
                <w:rFonts w:ascii="Times New Roman" w:hAnsi="Times New Roman" w:cs="Times New Roman"/>
                <w:sz w:val="24"/>
                <w:szCs w:val="24"/>
              </w:rPr>
            </w:pPr>
            <w:r w:rsidRPr="00F04F99">
              <w:rPr>
                <w:rFonts w:ascii="Times New Roman" w:hAnsi="Times New Roman" w:cs="Times New Roman"/>
                <w:sz w:val="24"/>
                <w:szCs w:val="24"/>
              </w:rPr>
              <w:t xml:space="preserve">El. p. </w:t>
            </w:r>
            <w:hyperlink r:id="rId9" w:history="1">
              <w:r w:rsidRPr="00F04F99">
                <w:rPr>
                  <w:rFonts w:ascii="Times New Roman" w:hAnsi="Times New Roman" w:cs="Times New Roman"/>
                  <w:sz w:val="24"/>
                  <w:szCs w:val="24"/>
                </w:rPr>
                <w:t>info@valdovurumai.lt</w:t>
              </w:r>
            </w:hyperlink>
          </w:p>
        </w:tc>
        <w:tc>
          <w:tcPr>
            <w:tcW w:w="5063" w:type="dxa"/>
          </w:tcPr>
          <w:p w14:paraId="54D46485" w14:textId="490E48CA" w:rsidR="00115DDC" w:rsidRPr="00F04F99" w:rsidRDefault="00115DDC" w:rsidP="00F20388">
            <w:pPr>
              <w:spacing w:line="276" w:lineRule="auto"/>
              <w:jc w:val="right"/>
              <w:rPr>
                <w:rFonts w:ascii="Times New Roman" w:hAnsi="Times New Roman" w:cs="Times New Roman"/>
                <w:bCs/>
                <w:sz w:val="24"/>
                <w:szCs w:val="24"/>
                <w:lang w:val="en-US"/>
              </w:rPr>
            </w:pPr>
            <w:r w:rsidRPr="00F04F99">
              <w:rPr>
                <w:rFonts w:ascii="Times New Roman" w:hAnsi="Times New Roman" w:cs="Times New Roman"/>
                <w:sz w:val="24"/>
                <w:szCs w:val="24"/>
              </w:rPr>
              <w:t>El. p</w:t>
            </w:r>
            <w:r w:rsidR="000D7279" w:rsidRPr="00F04F99">
              <w:rPr>
                <w:rFonts w:ascii="Times New Roman" w:hAnsi="Times New Roman" w:cs="Times New Roman"/>
                <w:sz w:val="24"/>
                <w:szCs w:val="24"/>
              </w:rPr>
              <w:t xml:space="preserve">. </w:t>
            </w:r>
            <w:r w:rsidR="000D7279" w:rsidRPr="00F04F99">
              <w:rPr>
                <w:rFonts w:ascii="Times New Roman" w:hAnsi="Times New Roman" w:cs="Times New Roman"/>
                <w:bCs/>
                <w:sz w:val="24"/>
                <w:szCs w:val="24"/>
                <w:lang w:val="en-US"/>
              </w:rPr>
              <w:t>@gmail.com</w:t>
            </w:r>
            <w:r w:rsidR="00C543A3" w:rsidRPr="00F04F99">
              <w:rPr>
                <w:rFonts w:ascii="Times New Roman" w:hAnsi="Times New Roman" w:cs="Times New Roman"/>
                <w:bCs/>
                <w:sz w:val="24"/>
                <w:szCs w:val="24"/>
                <w:lang w:val="en-US"/>
              </w:rPr>
              <w:t xml:space="preserve">           </w:t>
            </w:r>
          </w:p>
        </w:tc>
      </w:tr>
      <w:tr w:rsidR="00115DDC" w:rsidRPr="00F04F99" w14:paraId="61CBDD72" w14:textId="77777777" w:rsidTr="00EE0DA6">
        <w:trPr>
          <w:trHeight w:val="273"/>
        </w:trPr>
        <w:tc>
          <w:tcPr>
            <w:tcW w:w="4968" w:type="dxa"/>
          </w:tcPr>
          <w:p w14:paraId="581C9DE2" w14:textId="6C3736F2" w:rsidR="00EE15C1" w:rsidRPr="00F04F99" w:rsidRDefault="00115DDC" w:rsidP="00EE15C1">
            <w:pPr>
              <w:spacing w:line="276" w:lineRule="auto"/>
              <w:rPr>
                <w:rFonts w:ascii="Times New Roman" w:hAnsi="Times New Roman" w:cs="Times New Roman"/>
                <w:sz w:val="24"/>
                <w:szCs w:val="24"/>
              </w:rPr>
            </w:pPr>
            <w:r w:rsidRPr="00F04F99">
              <w:rPr>
                <w:rFonts w:ascii="Times New Roman" w:hAnsi="Times New Roman" w:cs="Times New Roman"/>
                <w:sz w:val="24"/>
                <w:szCs w:val="24"/>
              </w:rPr>
              <w:t xml:space="preserve">A/s </w:t>
            </w:r>
          </w:p>
        </w:tc>
        <w:tc>
          <w:tcPr>
            <w:tcW w:w="5063" w:type="dxa"/>
          </w:tcPr>
          <w:p w14:paraId="5DECD59D" w14:textId="5A992DAB" w:rsidR="00115DDC" w:rsidRPr="00F04F99" w:rsidRDefault="00115DDC" w:rsidP="00EE15C1">
            <w:pPr>
              <w:spacing w:line="276" w:lineRule="auto"/>
              <w:jc w:val="right"/>
              <w:rPr>
                <w:rFonts w:ascii="Times New Roman" w:hAnsi="Times New Roman" w:cs="Times New Roman"/>
                <w:bCs/>
                <w:sz w:val="24"/>
                <w:szCs w:val="24"/>
              </w:rPr>
            </w:pPr>
            <w:r w:rsidRPr="00F04F99">
              <w:rPr>
                <w:rFonts w:ascii="Times New Roman" w:hAnsi="Times New Roman" w:cs="Times New Roman"/>
                <w:sz w:val="24"/>
                <w:szCs w:val="24"/>
              </w:rPr>
              <w:t xml:space="preserve">A/s </w:t>
            </w:r>
          </w:p>
        </w:tc>
      </w:tr>
      <w:tr w:rsidR="00115DDC" w:rsidRPr="00F04F99" w14:paraId="77F24F97" w14:textId="77777777" w:rsidTr="00EE0DA6">
        <w:trPr>
          <w:trHeight w:val="60"/>
        </w:trPr>
        <w:tc>
          <w:tcPr>
            <w:tcW w:w="4968" w:type="dxa"/>
          </w:tcPr>
          <w:p w14:paraId="64FB5074" w14:textId="77777777" w:rsidR="00115DDC" w:rsidRPr="00F04F99" w:rsidRDefault="00115DDC" w:rsidP="001C5207">
            <w:pPr>
              <w:widowControl w:val="0"/>
              <w:shd w:val="clear" w:color="auto" w:fill="FFFFFF"/>
              <w:spacing w:line="276" w:lineRule="auto"/>
              <w:rPr>
                <w:rFonts w:ascii="Times New Roman" w:hAnsi="Times New Roman" w:cs="Times New Roman"/>
                <w:sz w:val="24"/>
                <w:szCs w:val="24"/>
              </w:rPr>
            </w:pPr>
            <w:r w:rsidRPr="00F04F99">
              <w:rPr>
                <w:rFonts w:ascii="Times New Roman" w:hAnsi="Times New Roman" w:cs="Times New Roman"/>
                <w:sz w:val="24"/>
                <w:szCs w:val="24"/>
              </w:rPr>
              <w:t>AB bankas „Swedbank“</w:t>
            </w:r>
          </w:p>
        </w:tc>
        <w:tc>
          <w:tcPr>
            <w:tcW w:w="5063" w:type="dxa"/>
          </w:tcPr>
          <w:p w14:paraId="184A5D84" w14:textId="79EC153B" w:rsidR="00115DDC" w:rsidRPr="00F04F99" w:rsidRDefault="00C543A3" w:rsidP="00C543A3">
            <w:pPr>
              <w:spacing w:line="276" w:lineRule="auto"/>
              <w:jc w:val="right"/>
              <w:rPr>
                <w:rFonts w:ascii="Times New Roman" w:hAnsi="Times New Roman" w:cs="Times New Roman"/>
                <w:sz w:val="24"/>
                <w:szCs w:val="24"/>
              </w:rPr>
            </w:pPr>
            <w:r w:rsidRPr="00F04F99">
              <w:rPr>
                <w:rFonts w:ascii="Times New Roman" w:hAnsi="Times New Roman" w:cs="Times New Roman"/>
                <w:sz w:val="24"/>
                <w:szCs w:val="24"/>
              </w:rPr>
              <w:t xml:space="preserve">AB bankas </w:t>
            </w:r>
            <w:r w:rsidRPr="00A6578B">
              <w:rPr>
                <w:rFonts w:ascii="Times New Roman" w:hAnsi="Times New Roman" w:cs="Times New Roman"/>
                <w:sz w:val="24"/>
                <w:szCs w:val="24"/>
              </w:rPr>
              <w:t>„</w:t>
            </w:r>
            <w:r w:rsidR="000D7279" w:rsidRPr="00A6578B">
              <w:rPr>
                <w:rFonts w:ascii="Times New Roman" w:hAnsi="Times New Roman" w:cs="Times New Roman"/>
                <w:sz w:val="24"/>
                <w:szCs w:val="24"/>
              </w:rPr>
              <w:t>Swedbank</w:t>
            </w:r>
            <w:r w:rsidR="008E65F9" w:rsidRPr="00A6578B">
              <w:rPr>
                <w:rFonts w:ascii="Times New Roman" w:hAnsi="Times New Roman" w:cs="Times New Roman"/>
                <w:sz w:val="24"/>
                <w:szCs w:val="24"/>
              </w:rPr>
              <w:t>“</w:t>
            </w:r>
          </w:p>
        </w:tc>
      </w:tr>
      <w:tr w:rsidR="00115DDC" w:rsidRPr="00F04F99" w14:paraId="6D760FD4" w14:textId="77777777" w:rsidTr="00EE0DA6">
        <w:trPr>
          <w:trHeight w:val="240"/>
        </w:trPr>
        <w:tc>
          <w:tcPr>
            <w:tcW w:w="4968" w:type="dxa"/>
          </w:tcPr>
          <w:p w14:paraId="25E44E5D" w14:textId="77777777" w:rsidR="00115DDC" w:rsidRPr="00F04F99" w:rsidRDefault="00115DDC" w:rsidP="001C5207">
            <w:pPr>
              <w:widowControl w:val="0"/>
              <w:shd w:val="clear" w:color="auto" w:fill="FFFFFF"/>
              <w:spacing w:line="276" w:lineRule="auto"/>
              <w:rPr>
                <w:rFonts w:ascii="Times New Roman" w:hAnsi="Times New Roman" w:cs="Times New Roman"/>
                <w:sz w:val="24"/>
                <w:szCs w:val="24"/>
              </w:rPr>
            </w:pPr>
          </w:p>
        </w:tc>
        <w:tc>
          <w:tcPr>
            <w:tcW w:w="5063" w:type="dxa"/>
          </w:tcPr>
          <w:p w14:paraId="429F1F06" w14:textId="77777777" w:rsidR="00115DDC" w:rsidRPr="00F04F99" w:rsidRDefault="00115DDC" w:rsidP="001C5207">
            <w:pPr>
              <w:spacing w:line="276" w:lineRule="auto"/>
              <w:jc w:val="right"/>
              <w:rPr>
                <w:rFonts w:ascii="Times New Roman" w:hAnsi="Times New Roman" w:cs="Times New Roman"/>
                <w:sz w:val="24"/>
                <w:szCs w:val="24"/>
              </w:rPr>
            </w:pPr>
          </w:p>
        </w:tc>
      </w:tr>
      <w:tr w:rsidR="00115DDC" w:rsidRPr="00F04F99" w14:paraId="18F2A53F" w14:textId="77777777" w:rsidTr="00EE0DA6">
        <w:trPr>
          <w:trHeight w:val="240"/>
        </w:trPr>
        <w:tc>
          <w:tcPr>
            <w:tcW w:w="4968" w:type="dxa"/>
          </w:tcPr>
          <w:p w14:paraId="654A325F" w14:textId="77777777" w:rsidR="00115DDC" w:rsidRPr="00F04F99" w:rsidRDefault="00115DDC" w:rsidP="001C5207">
            <w:pPr>
              <w:widowControl w:val="0"/>
              <w:shd w:val="clear" w:color="auto" w:fill="FFFFFF"/>
              <w:spacing w:line="276" w:lineRule="auto"/>
              <w:rPr>
                <w:rFonts w:ascii="Times New Roman" w:hAnsi="Times New Roman" w:cs="Times New Roman"/>
                <w:sz w:val="24"/>
                <w:szCs w:val="24"/>
              </w:rPr>
            </w:pPr>
            <w:r w:rsidRPr="00F04F99">
              <w:rPr>
                <w:rFonts w:ascii="Times New Roman" w:hAnsi="Times New Roman" w:cs="Times New Roman"/>
                <w:sz w:val="24"/>
                <w:szCs w:val="24"/>
              </w:rPr>
              <w:t>______________________________</w:t>
            </w:r>
          </w:p>
        </w:tc>
        <w:tc>
          <w:tcPr>
            <w:tcW w:w="5063" w:type="dxa"/>
          </w:tcPr>
          <w:p w14:paraId="6A7B582D" w14:textId="77777777" w:rsidR="00115DDC" w:rsidRPr="00F04F99" w:rsidRDefault="00115DDC" w:rsidP="001C5207">
            <w:pPr>
              <w:spacing w:line="276" w:lineRule="auto"/>
              <w:jc w:val="right"/>
              <w:rPr>
                <w:rFonts w:ascii="Times New Roman" w:hAnsi="Times New Roman" w:cs="Times New Roman"/>
                <w:sz w:val="24"/>
                <w:szCs w:val="24"/>
              </w:rPr>
            </w:pPr>
            <w:r w:rsidRPr="00F04F99">
              <w:rPr>
                <w:rFonts w:ascii="Times New Roman" w:hAnsi="Times New Roman" w:cs="Times New Roman"/>
                <w:sz w:val="24"/>
                <w:szCs w:val="24"/>
              </w:rPr>
              <w:t>______________________________</w:t>
            </w:r>
          </w:p>
        </w:tc>
      </w:tr>
      <w:tr w:rsidR="00115DDC" w:rsidRPr="00F04F99" w14:paraId="09E39585" w14:textId="77777777" w:rsidTr="00EE0DA6">
        <w:trPr>
          <w:trHeight w:val="240"/>
        </w:trPr>
        <w:tc>
          <w:tcPr>
            <w:tcW w:w="4968" w:type="dxa"/>
          </w:tcPr>
          <w:p w14:paraId="2FBA0EC5" w14:textId="35B12C20" w:rsidR="00115DDC" w:rsidRPr="009D1852" w:rsidRDefault="00CF2683" w:rsidP="001C5207">
            <w:pPr>
              <w:widowControl w:val="0"/>
              <w:shd w:val="clear" w:color="auto" w:fill="FFFFFF"/>
              <w:spacing w:line="276" w:lineRule="auto"/>
              <w:rPr>
                <w:rFonts w:ascii="Times New Roman" w:hAnsi="Times New Roman" w:cs="Times New Roman"/>
                <w:sz w:val="24"/>
                <w:szCs w:val="24"/>
              </w:rPr>
            </w:pPr>
            <w:r>
              <w:rPr>
                <w:rFonts w:ascii="Times New Roman" w:hAnsi="Times New Roman" w:cs="Times New Roman"/>
                <w:sz w:val="24"/>
                <w:szCs w:val="24"/>
              </w:rPr>
              <w:t>Ramunė Šmigelskytė-Stukienė</w:t>
            </w:r>
            <w:r w:rsidR="00115DDC" w:rsidRPr="009D1852">
              <w:rPr>
                <w:rFonts w:ascii="Times New Roman" w:hAnsi="Times New Roman" w:cs="Times New Roman"/>
                <w:sz w:val="24"/>
                <w:szCs w:val="24"/>
              </w:rPr>
              <w:t xml:space="preserve"> </w:t>
            </w:r>
          </w:p>
        </w:tc>
        <w:tc>
          <w:tcPr>
            <w:tcW w:w="5063" w:type="dxa"/>
          </w:tcPr>
          <w:p w14:paraId="0FD56DD7" w14:textId="4DA5C55F" w:rsidR="00115DDC" w:rsidRPr="00F04F99" w:rsidRDefault="00115DDC" w:rsidP="001C5207">
            <w:pPr>
              <w:spacing w:line="276" w:lineRule="auto"/>
              <w:jc w:val="right"/>
              <w:rPr>
                <w:rFonts w:ascii="Times New Roman" w:hAnsi="Times New Roman" w:cs="Times New Roman"/>
                <w:sz w:val="24"/>
                <w:szCs w:val="24"/>
              </w:rPr>
            </w:pPr>
          </w:p>
        </w:tc>
      </w:tr>
      <w:tr w:rsidR="00115DDC" w:rsidRPr="00F04F99" w14:paraId="6C8C809B" w14:textId="77777777" w:rsidTr="00EE0DA6">
        <w:trPr>
          <w:trHeight w:val="240"/>
        </w:trPr>
        <w:tc>
          <w:tcPr>
            <w:tcW w:w="4968" w:type="dxa"/>
          </w:tcPr>
          <w:p w14:paraId="5F75CA38" w14:textId="77777777" w:rsidR="00CF2683" w:rsidRPr="00CF2683" w:rsidRDefault="00CF2683" w:rsidP="00CF2683">
            <w:pPr>
              <w:widowControl w:val="0"/>
              <w:shd w:val="clear" w:color="auto" w:fill="FFFFFF"/>
              <w:spacing w:line="276" w:lineRule="auto"/>
              <w:rPr>
                <w:rFonts w:ascii="Times New Roman" w:eastAsia="Calibri" w:hAnsi="Times New Roman" w:cs="Times New Roman"/>
                <w:sz w:val="24"/>
                <w:szCs w:val="24"/>
                <w:lang w:eastAsia="en-US"/>
              </w:rPr>
            </w:pPr>
            <w:r w:rsidRPr="00CF2683">
              <w:rPr>
                <w:rFonts w:ascii="Times New Roman" w:eastAsia="Calibri" w:hAnsi="Times New Roman" w:cs="Times New Roman"/>
                <w:sz w:val="24"/>
                <w:szCs w:val="24"/>
                <w:lang w:eastAsia="en-US"/>
              </w:rPr>
              <w:t>Generalinio direktoriaus pavaduotoja</w:t>
            </w:r>
          </w:p>
          <w:p w14:paraId="40AE2227" w14:textId="5F0AB584" w:rsidR="00115DDC" w:rsidRPr="009D1852" w:rsidRDefault="00CF2683" w:rsidP="00CF2683">
            <w:pPr>
              <w:widowControl w:val="0"/>
              <w:shd w:val="clear" w:color="auto" w:fill="FFFFFF"/>
              <w:spacing w:line="276" w:lineRule="auto"/>
              <w:rPr>
                <w:rFonts w:ascii="Times New Roman" w:hAnsi="Times New Roman" w:cs="Times New Roman"/>
                <w:color w:val="000000"/>
                <w:sz w:val="24"/>
                <w:szCs w:val="24"/>
              </w:rPr>
            </w:pPr>
            <w:r w:rsidRPr="00CF2683">
              <w:rPr>
                <w:rFonts w:ascii="Times New Roman" w:eastAsia="Calibri" w:hAnsi="Times New Roman" w:cs="Times New Roman"/>
                <w:sz w:val="24"/>
                <w:szCs w:val="24"/>
                <w:lang w:eastAsia="en-US"/>
              </w:rPr>
              <w:t xml:space="preserve">kultūrai ir mokslui, </w:t>
            </w:r>
            <w:r w:rsidR="00832FEF" w:rsidRPr="00832FEF">
              <w:rPr>
                <w:rFonts w:ascii="Times New Roman" w:eastAsia="Calibri" w:hAnsi="Times New Roman" w:cs="Times New Roman"/>
                <w:sz w:val="24"/>
                <w:szCs w:val="24"/>
                <w:lang w:eastAsia="en-US"/>
              </w:rPr>
              <w:t>laikinai einanti generalinio direktoriaus pareigas</w:t>
            </w:r>
            <w:r w:rsidRPr="00CF2683">
              <w:rPr>
                <w:rFonts w:ascii="Times New Roman" w:eastAsia="Calibri" w:hAnsi="Times New Roman" w:cs="Times New Roman"/>
                <w:color w:val="000000"/>
                <w:sz w:val="24"/>
                <w:szCs w:val="24"/>
                <w:lang w:eastAsia="en-US"/>
              </w:rPr>
              <w:t xml:space="preserve"> </w:t>
            </w:r>
          </w:p>
        </w:tc>
        <w:tc>
          <w:tcPr>
            <w:tcW w:w="5063" w:type="dxa"/>
          </w:tcPr>
          <w:p w14:paraId="73610868" w14:textId="77777777" w:rsidR="00115DDC" w:rsidRPr="00F04F99" w:rsidRDefault="00115DDC" w:rsidP="001C5207">
            <w:pPr>
              <w:spacing w:line="276" w:lineRule="auto"/>
              <w:jc w:val="right"/>
              <w:rPr>
                <w:rFonts w:ascii="Times New Roman" w:hAnsi="Times New Roman" w:cs="Times New Roman"/>
                <w:color w:val="000000"/>
                <w:sz w:val="24"/>
                <w:szCs w:val="24"/>
              </w:rPr>
            </w:pPr>
          </w:p>
        </w:tc>
      </w:tr>
    </w:tbl>
    <w:p w14:paraId="652E99D7" w14:textId="77777777" w:rsidR="00973AC9" w:rsidRPr="00F04F99" w:rsidRDefault="00973AC9" w:rsidP="001C5207">
      <w:pPr>
        <w:rPr>
          <w:rFonts w:ascii="Times New Roman" w:hAnsi="Times New Roman" w:cs="Times New Roman"/>
          <w:sz w:val="24"/>
          <w:szCs w:val="24"/>
        </w:rPr>
      </w:pPr>
    </w:p>
    <w:sectPr w:rsidR="00973AC9" w:rsidRPr="00F04F99" w:rsidSect="000D5593">
      <w:footerReference w:type="even" r:id="rId10"/>
      <w:footerReference w:type="default" r:id="rId11"/>
      <w:pgSz w:w="11906" w:h="16838"/>
      <w:pgMar w:top="709" w:right="851" w:bottom="1134" w:left="1418" w:header="340"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FFE5" w14:textId="77777777" w:rsidR="00B23A95" w:rsidRDefault="00B23A95">
      <w:r>
        <w:separator/>
      </w:r>
    </w:p>
  </w:endnote>
  <w:endnote w:type="continuationSeparator" w:id="0">
    <w:p w14:paraId="527AA6EC" w14:textId="77777777" w:rsidR="00B23A95" w:rsidRDefault="00B2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20007A87" w:usb1="80000000" w:usb2="00000008"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B445" w14:textId="77777777" w:rsidR="003B6149" w:rsidRDefault="003B6149" w:rsidP="000E3B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9DB8B9" w14:textId="77777777" w:rsidR="003B6149" w:rsidRDefault="003B6149" w:rsidP="00FA68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56A4" w14:textId="77777777" w:rsidR="003B6149" w:rsidRPr="00662550" w:rsidRDefault="003B6149" w:rsidP="000E3B64">
    <w:pPr>
      <w:pStyle w:val="Footer"/>
      <w:framePr w:wrap="around" w:vAnchor="text" w:hAnchor="margin" w:xAlign="right" w:y="1"/>
      <w:rPr>
        <w:rStyle w:val="PageNumber"/>
        <w:sz w:val="22"/>
      </w:rPr>
    </w:pPr>
    <w:r w:rsidRPr="00662550">
      <w:rPr>
        <w:rStyle w:val="PageNumber"/>
        <w:sz w:val="22"/>
      </w:rPr>
      <w:fldChar w:fldCharType="begin"/>
    </w:r>
    <w:r w:rsidRPr="00662550">
      <w:rPr>
        <w:rStyle w:val="PageNumber"/>
        <w:sz w:val="22"/>
      </w:rPr>
      <w:instrText xml:space="preserve">PAGE  </w:instrText>
    </w:r>
    <w:r w:rsidRPr="00662550">
      <w:rPr>
        <w:rStyle w:val="PageNumber"/>
        <w:sz w:val="22"/>
      </w:rPr>
      <w:fldChar w:fldCharType="separate"/>
    </w:r>
    <w:r w:rsidR="00C543A3">
      <w:rPr>
        <w:rStyle w:val="PageNumber"/>
        <w:noProof/>
        <w:sz w:val="22"/>
      </w:rPr>
      <w:t>3</w:t>
    </w:r>
    <w:r w:rsidRPr="00662550">
      <w:rPr>
        <w:rStyle w:val="PageNumber"/>
        <w:sz w:val="22"/>
      </w:rPr>
      <w:fldChar w:fldCharType="end"/>
    </w:r>
  </w:p>
  <w:p w14:paraId="14928EF3" w14:textId="77777777" w:rsidR="003B6149" w:rsidRDefault="003B6149" w:rsidP="00FA68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852E" w14:textId="77777777" w:rsidR="00B23A95" w:rsidRDefault="00B23A95">
      <w:r>
        <w:separator/>
      </w:r>
    </w:p>
  </w:footnote>
  <w:footnote w:type="continuationSeparator" w:id="0">
    <w:p w14:paraId="772C1B3B" w14:textId="77777777" w:rsidR="00B23A95" w:rsidRDefault="00B2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644FB72"/>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F75751"/>
    <w:multiLevelType w:val="multilevel"/>
    <w:tmpl w:val="16BECCC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59040B"/>
    <w:multiLevelType w:val="multilevel"/>
    <w:tmpl w:val="A6521B5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981424"/>
    <w:multiLevelType w:val="multilevel"/>
    <w:tmpl w:val="8594F1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DE205B"/>
    <w:multiLevelType w:val="hybridMultilevel"/>
    <w:tmpl w:val="1CEE4568"/>
    <w:lvl w:ilvl="0" w:tplc="82125256">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0B8C38AD"/>
    <w:multiLevelType w:val="multilevel"/>
    <w:tmpl w:val="65586A3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10194112"/>
    <w:multiLevelType w:val="multilevel"/>
    <w:tmpl w:val="814CBE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5D5439"/>
    <w:multiLevelType w:val="multilevel"/>
    <w:tmpl w:val="F2C4C9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D4445E"/>
    <w:multiLevelType w:val="multilevel"/>
    <w:tmpl w:val="8594F1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023F4B"/>
    <w:multiLevelType w:val="multilevel"/>
    <w:tmpl w:val="16BECC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62529C"/>
    <w:multiLevelType w:val="multilevel"/>
    <w:tmpl w:val="3E3CDAC4"/>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8E48E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8D584C"/>
    <w:multiLevelType w:val="multilevel"/>
    <w:tmpl w:val="907EDCC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72"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4F2C7A"/>
    <w:multiLevelType w:val="multilevel"/>
    <w:tmpl w:val="0D0C04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01A98"/>
    <w:multiLevelType w:val="multilevel"/>
    <w:tmpl w:val="E36643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color w:val="000000"/>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EA74C91"/>
    <w:multiLevelType w:val="multilevel"/>
    <w:tmpl w:val="71A0966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A1323D"/>
    <w:multiLevelType w:val="multilevel"/>
    <w:tmpl w:val="7EA4C5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F93456"/>
    <w:multiLevelType w:val="multilevel"/>
    <w:tmpl w:val="F096619E"/>
    <w:lvl w:ilvl="0">
      <w:start w:val="1"/>
      <w:numFmt w:val="decimal"/>
      <w:lvlText w:val="%1."/>
      <w:lvlJc w:val="left"/>
      <w:pPr>
        <w:ind w:left="502" w:hanging="360"/>
      </w:pPr>
      <w:rPr>
        <w:b/>
      </w:rPr>
    </w:lvl>
    <w:lvl w:ilvl="1">
      <w:start w:val="1"/>
      <w:numFmt w:val="decimal"/>
      <w:lvlText w:val="%1.%2."/>
      <w:lvlJc w:val="left"/>
      <w:pPr>
        <w:ind w:left="934" w:hanging="432"/>
      </w:pPr>
      <w:rPr>
        <w:b w:val="0"/>
        <w:sz w:val="22"/>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4A197469"/>
    <w:multiLevelType w:val="multilevel"/>
    <w:tmpl w:val="8594F1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CC300D"/>
    <w:multiLevelType w:val="multilevel"/>
    <w:tmpl w:val="8594F1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D2106F"/>
    <w:multiLevelType w:val="multilevel"/>
    <w:tmpl w:val="8594F1F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3541EC"/>
    <w:multiLevelType w:val="multilevel"/>
    <w:tmpl w:val="8594F1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9B08E1"/>
    <w:multiLevelType w:val="multilevel"/>
    <w:tmpl w:val="8BC6D262"/>
    <w:lvl w:ilvl="0">
      <w:start w:val="1"/>
      <w:numFmt w:val="decimal"/>
      <w:lvlText w:val="%1"/>
      <w:lvlJc w:val="left"/>
      <w:pPr>
        <w:ind w:left="612" w:hanging="612"/>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051693C"/>
    <w:multiLevelType w:val="multilevel"/>
    <w:tmpl w:val="29FE68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04272F"/>
    <w:multiLevelType w:val="multilevel"/>
    <w:tmpl w:val="8594F1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E77DD7"/>
    <w:multiLevelType w:val="multilevel"/>
    <w:tmpl w:val="7536096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23782A"/>
    <w:multiLevelType w:val="multilevel"/>
    <w:tmpl w:val="C540A0D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FB33E0"/>
    <w:multiLevelType w:val="multilevel"/>
    <w:tmpl w:val="8594F1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126B01"/>
    <w:multiLevelType w:val="multilevel"/>
    <w:tmpl w:val="C540A0D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883001"/>
    <w:multiLevelType w:val="multilevel"/>
    <w:tmpl w:val="8594F1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155910"/>
    <w:multiLevelType w:val="multilevel"/>
    <w:tmpl w:val="CFDA8A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C619F7"/>
    <w:multiLevelType w:val="multilevel"/>
    <w:tmpl w:val="8594F1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AE4C19"/>
    <w:multiLevelType w:val="multilevel"/>
    <w:tmpl w:val="8594F1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B661DA"/>
    <w:multiLevelType w:val="multilevel"/>
    <w:tmpl w:val="7E3AD754"/>
    <w:lvl w:ilvl="0">
      <w:start w:val="1"/>
      <w:numFmt w:val="decimal"/>
      <w:lvlText w:val="%1."/>
      <w:lvlJc w:val="left"/>
      <w:pPr>
        <w:tabs>
          <w:tab w:val="num" w:pos="720"/>
        </w:tabs>
        <w:ind w:left="720" w:hanging="720"/>
      </w:pPr>
      <w:rPr>
        <w:b/>
        <w:sz w:val="20"/>
        <w:szCs w:val="20"/>
      </w:rPr>
    </w:lvl>
    <w:lvl w:ilvl="1">
      <w:start w:val="1"/>
      <w:numFmt w:val="decimal"/>
      <w:lvlText w:val="%1.%2."/>
      <w:lvlJc w:val="left"/>
      <w:pPr>
        <w:tabs>
          <w:tab w:val="num" w:pos="1004"/>
        </w:tabs>
        <w:ind w:left="1004"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BCA586F"/>
    <w:multiLevelType w:val="multilevel"/>
    <w:tmpl w:val="8594F1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DBB4B46"/>
    <w:multiLevelType w:val="multilevel"/>
    <w:tmpl w:val="328442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633098595">
    <w:abstractNumId w:val="0"/>
  </w:num>
  <w:num w:numId="2" w16cid:durableId="364869431">
    <w:abstractNumId w:val="1"/>
  </w:num>
  <w:num w:numId="3" w16cid:durableId="334234677">
    <w:abstractNumId w:val="5"/>
  </w:num>
  <w:num w:numId="4" w16cid:durableId="1376003454">
    <w:abstractNumId w:val="3"/>
  </w:num>
  <w:num w:numId="5" w16cid:durableId="1828398398">
    <w:abstractNumId w:val="21"/>
  </w:num>
  <w:num w:numId="6" w16cid:durableId="49815542">
    <w:abstractNumId w:val="24"/>
  </w:num>
  <w:num w:numId="7" w16cid:durableId="1989244439">
    <w:abstractNumId w:val="30"/>
  </w:num>
  <w:num w:numId="8" w16cid:durableId="247227885">
    <w:abstractNumId w:val="31"/>
  </w:num>
  <w:num w:numId="9" w16cid:durableId="1294870738">
    <w:abstractNumId w:val="35"/>
  </w:num>
  <w:num w:numId="10" w16cid:durableId="1499806497">
    <w:abstractNumId w:val="14"/>
  </w:num>
  <w:num w:numId="11" w16cid:durableId="1685324303">
    <w:abstractNumId w:val="33"/>
  </w:num>
  <w:num w:numId="12" w16cid:durableId="1172911291">
    <w:abstractNumId w:val="7"/>
  </w:num>
  <w:num w:numId="13" w16cid:durableId="256988876">
    <w:abstractNumId w:val="4"/>
  </w:num>
  <w:num w:numId="14" w16cid:durableId="894703541">
    <w:abstractNumId w:val="27"/>
  </w:num>
  <w:num w:numId="15" w16cid:durableId="635599650">
    <w:abstractNumId w:val="2"/>
  </w:num>
  <w:num w:numId="16" w16cid:durableId="1503886760">
    <w:abstractNumId w:val="28"/>
  </w:num>
  <w:num w:numId="17" w16cid:durableId="835193902">
    <w:abstractNumId w:val="8"/>
  </w:num>
  <w:num w:numId="18" w16cid:durableId="976691337">
    <w:abstractNumId w:val="19"/>
  </w:num>
  <w:num w:numId="19" w16cid:durableId="1343628843">
    <w:abstractNumId w:val="16"/>
  </w:num>
  <w:num w:numId="20" w16cid:durableId="1198421950">
    <w:abstractNumId w:val="26"/>
  </w:num>
  <w:num w:numId="21" w16cid:durableId="1842430112">
    <w:abstractNumId w:val="36"/>
  </w:num>
  <w:num w:numId="22" w16cid:durableId="1811752259">
    <w:abstractNumId w:val="17"/>
  </w:num>
  <w:num w:numId="23" w16cid:durableId="1178689615">
    <w:abstractNumId w:val="6"/>
  </w:num>
  <w:num w:numId="24" w16cid:durableId="1612128127">
    <w:abstractNumId w:val="29"/>
  </w:num>
  <w:num w:numId="25" w16cid:durableId="1891841794">
    <w:abstractNumId w:val="25"/>
  </w:num>
  <w:num w:numId="26" w16cid:durableId="927156433">
    <w:abstractNumId w:val="9"/>
  </w:num>
  <w:num w:numId="27" w16cid:durableId="672537991">
    <w:abstractNumId w:val="10"/>
  </w:num>
  <w:num w:numId="28" w16cid:durableId="1184058114">
    <w:abstractNumId w:val="32"/>
  </w:num>
  <w:num w:numId="29" w16cid:durableId="1378359806">
    <w:abstractNumId w:val="22"/>
  </w:num>
  <w:num w:numId="30" w16cid:durableId="720322198">
    <w:abstractNumId w:val="20"/>
  </w:num>
  <w:num w:numId="31" w16cid:durableId="14458050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4320142">
    <w:abstractNumId w:val="18"/>
  </w:num>
  <w:num w:numId="33" w16cid:durableId="137118009">
    <w:abstractNumId w:val="12"/>
  </w:num>
  <w:num w:numId="34" w16cid:durableId="862521404">
    <w:abstractNumId w:val="13"/>
  </w:num>
  <w:num w:numId="35" w16cid:durableId="395589231">
    <w:abstractNumId w:val="23"/>
  </w:num>
  <w:num w:numId="36" w16cid:durableId="1058668736">
    <w:abstractNumId w:val="11"/>
  </w:num>
  <w:num w:numId="37" w16cid:durableId="13553016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7398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B7"/>
    <w:rsid w:val="000006A4"/>
    <w:rsid w:val="000006F5"/>
    <w:rsid w:val="000131E2"/>
    <w:rsid w:val="000164F4"/>
    <w:rsid w:val="00017504"/>
    <w:rsid w:val="00020208"/>
    <w:rsid w:val="00020F0A"/>
    <w:rsid w:val="000250D2"/>
    <w:rsid w:val="000252BC"/>
    <w:rsid w:val="000312D0"/>
    <w:rsid w:val="00033F2D"/>
    <w:rsid w:val="00035D3E"/>
    <w:rsid w:val="00044420"/>
    <w:rsid w:val="00047770"/>
    <w:rsid w:val="00047BD7"/>
    <w:rsid w:val="00054023"/>
    <w:rsid w:val="000550F2"/>
    <w:rsid w:val="000556A4"/>
    <w:rsid w:val="0005745A"/>
    <w:rsid w:val="0007113D"/>
    <w:rsid w:val="00071EFF"/>
    <w:rsid w:val="0007491F"/>
    <w:rsid w:val="000751B1"/>
    <w:rsid w:val="000765C1"/>
    <w:rsid w:val="000775BB"/>
    <w:rsid w:val="00080960"/>
    <w:rsid w:val="000828DC"/>
    <w:rsid w:val="00084F06"/>
    <w:rsid w:val="00086805"/>
    <w:rsid w:val="00090008"/>
    <w:rsid w:val="00090CB5"/>
    <w:rsid w:val="00094801"/>
    <w:rsid w:val="00095B3E"/>
    <w:rsid w:val="00095FFE"/>
    <w:rsid w:val="000A2A9C"/>
    <w:rsid w:val="000A2DF4"/>
    <w:rsid w:val="000A71E5"/>
    <w:rsid w:val="000A73E1"/>
    <w:rsid w:val="000B34EF"/>
    <w:rsid w:val="000C3403"/>
    <w:rsid w:val="000C5330"/>
    <w:rsid w:val="000C70C7"/>
    <w:rsid w:val="000D2B37"/>
    <w:rsid w:val="000D5593"/>
    <w:rsid w:val="000D7279"/>
    <w:rsid w:val="000D773B"/>
    <w:rsid w:val="000D7E8F"/>
    <w:rsid w:val="000E3B64"/>
    <w:rsid w:val="000E3E70"/>
    <w:rsid w:val="000E4B95"/>
    <w:rsid w:val="000E7A6D"/>
    <w:rsid w:val="000E7B3E"/>
    <w:rsid w:val="000F4C90"/>
    <w:rsid w:val="000F5D93"/>
    <w:rsid w:val="00111CDD"/>
    <w:rsid w:val="001139D0"/>
    <w:rsid w:val="00115DDC"/>
    <w:rsid w:val="001164E3"/>
    <w:rsid w:val="001244A9"/>
    <w:rsid w:val="00124EEE"/>
    <w:rsid w:val="001259DE"/>
    <w:rsid w:val="00127A0F"/>
    <w:rsid w:val="00131079"/>
    <w:rsid w:val="001363A3"/>
    <w:rsid w:val="001462A3"/>
    <w:rsid w:val="00147684"/>
    <w:rsid w:val="00147ABA"/>
    <w:rsid w:val="00151227"/>
    <w:rsid w:val="00152670"/>
    <w:rsid w:val="001557E7"/>
    <w:rsid w:val="00172D64"/>
    <w:rsid w:val="0018105F"/>
    <w:rsid w:val="00182FE8"/>
    <w:rsid w:val="0018351D"/>
    <w:rsid w:val="0018515B"/>
    <w:rsid w:val="00193C9A"/>
    <w:rsid w:val="0019484D"/>
    <w:rsid w:val="001A2204"/>
    <w:rsid w:val="001A45CF"/>
    <w:rsid w:val="001A5536"/>
    <w:rsid w:val="001A756D"/>
    <w:rsid w:val="001B25EA"/>
    <w:rsid w:val="001B31F3"/>
    <w:rsid w:val="001B581E"/>
    <w:rsid w:val="001C2853"/>
    <w:rsid w:val="001C5207"/>
    <w:rsid w:val="001C69AF"/>
    <w:rsid w:val="001D05AC"/>
    <w:rsid w:val="001D0F1F"/>
    <w:rsid w:val="001D10A5"/>
    <w:rsid w:val="001D1F2B"/>
    <w:rsid w:val="001D73EF"/>
    <w:rsid w:val="001D76AE"/>
    <w:rsid w:val="001E53F6"/>
    <w:rsid w:val="001F12F9"/>
    <w:rsid w:val="001F501B"/>
    <w:rsid w:val="001F6F7D"/>
    <w:rsid w:val="00204A2C"/>
    <w:rsid w:val="00205AEE"/>
    <w:rsid w:val="00205F23"/>
    <w:rsid w:val="00206BB9"/>
    <w:rsid w:val="00212139"/>
    <w:rsid w:val="00212921"/>
    <w:rsid w:val="00224657"/>
    <w:rsid w:val="002366B7"/>
    <w:rsid w:val="0024259C"/>
    <w:rsid w:val="00251134"/>
    <w:rsid w:val="002617DE"/>
    <w:rsid w:val="002637A8"/>
    <w:rsid w:val="00263EA9"/>
    <w:rsid w:val="0026664F"/>
    <w:rsid w:val="002718D2"/>
    <w:rsid w:val="00275EDF"/>
    <w:rsid w:val="00277847"/>
    <w:rsid w:val="00281C5C"/>
    <w:rsid w:val="00283F93"/>
    <w:rsid w:val="00284657"/>
    <w:rsid w:val="00284A4B"/>
    <w:rsid w:val="002851AD"/>
    <w:rsid w:val="0028622B"/>
    <w:rsid w:val="00286D2B"/>
    <w:rsid w:val="00292969"/>
    <w:rsid w:val="002938CB"/>
    <w:rsid w:val="00294D55"/>
    <w:rsid w:val="0029588D"/>
    <w:rsid w:val="002B152E"/>
    <w:rsid w:val="002B2844"/>
    <w:rsid w:val="002B55AF"/>
    <w:rsid w:val="002C4EAB"/>
    <w:rsid w:val="002C5EAA"/>
    <w:rsid w:val="002C63AF"/>
    <w:rsid w:val="002D1B81"/>
    <w:rsid w:val="002D2E25"/>
    <w:rsid w:val="002D4BD2"/>
    <w:rsid w:val="002D5128"/>
    <w:rsid w:val="002D52C6"/>
    <w:rsid w:val="002E2770"/>
    <w:rsid w:val="002E2D51"/>
    <w:rsid w:val="002E3B8B"/>
    <w:rsid w:val="002E6DDE"/>
    <w:rsid w:val="002F10F4"/>
    <w:rsid w:val="002F3EFD"/>
    <w:rsid w:val="002F587E"/>
    <w:rsid w:val="00303230"/>
    <w:rsid w:val="00305531"/>
    <w:rsid w:val="00315004"/>
    <w:rsid w:val="00316B92"/>
    <w:rsid w:val="003210F1"/>
    <w:rsid w:val="00321A9C"/>
    <w:rsid w:val="00321ECC"/>
    <w:rsid w:val="00325E87"/>
    <w:rsid w:val="00326049"/>
    <w:rsid w:val="0032683C"/>
    <w:rsid w:val="003273AA"/>
    <w:rsid w:val="003316C3"/>
    <w:rsid w:val="003317AF"/>
    <w:rsid w:val="00332B98"/>
    <w:rsid w:val="003340DD"/>
    <w:rsid w:val="00346458"/>
    <w:rsid w:val="00346AA9"/>
    <w:rsid w:val="003471E5"/>
    <w:rsid w:val="00360E6A"/>
    <w:rsid w:val="003633D5"/>
    <w:rsid w:val="003642D9"/>
    <w:rsid w:val="00364861"/>
    <w:rsid w:val="003655E0"/>
    <w:rsid w:val="003666A5"/>
    <w:rsid w:val="00366E32"/>
    <w:rsid w:val="00370A69"/>
    <w:rsid w:val="00372F3D"/>
    <w:rsid w:val="00376019"/>
    <w:rsid w:val="0037616D"/>
    <w:rsid w:val="00385C4E"/>
    <w:rsid w:val="00394921"/>
    <w:rsid w:val="0039738B"/>
    <w:rsid w:val="003A001A"/>
    <w:rsid w:val="003A17AE"/>
    <w:rsid w:val="003A23CF"/>
    <w:rsid w:val="003A4287"/>
    <w:rsid w:val="003B01AB"/>
    <w:rsid w:val="003B214D"/>
    <w:rsid w:val="003B3742"/>
    <w:rsid w:val="003B6149"/>
    <w:rsid w:val="003C0FD3"/>
    <w:rsid w:val="003C47C3"/>
    <w:rsid w:val="003C79C3"/>
    <w:rsid w:val="003D0BD8"/>
    <w:rsid w:val="003D0D20"/>
    <w:rsid w:val="003D205F"/>
    <w:rsid w:val="003D2234"/>
    <w:rsid w:val="003D4063"/>
    <w:rsid w:val="003E518E"/>
    <w:rsid w:val="003E53F2"/>
    <w:rsid w:val="003F0480"/>
    <w:rsid w:val="003F5F57"/>
    <w:rsid w:val="003F6A6A"/>
    <w:rsid w:val="00416515"/>
    <w:rsid w:val="004174CE"/>
    <w:rsid w:val="00423FAF"/>
    <w:rsid w:val="0042431A"/>
    <w:rsid w:val="004268B8"/>
    <w:rsid w:val="00435ADC"/>
    <w:rsid w:val="0044105D"/>
    <w:rsid w:val="00441360"/>
    <w:rsid w:val="0044662E"/>
    <w:rsid w:val="0044673E"/>
    <w:rsid w:val="004627BF"/>
    <w:rsid w:val="00465C1F"/>
    <w:rsid w:val="0047091A"/>
    <w:rsid w:val="004709F6"/>
    <w:rsid w:val="00470B7E"/>
    <w:rsid w:val="00472179"/>
    <w:rsid w:val="00474879"/>
    <w:rsid w:val="00481D79"/>
    <w:rsid w:val="00483B1A"/>
    <w:rsid w:val="004849C2"/>
    <w:rsid w:val="00485F14"/>
    <w:rsid w:val="00487293"/>
    <w:rsid w:val="004909E5"/>
    <w:rsid w:val="00490F35"/>
    <w:rsid w:val="004930BB"/>
    <w:rsid w:val="004944D5"/>
    <w:rsid w:val="00495E7F"/>
    <w:rsid w:val="004A0B8D"/>
    <w:rsid w:val="004A1839"/>
    <w:rsid w:val="004A3BEB"/>
    <w:rsid w:val="004A4041"/>
    <w:rsid w:val="004A46AF"/>
    <w:rsid w:val="004A55B0"/>
    <w:rsid w:val="004A641F"/>
    <w:rsid w:val="004B7C75"/>
    <w:rsid w:val="004C52A3"/>
    <w:rsid w:val="004D1755"/>
    <w:rsid w:val="004D36C2"/>
    <w:rsid w:val="004E57A7"/>
    <w:rsid w:val="004E58A9"/>
    <w:rsid w:val="004E7C12"/>
    <w:rsid w:val="004F27EE"/>
    <w:rsid w:val="004F2851"/>
    <w:rsid w:val="004F5379"/>
    <w:rsid w:val="00502653"/>
    <w:rsid w:val="00503B8F"/>
    <w:rsid w:val="0050484D"/>
    <w:rsid w:val="005069E0"/>
    <w:rsid w:val="005116BE"/>
    <w:rsid w:val="0051393B"/>
    <w:rsid w:val="00514D95"/>
    <w:rsid w:val="0051508E"/>
    <w:rsid w:val="005212A4"/>
    <w:rsid w:val="005238A2"/>
    <w:rsid w:val="005253CE"/>
    <w:rsid w:val="00534736"/>
    <w:rsid w:val="00535426"/>
    <w:rsid w:val="005410A7"/>
    <w:rsid w:val="005411B6"/>
    <w:rsid w:val="00544629"/>
    <w:rsid w:val="0054789D"/>
    <w:rsid w:val="00552F7A"/>
    <w:rsid w:val="00554DF3"/>
    <w:rsid w:val="00560870"/>
    <w:rsid w:val="00564BC4"/>
    <w:rsid w:val="00565760"/>
    <w:rsid w:val="0056640E"/>
    <w:rsid w:val="00567ACC"/>
    <w:rsid w:val="005703AA"/>
    <w:rsid w:val="00570DDB"/>
    <w:rsid w:val="00580DC0"/>
    <w:rsid w:val="00582DE3"/>
    <w:rsid w:val="00585098"/>
    <w:rsid w:val="005874E4"/>
    <w:rsid w:val="00587F72"/>
    <w:rsid w:val="00590853"/>
    <w:rsid w:val="00594452"/>
    <w:rsid w:val="005956BD"/>
    <w:rsid w:val="005964DB"/>
    <w:rsid w:val="00597030"/>
    <w:rsid w:val="005976DC"/>
    <w:rsid w:val="005A079F"/>
    <w:rsid w:val="005A0971"/>
    <w:rsid w:val="005A5312"/>
    <w:rsid w:val="005A65EF"/>
    <w:rsid w:val="005C22F6"/>
    <w:rsid w:val="005C3CFF"/>
    <w:rsid w:val="005C4BA2"/>
    <w:rsid w:val="005C4E32"/>
    <w:rsid w:val="005D5AD0"/>
    <w:rsid w:val="005D7E56"/>
    <w:rsid w:val="005E1A70"/>
    <w:rsid w:val="005E65D4"/>
    <w:rsid w:val="005F55B3"/>
    <w:rsid w:val="005F5896"/>
    <w:rsid w:val="005F6286"/>
    <w:rsid w:val="006064E0"/>
    <w:rsid w:val="006121B4"/>
    <w:rsid w:val="00615385"/>
    <w:rsid w:val="00625864"/>
    <w:rsid w:val="006267AE"/>
    <w:rsid w:val="006369C6"/>
    <w:rsid w:val="00637CE3"/>
    <w:rsid w:val="00640809"/>
    <w:rsid w:val="00642C3A"/>
    <w:rsid w:val="00650101"/>
    <w:rsid w:val="00653A79"/>
    <w:rsid w:val="00660CC2"/>
    <w:rsid w:val="00660F6B"/>
    <w:rsid w:val="00662550"/>
    <w:rsid w:val="006669F7"/>
    <w:rsid w:val="0068521E"/>
    <w:rsid w:val="00686AC5"/>
    <w:rsid w:val="00687ACE"/>
    <w:rsid w:val="006912F5"/>
    <w:rsid w:val="00694F76"/>
    <w:rsid w:val="00695614"/>
    <w:rsid w:val="00696E67"/>
    <w:rsid w:val="006979F7"/>
    <w:rsid w:val="006A2E7F"/>
    <w:rsid w:val="006A4556"/>
    <w:rsid w:val="006B3187"/>
    <w:rsid w:val="006B3831"/>
    <w:rsid w:val="006B6818"/>
    <w:rsid w:val="006C0032"/>
    <w:rsid w:val="006C7B91"/>
    <w:rsid w:val="006D094E"/>
    <w:rsid w:val="006D2796"/>
    <w:rsid w:val="006D4BD8"/>
    <w:rsid w:val="006E6033"/>
    <w:rsid w:val="006F0552"/>
    <w:rsid w:val="006F1EF7"/>
    <w:rsid w:val="006F249A"/>
    <w:rsid w:val="00714007"/>
    <w:rsid w:val="0071484E"/>
    <w:rsid w:val="00715CFB"/>
    <w:rsid w:val="00722B31"/>
    <w:rsid w:val="00723F51"/>
    <w:rsid w:val="00723FEB"/>
    <w:rsid w:val="00724285"/>
    <w:rsid w:val="00726BFA"/>
    <w:rsid w:val="0073504E"/>
    <w:rsid w:val="00735BA7"/>
    <w:rsid w:val="00736B5B"/>
    <w:rsid w:val="00743F8B"/>
    <w:rsid w:val="0074619A"/>
    <w:rsid w:val="007477A9"/>
    <w:rsid w:val="00750527"/>
    <w:rsid w:val="0075507B"/>
    <w:rsid w:val="0076040B"/>
    <w:rsid w:val="00763401"/>
    <w:rsid w:val="00764419"/>
    <w:rsid w:val="00771C35"/>
    <w:rsid w:val="0077249F"/>
    <w:rsid w:val="007765DD"/>
    <w:rsid w:val="0077736B"/>
    <w:rsid w:val="00781431"/>
    <w:rsid w:val="00787156"/>
    <w:rsid w:val="007904BE"/>
    <w:rsid w:val="00794A61"/>
    <w:rsid w:val="00796F05"/>
    <w:rsid w:val="007A087E"/>
    <w:rsid w:val="007A1231"/>
    <w:rsid w:val="007A3377"/>
    <w:rsid w:val="007A4213"/>
    <w:rsid w:val="007A62F4"/>
    <w:rsid w:val="007B15DE"/>
    <w:rsid w:val="007B20AD"/>
    <w:rsid w:val="007C0BAD"/>
    <w:rsid w:val="007D681D"/>
    <w:rsid w:val="007E5366"/>
    <w:rsid w:val="007E619B"/>
    <w:rsid w:val="007E732B"/>
    <w:rsid w:val="007F1F2F"/>
    <w:rsid w:val="007F2231"/>
    <w:rsid w:val="007F2729"/>
    <w:rsid w:val="007F3AC8"/>
    <w:rsid w:val="007F49FB"/>
    <w:rsid w:val="007F78D5"/>
    <w:rsid w:val="007F7B98"/>
    <w:rsid w:val="00804582"/>
    <w:rsid w:val="00804C98"/>
    <w:rsid w:val="00814080"/>
    <w:rsid w:val="00816AD9"/>
    <w:rsid w:val="0082171B"/>
    <w:rsid w:val="00821BC3"/>
    <w:rsid w:val="008227DD"/>
    <w:rsid w:val="00822B2D"/>
    <w:rsid w:val="00824D76"/>
    <w:rsid w:val="00826C80"/>
    <w:rsid w:val="00830540"/>
    <w:rsid w:val="00832FEF"/>
    <w:rsid w:val="00836E2F"/>
    <w:rsid w:val="008523E4"/>
    <w:rsid w:val="00864B71"/>
    <w:rsid w:val="0086732A"/>
    <w:rsid w:val="00867D9E"/>
    <w:rsid w:val="00867FE0"/>
    <w:rsid w:val="00870B61"/>
    <w:rsid w:val="0087725A"/>
    <w:rsid w:val="00880FF7"/>
    <w:rsid w:val="008856DA"/>
    <w:rsid w:val="00894F7C"/>
    <w:rsid w:val="00895475"/>
    <w:rsid w:val="00896787"/>
    <w:rsid w:val="008A0456"/>
    <w:rsid w:val="008A7E2F"/>
    <w:rsid w:val="008B15BA"/>
    <w:rsid w:val="008B28D5"/>
    <w:rsid w:val="008B3759"/>
    <w:rsid w:val="008C2199"/>
    <w:rsid w:val="008C28F9"/>
    <w:rsid w:val="008C5342"/>
    <w:rsid w:val="008C5914"/>
    <w:rsid w:val="008D3C52"/>
    <w:rsid w:val="008D501F"/>
    <w:rsid w:val="008D7435"/>
    <w:rsid w:val="008E1C6D"/>
    <w:rsid w:val="008E59E1"/>
    <w:rsid w:val="008E65F9"/>
    <w:rsid w:val="008F0B1E"/>
    <w:rsid w:val="008F1674"/>
    <w:rsid w:val="008F720B"/>
    <w:rsid w:val="00907896"/>
    <w:rsid w:val="00907F8B"/>
    <w:rsid w:val="009109CA"/>
    <w:rsid w:val="00912E75"/>
    <w:rsid w:val="009209F0"/>
    <w:rsid w:val="0092105D"/>
    <w:rsid w:val="00922414"/>
    <w:rsid w:val="00922522"/>
    <w:rsid w:val="009230B6"/>
    <w:rsid w:val="00930DDB"/>
    <w:rsid w:val="0093528C"/>
    <w:rsid w:val="00937451"/>
    <w:rsid w:val="00940542"/>
    <w:rsid w:val="009410E8"/>
    <w:rsid w:val="00943203"/>
    <w:rsid w:val="0095002D"/>
    <w:rsid w:val="00954F76"/>
    <w:rsid w:val="009605F0"/>
    <w:rsid w:val="009621C9"/>
    <w:rsid w:val="00970DF0"/>
    <w:rsid w:val="00970F01"/>
    <w:rsid w:val="0097248F"/>
    <w:rsid w:val="009736CA"/>
    <w:rsid w:val="00973776"/>
    <w:rsid w:val="00973AC9"/>
    <w:rsid w:val="00980F41"/>
    <w:rsid w:val="009825EF"/>
    <w:rsid w:val="009900B8"/>
    <w:rsid w:val="009937F9"/>
    <w:rsid w:val="009951D5"/>
    <w:rsid w:val="00995276"/>
    <w:rsid w:val="009954D6"/>
    <w:rsid w:val="00996FB0"/>
    <w:rsid w:val="009976A5"/>
    <w:rsid w:val="009A434F"/>
    <w:rsid w:val="009A658B"/>
    <w:rsid w:val="009B4D4B"/>
    <w:rsid w:val="009B644B"/>
    <w:rsid w:val="009C0722"/>
    <w:rsid w:val="009C14DF"/>
    <w:rsid w:val="009C15F3"/>
    <w:rsid w:val="009C16EA"/>
    <w:rsid w:val="009C67EA"/>
    <w:rsid w:val="009C720D"/>
    <w:rsid w:val="009C7865"/>
    <w:rsid w:val="009D1852"/>
    <w:rsid w:val="009D1A49"/>
    <w:rsid w:val="009D78FF"/>
    <w:rsid w:val="009E1FD5"/>
    <w:rsid w:val="009E25CB"/>
    <w:rsid w:val="009E2DF4"/>
    <w:rsid w:val="009E6576"/>
    <w:rsid w:val="009E7079"/>
    <w:rsid w:val="009F1EF9"/>
    <w:rsid w:val="009F5421"/>
    <w:rsid w:val="009F5FE3"/>
    <w:rsid w:val="00A03A23"/>
    <w:rsid w:val="00A172C4"/>
    <w:rsid w:val="00A2187A"/>
    <w:rsid w:val="00A27EDB"/>
    <w:rsid w:val="00A42BA4"/>
    <w:rsid w:val="00A46E7D"/>
    <w:rsid w:val="00A53712"/>
    <w:rsid w:val="00A54FC5"/>
    <w:rsid w:val="00A55802"/>
    <w:rsid w:val="00A560E3"/>
    <w:rsid w:val="00A579D4"/>
    <w:rsid w:val="00A608A2"/>
    <w:rsid w:val="00A60A5A"/>
    <w:rsid w:val="00A63747"/>
    <w:rsid w:val="00A6578B"/>
    <w:rsid w:val="00A70351"/>
    <w:rsid w:val="00A70CB1"/>
    <w:rsid w:val="00A71500"/>
    <w:rsid w:val="00A72D2A"/>
    <w:rsid w:val="00A730D1"/>
    <w:rsid w:val="00A74375"/>
    <w:rsid w:val="00A76CF1"/>
    <w:rsid w:val="00A804DF"/>
    <w:rsid w:val="00A93DE0"/>
    <w:rsid w:val="00A9540E"/>
    <w:rsid w:val="00AA032A"/>
    <w:rsid w:val="00AA1352"/>
    <w:rsid w:val="00AA1764"/>
    <w:rsid w:val="00AC1150"/>
    <w:rsid w:val="00AC44D9"/>
    <w:rsid w:val="00AC5FC6"/>
    <w:rsid w:val="00AD1218"/>
    <w:rsid w:val="00AD1EE8"/>
    <w:rsid w:val="00AD3484"/>
    <w:rsid w:val="00AD5B71"/>
    <w:rsid w:val="00AD768B"/>
    <w:rsid w:val="00AD786A"/>
    <w:rsid w:val="00AF0BF8"/>
    <w:rsid w:val="00AF10E2"/>
    <w:rsid w:val="00AF5633"/>
    <w:rsid w:val="00B02BCA"/>
    <w:rsid w:val="00B036CC"/>
    <w:rsid w:val="00B0562C"/>
    <w:rsid w:val="00B079C2"/>
    <w:rsid w:val="00B11A7B"/>
    <w:rsid w:val="00B13C62"/>
    <w:rsid w:val="00B14082"/>
    <w:rsid w:val="00B21A11"/>
    <w:rsid w:val="00B23277"/>
    <w:rsid w:val="00B23A95"/>
    <w:rsid w:val="00B248E7"/>
    <w:rsid w:val="00B266BB"/>
    <w:rsid w:val="00B3439F"/>
    <w:rsid w:val="00B37731"/>
    <w:rsid w:val="00B44FD1"/>
    <w:rsid w:val="00B473F3"/>
    <w:rsid w:val="00B611A1"/>
    <w:rsid w:val="00B6157D"/>
    <w:rsid w:val="00B6732F"/>
    <w:rsid w:val="00B722BD"/>
    <w:rsid w:val="00B7302C"/>
    <w:rsid w:val="00B747F8"/>
    <w:rsid w:val="00B81099"/>
    <w:rsid w:val="00B85F59"/>
    <w:rsid w:val="00B914BC"/>
    <w:rsid w:val="00B93440"/>
    <w:rsid w:val="00B94CE0"/>
    <w:rsid w:val="00B97EC3"/>
    <w:rsid w:val="00BA1ED7"/>
    <w:rsid w:val="00BA2F2D"/>
    <w:rsid w:val="00BA512B"/>
    <w:rsid w:val="00BA5551"/>
    <w:rsid w:val="00BA5914"/>
    <w:rsid w:val="00BA6A00"/>
    <w:rsid w:val="00BB084D"/>
    <w:rsid w:val="00BB2DF5"/>
    <w:rsid w:val="00BB4559"/>
    <w:rsid w:val="00BB708A"/>
    <w:rsid w:val="00BC4C26"/>
    <w:rsid w:val="00BD57F5"/>
    <w:rsid w:val="00BD5B96"/>
    <w:rsid w:val="00BF043F"/>
    <w:rsid w:val="00BF1DAE"/>
    <w:rsid w:val="00BF49AC"/>
    <w:rsid w:val="00BF701E"/>
    <w:rsid w:val="00C00188"/>
    <w:rsid w:val="00C013B2"/>
    <w:rsid w:val="00C0341A"/>
    <w:rsid w:val="00C03FED"/>
    <w:rsid w:val="00C17309"/>
    <w:rsid w:val="00C22330"/>
    <w:rsid w:val="00C2519A"/>
    <w:rsid w:val="00C260CB"/>
    <w:rsid w:val="00C347D9"/>
    <w:rsid w:val="00C35FA4"/>
    <w:rsid w:val="00C36697"/>
    <w:rsid w:val="00C371B1"/>
    <w:rsid w:val="00C4478C"/>
    <w:rsid w:val="00C47F52"/>
    <w:rsid w:val="00C50920"/>
    <w:rsid w:val="00C50ACD"/>
    <w:rsid w:val="00C543A3"/>
    <w:rsid w:val="00C54DC7"/>
    <w:rsid w:val="00C6191F"/>
    <w:rsid w:val="00C62AE5"/>
    <w:rsid w:val="00C6351F"/>
    <w:rsid w:val="00C64184"/>
    <w:rsid w:val="00C67835"/>
    <w:rsid w:val="00C721D3"/>
    <w:rsid w:val="00C759CD"/>
    <w:rsid w:val="00C81326"/>
    <w:rsid w:val="00C85002"/>
    <w:rsid w:val="00C850ED"/>
    <w:rsid w:val="00C87A78"/>
    <w:rsid w:val="00C9654F"/>
    <w:rsid w:val="00C97A42"/>
    <w:rsid w:val="00CA0615"/>
    <w:rsid w:val="00CA3B29"/>
    <w:rsid w:val="00CA59A8"/>
    <w:rsid w:val="00CA63C2"/>
    <w:rsid w:val="00CB1360"/>
    <w:rsid w:val="00CB2245"/>
    <w:rsid w:val="00CB3D57"/>
    <w:rsid w:val="00CB7EBC"/>
    <w:rsid w:val="00CC0FCA"/>
    <w:rsid w:val="00CC1EF3"/>
    <w:rsid w:val="00CC3E1F"/>
    <w:rsid w:val="00CC6B99"/>
    <w:rsid w:val="00CC7FFD"/>
    <w:rsid w:val="00CD0CC5"/>
    <w:rsid w:val="00CD28C3"/>
    <w:rsid w:val="00CD315D"/>
    <w:rsid w:val="00CE12E7"/>
    <w:rsid w:val="00CE14CA"/>
    <w:rsid w:val="00CF2683"/>
    <w:rsid w:val="00CF454E"/>
    <w:rsid w:val="00CF7DFE"/>
    <w:rsid w:val="00CF7E90"/>
    <w:rsid w:val="00D02D59"/>
    <w:rsid w:val="00D02F60"/>
    <w:rsid w:val="00D07DE0"/>
    <w:rsid w:val="00D10B64"/>
    <w:rsid w:val="00D10C01"/>
    <w:rsid w:val="00D111E2"/>
    <w:rsid w:val="00D13961"/>
    <w:rsid w:val="00D140CB"/>
    <w:rsid w:val="00D23445"/>
    <w:rsid w:val="00D24C00"/>
    <w:rsid w:val="00D25A4E"/>
    <w:rsid w:val="00D25B37"/>
    <w:rsid w:val="00D32C3C"/>
    <w:rsid w:val="00D37624"/>
    <w:rsid w:val="00D41C75"/>
    <w:rsid w:val="00D44D1E"/>
    <w:rsid w:val="00D45724"/>
    <w:rsid w:val="00D4620D"/>
    <w:rsid w:val="00D4732D"/>
    <w:rsid w:val="00D506CC"/>
    <w:rsid w:val="00D51F27"/>
    <w:rsid w:val="00D55299"/>
    <w:rsid w:val="00D5659F"/>
    <w:rsid w:val="00D60EEB"/>
    <w:rsid w:val="00D63842"/>
    <w:rsid w:val="00D64FAE"/>
    <w:rsid w:val="00D65268"/>
    <w:rsid w:val="00D72B32"/>
    <w:rsid w:val="00D74D1B"/>
    <w:rsid w:val="00D75C74"/>
    <w:rsid w:val="00D7666F"/>
    <w:rsid w:val="00D829B6"/>
    <w:rsid w:val="00D92B14"/>
    <w:rsid w:val="00D93A85"/>
    <w:rsid w:val="00D940EF"/>
    <w:rsid w:val="00D964F1"/>
    <w:rsid w:val="00DA25E8"/>
    <w:rsid w:val="00DA5589"/>
    <w:rsid w:val="00DA7E23"/>
    <w:rsid w:val="00DB0BD5"/>
    <w:rsid w:val="00DB3B91"/>
    <w:rsid w:val="00DC4613"/>
    <w:rsid w:val="00DC47D3"/>
    <w:rsid w:val="00DC6BB8"/>
    <w:rsid w:val="00DC7355"/>
    <w:rsid w:val="00DD4625"/>
    <w:rsid w:val="00DD4D77"/>
    <w:rsid w:val="00DD5049"/>
    <w:rsid w:val="00DD5ADA"/>
    <w:rsid w:val="00DD6E1C"/>
    <w:rsid w:val="00DE4068"/>
    <w:rsid w:val="00DE46DB"/>
    <w:rsid w:val="00DE5722"/>
    <w:rsid w:val="00DE6BE1"/>
    <w:rsid w:val="00DF4269"/>
    <w:rsid w:val="00DF42DF"/>
    <w:rsid w:val="00DF48DD"/>
    <w:rsid w:val="00DF55FF"/>
    <w:rsid w:val="00DF588A"/>
    <w:rsid w:val="00DF6C66"/>
    <w:rsid w:val="00E05316"/>
    <w:rsid w:val="00E10925"/>
    <w:rsid w:val="00E13F6F"/>
    <w:rsid w:val="00E14087"/>
    <w:rsid w:val="00E17DB4"/>
    <w:rsid w:val="00E17E6E"/>
    <w:rsid w:val="00E277BD"/>
    <w:rsid w:val="00E34F12"/>
    <w:rsid w:val="00E42654"/>
    <w:rsid w:val="00E451E3"/>
    <w:rsid w:val="00E50EC2"/>
    <w:rsid w:val="00E518BE"/>
    <w:rsid w:val="00E72029"/>
    <w:rsid w:val="00E7495F"/>
    <w:rsid w:val="00E81738"/>
    <w:rsid w:val="00E84244"/>
    <w:rsid w:val="00E937E1"/>
    <w:rsid w:val="00E953C6"/>
    <w:rsid w:val="00E9568D"/>
    <w:rsid w:val="00E96244"/>
    <w:rsid w:val="00E97F5C"/>
    <w:rsid w:val="00EA035B"/>
    <w:rsid w:val="00EA2877"/>
    <w:rsid w:val="00EA3EA4"/>
    <w:rsid w:val="00EA5A0A"/>
    <w:rsid w:val="00EA79F7"/>
    <w:rsid w:val="00EC3712"/>
    <w:rsid w:val="00EC60CF"/>
    <w:rsid w:val="00ED3362"/>
    <w:rsid w:val="00ED48AD"/>
    <w:rsid w:val="00ED49BD"/>
    <w:rsid w:val="00ED7A07"/>
    <w:rsid w:val="00EE0DA6"/>
    <w:rsid w:val="00EE15C1"/>
    <w:rsid w:val="00EE1FF5"/>
    <w:rsid w:val="00EE4505"/>
    <w:rsid w:val="00EE451E"/>
    <w:rsid w:val="00EE6DF8"/>
    <w:rsid w:val="00EF15BA"/>
    <w:rsid w:val="00EF4286"/>
    <w:rsid w:val="00EF5DC3"/>
    <w:rsid w:val="00F007DB"/>
    <w:rsid w:val="00F01D3A"/>
    <w:rsid w:val="00F04F99"/>
    <w:rsid w:val="00F06127"/>
    <w:rsid w:val="00F07195"/>
    <w:rsid w:val="00F1116F"/>
    <w:rsid w:val="00F14095"/>
    <w:rsid w:val="00F16EFA"/>
    <w:rsid w:val="00F170CE"/>
    <w:rsid w:val="00F20388"/>
    <w:rsid w:val="00F236C0"/>
    <w:rsid w:val="00F26796"/>
    <w:rsid w:val="00F33DFA"/>
    <w:rsid w:val="00F35C4A"/>
    <w:rsid w:val="00F36DC8"/>
    <w:rsid w:val="00F36E2D"/>
    <w:rsid w:val="00F41990"/>
    <w:rsid w:val="00F4506C"/>
    <w:rsid w:val="00F47DB2"/>
    <w:rsid w:val="00F47FE3"/>
    <w:rsid w:val="00F504E3"/>
    <w:rsid w:val="00F50B19"/>
    <w:rsid w:val="00F54A77"/>
    <w:rsid w:val="00F626F0"/>
    <w:rsid w:val="00F64B46"/>
    <w:rsid w:val="00F674E9"/>
    <w:rsid w:val="00F67A0F"/>
    <w:rsid w:val="00F7466F"/>
    <w:rsid w:val="00F769D9"/>
    <w:rsid w:val="00F80DFB"/>
    <w:rsid w:val="00F81C63"/>
    <w:rsid w:val="00F85C65"/>
    <w:rsid w:val="00F869DC"/>
    <w:rsid w:val="00F94F66"/>
    <w:rsid w:val="00FA1310"/>
    <w:rsid w:val="00FA3329"/>
    <w:rsid w:val="00FA5045"/>
    <w:rsid w:val="00FA6862"/>
    <w:rsid w:val="00FA72DD"/>
    <w:rsid w:val="00FB3087"/>
    <w:rsid w:val="00FB34EB"/>
    <w:rsid w:val="00FB59BA"/>
    <w:rsid w:val="00FC167B"/>
    <w:rsid w:val="00FC29E7"/>
    <w:rsid w:val="00FC3B60"/>
    <w:rsid w:val="00FC4D54"/>
    <w:rsid w:val="00FC5B07"/>
    <w:rsid w:val="00FC67FB"/>
    <w:rsid w:val="00FC7295"/>
    <w:rsid w:val="00FC7661"/>
    <w:rsid w:val="00FC76DA"/>
    <w:rsid w:val="00FD4794"/>
    <w:rsid w:val="00FD5FF5"/>
    <w:rsid w:val="00FE26AB"/>
    <w:rsid w:val="00FE4977"/>
    <w:rsid w:val="00FF4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528274"/>
  <w15:chartTrackingRefBased/>
  <w15:docId w15:val="{3D4F29D9-6AAB-4B48-AC98-E98A764D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Lucida Sans Unicode" w:hAnsi="Lucida Sans Unicode" w:cs="Lucida Sans Unicode"/>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Numatytasispastraiposriftas1">
    <w:name w:val="Numatytasis pastraipos šriftas1"/>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Komentaronuoroda1">
    <w:name w:val="Komentaro nuoroda1"/>
    <w:rPr>
      <w:sz w:val="16"/>
      <w:szCs w:val="16"/>
    </w:rPr>
  </w:style>
  <w:style w:type="paragraph" w:customStyle="1" w:styleId="Heading">
    <w:name w:val="Heading"/>
    <w:basedOn w:val="Normal"/>
    <w:next w:val="BodyText"/>
    <w:pPr>
      <w:keepNext/>
      <w:spacing w:before="240" w:after="120"/>
    </w:pPr>
    <w:rPr>
      <w:rFonts w:ascii="TimesLT" w:eastAsia="Cambria Math" w:hAnsi="TimesLT" w:cs="TimesLT"/>
      <w:sz w:val="28"/>
      <w:szCs w:val="28"/>
    </w:rPr>
  </w:style>
  <w:style w:type="paragraph" w:styleId="BodyText">
    <w:name w:val="Body Text"/>
    <w:basedOn w:val="Normal"/>
    <w:pPr>
      <w:spacing w:after="120"/>
    </w:pPr>
  </w:style>
  <w:style w:type="paragraph" w:styleId="List">
    <w:name w:val="List"/>
    <w:basedOn w:val="BodyText"/>
    <w:rPr>
      <w:rFonts w:cs="TimesLT"/>
    </w:rPr>
  </w:style>
  <w:style w:type="paragraph" w:styleId="Caption">
    <w:name w:val="caption"/>
    <w:basedOn w:val="Normal"/>
    <w:qFormat/>
    <w:pPr>
      <w:suppressLineNumbers/>
      <w:spacing w:before="120" w:after="120"/>
    </w:pPr>
    <w:rPr>
      <w:rFonts w:cs="TimesLT"/>
      <w:i/>
      <w:iCs/>
      <w:sz w:val="24"/>
      <w:szCs w:val="24"/>
    </w:rPr>
  </w:style>
  <w:style w:type="paragraph" w:customStyle="1" w:styleId="Index">
    <w:name w:val="Index"/>
    <w:basedOn w:val="Normal"/>
    <w:pPr>
      <w:suppressLineNumbers/>
    </w:pPr>
    <w:rPr>
      <w:rFonts w:cs="TimesLT"/>
    </w:rPr>
  </w:style>
  <w:style w:type="paragraph" w:styleId="Title">
    <w:name w:val="Title"/>
    <w:basedOn w:val="Normal"/>
    <w:next w:val="Subtitle"/>
    <w:qFormat/>
    <w:pPr>
      <w:jc w:val="center"/>
    </w:pPr>
    <w:rPr>
      <w:rFonts w:ascii="Calibri" w:hAnsi="Calibri"/>
      <w:b/>
      <w:sz w:val="24"/>
    </w:rPr>
  </w:style>
  <w:style w:type="paragraph" w:styleId="Subtitle">
    <w:name w:val="Subtitle"/>
    <w:basedOn w:val="Heading"/>
    <w:next w:val="BodyText"/>
    <w:qFormat/>
    <w:pPr>
      <w:jc w:val="center"/>
    </w:pPr>
    <w:rPr>
      <w:i/>
      <w:iCs/>
    </w:rPr>
  </w:style>
  <w:style w:type="paragraph" w:customStyle="1" w:styleId="Komentarotekstas1">
    <w:name w:val="Komentaro tekstas1"/>
    <w:basedOn w:val="Normal"/>
  </w:style>
  <w:style w:type="paragraph" w:customStyle="1" w:styleId="Komentarotema1">
    <w:name w:val="Komentaro tema1"/>
    <w:basedOn w:val="Komentarotekstas1"/>
    <w:next w:val="Komentarotekstas1"/>
    <w:rPr>
      <w:b/>
      <w:bCs/>
    </w:rPr>
  </w:style>
  <w:style w:type="paragraph" w:customStyle="1" w:styleId="Debesliotekstas1">
    <w:name w:val="Debesėlio tekstas1"/>
    <w:basedOn w:val="Normal"/>
    <w:rPr>
      <w:rFonts w:ascii="TimesLT" w:hAnsi="TimesLT" w:cs="TimesLT"/>
      <w:sz w:val="16"/>
      <w:szCs w:val="16"/>
    </w:rPr>
  </w:style>
  <w:style w:type="paragraph" w:customStyle="1" w:styleId="Framecontents">
    <w:name w:val="Frame contents"/>
    <w:basedOn w:val="BodyText"/>
  </w:style>
  <w:style w:type="paragraph" w:styleId="BodyText2">
    <w:name w:val="Body Text 2"/>
    <w:basedOn w:val="Normal"/>
    <w:rsid w:val="008D7435"/>
    <w:pPr>
      <w:spacing w:after="120" w:line="480" w:lineRule="auto"/>
    </w:pPr>
  </w:style>
  <w:style w:type="paragraph" w:styleId="BodyTextIndent">
    <w:name w:val="Body Text Indent"/>
    <w:basedOn w:val="Normal"/>
    <w:rsid w:val="008D7435"/>
    <w:pPr>
      <w:spacing w:after="120"/>
      <w:ind w:left="283"/>
    </w:pPr>
  </w:style>
  <w:style w:type="table" w:styleId="TableGrid">
    <w:name w:val="Table Grid"/>
    <w:basedOn w:val="TableNormal"/>
    <w:rsid w:val="0021292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37451"/>
    <w:pPr>
      <w:tabs>
        <w:tab w:val="center" w:pos="4819"/>
        <w:tab w:val="right" w:pos="9638"/>
      </w:tabs>
    </w:pPr>
  </w:style>
  <w:style w:type="paragraph" w:styleId="Footer">
    <w:name w:val="footer"/>
    <w:basedOn w:val="Normal"/>
    <w:link w:val="FooterChar"/>
    <w:uiPriority w:val="99"/>
    <w:rsid w:val="00937451"/>
    <w:pPr>
      <w:tabs>
        <w:tab w:val="center" w:pos="4819"/>
        <w:tab w:val="right" w:pos="9638"/>
      </w:tabs>
    </w:pPr>
  </w:style>
  <w:style w:type="paragraph" w:styleId="BalloonText">
    <w:name w:val="Balloon Text"/>
    <w:basedOn w:val="Normal"/>
    <w:semiHidden/>
    <w:rsid w:val="00937451"/>
    <w:rPr>
      <w:rFonts w:ascii="TimesLT" w:hAnsi="TimesLT" w:cs="TimesLT"/>
      <w:sz w:val="16"/>
      <w:szCs w:val="16"/>
    </w:rPr>
  </w:style>
  <w:style w:type="character" w:styleId="PageNumber">
    <w:name w:val="page number"/>
    <w:basedOn w:val="DefaultParagraphFont"/>
    <w:rsid w:val="00FA6862"/>
  </w:style>
  <w:style w:type="character" w:customStyle="1" w:styleId="FooterChar">
    <w:name w:val="Footer Char"/>
    <w:link w:val="Footer"/>
    <w:uiPriority w:val="99"/>
    <w:rsid w:val="00086805"/>
    <w:rPr>
      <w:lang w:val="lt-LT" w:eastAsia="ar-SA"/>
    </w:rPr>
  </w:style>
  <w:style w:type="paragraph" w:styleId="CommentText">
    <w:name w:val="annotation text"/>
    <w:basedOn w:val="Normal"/>
    <w:link w:val="CommentTextChar"/>
    <w:unhideWhenUsed/>
    <w:qFormat/>
    <w:rsid w:val="00F36E2D"/>
    <w:pPr>
      <w:suppressAutoHyphens w:val="0"/>
    </w:pPr>
    <w:rPr>
      <w:lang w:eastAsia="lt-LT"/>
    </w:rPr>
  </w:style>
  <w:style w:type="character" w:customStyle="1" w:styleId="CommentTextChar">
    <w:name w:val="Comment Text Char"/>
    <w:link w:val="CommentText"/>
    <w:rsid w:val="00F36E2D"/>
    <w:rPr>
      <w:lang w:val="lt-LT" w:eastAsia="lt-LT"/>
    </w:rPr>
  </w:style>
  <w:style w:type="character" w:styleId="CommentReference">
    <w:name w:val="annotation reference"/>
    <w:unhideWhenUsed/>
    <w:qFormat/>
    <w:rsid w:val="00F36E2D"/>
    <w:rPr>
      <w:sz w:val="16"/>
      <w:szCs w:val="16"/>
    </w:rPr>
  </w:style>
  <w:style w:type="paragraph" w:styleId="Revision">
    <w:name w:val="Revision"/>
    <w:hidden/>
    <w:uiPriority w:val="99"/>
    <w:semiHidden/>
    <w:rsid w:val="00263EA9"/>
    <w:rPr>
      <w:lang w:eastAsia="ar-SA"/>
    </w:rPr>
  </w:style>
  <w:style w:type="paragraph" w:styleId="ListParagraph">
    <w:name w:val="List Paragraph"/>
    <w:basedOn w:val="Normal"/>
    <w:uiPriority w:val="34"/>
    <w:qFormat/>
    <w:rsid w:val="00B611A1"/>
    <w:pPr>
      <w:suppressAutoHyphens w:val="0"/>
      <w:ind w:left="720"/>
      <w:contextualSpacing/>
    </w:pPr>
    <w:rPr>
      <w:sz w:val="24"/>
      <w:szCs w:val="24"/>
      <w:lang w:eastAsia="lt-LT"/>
    </w:rPr>
  </w:style>
  <w:style w:type="paragraph" w:styleId="CommentSubject">
    <w:name w:val="annotation subject"/>
    <w:basedOn w:val="CommentText"/>
    <w:next w:val="CommentText"/>
    <w:link w:val="CommentSubjectChar"/>
    <w:uiPriority w:val="99"/>
    <w:semiHidden/>
    <w:unhideWhenUsed/>
    <w:rsid w:val="000F4C90"/>
    <w:pPr>
      <w:suppressAutoHyphens/>
    </w:pPr>
    <w:rPr>
      <w:b/>
      <w:bCs/>
      <w:lang w:eastAsia="ar-SA"/>
    </w:rPr>
  </w:style>
  <w:style w:type="character" w:customStyle="1" w:styleId="CommentSubjectChar">
    <w:name w:val="Comment Subject Char"/>
    <w:link w:val="CommentSubject"/>
    <w:uiPriority w:val="99"/>
    <w:semiHidden/>
    <w:rsid w:val="000F4C90"/>
    <w:rPr>
      <w:b/>
      <w:bCs/>
      <w:lang w:val="lt-LT" w:eastAsia="ar-SA"/>
    </w:rPr>
  </w:style>
  <w:style w:type="character" w:customStyle="1" w:styleId="UnresolvedMention1">
    <w:name w:val="Unresolved Mention1"/>
    <w:uiPriority w:val="99"/>
    <w:semiHidden/>
    <w:unhideWhenUsed/>
    <w:rsid w:val="00115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1880">
      <w:bodyDiv w:val="1"/>
      <w:marLeft w:val="0"/>
      <w:marRight w:val="0"/>
      <w:marTop w:val="0"/>
      <w:marBottom w:val="0"/>
      <w:divBdr>
        <w:top w:val="none" w:sz="0" w:space="0" w:color="auto"/>
        <w:left w:val="none" w:sz="0" w:space="0" w:color="auto"/>
        <w:bottom w:val="none" w:sz="0" w:space="0" w:color="auto"/>
        <w:right w:val="none" w:sz="0" w:space="0" w:color="auto"/>
      </w:divBdr>
    </w:div>
    <w:div w:id="252251722">
      <w:bodyDiv w:val="1"/>
      <w:marLeft w:val="0"/>
      <w:marRight w:val="0"/>
      <w:marTop w:val="0"/>
      <w:marBottom w:val="0"/>
      <w:divBdr>
        <w:top w:val="none" w:sz="0" w:space="0" w:color="auto"/>
        <w:left w:val="none" w:sz="0" w:space="0" w:color="auto"/>
        <w:bottom w:val="none" w:sz="0" w:space="0" w:color="auto"/>
        <w:right w:val="none" w:sz="0" w:space="0" w:color="auto"/>
      </w:divBdr>
      <w:divsChild>
        <w:div w:id="640159832">
          <w:marLeft w:val="0"/>
          <w:marRight w:val="0"/>
          <w:marTop w:val="0"/>
          <w:marBottom w:val="0"/>
          <w:divBdr>
            <w:top w:val="none" w:sz="0" w:space="0" w:color="auto"/>
            <w:left w:val="none" w:sz="0" w:space="0" w:color="auto"/>
            <w:bottom w:val="none" w:sz="0" w:space="0" w:color="auto"/>
            <w:right w:val="none" w:sz="0" w:space="0" w:color="auto"/>
          </w:divBdr>
          <w:divsChild>
            <w:div w:id="1050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9374">
      <w:bodyDiv w:val="1"/>
      <w:marLeft w:val="0"/>
      <w:marRight w:val="0"/>
      <w:marTop w:val="0"/>
      <w:marBottom w:val="0"/>
      <w:divBdr>
        <w:top w:val="none" w:sz="0" w:space="0" w:color="auto"/>
        <w:left w:val="none" w:sz="0" w:space="0" w:color="auto"/>
        <w:bottom w:val="none" w:sz="0" w:space="0" w:color="auto"/>
        <w:right w:val="none" w:sz="0" w:space="0" w:color="auto"/>
      </w:divBdr>
    </w:div>
    <w:div w:id="439373960">
      <w:bodyDiv w:val="1"/>
      <w:marLeft w:val="0"/>
      <w:marRight w:val="0"/>
      <w:marTop w:val="0"/>
      <w:marBottom w:val="0"/>
      <w:divBdr>
        <w:top w:val="none" w:sz="0" w:space="0" w:color="auto"/>
        <w:left w:val="none" w:sz="0" w:space="0" w:color="auto"/>
        <w:bottom w:val="none" w:sz="0" w:space="0" w:color="auto"/>
        <w:right w:val="none" w:sz="0" w:space="0" w:color="auto"/>
      </w:divBdr>
    </w:div>
    <w:div w:id="443234243">
      <w:bodyDiv w:val="1"/>
      <w:marLeft w:val="0"/>
      <w:marRight w:val="0"/>
      <w:marTop w:val="0"/>
      <w:marBottom w:val="0"/>
      <w:divBdr>
        <w:top w:val="none" w:sz="0" w:space="0" w:color="auto"/>
        <w:left w:val="none" w:sz="0" w:space="0" w:color="auto"/>
        <w:bottom w:val="none" w:sz="0" w:space="0" w:color="auto"/>
        <w:right w:val="none" w:sz="0" w:space="0" w:color="auto"/>
      </w:divBdr>
    </w:div>
    <w:div w:id="635767943">
      <w:bodyDiv w:val="1"/>
      <w:marLeft w:val="0"/>
      <w:marRight w:val="0"/>
      <w:marTop w:val="0"/>
      <w:marBottom w:val="0"/>
      <w:divBdr>
        <w:top w:val="none" w:sz="0" w:space="0" w:color="auto"/>
        <w:left w:val="none" w:sz="0" w:space="0" w:color="auto"/>
        <w:bottom w:val="none" w:sz="0" w:space="0" w:color="auto"/>
        <w:right w:val="none" w:sz="0" w:space="0" w:color="auto"/>
      </w:divBdr>
    </w:div>
    <w:div w:id="911424476">
      <w:bodyDiv w:val="1"/>
      <w:marLeft w:val="0"/>
      <w:marRight w:val="0"/>
      <w:marTop w:val="0"/>
      <w:marBottom w:val="0"/>
      <w:divBdr>
        <w:top w:val="none" w:sz="0" w:space="0" w:color="auto"/>
        <w:left w:val="none" w:sz="0" w:space="0" w:color="auto"/>
        <w:bottom w:val="none" w:sz="0" w:space="0" w:color="auto"/>
        <w:right w:val="none" w:sz="0" w:space="0" w:color="auto"/>
      </w:divBdr>
    </w:div>
    <w:div w:id="1176118357">
      <w:bodyDiv w:val="1"/>
      <w:marLeft w:val="0"/>
      <w:marRight w:val="0"/>
      <w:marTop w:val="0"/>
      <w:marBottom w:val="0"/>
      <w:divBdr>
        <w:top w:val="none" w:sz="0" w:space="0" w:color="auto"/>
        <w:left w:val="none" w:sz="0" w:space="0" w:color="auto"/>
        <w:bottom w:val="none" w:sz="0" w:space="0" w:color="auto"/>
        <w:right w:val="none" w:sz="0" w:space="0" w:color="auto"/>
      </w:divBdr>
    </w:div>
    <w:div w:id="1336223874">
      <w:bodyDiv w:val="1"/>
      <w:marLeft w:val="0"/>
      <w:marRight w:val="0"/>
      <w:marTop w:val="0"/>
      <w:marBottom w:val="0"/>
      <w:divBdr>
        <w:top w:val="none" w:sz="0" w:space="0" w:color="auto"/>
        <w:left w:val="none" w:sz="0" w:space="0" w:color="auto"/>
        <w:bottom w:val="none" w:sz="0" w:space="0" w:color="auto"/>
        <w:right w:val="none" w:sz="0" w:space="0" w:color="auto"/>
      </w:divBdr>
    </w:div>
    <w:div w:id="1595162689">
      <w:bodyDiv w:val="1"/>
      <w:marLeft w:val="0"/>
      <w:marRight w:val="0"/>
      <w:marTop w:val="0"/>
      <w:marBottom w:val="0"/>
      <w:divBdr>
        <w:top w:val="none" w:sz="0" w:space="0" w:color="auto"/>
        <w:left w:val="none" w:sz="0" w:space="0" w:color="auto"/>
        <w:bottom w:val="none" w:sz="0" w:space="0" w:color="auto"/>
        <w:right w:val="none" w:sz="0" w:space="0" w:color="auto"/>
      </w:divBdr>
    </w:div>
    <w:div w:id="1628660257">
      <w:bodyDiv w:val="1"/>
      <w:marLeft w:val="0"/>
      <w:marRight w:val="0"/>
      <w:marTop w:val="0"/>
      <w:marBottom w:val="0"/>
      <w:divBdr>
        <w:top w:val="none" w:sz="0" w:space="0" w:color="auto"/>
        <w:left w:val="none" w:sz="0" w:space="0" w:color="auto"/>
        <w:bottom w:val="none" w:sz="0" w:space="0" w:color="auto"/>
        <w:right w:val="none" w:sz="0" w:space="0" w:color="auto"/>
      </w:divBdr>
    </w:div>
    <w:div w:id="1686403258">
      <w:bodyDiv w:val="1"/>
      <w:marLeft w:val="0"/>
      <w:marRight w:val="0"/>
      <w:marTop w:val="0"/>
      <w:marBottom w:val="0"/>
      <w:divBdr>
        <w:top w:val="none" w:sz="0" w:space="0" w:color="auto"/>
        <w:left w:val="none" w:sz="0" w:space="0" w:color="auto"/>
        <w:bottom w:val="none" w:sz="0" w:space="0" w:color="auto"/>
        <w:right w:val="none" w:sz="0" w:space="0" w:color="auto"/>
      </w:divBdr>
    </w:div>
    <w:div w:id="19451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aldovuru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F8FA-393F-4963-81CD-09B990EA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8010</Words>
  <Characters>4567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 </Company>
  <LinksUpToDate>false</LinksUpToDate>
  <CharactersWithSpaces>12552</CharactersWithSpaces>
  <SharedDoc>false</SharedDoc>
  <HLinks>
    <vt:vector size="12" baseType="variant">
      <vt:variant>
        <vt:i4>4456561</vt:i4>
      </vt:variant>
      <vt:variant>
        <vt:i4>9</vt:i4>
      </vt:variant>
      <vt:variant>
        <vt:i4>0</vt:i4>
      </vt:variant>
      <vt:variant>
        <vt:i4>5</vt:i4>
      </vt:variant>
      <vt:variant>
        <vt:lpwstr>mailto:info@valdovurumai.lt</vt:lpwstr>
      </vt:variant>
      <vt:variant>
        <vt:lpwstr/>
      </vt:variant>
      <vt:variant>
        <vt:i4>7602226</vt:i4>
      </vt:variant>
      <vt:variant>
        <vt:i4>0</vt:i4>
      </vt:variant>
      <vt:variant>
        <vt:i4>0</vt:i4>
      </vt:variant>
      <vt:variant>
        <vt:i4>5</vt:i4>
      </vt:variant>
      <vt:variant>
        <vt:lpwstr>https://www.esaskaita.eu/web/esaskaita/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veronika m</dc:creator>
  <cp:lastModifiedBy>Ramunė Gudėnė</cp:lastModifiedBy>
  <cp:revision>3</cp:revision>
  <cp:lastPrinted>2020-11-27T08:21:00Z</cp:lastPrinted>
  <dcterms:created xsi:type="dcterms:W3CDTF">2025-04-14T07:55:00Z</dcterms:created>
  <dcterms:modified xsi:type="dcterms:W3CDTF">2025-04-14T07:58:00Z</dcterms:modified>
</cp:coreProperties>
</file>