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01B2F1E1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DE7F03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2E6360E4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05-09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E2008" w:rsidRPr="006E2008">
        <w:rPr>
          <w:rFonts w:ascii="Times New Roman" w:hAnsi="Times New Roman" w:cs="Times New Roman"/>
          <w:b/>
          <w:sz w:val="24"/>
          <w:szCs w:val="24"/>
          <w:lang w:val="lt-LT"/>
        </w:rPr>
        <w:t>CPO255178-18688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362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47CA4760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F042B4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F042B4">
        <w:rPr>
          <w:rFonts w:ascii="Times New Roman" w:hAnsi="Times New Roman" w:cs="Times New Roman"/>
          <w:bCs/>
          <w:sz w:val="24"/>
          <w:szCs w:val="24"/>
          <w:lang w:val="lt-LT"/>
        </w:rPr>
        <w:t>balandžio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309D2351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direktor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prof. dr. Dianos Žaliaduonytės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F7F8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>gegužės 9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6E2008" w:rsidRPr="006E2008">
        <w:rPr>
          <w:rFonts w:ascii="Times New Roman" w:hAnsi="Times New Roman" w:cs="Times New Roman"/>
          <w:sz w:val="24"/>
          <w:szCs w:val="24"/>
          <w:lang w:val="lt-LT"/>
        </w:rPr>
        <w:t>CPO255178-18688 / 1VS-0362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20C9365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6E200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9.2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6E2008" w:rsidRPr="006E20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PIRKĖJUI Pirkimo sutarties galiojimo metu nenupirkus ne mažiau kaip 70 % Pradinės sutarties vertės,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4894FAB0" w:rsidR="000277F3" w:rsidRPr="00DF0775" w:rsidRDefault="00F042B4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277F3" w:rsidRPr="00DF0775">
        <w:rPr>
          <w:rFonts w:ascii="Times New Roman" w:hAnsi="Times New Roman" w:cs="Times New Roman"/>
          <w:sz w:val="24"/>
          <w:szCs w:val="24"/>
          <w:lang w:val="lt-LT"/>
        </w:rPr>
        <w:t>ratęsti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 prekių tiekimo laikotarpį –</w:t>
      </w:r>
      <w:r w:rsidR="000277F3"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Sutarties galiojimą </w:t>
      </w:r>
      <w:r w:rsidR="000277F3"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6 mėnesių laikotarpiui, </w:t>
      </w:r>
      <w:r w:rsidR="000277F3"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4F7F82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7E1B7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277F3"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DE7F03">
        <w:rPr>
          <w:rFonts w:ascii="Times New Roman" w:hAnsi="Times New Roman" w:cs="Times New Roman"/>
          <w:b/>
          <w:sz w:val="24"/>
          <w:szCs w:val="24"/>
          <w:lang w:val="lt-LT"/>
        </w:rPr>
        <w:t>lapkričio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8</w:t>
      </w:r>
      <w:r w:rsidR="000277F3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277F3"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="000277F3"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4EA283B" w14:textId="7A418261" w:rsidR="0002448F" w:rsidRDefault="00F042B4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02448F">
        <w:rPr>
          <w:rFonts w:ascii="Times New Roman" w:hAnsi="Times New Roman" w:cs="Times New Roman"/>
          <w:sz w:val="24"/>
          <w:szCs w:val="24"/>
          <w:lang w:val="lt-LT"/>
        </w:rPr>
        <w:t>itos Sutarties sąlygos lieka nepakeistos ir galioja visa apimtimi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616347A" w14:textId="00330645" w:rsidR="008A0F45" w:rsidRDefault="00F042B4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02448F" w:rsidRPr="008A0F45">
        <w:rPr>
          <w:rFonts w:ascii="Times New Roman" w:hAnsi="Times New Roman" w:cs="Times New Roman"/>
          <w:sz w:val="24"/>
          <w:szCs w:val="24"/>
          <w:lang w:val="lt-LT"/>
        </w:rPr>
        <w:t>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CE80C60" w14:textId="4A4F2BA4" w:rsidR="006058E9" w:rsidRPr="006058E9" w:rsidRDefault="00F042B4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02448F"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30E591AE" w14:textId="77777777" w:rsidR="00E73A21" w:rsidRDefault="00E73A21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221C4090" w:rsidR="008C0F8F" w:rsidRPr="00754E29" w:rsidRDefault="00777966" w:rsidP="00E73A21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54E29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754E29"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54E29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4A28DAC0" w:rsidR="00754E29" w:rsidRPr="00754E29" w:rsidRDefault="004F7F82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VšĮ</w:t>
            </w:r>
            <w:r w:rsidR="00754E29"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4F40085B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</w:t>
            </w:r>
            <w:r w:rsidR="004F7F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direktor</w:t>
            </w:r>
            <w:r w:rsidR="004F7F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</w:t>
            </w:r>
          </w:p>
          <w:p w14:paraId="2001F9B2" w14:textId="2B61A832" w:rsidR="00754E29" w:rsidRPr="00754E29" w:rsidRDefault="00E73A2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="004F7F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rof. dr. Diana Žaliaduonytė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E2008">
      <w:pgSz w:w="12240" w:h="15840"/>
      <w:pgMar w:top="720" w:right="720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A8FA0644"/>
    <w:lvl w:ilvl="0" w:tplc="D17E450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40893"/>
    <w:rsid w:val="000423B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86BEE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4F7F82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E200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1B7D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B141B"/>
    <w:rsid w:val="008C0CB2"/>
    <w:rsid w:val="008C0F8F"/>
    <w:rsid w:val="008C2E1A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409"/>
    <w:rsid w:val="00D23FA8"/>
    <w:rsid w:val="00D30397"/>
    <w:rsid w:val="00D365C7"/>
    <w:rsid w:val="00D42B79"/>
    <w:rsid w:val="00D65470"/>
    <w:rsid w:val="00D65EC0"/>
    <w:rsid w:val="00D67B12"/>
    <w:rsid w:val="00DA451F"/>
    <w:rsid w:val="00DB7D96"/>
    <w:rsid w:val="00DE7F03"/>
    <w:rsid w:val="00DF0775"/>
    <w:rsid w:val="00E43783"/>
    <w:rsid w:val="00E73A21"/>
    <w:rsid w:val="00EA4535"/>
    <w:rsid w:val="00EB136D"/>
    <w:rsid w:val="00ED3A31"/>
    <w:rsid w:val="00EE5E53"/>
    <w:rsid w:val="00F0132C"/>
    <w:rsid w:val="00F042B4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1DE4-2F68-4B6A-9538-A561FC13D8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1845</Words>
  <Characters>1053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cp:lastPrinted>2025-04-11T13:17:00Z</cp:lastPrinted>
  <dcterms:created xsi:type="dcterms:W3CDTF">2025-04-18T06:20:00Z</dcterms:created>
  <dcterms:modified xsi:type="dcterms:W3CDTF">2025-04-18T06:20:00Z</dcterms:modified>
</cp:coreProperties>
</file>