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Default="00E520D1" w:rsidP="00E520D1">
      <w:pPr>
        <w:jc w:val="center"/>
        <w:rPr>
          <w:b/>
        </w:rPr>
      </w:pPr>
      <w:r w:rsidRPr="007029B2">
        <w:rPr>
          <w:b/>
        </w:rPr>
        <w:t xml:space="preserve">PREKIŲ </w:t>
      </w:r>
      <w:r w:rsidR="00FD157B" w:rsidRPr="007029B2">
        <w:rPr>
          <w:b/>
        </w:rPr>
        <w:t xml:space="preserve">VIEŠOJO </w:t>
      </w:r>
      <w:r w:rsidRPr="007029B2">
        <w:rPr>
          <w:b/>
        </w:rPr>
        <w:t>PIRKIMO-PARDAVIMO SUTARTIS</w:t>
      </w:r>
      <w:r w:rsidR="005516A7" w:rsidRPr="007029B2">
        <w:rPr>
          <w:b/>
        </w:rPr>
        <w:t xml:space="preserve"> </w:t>
      </w:r>
    </w:p>
    <w:p w:rsidR="00A0377C" w:rsidRPr="007029B2" w:rsidRDefault="00A0377C" w:rsidP="00E520D1">
      <w:pPr>
        <w:jc w:val="center"/>
        <w:rPr>
          <w:b/>
        </w:rPr>
      </w:pPr>
    </w:p>
    <w:p w:rsidR="00E520D1" w:rsidRPr="00DE7E16" w:rsidRDefault="00A0377C" w:rsidP="00DE7E16">
      <w:pPr>
        <w:jc w:val="center"/>
      </w:pPr>
      <w:r w:rsidRPr="00DE7E16">
        <w:t xml:space="preserve">2025 m vasario </w:t>
      </w:r>
      <w:r w:rsidR="000F5679">
        <w:t xml:space="preserve">14  </w:t>
      </w:r>
      <w:r w:rsidRPr="00DE7E16">
        <w:t>Nr.</w:t>
      </w:r>
      <w:r w:rsidR="000F5679">
        <w:t xml:space="preserve"> DPS-57</w:t>
      </w:r>
    </w:p>
    <w:p w:rsidR="000B10FF" w:rsidRPr="007029B2" w:rsidRDefault="000B10FF" w:rsidP="000B10FF">
      <w:pPr>
        <w:jc w:val="center"/>
        <w:rPr>
          <w:b/>
        </w:rPr>
      </w:pPr>
    </w:p>
    <w:p w:rsidR="000B10FF" w:rsidRPr="007029B2" w:rsidRDefault="000B10FF" w:rsidP="000B10FF">
      <w:pPr>
        <w:jc w:val="center"/>
        <w:rPr>
          <w:b/>
        </w:rPr>
      </w:pPr>
      <w:r w:rsidRPr="007029B2">
        <w:rPr>
          <w:b/>
        </w:rPr>
        <w:t>I. SPECIALIOJI DALIS</w:t>
      </w:r>
    </w:p>
    <w:p w:rsidR="00E520D1" w:rsidRPr="007029B2" w:rsidRDefault="00E520D1" w:rsidP="00E520D1">
      <w:pPr>
        <w:jc w:val="both"/>
        <w:rPr>
          <w:b/>
          <w:sz w:val="22"/>
          <w:szCs w:val="22"/>
        </w:rPr>
      </w:pPr>
    </w:p>
    <w:p w:rsidR="0051758C" w:rsidRPr="007029B2" w:rsidRDefault="00A21319" w:rsidP="003539E2">
      <w:pPr>
        <w:jc w:val="both"/>
      </w:pPr>
      <w:r w:rsidRPr="008273C2">
        <w:rPr>
          <w:b/>
          <w:color w:val="000000"/>
        </w:rPr>
        <w:t xml:space="preserve">Gynybos resursų agentūra prie Krašto apsaugos ministerijos </w:t>
      </w:r>
      <w:r w:rsidRPr="008273C2">
        <w:rPr>
          <w:color w:val="000000"/>
        </w:rPr>
        <w:t xml:space="preserve">(toliau – GRA), atstovaujama GRA direktoriaus Sigito </w:t>
      </w:r>
      <w:proofErr w:type="spellStart"/>
      <w:r w:rsidRPr="008273C2">
        <w:rPr>
          <w:color w:val="000000"/>
        </w:rPr>
        <w:t>Dzekunsko</w:t>
      </w:r>
      <w:proofErr w:type="spellEnd"/>
      <w:r w:rsidRPr="008273C2">
        <w:rPr>
          <w:color w:val="000000"/>
        </w:rPr>
        <w:t>, veikiančio pagal GRA nuostatus</w:t>
      </w:r>
      <w:r w:rsidR="00E520D1" w:rsidRPr="007029B2">
        <w:t xml:space="preserve"> (toliau – </w:t>
      </w:r>
      <w:r w:rsidR="00E520D1" w:rsidRPr="007029B2">
        <w:rPr>
          <w:b/>
        </w:rPr>
        <w:t>Pirkėjas</w:t>
      </w:r>
      <w:r w:rsidR="00E520D1" w:rsidRPr="007029B2">
        <w:t>), ir</w:t>
      </w:r>
      <w:r w:rsidR="00B428AC" w:rsidRPr="007029B2">
        <w:t xml:space="preserve"> </w:t>
      </w:r>
      <w:r>
        <w:rPr>
          <w:b/>
        </w:rPr>
        <w:t>UAB „Volvo Lietuva“</w:t>
      </w:r>
      <w:r w:rsidR="00E520D1" w:rsidRPr="007029B2">
        <w:t xml:space="preserve">, atstovaujama </w:t>
      </w:r>
      <w:r w:rsidR="000B7F3A" w:rsidRPr="00DE7E16">
        <w:rPr>
          <w:i/>
        </w:rPr>
        <w:t xml:space="preserve">Renault </w:t>
      </w:r>
      <w:proofErr w:type="spellStart"/>
      <w:r w:rsidR="000B7F3A" w:rsidRPr="00DE7E16">
        <w:rPr>
          <w:i/>
        </w:rPr>
        <w:t>Trucks</w:t>
      </w:r>
      <w:proofErr w:type="spellEnd"/>
      <w:r w:rsidR="000B7F3A">
        <w:t xml:space="preserve"> pardavimo direktoriaus </w:t>
      </w:r>
      <w:proofErr w:type="spellStart"/>
      <w:r>
        <w:t>Nedo</w:t>
      </w:r>
      <w:proofErr w:type="spellEnd"/>
      <w:r>
        <w:t xml:space="preserve"> </w:t>
      </w:r>
      <w:proofErr w:type="spellStart"/>
      <w:r>
        <w:t>Jakniūno</w:t>
      </w:r>
      <w:proofErr w:type="spellEnd"/>
      <w:r w:rsidR="000B7F3A">
        <w:t xml:space="preserve"> ir finansų direktorės Dalios Stasiūnienės,</w:t>
      </w:r>
      <w:r w:rsidR="00E520D1" w:rsidRPr="007029B2">
        <w:t xml:space="preserve"> veikianči</w:t>
      </w:r>
      <w:r w:rsidR="000B7F3A">
        <w:t>ų</w:t>
      </w:r>
      <w:r w:rsidR="00E520D1" w:rsidRPr="007029B2">
        <w:t xml:space="preserve"> pagal </w:t>
      </w:r>
      <w:r w:rsidR="002836B7" w:rsidRPr="00DE7E16">
        <w:rPr>
          <w:b/>
        </w:rPr>
        <w:t>UAB „Volvo Lietuva“</w:t>
      </w:r>
      <w:r w:rsidR="00E520D1" w:rsidRPr="007029B2">
        <w:t xml:space="preserve"> </w:t>
      </w:r>
      <w:r w:rsidR="002836B7">
        <w:t xml:space="preserve">generalinio direktoriaus </w:t>
      </w:r>
      <w:proofErr w:type="spellStart"/>
      <w:r w:rsidR="002836B7">
        <w:t>Nicholo</w:t>
      </w:r>
      <w:proofErr w:type="spellEnd"/>
      <w:r w:rsidR="002836B7">
        <w:t xml:space="preserve"> </w:t>
      </w:r>
      <w:proofErr w:type="spellStart"/>
      <w:r w:rsidR="002836B7">
        <w:t>Kjaer</w:t>
      </w:r>
      <w:proofErr w:type="spellEnd"/>
      <w:r w:rsidR="002836B7">
        <w:t xml:space="preserve"> įgaliojimą Nr. IG-02.2025 </w:t>
      </w:r>
      <w:r w:rsidR="00E520D1" w:rsidRPr="007029B2">
        <w:t xml:space="preserve">(toliau – </w:t>
      </w:r>
      <w:r w:rsidR="00E520D1" w:rsidRPr="007029B2">
        <w:rPr>
          <w:b/>
        </w:rPr>
        <w:t>Pardavėjas</w:t>
      </w:r>
      <w:r w:rsidR="00E520D1" w:rsidRPr="007029B2">
        <w:t xml:space="preserve">), toliau kartu šioje prekių </w:t>
      </w:r>
      <w:r w:rsidR="00912764" w:rsidRPr="007029B2">
        <w:t xml:space="preserve">viešojo </w:t>
      </w:r>
      <w:r w:rsidR="00E520D1" w:rsidRPr="007029B2">
        <w:t xml:space="preserve">pirkimo-pardavimo sutartyje vadinami „Šalimis“, o kiekvienas atskirai – „Šalimi“, vadovaudamosi </w:t>
      </w:r>
      <w:r w:rsidR="00E520D1" w:rsidRPr="000B7F3A">
        <w:t>Lietuvos Respublikos viešųjų pirkimų įstatym</w:t>
      </w:r>
      <w:r w:rsidR="00AD36F7" w:rsidRPr="000B7F3A">
        <w:t>u</w:t>
      </w:r>
      <w:r w:rsidR="002C37D7" w:rsidRPr="007029B2">
        <w:rPr>
          <w:i/>
        </w:rPr>
        <w:t xml:space="preserve"> </w:t>
      </w:r>
      <w:r w:rsidR="00351DA0" w:rsidRPr="007029B2">
        <w:t>(toliau –</w:t>
      </w:r>
      <w:r w:rsidR="00B428AC" w:rsidRPr="007029B2">
        <w:t xml:space="preserve"> VPĮ</w:t>
      </w:r>
      <w:r w:rsidR="00351DA0" w:rsidRPr="007029B2">
        <w:t>)</w:t>
      </w:r>
      <w:r w:rsidR="00B428AC" w:rsidRPr="007029B2">
        <w:t xml:space="preserve"> 202</w:t>
      </w:r>
      <w:r w:rsidR="00CF0BBD" w:rsidRPr="007029B2">
        <w:t>4</w:t>
      </w:r>
      <w:r w:rsidR="00B428AC" w:rsidRPr="007029B2">
        <w:t xml:space="preserve"> m. </w:t>
      </w:r>
      <w:r w:rsidR="00822EEC" w:rsidRPr="00822EEC">
        <w:t>gruodžio 5 d.</w:t>
      </w:r>
      <w:r w:rsidR="00B428AC" w:rsidRPr="007029B2">
        <w:t xml:space="preserve"> Centrinėje viešųjų pirkimų informacinėje sistemoje (toliau – CVP IS) paskelbtomis viešojo pirkimo „</w:t>
      </w:r>
      <w:r w:rsidR="00E105EB">
        <w:t>Savivarčių su manipuliatoriumi</w:t>
      </w:r>
      <w:r w:rsidR="00822EEC">
        <w:t xml:space="preserve">“ (pirkimo Nr. </w:t>
      </w:r>
      <w:r w:rsidR="00822EEC" w:rsidRPr="00822EEC">
        <w:t>239503</w:t>
      </w:r>
      <w:r w:rsidR="00B428AC" w:rsidRPr="007029B2">
        <w:t>) sąlygomis</w:t>
      </w:r>
      <w:r w:rsidR="00351DA0" w:rsidRPr="007029B2">
        <w:rPr>
          <w:i/>
        </w:rPr>
        <w:t xml:space="preserve"> </w:t>
      </w:r>
      <w:r w:rsidR="003539E2" w:rsidRPr="007029B2">
        <w:t xml:space="preserve">ir atsižvelgdamos į tai, kad </w:t>
      </w:r>
      <w:r w:rsidR="003539E2" w:rsidRPr="007029B2">
        <w:rPr>
          <w:b/>
        </w:rPr>
        <w:t xml:space="preserve">Pirkėjui </w:t>
      </w:r>
      <w:r w:rsidR="003539E2" w:rsidRPr="007029B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rsidR="003539E2" w:rsidRPr="007029B2" w:rsidRDefault="003539E2" w:rsidP="003539E2">
      <w:pPr>
        <w:jc w:val="both"/>
      </w:pPr>
    </w:p>
    <w:tbl>
      <w:tblPr>
        <w:tblW w:w="56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2896"/>
        <w:gridCol w:w="1130"/>
        <w:gridCol w:w="1839"/>
        <w:gridCol w:w="835"/>
        <w:gridCol w:w="2398"/>
        <w:gridCol w:w="1161"/>
      </w:tblGrid>
      <w:tr w:rsidR="0051758C" w:rsidRPr="007029B2" w:rsidTr="00900FBC">
        <w:trPr>
          <w:gridAfter w:val="1"/>
          <w:wAfter w:w="560" w:type="pct"/>
          <w:trHeight w:val="702"/>
        </w:trPr>
        <w:tc>
          <w:tcPr>
            <w:tcW w:w="4440" w:type="pct"/>
            <w:gridSpan w:val="6"/>
            <w:tcBorders>
              <w:top w:val="single" w:sz="4" w:space="0" w:color="auto"/>
              <w:left w:val="single" w:sz="4" w:space="0" w:color="auto"/>
              <w:bottom w:val="single" w:sz="4" w:space="0" w:color="auto"/>
              <w:right w:val="single" w:sz="4" w:space="0" w:color="auto"/>
            </w:tcBorders>
          </w:tcPr>
          <w:p w:rsidR="0051758C" w:rsidRPr="007029B2" w:rsidRDefault="0051758C">
            <w:pPr>
              <w:jc w:val="both"/>
              <w:rPr>
                <w:b/>
              </w:rPr>
            </w:pPr>
            <w:r w:rsidRPr="007029B2">
              <w:rPr>
                <w:b/>
              </w:rPr>
              <w:t>1. Sutarties objektas.</w:t>
            </w:r>
          </w:p>
          <w:p w:rsidR="005516A7" w:rsidRDefault="0051758C" w:rsidP="00C6575E">
            <w:pPr>
              <w:jc w:val="both"/>
              <w:rPr>
                <w:rFonts w:eastAsia="Calibri"/>
                <w:lang w:eastAsia="en-US"/>
              </w:rPr>
            </w:pPr>
            <w:r w:rsidRPr="007029B2">
              <w:t xml:space="preserve">1.1. </w:t>
            </w:r>
            <w:r w:rsidRPr="007029B2">
              <w:rPr>
                <w:b/>
              </w:rPr>
              <w:t>Pardavėjas</w:t>
            </w:r>
            <w:r w:rsidRPr="007029B2">
              <w:t xml:space="preserve"> įsipareig</w:t>
            </w:r>
            <w:r w:rsidR="008B451E" w:rsidRPr="007029B2">
              <w:t>oja parduoti ir pristatyti</w:t>
            </w:r>
            <w:r w:rsidR="004D3442" w:rsidRPr="007029B2">
              <w:t xml:space="preserve"> </w:t>
            </w:r>
            <w:r w:rsidR="00A0377C">
              <w:t xml:space="preserve"> gamintojo</w:t>
            </w:r>
            <w:r w:rsidR="00A0377C">
              <w:rPr>
                <w:i/>
              </w:rPr>
              <w:t xml:space="preserve"> </w:t>
            </w:r>
            <w:r w:rsidR="00A0377C" w:rsidRPr="00DE7E16">
              <w:t>Renault</w:t>
            </w:r>
            <w:r w:rsidR="00A0377C">
              <w:t xml:space="preserve"> (</w:t>
            </w:r>
            <w:r w:rsidR="00DE7E16" w:rsidRPr="00DE7E16">
              <w:rPr>
                <w:i/>
              </w:rPr>
              <w:t>Renault K</w:t>
            </w:r>
            <w:r w:rsidR="00DE7E16">
              <w:t xml:space="preserve">) </w:t>
            </w:r>
            <w:r w:rsidR="00895C6B" w:rsidRPr="0064167E">
              <w:rPr>
                <w:b/>
              </w:rPr>
              <w:t>savivarč</w:t>
            </w:r>
            <w:r w:rsidR="00A0377C">
              <w:rPr>
                <w:b/>
              </w:rPr>
              <w:t>ius</w:t>
            </w:r>
            <w:r w:rsidR="00895C6B" w:rsidRPr="0064167E">
              <w:rPr>
                <w:b/>
              </w:rPr>
              <w:t xml:space="preserve"> su manipuliatoriumi</w:t>
            </w:r>
            <w:r w:rsidR="00895C6B" w:rsidRPr="007029B2">
              <w:rPr>
                <w:rFonts w:eastAsia="Arial Unicode MS"/>
                <w:bdr w:val="none" w:sz="0" w:space="0" w:color="auto" w:frame="1"/>
              </w:rPr>
              <w:t xml:space="preserve"> </w:t>
            </w:r>
            <w:r w:rsidR="00895C6B" w:rsidRPr="007029B2">
              <w:t>(toliau – Prekės)</w:t>
            </w:r>
            <w:r w:rsidR="005516A7" w:rsidRPr="007029B2">
              <w:rPr>
                <w:rFonts w:eastAsia="Calibri"/>
                <w:lang w:eastAsia="en-US"/>
              </w:rPr>
              <w:t>, atitinkanči</w:t>
            </w:r>
            <w:r w:rsidR="009E35D6" w:rsidRPr="007029B2">
              <w:rPr>
                <w:rFonts w:eastAsia="Calibri"/>
                <w:lang w:eastAsia="en-US"/>
              </w:rPr>
              <w:t>a</w:t>
            </w:r>
            <w:r w:rsidR="005516A7" w:rsidRPr="007029B2">
              <w:rPr>
                <w:rFonts w:eastAsia="Calibri"/>
                <w:lang w:eastAsia="en-US"/>
              </w:rPr>
              <w:t xml:space="preserve">s Sutarties 1 priede </w:t>
            </w:r>
            <w:r w:rsidR="005516A7" w:rsidRPr="007029B2">
              <w:t>„</w:t>
            </w:r>
            <w:r w:rsidR="005516A7" w:rsidRPr="007029B2">
              <w:rPr>
                <w:i/>
              </w:rPr>
              <w:t>Techninė specifikacija</w:t>
            </w:r>
            <w:r w:rsidR="00DF0245" w:rsidRPr="007029B2">
              <w:t>“</w:t>
            </w:r>
            <w:r w:rsidR="005C608C" w:rsidRPr="007029B2">
              <w:t xml:space="preserve"> </w:t>
            </w:r>
            <w:r w:rsidR="00F70015" w:rsidRPr="007029B2">
              <w:t>bei kitus Sutartyje</w:t>
            </w:r>
            <w:r w:rsidR="005C608C" w:rsidRPr="007029B2">
              <w:t xml:space="preserve"> nurodytus reikalavimus ir ne prastesnių techninių parametrų kaip</w:t>
            </w:r>
            <w:r w:rsidR="009E35D6" w:rsidRPr="007029B2">
              <w:t xml:space="preserve"> Sutarties 2 priede „</w:t>
            </w:r>
            <w:r w:rsidR="009E35D6" w:rsidRPr="007029B2">
              <w:rPr>
                <w:i/>
              </w:rPr>
              <w:t>Pasiūlyma</w:t>
            </w:r>
            <w:r w:rsidR="009E35D6" w:rsidRPr="007029B2">
              <w:t>s“</w:t>
            </w:r>
            <w:r w:rsidR="00632179">
              <w:t xml:space="preserve"> </w:t>
            </w:r>
            <w:r w:rsidR="00632179" w:rsidRPr="00632179">
              <w:t>ir Sutarties 3 priede „Siūlomo savivarčio techniniai parametrai“</w:t>
            </w:r>
            <w:r w:rsidR="00375DA3" w:rsidRPr="007029B2">
              <w:rPr>
                <w:rFonts w:eastAsia="Calibri"/>
                <w:lang w:eastAsia="en-US"/>
              </w:rPr>
              <w:t>.</w:t>
            </w:r>
          </w:p>
          <w:p w:rsidR="00E105EB" w:rsidRPr="00E105EB" w:rsidRDefault="00E105EB" w:rsidP="00E105EB">
            <w:pPr>
              <w:jc w:val="both"/>
              <w:rPr>
                <w:rFonts w:eastAsia="Calibri"/>
                <w:lang w:eastAsia="en-US"/>
              </w:rPr>
            </w:pPr>
            <w:r>
              <w:rPr>
                <w:rFonts w:eastAsia="Calibri"/>
                <w:lang w:eastAsia="en-US"/>
              </w:rPr>
              <w:t>1.2. Minimalus įsigyjamas P</w:t>
            </w:r>
            <w:r w:rsidRPr="00E105EB">
              <w:rPr>
                <w:rFonts w:eastAsia="Calibri"/>
                <w:lang w:eastAsia="en-US"/>
              </w:rPr>
              <w:t xml:space="preserve">rekių kiekis </w:t>
            </w:r>
            <w:r w:rsidR="000443CE">
              <w:rPr>
                <w:rFonts w:eastAsia="Calibri"/>
                <w:lang w:eastAsia="en-US"/>
              </w:rPr>
              <w:t xml:space="preserve">- </w:t>
            </w:r>
            <w:r>
              <w:rPr>
                <w:rFonts w:eastAsia="Calibri"/>
                <w:lang w:eastAsia="en-US"/>
              </w:rPr>
              <w:t>1 (vienas)</w:t>
            </w:r>
            <w:r w:rsidRPr="00E105EB">
              <w:rPr>
                <w:rFonts w:eastAsia="Calibri"/>
                <w:lang w:eastAsia="en-US"/>
              </w:rPr>
              <w:t xml:space="preserve"> </w:t>
            </w:r>
            <w:r>
              <w:rPr>
                <w:rFonts w:eastAsia="Calibri"/>
                <w:lang w:eastAsia="en-US"/>
              </w:rPr>
              <w:t>vienetas</w:t>
            </w:r>
            <w:r w:rsidR="00A0377C">
              <w:rPr>
                <w:rFonts w:eastAsia="Calibri"/>
                <w:lang w:eastAsia="en-US"/>
              </w:rPr>
              <w:t>;</w:t>
            </w:r>
          </w:p>
          <w:p w:rsidR="00E105EB" w:rsidRPr="00E105EB" w:rsidRDefault="00E105EB" w:rsidP="00E105EB">
            <w:pPr>
              <w:jc w:val="both"/>
              <w:rPr>
                <w:rFonts w:eastAsia="Calibri"/>
                <w:lang w:eastAsia="en-US"/>
              </w:rPr>
            </w:pPr>
            <w:r w:rsidRPr="00E105EB">
              <w:rPr>
                <w:rFonts w:eastAsia="Calibri"/>
                <w:lang w:eastAsia="en-US"/>
              </w:rPr>
              <w:t xml:space="preserve">1.3. Maksimalus įsigyjamas </w:t>
            </w:r>
            <w:r>
              <w:rPr>
                <w:rFonts w:eastAsia="Calibri"/>
                <w:lang w:eastAsia="en-US"/>
              </w:rPr>
              <w:t>P</w:t>
            </w:r>
            <w:r w:rsidRPr="00E105EB">
              <w:rPr>
                <w:rFonts w:eastAsia="Calibri"/>
                <w:lang w:eastAsia="en-US"/>
              </w:rPr>
              <w:t xml:space="preserve">rekių kiekis </w:t>
            </w:r>
            <w:r w:rsidR="000443CE">
              <w:rPr>
                <w:rFonts w:eastAsia="Calibri"/>
                <w:lang w:eastAsia="en-US"/>
              </w:rPr>
              <w:t xml:space="preserve">- </w:t>
            </w:r>
            <w:r>
              <w:rPr>
                <w:rFonts w:eastAsia="Calibri"/>
                <w:lang w:eastAsia="en-US"/>
              </w:rPr>
              <w:t>2 (du) vienetai</w:t>
            </w:r>
            <w:r w:rsidR="000443CE">
              <w:rPr>
                <w:rFonts w:eastAsia="Calibri"/>
                <w:lang w:eastAsia="en-US"/>
              </w:rPr>
              <w:t>.</w:t>
            </w:r>
          </w:p>
          <w:p w:rsidR="00E105EB" w:rsidRPr="007029B2" w:rsidRDefault="00E105EB" w:rsidP="00E105EB">
            <w:pPr>
              <w:jc w:val="both"/>
              <w:rPr>
                <w:rFonts w:eastAsia="Calibri"/>
                <w:lang w:eastAsia="en-US"/>
              </w:rPr>
            </w:pPr>
            <w:r w:rsidRPr="00E105EB">
              <w:rPr>
                <w:rFonts w:eastAsia="Calibri"/>
                <w:lang w:eastAsia="en-US"/>
              </w:rPr>
              <w:t>1.4. Pirkėjas neįsipareigoja per visą Sutarties galiojimo laikotarpį išpirkti viso Sutarties specialiosios dalies 1</w:t>
            </w:r>
            <w:r>
              <w:rPr>
                <w:rFonts w:eastAsia="Calibri"/>
                <w:lang w:eastAsia="en-US"/>
              </w:rPr>
              <w:t>.3 punkte nurodyto maksimalaus P</w:t>
            </w:r>
            <w:r w:rsidRPr="00E105EB">
              <w:rPr>
                <w:rFonts w:eastAsia="Calibri"/>
                <w:lang w:eastAsia="en-US"/>
              </w:rPr>
              <w:t>rekių kiekio, tačiau įsipareigoja išpirkti Sutarties specialiosios dalie</w:t>
            </w:r>
            <w:r>
              <w:rPr>
                <w:rFonts w:eastAsia="Calibri"/>
                <w:lang w:eastAsia="en-US"/>
              </w:rPr>
              <w:t>s 1.2 punkte nurodytą minimalų P</w:t>
            </w:r>
            <w:r w:rsidRPr="00E105EB">
              <w:rPr>
                <w:rFonts w:eastAsia="Calibri"/>
                <w:lang w:eastAsia="en-US"/>
              </w:rPr>
              <w:t xml:space="preserve">rekių kiekį. Prekės įsigyjamos pagal poreikį, teikiant užsakymus užpildant Sutarties </w:t>
            </w:r>
            <w:r w:rsidR="004525AC">
              <w:rPr>
                <w:rFonts w:eastAsia="Calibri"/>
                <w:lang w:eastAsia="en-US"/>
              </w:rPr>
              <w:t>4</w:t>
            </w:r>
            <w:r w:rsidRPr="00E105EB">
              <w:rPr>
                <w:rFonts w:eastAsia="Calibri"/>
                <w:lang w:eastAsia="en-US"/>
              </w:rPr>
              <w:t xml:space="preserve"> priedą „Užsakymas“ (toliau – </w:t>
            </w:r>
            <w:r w:rsidR="004525AC">
              <w:rPr>
                <w:rFonts w:eastAsia="Calibri"/>
                <w:lang w:eastAsia="en-US"/>
              </w:rPr>
              <w:t>4</w:t>
            </w:r>
            <w:r w:rsidR="00D2669D" w:rsidRPr="00E105EB">
              <w:rPr>
                <w:rFonts w:eastAsia="Calibri"/>
                <w:lang w:eastAsia="en-US"/>
              </w:rPr>
              <w:t xml:space="preserve"> </w:t>
            </w:r>
            <w:r w:rsidRPr="00E105EB">
              <w:rPr>
                <w:rFonts w:eastAsia="Calibri"/>
                <w:lang w:eastAsia="en-US"/>
              </w:rPr>
              <w:t>priedas).</w:t>
            </w:r>
          </w:p>
          <w:p w:rsidR="00B7612D" w:rsidRPr="007029B2" w:rsidRDefault="00906388" w:rsidP="00B44111">
            <w:pPr>
              <w:jc w:val="both"/>
            </w:pPr>
            <w:r w:rsidRPr="007029B2">
              <w:rPr>
                <w:rFonts w:eastAsia="Calibri"/>
                <w:lang w:eastAsia="en-US"/>
              </w:rPr>
              <w:t>1.</w:t>
            </w:r>
            <w:r w:rsidR="000443CE">
              <w:rPr>
                <w:rFonts w:eastAsia="Calibri"/>
                <w:lang w:eastAsia="en-US"/>
              </w:rPr>
              <w:t>5</w:t>
            </w:r>
            <w:r w:rsidRPr="007029B2">
              <w:rPr>
                <w:rFonts w:eastAsia="Calibri"/>
                <w:lang w:eastAsia="en-US"/>
              </w:rPr>
              <w:t xml:space="preserve">. </w:t>
            </w:r>
            <w:r w:rsidR="00895C6B" w:rsidRPr="007029B2">
              <w:rPr>
                <w:b/>
              </w:rPr>
              <w:t>Mokėtojas</w:t>
            </w:r>
            <w:r w:rsidR="00895C6B" w:rsidRPr="007029B2">
              <w:t xml:space="preserve"> – Lietuvos kariuomenė, už pristatytas Sutarties bei jos prieduose nurodytus reikalavimus atitinkančias Prekes sumoka </w:t>
            </w:r>
            <w:r w:rsidR="00895C6B" w:rsidRPr="007029B2">
              <w:rPr>
                <w:b/>
              </w:rPr>
              <w:t>Pardavėjui</w:t>
            </w:r>
            <w:r w:rsidR="00895C6B" w:rsidRPr="007029B2">
              <w:t xml:space="preserve"> šios Sutarties bendrosios dalies 4.1 punkte nustatyta tvarka.</w:t>
            </w:r>
          </w:p>
          <w:p w:rsidR="0051758C" w:rsidRPr="007029B2" w:rsidRDefault="0051758C" w:rsidP="00445AAA">
            <w:pPr>
              <w:jc w:val="both"/>
            </w:pPr>
            <w:r w:rsidRPr="007029B2">
              <w:t>1.</w:t>
            </w:r>
            <w:r w:rsidR="000443CE">
              <w:t>6</w:t>
            </w:r>
            <w:r w:rsidRPr="007029B2">
              <w:t>.</w:t>
            </w:r>
            <w:r w:rsidR="0028680C" w:rsidRPr="007029B2">
              <w:t xml:space="preserve"> </w:t>
            </w:r>
            <w:r w:rsidR="0028680C" w:rsidRPr="007029B2">
              <w:rPr>
                <w:b/>
              </w:rPr>
              <w:t>Pirkėjas</w:t>
            </w:r>
            <w:r w:rsidR="00361F8B" w:rsidRPr="007029B2">
              <w:rPr>
                <w:b/>
              </w:rPr>
              <w:t xml:space="preserve"> </w:t>
            </w:r>
            <w:r w:rsidR="00361F8B" w:rsidRPr="007029B2">
              <w:t xml:space="preserve">su </w:t>
            </w:r>
            <w:r w:rsidR="00361F8B" w:rsidRPr="007029B2">
              <w:rPr>
                <w:b/>
              </w:rPr>
              <w:t>Mokėtoju</w:t>
            </w:r>
            <w:r w:rsidR="002E4085" w:rsidRPr="007029B2">
              <w:t xml:space="preserve"> </w:t>
            </w:r>
            <w:r w:rsidRPr="007029B2">
              <w:t>įsipareigoja priimti Sutarties</w:t>
            </w:r>
            <w:r w:rsidR="00313F33" w:rsidRPr="007029B2">
              <w:t xml:space="preserve"> reikalavimus</w:t>
            </w:r>
            <w:r w:rsidR="006C52D5" w:rsidRPr="007029B2">
              <w:t xml:space="preserve"> </w:t>
            </w:r>
            <w:r w:rsidRPr="007029B2">
              <w:t xml:space="preserve">atitinkančias </w:t>
            </w:r>
            <w:r w:rsidR="00E105EB">
              <w:t>P</w:t>
            </w:r>
            <w:r w:rsidRPr="007029B2">
              <w:t>rekes</w:t>
            </w:r>
            <w:r w:rsidR="00BF33CA" w:rsidRPr="007029B2">
              <w:t xml:space="preserve">. </w:t>
            </w:r>
            <w:r w:rsidR="00BF33CA" w:rsidRPr="007029B2">
              <w:rPr>
                <w:b/>
              </w:rPr>
              <w:t>Mokėtojas</w:t>
            </w:r>
            <w:r w:rsidR="00445AAA" w:rsidRPr="007029B2">
              <w:rPr>
                <w:b/>
              </w:rPr>
              <w:t xml:space="preserve"> </w:t>
            </w:r>
            <w:r w:rsidR="00BF33CA" w:rsidRPr="007029B2">
              <w:t xml:space="preserve">už </w:t>
            </w:r>
            <w:r w:rsidR="002328D3" w:rsidRPr="007029B2">
              <w:t xml:space="preserve">Sutarties specialiosios dalies 3.2 punkte nurodytoje vietoje </w:t>
            </w:r>
            <w:r w:rsidR="00977BCC" w:rsidRPr="007029B2">
              <w:t xml:space="preserve">pristatytas ir Sutarties reikalavimus atitinkančias </w:t>
            </w:r>
            <w:r w:rsidR="00E105EB">
              <w:t>P</w:t>
            </w:r>
            <w:r w:rsidR="00BF33CA" w:rsidRPr="007029B2">
              <w:t xml:space="preserve">rekes sumoka </w:t>
            </w:r>
            <w:r w:rsidR="00DC1FAF" w:rsidRPr="007029B2">
              <w:t xml:space="preserve">Sutartyje </w:t>
            </w:r>
            <w:r w:rsidR="00BF33CA" w:rsidRPr="007029B2">
              <w:t xml:space="preserve">nustatyta tvarka. </w:t>
            </w:r>
          </w:p>
        </w:tc>
      </w:tr>
      <w:tr w:rsidR="0051758C" w:rsidRPr="007029B2" w:rsidTr="00900FBC">
        <w:trPr>
          <w:gridAfter w:val="1"/>
          <w:wAfter w:w="560" w:type="pct"/>
          <w:trHeight w:val="428"/>
        </w:trPr>
        <w:tc>
          <w:tcPr>
            <w:tcW w:w="4440" w:type="pct"/>
            <w:gridSpan w:val="6"/>
            <w:tcBorders>
              <w:top w:val="single" w:sz="4" w:space="0" w:color="auto"/>
              <w:left w:val="single" w:sz="4" w:space="0" w:color="auto"/>
              <w:bottom w:val="single" w:sz="4" w:space="0" w:color="auto"/>
              <w:right w:val="single" w:sz="4" w:space="0" w:color="auto"/>
            </w:tcBorders>
          </w:tcPr>
          <w:p w:rsidR="0051758C" w:rsidRPr="007029B2" w:rsidRDefault="0051758C">
            <w:pPr>
              <w:rPr>
                <w:b/>
              </w:rPr>
            </w:pPr>
            <w:r w:rsidRPr="007029B2">
              <w:rPr>
                <w:b/>
              </w:rPr>
              <w:t>2. Sutarties kaina/</w:t>
            </w:r>
            <w:r w:rsidR="00504F6B" w:rsidRPr="007029B2">
              <w:rPr>
                <w:b/>
              </w:rPr>
              <w:t>vertė/</w:t>
            </w:r>
            <w:r w:rsidRPr="007029B2">
              <w:rPr>
                <w:b/>
              </w:rPr>
              <w:t>prekių įkainiai/kainodaros taisyklės</w:t>
            </w:r>
          </w:p>
          <w:p w:rsidR="005E7DF5" w:rsidRPr="007029B2" w:rsidRDefault="001419B7" w:rsidP="00562792">
            <w:pPr>
              <w:pStyle w:val="Default"/>
              <w:jc w:val="both"/>
              <w:rPr>
                <w:lang w:val="lt-LT"/>
              </w:rPr>
            </w:pPr>
            <w:r w:rsidRPr="007029B2">
              <w:rPr>
                <w:lang w:val="lt-LT"/>
              </w:rPr>
              <w:t>2.</w:t>
            </w:r>
            <w:r w:rsidR="005E7DF5" w:rsidRPr="007029B2">
              <w:rPr>
                <w:lang w:val="lt-LT"/>
              </w:rPr>
              <w:t>1</w:t>
            </w:r>
            <w:r w:rsidRPr="007029B2">
              <w:rPr>
                <w:lang w:val="lt-LT"/>
              </w:rPr>
              <w:t xml:space="preserve">. </w:t>
            </w:r>
            <w:r w:rsidR="00977BCC" w:rsidRPr="007029B2">
              <w:rPr>
                <w:b/>
                <w:bCs/>
                <w:lang w:val="lt-LT"/>
              </w:rPr>
              <w:t>Pradinė</w:t>
            </w:r>
            <w:r w:rsidR="00763477" w:rsidRPr="007029B2">
              <w:rPr>
                <w:b/>
                <w:bCs/>
                <w:lang w:val="lt-LT"/>
              </w:rPr>
              <w:t>s</w:t>
            </w:r>
            <w:r w:rsidR="00977BCC" w:rsidRPr="007029B2">
              <w:rPr>
                <w:b/>
                <w:bCs/>
                <w:lang w:val="lt-LT"/>
              </w:rPr>
              <w:t xml:space="preserve"> </w:t>
            </w:r>
            <w:r w:rsidR="00763477" w:rsidRPr="007029B2">
              <w:rPr>
                <w:b/>
                <w:bCs/>
                <w:lang w:val="lt-LT"/>
              </w:rPr>
              <w:t>S</w:t>
            </w:r>
            <w:r w:rsidR="00977BCC" w:rsidRPr="007029B2">
              <w:rPr>
                <w:b/>
                <w:bCs/>
                <w:lang w:val="lt-LT"/>
              </w:rPr>
              <w:t>utarties vertė</w:t>
            </w:r>
            <w:r w:rsidR="00562792" w:rsidRPr="007029B2">
              <w:rPr>
                <w:b/>
                <w:bCs/>
                <w:lang w:val="lt-LT"/>
              </w:rPr>
              <w:t xml:space="preserve"> </w:t>
            </w:r>
            <w:r w:rsidR="00D31B69" w:rsidRPr="007029B2">
              <w:rPr>
                <w:lang w:val="lt-LT"/>
              </w:rPr>
              <w:t xml:space="preserve">yra </w:t>
            </w:r>
            <w:r w:rsidR="00B51B38">
              <w:rPr>
                <w:lang w:val="lt-LT"/>
              </w:rPr>
              <w:t>795680,00</w:t>
            </w:r>
            <w:r w:rsidR="00D31B69" w:rsidRPr="007029B2">
              <w:rPr>
                <w:lang w:val="lt-LT"/>
              </w:rPr>
              <w:t xml:space="preserve"> </w:t>
            </w:r>
            <w:proofErr w:type="spellStart"/>
            <w:r w:rsidR="002841CF" w:rsidRPr="007029B2">
              <w:rPr>
                <w:lang w:val="lt-LT"/>
              </w:rPr>
              <w:t>Eur</w:t>
            </w:r>
            <w:proofErr w:type="spellEnd"/>
            <w:r w:rsidR="002841CF" w:rsidRPr="007029B2">
              <w:rPr>
                <w:lang w:val="lt-LT"/>
              </w:rPr>
              <w:t xml:space="preserve"> (</w:t>
            </w:r>
            <w:r w:rsidR="00B51B38">
              <w:rPr>
                <w:i/>
                <w:lang w:val="lt-LT"/>
              </w:rPr>
              <w:t>septyni šimtai devyniasdešimt penki tūkstančiai šeši šimtai aštuoniasdešimt eurų, 00 centų</w:t>
            </w:r>
            <w:r w:rsidR="00B6231F" w:rsidRPr="007029B2">
              <w:rPr>
                <w:lang w:val="lt-LT"/>
              </w:rPr>
              <w:t xml:space="preserve">) be </w:t>
            </w:r>
            <w:r w:rsidR="00061B5B" w:rsidRPr="007029B2">
              <w:rPr>
                <w:lang w:val="lt-LT"/>
              </w:rPr>
              <w:t xml:space="preserve">pridėtinės vertės mokesčio (toliau – </w:t>
            </w:r>
            <w:r w:rsidR="00B6231F" w:rsidRPr="007029B2">
              <w:rPr>
                <w:lang w:val="lt-LT"/>
              </w:rPr>
              <w:t>PVM</w:t>
            </w:r>
            <w:r w:rsidR="00061B5B" w:rsidRPr="007029B2">
              <w:rPr>
                <w:lang w:val="lt-LT"/>
              </w:rPr>
              <w:t>)</w:t>
            </w:r>
            <w:r w:rsidR="00D31B69" w:rsidRPr="007029B2">
              <w:rPr>
                <w:lang w:val="lt-LT"/>
              </w:rPr>
              <w:t xml:space="preserve"> ir </w:t>
            </w:r>
            <w:r w:rsidR="00B51B38">
              <w:rPr>
                <w:lang w:val="lt-LT"/>
              </w:rPr>
              <w:t xml:space="preserve">962772,80 </w:t>
            </w:r>
            <w:proofErr w:type="spellStart"/>
            <w:r w:rsidR="002841CF" w:rsidRPr="007029B2">
              <w:rPr>
                <w:lang w:val="lt-LT"/>
              </w:rPr>
              <w:t>Eur</w:t>
            </w:r>
            <w:proofErr w:type="spellEnd"/>
            <w:r w:rsidR="002841CF" w:rsidRPr="007029B2">
              <w:rPr>
                <w:lang w:val="lt-LT"/>
              </w:rPr>
              <w:t xml:space="preserve"> (</w:t>
            </w:r>
            <w:r w:rsidR="00B51B38">
              <w:rPr>
                <w:i/>
                <w:lang w:val="lt-LT"/>
              </w:rPr>
              <w:t>devyni šimtai šešiasdešimt du tūkstančiai septyni šimtai septyniasdešimt du eurai, 80 centų</w:t>
            </w:r>
            <w:r w:rsidR="002841CF" w:rsidRPr="007029B2">
              <w:rPr>
                <w:lang w:val="lt-LT"/>
              </w:rPr>
              <w:t>), įskaitant 21 proc. PVM</w:t>
            </w:r>
            <w:r w:rsidR="005E7DF5" w:rsidRPr="007029B2">
              <w:rPr>
                <w:lang w:val="lt-LT"/>
              </w:rPr>
              <w:t>;</w:t>
            </w:r>
          </w:p>
          <w:p w:rsidR="005E7DF5" w:rsidRPr="007029B2" w:rsidRDefault="005E7DF5" w:rsidP="001270EA">
            <w:pPr>
              <w:jc w:val="both"/>
            </w:pPr>
            <w:r w:rsidRPr="007029B2">
              <w:t>2.2. Prek</w:t>
            </w:r>
            <w:r w:rsidR="002328D3" w:rsidRPr="007029B2">
              <w:t>ės</w:t>
            </w:r>
            <w:r w:rsidR="00061B5B" w:rsidRPr="007029B2">
              <w:t xml:space="preserve"> </w:t>
            </w:r>
            <w:r w:rsidR="0006579A" w:rsidRPr="007029B2">
              <w:t>vieneto</w:t>
            </w:r>
            <w:r w:rsidRPr="007029B2">
              <w:t xml:space="preserve"> </w:t>
            </w:r>
            <w:r w:rsidR="00D814BC" w:rsidRPr="007029B2">
              <w:t>įkainis yra</w:t>
            </w:r>
            <w:r w:rsidR="004624BE">
              <w:t xml:space="preserve"> 397840,00</w:t>
            </w:r>
            <w:r w:rsidR="00D31B69" w:rsidRPr="007029B2">
              <w:t xml:space="preserve"> </w:t>
            </w:r>
            <w:proofErr w:type="spellStart"/>
            <w:r w:rsidR="00D814BC" w:rsidRPr="007029B2">
              <w:rPr>
                <w:color w:val="000000"/>
              </w:rPr>
              <w:t>Eur</w:t>
            </w:r>
            <w:proofErr w:type="spellEnd"/>
            <w:r w:rsidR="00D814BC" w:rsidRPr="007029B2">
              <w:rPr>
                <w:color w:val="000000"/>
              </w:rPr>
              <w:t xml:space="preserve"> (</w:t>
            </w:r>
            <w:r w:rsidR="004624BE">
              <w:rPr>
                <w:i/>
                <w:color w:val="000000"/>
              </w:rPr>
              <w:t>trys šimtai devyniasdešimt septyni tūkstančiai aštuoni šimtai keturiasdešimt eurų, 00 centų</w:t>
            </w:r>
            <w:r w:rsidR="00D814BC" w:rsidRPr="007029B2">
              <w:rPr>
                <w:color w:val="000000"/>
              </w:rPr>
              <w:t>) be</w:t>
            </w:r>
            <w:r w:rsidR="00D814BC" w:rsidRPr="007029B2" w:rsidDel="00505031">
              <w:rPr>
                <w:rFonts w:eastAsia="Calibri"/>
                <w:color w:val="000000"/>
              </w:rPr>
              <w:t xml:space="preserve"> </w:t>
            </w:r>
            <w:r w:rsidR="00D814BC" w:rsidRPr="007029B2">
              <w:rPr>
                <w:rFonts w:eastAsia="Calibri"/>
                <w:color w:val="000000"/>
              </w:rPr>
              <w:t>PVM.</w:t>
            </w:r>
            <w:r w:rsidRPr="007029B2">
              <w:t xml:space="preserve"> </w:t>
            </w:r>
            <w:r w:rsidR="00D31B69" w:rsidRPr="007029B2">
              <w:t xml:space="preserve">Prekės vieneto įkainis yra </w:t>
            </w:r>
            <w:r w:rsidR="004624BE">
              <w:rPr>
                <w:color w:val="000000"/>
              </w:rPr>
              <w:t xml:space="preserve">481386,40 </w:t>
            </w:r>
            <w:proofErr w:type="spellStart"/>
            <w:r w:rsidR="00D31B69" w:rsidRPr="007029B2">
              <w:rPr>
                <w:color w:val="000000"/>
              </w:rPr>
              <w:t>Eur</w:t>
            </w:r>
            <w:proofErr w:type="spellEnd"/>
            <w:r w:rsidR="00D31B69" w:rsidRPr="007029B2">
              <w:rPr>
                <w:color w:val="000000"/>
              </w:rPr>
              <w:t xml:space="preserve"> (</w:t>
            </w:r>
            <w:r w:rsidR="004624BE">
              <w:rPr>
                <w:i/>
                <w:color w:val="000000"/>
              </w:rPr>
              <w:t>keturi šimtai aštuoniasdešimt vienas tūkstantis trys šimtai aštuoniasdešimt šeši eurai, 40 centų</w:t>
            </w:r>
            <w:r w:rsidR="00D31B69" w:rsidRPr="007029B2">
              <w:rPr>
                <w:color w:val="000000"/>
              </w:rPr>
              <w:t>)</w:t>
            </w:r>
            <w:r w:rsidR="002328D3" w:rsidRPr="007029B2">
              <w:t xml:space="preserve"> su PVM. PVM sudaro </w:t>
            </w:r>
            <w:r w:rsidR="00A576EE">
              <w:t>83546,40</w:t>
            </w:r>
            <w:r w:rsidR="002328D3" w:rsidRPr="007029B2">
              <w:t xml:space="preserve"> </w:t>
            </w:r>
            <w:proofErr w:type="spellStart"/>
            <w:r w:rsidR="002328D3" w:rsidRPr="007029B2">
              <w:t>Eur</w:t>
            </w:r>
            <w:proofErr w:type="spellEnd"/>
            <w:r w:rsidR="002328D3" w:rsidRPr="007029B2">
              <w:t xml:space="preserve">  (</w:t>
            </w:r>
            <w:r w:rsidR="00A576EE">
              <w:rPr>
                <w:i/>
              </w:rPr>
              <w:t>aštuoniasdešimt trys tūkstančiai penki šimtai keturiasdešimt šeši eurai, 40 centų</w:t>
            </w:r>
            <w:r w:rsidR="002328D3" w:rsidRPr="007029B2">
              <w:t xml:space="preserve">). </w:t>
            </w:r>
          </w:p>
          <w:p w:rsidR="004C1DC9" w:rsidRPr="007029B2" w:rsidRDefault="00311F94" w:rsidP="004C1DC9">
            <w:pPr>
              <w:jc w:val="both"/>
            </w:pPr>
            <w:r w:rsidRPr="007029B2">
              <w:lastRenderedPageBreak/>
              <w:t>2.</w:t>
            </w:r>
            <w:r w:rsidR="001419B7" w:rsidRPr="007029B2">
              <w:t>3</w:t>
            </w:r>
            <w:r w:rsidRPr="007029B2">
              <w:t xml:space="preserve">. </w:t>
            </w:r>
            <w:r w:rsidR="006F06C9" w:rsidRPr="007029B2">
              <w:t xml:space="preserve">Šiai </w:t>
            </w:r>
            <w:r w:rsidR="008B451E" w:rsidRPr="007029B2">
              <w:t>Sutarčiai taikoma fiksuoto</w:t>
            </w:r>
            <w:r w:rsidR="004D3442" w:rsidRPr="007029B2">
              <w:t xml:space="preserve"> </w:t>
            </w:r>
            <w:r w:rsidR="005E7DF5" w:rsidRPr="007029B2">
              <w:t>įkaini</w:t>
            </w:r>
            <w:r w:rsidR="00763477" w:rsidRPr="007029B2">
              <w:t>o</w:t>
            </w:r>
            <w:r w:rsidR="006F06C9" w:rsidRPr="007029B2">
              <w:t xml:space="preserve"> apskaičiavimo</w:t>
            </w:r>
            <w:r w:rsidR="00763477" w:rsidRPr="007029B2">
              <w:t xml:space="preserve"> kainodara</w:t>
            </w:r>
            <w:r w:rsidR="005E7DF5" w:rsidRPr="007029B2">
              <w:t>.</w:t>
            </w:r>
            <w:r w:rsidR="00634620" w:rsidRPr="007029B2">
              <w:t xml:space="preserve"> </w:t>
            </w:r>
            <w:r w:rsidR="006F06C9" w:rsidRPr="007029B2">
              <w:t>Peržiūros atvejis numatytas Sutarties bendrosios dalies 2.2. punkte ir Sutarties specialiosios dalies 2.4 punkte.</w:t>
            </w:r>
          </w:p>
          <w:p w:rsidR="006F06C9" w:rsidRPr="007029B2" w:rsidRDefault="006F06C9" w:rsidP="006F06C9">
            <w:pPr>
              <w:jc w:val="both"/>
            </w:pPr>
            <w:r w:rsidRPr="007029B2">
              <w:t xml:space="preserve">2.4. 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w:t>
            </w:r>
            <w:r w:rsidR="007556E1" w:rsidRPr="007029B2">
              <w:rPr>
                <w:b/>
                <w:bCs/>
                <w:i/>
                <w:iCs/>
                <w:color w:val="000000"/>
              </w:rPr>
              <w:t>Vartojimo prekių ir paslaugų kainų pokytis (k)</w:t>
            </w:r>
            <w:r w:rsidRPr="007029B2">
              <w:t>, a</w:t>
            </w:r>
            <w:r w:rsidR="005B5660" w:rsidRPr="007029B2">
              <w:t>pskaičiuotas kaip nustatyta 2.4.3</w:t>
            </w:r>
            <w:r w:rsidRPr="007029B2">
              <w:t xml:space="preserve">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6F06C9" w:rsidRPr="007029B2" w:rsidRDefault="006F06C9" w:rsidP="006F06C9">
            <w:pPr>
              <w:jc w:val="both"/>
              <w:rPr>
                <w:rFonts w:cs="Calibri"/>
              </w:rPr>
            </w:pPr>
            <w:r w:rsidRPr="007029B2">
              <w:t xml:space="preserve">2.4.1. </w:t>
            </w:r>
            <w:r w:rsidRPr="007029B2">
              <w:rPr>
                <w:rFonts w:cs="Calibri"/>
              </w:rPr>
              <w:t xml:space="preserve">Perskaičiuotieji įkainiai </w:t>
            </w:r>
            <w:r w:rsidRPr="007029B2">
              <w:t>įforminami raštišku Šalių susitarimu (toliau – Susitarimas)</w:t>
            </w:r>
            <w:r w:rsidRPr="007029B2">
              <w:rPr>
                <w:rFonts w:cs="Calibri"/>
              </w:rPr>
              <w:t xml:space="preserve"> ir taikomi užsakymams, pateiktiems po to, kai Šalys sudaro Susitarimą dėl įkainių perskaičiavimo.</w:t>
            </w:r>
          </w:p>
          <w:p w:rsidR="006F06C9" w:rsidRPr="007029B2" w:rsidRDefault="006F06C9" w:rsidP="006F06C9">
            <w:pPr>
              <w:jc w:val="both"/>
              <w:rPr>
                <w:rFonts w:cs="Calibri"/>
              </w:rPr>
            </w:pPr>
            <w:r w:rsidRPr="007029B2">
              <w:t>2.4.2. Šalys privalo Susitarime nurodyti indekso reikšmę laikotarpio pradžioje ir jos nustatymo datą, indekso reikšmę laikotarpio pabaigoje ir jos nustatymo datą, kainų pokytį (k), perskaičiuotus įk</w:t>
            </w:r>
            <w:r w:rsidR="00C97488">
              <w:t>ainius, perskaičiuotą pradinės S</w:t>
            </w:r>
            <w:r w:rsidRPr="007029B2">
              <w:t>utarties vertę.</w:t>
            </w:r>
          </w:p>
          <w:p w:rsidR="006F06C9" w:rsidRPr="007029B2" w:rsidRDefault="006F06C9" w:rsidP="006F06C9">
            <w:pPr>
              <w:rPr>
                <w:rFonts w:cs="Calibri"/>
              </w:rPr>
            </w:pPr>
            <w:r w:rsidRPr="007029B2">
              <w:rPr>
                <w:rFonts w:cs="Calibri"/>
              </w:rPr>
              <w:t>2.4.3. Nauji įkainiai apskaičiuojami pagal formulę:</w:t>
            </w:r>
          </w:p>
          <w:p w:rsidR="006F06C9" w:rsidRPr="007029B2" w:rsidRDefault="00663DF0" w:rsidP="006F06C9">
            <w:pPr>
              <w:spacing w:after="200" w:line="276" w:lineRule="auto"/>
              <w:jc w:val="both"/>
              <w:rPr>
                <w:rFonts w:eastAsia="Calibri" w:cs="Calibri"/>
                <w:i/>
              </w:rPr>
            </w:pPr>
            <m:oMath>
              <m:sSub>
                <m:sSubPr>
                  <m:ctrlPr>
                    <w:rPr>
                      <w:rFonts w:ascii="Cambria Math" w:eastAsia="Calibri" w:hAnsi="Cambria Math" w:cs="Calibri"/>
                      <w: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6F06C9" w:rsidRPr="007029B2">
              <w:rPr>
                <w:rFonts w:cs="Calibri"/>
              </w:rPr>
              <w:t>,</w:t>
            </w:r>
            <w:r w:rsidR="006F06C9" w:rsidRPr="007029B2">
              <w:rPr>
                <w:rFonts w:cs="Calibri"/>
                <w:i/>
              </w:rPr>
              <w:t xml:space="preserve"> </w:t>
            </w:r>
            <w:r w:rsidR="006F06C9" w:rsidRPr="007029B2">
              <w:rPr>
                <w:rFonts w:cs="Calibri"/>
              </w:rPr>
              <w:t>kur</w:t>
            </w:r>
          </w:p>
          <w:p w:rsidR="006F06C9" w:rsidRPr="007029B2" w:rsidRDefault="00C97488" w:rsidP="006F06C9">
            <w:pPr>
              <w:spacing w:after="200" w:line="276" w:lineRule="auto"/>
              <w:jc w:val="both"/>
              <w:rPr>
                <w:rFonts w:eastAsia="Calibri" w:cs="Calibri"/>
              </w:rPr>
            </w:pPr>
            <w:r>
              <w:rPr>
                <w:rFonts w:eastAsia="Calibri" w:cs="Calibri"/>
              </w:rPr>
              <w:t>a – S</w:t>
            </w:r>
            <w:r w:rsidR="006F06C9" w:rsidRPr="007029B2">
              <w:rPr>
                <w:rFonts w:eastAsia="Calibri" w:cs="Calibri"/>
              </w:rPr>
              <w:t>utarties prekės įkainis (</w:t>
            </w:r>
            <w:proofErr w:type="spellStart"/>
            <w:r w:rsidR="006F06C9" w:rsidRPr="007029B2">
              <w:rPr>
                <w:rFonts w:eastAsia="Calibri" w:cs="Calibri"/>
              </w:rPr>
              <w:t>Eur</w:t>
            </w:r>
            <w:proofErr w:type="spellEnd"/>
            <w:r w:rsidR="006F06C9" w:rsidRPr="007029B2">
              <w:rPr>
                <w:rFonts w:eastAsia="Calibri" w:cs="Calibri"/>
              </w:rPr>
              <w:t xml:space="preserve"> be PVM)) (jei įkainis buvo perskaičiuotas, tai po paskutinio perskaičiavimo).</w:t>
            </w:r>
          </w:p>
          <w:p w:rsidR="006F06C9" w:rsidRPr="007029B2" w:rsidRDefault="006F06C9" w:rsidP="006F06C9">
            <w:pPr>
              <w:spacing w:after="200" w:line="276" w:lineRule="auto"/>
              <w:jc w:val="both"/>
              <w:rPr>
                <w:rFonts w:eastAsia="Calibri" w:cs="Calibri"/>
              </w:rPr>
            </w:pPr>
            <w:r w:rsidRPr="007029B2">
              <w:rPr>
                <w:rFonts w:eastAsia="Calibri" w:cs="Calibri"/>
              </w:rPr>
              <w:t>a</w:t>
            </w:r>
            <w:r w:rsidRPr="007029B2">
              <w:rPr>
                <w:rFonts w:eastAsia="Calibri" w:cs="Calibri"/>
                <w:vertAlign w:val="subscript"/>
              </w:rPr>
              <w:t>1</w:t>
            </w:r>
            <w:r w:rsidRPr="007029B2">
              <w:rPr>
                <w:rFonts w:eastAsia="Calibri" w:cs="Calibri"/>
              </w:rPr>
              <w:t xml:space="preserve"> – perskaičiuotas (pakeistas) įkainis (</w:t>
            </w:r>
            <w:proofErr w:type="spellStart"/>
            <w:r w:rsidRPr="007029B2">
              <w:rPr>
                <w:rFonts w:eastAsia="Calibri" w:cs="Calibri"/>
              </w:rPr>
              <w:t>Eur</w:t>
            </w:r>
            <w:proofErr w:type="spellEnd"/>
            <w:r w:rsidRPr="007029B2">
              <w:rPr>
                <w:rFonts w:eastAsia="Calibri" w:cs="Calibri"/>
              </w:rPr>
              <w:t xml:space="preserve"> be PVM)</w:t>
            </w:r>
          </w:p>
          <w:p w:rsidR="006F06C9" w:rsidRPr="007029B2" w:rsidRDefault="006F06C9" w:rsidP="007556E1">
            <w:pPr>
              <w:rPr>
                <w:color w:val="000000"/>
              </w:rPr>
            </w:pPr>
            <w:r w:rsidRPr="007029B2">
              <w:rPr>
                <w:rFonts w:eastAsia="Calibri" w:cs="Calibri"/>
              </w:rPr>
              <w:t xml:space="preserve">k – </w:t>
            </w:r>
            <w:r w:rsidR="007556E1" w:rsidRPr="007029B2">
              <w:rPr>
                <w:color w:val="000000"/>
              </w:rPr>
              <w:t xml:space="preserve">Pagal vartotojų kainų </w:t>
            </w:r>
            <w:r w:rsidR="00157581" w:rsidRPr="00157581">
              <w:rPr>
                <w:color w:val="000000"/>
              </w:rPr>
              <w:t xml:space="preserve">indeksą (0711 Automobiliai) </w:t>
            </w:r>
            <w:r w:rsidR="007556E1" w:rsidRPr="007029B2">
              <w:rPr>
                <w:color w:val="000000"/>
              </w:rPr>
              <w:t xml:space="preserve"> apskaičiuotas Vartojimo prekių ir paslaugų kainų pokytis (padidėjimas arba sumažėjimas) (%). „k“ reikšmė skaičiuojama pagal formulę: </w:t>
            </w:r>
          </w:p>
          <w:p w:rsidR="007556E1" w:rsidRPr="007029B2" w:rsidRDefault="007556E1" w:rsidP="007556E1">
            <w:pPr>
              <w:rPr>
                <w:color w:val="000000"/>
              </w:rPr>
            </w:pPr>
          </w:p>
          <w:p w:rsidR="006F06C9" w:rsidRPr="007029B2" w:rsidRDefault="006F06C9" w:rsidP="006F06C9">
            <w:pPr>
              <w:spacing w:after="200" w:line="276" w:lineRule="auto"/>
              <w:jc w:val="both"/>
              <w:rPr>
                <w:rFonts w:eastAsia="Calibri" w:cs="Calibri"/>
                <w:i/>
                <w:iCs/>
                <w:color w:val="0070C0"/>
              </w:rPr>
            </w:pPr>
            <w:r w:rsidRPr="007029B2">
              <w:rPr>
                <w:rFonts w:eastAsia="Calibri"/>
              </w:rPr>
              <w:t>„k“ reikšmė skaičiuojama pagal formulę:</w:t>
            </w:r>
          </w:p>
          <w:p w:rsidR="006F06C9" w:rsidRPr="007029B2" w:rsidRDefault="009A2113" w:rsidP="006F06C9">
            <w:pPr>
              <w:spacing w:after="200" w:line="276" w:lineRule="auto"/>
              <w:jc w:val="both"/>
              <w:rPr>
                <w:rFonts w:eastAsia="Calibri" w:cs="Calibri"/>
              </w:rPr>
            </w:pPr>
            <m:oMath>
              <m:r>
                <w:rPr>
                  <w:rFonts w:ascii="Cambria Math" w:eastAsia="Calibri"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6F06C9" w:rsidRPr="007029B2">
              <w:rPr>
                <w:rFonts w:cs="Calibri"/>
              </w:rPr>
              <w:t>, (proc.), kur</w:t>
            </w:r>
          </w:p>
          <w:p w:rsidR="007556E1" w:rsidRPr="007029B2" w:rsidRDefault="007556E1" w:rsidP="007556E1">
            <w:pPr>
              <w:jc w:val="both"/>
              <w:rPr>
                <w:color w:val="000000"/>
              </w:rPr>
            </w:pPr>
            <w:proofErr w:type="spellStart"/>
            <w:r w:rsidRPr="007029B2">
              <w:rPr>
                <w:color w:val="000000"/>
              </w:rPr>
              <w:t>Ind</w:t>
            </w:r>
            <w:r w:rsidRPr="007029B2">
              <w:rPr>
                <w:color w:val="000000"/>
                <w:vertAlign w:val="subscript"/>
              </w:rPr>
              <w:t>naujausias</w:t>
            </w:r>
            <w:proofErr w:type="spellEnd"/>
            <w:r w:rsidRPr="007029B2">
              <w:rPr>
                <w:color w:val="000000"/>
              </w:rPr>
              <w:t xml:space="preserve"> – kreipimosi dėl kainos perskaičiavimo išsiuntimo kitai šaliai datą naujausias paskelbtas vartojimo prekių </w:t>
            </w:r>
            <w:r w:rsidR="00157581" w:rsidRPr="00157581">
              <w:rPr>
                <w:color w:val="000000"/>
              </w:rPr>
              <w:t>indeksas (0711 Automobiliai)</w:t>
            </w:r>
            <w:r w:rsidRPr="007029B2">
              <w:rPr>
                <w:color w:val="000000"/>
              </w:rPr>
              <w:t>;</w:t>
            </w:r>
          </w:p>
          <w:p w:rsidR="007556E1" w:rsidRPr="007029B2" w:rsidRDefault="007556E1" w:rsidP="007556E1">
            <w:pPr>
              <w:jc w:val="both"/>
              <w:rPr>
                <w:color w:val="000000"/>
              </w:rPr>
            </w:pPr>
          </w:p>
          <w:p w:rsidR="007556E1" w:rsidRPr="007029B2" w:rsidRDefault="007556E1" w:rsidP="007556E1">
            <w:pPr>
              <w:jc w:val="both"/>
              <w:rPr>
                <w:color w:val="000000"/>
              </w:rPr>
            </w:pPr>
            <w:proofErr w:type="spellStart"/>
            <w:r w:rsidRPr="007029B2">
              <w:rPr>
                <w:color w:val="000000"/>
              </w:rPr>
              <w:t>Ind</w:t>
            </w:r>
            <w:r w:rsidRPr="007029B2">
              <w:rPr>
                <w:color w:val="000000"/>
                <w:vertAlign w:val="subscript"/>
              </w:rPr>
              <w:t>pradžia</w:t>
            </w:r>
            <w:proofErr w:type="spellEnd"/>
            <w:r w:rsidRPr="007029B2">
              <w:rPr>
                <w:color w:val="000000"/>
              </w:rPr>
              <w:t xml:space="preserve"> – laikotarpio pradžios datos (mėnesio) vartojimo prekių </w:t>
            </w:r>
            <w:r w:rsidR="00157581">
              <w:rPr>
                <w:color w:val="000000"/>
              </w:rPr>
              <w:t xml:space="preserve">indeksas </w:t>
            </w:r>
            <w:r w:rsidR="00157581" w:rsidRPr="00157581">
              <w:rPr>
                <w:color w:val="000000"/>
              </w:rPr>
              <w:t>(0711 Automobiliai)</w:t>
            </w:r>
            <w:r w:rsidRPr="007029B2">
              <w:rPr>
                <w:color w:val="000000"/>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6F06C9" w:rsidRPr="007029B2" w:rsidRDefault="006F06C9" w:rsidP="006F06C9">
            <w:pPr>
              <w:jc w:val="both"/>
              <w:rPr>
                <w:sz w:val="22"/>
                <w:szCs w:val="22"/>
                <w:lang w:eastAsia="en-US"/>
              </w:rPr>
            </w:pPr>
            <w:r w:rsidRPr="007029B2">
              <w:rPr>
                <w:rFonts w:cs="Calibri"/>
              </w:rPr>
              <w:t>2.4.4. Pirmojo perskaičiavimo atveju laikotarpio pradžia (mėnuo) yra Sutarties sudarymo mėnuo. Antrojo ir vėlesnių perskaičiavimų atveju laikotarpio pradžia (mėnuo) yra paskutinio perskaičiavimo metu naudotos paskelbto atitinkamo indekso reikšmės mėnuo</w:t>
            </w:r>
            <w:r w:rsidR="00EC27C0" w:rsidRPr="007029B2">
              <w:rPr>
                <w:rFonts w:cs="Calibri"/>
              </w:rPr>
              <w:t xml:space="preserve">. </w:t>
            </w:r>
            <w:r w:rsidR="00EC27C0" w:rsidRPr="007029B2">
              <w:t xml:space="preserve">Perskaičiavimas taikomas </w:t>
            </w:r>
            <w:r w:rsidR="00A0377C">
              <w:t>P</w:t>
            </w:r>
            <w:r w:rsidR="00EC27C0" w:rsidRPr="007029B2">
              <w:t>rekėms, kurios užsakomos ne anksčiau kaip 12 (dvylika) mėnesių nuo Sutarties įsigaliojimo</w:t>
            </w:r>
            <w:r w:rsidR="00157581">
              <w:t>;</w:t>
            </w:r>
          </w:p>
          <w:p w:rsidR="006F06C9" w:rsidRPr="007029B2" w:rsidRDefault="006F06C9" w:rsidP="006F06C9">
            <w:pPr>
              <w:jc w:val="both"/>
              <w:rPr>
                <w:rFonts w:cs="Calibri"/>
              </w:rPr>
            </w:pPr>
            <w:r w:rsidRPr="007029B2">
              <w:rPr>
                <w:rFonts w:cs="Calibri"/>
              </w:rPr>
              <w:t xml:space="preserve">2.4.5. Skaičiavimams indeksų reikšmės imamos </w:t>
            </w:r>
            <w:r w:rsidRPr="007029B2">
              <w:rPr>
                <w:rFonts w:cs="Calibri"/>
                <w:b/>
                <w:bCs/>
              </w:rPr>
              <w:t>keturių</w:t>
            </w:r>
            <w:r w:rsidRPr="007029B2">
              <w:rPr>
                <w:rFonts w:cs="Calibri"/>
              </w:rPr>
              <w:t xml:space="preserve"> skaitmenų po kablelio tikslumu. Apskaičiuotas pokytis (k) tolimesniems skaičiavimams naudojamas suapvalinus iki </w:t>
            </w:r>
            <w:r w:rsidRPr="007029B2">
              <w:rPr>
                <w:rFonts w:cs="Calibri"/>
                <w:b/>
                <w:bCs/>
              </w:rPr>
              <w:t>vieno</w:t>
            </w:r>
            <w:r w:rsidRPr="007029B2">
              <w:rPr>
                <w:rFonts w:cs="Calibri"/>
              </w:rPr>
              <w:t xml:space="preserve"> skaitmens po kablelio, o apskaičiuotas įkainis „a“ suapvalinamas iki </w:t>
            </w:r>
            <w:r w:rsidRPr="007029B2">
              <w:rPr>
                <w:rFonts w:cs="Calibri"/>
                <w:b/>
                <w:bCs/>
              </w:rPr>
              <w:t xml:space="preserve">dviejų </w:t>
            </w:r>
            <w:r w:rsidRPr="007029B2">
              <w:rPr>
                <w:rFonts w:cs="Calibri"/>
              </w:rPr>
              <w:t xml:space="preserve">skaitmenų po kablelio; </w:t>
            </w:r>
          </w:p>
          <w:p w:rsidR="006F06C9" w:rsidRPr="007029B2" w:rsidRDefault="006F06C9" w:rsidP="006F06C9">
            <w:pPr>
              <w:jc w:val="both"/>
              <w:rPr>
                <w:rFonts w:cs="Calibri"/>
              </w:rPr>
            </w:pPr>
            <w:r w:rsidRPr="007029B2">
              <w:rPr>
                <w:rFonts w:cs="Calibri"/>
              </w:rPr>
              <w:t>2.4.6. Vėlesnis įkainių perskaičiavimas negali apimti laikotarpio, už kurį jau</w:t>
            </w:r>
            <w:r w:rsidR="004B3A29">
              <w:rPr>
                <w:rFonts w:cs="Calibri"/>
              </w:rPr>
              <w:t xml:space="preserve"> buvo atliktas perskaičiavimas;</w:t>
            </w:r>
          </w:p>
          <w:p w:rsidR="008B451E" w:rsidRPr="007029B2" w:rsidRDefault="00587847" w:rsidP="00C00B49">
            <w:pPr>
              <w:jc w:val="both"/>
            </w:pPr>
            <w:r w:rsidRPr="007029B2">
              <w:lastRenderedPageBreak/>
              <w:t>2.4.7</w:t>
            </w:r>
            <w:r w:rsidR="006F06C9" w:rsidRPr="007029B2">
              <w:t>. Jei Sutarties kaina buvo peržiūrėta pagal Sutartyje nurodytas kainų peržiūros sąlygas, atitinkamai patikslinama (didėja arba mažėja) pradinė</w:t>
            </w:r>
            <w:r w:rsidR="00E105EB">
              <w:t>s</w:t>
            </w:r>
            <w:r w:rsidR="00C97488">
              <w:t xml:space="preserve"> S</w:t>
            </w:r>
            <w:r w:rsidR="006F06C9" w:rsidRPr="007029B2">
              <w:t xml:space="preserve">utarties vertė. </w:t>
            </w:r>
          </w:p>
        </w:tc>
      </w:tr>
      <w:tr w:rsidR="0051758C" w:rsidRPr="007029B2" w:rsidTr="00900FBC">
        <w:trPr>
          <w:gridAfter w:val="1"/>
          <w:wAfter w:w="560" w:type="pct"/>
          <w:trHeight w:val="702"/>
        </w:trPr>
        <w:tc>
          <w:tcPr>
            <w:tcW w:w="4440" w:type="pct"/>
            <w:gridSpan w:val="6"/>
            <w:tcBorders>
              <w:top w:val="single" w:sz="4" w:space="0" w:color="auto"/>
              <w:left w:val="single" w:sz="4" w:space="0" w:color="auto"/>
              <w:bottom w:val="single" w:sz="4" w:space="0" w:color="auto"/>
              <w:right w:val="single" w:sz="4" w:space="0" w:color="auto"/>
            </w:tcBorders>
          </w:tcPr>
          <w:p w:rsidR="0051758C" w:rsidRPr="007029B2" w:rsidRDefault="0051758C">
            <w:pPr>
              <w:rPr>
                <w:b/>
              </w:rPr>
            </w:pPr>
            <w:r w:rsidRPr="007029B2">
              <w:rPr>
                <w:b/>
              </w:rPr>
              <w:lastRenderedPageBreak/>
              <w:t>3. Prekių pristatymo vieta, terminas ir sąlygos</w:t>
            </w:r>
          </w:p>
          <w:p w:rsidR="000F101E" w:rsidRPr="007029B2" w:rsidRDefault="00B25DF8" w:rsidP="00C10978">
            <w:pPr>
              <w:jc w:val="both"/>
              <w:rPr>
                <w:color w:val="000000"/>
                <w:lang w:eastAsia="en-US"/>
              </w:rPr>
            </w:pPr>
            <w:r w:rsidRPr="007029B2">
              <w:rPr>
                <w:color w:val="000000"/>
                <w:lang w:eastAsia="en-US"/>
              </w:rPr>
              <w:t xml:space="preserve">3.1. </w:t>
            </w:r>
            <w:r w:rsidR="00C10978" w:rsidRPr="007029B2">
              <w:rPr>
                <w:b/>
                <w:color w:val="000000"/>
                <w:lang w:eastAsia="en-US"/>
              </w:rPr>
              <w:t>Pardavėjas</w:t>
            </w:r>
            <w:r w:rsidR="00C10978" w:rsidRPr="007029B2">
              <w:rPr>
                <w:color w:val="000000"/>
                <w:lang w:eastAsia="en-US"/>
              </w:rPr>
              <w:t xml:space="preserve"> įsipareigoja</w:t>
            </w:r>
            <w:r w:rsidR="000F101E" w:rsidRPr="007029B2">
              <w:rPr>
                <w:color w:val="000000"/>
                <w:lang w:eastAsia="en-US"/>
              </w:rPr>
              <w:t>:</w:t>
            </w:r>
          </w:p>
          <w:p w:rsidR="0063285E" w:rsidRPr="007029B2" w:rsidRDefault="000F101E" w:rsidP="0080007F">
            <w:pPr>
              <w:jc w:val="both"/>
            </w:pPr>
            <w:r w:rsidRPr="007029B2">
              <w:rPr>
                <w:color w:val="000000"/>
                <w:lang w:eastAsia="en-US"/>
              </w:rPr>
              <w:t>3.1.1.</w:t>
            </w:r>
            <w:r w:rsidR="00C10978" w:rsidRPr="007029B2">
              <w:rPr>
                <w:color w:val="000000"/>
                <w:lang w:eastAsia="en-US"/>
              </w:rPr>
              <w:t xml:space="preserve"> </w:t>
            </w:r>
            <w:r w:rsidR="0080007F" w:rsidRPr="007029B2">
              <w:rPr>
                <w:b/>
                <w:bCs/>
              </w:rPr>
              <w:t>per</w:t>
            </w:r>
            <w:r w:rsidR="00711FFC" w:rsidRPr="007029B2">
              <w:rPr>
                <w:b/>
                <w:bCs/>
              </w:rPr>
              <w:t xml:space="preserve"> 1</w:t>
            </w:r>
            <w:r w:rsidR="00BF53A3" w:rsidRPr="007029B2">
              <w:rPr>
                <w:b/>
                <w:bCs/>
              </w:rPr>
              <w:t>8</w:t>
            </w:r>
            <w:r w:rsidR="00BF2774" w:rsidRPr="007029B2">
              <w:rPr>
                <w:b/>
                <w:bCs/>
              </w:rPr>
              <w:t xml:space="preserve"> (</w:t>
            </w:r>
            <w:r w:rsidR="00BF53A3" w:rsidRPr="007029B2">
              <w:rPr>
                <w:b/>
                <w:bCs/>
              </w:rPr>
              <w:t>aštuoniolika</w:t>
            </w:r>
            <w:r w:rsidR="00711FFC" w:rsidRPr="007029B2">
              <w:rPr>
                <w:b/>
                <w:bCs/>
              </w:rPr>
              <w:t>) mėnesių</w:t>
            </w:r>
            <w:r w:rsidR="00BF2774" w:rsidRPr="007029B2">
              <w:rPr>
                <w:b/>
                <w:bCs/>
              </w:rPr>
              <w:t xml:space="preserve"> </w:t>
            </w:r>
            <w:r w:rsidR="00BF2774" w:rsidRPr="007029B2">
              <w:t xml:space="preserve">nuo </w:t>
            </w:r>
            <w:r w:rsidR="00587847" w:rsidRPr="007029B2">
              <w:t>užsakymo pateikimo dienos</w:t>
            </w:r>
            <w:r w:rsidR="00BF2774" w:rsidRPr="007029B2">
              <w:t xml:space="preserve"> </w:t>
            </w:r>
            <w:r w:rsidR="002328D3" w:rsidRPr="007029B2">
              <w:t xml:space="preserve">Sutartyje nustatyta tvarka </w:t>
            </w:r>
            <w:r w:rsidR="00BF2774" w:rsidRPr="007029B2">
              <w:t>pristatyti</w:t>
            </w:r>
            <w:r w:rsidR="0080007F" w:rsidRPr="007029B2">
              <w:t xml:space="preserve"> </w:t>
            </w:r>
            <w:r w:rsidR="00E105EB">
              <w:t>užsakyme nurodytą P</w:t>
            </w:r>
            <w:r w:rsidR="00BF53A3" w:rsidRPr="007029B2">
              <w:t>rek</w:t>
            </w:r>
            <w:r w:rsidR="00E105EB">
              <w:t>ių kiekį</w:t>
            </w:r>
            <w:r w:rsidR="0063285E" w:rsidRPr="007029B2">
              <w:t>;</w:t>
            </w:r>
          </w:p>
          <w:p w:rsidR="001A2D33" w:rsidRPr="007029B2" w:rsidRDefault="001A2D33" w:rsidP="0080007F">
            <w:pPr>
              <w:jc w:val="both"/>
            </w:pPr>
            <w:r w:rsidRPr="007029B2">
              <w:rPr>
                <w:lang w:eastAsia="en-US"/>
              </w:rPr>
              <w:t xml:space="preserve">3.1.2. </w:t>
            </w:r>
            <w:r w:rsidR="00F70015" w:rsidRPr="007029B2">
              <w:t xml:space="preserve">ne vėliau kaip per </w:t>
            </w:r>
            <w:r w:rsidR="00D31B69" w:rsidRPr="0064167E">
              <w:rPr>
                <w:b/>
              </w:rPr>
              <w:t>6</w:t>
            </w:r>
            <w:r w:rsidR="00F70015" w:rsidRPr="007029B2">
              <w:t xml:space="preserve"> (</w:t>
            </w:r>
            <w:r w:rsidR="00D31B69" w:rsidRPr="007029B2">
              <w:t>šešis) mėnesius</w:t>
            </w:r>
            <w:r w:rsidR="00F70015" w:rsidRPr="007029B2">
              <w:t xml:space="preserve"> </w:t>
            </w:r>
            <w:r w:rsidR="00D31B69" w:rsidRPr="007029B2">
              <w:t>nuo</w:t>
            </w:r>
            <w:r w:rsidR="00F70015" w:rsidRPr="007029B2">
              <w:t xml:space="preserve"> pristatytų </w:t>
            </w:r>
            <w:r w:rsidR="00E105EB">
              <w:t>P</w:t>
            </w:r>
            <w:r w:rsidR="00F70015" w:rsidRPr="007029B2">
              <w:t>rekių priėmimo – perdavimo akto pasirašymo dienos</w:t>
            </w:r>
            <w:r w:rsidR="00F70015" w:rsidRPr="007029B2">
              <w:rPr>
                <w:lang w:eastAsia="en-US"/>
              </w:rPr>
              <w:t xml:space="preserve"> </w:t>
            </w:r>
            <w:r w:rsidR="008F04F7" w:rsidRPr="007029B2">
              <w:rPr>
                <w:lang w:eastAsia="en-US"/>
              </w:rPr>
              <w:t>turi būti suorganizuoti mokymai</w:t>
            </w:r>
            <w:r w:rsidRPr="007029B2">
              <w:rPr>
                <w:lang w:eastAsia="en-US"/>
              </w:rPr>
              <w:t xml:space="preserve"> (</w:t>
            </w:r>
            <w:r w:rsidR="00D31B69" w:rsidRPr="007029B2">
              <w:rPr>
                <w:lang w:eastAsia="en-US"/>
              </w:rPr>
              <w:t>ne mažiau</w:t>
            </w:r>
            <w:r w:rsidRPr="007029B2">
              <w:rPr>
                <w:lang w:eastAsia="en-US"/>
              </w:rPr>
              <w:t xml:space="preserve"> 10 žmonių)</w:t>
            </w:r>
            <w:r w:rsidRPr="007029B2">
              <w:t xml:space="preserve"> </w:t>
            </w:r>
            <w:r w:rsidR="008F04F7" w:rsidRPr="007029B2">
              <w:rPr>
                <w:b/>
              </w:rPr>
              <w:t>Pirkėjo</w:t>
            </w:r>
            <w:r w:rsidR="008F04F7" w:rsidRPr="007029B2">
              <w:t xml:space="preserve"> nurodytoje vietoje Lietuvos Respublikos teritorijoje kaip </w:t>
            </w:r>
            <w:r w:rsidRPr="007029B2">
              <w:t xml:space="preserve">taisyklingai eksploatuoti, prižiūrėti ir atlikti </w:t>
            </w:r>
            <w:r w:rsidR="00F70015" w:rsidRPr="007029B2">
              <w:t xml:space="preserve">pristatytų </w:t>
            </w:r>
            <w:r w:rsidR="00242CDF">
              <w:t>P</w:t>
            </w:r>
            <w:r w:rsidR="00F70015" w:rsidRPr="007029B2">
              <w:t xml:space="preserve">rekių </w:t>
            </w:r>
            <w:r w:rsidRPr="007029B2">
              <w:t>priežiūrą po garantijos.</w:t>
            </w:r>
            <w:r w:rsidRPr="007029B2">
              <w:rPr>
                <w:lang w:eastAsia="en-US"/>
              </w:rPr>
              <w:t xml:space="preserve"> </w:t>
            </w:r>
            <w:r w:rsidRPr="007029B2">
              <w:t>Mokymai</w:t>
            </w:r>
            <w:r w:rsidR="00F70015" w:rsidRPr="007029B2">
              <w:t xml:space="preserve"> vykdomi</w:t>
            </w:r>
            <w:r w:rsidRPr="007029B2">
              <w:t xml:space="preserve"> lietuvių kalba</w:t>
            </w:r>
            <w:r w:rsidR="00F70015" w:rsidRPr="007029B2">
              <w:t>;</w:t>
            </w:r>
            <w:r w:rsidRPr="007029B2">
              <w:t xml:space="preserve"> </w:t>
            </w:r>
          </w:p>
          <w:p w:rsidR="001A2D33" w:rsidRPr="007029B2" w:rsidRDefault="001A2D33" w:rsidP="0080007F">
            <w:pPr>
              <w:jc w:val="both"/>
            </w:pPr>
            <w:r w:rsidRPr="007029B2">
              <w:rPr>
                <w:color w:val="000000"/>
              </w:rPr>
              <w:t xml:space="preserve">3.1.3. Kartu su </w:t>
            </w:r>
            <w:r w:rsidR="00E105EB">
              <w:rPr>
                <w:color w:val="000000"/>
              </w:rPr>
              <w:t>P</w:t>
            </w:r>
            <w:r w:rsidRPr="007029B2">
              <w:rPr>
                <w:color w:val="000000"/>
              </w:rPr>
              <w:t xml:space="preserve">rekėmis pateikti dokumentaciją, reglamentuojančią techninę priežiūrą lietuvių ir anglų kalbomis knygose ir elektroninėje laikmenoje, bei </w:t>
            </w:r>
            <w:r w:rsidRPr="007029B2">
              <w:t>atsarginių dalių katalogus anglų kalba elektroninėje laikmenoje</w:t>
            </w:r>
            <w:r w:rsidR="00F70015" w:rsidRPr="007029B2">
              <w:t>.</w:t>
            </w:r>
          </w:p>
          <w:p w:rsidR="002179CD" w:rsidRPr="007029B2" w:rsidRDefault="002179CD" w:rsidP="005B5660">
            <w:pPr>
              <w:jc w:val="both"/>
              <w:rPr>
                <w:rFonts w:ascii="TimesNewRomanPSMT" w:hAnsi="TimesNewRomanPSMT" w:cs="TimesNewRomanPSMT"/>
              </w:rPr>
            </w:pPr>
            <w:r w:rsidRPr="007029B2">
              <w:rPr>
                <w:color w:val="000000"/>
                <w:lang w:eastAsia="en-US"/>
              </w:rPr>
              <w:t>3</w:t>
            </w:r>
            <w:r w:rsidR="00D4575D" w:rsidRPr="007029B2">
              <w:rPr>
                <w:lang w:eastAsia="en-US"/>
              </w:rPr>
              <w:t>.</w:t>
            </w:r>
            <w:r w:rsidR="00F70015" w:rsidRPr="007029B2">
              <w:rPr>
                <w:lang w:eastAsia="en-US"/>
              </w:rPr>
              <w:t>2</w:t>
            </w:r>
            <w:r w:rsidRPr="007029B2">
              <w:rPr>
                <w:lang w:eastAsia="en-US"/>
              </w:rPr>
              <w:t xml:space="preserve">. Prekių pristatymo vieta – </w:t>
            </w:r>
            <w:r w:rsidR="00711FFC" w:rsidRPr="007029B2">
              <w:rPr>
                <w:lang w:eastAsia="en-US"/>
              </w:rPr>
              <w:t>Juozapavičiaus g. 11B</w:t>
            </w:r>
            <w:r w:rsidR="008B451E" w:rsidRPr="007029B2">
              <w:rPr>
                <w:lang w:eastAsia="en-US"/>
              </w:rPr>
              <w:t xml:space="preserve">, </w:t>
            </w:r>
            <w:r w:rsidR="00711FFC" w:rsidRPr="007029B2">
              <w:rPr>
                <w:lang w:eastAsia="en-US"/>
              </w:rPr>
              <w:t>Kaunas</w:t>
            </w:r>
            <w:r w:rsidR="00D067EF" w:rsidRPr="007029B2">
              <w:rPr>
                <w:rFonts w:ascii="TimesNewRomanPSMT" w:hAnsi="TimesNewRomanPSMT" w:cs="TimesNewRomanPSMT"/>
              </w:rPr>
              <w:t>.</w:t>
            </w:r>
            <w:r w:rsidR="005B5660" w:rsidRPr="007029B2">
              <w:rPr>
                <w:rFonts w:ascii="TimesNewRomanPSMT" w:hAnsi="TimesNewRomanPSMT" w:cs="TimesNewRomanPSMT"/>
              </w:rPr>
              <w:t xml:space="preserve"> </w:t>
            </w:r>
            <w:r w:rsidR="005B5660" w:rsidRPr="007029B2">
              <w:rPr>
                <w:rFonts w:ascii="TimesNewRomanPSMT" w:hAnsi="TimesNewRomanPSMT" w:cs="TimesNewRomanPSMT"/>
                <w:b/>
              </w:rPr>
              <w:t>Pardavėjas</w:t>
            </w:r>
            <w:r w:rsidR="005B5660" w:rsidRPr="007029B2">
              <w:rPr>
                <w:rFonts w:ascii="TimesNewRomanPSMT" w:hAnsi="TimesNewRomanPSMT" w:cs="TimesNewRomanPSMT"/>
              </w:rPr>
              <w:t xml:space="preserve">, ne vėliau nei prieš </w:t>
            </w:r>
            <w:r w:rsidR="00F70015" w:rsidRPr="007029B2">
              <w:rPr>
                <w:rFonts w:ascii="TimesNewRomanPSMT" w:hAnsi="TimesNewRomanPSMT" w:cs="TimesNewRomanPSMT"/>
              </w:rPr>
              <w:t>3 (</w:t>
            </w:r>
            <w:r w:rsidR="005B5660" w:rsidRPr="007029B2">
              <w:rPr>
                <w:rFonts w:ascii="TimesNewRomanPSMT" w:hAnsi="TimesNewRomanPSMT" w:cs="TimesNewRomanPSMT"/>
              </w:rPr>
              <w:t>tris</w:t>
            </w:r>
            <w:r w:rsidR="00F70015" w:rsidRPr="007029B2">
              <w:rPr>
                <w:rFonts w:ascii="TimesNewRomanPSMT" w:hAnsi="TimesNewRomanPSMT" w:cs="TimesNewRomanPSMT"/>
              </w:rPr>
              <w:t>)</w:t>
            </w:r>
            <w:r w:rsidR="005B5660" w:rsidRPr="007029B2">
              <w:rPr>
                <w:rFonts w:ascii="TimesNewRomanPSMT" w:hAnsi="TimesNewRomanPSMT" w:cs="TimesNewRomanPSMT"/>
              </w:rPr>
              <w:t xml:space="preserve"> darbo dienas</w:t>
            </w:r>
            <w:r w:rsidR="002328D3" w:rsidRPr="007029B2">
              <w:rPr>
                <w:rFonts w:ascii="TimesNewRomanPSMT" w:hAnsi="TimesNewRomanPSMT" w:cs="TimesNewRomanPSMT"/>
              </w:rPr>
              <w:t xml:space="preserve"> iki numatyto </w:t>
            </w:r>
            <w:r w:rsidR="00242CDF">
              <w:rPr>
                <w:rFonts w:ascii="TimesNewRomanPSMT" w:hAnsi="TimesNewRomanPSMT" w:cs="TimesNewRomanPSMT"/>
              </w:rPr>
              <w:t>P</w:t>
            </w:r>
            <w:r w:rsidR="002328D3" w:rsidRPr="007029B2">
              <w:rPr>
                <w:rFonts w:ascii="TimesNewRomanPSMT" w:hAnsi="TimesNewRomanPSMT" w:cs="TimesNewRomanPSMT"/>
              </w:rPr>
              <w:t>rekių pristatymo</w:t>
            </w:r>
            <w:r w:rsidR="005B5660" w:rsidRPr="007029B2">
              <w:rPr>
                <w:rFonts w:ascii="TimesNewRomanPSMT" w:hAnsi="TimesNewRomanPSMT" w:cs="TimesNewRomanPSMT"/>
              </w:rPr>
              <w:t xml:space="preserve">, privalo iš anksto informuoti </w:t>
            </w:r>
            <w:r w:rsidR="00FE1AF2" w:rsidRPr="007029B2">
              <w:rPr>
                <w:rFonts w:ascii="TimesNewRomanPSMT" w:hAnsi="TimesNewRomanPSMT" w:cs="TimesNewRomanPSMT"/>
                <w:b/>
              </w:rPr>
              <w:t>Mokėtoją</w:t>
            </w:r>
            <w:r w:rsidR="00FE1AF2" w:rsidRPr="007029B2">
              <w:rPr>
                <w:rFonts w:ascii="TimesNewRomanPSMT" w:hAnsi="TimesNewRomanPSMT" w:cs="TimesNewRomanPSMT"/>
              </w:rPr>
              <w:t xml:space="preserve"> </w:t>
            </w:r>
            <w:r w:rsidR="005B5660" w:rsidRPr="007029B2">
              <w:rPr>
                <w:rFonts w:ascii="TimesNewRomanPSMT" w:hAnsi="TimesNewRomanPSMT" w:cs="TimesNewRomanPSMT"/>
              </w:rPr>
              <w:t xml:space="preserve">apie </w:t>
            </w:r>
            <w:r w:rsidR="00E105EB">
              <w:rPr>
                <w:rFonts w:ascii="TimesNewRomanPSMT" w:hAnsi="TimesNewRomanPSMT" w:cs="TimesNewRomanPSMT"/>
              </w:rPr>
              <w:t>P</w:t>
            </w:r>
            <w:r w:rsidR="005B5660" w:rsidRPr="007029B2">
              <w:rPr>
                <w:rFonts w:ascii="TimesNewRomanPSMT" w:hAnsi="TimesNewRomanPSMT" w:cs="TimesNewRomanPSMT"/>
              </w:rPr>
              <w:t>rekių pristatymo datą.</w:t>
            </w:r>
            <w:r w:rsidR="009471AD" w:rsidRPr="007029B2">
              <w:rPr>
                <w:rFonts w:ascii="TimesNewRomanPSMT" w:hAnsi="TimesNewRomanPSMT" w:cs="TimesNewRomanPSMT"/>
              </w:rPr>
              <w:t xml:space="preserve"> Prekės turi būti pristatomos ne piko valandomis.</w:t>
            </w:r>
          </w:p>
          <w:p w:rsidR="00CC44FD" w:rsidRPr="007029B2" w:rsidRDefault="00D4575D" w:rsidP="00A90C2B">
            <w:pPr>
              <w:jc w:val="both"/>
              <w:rPr>
                <w:lang w:eastAsia="en-US"/>
              </w:rPr>
            </w:pPr>
            <w:r w:rsidRPr="007029B2">
              <w:rPr>
                <w:lang w:eastAsia="en-US"/>
              </w:rPr>
              <w:t>3.</w:t>
            </w:r>
            <w:r w:rsidR="00F70015" w:rsidRPr="007029B2">
              <w:rPr>
                <w:lang w:eastAsia="en-US"/>
              </w:rPr>
              <w:t>3</w:t>
            </w:r>
            <w:r w:rsidR="002179CD" w:rsidRPr="007029B2">
              <w:rPr>
                <w:lang w:eastAsia="en-US"/>
              </w:rPr>
              <w:t xml:space="preserve">. Prekių pristatymo sąlygos – </w:t>
            </w:r>
            <w:r w:rsidR="009D4E97" w:rsidRPr="007029B2">
              <w:rPr>
                <w:lang w:eastAsia="en-US"/>
              </w:rPr>
              <w:t xml:space="preserve">DDP </w:t>
            </w:r>
            <w:r w:rsidR="008B451E" w:rsidRPr="007029B2">
              <w:rPr>
                <w:lang w:eastAsia="en-US"/>
              </w:rPr>
              <w:t>INCOTERMS 2020</w:t>
            </w:r>
            <w:r w:rsidR="00CC44FD" w:rsidRPr="007029B2">
              <w:rPr>
                <w:lang w:eastAsia="en-US"/>
              </w:rPr>
              <w:t xml:space="preserve">. </w:t>
            </w:r>
            <w:r w:rsidR="00CC44FD" w:rsidRPr="007029B2">
              <w:rPr>
                <w:color w:val="000000"/>
              </w:rPr>
              <w:t>Prekė laikoma pristatyta</w:t>
            </w:r>
            <w:r w:rsidR="00E105EB">
              <w:rPr>
                <w:color w:val="000000"/>
              </w:rPr>
              <w:t xml:space="preserve"> kai</w:t>
            </w:r>
            <w:r w:rsidR="00CC44FD" w:rsidRPr="007029B2">
              <w:rPr>
                <w:color w:val="000000"/>
              </w:rPr>
              <w:t xml:space="preserve"> </w:t>
            </w:r>
            <w:r w:rsidR="00CC44FD" w:rsidRPr="007029B2">
              <w:rPr>
                <w:b/>
                <w:color w:val="000000"/>
              </w:rPr>
              <w:t>Pardavėj</w:t>
            </w:r>
            <w:r w:rsidR="00E105EB">
              <w:rPr>
                <w:b/>
                <w:color w:val="000000"/>
              </w:rPr>
              <w:t>as</w:t>
            </w:r>
            <w:r w:rsidR="00CC44FD" w:rsidRPr="007029B2">
              <w:rPr>
                <w:b/>
                <w:color w:val="000000"/>
              </w:rPr>
              <w:t xml:space="preserve"> </w:t>
            </w:r>
            <w:r w:rsidR="00CC44FD" w:rsidRPr="007029B2">
              <w:rPr>
                <w:color w:val="000000"/>
              </w:rPr>
              <w:t>ir</w:t>
            </w:r>
            <w:r w:rsidR="00CC44FD" w:rsidRPr="007029B2">
              <w:rPr>
                <w:b/>
                <w:color w:val="000000"/>
              </w:rPr>
              <w:t xml:space="preserve"> </w:t>
            </w:r>
            <w:r w:rsidR="00847C87" w:rsidRPr="007029B2">
              <w:rPr>
                <w:b/>
                <w:color w:val="000000"/>
              </w:rPr>
              <w:t>Mokėtoj</w:t>
            </w:r>
            <w:r w:rsidR="00E105EB">
              <w:rPr>
                <w:b/>
                <w:color w:val="000000"/>
              </w:rPr>
              <w:t>as</w:t>
            </w:r>
            <w:r w:rsidR="00CC44FD" w:rsidRPr="007029B2">
              <w:rPr>
                <w:color w:val="000000"/>
              </w:rPr>
              <w:t xml:space="preserve"> </w:t>
            </w:r>
            <w:r w:rsidR="00FB32FA" w:rsidRPr="007029B2">
              <w:rPr>
                <w:color w:val="000000"/>
              </w:rPr>
              <w:t xml:space="preserve">Sutarties bendrosios dalies 3.2 punkte nustatyta tvarka </w:t>
            </w:r>
            <w:r w:rsidR="00E105EB" w:rsidRPr="007029B2">
              <w:rPr>
                <w:color w:val="000000"/>
              </w:rPr>
              <w:t>pasiraš</w:t>
            </w:r>
            <w:r w:rsidR="00E105EB">
              <w:rPr>
                <w:color w:val="000000"/>
              </w:rPr>
              <w:t>o</w:t>
            </w:r>
            <w:r w:rsidR="00E105EB" w:rsidRPr="007029B2">
              <w:rPr>
                <w:color w:val="000000"/>
              </w:rPr>
              <w:t xml:space="preserve"> </w:t>
            </w:r>
            <w:r w:rsidR="00E105EB">
              <w:rPr>
                <w:color w:val="000000"/>
              </w:rPr>
              <w:t>P</w:t>
            </w:r>
            <w:r w:rsidR="00CC44FD" w:rsidRPr="007029B2">
              <w:rPr>
                <w:color w:val="000000"/>
              </w:rPr>
              <w:t xml:space="preserve">rekių perdavimo - priėmimo aktą. </w:t>
            </w:r>
          </w:p>
          <w:p w:rsidR="00763477" w:rsidRPr="007029B2" w:rsidRDefault="00D4575D" w:rsidP="00A90C2B">
            <w:pPr>
              <w:jc w:val="both"/>
              <w:rPr>
                <w:rFonts w:eastAsia="Calibri"/>
              </w:rPr>
            </w:pPr>
            <w:r w:rsidRPr="007029B2">
              <w:rPr>
                <w:color w:val="000000"/>
              </w:rPr>
              <w:t>3.</w:t>
            </w:r>
            <w:r w:rsidR="00F70015" w:rsidRPr="007029B2">
              <w:rPr>
                <w:color w:val="000000"/>
              </w:rPr>
              <w:t>4</w:t>
            </w:r>
            <w:r w:rsidR="00763477" w:rsidRPr="007029B2">
              <w:rPr>
                <w:color w:val="000000"/>
              </w:rPr>
              <w:t xml:space="preserve">. </w:t>
            </w:r>
            <w:r w:rsidR="00763477" w:rsidRPr="007029B2">
              <w:rPr>
                <w:rFonts w:eastAsia="Calibri"/>
                <w:b/>
              </w:rPr>
              <w:t xml:space="preserve">Pardavėjui </w:t>
            </w:r>
            <w:r w:rsidR="00763477" w:rsidRPr="007029B2">
              <w:rPr>
                <w:rFonts w:eastAsia="Calibri"/>
              </w:rPr>
              <w:t>draudžiama (be atskiro rašt</w:t>
            </w:r>
            <w:r w:rsidR="00B22027" w:rsidRPr="007029B2">
              <w:rPr>
                <w:rFonts w:eastAsia="Calibri"/>
              </w:rPr>
              <w:t xml:space="preserve">iško suderinimo) įvežti </w:t>
            </w:r>
            <w:r w:rsidR="00E105EB">
              <w:rPr>
                <w:rFonts w:eastAsia="Calibri"/>
              </w:rPr>
              <w:t>P</w:t>
            </w:r>
            <w:r w:rsidR="00B22027" w:rsidRPr="007029B2">
              <w:rPr>
                <w:rFonts w:eastAsia="Calibri"/>
              </w:rPr>
              <w:t xml:space="preserve">rekes </w:t>
            </w:r>
            <w:r w:rsidR="00763477" w:rsidRPr="007029B2">
              <w:rPr>
                <w:rFonts w:eastAsia="Calibri"/>
              </w:rPr>
              <w:t>į Su</w:t>
            </w:r>
            <w:r w:rsidR="00B22027" w:rsidRPr="007029B2">
              <w:rPr>
                <w:rFonts w:eastAsia="Calibri"/>
              </w:rPr>
              <w:t>tarties specialiosios dalies 3.</w:t>
            </w:r>
            <w:r w:rsidR="00FB32FA" w:rsidRPr="007029B2">
              <w:rPr>
                <w:rFonts w:eastAsia="Calibri"/>
              </w:rPr>
              <w:t>2</w:t>
            </w:r>
            <w:r w:rsidR="00763477" w:rsidRPr="007029B2">
              <w:rPr>
                <w:rFonts w:eastAsia="Calibri"/>
              </w:rPr>
              <w:t xml:space="preserve"> punkte nurodyto adreso teritoriją, prie kurių yra pridėti elektronikos prietaisai, skirti </w:t>
            </w:r>
            <w:proofErr w:type="spellStart"/>
            <w:r w:rsidR="00763477" w:rsidRPr="007029B2">
              <w:rPr>
                <w:rFonts w:eastAsia="Calibri"/>
              </w:rPr>
              <w:t>lokacijos</w:t>
            </w:r>
            <w:proofErr w:type="spellEnd"/>
            <w:r w:rsidR="00763477" w:rsidRPr="007029B2">
              <w:rPr>
                <w:rFonts w:eastAsia="Calibri"/>
              </w:rPr>
              <w:t xml:space="preserve"> fiksavimui ir duomenų perdavimui.</w:t>
            </w:r>
          </w:p>
          <w:p w:rsidR="008C219B" w:rsidRPr="007029B2" w:rsidRDefault="008C219B" w:rsidP="00A90C2B">
            <w:pPr>
              <w:jc w:val="both"/>
              <w:rPr>
                <w:lang w:eastAsia="en-US"/>
              </w:rPr>
            </w:pPr>
            <w:r w:rsidRPr="007029B2">
              <w:rPr>
                <w:lang w:eastAsia="en-US"/>
              </w:rPr>
              <w:t>3.</w:t>
            </w:r>
            <w:r w:rsidR="00F70015" w:rsidRPr="007029B2">
              <w:rPr>
                <w:lang w:eastAsia="en-US"/>
              </w:rPr>
              <w:t>5</w:t>
            </w:r>
            <w:r w:rsidRPr="007029B2">
              <w:rPr>
                <w:lang w:eastAsia="en-US"/>
              </w:rPr>
              <w:t xml:space="preserve">. </w:t>
            </w:r>
            <w:r w:rsidRPr="007029B2">
              <w:rPr>
                <w:b/>
                <w:lang w:eastAsia="en-US"/>
              </w:rPr>
              <w:t>Pardavėjas</w:t>
            </w:r>
            <w:r w:rsidRPr="007029B2">
              <w:rPr>
                <w:lang w:eastAsia="en-US"/>
              </w:rPr>
              <w:t xml:space="preserve"> privalo užtikrinti, kad Sutarties sudarymo ir vykdymo metu neatsirastų aplinkybių, nurodytų </w:t>
            </w:r>
            <w:r w:rsidR="00CB6FEB" w:rsidRPr="007029B2">
              <w:rPr>
                <w:lang w:eastAsia="en-US"/>
              </w:rPr>
              <w:t xml:space="preserve">VPĮ </w:t>
            </w:r>
            <w:r w:rsidRPr="007029B2">
              <w:rPr>
                <w:lang w:eastAsia="en-US"/>
              </w:rPr>
              <w:t>45 straipsnio 2</w:t>
            </w:r>
            <w:r w:rsidRPr="007029B2">
              <w:rPr>
                <w:vertAlign w:val="superscript"/>
                <w:lang w:eastAsia="en-US"/>
              </w:rPr>
              <w:t>1</w:t>
            </w:r>
            <w:r w:rsidRPr="007029B2">
              <w:rPr>
                <w:lang w:eastAsia="en-US"/>
              </w:rPr>
              <w:t xml:space="preserve"> dalyje. </w:t>
            </w:r>
            <w:r w:rsidRPr="007029B2">
              <w:rPr>
                <w:b/>
                <w:lang w:eastAsia="en-US"/>
              </w:rPr>
              <w:t>Pirkėjas</w:t>
            </w:r>
            <w:r w:rsidRPr="007029B2">
              <w:rPr>
                <w:lang w:eastAsia="en-US"/>
              </w:rPr>
              <w:t xml:space="preserve"> turi teisę bet kuriuo metu pareikalauti </w:t>
            </w:r>
            <w:r w:rsidRPr="007029B2">
              <w:rPr>
                <w:b/>
                <w:lang w:eastAsia="en-US"/>
              </w:rPr>
              <w:t>Pardavėjo</w:t>
            </w:r>
            <w:r w:rsidRPr="007029B2">
              <w:rPr>
                <w:lang w:eastAsia="en-US"/>
              </w:rPr>
              <w:t xml:space="preserve"> pateikti pagrindžiančius dokumentus, nurodytus VPĮ 51 straipsnio 12 dalyje, kad nėra sąlygų, numatytų VPĮ 45 straipsnio 2</w:t>
            </w:r>
            <w:r w:rsidRPr="007029B2">
              <w:rPr>
                <w:vertAlign w:val="superscript"/>
                <w:lang w:eastAsia="en-US"/>
              </w:rPr>
              <w:t>1</w:t>
            </w:r>
            <w:r w:rsidRPr="007029B2">
              <w:rPr>
                <w:lang w:eastAsia="en-US"/>
              </w:rPr>
              <w:t xml:space="preserve"> dalyje. </w:t>
            </w:r>
            <w:r w:rsidRPr="007029B2">
              <w:rPr>
                <w:b/>
                <w:lang w:eastAsia="en-US"/>
              </w:rPr>
              <w:t>Pardavėjas</w:t>
            </w:r>
            <w:r w:rsidRPr="007029B2">
              <w:rPr>
                <w:lang w:eastAsia="en-US"/>
              </w:rPr>
              <w:t xml:space="preserve"> privalo pateikti </w:t>
            </w:r>
            <w:r w:rsidRPr="007029B2">
              <w:rPr>
                <w:b/>
                <w:lang w:eastAsia="en-US"/>
              </w:rPr>
              <w:t>Pirkėjo</w:t>
            </w:r>
            <w:r w:rsidRPr="007029B2">
              <w:rPr>
                <w:lang w:eastAsia="en-US"/>
              </w:rPr>
              <w:t xml:space="preserve"> prašomus dokumentus ne vėliau kaip per 10 darbo dienų nuo prašymo gavimo dienos.</w:t>
            </w:r>
          </w:p>
          <w:p w:rsidR="008C219B" w:rsidRPr="007029B2" w:rsidRDefault="00F14C4F" w:rsidP="00D65C8B">
            <w:pPr>
              <w:jc w:val="both"/>
            </w:pPr>
            <w:r w:rsidRPr="007029B2">
              <w:rPr>
                <w:lang w:eastAsia="en-US"/>
              </w:rPr>
              <w:t xml:space="preserve">3.6. </w:t>
            </w:r>
            <w:r w:rsidRPr="007029B2">
              <w:rPr>
                <w:b/>
                <w:lang w:eastAsia="en-US"/>
              </w:rPr>
              <w:t>Pardavėjas</w:t>
            </w:r>
            <w:r w:rsidRPr="007029B2">
              <w:rPr>
                <w:lang w:eastAsia="en-US"/>
              </w:rPr>
              <w:t xml:space="preserve"> </w:t>
            </w:r>
            <w:r w:rsidR="00D65C8B">
              <w:rPr>
                <w:lang w:eastAsia="en-US"/>
              </w:rPr>
              <w:t xml:space="preserve">privalo 20 metų nuo Sutarties įsigaliojimo dienos nemokamai teikti visą </w:t>
            </w:r>
            <w:proofErr w:type="spellStart"/>
            <w:r w:rsidR="00D65C8B">
              <w:rPr>
                <w:lang w:eastAsia="en-US"/>
              </w:rPr>
              <w:t>konfigū</w:t>
            </w:r>
            <w:r w:rsidRPr="007029B2">
              <w:rPr>
                <w:lang w:eastAsia="en-US"/>
              </w:rPr>
              <w:t>racinę</w:t>
            </w:r>
            <w:proofErr w:type="spellEnd"/>
            <w:r w:rsidRPr="007029B2">
              <w:rPr>
                <w:lang w:eastAsia="en-US"/>
              </w:rPr>
              <w:t xml:space="preserve"> informaciją (konfigūracijos (įskaitant modelį) </w:t>
            </w:r>
            <w:proofErr w:type="spellStart"/>
            <w:r w:rsidRPr="007029B2">
              <w:rPr>
                <w:lang w:eastAsia="en-US"/>
              </w:rPr>
              <w:t>pasikeitim</w:t>
            </w:r>
            <w:r w:rsidR="00D65C8B">
              <w:rPr>
                <w:lang w:eastAsia="en-US"/>
              </w:rPr>
              <w:t>us</w:t>
            </w:r>
            <w:proofErr w:type="spellEnd"/>
            <w:r w:rsidRPr="007029B2">
              <w:rPr>
                <w:lang w:eastAsia="en-US"/>
              </w:rPr>
              <w:t xml:space="preserve">, </w:t>
            </w:r>
            <w:proofErr w:type="spellStart"/>
            <w:r w:rsidRPr="007029B2">
              <w:rPr>
                <w:lang w:eastAsia="en-US"/>
              </w:rPr>
              <w:t>atnaujinim</w:t>
            </w:r>
            <w:r w:rsidR="00D65C8B">
              <w:rPr>
                <w:lang w:eastAsia="en-US"/>
              </w:rPr>
              <w:t>us</w:t>
            </w:r>
            <w:proofErr w:type="spellEnd"/>
            <w:r w:rsidRPr="007029B2">
              <w:rPr>
                <w:lang w:eastAsia="en-US"/>
              </w:rPr>
              <w:t xml:space="preserve">, duomenų bazių (įskaitant atsargines dalis) </w:t>
            </w:r>
            <w:proofErr w:type="spellStart"/>
            <w:r w:rsidRPr="007029B2">
              <w:rPr>
                <w:lang w:eastAsia="en-US"/>
              </w:rPr>
              <w:t>pasiketim</w:t>
            </w:r>
            <w:r w:rsidR="00D65C8B">
              <w:rPr>
                <w:lang w:eastAsia="en-US"/>
              </w:rPr>
              <w:t>us</w:t>
            </w:r>
            <w:proofErr w:type="spellEnd"/>
            <w:r w:rsidRPr="007029B2">
              <w:rPr>
                <w:lang w:eastAsia="en-US"/>
              </w:rPr>
              <w:t xml:space="preserve"> ir pan.</w:t>
            </w:r>
            <w:r w:rsidR="00D65C8B">
              <w:rPr>
                <w:lang w:eastAsia="en-US"/>
              </w:rPr>
              <w:t>)</w:t>
            </w:r>
            <w:r w:rsidRPr="007029B2">
              <w:rPr>
                <w:lang w:eastAsia="en-US"/>
              </w:rPr>
              <w:t xml:space="preserve">. Informacija apie </w:t>
            </w:r>
            <w:proofErr w:type="spellStart"/>
            <w:r w:rsidRPr="007029B2">
              <w:rPr>
                <w:lang w:eastAsia="en-US"/>
              </w:rPr>
              <w:t>pasikeitimus</w:t>
            </w:r>
            <w:proofErr w:type="spellEnd"/>
            <w:r w:rsidRPr="007029B2">
              <w:rPr>
                <w:lang w:eastAsia="en-US"/>
              </w:rPr>
              <w:t xml:space="preserve"> turi būti teikiama </w:t>
            </w:r>
            <w:r w:rsidRPr="007029B2">
              <w:rPr>
                <w:b/>
                <w:lang w:eastAsia="en-US"/>
              </w:rPr>
              <w:t>Pardavėjo</w:t>
            </w:r>
            <w:r w:rsidRPr="007029B2">
              <w:rPr>
                <w:lang w:eastAsia="en-US"/>
              </w:rPr>
              <w:t xml:space="preserve"> iniciatyva įvykus gamykliniam pasikeitimui konkretaus modelio, visi kiti pasikeitimai teikiami pagal </w:t>
            </w:r>
            <w:r w:rsidRPr="007029B2">
              <w:rPr>
                <w:b/>
                <w:lang w:eastAsia="en-US"/>
              </w:rPr>
              <w:t>Pirkėjo</w:t>
            </w:r>
            <w:r w:rsidRPr="007029B2">
              <w:rPr>
                <w:lang w:eastAsia="en-US"/>
              </w:rPr>
              <w:t xml:space="preserve"> poreikius.</w:t>
            </w:r>
          </w:p>
        </w:tc>
      </w:tr>
      <w:tr w:rsidR="0051758C" w:rsidRPr="007029B2" w:rsidTr="00900FBC">
        <w:trPr>
          <w:gridAfter w:val="1"/>
          <w:wAfter w:w="560" w:type="pct"/>
          <w:trHeight w:val="702"/>
        </w:trPr>
        <w:tc>
          <w:tcPr>
            <w:tcW w:w="4440" w:type="pct"/>
            <w:gridSpan w:val="6"/>
            <w:tcBorders>
              <w:top w:val="single" w:sz="4" w:space="0" w:color="auto"/>
              <w:left w:val="single" w:sz="4" w:space="0" w:color="auto"/>
              <w:bottom w:val="single" w:sz="4" w:space="0" w:color="auto"/>
              <w:right w:val="single" w:sz="4" w:space="0" w:color="auto"/>
            </w:tcBorders>
            <w:hideMark/>
          </w:tcPr>
          <w:p w:rsidR="0051758C" w:rsidRPr="007029B2" w:rsidRDefault="0051758C">
            <w:pPr>
              <w:jc w:val="both"/>
              <w:rPr>
                <w:b/>
              </w:rPr>
            </w:pPr>
            <w:r w:rsidRPr="007029B2">
              <w:rPr>
                <w:b/>
              </w:rPr>
              <w:t>4. Apmokėjimo tvarka</w:t>
            </w:r>
          </w:p>
          <w:p w:rsidR="00796DB6" w:rsidRPr="007029B2" w:rsidRDefault="00796DB6" w:rsidP="00796DB6">
            <w:pPr>
              <w:jc w:val="both"/>
            </w:pPr>
            <w:r w:rsidRPr="007029B2">
              <w:t xml:space="preserve">4.1. </w:t>
            </w:r>
            <w:r w:rsidRPr="007029B2">
              <w:rPr>
                <w:b/>
              </w:rPr>
              <w:t xml:space="preserve">Mokėtojas </w:t>
            </w:r>
            <w:r w:rsidRPr="007029B2">
              <w:t xml:space="preserve">su </w:t>
            </w:r>
            <w:r w:rsidRPr="007029B2">
              <w:rPr>
                <w:b/>
              </w:rPr>
              <w:t xml:space="preserve">Pardavėju </w:t>
            </w:r>
            <w:r w:rsidRPr="007029B2">
              <w:t xml:space="preserve">atsiskaito Sutarties bendrosios dalies 4.1 punkte nustatyta tvarka. </w:t>
            </w:r>
          </w:p>
          <w:p w:rsidR="00796DB6" w:rsidRPr="007029B2" w:rsidRDefault="00796DB6" w:rsidP="00796DB6">
            <w:pPr>
              <w:jc w:val="both"/>
            </w:pPr>
            <w:r w:rsidRPr="007029B2">
              <w:t xml:space="preserve">4.2. </w:t>
            </w:r>
            <w:r w:rsidRPr="007029B2">
              <w:rPr>
                <w:b/>
              </w:rPr>
              <w:t>Pirkėjui</w:t>
            </w:r>
            <w:r w:rsidRPr="007029B2">
              <w:rPr>
                <w:i/>
              </w:rPr>
              <w:t xml:space="preserve"> </w:t>
            </w:r>
            <w:r w:rsidRPr="007029B2">
              <w:t>nusprendus gali būti mokamas avansas</w:t>
            </w:r>
            <w:r w:rsidR="00F70015" w:rsidRPr="007029B2">
              <w:t xml:space="preserve"> iki</w:t>
            </w:r>
            <w:r w:rsidRPr="007029B2">
              <w:t xml:space="preserve"> </w:t>
            </w:r>
            <w:r w:rsidR="00E33F8E">
              <w:t>10</w:t>
            </w:r>
            <w:r w:rsidR="000D717D" w:rsidRPr="007029B2">
              <w:t>0</w:t>
            </w:r>
            <w:r w:rsidRPr="007029B2">
              <w:t xml:space="preserve"> (</w:t>
            </w:r>
            <w:r w:rsidR="00E33F8E">
              <w:t>vieno šimto</w:t>
            </w:r>
            <w:r w:rsidRPr="007029B2">
              <w:t xml:space="preserve">) procentų nuo </w:t>
            </w:r>
            <w:r w:rsidR="00FE1AF2" w:rsidRPr="007029B2">
              <w:t>užsakymo vertės</w:t>
            </w:r>
            <w:r w:rsidRPr="007029B2">
              <w:t>. Tokiu atveju taikomos Sutarties bendrosios dalies 4.3–4.6 punktuose nustatytos sąlygos.</w:t>
            </w:r>
          </w:p>
          <w:p w:rsidR="00F34A81" w:rsidRPr="007029B2" w:rsidRDefault="00796DB6" w:rsidP="00FB32FA">
            <w:pPr>
              <w:jc w:val="both"/>
              <w:rPr>
                <w:b/>
              </w:rPr>
            </w:pPr>
            <w:r w:rsidRPr="007029B2">
              <w:t xml:space="preserve">4.3. Vykdant Sutartį, PVM sąskaitos faktūros turi būti teikiamos naudojantis sąskaitų administravimo bendrosios informacinės sistemos (toliau – SABIS) priemonėmis, nurodant </w:t>
            </w:r>
            <w:r w:rsidRPr="007029B2">
              <w:rPr>
                <w:b/>
              </w:rPr>
              <w:t xml:space="preserve">Pirkėją, Mokėtoją </w:t>
            </w:r>
            <w:r w:rsidRPr="007029B2">
              <w:t xml:space="preserve">Sutarties numerį ir datą. Jeigu </w:t>
            </w:r>
            <w:r w:rsidRPr="007029B2">
              <w:rPr>
                <w:b/>
              </w:rPr>
              <w:t>Pardavėjas</w:t>
            </w:r>
            <w:r w:rsidRPr="007029B2">
              <w:t xml:space="preserve"> nepateikia sąskaitos faktūros informacinės sistemos SABIS priemonėmis, </w:t>
            </w:r>
            <w:r w:rsidRPr="007029B2">
              <w:rPr>
                <w:b/>
              </w:rPr>
              <w:t>Mokėtojas</w:t>
            </w:r>
            <w:r w:rsidRPr="007029B2">
              <w:t xml:space="preserve"> neatlieka mokėjimo.</w:t>
            </w:r>
          </w:p>
        </w:tc>
      </w:tr>
      <w:tr w:rsidR="0051758C" w:rsidRPr="007029B2" w:rsidTr="00900FBC">
        <w:trPr>
          <w:gridAfter w:val="1"/>
          <w:wAfter w:w="560" w:type="pct"/>
          <w:trHeight w:val="416"/>
        </w:trPr>
        <w:tc>
          <w:tcPr>
            <w:tcW w:w="4440" w:type="pct"/>
            <w:gridSpan w:val="6"/>
            <w:tcBorders>
              <w:top w:val="single" w:sz="4" w:space="0" w:color="auto"/>
              <w:left w:val="single" w:sz="4" w:space="0" w:color="auto"/>
              <w:bottom w:val="single" w:sz="4" w:space="0" w:color="auto"/>
              <w:right w:val="single" w:sz="4" w:space="0" w:color="auto"/>
            </w:tcBorders>
          </w:tcPr>
          <w:p w:rsidR="0051758C" w:rsidRPr="007029B2" w:rsidRDefault="0051758C">
            <w:pPr>
              <w:jc w:val="both"/>
              <w:rPr>
                <w:b/>
              </w:rPr>
            </w:pPr>
            <w:r w:rsidRPr="007029B2">
              <w:rPr>
                <w:b/>
              </w:rPr>
              <w:t>5.</w:t>
            </w:r>
            <w:r w:rsidR="005623B6" w:rsidRPr="007029B2">
              <w:rPr>
                <w:b/>
              </w:rPr>
              <w:t xml:space="preserve"> </w:t>
            </w:r>
            <w:r w:rsidRPr="007029B2">
              <w:rPr>
                <w:b/>
              </w:rPr>
              <w:t>Pirkėjo teisė vienašališkai nutraukti Sutartį</w:t>
            </w:r>
            <w:r w:rsidRPr="007029B2">
              <w:t xml:space="preserve"> </w:t>
            </w:r>
          </w:p>
          <w:p w:rsidR="008C219B" w:rsidRPr="007029B2" w:rsidRDefault="000F172E" w:rsidP="004D7A0D">
            <w:pPr>
              <w:jc w:val="both"/>
            </w:pPr>
            <w:r w:rsidRPr="007029B2">
              <w:t>5.1.</w:t>
            </w:r>
            <w:r w:rsidRPr="007029B2">
              <w:rPr>
                <w:b/>
              </w:rPr>
              <w:t xml:space="preserve"> </w:t>
            </w:r>
            <w:r w:rsidR="008C219B" w:rsidRPr="007029B2">
              <w:rPr>
                <w:b/>
              </w:rPr>
              <w:t>Pirkėjas</w:t>
            </w:r>
            <w:r w:rsidR="008C219B" w:rsidRPr="007029B2">
              <w:t xml:space="preserve"> turi teisę Sutarties bendrosios dalies 9.2 papunktyje nustatyta tvarka šią Sutartį nutraukti:</w:t>
            </w:r>
          </w:p>
          <w:p w:rsidR="008C219B" w:rsidRPr="007029B2" w:rsidRDefault="008C219B" w:rsidP="008C219B">
            <w:pPr>
              <w:suppressAutoHyphens/>
              <w:jc w:val="both"/>
            </w:pPr>
            <w:r w:rsidRPr="007029B2">
              <w:t xml:space="preserve">5.1.1. </w:t>
            </w:r>
            <w:r w:rsidRPr="007029B2">
              <w:rPr>
                <w:b/>
              </w:rPr>
              <w:t>P</w:t>
            </w:r>
            <w:r w:rsidR="003414E0" w:rsidRPr="007029B2">
              <w:rPr>
                <w:b/>
              </w:rPr>
              <w:t>ardavėjui</w:t>
            </w:r>
            <w:r w:rsidR="003414E0" w:rsidRPr="007029B2">
              <w:t xml:space="preserve"> vėluojant pristatyti </w:t>
            </w:r>
            <w:r w:rsidR="000443CE">
              <w:t>P</w:t>
            </w:r>
            <w:r w:rsidRPr="007029B2">
              <w:t>rekes daugiau kaip 30 (trisdešimt) kalendorinių dienų nuo Sutarties specialiosios dalies 3.1.1 papunktyje numatyto termino;</w:t>
            </w:r>
          </w:p>
          <w:p w:rsidR="00E63AE6" w:rsidRPr="007029B2" w:rsidRDefault="00B22027" w:rsidP="00E63AE6">
            <w:pPr>
              <w:suppressAutoHyphens/>
              <w:jc w:val="both"/>
            </w:pPr>
            <w:r w:rsidRPr="007029B2">
              <w:t>5.1.2</w:t>
            </w:r>
            <w:r w:rsidR="00E63AE6" w:rsidRPr="007029B2">
              <w:t xml:space="preserve">. </w:t>
            </w:r>
            <w:r w:rsidR="00E63AE6" w:rsidRPr="007029B2">
              <w:rPr>
                <w:b/>
              </w:rPr>
              <w:t>Pardavėjas</w:t>
            </w:r>
            <w:r w:rsidR="00E63AE6" w:rsidRPr="007029B2">
              <w:t xml:space="preserve"> per nustatytą terminą </w:t>
            </w:r>
            <w:r w:rsidR="00E63AE6" w:rsidRPr="007029B2">
              <w:rPr>
                <w:b/>
              </w:rPr>
              <w:t>Pirkėjui</w:t>
            </w:r>
            <w:r w:rsidR="00E63AE6" w:rsidRPr="007029B2">
              <w:t xml:space="preserve"> nepateikia Su</w:t>
            </w:r>
            <w:r w:rsidR="00AF5C17" w:rsidRPr="007029B2">
              <w:t>tarties specialiosios dalies 3.</w:t>
            </w:r>
            <w:r w:rsidR="00FB32FA" w:rsidRPr="007029B2">
              <w:t>5</w:t>
            </w:r>
            <w:r w:rsidR="00E63AE6" w:rsidRPr="007029B2">
              <w:t xml:space="preserve"> punkte nurodytų dokumentų;</w:t>
            </w:r>
          </w:p>
          <w:p w:rsidR="0051758C" w:rsidRPr="007029B2" w:rsidRDefault="00B22027" w:rsidP="00E63AE6">
            <w:pPr>
              <w:suppressAutoHyphens/>
              <w:jc w:val="both"/>
            </w:pPr>
            <w:r w:rsidRPr="007029B2">
              <w:t>5.1.3. P</w:t>
            </w:r>
            <w:r w:rsidR="00E63AE6" w:rsidRPr="007029B2">
              <w:t>aaiškėja, kad yra aplinkybė, atitinkanti bent vieną iš VPĮ 45 straipsnio 2</w:t>
            </w:r>
            <w:r w:rsidR="00E63AE6" w:rsidRPr="007029B2">
              <w:rPr>
                <w:vertAlign w:val="superscript"/>
              </w:rPr>
              <w:t>1</w:t>
            </w:r>
            <w:r w:rsidR="00E63AE6" w:rsidRPr="007029B2">
              <w:t xml:space="preserve"> dalyje išvardintų sąlygų</w:t>
            </w:r>
            <w:r w:rsidR="000443CE">
              <w:t>;</w:t>
            </w:r>
          </w:p>
          <w:p w:rsidR="00845CFC" w:rsidRPr="007029B2" w:rsidRDefault="00B22027" w:rsidP="00E63AE6">
            <w:pPr>
              <w:suppressAutoHyphens/>
              <w:jc w:val="both"/>
            </w:pPr>
            <w:r w:rsidRPr="007029B2">
              <w:rPr>
                <w:color w:val="000000"/>
              </w:rPr>
              <w:t>5.1.4</w:t>
            </w:r>
            <w:r w:rsidR="00845CFC" w:rsidRPr="007029B2">
              <w:rPr>
                <w:color w:val="000000"/>
              </w:rPr>
              <w:t xml:space="preserve">. </w:t>
            </w:r>
            <w:r w:rsidR="00845CFC" w:rsidRPr="007029B2">
              <w:rPr>
                <w:b/>
                <w:color w:val="000000"/>
              </w:rPr>
              <w:t>Pardavėjas</w:t>
            </w:r>
            <w:r w:rsidR="00D4575D" w:rsidRPr="007029B2">
              <w:rPr>
                <w:color w:val="000000"/>
              </w:rPr>
              <w:t xml:space="preserve"> nevykdo </w:t>
            </w:r>
            <w:r w:rsidR="000443CE">
              <w:rPr>
                <w:color w:val="000000"/>
              </w:rPr>
              <w:t xml:space="preserve">Sutarties specialiosios dalies </w:t>
            </w:r>
            <w:r w:rsidR="00D4575D" w:rsidRPr="007029B2">
              <w:rPr>
                <w:color w:val="000000"/>
              </w:rPr>
              <w:t>3.5</w:t>
            </w:r>
            <w:r w:rsidR="00845CFC" w:rsidRPr="007029B2">
              <w:rPr>
                <w:color w:val="000000"/>
              </w:rPr>
              <w:t>. punkte nurodyto įsipareigojimo</w:t>
            </w:r>
            <w:r w:rsidRPr="007029B2">
              <w:rPr>
                <w:color w:val="000000"/>
              </w:rPr>
              <w:t>.</w:t>
            </w:r>
          </w:p>
          <w:p w:rsidR="00D96434" w:rsidRPr="007029B2" w:rsidRDefault="00D96434" w:rsidP="00E63AE6">
            <w:pPr>
              <w:suppressAutoHyphens/>
              <w:jc w:val="both"/>
            </w:pPr>
            <w:r w:rsidRPr="007029B2">
              <w:lastRenderedPageBreak/>
              <w:t xml:space="preserve">5.2. Kiti vienašalio Sutarties nutraukimo atvejai numatyti </w:t>
            </w:r>
            <w:r w:rsidR="00FB32FA" w:rsidRPr="007029B2">
              <w:t>Sutarties specialiosios dalies 9.8 punkte</w:t>
            </w:r>
            <w:r w:rsidR="000443CE">
              <w:t xml:space="preserve"> bei</w:t>
            </w:r>
            <w:r w:rsidR="00FB32FA" w:rsidRPr="007029B2">
              <w:t xml:space="preserve"> </w:t>
            </w:r>
            <w:r w:rsidRPr="007029B2">
              <w:t>Sutarties bendrosios dalies 9.2. punkte.</w:t>
            </w:r>
          </w:p>
        </w:tc>
      </w:tr>
      <w:tr w:rsidR="0051758C" w:rsidRPr="007029B2" w:rsidTr="00900FBC">
        <w:trPr>
          <w:gridAfter w:val="1"/>
          <w:wAfter w:w="560" w:type="pct"/>
          <w:trHeight w:val="1095"/>
        </w:trPr>
        <w:tc>
          <w:tcPr>
            <w:tcW w:w="4440" w:type="pct"/>
            <w:gridSpan w:val="6"/>
            <w:tcBorders>
              <w:top w:val="single" w:sz="4" w:space="0" w:color="auto"/>
              <w:left w:val="single" w:sz="4" w:space="0" w:color="auto"/>
              <w:bottom w:val="single" w:sz="4" w:space="0" w:color="auto"/>
              <w:right w:val="single" w:sz="4" w:space="0" w:color="auto"/>
            </w:tcBorders>
            <w:hideMark/>
          </w:tcPr>
          <w:p w:rsidR="0051758C" w:rsidRPr="007029B2" w:rsidRDefault="0051758C">
            <w:pPr>
              <w:rPr>
                <w:b/>
              </w:rPr>
            </w:pPr>
            <w:r w:rsidRPr="007029B2">
              <w:rPr>
                <w:b/>
              </w:rPr>
              <w:lastRenderedPageBreak/>
              <w:t xml:space="preserve">6. Prekių kokybė </w:t>
            </w:r>
          </w:p>
          <w:p w:rsidR="0051758C" w:rsidRPr="007029B2" w:rsidRDefault="0051758C" w:rsidP="00EB4422">
            <w:pPr>
              <w:jc w:val="both"/>
            </w:pPr>
            <w:r w:rsidRPr="007029B2">
              <w:t>6.1. Prek</w:t>
            </w:r>
            <w:r w:rsidR="00F5495B" w:rsidRPr="007029B2">
              <w:t>ės</w:t>
            </w:r>
            <w:r w:rsidRPr="007029B2">
              <w:t xml:space="preserve"> privalo atitikti Sutartyje ir jos prieduose </w:t>
            </w:r>
            <w:r w:rsidR="00C33D3A" w:rsidRPr="007029B2">
              <w:t xml:space="preserve">nustatytus </w:t>
            </w:r>
            <w:r w:rsidRPr="007029B2">
              <w:t>reikalavimus.</w:t>
            </w:r>
          </w:p>
          <w:p w:rsidR="0051758C" w:rsidRPr="007029B2" w:rsidRDefault="00635915" w:rsidP="00B72A7F">
            <w:pPr>
              <w:jc w:val="both"/>
            </w:pPr>
            <w:r w:rsidRPr="007029B2">
              <w:t>6.2.</w:t>
            </w:r>
            <w:r w:rsidR="00C71871" w:rsidRPr="007029B2">
              <w:t xml:space="preserve"> </w:t>
            </w:r>
            <w:r w:rsidRPr="007029B2">
              <w:t xml:space="preserve">Prekių atitikimas </w:t>
            </w:r>
            <w:r w:rsidR="00FB32FA" w:rsidRPr="007029B2">
              <w:t xml:space="preserve">Sutartyje nustatytiems reikalavimams </w:t>
            </w:r>
            <w:r w:rsidRPr="007029B2">
              <w:t xml:space="preserve">vertinamas pristačius jas Sutarties specialiosios dalies </w:t>
            </w:r>
            <w:r w:rsidRPr="007029B2">
              <w:rPr>
                <w:bCs/>
              </w:rPr>
              <w:t>3.2 punkte nurodytu adresu</w:t>
            </w:r>
            <w:r w:rsidRPr="007029B2">
              <w:t xml:space="preserve">. </w:t>
            </w:r>
            <w:r w:rsidR="00847C87" w:rsidRPr="007029B2">
              <w:rPr>
                <w:b/>
              </w:rPr>
              <w:t>Mokėtoj</w:t>
            </w:r>
            <w:r w:rsidR="004F6D14" w:rsidRPr="007029B2">
              <w:rPr>
                <w:b/>
              </w:rPr>
              <w:t>as</w:t>
            </w:r>
            <w:r w:rsidR="00EB4FAF" w:rsidRPr="007029B2">
              <w:t xml:space="preserve">, patikrinęs </w:t>
            </w:r>
            <w:r w:rsidR="000443CE">
              <w:t>P</w:t>
            </w:r>
            <w:r w:rsidR="00EB4FAF" w:rsidRPr="007029B2">
              <w:t xml:space="preserve">rekių atitikimą, </w:t>
            </w:r>
            <w:r w:rsidR="00930893" w:rsidRPr="007029B2">
              <w:t>pasirašo</w:t>
            </w:r>
            <w:r w:rsidR="00EB4FAF" w:rsidRPr="007029B2">
              <w:t xml:space="preserve"> </w:t>
            </w:r>
            <w:r w:rsidR="000443CE">
              <w:t>P</w:t>
            </w:r>
            <w:r w:rsidR="00EB4FAF" w:rsidRPr="007029B2">
              <w:t xml:space="preserve">rekių </w:t>
            </w:r>
            <w:r w:rsidR="00911366" w:rsidRPr="007029B2">
              <w:t>priėmimo - perdavimo</w:t>
            </w:r>
            <w:r w:rsidR="00EB4FAF" w:rsidRPr="007029B2">
              <w:t xml:space="preserve"> aktą</w:t>
            </w:r>
            <w:r w:rsidR="00930893" w:rsidRPr="007029B2">
              <w:t xml:space="preserve"> Sutarties bendrosios dalies 3.2 punkte nustatyta tvarka</w:t>
            </w:r>
            <w:r w:rsidR="00EB4FAF" w:rsidRPr="007029B2">
              <w:t xml:space="preserve">. Nustačius neatitikimus, </w:t>
            </w:r>
            <w:r w:rsidR="000443CE">
              <w:t>P</w:t>
            </w:r>
            <w:r w:rsidR="00EB4FAF" w:rsidRPr="007029B2">
              <w:t xml:space="preserve">rekės nepriimamos ir laikoma, kad jos nebuvo pristatytos, ir </w:t>
            </w:r>
            <w:r w:rsidR="00EB4FAF" w:rsidRPr="007029B2">
              <w:rPr>
                <w:b/>
                <w:bCs/>
              </w:rPr>
              <w:t xml:space="preserve">Pardavėjas </w:t>
            </w:r>
            <w:r w:rsidR="00EB4FAF" w:rsidRPr="007029B2">
              <w:t xml:space="preserve">savo lėšomis nedelsiant </w:t>
            </w:r>
            <w:r w:rsidR="000443CE">
              <w:t>P</w:t>
            </w:r>
            <w:r w:rsidR="00EB4FAF" w:rsidRPr="007029B2">
              <w:t xml:space="preserve">rekes turi atsiimti. </w:t>
            </w:r>
            <w:r w:rsidR="00EB4FAF" w:rsidRPr="007029B2">
              <w:rPr>
                <w:b/>
              </w:rPr>
              <w:t xml:space="preserve">Pardavėjui </w:t>
            </w:r>
            <w:r w:rsidR="00EB4FAF" w:rsidRPr="007029B2">
              <w:t xml:space="preserve">neįvykdžius pareigos nedelsiant atsiimti </w:t>
            </w:r>
            <w:r w:rsidR="000443CE">
              <w:t>P</w:t>
            </w:r>
            <w:r w:rsidR="00EB4FAF" w:rsidRPr="007029B2">
              <w:t xml:space="preserve">rekes, </w:t>
            </w:r>
            <w:r w:rsidR="00EB4FAF" w:rsidRPr="007029B2">
              <w:rPr>
                <w:b/>
                <w:bCs/>
              </w:rPr>
              <w:t xml:space="preserve">Pardavėjas </w:t>
            </w:r>
            <w:r w:rsidR="00EB4FAF" w:rsidRPr="007029B2">
              <w:t>neturi teisės reikšti pretenzijų d</w:t>
            </w:r>
            <w:r w:rsidR="00911366" w:rsidRPr="007029B2">
              <w:t xml:space="preserve">ėl </w:t>
            </w:r>
            <w:r w:rsidR="000443CE">
              <w:t>P</w:t>
            </w:r>
            <w:r w:rsidR="00911366" w:rsidRPr="007029B2">
              <w:t>rekių žuvimo ar sugadinimo.</w:t>
            </w:r>
            <w:r w:rsidR="007A7610" w:rsidRPr="007029B2">
              <w:t xml:space="preserve"> </w:t>
            </w:r>
          </w:p>
        </w:tc>
      </w:tr>
      <w:tr w:rsidR="0051758C" w:rsidRPr="007029B2" w:rsidTr="00900FBC">
        <w:trPr>
          <w:gridAfter w:val="1"/>
          <w:wAfter w:w="560" w:type="pct"/>
          <w:trHeight w:val="85"/>
        </w:trPr>
        <w:tc>
          <w:tcPr>
            <w:tcW w:w="4440" w:type="pct"/>
            <w:gridSpan w:val="6"/>
            <w:tcBorders>
              <w:top w:val="single" w:sz="4" w:space="0" w:color="auto"/>
              <w:left w:val="single" w:sz="4" w:space="0" w:color="auto"/>
              <w:bottom w:val="single" w:sz="4" w:space="0" w:color="auto"/>
              <w:right w:val="single" w:sz="4" w:space="0" w:color="auto"/>
            </w:tcBorders>
          </w:tcPr>
          <w:p w:rsidR="0051758C" w:rsidRPr="007029B2" w:rsidRDefault="0051758C">
            <w:pPr>
              <w:jc w:val="both"/>
              <w:rPr>
                <w:b/>
              </w:rPr>
            </w:pPr>
            <w:r w:rsidRPr="007029B2">
              <w:rPr>
                <w:b/>
              </w:rPr>
              <w:t>7. Garantiniai įsipareigojimai</w:t>
            </w:r>
          </w:p>
          <w:p w:rsidR="008B15A9" w:rsidRPr="007029B2" w:rsidRDefault="007D58C8" w:rsidP="003D5E20">
            <w:pPr>
              <w:jc w:val="both"/>
            </w:pPr>
            <w:r w:rsidRPr="007029B2">
              <w:t xml:space="preserve">7.1. </w:t>
            </w:r>
            <w:r w:rsidR="00E675E3" w:rsidRPr="007029B2">
              <w:t>Prekių</w:t>
            </w:r>
            <w:r w:rsidR="00F804D3" w:rsidRPr="007029B2">
              <w:t xml:space="preserve"> </w:t>
            </w:r>
            <w:r w:rsidRPr="007029B2">
              <w:t xml:space="preserve">kokybės garantijos </w:t>
            </w:r>
            <w:r w:rsidR="00D02CC7">
              <w:t xml:space="preserve">terminas – 36 (trisdešimt šeši) </w:t>
            </w:r>
            <w:r w:rsidR="00191581" w:rsidRPr="007029B2">
              <w:t>mėnesiai</w:t>
            </w:r>
            <w:r w:rsidR="003D5E20" w:rsidRPr="007029B2">
              <w:t>,</w:t>
            </w:r>
            <w:r w:rsidR="00CD6B2B" w:rsidRPr="007029B2">
              <w:t xml:space="preserve"> kuris skaičiuojamas</w:t>
            </w:r>
            <w:r w:rsidR="003D5E20" w:rsidRPr="007029B2">
              <w:t xml:space="preserve"> </w:t>
            </w:r>
            <w:r w:rsidR="00CD6B2B" w:rsidRPr="007029B2">
              <w:t xml:space="preserve">nuo </w:t>
            </w:r>
            <w:r w:rsidR="00242CDF">
              <w:t>P</w:t>
            </w:r>
            <w:r w:rsidR="00CD6B2B" w:rsidRPr="007029B2">
              <w:t>rekių priėmimo - perdavimo akto pasirašymo dienos</w:t>
            </w:r>
            <w:r w:rsidR="003D5E20" w:rsidRPr="007029B2">
              <w:rPr>
                <w:color w:val="000000"/>
              </w:rPr>
              <w:t>.</w:t>
            </w:r>
          </w:p>
          <w:p w:rsidR="007D58C8" w:rsidRPr="007029B2" w:rsidRDefault="007D58C8" w:rsidP="007D58C8">
            <w:pPr>
              <w:tabs>
                <w:tab w:val="left" w:pos="567"/>
              </w:tabs>
              <w:jc w:val="both"/>
            </w:pPr>
            <w:r w:rsidRPr="007029B2">
              <w:t xml:space="preserve">7.2. </w:t>
            </w:r>
            <w:r w:rsidR="00F307B2" w:rsidRPr="007029B2">
              <w:rPr>
                <w:b/>
              </w:rPr>
              <w:t xml:space="preserve">Pardavėjas </w:t>
            </w:r>
            <w:r w:rsidRPr="007029B2">
              <w:t xml:space="preserve">Sutarties bendrosios dalies 6.3 punkte nurodytus įsipareigojimus po raštiško </w:t>
            </w:r>
            <w:r w:rsidRPr="007029B2">
              <w:rPr>
                <w:b/>
              </w:rPr>
              <w:t>Pirkėjo</w:t>
            </w:r>
            <w:r w:rsidRPr="007029B2">
              <w:t xml:space="preserve"> pranešimo turi įvykdyti ne vėliau kaip per 30 (trisdešimt) dienų.</w:t>
            </w:r>
          </w:p>
          <w:p w:rsidR="0052315A" w:rsidRDefault="0061674E" w:rsidP="00FB32FA">
            <w:pPr>
              <w:tabs>
                <w:tab w:val="left" w:pos="567"/>
              </w:tabs>
              <w:jc w:val="both"/>
            </w:pPr>
            <w:r w:rsidRPr="007029B2">
              <w:t xml:space="preserve">7.3. </w:t>
            </w:r>
            <w:r w:rsidR="00E675E3" w:rsidRPr="007029B2">
              <w:rPr>
                <w:b/>
              </w:rPr>
              <w:t>Pardavėjui</w:t>
            </w:r>
            <w:r w:rsidR="00E675E3" w:rsidRPr="007029B2">
              <w:t xml:space="preserve"> pavėlavus ištaisyti </w:t>
            </w:r>
            <w:r w:rsidR="000443CE">
              <w:t>P</w:t>
            </w:r>
            <w:r w:rsidR="00E675E3" w:rsidRPr="007029B2">
              <w:t xml:space="preserve">rekių trūkumus arba pakeisti </w:t>
            </w:r>
            <w:r w:rsidR="000443CE">
              <w:t>P</w:t>
            </w:r>
            <w:r w:rsidR="00E675E3" w:rsidRPr="007029B2">
              <w:t>rekes naujomis per Sutarties specialiosios dalies 7.2 papunktyje nurodytą terminą, taikoma Sutarties specialiosios dalies 9.</w:t>
            </w:r>
            <w:r w:rsidR="00FB32FA" w:rsidRPr="007029B2">
              <w:t>2</w:t>
            </w:r>
            <w:r w:rsidR="00E675E3" w:rsidRPr="007029B2">
              <w:t xml:space="preserve"> papunktyje nustatyta atsakomybė.</w:t>
            </w:r>
          </w:p>
          <w:p w:rsidR="000D717D" w:rsidRPr="007029B2" w:rsidRDefault="00FE6DBF" w:rsidP="00890E99">
            <w:pPr>
              <w:tabs>
                <w:tab w:val="left" w:pos="567"/>
              </w:tabs>
              <w:jc w:val="both"/>
            </w:pPr>
            <w:r>
              <w:t xml:space="preserve">7.4. </w:t>
            </w:r>
            <w:r w:rsidRPr="00436C93">
              <w:rPr>
                <w:lang w:eastAsia="en-US"/>
              </w:rPr>
              <w:t xml:space="preserve">Prekės bei jos </w:t>
            </w:r>
            <w:r w:rsidRPr="00436C93">
              <w:t>įrangos kvalifikuoto serviso inžinieriaus reakcijos laikas</w:t>
            </w:r>
            <w:r>
              <w:t xml:space="preserve"> valandomis (per kurį turi būti suteikta konsultacija arba atvykta į </w:t>
            </w:r>
            <w:r w:rsidR="00242CDF">
              <w:t>P</w:t>
            </w:r>
            <w:r>
              <w:t xml:space="preserve">rekės buvimo vietą nuo </w:t>
            </w:r>
            <w:r w:rsidRPr="0064167E">
              <w:rPr>
                <w:b/>
              </w:rPr>
              <w:t>Mokėtojo</w:t>
            </w:r>
            <w:r>
              <w:t xml:space="preserve"> elektroninio laiško išsiuntimo arba skambučio telefonu)</w:t>
            </w:r>
            <w:r w:rsidRPr="00436C93">
              <w:t xml:space="preserve"> garantiniu laikotarpiu yra </w:t>
            </w:r>
            <w:r w:rsidR="00D02CC7">
              <w:t xml:space="preserve">6 (šešios) </w:t>
            </w:r>
            <w:r>
              <w:t>valandos.</w:t>
            </w:r>
          </w:p>
        </w:tc>
      </w:tr>
      <w:tr w:rsidR="0051758C" w:rsidRPr="007029B2" w:rsidTr="00900FBC">
        <w:trPr>
          <w:gridAfter w:val="1"/>
          <w:wAfter w:w="560" w:type="pct"/>
          <w:trHeight w:val="418"/>
        </w:trPr>
        <w:tc>
          <w:tcPr>
            <w:tcW w:w="4440" w:type="pct"/>
            <w:gridSpan w:val="6"/>
            <w:tcBorders>
              <w:top w:val="single" w:sz="4" w:space="0" w:color="auto"/>
              <w:left w:val="single" w:sz="4" w:space="0" w:color="auto"/>
              <w:bottom w:val="single" w:sz="4" w:space="0" w:color="auto"/>
              <w:right w:val="single" w:sz="4" w:space="0" w:color="auto"/>
            </w:tcBorders>
            <w:hideMark/>
          </w:tcPr>
          <w:p w:rsidR="0051758C" w:rsidRPr="007029B2" w:rsidRDefault="00C76F68" w:rsidP="00CD6B2B">
            <w:pPr>
              <w:pStyle w:val="ListParagraph"/>
              <w:spacing w:after="0"/>
              <w:ind w:left="0"/>
              <w:jc w:val="both"/>
              <w:rPr>
                <w:bCs/>
                <w:i/>
              </w:rPr>
            </w:pPr>
            <w:r w:rsidRPr="007029B2">
              <w:rPr>
                <w:b/>
              </w:rPr>
              <w:t xml:space="preserve">8. Papildomas prievolių įvykdymo užtikrinimas </w:t>
            </w:r>
            <w:r w:rsidR="00C71871" w:rsidRPr="007029B2">
              <w:rPr>
                <w:b/>
              </w:rPr>
              <w:t>nereikalaujamas</w:t>
            </w:r>
            <w:r w:rsidR="00CD6B2B" w:rsidRPr="007029B2">
              <w:rPr>
                <w:b/>
              </w:rPr>
              <w:t>.</w:t>
            </w:r>
          </w:p>
        </w:tc>
      </w:tr>
      <w:tr w:rsidR="0051758C" w:rsidRPr="007029B2" w:rsidTr="00900FBC">
        <w:trPr>
          <w:gridAfter w:val="1"/>
          <w:wAfter w:w="560" w:type="pct"/>
          <w:trHeight w:val="1241"/>
        </w:trPr>
        <w:tc>
          <w:tcPr>
            <w:tcW w:w="4440" w:type="pct"/>
            <w:gridSpan w:val="6"/>
            <w:tcBorders>
              <w:top w:val="single" w:sz="4" w:space="0" w:color="auto"/>
              <w:left w:val="single" w:sz="4" w:space="0" w:color="auto"/>
              <w:bottom w:val="single" w:sz="4" w:space="0" w:color="auto"/>
              <w:right w:val="single" w:sz="4" w:space="0" w:color="auto"/>
            </w:tcBorders>
          </w:tcPr>
          <w:p w:rsidR="0051758C" w:rsidRPr="007029B2" w:rsidRDefault="0051758C">
            <w:pPr>
              <w:jc w:val="both"/>
              <w:rPr>
                <w:b/>
              </w:rPr>
            </w:pPr>
            <w:r w:rsidRPr="007029B2">
              <w:rPr>
                <w:b/>
              </w:rPr>
              <w:t>9. Kitos sąlygos</w:t>
            </w:r>
          </w:p>
          <w:p w:rsidR="0051758C" w:rsidRPr="007029B2" w:rsidRDefault="0051758C">
            <w:pPr>
              <w:jc w:val="both"/>
            </w:pPr>
            <w:r w:rsidRPr="007029B2">
              <w:t xml:space="preserve">9.1. Sutarties bendrosios dalies 11.1 punkte nurodytų Šalių iš anksto sutartų minimalių nuostolių dydis yra </w:t>
            </w:r>
            <w:r w:rsidR="00C147DF" w:rsidRPr="007029B2">
              <w:t>–</w:t>
            </w:r>
            <w:r w:rsidR="0052315A" w:rsidRPr="007029B2">
              <w:t xml:space="preserve"> 0,1 procento nuo nepristatytų </w:t>
            </w:r>
            <w:r w:rsidR="000443CE">
              <w:t>P</w:t>
            </w:r>
            <w:r w:rsidR="0052315A" w:rsidRPr="007029B2">
              <w:t>rekių kainos be PVM už kiekvieną uždelstą dieną.</w:t>
            </w:r>
          </w:p>
          <w:p w:rsidR="00403322" w:rsidRPr="007029B2" w:rsidRDefault="00403322" w:rsidP="00403322">
            <w:pPr>
              <w:jc w:val="both"/>
            </w:pPr>
            <w:r w:rsidRPr="007029B2">
              <w:t>9.</w:t>
            </w:r>
            <w:r w:rsidR="005F7FFB" w:rsidRPr="007029B2">
              <w:t>2</w:t>
            </w:r>
            <w:r w:rsidRPr="007029B2">
              <w:t>. Sutarties bendrosios dalies 11.3 punkte nurodytų Šalių iš anksto sutartų minimalių nuostolių dydis yra –</w:t>
            </w:r>
            <w:r w:rsidR="003414E0" w:rsidRPr="007029B2">
              <w:t xml:space="preserve"> 0,1 procento nuo nepakeistų </w:t>
            </w:r>
            <w:r w:rsidR="000443CE">
              <w:t>P</w:t>
            </w:r>
            <w:r w:rsidR="0052315A" w:rsidRPr="007029B2">
              <w:t>rekių kainos be PVM už kiekvieną uždelstą dieną.</w:t>
            </w:r>
          </w:p>
          <w:p w:rsidR="0051758C" w:rsidRPr="007029B2" w:rsidRDefault="00403322">
            <w:pPr>
              <w:jc w:val="both"/>
            </w:pPr>
            <w:r w:rsidRPr="007029B2">
              <w:t>9.</w:t>
            </w:r>
            <w:r w:rsidR="005F7FFB" w:rsidRPr="007029B2">
              <w:t>3</w:t>
            </w:r>
            <w:r w:rsidRPr="007029B2">
              <w:t xml:space="preserve">. </w:t>
            </w:r>
            <w:r w:rsidR="0051758C" w:rsidRPr="007029B2">
              <w:t xml:space="preserve">Sutarties bendrosios dalies 11.4 punkte nurodytų Šalių iš anksto sutartų minimalių nuostolių dydis yra </w:t>
            </w:r>
            <w:r w:rsidR="00C31C62">
              <w:rPr>
                <w:bCs/>
              </w:rPr>
              <w:t xml:space="preserve">55697,60 </w:t>
            </w:r>
            <w:proofErr w:type="spellStart"/>
            <w:r w:rsidR="0052315A" w:rsidRPr="007029B2">
              <w:rPr>
                <w:bCs/>
              </w:rPr>
              <w:t>Eur</w:t>
            </w:r>
            <w:proofErr w:type="spellEnd"/>
            <w:r w:rsidR="00A123F0" w:rsidRPr="007029B2">
              <w:rPr>
                <w:bCs/>
              </w:rPr>
              <w:t xml:space="preserve"> </w:t>
            </w:r>
            <w:r w:rsidR="00D814BC" w:rsidRPr="007029B2">
              <w:rPr>
                <w:i/>
                <w:color w:val="000000"/>
              </w:rPr>
              <w:t>(</w:t>
            </w:r>
            <w:r w:rsidR="00C31C62">
              <w:rPr>
                <w:i/>
                <w:color w:val="000000"/>
              </w:rPr>
              <w:t>penkiasdešimt penki tūkstančiai šeši šimtai devyniasdešimt septyni eurai, 60 centų</w:t>
            </w:r>
            <w:r w:rsidR="00D814BC" w:rsidRPr="007029B2">
              <w:rPr>
                <w:i/>
                <w:color w:val="000000"/>
              </w:rPr>
              <w:t>) (7 (septyni) procentai Sutarties</w:t>
            </w:r>
            <w:r w:rsidR="00C31C62">
              <w:rPr>
                <w:i/>
                <w:color w:val="000000"/>
              </w:rPr>
              <w:t xml:space="preserve"> specialiosios dalies</w:t>
            </w:r>
            <w:r w:rsidR="00D814BC" w:rsidRPr="007029B2">
              <w:rPr>
                <w:i/>
                <w:color w:val="000000"/>
              </w:rPr>
              <w:t xml:space="preserve"> 2.1 punkte nurodytos </w:t>
            </w:r>
            <w:r w:rsidR="008D1963" w:rsidRPr="007029B2">
              <w:rPr>
                <w:i/>
                <w:color w:val="000000"/>
              </w:rPr>
              <w:t xml:space="preserve">pradinės </w:t>
            </w:r>
            <w:r w:rsidR="00D814BC" w:rsidRPr="007029B2">
              <w:rPr>
                <w:i/>
                <w:color w:val="000000"/>
              </w:rPr>
              <w:t xml:space="preserve">Sutarties </w:t>
            </w:r>
            <w:r w:rsidR="008D1963" w:rsidRPr="007029B2">
              <w:rPr>
                <w:i/>
                <w:color w:val="000000"/>
              </w:rPr>
              <w:t xml:space="preserve">vertės </w:t>
            </w:r>
            <w:r w:rsidR="00D814BC" w:rsidRPr="007029B2">
              <w:rPr>
                <w:i/>
                <w:color w:val="000000"/>
              </w:rPr>
              <w:t>be PVM).</w:t>
            </w:r>
          </w:p>
          <w:p w:rsidR="008C219B" w:rsidRPr="007029B2" w:rsidRDefault="008C219B">
            <w:pPr>
              <w:jc w:val="both"/>
            </w:pPr>
            <w:r w:rsidRPr="007029B2">
              <w:t>9.4. Sutartį nutraukus Specialiosios dalies 5.1.3</w:t>
            </w:r>
            <w:r w:rsidR="00845CFC" w:rsidRPr="007029B2">
              <w:t>,</w:t>
            </w:r>
            <w:r w:rsidR="00D814BC" w:rsidRPr="007029B2">
              <w:t xml:space="preserve"> </w:t>
            </w:r>
            <w:r w:rsidRPr="007029B2">
              <w:t xml:space="preserve">5.1.4 </w:t>
            </w:r>
            <w:r w:rsidR="00845CFC" w:rsidRPr="007029B2">
              <w:t xml:space="preserve"> </w:t>
            </w:r>
            <w:r w:rsidRPr="007029B2">
              <w:t xml:space="preserve">punktuose nurodytais atvejais Šalių iš anksto sutartų minimalių nuostolių dydis yra </w:t>
            </w:r>
            <w:r w:rsidR="00031FA6">
              <w:t xml:space="preserve">119352,00 </w:t>
            </w:r>
            <w:proofErr w:type="spellStart"/>
            <w:r w:rsidR="00031FA6" w:rsidRPr="007029B2">
              <w:rPr>
                <w:color w:val="000000"/>
              </w:rPr>
              <w:t>Eur</w:t>
            </w:r>
            <w:proofErr w:type="spellEnd"/>
            <w:r w:rsidR="00031FA6" w:rsidRPr="007029B2">
              <w:rPr>
                <w:color w:val="000000"/>
              </w:rPr>
              <w:t xml:space="preserve"> </w:t>
            </w:r>
            <w:r w:rsidR="00D814BC" w:rsidRPr="007029B2">
              <w:rPr>
                <w:color w:val="000000"/>
              </w:rPr>
              <w:t>(</w:t>
            </w:r>
            <w:r w:rsidR="00031FA6">
              <w:rPr>
                <w:i/>
                <w:color w:val="000000"/>
              </w:rPr>
              <w:t>vienas šimtas devyniolika tūkstančių trys šimtai penkiasdešimt du eurai, 00 centų</w:t>
            </w:r>
            <w:r w:rsidR="00D814BC" w:rsidRPr="007029B2">
              <w:rPr>
                <w:color w:val="000000"/>
              </w:rPr>
              <w:t xml:space="preserve">) </w:t>
            </w:r>
            <w:r w:rsidR="00D814BC" w:rsidRPr="007029B2">
              <w:rPr>
                <w:i/>
                <w:color w:val="000000"/>
              </w:rPr>
              <w:t>(</w:t>
            </w:r>
            <w:r w:rsidR="00A25E19" w:rsidRPr="007029B2">
              <w:rPr>
                <w:i/>
                <w:color w:val="000000"/>
              </w:rPr>
              <w:t>15</w:t>
            </w:r>
            <w:r w:rsidR="00D814BC" w:rsidRPr="007029B2">
              <w:rPr>
                <w:i/>
                <w:color w:val="000000"/>
              </w:rPr>
              <w:t xml:space="preserve"> (</w:t>
            </w:r>
            <w:r w:rsidR="00031FA6">
              <w:rPr>
                <w:i/>
                <w:color w:val="000000"/>
              </w:rPr>
              <w:t>penkiolika</w:t>
            </w:r>
            <w:r w:rsidR="00D814BC" w:rsidRPr="007029B2">
              <w:rPr>
                <w:i/>
                <w:color w:val="000000"/>
              </w:rPr>
              <w:t>) procent</w:t>
            </w:r>
            <w:r w:rsidR="00A25E19" w:rsidRPr="007029B2">
              <w:rPr>
                <w:i/>
                <w:color w:val="000000"/>
              </w:rPr>
              <w:t>ų</w:t>
            </w:r>
            <w:r w:rsidR="00D814BC" w:rsidRPr="007029B2">
              <w:rPr>
                <w:i/>
                <w:color w:val="000000"/>
              </w:rPr>
              <w:t xml:space="preserve"> nuo Sutarties specialiosios dalies 2.1 punkte nurodytos </w:t>
            </w:r>
            <w:r w:rsidR="008D1963" w:rsidRPr="007029B2">
              <w:rPr>
                <w:i/>
                <w:color w:val="000000"/>
              </w:rPr>
              <w:t xml:space="preserve">pradinės </w:t>
            </w:r>
            <w:r w:rsidR="00D814BC" w:rsidRPr="007029B2">
              <w:rPr>
                <w:i/>
                <w:color w:val="000000"/>
              </w:rPr>
              <w:t xml:space="preserve">Sutarties </w:t>
            </w:r>
            <w:r w:rsidR="008D1963" w:rsidRPr="007029B2">
              <w:rPr>
                <w:i/>
                <w:color w:val="000000"/>
              </w:rPr>
              <w:t xml:space="preserve">vertės </w:t>
            </w:r>
            <w:r w:rsidR="00D814BC" w:rsidRPr="007029B2">
              <w:rPr>
                <w:i/>
                <w:color w:val="000000"/>
              </w:rPr>
              <w:t>be PVM).</w:t>
            </w:r>
          </w:p>
          <w:p w:rsidR="0051758C" w:rsidRPr="007029B2" w:rsidRDefault="00403322">
            <w:pPr>
              <w:jc w:val="both"/>
            </w:pPr>
            <w:r w:rsidRPr="007029B2">
              <w:t>9.</w:t>
            </w:r>
            <w:r w:rsidR="008C219B" w:rsidRPr="007029B2">
              <w:t>5</w:t>
            </w:r>
            <w:r w:rsidR="0051758C" w:rsidRPr="007029B2">
              <w:t>. Nenugalimos jėgos aplinkybių trukmė –</w:t>
            </w:r>
            <w:r w:rsidR="00942961" w:rsidRPr="007029B2">
              <w:t xml:space="preserve"> 30 (trisdešimt) </w:t>
            </w:r>
            <w:r w:rsidR="0051758C" w:rsidRPr="007029B2">
              <w:t>dienų, taikant Sutarties bendrosios dalies 9.1.2 punkto sąlygas.</w:t>
            </w:r>
          </w:p>
          <w:p w:rsidR="001E2068" w:rsidRPr="007029B2" w:rsidRDefault="00796DB6" w:rsidP="001E2068">
            <w:pPr>
              <w:jc w:val="both"/>
            </w:pPr>
            <w:r w:rsidRPr="007029B2">
              <w:t xml:space="preserve">9.6. </w:t>
            </w:r>
            <w:r w:rsidR="001E2068" w:rsidRPr="007029B2">
              <w:rPr>
                <w:b/>
              </w:rPr>
              <w:t>Pardavėjas</w:t>
            </w:r>
            <w:r w:rsidR="00C97488">
              <w:t xml:space="preserve"> įsipareigoja susipažinti ir S</w:t>
            </w:r>
            <w:r w:rsidR="001E2068" w:rsidRPr="007029B2">
              <w:t>utarties vykdymo metu laikytis Tiekėjų etikos kodekso (</w:t>
            </w:r>
            <w:hyperlink r:id="rId8" w:history="1">
              <w:r w:rsidR="001E2068" w:rsidRPr="007029B2">
                <w:rPr>
                  <w:color w:val="0000FF"/>
                  <w:u w:val="single"/>
                </w:rPr>
                <w:t>https://vpt.lrv.lt/media/viesa/saugykla/2024/1/w2fscibRf-4.pdf</w:t>
              </w:r>
            </w:hyperlink>
            <w:r w:rsidR="001E2068" w:rsidRPr="007029B2">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1E2068" w:rsidRPr="007029B2">
              <w:t>pajėgumais</w:t>
            </w:r>
            <w:proofErr w:type="spellEnd"/>
            <w:r w:rsidR="00C97488">
              <w:t xml:space="preserve"> ir (ar) nesudaryti </w:t>
            </w:r>
            <w:proofErr w:type="spellStart"/>
            <w:r w:rsidR="00C97488">
              <w:t>subtiekimo</w:t>
            </w:r>
            <w:proofErr w:type="spellEnd"/>
            <w:r w:rsidR="00C97488">
              <w:t xml:space="preserve"> S</w:t>
            </w:r>
            <w:r w:rsidR="001E2068" w:rsidRPr="007029B2">
              <w:t>utarties (-</w:t>
            </w:r>
            <w:proofErr w:type="spellStart"/>
            <w:r w:rsidR="001E2068" w:rsidRPr="007029B2">
              <w:t>čių</w:t>
            </w:r>
            <w:proofErr w:type="spellEnd"/>
            <w:r w:rsidR="001E2068" w:rsidRPr="007029B2">
              <w:t>) su subtiekėju (-</w:t>
            </w:r>
            <w:proofErr w:type="spellStart"/>
            <w:r w:rsidR="001E2068" w:rsidRPr="007029B2">
              <w:t>ais</w:t>
            </w:r>
            <w:proofErr w:type="spellEnd"/>
            <w:r w:rsidR="001E2068" w:rsidRPr="007029B2">
              <w:t>) netenkinančiu (-</w:t>
            </w:r>
            <w:proofErr w:type="spellStart"/>
            <w:r w:rsidR="001E2068" w:rsidRPr="007029B2">
              <w:t>ais</w:t>
            </w:r>
            <w:proofErr w:type="spellEnd"/>
            <w:r w:rsidR="001E2068" w:rsidRPr="007029B2">
              <w:t xml:space="preserve">) šios sąlygos. </w:t>
            </w:r>
            <w:r w:rsidR="001E2068" w:rsidRPr="007029B2">
              <w:rPr>
                <w:b/>
              </w:rPr>
              <w:t>Pardavėjas</w:t>
            </w:r>
            <w:r w:rsidR="001E2068" w:rsidRPr="007029B2">
              <w:t xml:space="preserve"> turi užtikrinti, kad anksčiau </w:t>
            </w:r>
            <w:r w:rsidR="001E2068" w:rsidRPr="007029B2">
              <w:lastRenderedPageBreak/>
              <w:t xml:space="preserve">minėtų Kodekso nuostatų laikytųsi visi </w:t>
            </w:r>
            <w:r w:rsidR="001E2068" w:rsidRPr="007029B2">
              <w:rPr>
                <w:b/>
              </w:rPr>
              <w:t>Pardavėjo</w:t>
            </w:r>
            <w:r w:rsidR="001E2068" w:rsidRPr="007029B2">
              <w:t xml:space="preserve"> pasitelkti tretieji asmenys (subtiekėjai ar kiti ūkio subjektai, kurių </w:t>
            </w:r>
            <w:proofErr w:type="spellStart"/>
            <w:r w:rsidR="001E2068" w:rsidRPr="007029B2">
              <w:t>pajėgumais</w:t>
            </w:r>
            <w:proofErr w:type="spellEnd"/>
            <w:r w:rsidR="001E2068" w:rsidRPr="007029B2">
              <w:t xml:space="preserve"> </w:t>
            </w:r>
            <w:r w:rsidR="001E2068" w:rsidRPr="007029B2">
              <w:rPr>
                <w:b/>
              </w:rPr>
              <w:t>Pardavėjas</w:t>
            </w:r>
            <w:r w:rsidR="001E2068" w:rsidRPr="007029B2">
              <w:t xml:space="preserve"> remiasi). </w:t>
            </w:r>
          </w:p>
          <w:p w:rsidR="001E2068" w:rsidRPr="001E2068" w:rsidRDefault="001E2068" w:rsidP="001E2068">
            <w:pPr>
              <w:jc w:val="both"/>
            </w:pPr>
            <w:r w:rsidRPr="001E2068">
              <w:rPr>
                <w:b/>
              </w:rPr>
              <w:t>Pardavėjas</w:t>
            </w:r>
            <w:r w:rsidRPr="001E2068">
              <w:t xml:space="preserve"> taip pat įsipareigoja nedelsiant informuoti </w:t>
            </w:r>
            <w:r w:rsidRPr="001E2068">
              <w:rPr>
                <w:b/>
              </w:rPr>
              <w:t>Pirkėją</w:t>
            </w:r>
            <w:r w:rsidRPr="001E2068">
              <w:t xml:space="preserve"> apie Sutarties galiojimo metu atsiradusias aplinkybes, susijusias su </w:t>
            </w:r>
            <w:r w:rsidRPr="001E2068">
              <w:rPr>
                <w:b/>
              </w:rPr>
              <w:t>Pardavėjo</w:t>
            </w:r>
            <w:r w:rsidRPr="001E2068">
              <w:t xml:space="preserve"> elgesio neatitikimu Kodekso 49 punkto nuostatai. </w:t>
            </w:r>
          </w:p>
          <w:p w:rsidR="00E80CAE" w:rsidRPr="007029B2" w:rsidRDefault="001E2068" w:rsidP="001E2068">
            <w:pPr>
              <w:jc w:val="both"/>
            </w:pPr>
            <w:r w:rsidRPr="007029B2">
              <w:t xml:space="preserve">Jeigu </w:t>
            </w:r>
            <w:r w:rsidRPr="007029B2">
              <w:rPr>
                <w:b/>
              </w:rPr>
              <w:t>Pirkėjas</w:t>
            </w:r>
            <w:r w:rsidRPr="007029B2">
              <w:t xml:space="preserve"> sužino, kad </w:t>
            </w:r>
            <w:r w:rsidRPr="007029B2">
              <w:rPr>
                <w:b/>
              </w:rPr>
              <w:t>Pardavėjo</w:t>
            </w:r>
            <w:r w:rsidRPr="007029B2">
              <w:t xml:space="preserve"> elgesys neatitinka Kodekso 49 punkto nuostatų, </w:t>
            </w:r>
            <w:r w:rsidRPr="007029B2">
              <w:rPr>
                <w:b/>
              </w:rPr>
              <w:t>Pirkėjas</w:t>
            </w:r>
            <w:r w:rsidRPr="007029B2">
              <w:t xml:space="preserve"> turi teisę  vienašališkai, nesikreipdamas</w:t>
            </w:r>
            <w:r w:rsidR="00D042A0">
              <w:t xml:space="preserve"> į teismą, nutraukti Sutarties b</w:t>
            </w:r>
            <w:r w:rsidRPr="007029B2">
              <w:t>endrosiose sąlygose nustatyta tvarka, nesikreipdamas</w:t>
            </w:r>
            <w:r w:rsidR="00D042A0">
              <w:t xml:space="preserve"> į teismą, nutraukti Sutarties b</w:t>
            </w:r>
            <w:r w:rsidRPr="007029B2">
              <w:t>endrosiose sąlygose nustatyta tvarka</w:t>
            </w:r>
            <w:r w:rsidR="00E80CAE" w:rsidRPr="007029B2">
              <w:t xml:space="preserve">. </w:t>
            </w:r>
          </w:p>
          <w:p w:rsidR="00E80CAE" w:rsidRPr="007029B2" w:rsidRDefault="00B96578" w:rsidP="00E80CAE">
            <w:pPr>
              <w:jc w:val="both"/>
            </w:pPr>
            <w:r w:rsidRPr="007029B2">
              <w:t>9.7.</w:t>
            </w:r>
            <w:r w:rsidRPr="007029B2">
              <w:rPr>
                <w:b/>
              </w:rPr>
              <w:t xml:space="preserve"> </w:t>
            </w:r>
            <w:r w:rsidR="00E80CAE" w:rsidRPr="007029B2">
              <w:rPr>
                <w:b/>
              </w:rPr>
              <w:t>Pardavėjas</w:t>
            </w:r>
            <w:r w:rsidR="00E80CAE" w:rsidRPr="007029B2">
              <w:t xml:space="preserve"> taip pat įsipareigoja nedelsiant informuoti </w:t>
            </w:r>
            <w:r w:rsidR="00E80CAE" w:rsidRPr="007029B2">
              <w:rPr>
                <w:b/>
              </w:rPr>
              <w:t>Pirkėją</w:t>
            </w:r>
            <w:r w:rsidR="00E80CAE" w:rsidRPr="007029B2">
              <w:t xml:space="preserve"> apie Sutarties galiojimo metu atsiradusias aplinkybes, susijusias su </w:t>
            </w:r>
            <w:r w:rsidR="00E80CAE" w:rsidRPr="007029B2">
              <w:rPr>
                <w:b/>
              </w:rPr>
              <w:t>Pardavėjo</w:t>
            </w:r>
            <w:r w:rsidR="00E80CAE" w:rsidRPr="007029B2">
              <w:t xml:space="preserve"> elgesio neatitikimu Kodekso 49 punkto nuostatai. </w:t>
            </w:r>
          </w:p>
          <w:p w:rsidR="00E80CAE" w:rsidRPr="007029B2" w:rsidRDefault="00B96578" w:rsidP="00E80CAE">
            <w:pPr>
              <w:jc w:val="both"/>
            </w:pPr>
            <w:r w:rsidRPr="007029B2">
              <w:t xml:space="preserve">9.8. </w:t>
            </w:r>
            <w:r w:rsidR="00E80CAE" w:rsidRPr="007029B2">
              <w:t xml:space="preserve">Jeigu </w:t>
            </w:r>
            <w:r w:rsidR="00E80CAE" w:rsidRPr="007029B2">
              <w:rPr>
                <w:b/>
              </w:rPr>
              <w:t>Pirkėjas</w:t>
            </w:r>
            <w:r w:rsidR="00E80CAE" w:rsidRPr="007029B2">
              <w:t xml:space="preserve"> sužino, kad </w:t>
            </w:r>
            <w:r w:rsidR="00E80CAE" w:rsidRPr="007029B2">
              <w:rPr>
                <w:b/>
              </w:rPr>
              <w:t>Pardavėjo</w:t>
            </w:r>
            <w:r w:rsidR="00E80CAE" w:rsidRPr="007029B2">
              <w:t xml:space="preserve"> elgesys neatitinka Kodekso 49 punkto nuostatų, </w:t>
            </w:r>
            <w:r w:rsidR="00E80CAE" w:rsidRPr="007029B2">
              <w:rPr>
                <w:b/>
              </w:rPr>
              <w:t>Pirkėjas</w:t>
            </w:r>
            <w:r w:rsidR="00E80CAE" w:rsidRPr="007029B2">
              <w:t xml:space="preserve"> turi teisę  vienašališkai, nesikreipdamas</w:t>
            </w:r>
            <w:r w:rsidR="00D042A0">
              <w:t xml:space="preserve"> į teismą, nutraukti Sutarties b</w:t>
            </w:r>
            <w:r w:rsidR="00E80CAE" w:rsidRPr="007029B2">
              <w:t>endrosiose sąlygose nustatyta tvarka.</w:t>
            </w:r>
          </w:p>
          <w:p w:rsidR="00D042A0" w:rsidRDefault="00DC3E96">
            <w:pPr>
              <w:jc w:val="both"/>
              <w:rPr>
                <w:i/>
              </w:rPr>
            </w:pPr>
            <w:r w:rsidRPr="007029B2">
              <w:t>9.</w:t>
            </w:r>
            <w:r w:rsidR="00B96578" w:rsidRPr="007029B2">
              <w:t>9</w:t>
            </w:r>
            <w:r w:rsidRPr="007029B2">
              <w:t>.</w:t>
            </w:r>
            <w:r w:rsidR="00635DE3" w:rsidRPr="007029B2">
              <w:rPr>
                <w:b/>
              </w:rPr>
              <w:t xml:space="preserve"> Pardavėjas</w:t>
            </w:r>
            <w:r w:rsidR="00635DE3" w:rsidRPr="007029B2">
              <w:t xml:space="preserve"> šiai Sutarčiai vykdyti</w:t>
            </w:r>
            <w:r w:rsidR="00F6344E">
              <w:t xml:space="preserve"> (</w:t>
            </w:r>
            <w:r w:rsidR="00F6344E" w:rsidRPr="00C95CC2">
              <w:t>40 procentų</w:t>
            </w:r>
            <w:r w:rsidR="00F6344E">
              <w:t>)</w:t>
            </w:r>
            <w:r w:rsidR="00F6344E" w:rsidRPr="00C95CC2">
              <w:t xml:space="preserve"> </w:t>
            </w:r>
            <w:r w:rsidR="00635DE3" w:rsidRPr="007029B2">
              <w:t>pasitelks subtiekėją</w:t>
            </w:r>
            <w:r w:rsidR="00D042A0">
              <w:t>: UAB „KMT“</w:t>
            </w:r>
            <w:r w:rsidR="00635DE3" w:rsidRPr="007029B2">
              <w:rPr>
                <w:i/>
              </w:rPr>
              <w:t>.</w:t>
            </w:r>
            <w:r w:rsidR="00D2669D">
              <w:rPr>
                <w:i/>
              </w:rPr>
              <w:t xml:space="preserve"> </w:t>
            </w:r>
            <w:r w:rsidR="00D2669D" w:rsidRPr="00DE7E16">
              <w:t xml:space="preserve">Subtiekėjas vykdys </w:t>
            </w:r>
            <w:r w:rsidR="00F6344E" w:rsidRPr="00F6344E">
              <w:t>a</w:t>
            </w:r>
            <w:r w:rsidR="00D2669D" w:rsidRPr="00DE7E16">
              <w:t>ntstato (savivarčio kė</w:t>
            </w:r>
            <w:r w:rsidR="00F6344E" w:rsidRPr="00F6344E">
              <w:t>bulo ir manipuliatoriaus) gamybą ir montavimo darbus</w:t>
            </w:r>
            <w:r w:rsidR="00D2669D" w:rsidRPr="00DE7E16">
              <w:t>.</w:t>
            </w:r>
            <w:r w:rsidR="00635DE3" w:rsidRPr="007029B2">
              <w:rPr>
                <w:i/>
              </w:rPr>
              <w:t xml:space="preserve"> </w:t>
            </w:r>
            <w:r w:rsidR="00635DE3" w:rsidRPr="007029B2">
              <w:t>Subtiekėjo keitimo tvarka nurodyta Sutarties bendrosios dalies 15.9 punkte.</w:t>
            </w:r>
            <w:r w:rsidR="00635DE3" w:rsidRPr="007029B2">
              <w:rPr>
                <w:i/>
              </w:rPr>
              <w:t xml:space="preserve"> </w:t>
            </w:r>
          </w:p>
          <w:p w:rsidR="005F7FFB" w:rsidRPr="007029B2" w:rsidRDefault="00796DB6">
            <w:pPr>
              <w:jc w:val="both"/>
            </w:pPr>
            <w:r w:rsidRPr="007029B2">
              <w:t>9.</w:t>
            </w:r>
            <w:r w:rsidR="00B96578" w:rsidRPr="007029B2">
              <w:t>10</w:t>
            </w:r>
            <w:r w:rsidR="00974CF3" w:rsidRPr="007029B2">
              <w:t xml:space="preserve">. </w:t>
            </w:r>
            <w:r w:rsidR="005F7FFB" w:rsidRPr="007029B2">
              <w:rPr>
                <w:b/>
              </w:rPr>
              <w:t>Pardavėjas</w:t>
            </w:r>
            <w:r w:rsidR="005F7FFB" w:rsidRPr="007029B2">
              <w:t xml:space="preserve"> įsipareigoja vykdyti Sutarties bendrosios dalies 8 punkte nurodytus įsipareigojimus ir pateikti </w:t>
            </w:r>
            <w:r w:rsidR="005F7FFB" w:rsidRPr="007029B2">
              <w:rPr>
                <w:b/>
              </w:rPr>
              <w:t>Pirkėjui</w:t>
            </w:r>
            <w:r w:rsidR="005F7FFB" w:rsidRPr="007029B2">
              <w:t xml:space="preserve"> pasirašytos Sutarties kopiją ir perkamoms</w:t>
            </w:r>
            <w:r w:rsidR="003414E0" w:rsidRPr="007029B2">
              <w:t xml:space="preserve"> P</w:t>
            </w:r>
            <w:r w:rsidR="005F7FFB" w:rsidRPr="007029B2">
              <w:t xml:space="preserve">rekėms identifikuoti reikalingus duomenis pagal šios Sutarties </w:t>
            </w:r>
            <w:r w:rsidR="004525AC">
              <w:t>5</w:t>
            </w:r>
            <w:r w:rsidR="005F7FFB" w:rsidRPr="007029B2">
              <w:t xml:space="preserve"> priede „</w:t>
            </w:r>
            <w:r w:rsidR="005F7FFB" w:rsidRPr="007029B2">
              <w:rPr>
                <w:rFonts w:eastAsia="Calibri"/>
              </w:rPr>
              <w:t>Kodifikavimui reikalingos dokumentų formos</w:t>
            </w:r>
            <w:r w:rsidR="005F7FFB" w:rsidRPr="007029B2">
              <w:t xml:space="preserve">“ pateiktas formas. </w:t>
            </w:r>
            <w:r w:rsidR="005F7FFB" w:rsidRPr="007029B2">
              <w:rPr>
                <w:b/>
              </w:rPr>
              <w:t>Pardavėjas</w:t>
            </w:r>
            <w:r w:rsidR="005F7FFB" w:rsidRPr="007029B2">
              <w:t xml:space="preserve"> turi pateikti užpildytas ir pasirašytas formas elektroniniu pavidalu GRA Karybos standartizacijos ir nacionalinio kodifikavimo biurui, elektroninis </w:t>
            </w:r>
            <w:r w:rsidR="00637096">
              <w:t>paštas</w:t>
            </w:r>
            <w:r w:rsidR="005F7FFB" w:rsidRPr="007029B2">
              <w:t xml:space="preserve"> </w:t>
            </w:r>
            <w:hyperlink r:id="rId9">
              <w:r w:rsidR="005F7FFB" w:rsidRPr="007029B2">
                <w:rPr>
                  <w:rStyle w:val="Hyperlink"/>
                </w:rPr>
                <w:t>ncblt@mil.lt</w:t>
              </w:r>
            </w:hyperlink>
            <w:r w:rsidR="005F7FFB" w:rsidRPr="007029B2">
              <w:t>,  telefonas +370 5 278 5250.</w:t>
            </w:r>
          </w:p>
          <w:p w:rsidR="009471AD" w:rsidRPr="007029B2" w:rsidRDefault="009471AD">
            <w:pPr>
              <w:jc w:val="both"/>
            </w:pPr>
            <w:r w:rsidRPr="007029B2">
              <w:t>9.1</w:t>
            </w:r>
            <w:r w:rsidR="00B96578" w:rsidRPr="007029B2">
              <w:t>1</w:t>
            </w:r>
            <w:r w:rsidRPr="007029B2">
              <w:t xml:space="preserve">. Visu </w:t>
            </w:r>
            <w:r w:rsidR="00242CDF">
              <w:t>P</w:t>
            </w:r>
            <w:r w:rsidRPr="007029B2">
              <w:t xml:space="preserve">rekių garantinio aptarnavimo laikotarpiu, atliekant techninius </w:t>
            </w:r>
            <w:proofErr w:type="spellStart"/>
            <w:r w:rsidRPr="007029B2">
              <w:t>aptarnavimus</w:t>
            </w:r>
            <w:proofErr w:type="spellEnd"/>
            <w:r w:rsidRPr="007029B2">
              <w:t>, panaudoti skysčiai bei atsarginės dalys turi būti utilizuojami pagal aplinkosaugos reikalavimus.</w:t>
            </w:r>
          </w:p>
          <w:p w:rsidR="001D7A0B" w:rsidRDefault="00403322">
            <w:pPr>
              <w:jc w:val="both"/>
            </w:pPr>
            <w:r w:rsidRPr="007029B2">
              <w:t>9.</w:t>
            </w:r>
            <w:r w:rsidR="009471AD" w:rsidRPr="007029B2">
              <w:t>1</w:t>
            </w:r>
            <w:r w:rsidR="00B96578" w:rsidRPr="007029B2">
              <w:t>2</w:t>
            </w:r>
            <w:r w:rsidR="0051758C" w:rsidRPr="007029B2">
              <w:t xml:space="preserve">. </w:t>
            </w:r>
            <w:r w:rsidR="0051758C" w:rsidRPr="007029B2">
              <w:rPr>
                <w:b/>
              </w:rPr>
              <w:t>Pardavėjo</w:t>
            </w:r>
            <w:r w:rsidR="0051758C" w:rsidRPr="007029B2">
              <w:t xml:space="preserve"> atstovas –</w:t>
            </w:r>
          </w:p>
          <w:p w:rsidR="001D7A0B" w:rsidRDefault="00403322">
            <w:pPr>
              <w:jc w:val="both"/>
            </w:pPr>
            <w:r w:rsidRPr="007029B2">
              <w:t>9.</w:t>
            </w:r>
            <w:r w:rsidR="009471AD" w:rsidRPr="007029B2">
              <w:t>1</w:t>
            </w:r>
            <w:r w:rsidR="00B96578" w:rsidRPr="007029B2">
              <w:t>3</w:t>
            </w:r>
            <w:r w:rsidR="0051758C" w:rsidRPr="007029B2">
              <w:t xml:space="preserve">. </w:t>
            </w:r>
            <w:r w:rsidR="0051758C" w:rsidRPr="007029B2">
              <w:rPr>
                <w:b/>
              </w:rPr>
              <w:t>Pirkėjo</w:t>
            </w:r>
            <w:r w:rsidR="0051758C" w:rsidRPr="007029B2">
              <w:t xml:space="preserve"> atstovas </w:t>
            </w:r>
            <w:r w:rsidR="00C147DF" w:rsidRPr="007029B2">
              <w:t>–</w:t>
            </w:r>
          </w:p>
          <w:p w:rsidR="00010CAC" w:rsidRPr="007029B2" w:rsidRDefault="009471AD">
            <w:pPr>
              <w:jc w:val="both"/>
              <w:rPr>
                <w:color w:val="000000"/>
              </w:rPr>
            </w:pPr>
            <w:r w:rsidRPr="007029B2">
              <w:t>9.1</w:t>
            </w:r>
            <w:r w:rsidR="00B96578" w:rsidRPr="007029B2">
              <w:t>4</w:t>
            </w:r>
            <w:r w:rsidR="00010CAC" w:rsidRPr="007029B2">
              <w:t>. A</w:t>
            </w:r>
            <w:r w:rsidR="00010CAC" w:rsidRPr="007029B2">
              <w:rPr>
                <w:color w:val="000000"/>
              </w:rPr>
              <w:t>smuo, atsakingas už Sutarties paskelbimą –</w:t>
            </w:r>
            <w:r w:rsidR="00637096">
              <w:t xml:space="preserve"> </w:t>
            </w:r>
          </w:p>
          <w:p w:rsidR="008D1963" w:rsidRPr="007029B2" w:rsidRDefault="009471AD" w:rsidP="008D1963">
            <w:pPr>
              <w:jc w:val="both"/>
            </w:pPr>
            <w:r w:rsidRPr="007029B2">
              <w:t>9.1</w:t>
            </w:r>
            <w:r w:rsidR="00B96578" w:rsidRPr="007029B2">
              <w:t>5</w:t>
            </w:r>
            <w:r w:rsidR="008D1963" w:rsidRPr="007029B2">
              <w:t>. A</w:t>
            </w:r>
            <w:r w:rsidR="008D1963" w:rsidRPr="007029B2">
              <w:rPr>
                <w:color w:val="000000"/>
              </w:rPr>
              <w:t>smuo, atsakingas už Sutarties pakeitimų paskelbimą –</w:t>
            </w:r>
            <w:r w:rsidR="00637096">
              <w:t xml:space="preserve"> </w:t>
            </w:r>
          </w:p>
          <w:p w:rsidR="0051758C" w:rsidRPr="007029B2" w:rsidRDefault="00403322">
            <w:pPr>
              <w:jc w:val="both"/>
            </w:pPr>
            <w:r w:rsidRPr="007029B2">
              <w:t>9.</w:t>
            </w:r>
            <w:r w:rsidR="00DC3E96" w:rsidRPr="007029B2">
              <w:t>1</w:t>
            </w:r>
            <w:r w:rsidR="00B96578" w:rsidRPr="007029B2">
              <w:t>6</w:t>
            </w:r>
            <w:r w:rsidR="0051758C" w:rsidRPr="007029B2">
              <w:t>. Sutarties priedai:</w:t>
            </w:r>
          </w:p>
          <w:p w:rsidR="0048340C" w:rsidRDefault="003C63B2">
            <w:pPr>
              <w:jc w:val="both"/>
              <w:rPr>
                <w:color w:val="000000"/>
              </w:rPr>
            </w:pPr>
            <w:r w:rsidRPr="007029B2">
              <w:t>9.1</w:t>
            </w:r>
            <w:r w:rsidR="00B96578" w:rsidRPr="007029B2">
              <w:t>6</w:t>
            </w:r>
            <w:r w:rsidRPr="007029B2">
              <w:t xml:space="preserve">.1. 1 priedas – </w:t>
            </w:r>
            <w:r w:rsidR="005107FC" w:rsidRPr="007029B2">
              <w:t>„Techninė specifikacija“</w:t>
            </w:r>
            <w:r w:rsidR="006E778D">
              <w:t>, 5 lapai</w:t>
            </w:r>
            <w:r w:rsidR="00D814BC" w:rsidRPr="007029B2">
              <w:rPr>
                <w:color w:val="000000"/>
              </w:rPr>
              <w:t>;</w:t>
            </w:r>
          </w:p>
          <w:p w:rsidR="006B42EC" w:rsidRDefault="006B42EC">
            <w:pPr>
              <w:jc w:val="both"/>
              <w:rPr>
                <w:color w:val="000000"/>
              </w:rPr>
            </w:pPr>
            <w:r>
              <w:rPr>
                <w:color w:val="000000"/>
              </w:rPr>
              <w:t>9.16.2. 2 priedas – „Pasiūlymas“</w:t>
            </w:r>
            <w:r w:rsidR="004525AC">
              <w:rPr>
                <w:color w:val="000000"/>
              </w:rPr>
              <w:t>, 1 lapas</w:t>
            </w:r>
            <w:r>
              <w:rPr>
                <w:color w:val="000000"/>
              </w:rPr>
              <w:t>;</w:t>
            </w:r>
          </w:p>
          <w:p w:rsidR="00705A03" w:rsidRDefault="00705A03">
            <w:pPr>
              <w:jc w:val="both"/>
            </w:pPr>
            <w:r>
              <w:rPr>
                <w:color w:val="000000"/>
              </w:rPr>
              <w:t xml:space="preserve">9.16.2. </w:t>
            </w:r>
            <w:r w:rsidR="006B42EC">
              <w:t>3</w:t>
            </w:r>
            <w:r w:rsidRPr="007029B2">
              <w:t xml:space="preserve"> priedas</w:t>
            </w:r>
            <w:r>
              <w:t xml:space="preserve"> - „</w:t>
            </w:r>
            <w:r w:rsidR="00D2669D">
              <w:t>Siūlomo savivarčio techniniai parametrai</w:t>
            </w:r>
            <w:r>
              <w:t>“</w:t>
            </w:r>
            <w:r w:rsidR="00D2669D">
              <w:t>, 21</w:t>
            </w:r>
            <w:r>
              <w:t xml:space="preserve"> </w:t>
            </w:r>
            <w:r w:rsidR="00D2669D">
              <w:t>lapas</w:t>
            </w:r>
            <w:r>
              <w:t>;</w:t>
            </w:r>
          </w:p>
          <w:p w:rsidR="004A61CE" w:rsidRDefault="004A61CE">
            <w:pPr>
              <w:jc w:val="both"/>
            </w:pPr>
            <w:r>
              <w:t xml:space="preserve">9.16.2.1. </w:t>
            </w:r>
            <w:r w:rsidR="006B42EC">
              <w:t>3</w:t>
            </w:r>
            <w:r>
              <w:t xml:space="preserve"> priedo 1 priedėlis „</w:t>
            </w:r>
            <w:r w:rsidRPr="004A61CE">
              <w:t xml:space="preserve">Renault </w:t>
            </w:r>
            <w:proofErr w:type="spellStart"/>
            <w:r w:rsidRPr="004A61CE">
              <w:t>Trucks</w:t>
            </w:r>
            <w:proofErr w:type="spellEnd"/>
            <w:r w:rsidRPr="004A61CE">
              <w:t xml:space="preserve"> deklaracija</w:t>
            </w:r>
            <w:r>
              <w:t>“, 3 lapai;</w:t>
            </w:r>
          </w:p>
          <w:p w:rsidR="004A61CE" w:rsidRDefault="004A61CE">
            <w:pPr>
              <w:jc w:val="both"/>
            </w:pPr>
            <w:r>
              <w:t xml:space="preserve">9.16.2.2. </w:t>
            </w:r>
            <w:r w:rsidR="006B42EC">
              <w:t>3</w:t>
            </w:r>
            <w:r>
              <w:t xml:space="preserve"> priedo 2 priedėlis „</w:t>
            </w:r>
            <w:r w:rsidRPr="004A61CE">
              <w:t>KMT gamintojo ir atstovo deklaracija</w:t>
            </w:r>
            <w:r>
              <w:t>“, 4 lapai;</w:t>
            </w:r>
          </w:p>
          <w:p w:rsidR="00010CAC" w:rsidRPr="007029B2" w:rsidRDefault="003C63B2">
            <w:pPr>
              <w:jc w:val="both"/>
            </w:pPr>
            <w:r w:rsidRPr="007029B2">
              <w:t>9.1</w:t>
            </w:r>
            <w:r w:rsidR="00B96578" w:rsidRPr="007029B2">
              <w:t>6</w:t>
            </w:r>
            <w:r w:rsidR="006E778D">
              <w:t>.</w:t>
            </w:r>
            <w:r w:rsidR="00705A03">
              <w:t>3</w:t>
            </w:r>
            <w:r w:rsidR="006B42EC">
              <w:t>. 4</w:t>
            </w:r>
            <w:r w:rsidRPr="007029B2">
              <w:t xml:space="preserve"> priedas – </w:t>
            </w:r>
            <w:r w:rsidR="00D814BC" w:rsidRPr="007029B2">
              <w:t xml:space="preserve">„Užsakymas (forma)“ </w:t>
            </w:r>
            <w:r w:rsidR="00ED4C94">
              <w:rPr>
                <w:color w:val="000000"/>
              </w:rPr>
              <w:t>1 lapas</w:t>
            </w:r>
            <w:r w:rsidR="00D814BC" w:rsidRPr="007029B2">
              <w:rPr>
                <w:color w:val="000000"/>
              </w:rPr>
              <w:t>;</w:t>
            </w:r>
          </w:p>
          <w:p w:rsidR="003C63B2" w:rsidRPr="007029B2" w:rsidRDefault="00010CAC" w:rsidP="00705A03">
            <w:pPr>
              <w:jc w:val="both"/>
            </w:pPr>
            <w:r w:rsidRPr="007029B2">
              <w:t>9.1</w:t>
            </w:r>
            <w:r w:rsidR="00B96578" w:rsidRPr="007029B2">
              <w:t>6</w:t>
            </w:r>
            <w:r w:rsidR="006E778D">
              <w:t>.</w:t>
            </w:r>
            <w:r w:rsidR="00705A03">
              <w:t>4</w:t>
            </w:r>
            <w:r w:rsidRPr="007029B2">
              <w:t xml:space="preserve">. </w:t>
            </w:r>
            <w:r w:rsidR="006B42EC">
              <w:t>5</w:t>
            </w:r>
            <w:r w:rsidR="00974CF3" w:rsidRPr="007029B2">
              <w:t xml:space="preserve"> priedas – </w:t>
            </w:r>
            <w:r w:rsidR="006F06C9" w:rsidRPr="007029B2">
              <w:t xml:space="preserve">„Kodifikavimui reikalingos dokumentų formos“, </w:t>
            </w:r>
            <w:r w:rsidR="00ED4C94">
              <w:rPr>
                <w:color w:val="000000"/>
              </w:rPr>
              <w:t>2 lapai</w:t>
            </w:r>
            <w:r w:rsidR="006F06C9" w:rsidRPr="007029B2">
              <w:rPr>
                <w:color w:val="000000"/>
              </w:rPr>
              <w:t>.</w:t>
            </w:r>
          </w:p>
        </w:tc>
      </w:tr>
      <w:tr w:rsidR="0051758C" w:rsidRPr="007029B2" w:rsidTr="00900FBC">
        <w:trPr>
          <w:gridAfter w:val="1"/>
          <w:wAfter w:w="560" w:type="pct"/>
          <w:trHeight w:val="1337"/>
        </w:trPr>
        <w:tc>
          <w:tcPr>
            <w:tcW w:w="4440" w:type="pct"/>
            <w:gridSpan w:val="6"/>
            <w:tcBorders>
              <w:top w:val="single" w:sz="4" w:space="0" w:color="auto"/>
              <w:left w:val="single" w:sz="4" w:space="0" w:color="auto"/>
              <w:bottom w:val="single" w:sz="4" w:space="0" w:color="auto"/>
              <w:right w:val="single" w:sz="4" w:space="0" w:color="auto"/>
            </w:tcBorders>
          </w:tcPr>
          <w:p w:rsidR="0051758C" w:rsidRPr="007029B2" w:rsidRDefault="0051758C" w:rsidP="00E86815">
            <w:pPr>
              <w:jc w:val="both"/>
              <w:rPr>
                <w:b/>
              </w:rPr>
            </w:pPr>
            <w:r w:rsidRPr="007029B2">
              <w:rPr>
                <w:b/>
              </w:rPr>
              <w:lastRenderedPageBreak/>
              <w:t xml:space="preserve">10. Sutarties galiojimas </w:t>
            </w:r>
          </w:p>
          <w:p w:rsidR="0051758C" w:rsidRPr="007029B2" w:rsidRDefault="0051758C" w:rsidP="00E86815">
            <w:pPr>
              <w:jc w:val="both"/>
              <w:rPr>
                <w:bCs/>
              </w:rPr>
            </w:pPr>
            <w:r w:rsidRPr="007029B2">
              <w:rPr>
                <w:bCs/>
              </w:rPr>
              <w:t>10.1. Sutartis galioja</w:t>
            </w:r>
            <w:r w:rsidR="003A52A4" w:rsidRPr="007029B2">
              <w:rPr>
                <w:bCs/>
              </w:rPr>
              <w:t xml:space="preserve"> </w:t>
            </w:r>
            <w:r w:rsidR="00974CF3" w:rsidRPr="007029B2">
              <w:rPr>
                <w:bCs/>
              </w:rPr>
              <w:t>36 (trisdešimt šešis</w:t>
            </w:r>
            <w:r w:rsidR="00942961" w:rsidRPr="007029B2">
              <w:rPr>
                <w:bCs/>
              </w:rPr>
              <w:t xml:space="preserve">) </w:t>
            </w:r>
            <w:r w:rsidR="00974CF3" w:rsidRPr="007029B2">
              <w:rPr>
                <w:bCs/>
              </w:rPr>
              <w:t>mėnesius</w:t>
            </w:r>
            <w:r w:rsidR="003A52A4" w:rsidRPr="007029B2">
              <w:rPr>
                <w:bCs/>
              </w:rPr>
              <w:t xml:space="preserve"> nuo Sutarties įsigaliojimo dienos, o finansinių ir garantinių įsipareigojimų atžvilgiu – iki visiško finansinių ir gara</w:t>
            </w:r>
            <w:r w:rsidR="00E86815" w:rsidRPr="007029B2">
              <w:rPr>
                <w:bCs/>
              </w:rPr>
              <w:t>ntinių įsipareigojimų įvykdymo.</w:t>
            </w:r>
          </w:p>
          <w:p w:rsidR="0051758C" w:rsidRPr="007029B2" w:rsidRDefault="0051758C" w:rsidP="00E86815">
            <w:pPr>
              <w:jc w:val="both"/>
            </w:pPr>
            <w:r w:rsidRPr="007029B2">
              <w:t xml:space="preserve">10.2. Sutarties pratęsimas </w:t>
            </w:r>
            <w:r w:rsidR="00C147DF" w:rsidRPr="007029B2">
              <w:t>–</w:t>
            </w:r>
            <w:r w:rsidR="00942961" w:rsidRPr="007029B2">
              <w:t xml:space="preserve"> nenumatytas.</w:t>
            </w:r>
          </w:p>
        </w:tc>
      </w:tr>
      <w:tr w:rsidR="0051758C" w:rsidRPr="007029B2" w:rsidTr="00900FBC">
        <w:trPr>
          <w:gridAfter w:val="1"/>
          <w:wAfter w:w="560" w:type="pct"/>
          <w:trHeight w:val="447"/>
        </w:trPr>
        <w:tc>
          <w:tcPr>
            <w:tcW w:w="4440" w:type="pct"/>
            <w:gridSpan w:val="6"/>
            <w:tcBorders>
              <w:top w:val="single" w:sz="4" w:space="0" w:color="auto"/>
              <w:left w:val="single" w:sz="4" w:space="0" w:color="auto"/>
              <w:bottom w:val="single" w:sz="4" w:space="0" w:color="auto"/>
              <w:right w:val="single" w:sz="4" w:space="0" w:color="auto"/>
            </w:tcBorders>
          </w:tcPr>
          <w:p w:rsidR="00E655B8" w:rsidRPr="007029B2" w:rsidRDefault="0051758C">
            <w:pPr>
              <w:rPr>
                <w:b/>
              </w:rPr>
            </w:pPr>
            <w:r w:rsidRPr="007029B2">
              <w:rPr>
                <w:b/>
              </w:rPr>
              <w:t>11. Pirkėjo rekvizitai</w:t>
            </w:r>
          </w:p>
          <w:p w:rsidR="00900FBC" w:rsidRPr="00900FBC" w:rsidRDefault="00900FBC" w:rsidP="00900FBC">
            <w:pPr>
              <w:jc w:val="both"/>
              <w:rPr>
                <w:rFonts w:eastAsia="Calibri"/>
                <w:b/>
                <w:bCs/>
                <w:lang w:eastAsia="en-US"/>
              </w:rPr>
            </w:pPr>
            <w:r w:rsidRPr="00900FBC">
              <w:rPr>
                <w:rFonts w:eastAsia="Calibri"/>
                <w:b/>
                <w:bCs/>
                <w:lang w:eastAsia="en-US"/>
              </w:rPr>
              <w:t>Gynybos resursų agentūra prie Krašto apsaugos ministerijos</w:t>
            </w:r>
          </w:p>
          <w:p w:rsidR="0051758C" w:rsidRPr="007029B2" w:rsidRDefault="0051758C" w:rsidP="00900FBC">
            <w:pPr>
              <w:rPr>
                <w:b/>
              </w:rPr>
            </w:pPr>
            <w:bookmarkStart w:id="0" w:name="_GoBack"/>
            <w:bookmarkEnd w:id="0"/>
          </w:p>
        </w:tc>
      </w:tr>
      <w:tr w:rsidR="003D3BB4" w:rsidRPr="007029B2" w:rsidTr="00900FBC">
        <w:trPr>
          <w:gridAfter w:val="1"/>
          <w:wAfter w:w="560" w:type="pct"/>
          <w:trHeight w:val="441"/>
        </w:trPr>
        <w:tc>
          <w:tcPr>
            <w:tcW w:w="4440" w:type="pct"/>
            <w:gridSpan w:val="6"/>
            <w:tcBorders>
              <w:top w:val="single" w:sz="4" w:space="0" w:color="auto"/>
              <w:left w:val="single" w:sz="4" w:space="0" w:color="auto"/>
              <w:bottom w:val="single" w:sz="4" w:space="0" w:color="auto"/>
              <w:right w:val="single" w:sz="4" w:space="0" w:color="auto"/>
            </w:tcBorders>
          </w:tcPr>
          <w:p w:rsidR="003D3BB4" w:rsidRPr="007029B2" w:rsidRDefault="003D3BB4" w:rsidP="00264C29">
            <w:pPr>
              <w:rPr>
                <w:b/>
              </w:rPr>
            </w:pPr>
            <w:r w:rsidRPr="007029B2">
              <w:rPr>
                <w:b/>
              </w:rPr>
              <w:t xml:space="preserve">12. </w:t>
            </w:r>
            <w:r w:rsidR="00AC017B" w:rsidRPr="007029B2">
              <w:rPr>
                <w:b/>
              </w:rPr>
              <w:t xml:space="preserve">Pardavėjo rekvizitai </w:t>
            </w:r>
          </w:p>
          <w:p w:rsidR="00900FBC" w:rsidRPr="00900FBC" w:rsidRDefault="00900FBC" w:rsidP="00900FBC">
            <w:pPr>
              <w:rPr>
                <w:b/>
              </w:rPr>
            </w:pPr>
            <w:r w:rsidRPr="00900FBC">
              <w:rPr>
                <w:b/>
              </w:rPr>
              <w:t>UAB „</w:t>
            </w:r>
            <w:r w:rsidR="004F509D">
              <w:rPr>
                <w:b/>
              </w:rPr>
              <w:t>Volvo Lietuva</w:t>
            </w:r>
            <w:r w:rsidRPr="00900FBC">
              <w:rPr>
                <w:b/>
              </w:rPr>
              <w:t>“</w:t>
            </w:r>
          </w:p>
          <w:p w:rsidR="003D3BB4" w:rsidRPr="007029B2" w:rsidRDefault="003D3BB4" w:rsidP="00900FBC">
            <w:pPr>
              <w:rPr>
                <w:b/>
              </w:rPr>
            </w:pPr>
          </w:p>
        </w:tc>
      </w:tr>
      <w:tr w:rsidR="00E655B8" w:rsidRPr="007029B2" w:rsidTr="00900FBC">
        <w:trPr>
          <w:gridAfter w:val="1"/>
          <w:wAfter w:w="560" w:type="pct"/>
          <w:trHeight w:val="712"/>
        </w:trPr>
        <w:tc>
          <w:tcPr>
            <w:tcW w:w="4440" w:type="pct"/>
            <w:gridSpan w:val="6"/>
            <w:tcBorders>
              <w:top w:val="single" w:sz="4" w:space="0" w:color="auto"/>
              <w:left w:val="single" w:sz="4" w:space="0" w:color="auto"/>
              <w:bottom w:val="single" w:sz="4" w:space="0" w:color="auto"/>
              <w:right w:val="single" w:sz="4" w:space="0" w:color="auto"/>
            </w:tcBorders>
          </w:tcPr>
          <w:p w:rsidR="00E655B8" w:rsidRPr="007029B2" w:rsidRDefault="00E655B8" w:rsidP="00E655B8">
            <w:pPr>
              <w:rPr>
                <w:b/>
              </w:rPr>
            </w:pPr>
            <w:r w:rsidRPr="007029B2">
              <w:rPr>
                <w:b/>
              </w:rPr>
              <w:lastRenderedPageBreak/>
              <w:t xml:space="preserve">13. </w:t>
            </w:r>
            <w:r w:rsidR="00AC017B" w:rsidRPr="007029B2">
              <w:rPr>
                <w:b/>
              </w:rPr>
              <w:t>Mokėtojo rekvizitai</w:t>
            </w:r>
            <w:r w:rsidR="00AC017B" w:rsidRPr="007029B2" w:rsidDel="00AC017B">
              <w:rPr>
                <w:b/>
              </w:rPr>
              <w:t xml:space="preserve"> </w:t>
            </w:r>
          </w:p>
          <w:p w:rsidR="00900FBC" w:rsidRPr="00900FBC" w:rsidRDefault="00900FBC" w:rsidP="00900FBC">
            <w:pPr>
              <w:rPr>
                <w:b/>
              </w:rPr>
            </w:pPr>
            <w:r w:rsidRPr="00900FBC">
              <w:rPr>
                <w:b/>
              </w:rPr>
              <w:t>Lietuvos kariuomenė</w:t>
            </w:r>
          </w:p>
          <w:p w:rsidR="00E655B8" w:rsidRPr="007029B2" w:rsidRDefault="00900FBC" w:rsidP="00900FBC">
            <w:pPr>
              <w:rPr>
                <w:b/>
              </w:rPr>
            </w:pPr>
            <w:r w:rsidRPr="007029B2">
              <w:rPr>
                <w:b/>
              </w:rPr>
              <w:t xml:space="preserve"> </w:t>
            </w:r>
          </w:p>
        </w:tc>
      </w:tr>
      <w:tr w:rsidR="003D3BB4" w:rsidRPr="007029B2" w:rsidTr="00900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0" w:type="pct"/>
        </w:trPr>
        <w:tc>
          <w:tcPr>
            <w:tcW w:w="1448" w:type="pct"/>
            <w:gridSpan w:val="2"/>
            <w:shd w:val="clear" w:color="auto" w:fill="auto"/>
          </w:tcPr>
          <w:p w:rsidR="003D3BB4" w:rsidRPr="007029B2" w:rsidRDefault="003D3BB4" w:rsidP="00264C29">
            <w:pPr>
              <w:pStyle w:val="BodyText1"/>
              <w:ind w:firstLine="0"/>
              <w:rPr>
                <w:rFonts w:ascii="Times New Roman" w:eastAsia="Times New Roman" w:hAnsi="Times New Roman"/>
                <w:b/>
                <w:lang w:val="lt-LT" w:eastAsia="en-US"/>
              </w:rPr>
            </w:pPr>
          </w:p>
        </w:tc>
        <w:tc>
          <w:tcPr>
            <w:tcW w:w="1432" w:type="pct"/>
            <w:gridSpan w:val="2"/>
            <w:shd w:val="clear" w:color="auto" w:fill="auto"/>
          </w:tcPr>
          <w:p w:rsidR="003D3BB4" w:rsidRPr="007029B2" w:rsidRDefault="003D3BB4" w:rsidP="00264C29">
            <w:pPr>
              <w:pStyle w:val="BodyText1"/>
              <w:ind w:firstLine="0"/>
              <w:rPr>
                <w:rFonts w:ascii="Times New Roman" w:eastAsia="Times New Roman" w:hAnsi="Times New Roman"/>
                <w:b/>
                <w:lang w:val="lt-LT" w:eastAsia="en-US"/>
              </w:rPr>
            </w:pPr>
          </w:p>
        </w:tc>
        <w:tc>
          <w:tcPr>
            <w:tcW w:w="1559" w:type="pct"/>
            <w:gridSpan w:val="2"/>
            <w:shd w:val="clear" w:color="auto" w:fill="auto"/>
          </w:tcPr>
          <w:p w:rsidR="003D3BB4" w:rsidRPr="007029B2" w:rsidRDefault="003D3BB4" w:rsidP="00264C29">
            <w:pPr>
              <w:pStyle w:val="BodyText1"/>
              <w:ind w:firstLine="0"/>
              <w:rPr>
                <w:rFonts w:ascii="Times New Roman" w:eastAsia="Times New Roman" w:hAnsi="Times New Roman"/>
                <w:b/>
                <w:lang w:val="lt-LT" w:eastAsia="en-US"/>
              </w:rPr>
            </w:pPr>
          </w:p>
        </w:tc>
      </w:tr>
      <w:tr w:rsidR="00900FBC" w:rsidRPr="008273C2" w:rsidTr="00900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1" w:type="pct"/>
        </w:trPr>
        <w:tc>
          <w:tcPr>
            <w:tcW w:w="1942" w:type="pct"/>
            <w:gridSpan w:val="2"/>
            <w:shd w:val="clear" w:color="auto" w:fill="auto"/>
          </w:tcPr>
          <w:p w:rsidR="00900FBC" w:rsidRPr="008273C2" w:rsidRDefault="00900FBC" w:rsidP="00EF7AF3">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rsidR="00900FBC" w:rsidRPr="008273C2" w:rsidRDefault="00900FBC" w:rsidP="00EF7AF3">
            <w:pPr>
              <w:widowControl w:val="0"/>
              <w:suppressAutoHyphens/>
              <w:rPr>
                <w:rFonts w:eastAsia="Arial Unicode MS"/>
                <w:b/>
                <w:color w:val="000000"/>
                <w:lang w:eastAsia="en-US" w:bidi="lt-LT"/>
              </w:rPr>
            </w:pPr>
          </w:p>
          <w:p w:rsidR="00900FBC" w:rsidRPr="008273C2" w:rsidRDefault="00900FBC" w:rsidP="00EF7AF3">
            <w:pPr>
              <w:widowControl w:val="0"/>
              <w:suppressAutoHyphens/>
              <w:rPr>
                <w:rFonts w:eastAsia="Arial Unicode MS"/>
                <w:b/>
                <w:color w:val="000000"/>
                <w:lang w:eastAsia="en-US" w:bidi="lt-LT"/>
              </w:rPr>
            </w:pPr>
            <w:r w:rsidRPr="008273C2">
              <w:rPr>
                <w:rFonts w:eastAsia="Arial Unicode MS"/>
                <w:b/>
                <w:color w:val="000000"/>
                <w:lang w:eastAsia="en-US" w:bidi="lt-LT"/>
              </w:rPr>
              <w:t>Gynybos resursų agentūra</w:t>
            </w:r>
          </w:p>
          <w:p w:rsidR="00900FBC" w:rsidRPr="008273C2" w:rsidRDefault="00900FBC" w:rsidP="00EF7AF3">
            <w:pPr>
              <w:widowControl w:val="0"/>
              <w:suppressAutoHyphens/>
              <w:rPr>
                <w:rFonts w:eastAsia="Arial"/>
                <w:b/>
                <w:color w:val="000000"/>
                <w:lang w:eastAsia="ar-SA" w:bidi="lt-LT"/>
              </w:rPr>
            </w:pPr>
            <w:r w:rsidRPr="008273C2">
              <w:rPr>
                <w:rFonts w:eastAsia="Arial"/>
                <w:b/>
                <w:color w:val="000000"/>
                <w:lang w:eastAsia="ar-SA" w:bidi="lt-LT"/>
              </w:rPr>
              <w:t>prie Krašto apsaugos ministerijos</w:t>
            </w:r>
          </w:p>
          <w:p w:rsidR="00900FBC" w:rsidRDefault="00900FBC" w:rsidP="00EF7AF3">
            <w:pPr>
              <w:widowControl w:val="0"/>
              <w:suppressAutoHyphens/>
              <w:jc w:val="both"/>
              <w:rPr>
                <w:rFonts w:eastAsia="Arial"/>
                <w:b/>
                <w:color w:val="000000"/>
                <w:lang w:eastAsia="ar-SA" w:bidi="lt-LT"/>
              </w:rPr>
            </w:pPr>
            <w:r>
              <w:rPr>
                <w:rFonts w:eastAsia="Arial"/>
                <w:b/>
                <w:color w:val="000000"/>
                <w:lang w:eastAsia="ar-SA" w:bidi="lt-LT"/>
              </w:rPr>
              <w:t xml:space="preserve">Direktorius </w:t>
            </w:r>
          </w:p>
          <w:p w:rsidR="00900FBC" w:rsidRPr="008273C2" w:rsidRDefault="00900FBC" w:rsidP="00EF7AF3">
            <w:pPr>
              <w:widowControl w:val="0"/>
              <w:suppressAutoHyphens/>
              <w:jc w:val="both"/>
              <w:rPr>
                <w:rFonts w:eastAsia="Arial"/>
                <w:b/>
                <w:color w:val="000000"/>
                <w:lang w:eastAsia="ar-SA" w:bidi="lt-LT"/>
              </w:rPr>
            </w:pPr>
            <w:r>
              <w:rPr>
                <w:rFonts w:eastAsia="Arial"/>
                <w:b/>
                <w:color w:val="000000"/>
                <w:lang w:eastAsia="ar-SA" w:bidi="lt-LT"/>
              </w:rPr>
              <w:t>Sigitas Dzekunskas</w:t>
            </w:r>
          </w:p>
          <w:p w:rsidR="004F509D" w:rsidRDefault="00900FBC" w:rsidP="00EF7AF3">
            <w:pPr>
              <w:widowControl w:val="0"/>
              <w:suppressAutoHyphens/>
              <w:jc w:val="both"/>
              <w:rPr>
                <w:rFonts w:eastAsia="Arial"/>
                <w:color w:val="000000"/>
                <w:lang w:eastAsia="ar-SA" w:bidi="lt-LT"/>
              </w:rPr>
            </w:pPr>
            <w:r w:rsidRPr="008273C2">
              <w:rPr>
                <w:rFonts w:eastAsia="Arial"/>
                <w:color w:val="000000"/>
                <w:lang w:eastAsia="ar-SA" w:bidi="lt-LT"/>
              </w:rPr>
              <w:t>____________________</w:t>
            </w:r>
          </w:p>
          <w:p w:rsidR="00900FBC" w:rsidRPr="008273C2" w:rsidRDefault="00900FBC" w:rsidP="00EF7AF3">
            <w:pPr>
              <w:widowControl w:val="0"/>
              <w:suppressAutoHyphens/>
              <w:jc w:val="both"/>
              <w:rPr>
                <w:rFonts w:eastAsia="Arial"/>
                <w:color w:val="000000"/>
                <w:lang w:eastAsia="ar-SA" w:bidi="lt-LT"/>
              </w:rPr>
            </w:pPr>
          </w:p>
          <w:p w:rsidR="00900FBC" w:rsidRPr="008273C2" w:rsidRDefault="00900FBC" w:rsidP="00EF7AF3">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290" w:type="pct"/>
            <w:gridSpan w:val="2"/>
            <w:shd w:val="clear" w:color="auto" w:fill="auto"/>
          </w:tcPr>
          <w:p w:rsidR="00900FBC" w:rsidRPr="008273C2" w:rsidRDefault="00900FBC" w:rsidP="00EF7AF3">
            <w:pPr>
              <w:widowControl w:val="0"/>
              <w:suppressAutoHyphens/>
              <w:ind w:right="870"/>
              <w:jc w:val="both"/>
              <w:rPr>
                <w:rFonts w:eastAsia="Arial Unicode MS"/>
                <w:b/>
                <w:color w:val="000000"/>
                <w:lang w:eastAsia="en-US" w:bidi="lt-LT"/>
              </w:rPr>
            </w:pPr>
          </w:p>
        </w:tc>
        <w:tc>
          <w:tcPr>
            <w:tcW w:w="1717" w:type="pct"/>
            <w:gridSpan w:val="2"/>
            <w:shd w:val="clear" w:color="auto" w:fill="auto"/>
          </w:tcPr>
          <w:p w:rsidR="00900FBC" w:rsidRPr="008273C2" w:rsidRDefault="00900FBC" w:rsidP="00EF7AF3">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rsidR="00900FBC" w:rsidRPr="008273C2" w:rsidRDefault="00900FBC" w:rsidP="00EF7AF3">
            <w:pPr>
              <w:widowControl w:val="0"/>
              <w:suppressAutoHyphens/>
              <w:jc w:val="both"/>
              <w:rPr>
                <w:rFonts w:eastAsia="Arial Unicode MS"/>
                <w:b/>
                <w:color w:val="000000"/>
                <w:lang w:eastAsia="en-US" w:bidi="lt-LT"/>
              </w:rPr>
            </w:pPr>
          </w:p>
          <w:p w:rsidR="00900FBC" w:rsidRPr="008273C2" w:rsidRDefault="00900FBC" w:rsidP="00EF7AF3">
            <w:pPr>
              <w:widowControl w:val="0"/>
              <w:suppressAutoHyphens/>
              <w:jc w:val="both"/>
              <w:rPr>
                <w:rFonts w:eastAsia="Arial Unicode MS"/>
                <w:b/>
                <w:color w:val="000000"/>
                <w:lang w:bidi="lt-LT"/>
              </w:rPr>
            </w:pPr>
            <w:r>
              <w:rPr>
                <w:rFonts w:eastAsia="Arial Unicode MS"/>
                <w:b/>
                <w:color w:val="000000"/>
                <w:lang w:bidi="lt-LT"/>
              </w:rPr>
              <w:t>UAB „</w:t>
            </w:r>
            <w:r w:rsidR="004F509D">
              <w:rPr>
                <w:rFonts w:eastAsia="Arial Unicode MS"/>
                <w:b/>
                <w:color w:val="000000"/>
                <w:lang w:bidi="lt-LT"/>
              </w:rPr>
              <w:t>Volvo Lietuva</w:t>
            </w:r>
            <w:r>
              <w:rPr>
                <w:rFonts w:eastAsia="Arial Unicode MS"/>
                <w:b/>
                <w:color w:val="000000"/>
                <w:lang w:bidi="lt-LT"/>
              </w:rPr>
              <w:t>“</w:t>
            </w:r>
          </w:p>
          <w:p w:rsidR="00900FBC" w:rsidRPr="008273C2" w:rsidRDefault="004F509D" w:rsidP="00EF7AF3">
            <w:pPr>
              <w:widowControl w:val="0"/>
              <w:suppressAutoHyphens/>
              <w:jc w:val="both"/>
              <w:rPr>
                <w:rFonts w:eastAsia="Arial Unicode MS"/>
                <w:b/>
                <w:color w:val="000000"/>
                <w:lang w:eastAsia="en-US" w:bidi="lt-LT"/>
              </w:rPr>
            </w:pPr>
            <w:r>
              <w:rPr>
                <w:rFonts w:eastAsia="Arial Unicode MS"/>
                <w:b/>
                <w:color w:val="000000"/>
                <w:lang w:eastAsia="en-US" w:bidi="lt-LT"/>
              </w:rPr>
              <w:t>Pardavimo vadovas</w:t>
            </w:r>
          </w:p>
          <w:p w:rsidR="00900FBC" w:rsidRDefault="004F509D" w:rsidP="00EF7AF3">
            <w:pPr>
              <w:widowControl w:val="0"/>
              <w:suppressAutoHyphens/>
              <w:ind w:left="-513" w:firstLine="513"/>
              <w:jc w:val="both"/>
              <w:rPr>
                <w:rFonts w:eastAsia="Arial"/>
                <w:b/>
                <w:color w:val="000000"/>
                <w:lang w:eastAsia="ar-SA" w:bidi="lt-LT"/>
              </w:rPr>
            </w:pPr>
            <w:r>
              <w:rPr>
                <w:rFonts w:eastAsia="Arial"/>
                <w:b/>
                <w:color w:val="000000"/>
                <w:lang w:eastAsia="ar-SA" w:bidi="lt-LT"/>
              </w:rPr>
              <w:t xml:space="preserve">Nedas </w:t>
            </w:r>
            <w:proofErr w:type="spellStart"/>
            <w:r>
              <w:rPr>
                <w:rFonts w:eastAsia="Arial"/>
                <w:b/>
                <w:color w:val="000000"/>
                <w:lang w:eastAsia="ar-SA" w:bidi="lt-LT"/>
              </w:rPr>
              <w:t>Jakniūnas</w:t>
            </w:r>
            <w:proofErr w:type="spellEnd"/>
            <w:r>
              <w:rPr>
                <w:rFonts w:eastAsia="Arial"/>
                <w:b/>
                <w:color w:val="000000"/>
                <w:lang w:eastAsia="ar-SA" w:bidi="lt-LT"/>
              </w:rPr>
              <w:t>,</w:t>
            </w:r>
          </w:p>
          <w:p w:rsidR="004F509D" w:rsidRDefault="004F509D" w:rsidP="00EF7AF3">
            <w:pPr>
              <w:widowControl w:val="0"/>
              <w:suppressAutoHyphens/>
              <w:ind w:left="-513" w:firstLine="513"/>
              <w:jc w:val="both"/>
              <w:rPr>
                <w:rFonts w:eastAsia="Arial"/>
                <w:b/>
                <w:color w:val="000000"/>
                <w:lang w:eastAsia="ar-SA" w:bidi="lt-LT"/>
              </w:rPr>
            </w:pPr>
            <w:r>
              <w:rPr>
                <w:rFonts w:eastAsia="Arial"/>
                <w:b/>
                <w:color w:val="000000"/>
                <w:lang w:eastAsia="ar-SA" w:bidi="lt-LT"/>
              </w:rPr>
              <w:t>Finansų direktorė</w:t>
            </w:r>
          </w:p>
          <w:p w:rsidR="004F509D" w:rsidRPr="008273C2" w:rsidRDefault="004F509D" w:rsidP="00EF7AF3">
            <w:pPr>
              <w:widowControl w:val="0"/>
              <w:suppressAutoHyphens/>
              <w:ind w:left="-513" w:firstLine="513"/>
              <w:jc w:val="both"/>
              <w:rPr>
                <w:rFonts w:eastAsia="Arial"/>
                <w:b/>
                <w:color w:val="000000"/>
                <w:lang w:eastAsia="ar-SA" w:bidi="lt-LT"/>
              </w:rPr>
            </w:pPr>
            <w:r>
              <w:rPr>
                <w:rFonts w:eastAsia="Arial"/>
                <w:b/>
                <w:color w:val="000000"/>
                <w:lang w:eastAsia="ar-SA" w:bidi="lt-LT"/>
              </w:rPr>
              <w:t>Dalia Stasiūnienė</w:t>
            </w:r>
          </w:p>
          <w:p w:rsidR="00900FBC" w:rsidRPr="008273C2" w:rsidRDefault="00900FBC" w:rsidP="00EF7AF3">
            <w:pPr>
              <w:widowControl w:val="0"/>
              <w:suppressAutoHyphens/>
              <w:jc w:val="both"/>
              <w:rPr>
                <w:rFonts w:eastAsia="Arial"/>
                <w:color w:val="000000"/>
                <w:lang w:eastAsia="ar-SA" w:bidi="lt-LT"/>
              </w:rPr>
            </w:pPr>
            <w:r w:rsidRPr="008273C2">
              <w:rPr>
                <w:rFonts w:eastAsia="Arial"/>
                <w:color w:val="000000"/>
                <w:lang w:eastAsia="ar-SA" w:bidi="lt-LT"/>
              </w:rPr>
              <w:t>___________________</w:t>
            </w:r>
          </w:p>
          <w:p w:rsidR="00900FBC" w:rsidRPr="008273C2" w:rsidRDefault="00900FBC" w:rsidP="00EF7AF3">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r w:rsidR="003D3BB4" w:rsidRPr="007029B2" w:rsidTr="00900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0" w:type="pct"/>
        </w:trPr>
        <w:tc>
          <w:tcPr>
            <w:tcW w:w="1448" w:type="pct"/>
            <w:gridSpan w:val="2"/>
            <w:shd w:val="clear" w:color="auto" w:fill="auto"/>
          </w:tcPr>
          <w:p w:rsidR="003D3BB4" w:rsidRPr="007029B2" w:rsidRDefault="003D3BB4" w:rsidP="00264C29">
            <w:pPr>
              <w:pStyle w:val="BodyText1"/>
              <w:ind w:firstLine="0"/>
              <w:rPr>
                <w:rFonts w:ascii="Times New Roman" w:eastAsia="Times New Roman" w:hAnsi="Times New Roman"/>
                <w:b/>
                <w:sz w:val="24"/>
                <w:szCs w:val="24"/>
                <w:lang w:val="lt-LT" w:eastAsia="en-US"/>
              </w:rPr>
            </w:pPr>
            <w:r w:rsidRPr="007029B2">
              <w:rPr>
                <w:rFonts w:ascii="Times New Roman" w:eastAsia="Times New Roman" w:hAnsi="Times New Roman"/>
                <w:b/>
                <w:sz w:val="24"/>
                <w:szCs w:val="24"/>
                <w:lang w:val="lt-LT" w:eastAsia="en-US"/>
              </w:rPr>
              <w:t>PIRKĖJAS</w:t>
            </w:r>
          </w:p>
        </w:tc>
        <w:tc>
          <w:tcPr>
            <w:tcW w:w="1432" w:type="pct"/>
            <w:gridSpan w:val="2"/>
            <w:shd w:val="clear" w:color="auto" w:fill="auto"/>
          </w:tcPr>
          <w:p w:rsidR="003D3BB4" w:rsidRPr="007029B2" w:rsidRDefault="003D3BB4" w:rsidP="00264C29">
            <w:pPr>
              <w:pStyle w:val="BodyText1"/>
              <w:ind w:firstLine="0"/>
              <w:rPr>
                <w:rFonts w:ascii="Times New Roman" w:eastAsia="Times New Roman" w:hAnsi="Times New Roman"/>
                <w:b/>
                <w:sz w:val="24"/>
                <w:szCs w:val="24"/>
                <w:lang w:val="lt-LT" w:eastAsia="en-US"/>
              </w:rPr>
            </w:pPr>
          </w:p>
        </w:tc>
        <w:tc>
          <w:tcPr>
            <w:tcW w:w="1559" w:type="pct"/>
            <w:gridSpan w:val="2"/>
            <w:shd w:val="clear" w:color="auto" w:fill="auto"/>
          </w:tcPr>
          <w:p w:rsidR="003D3BB4" w:rsidRPr="007029B2" w:rsidRDefault="003D3BB4" w:rsidP="00D139AE">
            <w:pPr>
              <w:pStyle w:val="BodyText1"/>
              <w:ind w:firstLine="1399"/>
              <w:rPr>
                <w:rFonts w:ascii="Times New Roman" w:eastAsia="Times New Roman" w:hAnsi="Times New Roman"/>
                <w:b/>
                <w:sz w:val="24"/>
                <w:szCs w:val="24"/>
                <w:lang w:val="lt-LT" w:eastAsia="en-US"/>
              </w:rPr>
            </w:pPr>
            <w:r w:rsidRPr="007029B2">
              <w:rPr>
                <w:rFonts w:ascii="Times New Roman" w:eastAsia="Times New Roman" w:hAnsi="Times New Roman"/>
                <w:b/>
                <w:sz w:val="24"/>
                <w:szCs w:val="24"/>
                <w:lang w:val="lt-LT" w:eastAsia="en-US"/>
              </w:rPr>
              <w:t>PARDAVĖJAS</w:t>
            </w:r>
          </w:p>
        </w:tc>
      </w:tr>
    </w:tbl>
    <w:p w:rsidR="003D3BB4" w:rsidRPr="007029B2" w:rsidRDefault="003D3BB4" w:rsidP="003D3BB4">
      <w:r w:rsidRPr="007029B2">
        <w:tab/>
      </w:r>
      <w:r w:rsidRPr="007029B2">
        <w:tab/>
      </w:r>
      <w:r w:rsidRPr="007029B2">
        <w:tab/>
      </w:r>
    </w:p>
    <w:p w:rsidR="00765717" w:rsidRPr="007029B2" w:rsidRDefault="00942961" w:rsidP="00765717">
      <w:pPr>
        <w:jc w:val="center"/>
      </w:pPr>
      <w:r w:rsidRPr="007029B2">
        <w:br w:type="page"/>
      </w:r>
      <w:r w:rsidR="00765717" w:rsidRPr="007029B2">
        <w:rPr>
          <w:b/>
        </w:rPr>
        <w:lastRenderedPageBreak/>
        <w:t>PREKIŲ PIRKIMO-PARDAVIMO SUTARTIS</w:t>
      </w:r>
    </w:p>
    <w:p w:rsidR="00765717" w:rsidRPr="007029B2" w:rsidRDefault="00765717" w:rsidP="00765717">
      <w:pPr>
        <w:jc w:val="center"/>
        <w:rPr>
          <w:b/>
        </w:rPr>
      </w:pPr>
      <w:r w:rsidRPr="007029B2">
        <w:rPr>
          <w:b/>
        </w:rPr>
        <w:t>II. BENDROJI DALIS</w:t>
      </w:r>
    </w:p>
    <w:p w:rsidR="00765717" w:rsidRPr="007029B2" w:rsidRDefault="00765717" w:rsidP="00765717">
      <w:pPr>
        <w:jc w:val="center"/>
        <w:rPr>
          <w:b/>
        </w:rPr>
      </w:pPr>
    </w:p>
    <w:p w:rsidR="00765717" w:rsidRPr="007029B2" w:rsidRDefault="00765717" w:rsidP="00765717">
      <w:pPr>
        <w:rPr>
          <w:sz w:val="22"/>
          <w:szCs w:val="22"/>
        </w:rPr>
      </w:pPr>
    </w:p>
    <w:p w:rsidR="00765717" w:rsidRPr="007029B2" w:rsidRDefault="00765717" w:rsidP="00765717">
      <w:pPr>
        <w:contextualSpacing/>
        <w:jc w:val="both"/>
        <w:rPr>
          <w:rFonts w:eastAsia="Calibri"/>
          <w:b/>
          <w:lang w:eastAsia="en-US"/>
        </w:rPr>
      </w:pPr>
      <w:r w:rsidRPr="007029B2">
        <w:rPr>
          <w:rFonts w:eastAsia="Calibri"/>
          <w:b/>
          <w:lang w:eastAsia="en-US"/>
        </w:rPr>
        <w:t>1.</w:t>
      </w:r>
      <w:r w:rsidRPr="007029B2">
        <w:rPr>
          <w:rFonts w:eastAsia="Calibri"/>
          <w:lang w:eastAsia="en-US"/>
        </w:rPr>
        <w:t xml:space="preserve"> </w:t>
      </w:r>
      <w:r w:rsidRPr="007029B2">
        <w:rPr>
          <w:rFonts w:eastAsia="Calibri"/>
          <w:b/>
          <w:lang w:eastAsia="en-US"/>
        </w:rPr>
        <w:t>Sąvokos</w:t>
      </w:r>
    </w:p>
    <w:p w:rsidR="00765717" w:rsidRPr="007029B2" w:rsidRDefault="00765717" w:rsidP="00765717">
      <w:pPr>
        <w:contextualSpacing/>
        <w:jc w:val="both"/>
        <w:rPr>
          <w:rFonts w:eastAsia="Calibri"/>
          <w:lang w:eastAsia="en-US"/>
        </w:rPr>
      </w:pPr>
      <w:r w:rsidRPr="007029B2">
        <w:rPr>
          <w:rFonts w:eastAsia="Calibri"/>
          <w:lang w:eastAsia="en-US"/>
        </w:rPr>
        <w:t>1.1. Šioje Sutartyje naudojamos pagrindinės sąvokos:</w:t>
      </w:r>
    </w:p>
    <w:p w:rsidR="00765717" w:rsidRPr="007029B2" w:rsidRDefault="00765717" w:rsidP="00765717">
      <w:pPr>
        <w:tabs>
          <w:tab w:val="left" w:pos="-360"/>
          <w:tab w:val="left" w:pos="-180"/>
          <w:tab w:val="left" w:pos="0"/>
          <w:tab w:val="left" w:pos="720"/>
        </w:tabs>
        <w:contextualSpacing/>
        <w:jc w:val="both"/>
      </w:pPr>
      <w:r w:rsidRPr="007029B2">
        <w:t>1.1.1. Sutartis – šios prekių viešojo pirkimo</w:t>
      </w:r>
      <w:r w:rsidRPr="007029B2">
        <w:rPr>
          <w:b/>
        </w:rPr>
        <w:t>–</w:t>
      </w:r>
      <w:r w:rsidRPr="007029B2">
        <w:t>pardavimo sutarties bendroji ir specialioji dalys, prekių viešojo pirkimo</w:t>
      </w:r>
      <w:r w:rsidRPr="007029B2">
        <w:rPr>
          <w:b/>
        </w:rPr>
        <w:t>–</w:t>
      </w:r>
      <w:r w:rsidRPr="007029B2">
        <w:t xml:space="preserve">pardavimo sutarties priedai. </w:t>
      </w:r>
    </w:p>
    <w:p w:rsidR="00765717" w:rsidRPr="007029B2" w:rsidRDefault="00765717" w:rsidP="00765717">
      <w:pPr>
        <w:tabs>
          <w:tab w:val="left" w:pos="-180"/>
          <w:tab w:val="left" w:pos="0"/>
          <w:tab w:val="left" w:pos="540"/>
        </w:tabs>
        <w:contextualSpacing/>
        <w:jc w:val="both"/>
      </w:pPr>
      <w:r w:rsidRPr="007029B2">
        <w:t xml:space="preserve">1.1.2. Sutarties Šalys - </w:t>
      </w:r>
      <w:r w:rsidRPr="007029B2">
        <w:rPr>
          <w:b/>
        </w:rPr>
        <w:t>Pirkėjas</w:t>
      </w:r>
      <w:r w:rsidRPr="007029B2">
        <w:t xml:space="preserve"> ir </w:t>
      </w:r>
      <w:r w:rsidRPr="007029B2">
        <w:rPr>
          <w:b/>
        </w:rPr>
        <w:t>Pardavėjas</w:t>
      </w:r>
      <w:r w:rsidRPr="007029B2">
        <w:t>.</w:t>
      </w:r>
    </w:p>
    <w:p w:rsidR="00765717" w:rsidRPr="007029B2" w:rsidRDefault="00765717" w:rsidP="00765717">
      <w:pPr>
        <w:contextualSpacing/>
        <w:jc w:val="both"/>
      </w:pPr>
      <w:r w:rsidRPr="007029B2">
        <w:t xml:space="preserve">1.1.3. </w:t>
      </w:r>
      <w:r w:rsidRPr="007029B2">
        <w:rPr>
          <w:b/>
        </w:rPr>
        <w:t>Mokėtojas</w:t>
      </w:r>
      <w:r w:rsidRPr="007029B2">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765717" w:rsidRPr="007029B2" w:rsidRDefault="00765717" w:rsidP="00765717">
      <w:pPr>
        <w:contextualSpacing/>
        <w:jc w:val="both"/>
      </w:pPr>
      <w:r w:rsidRPr="007029B2">
        <w:t>1.1.4.</w:t>
      </w:r>
      <w:r w:rsidRPr="007029B2">
        <w:rPr>
          <w:b/>
        </w:rPr>
        <w:t xml:space="preserve"> Gavėjas</w:t>
      </w:r>
      <w:r w:rsidRPr="007029B2">
        <w:t xml:space="preserve"> – krašto apsaugos sistemos juridinis asmuo ar jo padalinys, nurodytas Sutarties specialiojoje dalyje arba Sutarties priede, kuriam pristatomos prekės (Sutarties specialiojoje dalyje nurodytais atvejais Gavėjas ir Mokėtojas gali sutapti). </w:t>
      </w:r>
    </w:p>
    <w:p w:rsidR="00765717" w:rsidRPr="007029B2" w:rsidRDefault="00765717" w:rsidP="00765717">
      <w:pPr>
        <w:contextualSpacing/>
        <w:jc w:val="both"/>
      </w:pPr>
      <w:r w:rsidRPr="007029B2">
        <w:t>1.1.5. Trečiasis asmuo – tai bet kuris fizinis ar juridinis asmuo (taip pat valstybė, valstybės institucijos, savivaldybė, savivaldybės institucijos), išskyrus Mokėtoją ar Gavėją, kuris nėra šios Sutarties šalis.</w:t>
      </w:r>
    </w:p>
    <w:p w:rsidR="00765717" w:rsidRPr="007029B2" w:rsidRDefault="00765717" w:rsidP="00765717">
      <w:pPr>
        <w:contextualSpacing/>
        <w:jc w:val="both"/>
      </w:pPr>
      <w:r w:rsidRPr="007029B2">
        <w:t xml:space="preserve">1.1.6. Licencijos </w:t>
      </w:r>
      <w:r w:rsidRPr="007029B2">
        <w:rPr>
          <w:b/>
        </w:rPr>
        <w:t xml:space="preserve">- </w:t>
      </w:r>
      <w:r w:rsidRPr="007029B2">
        <w:rPr>
          <w:spacing w:val="-3"/>
        </w:rPr>
        <w:t>visos reikalingos licencijos ir/arba leidimai būtini Sutarties vykdymui.</w:t>
      </w:r>
    </w:p>
    <w:p w:rsidR="00765717" w:rsidRPr="007029B2" w:rsidRDefault="00765717" w:rsidP="00765717">
      <w:pPr>
        <w:tabs>
          <w:tab w:val="num" w:pos="2880"/>
        </w:tabs>
        <w:contextualSpacing/>
        <w:jc w:val="both"/>
        <w:rPr>
          <w:b/>
        </w:rPr>
      </w:pPr>
      <w:r w:rsidRPr="007029B2">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765717" w:rsidRPr="007029B2" w:rsidRDefault="00765717" w:rsidP="00765717">
      <w:pPr>
        <w:tabs>
          <w:tab w:val="left" w:pos="540"/>
          <w:tab w:val="num" w:pos="2880"/>
        </w:tabs>
        <w:contextualSpacing/>
        <w:jc w:val="both"/>
      </w:pPr>
      <w:r w:rsidRPr="007029B2">
        <w:t xml:space="preserve">1.1.8. Šalių iš anksto sutarti minimalūs nuostoliai – tai Sutarties nustatyta arba Sutartyje nustatyta tvarka apskaičiuota ir neginčijama pinigų suma, kurią </w:t>
      </w:r>
      <w:r w:rsidRPr="007029B2">
        <w:rPr>
          <w:b/>
        </w:rPr>
        <w:t>Pardavėjas</w:t>
      </w:r>
      <w:r w:rsidRPr="007029B2">
        <w:t xml:space="preserve"> įsipareigoja sumokėti </w:t>
      </w:r>
      <w:r w:rsidRPr="007029B2">
        <w:rPr>
          <w:b/>
        </w:rPr>
        <w:t>Pirkėjui</w:t>
      </w:r>
      <w:r w:rsidRPr="007029B2">
        <w:t>, jeigu sutartiniai įsipareigojimai</w:t>
      </w:r>
      <w:r w:rsidRPr="007029B2" w:rsidDel="00432306">
        <w:t xml:space="preserve"> </w:t>
      </w:r>
      <w:r w:rsidRPr="007029B2">
        <w:t>neįvykdyti arba netinkamai įvykdyti.</w:t>
      </w:r>
    </w:p>
    <w:p w:rsidR="00765717" w:rsidRPr="007029B2" w:rsidRDefault="00765717" w:rsidP="00765717">
      <w:pPr>
        <w:tabs>
          <w:tab w:val="left" w:pos="540"/>
          <w:tab w:val="num" w:pos="2880"/>
        </w:tabs>
        <w:contextualSpacing/>
        <w:jc w:val="both"/>
      </w:pPr>
      <w:r w:rsidRPr="007029B2">
        <w:t>1.1.9. Kainodaros taisyklės – sutartyje nustatyta kaina/įkainiai ar sutarties kainos/įkainių apskaičiavimo bei kainos/įkainių koregavimo taisyklės.</w:t>
      </w:r>
    </w:p>
    <w:p w:rsidR="00765717" w:rsidRPr="007029B2" w:rsidRDefault="00765717" w:rsidP="00765717">
      <w:pPr>
        <w:tabs>
          <w:tab w:val="left" w:pos="540"/>
          <w:tab w:val="num" w:pos="2880"/>
        </w:tabs>
        <w:contextualSpacing/>
        <w:jc w:val="both"/>
      </w:pPr>
      <w:r w:rsidRPr="007029B2">
        <w:t>1.1.10. Prekių siunta – tai vienu metu pristatomų prekių kiekis.</w:t>
      </w:r>
    </w:p>
    <w:p w:rsidR="00765717" w:rsidRPr="007029B2" w:rsidRDefault="00765717" w:rsidP="00765717">
      <w:pPr>
        <w:tabs>
          <w:tab w:val="left" w:pos="540"/>
          <w:tab w:val="num" w:pos="2880"/>
        </w:tabs>
        <w:contextualSpacing/>
        <w:jc w:val="both"/>
      </w:pPr>
      <w:r w:rsidRPr="007029B2">
        <w:t>1.1.11. Prekių partija – tai prekės, turinčios tas pačias savybes, pagamintos pagal tą pačią technologiją, tomis pačiomis sąlygomis, iš žaliavų ar medžiagų gautų iš to paties žaliavų ar medžiagų gamintojo/ pardavėjo.</w:t>
      </w:r>
    </w:p>
    <w:p w:rsidR="00765717" w:rsidRPr="007029B2" w:rsidRDefault="00765717" w:rsidP="00765717">
      <w:pPr>
        <w:tabs>
          <w:tab w:val="left" w:pos="540"/>
          <w:tab w:val="num" w:pos="2880"/>
        </w:tabs>
        <w:contextualSpacing/>
        <w:jc w:val="both"/>
        <w:rPr>
          <w:bCs/>
          <w:iCs/>
        </w:rPr>
      </w:pPr>
      <w:r w:rsidRPr="007029B2">
        <w:t>1.1.12. M</w:t>
      </w:r>
      <w:r w:rsidRPr="007029B2">
        <w:rPr>
          <w:bCs/>
        </w:rPr>
        <w:t xml:space="preserve">edžiagų partija – </w:t>
      </w:r>
      <w:r w:rsidRPr="007029B2">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765717" w:rsidRPr="007029B2" w:rsidRDefault="00765717" w:rsidP="00765717">
      <w:pPr>
        <w:tabs>
          <w:tab w:val="left" w:pos="540"/>
          <w:tab w:val="num" w:pos="2880"/>
        </w:tabs>
        <w:contextualSpacing/>
        <w:jc w:val="both"/>
        <w:rPr>
          <w:bCs/>
          <w:iCs/>
        </w:rPr>
      </w:pPr>
      <w:r w:rsidRPr="007029B2">
        <w:rPr>
          <w:bCs/>
          <w:iCs/>
        </w:rPr>
        <w:t xml:space="preserve">1.2. </w:t>
      </w:r>
      <w:r w:rsidRPr="007029B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765717" w:rsidRPr="007029B2" w:rsidRDefault="00765717" w:rsidP="00765717">
      <w:pPr>
        <w:tabs>
          <w:tab w:val="num" w:pos="540"/>
          <w:tab w:val="left" w:pos="1701"/>
          <w:tab w:val="num" w:pos="2880"/>
        </w:tabs>
        <w:contextualSpacing/>
        <w:jc w:val="both"/>
      </w:pPr>
      <w:r w:rsidRPr="007029B2">
        <w:rPr>
          <w:bCs/>
          <w:iCs/>
        </w:rPr>
        <w:t xml:space="preserve">1.3. </w:t>
      </w:r>
      <w:r w:rsidRPr="007029B2">
        <w:t>Sutarties dalių ir straipsnių pavadinimai yra naudojami tik nuorodų patogumui, ir aiškinant Sutartį gali būti naudojami tik kaip papildoma priemonė.</w:t>
      </w:r>
    </w:p>
    <w:p w:rsidR="00765717" w:rsidRPr="007029B2" w:rsidRDefault="00765717" w:rsidP="00765717">
      <w:pPr>
        <w:tabs>
          <w:tab w:val="left" w:pos="360"/>
          <w:tab w:val="num" w:pos="2880"/>
        </w:tabs>
        <w:contextualSpacing/>
        <w:jc w:val="both"/>
      </w:pPr>
      <w:r w:rsidRPr="007029B2">
        <w:t xml:space="preserve">1.4. Jeigu Sutartyje nenustatyta kitaip, Sutarties trukmė ir kiti terminai yra skaičiuojami kalendorinėmis dienomis. </w:t>
      </w:r>
    </w:p>
    <w:p w:rsidR="00765717" w:rsidRPr="007029B2" w:rsidRDefault="00765717" w:rsidP="00765717">
      <w:pPr>
        <w:tabs>
          <w:tab w:val="num" w:pos="540"/>
          <w:tab w:val="left" w:pos="1701"/>
          <w:tab w:val="num" w:pos="2880"/>
        </w:tabs>
        <w:contextualSpacing/>
        <w:jc w:val="both"/>
      </w:pPr>
      <w:r w:rsidRPr="007029B2">
        <w:t xml:space="preserve">1.5. Jeigu mokėjimų ar prievolių įvykdymo terminas sutampa su oficialių švenčių ir ne darbo diena Lietuvos Respublikoje, tai pagal Sutartį prievolės įvykdymo ir mokėjimų terminas yra po to einanti darbo diena. </w:t>
      </w:r>
    </w:p>
    <w:p w:rsidR="00765717" w:rsidRPr="007029B2" w:rsidRDefault="00765717" w:rsidP="00765717">
      <w:pPr>
        <w:tabs>
          <w:tab w:val="num" w:pos="540"/>
          <w:tab w:val="num" w:pos="792"/>
          <w:tab w:val="left" w:pos="1701"/>
          <w:tab w:val="num" w:pos="2880"/>
        </w:tabs>
        <w:contextualSpacing/>
        <w:jc w:val="both"/>
      </w:pPr>
      <w:r w:rsidRPr="007029B2">
        <w:t>1.6. Sutartyje, kur reikalauja kontekstas, žodžiai pateikti vienaskaitoje, gali turėti daugiskaitos prasmę ir atvirkščiai.</w:t>
      </w:r>
    </w:p>
    <w:p w:rsidR="00765717" w:rsidRPr="007029B2" w:rsidRDefault="00765717" w:rsidP="00765717">
      <w:pPr>
        <w:tabs>
          <w:tab w:val="num" w:pos="540"/>
          <w:tab w:val="num" w:pos="792"/>
          <w:tab w:val="left" w:pos="1701"/>
          <w:tab w:val="num" w:pos="2880"/>
        </w:tabs>
        <w:contextualSpacing/>
        <w:jc w:val="both"/>
      </w:pPr>
      <w:r w:rsidRPr="007029B2">
        <w:t>1.7. Tais atvejais, kai tam tikra prasmė yra skirtinga tarp nurodytosios žodžiais ir nurodytosios skaičiais, vadovaujamasi žodine prasme.</w:t>
      </w:r>
    </w:p>
    <w:p w:rsidR="00765717" w:rsidRPr="007029B2" w:rsidRDefault="00765717" w:rsidP="00765717">
      <w:pPr>
        <w:contextualSpacing/>
        <w:jc w:val="both"/>
        <w:rPr>
          <w:rFonts w:eastAsia="Calibri"/>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lastRenderedPageBreak/>
        <w:t>2. Sutarties kaina/prekių įkainiai/kainodaros taisyklės</w:t>
      </w:r>
    </w:p>
    <w:p w:rsidR="00765717" w:rsidRPr="007029B2" w:rsidRDefault="00765717" w:rsidP="00765717">
      <w:pPr>
        <w:contextualSpacing/>
        <w:jc w:val="both"/>
        <w:rPr>
          <w:rFonts w:eastAsia="Calibri"/>
          <w:lang w:eastAsia="en-US"/>
        </w:rPr>
      </w:pPr>
      <w:r w:rsidRPr="007029B2">
        <w:rPr>
          <w:rFonts w:eastAsia="Calibri"/>
          <w:lang w:eastAsia="en-US"/>
        </w:rPr>
        <w:t xml:space="preserve">2.1. Sutarties kaina/įkainiai - pinigų suma, kuri Sutartyje nustatyta tvarka ir terminais sumokama </w:t>
      </w:r>
      <w:r w:rsidRPr="007029B2">
        <w:rPr>
          <w:rFonts w:eastAsia="Calibri"/>
          <w:b/>
          <w:lang w:eastAsia="en-US"/>
        </w:rPr>
        <w:t>Pardavėjui</w:t>
      </w:r>
      <w:r w:rsidRPr="007029B2">
        <w:rPr>
          <w:rFonts w:eastAsia="Calibri"/>
          <w:lang w:eastAsia="en-US"/>
        </w:rPr>
        <w:t xml:space="preserve">. </w:t>
      </w:r>
      <w:r w:rsidRPr="007029B2">
        <w:rPr>
          <w:rFonts w:eastAsia="Calibri"/>
          <w:b/>
          <w:lang w:eastAsia="en-US"/>
        </w:rPr>
        <w:t>Pirkėjas</w:t>
      </w:r>
      <w:r w:rsidRPr="007029B2">
        <w:rPr>
          <w:rFonts w:eastAsia="Calibri"/>
          <w:lang w:eastAsia="en-US"/>
        </w:rPr>
        <w:t xml:space="preserve"> yra atsakingas </w:t>
      </w:r>
      <w:r w:rsidRPr="007029B2">
        <w:rPr>
          <w:rFonts w:eastAsia="Calibri"/>
          <w:b/>
          <w:lang w:eastAsia="en-US"/>
        </w:rPr>
        <w:t>Pardavėjui</w:t>
      </w:r>
      <w:r w:rsidRPr="007029B2">
        <w:rPr>
          <w:rFonts w:eastAsia="Calibri"/>
          <w:lang w:eastAsia="en-US"/>
        </w:rPr>
        <w:t xml:space="preserve"> už tinkamą </w:t>
      </w:r>
      <w:r w:rsidRPr="007029B2">
        <w:rPr>
          <w:rFonts w:eastAsia="Calibri"/>
          <w:b/>
          <w:lang w:eastAsia="en-US"/>
        </w:rPr>
        <w:t>Mokėtojo</w:t>
      </w:r>
      <w:r w:rsidRPr="007029B2">
        <w:rPr>
          <w:rFonts w:eastAsia="Calibri"/>
          <w:lang w:eastAsia="en-US"/>
        </w:rPr>
        <w:t xml:space="preserve"> prievolės sumokėti Sutartyje nurodytą kainą įvykdymą. </w:t>
      </w:r>
    </w:p>
    <w:p w:rsidR="00765717" w:rsidRPr="007029B2" w:rsidRDefault="00765717" w:rsidP="00765717">
      <w:pPr>
        <w:contextualSpacing/>
        <w:jc w:val="both"/>
        <w:rPr>
          <w:rFonts w:eastAsia="Calibri"/>
          <w:lang w:eastAsia="en-US"/>
        </w:rPr>
      </w:pPr>
      <w:r w:rsidRPr="007029B2">
        <w:rPr>
          <w:rFonts w:eastAsia="Calibri"/>
          <w:lang w:eastAsia="en-US"/>
        </w:rPr>
        <w:t>2.2. Sutarties kaina/įkainiai yra pastovūs ir nekeičiami visą Sutarties galiojimo laikotarpį, išskyrus atvejus, kai po Sutarties pasirašymo keičiasi prekėms taikomo PVM/akcizų tarifas</w:t>
      </w:r>
      <w:r w:rsidRPr="007029B2">
        <w:rPr>
          <w:rFonts w:eastAsia="Calibri"/>
          <w:i/>
          <w:lang w:eastAsia="en-US"/>
        </w:rPr>
        <w:t>.</w:t>
      </w:r>
      <w:r w:rsidRPr="007029B2">
        <w:rPr>
          <w:rFonts w:eastAsia="Calibri"/>
          <w:lang w:eastAsia="en-US"/>
        </w:rPr>
        <w:t xml:space="preserve"> Perskaičiuota kaina/įkainiai įforminami raštišku Šalių susitarimu ir taikomi prekėms, kurios pristatomos po tokio Šalių pasirašyto susitarimo įsigaliojimo dienos.</w:t>
      </w:r>
    </w:p>
    <w:p w:rsidR="00765717" w:rsidRPr="007029B2" w:rsidRDefault="00765717" w:rsidP="00765717">
      <w:pPr>
        <w:contextualSpacing/>
        <w:jc w:val="both"/>
        <w:rPr>
          <w:rFonts w:eastAsia="Calibri"/>
          <w:lang w:eastAsia="en-US"/>
        </w:rPr>
      </w:pPr>
      <w:r w:rsidRPr="007029B2">
        <w:rPr>
          <w:rFonts w:eastAsia="Calibr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029B2">
        <w:rPr>
          <w:rFonts w:eastAsia="Calibri"/>
          <w:i/>
          <w:lang w:eastAsia="en-US"/>
        </w:rPr>
        <w:t>(jei spec. dalyje nurodyta, kad ši sąlyga taikoma)</w:t>
      </w:r>
      <w:r w:rsidRPr="007029B2">
        <w:rPr>
          <w:rFonts w:eastAsia="Calibri"/>
          <w:lang w:eastAsia="en-US"/>
        </w:rPr>
        <w:t>.</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 xml:space="preserve">2.4. </w:t>
      </w:r>
      <w:r w:rsidRPr="007029B2">
        <w:rPr>
          <w:rFonts w:eastAsia="Calibri"/>
          <w:b/>
          <w:lang w:eastAsia="en-US"/>
        </w:rPr>
        <w:t>Pardavėjas</w:t>
      </w:r>
      <w:r w:rsidRPr="007029B2">
        <w:rPr>
          <w:rFonts w:eastAsia="Calibri"/>
          <w:lang w:eastAsia="en-US"/>
        </w:rPr>
        <w:t xml:space="preserve"> į Sutarties kainą/prekių įkainius privalo įskaičiuoti visas su prekių tiekimu susijusias išlaidas ir mokesčius, įskaitant, bet neapsiribojant:</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2.4.1. logistikos (transportavimo) išlaidas;</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2.4.2. pakavimo, pakrovimo, tranzito, iškrovimo, išpakavimo, tikrinimo, draudimo ir kitas su prekių tiekimu susijusias išlaidas;</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 xml:space="preserve">2.4.3. visas su dokumentų, kurių reikalauja </w:t>
      </w:r>
      <w:r w:rsidRPr="007029B2">
        <w:rPr>
          <w:rFonts w:eastAsia="Calibri"/>
          <w:b/>
          <w:lang w:eastAsia="en-US"/>
        </w:rPr>
        <w:t>Pirkėjas</w:t>
      </w:r>
      <w:r w:rsidRPr="007029B2">
        <w:rPr>
          <w:rFonts w:eastAsia="Calibri"/>
          <w:lang w:eastAsia="en-US"/>
        </w:rPr>
        <w:t>, rengimu ir pateikimu susijusias išlaidas;</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2.4.4. pristatytų prekių surinkimo vietoje ir/arba paleidimo, ir/arba priežiūros išlaidas;</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2.4.5. aprūpinimo įrankiais, reikalingais pristatytų prekių surinkimui ir/arba priežiūrai, išlaidas;</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2.4.6. naudojimo ir priežiūros instrukcijų, numatytų Techninėje specifikacijoje, pateikimo išlaidas;</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2.4.7. prekių garantinio remonto išlaidas;</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 xml:space="preserve">2.4.8. visas su darbinių pavyzdžių pagaminimu ir pateikimu </w:t>
      </w:r>
      <w:r w:rsidRPr="007029B2">
        <w:rPr>
          <w:rFonts w:eastAsia="Calibri"/>
          <w:b/>
          <w:lang w:eastAsia="en-US"/>
        </w:rPr>
        <w:t>Pirkėjui</w:t>
      </w:r>
      <w:r w:rsidRPr="007029B2">
        <w:rPr>
          <w:rFonts w:eastAsia="Calibri"/>
          <w:lang w:eastAsia="en-US"/>
        </w:rPr>
        <w:t xml:space="preserve"> susijusias išlaidas;</w:t>
      </w:r>
    </w:p>
    <w:p w:rsidR="00765717" w:rsidRPr="007029B2" w:rsidRDefault="00765717" w:rsidP="00765717">
      <w:pPr>
        <w:widowControl w:val="0"/>
        <w:shd w:val="clear" w:color="auto" w:fill="FFFFFF"/>
        <w:contextualSpacing/>
        <w:jc w:val="both"/>
        <w:rPr>
          <w:rFonts w:eastAsia="Calibri"/>
          <w:lang w:eastAsia="en-US"/>
        </w:rPr>
      </w:pPr>
      <w:r w:rsidRPr="007029B2">
        <w:rPr>
          <w:rFonts w:eastAsia="Calibri"/>
          <w:lang w:eastAsia="en-US"/>
        </w:rPr>
        <w:t xml:space="preserve">2.4.9. visas su medžiaginių pavyzdžių (pagrindinių ir priedų), kurios naudojamos produkto gamyboje, pagaminimu ir pateikimu </w:t>
      </w:r>
      <w:r w:rsidRPr="007029B2">
        <w:rPr>
          <w:rFonts w:eastAsia="Calibri"/>
          <w:b/>
          <w:lang w:eastAsia="en-US"/>
        </w:rPr>
        <w:t>Pirkėjui</w:t>
      </w:r>
      <w:r w:rsidRPr="007029B2">
        <w:rPr>
          <w:rFonts w:eastAsia="Calibri"/>
          <w:lang w:eastAsia="en-US"/>
        </w:rPr>
        <w:t xml:space="preserve"> susijusias išlaidas.</w:t>
      </w:r>
    </w:p>
    <w:p w:rsidR="00765717" w:rsidRPr="007029B2" w:rsidRDefault="00765717" w:rsidP="00765717">
      <w:pPr>
        <w:contextualSpacing/>
        <w:jc w:val="both"/>
        <w:rPr>
          <w:rFonts w:eastAsia="Calibri"/>
          <w:lang w:eastAsia="en-US"/>
        </w:rPr>
      </w:pPr>
      <w:r w:rsidRPr="007029B2">
        <w:rPr>
          <w:rFonts w:eastAsia="Calibri"/>
          <w:lang w:eastAsia="en-US"/>
        </w:rPr>
        <w:t xml:space="preserve">2.5. Užsienio valiutų kursų svyravimo, gamintojų kainų keitimo rizika tenka </w:t>
      </w:r>
      <w:r w:rsidRPr="007029B2">
        <w:rPr>
          <w:rFonts w:eastAsia="Calibri"/>
          <w:b/>
          <w:lang w:eastAsia="en-US"/>
        </w:rPr>
        <w:t>Pardavėjui</w:t>
      </w:r>
      <w:r w:rsidRPr="007029B2">
        <w:rPr>
          <w:rFonts w:eastAsia="Calibri"/>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2.6. Su Sutarties specialiojoje dalyje nurodytu Subtiekėju (-</w:t>
      </w:r>
      <w:proofErr w:type="spellStart"/>
      <w:r w:rsidRPr="007029B2">
        <w:rPr>
          <w:rFonts w:eastAsia="Calibri"/>
          <w:lang w:eastAsia="en-US"/>
        </w:rPr>
        <w:t>ais</w:t>
      </w:r>
      <w:proofErr w:type="spellEnd"/>
      <w:r w:rsidRPr="007029B2">
        <w:rPr>
          <w:rFonts w:eastAsia="Calibri"/>
          <w:lang w:eastAsia="en-US"/>
        </w:rPr>
        <w:t xml:space="preserve">) </w:t>
      </w:r>
      <w:r w:rsidRPr="007029B2">
        <w:rPr>
          <w:rFonts w:eastAsia="Calibri"/>
          <w:b/>
          <w:lang w:eastAsia="en-US"/>
        </w:rPr>
        <w:t>Pirkėjas</w:t>
      </w:r>
      <w:r w:rsidRPr="007029B2">
        <w:rPr>
          <w:rFonts w:eastAsia="Calibri"/>
          <w:lang w:eastAsia="en-US"/>
        </w:rPr>
        <w:t xml:space="preserve"> ir </w:t>
      </w:r>
      <w:r w:rsidRPr="007029B2">
        <w:rPr>
          <w:rFonts w:eastAsia="Calibri"/>
          <w:b/>
          <w:lang w:eastAsia="en-US"/>
        </w:rPr>
        <w:t>Pardavėjas</w:t>
      </w:r>
      <w:r w:rsidRPr="007029B2">
        <w:rPr>
          <w:rFonts w:eastAsia="Calibri"/>
          <w:lang w:eastAsia="en-US"/>
        </w:rPr>
        <w:t xml:space="preserve"> gali sudaryti trišalę tiesioginio atsiskaitymo sutartį, kuria Šalių ir Subtiekėjo sutarta apimtimi ir sąlygomis </w:t>
      </w:r>
      <w:r w:rsidRPr="007029B2">
        <w:rPr>
          <w:rFonts w:eastAsia="Calibri"/>
          <w:b/>
          <w:lang w:eastAsia="en-US"/>
        </w:rPr>
        <w:t>Pardavėjas</w:t>
      </w:r>
      <w:r w:rsidRPr="007029B2">
        <w:rPr>
          <w:rFonts w:eastAsia="Calibri"/>
          <w:lang w:eastAsia="en-US"/>
        </w:rPr>
        <w:t xml:space="preserve"> perleidžia teisę Subtiekėjui reikalauti, kad jam būtų sumokėta sutarta Sutarties kainos dalis. Reikalavimo teisės perleidimas Subtiekėjui nesudarius tiesioginio atsiskaitymo Sutarties, negalioja.</w:t>
      </w:r>
    </w:p>
    <w:p w:rsidR="00765717" w:rsidRPr="007029B2" w:rsidRDefault="00765717" w:rsidP="00765717">
      <w:pPr>
        <w:contextualSpacing/>
        <w:jc w:val="both"/>
        <w:rPr>
          <w:rFonts w:eastAsia="Calibri"/>
          <w:lang w:eastAsia="en-US"/>
        </w:rPr>
      </w:pPr>
      <w:r w:rsidRPr="007029B2">
        <w:rPr>
          <w:rFonts w:eastAsia="Calibri"/>
          <w:lang w:eastAsia="en-US"/>
        </w:rPr>
        <w:t xml:space="preserve">2.7. Subtiekėjas, norėdamas, kad pagal sutartį būtų atsiskaityta tiesiogiai su juo raštu praneša </w:t>
      </w:r>
      <w:r w:rsidRPr="007029B2">
        <w:rPr>
          <w:rFonts w:eastAsia="Calibri"/>
          <w:b/>
          <w:lang w:eastAsia="en-US"/>
        </w:rPr>
        <w:t>Pirkėjui</w:t>
      </w:r>
      <w:r w:rsidRPr="007029B2">
        <w:rPr>
          <w:rFonts w:eastAsia="Calibri"/>
          <w:lang w:eastAsia="en-US"/>
        </w:rPr>
        <w:t>, kad pageidauja sudaryti tiesioginio atsiskaitymo sutartį. Kartu su prašymu sudaryti tiesioginio atsiskaitymo sutartį Subtiekėjas turi pateikti:</w:t>
      </w:r>
    </w:p>
    <w:p w:rsidR="00765717" w:rsidRPr="007029B2" w:rsidRDefault="00765717" w:rsidP="00765717">
      <w:pPr>
        <w:contextualSpacing/>
        <w:jc w:val="both"/>
        <w:rPr>
          <w:rFonts w:eastAsia="Calibri"/>
          <w:lang w:eastAsia="en-US"/>
        </w:rPr>
      </w:pPr>
      <w:r w:rsidRPr="007029B2">
        <w:rPr>
          <w:rFonts w:eastAsia="Calibri"/>
          <w:lang w:eastAsia="en-US"/>
        </w:rPr>
        <w:t xml:space="preserve">2.7.1. Pagrindines tiesioginio atsiskaitymo sutarties sąlygas nurodytas Sutarties bendrosios dalies 2.8 punkte. </w:t>
      </w:r>
    </w:p>
    <w:p w:rsidR="00765717" w:rsidRPr="007029B2" w:rsidRDefault="00765717" w:rsidP="00765717">
      <w:pPr>
        <w:contextualSpacing/>
        <w:jc w:val="both"/>
        <w:rPr>
          <w:rFonts w:eastAsia="Calibri"/>
          <w:lang w:eastAsia="en-US"/>
        </w:rPr>
      </w:pPr>
      <w:r w:rsidRPr="007029B2">
        <w:rPr>
          <w:rFonts w:eastAsia="Calibri"/>
          <w:lang w:eastAsia="en-US"/>
        </w:rPr>
        <w:t xml:space="preserve">2.7.2. </w:t>
      </w:r>
      <w:r w:rsidRPr="007029B2">
        <w:rPr>
          <w:rFonts w:eastAsia="Calibri"/>
          <w:b/>
          <w:lang w:eastAsia="en-US"/>
        </w:rPr>
        <w:t>Pardavėjo</w:t>
      </w:r>
      <w:r w:rsidRPr="007029B2">
        <w:rPr>
          <w:rFonts w:eastAsia="Calibri"/>
          <w:lang w:eastAsia="en-US"/>
        </w:rPr>
        <w:t xml:space="preserve"> patvirtinimą, kad jis sutinka Subtiekėjo siūlomomis sąlygomis sudaryti tiesioginio atsiskaitymo sutartį. </w:t>
      </w:r>
    </w:p>
    <w:p w:rsidR="00765717" w:rsidRPr="007029B2" w:rsidRDefault="00765717" w:rsidP="00765717">
      <w:pPr>
        <w:contextualSpacing/>
        <w:jc w:val="both"/>
        <w:rPr>
          <w:rFonts w:eastAsia="Calibri"/>
          <w:lang w:eastAsia="en-US"/>
        </w:rPr>
      </w:pPr>
      <w:r w:rsidRPr="007029B2">
        <w:rPr>
          <w:rFonts w:eastAsia="Calibri"/>
          <w:lang w:eastAsia="en-US"/>
        </w:rPr>
        <w:t>2.7.3. Dokumentus įrodančius, kad nėra Viešųjų pirkimų įstatymo 46 straipsnio 1 dalyje nurodytų pagrindų.</w:t>
      </w:r>
    </w:p>
    <w:p w:rsidR="00765717" w:rsidRPr="007029B2" w:rsidRDefault="00765717" w:rsidP="00765717">
      <w:pPr>
        <w:contextualSpacing/>
        <w:jc w:val="both"/>
        <w:rPr>
          <w:rFonts w:eastAsia="Calibri"/>
          <w:lang w:eastAsia="en-US"/>
        </w:rPr>
      </w:pPr>
      <w:r w:rsidRPr="007029B2">
        <w:rPr>
          <w:rFonts w:eastAsia="Calibr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029B2">
        <w:rPr>
          <w:rFonts w:eastAsia="Calibri"/>
          <w:b/>
          <w:lang w:eastAsia="en-US"/>
        </w:rPr>
        <w:t>Pardavėju</w:t>
      </w:r>
      <w:r w:rsidRPr="007029B2">
        <w:rPr>
          <w:rFonts w:eastAsia="Calibri"/>
          <w:lang w:eastAsia="en-US"/>
        </w:rPr>
        <w:t xml:space="preserve"> ir pateikus šio suderinimo rašytinius </w:t>
      </w:r>
      <w:proofErr w:type="spellStart"/>
      <w:r w:rsidRPr="007029B2">
        <w:rPr>
          <w:rFonts w:eastAsia="Calibri"/>
          <w:lang w:eastAsia="en-US"/>
        </w:rPr>
        <w:t>įrodymus</w:t>
      </w:r>
      <w:proofErr w:type="spellEnd"/>
      <w:r w:rsidRPr="007029B2">
        <w:rPr>
          <w:rFonts w:eastAsia="Calibri"/>
          <w:lang w:eastAsia="en-US"/>
        </w:rPr>
        <w:t xml:space="preserve">, Šalių ir Subtiekėjo pareiga informuoti apie rekvizitų </w:t>
      </w:r>
      <w:proofErr w:type="spellStart"/>
      <w:r w:rsidRPr="007029B2">
        <w:rPr>
          <w:rFonts w:eastAsia="Calibri"/>
          <w:lang w:eastAsia="en-US"/>
        </w:rPr>
        <w:t>pasikeitimus</w:t>
      </w:r>
      <w:proofErr w:type="spellEnd"/>
      <w:r w:rsidRPr="007029B2">
        <w:rPr>
          <w:rFonts w:eastAsia="Calibri"/>
          <w:lang w:eastAsia="en-US"/>
        </w:rPr>
        <w:t xml:space="preserve">, mokėjimų vykdymo tvarka įvykus ginčui tarp </w:t>
      </w:r>
      <w:r w:rsidRPr="007029B2">
        <w:rPr>
          <w:rFonts w:eastAsia="Calibri"/>
          <w:b/>
          <w:lang w:eastAsia="en-US"/>
        </w:rPr>
        <w:t>Pardavėjo</w:t>
      </w:r>
      <w:r w:rsidRPr="007029B2">
        <w:rPr>
          <w:rFonts w:eastAsia="Calibri"/>
          <w:lang w:eastAsia="en-US"/>
        </w:rPr>
        <w:t xml:space="preserve"> ir Subtiekėjo, papildomas prievolių, užtikrinimas. </w:t>
      </w:r>
    </w:p>
    <w:p w:rsidR="00765717" w:rsidRPr="007029B2" w:rsidRDefault="00765717" w:rsidP="00765717">
      <w:pPr>
        <w:contextualSpacing/>
        <w:jc w:val="both"/>
        <w:rPr>
          <w:rFonts w:eastAsia="Calibri"/>
          <w:lang w:eastAsia="en-US"/>
        </w:rPr>
      </w:pPr>
      <w:r w:rsidRPr="007029B2">
        <w:rPr>
          <w:rFonts w:eastAsia="Calibri"/>
          <w:lang w:eastAsia="en-US"/>
        </w:rPr>
        <w:t xml:space="preserve">2.9. Tiesioginio atsiskaitymo sutartis turi būti sudaryta ne vėliau kaip iki dienos, nuo kurios atsiranda mokėjimo prievolė pagal Sutarties bendrosios dalies 4.1 punktą. </w:t>
      </w:r>
    </w:p>
    <w:p w:rsidR="00765717" w:rsidRPr="007029B2" w:rsidRDefault="00765717" w:rsidP="00765717">
      <w:pPr>
        <w:contextualSpacing/>
        <w:jc w:val="both"/>
        <w:rPr>
          <w:rFonts w:eastAsia="Calibri"/>
          <w:lang w:eastAsia="en-US"/>
        </w:rPr>
      </w:pPr>
      <w:r w:rsidRPr="007029B2">
        <w:rPr>
          <w:rFonts w:eastAsia="Calibri"/>
          <w:lang w:eastAsia="en-US"/>
        </w:rPr>
        <w:t xml:space="preserve">2.10. Tiesioginis atsiskaitymas su Subtiekėju neatleidžia </w:t>
      </w:r>
      <w:r w:rsidRPr="007029B2">
        <w:rPr>
          <w:rFonts w:eastAsia="Calibri"/>
          <w:b/>
          <w:lang w:eastAsia="en-US"/>
        </w:rPr>
        <w:t>Pardavėjo</w:t>
      </w:r>
      <w:r w:rsidRPr="007029B2">
        <w:rPr>
          <w:rFonts w:eastAsia="Calibri"/>
          <w:lang w:eastAsia="en-US"/>
        </w:rPr>
        <w:t xml:space="preserve"> nuo jo prisiimtų įsipareigojimų pagal sudarytą Pirkimo sutartį. Sutartyje numatytos </w:t>
      </w:r>
      <w:r w:rsidRPr="007029B2">
        <w:rPr>
          <w:rFonts w:eastAsia="Calibri"/>
          <w:b/>
          <w:lang w:eastAsia="en-US"/>
        </w:rPr>
        <w:t>Pardavėjo</w:t>
      </w:r>
      <w:r w:rsidRPr="007029B2">
        <w:rPr>
          <w:rFonts w:eastAsia="Calibri"/>
          <w:lang w:eastAsia="en-US"/>
        </w:rPr>
        <w:t xml:space="preserve"> teisės, pareigos ir </w:t>
      </w:r>
      <w:r w:rsidRPr="007029B2">
        <w:rPr>
          <w:rFonts w:eastAsia="Calibri"/>
          <w:lang w:eastAsia="en-US"/>
        </w:rPr>
        <w:lastRenderedPageBreak/>
        <w:t>kiti įsipareigojimai nesusiję su reikalavimo teise sumokėti Sutarties kainą perleidimu Subtiekėjui negali būti perduoti.</w:t>
      </w:r>
    </w:p>
    <w:p w:rsidR="00765717" w:rsidRPr="007029B2" w:rsidRDefault="00765717" w:rsidP="00765717">
      <w:pPr>
        <w:contextualSpacing/>
        <w:jc w:val="both"/>
        <w:rPr>
          <w:rFonts w:eastAsia="Calibri"/>
          <w:lang w:eastAsia="en-US"/>
        </w:rPr>
      </w:pPr>
      <w:r w:rsidRPr="007029B2">
        <w:rPr>
          <w:rFonts w:eastAsia="Calibri"/>
          <w:lang w:eastAsia="en-US"/>
        </w:rPr>
        <w:t xml:space="preserve">2.11. </w:t>
      </w:r>
      <w:r w:rsidRPr="007029B2">
        <w:rPr>
          <w:rFonts w:eastAsia="Calibri"/>
          <w:b/>
          <w:lang w:eastAsia="en-US"/>
        </w:rPr>
        <w:t>Pirkėjas</w:t>
      </w:r>
      <w:r w:rsidRPr="007029B2">
        <w:rPr>
          <w:rFonts w:eastAsia="Calibri"/>
          <w:lang w:eastAsia="en-US"/>
        </w:rPr>
        <w:t xml:space="preserve"> turi teisę reikšti Subtiekėjui visus </w:t>
      </w:r>
      <w:proofErr w:type="spellStart"/>
      <w:r w:rsidRPr="007029B2">
        <w:rPr>
          <w:rFonts w:eastAsia="Calibri"/>
          <w:lang w:eastAsia="en-US"/>
        </w:rPr>
        <w:t>atsikirtimus</w:t>
      </w:r>
      <w:proofErr w:type="spellEnd"/>
      <w:r w:rsidRPr="007029B2">
        <w:rPr>
          <w:rFonts w:eastAsia="Calibri"/>
          <w:lang w:eastAsia="en-US"/>
        </w:rPr>
        <w:t xml:space="preserve">, kuriuos jis turėjo teisę reikšti </w:t>
      </w:r>
      <w:r w:rsidRPr="007029B2">
        <w:rPr>
          <w:rFonts w:eastAsia="Calibri"/>
          <w:b/>
          <w:lang w:eastAsia="en-US"/>
        </w:rPr>
        <w:t>Pardavėjui</w:t>
      </w:r>
      <w:r w:rsidRPr="007029B2">
        <w:rPr>
          <w:rFonts w:eastAsia="Calibri"/>
          <w:lang w:eastAsia="en-US"/>
        </w:rPr>
        <w:t xml:space="preserve"> iki reikalavimo teisės perdavimo.</w:t>
      </w:r>
    </w:p>
    <w:p w:rsidR="00765717" w:rsidRPr="007029B2" w:rsidRDefault="00765717" w:rsidP="00765717">
      <w:pPr>
        <w:contextualSpacing/>
        <w:jc w:val="both"/>
        <w:rPr>
          <w:rFonts w:eastAsia="Calibri"/>
          <w:lang w:eastAsia="en-US"/>
        </w:rPr>
      </w:pPr>
      <w:r w:rsidRPr="007029B2">
        <w:rPr>
          <w:rFonts w:eastAsia="Calibri"/>
          <w:lang w:eastAsia="en-US"/>
        </w:rPr>
        <w:t xml:space="preserve">2.12. Kilus ginčui tarp </w:t>
      </w:r>
      <w:r w:rsidRPr="007029B2">
        <w:rPr>
          <w:rFonts w:eastAsia="Calibri"/>
          <w:b/>
          <w:lang w:eastAsia="en-US"/>
        </w:rPr>
        <w:t>Pardavėjo</w:t>
      </w:r>
      <w:r w:rsidRPr="007029B2">
        <w:rPr>
          <w:rFonts w:eastAsia="Calibri"/>
          <w:lang w:eastAsia="en-US"/>
        </w:rPr>
        <w:t xml:space="preserve"> ir Subtiekėjo dėl tiesioginio atsiskaitymo sutartyje numatytų atsiskaitymų ar jų tvarkos, visos mokėjimo prievolės vykdomos </w:t>
      </w:r>
      <w:r w:rsidRPr="007029B2">
        <w:rPr>
          <w:rFonts w:eastAsia="Calibri"/>
          <w:b/>
          <w:lang w:eastAsia="en-US"/>
        </w:rPr>
        <w:t>Pardavėjui</w:t>
      </w:r>
      <w:r w:rsidRPr="007029B2">
        <w:rPr>
          <w:rFonts w:eastAsia="Calibri"/>
          <w:lang w:eastAsia="en-US"/>
        </w:rPr>
        <w:t xml:space="preserve">. Jei Subtiekėjo reikalavimas (sąskaita ar kitas dokumentas) yra nesuderintas su </w:t>
      </w:r>
      <w:r w:rsidRPr="007029B2">
        <w:rPr>
          <w:rFonts w:eastAsia="Calibri"/>
          <w:b/>
          <w:lang w:eastAsia="en-US"/>
        </w:rPr>
        <w:t>Pardavėju</w:t>
      </w:r>
      <w:r w:rsidRPr="007029B2">
        <w:rPr>
          <w:rFonts w:eastAsia="Calibri"/>
          <w:lang w:eastAsia="en-US"/>
        </w:rPr>
        <w:t xml:space="preserve">, bus laikoma, kad tarp </w:t>
      </w:r>
      <w:r w:rsidRPr="007029B2">
        <w:rPr>
          <w:rFonts w:eastAsia="Calibri"/>
          <w:b/>
          <w:lang w:eastAsia="en-US"/>
        </w:rPr>
        <w:t>Pardavėjo</w:t>
      </w:r>
      <w:r w:rsidRPr="007029B2">
        <w:rPr>
          <w:rFonts w:eastAsia="Calibri"/>
          <w:lang w:eastAsia="en-US"/>
        </w:rPr>
        <w:t xml:space="preserve"> ir Subtiekėjo yra kilęs ginčas. </w:t>
      </w:r>
    </w:p>
    <w:p w:rsidR="00765717" w:rsidRPr="007029B2" w:rsidRDefault="00765717" w:rsidP="00765717">
      <w:pPr>
        <w:contextualSpacing/>
        <w:jc w:val="both"/>
        <w:rPr>
          <w:rFonts w:eastAsia="Calibri"/>
          <w:lang w:eastAsia="en-US"/>
        </w:rPr>
      </w:pPr>
      <w:r w:rsidRPr="007029B2">
        <w:rPr>
          <w:rFonts w:eastAsia="Calibri"/>
          <w:lang w:eastAsia="en-US"/>
        </w:rPr>
        <w:t xml:space="preserve">2.13. </w:t>
      </w:r>
      <w:r w:rsidRPr="007029B2">
        <w:rPr>
          <w:rFonts w:eastAsia="Calibri"/>
          <w:iCs/>
        </w:rPr>
        <w:t>Visi Pirkimo sutarties mokėjimų dokumentai yra teikiami naudojantis SABIS</w:t>
      </w:r>
      <w:r w:rsidRPr="007029B2" w:rsidDel="004A7BC7">
        <w:rPr>
          <w:rFonts w:eastAsia="Calibri"/>
          <w:iCs/>
        </w:rPr>
        <w:t xml:space="preserve"> </w:t>
      </w:r>
      <w:r w:rsidRPr="007029B2">
        <w:rPr>
          <w:rFonts w:eastAsia="Calibri"/>
          <w:iCs/>
        </w:rPr>
        <w:t xml:space="preserve">priemonėmis. Pasikeitus teisės aktų nuostatoms dėl mokėjimo dokumentų pateikimo naudojantis informacine sistema SABIS, atitinkamai taikomas tuo metu galiojantis teisinis reguliavimas. </w:t>
      </w:r>
    </w:p>
    <w:p w:rsidR="00765717" w:rsidRPr="007029B2" w:rsidRDefault="00765717" w:rsidP="00765717">
      <w:pPr>
        <w:contextualSpacing/>
        <w:jc w:val="both"/>
        <w:rPr>
          <w:rFonts w:eastAsia="Calibri"/>
          <w:b/>
          <w:lang w:eastAsia="en-US"/>
        </w:rPr>
      </w:pPr>
      <w:r w:rsidRPr="007029B2">
        <w:rPr>
          <w:rFonts w:eastAsia="Calibri"/>
          <w:b/>
          <w:lang w:eastAsia="en-US"/>
        </w:rPr>
        <w:t>3.</w:t>
      </w:r>
      <w:r w:rsidRPr="007029B2">
        <w:rPr>
          <w:rFonts w:eastAsia="Calibri"/>
          <w:lang w:eastAsia="en-US"/>
        </w:rPr>
        <w:t xml:space="preserve"> </w:t>
      </w:r>
      <w:r w:rsidRPr="007029B2">
        <w:rPr>
          <w:rFonts w:eastAsia="Calibri"/>
          <w:b/>
          <w:lang w:eastAsia="en-US"/>
        </w:rPr>
        <w:t>Prekių tiekimo terminai ir sąlygos</w:t>
      </w:r>
    </w:p>
    <w:p w:rsidR="00765717" w:rsidRPr="007029B2" w:rsidRDefault="00765717" w:rsidP="00765717">
      <w:pPr>
        <w:contextualSpacing/>
        <w:jc w:val="both"/>
        <w:rPr>
          <w:rFonts w:eastAsia="Calibri"/>
          <w:lang w:eastAsia="en-US"/>
        </w:rPr>
      </w:pPr>
      <w:r w:rsidRPr="007029B2">
        <w:rPr>
          <w:rFonts w:eastAsia="Calibri"/>
          <w:lang w:eastAsia="en-US"/>
        </w:rPr>
        <w:t>3.1. Prekės pristatomos Sutarties specialiojoje dalyje (arba Sutarties</w:t>
      </w:r>
      <w:r w:rsidRPr="007029B2">
        <w:rPr>
          <w:rFonts w:eastAsia="Calibri"/>
          <w:i/>
          <w:lang w:eastAsia="en-US"/>
        </w:rPr>
        <w:t xml:space="preserve"> </w:t>
      </w:r>
      <w:r w:rsidRPr="007029B2">
        <w:rPr>
          <w:rFonts w:eastAsia="Calibri"/>
          <w:lang w:eastAsia="en-US"/>
        </w:rPr>
        <w:t>priede (-</w:t>
      </w:r>
      <w:proofErr w:type="spellStart"/>
      <w:r w:rsidRPr="007029B2">
        <w:rPr>
          <w:rFonts w:eastAsia="Calibri"/>
          <w:lang w:eastAsia="en-US"/>
        </w:rPr>
        <w:t>uose</w:t>
      </w:r>
      <w:proofErr w:type="spellEnd"/>
      <w:r w:rsidRPr="007029B2">
        <w:rPr>
          <w:rFonts w:eastAsia="Calibri"/>
          <w:lang w:eastAsia="en-US"/>
        </w:rPr>
        <w:t>)) numatytais terminais ir tvarka.</w:t>
      </w:r>
    </w:p>
    <w:p w:rsidR="00765717" w:rsidRPr="007029B2" w:rsidRDefault="00765717" w:rsidP="00765717">
      <w:pPr>
        <w:contextualSpacing/>
        <w:jc w:val="both"/>
        <w:rPr>
          <w:rFonts w:eastAsia="Calibri"/>
          <w:lang w:eastAsia="en-US"/>
        </w:rPr>
      </w:pPr>
      <w:r w:rsidRPr="007029B2">
        <w:rPr>
          <w:rFonts w:eastAsia="Calibri"/>
          <w:lang w:eastAsia="en-US"/>
        </w:rPr>
        <w:t xml:space="preserve">3.2. Prekes </w:t>
      </w:r>
      <w:r w:rsidRPr="007029B2">
        <w:rPr>
          <w:rFonts w:eastAsia="Calibri"/>
          <w:b/>
          <w:lang w:eastAsia="en-US"/>
        </w:rPr>
        <w:t>Pardavėjas</w:t>
      </w:r>
      <w:r w:rsidRPr="007029B2">
        <w:rPr>
          <w:rFonts w:eastAsia="Calibri"/>
          <w:lang w:eastAsia="en-US"/>
        </w:rPr>
        <w:t xml:space="preserve"> pristato savo rizika be papildomo apmokėjimo. </w:t>
      </w:r>
      <w:r w:rsidRPr="007029B2">
        <w:rPr>
          <w:rFonts w:eastAsia="Calibri"/>
          <w:b/>
          <w:lang w:eastAsia="en-US"/>
        </w:rPr>
        <w:t xml:space="preserve">Mokėtojas </w:t>
      </w:r>
      <w:r w:rsidRPr="007029B2">
        <w:rPr>
          <w:rFonts w:eastAsia="Calibri"/>
          <w:lang w:eastAsia="en-US"/>
        </w:rPr>
        <w:t xml:space="preserve">nuosavybės teisę į prekes įgyja </w:t>
      </w:r>
      <w:r w:rsidRPr="007029B2">
        <w:rPr>
          <w:rFonts w:eastAsia="Calibri"/>
          <w:b/>
          <w:lang w:eastAsia="en-US"/>
        </w:rPr>
        <w:t>Pardavėjui</w:t>
      </w:r>
      <w:r w:rsidRPr="007029B2">
        <w:rPr>
          <w:rFonts w:eastAsia="Calibri"/>
          <w:lang w:eastAsia="en-US"/>
        </w:rPr>
        <w:t xml:space="preserve"> ir </w:t>
      </w:r>
      <w:r w:rsidRPr="007029B2">
        <w:rPr>
          <w:rFonts w:eastAsia="Calibri"/>
          <w:b/>
          <w:lang w:eastAsia="en-US"/>
        </w:rPr>
        <w:t>Pirkėjui</w:t>
      </w:r>
      <w:r w:rsidRPr="007029B2">
        <w:rPr>
          <w:rFonts w:eastAsia="Calibri"/>
          <w:lang w:eastAsia="en-US"/>
        </w:rPr>
        <w:t>/</w:t>
      </w:r>
      <w:r w:rsidRPr="007029B2">
        <w:rPr>
          <w:rFonts w:eastAsia="Calibri"/>
          <w:b/>
          <w:lang w:eastAsia="en-US"/>
        </w:rPr>
        <w:t>Mokėtojui</w:t>
      </w:r>
      <w:r w:rsidRPr="007029B2">
        <w:rPr>
          <w:rFonts w:eastAsia="Calibri"/>
          <w:lang w:eastAsia="en-US"/>
        </w:rPr>
        <w:t xml:space="preserve"> (Sutartyje numatytais atvejais – </w:t>
      </w:r>
      <w:r w:rsidRPr="007029B2">
        <w:rPr>
          <w:rFonts w:eastAsia="Calibri"/>
          <w:b/>
          <w:lang w:eastAsia="en-US"/>
        </w:rPr>
        <w:t>Gavėjui</w:t>
      </w:r>
      <w:r w:rsidRPr="007029B2">
        <w:rPr>
          <w:rFonts w:eastAsia="Calibri"/>
          <w:lang w:eastAsia="en-US"/>
        </w:rPr>
        <w:t>) pasirašius dokumentą, patvirtinantį prekių perdavimą-priėmimą, kuris pasirašomas tik tuo atveju, jeigu prekės yra kokybiškos ir atitinka Sutartyje ir jos priede (-</w:t>
      </w:r>
      <w:proofErr w:type="spellStart"/>
      <w:r w:rsidRPr="007029B2">
        <w:rPr>
          <w:rFonts w:eastAsia="Calibri"/>
          <w:lang w:eastAsia="en-US"/>
        </w:rPr>
        <w:t>uose</w:t>
      </w:r>
      <w:proofErr w:type="spellEnd"/>
      <w:r w:rsidRPr="007029B2">
        <w:rPr>
          <w:rFonts w:eastAsia="Calibri"/>
          <w:lang w:eastAsia="en-US"/>
        </w:rPr>
        <w:t xml:space="preserve">) joms nustatytus reikalavimus. </w:t>
      </w:r>
      <w:r w:rsidRPr="007029B2">
        <w:rPr>
          <w:rFonts w:eastAsia="Calibri"/>
          <w:b/>
          <w:lang w:eastAsia="en-US"/>
        </w:rPr>
        <w:t>Mokėtojas</w:t>
      </w:r>
      <w:r w:rsidRPr="007029B2">
        <w:rPr>
          <w:rFonts w:eastAsia="Calibri"/>
          <w:lang w:eastAsia="en-US"/>
        </w:rPr>
        <w:t xml:space="preserve"> pasirašydamas dokumentą, patvirtinantį prekių perdavimą-priėmimą, patvirtina prekių kiekio ir komplektacijos atitiktį Sutarties ir jos priedų reikalavimams, o </w:t>
      </w:r>
      <w:r w:rsidRPr="007029B2">
        <w:rPr>
          <w:rFonts w:eastAsia="Calibri"/>
          <w:b/>
          <w:lang w:eastAsia="en-US"/>
        </w:rPr>
        <w:t>Pirkėjas</w:t>
      </w:r>
      <w:r w:rsidRPr="007029B2">
        <w:rPr>
          <w:rFonts w:eastAsia="Calibr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029B2">
        <w:rPr>
          <w:rFonts w:eastAsia="Calibri"/>
          <w:lang w:eastAsia="en-US"/>
        </w:rPr>
        <w:t>uose</w:t>
      </w:r>
      <w:proofErr w:type="spellEnd"/>
      <w:r w:rsidRPr="007029B2">
        <w:rPr>
          <w:rFonts w:eastAsia="Calibri"/>
          <w:lang w:eastAsia="en-US"/>
        </w:rPr>
        <w:t xml:space="preserve">) joms nustatytus reikalavimus dokumentas, patvirtinantis prekių perdavimą-priėmimą, turi būti pasirašomas ne vėliau kaip per 30 dienų, išskyrus kai prekėms atliekami laboratoriniai bandymai. </w:t>
      </w:r>
    </w:p>
    <w:p w:rsidR="00765717" w:rsidRPr="007029B2" w:rsidRDefault="00765717" w:rsidP="00765717">
      <w:pPr>
        <w:contextualSpacing/>
        <w:jc w:val="both"/>
        <w:rPr>
          <w:rFonts w:eastAsia="Calibri"/>
          <w:lang w:eastAsia="en-US"/>
        </w:rPr>
      </w:pPr>
      <w:r w:rsidRPr="007029B2">
        <w:rPr>
          <w:rFonts w:eastAsia="Calibri"/>
          <w:lang w:eastAsia="en-US"/>
        </w:rPr>
        <w:t xml:space="preserve">3.3. Už prekes, pateiktas viršijant Sutartyje/paraiškose/užsakymuose nurodytus kiekius, </w:t>
      </w:r>
      <w:r w:rsidRPr="007029B2">
        <w:rPr>
          <w:rFonts w:eastAsia="Calibri"/>
          <w:b/>
          <w:lang w:eastAsia="en-US"/>
        </w:rPr>
        <w:t xml:space="preserve">Pardavėjui </w:t>
      </w:r>
      <w:r w:rsidRPr="007029B2">
        <w:rPr>
          <w:rFonts w:eastAsia="Calibri"/>
          <w:lang w:eastAsia="en-US"/>
        </w:rPr>
        <w:t>neapmokama.</w:t>
      </w:r>
    </w:p>
    <w:p w:rsidR="00765717" w:rsidRPr="007029B2" w:rsidRDefault="00765717" w:rsidP="00765717">
      <w:pPr>
        <w:contextualSpacing/>
        <w:jc w:val="both"/>
        <w:rPr>
          <w:rFonts w:eastAsia="Calibri"/>
          <w:lang w:eastAsia="en-US"/>
        </w:rPr>
      </w:pPr>
      <w:r w:rsidRPr="007029B2">
        <w:rPr>
          <w:rFonts w:eastAsia="Calibri"/>
          <w:lang w:eastAsia="en-US"/>
        </w:rPr>
        <w:t xml:space="preserve">3.4. </w:t>
      </w:r>
      <w:r w:rsidRPr="007029B2">
        <w:rPr>
          <w:rFonts w:eastAsia="Calibri"/>
          <w:b/>
          <w:lang w:eastAsia="en-US"/>
        </w:rPr>
        <w:t>Pardavėjui</w:t>
      </w:r>
      <w:r w:rsidRPr="007029B2">
        <w:rPr>
          <w:rFonts w:eastAsia="Calibri"/>
          <w:lang w:eastAsia="en-US"/>
        </w:rPr>
        <w:t xml:space="preserve"> pristačius mažesnę prekių siuntą negu nurodyta Sutartyje/paraiškose/užsakymuose, yra laikoma, kad prekės nebuvo pristatytos. </w:t>
      </w:r>
      <w:r w:rsidRPr="007029B2">
        <w:rPr>
          <w:rFonts w:eastAsia="Calibri"/>
          <w:b/>
          <w:lang w:eastAsia="en-US"/>
        </w:rPr>
        <w:t>Pardavėjas</w:t>
      </w:r>
      <w:r w:rsidRPr="007029B2">
        <w:rPr>
          <w:rFonts w:eastAsia="Calibri"/>
          <w:lang w:eastAsia="en-US"/>
        </w:rPr>
        <w:t xml:space="preserve"> savo lėšomis prekes turi atsiimti ir, jeigu dėl to yra praleidžiamas pristatymo terminas, Pardavėjui taikomos Sutarties bendrosios dalies 11.1 punkte numatytos sankcijos. </w:t>
      </w:r>
    </w:p>
    <w:p w:rsidR="00765717" w:rsidRPr="007029B2" w:rsidRDefault="00765717" w:rsidP="00765717">
      <w:pPr>
        <w:contextualSpacing/>
        <w:jc w:val="both"/>
        <w:rPr>
          <w:rFonts w:eastAsia="Calibri"/>
          <w:lang w:eastAsia="en-US"/>
        </w:rPr>
      </w:pPr>
      <w:r w:rsidRPr="007029B2">
        <w:rPr>
          <w:rFonts w:eastAsia="Calibri"/>
          <w:lang w:eastAsia="en-US"/>
        </w:rPr>
        <w:t xml:space="preserve">3.5. </w:t>
      </w:r>
      <w:r w:rsidRPr="007029B2">
        <w:rPr>
          <w:rFonts w:eastAsia="Calibri"/>
          <w:b/>
          <w:lang w:eastAsia="en-US"/>
        </w:rPr>
        <w:t>Pardavėjas</w:t>
      </w:r>
      <w:r w:rsidRPr="007029B2">
        <w:rPr>
          <w:rFonts w:eastAsia="Calibri"/>
          <w:lang w:eastAsia="en-US"/>
        </w:rPr>
        <w:t xml:space="preserve"> įsipareigoja po Sutarties įsigaliojimo Sutarties specialioje dalyje nurodytais terminais:</w:t>
      </w:r>
    </w:p>
    <w:p w:rsidR="00765717" w:rsidRPr="007029B2" w:rsidRDefault="00765717" w:rsidP="00765717">
      <w:pPr>
        <w:contextualSpacing/>
        <w:jc w:val="both"/>
        <w:rPr>
          <w:rFonts w:eastAsia="Calibri"/>
          <w:lang w:eastAsia="en-US"/>
        </w:rPr>
      </w:pPr>
      <w:r w:rsidRPr="007029B2">
        <w:rPr>
          <w:rFonts w:eastAsia="Calibri"/>
          <w:lang w:eastAsia="en-US"/>
        </w:rPr>
        <w:t xml:space="preserve">3.5.1. parengti, pagaminti, suderinti su </w:t>
      </w:r>
      <w:r w:rsidRPr="007029B2">
        <w:rPr>
          <w:rFonts w:eastAsia="Calibri"/>
          <w:b/>
          <w:lang w:eastAsia="en-US"/>
        </w:rPr>
        <w:t>Pirkėju</w:t>
      </w:r>
      <w:r w:rsidRPr="007029B2">
        <w:rPr>
          <w:rFonts w:eastAsia="Calibri"/>
          <w:lang w:eastAsia="en-US"/>
        </w:rPr>
        <w:t xml:space="preserve"> ir patvirtinti perkamų prekių darbinius pavyzdžius (2 egz., vienas - </w:t>
      </w:r>
      <w:r w:rsidRPr="007029B2">
        <w:rPr>
          <w:rFonts w:eastAsia="Calibri"/>
          <w:b/>
          <w:lang w:eastAsia="en-US"/>
        </w:rPr>
        <w:t>Pirkėjui</w:t>
      </w:r>
      <w:r w:rsidRPr="007029B2">
        <w:rPr>
          <w:rFonts w:eastAsia="Calibri"/>
          <w:lang w:eastAsia="en-US"/>
        </w:rPr>
        <w:t xml:space="preserve">, antras – </w:t>
      </w:r>
      <w:r w:rsidRPr="007029B2">
        <w:rPr>
          <w:rFonts w:eastAsia="Calibri"/>
          <w:b/>
          <w:lang w:eastAsia="en-US"/>
        </w:rPr>
        <w:t>Pardavėjui</w:t>
      </w:r>
      <w:r w:rsidRPr="007029B2">
        <w:rPr>
          <w:rFonts w:eastAsia="Calibri"/>
          <w:lang w:eastAsia="en-US"/>
        </w:rPr>
        <w:t>), kurie atitiktų Sutartyje ir jos priede (-</w:t>
      </w:r>
      <w:proofErr w:type="spellStart"/>
      <w:r w:rsidRPr="007029B2">
        <w:rPr>
          <w:rFonts w:eastAsia="Calibri"/>
          <w:lang w:eastAsia="en-US"/>
        </w:rPr>
        <w:t>uose</w:t>
      </w:r>
      <w:proofErr w:type="spellEnd"/>
      <w:r w:rsidRPr="007029B2">
        <w:rPr>
          <w:rFonts w:eastAsia="Calibri"/>
          <w:lang w:eastAsia="en-US"/>
        </w:rPr>
        <w:t xml:space="preserve">) nustatytus reikalavimus </w:t>
      </w:r>
      <w:r w:rsidRPr="007029B2">
        <w:rPr>
          <w:rFonts w:eastAsia="Calibri"/>
          <w:i/>
          <w:lang w:eastAsia="en-US"/>
        </w:rPr>
        <w:t>(jei spec. dalyje nurodyta, kad ši sąlyga taikoma)</w:t>
      </w:r>
      <w:r w:rsidRPr="007029B2">
        <w:rPr>
          <w:rFonts w:eastAsia="Calibri"/>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 xml:space="preserve">3.5.2. suderinti su </w:t>
      </w:r>
      <w:r w:rsidRPr="007029B2">
        <w:rPr>
          <w:rFonts w:eastAsia="Calibri"/>
          <w:b/>
          <w:lang w:eastAsia="en-US"/>
        </w:rPr>
        <w:t xml:space="preserve">Pirkėju </w:t>
      </w:r>
      <w:r w:rsidRPr="007029B2">
        <w:rPr>
          <w:rFonts w:eastAsia="Calibri"/>
          <w:lang w:eastAsia="en-US"/>
        </w:rPr>
        <w:t xml:space="preserve">ir pateikti </w:t>
      </w:r>
      <w:proofErr w:type="spellStart"/>
      <w:r w:rsidRPr="007029B2">
        <w:rPr>
          <w:rFonts w:eastAsia="Calibri"/>
          <w:lang w:eastAsia="en-US"/>
        </w:rPr>
        <w:t>teiktiną</w:t>
      </w:r>
      <w:proofErr w:type="spellEnd"/>
      <w:r w:rsidRPr="007029B2">
        <w:rPr>
          <w:rFonts w:eastAsia="Calibri"/>
          <w:lang w:eastAsia="en-US"/>
        </w:rPr>
        <w:t xml:space="preserve"> prekių kokybės užtikrinimo planą, parengtą pagal </w:t>
      </w:r>
      <w:proofErr w:type="spellStart"/>
      <w:r w:rsidRPr="007029B2">
        <w:rPr>
          <w:rFonts w:eastAsia="Calibri"/>
          <w:lang w:eastAsia="en-US"/>
        </w:rPr>
        <w:t>Teiktino</w:t>
      </w:r>
      <w:proofErr w:type="spellEnd"/>
      <w:r w:rsidRPr="007029B2">
        <w:rPr>
          <w:rFonts w:eastAsia="Calibri"/>
          <w:lang w:eastAsia="en-US"/>
        </w:rPr>
        <w:t xml:space="preserve"> kokybės užtikrinimo plano rengimo rekomendacijas arba</w:t>
      </w:r>
      <w:r w:rsidRPr="007029B2">
        <w:rPr>
          <w:rFonts w:eastAsia="Calibri"/>
          <w:i/>
          <w:lang w:eastAsia="en-US"/>
        </w:rPr>
        <w:t xml:space="preserve"> </w:t>
      </w:r>
      <w:r w:rsidRPr="007029B2">
        <w:rPr>
          <w:rFonts w:eastAsia="Calibri"/>
          <w:lang w:eastAsia="en-US"/>
        </w:rPr>
        <w:t xml:space="preserve">Sutarties specialioje dalyje nurodytus standartus </w:t>
      </w:r>
      <w:r w:rsidRPr="007029B2">
        <w:rPr>
          <w:rFonts w:eastAsia="Calibri"/>
          <w:i/>
          <w:lang w:eastAsia="en-US"/>
        </w:rPr>
        <w:t>(jei spec. dalyje nurodyta, kad ši sąlyga taikoma)</w:t>
      </w:r>
      <w:r w:rsidRPr="007029B2">
        <w:rPr>
          <w:rFonts w:eastAsia="Calibri"/>
          <w:lang w:eastAsia="en-US"/>
        </w:rPr>
        <w:t>;</w:t>
      </w:r>
    </w:p>
    <w:p w:rsidR="00765717" w:rsidRPr="007029B2" w:rsidRDefault="00765717" w:rsidP="00765717">
      <w:pPr>
        <w:contextualSpacing/>
        <w:jc w:val="both"/>
        <w:rPr>
          <w:rFonts w:eastAsia="Calibri"/>
          <w:i/>
          <w:lang w:eastAsia="en-US"/>
        </w:rPr>
      </w:pPr>
      <w:r w:rsidRPr="007029B2">
        <w:rPr>
          <w:rFonts w:eastAsia="Calibri"/>
          <w:lang w:eastAsia="en-US"/>
        </w:rPr>
        <w:t xml:space="preserve">3.5.3. suderinti su </w:t>
      </w:r>
      <w:r w:rsidRPr="007029B2">
        <w:rPr>
          <w:rFonts w:eastAsia="Calibri"/>
          <w:b/>
          <w:lang w:eastAsia="en-US"/>
        </w:rPr>
        <w:t>Pirkėju</w:t>
      </w:r>
      <w:r w:rsidRPr="007029B2">
        <w:rPr>
          <w:rFonts w:eastAsia="Calibri"/>
          <w:lang w:eastAsia="en-US"/>
        </w:rPr>
        <w:t xml:space="preserve"> prekės naudojimo (priežiūros) instrukciją, kuri pateikiama kartu su kiekviena preke (</w:t>
      </w:r>
      <w:r w:rsidRPr="007029B2">
        <w:rPr>
          <w:rFonts w:eastAsia="Calibri"/>
          <w:i/>
          <w:lang w:eastAsia="en-US"/>
        </w:rPr>
        <w:t>jei spec. dalyje nurodyta, kad ši sąlyga taikoma).</w:t>
      </w:r>
    </w:p>
    <w:p w:rsidR="00765717" w:rsidRPr="007029B2" w:rsidRDefault="00765717" w:rsidP="00765717">
      <w:pPr>
        <w:contextualSpacing/>
        <w:jc w:val="both"/>
        <w:rPr>
          <w:rFonts w:eastAsia="Calibri"/>
          <w:lang w:eastAsia="en-US"/>
        </w:rPr>
      </w:pPr>
      <w:r w:rsidRPr="007029B2">
        <w:rPr>
          <w:rFonts w:eastAsia="Calibri"/>
          <w:lang w:eastAsia="en-US"/>
        </w:rPr>
        <w:t xml:space="preserve">3.6. Jeigu Sutarties galiojimo metu prekės gamintojas pakeičia/atnaujina šia Sutartimi perkamos prekės, modelį/pavadinimą, kuris yra nurodytas Sutartyje, </w:t>
      </w:r>
      <w:r w:rsidRPr="007029B2">
        <w:rPr>
          <w:rFonts w:eastAsia="Calibri"/>
          <w:b/>
          <w:bCs/>
          <w:lang w:eastAsia="en-US"/>
        </w:rPr>
        <w:t>Pardavėjas</w:t>
      </w:r>
      <w:r w:rsidRPr="007029B2">
        <w:rPr>
          <w:rFonts w:eastAsia="Calibr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029B2">
        <w:rPr>
          <w:rFonts w:eastAsia="Calibri"/>
          <w:b/>
          <w:lang w:eastAsia="en-US"/>
        </w:rPr>
        <w:t>Pardavėjas</w:t>
      </w:r>
      <w:r w:rsidRPr="007029B2">
        <w:rPr>
          <w:rFonts w:eastAsia="Calibri"/>
          <w:lang w:eastAsia="en-US"/>
        </w:rPr>
        <w:t xml:space="preserve"> suderinęs su </w:t>
      </w:r>
      <w:r w:rsidRPr="007029B2">
        <w:rPr>
          <w:rFonts w:eastAsia="Calibri"/>
          <w:b/>
          <w:bCs/>
          <w:lang w:eastAsia="en-US"/>
        </w:rPr>
        <w:t>Pirkėju</w:t>
      </w:r>
      <w:r w:rsidRPr="007029B2">
        <w:rPr>
          <w:rFonts w:eastAsia="Calibri"/>
          <w:lang w:eastAsia="en-US"/>
        </w:rPr>
        <w:t xml:space="preserve"> ir su juo sudaręs papildomą susitarimą turi teisę tiekti naujo modelio/pavadinimo prekes. Naujo modelio/pavadinimo prekės turi atitikti Sutartyje ir jos priede (-</w:t>
      </w:r>
      <w:proofErr w:type="spellStart"/>
      <w:r w:rsidRPr="007029B2">
        <w:rPr>
          <w:rFonts w:eastAsia="Calibri"/>
          <w:lang w:eastAsia="en-US"/>
        </w:rPr>
        <w:t>uose</w:t>
      </w:r>
      <w:proofErr w:type="spellEnd"/>
      <w:r w:rsidRPr="007029B2">
        <w:rPr>
          <w:rFonts w:eastAsia="Calibr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765717" w:rsidRPr="007029B2" w:rsidRDefault="00765717" w:rsidP="00765717">
      <w:pPr>
        <w:tabs>
          <w:tab w:val="left" w:pos="1134"/>
        </w:tabs>
        <w:contextualSpacing/>
        <w:jc w:val="both"/>
        <w:rPr>
          <w:rFonts w:eastAsia="Calibri"/>
          <w:lang w:eastAsia="en-US"/>
        </w:rPr>
      </w:pPr>
      <w:r w:rsidRPr="007029B2">
        <w:rPr>
          <w:rFonts w:eastAsia="Calibri"/>
          <w:lang w:eastAsia="en-US"/>
        </w:rPr>
        <w:lastRenderedPageBreak/>
        <w:t xml:space="preserve">3.7. </w:t>
      </w:r>
      <w:r w:rsidRPr="007029B2">
        <w:rPr>
          <w:rFonts w:eastAsia="Calibri"/>
          <w:color w:val="000000"/>
          <w:lang w:eastAsia="en-US"/>
        </w:rPr>
        <w:t xml:space="preserve">Sutarties vykdymo metu </w:t>
      </w:r>
      <w:r w:rsidRPr="007029B2">
        <w:rPr>
          <w:rFonts w:eastAsia="Calibri"/>
          <w:lang w:eastAsia="en-US"/>
        </w:rPr>
        <w:t xml:space="preserve">Sutartyje nurodytas prekės gamintojas gali būti keičiamas kitu gamintoju tik dėl objektyvių aplinkybių, kurių </w:t>
      </w:r>
      <w:r w:rsidRPr="007029B2">
        <w:rPr>
          <w:rFonts w:eastAsia="Calibri"/>
          <w:b/>
          <w:lang w:eastAsia="en-US"/>
        </w:rPr>
        <w:t xml:space="preserve">Pardavėjui </w:t>
      </w:r>
      <w:r w:rsidRPr="007029B2">
        <w:rPr>
          <w:rFonts w:eastAsia="Calibri"/>
          <w:lang w:eastAsia="en-US"/>
        </w:rPr>
        <w:t xml:space="preserve">nebuvo galima numatyti paraiškos/pasiūlymo pateikimo momentu.  Sutartyje nurodyto gamintojo keitimas kitu galimas tik iš anksto raštu suderinus su </w:t>
      </w:r>
      <w:r w:rsidRPr="007029B2">
        <w:rPr>
          <w:rFonts w:eastAsia="Calibri"/>
          <w:b/>
          <w:lang w:eastAsia="en-US"/>
        </w:rPr>
        <w:t>Pirkėju</w:t>
      </w:r>
      <w:r w:rsidRPr="007029B2">
        <w:rPr>
          <w:rFonts w:eastAsia="Calibri"/>
          <w:lang w:eastAsia="en-US"/>
        </w:rPr>
        <w:t xml:space="preserve"> ir pasirašius susitarimą dėl gamintojo pakeitimo.  Prašymas dėl Sutartyje nustatyto gamintojo keitimo kitu, </w:t>
      </w:r>
      <w:r w:rsidRPr="007029B2">
        <w:rPr>
          <w:rFonts w:eastAsia="Calibri"/>
          <w:b/>
          <w:lang w:eastAsia="en-US"/>
        </w:rPr>
        <w:t xml:space="preserve">Pirkėjui </w:t>
      </w:r>
      <w:r w:rsidRPr="007029B2">
        <w:rPr>
          <w:rFonts w:eastAsia="Calibri"/>
          <w:lang w:eastAsia="en-US"/>
        </w:rPr>
        <w:t xml:space="preserve">pateikiamas raštu, nurodant tokio keitimo priežastis, kartu </w:t>
      </w:r>
      <w:r w:rsidRPr="007029B2">
        <w:rPr>
          <w:rFonts w:eastAsia="Calibri"/>
          <w:b/>
          <w:bCs/>
          <w:lang w:eastAsia="en-US"/>
        </w:rPr>
        <w:t>Pardavėjas</w:t>
      </w:r>
      <w:r w:rsidRPr="007029B2">
        <w:rPr>
          <w:rFonts w:eastAsia="Calibr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029B2">
        <w:rPr>
          <w:rFonts w:eastAsia="Calibri"/>
          <w:lang w:eastAsia="en-US"/>
        </w:rPr>
        <w:t>uose</w:t>
      </w:r>
      <w:proofErr w:type="spellEnd"/>
      <w:r w:rsidRPr="007029B2">
        <w:rPr>
          <w:rFonts w:eastAsia="Calibri"/>
          <w:lang w:eastAsia="en-US"/>
        </w:rPr>
        <w:t>) perkamoms prekėms nustatytus reikalavimus, tiekiamos už tą pačia kainą, o jų techniniai duomenys negali būti prasteni už techninius duomenis prekių, dėl kurių buvo sudaryta Sutartis.</w:t>
      </w:r>
    </w:p>
    <w:p w:rsidR="00765717" w:rsidRPr="007029B2" w:rsidRDefault="00765717" w:rsidP="00765717">
      <w:pPr>
        <w:tabs>
          <w:tab w:val="left" w:pos="1134"/>
        </w:tabs>
        <w:contextualSpacing/>
        <w:jc w:val="both"/>
        <w:rPr>
          <w:rFonts w:eastAsia="Calibri"/>
          <w:lang w:eastAsia="en-US"/>
        </w:rPr>
      </w:pPr>
      <w:r w:rsidRPr="007029B2">
        <w:rPr>
          <w:rFonts w:eastAsia="Calibri"/>
          <w:lang w:eastAsia="en-US"/>
        </w:rPr>
        <w:t xml:space="preserve">3.8. </w:t>
      </w:r>
      <w:r w:rsidRPr="0064167E">
        <w:rPr>
          <w:b/>
          <w:szCs w:val="20"/>
          <w:lang w:eastAsia="en-US"/>
        </w:rPr>
        <w:t>Pardavėjas</w:t>
      </w:r>
      <w:r w:rsidRPr="007029B2">
        <w:rPr>
          <w:szCs w:val="20"/>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029B2">
        <w:rPr>
          <w:szCs w:val="20"/>
          <w:lang w:eastAsia="en-US"/>
        </w:rPr>
        <w:t>pajėgumais</w:t>
      </w:r>
      <w:proofErr w:type="spellEnd"/>
      <w:r w:rsidRPr="007029B2">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64167E">
        <w:rPr>
          <w:b/>
          <w:szCs w:val="20"/>
          <w:lang w:eastAsia="en-US"/>
        </w:rPr>
        <w:t>Pardavėjas</w:t>
      </w:r>
      <w:r w:rsidRPr="007029B2">
        <w:rPr>
          <w:szCs w:val="20"/>
          <w:lang w:eastAsia="en-US"/>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4167E">
        <w:rPr>
          <w:b/>
          <w:szCs w:val="20"/>
          <w:lang w:eastAsia="en-US"/>
        </w:rPr>
        <w:t>Pardavėjo</w:t>
      </w:r>
      <w:r w:rsidRPr="007029B2">
        <w:rPr>
          <w:szCs w:val="20"/>
          <w:lang w:eastAsia="en-US"/>
        </w:rPr>
        <w:t xml:space="preserve"> atstovai, patekdami į karinę teritoriją, privalo pateikti asmens tapatybę ir pilietybę patvirtinančius dokumentus.</w:t>
      </w:r>
    </w:p>
    <w:p w:rsidR="00765717" w:rsidRPr="007029B2" w:rsidRDefault="00765717" w:rsidP="00765717">
      <w:pPr>
        <w:contextualSpacing/>
        <w:jc w:val="both"/>
        <w:rPr>
          <w:rFonts w:eastAsia="Calibri"/>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t>4. Mokėjimo terminai ir sąlygos</w:t>
      </w:r>
    </w:p>
    <w:p w:rsidR="00765717" w:rsidRPr="007029B2" w:rsidRDefault="00765717" w:rsidP="00765717">
      <w:pPr>
        <w:contextualSpacing/>
        <w:jc w:val="both"/>
        <w:rPr>
          <w:rFonts w:eastAsia="Calibri"/>
          <w:lang w:eastAsia="en-US"/>
        </w:rPr>
      </w:pPr>
      <w:r w:rsidRPr="007029B2">
        <w:rPr>
          <w:rFonts w:eastAsia="Calibri"/>
          <w:lang w:eastAsia="en-US"/>
        </w:rPr>
        <w:t xml:space="preserve">4.1. </w:t>
      </w:r>
      <w:r w:rsidRPr="007029B2">
        <w:rPr>
          <w:rFonts w:eastAsia="Calibri"/>
          <w:b/>
          <w:lang w:eastAsia="en-US"/>
        </w:rPr>
        <w:t>Pardavėjui</w:t>
      </w:r>
      <w:r w:rsidRPr="007029B2">
        <w:rPr>
          <w:rFonts w:eastAsia="Calibri"/>
          <w:lang w:eastAsia="en-US"/>
        </w:rPr>
        <w:t xml:space="preserve"> sumokama, kai sutarties objektas atitinkantis Sutartyje ir jos priede (-</w:t>
      </w:r>
      <w:proofErr w:type="spellStart"/>
      <w:r w:rsidRPr="007029B2">
        <w:rPr>
          <w:rFonts w:eastAsia="Calibri"/>
          <w:lang w:eastAsia="en-US"/>
        </w:rPr>
        <w:t>uose</w:t>
      </w:r>
      <w:proofErr w:type="spellEnd"/>
      <w:r w:rsidRPr="007029B2">
        <w:rPr>
          <w:rFonts w:eastAsia="Calibri"/>
          <w:lang w:eastAsia="en-US"/>
        </w:rPr>
        <w:t xml:space="preserve">) nustatytus reikalavimus perduodamas </w:t>
      </w:r>
      <w:r w:rsidRPr="007029B2">
        <w:rPr>
          <w:rFonts w:eastAsia="Calibri"/>
          <w:b/>
          <w:lang w:eastAsia="en-US"/>
        </w:rPr>
        <w:t>Mokėtojui ar Gavėjui,</w:t>
      </w:r>
      <w:r w:rsidRPr="007029B2">
        <w:rPr>
          <w:rFonts w:eastAsia="Calibri"/>
          <w:lang w:eastAsia="en-US"/>
        </w:rPr>
        <w:t xml:space="preserve"> Sutartyje nustatyta tvarka pasirašius dokumentą, patvirtinantį prekių perdavimą-priėmimą, per 30 (trisdešimt) dienų nuo dokumento, patvirtinančio prekių perdavimą-priėmimą,</w:t>
      </w:r>
      <w:r w:rsidRPr="007029B2">
        <w:rPr>
          <w:rFonts w:eastAsia="Calibri"/>
          <w:i/>
          <w:lang w:eastAsia="en-US"/>
        </w:rPr>
        <w:t xml:space="preserve"> </w:t>
      </w:r>
      <w:r w:rsidRPr="007029B2">
        <w:rPr>
          <w:rFonts w:eastAsia="Calibri"/>
          <w:lang w:eastAsia="en-US"/>
        </w:rPr>
        <w:t>ir sąskaitos faktūros gavimo dienos. Sąskaita faktūra turi būti pateikiama Mokėtojui Viešųjų pirkimų įstatymo 22 straipsnio 3 dalyje</w:t>
      </w:r>
      <w:r w:rsidRPr="007029B2">
        <w:rPr>
          <w:rFonts w:eastAsia="Calibri"/>
          <w:bCs/>
          <w:lang w:eastAsia="en-US"/>
        </w:rPr>
        <w:t>/Viešųjų pirkimų, atliekamų gynybos ir saugumo srityje, įstatymo 12 straipsnio 10 dalyje</w:t>
      </w:r>
      <w:r w:rsidRPr="007029B2">
        <w:rPr>
          <w:rFonts w:eastAsia="Calibri"/>
          <w:lang w:eastAsia="en-US"/>
        </w:rPr>
        <w:t xml:space="preserve"> numatytomis elektroninėmis priemonėmis. Vėluojant atsiskaityti šiame punkte numatytu terminu,</w:t>
      </w:r>
      <w:r w:rsidRPr="007029B2">
        <w:rPr>
          <w:rFonts w:eastAsia="Calibri"/>
          <w:b/>
          <w:bCs/>
          <w:lang w:eastAsia="en-US"/>
        </w:rPr>
        <w:t xml:space="preserve"> Pardavėjui </w:t>
      </w:r>
      <w:r w:rsidRPr="007029B2">
        <w:rPr>
          <w:rFonts w:eastAsia="Calibri"/>
          <w:lang w:eastAsia="en-US"/>
        </w:rPr>
        <w:t>pareikalavus (ne vėliau kaip per 30 (trisdešimt) dienų nuo pareikalavimo gavimo), jam mokamos palūkanas pagal Lietuvos Respublikos mokėjimų, atliekamų pagal komercines sutartis, vėlavimo prevencijos įstatymą.</w:t>
      </w:r>
    </w:p>
    <w:p w:rsidR="00765717" w:rsidRPr="007029B2" w:rsidRDefault="00765717" w:rsidP="00765717">
      <w:pPr>
        <w:contextualSpacing/>
        <w:jc w:val="both"/>
        <w:rPr>
          <w:rFonts w:eastAsia="Calibri"/>
          <w:lang w:eastAsia="en-US"/>
        </w:rPr>
      </w:pPr>
      <w:r w:rsidRPr="007029B2">
        <w:rPr>
          <w:rFonts w:eastAsia="Calibri"/>
          <w:lang w:eastAsia="en-US"/>
        </w:rPr>
        <w:t xml:space="preserve">4.2. </w:t>
      </w:r>
      <w:r w:rsidRPr="007029B2">
        <w:rPr>
          <w:rFonts w:eastAsia="Calibri"/>
          <w:b/>
          <w:lang w:eastAsia="en-US"/>
        </w:rPr>
        <w:t xml:space="preserve">Pardavėjui </w:t>
      </w:r>
      <w:r w:rsidRPr="007029B2">
        <w:rPr>
          <w:rFonts w:eastAsia="Calibri"/>
          <w:lang w:eastAsia="en-US"/>
        </w:rPr>
        <w:t xml:space="preserve">pristačius prekes, </w:t>
      </w:r>
      <w:r w:rsidRPr="007029B2">
        <w:rPr>
          <w:rFonts w:eastAsia="Calibri"/>
          <w:b/>
          <w:lang w:eastAsia="en-US"/>
        </w:rPr>
        <w:t xml:space="preserve">Pirkėjas </w:t>
      </w:r>
      <w:r w:rsidRPr="007029B2">
        <w:rPr>
          <w:rFonts w:eastAsia="Calibri"/>
          <w:lang w:eastAsia="en-US"/>
        </w:rPr>
        <w:t xml:space="preserve">per 3 (tris) dienas turi teisę nuspręsti, ar </w:t>
      </w:r>
      <w:r w:rsidRPr="007029B2">
        <w:rPr>
          <w:rFonts w:eastAsia="Calibri"/>
          <w:b/>
          <w:lang w:eastAsia="en-US"/>
        </w:rPr>
        <w:t>Pardavėjo</w:t>
      </w:r>
      <w:r w:rsidRPr="007029B2">
        <w:rPr>
          <w:rFonts w:eastAsia="Calibri"/>
          <w:lang w:eastAsia="en-US"/>
        </w:rPr>
        <w:t xml:space="preserve"> pristatytoms prekėms (nustatytai prekių partijai ar/ir siuntai) bus atliekami laboratoriniai bandymai tam, </w:t>
      </w:r>
      <w:r w:rsidRPr="007029B2">
        <w:rPr>
          <w:rFonts w:eastAsia="Calibri"/>
          <w:noProof/>
          <w:lang w:eastAsia="en-US"/>
        </w:rPr>
        <w:t xml:space="preserve">kad būtų įsitikinta, jog prekės atitinka Sutartyje ir jos </w:t>
      </w:r>
      <w:r w:rsidRPr="007029B2">
        <w:rPr>
          <w:rFonts w:eastAsia="Calibri"/>
          <w:lang w:eastAsia="en-US"/>
        </w:rPr>
        <w:t>priede (-</w:t>
      </w:r>
      <w:proofErr w:type="spellStart"/>
      <w:r w:rsidRPr="007029B2">
        <w:rPr>
          <w:rFonts w:eastAsia="Calibri"/>
          <w:lang w:eastAsia="en-US"/>
        </w:rPr>
        <w:t>uose</w:t>
      </w:r>
      <w:proofErr w:type="spellEnd"/>
      <w:r w:rsidRPr="007029B2">
        <w:rPr>
          <w:rFonts w:eastAsia="Calibri"/>
          <w:lang w:eastAsia="en-US"/>
        </w:rPr>
        <w:t xml:space="preserve">) </w:t>
      </w:r>
      <w:r w:rsidRPr="007029B2">
        <w:rPr>
          <w:rFonts w:eastAsia="Calibri"/>
          <w:noProof/>
          <w:lang w:eastAsia="en-US"/>
        </w:rPr>
        <w:t>nustatytus reikalavimus.</w:t>
      </w:r>
      <w:r w:rsidRPr="007029B2">
        <w:rPr>
          <w:rFonts w:eastAsia="Calibri"/>
          <w:lang w:eastAsia="en-US"/>
        </w:rPr>
        <w:t xml:space="preserve"> Jeigu </w:t>
      </w:r>
      <w:r w:rsidRPr="007029B2">
        <w:rPr>
          <w:rFonts w:eastAsia="Calibri"/>
          <w:b/>
          <w:lang w:eastAsia="en-US"/>
        </w:rPr>
        <w:t xml:space="preserve">Pirkėjas </w:t>
      </w:r>
      <w:r w:rsidRPr="007029B2">
        <w:rPr>
          <w:rFonts w:eastAsia="Calibri"/>
          <w:lang w:eastAsia="en-US"/>
        </w:rPr>
        <w:t>priima sprendimą, kad laboratoriniai bandymai prekėms nebus atliekami, prekės, atitinkančios Sutartyje ir jos priede (-</w:t>
      </w:r>
      <w:proofErr w:type="spellStart"/>
      <w:r w:rsidRPr="007029B2">
        <w:rPr>
          <w:rFonts w:eastAsia="Calibri"/>
          <w:lang w:eastAsia="en-US"/>
        </w:rPr>
        <w:t>uose</w:t>
      </w:r>
      <w:proofErr w:type="spellEnd"/>
      <w:r w:rsidRPr="007029B2">
        <w:rPr>
          <w:rFonts w:eastAsia="Calibri"/>
          <w:lang w:eastAsia="en-US"/>
        </w:rPr>
        <w:t xml:space="preserve">) nustatytus reikalavimus, priimamos ir už priimtas prekes </w:t>
      </w:r>
      <w:r w:rsidRPr="007029B2">
        <w:rPr>
          <w:rFonts w:eastAsia="Calibri"/>
          <w:b/>
          <w:lang w:eastAsia="en-US"/>
        </w:rPr>
        <w:t>Mokėtojas</w:t>
      </w:r>
      <w:r w:rsidRPr="007029B2">
        <w:rPr>
          <w:rFonts w:eastAsia="Calibri"/>
          <w:lang w:eastAsia="en-US"/>
        </w:rPr>
        <w:t xml:space="preserve"> sumoka </w:t>
      </w:r>
      <w:r w:rsidRPr="007029B2">
        <w:rPr>
          <w:rFonts w:eastAsia="Calibri"/>
          <w:b/>
          <w:lang w:eastAsia="en-US"/>
        </w:rPr>
        <w:t xml:space="preserve">Pardavėjui </w:t>
      </w:r>
      <w:r w:rsidRPr="007029B2">
        <w:rPr>
          <w:rFonts w:eastAsia="Calibri"/>
          <w:lang w:eastAsia="en-US"/>
        </w:rPr>
        <w:t xml:space="preserve">per 30 (trisdešimt) dienų nuo sąskaitos faktūros gavimo dienos. Jeigu </w:t>
      </w:r>
      <w:r w:rsidRPr="007029B2">
        <w:rPr>
          <w:rFonts w:eastAsia="Calibri"/>
          <w:b/>
          <w:lang w:eastAsia="en-US"/>
        </w:rPr>
        <w:t>Pirkėjas</w:t>
      </w:r>
      <w:r w:rsidRPr="007029B2">
        <w:rPr>
          <w:rFonts w:eastAsia="Calibr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029B2">
        <w:rPr>
          <w:rFonts w:eastAsia="Calibri"/>
          <w:lang w:eastAsia="en-US"/>
        </w:rPr>
        <w:t>uose</w:t>
      </w:r>
      <w:proofErr w:type="spellEnd"/>
      <w:r w:rsidRPr="007029B2">
        <w:rPr>
          <w:rFonts w:eastAsia="Calibri"/>
          <w:lang w:eastAsia="en-US"/>
        </w:rPr>
        <w:t>) nustatytus reikalavimus</w:t>
      </w:r>
      <w:r w:rsidRPr="007029B2">
        <w:rPr>
          <w:rFonts w:eastAsia="Calibri"/>
          <w:i/>
          <w:lang w:eastAsia="en-US"/>
        </w:rPr>
        <w:t xml:space="preserve"> (jei spec. dalyje nurodyta, kad sąlyga dėl avanso taikoma)</w:t>
      </w:r>
      <w:r w:rsidRPr="007029B2">
        <w:rPr>
          <w:rFonts w:eastAsia="Calibri"/>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4.3. Jeigu už prekes bus mokamas Sutarties specialiojoje dalyje nurodyto dydžio avansas,</w:t>
      </w:r>
      <w:r w:rsidRPr="007029B2">
        <w:rPr>
          <w:rFonts w:eastAsia="Calibri"/>
          <w:b/>
          <w:lang w:eastAsia="en-US"/>
        </w:rPr>
        <w:t xml:space="preserve"> Pardavėjas</w:t>
      </w:r>
      <w:r w:rsidRPr="007029B2">
        <w:rPr>
          <w:rFonts w:eastAsia="Calibri"/>
          <w:lang w:eastAsia="en-US"/>
        </w:rPr>
        <w:t xml:space="preserve"> įsipareigoja per 5 (penkias) darbo dienas nuo pranešimo gavimo dienos pateikti </w:t>
      </w:r>
      <w:r w:rsidRPr="007029B2">
        <w:rPr>
          <w:rFonts w:eastAsia="Calibri"/>
          <w:b/>
          <w:lang w:eastAsia="en-US"/>
        </w:rPr>
        <w:t>Mokėtojo</w:t>
      </w:r>
      <w:r w:rsidRPr="007029B2">
        <w:rPr>
          <w:rFonts w:eastAsia="Calibri"/>
          <w:lang w:eastAsia="en-US"/>
        </w:rPr>
        <w:t xml:space="preserve"> sumokamo avanso sumai, avansinio apmokėjimo banko garantiją arba draudimo bendrovės laidavimo raštą (kuri/-</w:t>
      </w:r>
      <w:proofErr w:type="spellStart"/>
      <w:r w:rsidRPr="007029B2">
        <w:rPr>
          <w:rFonts w:eastAsia="Calibri"/>
          <w:lang w:eastAsia="en-US"/>
        </w:rPr>
        <w:t>is</w:t>
      </w:r>
      <w:proofErr w:type="spellEnd"/>
      <w:r w:rsidRPr="007029B2">
        <w:rPr>
          <w:rFonts w:eastAsia="Calibri"/>
          <w:lang w:eastAsia="en-US"/>
        </w:rPr>
        <w:t xml:space="preserve"> galiotų 2 (du) mėnesius ilgiau nei prekių pristatymo terminas) </w:t>
      </w:r>
      <w:r w:rsidRPr="007029B2">
        <w:rPr>
          <w:rFonts w:eastAsia="Calibri"/>
          <w:lang w:eastAsia="en-US"/>
        </w:rPr>
        <w:lastRenderedPageBreak/>
        <w:t>ir avansinio mokėjimo sąskaitą.</w:t>
      </w:r>
      <w:r w:rsidRPr="007029B2">
        <w:rPr>
          <w:rFonts w:eastAsia="Calibri"/>
          <w:b/>
          <w:lang w:eastAsia="en-US"/>
        </w:rPr>
        <w:t xml:space="preserve"> </w:t>
      </w:r>
      <w:r w:rsidRPr="007029B2">
        <w:rPr>
          <w:rFonts w:eastAsia="Calibri"/>
          <w:lang w:eastAsia="en-US"/>
        </w:rPr>
        <w:t xml:space="preserve">Jeigu avanso apmokėjimas bus užtikrintas laidavimu, </w:t>
      </w:r>
      <w:r w:rsidRPr="007029B2">
        <w:rPr>
          <w:rFonts w:eastAsia="Calibri"/>
          <w:b/>
          <w:lang w:eastAsia="en-US"/>
        </w:rPr>
        <w:t>Pardavėjas</w:t>
      </w:r>
      <w:r w:rsidRPr="007029B2">
        <w:rPr>
          <w:rFonts w:eastAsia="Calibri"/>
          <w:lang w:eastAsia="en-US"/>
        </w:rPr>
        <w:t xml:space="preserve"> taip pat turi pateikti patvirtinimą iš draudimo bendrovės (apmokėjimą įrodantį</w:t>
      </w:r>
      <w:r w:rsidRPr="007029B2">
        <w:rPr>
          <w:rFonts w:eastAsia="Calibri"/>
          <w:color w:val="000000"/>
          <w:lang w:eastAsia="en-US"/>
        </w:rPr>
        <w:t xml:space="preserve"> dokumentą ar pan.), kad laidavimo raštas yra galiojantis</w:t>
      </w:r>
      <w:r w:rsidRPr="007029B2">
        <w:rPr>
          <w:rFonts w:eastAsia="Calibri"/>
          <w:i/>
          <w:color w:val="000000"/>
          <w:lang w:eastAsia="en-US"/>
        </w:rPr>
        <w:t xml:space="preserve"> </w:t>
      </w:r>
      <w:r w:rsidRPr="007029B2">
        <w:rPr>
          <w:rFonts w:eastAsia="Calibri"/>
          <w:i/>
          <w:lang w:eastAsia="en-US"/>
        </w:rPr>
        <w:t>(jei spec. dalyje nurodyta, kad sąlyga dėl avanso taikoma)</w:t>
      </w:r>
      <w:r w:rsidRPr="007029B2">
        <w:rPr>
          <w:rFonts w:eastAsia="Calibri"/>
          <w:i/>
          <w:color w:val="000000"/>
          <w:lang w:eastAsia="en-US"/>
        </w:rPr>
        <w:t>.</w:t>
      </w:r>
    </w:p>
    <w:p w:rsidR="00765717" w:rsidRPr="007029B2" w:rsidRDefault="00765717" w:rsidP="00765717">
      <w:pPr>
        <w:contextualSpacing/>
        <w:jc w:val="both"/>
        <w:rPr>
          <w:lang w:eastAsia="en-US"/>
        </w:rPr>
      </w:pPr>
      <w:r w:rsidRPr="007029B2">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029B2">
        <w:rPr>
          <w:b/>
          <w:lang w:eastAsia="en-US"/>
        </w:rPr>
        <w:t xml:space="preserve">Pardavėjo </w:t>
      </w:r>
      <w:r w:rsidRPr="007029B2">
        <w:rPr>
          <w:lang w:eastAsia="en-US"/>
        </w:rPr>
        <w:t xml:space="preserve">kaltės, iš </w:t>
      </w:r>
      <w:r w:rsidRPr="007029B2">
        <w:rPr>
          <w:b/>
          <w:lang w:eastAsia="en-US"/>
        </w:rPr>
        <w:t xml:space="preserve">Pirkėjo </w:t>
      </w:r>
      <w:r w:rsidRPr="007029B2">
        <w:rPr>
          <w:lang w:eastAsia="en-US"/>
        </w:rPr>
        <w:t xml:space="preserve">gavimo, sumokėti </w:t>
      </w:r>
      <w:r w:rsidRPr="007029B2">
        <w:rPr>
          <w:b/>
          <w:lang w:eastAsia="en-US"/>
        </w:rPr>
        <w:t xml:space="preserve">Mokėtojui </w:t>
      </w:r>
      <w:r w:rsidRPr="007029B2">
        <w:rPr>
          <w:lang w:eastAsia="en-US"/>
        </w:rPr>
        <w:t xml:space="preserve">sumą, neviršijančią laidavimo/garantijos sumos, pinigus pervedant į </w:t>
      </w:r>
      <w:r w:rsidRPr="007029B2">
        <w:rPr>
          <w:b/>
          <w:lang w:eastAsia="en-US"/>
        </w:rPr>
        <w:t>Mokėtojo</w:t>
      </w:r>
      <w:r w:rsidRPr="007029B2">
        <w:rPr>
          <w:lang w:eastAsia="en-US"/>
        </w:rPr>
        <w:t xml:space="preserve"> sąskaitą. </w:t>
      </w:r>
    </w:p>
    <w:p w:rsidR="00765717" w:rsidRPr="007029B2" w:rsidRDefault="00765717" w:rsidP="00765717">
      <w:pPr>
        <w:contextualSpacing/>
        <w:jc w:val="both"/>
        <w:rPr>
          <w:lang w:eastAsia="en-US"/>
        </w:rPr>
      </w:pPr>
      <w:r w:rsidRPr="007029B2">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7029B2">
        <w:rPr>
          <w:b/>
          <w:lang w:eastAsia="en-US"/>
        </w:rPr>
        <w:t>Pirkėją ar Mokėtoją</w:t>
      </w:r>
      <w:r w:rsidRPr="007029B2">
        <w:rPr>
          <w:lang w:eastAsia="en-US"/>
        </w:rPr>
        <w:t xml:space="preserve"> įrodyti garantiją ar laidavimo raštą išdavusiai įmonei, kad su </w:t>
      </w:r>
      <w:r w:rsidRPr="007029B2">
        <w:rPr>
          <w:b/>
          <w:lang w:eastAsia="en-US"/>
        </w:rPr>
        <w:t xml:space="preserve">Pardavėju </w:t>
      </w:r>
      <w:r w:rsidRPr="007029B2">
        <w:rPr>
          <w:lang w:eastAsia="en-US"/>
        </w:rPr>
        <w:t xml:space="preserve">Sutartis nutraukta teisėtai arba kitaip leistų garantiją ar laidavimo raštą išdavusiai įmonei nemokėti (arba vilkinti mokėjimą) garantija ar laidavimu užtikrinamos (laiduojamos) sumos. </w:t>
      </w:r>
    </w:p>
    <w:p w:rsidR="00765717" w:rsidRPr="007029B2" w:rsidRDefault="00765717" w:rsidP="00765717">
      <w:pPr>
        <w:contextualSpacing/>
        <w:jc w:val="both"/>
        <w:rPr>
          <w:rFonts w:eastAsia="Calibri"/>
          <w:lang w:eastAsia="en-US"/>
        </w:rPr>
      </w:pPr>
      <w:r w:rsidRPr="007029B2">
        <w:rPr>
          <w:rFonts w:eastAsia="Calibri"/>
          <w:lang w:eastAsia="en-US"/>
        </w:rPr>
        <w:t xml:space="preserve">4.6. Avansinio apmokėjimo banko garantija arba draudimo bendrovės laidavimo raštas, neatitinkantys Sutarties bendrosios dalies 4.3-4.5 punktuose nustatytų reikalavimų, nebus priimami. Tokiu atveju bus laikoma, kad </w:t>
      </w:r>
      <w:r w:rsidRPr="007029B2">
        <w:rPr>
          <w:rFonts w:eastAsia="Calibri"/>
          <w:b/>
          <w:lang w:eastAsia="en-US"/>
        </w:rPr>
        <w:t>Pardavėjas</w:t>
      </w:r>
      <w:r w:rsidRPr="007029B2">
        <w:rPr>
          <w:rFonts w:eastAsia="Calibri"/>
          <w:lang w:eastAsia="en-US"/>
        </w:rPr>
        <w:t xml:space="preserve"> avansinio apmokėjimo banko garantijos arba draudimo bendrovės laidavimo rašto </w:t>
      </w:r>
      <w:r w:rsidRPr="007029B2">
        <w:rPr>
          <w:rFonts w:eastAsia="Calibri"/>
          <w:b/>
          <w:lang w:eastAsia="en-US"/>
        </w:rPr>
        <w:t>Pirkėjui</w:t>
      </w:r>
      <w:r w:rsidRPr="007029B2">
        <w:rPr>
          <w:rFonts w:eastAsia="Calibri"/>
          <w:lang w:eastAsia="en-US"/>
        </w:rPr>
        <w:t xml:space="preserve"> nepateikė ir bus atsiskaitoma pagal Sutarties bendrosios dalies 4.1 punktą.</w:t>
      </w:r>
    </w:p>
    <w:p w:rsidR="00765717" w:rsidRPr="007029B2" w:rsidRDefault="00765717" w:rsidP="00765717">
      <w:pPr>
        <w:contextualSpacing/>
        <w:jc w:val="both"/>
        <w:rPr>
          <w:rFonts w:eastAsia="Calibri"/>
          <w:lang w:eastAsia="en-US"/>
        </w:rPr>
      </w:pPr>
      <w:r w:rsidRPr="007029B2">
        <w:rPr>
          <w:rFonts w:eastAsia="Calibri"/>
          <w:lang w:eastAsia="en-US"/>
        </w:rPr>
        <w:t>4.7. Avansas sumokamas per 10 (dešimt) dienų nuo avansinio apmokėjimo banko garantijos ar draudimo bendrovės laidavimo rašto ir avansinio mokėjimo sąskaitos gavimo dienos.</w:t>
      </w:r>
    </w:p>
    <w:p w:rsidR="00765717" w:rsidRPr="007029B2" w:rsidRDefault="00765717" w:rsidP="00765717">
      <w:pPr>
        <w:contextualSpacing/>
        <w:jc w:val="both"/>
        <w:rPr>
          <w:rFonts w:eastAsia="Calibri"/>
          <w:lang w:eastAsia="en-US"/>
        </w:rPr>
      </w:pPr>
      <w:r w:rsidRPr="007029B2">
        <w:rPr>
          <w:rFonts w:eastAsia="Calibri"/>
          <w:lang w:eastAsia="en-US"/>
        </w:rPr>
        <w:t xml:space="preserve">4.8. Šalys turi teisę sudaryti papildomus susitarimus dėl avansinio apmokėjimo banko garantijoje arba draudimo bendrovės laidavimo rašte numatytos sumos sumažinimo </w:t>
      </w:r>
      <w:r w:rsidRPr="007029B2">
        <w:rPr>
          <w:rFonts w:eastAsia="Calibri"/>
          <w:b/>
          <w:lang w:eastAsia="en-US"/>
        </w:rPr>
        <w:t>Pardavėjui</w:t>
      </w:r>
      <w:r w:rsidRPr="007029B2">
        <w:rPr>
          <w:rFonts w:eastAsia="Calibri"/>
          <w:lang w:eastAsia="en-US"/>
        </w:rPr>
        <w:t xml:space="preserve"> tinkamai įvykdžius dalį įsipareigojimų.</w:t>
      </w:r>
    </w:p>
    <w:p w:rsidR="00765717" w:rsidRPr="007029B2" w:rsidRDefault="00765717" w:rsidP="00765717">
      <w:pPr>
        <w:contextualSpacing/>
        <w:jc w:val="both"/>
        <w:rPr>
          <w:rFonts w:eastAsia="Calibri"/>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t>5. Prekių kokybė</w:t>
      </w:r>
    </w:p>
    <w:p w:rsidR="00765717" w:rsidRPr="007029B2" w:rsidRDefault="00765717" w:rsidP="00765717">
      <w:pPr>
        <w:contextualSpacing/>
        <w:jc w:val="both"/>
        <w:rPr>
          <w:rFonts w:eastAsia="Calibri"/>
          <w:lang w:eastAsia="en-US"/>
        </w:rPr>
      </w:pPr>
      <w:r w:rsidRPr="007029B2">
        <w:rPr>
          <w:rFonts w:eastAsia="Calibri"/>
          <w:lang w:eastAsia="en-US"/>
        </w:rPr>
        <w:t>5.1. Prekės turi atitikti Sutartyje ir jos priede (-</w:t>
      </w:r>
      <w:proofErr w:type="spellStart"/>
      <w:r w:rsidRPr="007029B2">
        <w:rPr>
          <w:rFonts w:eastAsia="Calibri"/>
          <w:lang w:eastAsia="en-US"/>
        </w:rPr>
        <w:t>uose</w:t>
      </w:r>
      <w:proofErr w:type="spellEnd"/>
      <w:r w:rsidRPr="007029B2">
        <w:rPr>
          <w:rFonts w:eastAsia="Calibri"/>
          <w:lang w:eastAsia="en-US"/>
        </w:rPr>
        <w:t xml:space="preserve">) nurodytus reikalavimus. </w:t>
      </w:r>
    </w:p>
    <w:p w:rsidR="00765717" w:rsidRPr="007029B2" w:rsidRDefault="00765717" w:rsidP="00765717">
      <w:pPr>
        <w:contextualSpacing/>
        <w:jc w:val="both"/>
        <w:rPr>
          <w:rFonts w:eastAsia="Calibri"/>
          <w:lang w:eastAsia="en-US"/>
        </w:rPr>
      </w:pPr>
      <w:r w:rsidRPr="007029B2">
        <w:rPr>
          <w:rFonts w:eastAsia="Calibri"/>
          <w:lang w:eastAsia="en-US"/>
        </w:rPr>
        <w:t xml:space="preserve">5.2. </w:t>
      </w:r>
      <w:r w:rsidRPr="007029B2">
        <w:rPr>
          <w:rFonts w:eastAsia="Calibri"/>
          <w:b/>
          <w:lang w:eastAsia="en-US"/>
        </w:rPr>
        <w:t>Pardavėjas</w:t>
      </w:r>
      <w:r w:rsidRPr="007029B2">
        <w:rPr>
          <w:rFonts w:eastAsia="Calibr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7029B2">
        <w:rPr>
          <w:rFonts w:eastAsia="Calibri"/>
          <w:b/>
          <w:lang w:eastAsia="en-US"/>
        </w:rPr>
        <w:t>Pardavėjo</w:t>
      </w:r>
      <w:r w:rsidRPr="007029B2">
        <w:rPr>
          <w:rFonts w:eastAsia="Calibri"/>
          <w:lang w:eastAsia="en-US"/>
        </w:rPr>
        <w:t xml:space="preserve"> valstybėje, kad būtų vykdoma Valstybinio kokybės užtikrinimo priežiūra sutarties vykdymo laikotarpiu (</w:t>
      </w:r>
      <w:r w:rsidRPr="007029B2">
        <w:rPr>
          <w:rFonts w:eastAsia="Calibri"/>
          <w:i/>
          <w:lang w:eastAsia="en-US"/>
        </w:rPr>
        <w:t>jei spec. dalyje nurodyta, kad ši sąlyga taikoma).</w:t>
      </w:r>
      <w:r w:rsidRPr="007029B2">
        <w:rPr>
          <w:rFonts w:eastAsia="Calibri"/>
          <w:lang w:eastAsia="en-US"/>
        </w:rPr>
        <w:t xml:space="preserve"> Jeigu </w:t>
      </w:r>
      <w:r w:rsidRPr="007029B2">
        <w:rPr>
          <w:rFonts w:eastAsia="Calibri"/>
          <w:b/>
          <w:lang w:eastAsia="en-US"/>
        </w:rPr>
        <w:t>Pardavėjas</w:t>
      </w:r>
      <w:r w:rsidRPr="007029B2">
        <w:rPr>
          <w:rFonts w:eastAsia="Calibri"/>
          <w:lang w:eastAsia="en-US"/>
        </w:rPr>
        <w:t xml:space="preserve"> nėra gamintojas, šis reikalavimas įtraukiamas į </w:t>
      </w:r>
      <w:r w:rsidRPr="007029B2">
        <w:rPr>
          <w:rFonts w:eastAsia="Calibri"/>
          <w:b/>
          <w:lang w:eastAsia="en-US"/>
        </w:rPr>
        <w:t>Pardavėjo</w:t>
      </w:r>
      <w:r w:rsidRPr="007029B2">
        <w:rPr>
          <w:rFonts w:eastAsia="Calibri"/>
          <w:lang w:eastAsia="en-US"/>
        </w:rPr>
        <w:t xml:space="preserve"> sutartį su jam prekes gaminsiančiu tiekėju, apie tai informuojant </w:t>
      </w:r>
      <w:r w:rsidRPr="007029B2">
        <w:rPr>
          <w:rFonts w:eastAsia="Calibri"/>
          <w:b/>
          <w:lang w:eastAsia="en-US"/>
        </w:rPr>
        <w:t>Pirkėją</w:t>
      </w:r>
      <w:r w:rsidRPr="007029B2">
        <w:rPr>
          <w:rFonts w:eastAsia="Calibri"/>
          <w:lang w:eastAsia="en-US"/>
        </w:rPr>
        <w:t xml:space="preserve"> ir pateikiant atitinkamus dokumentus (</w:t>
      </w:r>
      <w:r w:rsidRPr="007029B2">
        <w:rPr>
          <w:rFonts w:eastAsia="Calibri"/>
          <w:i/>
          <w:lang w:eastAsia="en-US"/>
        </w:rPr>
        <w:t>jei spec. dalyje nurodyta, kad ši sąlyga taikoma).</w:t>
      </w:r>
    </w:p>
    <w:p w:rsidR="00765717" w:rsidRPr="007029B2" w:rsidRDefault="00765717" w:rsidP="00765717">
      <w:pPr>
        <w:contextualSpacing/>
        <w:jc w:val="both"/>
        <w:rPr>
          <w:rFonts w:eastAsia="Calibri"/>
          <w:lang w:eastAsia="en-US"/>
        </w:rPr>
      </w:pPr>
      <w:r w:rsidRPr="007029B2">
        <w:rPr>
          <w:rFonts w:eastAsia="Calibri"/>
          <w:lang w:eastAsia="en-US"/>
        </w:rPr>
        <w:t>5.3. Prekių priėmimo metu nustačius jų neatitikimą Sutartyje ir jos priede (-</w:t>
      </w:r>
      <w:proofErr w:type="spellStart"/>
      <w:r w:rsidRPr="007029B2">
        <w:rPr>
          <w:rFonts w:eastAsia="Calibri"/>
          <w:lang w:eastAsia="en-US"/>
        </w:rPr>
        <w:t>uose</w:t>
      </w:r>
      <w:proofErr w:type="spellEnd"/>
      <w:r w:rsidRPr="007029B2">
        <w:rPr>
          <w:rFonts w:eastAsia="Calibri"/>
          <w:lang w:eastAsia="en-US"/>
        </w:rPr>
        <w:t xml:space="preserve">) nustatytiems reikalavimams, nedelsiant kviečiami </w:t>
      </w:r>
      <w:r w:rsidRPr="007029B2">
        <w:rPr>
          <w:rFonts w:eastAsia="Calibri"/>
          <w:b/>
          <w:lang w:eastAsia="en-US"/>
        </w:rPr>
        <w:t>Pardavėjo</w:t>
      </w:r>
      <w:r w:rsidRPr="007029B2">
        <w:rPr>
          <w:rFonts w:eastAsia="Calibri"/>
          <w:lang w:eastAsia="en-US"/>
        </w:rPr>
        <w:t xml:space="preserve"> atstovai, kuriems dalyvaujant surašomas aktas, prekės nepriimamos, o </w:t>
      </w:r>
      <w:r w:rsidRPr="007029B2">
        <w:rPr>
          <w:rFonts w:eastAsia="Calibri"/>
          <w:b/>
          <w:lang w:eastAsia="en-US"/>
        </w:rPr>
        <w:t xml:space="preserve">Pardavėjui </w:t>
      </w:r>
      <w:r w:rsidRPr="007029B2">
        <w:rPr>
          <w:rFonts w:eastAsia="Calibri"/>
          <w:lang w:eastAsia="en-US"/>
        </w:rPr>
        <w:t>taikoma sutartinė atsakomybė, jeigu prekių pristatymo terminas jau pasibaigęs.</w:t>
      </w:r>
    </w:p>
    <w:p w:rsidR="00765717" w:rsidRPr="007029B2" w:rsidRDefault="00765717" w:rsidP="00765717">
      <w:pPr>
        <w:contextualSpacing/>
        <w:jc w:val="both"/>
        <w:rPr>
          <w:rFonts w:eastAsia="Calibri"/>
          <w:lang w:eastAsia="en-US"/>
        </w:rPr>
      </w:pPr>
      <w:r w:rsidRPr="007029B2">
        <w:rPr>
          <w:rFonts w:eastAsia="Calibri"/>
          <w:lang w:eastAsia="en-US"/>
        </w:rPr>
        <w:t>5.4. Tuo atveju, kai konfliktas dėl prekių kokybės ir jų atitikimo Sutartyje ir jos priede (-</w:t>
      </w:r>
      <w:proofErr w:type="spellStart"/>
      <w:r w:rsidRPr="007029B2">
        <w:rPr>
          <w:rFonts w:eastAsia="Calibri"/>
          <w:lang w:eastAsia="en-US"/>
        </w:rPr>
        <w:t>uose</w:t>
      </w:r>
      <w:proofErr w:type="spellEnd"/>
      <w:r w:rsidRPr="007029B2">
        <w:rPr>
          <w:rFonts w:eastAsia="Calibr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rsidR="00765717" w:rsidRPr="007029B2" w:rsidRDefault="00765717" w:rsidP="00765717">
      <w:pPr>
        <w:contextualSpacing/>
        <w:jc w:val="both"/>
        <w:rPr>
          <w:rFonts w:eastAsia="Calibri"/>
          <w:lang w:eastAsia="en-US"/>
        </w:rPr>
      </w:pPr>
      <w:r w:rsidRPr="007029B2">
        <w:rPr>
          <w:rFonts w:eastAsia="Calibri"/>
          <w:lang w:eastAsia="en-US"/>
        </w:rPr>
        <w:t xml:space="preserve">5.5. </w:t>
      </w:r>
      <w:r w:rsidRPr="007029B2">
        <w:rPr>
          <w:rFonts w:eastAsia="Calibri"/>
          <w:b/>
          <w:lang w:eastAsia="en-US"/>
        </w:rPr>
        <w:t>Pirkėjui</w:t>
      </w:r>
      <w:r w:rsidRPr="007029B2">
        <w:rPr>
          <w:rFonts w:eastAsia="Calibri"/>
          <w:lang w:eastAsia="en-US"/>
        </w:rPr>
        <w:t xml:space="preserve">, vadovaujantis Sutarties bendrosios dalies 4.2 punktu, nusprendus prekėms atlikti laboratorinius bandymus, iš pasirinktos prekių partijos (siuntos), dalyvaujant </w:t>
      </w:r>
      <w:r w:rsidRPr="007029B2">
        <w:rPr>
          <w:rFonts w:eastAsia="Calibri"/>
          <w:b/>
          <w:lang w:eastAsia="en-US"/>
        </w:rPr>
        <w:t>Pardavėjo</w:t>
      </w:r>
      <w:r w:rsidRPr="007029B2">
        <w:rPr>
          <w:rFonts w:eastAsia="Calibri"/>
          <w:lang w:eastAsia="en-US"/>
        </w:rPr>
        <w:t xml:space="preserve"> atstovui, pasirenkamas Sutarties specialioje dalyje nurodytas prekių kiekis, kurių atitikimas reikalavimams, nustatytiems Sutartyje ir jos priede (-</w:t>
      </w:r>
      <w:proofErr w:type="spellStart"/>
      <w:r w:rsidRPr="007029B2">
        <w:rPr>
          <w:rFonts w:eastAsia="Calibri"/>
          <w:lang w:eastAsia="en-US"/>
        </w:rPr>
        <w:t>uose</w:t>
      </w:r>
      <w:proofErr w:type="spellEnd"/>
      <w:r w:rsidRPr="007029B2">
        <w:rPr>
          <w:rFonts w:eastAsia="Calibri"/>
          <w:lang w:eastAsia="en-US"/>
        </w:rPr>
        <w:t xml:space="preserve">) bus tikrinamas </w:t>
      </w:r>
      <w:r w:rsidRPr="007029B2">
        <w:rPr>
          <w:rFonts w:eastAsia="Calibri"/>
          <w:i/>
          <w:lang w:eastAsia="en-US"/>
        </w:rPr>
        <w:t>(jei spec. dalyje nurodyta, kad ši sąlyga taikoma)</w:t>
      </w:r>
      <w:r w:rsidRPr="007029B2">
        <w:rPr>
          <w:rFonts w:eastAsia="Calibri"/>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5.6. Jeigu laboratorinių bandymų metu patikrinus prekių atitikimą reikalavimams, nustatytiems Sutartyje ir jos priede (-</w:t>
      </w:r>
      <w:proofErr w:type="spellStart"/>
      <w:r w:rsidRPr="007029B2">
        <w:rPr>
          <w:rFonts w:eastAsia="Calibri"/>
          <w:lang w:eastAsia="en-US"/>
        </w:rPr>
        <w:t>uose</w:t>
      </w:r>
      <w:proofErr w:type="spellEnd"/>
      <w:r w:rsidRPr="007029B2">
        <w:rPr>
          <w:rFonts w:eastAsia="Calibri"/>
          <w:lang w:eastAsia="en-US"/>
        </w:rPr>
        <w:t xml:space="preserve">), nustatoma, kad prekės jų neatitinka, jos nepriimamos, likusios prekės (partija ir/ar siunta) grąžinamos </w:t>
      </w:r>
      <w:r w:rsidRPr="007029B2">
        <w:rPr>
          <w:rFonts w:eastAsia="Calibri"/>
          <w:b/>
          <w:lang w:eastAsia="en-US"/>
        </w:rPr>
        <w:t>Pardavėju</w:t>
      </w:r>
      <w:r w:rsidRPr="007029B2">
        <w:rPr>
          <w:rFonts w:eastAsia="Calibri"/>
          <w:lang w:eastAsia="en-US"/>
        </w:rPr>
        <w:t xml:space="preserve">i. Už prekes neapmokama bei laikoma, kad prekės nebuvo pristatytos, o </w:t>
      </w:r>
      <w:r w:rsidRPr="007029B2">
        <w:rPr>
          <w:rFonts w:eastAsia="Calibri"/>
          <w:b/>
          <w:lang w:eastAsia="en-US"/>
        </w:rPr>
        <w:t xml:space="preserve">Pardavėjui </w:t>
      </w:r>
      <w:r w:rsidRPr="007029B2">
        <w:rPr>
          <w:rFonts w:eastAsia="Calibri"/>
          <w:lang w:eastAsia="en-US"/>
        </w:rPr>
        <w:t xml:space="preserve">taikomos sutarties bendrosios dalies 11.1 punkte </w:t>
      </w:r>
      <w:r w:rsidRPr="007029B2">
        <w:rPr>
          <w:rFonts w:eastAsia="Calibri"/>
          <w:lang w:eastAsia="en-US"/>
        </w:rPr>
        <w:lastRenderedPageBreak/>
        <w:t>numatytos sankcijos. Nustačius prekių neatitikimą Sutartyje ir jos priede (-</w:t>
      </w:r>
      <w:proofErr w:type="spellStart"/>
      <w:r w:rsidRPr="007029B2">
        <w:rPr>
          <w:rFonts w:eastAsia="Calibri"/>
          <w:lang w:eastAsia="en-US"/>
        </w:rPr>
        <w:t>uose</w:t>
      </w:r>
      <w:proofErr w:type="spellEnd"/>
      <w:r w:rsidRPr="007029B2">
        <w:rPr>
          <w:rFonts w:eastAsia="Calibri"/>
          <w:lang w:eastAsia="en-US"/>
        </w:rPr>
        <w:t xml:space="preserve">) nustatytiems reikalavimams, už bandymams panaudotas prekes neapmokama, o </w:t>
      </w:r>
      <w:r w:rsidRPr="007029B2">
        <w:rPr>
          <w:rFonts w:eastAsia="Calibri"/>
          <w:b/>
          <w:lang w:eastAsia="en-US"/>
        </w:rPr>
        <w:t>Pardavėjas</w:t>
      </w:r>
      <w:r w:rsidRPr="007029B2">
        <w:rPr>
          <w:rFonts w:eastAsia="Calibri"/>
          <w:lang w:eastAsia="en-US"/>
        </w:rPr>
        <w:t xml:space="preserve"> turi apmokėti laboratorinių bandymų išlaidas bei sumokėti </w:t>
      </w:r>
      <w:r w:rsidRPr="007029B2">
        <w:rPr>
          <w:rFonts w:eastAsia="Calibri"/>
          <w:b/>
          <w:lang w:eastAsia="en-US"/>
        </w:rPr>
        <w:t>Pirkėju</w:t>
      </w:r>
      <w:r w:rsidRPr="007029B2">
        <w:rPr>
          <w:rFonts w:eastAsia="Calibri"/>
          <w:lang w:eastAsia="en-US"/>
        </w:rPr>
        <w:t>i 10% dydžio nuo išbrokuotos partijos kainos be PVM Šalių iš anksto sutartus minimalius nuostolius, kurie skirti atlyginti</w:t>
      </w:r>
      <w:r w:rsidRPr="007029B2">
        <w:rPr>
          <w:rFonts w:eastAsia="Calibri"/>
          <w:b/>
          <w:lang w:eastAsia="en-US"/>
        </w:rPr>
        <w:t xml:space="preserve"> Pirkėjo</w:t>
      </w:r>
      <w:r w:rsidRPr="007029B2">
        <w:rPr>
          <w:rFonts w:eastAsia="Calibri"/>
          <w:lang w:eastAsia="en-US"/>
        </w:rPr>
        <w:t xml:space="preserve"> patirtas administracines išlaidas, organizuojant prekių laboratorinių bandymų procedūras. Tokiu atveju </w:t>
      </w:r>
      <w:r w:rsidRPr="007029B2">
        <w:rPr>
          <w:rFonts w:eastAsia="Calibri"/>
          <w:b/>
          <w:lang w:eastAsia="en-US"/>
        </w:rPr>
        <w:t>Pardavėjas</w:t>
      </w:r>
      <w:r w:rsidRPr="007029B2">
        <w:rPr>
          <w:rFonts w:eastAsia="Calibri"/>
          <w:lang w:eastAsia="en-US"/>
        </w:rPr>
        <w:t xml:space="preserve"> privalo vietoj nepriimtų prekių, neatitinkančių Sutartyje ir jos priede (-</w:t>
      </w:r>
      <w:proofErr w:type="spellStart"/>
      <w:r w:rsidRPr="007029B2">
        <w:rPr>
          <w:rFonts w:eastAsia="Calibri"/>
          <w:lang w:eastAsia="en-US"/>
        </w:rPr>
        <w:t>uose</w:t>
      </w:r>
      <w:proofErr w:type="spellEnd"/>
      <w:r w:rsidRPr="007029B2">
        <w:rPr>
          <w:rFonts w:eastAsia="Calibri"/>
          <w:lang w:eastAsia="en-US"/>
        </w:rPr>
        <w:t>) nustatytiems reikalavimams, pristatyti naujas, Sutarties ir jos priede (-</w:t>
      </w:r>
      <w:proofErr w:type="spellStart"/>
      <w:r w:rsidRPr="007029B2">
        <w:rPr>
          <w:rFonts w:eastAsia="Calibri"/>
          <w:lang w:eastAsia="en-US"/>
        </w:rPr>
        <w:t>uose</w:t>
      </w:r>
      <w:proofErr w:type="spellEnd"/>
      <w:r w:rsidRPr="007029B2">
        <w:rPr>
          <w:rFonts w:eastAsia="Calibri"/>
          <w:lang w:eastAsia="en-US"/>
        </w:rPr>
        <w:t>) nustatytus reikalavimus atitinkančias prekes..</w:t>
      </w:r>
    </w:p>
    <w:p w:rsidR="00765717" w:rsidRPr="007029B2" w:rsidRDefault="00765717" w:rsidP="00765717">
      <w:pPr>
        <w:contextualSpacing/>
        <w:jc w:val="both"/>
        <w:rPr>
          <w:rFonts w:eastAsia="Calibri"/>
          <w:lang w:eastAsia="en-US"/>
        </w:rPr>
      </w:pPr>
      <w:r w:rsidRPr="007029B2">
        <w:rPr>
          <w:rFonts w:eastAsia="Calibri"/>
          <w:lang w:eastAsia="en-US"/>
        </w:rPr>
        <w:t>5.7. Jeigu laboratorinių bandymų metu patikrinus prekių atitikimą reikalavimams, nustatytiems Sutartyje ir jos priede (-</w:t>
      </w:r>
      <w:proofErr w:type="spellStart"/>
      <w:r w:rsidRPr="007029B2">
        <w:rPr>
          <w:rFonts w:eastAsia="Calibri"/>
          <w:lang w:eastAsia="en-US"/>
        </w:rPr>
        <w:t>uose</w:t>
      </w:r>
      <w:proofErr w:type="spellEnd"/>
      <w:r w:rsidRPr="007029B2">
        <w:rPr>
          <w:rFonts w:eastAsia="Calibri"/>
          <w:lang w:eastAsia="en-US"/>
        </w:rPr>
        <w:t xml:space="preserve">), nustatoma, kad prekės juos atitinka, </w:t>
      </w:r>
      <w:r w:rsidRPr="007029B2">
        <w:rPr>
          <w:rFonts w:eastAsia="Calibri"/>
          <w:b/>
          <w:lang w:eastAsia="en-US"/>
        </w:rPr>
        <w:t>Pirkėjas</w:t>
      </w:r>
      <w:r w:rsidRPr="007029B2">
        <w:rPr>
          <w:rFonts w:eastAsia="Calibri"/>
          <w:lang w:eastAsia="en-US"/>
        </w:rPr>
        <w:t xml:space="preserve"> apmoka laboratorinių bandymų išlaidas, o </w:t>
      </w:r>
      <w:r w:rsidRPr="007029B2">
        <w:rPr>
          <w:rFonts w:eastAsia="Calibri"/>
          <w:b/>
          <w:lang w:eastAsia="en-US"/>
        </w:rPr>
        <w:t>Pardavėjas</w:t>
      </w:r>
      <w:r w:rsidRPr="007029B2">
        <w:rPr>
          <w:rFonts w:eastAsia="Calibri"/>
          <w:lang w:eastAsia="en-US"/>
        </w:rPr>
        <w:t xml:space="preserve"> turi laboratoriniams bandymams panaudotas prekes pakeisti </w:t>
      </w:r>
      <w:r w:rsidRPr="007029B2">
        <w:rPr>
          <w:rFonts w:eastAsia="Calibri"/>
          <w:b/>
          <w:lang w:eastAsia="en-US"/>
        </w:rPr>
        <w:t>Pirkėjui</w:t>
      </w:r>
      <w:r w:rsidRPr="007029B2">
        <w:rPr>
          <w:rFonts w:eastAsia="Calibri"/>
          <w:lang w:eastAsia="en-US"/>
        </w:rPr>
        <w:t xml:space="preserve"> naujomis prekėmis be papildomo apmokėjimo.</w:t>
      </w:r>
    </w:p>
    <w:p w:rsidR="00765717" w:rsidRPr="007029B2" w:rsidRDefault="00765717" w:rsidP="00765717">
      <w:pPr>
        <w:contextualSpacing/>
        <w:jc w:val="both"/>
        <w:rPr>
          <w:rFonts w:eastAsia="Calibri"/>
          <w:b/>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t>6. Prekės kokybės garantija</w:t>
      </w:r>
    </w:p>
    <w:p w:rsidR="00765717" w:rsidRPr="007029B2" w:rsidRDefault="00765717" w:rsidP="00765717">
      <w:pPr>
        <w:contextualSpacing/>
        <w:jc w:val="both"/>
        <w:rPr>
          <w:rFonts w:eastAsia="Calibri"/>
          <w:lang w:eastAsia="en-US"/>
        </w:rPr>
      </w:pPr>
      <w:r w:rsidRPr="007029B2">
        <w:rPr>
          <w:rFonts w:eastAsia="Calibri"/>
          <w:lang w:eastAsia="en-US"/>
        </w:rPr>
        <w:t>6.1. Prekėms suteikiamas Sutarties specialiojoje dalyje (arba Sutarties priede) nurodytas kokybės garantijos/tinkamumo naudoti terminas.</w:t>
      </w:r>
    </w:p>
    <w:p w:rsidR="00765717" w:rsidRPr="007029B2" w:rsidRDefault="00765717" w:rsidP="00765717">
      <w:pPr>
        <w:contextualSpacing/>
        <w:jc w:val="both"/>
        <w:rPr>
          <w:rFonts w:eastAsia="Calibri"/>
          <w:lang w:eastAsia="en-US"/>
        </w:rPr>
      </w:pPr>
      <w:r w:rsidRPr="007029B2">
        <w:rPr>
          <w:rFonts w:eastAsia="Calibri"/>
          <w:lang w:eastAsia="en-US"/>
        </w:rPr>
        <w:t xml:space="preserve">6.2. Kokybės garantijos/tinkamumo naudoti termino metu </w:t>
      </w:r>
      <w:r w:rsidRPr="007029B2">
        <w:rPr>
          <w:rFonts w:eastAsia="Calibri"/>
          <w:b/>
          <w:lang w:eastAsia="en-US"/>
        </w:rPr>
        <w:t>Pardavėjas</w:t>
      </w:r>
      <w:r w:rsidRPr="007029B2">
        <w:rPr>
          <w:rFonts w:eastAsia="Calibr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029B2">
        <w:rPr>
          <w:rFonts w:eastAsia="Calibri"/>
          <w:lang w:eastAsia="en-US"/>
        </w:rPr>
        <w:t>uose</w:t>
      </w:r>
      <w:proofErr w:type="spellEnd"/>
      <w:r w:rsidRPr="007029B2">
        <w:rPr>
          <w:rFonts w:eastAsia="Calibri"/>
          <w:lang w:eastAsia="en-US"/>
        </w:rPr>
        <w:t xml:space="preserve">) nustatytus reikalavimus </w:t>
      </w:r>
      <w:r w:rsidRPr="007029B2">
        <w:rPr>
          <w:rFonts w:eastAsia="Calibri"/>
          <w:i/>
          <w:lang w:eastAsia="en-US"/>
        </w:rPr>
        <w:t>(jei spec. dalyje nurodyta, kad ši sąlyga taikoma)</w:t>
      </w:r>
      <w:r w:rsidRPr="007029B2">
        <w:rPr>
          <w:rFonts w:eastAsia="Calibri"/>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6.3.</w:t>
      </w:r>
      <w:r w:rsidRPr="007029B2">
        <w:rPr>
          <w:rFonts w:eastAsia="Calibri"/>
          <w:b/>
          <w:lang w:eastAsia="en-US"/>
        </w:rPr>
        <w:t xml:space="preserve"> </w:t>
      </w:r>
      <w:r w:rsidRPr="007029B2">
        <w:rPr>
          <w:rFonts w:eastAsia="Calibri"/>
          <w:lang w:eastAsia="en-US"/>
        </w:rPr>
        <w:t xml:space="preserve">Kokybės garantijos termino metu </w:t>
      </w:r>
      <w:r w:rsidRPr="007029B2">
        <w:rPr>
          <w:rFonts w:eastAsia="Calibri"/>
          <w:b/>
          <w:lang w:eastAsia="en-US"/>
        </w:rPr>
        <w:t>Pardavėjas</w:t>
      </w:r>
      <w:r w:rsidRPr="007029B2">
        <w:rPr>
          <w:rFonts w:eastAsia="Calibr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029B2">
        <w:rPr>
          <w:rFonts w:eastAsia="Calibri"/>
          <w:lang w:eastAsia="en-US"/>
        </w:rPr>
        <w:t>uose</w:t>
      </w:r>
      <w:proofErr w:type="spellEnd"/>
      <w:r w:rsidRPr="007029B2">
        <w:rPr>
          <w:rFonts w:eastAsia="Calibri"/>
          <w:lang w:eastAsia="en-US"/>
        </w:rPr>
        <w:t xml:space="preserve">) nustatytus reikalavimus bei kompensuoti </w:t>
      </w:r>
      <w:r w:rsidRPr="007029B2">
        <w:rPr>
          <w:rFonts w:eastAsia="Calibri"/>
          <w:b/>
          <w:lang w:eastAsia="en-US"/>
        </w:rPr>
        <w:t>Pirkėjo</w:t>
      </w:r>
      <w:r w:rsidRPr="007029B2">
        <w:rPr>
          <w:rFonts w:eastAsia="Calibri"/>
          <w:lang w:eastAsia="en-US"/>
        </w:rPr>
        <w:t xml:space="preserve"> patirtus nuostolius (jeigu tokie buvo)/Tinkamumo naudoti termino metu </w:t>
      </w:r>
      <w:r w:rsidRPr="007029B2">
        <w:rPr>
          <w:rFonts w:eastAsia="Calibri"/>
          <w:b/>
          <w:lang w:eastAsia="en-US"/>
        </w:rPr>
        <w:t xml:space="preserve">Pardavėjas </w:t>
      </w:r>
      <w:r w:rsidRPr="007029B2">
        <w:rPr>
          <w:rFonts w:eastAsia="Calibri"/>
          <w:lang w:eastAsia="en-US"/>
        </w:rPr>
        <w:t>privalo ne vėliau kaip per Sutarties specialiojoje dalyje nustatytą terminą savo sąskaita pakeisti prekes atitinkančiomis šioje Sutartyje ir jos priede (-</w:t>
      </w:r>
      <w:proofErr w:type="spellStart"/>
      <w:r w:rsidRPr="007029B2">
        <w:rPr>
          <w:rFonts w:eastAsia="Calibri"/>
          <w:lang w:eastAsia="en-US"/>
        </w:rPr>
        <w:t>uose</w:t>
      </w:r>
      <w:proofErr w:type="spellEnd"/>
      <w:r w:rsidRPr="007029B2">
        <w:rPr>
          <w:rFonts w:eastAsia="Calibri"/>
          <w:lang w:eastAsia="en-US"/>
        </w:rPr>
        <w:t xml:space="preserve">) nustatytiems reikalavimams bei kompensuoti </w:t>
      </w:r>
      <w:r w:rsidRPr="007029B2">
        <w:rPr>
          <w:rFonts w:eastAsia="Calibri"/>
          <w:b/>
          <w:lang w:eastAsia="en-US"/>
        </w:rPr>
        <w:t>Mokėtojo</w:t>
      </w:r>
      <w:r w:rsidRPr="007029B2">
        <w:rPr>
          <w:rFonts w:eastAsia="Calibri"/>
          <w:lang w:eastAsia="en-US"/>
        </w:rPr>
        <w:t xml:space="preserve"> patirtus nuostolius (jeigu tokie buvo). </w:t>
      </w:r>
    </w:p>
    <w:p w:rsidR="00765717" w:rsidRPr="007029B2" w:rsidRDefault="00765717" w:rsidP="00765717">
      <w:pPr>
        <w:contextualSpacing/>
        <w:jc w:val="both"/>
        <w:rPr>
          <w:rFonts w:eastAsia="Calibri"/>
          <w:lang w:eastAsia="en-US"/>
        </w:rPr>
      </w:pPr>
      <w:r w:rsidRPr="007029B2">
        <w:rPr>
          <w:rFonts w:eastAsia="Calibri"/>
          <w:lang w:eastAsia="en-US"/>
        </w:rPr>
        <w:t xml:space="preserve">6.4. Apie kokybės garantijos termino metu pastebėtus prekių trūkumus </w:t>
      </w:r>
      <w:r w:rsidRPr="007029B2">
        <w:rPr>
          <w:rFonts w:eastAsia="Calibri"/>
          <w:b/>
          <w:lang w:eastAsia="en-US"/>
        </w:rPr>
        <w:t>Mokėtojas</w:t>
      </w:r>
      <w:r w:rsidRPr="007029B2">
        <w:rPr>
          <w:rFonts w:eastAsia="Calibri"/>
          <w:lang w:eastAsia="en-US"/>
        </w:rPr>
        <w:t xml:space="preserve"> arba </w:t>
      </w:r>
      <w:r w:rsidRPr="007029B2">
        <w:rPr>
          <w:rFonts w:eastAsia="Calibri"/>
          <w:b/>
          <w:lang w:eastAsia="en-US"/>
        </w:rPr>
        <w:t>Gavėjas</w:t>
      </w:r>
      <w:r w:rsidRPr="007029B2">
        <w:rPr>
          <w:rFonts w:eastAsia="Calibri"/>
          <w:lang w:eastAsia="en-US"/>
        </w:rPr>
        <w:t xml:space="preserve"> informuoja </w:t>
      </w:r>
      <w:r w:rsidRPr="007029B2">
        <w:rPr>
          <w:rFonts w:eastAsia="Calibri"/>
          <w:b/>
          <w:lang w:eastAsia="en-US"/>
        </w:rPr>
        <w:t>Pirkėją</w:t>
      </w:r>
      <w:r w:rsidRPr="007029B2">
        <w:rPr>
          <w:rFonts w:eastAsia="Calibri"/>
          <w:lang w:eastAsia="en-US"/>
        </w:rPr>
        <w:t xml:space="preserve">. </w:t>
      </w:r>
      <w:r w:rsidRPr="007029B2">
        <w:rPr>
          <w:rFonts w:eastAsia="Calibri"/>
          <w:b/>
          <w:lang w:eastAsia="en-US"/>
        </w:rPr>
        <w:t>Pirkėjas</w:t>
      </w:r>
      <w:r w:rsidRPr="007029B2">
        <w:rPr>
          <w:rFonts w:eastAsia="Calibri"/>
          <w:lang w:eastAsia="en-US"/>
        </w:rPr>
        <w:t xml:space="preserve"> remdamasis </w:t>
      </w:r>
      <w:r w:rsidRPr="007029B2">
        <w:rPr>
          <w:rFonts w:eastAsia="Calibri"/>
          <w:b/>
          <w:lang w:eastAsia="en-US"/>
        </w:rPr>
        <w:t>Mokėtojo</w:t>
      </w:r>
      <w:r w:rsidRPr="007029B2">
        <w:rPr>
          <w:rFonts w:eastAsia="Calibri"/>
          <w:lang w:eastAsia="en-US"/>
        </w:rPr>
        <w:t xml:space="preserve"> ar </w:t>
      </w:r>
      <w:r w:rsidRPr="007029B2">
        <w:rPr>
          <w:rFonts w:eastAsia="Calibri"/>
          <w:b/>
          <w:lang w:eastAsia="en-US"/>
        </w:rPr>
        <w:t>Gavėjo</w:t>
      </w:r>
      <w:r w:rsidRPr="007029B2">
        <w:rPr>
          <w:rFonts w:eastAsia="Calibri"/>
          <w:lang w:eastAsia="en-US"/>
        </w:rPr>
        <w:t xml:space="preserve"> pateikta informacija turi teisę raštu (paštu, el. paštu ar kt.) pareikšti pretenziją dėl prekių kokybės. Pretenziją galima pateikti viso</w:t>
      </w:r>
      <w:r w:rsidRPr="007029B2">
        <w:rPr>
          <w:rFonts w:eastAsia="Calibri"/>
          <w:b/>
          <w:lang w:eastAsia="en-US"/>
        </w:rPr>
        <w:t xml:space="preserve"> </w:t>
      </w:r>
      <w:r w:rsidRPr="007029B2">
        <w:rPr>
          <w:rFonts w:eastAsia="Calibri"/>
          <w:lang w:eastAsia="en-US"/>
        </w:rPr>
        <w:t>kokybės garantijos termino galiojimo metu.</w:t>
      </w:r>
    </w:p>
    <w:p w:rsidR="00765717" w:rsidRPr="007029B2" w:rsidRDefault="00765717" w:rsidP="00765717">
      <w:pPr>
        <w:contextualSpacing/>
        <w:jc w:val="both"/>
        <w:rPr>
          <w:rFonts w:eastAsia="Calibri"/>
          <w:lang w:eastAsia="en-US"/>
        </w:rPr>
      </w:pPr>
      <w:r w:rsidRPr="007029B2">
        <w:rPr>
          <w:rFonts w:eastAsia="Calibri"/>
          <w:lang w:eastAsia="en-US"/>
        </w:rPr>
        <w:t xml:space="preserve">6.5. </w:t>
      </w:r>
      <w:r w:rsidRPr="007029B2">
        <w:rPr>
          <w:rFonts w:eastAsia="Calibri"/>
          <w:b/>
          <w:lang w:eastAsia="en-US"/>
        </w:rPr>
        <w:t>Pirkėjas</w:t>
      </w:r>
      <w:r w:rsidRPr="007029B2">
        <w:rPr>
          <w:rFonts w:eastAsia="Calibri"/>
          <w:lang w:eastAsia="en-US"/>
        </w:rPr>
        <w:t xml:space="preserve"> prekių kokybės garantijos termino metu gali nuspręsti atlikti laboratorinius bandymus iš pasirinktos prekių siuntos arba kiekvienos partijos (jeigu siuntą sudaro kelios partijos), dalyvaujant </w:t>
      </w:r>
      <w:r w:rsidRPr="007029B2">
        <w:rPr>
          <w:rFonts w:eastAsia="Calibri"/>
          <w:b/>
          <w:lang w:eastAsia="en-US"/>
        </w:rPr>
        <w:t>Pardavėjo</w:t>
      </w:r>
      <w:r w:rsidRPr="007029B2">
        <w:rPr>
          <w:rFonts w:eastAsia="Calibri"/>
          <w:lang w:eastAsia="en-US"/>
        </w:rPr>
        <w:t xml:space="preserve"> atstovui, pasirenkant Sutarties specialioje dalyje nurodytą prekių kiekį, kurių atitikimas reikalavimams, nustatytiems Sutartyje ir jos priede (-</w:t>
      </w:r>
      <w:proofErr w:type="spellStart"/>
      <w:r w:rsidRPr="007029B2">
        <w:rPr>
          <w:rFonts w:eastAsia="Calibri"/>
          <w:lang w:eastAsia="en-US"/>
        </w:rPr>
        <w:t>uose</w:t>
      </w:r>
      <w:proofErr w:type="spellEnd"/>
      <w:r w:rsidRPr="007029B2">
        <w:rPr>
          <w:rFonts w:eastAsia="Calibri"/>
          <w:lang w:eastAsia="en-US"/>
        </w:rPr>
        <w:t>) bus tikrinamas. Tuo atveju, kai gauti laboratorinių bandymų rezultatai neatitinka Sutarties ir jos priede (-</w:t>
      </w:r>
      <w:proofErr w:type="spellStart"/>
      <w:r w:rsidRPr="007029B2">
        <w:rPr>
          <w:rFonts w:eastAsia="Calibri"/>
          <w:lang w:eastAsia="en-US"/>
        </w:rPr>
        <w:t>uose</w:t>
      </w:r>
      <w:proofErr w:type="spellEnd"/>
      <w:r w:rsidRPr="007029B2">
        <w:rPr>
          <w:rFonts w:eastAsia="Calibri"/>
          <w:lang w:eastAsia="en-US"/>
        </w:rPr>
        <w:t xml:space="preserve">) prekėms nustatytų reikalavimų, brokuojama visa pristatyta prekių siunta/partija ir laboratorinių bandymų išlaidas, apmoka </w:t>
      </w:r>
      <w:r w:rsidRPr="007029B2">
        <w:rPr>
          <w:rFonts w:eastAsia="Calibri"/>
          <w:b/>
          <w:lang w:eastAsia="en-US"/>
        </w:rPr>
        <w:t>Pardavėjas</w:t>
      </w:r>
      <w:r w:rsidRPr="007029B2">
        <w:rPr>
          <w:rFonts w:eastAsia="Calibri"/>
          <w:lang w:eastAsia="en-US"/>
        </w:rPr>
        <w:t xml:space="preserve">. </w:t>
      </w:r>
      <w:r w:rsidRPr="007029B2">
        <w:rPr>
          <w:rFonts w:eastAsia="Calibri"/>
          <w:color w:val="000000"/>
          <w:lang w:eastAsia="en-US"/>
        </w:rPr>
        <w:t>Nustatytų reikalavimų neatitinkančių</w:t>
      </w:r>
      <w:r w:rsidRPr="007029B2">
        <w:rPr>
          <w:rFonts w:eastAsia="Calibri"/>
          <w:lang w:eastAsia="en-US"/>
        </w:rPr>
        <w:t xml:space="preserve"> prekių pakeitimas kokybiškomis vykdomas pagal Sutarties bendrosios dalies 6.3 punkto nuostatas </w:t>
      </w:r>
      <w:r w:rsidRPr="007029B2">
        <w:rPr>
          <w:rFonts w:eastAsia="Calibri"/>
          <w:i/>
          <w:lang w:eastAsia="en-US"/>
        </w:rPr>
        <w:t>(jei spec. dalyje nurodyta, kad ši sąlyga taikoma)</w:t>
      </w:r>
      <w:r w:rsidRPr="007029B2">
        <w:rPr>
          <w:rFonts w:eastAsia="Calibri"/>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rsidR="00765717" w:rsidRPr="007029B2" w:rsidRDefault="00765717" w:rsidP="00765717">
      <w:pPr>
        <w:contextualSpacing/>
        <w:jc w:val="both"/>
        <w:rPr>
          <w:rFonts w:eastAsia="Calibri"/>
          <w:lang w:eastAsia="en-US"/>
        </w:rPr>
      </w:pPr>
      <w:r w:rsidRPr="007029B2">
        <w:rPr>
          <w:rFonts w:eastAsia="Calibri"/>
          <w:lang w:eastAsia="en-US"/>
        </w:rPr>
        <w:t xml:space="preserve">6.7. Prekių, kuriomis </w:t>
      </w:r>
      <w:r w:rsidRPr="007029B2">
        <w:rPr>
          <w:rFonts w:eastAsia="Calibri"/>
          <w:b/>
          <w:lang w:eastAsia="en-US"/>
        </w:rPr>
        <w:t>Mokėtojas ar Gavėjas</w:t>
      </w:r>
      <w:r w:rsidRPr="007029B2">
        <w:rPr>
          <w:rFonts w:eastAsia="Calibri"/>
          <w:lang w:eastAsia="en-US"/>
        </w:rPr>
        <w:t xml:space="preserve"> negalėjo naudotis trūkumų šalinimo metu, kokybės garantijos terminas pratęsiamas laikotarpiu, kuris yra lygus prekės trūkumų šalinimo laikotarpiui.</w:t>
      </w:r>
    </w:p>
    <w:p w:rsidR="00765717" w:rsidRPr="007029B2" w:rsidRDefault="00765717" w:rsidP="00765717">
      <w:pPr>
        <w:contextualSpacing/>
        <w:jc w:val="both"/>
        <w:rPr>
          <w:rFonts w:eastAsia="Calibri"/>
          <w:lang w:eastAsia="en-US"/>
        </w:rPr>
      </w:pPr>
      <w:r w:rsidRPr="007029B2">
        <w:rPr>
          <w:rFonts w:eastAsia="Calibri"/>
          <w:lang w:eastAsia="en-US"/>
        </w:rPr>
        <w:t xml:space="preserve">6.8. Sutarties specialiojoje dalyje (arba Sutarties priede) nurodyta kokybės garantija netaikoma, jeigu </w:t>
      </w:r>
      <w:r w:rsidRPr="007029B2">
        <w:rPr>
          <w:rFonts w:eastAsia="Calibri"/>
          <w:b/>
          <w:lang w:eastAsia="en-US"/>
        </w:rPr>
        <w:t>Pardavėjas</w:t>
      </w:r>
      <w:r w:rsidRPr="007029B2">
        <w:rPr>
          <w:rFonts w:eastAsia="Calibri"/>
          <w:lang w:eastAsia="en-US"/>
        </w:rPr>
        <w:t xml:space="preserve"> įrodys, kad prekių trūkumai atsirado dėl neteisingo ar netinkamo elgesio su prekėmis arba trečiųjų asmenų veiklos, arba nenugalimos jėgos.</w:t>
      </w:r>
    </w:p>
    <w:p w:rsidR="00765717" w:rsidRPr="007029B2" w:rsidRDefault="00765717" w:rsidP="00765717">
      <w:pPr>
        <w:contextualSpacing/>
        <w:jc w:val="both"/>
        <w:rPr>
          <w:rFonts w:eastAsia="Calibri"/>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lastRenderedPageBreak/>
        <w:t xml:space="preserve">7. Nenugalimos jėgos </w:t>
      </w:r>
      <w:r w:rsidRPr="007029B2">
        <w:rPr>
          <w:rFonts w:eastAsia="Calibri"/>
          <w:b/>
          <w:i/>
          <w:lang w:eastAsia="en-US"/>
        </w:rPr>
        <w:t>(force majeure)</w:t>
      </w:r>
      <w:r w:rsidRPr="007029B2">
        <w:rPr>
          <w:rFonts w:eastAsia="Calibri"/>
          <w:b/>
          <w:lang w:eastAsia="en-US"/>
        </w:rPr>
        <w:t xml:space="preserve"> aplinkybės.</w:t>
      </w:r>
    </w:p>
    <w:p w:rsidR="00765717" w:rsidRPr="007029B2" w:rsidRDefault="00765717" w:rsidP="00765717">
      <w:pPr>
        <w:contextualSpacing/>
        <w:jc w:val="both"/>
        <w:rPr>
          <w:rFonts w:eastAsia="Calibri"/>
          <w:lang w:eastAsia="en-US"/>
        </w:rPr>
      </w:pPr>
      <w:r w:rsidRPr="007029B2">
        <w:rPr>
          <w:rFonts w:eastAsia="Calibr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029B2">
        <w:rPr>
          <w:rFonts w:eastAsia="Calibri"/>
          <w:i/>
          <w:iCs/>
          <w:lang w:eastAsia="en-US"/>
        </w:rPr>
        <w:t>(force majeure)</w:t>
      </w:r>
      <w:r w:rsidRPr="007029B2">
        <w:rPr>
          <w:rFonts w:eastAsia="Calibri"/>
          <w:lang w:eastAsia="en-US"/>
        </w:rPr>
        <w:t xml:space="preserve"> aplinkybėms taisyklėse, patvirtintose Lietuvos Respublikos Vyriausybės </w:t>
      </w:r>
      <w:smartTag w:uri="urn:schemas-microsoft-com:office:smarttags" w:element="metricconverter">
        <w:smartTagPr>
          <w:attr w:name="ProductID" w:val="1996ﾠm"/>
        </w:smartTagPr>
        <w:r w:rsidRPr="007029B2">
          <w:rPr>
            <w:rFonts w:eastAsia="Calibri"/>
            <w:lang w:eastAsia="en-US"/>
          </w:rPr>
          <w:t>1996 m</w:t>
        </w:r>
      </w:smartTag>
      <w:r w:rsidRPr="007029B2">
        <w:rPr>
          <w:rFonts w:eastAsia="Calibri"/>
          <w:lang w:eastAsia="en-US"/>
        </w:rPr>
        <w:t xml:space="preserve">. liepos 15 d. nutarimu Nr. 840. Nustatydamos nenugalimos jėgos aplinkybes Šalys vadovaujasi Lietuvos Respublikos Vyriausybės 1997 kovo 13 d. nutarimu Nr. 222 „Dėl nenugalimos jėgos </w:t>
      </w:r>
      <w:r w:rsidRPr="007029B2">
        <w:rPr>
          <w:rFonts w:eastAsia="Calibri"/>
          <w:i/>
          <w:iCs/>
          <w:lang w:eastAsia="en-US"/>
        </w:rPr>
        <w:t>(force majeure)</w:t>
      </w:r>
      <w:r w:rsidRPr="007029B2">
        <w:rPr>
          <w:rFonts w:eastAsia="Calibr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65717" w:rsidRPr="007029B2" w:rsidRDefault="00765717" w:rsidP="00765717">
      <w:pPr>
        <w:contextualSpacing/>
        <w:jc w:val="both"/>
        <w:rPr>
          <w:rFonts w:eastAsia="Calibri"/>
          <w:lang w:eastAsia="en-US"/>
        </w:rPr>
      </w:pPr>
      <w:r w:rsidRPr="007029B2">
        <w:rPr>
          <w:rFonts w:eastAsia="Calibr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029B2">
        <w:rPr>
          <w:rFonts w:eastAsia="Calibri"/>
          <w:lang w:eastAsia="en-US"/>
        </w:rPr>
        <w:t>įrodymus</w:t>
      </w:r>
      <w:proofErr w:type="spellEnd"/>
      <w:r w:rsidRPr="007029B2">
        <w:rPr>
          <w:rFonts w:eastAsia="Calibr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65717" w:rsidRPr="007029B2" w:rsidRDefault="00765717" w:rsidP="00765717">
      <w:pPr>
        <w:contextualSpacing/>
        <w:jc w:val="both"/>
        <w:rPr>
          <w:rFonts w:eastAsia="Calibri"/>
          <w:lang w:eastAsia="en-US"/>
        </w:rPr>
      </w:pPr>
    </w:p>
    <w:p w:rsidR="00765717" w:rsidRPr="007029B2" w:rsidRDefault="00765717" w:rsidP="00765717">
      <w:pPr>
        <w:contextualSpacing/>
        <w:jc w:val="both"/>
        <w:rPr>
          <w:b/>
          <w:lang w:eastAsia="en-US"/>
        </w:rPr>
      </w:pPr>
      <w:r w:rsidRPr="007029B2">
        <w:rPr>
          <w:b/>
          <w:lang w:eastAsia="en-US"/>
        </w:rPr>
        <w:t xml:space="preserve">8. Kodifikavimas </w:t>
      </w:r>
    </w:p>
    <w:p w:rsidR="00765717" w:rsidRPr="007029B2" w:rsidRDefault="00765717" w:rsidP="00765717">
      <w:pPr>
        <w:contextualSpacing/>
        <w:jc w:val="both"/>
        <w:rPr>
          <w:rFonts w:eastAsia="Calibri"/>
          <w:lang w:eastAsia="en-US"/>
        </w:rPr>
      </w:pPr>
      <w:r w:rsidRPr="007029B2">
        <w:rPr>
          <w:rFonts w:eastAsia="Calibri"/>
          <w:lang w:eastAsia="en-US"/>
        </w:rPr>
        <w:t xml:space="preserve">8.1. Per 5 (penkias) dienas po Sutarties įsigaliojimo </w:t>
      </w:r>
      <w:r w:rsidRPr="007029B2">
        <w:rPr>
          <w:rFonts w:eastAsia="Calibri"/>
          <w:b/>
          <w:bCs/>
          <w:lang w:eastAsia="en-US"/>
        </w:rPr>
        <w:t>Pardavėjas</w:t>
      </w:r>
      <w:r w:rsidRPr="007029B2">
        <w:rPr>
          <w:rFonts w:eastAsia="Calibri"/>
          <w:lang w:eastAsia="en-US"/>
        </w:rPr>
        <w:t xml:space="preserve"> privalo pateikti </w:t>
      </w:r>
      <w:r w:rsidRPr="007029B2">
        <w:rPr>
          <w:rFonts w:eastAsia="Calibri"/>
          <w:b/>
          <w:lang w:eastAsia="en-US"/>
        </w:rPr>
        <w:t xml:space="preserve">Pirkėjui </w:t>
      </w:r>
      <w:r w:rsidRPr="007029B2">
        <w:rPr>
          <w:rFonts w:eastAsia="Calibr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029B2">
        <w:rPr>
          <w:rFonts w:eastAsia="Calibri"/>
          <w:b/>
          <w:bCs/>
          <w:lang w:eastAsia="en-US"/>
        </w:rPr>
        <w:t>Pardavėjas</w:t>
      </w:r>
      <w:r w:rsidRPr="007029B2">
        <w:rPr>
          <w:rFonts w:eastAsia="Calibri"/>
          <w:lang w:eastAsia="en-US"/>
        </w:rPr>
        <w:t xml:space="preserve"> turi pateikti užpildytas ir pasirašytas formas elektroniniu pavidalu arba popierines jų kopijas </w:t>
      </w:r>
      <w:r w:rsidRPr="007029B2">
        <w:rPr>
          <w:rFonts w:eastAsia="Calibri"/>
          <w:i/>
          <w:lang w:eastAsia="en-US"/>
        </w:rPr>
        <w:t>(jei spec. dalyje nurodyta, kad ši sąlyga taikoma)</w:t>
      </w:r>
      <w:r w:rsidRPr="007029B2">
        <w:rPr>
          <w:rFonts w:eastAsia="Calibri"/>
          <w:lang w:eastAsia="en-US"/>
        </w:rPr>
        <w:t>.</w:t>
      </w:r>
    </w:p>
    <w:p w:rsidR="00765717" w:rsidRPr="007029B2" w:rsidRDefault="00765717" w:rsidP="00765717">
      <w:pPr>
        <w:contextualSpacing/>
        <w:jc w:val="both"/>
        <w:rPr>
          <w:iCs/>
          <w:lang w:eastAsia="en-US"/>
        </w:rPr>
      </w:pPr>
      <w:r w:rsidRPr="007029B2">
        <w:rPr>
          <w:iCs/>
          <w:lang w:eastAsia="en-US"/>
        </w:rPr>
        <w:t xml:space="preserve">8.2. </w:t>
      </w:r>
      <w:r w:rsidRPr="007029B2">
        <w:rPr>
          <w:b/>
          <w:bCs/>
          <w:lang w:eastAsia="en-US"/>
        </w:rPr>
        <w:t>Pirkėjui</w:t>
      </w:r>
      <w:r w:rsidRPr="007029B2">
        <w:rPr>
          <w:lang w:eastAsia="en-US"/>
        </w:rPr>
        <w:t xml:space="preserve"> pareikalavus, </w:t>
      </w:r>
      <w:r w:rsidRPr="007029B2">
        <w:rPr>
          <w:b/>
          <w:bCs/>
          <w:lang w:eastAsia="en-US"/>
        </w:rPr>
        <w:t>Pardavėjas</w:t>
      </w:r>
      <w:r w:rsidRPr="007029B2">
        <w:rPr>
          <w:lang w:eastAsia="en-US"/>
        </w:rPr>
        <w:t xml:space="preserve"> privalo per 5 (penkias) dienas nemokamai pateikti kodifikavimui reikalingą papildomą techninę dokumentaciją (pvz. technines charakteristikas, brėžinius, nuotraukas, katalogus, nuorodas ir pan.)</w:t>
      </w:r>
    </w:p>
    <w:p w:rsidR="00765717" w:rsidRPr="007029B2" w:rsidRDefault="00765717" w:rsidP="00765717">
      <w:pPr>
        <w:contextualSpacing/>
        <w:jc w:val="both"/>
        <w:rPr>
          <w:rFonts w:eastAsia="Calibri"/>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t>9. Sutarties nutraukimas</w:t>
      </w:r>
    </w:p>
    <w:p w:rsidR="00765717" w:rsidRPr="007029B2" w:rsidRDefault="00765717" w:rsidP="00765717">
      <w:pPr>
        <w:contextualSpacing/>
        <w:jc w:val="both"/>
        <w:rPr>
          <w:rFonts w:eastAsia="Calibri"/>
          <w:lang w:eastAsia="en-US"/>
        </w:rPr>
      </w:pPr>
      <w:r w:rsidRPr="007029B2">
        <w:rPr>
          <w:rFonts w:eastAsia="Calibri"/>
          <w:lang w:eastAsia="en-US"/>
        </w:rPr>
        <w:t>9.1. Ši Sutartis gali būti nutraukta:</w:t>
      </w:r>
    </w:p>
    <w:p w:rsidR="00765717" w:rsidRPr="007029B2" w:rsidRDefault="00765717" w:rsidP="00765717">
      <w:pPr>
        <w:contextualSpacing/>
        <w:jc w:val="both"/>
        <w:rPr>
          <w:rFonts w:eastAsia="Calibri"/>
          <w:lang w:eastAsia="en-US"/>
        </w:rPr>
      </w:pPr>
      <w:r w:rsidRPr="007029B2">
        <w:rPr>
          <w:rFonts w:eastAsia="Calibri"/>
          <w:lang w:eastAsia="en-US"/>
        </w:rPr>
        <w:t xml:space="preserve">9.1.1. raštišku </w:t>
      </w:r>
      <w:r w:rsidRPr="007029B2">
        <w:rPr>
          <w:rFonts w:eastAsia="Calibri"/>
          <w:bCs/>
          <w:lang w:eastAsia="en-US"/>
        </w:rPr>
        <w:t>Šalių</w:t>
      </w:r>
      <w:r w:rsidRPr="007029B2">
        <w:rPr>
          <w:rFonts w:eastAsia="Calibri"/>
          <w:lang w:eastAsia="en-US"/>
        </w:rPr>
        <w:t xml:space="preserve"> susitarimu; </w:t>
      </w:r>
    </w:p>
    <w:p w:rsidR="00765717" w:rsidRPr="007029B2" w:rsidRDefault="00765717" w:rsidP="00765717">
      <w:pPr>
        <w:contextualSpacing/>
        <w:jc w:val="both"/>
        <w:rPr>
          <w:rFonts w:eastAsia="Calibri"/>
          <w:lang w:eastAsia="en-US"/>
        </w:rPr>
      </w:pPr>
      <w:r w:rsidRPr="007029B2">
        <w:rPr>
          <w:rFonts w:eastAsia="Calibr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029B2">
        <w:rPr>
          <w:rFonts w:eastAsia="Calibri"/>
          <w:color w:val="FF0000"/>
          <w:lang w:eastAsia="en-US"/>
        </w:rPr>
        <w:t xml:space="preserve"> </w:t>
      </w:r>
      <w:r w:rsidRPr="007029B2">
        <w:rPr>
          <w:rFonts w:eastAsia="Calibri"/>
          <w:lang w:eastAsia="en-US"/>
        </w:rPr>
        <w:t>kiekviena Sutarties šalis gali vienašališkai nutraukti Sutartį, pranešant apie tai kitai Sutarties šaliai raštu ne vėliau kaip prieš 7 (septynias) dienas.</w:t>
      </w:r>
    </w:p>
    <w:p w:rsidR="00765717" w:rsidRPr="007029B2" w:rsidRDefault="00765717" w:rsidP="00765717">
      <w:pPr>
        <w:contextualSpacing/>
        <w:jc w:val="both"/>
        <w:rPr>
          <w:rFonts w:eastAsia="Calibri"/>
          <w:color w:val="000000"/>
          <w:lang w:eastAsia="en-US"/>
        </w:rPr>
      </w:pPr>
      <w:r w:rsidRPr="007029B2">
        <w:rPr>
          <w:rFonts w:eastAsia="Calibri"/>
          <w:lang w:eastAsia="en-US"/>
        </w:rPr>
        <w:t xml:space="preserve">9.2. </w:t>
      </w:r>
      <w:r w:rsidRPr="007029B2">
        <w:rPr>
          <w:rFonts w:eastAsia="Calibri"/>
          <w:b/>
          <w:bCs/>
          <w:lang w:eastAsia="en-US"/>
        </w:rPr>
        <w:t xml:space="preserve">Pirkėjas, </w:t>
      </w:r>
      <w:r w:rsidRPr="007029B2">
        <w:rPr>
          <w:rFonts w:eastAsia="Calibri"/>
          <w:bCs/>
          <w:lang w:eastAsia="en-US"/>
        </w:rPr>
        <w:t>ne vėliau kaip</w:t>
      </w:r>
      <w:r w:rsidRPr="007029B2">
        <w:rPr>
          <w:rFonts w:eastAsia="Calibri"/>
          <w:b/>
          <w:bCs/>
          <w:lang w:eastAsia="en-US"/>
        </w:rPr>
        <w:t xml:space="preserve"> </w:t>
      </w:r>
      <w:r w:rsidRPr="007029B2">
        <w:rPr>
          <w:rFonts w:eastAsia="Calibri"/>
          <w:lang w:eastAsia="en-US"/>
        </w:rPr>
        <w:t>prieš 7 (septynias) dienas (</w:t>
      </w:r>
      <w:r w:rsidRPr="007029B2">
        <w:rPr>
          <w:rFonts w:eastAsia="Calibri"/>
          <w:i/>
          <w:lang w:eastAsia="en-US"/>
        </w:rPr>
        <w:t>jei spec. dalyje nenurodytas kitas terminas</w:t>
      </w:r>
      <w:r w:rsidRPr="007029B2">
        <w:rPr>
          <w:rFonts w:eastAsia="Calibri"/>
          <w:lang w:eastAsia="en-US"/>
        </w:rPr>
        <w:t xml:space="preserve">) raštu informavęs </w:t>
      </w:r>
      <w:r w:rsidRPr="007029B2">
        <w:rPr>
          <w:rFonts w:eastAsia="Calibri"/>
          <w:b/>
          <w:bCs/>
          <w:lang w:eastAsia="en-US"/>
        </w:rPr>
        <w:t xml:space="preserve">Pardavėją </w:t>
      </w:r>
      <w:r w:rsidRPr="007029B2">
        <w:rPr>
          <w:rFonts w:eastAsia="Calibri"/>
          <w:bCs/>
          <w:lang w:eastAsia="en-US"/>
        </w:rPr>
        <w:t>turi teisę</w:t>
      </w:r>
      <w:r w:rsidRPr="007029B2">
        <w:rPr>
          <w:rFonts w:eastAsia="Calibri"/>
          <w:lang w:eastAsia="en-US"/>
        </w:rPr>
        <w:t xml:space="preserve"> vienašališkai nutraukti Sutartį </w:t>
      </w:r>
      <w:r w:rsidRPr="007029B2">
        <w:rPr>
          <w:rFonts w:eastAsia="Calibri"/>
          <w:color w:val="000000"/>
          <w:lang w:eastAsia="en-US"/>
        </w:rPr>
        <w:t>dėl esminio Sutarties pažeidimo. Esminiu Sutarties pažeidimu laikoma, jeigu:</w:t>
      </w:r>
    </w:p>
    <w:p w:rsidR="00765717" w:rsidRPr="007029B2" w:rsidRDefault="00765717" w:rsidP="00765717">
      <w:pPr>
        <w:contextualSpacing/>
        <w:jc w:val="both"/>
        <w:rPr>
          <w:rFonts w:eastAsia="Calibri"/>
          <w:lang w:eastAsia="en-US"/>
        </w:rPr>
      </w:pPr>
      <w:r w:rsidRPr="007029B2">
        <w:rPr>
          <w:rFonts w:eastAsia="Calibri"/>
          <w:lang w:eastAsia="en-US"/>
        </w:rPr>
        <w:t xml:space="preserve">9.2.1. </w:t>
      </w:r>
      <w:r w:rsidRPr="007029B2">
        <w:rPr>
          <w:rFonts w:eastAsia="Calibri"/>
          <w:b/>
          <w:lang w:eastAsia="en-US"/>
        </w:rPr>
        <w:t>Pardavėjas</w:t>
      </w:r>
      <w:r w:rsidRPr="007029B2">
        <w:rPr>
          <w:rFonts w:eastAsia="Calibri"/>
          <w:lang w:eastAsia="en-US"/>
        </w:rPr>
        <w:t xml:space="preserve"> vėluoja pristatyti </w:t>
      </w:r>
      <w:r w:rsidRPr="007029B2">
        <w:rPr>
          <w:rFonts w:eastAsia="Calibri"/>
          <w:iCs/>
          <w:lang w:eastAsia="en-US"/>
        </w:rPr>
        <w:t>prekes</w:t>
      </w:r>
      <w:r w:rsidRPr="007029B2">
        <w:rPr>
          <w:rFonts w:eastAsia="Calibri"/>
          <w:lang w:eastAsia="en-US"/>
        </w:rPr>
        <w:t xml:space="preserve"> Sutarties specialioje dalyje nurodytu terminu; </w:t>
      </w:r>
    </w:p>
    <w:p w:rsidR="00765717" w:rsidRPr="007029B2" w:rsidRDefault="00765717" w:rsidP="00765717">
      <w:pPr>
        <w:contextualSpacing/>
        <w:jc w:val="both"/>
        <w:rPr>
          <w:rFonts w:eastAsia="Calibri"/>
          <w:lang w:eastAsia="en-US"/>
        </w:rPr>
      </w:pPr>
      <w:r w:rsidRPr="007029B2">
        <w:rPr>
          <w:rFonts w:eastAsia="Calibri"/>
          <w:lang w:eastAsia="en-US"/>
        </w:rPr>
        <w:t xml:space="preserve">9.2.2. </w:t>
      </w:r>
      <w:r w:rsidRPr="007029B2">
        <w:rPr>
          <w:rFonts w:eastAsia="Calibri"/>
          <w:b/>
          <w:lang w:eastAsia="en-US"/>
        </w:rPr>
        <w:t>Pardavėjas</w:t>
      </w:r>
      <w:r w:rsidRPr="007029B2">
        <w:rPr>
          <w:rFonts w:eastAsia="Calibri"/>
          <w:lang w:eastAsia="en-US"/>
        </w:rPr>
        <w:t xml:space="preserve"> nevykdo (ar informuoja, kad negalės vykdyti) sutartinio įsipareigojimo tiekti prekes;</w:t>
      </w:r>
    </w:p>
    <w:p w:rsidR="00765717" w:rsidRPr="007029B2" w:rsidRDefault="00765717" w:rsidP="00765717">
      <w:pPr>
        <w:contextualSpacing/>
        <w:jc w:val="both"/>
        <w:rPr>
          <w:rFonts w:eastAsia="Calibri"/>
          <w:lang w:eastAsia="en-US"/>
        </w:rPr>
      </w:pPr>
      <w:r w:rsidRPr="007029B2">
        <w:rPr>
          <w:rFonts w:eastAsia="Calibri"/>
          <w:lang w:eastAsia="en-US"/>
        </w:rPr>
        <w:t xml:space="preserve">9.2.3. </w:t>
      </w:r>
      <w:r w:rsidRPr="007029B2">
        <w:rPr>
          <w:rFonts w:eastAsia="Calibri"/>
          <w:b/>
          <w:lang w:eastAsia="en-US"/>
        </w:rPr>
        <w:t>Pardavėjas</w:t>
      </w:r>
      <w:r w:rsidRPr="007029B2">
        <w:rPr>
          <w:rFonts w:eastAsia="Calibri"/>
          <w:lang w:eastAsia="en-US"/>
        </w:rPr>
        <w:t xml:space="preserve"> didina prekių kainas/įkainius, išskyrus Sutarties bendrosios dalies 2.2 punkte numatytą atvejį;</w:t>
      </w:r>
    </w:p>
    <w:p w:rsidR="00765717" w:rsidRPr="007029B2" w:rsidRDefault="00765717" w:rsidP="00765717">
      <w:pPr>
        <w:contextualSpacing/>
        <w:jc w:val="both"/>
        <w:rPr>
          <w:rFonts w:eastAsia="Calibri"/>
          <w:lang w:eastAsia="en-US"/>
        </w:rPr>
      </w:pPr>
      <w:r w:rsidRPr="007029B2">
        <w:rPr>
          <w:rFonts w:eastAsia="Calibri"/>
          <w:lang w:eastAsia="en-US"/>
        </w:rPr>
        <w:t xml:space="preserve">9.2.4. </w:t>
      </w:r>
      <w:r w:rsidRPr="007029B2">
        <w:rPr>
          <w:rFonts w:eastAsia="Calibri"/>
          <w:b/>
          <w:lang w:eastAsia="en-US"/>
        </w:rPr>
        <w:t>Pardavėjas</w:t>
      </w:r>
      <w:r w:rsidRPr="007029B2">
        <w:rPr>
          <w:rFonts w:eastAsia="Calibri"/>
          <w:lang w:eastAsia="en-US"/>
        </w:rPr>
        <w:t xml:space="preserve"> nevykdo arba netinkamai vykdo Sutarties bendrosios dalies 6 punkte numatytus garantinius įsipareigojimus;</w:t>
      </w:r>
    </w:p>
    <w:p w:rsidR="00765717" w:rsidRPr="007029B2" w:rsidRDefault="00765717" w:rsidP="00765717">
      <w:pPr>
        <w:contextualSpacing/>
        <w:jc w:val="both"/>
        <w:rPr>
          <w:rFonts w:eastAsia="Calibri"/>
          <w:lang w:eastAsia="en-US"/>
        </w:rPr>
      </w:pPr>
      <w:r w:rsidRPr="007029B2">
        <w:rPr>
          <w:rFonts w:eastAsia="Calibri"/>
          <w:lang w:eastAsia="en-US"/>
        </w:rPr>
        <w:lastRenderedPageBreak/>
        <w:t xml:space="preserve">9.2.5. </w:t>
      </w:r>
      <w:r w:rsidRPr="007029B2">
        <w:rPr>
          <w:rFonts w:eastAsia="Calibri"/>
          <w:b/>
          <w:lang w:eastAsia="en-US"/>
        </w:rPr>
        <w:t>Pardavėjas</w:t>
      </w:r>
      <w:r w:rsidRPr="007029B2">
        <w:rPr>
          <w:rFonts w:eastAsia="Calibri"/>
          <w:lang w:eastAsia="en-US"/>
        </w:rPr>
        <w:t xml:space="preserve"> nevykdo Sutarties bendrosios dalies 12.4 punkte numatyto įsipareigojimo (</w:t>
      </w:r>
      <w:r w:rsidRPr="007029B2">
        <w:rPr>
          <w:rFonts w:eastAsia="Calibri"/>
          <w:i/>
          <w:lang w:eastAsia="en-US"/>
        </w:rPr>
        <w:t>jeigu sutarties vykdymas bus užtikrintas laidavimu arba banko garantija</w:t>
      </w:r>
      <w:r w:rsidRPr="007029B2">
        <w:rPr>
          <w:rFonts w:eastAsia="Calibri"/>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 xml:space="preserve">9.2.6. </w:t>
      </w:r>
      <w:r w:rsidRPr="007029B2">
        <w:rPr>
          <w:rFonts w:eastAsia="Calibri"/>
          <w:b/>
          <w:lang w:eastAsia="en-US"/>
        </w:rPr>
        <w:t>Pardavėjo</w:t>
      </w:r>
      <w:r w:rsidRPr="007029B2">
        <w:rPr>
          <w:rFonts w:eastAsia="Calibri"/>
          <w:lang w:eastAsia="en-US"/>
        </w:rPr>
        <w:t xml:space="preserve"> pateiktos prekės ar jų kokybė neatitinka Sutartyje ir jos priede (-</w:t>
      </w:r>
      <w:proofErr w:type="spellStart"/>
      <w:r w:rsidRPr="007029B2">
        <w:rPr>
          <w:rFonts w:eastAsia="Calibri"/>
          <w:lang w:eastAsia="en-US"/>
        </w:rPr>
        <w:t>uose</w:t>
      </w:r>
      <w:proofErr w:type="spellEnd"/>
      <w:r w:rsidRPr="007029B2">
        <w:rPr>
          <w:rFonts w:eastAsia="Calibri"/>
          <w:lang w:eastAsia="en-US"/>
        </w:rPr>
        <w:t>) nustatytų reikalavimų;</w:t>
      </w:r>
    </w:p>
    <w:p w:rsidR="00765717" w:rsidRPr="007029B2" w:rsidRDefault="00765717" w:rsidP="00765717">
      <w:pPr>
        <w:contextualSpacing/>
        <w:jc w:val="both"/>
        <w:rPr>
          <w:rFonts w:eastAsia="Calibri"/>
          <w:lang w:eastAsia="en-US"/>
        </w:rPr>
      </w:pPr>
      <w:r w:rsidRPr="007029B2">
        <w:rPr>
          <w:rFonts w:eastAsia="Calibri"/>
          <w:lang w:eastAsia="en-US"/>
        </w:rPr>
        <w:t xml:space="preserve">9.2.7. </w:t>
      </w:r>
      <w:r w:rsidRPr="007029B2">
        <w:rPr>
          <w:rFonts w:eastAsia="Calibri"/>
          <w:b/>
          <w:lang w:eastAsia="en-US"/>
        </w:rPr>
        <w:t>Pardavėjas</w:t>
      </w:r>
      <w:r w:rsidRPr="007029B2">
        <w:rPr>
          <w:rFonts w:eastAsia="Calibri"/>
          <w:lang w:eastAsia="en-US"/>
        </w:rPr>
        <w:t xml:space="preserve"> nustatytu laiku nepateikia avansinio apmokėjimo banko garantijos, kuri galiotų ne mažiau kaip nurodyta Sutarties bendrosios dalies 4.3 punkte (</w:t>
      </w:r>
      <w:r w:rsidRPr="007029B2">
        <w:rPr>
          <w:rFonts w:eastAsia="Calibri"/>
          <w:i/>
          <w:lang w:eastAsia="en-US"/>
        </w:rPr>
        <w:t>jeigu pagal sutarties sąlygas numatytas avanso mokėjimas</w:t>
      </w:r>
      <w:r w:rsidRPr="007029B2">
        <w:rPr>
          <w:rFonts w:eastAsia="Calibri"/>
          <w:lang w:eastAsia="en-US"/>
        </w:rPr>
        <w:t>);</w:t>
      </w:r>
    </w:p>
    <w:p w:rsidR="00765717" w:rsidRPr="007029B2" w:rsidRDefault="00765717" w:rsidP="00765717">
      <w:pPr>
        <w:autoSpaceDE w:val="0"/>
        <w:autoSpaceDN w:val="0"/>
        <w:adjustRightInd w:val="0"/>
        <w:contextualSpacing/>
        <w:jc w:val="both"/>
        <w:rPr>
          <w:rFonts w:eastAsia="Calibri"/>
          <w:color w:val="000000"/>
          <w:lang w:eastAsia="en-US"/>
        </w:rPr>
      </w:pPr>
      <w:r w:rsidRPr="007029B2">
        <w:rPr>
          <w:rFonts w:eastAsia="Calibri"/>
          <w:color w:val="000000"/>
          <w:lang w:eastAsia="en-US"/>
        </w:rPr>
        <w:t xml:space="preserve">9.2.8. Sutarties galiojimo laikotarpiu </w:t>
      </w:r>
      <w:r w:rsidRPr="007029B2">
        <w:rPr>
          <w:rFonts w:eastAsia="Calibri"/>
          <w:b/>
          <w:color w:val="000000"/>
          <w:lang w:eastAsia="en-US"/>
        </w:rPr>
        <w:t xml:space="preserve">Pardavėjas </w:t>
      </w:r>
      <w:r w:rsidRPr="007029B2">
        <w:rPr>
          <w:rFonts w:eastAsia="Calibri"/>
          <w:color w:val="000000"/>
          <w:lang w:eastAsia="en-US"/>
        </w:rPr>
        <w:t>yra įtraukiamas į Nepatikimų tiekėjų ar Melagingą informaciją pateikusių tiekėjų sąrašus;</w:t>
      </w:r>
    </w:p>
    <w:p w:rsidR="00765717" w:rsidRPr="007029B2" w:rsidRDefault="00765717" w:rsidP="00765717">
      <w:pPr>
        <w:autoSpaceDE w:val="0"/>
        <w:autoSpaceDN w:val="0"/>
        <w:adjustRightInd w:val="0"/>
        <w:contextualSpacing/>
        <w:jc w:val="both"/>
        <w:rPr>
          <w:rFonts w:eastAsia="Calibri"/>
          <w:lang w:eastAsia="en-US"/>
        </w:rPr>
      </w:pPr>
      <w:r w:rsidRPr="007029B2">
        <w:rPr>
          <w:rFonts w:eastAsia="Calibri"/>
          <w:color w:val="000000"/>
          <w:lang w:eastAsia="en-US"/>
        </w:rPr>
        <w:t xml:space="preserve">9.2.9. Sutarties vykdymo metu paaiškėja, kad </w:t>
      </w:r>
      <w:r w:rsidRPr="007029B2">
        <w:rPr>
          <w:rFonts w:eastAsia="Calibri"/>
          <w:b/>
          <w:color w:val="000000"/>
          <w:lang w:eastAsia="en-US"/>
        </w:rPr>
        <w:t>Pardavėjas</w:t>
      </w:r>
      <w:r w:rsidRPr="007029B2">
        <w:rPr>
          <w:rFonts w:eastAsia="Calibri"/>
          <w:color w:val="000000"/>
          <w:lang w:eastAsia="en-US"/>
        </w:rPr>
        <w:t xml:space="preserve"> ar jo teikiamos prekės ar paslaugos</w:t>
      </w:r>
      <w:r w:rsidRPr="007029B2">
        <w:rPr>
          <w:rFonts w:eastAsia="Calibri"/>
          <w:b/>
          <w:color w:val="000000"/>
          <w:lang w:eastAsia="en-US"/>
        </w:rPr>
        <w:t xml:space="preserve"> </w:t>
      </w:r>
      <w:r w:rsidRPr="007029B2">
        <w:rPr>
          <w:rFonts w:eastAsia="Calibri"/>
          <w:color w:val="000000"/>
          <w:lang w:eastAsia="en-US"/>
        </w:rPr>
        <w:t xml:space="preserve">nėra patikimos ir kelia pavojų nacionaliniam </w:t>
      </w:r>
      <w:r w:rsidRPr="007029B2">
        <w:rPr>
          <w:rFonts w:eastAsia="Calibri"/>
          <w:lang w:eastAsia="en-US"/>
        </w:rPr>
        <w:t>saugumui;</w:t>
      </w:r>
    </w:p>
    <w:p w:rsidR="00765717" w:rsidRPr="007029B2" w:rsidRDefault="00765717" w:rsidP="00765717">
      <w:pPr>
        <w:contextualSpacing/>
        <w:jc w:val="both"/>
        <w:rPr>
          <w:rFonts w:eastAsia="Calibri"/>
          <w:lang w:eastAsia="en-US"/>
        </w:rPr>
      </w:pPr>
      <w:r w:rsidRPr="007029B2">
        <w:rPr>
          <w:rFonts w:eastAsia="Calibri"/>
          <w:lang w:eastAsia="en-US"/>
        </w:rPr>
        <w:t>9.2.10. Sutarties vykdymo metu paaiškėja Viešųjų pirkimų įstatymo 46 straipsnio 1 dalyje/Viešųjų pirkimų, atliekamų gynybos ir saugumo srityje, įstatymo 34 straipsnio 1 dalyje numatytos aplinkybės;</w:t>
      </w:r>
    </w:p>
    <w:p w:rsidR="00765717" w:rsidRPr="007029B2" w:rsidRDefault="00765717" w:rsidP="00765717">
      <w:pPr>
        <w:contextualSpacing/>
        <w:jc w:val="both"/>
        <w:rPr>
          <w:rFonts w:eastAsia="Calibri"/>
          <w:lang w:eastAsia="en-US"/>
        </w:rPr>
      </w:pPr>
      <w:r w:rsidRPr="007029B2">
        <w:rPr>
          <w:rFonts w:eastAsia="Calibri"/>
          <w:lang w:eastAsia="en-US"/>
        </w:rPr>
        <w:t>9.2.11. Sutarties vykdymo metu paaiškėja, kad Sutartis buvo pakeista pažeidžiant Viešųjų pirkimų įstatymo 89 straipsnį/Viešųjų pirkimų atliekamų gynybos ir saugumo srityje įstatymo 53 straipsnį.</w:t>
      </w:r>
    </w:p>
    <w:p w:rsidR="00765717" w:rsidRPr="007029B2" w:rsidRDefault="00765717" w:rsidP="00765717">
      <w:pPr>
        <w:autoSpaceDE w:val="0"/>
        <w:autoSpaceDN w:val="0"/>
        <w:adjustRightInd w:val="0"/>
        <w:contextualSpacing/>
        <w:jc w:val="both"/>
        <w:rPr>
          <w:rFonts w:eastAsia="Calibri"/>
          <w:color w:val="000000"/>
          <w:highlight w:val="yellow"/>
          <w:lang w:eastAsia="en-US"/>
        </w:rPr>
      </w:pPr>
      <w:r w:rsidRPr="007029B2">
        <w:rPr>
          <w:rFonts w:eastAsia="Calibri"/>
          <w:lang w:eastAsia="en-US"/>
        </w:rPr>
        <w:t xml:space="preserve">9.3. </w:t>
      </w:r>
      <w:r w:rsidRPr="007029B2">
        <w:rPr>
          <w:rFonts w:eastAsia="Calibri"/>
          <w:b/>
          <w:bCs/>
          <w:lang w:eastAsia="en-US"/>
        </w:rPr>
        <w:t xml:space="preserve">Pirkėjas, </w:t>
      </w:r>
      <w:r w:rsidRPr="007029B2">
        <w:rPr>
          <w:rFonts w:eastAsia="Calibri"/>
          <w:bCs/>
          <w:lang w:eastAsia="en-US"/>
        </w:rPr>
        <w:t>ne vėliau kaip</w:t>
      </w:r>
      <w:r w:rsidRPr="007029B2">
        <w:rPr>
          <w:rFonts w:eastAsia="Calibri"/>
          <w:b/>
          <w:bCs/>
          <w:lang w:eastAsia="en-US"/>
        </w:rPr>
        <w:t xml:space="preserve"> </w:t>
      </w:r>
      <w:r w:rsidRPr="007029B2">
        <w:rPr>
          <w:rFonts w:eastAsia="Calibri"/>
          <w:lang w:eastAsia="en-US"/>
        </w:rPr>
        <w:t>prieš 10 (dešimt) dienų (</w:t>
      </w:r>
      <w:r w:rsidRPr="007029B2">
        <w:rPr>
          <w:rFonts w:eastAsia="Calibri"/>
          <w:i/>
          <w:color w:val="000000"/>
          <w:lang w:eastAsia="en-US"/>
        </w:rPr>
        <w:t>jei  spec. dalyje nenurodytas kitas terminas</w:t>
      </w:r>
      <w:r w:rsidRPr="007029B2">
        <w:rPr>
          <w:rFonts w:eastAsia="Calibri"/>
          <w:color w:val="000000"/>
          <w:lang w:eastAsia="en-US"/>
        </w:rPr>
        <w:t xml:space="preserve">) raštu informavęs </w:t>
      </w:r>
      <w:r w:rsidRPr="007029B2">
        <w:rPr>
          <w:rFonts w:eastAsia="Calibri"/>
          <w:b/>
          <w:bCs/>
          <w:color w:val="000000"/>
          <w:lang w:eastAsia="en-US"/>
        </w:rPr>
        <w:t xml:space="preserve">Pardavėją </w:t>
      </w:r>
      <w:r w:rsidRPr="007029B2">
        <w:rPr>
          <w:rFonts w:eastAsia="Calibri"/>
          <w:bCs/>
          <w:color w:val="000000"/>
          <w:lang w:eastAsia="en-US"/>
        </w:rPr>
        <w:t>turi teisę</w:t>
      </w:r>
      <w:r w:rsidRPr="007029B2">
        <w:rPr>
          <w:rFonts w:eastAsia="Calibri"/>
          <w:color w:val="000000"/>
          <w:lang w:eastAsia="en-US"/>
        </w:rPr>
        <w:t xml:space="preserve"> vienašališkai nutraukti Sutartį, jeigu</w:t>
      </w:r>
      <w:r w:rsidRPr="007029B2">
        <w:rPr>
          <w:rFonts w:eastAsia="Calibri"/>
          <w:b/>
          <w:color w:val="000000"/>
          <w:lang w:eastAsia="en-US"/>
        </w:rPr>
        <w:t xml:space="preserve"> Pardavėjas </w:t>
      </w:r>
      <w:r w:rsidRPr="007029B2">
        <w:rPr>
          <w:rFonts w:eastAsia="Calibri"/>
          <w:color w:val="000000"/>
          <w:lang w:eastAsia="en-US"/>
        </w:rPr>
        <w:t>yra</w:t>
      </w:r>
      <w:r w:rsidRPr="007029B2">
        <w:rPr>
          <w:rFonts w:eastAsia="Calibri"/>
          <w:b/>
          <w:color w:val="000000"/>
          <w:lang w:eastAsia="en-US"/>
        </w:rPr>
        <w:t xml:space="preserve"> </w:t>
      </w:r>
      <w:r w:rsidRPr="007029B2">
        <w:rPr>
          <w:rFonts w:eastAsia="Calibr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rsidR="00765717" w:rsidRPr="007029B2" w:rsidRDefault="00765717" w:rsidP="00765717">
      <w:pPr>
        <w:contextualSpacing/>
        <w:jc w:val="both"/>
        <w:rPr>
          <w:rFonts w:eastAsia="Calibri"/>
          <w:i/>
          <w:lang w:eastAsia="en-US"/>
        </w:rPr>
      </w:pPr>
      <w:r w:rsidRPr="007029B2">
        <w:rPr>
          <w:rFonts w:eastAsia="Calibri"/>
          <w:color w:val="000000"/>
          <w:lang w:eastAsia="en-US"/>
        </w:rPr>
        <w:t xml:space="preserve">9.4. Nutraukus sutartį, </w:t>
      </w:r>
      <w:r w:rsidRPr="007029B2">
        <w:rPr>
          <w:rFonts w:eastAsia="Calibri"/>
          <w:b/>
          <w:color w:val="000000"/>
          <w:lang w:eastAsia="en-US"/>
        </w:rPr>
        <w:t>Pardavėjas</w:t>
      </w:r>
      <w:r w:rsidRPr="007029B2">
        <w:rPr>
          <w:rFonts w:eastAsia="Calibri"/>
          <w:color w:val="000000"/>
          <w:lang w:eastAsia="en-US"/>
        </w:rPr>
        <w:t xml:space="preserve"> per 10 (dešimt) dienų nuo Sutarties nutraukimo dienos turi grąžinti </w:t>
      </w:r>
      <w:r w:rsidRPr="007029B2">
        <w:rPr>
          <w:rFonts w:eastAsia="Calibri"/>
          <w:b/>
          <w:color w:val="000000"/>
          <w:lang w:eastAsia="en-US"/>
        </w:rPr>
        <w:t xml:space="preserve">Mokėtojui </w:t>
      </w:r>
      <w:r w:rsidRPr="007029B2">
        <w:rPr>
          <w:rFonts w:eastAsia="Calibri"/>
          <w:color w:val="000000"/>
          <w:lang w:eastAsia="en-US"/>
        </w:rPr>
        <w:t>jo sumokėtą avansą (jei toks buvo sumokėtas</w:t>
      </w:r>
      <w:r w:rsidRPr="007029B2">
        <w:rPr>
          <w:rFonts w:eastAsia="Calibri"/>
          <w:lang w:eastAsia="en-US"/>
        </w:rPr>
        <w:t xml:space="preserve">) už prekes, kurios nebuvo pristatytos. </w:t>
      </w:r>
    </w:p>
    <w:p w:rsidR="00765717" w:rsidRPr="007029B2" w:rsidRDefault="00765717" w:rsidP="00765717">
      <w:pPr>
        <w:contextualSpacing/>
        <w:jc w:val="both"/>
        <w:rPr>
          <w:rFonts w:eastAsia="Calibri"/>
          <w:lang w:eastAsia="en-US"/>
        </w:rPr>
      </w:pPr>
    </w:p>
    <w:p w:rsidR="00765717" w:rsidRPr="007029B2" w:rsidRDefault="00765717" w:rsidP="00765717">
      <w:pPr>
        <w:contextualSpacing/>
        <w:rPr>
          <w:rFonts w:eastAsia="Calibri"/>
          <w:b/>
          <w:lang w:eastAsia="en-US"/>
        </w:rPr>
      </w:pPr>
      <w:r w:rsidRPr="007029B2">
        <w:rPr>
          <w:rFonts w:eastAsia="Calibri"/>
          <w:b/>
          <w:lang w:eastAsia="en-US"/>
        </w:rPr>
        <w:t>10. Ginčų sprendimo tvarka</w:t>
      </w:r>
    </w:p>
    <w:p w:rsidR="00765717" w:rsidRPr="007029B2" w:rsidRDefault="00765717" w:rsidP="00765717">
      <w:pPr>
        <w:contextualSpacing/>
        <w:rPr>
          <w:rFonts w:eastAsia="Calibri"/>
          <w:lang w:eastAsia="en-US"/>
        </w:rPr>
      </w:pPr>
      <w:r w:rsidRPr="007029B2">
        <w:rPr>
          <w:rFonts w:eastAsia="Calibri"/>
          <w:lang w:eastAsia="en-US"/>
        </w:rPr>
        <w:t>10.1. Sutartis sudaryta ir turi būti aiškinama pagal Lietuvos Respublikos teisę.</w:t>
      </w:r>
    </w:p>
    <w:p w:rsidR="00765717" w:rsidRPr="007029B2" w:rsidRDefault="00765717" w:rsidP="00765717">
      <w:pPr>
        <w:contextualSpacing/>
        <w:jc w:val="both"/>
        <w:rPr>
          <w:rFonts w:eastAsia="Calibri"/>
          <w:lang w:eastAsia="en-US"/>
        </w:rPr>
      </w:pPr>
      <w:r w:rsidRPr="007029B2">
        <w:rPr>
          <w:rFonts w:eastAsia="Calibr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029B2">
        <w:rPr>
          <w:rFonts w:eastAsia="Calibri"/>
          <w:b/>
          <w:lang w:eastAsia="en-US"/>
        </w:rPr>
        <w:t>Pirkėjo</w:t>
      </w:r>
      <w:r w:rsidRPr="007029B2">
        <w:rPr>
          <w:rFonts w:eastAsia="Calibri"/>
          <w:lang w:eastAsia="en-US"/>
        </w:rPr>
        <w:t xml:space="preserve"> buveinės vietą.</w:t>
      </w:r>
    </w:p>
    <w:p w:rsidR="00765717" w:rsidRPr="007029B2" w:rsidRDefault="00765717" w:rsidP="00765717">
      <w:pPr>
        <w:contextualSpacing/>
        <w:jc w:val="both"/>
        <w:rPr>
          <w:rFonts w:eastAsia="Calibri"/>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t>11. Atsakomybė</w:t>
      </w:r>
    </w:p>
    <w:p w:rsidR="00765717" w:rsidRPr="007029B2" w:rsidRDefault="00765717" w:rsidP="00765717">
      <w:pPr>
        <w:contextualSpacing/>
        <w:jc w:val="both"/>
        <w:rPr>
          <w:rFonts w:eastAsia="Calibri"/>
          <w:lang w:eastAsia="en-US"/>
        </w:rPr>
      </w:pPr>
      <w:r w:rsidRPr="007029B2">
        <w:rPr>
          <w:rFonts w:eastAsia="Calibri"/>
          <w:lang w:eastAsia="en-US"/>
        </w:rPr>
        <w:t xml:space="preserve">11.1. Pavėlavęs pristatyti prekes per Sutarties specialiojoje dalyje nurodytą terminą, </w:t>
      </w:r>
      <w:r w:rsidRPr="007029B2">
        <w:rPr>
          <w:rFonts w:eastAsia="Calibri"/>
          <w:b/>
          <w:lang w:eastAsia="en-US"/>
        </w:rPr>
        <w:t>Pardavėjas</w:t>
      </w:r>
      <w:r w:rsidRPr="007029B2">
        <w:rPr>
          <w:rFonts w:eastAsia="Calibri"/>
          <w:lang w:eastAsia="en-US"/>
        </w:rPr>
        <w:t xml:space="preserve"> moka </w:t>
      </w:r>
      <w:r w:rsidRPr="007029B2">
        <w:rPr>
          <w:rFonts w:eastAsia="Calibri"/>
          <w:b/>
          <w:lang w:eastAsia="en-US"/>
        </w:rPr>
        <w:t xml:space="preserve">Pirkėjui </w:t>
      </w:r>
      <w:r w:rsidRPr="007029B2">
        <w:rPr>
          <w:rFonts w:eastAsia="Calibri"/>
          <w:lang w:eastAsia="en-US"/>
        </w:rPr>
        <w:t>nuo 0,05 iki 0,2 % dydžio (konkretus dydis nurodomas Sutarties specialiojoje dalyje) nuo nepristatytų prekių kainos be PVM už kiekvieną uždelstą dieną/valandą (</w:t>
      </w:r>
      <w:r w:rsidRPr="007029B2">
        <w:rPr>
          <w:rFonts w:eastAsia="Calibri"/>
          <w:i/>
          <w:lang w:eastAsia="en-US"/>
        </w:rPr>
        <w:t>taikoma priklausomai nuo to, kaip įsipareigojimo terminas (dienomis ar valandomis) yra skaičiuojamas Sutarties specialiojoje dalyje</w:t>
      </w:r>
      <w:r w:rsidRPr="007029B2">
        <w:rPr>
          <w:rFonts w:eastAsia="Calibri"/>
          <w:lang w:eastAsia="en-US"/>
        </w:rPr>
        <w:t xml:space="preserve">) Šalių iš anksto sutartus minimalius nuostolius, kurių sumokėjimas neatleidžia </w:t>
      </w:r>
      <w:r w:rsidRPr="007029B2">
        <w:rPr>
          <w:rFonts w:eastAsia="Calibri"/>
          <w:b/>
          <w:bCs/>
          <w:lang w:eastAsia="en-US"/>
        </w:rPr>
        <w:t>Pardavėjo</w:t>
      </w:r>
      <w:r w:rsidRPr="007029B2">
        <w:rPr>
          <w:rFonts w:eastAsia="Calibri"/>
          <w:lang w:eastAsia="en-US"/>
        </w:rPr>
        <w:t xml:space="preserve"> nuo pareigos atlyginti visus </w:t>
      </w:r>
      <w:r w:rsidRPr="007029B2">
        <w:rPr>
          <w:rFonts w:eastAsia="Calibri"/>
          <w:b/>
          <w:bCs/>
          <w:lang w:eastAsia="en-US"/>
        </w:rPr>
        <w:t>Mokėtojo</w:t>
      </w:r>
      <w:r w:rsidRPr="007029B2">
        <w:rPr>
          <w:rFonts w:eastAsia="Calibri"/>
          <w:b/>
          <w:lang w:eastAsia="en-US"/>
        </w:rPr>
        <w:t xml:space="preserve"> </w:t>
      </w:r>
      <w:r w:rsidRPr="007029B2">
        <w:rPr>
          <w:rFonts w:eastAsia="Calibri"/>
          <w:lang w:eastAsia="en-US"/>
        </w:rPr>
        <w:t xml:space="preserve">patirtus nuostolius </w:t>
      </w:r>
      <w:r w:rsidRPr="007029B2">
        <w:rPr>
          <w:rFonts w:eastAsia="Calibri"/>
          <w:b/>
          <w:lang w:eastAsia="en-US"/>
        </w:rPr>
        <w:t>Pardavėjui</w:t>
      </w:r>
      <w:r w:rsidRPr="007029B2">
        <w:rPr>
          <w:rFonts w:eastAsia="Calibri"/>
          <w:lang w:eastAsia="en-US"/>
        </w:rPr>
        <w:t xml:space="preserve"> nevykdant arba netinkamai vykdant Sutartį. Šalių iš anksto sutartus minimalius nuostolius </w:t>
      </w:r>
      <w:r w:rsidRPr="007029B2">
        <w:rPr>
          <w:rFonts w:eastAsia="Calibri"/>
          <w:b/>
          <w:lang w:eastAsia="en-US"/>
        </w:rPr>
        <w:t>Pardavėjas</w:t>
      </w:r>
      <w:r w:rsidRPr="007029B2">
        <w:rPr>
          <w:rFonts w:eastAsia="Calibri"/>
          <w:lang w:eastAsia="en-US"/>
        </w:rPr>
        <w:t xml:space="preserve"> įsipareigoja sumokėti ne vėliau kaip per sąskaitoje faktūroje ar pareikalavime nurodytą terminą.</w:t>
      </w:r>
    </w:p>
    <w:p w:rsidR="00765717" w:rsidRPr="007029B2" w:rsidRDefault="00765717" w:rsidP="00765717">
      <w:pPr>
        <w:contextualSpacing/>
        <w:jc w:val="both"/>
        <w:rPr>
          <w:rFonts w:eastAsia="Calibri"/>
          <w:lang w:eastAsia="en-US"/>
        </w:rPr>
      </w:pPr>
      <w:r w:rsidRPr="007029B2">
        <w:rPr>
          <w:rFonts w:eastAsia="Calibri"/>
          <w:lang w:eastAsia="en-US"/>
        </w:rPr>
        <w:t>11.2</w:t>
      </w:r>
      <w:r w:rsidRPr="007029B2">
        <w:rPr>
          <w:rFonts w:eastAsia="Calibri"/>
          <w:i/>
          <w:lang w:eastAsia="en-US"/>
        </w:rPr>
        <w:t xml:space="preserve">. </w:t>
      </w:r>
      <w:r w:rsidRPr="007029B2">
        <w:rPr>
          <w:rFonts w:eastAsia="Calibri"/>
          <w:lang w:eastAsia="en-US"/>
        </w:rPr>
        <w:t xml:space="preserve">Kokybės garantijos termino metu pavėlavęs per Sutarties specialioje dalyje nustatytą terminą įvykdyti Sutarties bendrosios dalies 6.2 punkte nustatytus įsipareigojimus, </w:t>
      </w:r>
      <w:r w:rsidRPr="007029B2">
        <w:rPr>
          <w:rFonts w:eastAsia="Calibri"/>
          <w:b/>
          <w:lang w:eastAsia="en-US"/>
        </w:rPr>
        <w:t>Pardavėjas</w:t>
      </w:r>
      <w:r w:rsidRPr="007029B2">
        <w:rPr>
          <w:rFonts w:eastAsia="Calibri"/>
          <w:lang w:eastAsia="en-US"/>
        </w:rPr>
        <w:t xml:space="preserve"> moka </w:t>
      </w:r>
      <w:r w:rsidRPr="007029B2">
        <w:rPr>
          <w:rFonts w:eastAsia="Calibri"/>
          <w:b/>
          <w:lang w:eastAsia="en-US"/>
        </w:rPr>
        <w:t xml:space="preserve">Pirkėjui </w:t>
      </w:r>
      <w:r w:rsidRPr="007029B2">
        <w:rPr>
          <w:rFonts w:eastAsia="Calibri"/>
          <w:lang w:eastAsia="en-US"/>
        </w:rPr>
        <w:t>nuo 0,05 iki 0,2 % dydžio (konkretus dydis nurodomas Sutarties specialiojoje dalyje) nuo prekių, kurioms yra nesuteiktos pakaitinės prekės, kainos/įkainių</w:t>
      </w:r>
      <w:r w:rsidRPr="007029B2">
        <w:rPr>
          <w:rFonts w:eastAsia="Calibri"/>
          <w:color w:val="FF0000"/>
          <w:lang w:eastAsia="en-US"/>
        </w:rPr>
        <w:t xml:space="preserve"> </w:t>
      </w:r>
      <w:r w:rsidRPr="007029B2">
        <w:rPr>
          <w:rFonts w:eastAsia="Calibri"/>
          <w:lang w:eastAsia="en-US"/>
        </w:rPr>
        <w:t>be PVM už kiekvieną uždelstą dieną/valandą</w:t>
      </w:r>
      <w:r w:rsidRPr="007029B2">
        <w:rPr>
          <w:rFonts w:eastAsia="Calibri"/>
          <w:i/>
          <w:lang w:eastAsia="en-US"/>
        </w:rPr>
        <w:t xml:space="preserve"> </w:t>
      </w:r>
      <w:r w:rsidRPr="007029B2">
        <w:rPr>
          <w:rFonts w:eastAsia="Calibri"/>
          <w:lang w:eastAsia="en-US"/>
        </w:rPr>
        <w:t>Šalių iš anksto sutartus minimalius nuostolius,</w:t>
      </w:r>
      <w:r w:rsidRPr="007029B2">
        <w:rPr>
          <w:rFonts w:eastAsia="Calibri"/>
          <w:bCs/>
          <w:lang w:eastAsia="en-US"/>
        </w:rPr>
        <w:t xml:space="preserve"> kurių sumokėjimas neatleidžia </w:t>
      </w:r>
      <w:r w:rsidRPr="007029B2">
        <w:rPr>
          <w:rFonts w:eastAsia="Calibri"/>
          <w:b/>
          <w:bCs/>
          <w:lang w:eastAsia="en-US"/>
        </w:rPr>
        <w:t xml:space="preserve">Pardavėjo </w:t>
      </w:r>
      <w:r w:rsidRPr="007029B2">
        <w:rPr>
          <w:rFonts w:eastAsia="Calibri"/>
          <w:bCs/>
          <w:lang w:eastAsia="en-US"/>
        </w:rPr>
        <w:t xml:space="preserve">nuo pareigos atlyginti visus </w:t>
      </w:r>
      <w:r w:rsidRPr="007029B2">
        <w:rPr>
          <w:rFonts w:eastAsia="Calibri"/>
          <w:b/>
          <w:bCs/>
          <w:lang w:eastAsia="en-US"/>
        </w:rPr>
        <w:t>Mokėtojo</w:t>
      </w:r>
      <w:r w:rsidRPr="007029B2">
        <w:rPr>
          <w:rFonts w:eastAsia="Calibri"/>
          <w:bCs/>
          <w:lang w:eastAsia="en-US"/>
        </w:rPr>
        <w:t xml:space="preserve"> patirtus nuostolius</w:t>
      </w:r>
      <w:r w:rsidRPr="007029B2">
        <w:rPr>
          <w:rFonts w:eastAsia="Calibri"/>
          <w:lang w:eastAsia="en-US"/>
        </w:rPr>
        <w:t xml:space="preserve"> </w:t>
      </w:r>
      <w:r w:rsidRPr="007029B2">
        <w:rPr>
          <w:rFonts w:eastAsia="Calibri"/>
          <w:b/>
          <w:lang w:eastAsia="en-US"/>
        </w:rPr>
        <w:t>Pardavėjui</w:t>
      </w:r>
      <w:r w:rsidRPr="007029B2">
        <w:rPr>
          <w:rFonts w:eastAsia="Calibri"/>
          <w:lang w:eastAsia="en-US"/>
        </w:rPr>
        <w:t xml:space="preserve"> nevykdant arba netinkamai vykdant savo įsipareigojimus, susijusius su prekių garantija/tinkamumo naudoti terminu.</w:t>
      </w:r>
    </w:p>
    <w:p w:rsidR="00765717" w:rsidRPr="007029B2" w:rsidRDefault="00765717" w:rsidP="00765717">
      <w:pPr>
        <w:contextualSpacing/>
        <w:jc w:val="both"/>
        <w:rPr>
          <w:rFonts w:eastAsia="Calibri"/>
          <w:lang w:eastAsia="en-US"/>
        </w:rPr>
      </w:pPr>
      <w:r w:rsidRPr="007029B2">
        <w:rPr>
          <w:rFonts w:eastAsia="Calibri"/>
          <w:lang w:eastAsia="en-US"/>
        </w:rPr>
        <w:t xml:space="preserve">11.3. Garantinio/tinkamumo naudoti termino metu pavėlavęs per Sutarties specialioje dalyje nustatytą terminą įvykdyti Sutarties bendrosios dalies 6.3 punkte nustatytus įsipareigojimus, </w:t>
      </w:r>
      <w:r w:rsidRPr="007029B2">
        <w:rPr>
          <w:rFonts w:eastAsia="Calibri"/>
          <w:b/>
          <w:lang w:eastAsia="en-US"/>
        </w:rPr>
        <w:lastRenderedPageBreak/>
        <w:t>Pardavėjas</w:t>
      </w:r>
      <w:r w:rsidRPr="007029B2">
        <w:rPr>
          <w:rFonts w:eastAsia="Calibri"/>
          <w:lang w:eastAsia="en-US"/>
        </w:rPr>
        <w:t xml:space="preserve"> moka Pirkėjui nuo 0,05 iki 0,2 % dydžio (konkretus dydis nurodomas Sutarties specialiojoje dalyje) nuo prekių, kurių trūkumai nepašalinti, ar prekių, kurios yra nepakeistos, kainos</w:t>
      </w:r>
      <w:r w:rsidRPr="007029B2">
        <w:rPr>
          <w:rFonts w:eastAsia="Calibri"/>
          <w:color w:val="FF0000"/>
          <w:lang w:eastAsia="en-US"/>
        </w:rPr>
        <w:t xml:space="preserve"> </w:t>
      </w:r>
      <w:r w:rsidRPr="007029B2">
        <w:rPr>
          <w:rFonts w:eastAsia="Calibri"/>
          <w:lang w:eastAsia="en-US"/>
        </w:rPr>
        <w:t>be PVM už kiekvieną uždelstą dieną/valandą</w:t>
      </w:r>
      <w:r w:rsidRPr="007029B2">
        <w:rPr>
          <w:rFonts w:eastAsia="Calibri"/>
          <w:i/>
          <w:lang w:eastAsia="en-US"/>
        </w:rPr>
        <w:t xml:space="preserve"> </w:t>
      </w:r>
      <w:r w:rsidRPr="007029B2">
        <w:rPr>
          <w:rFonts w:eastAsia="Calibri"/>
          <w:lang w:eastAsia="en-US"/>
        </w:rPr>
        <w:t>Šalių iš anksto sutartus minimalius nuostolius,</w:t>
      </w:r>
      <w:r w:rsidRPr="007029B2">
        <w:rPr>
          <w:rFonts w:eastAsia="Calibri"/>
          <w:bCs/>
          <w:lang w:eastAsia="en-US"/>
        </w:rPr>
        <w:t xml:space="preserve"> kurių sumokėjimas neatleidžia </w:t>
      </w:r>
      <w:r w:rsidRPr="007029B2">
        <w:rPr>
          <w:rFonts w:eastAsia="Calibri"/>
          <w:b/>
          <w:bCs/>
          <w:lang w:eastAsia="en-US"/>
        </w:rPr>
        <w:t xml:space="preserve">Pardavėjo </w:t>
      </w:r>
      <w:r w:rsidRPr="007029B2">
        <w:rPr>
          <w:rFonts w:eastAsia="Calibri"/>
          <w:bCs/>
          <w:lang w:eastAsia="en-US"/>
        </w:rPr>
        <w:t xml:space="preserve">nuo pareigos atlyginti visus </w:t>
      </w:r>
      <w:r w:rsidRPr="007029B2">
        <w:rPr>
          <w:rFonts w:eastAsia="Calibri"/>
          <w:b/>
          <w:bCs/>
          <w:lang w:eastAsia="en-US"/>
        </w:rPr>
        <w:t xml:space="preserve">Mokėtojo </w:t>
      </w:r>
      <w:r w:rsidRPr="007029B2">
        <w:rPr>
          <w:rFonts w:eastAsia="Calibri"/>
          <w:bCs/>
          <w:lang w:eastAsia="en-US"/>
        </w:rPr>
        <w:t>patirtus nuostolius</w:t>
      </w:r>
      <w:r w:rsidRPr="007029B2">
        <w:rPr>
          <w:rFonts w:eastAsia="Calibri"/>
          <w:lang w:eastAsia="en-US"/>
        </w:rPr>
        <w:t xml:space="preserve"> </w:t>
      </w:r>
      <w:r w:rsidRPr="007029B2">
        <w:rPr>
          <w:rFonts w:eastAsia="Calibri"/>
          <w:b/>
          <w:lang w:eastAsia="en-US"/>
        </w:rPr>
        <w:t>Pardavėjui</w:t>
      </w:r>
      <w:r w:rsidRPr="007029B2">
        <w:rPr>
          <w:rFonts w:eastAsia="Calibri"/>
          <w:lang w:eastAsia="en-US"/>
        </w:rPr>
        <w:t xml:space="preserve"> nevykdant arba netinkamai vykdant savo įsipareigojimus, susijusius su prekių garantija/tinkamumo naudoti terminu.</w:t>
      </w:r>
    </w:p>
    <w:p w:rsidR="00765717" w:rsidRPr="007029B2" w:rsidRDefault="00765717" w:rsidP="00765717">
      <w:pPr>
        <w:contextualSpacing/>
        <w:jc w:val="both"/>
        <w:rPr>
          <w:rFonts w:eastAsia="Calibri"/>
          <w:lang w:eastAsia="en-US"/>
        </w:rPr>
      </w:pPr>
      <w:r w:rsidRPr="007029B2">
        <w:rPr>
          <w:rFonts w:eastAsia="Calibri"/>
          <w:lang w:eastAsia="en-US"/>
        </w:rPr>
        <w:t>11.4. Nutraukus Sutartį dėl Sutarties bendrojoje dalyje 9.2.1, 9.2.2, 9.2.3, 9.2.5, 9.2.6, 9.2.7, 9.3 punktuose ar kitų Sutarties specialiojoje dalyje</w:t>
      </w:r>
      <w:r w:rsidRPr="007029B2">
        <w:rPr>
          <w:rFonts w:eastAsia="Calibri"/>
          <w:b/>
          <w:lang w:eastAsia="en-US"/>
        </w:rPr>
        <w:t xml:space="preserve"> </w:t>
      </w:r>
      <w:r w:rsidRPr="007029B2">
        <w:rPr>
          <w:rFonts w:eastAsia="Calibri"/>
          <w:lang w:eastAsia="en-US"/>
        </w:rPr>
        <w:t xml:space="preserve">išvardintų priežasčių, </w:t>
      </w:r>
      <w:r w:rsidRPr="007029B2">
        <w:rPr>
          <w:rFonts w:eastAsia="Calibri"/>
          <w:b/>
          <w:lang w:eastAsia="en-US"/>
        </w:rPr>
        <w:t>Pardavėjas</w:t>
      </w:r>
      <w:r w:rsidRPr="007029B2">
        <w:rPr>
          <w:rFonts w:eastAsia="Calibri"/>
          <w:lang w:eastAsia="en-US"/>
        </w:rPr>
        <w:t xml:space="preserve"> per 14 (keturiolika) dienų (skaičiuojant nuo Sutarties nutraukimo dienos) turi sumokėti</w:t>
      </w:r>
      <w:r w:rsidRPr="007029B2">
        <w:rPr>
          <w:rFonts w:eastAsia="Calibri"/>
          <w:b/>
          <w:bCs/>
          <w:lang w:eastAsia="en-US"/>
        </w:rPr>
        <w:t xml:space="preserve"> Pirkėjui</w:t>
      </w:r>
      <w:r w:rsidRPr="007029B2">
        <w:rPr>
          <w:rFonts w:eastAsia="Calibri"/>
          <w:b/>
          <w:lang w:eastAsia="en-US"/>
        </w:rPr>
        <w:t xml:space="preserve"> </w:t>
      </w:r>
      <w:r w:rsidRPr="007029B2">
        <w:rPr>
          <w:rFonts w:eastAsia="Calibri"/>
          <w:lang w:eastAsia="en-US"/>
        </w:rPr>
        <w:t>ne mažiau kaip</w:t>
      </w:r>
      <w:r w:rsidRPr="007029B2">
        <w:rPr>
          <w:rFonts w:eastAsia="Calibri"/>
          <w:b/>
          <w:lang w:eastAsia="en-US"/>
        </w:rPr>
        <w:t xml:space="preserve"> </w:t>
      </w:r>
      <w:r w:rsidRPr="007029B2">
        <w:rPr>
          <w:rFonts w:eastAsia="Calibri"/>
          <w:lang w:eastAsia="en-US"/>
        </w:rPr>
        <w:t>5</w:t>
      </w:r>
      <w:r w:rsidRPr="007029B2">
        <w:rPr>
          <w:rFonts w:eastAsia="Calibri"/>
          <w:b/>
          <w:lang w:eastAsia="en-US"/>
        </w:rPr>
        <w:t>-</w:t>
      </w:r>
      <w:r w:rsidRPr="007029B2">
        <w:rPr>
          <w:rFonts w:eastAsia="Calibri"/>
          <w:lang w:eastAsia="en-US"/>
        </w:rPr>
        <w:t xml:space="preserve">7  % sutarties kainos be PVM (arba bendros pasiūlymo kainos be PVM, arba bendros užsakymo kainos be PVM) (konkretus procentinis dydis arba konkreti fiksuota suma nurodoma Sutarties specialioje dalyje) </w:t>
      </w:r>
      <w:r w:rsidRPr="007029B2">
        <w:rPr>
          <w:rFonts w:eastAsia="Calibri"/>
          <w:bCs/>
          <w:lang w:eastAsia="en-US"/>
        </w:rPr>
        <w:t xml:space="preserve">Šalių </w:t>
      </w:r>
      <w:r w:rsidRPr="007029B2">
        <w:rPr>
          <w:rFonts w:eastAsia="Calibri"/>
          <w:lang w:eastAsia="en-US"/>
        </w:rPr>
        <w:t xml:space="preserve">iš anksto sutartų minimalių nuostolių, bet ne daugiau kaip visų pagal šią Sutartį neįvykdytų įsipareigojimų kainos be PVM. Šalių iš anksto sutartų minimalių nuostolių sumokėjimas neatleidžia </w:t>
      </w:r>
      <w:r w:rsidRPr="007029B2">
        <w:rPr>
          <w:rFonts w:eastAsia="Calibri"/>
          <w:b/>
          <w:lang w:eastAsia="en-US"/>
        </w:rPr>
        <w:t>Pardavėjo</w:t>
      </w:r>
      <w:r w:rsidRPr="007029B2">
        <w:rPr>
          <w:rFonts w:eastAsia="Calibri"/>
          <w:lang w:eastAsia="en-US"/>
        </w:rPr>
        <w:t xml:space="preserve"> nuo pareigos atlyginti visus </w:t>
      </w:r>
      <w:r w:rsidRPr="007029B2">
        <w:rPr>
          <w:rFonts w:eastAsia="Calibri"/>
          <w:b/>
          <w:bCs/>
          <w:lang w:eastAsia="en-US"/>
        </w:rPr>
        <w:t>Mokėtojo</w:t>
      </w:r>
      <w:r w:rsidRPr="007029B2">
        <w:rPr>
          <w:rFonts w:eastAsia="Calibri"/>
          <w:lang w:eastAsia="en-US"/>
        </w:rPr>
        <w:t xml:space="preserve"> patirtus nuostolius, </w:t>
      </w:r>
      <w:r w:rsidRPr="007029B2">
        <w:rPr>
          <w:rFonts w:eastAsia="Calibri"/>
          <w:b/>
          <w:lang w:eastAsia="en-US"/>
        </w:rPr>
        <w:t>Pardavėjui</w:t>
      </w:r>
      <w:r w:rsidRPr="007029B2">
        <w:rPr>
          <w:rFonts w:eastAsia="Calibri"/>
          <w:lang w:eastAsia="en-US"/>
        </w:rPr>
        <w:t xml:space="preserve"> nevykdant ar netinkamai vykdant sutartį. Šalių iš anksto sutartus minimalius nuostolius </w:t>
      </w:r>
      <w:r w:rsidRPr="007029B2">
        <w:rPr>
          <w:rFonts w:eastAsia="Calibri"/>
          <w:b/>
          <w:lang w:eastAsia="en-US"/>
        </w:rPr>
        <w:t>Pardavėjas</w:t>
      </w:r>
      <w:r w:rsidRPr="007029B2">
        <w:rPr>
          <w:rFonts w:eastAsia="Calibri"/>
          <w:lang w:eastAsia="en-US"/>
        </w:rPr>
        <w:t xml:space="preserve"> įsipareigoja sumokėti ne vėliau kaip per sąskaitoje faktūroje ar pareikalavime nurodytą terminą.</w:t>
      </w:r>
    </w:p>
    <w:p w:rsidR="00765717" w:rsidRPr="007029B2" w:rsidRDefault="00765717" w:rsidP="00765717">
      <w:pPr>
        <w:contextualSpacing/>
        <w:jc w:val="both"/>
        <w:rPr>
          <w:rFonts w:eastAsia="Calibri"/>
          <w:b/>
          <w:lang w:eastAsia="en-US"/>
        </w:rPr>
      </w:pPr>
      <w:r w:rsidRPr="007029B2">
        <w:rPr>
          <w:rFonts w:eastAsia="Calibri"/>
          <w:lang w:eastAsia="en-US"/>
        </w:rPr>
        <w:t xml:space="preserve">11.5. Nutraukus Sutartį dėl Sutarties bendrojoje dalyje 9.2.4 punkte nurodytos priežasties, </w:t>
      </w:r>
      <w:r w:rsidRPr="007029B2">
        <w:rPr>
          <w:rFonts w:eastAsia="Calibri"/>
          <w:b/>
          <w:lang w:eastAsia="en-US"/>
        </w:rPr>
        <w:t>Pardavėjas</w:t>
      </w:r>
      <w:r w:rsidRPr="007029B2">
        <w:rPr>
          <w:rFonts w:eastAsia="Calibri"/>
          <w:lang w:eastAsia="en-US"/>
        </w:rPr>
        <w:t xml:space="preserve"> per 7 (septynias) dienas (skaičiuojant nuo Sutarties nutraukimo dienos) turi sumokėti</w:t>
      </w:r>
      <w:r w:rsidRPr="007029B2">
        <w:rPr>
          <w:rFonts w:eastAsia="Calibri"/>
          <w:b/>
          <w:bCs/>
          <w:lang w:eastAsia="en-US"/>
        </w:rPr>
        <w:t xml:space="preserve"> Mokėtojui</w:t>
      </w:r>
      <w:r w:rsidRPr="007029B2">
        <w:rPr>
          <w:rFonts w:eastAsia="Calibri"/>
          <w:b/>
          <w:lang w:eastAsia="en-US"/>
        </w:rPr>
        <w:t xml:space="preserve"> </w:t>
      </w:r>
      <w:r w:rsidRPr="007029B2">
        <w:rPr>
          <w:rFonts w:eastAsia="Calibri"/>
          <w:lang w:eastAsia="en-US"/>
        </w:rPr>
        <w:t>prekių su trūkumais įsigijimo kainos be PVM dydžio</w:t>
      </w:r>
      <w:r w:rsidRPr="007029B2">
        <w:rPr>
          <w:rFonts w:eastAsia="Calibri"/>
          <w:b/>
          <w:lang w:eastAsia="en-US"/>
        </w:rPr>
        <w:t xml:space="preserve"> </w:t>
      </w:r>
      <w:r w:rsidRPr="007029B2">
        <w:rPr>
          <w:rFonts w:eastAsia="Calibri"/>
          <w:bCs/>
          <w:lang w:eastAsia="en-US"/>
        </w:rPr>
        <w:t xml:space="preserve">Šalių </w:t>
      </w:r>
      <w:r w:rsidRPr="007029B2">
        <w:rPr>
          <w:rFonts w:eastAsia="Calibri"/>
          <w:lang w:eastAsia="en-US"/>
        </w:rPr>
        <w:t xml:space="preserve">iš anksto sutartus minimalius nuostolius, bet ne daugiau kaip visų pagal šią Sutartį neįvykdytų įsipareigojimų kainos be PVM. Šalių iš anksto sutartų minimalių nuostolių sumokėjimas neatleidžia </w:t>
      </w:r>
      <w:r w:rsidRPr="007029B2">
        <w:rPr>
          <w:rFonts w:eastAsia="Calibri"/>
          <w:b/>
          <w:lang w:eastAsia="en-US"/>
        </w:rPr>
        <w:t>Pardavėjo</w:t>
      </w:r>
      <w:r w:rsidRPr="007029B2">
        <w:rPr>
          <w:rFonts w:eastAsia="Calibri"/>
          <w:lang w:eastAsia="en-US"/>
        </w:rPr>
        <w:t xml:space="preserve"> nuo pareigos atlyginti visus </w:t>
      </w:r>
      <w:r w:rsidRPr="007029B2">
        <w:rPr>
          <w:rFonts w:eastAsia="Calibri"/>
          <w:b/>
          <w:lang w:eastAsia="en-US"/>
        </w:rPr>
        <w:t>Mokėtojo</w:t>
      </w:r>
      <w:r w:rsidRPr="007029B2">
        <w:rPr>
          <w:rFonts w:eastAsia="Calibri"/>
          <w:lang w:eastAsia="en-US"/>
        </w:rPr>
        <w:t xml:space="preserve"> patirtus nuostolius, </w:t>
      </w:r>
      <w:r w:rsidRPr="007029B2">
        <w:rPr>
          <w:rFonts w:eastAsia="Calibri"/>
          <w:b/>
          <w:lang w:eastAsia="en-US"/>
        </w:rPr>
        <w:t>Pardavėjui</w:t>
      </w:r>
      <w:r w:rsidRPr="007029B2">
        <w:rPr>
          <w:rFonts w:eastAsia="Calibri"/>
          <w:lang w:eastAsia="en-US"/>
        </w:rPr>
        <w:t xml:space="preserve"> nevykdant ar netinkamai vykdant Sutartį. </w:t>
      </w:r>
    </w:p>
    <w:p w:rsidR="00765717" w:rsidRPr="007029B2" w:rsidRDefault="00765717" w:rsidP="00765717">
      <w:pPr>
        <w:contextualSpacing/>
        <w:jc w:val="both"/>
        <w:rPr>
          <w:rFonts w:eastAsia="Calibri"/>
          <w:lang w:eastAsia="en-US"/>
        </w:rPr>
      </w:pPr>
      <w:r w:rsidRPr="007029B2">
        <w:rPr>
          <w:rFonts w:eastAsia="Calibri"/>
          <w:lang w:eastAsia="en-US"/>
        </w:rPr>
        <w:t xml:space="preserve">11.6. Kiti sutartinės atsakomybės taikymo </w:t>
      </w:r>
      <w:r w:rsidRPr="007029B2">
        <w:rPr>
          <w:rFonts w:eastAsia="Calibri"/>
          <w:b/>
          <w:lang w:eastAsia="en-US"/>
        </w:rPr>
        <w:t>Pardavėjui</w:t>
      </w:r>
      <w:r w:rsidRPr="007029B2">
        <w:rPr>
          <w:rFonts w:eastAsia="Calibri"/>
          <w:lang w:eastAsia="en-US"/>
        </w:rPr>
        <w:t xml:space="preserve"> atvejai nurodyti Sutarties specialiojoje dalyje.</w:t>
      </w:r>
    </w:p>
    <w:p w:rsidR="00765717" w:rsidRPr="007029B2" w:rsidRDefault="00765717" w:rsidP="00765717">
      <w:pPr>
        <w:contextualSpacing/>
        <w:jc w:val="both"/>
        <w:rPr>
          <w:rFonts w:eastAsia="Calibri"/>
          <w:lang w:eastAsia="en-US"/>
        </w:rPr>
      </w:pPr>
      <w:r w:rsidRPr="007029B2">
        <w:rPr>
          <w:rFonts w:eastAsia="Calibri"/>
          <w:lang w:eastAsia="en-US"/>
        </w:rPr>
        <w:t xml:space="preserve">11.7. Vadovaujantis Lietuvos Respublikos civilinio kodekso 6.253 str. 1 ir 3 dalimis, finansavimo vėlavimas iš biudžeto yra sąlyga visiškai atleidžianti nuo civilinės atsakomybės ir palūkanų mokėjimo </w:t>
      </w:r>
      <w:r w:rsidRPr="007029B2">
        <w:rPr>
          <w:rFonts w:eastAsia="Calibri"/>
          <w:b/>
          <w:lang w:eastAsia="en-US"/>
        </w:rPr>
        <w:t>Pardavėjui</w:t>
      </w:r>
      <w:r w:rsidRPr="007029B2">
        <w:rPr>
          <w:rFonts w:eastAsia="Calibri"/>
          <w:lang w:eastAsia="en-US"/>
        </w:rPr>
        <w:t xml:space="preserve"> už pavėluotą atsiskaitymą.</w:t>
      </w:r>
    </w:p>
    <w:p w:rsidR="00765717" w:rsidRPr="007029B2" w:rsidRDefault="00765717" w:rsidP="00765717">
      <w:pPr>
        <w:contextualSpacing/>
        <w:jc w:val="both"/>
        <w:rPr>
          <w:rFonts w:eastAsia="Calibri"/>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t>12. Sutarties galiojimas</w:t>
      </w:r>
    </w:p>
    <w:p w:rsidR="00765717" w:rsidRPr="007029B2" w:rsidRDefault="00765717" w:rsidP="00765717">
      <w:pPr>
        <w:contextualSpacing/>
        <w:jc w:val="both"/>
        <w:rPr>
          <w:rFonts w:eastAsia="Calibri"/>
          <w:lang w:eastAsia="en-US"/>
        </w:rPr>
      </w:pPr>
      <w:r w:rsidRPr="007029B2">
        <w:rPr>
          <w:rFonts w:eastAsia="Calibri"/>
          <w:lang w:eastAsia="en-US"/>
        </w:rPr>
        <w:t xml:space="preserve">12.1. Sutartis įsigalioja abiem Šalims ją pasirašius ir </w:t>
      </w:r>
      <w:r w:rsidRPr="007029B2">
        <w:rPr>
          <w:rFonts w:eastAsia="Calibri"/>
          <w:b/>
          <w:lang w:eastAsia="en-US"/>
        </w:rPr>
        <w:t>Pardavėjui</w:t>
      </w:r>
      <w:r w:rsidRPr="007029B2">
        <w:rPr>
          <w:rFonts w:eastAsia="Calibri"/>
          <w:lang w:eastAsia="en-US"/>
        </w:rPr>
        <w:t xml:space="preserve"> pateikus </w:t>
      </w:r>
      <w:r w:rsidRPr="007029B2">
        <w:rPr>
          <w:rFonts w:eastAsia="Calibri"/>
          <w:b/>
          <w:lang w:eastAsia="en-US"/>
        </w:rPr>
        <w:t xml:space="preserve">Pirkėjui </w:t>
      </w:r>
      <w:r w:rsidRPr="007029B2">
        <w:rPr>
          <w:rFonts w:eastAsia="Calibri"/>
          <w:lang w:eastAsia="en-US"/>
        </w:rPr>
        <w:t xml:space="preserve">Sutarties įvykdymo užtikrinimo banko garantiją ar draudimo bendrovės laidavimo raštą </w:t>
      </w:r>
      <w:r w:rsidRPr="007029B2">
        <w:rPr>
          <w:rFonts w:eastAsia="Calibri"/>
          <w:i/>
          <w:lang w:eastAsia="en-US"/>
        </w:rPr>
        <w:t>(Sutarties įsigaliojimo kai pateikiamas užtikrinimas sąlyga taikoma, jeigu Sutarties spec. dalyje nurodyta, kad Sutarties vykdymas bus užtikrintas laidavimu arba banko garantija)</w:t>
      </w:r>
      <w:r w:rsidRPr="007029B2">
        <w:rPr>
          <w:rFonts w:eastAsia="Calibri"/>
          <w:lang w:eastAsia="en-US"/>
        </w:rPr>
        <w:t xml:space="preserve">, užtikrinantį Sutarties bendrosios dalies 11.4 punkte nurodytos sumos sumokėjimą. Banko garantijoje ar draudimo bendrovės laidavimo rašte garantas/laiduotojas turi įsipareigoti </w:t>
      </w:r>
      <w:r w:rsidRPr="007029B2">
        <w:rPr>
          <w:rFonts w:eastAsia="Calibri"/>
          <w:b/>
          <w:lang w:eastAsia="en-US"/>
        </w:rPr>
        <w:t>Pirkėjui</w:t>
      </w:r>
      <w:r w:rsidRPr="007029B2">
        <w:rPr>
          <w:rFonts w:eastAsia="Calibri"/>
          <w:lang w:eastAsia="en-US"/>
        </w:rPr>
        <w:t xml:space="preserve"> sumokėti Sutarties bendrosios dalies 11.4 punkte nurodytą sumą </w:t>
      </w:r>
      <w:r w:rsidRPr="007029B2">
        <w:rPr>
          <w:rFonts w:eastAsia="Calibri"/>
          <w:b/>
          <w:lang w:eastAsia="en-US"/>
        </w:rPr>
        <w:t xml:space="preserve">Pirkėjui </w:t>
      </w:r>
      <w:r w:rsidRPr="007029B2">
        <w:rPr>
          <w:rFonts w:eastAsia="Calibri"/>
          <w:lang w:eastAsia="en-US"/>
        </w:rPr>
        <w:t>nutraukus Sutartį dėl bent vienos iš 9.2.1 -9.2.7, 9.3 punktuose ar kitų Sutarties specialiojoje dalyje</w:t>
      </w:r>
      <w:r w:rsidRPr="007029B2">
        <w:rPr>
          <w:rFonts w:eastAsia="Calibri"/>
          <w:b/>
          <w:lang w:eastAsia="en-US"/>
        </w:rPr>
        <w:t xml:space="preserve"> </w:t>
      </w:r>
      <w:r w:rsidRPr="007029B2">
        <w:rPr>
          <w:rFonts w:eastAsia="Calibr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765717" w:rsidRPr="007029B2" w:rsidRDefault="00765717" w:rsidP="00765717">
      <w:pPr>
        <w:contextualSpacing/>
        <w:jc w:val="both"/>
        <w:rPr>
          <w:rFonts w:eastAsia="Calibri"/>
          <w:lang w:eastAsia="en-US"/>
        </w:rPr>
      </w:pPr>
      <w:r w:rsidRPr="007029B2">
        <w:rPr>
          <w:rFonts w:eastAsia="Calibr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7029B2">
        <w:rPr>
          <w:rFonts w:eastAsia="Calibri"/>
          <w:b/>
          <w:lang w:eastAsia="en-US"/>
        </w:rPr>
        <w:t xml:space="preserve">Pardavėjo </w:t>
      </w:r>
      <w:r w:rsidRPr="007029B2">
        <w:rPr>
          <w:rFonts w:eastAsia="Calibri"/>
          <w:lang w:eastAsia="en-US"/>
        </w:rPr>
        <w:t xml:space="preserve">kaltei, įvykdyti prievolę ir sumokėti įsipareigotą sumą, pinigus pervedant į </w:t>
      </w:r>
      <w:r w:rsidRPr="007029B2">
        <w:rPr>
          <w:rFonts w:eastAsia="Calibri"/>
          <w:b/>
          <w:lang w:eastAsia="en-US"/>
        </w:rPr>
        <w:t>Pirkėjo</w:t>
      </w:r>
      <w:r w:rsidRPr="007029B2">
        <w:rPr>
          <w:rFonts w:eastAsia="Calibri"/>
          <w:lang w:eastAsia="en-US"/>
        </w:rPr>
        <w:t xml:space="preserve"> sąskaitą.</w:t>
      </w:r>
    </w:p>
    <w:p w:rsidR="00765717" w:rsidRPr="007029B2" w:rsidRDefault="00765717" w:rsidP="00765717">
      <w:pPr>
        <w:contextualSpacing/>
        <w:jc w:val="both"/>
        <w:rPr>
          <w:rFonts w:eastAsia="Calibri"/>
          <w:b/>
          <w:lang w:eastAsia="en-US"/>
        </w:rPr>
      </w:pPr>
      <w:r w:rsidRPr="007029B2">
        <w:rPr>
          <w:rFonts w:eastAsia="Calibri"/>
          <w:lang w:eastAsia="en-US"/>
        </w:rPr>
        <w:t>12.3.</w:t>
      </w:r>
      <w:r w:rsidRPr="007029B2">
        <w:rPr>
          <w:rFonts w:eastAsia="Calibri"/>
          <w:b/>
          <w:lang w:eastAsia="en-US"/>
        </w:rPr>
        <w:t xml:space="preserve"> Pardavėjas</w:t>
      </w:r>
      <w:r w:rsidRPr="007029B2">
        <w:rPr>
          <w:rFonts w:eastAsia="Calibri"/>
          <w:lang w:eastAsia="en-US"/>
        </w:rPr>
        <w:t xml:space="preserve"> ne vėliau kaip</w:t>
      </w:r>
      <w:r w:rsidRPr="007029B2">
        <w:rPr>
          <w:rFonts w:eastAsia="Calibri"/>
          <w:b/>
          <w:lang w:eastAsia="en-US"/>
        </w:rPr>
        <w:t xml:space="preserve"> </w:t>
      </w:r>
      <w:r w:rsidRPr="007029B2">
        <w:rPr>
          <w:rFonts w:eastAsia="Calibri"/>
          <w:lang w:eastAsia="en-US"/>
        </w:rPr>
        <w:t xml:space="preserve">per 7 (septynias) darbo dienas po Sutarties pasirašymo pateikia </w:t>
      </w:r>
      <w:r w:rsidRPr="007029B2">
        <w:rPr>
          <w:rFonts w:eastAsia="Calibri"/>
          <w:b/>
          <w:lang w:eastAsia="en-US"/>
        </w:rPr>
        <w:t xml:space="preserve">Pirkėjui </w:t>
      </w:r>
      <w:r w:rsidRPr="007029B2">
        <w:rPr>
          <w:rFonts w:eastAsia="Calibr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7029B2">
        <w:rPr>
          <w:rFonts w:eastAsia="Calibri"/>
          <w:b/>
          <w:lang w:eastAsia="en-US"/>
        </w:rPr>
        <w:t>Pardavėjas</w:t>
      </w:r>
      <w:r w:rsidRPr="007029B2">
        <w:rPr>
          <w:rFonts w:eastAsia="Calibri"/>
          <w:lang w:eastAsia="en-US"/>
        </w:rPr>
        <w:t xml:space="preserve"> taip pat turi pateikti patvirtinimą iš draudimo bendrovės </w:t>
      </w:r>
      <w:r w:rsidRPr="007029B2">
        <w:rPr>
          <w:rFonts w:eastAsia="Calibri"/>
          <w:color w:val="000000"/>
          <w:lang w:eastAsia="en-US"/>
        </w:rPr>
        <w:t>(apmokėjimą įrodantį dokumentą ar pan.)</w:t>
      </w:r>
      <w:r w:rsidRPr="007029B2">
        <w:rPr>
          <w:rFonts w:eastAsia="Calibri"/>
          <w:lang w:eastAsia="en-US"/>
        </w:rPr>
        <w:t>, kad laidavimo raštas yra galiojantis</w:t>
      </w:r>
      <w:r w:rsidRPr="007029B2">
        <w:rPr>
          <w:rFonts w:eastAsia="Calibri"/>
          <w:i/>
          <w:lang w:eastAsia="en-US"/>
        </w:rPr>
        <w:t>.</w:t>
      </w:r>
      <w:r w:rsidRPr="007029B2">
        <w:rPr>
          <w:rFonts w:eastAsia="Calibri"/>
          <w:lang w:eastAsia="en-US"/>
        </w:rPr>
        <w:t xml:space="preserve"> Sutarties įvykdymo užtikrinimo banko </w:t>
      </w:r>
      <w:r w:rsidRPr="007029B2">
        <w:rPr>
          <w:rFonts w:eastAsia="Calibri"/>
          <w:lang w:eastAsia="en-US"/>
        </w:rPr>
        <w:lastRenderedPageBreak/>
        <w:t xml:space="preserve">garantijoje arba draudimo bendrovės laidavimo rašte nurodytos sumos sumokėjimas neturi būti siejamas su visišku </w:t>
      </w:r>
      <w:r w:rsidRPr="007029B2">
        <w:rPr>
          <w:rFonts w:eastAsia="Calibri"/>
          <w:b/>
          <w:lang w:eastAsia="en-US"/>
        </w:rPr>
        <w:t>Pirkėjo</w:t>
      </w:r>
      <w:r w:rsidRPr="007029B2">
        <w:rPr>
          <w:rFonts w:eastAsia="Calibri"/>
          <w:lang w:eastAsia="en-US"/>
        </w:rPr>
        <w:t xml:space="preserve"> patirtų nuostolių atlyginimu ir neatleidžia </w:t>
      </w:r>
      <w:r w:rsidRPr="007029B2">
        <w:rPr>
          <w:rFonts w:eastAsia="Calibri"/>
          <w:b/>
          <w:lang w:eastAsia="en-US"/>
        </w:rPr>
        <w:t>Pardavėjo</w:t>
      </w:r>
      <w:r w:rsidRPr="007029B2">
        <w:rPr>
          <w:rFonts w:eastAsia="Calibri"/>
          <w:lang w:eastAsia="en-US"/>
        </w:rPr>
        <w:t xml:space="preserve"> nuo pareigos juos atlyginti pilnai. </w:t>
      </w:r>
    </w:p>
    <w:p w:rsidR="00765717" w:rsidRPr="007029B2" w:rsidRDefault="00765717" w:rsidP="00765717">
      <w:pPr>
        <w:contextualSpacing/>
        <w:jc w:val="both"/>
        <w:rPr>
          <w:rFonts w:eastAsia="Calibri"/>
          <w:lang w:eastAsia="en-US"/>
        </w:rPr>
      </w:pPr>
      <w:r w:rsidRPr="007029B2">
        <w:rPr>
          <w:rFonts w:eastAsia="Calibri"/>
          <w:lang w:eastAsia="en-US"/>
        </w:rPr>
        <w:t xml:space="preserve">12.4. Jei Sutarties vykdymo metu sutarties įvykdymo užtikrinimą išdavęs juridinis asmuo (bankas ar draudimo bendrovė) negali vykdyti savo įsipareigojimų (sustabdoma veikla, paskelbiamas moratoriumas ir pan.), </w:t>
      </w:r>
      <w:r w:rsidRPr="007029B2">
        <w:rPr>
          <w:rFonts w:eastAsia="Calibri"/>
          <w:b/>
          <w:lang w:eastAsia="en-US"/>
        </w:rPr>
        <w:t>Pardavėjas</w:t>
      </w:r>
      <w:r w:rsidRPr="007029B2">
        <w:rPr>
          <w:rFonts w:eastAsia="Calibri"/>
          <w:lang w:eastAsia="en-US"/>
        </w:rPr>
        <w:t xml:space="preserve"> per 10 (dešimt) dienų pateikia naują Sutarties vykdymo užtikrinimą, tokiomis pačiomis sąlygomis kaip ir ankstesnysis. Jei </w:t>
      </w:r>
      <w:r w:rsidRPr="007029B2">
        <w:rPr>
          <w:rFonts w:eastAsia="Calibri"/>
          <w:b/>
          <w:lang w:eastAsia="en-US"/>
        </w:rPr>
        <w:t xml:space="preserve">Pardavėjas </w:t>
      </w:r>
      <w:r w:rsidRPr="007029B2">
        <w:rPr>
          <w:rFonts w:eastAsia="Calibri"/>
          <w:lang w:eastAsia="en-US"/>
        </w:rPr>
        <w:t xml:space="preserve">nepateikia naujo Sutarties įvykdymo užtikrinimo, </w:t>
      </w:r>
      <w:r w:rsidRPr="007029B2">
        <w:rPr>
          <w:rFonts w:eastAsia="Calibri"/>
          <w:b/>
          <w:lang w:eastAsia="en-US"/>
        </w:rPr>
        <w:t>Pirkėjas</w:t>
      </w:r>
      <w:r w:rsidRPr="007029B2">
        <w:rPr>
          <w:rFonts w:eastAsia="Calibri"/>
          <w:lang w:eastAsia="en-US"/>
        </w:rPr>
        <w:t xml:space="preserve"> turi teisę nutraukti Sutartį, Sutarties bendrosios dalies 9.2.5 punkte nustatyta tvarka.</w:t>
      </w:r>
    </w:p>
    <w:p w:rsidR="00765717" w:rsidRPr="007029B2" w:rsidRDefault="00765717" w:rsidP="00765717">
      <w:pPr>
        <w:contextualSpacing/>
        <w:jc w:val="both"/>
        <w:rPr>
          <w:rFonts w:eastAsia="Calibri"/>
          <w:lang w:eastAsia="en-US"/>
        </w:rPr>
      </w:pPr>
      <w:r w:rsidRPr="007029B2">
        <w:rPr>
          <w:rFonts w:eastAsia="Calibri"/>
          <w:lang w:eastAsia="en-US"/>
        </w:rPr>
        <w:t xml:space="preserve">12.5. Sutarties įvykdymo užtikrinimas grąžinamas per 10 (dešimt) dienų nuo šio užtikrinimo galiojimo termino pabaigos </w:t>
      </w:r>
      <w:r w:rsidRPr="007029B2">
        <w:rPr>
          <w:rFonts w:eastAsia="Calibri"/>
          <w:b/>
          <w:lang w:eastAsia="en-US"/>
        </w:rPr>
        <w:t>Pardavėjui</w:t>
      </w:r>
      <w:r w:rsidRPr="007029B2">
        <w:rPr>
          <w:rFonts w:eastAsia="Calibri"/>
          <w:lang w:eastAsia="en-US"/>
        </w:rPr>
        <w:t xml:space="preserve"> pateikus raštišką prašymą.</w:t>
      </w:r>
    </w:p>
    <w:p w:rsidR="00765717" w:rsidRPr="007029B2" w:rsidRDefault="00765717" w:rsidP="00765717">
      <w:pPr>
        <w:contextualSpacing/>
        <w:jc w:val="both"/>
        <w:rPr>
          <w:rFonts w:eastAsia="Calibri"/>
          <w:lang w:eastAsia="en-US"/>
        </w:rPr>
      </w:pPr>
      <w:r w:rsidRPr="007029B2">
        <w:rPr>
          <w:rFonts w:eastAsia="Calibr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765717" w:rsidRPr="007029B2" w:rsidRDefault="00765717" w:rsidP="00765717">
      <w:pPr>
        <w:tabs>
          <w:tab w:val="left" w:pos="-360"/>
          <w:tab w:val="left" w:pos="0"/>
          <w:tab w:val="left" w:pos="1701"/>
        </w:tabs>
        <w:contextualSpacing/>
        <w:jc w:val="both"/>
      </w:pPr>
      <w:r w:rsidRPr="007029B2">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765717" w:rsidRPr="007029B2" w:rsidRDefault="00765717" w:rsidP="00765717">
      <w:pPr>
        <w:contextualSpacing/>
        <w:jc w:val="both"/>
        <w:rPr>
          <w:rFonts w:eastAsia="Calibri"/>
          <w:lang w:eastAsia="en-US"/>
        </w:rPr>
      </w:pPr>
      <w:r w:rsidRPr="007029B2">
        <w:rPr>
          <w:rFonts w:eastAsia="Calibri"/>
          <w:lang w:eastAsia="en-US"/>
        </w:rPr>
        <w:t>12.8. Sutartis gali būti pratęsta Sutarties specialiojoje dalyje nustatytomis sąlygomis.</w:t>
      </w:r>
    </w:p>
    <w:p w:rsidR="00765717" w:rsidRPr="007029B2" w:rsidRDefault="00765717" w:rsidP="00765717">
      <w:pPr>
        <w:contextualSpacing/>
        <w:jc w:val="both"/>
        <w:rPr>
          <w:rFonts w:eastAsia="Calibri"/>
          <w:lang w:eastAsia="en-US"/>
        </w:rPr>
      </w:pPr>
      <w:r w:rsidRPr="007029B2">
        <w:rPr>
          <w:rFonts w:eastAsia="Calibri"/>
          <w:lang w:eastAsia="en-US"/>
        </w:rPr>
        <w:t xml:space="preserve">12.9. Esant poreikiui, </w:t>
      </w:r>
      <w:r w:rsidRPr="007029B2">
        <w:rPr>
          <w:rFonts w:eastAsia="Calibri"/>
          <w:b/>
          <w:lang w:eastAsia="en-US"/>
        </w:rPr>
        <w:t>Pirkėjas</w:t>
      </w:r>
      <w:r w:rsidRPr="007029B2">
        <w:rPr>
          <w:rFonts w:eastAsia="Calibr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029B2">
        <w:rPr>
          <w:rFonts w:eastAsia="Calibri"/>
          <w:lang w:eastAsia="en-US"/>
        </w:rPr>
        <w:t>uose</w:t>
      </w:r>
      <w:proofErr w:type="spellEnd"/>
      <w:r w:rsidRPr="007029B2">
        <w:rPr>
          <w:rFonts w:eastAsia="Calibri"/>
          <w:lang w:eastAsia="en-US"/>
        </w:rPr>
        <w:t>) nenurodytas, tačiau su pirkimo objektu susijusias prekes</w:t>
      </w:r>
      <w:r w:rsidRPr="007029B2">
        <w:rPr>
          <w:rFonts w:eastAsia="Calibri"/>
          <w:b/>
          <w:lang w:eastAsia="en-US"/>
        </w:rPr>
        <w:t xml:space="preserve"> Pardavėjas</w:t>
      </w:r>
      <w:r w:rsidRPr="007029B2">
        <w:rPr>
          <w:rFonts w:eastAsia="Calibri"/>
          <w:lang w:eastAsia="en-US"/>
        </w:rPr>
        <w:t xml:space="preserve"> gali tiekti tik ne didesnėmis nei užsakymo dieną </w:t>
      </w:r>
      <w:r w:rsidRPr="007029B2">
        <w:rPr>
          <w:rFonts w:eastAsia="Calibri"/>
          <w:b/>
          <w:lang w:eastAsia="en-US"/>
        </w:rPr>
        <w:t xml:space="preserve">Pardavėjo </w:t>
      </w:r>
      <w:r w:rsidRPr="007029B2">
        <w:rPr>
          <w:rFonts w:eastAsia="Calibri"/>
          <w:lang w:eastAsia="en-US"/>
        </w:rPr>
        <w:t xml:space="preserve">prekybos vietoje, kataloge ar interneto svetainėje nurodytomis galiojančiomis šių prekių kainomis arba, jei tokios kainos neskelbiamos, </w:t>
      </w:r>
      <w:r w:rsidRPr="007029B2">
        <w:rPr>
          <w:rFonts w:eastAsia="Calibri"/>
          <w:b/>
          <w:lang w:eastAsia="en-US"/>
        </w:rPr>
        <w:t>Pardavėjo</w:t>
      </w:r>
      <w:r w:rsidRPr="007029B2">
        <w:rPr>
          <w:rFonts w:eastAsia="Calibri"/>
          <w:lang w:eastAsia="en-US"/>
        </w:rPr>
        <w:t xml:space="preserve"> pasiūlytomis, konkurencingomis ir rinką atitinkančiomis kainomis. Esant poreikiui įsigyti Sutartyje ir jos priede (-</w:t>
      </w:r>
      <w:proofErr w:type="spellStart"/>
      <w:r w:rsidRPr="007029B2">
        <w:rPr>
          <w:rFonts w:eastAsia="Calibri"/>
          <w:lang w:eastAsia="en-US"/>
        </w:rPr>
        <w:t>uose</w:t>
      </w:r>
      <w:proofErr w:type="spellEnd"/>
      <w:r w:rsidRPr="007029B2">
        <w:rPr>
          <w:rFonts w:eastAsia="Calibri"/>
          <w:lang w:eastAsia="en-US"/>
        </w:rPr>
        <w:t xml:space="preserve">) nenurodytų, tačiau su pirkimo objektu susijusių prekių </w:t>
      </w:r>
      <w:r w:rsidRPr="007029B2">
        <w:rPr>
          <w:rFonts w:eastAsia="Calibri"/>
          <w:b/>
          <w:lang w:eastAsia="en-US"/>
        </w:rPr>
        <w:t>Pirkėjas</w:t>
      </w:r>
      <w:r w:rsidRPr="007029B2">
        <w:rPr>
          <w:rFonts w:eastAsia="Calibri"/>
          <w:lang w:eastAsia="en-US"/>
        </w:rPr>
        <w:t xml:space="preserve"> ir </w:t>
      </w:r>
      <w:r w:rsidRPr="007029B2">
        <w:rPr>
          <w:rFonts w:eastAsia="Calibri"/>
          <w:b/>
          <w:lang w:eastAsia="en-US"/>
        </w:rPr>
        <w:t>Pardavėjas</w:t>
      </w:r>
      <w:r w:rsidRPr="007029B2">
        <w:rPr>
          <w:rFonts w:eastAsia="Calibri"/>
          <w:lang w:eastAsia="en-US"/>
        </w:rPr>
        <w:t xml:space="preserve"> sudaro papildomą rašytinį susitarimą, kurio sąlygos privalo būti analogiškos Sutarties sąlygoms, atitinkamai jas pritaikant prie naujai perkamų prekių </w:t>
      </w:r>
      <w:r w:rsidRPr="007029B2">
        <w:rPr>
          <w:rFonts w:eastAsia="Calibri"/>
          <w:i/>
          <w:lang w:eastAsia="en-US"/>
        </w:rPr>
        <w:t>(jei spec. dalyje nurodyta, kad ši sąlyga taikoma)</w:t>
      </w:r>
      <w:r w:rsidRPr="007029B2">
        <w:rPr>
          <w:rFonts w:eastAsia="Calibri"/>
          <w:lang w:eastAsia="en-US"/>
        </w:rPr>
        <w:t xml:space="preserve">. </w:t>
      </w:r>
    </w:p>
    <w:p w:rsidR="00765717" w:rsidRPr="007029B2" w:rsidRDefault="00765717" w:rsidP="00765717">
      <w:pPr>
        <w:contextualSpacing/>
        <w:jc w:val="both"/>
        <w:rPr>
          <w:rFonts w:eastAsia="Calibri"/>
          <w:lang w:eastAsia="en-US"/>
        </w:rPr>
      </w:pPr>
      <w:r w:rsidRPr="007029B2">
        <w:rPr>
          <w:rFonts w:eastAsia="Calibri"/>
          <w:lang w:eastAsia="en-US"/>
        </w:rPr>
        <w:t>12.10. Sutarties specialiojoje dalyje numatyta Sutarties galiojimo termino pabaiga nereiškia Šalių prievolių pagal Sutartį pabaigos ir neatleidžia Šalių nuo civilinės atsakomybės už Sutarties pažeidimą.</w:t>
      </w:r>
    </w:p>
    <w:p w:rsidR="00765717" w:rsidRPr="007029B2" w:rsidRDefault="00765717" w:rsidP="00765717">
      <w:pPr>
        <w:contextualSpacing/>
        <w:jc w:val="both"/>
        <w:rPr>
          <w:rFonts w:eastAsia="Calibri"/>
          <w:b/>
          <w:lang w:eastAsia="en-US"/>
        </w:rPr>
      </w:pPr>
    </w:p>
    <w:p w:rsidR="00765717" w:rsidRPr="007029B2" w:rsidRDefault="00765717" w:rsidP="00765717">
      <w:pPr>
        <w:ind w:right="125"/>
        <w:contextualSpacing/>
        <w:jc w:val="both"/>
        <w:rPr>
          <w:b/>
          <w:bCs/>
        </w:rPr>
      </w:pPr>
      <w:r w:rsidRPr="007029B2">
        <w:rPr>
          <w:b/>
          <w:bCs/>
        </w:rPr>
        <w:t>13. Susirašinėjimas</w:t>
      </w:r>
    </w:p>
    <w:p w:rsidR="00765717" w:rsidRPr="007029B2" w:rsidRDefault="00765717" w:rsidP="00765717">
      <w:pPr>
        <w:ind w:right="125"/>
        <w:contextualSpacing/>
        <w:jc w:val="both"/>
      </w:pPr>
      <w:r w:rsidRPr="007029B2">
        <w:t xml:space="preserve">13.1. </w:t>
      </w:r>
      <w:r w:rsidRPr="007029B2">
        <w:rPr>
          <w:b/>
        </w:rPr>
        <w:t>Pirkėjo</w:t>
      </w:r>
      <w:r w:rsidRPr="007029B2">
        <w:t xml:space="preserve"> ir </w:t>
      </w:r>
      <w:r w:rsidRPr="007029B2">
        <w:rPr>
          <w:b/>
        </w:rPr>
        <w:t>Pardavėjo</w:t>
      </w:r>
      <w:r w:rsidRPr="007029B2">
        <w:t xml:space="preserve"> vienas kitam siunčiami pranešimai lietuvių/anglų (</w:t>
      </w:r>
      <w:r w:rsidRPr="007029B2">
        <w:rPr>
          <w:i/>
        </w:rPr>
        <w:t>taikoma, jeigu sutartis sudaroma anglų kalba</w:t>
      </w:r>
      <w:r w:rsidRPr="007029B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765717" w:rsidRPr="007029B2" w:rsidRDefault="00765717" w:rsidP="00765717">
      <w:pPr>
        <w:contextualSpacing/>
        <w:jc w:val="both"/>
        <w:rPr>
          <w:rFonts w:eastAsia="Calibri"/>
          <w:lang w:eastAsia="en-US"/>
        </w:rPr>
      </w:pPr>
      <w:r w:rsidRPr="007029B2">
        <w:rPr>
          <w:rFonts w:eastAsia="Calibr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765717" w:rsidRPr="007029B2" w:rsidRDefault="00765717" w:rsidP="00765717">
      <w:pPr>
        <w:contextualSpacing/>
        <w:jc w:val="both"/>
        <w:rPr>
          <w:rFonts w:eastAsia="Calibri"/>
          <w:b/>
          <w:lang w:eastAsia="en-US"/>
        </w:rPr>
      </w:pPr>
    </w:p>
    <w:p w:rsidR="00765717" w:rsidRPr="007029B2" w:rsidRDefault="00765717" w:rsidP="00765717">
      <w:pPr>
        <w:contextualSpacing/>
        <w:jc w:val="both"/>
        <w:rPr>
          <w:rFonts w:eastAsia="Calibri"/>
          <w:b/>
          <w:bCs/>
          <w:lang w:eastAsia="en-US"/>
        </w:rPr>
      </w:pPr>
      <w:r w:rsidRPr="007029B2">
        <w:rPr>
          <w:rFonts w:eastAsia="Calibri"/>
          <w:b/>
          <w:lang w:eastAsia="en-US"/>
        </w:rPr>
        <w:t xml:space="preserve">14. </w:t>
      </w:r>
      <w:r w:rsidRPr="007029B2">
        <w:rPr>
          <w:rFonts w:eastAsia="Calibri"/>
          <w:b/>
          <w:bCs/>
          <w:lang w:eastAsia="en-US"/>
        </w:rPr>
        <w:t>Informacijos konfidencialumas ir asmens duomenys</w:t>
      </w:r>
    </w:p>
    <w:p w:rsidR="00765717" w:rsidRPr="007029B2" w:rsidRDefault="00765717" w:rsidP="00765717">
      <w:pPr>
        <w:contextualSpacing/>
        <w:jc w:val="both"/>
        <w:rPr>
          <w:rFonts w:eastAsia="Calibri"/>
          <w:lang w:eastAsia="en-US"/>
        </w:rPr>
      </w:pPr>
      <w:r w:rsidRPr="007029B2">
        <w:rPr>
          <w:rFonts w:eastAsia="Calibri"/>
          <w:lang w:eastAsia="en-US"/>
        </w:rPr>
        <w:t xml:space="preserve">14.1. Šalys privalo užtikrinti, kad informacija, kurią jos perduoda viena kitai, bus naudojama tik vykdant Sutartį ir nebus naudojama tokiu būdu, kuris pakenktų informaciją perdavusiai Šaliai. </w:t>
      </w:r>
    </w:p>
    <w:p w:rsidR="00765717" w:rsidRPr="007029B2" w:rsidRDefault="00765717" w:rsidP="00765717">
      <w:pPr>
        <w:contextualSpacing/>
        <w:jc w:val="both"/>
        <w:rPr>
          <w:rFonts w:eastAsia="Calibri"/>
          <w:lang w:eastAsia="en-US"/>
        </w:rPr>
      </w:pPr>
      <w:r w:rsidRPr="007029B2">
        <w:rPr>
          <w:rFonts w:eastAsia="Calibri"/>
          <w:lang w:eastAsia="en-US"/>
        </w:rPr>
        <w:lastRenderedPageBreak/>
        <w:t xml:space="preserve">14.2. Šalys įsipareigoja užtikrinti visos joms žinomos ir (ar) patikėtos informacijos slaptumą Sutarties galiojimo metu ir pasibaigus Sutarties galiojimo laikotarpiui ar ją nutraukus. </w:t>
      </w:r>
    </w:p>
    <w:p w:rsidR="00765717" w:rsidRPr="007029B2" w:rsidRDefault="00765717" w:rsidP="00765717">
      <w:pPr>
        <w:contextualSpacing/>
        <w:jc w:val="both"/>
        <w:rPr>
          <w:rFonts w:eastAsia="Calibri"/>
          <w:lang w:eastAsia="en-US"/>
        </w:rPr>
      </w:pPr>
      <w:r w:rsidRPr="007029B2">
        <w:rPr>
          <w:rFonts w:eastAsia="Calibri"/>
          <w:bCs/>
          <w:lang w:eastAsia="en-US"/>
        </w:rPr>
        <w:t>14.3.</w:t>
      </w:r>
      <w:r w:rsidRPr="007029B2">
        <w:rPr>
          <w:rFonts w:eastAsia="Calibri"/>
          <w:b/>
          <w:bCs/>
          <w:lang w:eastAsia="en-US"/>
        </w:rPr>
        <w:t xml:space="preserve"> Pardavėjas</w:t>
      </w:r>
      <w:r w:rsidRPr="007029B2">
        <w:rPr>
          <w:rFonts w:eastAsia="Calibri"/>
          <w:lang w:eastAsia="en-US"/>
        </w:rPr>
        <w:t xml:space="preserve"> įsipareigoja be </w:t>
      </w:r>
      <w:r w:rsidRPr="007029B2">
        <w:rPr>
          <w:rFonts w:eastAsia="Calibri"/>
          <w:b/>
          <w:bCs/>
          <w:lang w:eastAsia="en-US"/>
        </w:rPr>
        <w:t>Pirkėjo</w:t>
      </w:r>
      <w:r w:rsidRPr="007029B2">
        <w:rPr>
          <w:rFonts w:eastAsia="Calibri"/>
          <w:lang w:eastAsia="en-US"/>
        </w:rPr>
        <w:t xml:space="preserve"> išankstinio rašytinio sutikimo nenaudoti </w:t>
      </w:r>
      <w:r w:rsidRPr="007029B2">
        <w:rPr>
          <w:rFonts w:eastAsia="Calibri"/>
          <w:b/>
          <w:lang w:eastAsia="en-US"/>
        </w:rPr>
        <w:t>Pirkėjo</w:t>
      </w:r>
      <w:r w:rsidRPr="007029B2">
        <w:rPr>
          <w:rFonts w:eastAsia="Calibri"/>
          <w:lang w:eastAsia="en-US"/>
        </w:rPr>
        <w:t xml:space="preserve"> jam pateiktos informacijos nei savo, nei bet kokių trečiųjų asmenų naudai, neatskleisti tokios informacijos kitiems asmenims, išskyrus Lietuvos Respublikos teisės aktuose ir Sutartyje numatytus atvejus.</w:t>
      </w:r>
    </w:p>
    <w:p w:rsidR="00765717" w:rsidRPr="007029B2" w:rsidRDefault="00765717" w:rsidP="00765717">
      <w:pPr>
        <w:contextualSpacing/>
        <w:jc w:val="both"/>
        <w:rPr>
          <w:rFonts w:eastAsia="Calibri"/>
          <w:lang w:eastAsia="en-US"/>
        </w:rPr>
      </w:pPr>
      <w:r w:rsidRPr="007029B2">
        <w:rPr>
          <w:rFonts w:eastAsia="Calibri"/>
          <w:lang w:eastAsia="en-US"/>
        </w:rPr>
        <w:t xml:space="preserve">14.4. Sutartyje ir jos prieduose nurodyti asmens duomenys (vardai, pavardės, pareigos, el. paštas, ar telefono numeris) gali būti naudojami tik nustatant Šalių, </w:t>
      </w:r>
      <w:r w:rsidRPr="007029B2">
        <w:rPr>
          <w:rFonts w:eastAsia="Calibri"/>
          <w:b/>
          <w:lang w:eastAsia="en-US"/>
        </w:rPr>
        <w:t>Mokėtojo</w:t>
      </w:r>
      <w:r w:rsidRPr="007029B2">
        <w:rPr>
          <w:rFonts w:eastAsia="Calibri"/>
          <w:lang w:eastAsia="en-US"/>
        </w:rPr>
        <w:t xml:space="preserve"> ar </w:t>
      </w:r>
      <w:r w:rsidRPr="007029B2">
        <w:rPr>
          <w:rFonts w:eastAsia="Calibri"/>
          <w:b/>
          <w:lang w:eastAsia="en-US"/>
        </w:rPr>
        <w:t>Gavėjo</w:t>
      </w:r>
      <w:r w:rsidRPr="007029B2">
        <w:rPr>
          <w:rFonts w:eastAsia="Calibr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765717" w:rsidRPr="007029B2" w:rsidRDefault="00765717" w:rsidP="00765717">
      <w:pPr>
        <w:contextualSpacing/>
        <w:jc w:val="both"/>
        <w:rPr>
          <w:rFonts w:eastAsia="Calibri"/>
          <w:lang w:eastAsia="en-US"/>
        </w:rPr>
      </w:pPr>
      <w:r w:rsidRPr="007029B2">
        <w:rPr>
          <w:rFonts w:eastAsia="Calibri"/>
          <w:lang w:eastAsia="en-US"/>
        </w:rPr>
        <w:t xml:space="preserve">14.5. Sutarties šalys užtikrina, kad su asmens duomenimis tvarkomais vykdant Sutartį susipažins tik tie asmenys, kuriems tai yra būtina vykdant įsipareigojimus pagal Sutartį. </w:t>
      </w:r>
    </w:p>
    <w:p w:rsidR="00765717" w:rsidRPr="007029B2" w:rsidRDefault="00765717" w:rsidP="00765717">
      <w:pPr>
        <w:contextualSpacing/>
        <w:jc w:val="both"/>
        <w:rPr>
          <w:rFonts w:eastAsia="Calibri"/>
          <w:lang w:eastAsia="en-US"/>
        </w:rPr>
      </w:pPr>
      <w:r w:rsidRPr="007029B2">
        <w:rPr>
          <w:rFonts w:eastAsia="Calibri"/>
          <w:lang w:eastAsia="en-US"/>
        </w:rPr>
        <w:t xml:space="preserve">14.6. Sutartyje ir jos prieduose nurodyti asmens duomenys be atskiro kitos Šalies sutikimo negali būti perduoti tretiesiems asmenims, išskyrus </w:t>
      </w:r>
      <w:r w:rsidRPr="007029B2">
        <w:rPr>
          <w:rFonts w:eastAsia="Calibri"/>
          <w:b/>
          <w:lang w:eastAsia="en-US"/>
        </w:rPr>
        <w:t>Pardavėjo</w:t>
      </w:r>
      <w:r w:rsidRPr="007029B2">
        <w:rPr>
          <w:rFonts w:eastAsia="Calibri"/>
          <w:lang w:eastAsia="en-US"/>
        </w:rPr>
        <w:t xml:space="preserve"> įvardintus subtiekėjus, </w:t>
      </w:r>
      <w:r w:rsidRPr="007029B2">
        <w:rPr>
          <w:rFonts w:eastAsia="Calibri"/>
          <w:b/>
          <w:lang w:eastAsia="en-US"/>
        </w:rPr>
        <w:t>Mokėtoją</w:t>
      </w:r>
      <w:r w:rsidRPr="007029B2">
        <w:rPr>
          <w:rFonts w:eastAsia="Calibri"/>
          <w:lang w:eastAsia="en-US"/>
        </w:rPr>
        <w:t xml:space="preserve"> ir </w:t>
      </w:r>
      <w:r w:rsidRPr="007029B2">
        <w:rPr>
          <w:rFonts w:eastAsia="Calibri"/>
          <w:b/>
          <w:lang w:eastAsia="en-US"/>
        </w:rPr>
        <w:t>Gavėją</w:t>
      </w:r>
      <w:r w:rsidRPr="007029B2">
        <w:rPr>
          <w:rFonts w:eastAsia="Calibr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765717" w:rsidRPr="007029B2" w:rsidRDefault="00765717" w:rsidP="00765717">
      <w:pPr>
        <w:contextualSpacing/>
        <w:jc w:val="both"/>
        <w:rPr>
          <w:rFonts w:eastAsia="Calibri"/>
          <w:lang w:eastAsia="en-US"/>
        </w:rPr>
      </w:pPr>
      <w:r w:rsidRPr="007029B2">
        <w:rPr>
          <w:rFonts w:eastAsia="Calibr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765717" w:rsidRPr="007029B2" w:rsidRDefault="00765717" w:rsidP="00765717">
      <w:pPr>
        <w:contextualSpacing/>
        <w:jc w:val="both"/>
        <w:rPr>
          <w:rFonts w:eastAsia="Calibri"/>
          <w:lang w:eastAsia="en-US"/>
        </w:rPr>
      </w:pPr>
      <w:r w:rsidRPr="007029B2">
        <w:rPr>
          <w:rFonts w:eastAsia="Calibr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765717" w:rsidRPr="007029B2" w:rsidRDefault="00765717" w:rsidP="00765717">
      <w:pPr>
        <w:contextualSpacing/>
        <w:jc w:val="both"/>
        <w:rPr>
          <w:rFonts w:eastAsia="Calibri"/>
          <w:lang w:eastAsia="en-US"/>
        </w:rPr>
      </w:pPr>
      <w:r w:rsidRPr="007029B2">
        <w:rPr>
          <w:rFonts w:eastAsia="Calibr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765717" w:rsidRPr="007029B2" w:rsidRDefault="00765717" w:rsidP="00765717">
      <w:pPr>
        <w:contextualSpacing/>
        <w:jc w:val="both"/>
        <w:rPr>
          <w:rFonts w:eastAsia="Calibri"/>
          <w:lang w:eastAsia="en-US"/>
        </w:rPr>
      </w:pPr>
      <w:r w:rsidRPr="007029B2">
        <w:rPr>
          <w:rFonts w:eastAsia="Calibri"/>
          <w:lang w:eastAsia="en-US"/>
        </w:rPr>
        <w:t>14.10. Šalys neatlygina viena kitos patirtų išlaidų ir nuostolių dėl asmens duomenų tvarkymo įsipareigojimų pagal šią Sutartį vykdymo.</w:t>
      </w:r>
    </w:p>
    <w:p w:rsidR="00765717" w:rsidRPr="007029B2" w:rsidRDefault="00765717" w:rsidP="00765717">
      <w:pPr>
        <w:contextualSpacing/>
        <w:jc w:val="both"/>
        <w:rPr>
          <w:rFonts w:eastAsia="Calibri"/>
          <w:lang w:eastAsia="en-US"/>
        </w:rPr>
      </w:pPr>
      <w:r w:rsidRPr="007029B2">
        <w:rPr>
          <w:rFonts w:eastAsia="Calibri"/>
          <w:lang w:eastAsia="en-US"/>
        </w:rPr>
        <w:t xml:space="preserve">14.11. Pažeidęs Sutarties bendrosios dalies 14.3 punkte numatytą įsipareigojimą </w:t>
      </w:r>
      <w:r w:rsidRPr="007029B2">
        <w:rPr>
          <w:rFonts w:eastAsia="Calibri"/>
          <w:b/>
          <w:lang w:eastAsia="en-US"/>
        </w:rPr>
        <w:t xml:space="preserve">Pardavėjas </w:t>
      </w:r>
      <w:r w:rsidRPr="007029B2">
        <w:rPr>
          <w:rFonts w:eastAsia="Calibri"/>
          <w:lang w:eastAsia="en-US"/>
        </w:rPr>
        <w:t>privalo</w:t>
      </w:r>
      <w:r w:rsidRPr="007029B2">
        <w:rPr>
          <w:rFonts w:eastAsia="Calibri"/>
          <w:b/>
          <w:lang w:eastAsia="en-US"/>
        </w:rPr>
        <w:t xml:space="preserve"> Pirkėjui </w:t>
      </w:r>
      <w:r w:rsidRPr="007029B2">
        <w:rPr>
          <w:rFonts w:eastAsia="Calibri"/>
          <w:lang w:eastAsia="en-US"/>
        </w:rPr>
        <w:t>sumokėti 10 proc. dydžio maksimalios Sutarties vertės/pasiūlymo kainos be PVM Šalių iš anksto sutartų minimalių nuostolių dydžio sumą ir atlyginti kitus dėl tokio pažeidimo padarytus nuostolius.</w:t>
      </w:r>
    </w:p>
    <w:p w:rsidR="00765717" w:rsidRPr="007029B2" w:rsidRDefault="00765717" w:rsidP="00765717">
      <w:pPr>
        <w:contextualSpacing/>
        <w:jc w:val="both"/>
        <w:rPr>
          <w:rFonts w:eastAsia="Calibri"/>
          <w:b/>
          <w:lang w:eastAsia="en-US"/>
        </w:rPr>
      </w:pPr>
    </w:p>
    <w:p w:rsidR="00765717" w:rsidRPr="007029B2" w:rsidRDefault="00765717" w:rsidP="00765717">
      <w:pPr>
        <w:contextualSpacing/>
        <w:jc w:val="both"/>
        <w:rPr>
          <w:rFonts w:eastAsia="Calibri"/>
          <w:b/>
          <w:lang w:eastAsia="en-US"/>
        </w:rPr>
      </w:pPr>
      <w:r w:rsidRPr="007029B2">
        <w:rPr>
          <w:rFonts w:eastAsia="Calibri"/>
          <w:b/>
          <w:lang w:eastAsia="en-US"/>
        </w:rPr>
        <w:t>15. Baigiamosios nuostatos</w:t>
      </w:r>
    </w:p>
    <w:p w:rsidR="00765717" w:rsidRPr="007029B2" w:rsidRDefault="00765717" w:rsidP="00765717">
      <w:pPr>
        <w:contextualSpacing/>
        <w:jc w:val="both"/>
        <w:rPr>
          <w:rFonts w:eastAsia="Calibri"/>
          <w:lang w:eastAsia="en-US"/>
        </w:rPr>
      </w:pPr>
      <w:r w:rsidRPr="007029B2">
        <w:rPr>
          <w:rFonts w:eastAsia="Calibri"/>
          <w:lang w:eastAsia="en-US"/>
        </w:rPr>
        <w:t>15.1. Sutartis sudaryta lietuvių/anglų, lietuvių ir anglų kalba dviem/keturiais egzemplioriais (po vieną/du kiekvienai Šaliai) (</w:t>
      </w:r>
      <w:r w:rsidRPr="007029B2">
        <w:rPr>
          <w:rFonts w:eastAsia="Calibri"/>
          <w:i/>
          <w:lang w:eastAsia="en-US"/>
        </w:rPr>
        <w:t>taikoma priklausomai nuo to</w:t>
      </w:r>
      <w:r w:rsidRPr="007029B2">
        <w:rPr>
          <w:rFonts w:eastAsia="Calibri"/>
          <w:lang w:eastAsia="en-US"/>
        </w:rPr>
        <w:t xml:space="preserve"> </w:t>
      </w:r>
      <w:r w:rsidRPr="007029B2">
        <w:rPr>
          <w:rFonts w:eastAsia="Calibri"/>
          <w:i/>
          <w:lang w:eastAsia="en-US"/>
        </w:rPr>
        <w:t>kokiomis kalbomis bus sudaroma sutartis</w:t>
      </w:r>
      <w:r w:rsidRPr="007029B2">
        <w:rPr>
          <w:rFonts w:eastAsia="Calibri"/>
          <w:lang w:eastAsia="en-US"/>
        </w:rPr>
        <w:t xml:space="preserve">). Abu tekstai autentiški ir turi vienodą teisinę galią. Atsiradus </w:t>
      </w:r>
      <w:proofErr w:type="spellStart"/>
      <w:r w:rsidRPr="007029B2">
        <w:rPr>
          <w:rFonts w:eastAsia="Calibri"/>
          <w:lang w:eastAsia="en-US"/>
        </w:rPr>
        <w:t>neatitikimams</w:t>
      </w:r>
      <w:proofErr w:type="spellEnd"/>
      <w:r w:rsidRPr="007029B2">
        <w:rPr>
          <w:rFonts w:eastAsia="Calibri"/>
          <w:lang w:eastAsia="en-US"/>
        </w:rPr>
        <w:t xml:space="preserve"> tarp tekstų lietuvių ir anglų kalbomis, pirmenybė teikiama tekstui anglų kalba (taikoma, jeigu sutartis sudaroma su užsienio pardavėju </w:t>
      </w:r>
      <w:r w:rsidRPr="007029B2">
        <w:rPr>
          <w:rFonts w:eastAsia="Calibri"/>
          <w:i/>
          <w:lang w:eastAsia="en-US"/>
        </w:rPr>
        <w:t xml:space="preserve">lietuvių ir anglų kalba </w:t>
      </w:r>
      <w:r w:rsidRPr="007029B2">
        <w:rPr>
          <w:rFonts w:eastAsia="Calibri"/>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 xml:space="preserve">15.2. Šią Sutartį sudaro Sutarties bendroji ir specialioji dalys bei Sutarties priedas (-ai). Visi šios Sutarties priedai yra neatskiriama Sutarties dalis. </w:t>
      </w:r>
    </w:p>
    <w:p w:rsidR="00765717" w:rsidRPr="007029B2" w:rsidRDefault="00765717" w:rsidP="00765717">
      <w:pPr>
        <w:contextualSpacing/>
        <w:jc w:val="both"/>
        <w:rPr>
          <w:rFonts w:eastAsia="Calibri"/>
          <w:lang w:eastAsia="en-US"/>
        </w:rPr>
      </w:pPr>
      <w:r w:rsidRPr="007029B2">
        <w:rPr>
          <w:rFonts w:eastAsia="Calibri"/>
          <w:lang w:eastAsia="en-US"/>
        </w:rPr>
        <w:t>15.3. Nė viena iš Šalių neturi teisės perduoti trečiajam asmeniui teisių ir įsipareigojimų pagal šią Sutartį be išankstinio raštiško kitos Šalies sutikimo.</w:t>
      </w:r>
    </w:p>
    <w:p w:rsidR="00765717" w:rsidRPr="007029B2" w:rsidRDefault="00765717" w:rsidP="00765717">
      <w:pPr>
        <w:contextualSpacing/>
        <w:jc w:val="both"/>
        <w:rPr>
          <w:rFonts w:eastAsia="Calibri"/>
          <w:lang w:eastAsia="en-US"/>
        </w:rPr>
      </w:pPr>
      <w:r w:rsidRPr="007029B2">
        <w:rPr>
          <w:rFonts w:eastAsia="Calibri"/>
          <w:lang w:eastAsia="en-US"/>
        </w:rPr>
        <w:t xml:space="preserve">15.4. Pažeidęs šios sutarties dalies 15.3 punkte nurodytą įpareigojimą </w:t>
      </w:r>
      <w:r w:rsidRPr="007029B2">
        <w:rPr>
          <w:rFonts w:eastAsia="Calibri"/>
          <w:b/>
          <w:lang w:eastAsia="en-US"/>
        </w:rPr>
        <w:t>Pardavėjas</w:t>
      </w:r>
      <w:r w:rsidRPr="007029B2">
        <w:rPr>
          <w:rFonts w:eastAsia="Calibri"/>
          <w:lang w:eastAsia="en-US"/>
        </w:rPr>
        <w:t xml:space="preserve"> moka </w:t>
      </w:r>
      <w:r w:rsidRPr="007029B2">
        <w:rPr>
          <w:rFonts w:eastAsia="Calibri"/>
          <w:b/>
          <w:lang w:eastAsia="en-US"/>
        </w:rPr>
        <w:t xml:space="preserve">Pirkėjui </w:t>
      </w:r>
      <w:r w:rsidRPr="007029B2">
        <w:rPr>
          <w:rFonts w:eastAsia="Calibri"/>
          <w:lang w:eastAsia="en-US"/>
        </w:rPr>
        <w:t>5 proc. maksimalios Sutarties/pasiūlymo</w:t>
      </w:r>
      <w:r w:rsidRPr="007029B2">
        <w:rPr>
          <w:rFonts w:eastAsia="Calibri"/>
          <w:b/>
          <w:lang w:eastAsia="en-US"/>
        </w:rPr>
        <w:t xml:space="preserve"> </w:t>
      </w:r>
      <w:r w:rsidRPr="007029B2">
        <w:rPr>
          <w:rFonts w:eastAsia="Calibri"/>
          <w:lang w:eastAsia="en-US"/>
        </w:rPr>
        <w:t>kainos be PVM dydžio šalių iš anksto sutartų minimalių nuostolių sumą, jeigu Sutarties specialiojoje dalyje nenustatyta kitaip.</w:t>
      </w:r>
    </w:p>
    <w:p w:rsidR="00765717" w:rsidRPr="007029B2" w:rsidRDefault="00765717" w:rsidP="00765717">
      <w:pPr>
        <w:contextualSpacing/>
        <w:jc w:val="both"/>
        <w:rPr>
          <w:rFonts w:eastAsia="Calibri"/>
          <w:lang w:eastAsia="en-US"/>
        </w:rPr>
      </w:pPr>
      <w:r w:rsidRPr="007029B2">
        <w:rPr>
          <w:rFonts w:eastAsia="Calibri"/>
          <w:lang w:eastAsia="en-US"/>
        </w:rPr>
        <w:lastRenderedPageBreak/>
        <w:t xml:space="preserve">15.5. </w:t>
      </w:r>
      <w:r w:rsidRPr="007029B2">
        <w:rPr>
          <w:rFonts w:eastAsia="Calibri"/>
          <w:b/>
          <w:lang w:eastAsia="en-US"/>
        </w:rPr>
        <w:t>Pardavėjas</w:t>
      </w:r>
      <w:r w:rsidRPr="007029B2">
        <w:rPr>
          <w:rFonts w:eastAsia="Calibri"/>
          <w:lang w:eastAsia="en-US"/>
        </w:rPr>
        <w:t xml:space="preserve"> garantuoja, kad turi visas Sutarties įvykdymui reikalingas licencijas. </w:t>
      </w:r>
      <w:r w:rsidRPr="007029B2">
        <w:rPr>
          <w:rFonts w:eastAsia="Calibri"/>
          <w:b/>
          <w:lang w:eastAsia="en-US"/>
        </w:rPr>
        <w:t>Pardavėjas</w:t>
      </w:r>
      <w:r w:rsidRPr="007029B2">
        <w:rPr>
          <w:rFonts w:eastAsia="Calibri"/>
          <w:lang w:eastAsia="en-US"/>
        </w:rPr>
        <w:t xml:space="preserve"> įsipareigoja atlyginti nuostolius, jeigu būtų pateikta pretenzijų ar iškelta bylų dėl patentų ar licencijų pažeidimų, kylančių iš Sutarties ar padarytų ją vykdant. </w:t>
      </w:r>
    </w:p>
    <w:p w:rsidR="00765717" w:rsidRPr="007029B2" w:rsidRDefault="00765717" w:rsidP="00765717">
      <w:pPr>
        <w:tabs>
          <w:tab w:val="left" w:pos="-360"/>
          <w:tab w:val="left" w:pos="0"/>
          <w:tab w:val="left" w:pos="1701"/>
        </w:tabs>
        <w:contextualSpacing/>
        <w:jc w:val="both"/>
        <w:rPr>
          <w:highlight w:val="yellow"/>
        </w:rPr>
      </w:pPr>
      <w:r w:rsidRPr="007029B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765717" w:rsidRPr="007029B2" w:rsidRDefault="00765717" w:rsidP="00765717">
      <w:pPr>
        <w:contextualSpacing/>
        <w:jc w:val="both"/>
        <w:rPr>
          <w:rFonts w:eastAsia="Calibri"/>
          <w:bCs/>
          <w:color w:val="000000"/>
          <w:lang w:eastAsia="en-US"/>
        </w:rPr>
      </w:pPr>
      <w:r w:rsidRPr="007029B2">
        <w:rPr>
          <w:rFonts w:eastAsia="Calibri"/>
          <w:color w:val="000000"/>
          <w:lang w:eastAsia="en-US"/>
        </w:rPr>
        <w:t xml:space="preserve">15.7. </w:t>
      </w:r>
      <w:r w:rsidRPr="007029B2">
        <w:rPr>
          <w:rFonts w:eastAsia="Calibri"/>
          <w:bCs/>
          <w:color w:val="000000"/>
          <w:lang w:eastAsia="en-US"/>
        </w:rPr>
        <w:t>Sutarties vykdymas gali būti aiškinamas Šalių raštišku sutarimu nekeičiant Sutarties sąlygų.</w:t>
      </w:r>
    </w:p>
    <w:p w:rsidR="00765717" w:rsidRPr="007029B2" w:rsidRDefault="00765717" w:rsidP="00765717">
      <w:pPr>
        <w:contextualSpacing/>
        <w:jc w:val="both"/>
        <w:rPr>
          <w:rFonts w:eastAsia="Calibri"/>
          <w:color w:val="000000"/>
          <w:lang w:eastAsia="en-US"/>
        </w:rPr>
      </w:pPr>
      <w:r w:rsidRPr="007029B2">
        <w:rPr>
          <w:rFonts w:eastAsia="Calibri"/>
          <w:bCs/>
          <w:color w:val="000000"/>
          <w:lang w:eastAsia="en-US"/>
        </w:rPr>
        <w:t xml:space="preserve">15.8. </w:t>
      </w:r>
      <w:r w:rsidRPr="007029B2">
        <w:rPr>
          <w:rFonts w:eastAsia="Calibri"/>
          <w:color w:val="000000"/>
          <w:lang w:eastAsia="en-US"/>
        </w:rPr>
        <w:t>Subtiekėjo (-ų)/</w:t>
      </w:r>
      <w:proofErr w:type="spellStart"/>
      <w:r w:rsidRPr="007029B2">
        <w:rPr>
          <w:rFonts w:eastAsia="Calibri"/>
          <w:color w:val="000000"/>
          <w:lang w:eastAsia="en-US"/>
        </w:rPr>
        <w:t>subteikėjo</w:t>
      </w:r>
      <w:proofErr w:type="spellEnd"/>
      <w:r w:rsidRPr="007029B2">
        <w:rPr>
          <w:rFonts w:eastAsia="Calibri"/>
          <w:color w:val="000000"/>
          <w:lang w:eastAsia="en-US"/>
        </w:rPr>
        <w:t xml:space="preserve"> pavadinimas, jo (-ų) vykdomų sutartinių įsipareigojimų dalis yra nurodyti Sutarties specialiojoje dalyje.</w:t>
      </w:r>
    </w:p>
    <w:p w:rsidR="00765717" w:rsidRPr="007029B2" w:rsidRDefault="00765717" w:rsidP="00765717">
      <w:pPr>
        <w:contextualSpacing/>
        <w:jc w:val="both"/>
        <w:rPr>
          <w:rFonts w:eastAsia="Calibri"/>
          <w:color w:val="000000"/>
          <w:lang w:eastAsia="en-US"/>
        </w:rPr>
      </w:pPr>
      <w:r w:rsidRPr="007029B2">
        <w:rPr>
          <w:rFonts w:eastAsia="Calibri"/>
          <w:color w:val="000000"/>
          <w:lang w:eastAsia="en-US"/>
        </w:rPr>
        <w:t xml:space="preserve">15.9. Sutarties vykdymo metu </w:t>
      </w:r>
      <w:r w:rsidRPr="007029B2">
        <w:rPr>
          <w:rFonts w:eastAsia="Calibri"/>
          <w:lang w:eastAsia="en-US"/>
        </w:rPr>
        <w:t>Sutartyje nurodytas (-i) subtiekėjas (-ai)/</w:t>
      </w:r>
      <w:proofErr w:type="spellStart"/>
      <w:r w:rsidRPr="007029B2">
        <w:rPr>
          <w:rFonts w:eastAsia="Calibri"/>
          <w:lang w:eastAsia="en-US"/>
        </w:rPr>
        <w:t>subteikėjas</w:t>
      </w:r>
      <w:proofErr w:type="spellEnd"/>
      <w:r w:rsidRPr="007029B2">
        <w:rPr>
          <w:rFonts w:eastAsia="Calibri"/>
          <w:lang w:eastAsia="en-US"/>
        </w:rPr>
        <w:t xml:space="preserve"> (-ai) gali būti keičiamas (-i) kitu (-</w:t>
      </w:r>
      <w:proofErr w:type="spellStart"/>
      <w:r w:rsidRPr="007029B2">
        <w:rPr>
          <w:rFonts w:eastAsia="Calibri"/>
          <w:lang w:eastAsia="en-US"/>
        </w:rPr>
        <w:t>ais</w:t>
      </w:r>
      <w:proofErr w:type="spellEnd"/>
      <w:r w:rsidRPr="007029B2">
        <w:rPr>
          <w:rFonts w:eastAsia="Calibri"/>
          <w:lang w:eastAsia="en-US"/>
        </w:rPr>
        <w:t>) subtiekėju (-</w:t>
      </w:r>
      <w:proofErr w:type="spellStart"/>
      <w:r w:rsidRPr="007029B2">
        <w:rPr>
          <w:rFonts w:eastAsia="Calibri"/>
          <w:lang w:eastAsia="en-US"/>
        </w:rPr>
        <w:t>ais</w:t>
      </w:r>
      <w:proofErr w:type="spellEnd"/>
      <w:r w:rsidRPr="007029B2">
        <w:rPr>
          <w:rFonts w:eastAsia="Calibri"/>
          <w:lang w:eastAsia="en-US"/>
        </w:rPr>
        <w:t>)/</w:t>
      </w:r>
      <w:proofErr w:type="spellStart"/>
      <w:r w:rsidRPr="007029B2">
        <w:rPr>
          <w:rFonts w:eastAsia="Calibri"/>
          <w:lang w:eastAsia="en-US"/>
        </w:rPr>
        <w:t>subteikėju</w:t>
      </w:r>
      <w:proofErr w:type="spellEnd"/>
      <w:r w:rsidRPr="007029B2">
        <w:rPr>
          <w:rFonts w:eastAsia="Calibri"/>
          <w:lang w:eastAsia="en-US"/>
        </w:rPr>
        <w:t xml:space="preserve"> (-</w:t>
      </w:r>
      <w:proofErr w:type="spellStart"/>
      <w:r w:rsidRPr="007029B2">
        <w:rPr>
          <w:rFonts w:eastAsia="Calibri"/>
          <w:lang w:eastAsia="en-US"/>
        </w:rPr>
        <w:t>ais</w:t>
      </w:r>
      <w:proofErr w:type="spellEnd"/>
      <w:r w:rsidRPr="007029B2">
        <w:rPr>
          <w:rFonts w:eastAsia="Calibri"/>
          <w:lang w:eastAsia="en-US"/>
        </w:rPr>
        <w:t xml:space="preserve">) dėl objektyvių aplinkybių, kurių </w:t>
      </w:r>
      <w:r w:rsidRPr="007029B2">
        <w:rPr>
          <w:rFonts w:eastAsia="Calibri"/>
          <w:b/>
          <w:lang w:eastAsia="en-US"/>
        </w:rPr>
        <w:t xml:space="preserve">Pardavėjui </w:t>
      </w:r>
      <w:r w:rsidRPr="007029B2">
        <w:rPr>
          <w:rFonts w:eastAsia="Calibri"/>
          <w:lang w:eastAsia="en-US"/>
        </w:rPr>
        <w:t xml:space="preserve">nebuvo galima numatyti paraiškos/pasiūlymo pateikimo momentu. Sutartyje nustatyto subtiekėjo (-ų)/ </w:t>
      </w:r>
      <w:proofErr w:type="spellStart"/>
      <w:r w:rsidRPr="007029B2">
        <w:rPr>
          <w:rFonts w:eastAsia="Calibri"/>
          <w:lang w:eastAsia="en-US"/>
        </w:rPr>
        <w:t>subteikėjo</w:t>
      </w:r>
      <w:proofErr w:type="spellEnd"/>
      <w:r w:rsidRPr="007029B2">
        <w:rPr>
          <w:rFonts w:eastAsia="Calibri"/>
          <w:lang w:eastAsia="en-US"/>
        </w:rPr>
        <w:t xml:space="preserve"> (-ų) keitimas kitu galimas tik iš anksto raštu suderinus su </w:t>
      </w:r>
      <w:r w:rsidRPr="007029B2">
        <w:rPr>
          <w:rFonts w:eastAsia="Calibri"/>
          <w:b/>
          <w:lang w:eastAsia="en-US"/>
        </w:rPr>
        <w:t>Pirkėju</w:t>
      </w:r>
      <w:r w:rsidRPr="007029B2">
        <w:rPr>
          <w:rFonts w:eastAsia="Calibri"/>
          <w:lang w:eastAsia="en-US"/>
        </w:rPr>
        <w:t xml:space="preserve">.  Prašymas dėl Sutartyje nustatyto subtiekėjo (ų)/ </w:t>
      </w:r>
      <w:proofErr w:type="spellStart"/>
      <w:r w:rsidRPr="007029B2">
        <w:rPr>
          <w:rFonts w:eastAsia="Calibri"/>
          <w:lang w:eastAsia="en-US"/>
        </w:rPr>
        <w:t>subteikėjo</w:t>
      </w:r>
      <w:proofErr w:type="spellEnd"/>
      <w:r w:rsidRPr="007029B2">
        <w:rPr>
          <w:rFonts w:eastAsia="Calibri"/>
          <w:lang w:eastAsia="en-US"/>
        </w:rPr>
        <w:t xml:space="preserve"> (-ų) keitimo kitu </w:t>
      </w:r>
      <w:r w:rsidRPr="007029B2">
        <w:rPr>
          <w:rFonts w:eastAsia="Calibri"/>
          <w:b/>
          <w:lang w:eastAsia="en-US"/>
        </w:rPr>
        <w:t xml:space="preserve">Pirkėjui </w:t>
      </w:r>
      <w:r w:rsidRPr="007029B2">
        <w:rPr>
          <w:rFonts w:eastAsia="Calibri"/>
          <w:lang w:eastAsia="en-US"/>
        </w:rPr>
        <w:t>pateikiamas raštu, nurodant tokio keitimo priežastis, kartu pateikiant pagrindžiančius dokumentus, kad naujas subtiekėjas (-ai)/</w:t>
      </w:r>
      <w:proofErr w:type="spellStart"/>
      <w:r w:rsidRPr="007029B2">
        <w:rPr>
          <w:rFonts w:eastAsia="Calibri"/>
          <w:lang w:eastAsia="en-US"/>
        </w:rPr>
        <w:t>subteikėjas</w:t>
      </w:r>
      <w:proofErr w:type="spellEnd"/>
      <w:r w:rsidRPr="007029B2">
        <w:rPr>
          <w:rFonts w:eastAsia="Calibri"/>
          <w:lang w:eastAsia="en-US"/>
        </w:rPr>
        <w:t xml:space="preserve"> (ai) atitinka visus subtiekėjui (-</w:t>
      </w:r>
      <w:proofErr w:type="spellStart"/>
      <w:r w:rsidRPr="007029B2">
        <w:rPr>
          <w:rFonts w:eastAsia="Calibri"/>
          <w:lang w:eastAsia="en-US"/>
        </w:rPr>
        <w:t>ams</w:t>
      </w:r>
      <w:proofErr w:type="spellEnd"/>
      <w:r w:rsidRPr="007029B2">
        <w:rPr>
          <w:rFonts w:eastAsia="Calibri"/>
          <w:lang w:eastAsia="en-US"/>
        </w:rPr>
        <w:t>)/</w:t>
      </w:r>
      <w:proofErr w:type="spellStart"/>
      <w:r w:rsidRPr="007029B2">
        <w:rPr>
          <w:rFonts w:eastAsia="Calibri"/>
          <w:lang w:eastAsia="en-US"/>
        </w:rPr>
        <w:t>subteikėjui</w:t>
      </w:r>
      <w:proofErr w:type="spellEnd"/>
      <w:r w:rsidRPr="007029B2">
        <w:rPr>
          <w:rFonts w:eastAsia="Calibri"/>
          <w:lang w:eastAsia="en-US"/>
        </w:rPr>
        <w:t xml:space="preserve"> (-</w:t>
      </w:r>
      <w:proofErr w:type="spellStart"/>
      <w:r w:rsidRPr="007029B2">
        <w:rPr>
          <w:rFonts w:eastAsia="Calibri"/>
          <w:lang w:eastAsia="en-US"/>
        </w:rPr>
        <w:t>ams</w:t>
      </w:r>
      <w:proofErr w:type="spellEnd"/>
      <w:r w:rsidRPr="007029B2">
        <w:rPr>
          <w:rFonts w:eastAsia="Calibri"/>
          <w:lang w:eastAsia="en-US"/>
        </w:rPr>
        <w:t xml:space="preserve">)  viešojo pirkimo, kurio pagrindu pasirašyta ši Sutartis, dokumentuose nustatytus reikalavimus, o </w:t>
      </w:r>
      <w:r w:rsidRPr="007029B2">
        <w:rPr>
          <w:rFonts w:eastAsia="Calibri"/>
          <w:b/>
          <w:lang w:eastAsia="en-US"/>
        </w:rPr>
        <w:t xml:space="preserve">Pardavėjas </w:t>
      </w:r>
      <w:r w:rsidRPr="007029B2">
        <w:rPr>
          <w:rFonts w:eastAsia="Calibri"/>
          <w:lang w:eastAsia="en-US"/>
        </w:rPr>
        <w:t xml:space="preserve">dėl subtiekėjo pasikeitimo neprarado pirkimo dokumentuose nustatytos minimalios kvalifikacijos. </w:t>
      </w:r>
      <w:r w:rsidRPr="007029B2">
        <w:rPr>
          <w:rFonts w:eastAsia="Calibri"/>
          <w:color w:val="000000"/>
          <w:lang w:eastAsia="en-US"/>
        </w:rPr>
        <w:t>Sutartyje nustatyto subtiekėjo (-ų)/</w:t>
      </w:r>
      <w:proofErr w:type="spellStart"/>
      <w:r w:rsidRPr="007029B2">
        <w:rPr>
          <w:rFonts w:eastAsia="Calibri"/>
          <w:color w:val="000000"/>
          <w:lang w:eastAsia="en-US"/>
        </w:rPr>
        <w:t>subteikėjo</w:t>
      </w:r>
      <w:proofErr w:type="spellEnd"/>
      <w:r w:rsidRPr="007029B2">
        <w:rPr>
          <w:rFonts w:eastAsia="Calibri"/>
          <w:color w:val="000000"/>
          <w:lang w:eastAsia="en-US"/>
        </w:rPr>
        <w:t xml:space="preserve"> (-ų) pakeitimas kitu subtiekėju (-</w:t>
      </w:r>
      <w:proofErr w:type="spellStart"/>
      <w:r w:rsidRPr="007029B2">
        <w:rPr>
          <w:rFonts w:eastAsia="Calibri"/>
          <w:color w:val="000000"/>
          <w:lang w:eastAsia="en-US"/>
        </w:rPr>
        <w:t>ais</w:t>
      </w:r>
      <w:proofErr w:type="spellEnd"/>
      <w:r w:rsidRPr="007029B2">
        <w:rPr>
          <w:rFonts w:eastAsia="Calibri"/>
          <w:color w:val="000000"/>
          <w:lang w:eastAsia="en-US"/>
        </w:rPr>
        <w:t xml:space="preserve">)/ </w:t>
      </w:r>
      <w:proofErr w:type="spellStart"/>
      <w:r w:rsidRPr="007029B2">
        <w:rPr>
          <w:rFonts w:eastAsia="Calibri"/>
          <w:color w:val="000000"/>
          <w:lang w:eastAsia="en-US"/>
        </w:rPr>
        <w:t>subteikėju</w:t>
      </w:r>
      <w:proofErr w:type="spellEnd"/>
      <w:r w:rsidRPr="007029B2">
        <w:rPr>
          <w:rFonts w:eastAsia="Calibri"/>
          <w:color w:val="000000"/>
          <w:lang w:eastAsia="en-US"/>
        </w:rPr>
        <w:t xml:space="preserve"> (-</w:t>
      </w:r>
      <w:proofErr w:type="spellStart"/>
      <w:r w:rsidRPr="007029B2">
        <w:rPr>
          <w:rFonts w:eastAsia="Calibri"/>
          <w:color w:val="000000"/>
          <w:lang w:eastAsia="en-US"/>
        </w:rPr>
        <w:t>ais</w:t>
      </w:r>
      <w:proofErr w:type="spellEnd"/>
      <w:r w:rsidRPr="007029B2">
        <w:rPr>
          <w:rFonts w:eastAsia="Calibri"/>
          <w:color w:val="000000"/>
          <w:lang w:eastAsia="en-US"/>
        </w:rPr>
        <w:t>) įforminamas rašytiniu Sutarties pakeitimu (</w:t>
      </w:r>
      <w:r w:rsidRPr="007029B2">
        <w:rPr>
          <w:rFonts w:eastAsia="Calibri"/>
          <w:i/>
          <w:color w:val="000000"/>
          <w:lang w:eastAsia="en-US"/>
        </w:rPr>
        <w:t>taikoma, jei Pardavėjas juos numato pasitelkti</w:t>
      </w:r>
      <w:r w:rsidRPr="007029B2">
        <w:rPr>
          <w:rFonts w:eastAsia="Calibri"/>
          <w:color w:val="000000"/>
          <w:lang w:eastAsia="en-US"/>
        </w:rPr>
        <w:t>).</w:t>
      </w:r>
    </w:p>
    <w:p w:rsidR="00765717" w:rsidRPr="007029B2" w:rsidRDefault="00765717" w:rsidP="00765717">
      <w:pPr>
        <w:contextualSpacing/>
        <w:jc w:val="both"/>
        <w:rPr>
          <w:rFonts w:eastAsia="Calibri"/>
          <w:lang w:eastAsia="en-US"/>
        </w:rPr>
      </w:pPr>
      <w:r w:rsidRPr="007029B2">
        <w:rPr>
          <w:rFonts w:eastAsia="Calibri"/>
          <w:lang w:eastAsia="en-US"/>
        </w:rPr>
        <w:t>15.10.</w:t>
      </w:r>
      <w:r w:rsidRPr="007029B2">
        <w:rPr>
          <w:rFonts w:eastAsia="Calibri"/>
          <w:b/>
          <w:lang w:eastAsia="en-US"/>
        </w:rPr>
        <w:t xml:space="preserve"> Pardavėjo </w:t>
      </w:r>
      <w:r w:rsidRPr="007029B2">
        <w:rPr>
          <w:rFonts w:eastAsia="Calibri"/>
          <w:lang w:eastAsia="en-US"/>
        </w:rPr>
        <w:t>paskirtas asmuo/asmenys, kurie atstovauja</w:t>
      </w:r>
      <w:r w:rsidRPr="007029B2">
        <w:rPr>
          <w:rFonts w:eastAsia="Calibri"/>
          <w:b/>
          <w:lang w:eastAsia="en-US"/>
        </w:rPr>
        <w:t xml:space="preserve"> Pardavėjui</w:t>
      </w:r>
      <w:r w:rsidRPr="007029B2">
        <w:rPr>
          <w:rFonts w:eastAsia="Calibri"/>
          <w:lang w:eastAsia="en-US"/>
        </w:rPr>
        <w:t>,</w:t>
      </w:r>
      <w:r w:rsidRPr="007029B2">
        <w:rPr>
          <w:rFonts w:eastAsia="Calibri"/>
          <w:b/>
          <w:lang w:eastAsia="en-US"/>
        </w:rPr>
        <w:t xml:space="preserve"> </w:t>
      </w:r>
      <w:r w:rsidRPr="007029B2">
        <w:rPr>
          <w:rFonts w:eastAsia="Calibri"/>
          <w:lang w:eastAsia="en-US"/>
        </w:rPr>
        <w:t>priiminėja ir tvirtina</w:t>
      </w:r>
      <w:r w:rsidRPr="007029B2">
        <w:rPr>
          <w:rFonts w:eastAsia="Calibri"/>
          <w:b/>
          <w:lang w:eastAsia="en-US"/>
        </w:rPr>
        <w:t xml:space="preserve"> Pirkėjo </w:t>
      </w:r>
      <w:r w:rsidRPr="007029B2">
        <w:rPr>
          <w:rFonts w:eastAsia="Calibri"/>
          <w:lang w:eastAsia="en-US"/>
        </w:rPr>
        <w:t xml:space="preserve">teikiamus prekių užsakymus, tiekiamų prekių sąmatą, dalyvauja susitikimuose su </w:t>
      </w:r>
      <w:r w:rsidRPr="007029B2">
        <w:rPr>
          <w:rFonts w:eastAsia="Calibri"/>
          <w:b/>
          <w:lang w:eastAsia="en-US"/>
        </w:rPr>
        <w:t xml:space="preserve">Pirkėju </w:t>
      </w:r>
      <w:r w:rsidRPr="007029B2">
        <w:rPr>
          <w:rFonts w:eastAsia="Calibri"/>
          <w:lang w:eastAsia="en-US"/>
        </w:rPr>
        <w:t xml:space="preserve">ir atlieka kitus veiksmus, būtinus tinkamam šios Sutarties vykdymui yra nurodyti Sutarties specialiojoje dalyje. </w:t>
      </w:r>
    </w:p>
    <w:p w:rsidR="00765717" w:rsidRPr="007029B2" w:rsidRDefault="00765717" w:rsidP="00765717">
      <w:pPr>
        <w:contextualSpacing/>
        <w:jc w:val="both"/>
        <w:rPr>
          <w:rFonts w:eastAsia="Calibri"/>
          <w:lang w:eastAsia="en-US"/>
        </w:rPr>
      </w:pPr>
      <w:r w:rsidRPr="007029B2">
        <w:rPr>
          <w:rFonts w:eastAsia="Calibri"/>
          <w:lang w:eastAsia="en-US"/>
        </w:rPr>
        <w:t xml:space="preserve">15.11. </w:t>
      </w:r>
      <w:r w:rsidRPr="007029B2">
        <w:rPr>
          <w:rFonts w:eastAsia="Calibri"/>
          <w:b/>
          <w:lang w:eastAsia="en-US"/>
        </w:rPr>
        <w:t xml:space="preserve">Pirkėjo </w:t>
      </w:r>
      <w:r w:rsidRPr="007029B2">
        <w:rPr>
          <w:rFonts w:eastAsia="Calibri"/>
          <w:lang w:eastAsia="en-US"/>
        </w:rPr>
        <w:t>paskirti asmuo/asmenys, kurie atstovauja</w:t>
      </w:r>
      <w:r w:rsidRPr="007029B2">
        <w:rPr>
          <w:rFonts w:eastAsia="Calibri"/>
          <w:b/>
          <w:lang w:eastAsia="en-US"/>
        </w:rPr>
        <w:t xml:space="preserve"> Pirkėjui, </w:t>
      </w:r>
      <w:r w:rsidRPr="007029B2">
        <w:rPr>
          <w:rFonts w:eastAsia="Calibri"/>
          <w:lang w:eastAsia="en-US"/>
        </w:rPr>
        <w:t>teikia</w:t>
      </w:r>
      <w:r w:rsidRPr="007029B2">
        <w:rPr>
          <w:rFonts w:eastAsia="Calibri"/>
          <w:b/>
          <w:lang w:eastAsia="en-US"/>
        </w:rPr>
        <w:t xml:space="preserve"> Pardavėjui </w:t>
      </w:r>
      <w:r w:rsidRPr="007029B2">
        <w:rPr>
          <w:rFonts w:eastAsia="Calibri"/>
          <w:lang w:eastAsia="en-US"/>
        </w:rPr>
        <w:t>prekių užsakymus, prekių sąmatą, dalyvauja susitikimuose su</w:t>
      </w:r>
      <w:r w:rsidRPr="007029B2">
        <w:rPr>
          <w:rFonts w:eastAsia="Calibri"/>
          <w:b/>
          <w:lang w:eastAsia="en-US"/>
        </w:rPr>
        <w:t xml:space="preserve"> Pardavėju </w:t>
      </w:r>
      <w:r w:rsidRPr="007029B2">
        <w:rPr>
          <w:rFonts w:eastAsia="Calibri"/>
          <w:lang w:eastAsia="en-US"/>
        </w:rPr>
        <w:t xml:space="preserve">ir atlieka kitus veiksmus, būtinus tinkamam šios Sutarties vykdymui, yra nurodyti Sutarties specialiojoje dalyje. </w:t>
      </w:r>
    </w:p>
    <w:p w:rsidR="00765717" w:rsidRPr="007029B2" w:rsidRDefault="00765717" w:rsidP="00765717">
      <w:pPr>
        <w:jc w:val="both"/>
      </w:pPr>
    </w:p>
    <w:p w:rsidR="00765717" w:rsidRPr="007029B2" w:rsidRDefault="00765717" w:rsidP="00765717">
      <w:pPr>
        <w:jc w:val="both"/>
      </w:pPr>
    </w:p>
    <w:p w:rsidR="00765717" w:rsidRPr="007029B2" w:rsidRDefault="00765717" w:rsidP="00765717">
      <w:pPr>
        <w:pStyle w:val="BodyText10"/>
        <w:ind w:firstLine="0"/>
        <w:rPr>
          <w:lang w:val="lt-LT"/>
        </w:rPr>
      </w:pPr>
      <w:r w:rsidRPr="007029B2">
        <w:rPr>
          <w:lang w:val="lt-LT"/>
        </w:rPr>
        <w:t xml:space="preserve"> </w:t>
      </w:r>
    </w:p>
    <w:tbl>
      <w:tblPr>
        <w:tblW w:w="5214" w:type="pct"/>
        <w:tblLook w:val="04A0" w:firstRow="1" w:lastRow="0" w:firstColumn="1" w:lastColumn="0" w:noHBand="0" w:noVBand="1"/>
      </w:tblPr>
      <w:tblGrid>
        <w:gridCol w:w="3770"/>
        <w:gridCol w:w="2504"/>
        <w:gridCol w:w="3334"/>
      </w:tblGrid>
      <w:tr w:rsidR="004F509D" w:rsidRPr="007029B2" w:rsidTr="00F412BF">
        <w:tc>
          <w:tcPr>
            <w:tcW w:w="1962" w:type="pct"/>
            <w:shd w:val="clear" w:color="auto" w:fill="auto"/>
          </w:tcPr>
          <w:p w:rsidR="004F509D" w:rsidRPr="008273C2" w:rsidRDefault="004F509D" w:rsidP="004F509D">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rsidR="004F509D" w:rsidRPr="008273C2" w:rsidRDefault="004F509D" w:rsidP="004F509D">
            <w:pPr>
              <w:widowControl w:val="0"/>
              <w:suppressAutoHyphens/>
              <w:rPr>
                <w:rFonts w:eastAsia="Arial Unicode MS"/>
                <w:b/>
                <w:color w:val="000000"/>
                <w:lang w:eastAsia="en-US" w:bidi="lt-LT"/>
              </w:rPr>
            </w:pPr>
          </w:p>
          <w:p w:rsidR="004F509D" w:rsidRPr="008273C2" w:rsidRDefault="004F509D" w:rsidP="004F509D">
            <w:pPr>
              <w:widowControl w:val="0"/>
              <w:suppressAutoHyphens/>
              <w:rPr>
                <w:rFonts w:eastAsia="Arial Unicode MS"/>
                <w:b/>
                <w:color w:val="000000"/>
                <w:lang w:eastAsia="en-US" w:bidi="lt-LT"/>
              </w:rPr>
            </w:pPr>
            <w:r w:rsidRPr="008273C2">
              <w:rPr>
                <w:rFonts w:eastAsia="Arial Unicode MS"/>
                <w:b/>
                <w:color w:val="000000"/>
                <w:lang w:eastAsia="en-US" w:bidi="lt-LT"/>
              </w:rPr>
              <w:t>Gynybos resursų agentūra</w:t>
            </w:r>
          </w:p>
          <w:p w:rsidR="004F509D" w:rsidRPr="008273C2" w:rsidRDefault="004F509D" w:rsidP="004F509D">
            <w:pPr>
              <w:widowControl w:val="0"/>
              <w:suppressAutoHyphens/>
              <w:rPr>
                <w:rFonts w:eastAsia="Arial"/>
                <w:b/>
                <w:color w:val="000000"/>
                <w:lang w:eastAsia="ar-SA" w:bidi="lt-LT"/>
              </w:rPr>
            </w:pPr>
            <w:r w:rsidRPr="008273C2">
              <w:rPr>
                <w:rFonts w:eastAsia="Arial"/>
                <w:b/>
                <w:color w:val="000000"/>
                <w:lang w:eastAsia="ar-SA" w:bidi="lt-LT"/>
              </w:rPr>
              <w:t>prie Krašto apsaugos ministerijos</w:t>
            </w:r>
          </w:p>
          <w:p w:rsidR="004F509D" w:rsidRDefault="004F509D" w:rsidP="004F509D">
            <w:pPr>
              <w:widowControl w:val="0"/>
              <w:suppressAutoHyphens/>
              <w:jc w:val="both"/>
              <w:rPr>
                <w:rFonts w:eastAsia="Arial"/>
                <w:b/>
                <w:color w:val="000000"/>
                <w:lang w:eastAsia="ar-SA" w:bidi="lt-LT"/>
              </w:rPr>
            </w:pPr>
            <w:r>
              <w:rPr>
                <w:rFonts w:eastAsia="Arial"/>
                <w:b/>
                <w:color w:val="000000"/>
                <w:lang w:eastAsia="ar-SA" w:bidi="lt-LT"/>
              </w:rPr>
              <w:t xml:space="preserve">Direktorius </w:t>
            </w:r>
          </w:p>
          <w:p w:rsidR="004F509D" w:rsidRPr="008273C2" w:rsidRDefault="004F509D" w:rsidP="004F509D">
            <w:pPr>
              <w:widowControl w:val="0"/>
              <w:suppressAutoHyphens/>
              <w:jc w:val="both"/>
              <w:rPr>
                <w:rFonts w:eastAsia="Arial"/>
                <w:b/>
                <w:color w:val="000000"/>
                <w:lang w:eastAsia="ar-SA" w:bidi="lt-LT"/>
              </w:rPr>
            </w:pPr>
            <w:r>
              <w:rPr>
                <w:rFonts w:eastAsia="Arial"/>
                <w:b/>
                <w:color w:val="000000"/>
                <w:lang w:eastAsia="ar-SA" w:bidi="lt-LT"/>
              </w:rPr>
              <w:t>Sigitas Dzekunskas</w:t>
            </w:r>
          </w:p>
          <w:p w:rsidR="004F509D" w:rsidRDefault="004F509D" w:rsidP="004F509D">
            <w:pPr>
              <w:widowControl w:val="0"/>
              <w:suppressAutoHyphens/>
              <w:jc w:val="both"/>
              <w:rPr>
                <w:rFonts w:eastAsia="Arial"/>
                <w:color w:val="000000"/>
                <w:lang w:eastAsia="ar-SA" w:bidi="lt-LT"/>
              </w:rPr>
            </w:pPr>
            <w:r w:rsidRPr="008273C2">
              <w:rPr>
                <w:rFonts w:eastAsia="Arial"/>
                <w:color w:val="000000"/>
                <w:lang w:eastAsia="ar-SA" w:bidi="lt-LT"/>
              </w:rPr>
              <w:t>____________________</w:t>
            </w:r>
          </w:p>
          <w:p w:rsidR="004F509D" w:rsidRPr="008273C2" w:rsidRDefault="004F509D" w:rsidP="004F509D">
            <w:pPr>
              <w:widowControl w:val="0"/>
              <w:suppressAutoHyphens/>
              <w:jc w:val="both"/>
              <w:rPr>
                <w:rFonts w:eastAsia="Arial"/>
                <w:color w:val="000000"/>
                <w:lang w:eastAsia="ar-SA" w:bidi="lt-LT"/>
              </w:rPr>
            </w:pPr>
            <w:r w:rsidRPr="008273C2">
              <w:rPr>
                <w:rFonts w:eastAsia="Arial"/>
                <w:color w:val="000000"/>
                <w:lang w:eastAsia="ar-SA" w:bidi="lt-LT"/>
              </w:rPr>
              <w:t>____</w:t>
            </w:r>
          </w:p>
          <w:p w:rsidR="004F509D" w:rsidRPr="008273C2" w:rsidRDefault="004F509D" w:rsidP="004F509D">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rsidR="004F509D" w:rsidRPr="008273C2" w:rsidRDefault="004F509D" w:rsidP="004F509D">
            <w:pPr>
              <w:widowControl w:val="0"/>
              <w:suppressAutoHyphens/>
              <w:ind w:right="870"/>
              <w:jc w:val="both"/>
              <w:rPr>
                <w:rFonts w:eastAsia="Arial Unicode MS"/>
                <w:b/>
                <w:color w:val="000000"/>
                <w:lang w:eastAsia="en-US" w:bidi="lt-LT"/>
              </w:rPr>
            </w:pPr>
          </w:p>
        </w:tc>
        <w:tc>
          <w:tcPr>
            <w:tcW w:w="1735" w:type="pct"/>
            <w:shd w:val="clear" w:color="auto" w:fill="auto"/>
          </w:tcPr>
          <w:p w:rsidR="004F509D" w:rsidRPr="008273C2" w:rsidRDefault="004F509D" w:rsidP="004F509D">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rsidR="004F509D" w:rsidRPr="008273C2" w:rsidRDefault="004F509D" w:rsidP="004F509D">
            <w:pPr>
              <w:widowControl w:val="0"/>
              <w:suppressAutoHyphens/>
              <w:jc w:val="both"/>
              <w:rPr>
                <w:rFonts w:eastAsia="Arial Unicode MS"/>
                <w:b/>
                <w:color w:val="000000"/>
                <w:lang w:eastAsia="en-US" w:bidi="lt-LT"/>
              </w:rPr>
            </w:pPr>
          </w:p>
          <w:p w:rsidR="004F509D" w:rsidRPr="008273C2" w:rsidRDefault="004F509D" w:rsidP="004F509D">
            <w:pPr>
              <w:widowControl w:val="0"/>
              <w:suppressAutoHyphens/>
              <w:jc w:val="both"/>
              <w:rPr>
                <w:rFonts w:eastAsia="Arial Unicode MS"/>
                <w:b/>
                <w:color w:val="000000"/>
                <w:lang w:bidi="lt-LT"/>
              </w:rPr>
            </w:pPr>
            <w:r>
              <w:rPr>
                <w:rFonts w:eastAsia="Arial Unicode MS"/>
                <w:b/>
                <w:color w:val="000000"/>
                <w:lang w:bidi="lt-LT"/>
              </w:rPr>
              <w:t>UAB „Volvo Lietuva“</w:t>
            </w:r>
          </w:p>
          <w:p w:rsidR="004F509D" w:rsidRPr="008273C2" w:rsidRDefault="004F509D" w:rsidP="004F509D">
            <w:pPr>
              <w:widowControl w:val="0"/>
              <w:suppressAutoHyphens/>
              <w:jc w:val="both"/>
              <w:rPr>
                <w:rFonts w:eastAsia="Arial Unicode MS"/>
                <w:b/>
                <w:color w:val="000000"/>
                <w:lang w:eastAsia="en-US" w:bidi="lt-LT"/>
              </w:rPr>
            </w:pPr>
            <w:r>
              <w:rPr>
                <w:rFonts w:eastAsia="Arial Unicode MS"/>
                <w:b/>
                <w:color w:val="000000"/>
                <w:lang w:eastAsia="en-US" w:bidi="lt-LT"/>
              </w:rPr>
              <w:t>Pardavimo vadovas</w:t>
            </w:r>
          </w:p>
          <w:p w:rsidR="004F509D" w:rsidRDefault="004F509D" w:rsidP="004F509D">
            <w:pPr>
              <w:widowControl w:val="0"/>
              <w:suppressAutoHyphens/>
              <w:ind w:left="-513" w:firstLine="513"/>
              <w:jc w:val="both"/>
              <w:rPr>
                <w:rFonts w:eastAsia="Arial"/>
                <w:b/>
                <w:color w:val="000000"/>
                <w:lang w:eastAsia="ar-SA" w:bidi="lt-LT"/>
              </w:rPr>
            </w:pPr>
            <w:r>
              <w:rPr>
                <w:rFonts w:eastAsia="Arial"/>
                <w:b/>
                <w:color w:val="000000"/>
                <w:lang w:eastAsia="ar-SA" w:bidi="lt-LT"/>
              </w:rPr>
              <w:t xml:space="preserve">Nedas </w:t>
            </w:r>
            <w:proofErr w:type="spellStart"/>
            <w:r>
              <w:rPr>
                <w:rFonts w:eastAsia="Arial"/>
                <w:b/>
                <w:color w:val="000000"/>
                <w:lang w:eastAsia="ar-SA" w:bidi="lt-LT"/>
              </w:rPr>
              <w:t>Jakniūnas</w:t>
            </w:r>
            <w:proofErr w:type="spellEnd"/>
            <w:r>
              <w:rPr>
                <w:rFonts w:eastAsia="Arial"/>
                <w:b/>
                <w:color w:val="000000"/>
                <w:lang w:eastAsia="ar-SA" w:bidi="lt-LT"/>
              </w:rPr>
              <w:t>,</w:t>
            </w:r>
          </w:p>
          <w:p w:rsidR="004F509D" w:rsidRDefault="004F509D" w:rsidP="004F509D">
            <w:pPr>
              <w:widowControl w:val="0"/>
              <w:suppressAutoHyphens/>
              <w:ind w:left="-513" w:firstLine="513"/>
              <w:jc w:val="both"/>
              <w:rPr>
                <w:rFonts w:eastAsia="Arial"/>
                <w:b/>
                <w:color w:val="000000"/>
                <w:lang w:eastAsia="ar-SA" w:bidi="lt-LT"/>
              </w:rPr>
            </w:pPr>
            <w:r>
              <w:rPr>
                <w:rFonts w:eastAsia="Arial"/>
                <w:b/>
                <w:color w:val="000000"/>
                <w:lang w:eastAsia="ar-SA" w:bidi="lt-LT"/>
              </w:rPr>
              <w:t>Finansų direktorė</w:t>
            </w:r>
          </w:p>
          <w:p w:rsidR="004F509D" w:rsidRPr="008273C2" w:rsidRDefault="004F509D" w:rsidP="004F509D">
            <w:pPr>
              <w:widowControl w:val="0"/>
              <w:suppressAutoHyphens/>
              <w:ind w:left="-513" w:firstLine="513"/>
              <w:jc w:val="both"/>
              <w:rPr>
                <w:rFonts w:eastAsia="Arial"/>
                <w:b/>
                <w:color w:val="000000"/>
                <w:lang w:eastAsia="ar-SA" w:bidi="lt-LT"/>
              </w:rPr>
            </w:pPr>
            <w:r>
              <w:rPr>
                <w:rFonts w:eastAsia="Arial"/>
                <w:b/>
                <w:color w:val="000000"/>
                <w:lang w:eastAsia="ar-SA" w:bidi="lt-LT"/>
              </w:rPr>
              <w:t>Dalia Stasiūnienė</w:t>
            </w:r>
          </w:p>
          <w:p w:rsidR="004F509D" w:rsidRPr="008273C2" w:rsidRDefault="004F509D" w:rsidP="004F509D">
            <w:pPr>
              <w:widowControl w:val="0"/>
              <w:suppressAutoHyphens/>
              <w:ind w:left="-513" w:firstLine="513"/>
              <w:jc w:val="both"/>
              <w:rPr>
                <w:rFonts w:eastAsia="Arial"/>
                <w:color w:val="000000"/>
                <w:lang w:eastAsia="ar-SA" w:bidi="lt-LT"/>
              </w:rPr>
            </w:pPr>
          </w:p>
          <w:p w:rsidR="004F509D" w:rsidRPr="008273C2" w:rsidRDefault="004F509D" w:rsidP="004F509D">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rsidR="004F509D" w:rsidRPr="008273C2" w:rsidRDefault="004F509D" w:rsidP="004F509D">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rsidR="003B1F71" w:rsidRPr="007029B2" w:rsidRDefault="003B1F71" w:rsidP="00F6734F">
      <w:pPr>
        <w:pStyle w:val="BodyText1"/>
        <w:ind w:firstLine="0"/>
        <w:rPr>
          <w:lang w:val="lt-LT"/>
        </w:rPr>
      </w:pPr>
    </w:p>
    <w:sectPr w:rsidR="003B1F71" w:rsidRPr="007029B2"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DF0" w:rsidRDefault="00663DF0">
      <w:r>
        <w:separator/>
      </w:r>
    </w:p>
  </w:endnote>
  <w:endnote w:type="continuationSeparator" w:id="0">
    <w:p w:rsidR="00663DF0" w:rsidRDefault="0066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DF0" w:rsidRDefault="00663DF0">
      <w:r>
        <w:separator/>
      </w:r>
    </w:p>
  </w:footnote>
  <w:footnote w:type="continuationSeparator" w:id="0">
    <w:p w:rsidR="00663DF0" w:rsidRDefault="0066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213747"/>
    <w:multiLevelType w:val="hybridMultilevel"/>
    <w:tmpl w:val="95DA53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293F52"/>
    <w:multiLevelType w:val="multilevel"/>
    <w:tmpl w:val="F3F80914"/>
    <w:lvl w:ilvl="0">
      <w:start w:val="1"/>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49B5719"/>
    <w:multiLevelType w:val="hybridMultilevel"/>
    <w:tmpl w:val="5C14C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4A7746"/>
    <w:multiLevelType w:val="multilevel"/>
    <w:tmpl w:val="40DCCA2E"/>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54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9" w15:restartNumberingAfterBreak="0">
    <w:nsid w:val="5FA0560D"/>
    <w:multiLevelType w:val="hybridMultilevel"/>
    <w:tmpl w:val="0CD6ED60"/>
    <w:lvl w:ilvl="0" w:tplc="04270001">
      <w:start w:val="1"/>
      <w:numFmt w:val="bullet"/>
      <w:lvlText w:val=""/>
      <w:lvlJc w:val="left"/>
      <w:pPr>
        <w:ind w:left="1345" w:hanging="360"/>
      </w:pPr>
      <w:rPr>
        <w:rFonts w:ascii="Symbol" w:hAnsi="Symbol" w:hint="default"/>
      </w:rPr>
    </w:lvl>
    <w:lvl w:ilvl="1" w:tplc="04270003" w:tentative="1">
      <w:start w:val="1"/>
      <w:numFmt w:val="bullet"/>
      <w:lvlText w:val="o"/>
      <w:lvlJc w:val="left"/>
      <w:pPr>
        <w:ind w:left="2065" w:hanging="360"/>
      </w:pPr>
      <w:rPr>
        <w:rFonts w:ascii="Courier New" w:hAnsi="Courier New" w:cs="Courier New" w:hint="default"/>
      </w:rPr>
    </w:lvl>
    <w:lvl w:ilvl="2" w:tplc="04270005" w:tentative="1">
      <w:start w:val="1"/>
      <w:numFmt w:val="bullet"/>
      <w:lvlText w:val=""/>
      <w:lvlJc w:val="left"/>
      <w:pPr>
        <w:ind w:left="2785" w:hanging="360"/>
      </w:pPr>
      <w:rPr>
        <w:rFonts w:ascii="Wingdings" w:hAnsi="Wingdings" w:hint="default"/>
      </w:rPr>
    </w:lvl>
    <w:lvl w:ilvl="3" w:tplc="04270001" w:tentative="1">
      <w:start w:val="1"/>
      <w:numFmt w:val="bullet"/>
      <w:lvlText w:val=""/>
      <w:lvlJc w:val="left"/>
      <w:pPr>
        <w:ind w:left="3505" w:hanging="360"/>
      </w:pPr>
      <w:rPr>
        <w:rFonts w:ascii="Symbol" w:hAnsi="Symbol" w:hint="default"/>
      </w:rPr>
    </w:lvl>
    <w:lvl w:ilvl="4" w:tplc="04270003" w:tentative="1">
      <w:start w:val="1"/>
      <w:numFmt w:val="bullet"/>
      <w:lvlText w:val="o"/>
      <w:lvlJc w:val="left"/>
      <w:pPr>
        <w:ind w:left="4225" w:hanging="360"/>
      </w:pPr>
      <w:rPr>
        <w:rFonts w:ascii="Courier New" w:hAnsi="Courier New" w:cs="Courier New" w:hint="default"/>
      </w:rPr>
    </w:lvl>
    <w:lvl w:ilvl="5" w:tplc="04270005" w:tentative="1">
      <w:start w:val="1"/>
      <w:numFmt w:val="bullet"/>
      <w:lvlText w:val=""/>
      <w:lvlJc w:val="left"/>
      <w:pPr>
        <w:ind w:left="4945" w:hanging="360"/>
      </w:pPr>
      <w:rPr>
        <w:rFonts w:ascii="Wingdings" w:hAnsi="Wingdings" w:hint="default"/>
      </w:rPr>
    </w:lvl>
    <w:lvl w:ilvl="6" w:tplc="04270001" w:tentative="1">
      <w:start w:val="1"/>
      <w:numFmt w:val="bullet"/>
      <w:lvlText w:val=""/>
      <w:lvlJc w:val="left"/>
      <w:pPr>
        <w:ind w:left="5665" w:hanging="360"/>
      </w:pPr>
      <w:rPr>
        <w:rFonts w:ascii="Symbol" w:hAnsi="Symbol" w:hint="default"/>
      </w:rPr>
    </w:lvl>
    <w:lvl w:ilvl="7" w:tplc="04270003" w:tentative="1">
      <w:start w:val="1"/>
      <w:numFmt w:val="bullet"/>
      <w:lvlText w:val="o"/>
      <w:lvlJc w:val="left"/>
      <w:pPr>
        <w:ind w:left="6385" w:hanging="360"/>
      </w:pPr>
      <w:rPr>
        <w:rFonts w:ascii="Courier New" w:hAnsi="Courier New" w:cs="Courier New" w:hint="default"/>
      </w:rPr>
    </w:lvl>
    <w:lvl w:ilvl="8" w:tplc="04270005" w:tentative="1">
      <w:start w:val="1"/>
      <w:numFmt w:val="bullet"/>
      <w:lvlText w:val=""/>
      <w:lvlJc w:val="left"/>
      <w:pPr>
        <w:ind w:left="7105" w:hanging="360"/>
      </w:pPr>
      <w:rPr>
        <w:rFonts w:ascii="Wingdings" w:hAnsi="Wingdings" w:hint="default"/>
      </w:rPr>
    </w:lvl>
  </w:abstractNum>
  <w:abstractNum w:abstractNumId="1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F8649BB"/>
    <w:multiLevelType w:val="hybridMultilevel"/>
    <w:tmpl w:val="92E01A8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7E0A158A"/>
    <w:multiLevelType w:val="hybridMultilevel"/>
    <w:tmpl w:val="EAFA2E6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abstractNumId w:val="6"/>
  </w:num>
  <w:num w:numId="2">
    <w:abstractNumId w:val="2"/>
  </w:num>
  <w:num w:numId="3">
    <w:abstractNumId w:val="11"/>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8"/>
  </w:num>
  <w:num w:numId="9">
    <w:abstractNumId w:val="3"/>
  </w:num>
  <w:num w:numId="10">
    <w:abstractNumId w:val="9"/>
  </w:num>
  <w:num w:numId="11">
    <w:abstractNumId w:val="13"/>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CAC"/>
    <w:rsid w:val="00010D70"/>
    <w:rsid w:val="000134F5"/>
    <w:rsid w:val="000137AA"/>
    <w:rsid w:val="000155AF"/>
    <w:rsid w:val="00015FC8"/>
    <w:rsid w:val="000163AF"/>
    <w:rsid w:val="00017F60"/>
    <w:rsid w:val="0002013B"/>
    <w:rsid w:val="00020ABB"/>
    <w:rsid w:val="000241CE"/>
    <w:rsid w:val="000274E3"/>
    <w:rsid w:val="00031FA6"/>
    <w:rsid w:val="000324B7"/>
    <w:rsid w:val="00033999"/>
    <w:rsid w:val="00034101"/>
    <w:rsid w:val="0003446F"/>
    <w:rsid w:val="00034A68"/>
    <w:rsid w:val="00043F0E"/>
    <w:rsid w:val="000443CE"/>
    <w:rsid w:val="00044E1B"/>
    <w:rsid w:val="000457FB"/>
    <w:rsid w:val="00046519"/>
    <w:rsid w:val="00047409"/>
    <w:rsid w:val="000530A6"/>
    <w:rsid w:val="00053538"/>
    <w:rsid w:val="00056D2A"/>
    <w:rsid w:val="00061B5B"/>
    <w:rsid w:val="00062BD0"/>
    <w:rsid w:val="00063E3D"/>
    <w:rsid w:val="00063FD4"/>
    <w:rsid w:val="0006579A"/>
    <w:rsid w:val="000670D5"/>
    <w:rsid w:val="0006766B"/>
    <w:rsid w:val="00067FB9"/>
    <w:rsid w:val="00074550"/>
    <w:rsid w:val="00074DAB"/>
    <w:rsid w:val="00075263"/>
    <w:rsid w:val="000803B6"/>
    <w:rsid w:val="0008050E"/>
    <w:rsid w:val="00090C88"/>
    <w:rsid w:val="00091508"/>
    <w:rsid w:val="000929F4"/>
    <w:rsid w:val="0009328E"/>
    <w:rsid w:val="000970F7"/>
    <w:rsid w:val="000A3634"/>
    <w:rsid w:val="000A3FAF"/>
    <w:rsid w:val="000A7966"/>
    <w:rsid w:val="000B0EB3"/>
    <w:rsid w:val="000B10FF"/>
    <w:rsid w:val="000B1E6C"/>
    <w:rsid w:val="000B3B27"/>
    <w:rsid w:val="000B3CAF"/>
    <w:rsid w:val="000B6DAD"/>
    <w:rsid w:val="000B7014"/>
    <w:rsid w:val="000B7F3A"/>
    <w:rsid w:val="000C0FE3"/>
    <w:rsid w:val="000C1F22"/>
    <w:rsid w:val="000C2205"/>
    <w:rsid w:val="000C45FF"/>
    <w:rsid w:val="000C580D"/>
    <w:rsid w:val="000C7166"/>
    <w:rsid w:val="000C7F90"/>
    <w:rsid w:val="000D0426"/>
    <w:rsid w:val="000D31DB"/>
    <w:rsid w:val="000D35FE"/>
    <w:rsid w:val="000D669E"/>
    <w:rsid w:val="000D717D"/>
    <w:rsid w:val="000D792D"/>
    <w:rsid w:val="000E242A"/>
    <w:rsid w:val="000E3914"/>
    <w:rsid w:val="000E4893"/>
    <w:rsid w:val="000E5D67"/>
    <w:rsid w:val="000E6C17"/>
    <w:rsid w:val="000E7ECE"/>
    <w:rsid w:val="000F101E"/>
    <w:rsid w:val="000F172E"/>
    <w:rsid w:val="000F1E27"/>
    <w:rsid w:val="000F3206"/>
    <w:rsid w:val="000F50B3"/>
    <w:rsid w:val="000F5679"/>
    <w:rsid w:val="000F6744"/>
    <w:rsid w:val="0010248B"/>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6DE"/>
    <w:rsid w:val="001458AF"/>
    <w:rsid w:val="0014638C"/>
    <w:rsid w:val="00146E57"/>
    <w:rsid w:val="001473D3"/>
    <w:rsid w:val="00152921"/>
    <w:rsid w:val="00152DDB"/>
    <w:rsid w:val="00154A50"/>
    <w:rsid w:val="00155B77"/>
    <w:rsid w:val="00156293"/>
    <w:rsid w:val="001568B0"/>
    <w:rsid w:val="00157581"/>
    <w:rsid w:val="00161E47"/>
    <w:rsid w:val="00162212"/>
    <w:rsid w:val="00162D3B"/>
    <w:rsid w:val="00163CFB"/>
    <w:rsid w:val="00164ED9"/>
    <w:rsid w:val="00164FA0"/>
    <w:rsid w:val="00170B15"/>
    <w:rsid w:val="00171524"/>
    <w:rsid w:val="001724C1"/>
    <w:rsid w:val="00172F4B"/>
    <w:rsid w:val="00173548"/>
    <w:rsid w:val="00174CEB"/>
    <w:rsid w:val="001819A9"/>
    <w:rsid w:val="00190248"/>
    <w:rsid w:val="00191581"/>
    <w:rsid w:val="00195443"/>
    <w:rsid w:val="00195E7B"/>
    <w:rsid w:val="00196FEF"/>
    <w:rsid w:val="001A0D32"/>
    <w:rsid w:val="001A1C50"/>
    <w:rsid w:val="001A1F7A"/>
    <w:rsid w:val="001A2D33"/>
    <w:rsid w:val="001A3672"/>
    <w:rsid w:val="001A4564"/>
    <w:rsid w:val="001A7311"/>
    <w:rsid w:val="001B1647"/>
    <w:rsid w:val="001B1F64"/>
    <w:rsid w:val="001B2E9D"/>
    <w:rsid w:val="001B41AA"/>
    <w:rsid w:val="001B47DB"/>
    <w:rsid w:val="001B4E58"/>
    <w:rsid w:val="001C4A6B"/>
    <w:rsid w:val="001C6135"/>
    <w:rsid w:val="001C61FF"/>
    <w:rsid w:val="001D005E"/>
    <w:rsid w:val="001D1E04"/>
    <w:rsid w:val="001D1EEA"/>
    <w:rsid w:val="001D222D"/>
    <w:rsid w:val="001D4DE5"/>
    <w:rsid w:val="001D6545"/>
    <w:rsid w:val="001D7A0B"/>
    <w:rsid w:val="001D7E6A"/>
    <w:rsid w:val="001E17A9"/>
    <w:rsid w:val="001E1998"/>
    <w:rsid w:val="001E2068"/>
    <w:rsid w:val="001E7CDC"/>
    <w:rsid w:val="001F14E1"/>
    <w:rsid w:val="002007A3"/>
    <w:rsid w:val="00201C02"/>
    <w:rsid w:val="00202A76"/>
    <w:rsid w:val="00202F29"/>
    <w:rsid w:val="00203FCA"/>
    <w:rsid w:val="0020486A"/>
    <w:rsid w:val="00204E20"/>
    <w:rsid w:val="0021077C"/>
    <w:rsid w:val="00211E52"/>
    <w:rsid w:val="00213F8C"/>
    <w:rsid w:val="002171B8"/>
    <w:rsid w:val="002179CD"/>
    <w:rsid w:val="002204FC"/>
    <w:rsid w:val="00221422"/>
    <w:rsid w:val="00224181"/>
    <w:rsid w:val="002256B6"/>
    <w:rsid w:val="00230B21"/>
    <w:rsid w:val="00230C73"/>
    <w:rsid w:val="002328D3"/>
    <w:rsid w:val="00236A22"/>
    <w:rsid w:val="002370C9"/>
    <w:rsid w:val="00242262"/>
    <w:rsid w:val="00242BED"/>
    <w:rsid w:val="00242CDF"/>
    <w:rsid w:val="002443FF"/>
    <w:rsid w:val="0024476B"/>
    <w:rsid w:val="002455E4"/>
    <w:rsid w:val="00247AFE"/>
    <w:rsid w:val="00254816"/>
    <w:rsid w:val="00257B89"/>
    <w:rsid w:val="0026173E"/>
    <w:rsid w:val="00263377"/>
    <w:rsid w:val="00264C29"/>
    <w:rsid w:val="00270B7E"/>
    <w:rsid w:val="00273403"/>
    <w:rsid w:val="00274F0A"/>
    <w:rsid w:val="00274F80"/>
    <w:rsid w:val="002765AE"/>
    <w:rsid w:val="00280A96"/>
    <w:rsid w:val="002836B7"/>
    <w:rsid w:val="002841CF"/>
    <w:rsid w:val="00284C03"/>
    <w:rsid w:val="00285033"/>
    <w:rsid w:val="002857F9"/>
    <w:rsid w:val="0028680C"/>
    <w:rsid w:val="00286C63"/>
    <w:rsid w:val="00290B54"/>
    <w:rsid w:val="0029437E"/>
    <w:rsid w:val="00296784"/>
    <w:rsid w:val="00297CD8"/>
    <w:rsid w:val="002A0272"/>
    <w:rsid w:val="002A0F1D"/>
    <w:rsid w:val="002A3D36"/>
    <w:rsid w:val="002A7B95"/>
    <w:rsid w:val="002B1748"/>
    <w:rsid w:val="002B3381"/>
    <w:rsid w:val="002B6BE8"/>
    <w:rsid w:val="002B70D9"/>
    <w:rsid w:val="002B78E2"/>
    <w:rsid w:val="002C048E"/>
    <w:rsid w:val="002C24F4"/>
    <w:rsid w:val="002C37D7"/>
    <w:rsid w:val="002C38B0"/>
    <w:rsid w:val="002C57F8"/>
    <w:rsid w:val="002C5A19"/>
    <w:rsid w:val="002D065D"/>
    <w:rsid w:val="002D2935"/>
    <w:rsid w:val="002D330F"/>
    <w:rsid w:val="002D41F8"/>
    <w:rsid w:val="002D7249"/>
    <w:rsid w:val="002E07D6"/>
    <w:rsid w:val="002E4085"/>
    <w:rsid w:val="002E51A0"/>
    <w:rsid w:val="002E6F8C"/>
    <w:rsid w:val="002F0539"/>
    <w:rsid w:val="002F2DC1"/>
    <w:rsid w:val="002F54E9"/>
    <w:rsid w:val="002F65A5"/>
    <w:rsid w:val="002F66A1"/>
    <w:rsid w:val="002F6E38"/>
    <w:rsid w:val="00300B56"/>
    <w:rsid w:val="00300CF8"/>
    <w:rsid w:val="0030569F"/>
    <w:rsid w:val="00306063"/>
    <w:rsid w:val="00306781"/>
    <w:rsid w:val="0031093C"/>
    <w:rsid w:val="00310DE1"/>
    <w:rsid w:val="00311F94"/>
    <w:rsid w:val="0031363B"/>
    <w:rsid w:val="00313F33"/>
    <w:rsid w:val="0031461D"/>
    <w:rsid w:val="003146FB"/>
    <w:rsid w:val="00315C99"/>
    <w:rsid w:val="00315DC8"/>
    <w:rsid w:val="003166D0"/>
    <w:rsid w:val="00317994"/>
    <w:rsid w:val="003215CA"/>
    <w:rsid w:val="003225E3"/>
    <w:rsid w:val="00322761"/>
    <w:rsid w:val="003227C8"/>
    <w:rsid w:val="00323886"/>
    <w:rsid w:val="00323F0F"/>
    <w:rsid w:val="00325DC7"/>
    <w:rsid w:val="00326C7C"/>
    <w:rsid w:val="0033089A"/>
    <w:rsid w:val="00331258"/>
    <w:rsid w:val="003321BD"/>
    <w:rsid w:val="003327A1"/>
    <w:rsid w:val="00333183"/>
    <w:rsid w:val="0033473B"/>
    <w:rsid w:val="00336BAF"/>
    <w:rsid w:val="00337197"/>
    <w:rsid w:val="0034127A"/>
    <w:rsid w:val="003414E0"/>
    <w:rsid w:val="00341EA0"/>
    <w:rsid w:val="0034204C"/>
    <w:rsid w:val="0034299B"/>
    <w:rsid w:val="00344637"/>
    <w:rsid w:val="003448C2"/>
    <w:rsid w:val="003450E8"/>
    <w:rsid w:val="00346079"/>
    <w:rsid w:val="003466A9"/>
    <w:rsid w:val="00351DA0"/>
    <w:rsid w:val="00352342"/>
    <w:rsid w:val="003539E2"/>
    <w:rsid w:val="00355E47"/>
    <w:rsid w:val="00361F8B"/>
    <w:rsid w:val="0036276B"/>
    <w:rsid w:val="003639C7"/>
    <w:rsid w:val="00365CCE"/>
    <w:rsid w:val="003669B1"/>
    <w:rsid w:val="00367684"/>
    <w:rsid w:val="0037045D"/>
    <w:rsid w:val="00370923"/>
    <w:rsid w:val="003758B5"/>
    <w:rsid w:val="00375DA3"/>
    <w:rsid w:val="0038008E"/>
    <w:rsid w:val="003802E8"/>
    <w:rsid w:val="00382394"/>
    <w:rsid w:val="00382662"/>
    <w:rsid w:val="003903B2"/>
    <w:rsid w:val="003911A8"/>
    <w:rsid w:val="003932BE"/>
    <w:rsid w:val="00393432"/>
    <w:rsid w:val="00394413"/>
    <w:rsid w:val="00394EA5"/>
    <w:rsid w:val="00396C9D"/>
    <w:rsid w:val="003971F1"/>
    <w:rsid w:val="003A12E8"/>
    <w:rsid w:val="003A19CD"/>
    <w:rsid w:val="003A528D"/>
    <w:rsid w:val="003A52A4"/>
    <w:rsid w:val="003A5A25"/>
    <w:rsid w:val="003A6E57"/>
    <w:rsid w:val="003B0CA0"/>
    <w:rsid w:val="003B0DEC"/>
    <w:rsid w:val="003B15CC"/>
    <w:rsid w:val="003B1F71"/>
    <w:rsid w:val="003B319E"/>
    <w:rsid w:val="003B4BCD"/>
    <w:rsid w:val="003B5A72"/>
    <w:rsid w:val="003B65D9"/>
    <w:rsid w:val="003B79A7"/>
    <w:rsid w:val="003B7BF9"/>
    <w:rsid w:val="003C3415"/>
    <w:rsid w:val="003C63B2"/>
    <w:rsid w:val="003D09D2"/>
    <w:rsid w:val="003D0CA1"/>
    <w:rsid w:val="003D3BB4"/>
    <w:rsid w:val="003D3EFC"/>
    <w:rsid w:val="003D3FC8"/>
    <w:rsid w:val="003D5542"/>
    <w:rsid w:val="003D5E20"/>
    <w:rsid w:val="003D5E39"/>
    <w:rsid w:val="003D7292"/>
    <w:rsid w:val="003E090F"/>
    <w:rsid w:val="003E30E3"/>
    <w:rsid w:val="003E4185"/>
    <w:rsid w:val="003E6412"/>
    <w:rsid w:val="003E7AF9"/>
    <w:rsid w:val="003F1425"/>
    <w:rsid w:val="003F24C0"/>
    <w:rsid w:val="003F3113"/>
    <w:rsid w:val="003F46EA"/>
    <w:rsid w:val="003F7EB0"/>
    <w:rsid w:val="00401789"/>
    <w:rsid w:val="00403322"/>
    <w:rsid w:val="00403C8A"/>
    <w:rsid w:val="00404008"/>
    <w:rsid w:val="00404F1F"/>
    <w:rsid w:val="004055FB"/>
    <w:rsid w:val="00410503"/>
    <w:rsid w:val="004114B6"/>
    <w:rsid w:val="00411ECC"/>
    <w:rsid w:val="0041512E"/>
    <w:rsid w:val="00415D1F"/>
    <w:rsid w:val="00416688"/>
    <w:rsid w:val="004211EA"/>
    <w:rsid w:val="0042565B"/>
    <w:rsid w:val="00425E86"/>
    <w:rsid w:val="00427155"/>
    <w:rsid w:val="00427A4E"/>
    <w:rsid w:val="00427F9A"/>
    <w:rsid w:val="00430481"/>
    <w:rsid w:val="00440292"/>
    <w:rsid w:val="00445AAA"/>
    <w:rsid w:val="004467EC"/>
    <w:rsid w:val="004479F5"/>
    <w:rsid w:val="00447AAA"/>
    <w:rsid w:val="00450297"/>
    <w:rsid w:val="00450A7F"/>
    <w:rsid w:val="0045101D"/>
    <w:rsid w:val="00451F50"/>
    <w:rsid w:val="004525AC"/>
    <w:rsid w:val="004545BC"/>
    <w:rsid w:val="00457A24"/>
    <w:rsid w:val="004603A2"/>
    <w:rsid w:val="004613B8"/>
    <w:rsid w:val="00461C7E"/>
    <w:rsid w:val="004624BE"/>
    <w:rsid w:val="00462C19"/>
    <w:rsid w:val="0046345B"/>
    <w:rsid w:val="004637F1"/>
    <w:rsid w:val="0046495C"/>
    <w:rsid w:val="004659BC"/>
    <w:rsid w:val="0046634F"/>
    <w:rsid w:val="004673DF"/>
    <w:rsid w:val="00470913"/>
    <w:rsid w:val="0047244B"/>
    <w:rsid w:val="004739E4"/>
    <w:rsid w:val="00475103"/>
    <w:rsid w:val="004752BE"/>
    <w:rsid w:val="004776E5"/>
    <w:rsid w:val="00477F22"/>
    <w:rsid w:val="00480CF0"/>
    <w:rsid w:val="00481A84"/>
    <w:rsid w:val="004826A0"/>
    <w:rsid w:val="00482710"/>
    <w:rsid w:val="00482ED6"/>
    <w:rsid w:val="0048340C"/>
    <w:rsid w:val="00484AC2"/>
    <w:rsid w:val="00486132"/>
    <w:rsid w:val="00490EBE"/>
    <w:rsid w:val="004917A6"/>
    <w:rsid w:val="004926FD"/>
    <w:rsid w:val="00496E48"/>
    <w:rsid w:val="004A0CAE"/>
    <w:rsid w:val="004A1D88"/>
    <w:rsid w:val="004A3DBE"/>
    <w:rsid w:val="004A61CE"/>
    <w:rsid w:val="004A6DBB"/>
    <w:rsid w:val="004B138D"/>
    <w:rsid w:val="004B2A04"/>
    <w:rsid w:val="004B3A29"/>
    <w:rsid w:val="004B4FFE"/>
    <w:rsid w:val="004C004F"/>
    <w:rsid w:val="004C1DC9"/>
    <w:rsid w:val="004C6623"/>
    <w:rsid w:val="004C6C2F"/>
    <w:rsid w:val="004C78BE"/>
    <w:rsid w:val="004D3442"/>
    <w:rsid w:val="004D4B9C"/>
    <w:rsid w:val="004D6461"/>
    <w:rsid w:val="004D7A0D"/>
    <w:rsid w:val="004E2153"/>
    <w:rsid w:val="004E3654"/>
    <w:rsid w:val="004E3774"/>
    <w:rsid w:val="004E5569"/>
    <w:rsid w:val="004E6219"/>
    <w:rsid w:val="004E6B59"/>
    <w:rsid w:val="004E6F42"/>
    <w:rsid w:val="004E7BA2"/>
    <w:rsid w:val="004F0D9E"/>
    <w:rsid w:val="004F2201"/>
    <w:rsid w:val="004F38D0"/>
    <w:rsid w:val="004F509D"/>
    <w:rsid w:val="004F6D14"/>
    <w:rsid w:val="005004C4"/>
    <w:rsid w:val="0050107A"/>
    <w:rsid w:val="005022B3"/>
    <w:rsid w:val="00504F6B"/>
    <w:rsid w:val="00505CF1"/>
    <w:rsid w:val="0050711D"/>
    <w:rsid w:val="00507315"/>
    <w:rsid w:val="00507467"/>
    <w:rsid w:val="005078F3"/>
    <w:rsid w:val="00510336"/>
    <w:rsid w:val="005107F0"/>
    <w:rsid w:val="005107FC"/>
    <w:rsid w:val="00515AC5"/>
    <w:rsid w:val="00515E8C"/>
    <w:rsid w:val="0051758C"/>
    <w:rsid w:val="00520E13"/>
    <w:rsid w:val="00520FCA"/>
    <w:rsid w:val="00521E04"/>
    <w:rsid w:val="0052315A"/>
    <w:rsid w:val="00523F9A"/>
    <w:rsid w:val="00526625"/>
    <w:rsid w:val="005268AC"/>
    <w:rsid w:val="00530F55"/>
    <w:rsid w:val="005322FC"/>
    <w:rsid w:val="00532415"/>
    <w:rsid w:val="00532B95"/>
    <w:rsid w:val="005331C1"/>
    <w:rsid w:val="00533443"/>
    <w:rsid w:val="00534894"/>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348D"/>
    <w:rsid w:val="00554E63"/>
    <w:rsid w:val="00555865"/>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8D5"/>
    <w:rsid w:val="005739F8"/>
    <w:rsid w:val="00573E91"/>
    <w:rsid w:val="00574A76"/>
    <w:rsid w:val="0057700C"/>
    <w:rsid w:val="005815B9"/>
    <w:rsid w:val="00582A2E"/>
    <w:rsid w:val="00587847"/>
    <w:rsid w:val="00592B55"/>
    <w:rsid w:val="00593CF1"/>
    <w:rsid w:val="00593E93"/>
    <w:rsid w:val="005944EC"/>
    <w:rsid w:val="00594F00"/>
    <w:rsid w:val="00595ABA"/>
    <w:rsid w:val="00596BAB"/>
    <w:rsid w:val="005A2081"/>
    <w:rsid w:val="005A2ECB"/>
    <w:rsid w:val="005A3553"/>
    <w:rsid w:val="005A4187"/>
    <w:rsid w:val="005A71D9"/>
    <w:rsid w:val="005B0EAA"/>
    <w:rsid w:val="005B2AFB"/>
    <w:rsid w:val="005B45F7"/>
    <w:rsid w:val="005B5660"/>
    <w:rsid w:val="005B681F"/>
    <w:rsid w:val="005B6897"/>
    <w:rsid w:val="005B728D"/>
    <w:rsid w:val="005B742C"/>
    <w:rsid w:val="005C1112"/>
    <w:rsid w:val="005C316B"/>
    <w:rsid w:val="005C3AC7"/>
    <w:rsid w:val="005C5046"/>
    <w:rsid w:val="005C608C"/>
    <w:rsid w:val="005D11BC"/>
    <w:rsid w:val="005D2B9E"/>
    <w:rsid w:val="005D6A93"/>
    <w:rsid w:val="005E0507"/>
    <w:rsid w:val="005E3407"/>
    <w:rsid w:val="005E34AE"/>
    <w:rsid w:val="005E431A"/>
    <w:rsid w:val="005E499F"/>
    <w:rsid w:val="005E5615"/>
    <w:rsid w:val="005E65D5"/>
    <w:rsid w:val="005E6645"/>
    <w:rsid w:val="005E7DF5"/>
    <w:rsid w:val="005F26B1"/>
    <w:rsid w:val="005F472F"/>
    <w:rsid w:val="005F5E52"/>
    <w:rsid w:val="005F673C"/>
    <w:rsid w:val="005F7FFB"/>
    <w:rsid w:val="00600BEB"/>
    <w:rsid w:val="0060437B"/>
    <w:rsid w:val="00604477"/>
    <w:rsid w:val="00604A4C"/>
    <w:rsid w:val="0060684D"/>
    <w:rsid w:val="00610CF0"/>
    <w:rsid w:val="006123AC"/>
    <w:rsid w:val="006125D7"/>
    <w:rsid w:val="00612CBF"/>
    <w:rsid w:val="00613BB6"/>
    <w:rsid w:val="00613FCA"/>
    <w:rsid w:val="00614C35"/>
    <w:rsid w:val="00615C01"/>
    <w:rsid w:val="00615E4A"/>
    <w:rsid w:val="0061674E"/>
    <w:rsid w:val="00617CBB"/>
    <w:rsid w:val="00620439"/>
    <w:rsid w:val="0062140A"/>
    <w:rsid w:val="0062376F"/>
    <w:rsid w:val="006303D7"/>
    <w:rsid w:val="00631A51"/>
    <w:rsid w:val="00631DFD"/>
    <w:rsid w:val="00632179"/>
    <w:rsid w:val="0063285E"/>
    <w:rsid w:val="00632966"/>
    <w:rsid w:val="00634620"/>
    <w:rsid w:val="006346BE"/>
    <w:rsid w:val="00634CA2"/>
    <w:rsid w:val="00635915"/>
    <w:rsid w:val="00635AC7"/>
    <w:rsid w:val="00635DE3"/>
    <w:rsid w:val="00637096"/>
    <w:rsid w:val="00641428"/>
    <w:rsid w:val="0064167E"/>
    <w:rsid w:val="00645EAE"/>
    <w:rsid w:val="0064641E"/>
    <w:rsid w:val="00646DC6"/>
    <w:rsid w:val="00652C7D"/>
    <w:rsid w:val="00653344"/>
    <w:rsid w:val="00653B2F"/>
    <w:rsid w:val="00655A1E"/>
    <w:rsid w:val="006565EC"/>
    <w:rsid w:val="006573EA"/>
    <w:rsid w:val="0066117A"/>
    <w:rsid w:val="0066134A"/>
    <w:rsid w:val="00662280"/>
    <w:rsid w:val="00663445"/>
    <w:rsid w:val="00663DF0"/>
    <w:rsid w:val="0066522E"/>
    <w:rsid w:val="00665A80"/>
    <w:rsid w:val="0066665F"/>
    <w:rsid w:val="006676E3"/>
    <w:rsid w:val="00670913"/>
    <w:rsid w:val="00670AC5"/>
    <w:rsid w:val="00670F11"/>
    <w:rsid w:val="0067188B"/>
    <w:rsid w:val="00671D4B"/>
    <w:rsid w:val="00672F82"/>
    <w:rsid w:val="00674589"/>
    <w:rsid w:val="00680C5A"/>
    <w:rsid w:val="00681C35"/>
    <w:rsid w:val="00681D91"/>
    <w:rsid w:val="00683419"/>
    <w:rsid w:val="006841A5"/>
    <w:rsid w:val="00684E2A"/>
    <w:rsid w:val="00690AB0"/>
    <w:rsid w:val="00693E67"/>
    <w:rsid w:val="006958AF"/>
    <w:rsid w:val="0069677F"/>
    <w:rsid w:val="006976FE"/>
    <w:rsid w:val="006A0D94"/>
    <w:rsid w:val="006A2408"/>
    <w:rsid w:val="006B392F"/>
    <w:rsid w:val="006B42EC"/>
    <w:rsid w:val="006B479B"/>
    <w:rsid w:val="006B64F4"/>
    <w:rsid w:val="006C05C4"/>
    <w:rsid w:val="006C0824"/>
    <w:rsid w:val="006C09DE"/>
    <w:rsid w:val="006C0E9C"/>
    <w:rsid w:val="006C4385"/>
    <w:rsid w:val="006C52D5"/>
    <w:rsid w:val="006C6FB4"/>
    <w:rsid w:val="006D0830"/>
    <w:rsid w:val="006D1584"/>
    <w:rsid w:val="006D1B17"/>
    <w:rsid w:val="006D67EE"/>
    <w:rsid w:val="006E16CC"/>
    <w:rsid w:val="006E3687"/>
    <w:rsid w:val="006E778D"/>
    <w:rsid w:val="006F008D"/>
    <w:rsid w:val="006F03B4"/>
    <w:rsid w:val="006F06C9"/>
    <w:rsid w:val="006F078E"/>
    <w:rsid w:val="006F24D5"/>
    <w:rsid w:val="006F3C3F"/>
    <w:rsid w:val="006F5433"/>
    <w:rsid w:val="006F675A"/>
    <w:rsid w:val="006F709F"/>
    <w:rsid w:val="00700824"/>
    <w:rsid w:val="0070112A"/>
    <w:rsid w:val="007029B2"/>
    <w:rsid w:val="007030F7"/>
    <w:rsid w:val="0070327D"/>
    <w:rsid w:val="00704012"/>
    <w:rsid w:val="00705A03"/>
    <w:rsid w:val="00705EDE"/>
    <w:rsid w:val="00706E7E"/>
    <w:rsid w:val="00710D15"/>
    <w:rsid w:val="00711FFC"/>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EC0"/>
    <w:rsid w:val="00740F87"/>
    <w:rsid w:val="0074310B"/>
    <w:rsid w:val="007442D5"/>
    <w:rsid w:val="00746F04"/>
    <w:rsid w:val="0074767C"/>
    <w:rsid w:val="007504BC"/>
    <w:rsid w:val="007511AF"/>
    <w:rsid w:val="007522B4"/>
    <w:rsid w:val="007526BB"/>
    <w:rsid w:val="00754BA4"/>
    <w:rsid w:val="007556E1"/>
    <w:rsid w:val="00763477"/>
    <w:rsid w:val="00764ADA"/>
    <w:rsid w:val="00765717"/>
    <w:rsid w:val="007702A5"/>
    <w:rsid w:val="0077168A"/>
    <w:rsid w:val="00771DB6"/>
    <w:rsid w:val="00774A7E"/>
    <w:rsid w:val="00775D43"/>
    <w:rsid w:val="00777C4F"/>
    <w:rsid w:val="00777F64"/>
    <w:rsid w:val="00781D66"/>
    <w:rsid w:val="00782F8D"/>
    <w:rsid w:val="00784392"/>
    <w:rsid w:val="007848F0"/>
    <w:rsid w:val="00787FB7"/>
    <w:rsid w:val="00790DFB"/>
    <w:rsid w:val="00793EA3"/>
    <w:rsid w:val="00794FD8"/>
    <w:rsid w:val="007961D0"/>
    <w:rsid w:val="00796A70"/>
    <w:rsid w:val="00796DB6"/>
    <w:rsid w:val="0079744B"/>
    <w:rsid w:val="007A0CD9"/>
    <w:rsid w:val="007A5B76"/>
    <w:rsid w:val="007A7610"/>
    <w:rsid w:val="007B0C3F"/>
    <w:rsid w:val="007B2C0C"/>
    <w:rsid w:val="007B307B"/>
    <w:rsid w:val="007B52D5"/>
    <w:rsid w:val="007B5864"/>
    <w:rsid w:val="007B5A34"/>
    <w:rsid w:val="007B607C"/>
    <w:rsid w:val="007B6AA0"/>
    <w:rsid w:val="007C3926"/>
    <w:rsid w:val="007C497A"/>
    <w:rsid w:val="007C7744"/>
    <w:rsid w:val="007D0C1F"/>
    <w:rsid w:val="007D1042"/>
    <w:rsid w:val="007D1445"/>
    <w:rsid w:val="007D2FDE"/>
    <w:rsid w:val="007D3592"/>
    <w:rsid w:val="007D3CF1"/>
    <w:rsid w:val="007D57DC"/>
    <w:rsid w:val="007D58C8"/>
    <w:rsid w:val="007E097E"/>
    <w:rsid w:val="007E1537"/>
    <w:rsid w:val="007E1DFB"/>
    <w:rsid w:val="007E3835"/>
    <w:rsid w:val="007E4370"/>
    <w:rsid w:val="007F201E"/>
    <w:rsid w:val="007F2235"/>
    <w:rsid w:val="007F3BF7"/>
    <w:rsid w:val="007F3F0D"/>
    <w:rsid w:val="007F4436"/>
    <w:rsid w:val="007F4E34"/>
    <w:rsid w:val="007F59AA"/>
    <w:rsid w:val="007F7359"/>
    <w:rsid w:val="0080007F"/>
    <w:rsid w:val="008012D0"/>
    <w:rsid w:val="00801329"/>
    <w:rsid w:val="008014AE"/>
    <w:rsid w:val="008015CE"/>
    <w:rsid w:val="008020A1"/>
    <w:rsid w:val="00804894"/>
    <w:rsid w:val="00804EDC"/>
    <w:rsid w:val="00805246"/>
    <w:rsid w:val="0080619C"/>
    <w:rsid w:val="00806F63"/>
    <w:rsid w:val="00810059"/>
    <w:rsid w:val="008111C5"/>
    <w:rsid w:val="00813532"/>
    <w:rsid w:val="008145B7"/>
    <w:rsid w:val="00814CBA"/>
    <w:rsid w:val="00815EAA"/>
    <w:rsid w:val="008163BF"/>
    <w:rsid w:val="00822EEC"/>
    <w:rsid w:val="0082340A"/>
    <w:rsid w:val="008274E5"/>
    <w:rsid w:val="0083398E"/>
    <w:rsid w:val="008353C9"/>
    <w:rsid w:val="00835428"/>
    <w:rsid w:val="008370AC"/>
    <w:rsid w:val="0084205E"/>
    <w:rsid w:val="0084336E"/>
    <w:rsid w:val="0084595A"/>
    <w:rsid w:val="00845CFC"/>
    <w:rsid w:val="00847218"/>
    <w:rsid w:val="00847C49"/>
    <w:rsid w:val="00847C87"/>
    <w:rsid w:val="00851179"/>
    <w:rsid w:val="00851DDD"/>
    <w:rsid w:val="00852C0F"/>
    <w:rsid w:val="00855F30"/>
    <w:rsid w:val="00856F82"/>
    <w:rsid w:val="0086043B"/>
    <w:rsid w:val="00860C9B"/>
    <w:rsid w:val="00861C7F"/>
    <w:rsid w:val="00864223"/>
    <w:rsid w:val="00864EA8"/>
    <w:rsid w:val="0086611C"/>
    <w:rsid w:val="00866533"/>
    <w:rsid w:val="00866BBB"/>
    <w:rsid w:val="00873F25"/>
    <w:rsid w:val="0087413A"/>
    <w:rsid w:val="0087531D"/>
    <w:rsid w:val="00882E2C"/>
    <w:rsid w:val="0088508E"/>
    <w:rsid w:val="00886185"/>
    <w:rsid w:val="00890E99"/>
    <w:rsid w:val="00892165"/>
    <w:rsid w:val="0089280A"/>
    <w:rsid w:val="00892904"/>
    <w:rsid w:val="00894457"/>
    <w:rsid w:val="00895C6B"/>
    <w:rsid w:val="00896F39"/>
    <w:rsid w:val="008A029F"/>
    <w:rsid w:val="008A176D"/>
    <w:rsid w:val="008A1B1E"/>
    <w:rsid w:val="008A1BFD"/>
    <w:rsid w:val="008A24D9"/>
    <w:rsid w:val="008A36E6"/>
    <w:rsid w:val="008A3B5D"/>
    <w:rsid w:val="008A6FC3"/>
    <w:rsid w:val="008B09CE"/>
    <w:rsid w:val="008B15A9"/>
    <w:rsid w:val="008B32BE"/>
    <w:rsid w:val="008B424C"/>
    <w:rsid w:val="008B451E"/>
    <w:rsid w:val="008B5732"/>
    <w:rsid w:val="008C1E8D"/>
    <w:rsid w:val="008C219B"/>
    <w:rsid w:val="008C55C8"/>
    <w:rsid w:val="008D1963"/>
    <w:rsid w:val="008E36B2"/>
    <w:rsid w:val="008E5120"/>
    <w:rsid w:val="008E64FC"/>
    <w:rsid w:val="008E77E6"/>
    <w:rsid w:val="008E7C0A"/>
    <w:rsid w:val="008F04F7"/>
    <w:rsid w:val="008F0586"/>
    <w:rsid w:val="008F29B4"/>
    <w:rsid w:val="008F4636"/>
    <w:rsid w:val="00900FBC"/>
    <w:rsid w:val="00906388"/>
    <w:rsid w:val="00910B3B"/>
    <w:rsid w:val="00911366"/>
    <w:rsid w:val="009123ED"/>
    <w:rsid w:val="00912764"/>
    <w:rsid w:val="00914BD3"/>
    <w:rsid w:val="0091504A"/>
    <w:rsid w:val="0091591A"/>
    <w:rsid w:val="009262BD"/>
    <w:rsid w:val="00927B15"/>
    <w:rsid w:val="009300B1"/>
    <w:rsid w:val="00930893"/>
    <w:rsid w:val="009364EC"/>
    <w:rsid w:val="009405E7"/>
    <w:rsid w:val="0094227D"/>
    <w:rsid w:val="00942961"/>
    <w:rsid w:val="00943766"/>
    <w:rsid w:val="009440EA"/>
    <w:rsid w:val="0094474A"/>
    <w:rsid w:val="009471AD"/>
    <w:rsid w:val="00951977"/>
    <w:rsid w:val="009523E7"/>
    <w:rsid w:val="00956358"/>
    <w:rsid w:val="009566DA"/>
    <w:rsid w:val="009569E0"/>
    <w:rsid w:val="009577E6"/>
    <w:rsid w:val="00962B8E"/>
    <w:rsid w:val="00963B1D"/>
    <w:rsid w:val="00964060"/>
    <w:rsid w:val="00966B72"/>
    <w:rsid w:val="00970B75"/>
    <w:rsid w:val="0097231A"/>
    <w:rsid w:val="00973F32"/>
    <w:rsid w:val="00974026"/>
    <w:rsid w:val="00974CF3"/>
    <w:rsid w:val="00977BBB"/>
    <w:rsid w:val="00977BCC"/>
    <w:rsid w:val="00980E83"/>
    <w:rsid w:val="00983053"/>
    <w:rsid w:val="00984E2B"/>
    <w:rsid w:val="00985BF3"/>
    <w:rsid w:val="00991A5E"/>
    <w:rsid w:val="00993C0F"/>
    <w:rsid w:val="009966A0"/>
    <w:rsid w:val="00997A09"/>
    <w:rsid w:val="009A005D"/>
    <w:rsid w:val="009A1D39"/>
    <w:rsid w:val="009A2113"/>
    <w:rsid w:val="009A3FDD"/>
    <w:rsid w:val="009A5094"/>
    <w:rsid w:val="009A638A"/>
    <w:rsid w:val="009A6F92"/>
    <w:rsid w:val="009B1E46"/>
    <w:rsid w:val="009B3565"/>
    <w:rsid w:val="009B4411"/>
    <w:rsid w:val="009B46A4"/>
    <w:rsid w:val="009B4CC4"/>
    <w:rsid w:val="009B51DA"/>
    <w:rsid w:val="009C03F2"/>
    <w:rsid w:val="009C351C"/>
    <w:rsid w:val="009C3C23"/>
    <w:rsid w:val="009D107C"/>
    <w:rsid w:val="009D4244"/>
    <w:rsid w:val="009D4E97"/>
    <w:rsid w:val="009D6A2D"/>
    <w:rsid w:val="009D706B"/>
    <w:rsid w:val="009E03B7"/>
    <w:rsid w:val="009E09E6"/>
    <w:rsid w:val="009E2E30"/>
    <w:rsid w:val="009E2E9B"/>
    <w:rsid w:val="009E35D6"/>
    <w:rsid w:val="009E43E9"/>
    <w:rsid w:val="009F412A"/>
    <w:rsid w:val="009F51DA"/>
    <w:rsid w:val="00A0377C"/>
    <w:rsid w:val="00A041A3"/>
    <w:rsid w:val="00A0561C"/>
    <w:rsid w:val="00A06203"/>
    <w:rsid w:val="00A0669A"/>
    <w:rsid w:val="00A076AC"/>
    <w:rsid w:val="00A1016B"/>
    <w:rsid w:val="00A123F0"/>
    <w:rsid w:val="00A1259C"/>
    <w:rsid w:val="00A12DE0"/>
    <w:rsid w:val="00A130A8"/>
    <w:rsid w:val="00A134EE"/>
    <w:rsid w:val="00A13EE1"/>
    <w:rsid w:val="00A1440D"/>
    <w:rsid w:val="00A179BF"/>
    <w:rsid w:val="00A17C1E"/>
    <w:rsid w:val="00A21014"/>
    <w:rsid w:val="00A21319"/>
    <w:rsid w:val="00A2178F"/>
    <w:rsid w:val="00A23765"/>
    <w:rsid w:val="00A23A42"/>
    <w:rsid w:val="00A23CCF"/>
    <w:rsid w:val="00A25DD0"/>
    <w:rsid w:val="00A25E19"/>
    <w:rsid w:val="00A2635A"/>
    <w:rsid w:val="00A274B5"/>
    <w:rsid w:val="00A3091D"/>
    <w:rsid w:val="00A33FA3"/>
    <w:rsid w:val="00A36A7B"/>
    <w:rsid w:val="00A37DF6"/>
    <w:rsid w:val="00A433B0"/>
    <w:rsid w:val="00A478B9"/>
    <w:rsid w:val="00A47F36"/>
    <w:rsid w:val="00A51819"/>
    <w:rsid w:val="00A54A29"/>
    <w:rsid w:val="00A55C30"/>
    <w:rsid w:val="00A562AD"/>
    <w:rsid w:val="00A565CA"/>
    <w:rsid w:val="00A570DD"/>
    <w:rsid w:val="00A576EE"/>
    <w:rsid w:val="00A57CA3"/>
    <w:rsid w:val="00A60123"/>
    <w:rsid w:val="00A639B0"/>
    <w:rsid w:val="00A710F2"/>
    <w:rsid w:val="00A7240C"/>
    <w:rsid w:val="00A73687"/>
    <w:rsid w:val="00A73B3F"/>
    <w:rsid w:val="00A7464C"/>
    <w:rsid w:val="00A7507E"/>
    <w:rsid w:val="00A759CC"/>
    <w:rsid w:val="00A777FF"/>
    <w:rsid w:val="00A80696"/>
    <w:rsid w:val="00A82B7E"/>
    <w:rsid w:val="00A83637"/>
    <w:rsid w:val="00A9041F"/>
    <w:rsid w:val="00A90C2B"/>
    <w:rsid w:val="00A926FA"/>
    <w:rsid w:val="00A9352E"/>
    <w:rsid w:val="00A93CD5"/>
    <w:rsid w:val="00AA0D56"/>
    <w:rsid w:val="00AA24C9"/>
    <w:rsid w:val="00AA2BD4"/>
    <w:rsid w:val="00AA3C5D"/>
    <w:rsid w:val="00AA4CAF"/>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C7891"/>
    <w:rsid w:val="00AD1F49"/>
    <w:rsid w:val="00AD36F7"/>
    <w:rsid w:val="00AD423C"/>
    <w:rsid w:val="00AD67C9"/>
    <w:rsid w:val="00AE153C"/>
    <w:rsid w:val="00AE446D"/>
    <w:rsid w:val="00AE6CE0"/>
    <w:rsid w:val="00AF2974"/>
    <w:rsid w:val="00AF377A"/>
    <w:rsid w:val="00AF3D5D"/>
    <w:rsid w:val="00AF5175"/>
    <w:rsid w:val="00AF5C17"/>
    <w:rsid w:val="00AF5F98"/>
    <w:rsid w:val="00AF65FF"/>
    <w:rsid w:val="00AF66A6"/>
    <w:rsid w:val="00AF6954"/>
    <w:rsid w:val="00B03C14"/>
    <w:rsid w:val="00B055D4"/>
    <w:rsid w:val="00B108A5"/>
    <w:rsid w:val="00B10DB9"/>
    <w:rsid w:val="00B131B8"/>
    <w:rsid w:val="00B16867"/>
    <w:rsid w:val="00B178BE"/>
    <w:rsid w:val="00B21162"/>
    <w:rsid w:val="00B21581"/>
    <w:rsid w:val="00B21825"/>
    <w:rsid w:val="00B22027"/>
    <w:rsid w:val="00B24184"/>
    <w:rsid w:val="00B25DF8"/>
    <w:rsid w:val="00B2621F"/>
    <w:rsid w:val="00B267D7"/>
    <w:rsid w:val="00B275CD"/>
    <w:rsid w:val="00B30A16"/>
    <w:rsid w:val="00B3200A"/>
    <w:rsid w:val="00B33C8A"/>
    <w:rsid w:val="00B3451E"/>
    <w:rsid w:val="00B369AD"/>
    <w:rsid w:val="00B40E76"/>
    <w:rsid w:val="00B41E9A"/>
    <w:rsid w:val="00B41F59"/>
    <w:rsid w:val="00B428AC"/>
    <w:rsid w:val="00B42F56"/>
    <w:rsid w:val="00B44111"/>
    <w:rsid w:val="00B475CF"/>
    <w:rsid w:val="00B517EB"/>
    <w:rsid w:val="00B51B38"/>
    <w:rsid w:val="00B5208D"/>
    <w:rsid w:val="00B530AD"/>
    <w:rsid w:val="00B5355F"/>
    <w:rsid w:val="00B53B05"/>
    <w:rsid w:val="00B55010"/>
    <w:rsid w:val="00B5664B"/>
    <w:rsid w:val="00B56C6E"/>
    <w:rsid w:val="00B577A8"/>
    <w:rsid w:val="00B606CC"/>
    <w:rsid w:val="00B6231F"/>
    <w:rsid w:val="00B62915"/>
    <w:rsid w:val="00B63F97"/>
    <w:rsid w:val="00B65819"/>
    <w:rsid w:val="00B67582"/>
    <w:rsid w:val="00B71CCD"/>
    <w:rsid w:val="00B72A7F"/>
    <w:rsid w:val="00B7612D"/>
    <w:rsid w:val="00B77B63"/>
    <w:rsid w:val="00B82D68"/>
    <w:rsid w:val="00B87B24"/>
    <w:rsid w:val="00B915A1"/>
    <w:rsid w:val="00B927BF"/>
    <w:rsid w:val="00B95FA3"/>
    <w:rsid w:val="00B96578"/>
    <w:rsid w:val="00BA14EB"/>
    <w:rsid w:val="00BA1ECF"/>
    <w:rsid w:val="00BA36D8"/>
    <w:rsid w:val="00BA530F"/>
    <w:rsid w:val="00BB13B6"/>
    <w:rsid w:val="00BB168A"/>
    <w:rsid w:val="00BB4725"/>
    <w:rsid w:val="00BB53D3"/>
    <w:rsid w:val="00BC08D4"/>
    <w:rsid w:val="00BC230A"/>
    <w:rsid w:val="00BC2357"/>
    <w:rsid w:val="00BC3320"/>
    <w:rsid w:val="00BC3AEA"/>
    <w:rsid w:val="00BC4928"/>
    <w:rsid w:val="00BD3350"/>
    <w:rsid w:val="00BD4A1E"/>
    <w:rsid w:val="00BD6957"/>
    <w:rsid w:val="00BD6E86"/>
    <w:rsid w:val="00BE2C85"/>
    <w:rsid w:val="00BE2DCC"/>
    <w:rsid w:val="00BE57A9"/>
    <w:rsid w:val="00BF13D5"/>
    <w:rsid w:val="00BF2774"/>
    <w:rsid w:val="00BF33CA"/>
    <w:rsid w:val="00BF53A3"/>
    <w:rsid w:val="00BF5D9E"/>
    <w:rsid w:val="00BF78C4"/>
    <w:rsid w:val="00C00B49"/>
    <w:rsid w:val="00C02C0D"/>
    <w:rsid w:val="00C031CB"/>
    <w:rsid w:val="00C03DBC"/>
    <w:rsid w:val="00C0644E"/>
    <w:rsid w:val="00C066EB"/>
    <w:rsid w:val="00C102B0"/>
    <w:rsid w:val="00C10978"/>
    <w:rsid w:val="00C142BB"/>
    <w:rsid w:val="00C147DF"/>
    <w:rsid w:val="00C15EDF"/>
    <w:rsid w:val="00C20CAD"/>
    <w:rsid w:val="00C212AA"/>
    <w:rsid w:val="00C24C9F"/>
    <w:rsid w:val="00C24FE0"/>
    <w:rsid w:val="00C26557"/>
    <w:rsid w:val="00C26DF7"/>
    <w:rsid w:val="00C312B7"/>
    <w:rsid w:val="00C31C62"/>
    <w:rsid w:val="00C332AB"/>
    <w:rsid w:val="00C336F1"/>
    <w:rsid w:val="00C33813"/>
    <w:rsid w:val="00C33CC2"/>
    <w:rsid w:val="00C33D3A"/>
    <w:rsid w:val="00C4065E"/>
    <w:rsid w:val="00C40B9D"/>
    <w:rsid w:val="00C41C5A"/>
    <w:rsid w:val="00C43BC5"/>
    <w:rsid w:val="00C44F1B"/>
    <w:rsid w:val="00C45C15"/>
    <w:rsid w:val="00C4732A"/>
    <w:rsid w:val="00C5033A"/>
    <w:rsid w:val="00C51B07"/>
    <w:rsid w:val="00C52D42"/>
    <w:rsid w:val="00C60173"/>
    <w:rsid w:val="00C61A76"/>
    <w:rsid w:val="00C646EE"/>
    <w:rsid w:val="00C64785"/>
    <w:rsid w:val="00C6575E"/>
    <w:rsid w:val="00C676E6"/>
    <w:rsid w:val="00C67A3D"/>
    <w:rsid w:val="00C714BB"/>
    <w:rsid w:val="00C7180C"/>
    <w:rsid w:val="00C71871"/>
    <w:rsid w:val="00C71CCE"/>
    <w:rsid w:val="00C73B88"/>
    <w:rsid w:val="00C75702"/>
    <w:rsid w:val="00C76F68"/>
    <w:rsid w:val="00C80824"/>
    <w:rsid w:val="00C82C22"/>
    <w:rsid w:val="00C86E65"/>
    <w:rsid w:val="00C93708"/>
    <w:rsid w:val="00C93876"/>
    <w:rsid w:val="00C94F9A"/>
    <w:rsid w:val="00C96953"/>
    <w:rsid w:val="00C97488"/>
    <w:rsid w:val="00CA3402"/>
    <w:rsid w:val="00CB1258"/>
    <w:rsid w:val="00CB2BDE"/>
    <w:rsid w:val="00CB36EE"/>
    <w:rsid w:val="00CB684F"/>
    <w:rsid w:val="00CB6FEB"/>
    <w:rsid w:val="00CC06D2"/>
    <w:rsid w:val="00CC1ADF"/>
    <w:rsid w:val="00CC3376"/>
    <w:rsid w:val="00CC382D"/>
    <w:rsid w:val="00CC44D6"/>
    <w:rsid w:val="00CC44FD"/>
    <w:rsid w:val="00CC4F62"/>
    <w:rsid w:val="00CC5009"/>
    <w:rsid w:val="00CD09AA"/>
    <w:rsid w:val="00CD1471"/>
    <w:rsid w:val="00CD1863"/>
    <w:rsid w:val="00CD2301"/>
    <w:rsid w:val="00CD315E"/>
    <w:rsid w:val="00CD3D84"/>
    <w:rsid w:val="00CD6B2B"/>
    <w:rsid w:val="00CD7EFB"/>
    <w:rsid w:val="00CE0252"/>
    <w:rsid w:val="00CE2399"/>
    <w:rsid w:val="00CE345A"/>
    <w:rsid w:val="00CE5F56"/>
    <w:rsid w:val="00CE76DB"/>
    <w:rsid w:val="00CF0BBD"/>
    <w:rsid w:val="00CF390E"/>
    <w:rsid w:val="00CF4697"/>
    <w:rsid w:val="00CF52FE"/>
    <w:rsid w:val="00CF5485"/>
    <w:rsid w:val="00CF63E7"/>
    <w:rsid w:val="00CF7232"/>
    <w:rsid w:val="00CF7CD9"/>
    <w:rsid w:val="00D0053B"/>
    <w:rsid w:val="00D007D4"/>
    <w:rsid w:val="00D01E74"/>
    <w:rsid w:val="00D02CC7"/>
    <w:rsid w:val="00D0327A"/>
    <w:rsid w:val="00D042A0"/>
    <w:rsid w:val="00D0549D"/>
    <w:rsid w:val="00D061C8"/>
    <w:rsid w:val="00D067EF"/>
    <w:rsid w:val="00D06ACE"/>
    <w:rsid w:val="00D1015D"/>
    <w:rsid w:val="00D118A6"/>
    <w:rsid w:val="00D136E9"/>
    <w:rsid w:val="00D139AE"/>
    <w:rsid w:val="00D15279"/>
    <w:rsid w:val="00D1670C"/>
    <w:rsid w:val="00D220B0"/>
    <w:rsid w:val="00D262A9"/>
    <w:rsid w:val="00D2669D"/>
    <w:rsid w:val="00D27050"/>
    <w:rsid w:val="00D276C8"/>
    <w:rsid w:val="00D30BF4"/>
    <w:rsid w:val="00D31B69"/>
    <w:rsid w:val="00D31CFE"/>
    <w:rsid w:val="00D3428D"/>
    <w:rsid w:val="00D37342"/>
    <w:rsid w:val="00D40E05"/>
    <w:rsid w:val="00D426A3"/>
    <w:rsid w:val="00D4555C"/>
    <w:rsid w:val="00D4575D"/>
    <w:rsid w:val="00D46F95"/>
    <w:rsid w:val="00D474F4"/>
    <w:rsid w:val="00D478FC"/>
    <w:rsid w:val="00D51405"/>
    <w:rsid w:val="00D5171E"/>
    <w:rsid w:val="00D522FD"/>
    <w:rsid w:val="00D5314E"/>
    <w:rsid w:val="00D53D29"/>
    <w:rsid w:val="00D609D9"/>
    <w:rsid w:val="00D60C86"/>
    <w:rsid w:val="00D63C36"/>
    <w:rsid w:val="00D657D5"/>
    <w:rsid w:val="00D65C8B"/>
    <w:rsid w:val="00D70353"/>
    <w:rsid w:val="00D70CB6"/>
    <w:rsid w:val="00D72B13"/>
    <w:rsid w:val="00D73574"/>
    <w:rsid w:val="00D7482F"/>
    <w:rsid w:val="00D8002B"/>
    <w:rsid w:val="00D804D5"/>
    <w:rsid w:val="00D814BC"/>
    <w:rsid w:val="00D87FEE"/>
    <w:rsid w:val="00D906DE"/>
    <w:rsid w:val="00D92F70"/>
    <w:rsid w:val="00D93585"/>
    <w:rsid w:val="00D962AF"/>
    <w:rsid w:val="00D96434"/>
    <w:rsid w:val="00DA0090"/>
    <w:rsid w:val="00DA00ED"/>
    <w:rsid w:val="00DA133F"/>
    <w:rsid w:val="00DA282E"/>
    <w:rsid w:val="00DA55E1"/>
    <w:rsid w:val="00DA5938"/>
    <w:rsid w:val="00DA72C0"/>
    <w:rsid w:val="00DA7F08"/>
    <w:rsid w:val="00DB173D"/>
    <w:rsid w:val="00DB2A11"/>
    <w:rsid w:val="00DC0CDC"/>
    <w:rsid w:val="00DC0FDE"/>
    <w:rsid w:val="00DC1285"/>
    <w:rsid w:val="00DC1FAF"/>
    <w:rsid w:val="00DC393A"/>
    <w:rsid w:val="00DC3E64"/>
    <w:rsid w:val="00DC3E96"/>
    <w:rsid w:val="00DC6E22"/>
    <w:rsid w:val="00DC7C13"/>
    <w:rsid w:val="00DD143A"/>
    <w:rsid w:val="00DD180B"/>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E7E16"/>
    <w:rsid w:val="00DF0245"/>
    <w:rsid w:val="00DF18D4"/>
    <w:rsid w:val="00DF7478"/>
    <w:rsid w:val="00E02C12"/>
    <w:rsid w:val="00E02CA9"/>
    <w:rsid w:val="00E03423"/>
    <w:rsid w:val="00E054DB"/>
    <w:rsid w:val="00E05DEE"/>
    <w:rsid w:val="00E063B4"/>
    <w:rsid w:val="00E105EB"/>
    <w:rsid w:val="00E15209"/>
    <w:rsid w:val="00E15728"/>
    <w:rsid w:val="00E15AFA"/>
    <w:rsid w:val="00E20234"/>
    <w:rsid w:val="00E20AC4"/>
    <w:rsid w:val="00E214E9"/>
    <w:rsid w:val="00E21B83"/>
    <w:rsid w:val="00E24E38"/>
    <w:rsid w:val="00E275EF"/>
    <w:rsid w:val="00E30893"/>
    <w:rsid w:val="00E30EFC"/>
    <w:rsid w:val="00E31EED"/>
    <w:rsid w:val="00E33F8E"/>
    <w:rsid w:val="00E35D4E"/>
    <w:rsid w:val="00E40BDB"/>
    <w:rsid w:val="00E42537"/>
    <w:rsid w:val="00E4632D"/>
    <w:rsid w:val="00E505D8"/>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75E3"/>
    <w:rsid w:val="00E7211E"/>
    <w:rsid w:val="00E72675"/>
    <w:rsid w:val="00E72DF6"/>
    <w:rsid w:val="00E7311A"/>
    <w:rsid w:val="00E73CCA"/>
    <w:rsid w:val="00E7431C"/>
    <w:rsid w:val="00E77758"/>
    <w:rsid w:val="00E80CAE"/>
    <w:rsid w:val="00E8189E"/>
    <w:rsid w:val="00E822C0"/>
    <w:rsid w:val="00E835AF"/>
    <w:rsid w:val="00E865F0"/>
    <w:rsid w:val="00E8665D"/>
    <w:rsid w:val="00E86815"/>
    <w:rsid w:val="00E92217"/>
    <w:rsid w:val="00E92BFD"/>
    <w:rsid w:val="00E92FB3"/>
    <w:rsid w:val="00E939A7"/>
    <w:rsid w:val="00EA4347"/>
    <w:rsid w:val="00EA4DE9"/>
    <w:rsid w:val="00EA654F"/>
    <w:rsid w:val="00EA67D6"/>
    <w:rsid w:val="00EA6CFD"/>
    <w:rsid w:val="00EA73AC"/>
    <w:rsid w:val="00EA7641"/>
    <w:rsid w:val="00EB04AE"/>
    <w:rsid w:val="00EB1DD8"/>
    <w:rsid w:val="00EB3B83"/>
    <w:rsid w:val="00EB3C2A"/>
    <w:rsid w:val="00EB4422"/>
    <w:rsid w:val="00EB4FAF"/>
    <w:rsid w:val="00EB5367"/>
    <w:rsid w:val="00EB5D84"/>
    <w:rsid w:val="00EB7F79"/>
    <w:rsid w:val="00EC1DEF"/>
    <w:rsid w:val="00EC27C0"/>
    <w:rsid w:val="00EC69B8"/>
    <w:rsid w:val="00ED0D23"/>
    <w:rsid w:val="00ED2599"/>
    <w:rsid w:val="00ED2CF8"/>
    <w:rsid w:val="00ED4C94"/>
    <w:rsid w:val="00ED4FDB"/>
    <w:rsid w:val="00ED5FE7"/>
    <w:rsid w:val="00ED6A8D"/>
    <w:rsid w:val="00ED7083"/>
    <w:rsid w:val="00ED7B4A"/>
    <w:rsid w:val="00EE3032"/>
    <w:rsid w:val="00EE3D9E"/>
    <w:rsid w:val="00EE4BD4"/>
    <w:rsid w:val="00EE51A8"/>
    <w:rsid w:val="00EE5C4F"/>
    <w:rsid w:val="00EF103C"/>
    <w:rsid w:val="00EF1946"/>
    <w:rsid w:val="00EF1E5D"/>
    <w:rsid w:val="00EF517F"/>
    <w:rsid w:val="00EF7207"/>
    <w:rsid w:val="00EF7AF3"/>
    <w:rsid w:val="00EF7CB4"/>
    <w:rsid w:val="00F000E2"/>
    <w:rsid w:val="00F028D1"/>
    <w:rsid w:val="00F039F8"/>
    <w:rsid w:val="00F0567C"/>
    <w:rsid w:val="00F05BC8"/>
    <w:rsid w:val="00F07D92"/>
    <w:rsid w:val="00F10760"/>
    <w:rsid w:val="00F13282"/>
    <w:rsid w:val="00F1478D"/>
    <w:rsid w:val="00F14C4F"/>
    <w:rsid w:val="00F16613"/>
    <w:rsid w:val="00F201A5"/>
    <w:rsid w:val="00F20776"/>
    <w:rsid w:val="00F20928"/>
    <w:rsid w:val="00F26698"/>
    <w:rsid w:val="00F26E90"/>
    <w:rsid w:val="00F3043C"/>
    <w:rsid w:val="00F307B2"/>
    <w:rsid w:val="00F31463"/>
    <w:rsid w:val="00F31F37"/>
    <w:rsid w:val="00F33C1F"/>
    <w:rsid w:val="00F34A81"/>
    <w:rsid w:val="00F35E5A"/>
    <w:rsid w:val="00F404EB"/>
    <w:rsid w:val="00F412BF"/>
    <w:rsid w:val="00F4159A"/>
    <w:rsid w:val="00F450F3"/>
    <w:rsid w:val="00F50F65"/>
    <w:rsid w:val="00F5213A"/>
    <w:rsid w:val="00F5495B"/>
    <w:rsid w:val="00F56F9F"/>
    <w:rsid w:val="00F57020"/>
    <w:rsid w:val="00F60A47"/>
    <w:rsid w:val="00F612A6"/>
    <w:rsid w:val="00F6344E"/>
    <w:rsid w:val="00F64239"/>
    <w:rsid w:val="00F6734F"/>
    <w:rsid w:val="00F70015"/>
    <w:rsid w:val="00F74BA1"/>
    <w:rsid w:val="00F801DB"/>
    <w:rsid w:val="00F804D3"/>
    <w:rsid w:val="00F8051F"/>
    <w:rsid w:val="00F815BD"/>
    <w:rsid w:val="00F8365A"/>
    <w:rsid w:val="00F8412E"/>
    <w:rsid w:val="00F857C4"/>
    <w:rsid w:val="00F87933"/>
    <w:rsid w:val="00F902D6"/>
    <w:rsid w:val="00F91050"/>
    <w:rsid w:val="00F91610"/>
    <w:rsid w:val="00F91D38"/>
    <w:rsid w:val="00F91D4D"/>
    <w:rsid w:val="00F929BC"/>
    <w:rsid w:val="00F93DEC"/>
    <w:rsid w:val="00F94439"/>
    <w:rsid w:val="00F9580F"/>
    <w:rsid w:val="00FA0477"/>
    <w:rsid w:val="00FA2B05"/>
    <w:rsid w:val="00FA5F98"/>
    <w:rsid w:val="00FB0202"/>
    <w:rsid w:val="00FB0F49"/>
    <w:rsid w:val="00FB32FA"/>
    <w:rsid w:val="00FB33F0"/>
    <w:rsid w:val="00FB6245"/>
    <w:rsid w:val="00FC0184"/>
    <w:rsid w:val="00FC16E3"/>
    <w:rsid w:val="00FC364A"/>
    <w:rsid w:val="00FC5ACE"/>
    <w:rsid w:val="00FD157B"/>
    <w:rsid w:val="00FD5F59"/>
    <w:rsid w:val="00FD5F69"/>
    <w:rsid w:val="00FD62AA"/>
    <w:rsid w:val="00FD6992"/>
    <w:rsid w:val="00FE1AF2"/>
    <w:rsid w:val="00FE315B"/>
    <w:rsid w:val="00FE6DBF"/>
    <w:rsid w:val="00FF05D5"/>
    <w:rsid w:val="00FF2272"/>
    <w:rsid w:val="00FF2A10"/>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D04309B-AA7D-416C-8652-0C958548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styleId="FootnoteText">
    <w:name w:val="footnote text"/>
    <w:basedOn w:val="Normal"/>
    <w:link w:val="FootnoteTextChar"/>
    <w:rsid w:val="006F06C9"/>
    <w:rPr>
      <w:rFonts w:eastAsia="Calibri"/>
      <w:sz w:val="20"/>
      <w:szCs w:val="20"/>
      <w:lang w:eastAsia="en-US"/>
    </w:rPr>
  </w:style>
  <w:style w:type="character" w:customStyle="1" w:styleId="FootnoteTextChar">
    <w:name w:val="Footnote Text Char"/>
    <w:link w:val="FootnoteText"/>
    <w:rsid w:val="006F06C9"/>
    <w:rPr>
      <w:rFonts w:eastAsia="Calibri"/>
      <w:lang w:val="lt-LT"/>
    </w:rPr>
  </w:style>
  <w:style w:type="paragraph" w:customStyle="1" w:styleId="BodyText10">
    <w:name w:val="Body Text1"/>
    <w:rsid w:val="00765717"/>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784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2701-935C-445E-AA75-0BC333F0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9750</Words>
  <Characters>55576</Characters>
  <Application>Microsoft Office Word</Application>
  <DocSecurity>0</DocSecurity>
  <Lines>463</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65196</CharactersWithSpaces>
  <SharedDoc>false</SharedDoc>
  <HLinks>
    <vt:vector size="12" baseType="variant">
      <vt:variant>
        <vt:i4>7798850</vt:i4>
      </vt:variant>
      <vt:variant>
        <vt:i4>9</vt:i4>
      </vt:variant>
      <vt:variant>
        <vt:i4>0</vt:i4>
      </vt:variant>
      <vt:variant>
        <vt:i4>5</vt:i4>
      </vt:variant>
      <vt:variant>
        <vt:lpwstr>mailto:ncblt@mil.lt</vt:lpwstr>
      </vt:variant>
      <vt:variant>
        <vt:lpwstr/>
      </vt:variant>
      <vt:variant>
        <vt:i4>2097212</vt:i4>
      </vt:variant>
      <vt:variant>
        <vt:i4>6</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5</cp:revision>
  <cp:lastPrinted>2023-12-05T08:44:00Z</cp:lastPrinted>
  <dcterms:created xsi:type="dcterms:W3CDTF">2025-02-14T05:55:00Z</dcterms:created>
  <dcterms:modified xsi:type="dcterms:W3CDTF">2025-04-18T07:32:00Z</dcterms:modified>
</cp:coreProperties>
</file>