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5B60" w14:textId="77777777" w:rsidR="00D90377" w:rsidRPr="00F236C4" w:rsidRDefault="006169A1" w:rsidP="006169A1">
      <w:pPr>
        <w:pStyle w:val="Heading2"/>
        <w:tabs>
          <w:tab w:val="center" w:pos="4819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B46F9B" w:rsidRPr="00F236C4">
        <w:rPr>
          <w:rFonts w:ascii="Times New Roman" w:hAnsi="Times New Roman"/>
          <w:b/>
          <w:szCs w:val="24"/>
        </w:rPr>
        <w:t>SUSITARIMAS</w:t>
      </w:r>
    </w:p>
    <w:p w14:paraId="7FE048F1" w14:textId="5EE84C34" w:rsidR="00D90377" w:rsidRPr="00F236C4" w:rsidRDefault="00DD33C9" w:rsidP="00D90377">
      <w:pPr>
        <w:jc w:val="center"/>
        <w:rPr>
          <w:b/>
          <w:sz w:val="24"/>
          <w:szCs w:val="24"/>
          <w:lang w:val="lt-LT"/>
        </w:rPr>
      </w:pPr>
      <w:r w:rsidRPr="00F236C4">
        <w:rPr>
          <w:b/>
          <w:sz w:val="24"/>
          <w:szCs w:val="24"/>
          <w:lang w:val="lt-LT"/>
        </w:rPr>
        <w:t xml:space="preserve">DĖL </w:t>
      </w:r>
      <w:r w:rsidR="00170E8D">
        <w:rPr>
          <w:b/>
          <w:sz w:val="24"/>
          <w:szCs w:val="24"/>
          <w:lang w:val="lt-LT"/>
        </w:rPr>
        <w:t>2025 M. VASARIO  18</w:t>
      </w:r>
      <w:r w:rsidRPr="00F236C4">
        <w:rPr>
          <w:b/>
          <w:sz w:val="24"/>
          <w:szCs w:val="24"/>
          <w:lang w:val="lt-LT"/>
        </w:rPr>
        <w:t xml:space="preserve"> D</w:t>
      </w:r>
      <w:r w:rsidRPr="00CB215F">
        <w:rPr>
          <w:b/>
          <w:sz w:val="24"/>
          <w:szCs w:val="24"/>
          <w:lang w:val="lt-LT"/>
        </w:rPr>
        <w:t xml:space="preserve">. PAPRASTOJO REMONTO DARBŲ RANGOS </w:t>
      </w:r>
      <w:r w:rsidR="00DC3963" w:rsidRPr="00CB215F">
        <w:rPr>
          <w:b/>
          <w:sz w:val="24"/>
          <w:szCs w:val="24"/>
          <w:lang w:val="lt-LT"/>
        </w:rPr>
        <w:t>VIE</w:t>
      </w:r>
      <w:r w:rsidR="00DC3963" w:rsidRPr="00CB215F">
        <w:rPr>
          <w:b/>
          <w:sz w:val="24"/>
          <w:szCs w:val="24"/>
          <w:lang w:val="en-US"/>
        </w:rPr>
        <w:t>Š</w:t>
      </w:r>
      <w:r w:rsidR="00DC3963" w:rsidRPr="00CB215F">
        <w:rPr>
          <w:b/>
          <w:sz w:val="24"/>
          <w:szCs w:val="24"/>
          <w:lang w:val="lt-LT"/>
        </w:rPr>
        <w:t>OJO PIRKIMO – PARDAVIMO SUTA</w:t>
      </w:r>
      <w:r w:rsidR="00F66EA9">
        <w:rPr>
          <w:b/>
          <w:sz w:val="24"/>
          <w:szCs w:val="24"/>
          <w:lang w:val="lt-LT"/>
        </w:rPr>
        <w:t>RTIES</w:t>
      </w:r>
      <w:r w:rsidR="00DC3963" w:rsidRPr="00F236C4">
        <w:rPr>
          <w:b/>
          <w:sz w:val="24"/>
          <w:szCs w:val="24"/>
          <w:lang w:val="lt-LT"/>
        </w:rPr>
        <w:t xml:space="preserve"> </w:t>
      </w:r>
      <w:r w:rsidR="00170E8D">
        <w:rPr>
          <w:b/>
          <w:sz w:val="24"/>
          <w:szCs w:val="24"/>
          <w:lang w:val="lt-LT"/>
        </w:rPr>
        <w:t>NR. U-106</w:t>
      </w:r>
      <w:r w:rsidR="00F66EA9">
        <w:rPr>
          <w:b/>
          <w:sz w:val="24"/>
          <w:szCs w:val="24"/>
          <w:lang w:val="lt-LT"/>
        </w:rPr>
        <w:t xml:space="preserve"> PAKEITIMO</w:t>
      </w:r>
    </w:p>
    <w:p w14:paraId="5A5B38F0" w14:textId="77777777" w:rsidR="00BE73B5" w:rsidRPr="00F236C4" w:rsidRDefault="00BE73B5" w:rsidP="00D90377">
      <w:pPr>
        <w:rPr>
          <w:sz w:val="24"/>
          <w:szCs w:val="24"/>
          <w:lang w:val="lt-LT"/>
        </w:rPr>
      </w:pPr>
    </w:p>
    <w:p w14:paraId="78A444E6" w14:textId="26FFE2CC" w:rsidR="00D90377" w:rsidRPr="00F236C4" w:rsidRDefault="00DD717A" w:rsidP="00D90377">
      <w:pPr>
        <w:jc w:val="center"/>
        <w:rPr>
          <w:sz w:val="24"/>
          <w:szCs w:val="24"/>
          <w:lang w:val="en-US"/>
        </w:rPr>
      </w:pPr>
      <w:r w:rsidRPr="00F236C4">
        <w:rPr>
          <w:sz w:val="24"/>
          <w:szCs w:val="24"/>
          <w:lang w:val="lt-LT"/>
        </w:rPr>
        <w:t>202</w:t>
      </w:r>
      <w:r w:rsidR="00DC3963" w:rsidRPr="00F236C4">
        <w:rPr>
          <w:sz w:val="24"/>
          <w:szCs w:val="24"/>
          <w:lang w:val="lt-LT"/>
        </w:rPr>
        <w:t>5</w:t>
      </w:r>
      <w:r w:rsidR="00D90377" w:rsidRPr="00F236C4">
        <w:rPr>
          <w:sz w:val="24"/>
          <w:szCs w:val="24"/>
          <w:lang w:val="lt-LT"/>
        </w:rPr>
        <w:t xml:space="preserve"> m. </w:t>
      </w:r>
      <w:r w:rsidR="00A45EA4" w:rsidRPr="00F236C4">
        <w:rPr>
          <w:sz w:val="24"/>
          <w:szCs w:val="24"/>
          <w:lang w:val="lt-LT"/>
        </w:rPr>
        <w:t xml:space="preserve">                  </w:t>
      </w:r>
      <w:r w:rsidR="00D8541D" w:rsidRPr="00F236C4">
        <w:rPr>
          <w:sz w:val="24"/>
          <w:szCs w:val="24"/>
          <w:lang w:val="lt-LT"/>
        </w:rPr>
        <w:t xml:space="preserve"> </w:t>
      </w:r>
      <w:r w:rsidR="00DA1845" w:rsidRPr="00F236C4">
        <w:rPr>
          <w:sz w:val="24"/>
          <w:szCs w:val="24"/>
          <w:lang w:val="lt-LT"/>
        </w:rPr>
        <w:t xml:space="preserve"> </w:t>
      </w:r>
      <w:r w:rsidR="00D90377" w:rsidRPr="00F236C4">
        <w:rPr>
          <w:sz w:val="24"/>
          <w:szCs w:val="24"/>
          <w:lang w:val="lt-LT"/>
        </w:rPr>
        <w:t xml:space="preserve">  </w:t>
      </w:r>
      <w:r w:rsidR="003265C7" w:rsidRPr="00F236C4">
        <w:rPr>
          <w:sz w:val="24"/>
          <w:szCs w:val="24"/>
          <w:lang w:val="lt-LT"/>
        </w:rPr>
        <w:t xml:space="preserve">  </w:t>
      </w:r>
      <w:r w:rsidR="00D90377" w:rsidRPr="00F236C4">
        <w:rPr>
          <w:sz w:val="24"/>
          <w:szCs w:val="24"/>
          <w:lang w:val="lt-LT"/>
        </w:rPr>
        <w:t xml:space="preserve">   d. Nr. U-</w:t>
      </w:r>
    </w:p>
    <w:p w14:paraId="50F4131B" w14:textId="77777777" w:rsidR="00D90377" w:rsidRPr="005A5AE9" w:rsidRDefault="00D90377" w:rsidP="00D90377">
      <w:pPr>
        <w:jc w:val="center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>Vilnius</w:t>
      </w:r>
    </w:p>
    <w:p w14:paraId="3E8DCDD9" w14:textId="77777777" w:rsidR="00581E5A" w:rsidRPr="005A5AE9" w:rsidRDefault="00581E5A" w:rsidP="00D90377">
      <w:pPr>
        <w:jc w:val="center"/>
        <w:rPr>
          <w:sz w:val="24"/>
          <w:szCs w:val="24"/>
          <w:lang w:val="lt-LT"/>
        </w:rPr>
      </w:pPr>
    </w:p>
    <w:p w14:paraId="6695D325" w14:textId="35E744CB" w:rsidR="00D24724" w:rsidRPr="005A5AE9" w:rsidRDefault="00D90377" w:rsidP="00F66EA9">
      <w:pPr>
        <w:ind w:firstLine="700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Lietuvos kariuomenės Logistikos valdybos Įgulų aptarnavimo tarnyba, </w:t>
      </w:r>
      <w:r w:rsidR="00A16162" w:rsidRPr="005A5AE9">
        <w:rPr>
          <w:sz w:val="24"/>
          <w:szCs w:val="24"/>
          <w:lang w:val="lt-LT"/>
        </w:rPr>
        <w:t xml:space="preserve">atstovaujama </w:t>
      </w:r>
      <w:r w:rsidR="00170E8D">
        <w:rPr>
          <w:sz w:val="24"/>
          <w:szCs w:val="24"/>
          <w:lang w:val="lt-LT"/>
        </w:rPr>
        <w:t xml:space="preserve">administracijos viršininko, vykdančio vado funkcijas mjr. Eugenijaus Švabausko, </w:t>
      </w:r>
      <w:r w:rsidR="00F8629F" w:rsidRPr="005A5AE9">
        <w:rPr>
          <w:sz w:val="24"/>
          <w:szCs w:val="24"/>
          <w:lang w:val="lt-LT"/>
        </w:rPr>
        <w:t xml:space="preserve">veikiančio pagal Įgulų aptarnavimo tarnybos nuostatus, patvirtintus Krašto apsaugos ministro 2014 m. gegužės 30 d. įsakymu </w:t>
      </w:r>
      <w:r w:rsidR="00D549EB" w:rsidRPr="005A5AE9">
        <w:rPr>
          <w:sz w:val="24"/>
          <w:szCs w:val="24"/>
          <w:lang w:val="lt-LT"/>
        </w:rPr>
        <w:t xml:space="preserve">Nr. V-470 (toliau  Užsakovas), ir </w:t>
      </w:r>
      <w:r w:rsidR="00170E8D">
        <w:rPr>
          <w:sz w:val="24"/>
          <w:szCs w:val="24"/>
          <w:lang w:val="lt-LT"/>
        </w:rPr>
        <w:t>Anykščių medis</w:t>
      </w:r>
      <w:r w:rsidR="00F66EA9">
        <w:rPr>
          <w:sz w:val="24"/>
          <w:szCs w:val="24"/>
          <w:lang w:val="lt-LT"/>
        </w:rPr>
        <w:t>, UAB</w:t>
      </w:r>
      <w:r w:rsidR="00D549EB" w:rsidRPr="005A5AE9">
        <w:rPr>
          <w:sz w:val="24"/>
          <w:szCs w:val="24"/>
          <w:lang w:val="lt-LT"/>
        </w:rPr>
        <w:t xml:space="preserve"> atstova</w:t>
      </w:r>
      <w:r w:rsidR="00170E8D">
        <w:rPr>
          <w:sz w:val="24"/>
          <w:szCs w:val="24"/>
          <w:lang w:val="lt-LT"/>
        </w:rPr>
        <w:t xml:space="preserve">ujama direktoriaus Gintaro </w:t>
      </w:r>
      <w:proofErr w:type="spellStart"/>
      <w:r w:rsidR="00170E8D">
        <w:rPr>
          <w:sz w:val="24"/>
          <w:szCs w:val="24"/>
          <w:lang w:val="lt-LT"/>
        </w:rPr>
        <w:t>Neironio</w:t>
      </w:r>
      <w:proofErr w:type="spellEnd"/>
      <w:r w:rsidR="00D549EB" w:rsidRPr="005A5AE9">
        <w:rPr>
          <w:sz w:val="24"/>
          <w:szCs w:val="24"/>
          <w:lang w:val="lt-LT"/>
        </w:rPr>
        <w:t>,</w:t>
      </w:r>
      <w:r w:rsidR="00936A78" w:rsidRPr="005A5AE9">
        <w:rPr>
          <w:sz w:val="24"/>
          <w:szCs w:val="24"/>
          <w:lang w:val="lt-LT"/>
        </w:rPr>
        <w:t xml:space="preserve"> veikiančio</w:t>
      </w:r>
      <w:r w:rsidR="002A1D60" w:rsidRPr="005A5AE9">
        <w:rPr>
          <w:sz w:val="24"/>
          <w:szCs w:val="24"/>
          <w:lang w:val="lt-LT"/>
        </w:rPr>
        <w:t xml:space="preserve"> pagal įmonės įstatus</w:t>
      </w:r>
      <w:r w:rsidRPr="005A5AE9">
        <w:rPr>
          <w:sz w:val="24"/>
          <w:szCs w:val="24"/>
          <w:lang w:val="lt-LT"/>
        </w:rPr>
        <w:t xml:space="preserve"> </w:t>
      </w:r>
      <w:r w:rsidR="00E87FCA" w:rsidRPr="005A5AE9">
        <w:rPr>
          <w:sz w:val="24"/>
          <w:szCs w:val="24"/>
          <w:lang w:val="lt-LT"/>
        </w:rPr>
        <w:t>(</w:t>
      </w:r>
      <w:r w:rsidRPr="005A5AE9">
        <w:rPr>
          <w:sz w:val="24"/>
          <w:szCs w:val="24"/>
          <w:lang w:val="lt-LT"/>
        </w:rPr>
        <w:t>toliau</w:t>
      </w:r>
      <w:r w:rsidR="00E87FCA" w:rsidRPr="005A5AE9">
        <w:rPr>
          <w:sz w:val="24"/>
          <w:szCs w:val="24"/>
          <w:lang w:val="lt-LT"/>
        </w:rPr>
        <w:t xml:space="preserve"> – Rangovas)</w:t>
      </w:r>
      <w:r w:rsidRPr="005A5AE9">
        <w:rPr>
          <w:b/>
          <w:sz w:val="24"/>
          <w:szCs w:val="24"/>
          <w:lang w:val="lt-LT"/>
        </w:rPr>
        <w:t>,</w:t>
      </w:r>
      <w:r w:rsidRPr="005A5AE9">
        <w:rPr>
          <w:sz w:val="24"/>
          <w:szCs w:val="24"/>
          <w:lang w:val="lt-LT"/>
        </w:rPr>
        <w:t xml:space="preserve"> toliau kartu vadinamos Šalimis</w:t>
      </w:r>
      <w:r w:rsidR="002A664D" w:rsidRPr="005A5AE9">
        <w:rPr>
          <w:sz w:val="24"/>
          <w:szCs w:val="24"/>
          <w:lang w:val="lt-LT"/>
        </w:rPr>
        <w:t xml:space="preserve">, </w:t>
      </w:r>
      <w:r w:rsidR="00D24724" w:rsidRPr="005A5AE9">
        <w:rPr>
          <w:sz w:val="24"/>
          <w:szCs w:val="24"/>
          <w:lang w:val="lt-LT"/>
        </w:rPr>
        <w:t xml:space="preserve">o kiekviena atskirai – </w:t>
      </w:r>
      <w:r w:rsidR="00D24724" w:rsidRPr="005A5AE9">
        <w:rPr>
          <w:bCs/>
          <w:sz w:val="24"/>
          <w:szCs w:val="24"/>
          <w:lang w:val="lt-LT"/>
        </w:rPr>
        <w:t>Šalimi</w:t>
      </w:r>
      <w:r w:rsidR="00D24724" w:rsidRPr="005A5AE9">
        <w:rPr>
          <w:sz w:val="24"/>
          <w:szCs w:val="24"/>
          <w:lang w:val="lt-LT"/>
        </w:rPr>
        <w:t>,</w:t>
      </w:r>
      <w:r w:rsidR="00DC3963" w:rsidRPr="005A5AE9">
        <w:rPr>
          <w:sz w:val="24"/>
          <w:szCs w:val="24"/>
          <w:lang w:val="lt-LT"/>
        </w:rPr>
        <w:t xml:space="preserve"> </w:t>
      </w:r>
      <w:r w:rsidR="00D24724" w:rsidRPr="005A5AE9">
        <w:rPr>
          <w:sz w:val="24"/>
          <w:szCs w:val="24"/>
          <w:lang w:val="lt-LT"/>
        </w:rPr>
        <w:t>atsižvelgdamos į tai, kad:</w:t>
      </w:r>
    </w:p>
    <w:p w14:paraId="0F6C3D94" w14:textId="6EC1710F" w:rsidR="00D24724" w:rsidRPr="005A5AE9" w:rsidRDefault="00FD2A3D" w:rsidP="00F66EA9">
      <w:pPr>
        <w:pStyle w:val="ListParagraph"/>
        <w:numPr>
          <w:ilvl w:val="0"/>
          <w:numId w:val="6"/>
        </w:numPr>
        <w:tabs>
          <w:tab w:val="left" w:pos="993"/>
        </w:tabs>
        <w:ind w:left="0" w:firstLine="700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 </w:t>
      </w:r>
      <w:r w:rsidR="00D24724" w:rsidRPr="005A5AE9">
        <w:rPr>
          <w:sz w:val="24"/>
          <w:szCs w:val="24"/>
          <w:lang w:val="lt-LT"/>
        </w:rPr>
        <w:t xml:space="preserve">Šalys </w:t>
      </w:r>
      <w:r w:rsidR="002A664D" w:rsidRPr="005A5AE9">
        <w:rPr>
          <w:sz w:val="24"/>
          <w:szCs w:val="24"/>
          <w:lang w:val="lt-LT"/>
        </w:rPr>
        <w:t>202</w:t>
      </w:r>
      <w:r w:rsidR="00DD33C9" w:rsidRPr="005A5AE9">
        <w:rPr>
          <w:sz w:val="24"/>
          <w:szCs w:val="24"/>
          <w:lang w:val="lt-LT"/>
        </w:rPr>
        <w:t>5</w:t>
      </w:r>
      <w:r w:rsidR="00D90377" w:rsidRPr="005A5AE9">
        <w:rPr>
          <w:sz w:val="24"/>
          <w:szCs w:val="24"/>
          <w:lang w:val="lt-LT"/>
        </w:rPr>
        <w:t xml:space="preserve"> m. </w:t>
      </w:r>
      <w:r w:rsidR="00170E8D">
        <w:rPr>
          <w:sz w:val="24"/>
          <w:szCs w:val="24"/>
          <w:lang w:val="lt-LT"/>
        </w:rPr>
        <w:t>vasario 18</w:t>
      </w:r>
      <w:r w:rsidR="00D90377" w:rsidRPr="005A5AE9">
        <w:rPr>
          <w:sz w:val="24"/>
          <w:szCs w:val="24"/>
          <w:lang w:val="lt-LT"/>
        </w:rPr>
        <w:t xml:space="preserve"> d. </w:t>
      </w:r>
      <w:r w:rsidR="00D24724" w:rsidRPr="005A5AE9">
        <w:rPr>
          <w:sz w:val="24"/>
          <w:szCs w:val="24"/>
          <w:lang w:val="lt-LT"/>
        </w:rPr>
        <w:t xml:space="preserve">sudarė </w:t>
      </w:r>
      <w:r w:rsidR="0089026A" w:rsidRPr="005A5AE9">
        <w:rPr>
          <w:sz w:val="24"/>
          <w:szCs w:val="24"/>
          <w:lang w:val="lt-LT"/>
        </w:rPr>
        <w:t>p</w:t>
      </w:r>
      <w:r w:rsidR="00D90377" w:rsidRPr="005A5AE9">
        <w:rPr>
          <w:sz w:val="24"/>
          <w:szCs w:val="24"/>
          <w:lang w:val="lt-LT"/>
        </w:rPr>
        <w:t>aprastojo remonto darbų rangos</w:t>
      </w:r>
      <w:r w:rsidR="00D549EB" w:rsidRPr="005A5AE9">
        <w:rPr>
          <w:sz w:val="24"/>
          <w:szCs w:val="24"/>
          <w:lang w:val="lt-LT"/>
        </w:rPr>
        <w:t xml:space="preserve"> viešojo pirkimo –</w:t>
      </w:r>
      <w:r w:rsidR="00D90377" w:rsidRPr="005A5AE9">
        <w:rPr>
          <w:sz w:val="24"/>
          <w:szCs w:val="24"/>
          <w:lang w:val="lt-LT"/>
        </w:rPr>
        <w:t xml:space="preserve"> </w:t>
      </w:r>
      <w:r w:rsidR="00D549EB" w:rsidRPr="005A5AE9">
        <w:rPr>
          <w:sz w:val="24"/>
          <w:szCs w:val="24"/>
          <w:lang w:val="lt-LT"/>
        </w:rPr>
        <w:t xml:space="preserve">pardavimo </w:t>
      </w:r>
      <w:r w:rsidR="00D90377" w:rsidRPr="005A5AE9">
        <w:rPr>
          <w:sz w:val="24"/>
          <w:szCs w:val="24"/>
          <w:lang w:val="lt-LT"/>
        </w:rPr>
        <w:t>sutart</w:t>
      </w:r>
      <w:r w:rsidR="00D24724" w:rsidRPr="005A5AE9">
        <w:rPr>
          <w:sz w:val="24"/>
          <w:szCs w:val="24"/>
          <w:lang w:val="lt-LT"/>
        </w:rPr>
        <w:t>į</w:t>
      </w:r>
      <w:r w:rsidR="00D90377" w:rsidRPr="005A5AE9">
        <w:rPr>
          <w:sz w:val="24"/>
          <w:szCs w:val="24"/>
          <w:lang w:val="lt-LT"/>
        </w:rPr>
        <w:t xml:space="preserve"> </w:t>
      </w:r>
      <w:r w:rsidR="00A80CEC" w:rsidRPr="005A5AE9">
        <w:rPr>
          <w:sz w:val="24"/>
          <w:szCs w:val="24"/>
          <w:lang w:val="lt-LT"/>
        </w:rPr>
        <w:t>Nr. U-</w:t>
      </w:r>
      <w:r w:rsidR="00170E8D">
        <w:rPr>
          <w:sz w:val="24"/>
          <w:szCs w:val="24"/>
          <w:lang w:val="lt-LT"/>
        </w:rPr>
        <w:t>106</w:t>
      </w:r>
      <w:r w:rsidR="00C75FA0" w:rsidRPr="005A5AE9">
        <w:rPr>
          <w:sz w:val="24"/>
          <w:szCs w:val="24"/>
          <w:lang w:val="lt-LT"/>
        </w:rPr>
        <w:t xml:space="preserve"> </w:t>
      </w:r>
      <w:r w:rsidR="00D90377" w:rsidRPr="005A5AE9">
        <w:rPr>
          <w:sz w:val="24"/>
          <w:szCs w:val="24"/>
          <w:lang w:val="lt-LT"/>
        </w:rPr>
        <w:t xml:space="preserve">(toliau – Sutartis) </w:t>
      </w:r>
      <w:r w:rsidR="00D24724" w:rsidRPr="005A5AE9">
        <w:rPr>
          <w:sz w:val="24"/>
          <w:szCs w:val="24"/>
          <w:lang w:val="lt-LT"/>
        </w:rPr>
        <w:t>pagal kurią Rangovas įsipareigojo Užsakovui atlikti statybų rangos darbus;</w:t>
      </w:r>
    </w:p>
    <w:p w14:paraId="7BCBC32B" w14:textId="0A204843" w:rsidR="00D24724" w:rsidRPr="005A5AE9" w:rsidRDefault="00FD2A3D" w:rsidP="00F66EA9">
      <w:pPr>
        <w:pStyle w:val="ListParagraph"/>
        <w:numPr>
          <w:ilvl w:val="0"/>
          <w:numId w:val="6"/>
        </w:numPr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>Sutarties įgyvendinimo metu vykdant Sutartį iškilo poreikis įsigyti papildomų darbų;</w:t>
      </w:r>
    </w:p>
    <w:p w14:paraId="6BA66DFD" w14:textId="0EBFCC13" w:rsidR="00D24724" w:rsidRPr="00F66EA9" w:rsidRDefault="00D24724" w:rsidP="00F66EA9">
      <w:pPr>
        <w:pStyle w:val="ListParagraph"/>
        <w:numPr>
          <w:ilvl w:val="0"/>
          <w:numId w:val="6"/>
        </w:numPr>
        <w:tabs>
          <w:tab w:val="left" w:pos="1134"/>
        </w:tabs>
        <w:ind w:left="0" w:firstLine="700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Vadovaujantis Sutarties </w:t>
      </w:r>
      <w:r w:rsidR="00D549EB" w:rsidRPr="005A5AE9">
        <w:rPr>
          <w:sz w:val="24"/>
          <w:szCs w:val="24"/>
          <w:lang w:val="lt-LT"/>
        </w:rPr>
        <w:t>specialiosios dalies 8.2 punktu; 8.2.3. papunkčiu, bei  VPĮ 89 str. 2 dalies nuostatomis (šio pakeitimo vertė neviršija 15 proc. sutarties kainos)</w:t>
      </w:r>
      <w:r w:rsidR="00ED3909" w:rsidRPr="005A5AE9">
        <w:rPr>
          <w:sz w:val="24"/>
          <w:szCs w:val="24"/>
          <w:lang w:val="lt-LT"/>
        </w:rPr>
        <w:t>;</w:t>
      </w:r>
      <w:r w:rsidR="00D549EB" w:rsidRPr="005A5AE9">
        <w:rPr>
          <w:sz w:val="24"/>
          <w:szCs w:val="24"/>
          <w:lang w:val="lt-LT"/>
        </w:rPr>
        <w:t xml:space="preserve"> </w:t>
      </w:r>
      <w:r w:rsidRPr="005A5AE9">
        <w:rPr>
          <w:sz w:val="24"/>
          <w:szCs w:val="24"/>
          <w:lang w:val="lt-LT"/>
        </w:rPr>
        <w:t>sutartis jos galiojimo laikotarpiu gali būti keičiama</w:t>
      </w:r>
      <w:r w:rsidR="00D549EB" w:rsidRPr="005A5AE9">
        <w:rPr>
          <w:sz w:val="24"/>
          <w:szCs w:val="24"/>
          <w:lang w:val="lt-LT"/>
        </w:rPr>
        <w:t>.</w:t>
      </w:r>
    </w:p>
    <w:p w14:paraId="7F1C0BC8" w14:textId="6F04B0EB" w:rsidR="00FD2A3D" w:rsidRPr="005A5AE9" w:rsidRDefault="00D24724" w:rsidP="00F66EA9">
      <w:pPr>
        <w:jc w:val="both"/>
        <w:rPr>
          <w:sz w:val="24"/>
          <w:szCs w:val="24"/>
          <w:lang w:val="lt-LT"/>
        </w:rPr>
      </w:pPr>
      <w:r w:rsidRPr="005A5AE9">
        <w:rPr>
          <w:lang w:val="lt-LT"/>
        </w:rPr>
        <w:t xml:space="preserve"> </w:t>
      </w:r>
      <w:r w:rsidRPr="005A5AE9">
        <w:rPr>
          <w:sz w:val="24"/>
          <w:szCs w:val="24"/>
          <w:lang w:val="lt-LT"/>
        </w:rPr>
        <w:t>Siekdamos racionaliai vykdyti Sutartį</w:t>
      </w:r>
      <w:r w:rsidR="00D549EB" w:rsidRPr="005A5AE9">
        <w:rPr>
          <w:sz w:val="24"/>
          <w:szCs w:val="24"/>
          <w:lang w:val="lt-LT"/>
        </w:rPr>
        <w:t xml:space="preserve"> ir</w:t>
      </w:r>
      <w:r w:rsidRPr="005A5AE9">
        <w:rPr>
          <w:sz w:val="24"/>
          <w:szCs w:val="24"/>
          <w:lang w:val="lt-LT"/>
        </w:rPr>
        <w:t xml:space="preserve"> racionaliai naudoti Pirkėjo lėšas, Šalys sudarė šį susitarimą dėl Sutarties pakeitimo (toliau – Susitarimas), kuriuo susitarė:</w:t>
      </w:r>
    </w:p>
    <w:p w14:paraId="62F1252B" w14:textId="3B471DD7" w:rsidR="00FD2A3D" w:rsidRPr="005A5AE9" w:rsidRDefault="00E87FCA" w:rsidP="00F66EA9">
      <w:pPr>
        <w:pStyle w:val="ListParagraph"/>
        <w:numPr>
          <w:ilvl w:val="0"/>
          <w:numId w:val="9"/>
        </w:numPr>
        <w:ind w:left="142" w:firstLine="709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>A</w:t>
      </w:r>
      <w:r w:rsidR="001551AF" w:rsidRPr="005A5AE9">
        <w:rPr>
          <w:sz w:val="24"/>
          <w:szCs w:val="24"/>
          <w:lang w:val="lt-LT"/>
        </w:rPr>
        <w:t>tlikti papildom</w:t>
      </w:r>
      <w:r w:rsidR="00FD2A3D" w:rsidRPr="005A5AE9">
        <w:rPr>
          <w:sz w:val="24"/>
          <w:szCs w:val="24"/>
          <w:lang w:val="lt-LT"/>
        </w:rPr>
        <w:t>us darbus</w:t>
      </w:r>
      <w:r w:rsidR="00F66EA9">
        <w:rPr>
          <w:sz w:val="24"/>
          <w:szCs w:val="24"/>
          <w:lang w:val="lt-LT"/>
        </w:rPr>
        <w:t xml:space="preserve"> pagal </w:t>
      </w:r>
      <w:r w:rsidR="00F66EA9" w:rsidRPr="005A5AE9">
        <w:rPr>
          <w:sz w:val="24"/>
          <w:szCs w:val="24"/>
          <w:lang w:val="lt-LT"/>
        </w:rPr>
        <w:t>„</w:t>
      </w:r>
      <w:r w:rsidR="00F66EA9">
        <w:rPr>
          <w:sz w:val="24"/>
          <w:szCs w:val="24"/>
          <w:lang w:val="lt-LT"/>
        </w:rPr>
        <w:t>LK KRC administracinio pastato 7B2p</w:t>
      </w:r>
      <w:r w:rsidR="00F66EA9" w:rsidRPr="005A5AE9">
        <w:rPr>
          <w:sz w:val="24"/>
          <w:szCs w:val="24"/>
          <w:lang w:val="lt-LT"/>
        </w:rPr>
        <w:t>, Kalno g. 27, Nemenčinėje, Vilniaus raj. sav. papildom</w:t>
      </w:r>
      <w:r w:rsidR="00693A01">
        <w:rPr>
          <w:sz w:val="24"/>
          <w:szCs w:val="24"/>
          <w:lang w:val="lt-LT"/>
        </w:rPr>
        <w:t>ų paprastojo remonto darbų aktą</w:t>
      </w:r>
      <w:r w:rsidR="00F66EA9" w:rsidRPr="005A5AE9">
        <w:rPr>
          <w:sz w:val="24"/>
          <w:szCs w:val="24"/>
          <w:lang w:val="lt-LT"/>
        </w:rPr>
        <w:t xml:space="preserve"> Nr. 1“</w:t>
      </w:r>
      <w:r w:rsidR="00F66EA9">
        <w:rPr>
          <w:sz w:val="24"/>
          <w:szCs w:val="24"/>
          <w:lang w:val="lt-LT"/>
        </w:rPr>
        <w:t xml:space="preserve"> Nr. ST-70</w:t>
      </w:r>
      <w:r w:rsidR="001551AF" w:rsidRPr="005A5AE9">
        <w:rPr>
          <w:sz w:val="24"/>
          <w:szCs w:val="24"/>
          <w:lang w:val="lt-LT"/>
        </w:rPr>
        <w:t xml:space="preserve"> už </w:t>
      </w:r>
      <w:r w:rsidR="00170E8D">
        <w:rPr>
          <w:sz w:val="24"/>
          <w:szCs w:val="24"/>
          <w:lang w:val="lt-LT"/>
        </w:rPr>
        <w:t>7246,33</w:t>
      </w:r>
      <w:r w:rsidR="00B47AE5" w:rsidRPr="005A5AE9">
        <w:rPr>
          <w:sz w:val="24"/>
          <w:szCs w:val="24"/>
          <w:lang w:val="lt-LT"/>
        </w:rPr>
        <w:t xml:space="preserve"> </w:t>
      </w:r>
      <w:r w:rsidR="001D6B3C" w:rsidRPr="005A5AE9">
        <w:rPr>
          <w:sz w:val="24"/>
          <w:szCs w:val="24"/>
          <w:lang w:val="lt-LT"/>
        </w:rPr>
        <w:t>Eu</w:t>
      </w:r>
      <w:r w:rsidR="00B47AE5" w:rsidRPr="005A5AE9">
        <w:rPr>
          <w:sz w:val="24"/>
          <w:szCs w:val="24"/>
          <w:lang w:val="lt-LT"/>
        </w:rPr>
        <w:t xml:space="preserve">r su PVM </w:t>
      </w:r>
      <w:r w:rsidR="00E31608" w:rsidRPr="005A5AE9">
        <w:rPr>
          <w:sz w:val="24"/>
          <w:szCs w:val="24"/>
          <w:lang w:val="lt-LT"/>
        </w:rPr>
        <w:t>(</w:t>
      </w:r>
      <w:r w:rsidR="00170E8D">
        <w:rPr>
          <w:sz w:val="24"/>
          <w:szCs w:val="24"/>
          <w:lang w:val="lt-LT"/>
        </w:rPr>
        <w:t>septyni tūkstančiai du šimtai keturiasdešimt šeši</w:t>
      </w:r>
      <w:r w:rsidR="002A2384" w:rsidRPr="005A5AE9">
        <w:rPr>
          <w:sz w:val="24"/>
          <w:szCs w:val="24"/>
          <w:lang w:val="lt-LT"/>
        </w:rPr>
        <w:t xml:space="preserve"> </w:t>
      </w:r>
      <w:r w:rsidR="00DA1102" w:rsidRPr="005A5AE9">
        <w:rPr>
          <w:sz w:val="24"/>
          <w:szCs w:val="24"/>
          <w:lang w:val="lt-LT"/>
        </w:rPr>
        <w:t xml:space="preserve"> eurai </w:t>
      </w:r>
      <w:r w:rsidR="00170E8D">
        <w:rPr>
          <w:sz w:val="24"/>
          <w:szCs w:val="24"/>
          <w:lang w:val="lt-LT"/>
        </w:rPr>
        <w:t>33</w:t>
      </w:r>
      <w:r w:rsidR="001551AF" w:rsidRPr="005A5AE9">
        <w:rPr>
          <w:sz w:val="24"/>
          <w:szCs w:val="24"/>
          <w:lang w:val="lt-LT"/>
        </w:rPr>
        <w:t xml:space="preserve"> ct)</w:t>
      </w:r>
      <w:r w:rsidRPr="005A5AE9">
        <w:rPr>
          <w:sz w:val="24"/>
          <w:szCs w:val="24"/>
          <w:lang w:val="lt-LT"/>
        </w:rPr>
        <w:t>.</w:t>
      </w:r>
    </w:p>
    <w:p w14:paraId="246D8410" w14:textId="67613E40" w:rsidR="00FD2A3D" w:rsidRPr="005A5AE9" w:rsidRDefault="00FD2A3D" w:rsidP="00F66EA9">
      <w:pPr>
        <w:pStyle w:val="ListParagraph"/>
        <w:numPr>
          <w:ilvl w:val="0"/>
          <w:numId w:val="9"/>
        </w:numPr>
        <w:ind w:left="142" w:firstLine="709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Pakeisti </w:t>
      </w:r>
      <w:r w:rsidRPr="00170E8D">
        <w:rPr>
          <w:sz w:val="24"/>
          <w:szCs w:val="24"/>
          <w:lang w:val="lt-LT"/>
        </w:rPr>
        <w:t>Sutarties 2.1. papunktyje</w:t>
      </w:r>
      <w:r w:rsidRPr="005A5AE9">
        <w:rPr>
          <w:sz w:val="24"/>
          <w:szCs w:val="24"/>
          <w:lang w:val="lt-LT"/>
        </w:rPr>
        <w:t xml:space="preserve"> nurodytą Sutarties kainą ir naują Sutarties kainą išdėstyti taip:</w:t>
      </w:r>
      <w:r w:rsidR="005A5AE9" w:rsidRPr="005A5AE9">
        <w:rPr>
          <w:sz w:val="24"/>
          <w:szCs w:val="24"/>
          <w:lang w:val="lt-LT"/>
        </w:rPr>
        <w:t xml:space="preserve"> „</w:t>
      </w:r>
      <w:r w:rsidR="00170E8D">
        <w:rPr>
          <w:sz w:val="24"/>
          <w:szCs w:val="24"/>
          <w:lang w:val="lt-LT"/>
        </w:rPr>
        <w:t>Sutarties kaina yra 133899,70</w:t>
      </w:r>
      <w:r w:rsidRPr="005A5AE9">
        <w:rPr>
          <w:sz w:val="24"/>
          <w:szCs w:val="24"/>
          <w:lang w:val="lt-LT"/>
        </w:rPr>
        <w:t xml:space="preserve"> Eur (</w:t>
      </w:r>
      <w:r w:rsidR="00170E8D">
        <w:rPr>
          <w:sz w:val="24"/>
          <w:szCs w:val="24"/>
          <w:lang w:val="lt-LT"/>
        </w:rPr>
        <w:t>vienas šimtas trisdešimt trys tūkstančiai aštuoni šimtai devyniasdešimt devyni  eurai 70</w:t>
      </w:r>
      <w:r w:rsidRPr="005A5AE9">
        <w:rPr>
          <w:sz w:val="24"/>
          <w:szCs w:val="24"/>
          <w:lang w:val="lt-LT"/>
        </w:rPr>
        <w:t xml:space="preserve"> ct) be PVM; Sutarties kaina su PVM – </w:t>
      </w:r>
      <w:r w:rsidR="00170E8D">
        <w:rPr>
          <w:sz w:val="24"/>
          <w:szCs w:val="24"/>
          <w:lang w:val="lt-LT"/>
        </w:rPr>
        <w:t>162018,64</w:t>
      </w:r>
      <w:r w:rsidRPr="005A5AE9">
        <w:rPr>
          <w:sz w:val="24"/>
          <w:szCs w:val="24"/>
          <w:lang w:val="lt-LT"/>
        </w:rPr>
        <w:t xml:space="preserve"> Eur (</w:t>
      </w:r>
      <w:r w:rsidR="00170E8D">
        <w:rPr>
          <w:sz w:val="24"/>
          <w:szCs w:val="24"/>
          <w:lang w:val="lt-LT"/>
        </w:rPr>
        <w:t xml:space="preserve">vietas šimtas šešiasdešimt du tūkstančiai aštuoniolika  eurų 64 </w:t>
      </w:r>
      <w:r w:rsidRPr="005A5AE9">
        <w:rPr>
          <w:sz w:val="24"/>
          <w:szCs w:val="24"/>
          <w:lang w:val="lt-LT"/>
        </w:rPr>
        <w:t>ct) su visais kitais mokesčiais ir išlaidomis, atsirandančiomis vykdant šią Sutartį.</w:t>
      </w:r>
      <w:r w:rsidR="005A5AE9" w:rsidRPr="005A5AE9">
        <w:rPr>
          <w:sz w:val="24"/>
          <w:szCs w:val="24"/>
          <w:lang w:val="lt-LT"/>
        </w:rPr>
        <w:t>“</w:t>
      </w:r>
      <w:r w:rsidRPr="005A5AE9">
        <w:rPr>
          <w:sz w:val="24"/>
          <w:szCs w:val="24"/>
          <w:lang w:val="lt-LT"/>
        </w:rPr>
        <w:t xml:space="preserve"> </w:t>
      </w:r>
    </w:p>
    <w:p w14:paraId="74DBEFAD" w14:textId="386B4E77" w:rsidR="002A2384" w:rsidRPr="00CB215F" w:rsidRDefault="005A5AE9" w:rsidP="00F66EA9">
      <w:pPr>
        <w:pStyle w:val="ListParagraph"/>
        <w:numPr>
          <w:ilvl w:val="0"/>
          <w:numId w:val="9"/>
        </w:numPr>
        <w:tabs>
          <w:tab w:val="left" w:pos="993"/>
        </w:tabs>
        <w:ind w:left="142" w:firstLine="709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Vadovaujantis Sutarties </w:t>
      </w:r>
      <w:r w:rsidRPr="00CB215F">
        <w:rPr>
          <w:sz w:val="24"/>
          <w:szCs w:val="24"/>
          <w:lang w:val="lt-LT"/>
        </w:rPr>
        <w:t xml:space="preserve">specialiosios dalies 8.2 punktu ir 8.2.3. papunkčiu pratęsiu darbų atlikimo terminą  vienam mėnesiui. </w:t>
      </w:r>
      <w:r w:rsidR="002A2384" w:rsidRPr="00CB215F">
        <w:rPr>
          <w:sz w:val="24"/>
          <w:szCs w:val="24"/>
          <w:lang w:val="lt-LT"/>
        </w:rPr>
        <w:t xml:space="preserve">Papildomus darbus </w:t>
      </w:r>
      <w:r w:rsidRPr="00CB215F">
        <w:rPr>
          <w:sz w:val="24"/>
          <w:szCs w:val="24"/>
          <w:lang w:val="lt-LT"/>
        </w:rPr>
        <w:t xml:space="preserve">atlikti </w:t>
      </w:r>
      <w:r w:rsidR="00FD2A3D" w:rsidRPr="00CB215F">
        <w:rPr>
          <w:sz w:val="24"/>
          <w:szCs w:val="24"/>
          <w:lang w:val="lt-LT"/>
        </w:rPr>
        <w:t xml:space="preserve"> nuo 2025 m. </w:t>
      </w:r>
      <w:r w:rsidR="00CB215F" w:rsidRPr="00CB215F">
        <w:rPr>
          <w:sz w:val="24"/>
          <w:szCs w:val="24"/>
          <w:lang w:val="lt-LT"/>
        </w:rPr>
        <w:t>gegužės 3</w:t>
      </w:r>
      <w:r w:rsidR="00FD2A3D" w:rsidRPr="00CB215F">
        <w:rPr>
          <w:sz w:val="24"/>
          <w:szCs w:val="24"/>
          <w:lang w:val="lt-LT"/>
        </w:rPr>
        <w:t xml:space="preserve"> d. </w:t>
      </w:r>
      <w:r w:rsidR="002A2384" w:rsidRPr="00CB215F">
        <w:rPr>
          <w:sz w:val="24"/>
          <w:szCs w:val="24"/>
          <w:lang w:val="lt-LT"/>
        </w:rPr>
        <w:t xml:space="preserve">iki 2025 m. </w:t>
      </w:r>
      <w:r w:rsidR="00CB215F" w:rsidRPr="00CB215F">
        <w:rPr>
          <w:sz w:val="24"/>
          <w:szCs w:val="24"/>
          <w:lang w:val="lt-LT"/>
        </w:rPr>
        <w:t>birželio 2</w:t>
      </w:r>
      <w:r w:rsidR="002A2384" w:rsidRPr="00CB215F">
        <w:rPr>
          <w:sz w:val="24"/>
          <w:szCs w:val="24"/>
          <w:lang w:val="lt-LT"/>
        </w:rPr>
        <w:t xml:space="preserve"> d. </w:t>
      </w:r>
    </w:p>
    <w:p w14:paraId="2E248131" w14:textId="7B53BF3F" w:rsidR="001551AF" w:rsidRPr="005A5AE9" w:rsidRDefault="001551AF" w:rsidP="00F66EA9">
      <w:pPr>
        <w:pStyle w:val="ListParagraph"/>
        <w:numPr>
          <w:ilvl w:val="0"/>
          <w:numId w:val="9"/>
        </w:numPr>
        <w:ind w:left="851" w:firstLine="0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>Kitos Sutarties sąlygos lieka nepakeistos.</w:t>
      </w:r>
    </w:p>
    <w:p w14:paraId="56DCC39B" w14:textId="0D76677B" w:rsidR="00D24724" w:rsidRPr="005A5AE9" w:rsidRDefault="00D24724" w:rsidP="00F66EA9">
      <w:pPr>
        <w:pStyle w:val="ListParagraph"/>
        <w:numPr>
          <w:ilvl w:val="0"/>
          <w:numId w:val="9"/>
        </w:numPr>
        <w:ind w:left="142" w:firstLine="709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Susitarimas įsigalioja nuo </w:t>
      </w:r>
      <w:r w:rsidR="00F03C35" w:rsidRPr="005A5AE9">
        <w:rPr>
          <w:sz w:val="24"/>
          <w:szCs w:val="24"/>
          <w:lang w:val="lt-LT"/>
        </w:rPr>
        <w:t>abiejų Šalių pasirašymo dienos</w:t>
      </w:r>
      <w:r w:rsidR="00A2196F" w:rsidRPr="005A5AE9">
        <w:rPr>
          <w:sz w:val="24"/>
          <w:szCs w:val="24"/>
          <w:lang w:val="lt-LT"/>
        </w:rPr>
        <w:t>.</w:t>
      </w:r>
      <w:r w:rsidR="008D6C63" w:rsidRPr="005A5AE9">
        <w:rPr>
          <w:sz w:val="24"/>
          <w:szCs w:val="24"/>
          <w:lang w:val="lt-LT"/>
        </w:rPr>
        <w:t xml:space="preserve"> </w:t>
      </w:r>
    </w:p>
    <w:p w14:paraId="30C3ABAF" w14:textId="30C08094" w:rsidR="00224C62" w:rsidRPr="005A5AE9" w:rsidRDefault="001551AF" w:rsidP="00F66EA9">
      <w:pPr>
        <w:pStyle w:val="ListParagraph"/>
        <w:numPr>
          <w:ilvl w:val="0"/>
          <w:numId w:val="9"/>
        </w:numPr>
        <w:ind w:left="851" w:firstLine="0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>Susitarimas laikomas neatskiriama Sutarties dalimi.</w:t>
      </w:r>
    </w:p>
    <w:p w14:paraId="207D4087" w14:textId="0B25DABB" w:rsidR="001551AF" w:rsidRPr="005A5AE9" w:rsidRDefault="00F66EA9" w:rsidP="00F66EA9">
      <w:pPr>
        <w:pStyle w:val="ListParagraph"/>
        <w:numPr>
          <w:ilvl w:val="0"/>
          <w:numId w:val="9"/>
        </w:numPr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Susitarimo priedas </w:t>
      </w:r>
      <w:r w:rsidR="00872DE4" w:rsidRPr="005A5AE9">
        <w:rPr>
          <w:sz w:val="24"/>
          <w:szCs w:val="24"/>
          <w:lang w:val="lt-LT"/>
        </w:rPr>
        <w:t>„</w:t>
      </w:r>
      <w:r w:rsidR="00CB215F">
        <w:rPr>
          <w:sz w:val="24"/>
          <w:szCs w:val="24"/>
          <w:lang w:val="lt-LT"/>
        </w:rPr>
        <w:t>LK KRC administracinio pastato 7B2</w:t>
      </w:r>
      <w:r w:rsidR="00D631E9">
        <w:rPr>
          <w:sz w:val="24"/>
          <w:szCs w:val="24"/>
          <w:lang w:val="lt-LT"/>
        </w:rPr>
        <w:t>p</w:t>
      </w:r>
      <w:r w:rsidR="00872DE4" w:rsidRPr="005A5AE9">
        <w:rPr>
          <w:sz w:val="24"/>
          <w:szCs w:val="24"/>
          <w:lang w:val="lt-LT"/>
        </w:rPr>
        <w:t>, Kalno g. 27, Nemenčinėje, Vilniaus raj. sav. papildomų paprastojo remonto darbų aktas Nr. 1</w:t>
      </w:r>
      <w:r w:rsidR="00F236C4" w:rsidRPr="005A5AE9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Nr. ST-70</w:t>
      </w:r>
      <w:r w:rsidR="00F236C4" w:rsidRPr="005A5AE9">
        <w:rPr>
          <w:sz w:val="24"/>
          <w:szCs w:val="24"/>
          <w:lang w:val="lt-LT"/>
        </w:rPr>
        <w:t>.</w:t>
      </w:r>
    </w:p>
    <w:p w14:paraId="346F46DE" w14:textId="77777777" w:rsidR="00F66EA9" w:rsidRDefault="00F66EA9" w:rsidP="00F66EA9">
      <w:pPr>
        <w:ind w:left="851"/>
        <w:jc w:val="both"/>
        <w:rPr>
          <w:sz w:val="24"/>
          <w:szCs w:val="24"/>
          <w:lang w:val="lt-LT"/>
        </w:rPr>
      </w:pPr>
    </w:p>
    <w:p w14:paraId="45F6183A" w14:textId="7EA253A1" w:rsidR="00E87FCA" w:rsidRPr="005A5AE9" w:rsidRDefault="001551AF" w:rsidP="00F66EA9">
      <w:pPr>
        <w:ind w:left="851"/>
        <w:jc w:val="both"/>
        <w:rPr>
          <w:sz w:val="24"/>
          <w:szCs w:val="24"/>
          <w:lang w:val="lt-LT"/>
        </w:rPr>
      </w:pPr>
      <w:r w:rsidRPr="005A5AE9">
        <w:rPr>
          <w:sz w:val="24"/>
          <w:szCs w:val="24"/>
          <w:lang w:val="lt-LT"/>
        </w:rPr>
        <w:t xml:space="preserve">Šalių parašai ir rekvizitai:  </w:t>
      </w:r>
    </w:p>
    <w:p w14:paraId="0D0C31D4" w14:textId="77777777" w:rsidR="00E51ED7" w:rsidRPr="005A5AE9" w:rsidRDefault="00E51ED7" w:rsidP="00F66EA9">
      <w:pPr>
        <w:ind w:firstLine="700"/>
        <w:jc w:val="both"/>
        <w:rPr>
          <w:sz w:val="24"/>
          <w:szCs w:val="24"/>
          <w:lang w:val="lt-LT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3"/>
      </w:tblGrid>
      <w:tr w:rsidR="00581E5A" w:rsidRPr="005A5AE9" w14:paraId="774D617F" w14:textId="77777777" w:rsidTr="00581E5A">
        <w:tc>
          <w:tcPr>
            <w:tcW w:w="5104" w:type="dxa"/>
          </w:tcPr>
          <w:p w14:paraId="27E053CE" w14:textId="26418E83" w:rsidR="00581E5A" w:rsidRPr="005A5AE9" w:rsidRDefault="003449BE" w:rsidP="00F66EA9">
            <w:pPr>
              <w:tabs>
                <w:tab w:val="left" w:pos="1000"/>
              </w:tabs>
              <w:jc w:val="both"/>
              <w:rPr>
                <w:b/>
                <w:sz w:val="24"/>
                <w:szCs w:val="24"/>
                <w:lang w:val="lt-LT"/>
              </w:rPr>
            </w:pPr>
            <w:r w:rsidRPr="005A5AE9">
              <w:rPr>
                <w:b/>
                <w:sz w:val="24"/>
                <w:szCs w:val="24"/>
                <w:lang w:val="lt-LT"/>
              </w:rPr>
              <w:t>Užsakovo rekvizitai</w:t>
            </w:r>
            <w:r w:rsidR="00581E5A" w:rsidRPr="005A5AE9">
              <w:rPr>
                <w:b/>
                <w:sz w:val="24"/>
                <w:szCs w:val="24"/>
                <w:lang w:val="lt-LT"/>
              </w:rPr>
              <w:t>:</w:t>
            </w:r>
          </w:p>
          <w:p w14:paraId="63FBCBBE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LK LV Įgulų aptarnavimo tarnyba</w:t>
            </w:r>
          </w:p>
          <w:p w14:paraId="4DC423EB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Mindaugo g. 26, LT-03215 Vilnius</w:t>
            </w:r>
            <w:r w:rsidRPr="005A5AE9">
              <w:rPr>
                <w:sz w:val="24"/>
                <w:szCs w:val="24"/>
                <w:lang w:val="lt-LT"/>
              </w:rPr>
              <w:tab/>
            </w:r>
          </w:p>
          <w:p w14:paraId="78A2DDC9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Filialo kodas 300066843</w:t>
            </w:r>
          </w:p>
          <w:p w14:paraId="1B236C0C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Tel. (8 5) 278 53 43</w:t>
            </w:r>
          </w:p>
          <w:p w14:paraId="38F4BDEF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Faksas (8 5) 211 38 14</w:t>
            </w:r>
          </w:p>
          <w:p w14:paraId="20274ECC" w14:textId="1D754801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Atsiskaitomoji sąskaita:</w:t>
            </w:r>
          </w:p>
          <w:p w14:paraId="6671620D" w14:textId="77777777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Lietuvos kariuomenė</w:t>
            </w:r>
          </w:p>
          <w:p w14:paraId="26CB679D" w14:textId="77777777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6452B22C" w14:textId="77777777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Įm. kodas 188732677</w:t>
            </w:r>
          </w:p>
          <w:p w14:paraId="538A2E68" w14:textId="77777777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PVM kodas  LT887326716</w:t>
            </w:r>
          </w:p>
          <w:p w14:paraId="77231F40" w14:textId="601A6CC8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lastRenderedPageBreak/>
              <w:t>A.s.LT62 40400 63610 001175</w:t>
            </w:r>
          </w:p>
          <w:p w14:paraId="2E67E609" w14:textId="77777777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Lietuvos Respublikos finansų ministerija,</w:t>
            </w:r>
          </w:p>
          <w:p w14:paraId="1972C16E" w14:textId="62F0A66F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kodas 40400</w:t>
            </w:r>
          </w:p>
          <w:p w14:paraId="3757FED8" w14:textId="62735115" w:rsidR="00886D49" w:rsidRPr="005A5AE9" w:rsidRDefault="00886D4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SWIFT kodas MFRLLT22XXX</w:t>
            </w:r>
          </w:p>
          <w:p w14:paraId="72B189CE" w14:textId="452DCEE2" w:rsidR="005138DF" w:rsidRPr="005A5AE9" w:rsidRDefault="005138DF" w:rsidP="00F66EA9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</w:p>
          <w:p w14:paraId="096696C9" w14:textId="77777777" w:rsidR="00886D49" w:rsidRPr="005A5AE9" w:rsidRDefault="00886D49" w:rsidP="00F66EA9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</w:p>
          <w:p w14:paraId="2000985A" w14:textId="77777777" w:rsidR="00581E5A" w:rsidRPr="005A5AE9" w:rsidRDefault="00581E5A" w:rsidP="00F66EA9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 w:rsidRPr="005A5AE9">
              <w:rPr>
                <w:bCs/>
                <w:spacing w:val="-3"/>
                <w:sz w:val="24"/>
                <w:szCs w:val="24"/>
                <w:lang w:val="lt-LT"/>
              </w:rPr>
              <w:t>Užsakovo vardu:</w:t>
            </w:r>
          </w:p>
          <w:p w14:paraId="0E5BCA0F" w14:textId="77777777" w:rsidR="00836081" w:rsidRPr="005A5AE9" w:rsidRDefault="00836081" w:rsidP="00F66EA9">
            <w:pPr>
              <w:rPr>
                <w:sz w:val="24"/>
                <w:szCs w:val="24"/>
                <w:lang w:val="lt-LT" w:eastAsia="lt-LT"/>
              </w:rPr>
            </w:pPr>
          </w:p>
          <w:p w14:paraId="72635380" w14:textId="578C57A8" w:rsidR="00581E5A" w:rsidRDefault="00D631E9" w:rsidP="00F66EA9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Administracijos viršininkas, vykdantis vado funkcijas</w:t>
            </w:r>
          </w:p>
          <w:p w14:paraId="22FB859D" w14:textId="3C04ED17" w:rsidR="00D631E9" w:rsidRPr="005A5AE9" w:rsidRDefault="00D631E9" w:rsidP="00F66EA9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mjr. Eugenijus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Švabauskas</w:t>
            </w:r>
            <w:proofErr w:type="spellEnd"/>
          </w:p>
          <w:p w14:paraId="0F3DDCB2" w14:textId="77777777" w:rsidR="00D631E9" w:rsidRDefault="00D631E9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</w:p>
          <w:p w14:paraId="67873C39" w14:textId="77777777" w:rsidR="00581E5A" w:rsidRPr="005A5AE9" w:rsidRDefault="003449BE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A.V.</w:t>
            </w:r>
          </w:p>
          <w:p w14:paraId="4A1E581C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813" w:type="dxa"/>
          </w:tcPr>
          <w:p w14:paraId="0926F840" w14:textId="3E8122B0" w:rsidR="00581E5A" w:rsidRPr="005A5AE9" w:rsidRDefault="003449BE" w:rsidP="00F66EA9">
            <w:pPr>
              <w:rPr>
                <w:b/>
                <w:sz w:val="24"/>
                <w:szCs w:val="24"/>
                <w:lang w:val="lt-LT" w:eastAsia="lt-LT"/>
              </w:rPr>
            </w:pPr>
            <w:r w:rsidRPr="005A5AE9">
              <w:rPr>
                <w:b/>
                <w:sz w:val="24"/>
                <w:szCs w:val="24"/>
                <w:lang w:val="lt-LT" w:eastAsia="lt-LT"/>
              </w:rPr>
              <w:lastRenderedPageBreak/>
              <w:t>Rangovo rekvizitai</w:t>
            </w:r>
            <w:r w:rsidR="00872DE4" w:rsidRPr="005A5AE9">
              <w:rPr>
                <w:b/>
                <w:sz w:val="24"/>
                <w:szCs w:val="24"/>
                <w:lang w:val="lt-LT" w:eastAsia="lt-LT"/>
              </w:rPr>
              <w:t>:</w:t>
            </w:r>
          </w:p>
          <w:p w14:paraId="5DEC5C50" w14:textId="294D2B6A" w:rsidR="00D631E9" w:rsidRPr="00D631E9" w:rsidRDefault="005B57B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sz w:val="24"/>
                <w:szCs w:val="24"/>
                <w:lang w:val="en-US" w:eastAsia="lt-LT"/>
              </w:rPr>
              <w:t>Anykščių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medis</w:t>
            </w:r>
            <w:proofErr w:type="spellEnd"/>
            <w:r w:rsidR="00F66EA9">
              <w:rPr>
                <w:sz w:val="24"/>
                <w:szCs w:val="24"/>
                <w:lang w:val="en-US" w:eastAsia="lt-LT"/>
              </w:rPr>
              <w:t>, UAB</w:t>
            </w:r>
          </w:p>
          <w:p w14:paraId="5DB641C9" w14:textId="77777777" w:rsidR="00D631E9" w:rsidRPr="00D631E9" w:rsidRDefault="00D631E9" w:rsidP="00F66EA9">
            <w:pPr>
              <w:suppressAutoHyphens/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</w:pPr>
            <w:proofErr w:type="spellStart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>Pagraužių</w:t>
            </w:r>
            <w:proofErr w:type="spellEnd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 xml:space="preserve"> g. 14-3, </w:t>
            </w:r>
            <w:proofErr w:type="spellStart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>Burbiškio</w:t>
            </w:r>
            <w:proofErr w:type="spellEnd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 xml:space="preserve"> k., </w:t>
            </w:r>
            <w:proofErr w:type="spellStart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>Anykščių</w:t>
            </w:r>
            <w:proofErr w:type="spellEnd"/>
            <w:r w:rsidRPr="00D631E9">
              <w:rPr>
                <w:color w:val="00241A"/>
                <w:sz w:val="24"/>
                <w:szCs w:val="24"/>
                <w:shd w:val="clear" w:color="auto" w:fill="FFFFFF"/>
                <w:lang w:val="en-US" w:eastAsia="lt-LT"/>
              </w:rPr>
              <w:t xml:space="preserve"> r.</w:t>
            </w:r>
          </w:p>
          <w:p w14:paraId="3406B0C2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proofErr w:type="spellStart"/>
            <w:r w:rsidRPr="00D631E9">
              <w:rPr>
                <w:sz w:val="24"/>
                <w:szCs w:val="24"/>
                <w:lang w:val="en-US" w:eastAsia="lt-LT"/>
              </w:rPr>
              <w:t>Įmonės</w:t>
            </w:r>
            <w:proofErr w:type="spellEnd"/>
            <w:r w:rsidRPr="00D631E9">
              <w:rPr>
                <w:sz w:val="24"/>
                <w:szCs w:val="24"/>
                <w:lang w:val="en-US" w:eastAsia="lt-LT"/>
              </w:rPr>
              <w:t xml:space="preserve"> kodas 154204242</w:t>
            </w:r>
          </w:p>
          <w:p w14:paraId="7FB7DC2A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r w:rsidRPr="00D631E9">
              <w:rPr>
                <w:sz w:val="24"/>
                <w:szCs w:val="24"/>
                <w:lang w:val="en-US" w:eastAsia="lt-LT"/>
              </w:rPr>
              <w:t>PVM kodas LT542042411</w:t>
            </w:r>
          </w:p>
          <w:p w14:paraId="4B86215B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proofErr w:type="spellStart"/>
            <w:r w:rsidRPr="00D631E9">
              <w:rPr>
                <w:sz w:val="24"/>
                <w:szCs w:val="24"/>
                <w:lang w:val="en-US" w:eastAsia="lt-LT"/>
              </w:rPr>
              <w:t>a.s</w:t>
            </w:r>
            <w:proofErr w:type="spellEnd"/>
            <w:r w:rsidRPr="00D631E9">
              <w:rPr>
                <w:sz w:val="24"/>
                <w:szCs w:val="24"/>
                <w:lang w:val="en-US" w:eastAsia="lt-LT"/>
              </w:rPr>
              <w:t>. LT42 4010 0495 0135 3520</w:t>
            </w:r>
          </w:p>
          <w:p w14:paraId="73BA81B0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r w:rsidRPr="00D631E9">
              <w:rPr>
                <w:sz w:val="24"/>
                <w:szCs w:val="24"/>
                <w:lang w:val="en-US" w:eastAsia="lt-LT"/>
              </w:rPr>
              <w:t xml:space="preserve">AB Luminor </w:t>
            </w:r>
            <w:proofErr w:type="spellStart"/>
            <w:r w:rsidRPr="00D631E9">
              <w:rPr>
                <w:sz w:val="24"/>
                <w:szCs w:val="24"/>
                <w:lang w:val="en-US" w:eastAsia="lt-LT"/>
              </w:rPr>
              <w:t>bankas</w:t>
            </w:r>
            <w:proofErr w:type="spellEnd"/>
          </w:p>
          <w:p w14:paraId="550E30C7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  <w:r w:rsidRPr="00D631E9">
              <w:rPr>
                <w:sz w:val="24"/>
                <w:szCs w:val="24"/>
                <w:lang w:val="en-US" w:eastAsia="lt-LT"/>
              </w:rPr>
              <w:t>tel. +37060656835</w:t>
            </w:r>
          </w:p>
          <w:p w14:paraId="1C72153E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lt-LT" w:eastAsia="lt-LT"/>
              </w:rPr>
            </w:pPr>
            <w:r w:rsidRPr="00D631E9">
              <w:rPr>
                <w:sz w:val="24"/>
                <w:szCs w:val="24"/>
                <w:lang w:val="en-US" w:eastAsia="lt-LT"/>
              </w:rPr>
              <w:t xml:space="preserve">el. </w:t>
            </w:r>
            <w:proofErr w:type="spellStart"/>
            <w:r w:rsidRPr="00D631E9">
              <w:rPr>
                <w:sz w:val="24"/>
                <w:szCs w:val="24"/>
                <w:lang w:val="en-US" w:eastAsia="lt-LT"/>
              </w:rPr>
              <w:t>paštas</w:t>
            </w:r>
            <w:proofErr w:type="spellEnd"/>
            <w:r w:rsidRPr="00D631E9"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31E9">
              <w:rPr>
                <w:sz w:val="24"/>
                <w:szCs w:val="24"/>
                <w:lang w:val="en-US" w:eastAsia="lt-LT"/>
              </w:rPr>
              <w:t>gintarasneironis</w:t>
            </w:r>
            <w:proofErr w:type="spellEnd"/>
            <w:r w:rsidRPr="00D631E9">
              <w:rPr>
                <w:sz w:val="24"/>
                <w:szCs w:val="24"/>
                <w:lang w:val="en-US" w:eastAsia="lt-LT"/>
              </w:rPr>
              <w:t>@</w:t>
            </w:r>
            <w:r w:rsidRPr="00D631E9">
              <w:rPr>
                <w:sz w:val="24"/>
                <w:szCs w:val="24"/>
                <w:lang w:val="lt-LT" w:eastAsia="lt-LT"/>
              </w:rPr>
              <w:t>gmail.com</w:t>
            </w:r>
          </w:p>
          <w:p w14:paraId="5FA5A1EB" w14:textId="77777777" w:rsidR="00D631E9" w:rsidRPr="00D631E9" w:rsidRDefault="00D631E9" w:rsidP="00F66EA9">
            <w:pPr>
              <w:suppressAutoHyphens/>
              <w:rPr>
                <w:sz w:val="24"/>
                <w:szCs w:val="24"/>
                <w:lang w:val="en-US" w:eastAsia="lt-LT"/>
              </w:rPr>
            </w:pPr>
          </w:p>
          <w:p w14:paraId="370E6D11" w14:textId="253AD97C" w:rsidR="009D3052" w:rsidRPr="005A5AE9" w:rsidRDefault="009D3052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458AB227" w14:textId="75FB5758" w:rsidR="00070A61" w:rsidRPr="005A5AE9" w:rsidRDefault="00070A61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4652C9E6" w14:textId="71185664" w:rsidR="009C00EB" w:rsidRPr="005A5AE9" w:rsidRDefault="009C00EB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4DB7325D" w14:textId="0813F354" w:rsidR="009C00EB" w:rsidRPr="005A5AE9" w:rsidRDefault="009C00EB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006A9351" w14:textId="13A24DF0" w:rsidR="009C00EB" w:rsidRPr="005A5AE9" w:rsidRDefault="009C00EB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5494BCEA" w14:textId="77777777" w:rsidR="009C00EB" w:rsidRPr="005A5AE9" w:rsidRDefault="009C00EB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74E15FC0" w14:textId="7B1C85FD" w:rsidR="005138DF" w:rsidRPr="005A5AE9" w:rsidRDefault="005138DF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052343F0" w14:textId="77777777" w:rsidR="00581E5A" w:rsidRPr="005A5AE9" w:rsidRDefault="00581E5A" w:rsidP="00F66EA9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5A5AE9">
              <w:rPr>
                <w:sz w:val="24"/>
                <w:szCs w:val="24"/>
                <w:lang w:val="lt-LT"/>
              </w:rPr>
              <w:t>Rangovo vardu:</w:t>
            </w:r>
          </w:p>
          <w:p w14:paraId="0AC67B3C" w14:textId="77777777" w:rsidR="002A2384" w:rsidRPr="005A5AE9" w:rsidRDefault="002A2384" w:rsidP="00F66EA9">
            <w:pPr>
              <w:rPr>
                <w:sz w:val="24"/>
                <w:szCs w:val="24"/>
                <w:lang w:val="lt-LT"/>
              </w:rPr>
            </w:pPr>
          </w:p>
          <w:p w14:paraId="40E4AC2E" w14:textId="21A5B114" w:rsidR="00836081" w:rsidRPr="005A5AE9" w:rsidRDefault="00D631E9" w:rsidP="00F66EA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Direktorius</w:t>
            </w:r>
          </w:p>
          <w:p w14:paraId="1FAE2C2B" w14:textId="77777777" w:rsidR="00581E5A" w:rsidRDefault="00581E5A" w:rsidP="00F66EA9">
            <w:pPr>
              <w:rPr>
                <w:sz w:val="24"/>
                <w:szCs w:val="24"/>
                <w:lang w:val="lt-LT"/>
              </w:rPr>
            </w:pPr>
          </w:p>
          <w:p w14:paraId="6C8720EF" w14:textId="17075468" w:rsidR="00D631E9" w:rsidRPr="005A5AE9" w:rsidRDefault="00D631E9" w:rsidP="00F66EA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Gintaras </w:t>
            </w:r>
            <w:proofErr w:type="spellStart"/>
            <w:r>
              <w:rPr>
                <w:sz w:val="24"/>
                <w:szCs w:val="24"/>
                <w:lang w:val="lt-LT"/>
              </w:rPr>
              <w:t>Neironis</w:t>
            </w:r>
            <w:proofErr w:type="spellEnd"/>
          </w:p>
          <w:p w14:paraId="53485402" w14:textId="77777777" w:rsidR="00D631E9" w:rsidRDefault="00D631E9" w:rsidP="00F66EA9">
            <w:pPr>
              <w:rPr>
                <w:sz w:val="24"/>
                <w:szCs w:val="24"/>
                <w:lang w:val="lt-LT"/>
              </w:rPr>
            </w:pPr>
          </w:p>
          <w:p w14:paraId="77E11DB9" w14:textId="77777777" w:rsidR="00581E5A" w:rsidRPr="005A5AE9" w:rsidRDefault="00581E5A" w:rsidP="00F66EA9">
            <w:pPr>
              <w:rPr>
                <w:sz w:val="24"/>
                <w:szCs w:val="24"/>
                <w:lang w:val="lt-LT" w:eastAsia="lt-LT"/>
              </w:rPr>
            </w:pPr>
            <w:r w:rsidRPr="005A5AE9">
              <w:rPr>
                <w:sz w:val="24"/>
                <w:szCs w:val="24"/>
                <w:lang w:val="lt-LT"/>
              </w:rPr>
              <w:t>A.V.</w:t>
            </w:r>
          </w:p>
          <w:p w14:paraId="123E3394" w14:textId="77777777" w:rsidR="00581E5A" w:rsidRPr="005A5AE9" w:rsidRDefault="00581E5A" w:rsidP="00F66EA9">
            <w:pPr>
              <w:tabs>
                <w:tab w:val="left" w:pos="1000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EA22FD5" w14:textId="77777777" w:rsidR="00AC7C04" w:rsidRPr="005A5AE9" w:rsidRDefault="00AC7C04" w:rsidP="009E1140">
      <w:pPr>
        <w:rPr>
          <w:lang w:val="lt-LT"/>
        </w:rPr>
      </w:pPr>
      <w:bookmarkStart w:id="0" w:name="_GoBack"/>
      <w:bookmarkEnd w:id="0"/>
    </w:p>
    <w:sectPr w:rsidR="00AC7C04" w:rsidRPr="005A5AE9" w:rsidSect="00D631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703"/>
    <w:multiLevelType w:val="hybridMultilevel"/>
    <w:tmpl w:val="900827BA"/>
    <w:lvl w:ilvl="0" w:tplc="0427000F">
      <w:start w:val="8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A73"/>
    <w:multiLevelType w:val="hybridMultilevel"/>
    <w:tmpl w:val="5AF01CE4"/>
    <w:lvl w:ilvl="0" w:tplc="8AF8BC8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B637A8F"/>
    <w:multiLevelType w:val="hybridMultilevel"/>
    <w:tmpl w:val="7884BD2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13702"/>
    <w:multiLevelType w:val="hybridMultilevel"/>
    <w:tmpl w:val="A4B2DF16"/>
    <w:lvl w:ilvl="0" w:tplc="15A25BE4">
      <w:start w:val="9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5" w:hanging="360"/>
      </w:pPr>
    </w:lvl>
    <w:lvl w:ilvl="2" w:tplc="0427001B" w:tentative="1">
      <w:start w:val="1"/>
      <w:numFmt w:val="lowerRoman"/>
      <w:lvlText w:val="%3."/>
      <w:lvlJc w:val="right"/>
      <w:pPr>
        <w:ind w:left="2805" w:hanging="180"/>
      </w:pPr>
    </w:lvl>
    <w:lvl w:ilvl="3" w:tplc="0427000F" w:tentative="1">
      <w:start w:val="1"/>
      <w:numFmt w:val="decimal"/>
      <w:lvlText w:val="%4."/>
      <w:lvlJc w:val="left"/>
      <w:pPr>
        <w:ind w:left="3525" w:hanging="360"/>
      </w:pPr>
    </w:lvl>
    <w:lvl w:ilvl="4" w:tplc="04270019" w:tentative="1">
      <w:start w:val="1"/>
      <w:numFmt w:val="lowerLetter"/>
      <w:lvlText w:val="%5."/>
      <w:lvlJc w:val="left"/>
      <w:pPr>
        <w:ind w:left="4245" w:hanging="360"/>
      </w:pPr>
    </w:lvl>
    <w:lvl w:ilvl="5" w:tplc="0427001B" w:tentative="1">
      <w:start w:val="1"/>
      <w:numFmt w:val="lowerRoman"/>
      <w:lvlText w:val="%6."/>
      <w:lvlJc w:val="right"/>
      <w:pPr>
        <w:ind w:left="4965" w:hanging="180"/>
      </w:pPr>
    </w:lvl>
    <w:lvl w:ilvl="6" w:tplc="0427000F" w:tentative="1">
      <w:start w:val="1"/>
      <w:numFmt w:val="decimal"/>
      <w:lvlText w:val="%7."/>
      <w:lvlJc w:val="left"/>
      <w:pPr>
        <w:ind w:left="5685" w:hanging="360"/>
      </w:pPr>
    </w:lvl>
    <w:lvl w:ilvl="7" w:tplc="04270019" w:tentative="1">
      <w:start w:val="1"/>
      <w:numFmt w:val="lowerLetter"/>
      <w:lvlText w:val="%8."/>
      <w:lvlJc w:val="left"/>
      <w:pPr>
        <w:ind w:left="6405" w:hanging="360"/>
      </w:pPr>
    </w:lvl>
    <w:lvl w:ilvl="8" w:tplc="0427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4B3B661B"/>
    <w:multiLevelType w:val="hybridMultilevel"/>
    <w:tmpl w:val="5AF01CE4"/>
    <w:lvl w:ilvl="0" w:tplc="8AF8BC8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4E316315"/>
    <w:multiLevelType w:val="hybridMultilevel"/>
    <w:tmpl w:val="A8C6581C"/>
    <w:lvl w:ilvl="0" w:tplc="EF624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50B44475"/>
    <w:multiLevelType w:val="hybridMultilevel"/>
    <w:tmpl w:val="DC4283F2"/>
    <w:lvl w:ilvl="0" w:tplc="8AF8BC8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EEC5F40"/>
    <w:multiLevelType w:val="hybridMultilevel"/>
    <w:tmpl w:val="30DE3FA6"/>
    <w:lvl w:ilvl="0" w:tplc="EF74B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40EFE"/>
    <w:rsid w:val="0006602A"/>
    <w:rsid w:val="00070A61"/>
    <w:rsid w:val="000926C4"/>
    <w:rsid w:val="000C0B72"/>
    <w:rsid w:val="000D1E96"/>
    <w:rsid w:val="000D681E"/>
    <w:rsid w:val="000E3269"/>
    <w:rsid w:val="000E4205"/>
    <w:rsid w:val="000E756A"/>
    <w:rsid w:val="000F3C29"/>
    <w:rsid w:val="001269F4"/>
    <w:rsid w:val="00152B82"/>
    <w:rsid w:val="001551AF"/>
    <w:rsid w:val="0016131F"/>
    <w:rsid w:val="00162CC9"/>
    <w:rsid w:val="00170E8D"/>
    <w:rsid w:val="0019503A"/>
    <w:rsid w:val="001C3D4A"/>
    <w:rsid w:val="001C566F"/>
    <w:rsid w:val="001D6B3C"/>
    <w:rsid w:val="0020083A"/>
    <w:rsid w:val="00201843"/>
    <w:rsid w:val="00224C62"/>
    <w:rsid w:val="002615B8"/>
    <w:rsid w:val="002A1D60"/>
    <w:rsid w:val="002A2384"/>
    <w:rsid w:val="002A664D"/>
    <w:rsid w:val="003140EB"/>
    <w:rsid w:val="003265C7"/>
    <w:rsid w:val="003449BE"/>
    <w:rsid w:val="0035330E"/>
    <w:rsid w:val="00373F82"/>
    <w:rsid w:val="003750CA"/>
    <w:rsid w:val="003A456F"/>
    <w:rsid w:val="003C5B53"/>
    <w:rsid w:val="003D19F1"/>
    <w:rsid w:val="00451925"/>
    <w:rsid w:val="00462AF4"/>
    <w:rsid w:val="00465E4F"/>
    <w:rsid w:val="00465E8E"/>
    <w:rsid w:val="00471148"/>
    <w:rsid w:val="004C5B18"/>
    <w:rsid w:val="00506D33"/>
    <w:rsid w:val="005138DF"/>
    <w:rsid w:val="00535389"/>
    <w:rsid w:val="005676CA"/>
    <w:rsid w:val="00581E5A"/>
    <w:rsid w:val="00595D9A"/>
    <w:rsid w:val="005A5AE9"/>
    <w:rsid w:val="005B57B9"/>
    <w:rsid w:val="005C7BC1"/>
    <w:rsid w:val="005F5EB5"/>
    <w:rsid w:val="00603671"/>
    <w:rsid w:val="0060434D"/>
    <w:rsid w:val="006169A1"/>
    <w:rsid w:val="006249C1"/>
    <w:rsid w:val="00635121"/>
    <w:rsid w:val="00674B41"/>
    <w:rsid w:val="00692786"/>
    <w:rsid w:val="00693A01"/>
    <w:rsid w:val="00695E14"/>
    <w:rsid w:val="006A04AF"/>
    <w:rsid w:val="006C1700"/>
    <w:rsid w:val="006D7DF2"/>
    <w:rsid w:val="006E595C"/>
    <w:rsid w:val="0076231E"/>
    <w:rsid w:val="007679C6"/>
    <w:rsid w:val="00784AFC"/>
    <w:rsid w:val="00793225"/>
    <w:rsid w:val="007C09E7"/>
    <w:rsid w:val="007E4B48"/>
    <w:rsid w:val="00814277"/>
    <w:rsid w:val="00836081"/>
    <w:rsid w:val="00854BC4"/>
    <w:rsid w:val="00872DE4"/>
    <w:rsid w:val="008838C3"/>
    <w:rsid w:val="00886D49"/>
    <w:rsid w:val="0089026A"/>
    <w:rsid w:val="00891AFA"/>
    <w:rsid w:val="00891FA3"/>
    <w:rsid w:val="00892236"/>
    <w:rsid w:val="00893C93"/>
    <w:rsid w:val="008944A9"/>
    <w:rsid w:val="008A2A48"/>
    <w:rsid w:val="008B6553"/>
    <w:rsid w:val="008D6C63"/>
    <w:rsid w:val="008D7F39"/>
    <w:rsid w:val="0090769D"/>
    <w:rsid w:val="00911442"/>
    <w:rsid w:val="00920619"/>
    <w:rsid w:val="0093579C"/>
    <w:rsid w:val="00936A78"/>
    <w:rsid w:val="00945EBD"/>
    <w:rsid w:val="009467E4"/>
    <w:rsid w:val="009545F2"/>
    <w:rsid w:val="00954D46"/>
    <w:rsid w:val="00964A3A"/>
    <w:rsid w:val="00966166"/>
    <w:rsid w:val="00994A09"/>
    <w:rsid w:val="009A6F57"/>
    <w:rsid w:val="009B266C"/>
    <w:rsid w:val="009C00EB"/>
    <w:rsid w:val="009D3052"/>
    <w:rsid w:val="009E1140"/>
    <w:rsid w:val="009F4872"/>
    <w:rsid w:val="00A16162"/>
    <w:rsid w:val="00A2196F"/>
    <w:rsid w:val="00A23153"/>
    <w:rsid w:val="00A23CC4"/>
    <w:rsid w:val="00A45EA4"/>
    <w:rsid w:val="00A70AF4"/>
    <w:rsid w:val="00A80CEC"/>
    <w:rsid w:val="00AA2969"/>
    <w:rsid w:val="00AB2D6A"/>
    <w:rsid w:val="00AC7C04"/>
    <w:rsid w:val="00AF1744"/>
    <w:rsid w:val="00B0084D"/>
    <w:rsid w:val="00B15636"/>
    <w:rsid w:val="00B45934"/>
    <w:rsid w:val="00B46F9B"/>
    <w:rsid w:val="00B47AE5"/>
    <w:rsid w:val="00B71959"/>
    <w:rsid w:val="00B8431F"/>
    <w:rsid w:val="00B96FB5"/>
    <w:rsid w:val="00BD15EC"/>
    <w:rsid w:val="00BE73B5"/>
    <w:rsid w:val="00BF291F"/>
    <w:rsid w:val="00C23AF2"/>
    <w:rsid w:val="00C25584"/>
    <w:rsid w:val="00C71F71"/>
    <w:rsid w:val="00C75FA0"/>
    <w:rsid w:val="00C83394"/>
    <w:rsid w:val="00CB215F"/>
    <w:rsid w:val="00CC3A50"/>
    <w:rsid w:val="00CC4624"/>
    <w:rsid w:val="00CC5426"/>
    <w:rsid w:val="00CE304F"/>
    <w:rsid w:val="00CE4AD3"/>
    <w:rsid w:val="00D02F43"/>
    <w:rsid w:val="00D20823"/>
    <w:rsid w:val="00D214F8"/>
    <w:rsid w:val="00D24724"/>
    <w:rsid w:val="00D5405B"/>
    <w:rsid w:val="00D549EB"/>
    <w:rsid w:val="00D565BB"/>
    <w:rsid w:val="00D631E9"/>
    <w:rsid w:val="00D673DF"/>
    <w:rsid w:val="00D8541D"/>
    <w:rsid w:val="00D90377"/>
    <w:rsid w:val="00DA1102"/>
    <w:rsid w:val="00DA1845"/>
    <w:rsid w:val="00DB66F3"/>
    <w:rsid w:val="00DC2181"/>
    <w:rsid w:val="00DC3963"/>
    <w:rsid w:val="00DD33C9"/>
    <w:rsid w:val="00DD717A"/>
    <w:rsid w:val="00DF14CF"/>
    <w:rsid w:val="00E04932"/>
    <w:rsid w:val="00E31608"/>
    <w:rsid w:val="00E51ED7"/>
    <w:rsid w:val="00E54EA3"/>
    <w:rsid w:val="00E61FC4"/>
    <w:rsid w:val="00E87FCA"/>
    <w:rsid w:val="00EC4030"/>
    <w:rsid w:val="00ED016A"/>
    <w:rsid w:val="00ED3909"/>
    <w:rsid w:val="00F03C35"/>
    <w:rsid w:val="00F0563B"/>
    <w:rsid w:val="00F120AD"/>
    <w:rsid w:val="00F13E2E"/>
    <w:rsid w:val="00F236C4"/>
    <w:rsid w:val="00F256EB"/>
    <w:rsid w:val="00F2590D"/>
    <w:rsid w:val="00F31D59"/>
    <w:rsid w:val="00F5657E"/>
    <w:rsid w:val="00F64620"/>
    <w:rsid w:val="00F66EA9"/>
    <w:rsid w:val="00F748FA"/>
    <w:rsid w:val="00F81533"/>
    <w:rsid w:val="00F8629F"/>
    <w:rsid w:val="00FD2A3D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2532"/>
  <w15:docId w15:val="{8AFA6726-CB38-4790-B59B-3B6AC6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table" w:styleId="TableGrid">
    <w:name w:val="Table Grid"/>
    <w:basedOn w:val="TableNormal"/>
    <w:uiPriority w:val="59"/>
    <w:rsid w:val="0058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3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3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3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2472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F2AE-3F8B-4DE9-80C4-72E550CB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Greta Butkuviene</cp:lastModifiedBy>
  <cp:revision>9</cp:revision>
  <cp:lastPrinted>2019-06-21T08:15:00Z</cp:lastPrinted>
  <dcterms:created xsi:type="dcterms:W3CDTF">2025-04-22T05:23:00Z</dcterms:created>
  <dcterms:modified xsi:type="dcterms:W3CDTF">2025-04-22T07:15:00Z</dcterms:modified>
</cp:coreProperties>
</file>