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DEE3" w14:textId="2460766B" w:rsidR="00335E2E" w:rsidRPr="00335E2E" w:rsidRDefault="00335E2E" w:rsidP="00335E2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42A73E5" w14:textId="77777777" w:rsidR="00335E2E" w:rsidRDefault="00335E2E" w:rsidP="00335E2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35E2E" w14:paraId="746024B7" w14:textId="77777777" w:rsidTr="00CF4363">
        <w:tc>
          <w:tcPr>
            <w:tcW w:w="2448" w:type="dxa"/>
          </w:tcPr>
          <w:p w14:paraId="5BACF254" w14:textId="77777777" w:rsidR="00335E2E" w:rsidRDefault="00335E2E" w:rsidP="00CF4363">
            <w:pPr>
              <w:jc w:val="both"/>
              <w:rPr>
                <w:b/>
                <w:kern w:val="2"/>
                <w:szCs w:val="24"/>
              </w:rPr>
            </w:pPr>
            <w:r>
              <w:rPr>
                <w:b/>
                <w:kern w:val="2"/>
                <w:szCs w:val="24"/>
              </w:rPr>
              <w:t>Sutarties pavadinimas</w:t>
            </w:r>
          </w:p>
        </w:tc>
        <w:tc>
          <w:tcPr>
            <w:tcW w:w="7110" w:type="dxa"/>
            <w:gridSpan w:val="3"/>
          </w:tcPr>
          <w:p w14:paraId="14D96E10" w14:textId="246D299A" w:rsidR="00335E2E" w:rsidRPr="00D86A4E" w:rsidRDefault="00D86A4E" w:rsidP="00CF4363">
            <w:pPr>
              <w:jc w:val="both"/>
              <w:rPr>
                <w:b/>
                <w:bCs/>
                <w:kern w:val="2"/>
                <w:szCs w:val="24"/>
              </w:rPr>
            </w:pPr>
            <w:r w:rsidRPr="00D86A4E">
              <w:rPr>
                <w:b/>
                <w:bCs/>
                <w:kern w:val="2"/>
                <w:szCs w:val="24"/>
              </w:rPr>
              <w:t>PRIVALOMI DARBUOTOJŲ DARBŲ SAUGOS MOKYMAI</w:t>
            </w:r>
            <w:r w:rsidR="008A2FE2">
              <w:rPr>
                <w:b/>
                <w:bCs/>
                <w:kern w:val="2"/>
                <w:szCs w:val="24"/>
              </w:rPr>
              <w:t xml:space="preserve"> (1 P.O.D.)</w:t>
            </w:r>
          </w:p>
        </w:tc>
      </w:tr>
      <w:tr w:rsidR="00335E2E" w14:paraId="360F33C1" w14:textId="77777777" w:rsidTr="00CF4363">
        <w:tc>
          <w:tcPr>
            <w:tcW w:w="2448" w:type="dxa"/>
          </w:tcPr>
          <w:p w14:paraId="276D7692" w14:textId="77777777" w:rsidR="00335E2E" w:rsidRDefault="00335E2E" w:rsidP="00CF4363">
            <w:pPr>
              <w:jc w:val="both"/>
              <w:rPr>
                <w:b/>
                <w:kern w:val="2"/>
                <w:szCs w:val="24"/>
              </w:rPr>
            </w:pPr>
            <w:r>
              <w:rPr>
                <w:b/>
                <w:kern w:val="2"/>
                <w:szCs w:val="24"/>
              </w:rPr>
              <w:t>Sutarties data</w:t>
            </w:r>
          </w:p>
        </w:tc>
        <w:tc>
          <w:tcPr>
            <w:tcW w:w="2177" w:type="dxa"/>
          </w:tcPr>
          <w:p w14:paraId="2D6A7CB5" w14:textId="77777777" w:rsidR="00335E2E" w:rsidRDefault="00335E2E" w:rsidP="00CF4363">
            <w:pPr>
              <w:jc w:val="both"/>
              <w:rPr>
                <w:kern w:val="2"/>
                <w:szCs w:val="24"/>
              </w:rPr>
            </w:pPr>
          </w:p>
        </w:tc>
        <w:tc>
          <w:tcPr>
            <w:tcW w:w="2362" w:type="dxa"/>
          </w:tcPr>
          <w:p w14:paraId="693EF209" w14:textId="77777777" w:rsidR="00335E2E" w:rsidRDefault="00335E2E" w:rsidP="00CF4363">
            <w:pPr>
              <w:jc w:val="both"/>
              <w:rPr>
                <w:b/>
                <w:kern w:val="2"/>
                <w:szCs w:val="24"/>
              </w:rPr>
            </w:pPr>
            <w:r>
              <w:rPr>
                <w:b/>
                <w:kern w:val="2"/>
                <w:szCs w:val="24"/>
              </w:rPr>
              <w:t>Sutarties numeris</w:t>
            </w:r>
          </w:p>
        </w:tc>
        <w:tc>
          <w:tcPr>
            <w:tcW w:w="2571" w:type="dxa"/>
          </w:tcPr>
          <w:p w14:paraId="2ED82BA5" w14:textId="77777777" w:rsidR="00335E2E" w:rsidRDefault="00335E2E" w:rsidP="00CF4363">
            <w:pPr>
              <w:jc w:val="both"/>
              <w:rPr>
                <w:kern w:val="2"/>
                <w:szCs w:val="24"/>
              </w:rPr>
            </w:pPr>
          </w:p>
        </w:tc>
      </w:tr>
    </w:tbl>
    <w:p w14:paraId="004152A7" w14:textId="77777777" w:rsidR="00335E2E" w:rsidRDefault="00335E2E" w:rsidP="00335E2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35E2E" w14:paraId="29DD8C25" w14:textId="77777777" w:rsidTr="00CF4363">
        <w:tc>
          <w:tcPr>
            <w:tcW w:w="9558" w:type="dxa"/>
            <w:gridSpan w:val="3"/>
          </w:tcPr>
          <w:p w14:paraId="650C747B" w14:textId="77777777" w:rsidR="00335E2E" w:rsidRDefault="00335E2E" w:rsidP="00CF4363">
            <w:pPr>
              <w:jc w:val="center"/>
              <w:rPr>
                <w:b/>
                <w:kern w:val="2"/>
                <w:szCs w:val="24"/>
              </w:rPr>
            </w:pPr>
            <w:r>
              <w:rPr>
                <w:b/>
                <w:kern w:val="2"/>
                <w:szCs w:val="24"/>
              </w:rPr>
              <w:t>1. SUTARTIES ŠALYS</w:t>
            </w:r>
          </w:p>
        </w:tc>
      </w:tr>
      <w:tr w:rsidR="00497281" w14:paraId="7F57949D" w14:textId="77777777" w:rsidTr="00CF4363">
        <w:tc>
          <w:tcPr>
            <w:tcW w:w="2808" w:type="dxa"/>
            <w:vMerge w:val="restart"/>
          </w:tcPr>
          <w:p w14:paraId="33563A2A" w14:textId="77777777" w:rsidR="00497281" w:rsidRDefault="00497281" w:rsidP="00497281">
            <w:pPr>
              <w:jc w:val="center"/>
              <w:rPr>
                <w:b/>
                <w:kern w:val="2"/>
                <w:szCs w:val="24"/>
              </w:rPr>
            </w:pPr>
          </w:p>
          <w:p w14:paraId="0E02251E" w14:textId="77777777" w:rsidR="00497281" w:rsidRDefault="00497281" w:rsidP="00497281">
            <w:pPr>
              <w:jc w:val="center"/>
              <w:rPr>
                <w:b/>
                <w:kern w:val="2"/>
                <w:szCs w:val="24"/>
              </w:rPr>
            </w:pPr>
          </w:p>
          <w:p w14:paraId="0356AACC" w14:textId="77777777" w:rsidR="00497281" w:rsidRDefault="00497281" w:rsidP="00497281">
            <w:pPr>
              <w:jc w:val="center"/>
              <w:rPr>
                <w:b/>
                <w:kern w:val="2"/>
                <w:szCs w:val="24"/>
              </w:rPr>
            </w:pPr>
          </w:p>
          <w:p w14:paraId="2EE2FEBF" w14:textId="77777777" w:rsidR="00497281" w:rsidRDefault="00497281" w:rsidP="00497281">
            <w:pPr>
              <w:rPr>
                <w:b/>
                <w:kern w:val="2"/>
                <w:szCs w:val="24"/>
              </w:rPr>
            </w:pPr>
          </w:p>
          <w:p w14:paraId="5553A66C" w14:textId="77777777" w:rsidR="00497281" w:rsidRDefault="00497281" w:rsidP="00497281">
            <w:pPr>
              <w:rPr>
                <w:b/>
                <w:kern w:val="2"/>
                <w:szCs w:val="24"/>
              </w:rPr>
            </w:pPr>
            <w:r>
              <w:rPr>
                <w:b/>
                <w:kern w:val="2"/>
                <w:szCs w:val="24"/>
              </w:rPr>
              <w:t>1.1. Pirkėjas</w:t>
            </w:r>
          </w:p>
        </w:tc>
        <w:tc>
          <w:tcPr>
            <w:tcW w:w="3240" w:type="dxa"/>
          </w:tcPr>
          <w:p w14:paraId="0524708E" w14:textId="77777777" w:rsidR="00497281" w:rsidRDefault="00497281" w:rsidP="00497281">
            <w:pPr>
              <w:rPr>
                <w:kern w:val="2"/>
                <w:szCs w:val="24"/>
              </w:rPr>
            </w:pPr>
            <w:r>
              <w:rPr>
                <w:kern w:val="2"/>
                <w:szCs w:val="24"/>
              </w:rPr>
              <w:t>1.1.1. Pavadinimas</w:t>
            </w:r>
          </w:p>
        </w:tc>
        <w:tc>
          <w:tcPr>
            <w:tcW w:w="3510" w:type="dxa"/>
          </w:tcPr>
          <w:p w14:paraId="61FE999A" w14:textId="6566D3EE" w:rsidR="00497281" w:rsidRDefault="00497281" w:rsidP="00497281">
            <w:pPr>
              <w:jc w:val="center"/>
              <w:rPr>
                <w:kern w:val="2"/>
                <w:szCs w:val="24"/>
              </w:rPr>
            </w:pPr>
            <w:r w:rsidRPr="00615C73">
              <w:rPr>
                <w:kern w:val="2"/>
                <w:szCs w:val="24"/>
              </w:rPr>
              <w:t>Valstybės įmonė Valstybinių miškų urėdija</w:t>
            </w:r>
          </w:p>
        </w:tc>
      </w:tr>
      <w:tr w:rsidR="00497281" w14:paraId="0B8D2DC5" w14:textId="77777777" w:rsidTr="00CF4363">
        <w:tc>
          <w:tcPr>
            <w:tcW w:w="2808" w:type="dxa"/>
            <w:vMerge/>
          </w:tcPr>
          <w:p w14:paraId="5DED4BE9" w14:textId="77777777" w:rsidR="00497281" w:rsidRDefault="00497281" w:rsidP="00497281">
            <w:pPr>
              <w:rPr>
                <w:kern w:val="2"/>
                <w:szCs w:val="24"/>
              </w:rPr>
            </w:pPr>
          </w:p>
        </w:tc>
        <w:tc>
          <w:tcPr>
            <w:tcW w:w="3240" w:type="dxa"/>
          </w:tcPr>
          <w:p w14:paraId="738613AA" w14:textId="77777777" w:rsidR="00497281" w:rsidRDefault="00497281" w:rsidP="00497281">
            <w:pPr>
              <w:rPr>
                <w:kern w:val="2"/>
                <w:szCs w:val="24"/>
              </w:rPr>
            </w:pPr>
            <w:r>
              <w:rPr>
                <w:kern w:val="2"/>
                <w:szCs w:val="24"/>
              </w:rPr>
              <w:t>1.1.2. Juridinio asmens kodas</w:t>
            </w:r>
          </w:p>
        </w:tc>
        <w:tc>
          <w:tcPr>
            <w:tcW w:w="3510" w:type="dxa"/>
          </w:tcPr>
          <w:p w14:paraId="79AD61C8" w14:textId="34DD5197" w:rsidR="00497281" w:rsidRDefault="00497281" w:rsidP="00497281">
            <w:pPr>
              <w:jc w:val="center"/>
              <w:rPr>
                <w:kern w:val="2"/>
                <w:szCs w:val="24"/>
              </w:rPr>
            </w:pPr>
            <w:r w:rsidRPr="001D6D98">
              <w:rPr>
                <w:kern w:val="2"/>
                <w:szCs w:val="24"/>
              </w:rPr>
              <w:t>132340880</w:t>
            </w:r>
          </w:p>
        </w:tc>
      </w:tr>
      <w:tr w:rsidR="00497281" w14:paraId="603A3FA8" w14:textId="77777777" w:rsidTr="00CF4363">
        <w:tc>
          <w:tcPr>
            <w:tcW w:w="2808" w:type="dxa"/>
            <w:vMerge/>
          </w:tcPr>
          <w:p w14:paraId="422198A3" w14:textId="77777777" w:rsidR="00497281" w:rsidRDefault="00497281" w:rsidP="00497281">
            <w:pPr>
              <w:rPr>
                <w:kern w:val="2"/>
                <w:szCs w:val="24"/>
              </w:rPr>
            </w:pPr>
          </w:p>
        </w:tc>
        <w:tc>
          <w:tcPr>
            <w:tcW w:w="3240" w:type="dxa"/>
          </w:tcPr>
          <w:p w14:paraId="1DE9764A" w14:textId="77777777" w:rsidR="00497281" w:rsidRDefault="00497281" w:rsidP="00497281">
            <w:pPr>
              <w:rPr>
                <w:kern w:val="2"/>
                <w:szCs w:val="24"/>
              </w:rPr>
            </w:pPr>
            <w:r>
              <w:rPr>
                <w:kern w:val="2"/>
                <w:szCs w:val="24"/>
              </w:rPr>
              <w:t>1.1.3. Adresas</w:t>
            </w:r>
          </w:p>
        </w:tc>
        <w:tc>
          <w:tcPr>
            <w:tcW w:w="3510" w:type="dxa"/>
          </w:tcPr>
          <w:p w14:paraId="298FD890" w14:textId="77777777" w:rsidR="00497281" w:rsidRDefault="00497281" w:rsidP="0049728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Registracijos adresas: Pramonės pr. 11A-9, 51327 Kaunas</w:t>
            </w:r>
            <w:r>
              <w:rPr>
                <w:rStyle w:val="eop"/>
                <w:rFonts w:eastAsiaTheme="majorEastAsia"/>
              </w:rPr>
              <w:t> </w:t>
            </w:r>
          </w:p>
          <w:p w14:paraId="206BBCE4" w14:textId="0E73C377" w:rsidR="00497281" w:rsidRDefault="00497281" w:rsidP="00497281">
            <w:pPr>
              <w:jc w:val="center"/>
              <w:rPr>
                <w:kern w:val="2"/>
                <w:szCs w:val="24"/>
              </w:rPr>
            </w:pPr>
            <w:r>
              <w:rPr>
                <w:rStyle w:val="normaltextrun"/>
                <w:rFonts w:eastAsiaTheme="majorEastAsia"/>
              </w:rPr>
              <w:t>Buveinės adresas: Savanorių pr. 176, 03154 Vilnius</w:t>
            </w:r>
            <w:r>
              <w:rPr>
                <w:rStyle w:val="eop"/>
                <w:rFonts w:eastAsiaTheme="majorEastAsia"/>
              </w:rPr>
              <w:t> </w:t>
            </w:r>
          </w:p>
        </w:tc>
      </w:tr>
      <w:tr w:rsidR="00497281" w14:paraId="38A5FE8B" w14:textId="77777777" w:rsidTr="00CF4363">
        <w:tc>
          <w:tcPr>
            <w:tcW w:w="2808" w:type="dxa"/>
            <w:vMerge/>
          </w:tcPr>
          <w:p w14:paraId="35A8FF27" w14:textId="77777777" w:rsidR="00497281" w:rsidRDefault="00497281" w:rsidP="00497281">
            <w:pPr>
              <w:rPr>
                <w:kern w:val="2"/>
                <w:szCs w:val="24"/>
              </w:rPr>
            </w:pPr>
          </w:p>
        </w:tc>
        <w:tc>
          <w:tcPr>
            <w:tcW w:w="3240" w:type="dxa"/>
          </w:tcPr>
          <w:p w14:paraId="2F513CF5" w14:textId="77777777" w:rsidR="00497281" w:rsidRDefault="00497281" w:rsidP="00497281">
            <w:pPr>
              <w:rPr>
                <w:kern w:val="2"/>
                <w:szCs w:val="24"/>
              </w:rPr>
            </w:pPr>
            <w:r>
              <w:rPr>
                <w:kern w:val="2"/>
                <w:szCs w:val="24"/>
              </w:rPr>
              <w:t>1.1.4. PVM mokėtojo kodas</w:t>
            </w:r>
          </w:p>
        </w:tc>
        <w:tc>
          <w:tcPr>
            <w:tcW w:w="3510" w:type="dxa"/>
          </w:tcPr>
          <w:p w14:paraId="5A9C48E9" w14:textId="0A1E53B9" w:rsidR="00497281" w:rsidRDefault="00497281" w:rsidP="00497281">
            <w:pPr>
              <w:jc w:val="center"/>
              <w:rPr>
                <w:kern w:val="2"/>
                <w:szCs w:val="24"/>
              </w:rPr>
            </w:pPr>
            <w:r>
              <w:rPr>
                <w:rStyle w:val="normaltextrun"/>
                <w:rFonts w:eastAsiaTheme="majorEastAsia"/>
              </w:rPr>
              <w:t>LT323408811</w:t>
            </w:r>
            <w:r>
              <w:rPr>
                <w:rStyle w:val="eop"/>
                <w:rFonts w:eastAsiaTheme="majorEastAsia"/>
              </w:rPr>
              <w:t> </w:t>
            </w:r>
          </w:p>
        </w:tc>
      </w:tr>
      <w:tr w:rsidR="00497281" w14:paraId="4CDB03EF" w14:textId="77777777" w:rsidTr="00CF4363">
        <w:tc>
          <w:tcPr>
            <w:tcW w:w="2808" w:type="dxa"/>
            <w:vMerge/>
          </w:tcPr>
          <w:p w14:paraId="5322E38D" w14:textId="77777777" w:rsidR="00497281" w:rsidRDefault="00497281" w:rsidP="00497281">
            <w:pPr>
              <w:rPr>
                <w:kern w:val="2"/>
                <w:szCs w:val="24"/>
              </w:rPr>
            </w:pPr>
          </w:p>
        </w:tc>
        <w:tc>
          <w:tcPr>
            <w:tcW w:w="3240" w:type="dxa"/>
          </w:tcPr>
          <w:p w14:paraId="7C8075E1" w14:textId="77777777" w:rsidR="00497281" w:rsidRDefault="00497281" w:rsidP="00497281">
            <w:pPr>
              <w:rPr>
                <w:kern w:val="2"/>
                <w:szCs w:val="24"/>
              </w:rPr>
            </w:pPr>
            <w:r>
              <w:rPr>
                <w:kern w:val="2"/>
                <w:szCs w:val="24"/>
              </w:rPr>
              <w:t>1.1.5. Atsiskaitomoji sąskaita</w:t>
            </w:r>
          </w:p>
        </w:tc>
        <w:tc>
          <w:tcPr>
            <w:tcW w:w="3510" w:type="dxa"/>
          </w:tcPr>
          <w:p w14:paraId="67373AE3" w14:textId="487E891E" w:rsidR="00497281" w:rsidRDefault="00497281" w:rsidP="00497281">
            <w:pPr>
              <w:jc w:val="center"/>
              <w:rPr>
                <w:kern w:val="2"/>
                <w:szCs w:val="24"/>
              </w:rPr>
            </w:pPr>
            <w:r>
              <w:rPr>
                <w:rStyle w:val="normaltextrun"/>
                <w:rFonts w:eastAsiaTheme="majorEastAsia"/>
              </w:rPr>
              <w:t>LT84 7044 0600 0812 3597</w:t>
            </w:r>
            <w:r>
              <w:rPr>
                <w:rStyle w:val="eop"/>
                <w:rFonts w:eastAsiaTheme="majorEastAsia"/>
              </w:rPr>
              <w:t> </w:t>
            </w:r>
          </w:p>
        </w:tc>
      </w:tr>
      <w:tr w:rsidR="00497281" w14:paraId="3F1E4B34" w14:textId="77777777" w:rsidTr="00CF4363">
        <w:tc>
          <w:tcPr>
            <w:tcW w:w="2808" w:type="dxa"/>
            <w:vMerge/>
          </w:tcPr>
          <w:p w14:paraId="0932D021" w14:textId="77777777" w:rsidR="00497281" w:rsidRDefault="00497281" w:rsidP="00497281">
            <w:pPr>
              <w:rPr>
                <w:kern w:val="2"/>
                <w:szCs w:val="24"/>
              </w:rPr>
            </w:pPr>
          </w:p>
        </w:tc>
        <w:tc>
          <w:tcPr>
            <w:tcW w:w="3240" w:type="dxa"/>
          </w:tcPr>
          <w:p w14:paraId="7D672F77" w14:textId="77777777" w:rsidR="00497281" w:rsidRDefault="00497281" w:rsidP="00497281">
            <w:pPr>
              <w:rPr>
                <w:kern w:val="2"/>
                <w:szCs w:val="24"/>
              </w:rPr>
            </w:pPr>
            <w:r>
              <w:rPr>
                <w:kern w:val="2"/>
                <w:szCs w:val="24"/>
              </w:rPr>
              <w:t>1.1.6. Bankas, banko kodas</w:t>
            </w:r>
          </w:p>
        </w:tc>
        <w:tc>
          <w:tcPr>
            <w:tcW w:w="3510" w:type="dxa"/>
          </w:tcPr>
          <w:p w14:paraId="395F247B" w14:textId="77777777" w:rsidR="00497281" w:rsidRDefault="00497281" w:rsidP="0049728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AB SEB bankas, </w:t>
            </w:r>
            <w:r>
              <w:rPr>
                <w:rStyle w:val="eop"/>
                <w:rFonts w:eastAsiaTheme="majorEastAsia"/>
              </w:rPr>
              <w:t> </w:t>
            </w:r>
          </w:p>
          <w:p w14:paraId="7A94F23F" w14:textId="120761B2" w:rsidR="00497281" w:rsidRDefault="00497281" w:rsidP="00497281">
            <w:pPr>
              <w:jc w:val="center"/>
              <w:rPr>
                <w:kern w:val="2"/>
                <w:szCs w:val="24"/>
              </w:rPr>
            </w:pPr>
            <w:r>
              <w:rPr>
                <w:rStyle w:val="normaltextrun"/>
                <w:rFonts w:eastAsiaTheme="majorEastAsia"/>
              </w:rPr>
              <w:t>banko kodas: 70440</w:t>
            </w:r>
            <w:r>
              <w:rPr>
                <w:rStyle w:val="eop"/>
                <w:rFonts w:eastAsiaTheme="majorEastAsia"/>
              </w:rPr>
              <w:t> </w:t>
            </w:r>
          </w:p>
        </w:tc>
      </w:tr>
      <w:tr w:rsidR="00497281" w14:paraId="7B3CE373" w14:textId="77777777" w:rsidTr="00CF4363">
        <w:tc>
          <w:tcPr>
            <w:tcW w:w="2808" w:type="dxa"/>
            <w:vMerge/>
          </w:tcPr>
          <w:p w14:paraId="0837EE86" w14:textId="77777777" w:rsidR="00497281" w:rsidRDefault="00497281" w:rsidP="00497281">
            <w:pPr>
              <w:rPr>
                <w:kern w:val="2"/>
                <w:szCs w:val="24"/>
              </w:rPr>
            </w:pPr>
          </w:p>
        </w:tc>
        <w:tc>
          <w:tcPr>
            <w:tcW w:w="3240" w:type="dxa"/>
          </w:tcPr>
          <w:p w14:paraId="64C63BFB" w14:textId="77777777" w:rsidR="00497281" w:rsidRDefault="00497281" w:rsidP="00497281">
            <w:pPr>
              <w:rPr>
                <w:kern w:val="2"/>
                <w:szCs w:val="24"/>
              </w:rPr>
            </w:pPr>
            <w:r>
              <w:rPr>
                <w:kern w:val="2"/>
                <w:szCs w:val="24"/>
              </w:rPr>
              <w:t>1.1.7. Telefonas</w:t>
            </w:r>
          </w:p>
        </w:tc>
        <w:tc>
          <w:tcPr>
            <w:tcW w:w="3510" w:type="dxa"/>
          </w:tcPr>
          <w:p w14:paraId="23F7F9F5" w14:textId="403BA96E" w:rsidR="00497281" w:rsidRDefault="00497281" w:rsidP="00497281">
            <w:pPr>
              <w:jc w:val="center"/>
              <w:rPr>
                <w:kern w:val="2"/>
                <w:szCs w:val="24"/>
              </w:rPr>
            </w:pPr>
            <w:r>
              <w:rPr>
                <w:rStyle w:val="normaltextrun"/>
                <w:rFonts w:eastAsiaTheme="majorEastAsia"/>
              </w:rPr>
              <w:t>+370 5 273 4021</w:t>
            </w:r>
            <w:r>
              <w:rPr>
                <w:rStyle w:val="eop"/>
                <w:rFonts w:eastAsiaTheme="majorEastAsia"/>
              </w:rPr>
              <w:t> </w:t>
            </w:r>
          </w:p>
        </w:tc>
      </w:tr>
      <w:tr w:rsidR="00497281" w14:paraId="3D643F91" w14:textId="77777777" w:rsidTr="00CF4363">
        <w:tc>
          <w:tcPr>
            <w:tcW w:w="2808" w:type="dxa"/>
            <w:vMerge/>
          </w:tcPr>
          <w:p w14:paraId="69EE9C80" w14:textId="77777777" w:rsidR="00497281" w:rsidRDefault="00497281" w:rsidP="00497281">
            <w:pPr>
              <w:rPr>
                <w:kern w:val="2"/>
                <w:szCs w:val="24"/>
              </w:rPr>
            </w:pPr>
          </w:p>
        </w:tc>
        <w:tc>
          <w:tcPr>
            <w:tcW w:w="3240" w:type="dxa"/>
          </w:tcPr>
          <w:p w14:paraId="01F6BFBB" w14:textId="77777777" w:rsidR="00497281" w:rsidRDefault="00497281" w:rsidP="00497281">
            <w:pPr>
              <w:rPr>
                <w:kern w:val="2"/>
                <w:szCs w:val="24"/>
              </w:rPr>
            </w:pPr>
            <w:r>
              <w:rPr>
                <w:kern w:val="2"/>
                <w:szCs w:val="24"/>
              </w:rPr>
              <w:t>1.1.8. El. paštas</w:t>
            </w:r>
          </w:p>
        </w:tc>
        <w:tc>
          <w:tcPr>
            <w:tcW w:w="3510" w:type="dxa"/>
          </w:tcPr>
          <w:p w14:paraId="72262B9E" w14:textId="4BDFAA8A" w:rsidR="00497281" w:rsidRDefault="00497281" w:rsidP="00497281">
            <w:pPr>
              <w:jc w:val="center"/>
              <w:rPr>
                <w:kern w:val="2"/>
                <w:szCs w:val="24"/>
              </w:rPr>
            </w:pPr>
            <w:hyperlink r:id="rId7" w:tgtFrame="_blank" w:history="1">
              <w:r>
                <w:rPr>
                  <w:rStyle w:val="normaltextrun"/>
                  <w:rFonts w:eastAsiaTheme="majorEastAsia"/>
                  <w:color w:val="0000FF"/>
                </w:rPr>
                <w:t>info@vmu.lt</w:t>
              </w:r>
            </w:hyperlink>
            <w:r>
              <w:rPr>
                <w:rStyle w:val="eop"/>
                <w:rFonts w:eastAsiaTheme="majorEastAsia"/>
              </w:rPr>
              <w:t> </w:t>
            </w:r>
          </w:p>
        </w:tc>
      </w:tr>
      <w:tr w:rsidR="00497281" w14:paraId="5D7A9A78" w14:textId="77777777" w:rsidTr="00CF4363">
        <w:tc>
          <w:tcPr>
            <w:tcW w:w="2808" w:type="dxa"/>
            <w:vMerge/>
          </w:tcPr>
          <w:p w14:paraId="49E76F1F" w14:textId="77777777" w:rsidR="00497281" w:rsidRDefault="00497281" w:rsidP="00497281">
            <w:pPr>
              <w:rPr>
                <w:kern w:val="2"/>
                <w:szCs w:val="24"/>
              </w:rPr>
            </w:pPr>
          </w:p>
        </w:tc>
        <w:tc>
          <w:tcPr>
            <w:tcW w:w="3240" w:type="dxa"/>
          </w:tcPr>
          <w:p w14:paraId="4E9EE31C" w14:textId="77777777" w:rsidR="00497281" w:rsidRDefault="00497281" w:rsidP="00497281">
            <w:pPr>
              <w:rPr>
                <w:kern w:val="2"/>
                <w:szCs w:val="24"/>
              </w:rPr>
            </w:pPr>
            <w:r>
              <w:rPr>
                <w:kern w:val="2"/>
                <w:szCs w:val="24"/>
              </w:rPr>
              <w:t>1.1.9. Šalies atstovas</w:t>
            </w:r>
          </w:p>
        </w:tc>
        <w:tc>
          <w:tcPr>
            <w:tcW w:w="3510" w:type="dxa"/>
          </w:tcPr>
          <w:p w14:paraId="407B83C3" w14:textId="5E9E5835" w:rsidR="00497281" w:rsidRDefault="00497281" w:rsidP="00497281">
            <w:pPr>
              <w:jc w:val="center"/>
              <w:rPr>
                <w:kern w:val="2"/>
                <w:szCs w:val="24"/>
              </w:rPr>
            </w:pPr>
            <w:r w:rsidRPr="0084628B">
              <w:rPr>
                <w:kern w:val="2"/>
                <w:szCs w:val="24"/>
              </w:rPr>
              <w:t>Valdas Kaubrė</w:t>
            </w:r>
          </w:p>
        </w:tc>
      </w:tr>
      <w:tr w:rsidR="00497281" w14:paraId="66F30FD8" w14:textId="77777777" w:rsidTr="00CF4363">
        <w:tc>
          <w:tcPr>
            <w:tcW w:w="2808" w:type="dxa"/>
            <w:vMerge/>
          </w:tcPr>
          <w:p w14:paraId="4384C423" w14:textId="77777777" w:rsidR="00497281" w:rsidRDefault="00497281" w:rsidP="00497281">
            <w:pPr>
              <w:rPr>
                <w:kern w:val="2"/>
                <w:szCs w:val="24"/>
              </w:rPr>
            </w:pPr>
          </w:p>
        </w:tc>
        <w:tc>
          <w:tcPr>
            <w:tcW w:w="3240" w:type="dxa"/>
          </w:tcPr>
          <w:p w14:paraId="576544AF" w14:textId="77777777" w:rsidR="00497281" w:rsidRDefault="00497281" w:rsidP="00497281">
            <w:pPr>
              <w:rPr>
                <w:kern w:val="2"/>
                <w:szCs w:val="24"/>
              </w:rPr>
            </w:pPr>
            <w:r>
              <w:rPr>
                <w:kern w:val="2"/>
                <w:szCs w:val="24"/>
              </w:rPr>
              <w:t>1.1.10. Atstovavimo pagrindas</w:t>
            </w:r>
          </w:p>
        </w:tc>
        <w:tc>
          <w:tcPr>
            <w:tcW w:w="3510" w:type="dxa"/>
          </w:tcPr>
          <w:p w14:paraId="6308E2D6" w14:textId="7BAACE8E" w:rsidR="00497281" w:rsidRDefault="00497281" w:rsidP="00497281">
            <w:pPr>
              <w:jc w:val="center"/>
              <w:rPr>
                <w:kern w:val="2"/>
                <w:szCs w:val="24"/>
              </w:rPr>
            </w:pPr>
            <w:r>
              <w:rPr>
                <w:kern w:val="2"/>
                <w:szCs w:val="24"/>
              </w:rPr>
              <w:t>G</w:t>
            </w:r>
            <w:r w:rsidRPr="0084628B">
              <w:rPr>
                <w:kern w:val="2"/>
                <w:szCs w:val="24"/>
              </w:rPr>
              <w:t>eneralinis direktorius</w:t>
            </w:r>
          </w:p>
        </w:tc>
      </w:tr>
      <w:tr w:rsidR="00497281" w14:paraId="19307D2A" w14:textId="77777777" w:rsidTr="00CF4363">
        <w:tc>
          <w:tcPr>
            <w:tcW w:w="2808" w:type="dxa"/>
            <w:vMerge w:val="restart"/>
          </w:tcPr>
          <w:p w14:paraId="15B3C516" w14:textId="77777777" w:rsidR="00497281" w:rsidRDefault="00497281" w:rsidP="00497281">
            <w:pPr>
              <w:rPr>
                <w:b/>
                <w:kern w:val="2"/>
                <w:szCs w:val="24"/>
              </w:rPr>
            </w:pPr>
          </w:p>
          <w:p w14:paraId="2C9C9AE2" w14:textId="77777777" w:rsidR="00497281" w:rsidRDefault="00497281" w:rsidP="00497281">
            <w:pPr>
              <w:rPr>
                <w:b/>
                <w:kern w:val="2"/>
                <w:szCs w:val="24"/>
              </w:rPr>
            </w:pPr>
          </w:p>
          <w:p w14:paraId="0EEEAB4B" w14:textId="77777777" w:rsidR="00497281" w:rsidRDefault="00497281" w:rsidP="00497281">
            <w:pPr>
              <w:rPr>
                <w:b/>
                <w:kern w:val="2"/>
                <w:szCs w:val="24"/>
              </w:rPr>
            </w:pPr>
          </w:p>
          <w:p w14:paraId="752E11E4" w14:textId="77777777" w:rsidR="00497281" w:rsidRDefault="00497281" w:rsidP="00497281">
            <w:pPr>
              <w:rPr>
                <w:b/>
                <w:kern w:val="2"/>
                <w:szCs w:val="24"/>
              </w:rPr>
            </w:pPr>
            <w:r>
              <w:rPr>
                <w:b/>
                <w:kern w:val="2"/>
                <w:szCs w:val="24"/>
              </w:rPr>
              <w:t>1.2. Tiekėjas</w:t>
            </w:r>
          </w:p>
          <w:p w14:paraId="1D7F07F7" w14:textId="77777777" w:rsidR="00497281" w:rsidRDefault="00497281" w:rsidP="007B5D9E">
            <w:pPr>
              <w:rPr>
                <w:b/>
                <w:kern w:val="2"/>
                <w:szCs w:val="24"/>
              </w:rPr>
            </w:pPr>
          </w:p>
        </w:tc>
        <w:tc>
          <w:tcPr>
            <w:tcW w:w="3240" w:type="dxa"/>
          </w:tcPr>
          <w:p w14:paraId="2D616353" w14:textId="77777777" w:rsidR="00497281" w:rsidRDefault="00497281" w:rsidP="00497281">
            <w:pPr>
              <w:rPr>
                <w:kern w:val="2"/>
                <w:szCs w:val="24"/>
              </w:rPr>
            </w:pPr>
            <w:r>
              <w:rPr>
                <w:kern w:val="2"/>
                <w:szCs w:val="24"/>
              </w:rPr>
              <w:t>1.2.1. Pavadinimas</w:t>
            </w:r>
          </w:p>
        </w:tc>
        <w:tc>
          <w:tcPr>
            <w:tcW w:w="3510" w:type="dxa"/>
          </w:tcPr>
          <w:p w14:paraId="0C2C43C4" w14:textId="628862FB" w:rsidR="00497281" w:rsidRPr="002538E8" w:rsidRDefault="00CC4DD5" w:rsidP="00497281">
            <w:pPr>
              <w:jc w:val="center"/>
              <w:rPr>
                <w:kern w:val="2"/>
                <w:szCs w:val="24"/>
              </w:rPr>
            </w:pPr>
            <w:r w:rsidRPr="002538E8">
              <w:rPr>
                <w:kern w:val="2"/>
                <w:szCs w:val="24"/>
              </w:rPr>
              <w:t>UAB „SDG“</w:t>
            </w:r>
          </w:p>
        </w:tc>
      </w:tr>
      <w:tr w:rsidR="00497281" w14:paraId="437D3390" w14:textId="77777777" w:rsidTr="00CF4363">
        <w:tc>
          <w:tcPr>
            <w:tcW w:w="2808" w:type="dxa"/>
            <w:vMerge/>
          </w:tcPr>
          <w:p w14:paraId="743E6841" w14:textId="77777777" w:rsidR="00497281" w:rsidRDefault="00497281" w:rsidP="00497281">
            <w:pPr>
              <w:rPr>
                <w:b/>
                <w:kern w:val="2"/>
                <w:szCs w:val="24"/>
              </w:rPr>
            </w:pPr>
          </w:p>
        </w:tc>
        <w:tc>
          <w:tcPr>
            <w:tcW w:w="3240" w:type="dxa"/>
          </w:tcPr>
          <w:p w14:paraId="19328811" w14:textId="77777777" w:rsidR="00497281" w:rsidRDefault="00497281" w:rsidP="00497281">
            <w:pPr>
              <w:rPr>
                <w:kern w:val="2"/>
                <w:szCs w:val="24"/>
              </w:rPr>
            </w:pPr>
            <w:r>
              <w:rPr>
                <w:kern w:val="2"/>
                <w:szCs w:val="24"/>
              </w:rPr>
              <w:t>1.2.2. Juridinio asmens kodas</w:t>
            </w:r>
          </w:p>
        </w:tc>
        <w:tc>
          <w:tcPr>
            <w:tcW w:w="3510" w:type="dxa"/>
          </w:tcPr>
          <w:p w14:paraId="429AB0CB" w14:textId="5566AB86" w:rsidR="00497281" w:rsidRPr="002538E8" w:rsidRDefault="00337474" w:rsidP="00497281">
            <w:pPr>
              <w:jc w:val="center"/>
              <w:rPr>
                <w:kern w:val="2"/>
                <w:szCs w:val="24"/>
              </w:rPr>
            </w:pPr>
            <w:r w:rsidRPr="002538E8">
              <w:rPr>
                <w:kern w:val="2"/>
                <w:szCs w:val="24"/>
              </w:rPr>
              <w:t>135899565</w:t>
            </w:r>
          </w:p>
        </w:tc>
      </w:tr>
      <w:tr w:rsidR="00497281" w14:paraId="74E5B131" w14:textId="77777777" w:rsidTr="00CF4363">
        <w:tc>
          <w:tcPr>
            <w:tcW w:w="2808" w:type="dxa"/>
            <w:vMerge/>
          </w:tcPr>
          <w:p w14:paraId="352FF0A8" w14:textId="77777777" w:rsidR="00497281" w:rsidRDefault="00497281" w:rsidP="00497281">
            <w:pPr>
              <w:rPr>
                <w:b/>
                <w:kern w:val="2"/>
                <w:szCs w:val="24"/>
              </w:rPr>
            </w:pPr>
          </w:p>
        </w:tc>
        <w:tc>
          <w:tcPr>
            <w:tcW w:w="3240" w:type="dxa"/>
          </w:tcPr>
          <w:p w14:paraId="0B30329A" w14:textId="77777777" w:rsidR="00497281" w:rsidRDefault="00497281" w:rsidP="00497281">
            <w:pPr>
              <w:rPr>
                <w:kern w:val="2"/>
                <w:szCs w:val="24"/>
              </w:rPr>
            </w:pPr>
            <w:r>
              <w:rPr>
                <w:kern w:val="2"/>
                <w:szCs w:val="24"/>
              </w:rPr>
              <w:t>1.2.3. Adresas</w:t>
            </w:r>
          </w:p>
        </w:tc>
        <w:tc>
          <w:tcPr>
            <w:tcW w:w="3510" w:type="dxa"/>
          </w:tcPr>
          <w:p w14:paraId="5312020E" w14:textId="1D61E366" w:rsidR="00497281" w:rsidRPr="002538E8" w:rsidRDefault="00337474" w:rsidP="00497281">
            <w:pPr>
              <w:jc w:val="center"/>
              <w:rPr>
                <w:kern w:val="2"/>
                <w:szCs w:val="24"/>
              </w:rPr>
            </w:pPr>
            <w:r w:rsidRPr="002538E8">
              <w:rPr>
                <w:kern w:val="2"/>
                <w:szCs w:val="24"/>
              </w:rPr>
              <w:t>Draugystės g. 8E, Kaunas</w:t>
            </w:r>
          </w:p>
        </w:tc>
      </w:tr>
      <w:tr w:rsidR="00497281" w14:paraId="2CA0351C" w14:textId="77777777" w:rsidTr="00CF4363">
        <w:tc>
          <w:tcPr>
            <w:tcW w:w="2808" w:type="dxa"/>
            <w:vMerge/>
          </w:tcPr>
          <w:p w14:paraId="2ACBAA66" w14:textId="77777777" w:rsidR="00497281" w:rsidRDefault="00497281" w:rsidP="00497281">
            <w:pPr>
              <w:rPr>
                <w:b/>
                <w:kern w:val="2"/>
                <w:szCs w:val="24"/>
              </w:rPr>
            </w:pPr>
          </w:p>
        </w:tc>
        <w:tc>
          <w:tcPr>
            <w:tcW w:w="3240" w:type="dxa"/>
          </w:tcPr>
          <w:p w14:paraId="6254DFCC" w14:textId="77777777" w:rsidR="00497281" w:rsidRDefault="00497281" w:rsidP="00497281">
            <w:pPr>
              <w:rPr>
                <w:kern w:val="2"/>
                <w:szCs w:val="24"/>
              </w:rPr>
            </w:pPr>
            <w:r>
              <w:rPr>
                <w:kern w:val="2"/>
                <w:szCs w:val="24"/>
              </w:rPr>
              <w:t>1.2.4. PVM mokėtojo kodas</w:t>
            </w:r>
          </w:p>
        </w:tc>
        <w:tc>
          <w:tcPr>
            <w:tcW w:w="3510" w:type="dxa"/>
          </w:tcPr>
          <w:p w14:paraId="6D1A7FA8" w14:textId="09A2D9A1" w:rsidR="00497281" w:rsidRPr="002538E8" w:rsidRDefault="00893DFA" w:rsidP="00497281">
            <w:pPr>
              <w:jc w:val="center"/>
              <w:rPr>
                <w:kern w:val="2"/>
                <w:szCs w:val="24"/>
              </w:rPr>
            </w:pPr>
            <w:r w:rsidRPr="002538E8">
              <w:rPr>
                <w:kern w:val="2"/>
                <w:szCs w:val="24"/>
              </w:rPr>
              <w:t>LT358995610</w:t>
            </w:r>
          </w:p>
        </w:tc>
      </w:tr>
      <w:tr w:rsidR="00497281" w14:paraId="78D9B84E" w14:textId="77777777" w:rsidTr="00CF4363">
        <w:tc>
          <w:tcPr>
            <w:tcW w:w="2808" w:type="dxa"/>
            <w:vMerge/>
          </w:tcPr>
          <w:p w14:paraId="19224E5D" w14:textId="77777777" w:rsidR="00497281" w:rsidRDefault="00497281" w:rsidP="00497281">
            <w:pPr>
              <w:rPr>
                <w:b/>
                <w:kern w:val="2"/>
                <w:szCs w:val="24"/>
              </w:rPr>
            </w:pPr>
          </w:p>
        </w:tc>
        <w:tc>
          <w:tcPr>
            <w:tcW w:w="3240" w:type="dxa"/>
          </w:tcPr>
          <w:p w14:paraId="5424FB6F" w14:textId="77777777" w:rsidR="00497281" w:rsidRDefault="00497281" w:rsidP="00497281">
            <w:pPr>
              <w:rPr>
                <w:kern w:val="2"/>
                <w:szCs w:val="24"/>
              </w:rPr>
            </w:pPr>
            <w:r>
              <w:rPr>
                <w:kern w:val="2"/>
                <w:szCs w:val="24"/>
              </w:rPr>
              <w:t>1.2.5. Atsiskaitomoji sąskaita</w:t>
            </w:r>
          </w:p>
        </w:tc>
        <w:tc>
          <w:tcPr>
            <w:tcW w:w="3510" w:type="dxa"/>
          </w:tcPr>
          <w:p w14:paraId="29CEAD43" w14:textId="561E7D28" w:rsidR="00497281" w:rsidRPr="002538E8" w:rsidRDefault="00893DFA" w:rsidP="00497281">
            <w:pPr>
              <w:jc w:val="center"/>
              <w:rPr>
                <w:kern w:val="2"/>
                <w:szCs w:val="24"/>
              </w:rPr>
            </w:pPr>
            <w:r w:rsidRPr="002538E8">
              <w:rPr>
                <w:kern w:val="2"/>
                <w:szCs w:val="24"/>
              </w:rPr>
              <w:t>LT</w:t>
            </w:r>
            <w:r w:rsidR="00505D28" w:rsidRPr="002538E8">
              <w:rPr>
                <w:kern w:val="2"/>
                <w:szCs w:val="24"/>
              </w:rPr>
              <w:t>17 7044 0600 0770 9934</w:t>
            </w:r>
          </w:p>
        </w:tc>
      </w:tr>
      <w:tr w:rsidR="00497281" w14:paraId="3164FE29" w14:textId="77777777" w:rsidTr="00CF4363">
        <w:tc>
          <w:tcPr>
            <w:tcW w:w="2808" w:type="dxa"/>
            <w:vMerge/>
          </w:tcPr>
          <w:p w14:paraId="538087CA" w14:textId="77777777" w:rsidR="00497281" w:rsidRDefault="00497281" w:rsidP="00497281">
            <w:pPr>
              <w:rPr>
                <w:b/>
                <w:kern w:val="2"/>
                <w:szCs w:val="24"/>
              </w:rPr>
            </w:pPr>
          </w:p>
        </w:tc>
        <w:tc>
          <w:tcPr>
            <w:tcW w:w="3240" w:type="dxa"/>
          </w:tcPr>
          <w:p w14:paraId="04E6292D" w14:textId="77777777" w:rsidR="00497281" w:rsidRDefault="00497281" w:rsidP="00497281">
            <w:pPr>
              <w:rPr>
                <w:kern w:val="2"/>
                <w:szCs w:val="24"/>
              </w:rPr>
            </w:pPr>
            <w:r>
              <w:rPr>
                <w:kern w:val="2"/>
                <w:szCs w:val="24"/>
              </w:rPr>
              <w:t>1.2.6. Bankas, banko kodas</w:t>
            </w:r>
          </w:p>
        </w:tc>
        <w:tc>
          <w:tcPr>
            <w:tcW w:w="3510" w:type="dxa"/>
          </w:tcPr>
          <w:p w14:paraId="40B84EBD" w14:textId="77777777" w:rsidR="00505D28" w:rsidRPr="002538E8" w:rsidRDefault="00505D28" w:rsidP="00505D28">
            <w:pPr>
              <w:pStyle w:val="paragraph"/>
              <w:spacing w:before="0" w:beforeAutospacing="0" w:after="0" w:afterAutospacing="0"/>
              <w:jc w:val="center"/>
              <w:textAlignment w:val="baseline"/>
              <w:rPr>
                <w:rFonts w:ascii="Segoe UI" w:hAnsi="Segoe UI" w:cs="Segoe UI"/>
                <w:sz w:val="18"/>
                <w:szCs w:val="18"/>
              </w:rPr>
            </w:pPr>
            <w:r w:rsidRPr="002538E8">
              <w:rPr>
                <w:rStyle w:val="normaltextrun"/>
                <w:rFonts w:eastAsiaTheme="majorEastAsia"/>
              </w:rPr>
              <w:t>AB SEB bankas, </w:t>
            </w:r>
            <w:r w:rsidRPr="002538E8">
              <w:rPr>
                <w:rStyle w:val="eop"/>
                <w:rFonts w:eastAsiaTheme="majorEastAsia"/>
              </w:rPr>
              <w:t> </w:t>
            </w:r>
          </w:p>
          <w:p w14:paraId="0CC66031" w14:textId="79B16E31" w:rsidR="00497281" w:rsidRPr="002538E8" w:rsidRDefault="00505D28" w:rsidP="00505D28">
            <w:pPr>
              <w:jc w:val="center"/>
              <w:rPr>
                <w:kern w:val="2"/>
                <w:szCs w:val="24"/>
              </w:rPr>
            </w:pPr>
            <w:r w:rsidRPr="002538E8">
              <w:rPr>
                <w:rStyle w:val="normaltextrun"/>
                <w:rFonts w:eastAsiaTheme="majorEastAsia"/>
              </w:rPr>
              <w:t>banko kodas: 70440</w:t>
            </w:r>
            <w:r w:rsidRPr="002538E8">
              <w:rPr>
                <w:rStyle w:val="eop"/>
                <w:rFonts w:eastAsiaTheme="majorEastAsia"/>
              </w:rPr>
              <w:t> </w:t>
            </w:r>
          </w:p>
        </w:tc>
      </w:tr>
      <w:tr w:rsidR="00497281" w14:paraId="4915F5A6" w14:textId="77777777" w:rsidTr="00CF4363">
        <w:tc>
          <w:tcPr>
            <w:tcW w:w="2808" w:type="dxa"/>
            <w:vMerge/>
          </w:tcPr>
          <w:p w14:paraId="0A7733E1" w14:textId="77777777" w:rsidR="00497281" w:rsidRDefault="00497281" w:rsidP="00497281">
            <w:pPr>
              <w:rPr>
                <w:b/>
                <w:kern w:val="2"/>
                <w:szCs w:val="24"/>
              </w:rPr>
            </w:pPr>
          </w:p>
        </w:tc>
        <w:tc>
          <w:tcPr>
            <w:tcW w:w="3240" w:type="dxa"/>
          </w:tcPr>
          <w:p w14:paraId="1A0DEF12" w14:textId="77777777" w:rsidR="00497281" w:rsidRDefault="00497281" w:rsidP="00497281">
            <w:pPr>
              <w:rPr>
                <w:kern w:val="2"/>
                <w:szCs w:val="24"/>
              </w:rPr>
            </w:pPr>
            <w:r>
              <w:rPr>
                <w:kern w:val="2"/>
                <w:szCs w:val="24"/>
              </w:rPr>
              <w:t>1.2.7. Telefonas</w:t>
            </w:r>
          </w:p>
        </w:tc>
        <w:tc>
          <w:tcPr>
            <w:tcW w:w="3510" w:type="dxa"/>
          </w:tcPr>
          <w:p w14:paraId="23993F16" w14:textId="5BB24EBA" w:rsidR="00497281" w:rsidRPr="002538E8" w:rsidRDefault="000E570B" w:rsidP="00497281">
            <w:pPr>
              <w:jc w:val="center"/>
              <w:rPr>
                <w:kern w:val="2"/>
                <w:szCs w:val="24"/>
              </w:rPr>
            </w:pPr>
            <w:r w:rsidRPr="002538E8">
              <w:rPr>
                <w:kern w:val="2"/>
                <w:szCs w:val="24"/>
              </w:rPr>
              <w:t>+370 37 460066</w:t>
            </w:r>
          </w:p>
        </w:tc>
      </w:tr>
      <w:tr w:rsidR="00497281" w14:paraId="0527D922" w14:textId="77777777" w:rsidTr="00CF4363">
        <w:tc>
          <w:tcPr>
            <w:tcW w:w="2808" w:type="dxa"/>
            <w:vMerge/>
          </w:tcPr>
          <w:p w14:paraId="6A7DC628" w14:textId="77777777" w:rsidR="00497281" w:rsidRDefault="00497281" w:rsidP="00497281">
            <w:pPr>
              <w:rPr>
                <w:b/>
                <w:kern w:val="2"/>
                <w:szCs w:val="24"/>
              </w:rPr>
            </w:pPr>
          </w:p>
        </w:tc>
        <w:tc>
          <w:tcPr>
            <w:tcW w:w="3240" w:type="dxa"/>
          </w:tcPr>
          <w:p w14:paraId="7627D919" w14:textId="77777777" w:rsidR="00497281" w:rsidRDefault="00497281" w:rsidP="00497281">
            <w:pPr>
              <w:rPr>
                <w:kern w:val="2"/>
                <w:szCs w:val="24"/>
              </w:rPr>
            </w:pPr>
            <w:r>
              <w:rPr>
                <w:kern w:val="2"/>
                <w:szCs w:val="24"/>
              </w:rPr>
              <w:t>1.2.8. El. paštas</w:t>
            </w:r>
          </w:p>
        </w:tc>
        <w:tc>
          <w:tcPr>
            <w:tcW w:w="3510" w:type="dxa"/>
          </w:tcPr>
          <w:p w14:paraId="71C09BD9" w14:textId="4B14B84D" w:rsidR="00497281" w:rsidRPr="002538E8" w:rsidRDefault="000E570B" w:rsidP="00497281">
            <w:pPr>
              <w:jc w:val="center"/>
              <w:rPr>
                <w:kern w:val="2"/>
                <w:szCs w:val="24"/>
              </w:rPr>
            </w:pPr>
            <w:r w:rsidRPr="002538E8">
              <w:rPr>
                <w:kern w:val="2"/>
                <w:szCs w:val="24"/>
              </w:rPr>
              <w:t>info@sdg.lt</w:t>
            </w:r>
          </w:p>
        </w:tc>
      </w:tr>
      <w:tr w:rsidR="00497281" w14:paraId="7FCD8E69" w14:textId="77777777" w:rsidTr="00CF4363">
        <w:tc>
          <w:tcPr>
            <w:tcW w:w="2808" w:type="dxa"/>
            <w:vMerge/>
          </w:tcPr>
          <w:p w14:paraId="64C1A638" w14:textId="77777777" w:rsidR="00497281" w:rsidRDefault="00497281" w:rsidP="00497281">
            <w:pPr>
              <w:rPr>
                <w:b/>
                <w:kern w:val="2"/>
                <w:szCs w:val="24"/>
              </w:rPr>
            </w:pPr>
          </w:p>
        </w:tc>
        <w:tc>
          <w:tcPr>
            <w:tcW w:w="3240" w:type="dxa"/>
          </w:tcPr>
          <w:p w14:paraId="7412AD60" w14:textId="77777777" w:rsidR="00497281" w:rsidRDefault="00497281" w:rsidP="00497281">
            <w:pPr>
              <w:rPr>
                <w:kern w:val="2"/>
                <w:szCs w:val="24"/>
              </w:rPr>
            </w:pPr>
            <w:r>
              <w:rPr>
                <w:kern w:val="2"/>
                <w:szCs w:val="24"/>
              </w:rPr>
              <w:t>1.2.9. Šalies atstovas</w:t>
            </w:r>
          </w:p>
        </w:tc>
        <w:tc>
          <w:tcPr>
            <w:tcW w:w="3510" w:type="dxa"/>
          </w:tcPr>
          <w:p w14:paraId="0B921F75" w14:textId="2ED29875" w:rsidR="00497281" w:rsidRPr="002538E8" w:rsidRDefault="000255AB" w:rsidP="00497281">
            <w:pPr>
              <w:jc w:val="center"/>
              <w:rPr>
                <w:kern w:val="2"/>
                <w:szCs w:val="24"/>
              </w:rPr>
            </w:pPr>
            <w:r w:rsidRPr="002538E8">
              <w:rPr>
                <w:kern w:val="2"/>
                <w:szCs w:val="24"/>
              </w:rPr>
              <w:t>Mokymo departamento direktorius Linas Katilius</w:t>
            </w:r>
          </w:p>
        </w:tc>
      </w:tr>
      <w:tr w:rsidR="00497281" w14:paraId="5F7D44A1" w14:textId="77777777" w:rsidTr="00CF4363">
        <w:tc>
          <w:tcPr>
            <w:tcW w:w="2808" w:type="dxa"/>
            <w:vMerge/>
          </w:tcPr>
          <w:p w14:paraId="0BDD5A38" w14:textId="77777777" w:rsidR="00497281" w:rsidRDefault="00497281" w:rsidP="00497281">
            <w:pPr>
              <w:rPr>
                <w:b/>
                <w:kern w:val="2"/>
                <w:szCs w:val="24"/>
              </w:rPr>
            </w:pPr>
          </w:p>
        </w:tc>
        <w:tc>
          <w:tcPr>
            <w:tcW w:w="3240" w:type="dxa"/>
          </w:tcPr>
          <w:p w14:paraId="45DAC46D" w14:textId="77777777" w:rsidR="00497281" w:rsidRDefault="00497281" w:rsidP="00497281">
            <w:pPr>
              <w:rPr>
                <w:kern w:val="2"/>
                <w:szCs w:val="24"/>
              </w:rPr>
            </w:pPr>
            <w:r>
              <w:rPr>
                <w:kern w:val="2"/>
                <w:szCs w:val="24"/>
              </w:rPr>
              <w:t>1.2.10. Atstovavimo pagrindas</w:t>
            </w:r>
          </w:p>
        </w:tc>
        <w:tc>
          <w:tcPr>
            <w:tcW w:w="3510" w:type="dxa"/>
          </w:tcPr>
          <w:p w14:paraId="74AE5845" w14:textId="721B6956" w:rsidR="00497281" w:rsidRPr="002538E8" w:rsidRDefault="00FD7C92" w:rsidP="00497281">
            <w:pPr>
              <w:jc w:val="center"/>
              <w:rPr>
                <w:kern w:val="2"/>
                <w:szCs w:val="24"/>
              </w:rPr>
            </w:pPr>
            <w:r w:rsidRPr="002538E8">
              <w:rPr>
                <w:kern w:val="2"/>
                <w:szCs w:val="24"/>
              </w:rPr>
              <w:t>2025-01-02 įgaliojimas Nr. 16</w:t>
            </w:r>
          </w:p>
        </w:tc>
      </w:tr>
    </w:tbl>
    <w:p w14:paraId="63BEAE2D" w14:textId="77777777" w:rsidR="00335E2E" w:rsidRDefault="00335E2E" w:rsidP="00335E2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35E2E" w14:paraId="455E9D0C" w14:textId="77777777" w:rsidTr="00CF4363">
        <w:trPr>
          <w:trHeight w:val="300"/>
        </w:trPr>
        <w:tc>
          <w:tcPr>
            <w:tcW w:w="9535" w:type="dxa"/>
            <w:gridSpan w:val="4"/>
          </w:tcPr>
          <w:p w14:paraId="252CDE73" w14:textId="77777777" w:rsidR="00335E2E" w:rsidRDefault="00335E2E" w:rsidP="00CF4363">
            <w:pPr>
              <w:jc w:val="center"/>
              <w:rPr>
                <w:b/>
                <w:kern w:val="2"/>
                <w:szCs w:val="24"/>
              </w:rPr>
            </w:pPr>
            <w:r>
              <w:rPr>
                <w:b/>
                <w:kern w:val="2"/>
                <w:szCs w:val="24"/>
              </w:rPr>
              <w:t>2. ATSAKINGI ASMENYS</w:t>
            </w:r>
          </w:p>
        </w:tc>
      </w:tr>
      <w:tr w:rsidR="00335E2E" w14:paraId="7D3482F4" w14:textId="77777777" w:rsidTr="00CF4363">
        <w:trPr>
          <w:trHeight w:val="300"/>
        </w:trPr>
        <w:tc>
          <w:tcPr>
            <w:tcW w:w="3094" w:type="dxa"/>
            <w:gridSpan w:val="2"/>
          </w:tcPr>
          <w:p w14:paraId="59BBA2D6" w14:textId="77777777" w:rsidR="00335E2E" w:rsidRDefault="00335E2E" w:rsidP="00CF436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10E4C2A" w14:textId="77777777" w:rsidR="00335E2E" w:rsidRDefault="00E90D2E" w:rsidP="005B559C">
            <w:pPr>
              <w:jc w:val="both"/>
              <w:rPr>
                <w:kern w:val="2"/>
                <w:szCs w:val="24"/>
              </w:rPr>
            </w:pPr>
            <w:r w:rsidRPr="00E90D2E">
              <w:rPr>
                <w:kern w:val="2"/>
                <w:szCs w:val="24"/>
              </w:rPr>
              <w:t>Už Sutarties vykdymą atsakingų asmenų duomenys nurodyti Sutarties priede Nr. 5.</w:t>
            </w:r>
          </w:p>
          <w:p w14:paraId="0E62BE8B" w14:textId="0218E74A" w:rsidR="00BF7DC3" w:rsidRDefault="00BF7DC3" w:rsidP="005B559C">
            <w:pPr>
              <w:jc w:val="both"/>
              <w:rPr>
                <w:color w:val="4472C4"/>
                <w:kern w:val="2"/>
                <w:szCs w:val="24"/>
              </w:rPr>
            </w:pPr>
          </w:p>
        </w:tc>
      </w:tr>
      <w:tr w:rsidR="00335E2E" w14:paraId="228A5B88" w14:textId="77777777" w:rsidTr="00CF4363">
        <w:trPr>
          <w:trHeight w:val="300"/>
        </w:trPr>
        <w:tc>
          <w:tcPr>
            <w:tcW w:w="3094" w:type="dxa"/>
            <w:gridSpan w:val="2"/>
          </w:tcPr>
          <w:p w14:paraId="6290CE23" w14:textId="77777777" w:rsidR="00335E2E" w:rsidRDefault="00335E2E" w:rsidP="00CF4363">
            <w:pPr>
              <w:rPr>
                <w:b/>
                <w:kern w:val="2"/>
                <w:szCs w:val="24"/>
              </w:rPr>
            </w:pPr>
            <w:r>
              <w:rPr>
                <w:b/>
                <w:kern w:val="2"/>
                <w:szCs w:val="24"/>
              </w:rPr>
              <w:t>2.2. Tiekėjo kontaktiniai asmenys, atsakingi už Sutarties vykdymą</w:t>
            </w:r>
          </w:p>
        </w:tc>
        <w:tc>
          <w:tcPr>
            <w:tcW w:w="6441" w:type="dxa"/>
            <w:gridSpan w:val="2"/>
          </w:tcPr>
          <w:p w14:paraId="68410C86" w14:textId="13C41718" w:rsidR="00335E2E" w:rsidRPr="00DB184D" w:rsidRDefault="00335E2E" w:rsidP="005415DD">
            <w:pPr>
              <w:jc w:val="both"/>
              <w:rPr>
                <w:kern w:val="2"/>
                <w:szCs w:val="24"/>
              </w:rPr>
            </w:pPr>
          </w:p>
        </w:tc>
      </w:tr>
      <w:tr w:rsidR="00335E2E" w14:paraId="0818257C" w14:textId="77777777" w:rsidTr="00CF4363">
        <w:trPr>
          <w:trHeight w:val="300"/>
        </w:trPr>
        <w:tc>
          <w:tcPr>
            <w:tcW w:w="9535" w:type="dxa"/>
            <w:gridSpan w:val="4"/>
          </w:tcPr>
          <w:p w14:paraId="30E624A2" w14:textId="77777777" w:rsidR="00335E2E" w:rsidRDefault="00335E2E" w:rsidP="00CF4363">
            <w:pPr>
              <w:jc w:val="center"/>
              <w:rPr>
                <w:b/>
                <w:kern w:val="2"/>
                <w:szCs w:val="24"/>
              </w:rPr>
            </w:pPr>
            <w:r>
              <w:rPr>
                <w:b/>
                <w:kern w:val="2"/>
                <w:szCs w:val="24"/>
              </w:rPr>
              <w:t>3. SUTARTIES DALYKAS</w:t>
            </w:r>
          </w:p>
        </w:tc>
      </w:tr>
      <w:tr w:rsidR="00335E2E" w14:paraId="3E5FC24C" w14:textId="77777777" w:rsidTr="00CF4363">
        <w:trPr>
          <w:trHeight w:val="300"/>
        </w:trPr>
        <w:tc>
          <w:tcPr>
            <w:tcW w:w="3094" w:type="dxa"/>
            <w:gridSpan w:val="2"/>
          </w:tcPr>
          <w:p w14:paraId="2162B63A" w14:textId="77777777" w:rsidR="00335E2E" w:rsidRDefault="00335E2E" w:rsidP="00CF4363">
            <w:pPr>
              <w:rPr>
                <w:b/>
                <w:kern w:val="2"/>
                <w:szCs w:val="24"/>
              </w:rPr>
            </w:pPr>
            <w:r>
              <w:rPr>
                <w:b/>
                <w:kern w:val="2"/>
                <w:szCs w:val="24"/>
              </w:rPr>
              <w:lastRenderedPageBreak/>
              <w:t>3.1. Sutarties dalykas</w:t>
            </w:r>
          </w:p>
        </w:tc>
        <w:tc>
          <w:tcPr>
            <w:tcW w:w="6441" w:type="dxa"/>
            <w:gridSpan w:val="2"/>
          </w:tcPr>
          <w:p w14:paraId="51788A87" w14:textId="77777777" w:rsidR="009A20D0" w:rsidRDefault="003C2965" w:rsidP="009A20D0">
            <w:pPr>
              <w:jc w:val="both"/>
              <w:rPr>
                <w:kern w:val="2"/>
                <w:szCs w:val="24"/>
              </w:rPr>
            </w:pPr>
            <w:r>
              <w:rPr>
                <w:kern w:val="2"/>
                <w:szCs w:val="24"/>
              </w:rPr>
              <w:t xml:space="preserve">Tiekėjas įsipareigoja Sutartyje numatytomis sąlygomis suteikti Pirkėjui </w:t>
            </w:r>
            <w:r w:rsidRPr="00335E2E">
              <w:rPr>
                <w:kern w:val="2"/>
                <w:szCs w:val="24"/>
              </w:rPr>
              <w:t>Darbuotojų privalomųjų mokymų (darbų sauga) paslaug</w:t>
            </w:r>
            <w:r>
              <w:rPr>
                <w:kern w:val="2"/>
                <w:szCs w:val="24"/>
              </w:rPr>
              <w:t xml:space="preserve">as </w:t>
            </w:r>
            <w:r>
              <w:rPr>
                <w:color w:val="000000"/>
                <w:kern w:val="2"/>
                <w:szCs w:val="24"/>
              </w:rPr>
              <w:t>(toliau – Paslaugos), kurias sudaro</w:t>
            </w:r>
            <w:r w:rsidR="009A20D0">
              <w:rPr>
                <w:color w:val="000000"/>
                <w:kern w:val="2"/>
                <w:szCs w:val="24"/>
              </w:rPr>
              <w:t xml:space="preserve">: </w:t>
            </w:r>
            <w:r w:rsidR="009A20D0" w:rsidRPr="009A20D0">
              <w:rPr>
                <w:kern w:val="2"/>
                <w:szCs w:val="24"/>
              </w:rPr>
              <w:t>d</w:t>
            </w:r>
            <w:r w:rsidRPr="009A20D0">
              <w:rPr>
                <w:kern w:val="2"/>
                <w:szCs w:val="24"/>
              </w:rPr>
              <w:t xml:space="preserve">arbuotojų privalomi mokymai (1 pirkimo objekto dalis); </w:t>
            </w:r>
          </w:p>
          <w:p w14:paraId="042FF1E6" w14:textId="40F35109" w:rsidR="00335E2E" w:rsidRDefault="00335E2E" w:rsidP="009A20D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2 „Techninė specifikacija“ (toliau – Techninė specifikacija) ir Sutarties priede Nr. 1 „Pasiūlymas“.</w:t>
            </w:r>
          </w:p>
        </w:tc>
      </w:tr>
      <w:tr w:rsidR="00335E2E" w14:paraId="2840FFB0" w14:textId="77777777" w:rsidTr="00CF4363">
        <w:trPr>
          <w:trHeight w:val="300"/>
        </w:trPr>
        <w:tc>
          <w:tcPr>
            <w:tcW w:w="3094" w:type="dxa"/>
            <w:gridSpan w:val="2"/>
          </w:tcPr>
          <w:p w14:paraId="7AADAADB" w14:textId="77777777" w:rsidR="00335E2E" w:rsidRDefault="00335E2E" w:rsidP="00CF4363">
            <w:pPr>
              <w:rPr>
                <w:b/>
                <w:kern w:val="2"/>
                <w:szCs w:val="24"/>
              </w:rPr>
            </w:pPr>
            <w:r>
              <w:rPr>
                <w:b/>
                <w:kern w:val="2"/>
                <w:szCs w:val="24"/>
              </w:rPr>
              <w:t>3.2. Pirkimo pavadinimas ir numeris</w:t>
            </w:r>
          </w:p>
        </w:tc>
        <w:tc>
          <w:tcPr>
            <w:tcW w:w="6441" w:type="dxa"/>
            <w:gridSpan w:val="2"/>
          </w:tcPr>
          <w:p w14:paraId="73809E2C" w14:textId="58418881" w:rsidR="00335E2E" w:rsidRDefault="00335E2E" w:rsidP="009C79CC">
            <w:pPr>
              <w:jc w:val="both"/>
              <w:rPr>
                <w:kern w:val="2"/>
                <w:szCs w:val="24"/>
              </w:rPr>
            </w:pPr>
            <w:r w:rsidRPr="00335E2E">
              <w:rPr>
                <w:kern w:val="2"/>
                <w:szCs w:val="24"/>
              </w:rPr>
              <w:t>Darbuotojų privalomieji mokymai (darbų sauga)</w:t>
            </w:r>
            <w:r>
              <w:rPr>
                <w:kern w:val="2"/>
                <w:szCs w:val="24"/>
              </w:rPr>
              <w:t xml:space="preserve">, Nr. </w:t>
            </w:r>
            <w:r w:rsidRPr="00335E2E">
              <w:rPr>
                <w:kern w:val="2"/>
                <w:szCs w:val="24"/>
              </w:rPr>
              <w:t>PU-698/2025</w:t>
            </w:r>
          </w:p>
        </w:tc>
      </w:tr>
      <w:tr w:rsidR="00335E2E" w14:paraId="67016252" w14:textId="77777777" w:rsidTr="00CF4363">
        <w:trPr>
          <w:trHeight w:val="300"/>
        </w:trPr>
        <w:tc>
          <w:tcPr>
            <w:tcW w:w="3094" w:type="dxa"/>
            <w:gridSpan w:val="2"/>
          </w:tcPr>
          <w:p w14:paraId="609DC699" w14:textId="77777777" w:rsidR="00335E2E" w:rsidRDefault="00335E2E" w:rsidP="00CF4363">
            <w:pPr>
              <w:rPr>
                <w:b/>
                <w:kern w:val="2"/>
                <w:szCs w:val="24"/>
              </w:rPr>
            </w:pPr>
            <w:r>
              <w:rPr>
                <w:b/>
                <w:kern w:val="2"/>
                <w:szCs w:val="24"/>
              </w:rPr>
              <w:t>3.3. Informacija apie Europos Sąjungos lėšomis finansuojamą projektą arba kitą projektą</w:t>
            </w:r>
          </w:p>
        </w:tc>
        <w:tc>
          <w:tcPr>
            <w:tcW w:w="6441" w:type="dxa"/>
            <w:gridSpan w:val="2"/>
          </w:tcPr>
          <w:p w14:paraId="078A7D9B" w14:textId="22AA513A" w:rsidR="00335E2E" w:rsidRDefault="00335E2E" w:rsidP="00CF4363">
            <w:pPr>
              <w:rPr>
                <w:kern w:val="2"/>
                <w:szCs w:val="24"/>
              </w:rPr>
            </w:pPr>
            <w:r>
              <w:rPr>
                <w:kern w:val="2"/>
                <w:szCs w:val="24"/>
              </w:rPr>
              <w:t>Netaikoma</w:t>
            </w:r>
          </w:p>
        </w:tc>
      </w:tr>
      <w:tr w:rsidR="00335E2E" w14:paraId="3646C8DA" w14:textId="77777777" w:rsidTr="00CF4363">
        <w:trPr>
          <w:trHeight w:val="300"/>
        </w:trPr>
        <w:tc>
          <w:tcPr>
            <w:tcW w:w="9535" w:type="dxa"/>
            <w:gridSpan w:val="4"/>
          </w:tcPr>
          <w:p w14:paraId="3B25DAC7" w14:textId="77777777" w:rsidR="00335E2E" w:rsidRDefault="00335E2E" w:rsidP="00CF436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35E2E" w14:paraId="4739EB5C" w14:textId="77777777" w:rsidTr="00CF4363">
        <w:trPr>
          <w:trHeight w:val="300"/>
        </w:trPr>
        <w:tc>
          <w:tcPr>
            <w:tcW w:w="3094" w:type="dxa"/>
            <w:gridSpan w:val="2"/>
          </w:tcPr>
          <w:p w14:paraId="549434C0" w14:textId="77777777" w:rsidR="00335E2E" w:rsidRDefault="00335E2E" w:rsidP="00CF436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4B8969F" w14:textId="77777777" w:rsidR="00335E2E" w:rsidRDefault="00335E2E" w:rsidP="00CF4363">
            <w:pPr>
              <w:rPr>
                <w:b/>
                <w:kern w:val="2"/>
                <w:szCs w:val="24"/>
              </w:rPr>
            </w:pPr>
          </w:p>
          <w:p w14:paraId="487728AE" w14:textId="77777777" w:rsidR="00335E2E" w:rsidRDefault="00335E2E" w:rsidP="00CF4363">
            <w:pPr>
              <w:rPr>
                <w:b/>
                <w:kern w:val="2"/>
                <w:szCs w:val="24"/>
              </w:rPr>
            </w:pPr>
          </w:p>
          <w:p w14:paraId="1E6069AA" w14:textId="77777777" w:rsidR="00335E2E" w:rsidRDefault="00335E2E" w:rsidP="00CF4363">
            <w:pPr>
              <w:rPr>
                <w:b/>
                <w:kern w:val="2"/>
                <w:szCs w:val="24"/>
              </w:rPr>
            </w:pPr>
          </w:p>
          <w:p w14:paraId="73C2590D" w14:textId="77777777" w:rsidR="00335E2E" w:rsidRDefault="00335E2E" w:rsidP="00CF4363">
            <w:pPr>
              <w:rPr>
                <w:b/>
                <w:kern w:val="2"/>
                <w:szCs w:val="24"/>
              </w:rPr>
            </w:pPr>
          </w:p>
          <w:p w14:paraId="01DF2DB4" w14:textId="77777777" w:rsidR="00335E2E" w:rsidRDefault="00335E2E" w:rsidP="00CF4363">
            <w:pPr>
              <w:rPr>
                <w:b/>
                <w:kern w:val="2"/>
                <w:szCs w:val="24"/>
              </w:rPr>
            </w:pPr>
          </w:p>
          <w:p w14:paraId="69E90E1B" w14:textId="77777777" w:rsidR="00335E2E" w:rsidRDefault="00335E2E" w:rsidP="00CF4363">
            <w:pPr>
              <w:rPr>
                <w:b/>
                <w:kern w:val="2"/>
                <w:szCs w:val="24"/>
              </w:rPr>
            </w:pPr>
          </w:p>
          <w:p w14:paraId="2CCF1919" w14:textId="77777777" w:rsidR="00335E2E" w:rsidRDefault="00335E2E" w:rsidP="00CF4363">
            <w:pPr>
              <w:rPr>
                <w:b/>
                <w:kern w:val="2"/>
                <w:szCs w:val="24"/>
              </w:rPr>
            </w:pPr>
          </w:p>
          <w:p w14:paraId="2002A528" w14:textId="77777777" w:rsidR="00335E2E" w:rsidRDefault="00335E2E" w:rsidP="00CF4363">
            <w:pPr>
              <w:rPr>
                <w:b/>
                <w:kern w:val="2"/>
                <w:szCs w:val="24"/>
              </w:rPr>
            </w:pPr>
          </w:p>
          <w:p w14:paraId="2086B78A" w14:textId="77777777" w:rsidR="00335E2E" w:rsidRDefault="00335E2E" w:rsidP="00CF4363">
            <w:pPr>
              <w:rPr>
                <w:b/>
                <w:kern w:val="2"/>
                <w:szCs w:val="24"/>
              </w:rPr>
            </w:pPr>
          </w:p>
          <w:p w14:paraId="6B3BF1F6" w14:textId="77777777" w:rsidR="00335E2E" w:rsidRDefault="00335E2E" w:rsidP="00CF4363">
            <w:pPr>
              <w:rPr>
                <w:b/>
                <w:kern w:val="2"/>
                <w:szCs w:val="24"/>
              </w:rPr>
            </w:pPr>
          </w:p>
          <w:p w14:paraId="75BE597C" w14:textId="77777777" w:rsidR="00335E2E" w:rsidRDefault="00335E2E" w:rsidP="00CF4363">
            <w:pPr>
              <w:rPr>
                <w:b/>
                <w:kern w:val="2"/>
                <w:szCs w:val="24"/>
              </w:rPr>
            </w:pPr>
          </w:p>
          <w:p w14:paraId="227BD246" w14:textId="77777777" w:rsidR="00335E2E" w:rsidRDefault="00335E2E" w:rsidP="00CF4363">
            <w:pPr>
              <w:rPr>
                <w:b/>
                <w:kern w:val="2"/>
                <w:szCs w:val="24"/>
              </w:rPr>
            </w:pPr>
          </w:p>
          <w:p w14:paraId="033E9463" w14:textId="77777777" w:rsidR="00335E2E" w:rsidRDefault="00335E2E" w:rsidP="00CF4363">
            <w:pPr>
              <w:rPr>
                <w:b/>
                <w:kern w:val="2"/>
                <w:szCs w:val="24"/>
              </w:rPr>
            </w:pPr>
          </w:p>
          <w:p w14:paraId="12CF3BFC" w14:textId="77777777" w:rsidR="00335E2E" w:rsidRDefault="00335E2E" w:rsidP="00CF4363">
            <w:pPr>
              <w:rPr>
                <w:b/>
                <w:color w:val="FF0000"/>
                <w:kern w:val="2"/>
                <w:szCs w:val="24"/>
              </w:rPr>
            </w:pPr>
          </w:p>
          <w:p w14:paraId="44FD7E13" w14:textId="77777777" w:rsidR="00335E2E" w:rsidRDefault="00335E2E" w:rsidP="00847086">
            <w:pPr>
              <w:rPr>
                <w:b/>
                <w:color w:val="FF0000"/>
                <w:kern w:val="2"/>
                <w:szCs w:val="24"/>
              </w:rPr>
            </w:pPr>
          </w:p>
        </w:tc>
        <w:tc>
          <w:tcPr>
            <w:tcW w:w="6441" w:type="dxa"/>
            <w:gridSpan w:val="2"/>
          </w:tcPr>
          <w:p w14:paraId="4AB6FA9D" w14:textId="35A071D1" w:rsidR="00335E2E" w:rsidRDefault="00335E2E" w:rsidP="001E17DD">
            <w:pPr>
              <w:jc w:val="both"/>
              <w:rPr>
                <w:szCs w:val="24"/>
              </w:rPr>
            </w:pPr>
            <w:r>
              <w:rPr>
                <w:szCs w:val="24"/>
              </w:rPr>
              <w:t>Tiekėjas Paslaugas įsipareigoja suteikti</w:t>
            </w:r>
            <w:r w:rsidR="00847086">
              <w:rPr>
                <w:szCs w:val="24"/>
              </w:rPr>
              <w:t xml:space="preserve"> </w:t>
            </w:r>
            <w:r w:rsidR="00847086" w:rsidRPr="00847086">
              <w:rPr>
                <w:szCs w:val="24"/>
              </w:rPr>
              <w:t>per 10</w:t>
            </w:r>
            <w:r w:rsidR="00875E69">
              <w:rPr>
                <w:szCs w:val="24"/>
              </w:rPr>
              <w:t xml:space="preserve"> (dešimt) </w:t>
            </w:r>
            <w:r w:rsidR="00847086" w:rsidRPr="00847086">
              <w:rPr>
                <w:szCs w:val="24"/>
              </w:rPr>
              <w:t>darbo dienų nuo Atsakingų darbuotojų užsakymo pateikimo elektroniniu paštu išsiuntimo dienos.</w:t>
            </w:r>
          </w:p>
          <w:p w14:paraId="6C6058C2" w14:textId="62761C6E" w:rsidR="00335E2E" w:rsidRDefault="00335E2E" w:rsidP="00CF4363">
            <w:pPr>
              <w:rPr>
                <w:color w:val="4472C4"/>
                <w:szCs w:val="24"/>
              </w:rPr>
            </w:pPr>
          </w:p>
        </w:tc>
      </w:tr>
      <w:tr w:rsidR="00335E2E" w14:paraId="10C0A7BA" w14:textId="77777777" w:rsidTr="00CF4363">
        <w:trPr>
          <w:trHeight w:val="300"/>
        </w:trPr>
        <w:tc>
          <w:tcPr>
            <w:tcW w:w="3094" w:type="dxa"/>
            <w:gridSpan w:val="2"/>
          </w:tcPr>
          <w:p w14:paraId="050D98A8" w14:textId="77777777" w:rsidR="00335E2E" w:rsidRDefault="00335E2E" w:rsidP="00CF4363">
            <w:pPr>
              <w:rPr>
                <w:b/>
                <w:kern w:val="2"/>
                <w:szCs w:val="24"/>
              </w:rPr>
            </w:pPr>
            <w:r>
              <w:rPr>
                <w:b/>
                <w:kern w:val="2"/>
                <w:szCs w:val="24"/>
              </w:rPr>
              <w:t>4.2. Paslaugų / jų dalies / etapo / periodo suteikimo termino pratęsimas</w:t>
            </w:r>
          </w:p>
        </w:tc>
        <w:tc>
          <w:tcPr>
            <w:tcW w:w="6441" w:type="dxa"/>
            <w:gridSpan w:val="2"/>
          </w:tcPr>
          <w:p w14:paraId="74197C40" w14:textId="1C2BAF31" w:rsidR="00335E2E" w:rsidRDefault="00335E2E" w:rsidP="001E17DD">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w:t>
            </w:r>
            <w:r w:rsidR="00E6178A">
              <w:rPr>
                <w:kern w:val="2"/>
                <w:szCs w:val="24"/>
              </w:rPr>
              <w:t>r 2</w:t>
            </w:r>
            <w:r w:rsidR="00875E69">
              <w:rPr>
                <w:kern w:val="2"/>
                <w:szCs w:val="24"/>
              </w:rPr>
              <w:t xml:space="preserve"> (dvi)</w:t>
            </w:r>
            <w:r w:rsidR="00E6178A">
              <w:rPr>
                <w:kern w:val="2"/>
                <w:szCs w:val="24"/>
              </w:rPr>
              <w:t xml:space="preserve"> darbo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w:t>
            </w:r>
            <w:r>
              <w:rPr>
                <w:kern w:val="2"/>
                <w:szCs w:val="24"/>
              </w:rPr>
              <w:lastRenderedPageBreak/>
              <w:t>egzistavimo laikotarpiui, bet ne ilgiau nei</w:t>
            </w:r>
            <w:r w:rsidR="00007F6E">
              <w:rPr>
                <w:kern w:val="2"/>
                <w:szCs w:val="24"/>
              </w:rPr>
              <w:t xml:space="preserve"> </w:t>
            </w:r>
            <w:r w:rsidR="00FF4771">
              <w:rPr>
                <w:kern w:val="2"/>
                <w:szCs w:val="24"/>
              </w:rPr>
              <w:t>45</w:t>
            </w:r>
            <w:r w:rsidR="00007F6E">
              <w:rPr>
                <w:kern w:val="2"/>
                <w:szCs w:val="24"/>
              </w:rPr>
              <w:t xml:space="preserve"> </w:t>
            </w:r>
            <w:r w:rsidR="00875E69">
              <w:rPr>
                <w:kern w:val="2"/>
                <w:szCs w:val="24"/>
              </w:rPr>
              <w:t xml:space="preserve">(keturiasdešimt penkių) </w:t>
            </w:r>
            <w:r w:rsidR="00007F6E">
              <w:rPr>
                <w:kern w:val="2"/>
                <w:szCs w:val="24"/>
              </w:rPr>
              <w:t xml:space="preserve">kalendorinių dienų </w:t>
            </w:r>
            <w:r>
              <w:rPr>
                <w:kern w:val="2"/>
                <w:szCs w:val="24"/>
              </w:rPr>
              <w:t>laikotarpiui.</w:t>
            </w:r>
          </w:p>
        </w:tc>
      </w:tr>
      <w:tr w:rsidR="00335E2E" w14:paraId="33F832BE" w14:textId="77777777" w:rsidTr="00CF4363">
        <w:trPr>
          <w:trHeight w:val="300"/>
        </w:trPr>
        <w:tc>
          <w:tcPr>
            <w:tcW w:w="3094" w:type="dxa"/>
            <w:gridSpan w:val="2"/>
          </w:tcPr>
          <w:p w14:paraId="49EF4371" w14:textId="77777777" w:rsidR="00335E2E" w:rsidRDefault="00335E2E" w:rsidP="00CF4363">
            <w:pPr>
              <w:rPr>
                <w:b/>
                <w:kern w:val="2"/>
                <w:szCs w:val="24"/>
              </w:rPr>
            </w:pPr>
            <w:r>
              <w:rPr>
                <w:b/>
                <w:kern w:val="2"/>
                <w:szCs w:val="24"/>
              </w:rPr>
              <w:lastRenderedPageBreak/>
              <w:t>4.3. Užsakymų teikimo tvarka</w:t>
            </w:r>
          </w:p>
        </w:tc>
        <w:tc>
          <w:tcPr>
            <w:tcW w:w="6441" w:type="dxa"/>
            <w:gridSpan w:val="2"/>
          </w:tcPr>
          <w:p w14:paraId="049A7146" w14:textId="63890549" w:rsidR="00335E2E" w:rsidRDefault="00335E2E" w:rsidP="005415DD">
            <w:pPr>
              <w:jc w:val="both"/>
              <w:rPr>
                <w:szCs w:val="24"/>
              </w:rPr>
            </w:pPr>
            <w:r w:rsidRPr="00E91BCA">
              <w:rPr>
                <w:kern w:val="2"/>
                <w:szCs w:val="24"/>
              </w:rPr>
              <w:t xml:space="preserve">Užsakymai teikiami Tiekėjo nurodytu elektroniniu paštu ir laikomi gautais </w:t>
            </w:r>
            <w:r w:rsidR="00E91BCA" w:rsidRPr="00E91BCA">
              <w:rPr>
                <w:kern w:val="2"/>
                <w:szCs w:val="24"/>
              </w:rPr>
              <w:t>iš karto pateikus</w:t>
            </w:r>
            <w:r w:rsidRPr="00E91BCA">
              <w:rPr>
                <w:kern w:val="2"/>
                <w:szCs w:val="24"/>
              </w:rPr>
              <w:t xml:space="preserve"> Užsakym</w:t>
            </w:r>
            <w:r w:rsidR="00E91BCA" w:rsidRPr="00E91BCA">
              <w:rPr>
                <w:kern w:val="2"/>
                <w:szCs w:val="24"/>
              </w:rPr>
              <w:t>ą.</w:t>
            </w:r>
          </w:p>
        </w:tc>
      </w:tr>
      <w:tr w:rsidR="00335E2E" w14:paraId="247F9689" w14:textId="77777777" w:rsidTr="00956672">
        <w:trPr>
          <w:trHeight w:val="3534"/>
        </w:trPr>
        <w:tc>
          <w:tcPr>
            <w:tcW w:w="3094" w:type="dxa"/>
            <w:gridSpan w:val="2"/>
            <w:tcBorders>
              <w:top w:val="single" w:sz="4" w:space="0" w:color="auto"/>
              <w:left w:val="single" w:sz="4" w:space="0" w:color="auto"/>
              <w:bottom w:val="single" w:sz="4" w:space="0" w:color="auto"/>
              <w:right w:val="single" w:sz="4" w:space="0" w:color="auto"/>
            </w:tcBorders>
          </w:tcPr>
          <w:p w14:paraId="53BF7239" w14:textId="77777777" w:rsidR="00335E2E" w:rsidRDefault="00335E2E" w:rsidP="00CF4363">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28DCE52" w14:textId="77777777" w:rsidR="00335E2E" w:rsidRDefault="00335E2E" w:rsidP="00CF4363">
            <w:pPr>
              <w:rPr>
                <w:kern w:val="2"/>
                <w:szCs w:val="24"/>
              </w:rPr>
            </w:pPr>
            <w:r>
              <w:rPr>
                <w:kern w:val="2"/>
                <w:szCs w:val="24"/>
              </w:rPr>
              <w:t>Netaikoma</w:t>
            </w:r>
          </w:p>
          <w:p w14:paraId="453102EB" w14:textId="77777777" w:rsidR="00335E2E" w:rsidRDefault="00335E2E" w:rsidP="00CF4363">
            <w:pPr>
              <w:rPr>
                <w:kern w:val="2"/>
                <w:szCs w:val="24"/>
              </w:rPr>
            </w:pPr>
          </w:p>
          <w:p w14:paraId="1429D93C" w14:textId="374F2D3F" w:rsidR="00335E2E" w:rsidRDefault="00335E2E" w:rsidP="00CF4363">
            <w:pPr>
              <w:rPr>
                <w:szCs w:val="24"/>
              </w:rPr>
            </w:pPr>
          </w:p>
        </w:tc>
      </w:tr>
      <w:tr w:rsidR="00335E2E" w14:paraId="6CF386F7" w14:textId="77777777" w:rsidTr="00CF4363">
        <w:trPr>
          <w:trHeight w:val="300"/>
        </w:trPr>
        <w:tc>
          <w:tcPr>
            <w:tcW w:w="3094" w:type="dxa"/>
            <w:gridSpan w:val="2"/>
          </w:tcPr>
          <w:p w14:paraId="4DBEC10A" w14:textId="77777777" w:rsidR="00335E2E" w:rsidRDefault="00335E2E" w:rsidP="00CF4363">
            <w:pPr>
              <w:rPr>
                <w:b/>
                <w:kern w:val="2"/>
                <w:szCs w:val="24"/>
              </w:rPr>
            </w:pPr>
            <w:r>
              <w:rPr>
                <w:b/>
                <w:kern w:val="2"/>
                <w:szCs w:val="24"/>
              </w:rPr>
              <w:t>4.5. Pateikiami dokumentai</w:t>
            </w:r>
          </w:p>
        </w:tc>
        <w:tc>
          <w:tcPr>
            <w:tcW w:w="6441" w:type="dxa"/>
            <w:gridSpan w:val="2"/>
          </w:tcPr>
          <w:p w14:paraId="2A006A1C" w14:textId="1EC20149" w:rsidR="00335E2E" w:rsidRPr="00956672" w:rsidRDefault="00956672" w:rsidP="0044576D">
            <w:pPr>
              <w:jc w:val="both"/>
              <w:rPr>
                <w:szCs w:val="24"/>
              </w:rPr>
            </w:pPr>
            <w:r>
              <w:rPr>
                <w:kern w:val="2"/>
                <w:szCs w:val="24"/>
              </w:rPr>
              <w:t>R</w:t>
            </w:r>
            <w:r w:rsidRPr="00956672">
              <w:rPr>
                <w:kern w:val="2"/>
                <w:szCs w:val="24"/>
              </w:rPr>
              <w:t>eikalaujami dokumentai ir jų pateikimo tvarka yra aprašyta Techninės specifikacijos 3 skyriuje.</w:t>
            </w:r>
          </w:p>
        </w:tc>
      </w:tr>
      <w:tr w:rsidR="00335E2E" w14:paraId="36496282" w14:textId="77777777" w:rsidTr="00CF4363">
        <w:trPr>
          <w:trHeight w:val="300"/>
        </w:trPr>
        <w:tc>
          <w:tcPr>
            <w:tcW w:w="9535" w:type="dxa"/>
            <w:gridSpan w:val="4"/>
          </w:tcPr>
          <w:p w14:paraId="558DA6EB" w14:textId="77777777" w:rsidR="00335E2E" w:rsidRDefault="00335E2E" w:rsidP="00CF4363">
            <w:pPr>
              <w:jc w:val="center"/>
              <w:rPr>
                <w:b/>
                <w:kern w:val="2"/>
                <w:szCs w:val="24"/>
              </w:rPr>
            </w:pPr>
            <w:r>
              <w:rPr>
                <w:b/>
                <w:kern w:val="2"/>
                <w:szCs w:val="24"/>
              </w:rPr>
              <w:t>5. SUTARTIES KAINA IR ATSISKAITYMO TVARKA</w:t>
            </w:r>
          </w:p>
        </w:tc>
      </w:tr>
      <w:tr w:rsidR="00335E2E" w14:paraId="6C3754D2" w14:textId="77777777" w:rsidTr="00CF4363">
        <w:trPr>
          <w:trHeight w:val="300"/>
        </w:trPr>
        <w:tc>
          <w:tcPr>
            <w:tcW w:w="3094" w:type="dxa"/>
            <w:gridSpan w:val="2"/>
          </w:tcPr>
          <w:p w14:paraId="3854E699" w14:textId="77777777" w:rsidR="00335E2E" w:rsidRDefault="00335E2E" w:rsidP="00CF4363">
            <w:pPr>
              <w:rPr>
                <w:b/>
                <w:kern w:val="2"/>
                <w:szCs w:val="24"/>
              </w:rPr>
            </w:pPr>
            <w:r>
              <w:rPr>
                <w:b/>
                <w:kern w:val="2"/>
                <w:szCs w:val="24"/>
              </w:rPr>
              <w:t>5.1. Sutarčiai taikomas kainos apskaičiavimo būdas</w:t>
            </w:r>
          </w:p>
        </w:tc>
        <w:tc>
          <w:tcPr>
            <w:tcW w:w="6441" w:type="dxa"/>
            <w:gridSpan w:val="2"/>
          </w:tcPr>
          <w:p w14:paraId="2537E420" w14:textId="6FD21305" w:rsidR="00335E2E" w:rsidRPr="000F2E1D" w:rsidRDefault="00335E2E" w:rsidP="00CF4363">
            <w:pPr>
              <w:rPr>
                <w:kern w:val="2"/>
                <w:szCs w:val="24"/>
              </w:rPr>
            </w:pPr>
            <w:r>
              <w:rPr>
                <w:kern w:val="2"/>
                <w:szCs w:val="24"/>
              </w:rPr>
              <w:t>Fiksuoto įkainio kainodar</w:t>
            </w:r>
            <w:r w:rsidR="000F2E1D">
              <w:rPr>
                <w:kern w:val="2"/>
                <w:szCs w:val="24"/>
              </w:rPr>
              <w:t>a</w:t>
            </w:r>
          </w:p>
        </w:tc>
      </w:tr>
      <w:tr w:rsidR="00335E2E" w14:paraId="7E3CB735" w14:textId="77777777" w:rsidTr="00CF4363">
        <w:trPr>
          <w:trHeight w:val="300"/>
        </w:trPr>
        <w:tc>
          <w:tcPr>
            <w:tcW w:w="3094" w:type="dxa"/>
            <w:gridSpan w:val="2"/>
          </w:tcPr>
          <w:p w14:paraId="7D20ECDB" w14:textId="77777777" w:rsidR="00335E2E" w:rsidRDefault="00335E2E" w:rsidP="00CF4363">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509FD1D" w14:textId="77777777" w:rsidR="00335E2E" w:rsidRDefault="00335E2E" w:rsidP="00CF4363">
            <w:pPr>
              <w:rPr>
                <w:b/>
                <w:kern w:val="2"/>
                <w:szCs w:val="24"/>
              </w:rPr>
            </w:pPr>
          </w:p>
          <w:p w14:paraId="4B402471" w14:textId="77777777" w:rsidR="00335E2E" w:rsidRDefault="00335E2E" w:rsidP="00CF4363">
            <w:pPr>
              <w:rPr>
                <w:b/>
                <w:kern w:val="2"/>
                <w:szCs w:val="24"/>
              </w:rPr>
            </w:pPr>
          </w:p>
          <w:p w14:paraId="76C2D3E5" w14:textId="77777777" w:rsidR="00335E2E" w:rsidRDefault="00335E2E" w:rsidP="00CF4363">
            <w:pPr>
              <w:rPr>
                <w:b/>
                <w:kern w:val="2"/>
                <w:szCs w:val="24"/>
              </w:rPr>
            </w:pPr>
          </w:p>
          <w:p w14:paraId="2B47F805" w14:textId="77777777" w:rsidR="00335E2E" w:rsidRDefault="00335E2E" w:rsidP="00CF4363">
            <w:pPr>
              <w:rPr>
                <w:b/>
                <w:kern w:val="2"/>
                <w:szCs w:val="24"/>
              </w:rPr>
            </w:pPr>
          </w:p>
          <w:p w14:paraId="0302AD2A" w14:textId="77777777" w:rsidR="00335E2E" w:rsidRDefault="00335E2E" w:rsidP="00CF4363">
            <w:pPr>
              <w:rPr>
                <w:b/>
                <w:kern w:val="2"/>
                <w:szCs w:val="24"/>
              </w:rPr>
            </w:pPr>
          </w:p>
          <w:p w14:paraId="18B9D377" w14:textId="77777777" w:rsidR="00335E2E" w:rsidRDefault="00335E2E" w:rsidP="00CF4363">
            <w:pPr>
              <w:rPr>
                <w:b/>
                <w:kern w:val="2"/>
                <w:szCs w:val="24"/>
              </w:rPr>
            </w:pPr>
          </w:p>
          <w:p w14:paraId="2BF24058" w14:textId="77777777" w:rsidR="00335E2E" w:rsidRDefault="00335E2E" w:rsidP="00CF4363">
            <w:pPr>
              <w:rPr>
                <w:b/>
                <w:kern w:val="2"/>
                <w:szCs w:val="24"/>
              </w:rPr>
            </w:pPr>
          </w:p>
          <w:p w14:paraId="079B3EB9" w14:textId="77777777" w:rsidR="00335E2E" w:rsidRDefault="00335E2E" w:rsidP="00CF4363">
            <w:pPr>
              <w:rPr>
                <w:b/>
                <w:kern w:val="2"/>
                <w:szCs w:val="24"/>
              </w:rPr>
            </w:pPr>
          </w:p>
          <w:p w14:paraId="69C1EF02" w14:textId="77777777" w:rsidR="00335E2E" w:rsidRDefault="00335E2E" w:rsidP="00CF4363">
            <w:pPr>
              <w:rPr>
                <w:b/>
                <w:kern w:val="2"/>
                <w:szCs w:val="24"/>
              </w:rPr>
            </w:pPr>
          </w:p>
          <w:p w14:paraId="4FFB1B95" w14:textId="77777777" w:rsidR="00335E2E" w:rsidRDefault="00335E2E" w:rsidP="00CF4363">
            <w:pPr>
              <w:rPr>
                <w:b/>
                <w:kern w:val="2"/>
                <w:szCs w:val="24"/>
              </w:rPr>
            </w:pPr>
          </w:p>
          <w:p w14:paraId="6F5E06A2" w14:textId="77777777" w:rsidR="00335E2E" w:rsidRDefault="00335E2E" w:rsidP="00CF4363">
            <w:pPr>
              <w:rPr>
                <w:b/>
                <w:kern w:val="2"/>
                <w:szCs w:val="24"/>
              </w:rPr>
            </w:pPr>
          </w:p>
          <w:p w14:paraId="05315716" w14:textId="77777777" w:rsidR="00335E2E" w:rsidRDefault="00335E2E" w:rsidP="00CF4363">
            <w:pPr>
              <w:rPr>
                <w:b/>
                <w:kern w:val="2"/>
                <w:szCs w:val="24"/>
              </w:rPr>
            </w:pPr>
          </w:p>
          <w:p w14:paraId="50E69F90" w14:textId="77777777" w:rsidR="00335E2E" w:rsidRDefault="00335E2E" w:rsidP="00CF4363">
            <w:pPr>
              <w:rPr>
                <w:b/>
                <w:kern w:val="2"/>
                <w:szCs w:val="24"/>
              </w:rPr>
            </w:pPr>
          </w:p>
          <w:p w14:paraId="64894DBB" w14:textId="77777777" w:rsidR="00335E2E" w:rsidRDefault="00335E2E" w:rsidP="00E31A4F">
            <w:pPr>
              <w:jc w:val="both"/>
              <w:rPr>
                <w:b/>
                <w:kern w:val="2"/>
                <w:szCs w:val="24"/>
              </w:rPr>
            </w:pPr>
          </w:p>
        </w:tc>
        <w:tc>
          <w:tcPr>
            <w:tcW w:w="6441" w:type="dxa"/>
            <w:gridSpan w:val="2"/>
          </w:tcPr>
          <w:p w14:paraId="090360D6" w14:textId="77E26BC5" w:rsidR="003C2965" w:rsidRDefault="00C55647" w:rsidP="008E75E9">
            <w:pPr>
              <w:jc w:val="both"/>
              <w:rPr>
                <w:kern w:val="2"/>
                <w:szCs w:val="24"/>
              </w:rPr>
            </w:pPr>
            <w:r>
              <w:rPr>
                <w:kern w:val="2"/>
                <w:szCs w:val="24"/>
              </w:rPr>
              <w:t>Pradinės Sutarties vertė</w:t>
            </w:r>
            <w:r w:rsidR="007E37BC">
              <w:rPr>
                <w:kern w:val="2"/>
                <w:szCs w:val="24"/>
              </w:rPr>
              <w:t xml:space="preserve"> dėl 1 pirkimo objekto dalies yra </w:t>
            </w:r>
            <w:r>
              <w:rPr>
                <w:kern w:val="2"/>
                <w:szCs w:val="24"/>
              </w:rPr>
              <w:t>57 816,00 Eur</w:t>
            </w:r>
            <w:r w:rsidR="00CC7161">
              <w:rPr>
                <w:kern w:val="2"/>
                <w:szCs w:val="24"/>
              </w:rPr>
              <w:t xml:space="preserve"> (penkiasdešimt septyni tūkstančiai aštuoni šimtai šešiolika eurų, 00 ct)</w:t>
            </w:r>
            <w:r w:rsidR="007E37BC">
              <w:rPr>
                <w:kern w:val="2"/>
                <w:szCs w:val="24"/>
              </w:rPr>
              <w:t xml:space="preserve"> </w:t>
            </w:r>
            <w:r w:rsidR="007E37BC" w:rsidRPr="007E37BC">
              <w:rPr>
                <w:kern w:val="2"/>
                <w:szCs w:val="24"/>
              </w:rPr>
              <w:t>be pridėtinės vertės mokesčio (toliau – PVM).</w:t>
            </w:r>
          </w:p>
          <w:p w14:paraId="192559F6" w14:textId="17B682ED" w:rsidR="00854167" w:rsidRDefault="00854167" w:rsidP="00854167">
            <w:pPr>
              <w:jc w:val="both"/>
              <w:rPr>
                <w:kern w:val="2"/>
                <w:szCs w:val="24"/>
              </w:rPr>
            </w:pPr>
            <w:r w:rsidRPr="007E37BC">
              <w:rPr>
                <w:kern w:val="2"/>
                <w:szCs w:val="24"/>
              </w:rPr>
              <w:t xml:space="preserve">21 proc. PVM sudaro </w:t>
            </w:r>
            <w:r>
              <w:rPr>
                <w:kern w:val="2"/>
                <w:szCs w:val="24"/>
              </w:rPr>
              <w:t xml:space="preserve">12 141,36 Eur (dvylika tūkstančių </w:t>
            </w:r>
            <w:r w:rsidR="008A0A20">
              <w:rPr>
                <w:kern w:val="2"/>
                <w:szCs w:val="24"/>
              </w:rPr>
              <w:t xml:space="preserve">vienas </w:t>
            </w:r>
            <w:r>
              <w:rPr>
                <w:kern w:val="2"/>
                <w:szCs w:val="24"/>
              </w:rPr>
              <w:t>šimtas keturiasdešimt vienas euras, 36 ct).</w:t>
            </w:r>
            <w:r>
              <w:rPr>
                <w:rStyle w:val="Puslapioinaosnuoroda"/>
                <w:kern w:val="2"/>
                <w:szCs w:val="24"/>
              </w:rPr>
              <w:footnoteReference w:id="1"/>
            </w:r>
          </w:p>
          <w:p w14:paraId="48F8FDD2" w14:textId="198E845A" w:rsidR="00854167" w:rsidRDefault="00854167" w:rsidP="00854167">
            <w:pPr>
              <w:jc w:val="both"/>
              <w:rPr>
                <w:kern w:val="2"/>
                <w:szCs w:val="24"/>
              </w:rPr>
            </w:pPr>
            <w:r>
              <w:rPr>
                <w:kern w:val="2"/>
                <w:szCs w:val="24"/>
              </w:rPr>
              <w:t xml:space="preserve">Sutarties kaina dėl 1 pirkimo objekto dalies yra </w:t>
            </w:r>
            <w:r w:rsidRPr="00CC7161">
              <w:rPr>
                <w:kern w:val="2"/>
                <w:szCs w:val="24"/>
              </w:rPr>
              <w:t>69 957,36</w:t>
            </w:r>
            <w:r>
              <w:rPr>
                <w:kern w:val="2"/>
                <w:szCs w:val="24"/>
              </w:rPr>
              <w:t xml:space="preserve"> Eur (šešiasdešimt</w:t>
            </w:r>
            <w:r w:rsidR="008B74D0">
              <w:rPr>
                <w:kern w:val="2"/>
                <w:szCs w:val="24"/>
              </w:rPr>
              <w:t xml:space="preserve"> </w:t>
            </w:r>
            <w:r>
              <w:rPr>
                <w:kern w:val="2"/>
                <w:szCs w:val="24"/>
              </w:rPr>
              <w:t>devyni tūkstančiai devyni šimtai penkiasdešimt septyni eurai, 36 ct) su PVM.</w:t>
            </w:r>
          </w:p>
          <w:p w14:paraId="2F8E6CCA" w14:textId="77777777" w:rsidR="00854167" w:rsidRDefault="00854167" w:rsidP="008E75E9">
            <w:pPr>
              <w:jc w:val="both"/>
              <w:rPr>
                <w:color w:val="000000"/>
                <w:kern w:val="2"/>
                <w:szCs w:val="24"/>
              </w:rPr>
            </w:pPr>
          </w:p>
          <w:p w14:paraId="4FC759A1" w14:textId="1408C586" w:rsidR="00335E2E" w:rsidRDefault="00335E2E" w:rsidP="008E75E9">
            <w:pPr>
              <w:jc w:val="both"/>
              <w:rPr>
                <w:color w:val="000000"/>
                <w:kern w:val="2"/>
                <w:szCs w:val="24"/>
              </w:rPr>
            </w:pPr>
            <w:r>
              <w:rPr>
                <w:color w:val="000000"/>
                <w:kern w:val="2"/>
                <w:szCs w:val="24"/>
              </w:rPr>
              <w:t>Šioje Sutartyje Pradinės Sutarties vertė</w:t>
            </w:r>
            <w:r w:rsidR="007E37BC">
              <w:rPr>
                <w:color w:val="000000"/>
                <w:kern w:val="2"/>
                <w:szCs w:val="24"/>
              </w:rPr>
              <w:t xml:space="preserve"> dėl konkrečios pirkimo objekto dalies</w:t>
            </w:r>
            <w:r>
              <w:rPr>
                <w:color w:val="000000"/>
                <w:kern w:val="2"/>
                <w:szCs w:val="24"/>
              </w:rPr>
              <w:t xml:space="preserve"> yra lygi</w:t>
            </w:r>
            <w:r w:rsidR="007E37BC">
              <w:rPr>
                <w:color w:val="000000"/>
                <w:kern w:val="2"/>
                <w:szCs w:val="24"/>
              </w:rPr>
              <w:t xml:space="preserve"> </w:t>
            </w:r>
            <w:r w:rsidR="007E37BC" w:rsidRPr="00CC7161">
              <w:rPr>
                <w:b/>
                <w:bCs/>
                <w:color w:val="000000"/>
                <w:kern w:val="2"/>
                <w:szCs w:val="24"/>
              </w:rPr>
              <w:t>maksimaliai lėšų sumai be PVM, skirtai konkrečiai</w:t>
            </w:r>
            <w:r w:rsidRPr="00CC7161">
              <w:rPr>
                <w:b/>
                <w:bCs/>
                <w:color w:val="000000"/>
                <w:kern w:val="2"/>
                <w:szCs w:val="24"/>
              </w:rPr>
              <w:t xml:space="preserve"> </w:t>
            </w:r>
            <w:r w:rsidR="007E37BC" w:rsidRPr="007E37BC">
              <w:rPr>
                <w:b/>
                <w:bCs/>
                <w:color w:val="000000"/>
                <w:kern w:val="2"/>
                <w:szCs w:val="24"/>
              </w:rPr>
              <w:t>pirkimo objekto daliai.</w:t>
            </w:r>
            <w:r w:rsidR="007E37BC">
              <w:rPr>
                <w:b/>
                <w:color w:val="000000"/>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w:t>
            </w:r>
            <w:r w:rsidR="008B46E2">
              <w:rPr>
                <w:color w:val="000000"/>
                <w:kern w:val="2"/>
                <w:szCs w:val="24"/>
              </w:rPr>
              <w:t xml:space="preserve">ies </w:t>
            </w:r>
            <w:r>
              <w:rPr>
                <w:color w:val="000000"/>
                <w:kern w:val="2"/>
                <w:szCs w:val="24"/>
              </w:rPr>
              <w:t>priede Nr.</w:t>
            </w:r>
            <w:r w:rsidR="00D80731">
              <w:rPr>
                <w:color w:val="000000"/>
                <w:kern w:val="2"/>
                <w:szCs w:val="24"/>
              </w:rPr>
              <w:t xml:space="preserve"> 1</w:t>
            </w:r>
            <w:r>
              <w:rPr>
                <w:kern w:val="2"/>
                <w:szCs w:val="24"/>
              </w:rPr>
              <w:t xml:space="preserve"> </w:t>
            </w:r>
            <w:r>
              <w:rPr>
                <w:color w:val="000000"/>
                <w:kern w:val="2"/>
                <w:szCs w:val="24"/>
              </w:rPr>
              <w:t>nurodytais įkainiais, neviršijant</w:t>
            </w:r>
            <w:r w:rsidR="007E37BC">
              <w:rPr>
                <w:color w:val="000000"/>
                <w:kern w:val="2"/>
                <w:szCs w:val="24"/>
              </w:rPr>
              <w:t xml:space="preserve"> atskirai pirkimo objekto daliai skirtos maksimalios</w:t>
            </w:r>
            <w:r>
              <w:rPr>
                <w:color w:val="000000"/>
                <w:kern w:val="2"/>
                <w:szCs w:val="24"/>
              </w:rPr>
              <w:t xml:space="preserve"> </w:t>
            </w:r>
            <w:r w:rsidR="007E37BC">
              <w:rPr>
                <w:color w:val="000000"/>
                <w:kern w:val="2"/>
                <w:szCs w:val="24"/>
              </w:rPr>
              <w:t>sumos.</w:t>
            </w:r>
            <w:r>
              <w:rPr>
                <w:color w:val="000000"/>
                <w:kern w:val="2"/>
                <w:szCs w:val="24"/>
              </w:rPr>
              <w:t xml:space="preserve"> Sutart</w:t>
            </w:r>
            <w:r w:rsidR="00693BFF">
              <w:rPr>
                <w:color w:val="000000"/>
                <w:kern w:val="2"/>
                <w:szCs w:val="24"/>
              </w:rPr>
              <w:t xml:space="preserve">ies </w:t>
            </w:r>
            <w:r>
              <w:rPr>
                <w:color w:val="000000"/>
                <w:kern w:val="2"/>
                <w:szCs w:val="24"/>
              </w:rPr>
              <w:t>priede Nr.</w:t>
            </w:r>
            <w:r w:rsidR="00D80731">
              <w:rPr>
                <w:color w:val="000000"/>
                <w:kern w:val="2"/>
                <w:szCs w:val="24"/>
              </w:rPr>
              <w:t xml:space="preserve"> 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6572C000" w14:textId="6389245D" w:rsidR="00335E2E" w:rsidRDefault="00335E2E" w:rsidP="008E75E9">
            <w:pPr>
              <w:jc w:val="both"/>
              <w:rPr>
                <w:color w:val="000000"/>
                <w:kern w:val="2"/>
                <w:szCs w:val="24"/>
              </w:rPr>
            </w:pPr>
          </w:p>
        </w:tc>
      </w:tr>
      <w:tr w:rsidR="00335E2E" w14:paraId="2E0457A1" w14:textId="77777777" w:rsidTr="00CF4363">
        <w:trPr>
          <w:trHeight w:val="300"/>
        </w:trPr>
        <w:tc>
          <w:tcPr>
            <w:tcW w:w="3094" w:type="dxa"/>
            <w:gridSpan w:val="2"/>
          </w:tcPr>
          <w:p w14:paraId="2EF95C3A" w14:textId="77777777" w:rsidR="00335E2E" w:rsidRDefault="00335E2E" w:rsidP="00CF436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F53FC75" w14:textId="77777777" w:rsidR="00335E2E" w:rsidRDefault="00335E2E" w:rsidP="00CF4363">
            <w:pPr>
              <w:rPr>
                <w:b/>
                <w:kern w:val="2"/>
                <w:szCs w:val="24"/>
              </w:rPr>
            </w:pPr>
          </w:p>
          <w:p w14:paraId="4408D0BF" w14:textId="77777777" w:rsidR="00335E2E" w:rsidRDefault="00335E2E" w:rsidP="00CF4363">
            <w:pPr>
              <w:rPr>
                <w:kern w:val="2"/>
                <w:szCs w:val="24"/>
              </w:rPr>
            </w:pPr>
          </w:p>
        </w:tc>
        <w:tc>
          <w:tcPr>
            <w:tcW w:w="6441" w:type="dxa"/>
            <w:gridSpan w:val="2"/>
          </w:tcPr>
          <w:p w14:paraId="23091200" w14:textId="69DC94C8" w:rsidR="00335E2E" w:rsidRDefault="00335E2E" w:rsidP="00EC1B56">
            <w:pPr>
              <w:jc w:val="both"/>
              <w:rPr>
                <w:color w:val="FF0000"/>
                <w:kern w:val="2"/>
                <w:szCs w:val="24"/>
              </w:rPr>
            </w:pPr>
            <w:r w:rsidRPr="00A92693">
              <w:rPr>
                <w:kern w:val="2"/>
                <w:szCs w:val="24"/>
              </w:rPr>
              <w:lastRenderedPageBreak/>
              <w:t>Sutarties kaina / įkainiai bus perskaičiuojami</w:t>
            </w:r>
            <w:r w:rsidR="001F4F42">
              <w:rPr>
                <w:kern w:val="2"/>
                <w:szCs w:val="24"/>
              </w:rPr>
              <w:t xml:space="preserve"> </w:t>
            </w:r>
            <w:r w:rsidRPr="00A92693">
              <w:rPr>
                <w:kern w:val="2"/>
                <w:szCs w:val="24"/>
              </w:rPr>
              <w:t>dėl PVM tarifo pasikeitimo</w:t>
            </w:r>
            <w:r w:rsidR="001F4F42">
              <w:rPr>
                <w:kern w:val="2"/>
                <w:szCs w:val="24"/>
              </w:rPr>
              <w:t xml:space="preserve"> ir/arba </w:t>
            </w:r>
            <w:r w:rsidRPr="00A92693">
              <w:rPr>
                <w:kern w:val="2"/>
                <w:szCs w:val="24"/>
              </w:rPr>
              <w:t>dėl kainų lygio pokyčio</w:t>
            </w:r>
            <w:r w:rsidR="00A92693" w:rsidRPr="00A92693">
              <w:rPr>
                <w:kern w:val="2"/>
                <w:szCs w:val="24"/>
              </w:rPr>
              <w:t>.</w:t>
            </w:r>
          </w:p>
        </w:tc>
      </w:tr>
      <w:tr w:rsidR="00335E2E" w14:paraId="7A7FBA35" w14:textId="77777777" w:rsidTr="00CF4363">
        <w:trPr>
          <w:trHeight w:val="300"/>
        </w:trPr>
        <w:tc>
          <w:tcPr>
            <w:tcW w:w="3094" w:type="dxa"/>
            <w:gridSpan w:val="2"/>
          </w:tcPr>
          <w:p w14:paraId="77A275DB" w14:textId="77777777" w:rsidR="00335E2E" w:rsidRDefault="00335E2E" w:rsidP="00CF4363">
            <w:pPr>
              <w:rPr>
                <w:b/>
                <w:kern w:val="2"/>
                <w:szCs w:val="24"/>
              </w:rPr>
            </w:pPr>
            <w:r>
              <w:rPr>
                <w:b/>
                <w:kern w:val="2"/>
                <w:szCs w:val="24"/>
              </w:rPr>
              <w:t>5.3.1. Sutarties kainos / įkainių peržiūra dėl PVM tarifo pasikeitimo</w:t>
            </w:r>
          </w:p>
        </w:tc>
        <w:tc>
          <w:tcPr>
            <w:tcW w:w="6441" w:type="dxa"/>
            <w:gridSpan w:val="2"/>
          </w:tcPr>
          <w:p w14:paraId="2E903F81" w14:textId="77777777" w:rsidR="00335E2E" w:rsidRDefault="00335E2E" w:rsidP="00EC1B5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EE115E5" w14:textId="77777777" w:rsidR="00335E2E" w:rsidRPr="00A92693" w:rsidRDefault="00335E2E" w:rsidP="00CF4363">
            <w:pPr>
              <w:rPr>
                <w:kern w:val="2"/>
                <w:szCs w:val="24"/>
              </w:rPr>
            </w:pPr>
          </w:p>
          <w:p w14:paraId="6608CBCF" w14:textId="1810B16A" w:rsidR="00335E2E" w:rsidRPr="000E158B" w:rsidRDefault="00335E2E" w:rsidP="00EC1B56">
            <w:pPr>
              <w:jc w:val="both"/>
              <w:rPr>
                <w:color w:val="FF0000"/>
                <w:kern w:val="2"/>
                <w:szCs w:val="24"/>
              </w:rPr>
            </w:pPr>
            <w:r w:rsidRPr="00A92693">
              <w:rPr>
                <w:kern w:val="2"/>
                <w:szCs w:val="24"/>
              </w:rPr>
              <w:t xml:space="preserve">Perskaičiavimas įforminamas Susitarimu ne vėliau kaip per </w:t>
            </w:r>
            <w:r w:rsidR="00A92693" w:rsidRPr="00A92693">
              <w:rPr>
                <w:kern w:val="2"/>
                <w:szCs w:val="24"/>
              </w:rPr>
              <w:t xml:space="preserve">10 </w:t>
            </w:r>
            <w:r w:rsidR="00875E69">
              <w:rPr>
                <w:kern w:val="2"/>
                <w:szCs w:val="24"/>
              </w:rPr>
              <w:t xml:space="preserve">(dešimt) </w:t>
            </w:r>
            <w:r w:rsidR="00A92693" w:rsidRPr="00A92693">
              <w:rPr>
                <w:kern w:val="2"/>
                <w:szCs w:val="24"/>
              </w:rPr>
              <w:t>darbo dienų</w:t>
            </w:r>
            <w:r w:rsidRPr="00A92693">
              <w:rPr>
                <w:kern w:val="2"/>
                <w:szCs w:val="24"/>
              </w:rPr>
              <w:t xml:space="preserve"> </w:t>
            </w:r>
            <w:r>
              <w:rPr>
                <w:kern w:val="2"/>
                <w:szCs w:val="24"/>
              </w:rPr>
              <w:t xml:space="preserve">nuo PVM mokėjimą reglamentuojančių teisės aktų pasikeitimo, kuris tampa neatskiriama Sutarties dalimi. Perskaičiuota (-as) Sutarties kaina </w:t>
            </w:r>
            <w:r w:rsidRPr="00D17DAA">
              <w:rPr>
                <w:kern w:val="2"/>
                <w:szCs w:val="24"/>
              </w:rPr>
              <w:t>/ įkainiai taikoma (-i) už tą P</w:t>
            </w:r>
            <w:r w:rsidRPr="00D17DAA">
              <w:rPr>
                <w:szCs w:val="24"/>
              </w:rPr>
              <w:t>aslaugų</w:t>
            </w:r>
            <w:r w:rsidRPr="00D17DAA">
              <w:rPr>
                <w:kern w:val="2"/>
                <w:szCs w:val="24"/>
              </w:rPr>
              <w:t xml:space="preserve"> dalį, kurios bus teikiamos nuo Šalių pasirašyto Susitarimo įsigaliojimo dienos</w:t>
            </w:r>
            <w:r w:rsidR="00D17DAA" w:rsidRPr="00D17DAA">
              <w:rPr>
                <w:kern w:val="2"/>
                <w:szCs w:val="24"/>
              </w:rPr>
              <w:t>.</w:t>
            </w:r>
          </w:p>
        </w:tc>
      </w:tr>
      <w:tr w:rsidR="00335E2E" w14:paraId="09C20B30" w14:textId="77777777" w:rsidTr="00CF4363">
        <w:trPr>
          <w:trHeight w:val="300"/>
        </w:trPr>
        <w:tc>
          <w:tcPr>
            <w:tcW w:w="3094" w:type="dxa"/>
            <w:gridSpan w:val="2"/>
          </w:tcPr>
          <w:p w14:paraId="111786AE" w14:textId="77777777" w:rsidR="00335E2E" w:rsidRDefault="00335E2E" w:rsidP="00CF436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3CFE646" w14:textId="487E4581" w:rsidR="00335E2E" w:rsidRPr="000E158B" w:rsidRDefault="00335E2E" w:rsidP="00CF4363">
            <w:pPr>
              <w:rPr>
                <w:kern w:val="2"/>
                <w:szCs w:val="24"/>
              </w:rPr>
            </w:pPr>
            <w:r>
              <w:rPr>
                <w:kern w:val="2"/>
                <w:szCs w:val="24"/>
              </w:rPr>
              <w:t>Netaikoma</w:t>
            </w:r>
          </w:p>
        </w:tc>
      </w:tr>
      <w:tr w:rsidR="00335E2E" w14:paraId="677ED6C5" w14:textId="77777777" w:rsidTr="00CF4363">
        <w:trPr>
          <w:trHeight w:val="300"/>
        </w:trPr>
        <w:tc>
          <w:tcPr>
            <w:tcW w:w="3094" w:type="dxa"/>
            <w:gridSpan w:val="2"/>
          </w:tcPr>
          <w:p w14:paraId="7433D85F" w14:textId="77777777" w:rsidR="00335E2E" w:rsidRDefault="00335E2E" w:rsidP="00CF4363">
            <w:pPr>
              <w:rPr>
                <w:b/>
                <w:kern w:val="2"/>
                <w:szCs w:val="24"/>
              </w:rPr>
            </w:pPr>
            <w:r w:rsidRPr="0043248E">
              <w:rPr>
                <w:b/>
                <w:kern w:val="2"/>
                <w:szCs w:val="24"/>
              </w:rPr>
              <w:t>5.3.3. Sutarties kainos / įkainių peržiūra dėl kainų lygio pokyčio</w:t>
            </w:r>
          </w:p>
          <w:p w14:paraId="0400AD9A" w14:textId="77777777" w:rsidR="00335E2E" w:rsidRDefault="00335E2E" w:rsidP="00CF4363">
            <w:pPr>
              <w:rPr>
                <w:kern w:val="2"/>
                <w:szCs w:val="24"/>
              </w:rPr>
            </w:pPr>
          </w:p>
          <w:p w14:paraId="29108E71" w14:textId="5E48D3D9" w:rsidR="00335E2E" w:rsidRDefault="00335E2E" w:rsidP="00CF4363">
            <w:pPr>
              <w:rPr>
                <w:b/>
                <w:kern w:val="2"/>
                <w:szCs w:val="24"/>
              </w:rPr>
            </w:pPr>
          </w:p>
        </w:tc>
        <w:tc>
          <w:tcPr>
            <w:tcW w:w="6441" w:type="dxa"/>
            <w:gridSpan w:val="2"/>
          </w:tcPr>
          <w:p w14:paraId="1B5F7956" w14:textId="712D57FF" w:rsidR="00335E2E" w:rsidRPr="000F5BF7" w:rsidRDefault="00335E2E" w:rsidP="00EC1B56">
            <w:pPr>
              <w:jc w:val="both"/>
              <w:rPr>
                <w:szCs w:val="24"/>
              </w:rPr>
            </w:pPr>
            <w:r w:rsidRPr="000F5BF7">
              <w:rPr>
                <w:szCs w:val="24"/>
              </w:rPr>
              <w:t>5.3.3.1. Bet kuri Sutarties Šalis Sutarties galiojimo metu turi teisę inicijuoti Sutarties įkainių peržiūrą (keitimą) ne anksčiau kaip po</w:t>
            </w:r>
            <w:r w:rsidR="00B1655F" w:rsidRPr="000F5BF7">
              <w:rPr>
                <w:szCs w:val="24"/>
              </w:rPr>
              <w:t xml:space="preserve"> 6</w:t>
            </w:r>
            <w:r w:rsidR="00875E69">
              <w:rPr>
                <w:szCs w:val="24"/>
              </w:rPr>
              <w:t xml:space="preserve"> (šešių)</w:t>
            </w:r>
            <w:r w:rsidR="00B1655F" w:rsidRPr="000F5BF7">
              <w:rPr>
                <w:szCs w:val="24"/>
              </w:rPr>
              <w:t xml:space="preserve"> mėnesių </w:t>
            </w:r>
            <w:r w:rsidRPr="000F5BF7">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E454FB" w:rsidRPr="000F5BF7">
              <w:rPr>
                <w:szCs w:val="24"/>
              </w:rPr>
              <w:t>10</w:t>
            </w:r>
            <w:r w:rsidR="00875E69">
              <w:rPr>
                <w:szCs w:val="24"/>
              </w:rPr>
              <w:t xml:space="preserve"> (dešimt)</w:t>
            </w:r>
            <w:r w:rsidRPr="000F5BF7">
              <w:rPr>
                <w:szCs w:val="24"/>
              </w:rPr>
              <w:t xml:space="preserve"> procent</w:t>
            </w:r>
            <w:r w:rsidR="00E454FB" w:rsidRPr="000F5BF7">
              <w:rPr>
                <w:szCs w:val="24"/>
              </w:rPr>
              <w:t xml:space="preserve">ų. </w:t>
            </w:r>
          </w:p>
          <w:p w14:paraId="38BE9DED" w14:textId="61CA9528" w:rsidR="00335E2E" w:rsidRPr="000F5BF7" w:rsidRDefault="00335E2E" w:rsidP="00EC1B56">
            <w:pPr>
              <w:jc w:val="both"/>
              <w:rPr>
                <w:kern w:val="2"/>
                <w:szCs w:val="24"/>
                <w:shd w:val="clear" w:color="auto" w:fill="FFFFFF"/>
              </w:rPr>
            </w:pPr>
            <w:r w:rsidRPr="000F5BF7">
              <w:rPr>
                <w:kern w:val="2"/>
                <w:szCs w:val="24"/>
              </w:rPr>
              <w:t xml:space="preserve">5.3.3.2. Sutarties </w:t>
            </w:r>
            <w:r w:rsidRPr="000F5BF7">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3BD6418" w14:textId="3F309306" w:rsidR="00335E2E" w:rsidRPr="00BF70E4" w:rsidRDefault="00335E2E" w:rsidP="00EC1B56">
            <w:pPr>
              <w:jc w:val="both"/>
              <w:rPr>
                <w:kern w:val="2"/>
                <w:szCs w:val="24"/>
                <w:shd w:val="clear" w:color="auto" w:fill="FFFFFF"/>
              </w:rPr>
            </w:pPr>
            <w:r w:rsidRPr="000F5BF7">
              <w:rPr>
                <w:kern w:val="2"/>
                <w:szCs w:val="24"/>
              </w:rPr>
              <w:t xml:space="preserve">5.3.3.3. </w:t>
            </w:r>
            <w:r w:rsidRPr="000F5BF7">
              <w:rPr>
                <w:kern w:val="2"/>
                <w:szCs w:val="24"/>
                <w:shd w:val="clear" w:color="auto" w:fill="FFFFFF"/>
              </w:rPr>
              <w:t xml:space="preserve">Jeigu </w:t>
            </w:r>
            <w:r w:rsidRPr="00BF70E4">
              <w:rPr>
                <w:kern w:val="2"/>
                <w:szCs w:val="24"/>
                <w:shd w:val="clear" w:color="auto" w:fill="FFFFFF"/>
              </w:rPr>
              <w:t>P</w:t>
            </w:r>
            <w:r w:rsidRPr="00BF70E4">
              <w:rPr>
                <w:szCs w:val="24"/>
              </w:rPr>
              <w:t>aslaugų teikimas</w:t>
            </w:r>
            <w:r w:rsidRPr="00BF70E4">
              <w:rPr>
                <w:kern w:val="2"/>
                <w:szCs w:val="24"/>
                <w:shd w:val="clear" w:color="auto" w:fill="FFFFFF"/>
              </w:rPr>
              <w:t xml:space="preserve"> vėluoja dėl Tiekėjo kaltės, uždelstų suteikti P</w:t>
            </w:r>
            <w:r w:rsidRPr="00BF70E4">
              <w:rPr>
                <w:szCs w:val="24"/>
              </w:rPr>
              <w:t>aslaugų</w:t>
            </w:r>
            <w:r w:rsidRPr="00BF70E4">
              <w:rPr>
                <w:kern w:val="2"/>
                <w:szCs w:val="24"/>
                <w:shd w:val="clear" w:color="auto" w:fill="FFFFFF"/>
              </w:rPr>
              <w:t xml:space="preserve"> įkainiai nėra perskaičiuojami dėl kainų lygio kilimo (gali būti mažinami, tačiau negali būti didinami).</w:t>
            </w:r>
          </w:p>
          <w:p w14:paraId="13B59BC7" w14:textId="5D9611C2" w:rsidR="00335E2E" w:rsidRPr="00BF70E4" w:rsidRDefault="00335E2E" w:rsidP="00EC1B56">
            <w:pPr>
              <w:jc w:val="both"/>
              <w:rPr>
                <w:kern w:val="2"/>
                <w:szCs w:val="24"/>
                <w:shd w:val="clear" w:color="auto" w:fill="FFFFFF"/>
              </w:rPr>
            </w:pPr>
            <w:r w:rsidRPr="00BF70E4">
              <w:rPr>
                <w:kern w:val="2"/>
                <w:szCs w:val="24"/>
              </w:rPr>
              <w:t>5.3.3.4. Atlikdamos Sutarties</w:t>
            </w:r>
            <w:r w:rsidR="000F5BF7" w:rsidRPr="00BF70E4">
              <w:rPr>
                <w:kern w:val="2"/>
                <w:szCs w:val="24"/>
              </w:rPr>
              <w:t xml:space="preserve"> </w:t>
            </w:r>
            <w:r w:rsidRPr="00BF70E4">
              <w:rPr>
                <w:kern w:val="2"/>
                <w:szCs w:val="24"/>
              </w:rPr>
              <w:t xml:space="preserve">įkainių peržiūrą </w:t>
            </w:r>
            <w:r w:rsidRPr="00BF70E4">
              <w:rPr>
                <w:kern w:val="2"/>
                <w:szCs w:val="24"/>
                <w:shd w:val="clear" w:color="auto" w:fill="FFFFFF"/>
              </w:rPr>
              <w:t>Šalys vadovaujasi Valstybės duomenų agentūros viešai Oficialiosios statistikos portale paskelbtais Rodiklių duomenų bazės duomenimis</w:t>
            </w:r>
            <w:r w:rsidR="00563F61" w:rsidRPr="00BF70E4">
              <w:rPr>
                <w:kern w:val="2"/>
                <w:szCs w:val="24"/>
                <w:shd w:val="clear" w:color="auto" w:fill="FFFFFF"/>
              </w:rPr>
              <w:t xml:space="preserve">. </w:t>
            </w:r>
            <w:r w:rsidRPr="00BF70E4">
              <w:rPr>
                <w:kern w:val="2"/>
                <w:szCs w:val="24"/>
                <w:shd w:val="clear" w:color="auto" w:fill="FFFFFF"/>
              </w:rPr>
              <w:t>Iš kitos Šalies nereikalaujama pateikti oficialaus Valstybės duomenų agentūros ar kitos institucijos išduoto dokumento ar patvirtinimo</w:t>
            </w:r>
            <w:r w:rsidR="00563F61" w:rsidRPr="00BF70E4">
              <w:rPr>
                <w:kern w:val="2"/>
                <w:szCs w:val="24"/>
                <w:shd w:val="clear" w:color="auto" w:fill="FFFFFF"/>
              </w:rPr>
              <w:t>.</w:t>
            </w:r>
          </w:p>
          <w:p w14:paraId="3925D778" w14:textId="0B40434A" w:rsidR="00335E2E" w:rsidRPr="00BF70E4" w:rsidRDefault="00335E2E" w:rsidP="00EC1B56">
            <w:pPr>
              <w:jc w:val="both"/>
              <w:rPr>
                <w:kern w:val="2"/>
                <w:szCs w:val="24"/>
                <w:shd w:val="clear" w:color="auto" w:fill="FFFFFF"/>
              </w:rPr>
            </w:pPr>
            <w:r w:rsidRPr="00BF70E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96FD0" w:rsidRPr="00BF70E4">
              <w:rPr>
                <w:kern w:val="2"/>
                <w:szCs w:val="24"/>
                <w:shd w:val="clear" w:color="auto" w:fill="FFFFFF"/>
              </w:rPr>
              <w:t xml:space="preserve">us </w:t>
            </w:r>
            <w:r w:rsidRPr="00BF70E4">
              <w:rPr>
                <w:kern w:val="2"/>
                <w:szCs w:val="24"/>
                <w:shd w:val="clear" w:color="auto" w:fill="FFFFFF"/>
              </w:rPr>
              <w:t>Sutarties įkainius, perskaičiuotą Pradinės Sutarties vertę.</w:t>
            </w:r>
          </w:p>
          <w:p w14:paraId="7BC7D694" w14:textId="223FB993" w:rsidR="00335E2E" w:rsidRPr="0043248E" w:rsidRDefault="00335E2E" w:rsidP="00EC1B56">
            <w:pPr>
              <w:jc w:val="both"/>
              <w:rPr>
                <w:szCs w:val="24"/>
              </w:rPr>
            </w:pPr>
            <w:r w:rsidRPr="00BF70E4">
              <w:rPr>
                <w:kern w:val="2"/>
                <w:szCs w:val="24"/>
                <w:shd w:val="clear" w:color="auto" w:fill="FFFFFF"/>
              </w:rPr>
              <w:t>5.3.3.6. Nauj</w:t>
            </w:r>
            <w:r w:rsidR="00296FD0" w:rsidRPr="00BF70E4">
              <w:rPr>
                <w:kern w:val="2"/>
                <w:szCs w:val="24"/>
                <w:shd w:val="clear" w:color="auto" w:fill="FFFFFF"/>
              </w:rPr>
              <w:t>i</w:t>
            </w:r>
            <w:r w:rsidRPr="00BF70E4">
              <w:rPr>
                <w:kern w:val="2"/>
                <w:szCs w:val="24"/>
                <w:shd w:val="clear" w:color="auto" w:fill="FFFFFF"/>
              </w:rPr>
              <w:t xml:space="preserve"> </w:t>
            </w:r>
            <w:r w:rsidRPr="0043248E">
              <w:rPr>
                <w:kern w:val="2"/>
                <w:szCs w:val="24"/>
                <w:shd w:val="clear" w:color="auto" w:fill="FFFFFF"/>
              </w:rPr>
              <w:t>Sutarties įkainiai apskaičiuojami pagal žemiau pateiktą formulę</w:t>
            </w:r>
            <w:r w:rsidR="00296FD0" w:rsidRPr="0043248E">
              <w:rPr>
                <w:kern w:val="2"/>
                <w:szCs w:val="24"/>
                <w:shd w:val="clear" w:color="auto" w:fill="FFFFFF"/>
              </w:rPr>
              <w:t>:</w:t>
            </w:r>
          </w:p>
          <w:p w14:paraId="3C7FF09D" w14:textId="77777777" w:rsidR="00335E2E" w:rsidRPr="0043248E" w:rsidRDefault="00335E2E" w:rsidP="00CF4363">
            <w:pPr>
              <w:rPr>
                <w:szCs w:val="24"/>
              </w:rPr>
            </w:pPr>
          </w:p>
          <w:p w14:paraId="133E92D3" w14:textId="6E5E9794" w:rsidR="00335E2E" w:rsidRPr="0043248E" w:rsidRDefault="00962CE0" w:rsidP="00CF436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35E2E" w:rsidRPr="0043248E">
              <w:rPr>
                <w:kern w:val="2"/>
                <w:szCs w:val="24"/>
              </w:rPr>
              <w:t>, kur a –įkainis (Eur be PVM) (jei peržiūra jau buvo atlikta, tai po paskutinio perskaičiavimo)</w:t>
            </w:r>
          </w:p>
          <w:p w14:paraId="62936FAF" w14:textId="032FE033" w:rsidR="00335E2E" w:rsidRPr="0043248E" w:rsidRDefault="00335E2E" w:rsidP="00CF4363">
            <w:pPr>
              <w:jc w:val="both"/>
              <w:textAlignment w:val="baseline"/>
              <w:rPr>
                <w:szCs w:val="24"/>
              </w:rPr>
            </w:pPr>
            <w:r w:rsidRPr="0043248E">
              <w:rPr>
                <w:kern w:val="2"/>
                <w:szCs w:val="24"/>
              </w:rPr>
              <w:lastRenderedPageBreak/>
              <w:t>a</w:t>
            </w:r>
            <w:r w:rsidRPr="0043248E">
              <w:rPr>
                <w:kern w:val="2"/>
                <w:szCs w:val="24"/>
                <w:vertAlign w:val="subscript"/>
              </w:rPr>
              <w:t>1</w:t>
            </w:r>
            <w:r w:rsidRPr="0043248E">
              <w:rPr>
                <w:kern w:val="2"/>
                <w:szCs w:val="24"/>
              </w:rPr>
              <w:t xml:space="preserve"> – perskaičiuota</w:t>
            </w:r>
            <w:r w:rsidR="000C1994" w:rsidRPr="0043248E">
              <w:rPr>
                <w:kern w:val="2"/>
                <w:szCs w:val="24"/>
              </w:rPr>
              <w:t>s</w:t>
            </w:r>
            <w:r w:rsidRPr="0043248E">
              <w:rPr>
                <w:kern w:val="2"/>
                <w:szCs w:val="24"/>
              </w:rPr>
              <w:t xml:space="preserve"> (pakeista</w:t>
            </w:r>
            <w:r w:rsidR="000C1994" w:rsidRPr="0043248E">
              <w:rPr>
                <w:kern w:val="2"/>
                <w:szCs w:val="24"/>
              </w:rPr>
              <w:t>s</w:t>
            </w:r>
            <w:r w:rsidRPr="0043248E">
              <w:rPr>
                <w:kern w:val="2"/>
                <w:szCs w:val="24"/>
              </w:rPr>
              <w:t>) įkainis (Eur be PVM)</w:t>
            </w:r>
          </w:p>
          <w:p w14:paraId="4D306DE8" w14:textId="2D682393" w:rsidR="00335E2E" w:rsidRPr="0043248E" w:rsidRDefault="00335E2E" w:rsidP="006E3677">
            <w:pPr>
              <w:jc w:val="both"/>
              <w:textAlignment w:val="baseline"/>
              <w:rPr>
                <w:szCs w:val="24"/>
              </w:rPr>
            </w:pPr>
            <w:r w:rsidRPr="0043248E">
              <w:rPr>
                <w:kern w:val="2"/>
                <w:szCs w:val="24"/>
              </w:rPr>
              <w:t>k – pagal vartotojų kainų indeksą (</w:t>
            </w:r>
            <w:r w:rsidR="00DD5767" w:rsidRPr="0043248E">
              <w:rPr>
                <w:kern w:val="2"/>
                <w:szCs w:val="24"/>
              </w:rPr>
              <w:t>skyriuje</w:t>
            </w:r>
            <w:r w:rsidRPr="0043248E">
              <w:rPr>
                <w:kern w:val="2"/>
                <w:szCs w:val="24"/>
              </w:rPr>
              <w:t xml:space="preserve"> „Vartojimo prek</w:t>
            </w:r>
            <w:r w:rsidR="00DD5767" w:rsidRPr="0043248E">
              <w:rPr>
                <w:kern w:val="2"/>
                <w:szCs w:val="24"/>
              </w:rPr>
              <w:t>ės</w:t>
            </w:r>
            <w:r w:rsidRPr="0043248E">
              <w:rPr>
                <w:kern w:val="2"/>
                <w:szCs w:val="24"/>
              </w:rPr>
              <w:t xml:space="preserve"> ir paslaug</w:t>
            </w:r>
            <w:r w:rsidR="00DD5767" w:rsidRPr="0043248E">
              <w:rPr>
                <w:kern w:val="2"/>
                <w:szCs w:val="24"/>
              </w:rPr>
              <w:t>os</w:t>
            </w:r>
            <w:r w:rsidRPr="0043248E">
              <w:rPr>
                <w:kern w:val="2"/>
                <w:szCs w:val="24"/>
              </w:rPr>
              <w:t>“) apskaičiuotas Vartojimo prekių ir paslaugų kainų pokytis (padidėjimas arba sumažėjimas) (%). „k“ reikšmė skaičiuojama pagal formulę:</w:t>
            </w:r>
          </w:p>
          <w:p w14:paraId="55F5353F" w14:textId="77777777" w:rsidR="00335E2E" w:rsidRPr="0043248E" w:rsidRDefault="00335E2E" w:rsidP="006E367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3248E">
              <w:rPr>
                <w:kern w:val="2"/>
                <w:szCs w:val="24"/>
              </w:rPr>
              <w:t>, (proc.) kur</w:t>
            </w:r>
          </w:p>
          <w:p w14:paraId="3B08952B" w14:textId="04AA0F57" w:rsidR="00335E2E" w:rsidRPr="0043248E" w:rsidRDefault="00335E2E" w:rsidP="006E3677">
            <w:pPr>
              <w:jc w:val="both"/>
              <w:textAlignment w:val="baseline"/>
              <w:rPr>
                <w:szCs w:val="24"/>
              </w:rPr>
            </w:pPr>
            <w:r w:rsidRPr="0043248E">
              <w:rPr>
                <w:kern w:val="2"/>
                <w:szCs w:val="24"/>
              </w:rPr>
              <w:t>Ind</w:t>
            </w:r>
            <w:r w:rsidRPr="0043248E">
              <w:rPr>
                <w:kern w:val="2"/>
                <w:szCs w:val="24"/>
                <w:vertAlign w:val="subscript"/>
              </w:rPr>
              <w:t>naujausias</w:t>
            </w:r>
            <w:r w:rsidRPr="0043248E">
              <w:rPr>
                <w:kern w:val="2"/>
                <w:szCs w:val="24"/>
              </w:rPr>
              <w:t xml:space="preserve"> – kreipimosi dėl įkainių peržiūros išsiuntimo kitai Šaliai dieną paskelbtas naujausias vartojimo prekių ir paslaugų indeksas </w:t>
            </w:r>
            <w:r w:rsidR="00C90155" w:rsidRPr="0043248E">
              <w:rPr>
                <w:kern w:val="2"/>
                <w:szCs w:val="24"/>
              </w:rPr>
              <w:t>(skyriuje „Vartojimo prekės ir paslaugos“).</w:t>
            </w:r>
          </w:p>
          <w:p w14:paraId="534F5FF2" w14:textId="318754F2" w:rsidR="00335E2E" w:rsidRPr="003C2F39" w:rsidRDefault="00335E2E" w:rsidP="006E3677">
            <w:pPr>
              <w:jc w:val="both"/>
              <w:rPr>
                <w:szCs w:val="24"/>
              </w:rPr>
            </w:pPr>
            <w:r w:rsidRPr="0043248E">
              <w:rPr>
                <w:kern w:val="2"/>
                <w:szCs w:val="24"/>
              </w:rPr>
              <w:t>Ind</w:t>
            </w:r>
            <w:r w:rsidRPr="0043248E">
              <w:rPr>
                <w:kern w:val="2"/>
                <w:szCs w:val="24"/>
                <w:vertAlign w:val="subscript"/>
              </w:rPr>
              <w:t>pradžia</w:t>
            </w:r>
            <w:r w:rsidRPr="0043248E">
              <w:rPr>
                <w:kern w:val="2"/>
                <w:szCs w:val="24"/>
              </w:rPr>
              <w:t xml:space="preserve"> – laikotarpio pradžios datos (mėnesio</w:t>
            </w:r>
            <w:r>
              <w:rPr>
                <w:kern w:val="2"/>
                <w:szCs w:val="24"/>
              </w:rPr>
              <w:t xml:space="preserve">) vartojimo prekių ir paslaugų indeksas </w:t>
            </w:r>
            <w:r w:rsidR="00F16CF5" w:rsidRPr="00F16CF5">
              <w:rPr>
                <w:kern w:val="2"/>
                <w:szCs w:val="24"/>
              </w:rPr>
              <w:t>(skyriuje „Vartojimo prekės ir paslaugos“)</w:t>
            </w:r>
            <w:r w:rsidR="00F16CF5">
              <w:rPr>
                <w:kern w:val="2"/>
                <w:szCs w:val="24"/>
              </w:rPr>
              <w:t xml:space="preserve">. </w:t>
            </w:r>
            <w:r>
              <w:rPr>
                <w:kern w:val="2"/>
                <w:szCs w:val="24"/>
              </w:rPr>
              <w:t xml:space="preserve">Pirmojo perskaičiavimo atveju </w:t>
            </w:r>
            <w:r w:rsidRPr="003C2F39">
              <w:rPr>
                <w:kern w:val="2"/>
                <w:szCs w:val="24"/>
              </w:rPr>
              <w:t>laikotarpio pradžia (mėnuo) yra Sutarties įsigaliojimo dienos mėnuo. Antrojo ir vėlesnių perskaičiavimų atveju laikotarpio pradžia (mėnuo) yra paskutinio perskaičiavimo metu naudotos paskelbto atitinkamo indekso reikšmės mėnuo.</w:t>
            </w:r>
          </w:p>
          <w:p w14:paraId="2720B223" w14:textId="2D59337D" w:rsidR="00335E2E" w:rsidRPr="003C2F39" w:rsidRDefault="00335E2E" w:rsidP="006E3677">
            <w:pPr>
              <w:jc w:val="both"/>
              <w:rPr>
                <w:kern w:val="2"/>
                <w:szCs w:val="24"/>
                <w:shd w:val="clear" w:color="auto" w:fill="FFFFFF"/>
              </w:rPr>
            </w:pPr>
            <w:r w:rsidRPr="003C2F39">
              <w:rPr>
                <w:kern w:val="2"/>
                <w:szCs w:val="24"/>
              </w:rPr>
              <w:t xml:space="preserve">5.3.3.7. </w:t>
            </w:r>
            <w:r w:rsidRPr="003C2F39">
              <w:rPr>
                <w:kern w:val="2"/>
                <w:szCs w:val="24"/>
                <w:shd w:val="clear" w:color="auto" w:fill="FFFFFF"/>
              </w:rPr>
              <w:t xml:space="preserve">Skaičiavimams indeksų reikšmės imamos </w:t>
            </w:r>
            <w:r w:rsidRPr="003C2F39">
              <w:rPr>
                <w:b/>
                <w:kern w:val="2"/>
                <w:szCs w:val="24"/>
                <w:shd w:val="clear" w:color="auto" w:fill="FFFFFF"/>
              </w:rPr>
              <w:t>keturių</w:t>
            </w:r>
            <w:r w:rsidRPr="003C2F39">
              <w:rPr>
                <w:kern w:val="2"/>
                <w:szCs w:val="24"/>
                <w:shd w:val="clear" w:color="auto" w:fill="FFFFFF"/>
              </w:rPr>
              <w:t xml:space="preserve"> skaitmenų po kablelio tikslumu. Apskaičiuotas pokytis </w:t>
            </w:r>
            <w:r>
              <w:rPr>
                <w:color w:val="000000"/>
                <w:kern w:val="2"/>
                <w:szCs w:val="24"/>
                <w:shd w:val="clear" w:color="auto" w:fill="FFFFFF"/>
              </w:rPr>
              <w:t xml:space="preserve">(k) tolimesniems </w:t>
            </w:r>
            <w:r w:rsidRPr="003C2F39">
              <w:rPr>
                <w:kern w:val="2"/>
                <w:szCs w:val="24"/>
                <w:shd w:val="clear" w:color="auto" w:fill="FFFFFF"/>
              </w:rPr>
              <w:t xml:space="preserve">skaičiavimams naudojamas suapvalinus iki </w:t>
            </w:r>
            <w:r w:rsidRPr="003C2F39">
              <w:rPr>
                <w:b/>
                <w:kern w:val="2"/>
                <w:szCs w:val="24"/>
                <w:shd w:val="clear" w:color="auto" w:fill="FFFFFF"/>
              </w:rPr>
              <w:t>vieno</w:t>
            </w:r>
            <w:r w:rsidRPr="003C2F39">
              <w:rPr>
                <w:kern w:val="2"/>
                <w:szCs w:val="24"/>
                <w:shd w:val="clear" w:color="auto" w:fill="FFFFFF"/>
              </w:rPr>
              <w:t xml:space="preserve"> skaitmens po kablelio, o apskaičiuotas įkainis „a</w:t>
            </w:r>
            <w:r w:rsidRPr="003C2F39">
              <w:rPr>
                <w:kern w:val="2"/>
                <w:szCs w:val="24"/>
                <w:shd w:val="clear" w:color="auto" w:fill="FFFFFF"/>
                <w:vertAlign w:val="subscript"/>
              </w:rPr>
              <w:t>1</w:t>
            </w:r>
            <w:r w:rsidRPr="003C2F39">
              <w:rPr>
                <w:kern w:val="2"/>
                <w:szCs w:val="24"/>
                <w:shd w:val="clear" w:color="auto" w:fill="FFFFFF"/>
              </w:rPr>
              <w:t xml:space="preserve">“ suapvalinamas iki </w:t>
            </w:r>
            <w:r w:rsidRPr="003C2F39">
              <w:rPr>
                <w:b/>
                <w:kern w:val="2"/>
                <w:szCs w:val="24"/>
                <w:shd w:val="clear" w:color="auto" w:fill="FFFFFF"/>
              </w:rPr>
              <w:t xml:space="preserve">dviejų </w:t>
            </w:r>
            <w:r w:rsidRPr="003C2F39">
              <w:rPr>
                <w:kern w:val="2"/>
                <w:szCs w:val="24"/>
                <w:shd w:val="clear" w:color="auto" w:fill="FFFFFF"/>
              </w:rPr>
              <w:t>skaitmenų po kablelio.</w:t>
            </w:r>
          </w:p>
          <w:p w14:paraId="2C5EBFC8" w14:textId="49A2D21D" w:rsidR="00335E2E" w:rsidRPr="003C2F39" w:rsidRDefault="00335E2E" w:rsidP="006E3677">
            <w:pPr>
              <w:jc w:val="both"/>
              <w:rPr>
                <w:kern w:val="2"/>
                <w:szCs w:val="24"/>
                <w:shd w:val="clear" w:color="auto" w:fill="FFFFFF"/>
              </w:rPr>
            </w:pPr>
            <w:r w:rsidRPr="003C2F39">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9F0380B" w14:textId="15B3B611" w:rsidR="00335E2E" w:rsidRPr="003C2F39" w:rsidRDefault="00335E2E" w:rsidP="006E3677">
            <w:pPr>
              <w:jc w:val="both"/>
              <w:rPr>
                <w:kern w:val="2"/>
                <w:szCs w:val="24"/>
                <w:shd w:val="clear" w:color="auto" w:fill="FFFFFF"/>
              </w:rPr>
            </w:pPr>
            <w:r w:rsidRPr="003C2F39">
              <w:rPr>
                <w:kern w:val="2"/>
                <w:szCs w:val="24"/>
                <w:shd w:val="clear" w:color="auto" w:fill="FFFFFF"/>
              </w:rPr>
              <w:t>5</w:t>
            </w:r>
            <w:r w:rsidRPr="003C2F39">
              <w:rPr>
                <w:kern w:val="2"/>
                <w:szCs w:val="24"/>
              </w:rPr>
              <w:t xml:space="preserve">.3.3.9. </w:t>
            </w:r>
            <w:r w:rsidRPr="003C2F39">
              <w:rPr>
                <w:kern w:val="2"/>
                <w:szCs w:val="24"/>
                <w:shd w:val="clear" w:color="auto" w:fill="FFFFFF"/>
              </w:rPr>
              <w:t xml:space="preserve">Susitarimas turi būti sudarytas per </w:t>
            </w:r>
            <w:r w:rsidR="003C2F39" w:rsidRPr="003C2F39">
              <w:rPr>
                <w:kern w:val="2"/>
                <w:szCs w:val="24"/>
                <w:shd w:val="clear" w:color="auto" w:fill="FFFFFF"/>
              </w:rPr>
              <w:t>10 darbo dienų</w:t>
            </w:r>
            <w:r w:rsidRPr="003C2F39">
              <w:rPr>
                <w:kern w:val="2"/>
                <w:szCs w:val="24"/>
                <w:shd w:val="clear" w:color="auto" w:fill="FFFFFF"/>
              </w:rPr>
              <w:t xml:space="preserve"> nuo Šalies pateikto tinkamo prašymo perskaičiuoti S</w:t>
            </w:r>
            <w:r w:rsidRPr="003C2F39">
              <w:rPr>
                <w:kern w:val="2"/>
                <w:szCs w:val="24"/>
              </w:rPr>
              <w:t xml:space="preserve">utarties </w:t>
            </w:r>
            <w:r w:rsidRPr="003C2F39">
              <w:rPr>
                <w:kern w:val="2"/>
                <w:szCs w:val="24"/>
                <w:shd w:val="clear" w:color="auto" w:fill="FFFFFF"/>
              </w:rPr>
              <w:t>įkainius gavimo dienos.</w:t>
            </w:r>
          </w:p>
          <w:p w14:paraId="70EDA278" w14:textId="5D1F227E" w:rsidR="00335E2E" w:rsidRPr="00AB5EFF" w:rsidRDefault="00335E2E" w:rsidP="006E3677">
            <w:pPr>
              <w:jc w:val="both"/>
              <w:rPr>
                <w:color w:val="000000"/>
                <w:kern w:val="2"/>
                <w:szCs w:val="24"/>
                <w:bdr w:val="none" w:sz="0" w:space="0" w:color="auto" w:frame="1"/>
              </w:rPr>
            </w:pPr>
            <w:r w:rsidRPr="003C2F39">
              <w:rPr>
                <w:kern w:val="2"/>
                <w:szCs w:val="24"/>
                <w:shd w:val="clear" w:color="auto" w:fill="FFFFFF"/>
              </w:rPr>
              <w:t xml:space="preserve">5.3.3.10. </w:t>
            </w:r>
            <w:r w:rsidRPr="003C2F39">
              <w:rPr>
                <w:kern w:val="2"/>
                <w:szCs w:val="24"/>
                <w:bdr w:val="none" w:sz="0" w:space="0" w:color="auto" w:frame="1"/>
              </w:rPr>
              <w:t>Susitarimu Šalys neturi teisės keisti procedūroje nurodytos tvarkos ar kitų Sutarties nuostatų, išskyrus, jei keitimas atliekamas pagal VPĮ nuostatas.</w:t>
            </w:r>
          </w:p>
        </w:tc>
      </w:tr>
      <w:tr w:rsidR="00335E2E" w14:paraId="4D99BCF6" w14:textId="77777777" w:rsidTr="00CF4363">
        <w:trPr>
          <w:trHeight w:val="300"/>
        </w:trPr>
        <w:tc>
          <w:tcPr>
            <w:tcW w:w="3094" w:type="dxa"/>
            <w:gridSpan w:val="2"/>
          </w:tcPr>
          <w:p w14:paraId="4DD70518" w14:textId="77777777" w:rsidR="00335E2E" w:rsidRDefault="00335E2E" w:rsidP="00CF4363">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61AB462" w14:textId="77777777" w:rsidR="00335E2E" w:rsidRPr="00FB03CF" w:rsidRDefault="00335E2E" w:rsidP="006E3677">
            <w:pPr>
              <w:jc w:val="both"/>
              <w:rPr>
                <w:kern w:val="2"/>
                <w:szCs w:val="24"/>
              </w:rPr>
            </w:pPr>
            <w:r w:rsidRPr="00FB03CF">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798710BB" w14:textId="77777777" w:rsidR="00335E2E" w:rsidRDefault="00335E2E" w:rsidP="006E3677">
            <w:pPr>
              <w:jc w:val="both"/>
              <w:rPr>
                <w:szCs w:val="24"/>
              </w:rPr>
            </w:pPr>
            <w:r w:rsidRPr="00FB03CF">
              <w:rPr>
                <w:kern w:val="2"/>
                <w:szCs w:val="24"/>
              </w:rPr>
              <w:t xml:space="preserve">Už Nenumatytas </w:t>
            </w:r>
            <w:r w:rsidRPr="00FB03CF">
              <w:rPr>
                <w:szCs w:val="24"/>
              </w:rPr>
              <w:t xml:space="preserve">paslaugas </w:t>
            </w:r>
            <w:r w:rsidRPr="00FB03CF">
              <w:rPr>
                <w:kern w:val="2"/>
                <w:szCs w:val="24"/>
              </w:rPr>
              <w:t xml:space="preserve">bus apmokama ne didesnėmis nei Užsakymo dieną Tiekėjo prekybos vietoje, kataloge ar interneto svetainėje nurodytomis galiojančiomis šių </w:t>
            </w:r>
            <w:r w:rsidRPr="00FB03CF">
              <w:rPr>
                <w:szCs w:val="24"/>
              </w:rPr>
              <w:t xml:space="preserve">paslaugų </w:t>
            </w:r>
            <w:r w:rsidRPr="00FB03CF">
              <w:rPr>
                <w:kern w:val="2"/>
                <w:szCs w:val="24"/>
              </w:rPr>
              <w:t>kainomis arba, jei tokios kainos neskelbiamos, tiekėjo pasiūlytomis, konkurencingomis ir rinką atitinkančiomis kainomis. Nenumatytų p</w:t>
            </w:r>
            <w:r w:rsidRPr="00FB03CF">
              <w:rPr>
                <w:szCs w:val="24"/>
              </w:rPr>
              <w:t>aslaugų</w:t>
            </w:r>
            <w:r w:rsidRPr="00FB03CF">
              <w:rPr>
                <w:kern w:val="2"/>
                <w:szCs w:val="24"/>
              </w:rPr>
              <w:t xml:space="preserve"> kaina su Pirkėju turi būti derinama iš anksto. Gavęs Tiekėjo pateiktas Nenumatytų </w:t>
            </w:r>
            <w:r w:rsidRPr="00FB03CF">
              <w:rPr>
                <w:szCs w:val="24"/>
              </w:rPr>
              <w:t xml:space="preserve">paslaugų </w:t>
            </w:r>
            <w:r w:rsidRPr="00FB03CF">
              <w:rPr>
                <w:kern w:val="2"/>
                <w:szCs w:val="24"/>
              </w:rPr>
              <w:t xml:space="preserve">kainas (komercinį pasiūlymą), Pirkėjas atlieka rinkos kainų tyrimą (apklausą telefonu ir / ar raštu, ir / ar paiešką elektroninėje erdvėje </w:t>
            </w:r>
            <w:r w:rsidRPr="00FB03CF">
              <w:rPr>
                <w:kern w:val="2"/>
                <w:szCs w:val="24"/>
              </w:rPr>
              <w:lastRenderedPageBreak/>
              <w:t xml:space="preserve">ar kt.), tokiu būdu įvertindamas, ar Tiekėjo pateiktos Nenumatytų </w:t>
            </w:r>
            <w:r w:rsidRPr="00FB03CF">
              <w:rPr>
                <w:szCs w:val="24"/>
              </w:rPr>
              <w:t>paslaugų</w:t>
            </w:r>
            <w:r w:rsidRPr="00FB03CF">
              <w:rPr>
                <w:kern w:val="2"/>
                <w:szCs w:val="24"/>
              </w:rPr>
              <w:t xml:space="preserve"> kainos atitinka rinkos kainas. Nustačius, kad Tiekėjo pasiūlytos Nenumatytų </w:t>
            </w:r>
            <w:r w:rsidRPr="00FB03CF">
              <w:rPr>
                <w:szCs w:val="24"/>
              </w:rPr>
              <w:t>paslaugų</w:t>
            </w:r>
            <w:r w:rsidRPr="00FB03CF">
              <w:rPr>
                <w:kern w:val="2"/>
                <w:szCs w:val="24"/>
              </w:rPr>
              <w:t xml:space="preserve"> kainos yra didesnės nei rinkos, Pirkėjas prašo Tiekėjo jas sumažinti. Tiekėjui nesutikus sumažinti Nenumatytų </w:t>
            </w:r>
            <w:r w:rsidRPr="00FB03CF">
              <w:rPr>
                <w:szCs w:val="24"/>
              </w:rPr>
              <w:t>paslaugų</w:t>
            </w:r>
            <w:r w:rsidRPr="00FB03CF">
              <w:rPr>
                <w:kern w:val="2"/>
                <w:szCs w:val="24"/>
              </w:rPr>
              <w:t xml:space="preserve"> kainos iki rinkos kainos, Pirkėjas pasilieka teisę Nenumatytas </w:t>
            </w:r>
            <w:r w:rsidRPr="00FB03CF">
              <w:rPr>
                <w:szCs w:val="24"/>
              </w:rPr>
              <w:t>paslaugas</w:t>
            </w:r>
            <w:r w:rsidRPr="00FB03CF">
              <w:rPr>
                <w:kern w:val="2"/>
                <w:szCs w:val="24"/>
              </w:rPr>
              <w:t xml:space="preserve"> įsigyti atskiru pirkimu.</w:t>
            </w:r>
          </w:p>
        </w:tc>
      </w:tr>
      <w:tr w:rsidR="00335E2E" w14:paraId="0A2B85AC" w14:textId="77777777" w:rsidTr="00CF4363">
        <w:trPr>
          <w:trHeight w:val="300"/>
        </w:trPr>
        <w:tc>
          <w:tcPr>
            <w:tcW w:w="3094" w:type="dxa"/>
            <w:gridSpan w:val="2"/>
          </w:tcPr>
          <w:p w14:paraId="1DF2F9EB" w14:textId="77777777" w:rsidR="00335E2E" w:rsidRDefault="00335E2E" w:rsidP="00CF4363">
            <w:pPr>
              <w:rPr>
                <w:b/>
                <w:kern w:val="2"/>
                <w:szCs w:val="24"/>
              </w:rPr>
            </w:pPr>
            <w:r>
              <w:rPr>
                <w:b/>
                <w:kern w:val="2"/>
                <w:szCs w:val="24"/>
              </w:rPr>
              <w:lastRenderedPageBreak/>
              <w:t>5.5. Atsiskaitymo su Tiekėju terminas ir tvarka</w:t>
            </w:r>
          </w:p>
        </w:tc>
        <w:tc>
          <w:tcPr>
            <w:tcW w:w="6441" w:type="dxa"/>
            <w:gridSpan w:val="2"/>
          </w:tcPr>
          <w:p w14:paraId="466FE80B" w14:textId="4569937E" w:rsidR="00335E2E" w:rsidRDefault="00335E2E" w:rsidP="006E3677">
            <w:pPr>
              <w:jc w:val="both"/>
              <w:rPr>
                <w:kern w:val="2"/>
                <w:szCs w:val="24"/>
              </w:rPr>
            </w:pPr>
            <w:r>
              <w:rPr>
                <w:kern w:val="2"/>
                <w:szCs w:val="24"/>
              </w:rPr>
              <w:t xml:space="preserve">Pirkėjas atsiskaito </w:t>
            </w:r>
            <w:r w:rsidRPr="00B56B38">
              <w:rPr>
                <w:kern w:val="2"/>
                <w:szCs w:val="24"/>
              </w:rPr>
              <w:t xml:space="preserve">su Tiekėju ne vėliau kaip per </w:t>
            </w:r>
            <w:r w:rsidR="00B56B38" w:rsidRPr="00B56B38">
              <w:rPr>
                <w:kern w:val="2"/>
                <w:szCs w:val="24"/>
              </w:rPr>
              <w:t xml:space="preserve">30 </w:t>
            </w:r>
            <w:r w:rsidR="009C560B">
              <w:rPr>
                <w:kern w:val="2"/>
                <w:szCs w:val="24"/>
              </w:rPr>
              <w:t xml:space="preserve">(trisdešimt) </w:t>
            </w:r>
            <w:r w:rsidR="00B56B38" w:rsidRPr="00B56B38">
              <w:rPr>
                <w:kern w:val="2"/>
                <w:szCs w:val="24"/>
              </w:rPr>
              <w:t xml:space="preserve">kalendorinių dienų </w:t>
            </w:r>
            <w:r w:rsidRPr="00B56B38">
              <w:rPr>
                <w:kern w:val="2"/>
                <w:szCs w:val="24"/>
              </w:rPr>
              <w:t>nuo Sąskaitos gavimo dienos.</w:t>
            </w:r>
          </w:p>
          <w:p w14:paraId="4E25DA7E" w14:textId="77777777" w:rsidR="00335E2E" w:rsidRDefault="00335E2E" w:rsidP="006E3677">
            <w:pPr>
              <w:jc w:val="both"/>
              <w:rPr>
                <w:color w:val="000000"/>
                <w:kern w:val="2"/>
                <w:szCs w:val="24"/>
                <w:shd w:val="clear" w:color="auto" w:fill="FFFFFF"/>
              </w:rPr>
            </w:pPr>
          </w:p>
          <w:p w14:paraId="1EF3CDD1" w14:textId="4A348B90" w:rsidR="00335E2E" w:rsidRDefault="00335E2E" w:rsidP="006E3677">
            <w:pPr>
              <w:jc w:val="both"/>
              <w:rPr>
                <w:color w:val="4472C4"/>
                <w:kern w:val="2"/>
                <w:szCs w:val="24"/>
                <w:shd w:val="clear" w:color="auto" w:fill="FFFFFF"/>
              </w:rPr>
            </w:pPr>
            <w:r>
              <w:rPr>
                <w:color w:val="000000"/>
                <w:kern w:val="2"/>
                <w:szCs w:val="24"/>
                <w:shd w:val="clear" w:color="auto" w:fill="FFFFFF"/>
              </w:rPr>
              <w:t xml:space="preserve">Apmokėjimo </w:t>
            </w:r>
            <w:r w:rsidRPr="003862A2">
              <w:rPr>
                <w:kern w:val="2"/>
                <w:szCs w:val="24"/>
                <w:shd w:val="clear" w:color="auto" w:fill="FFFFFF"/>
              </w:rPr>
              <w:t>sąlygos:</w:t>
            </w:r>
            <w:r w:rsidR="003862A2" w:rsidRPr="003862A2">
              <w:rPr>
                <w:kern w:val="2"/>
                <w:szCs w:val="24"/>
                <w:shd w:val="clear" w:color="auto" w:fill="FFFFFF"/>
              </w:rPr>
              <w:t xml:space="preserve"> </w:t>
            </w:r>
            <w:r w:rsidRPr="003862A2">
              <w:rPr>
                <w:kern w:val="2"/>
                <w:szCs w:val="24"/>
                <w:shd w:val="clear" w:color="auto" w:fill="FFFFFF"/>
              </w:rPr>
              <w:t>įvykdžius Užsakymą, mokama už konkretų kiekį pagal nustatytus įkainius</w:t>
            </w:r>
            <w:r w:rsidR="003862A2" w:rsidRPr="003862A2">
              <w:rPr>
                <w:kern w:val="2"/>
                <w:szCs w:val="24"/>
                <w:shd w:val="clear" w:color="auto" w:fill="FFFFFF"/>
              </w:rPr>
              <w:t>.</w:t>
            </w:r>
          </w:p>
        </w:tc>
      </w:tr>
      <w:tr w:rsidR="00335E2E" w14:paraId="3EF3DA65" w14:textId="77777777" w:rsidTr="00CF4363">
        <w:trPr>
          <w:trHeight w:val="300"/>
        </w:trPr>
        <w:tc>
          <w:tcPr>
            <w:tcW w:w="3094" w:type="dxa"/>
            <w:gridSpan w:val="2"/>
          </w:tcPr>
          <w:p w14:paraId="42B3DA8C" w14:textId="77777777" w:rsidR="00335E2E" w:rsidRDefault="00335E2E" w:rsidP="00CF4363">
            <w:pPr>
              <w:rPr>
                <w:b/>
                <w:kern w:val="2"/>
                <w:szCs w:val="24"/>
              </w:rPr>
            </w:pPr>
            <w:r>
              <w:rPr>
                <w:b/>
                <w:kern w:val="2"/>
                <w:szCs w:val="24"/>
              </w:rPr>
              <w:t>5.6. Avansas</w:t>
            </w:r>
          </w:p>
        </w:tc>
        <w:tc>
          <w:tcPr>
            <w:tcW w:w="6441" w:type="dxa"/>
            <w:gridSpan w:val="2"/>
          </w:tcPr>
          <w:p w14:paraId="08D3F625" w14:textId="77777777" w:rsidR="00335E2E" w:rsidRDefault="00335E2E" w:rsidP="00CF4363">
            <w:pPr>
              <w:rPr>
                <w:kern w:val="2"/>
                <w:szCs w:val="24"/>
              </w:rPr>
            </w:pPr>
            <w:r>
              <w:rPr>
                <w:kern w:val="2"/>
                <w:szCs w:val="24"/>
              </w:rPr>
              <w:t>Netaikoma</w:t>
            </w:r>
          </w:p>
          <w:p w14:paraId="46968F48" w14:textId="77777777" w:rsidR="00335E2E" w:rsidRDefault="00335E2E" w:rsidP="00CF4363">
            <w:pPr>
              <w:rPr>
                <w:kern w:val="2"/>
                <w:szCs w:val="24"/>
              </w:rPr>
            </w:pPr>
          </w:p>
          <w:p w14:paraId="6325DF49" w14:textId="11B4E1E4" w:rsidR="00335E2E" w:rsidRDefault="00335E2E" w:rsidP="00CF4363">
            <w:pPr>
              <w:spacing w:line="259" w:lineRule="auto"/>
              <w:rPr>
                <w:color w:val="000000"/>
                <w:kern w:val="2"/>
                <w:szCs w:val="24"/>
                <w:shd w:val="clear" w:color="auto" w:fill="FFFFFF"/>
              </w:rPr>
            </w:pPr>
          </w:p>
        </w:tc>
      </w:tr>
      <w:tr w:rsidR="00335E2E" w14:paraId="52C4BC1B" w14:textId="77777777" w:rsidTr="00CF4363">
        <w:trPr>
          <w:trHeight w:val="300"/>
        </w:trPr>
        <w:tc>
          <w:tcPr>
            <w:tcW w:w="3094" w:type="dxa"/>
            <w:gridSpan w:val="2"/>
          </w:tcPr>
          <w:p w14:paraId="2C0E3D98" w14:textId="77777777" w:rsidR="00335E2E" w:rsidRDefault="00335E2E" w:rsidP="00CF4363">
            <w:pPr>
              <w:rPr>
                <w:b/>
                <w:kern w:val="2"/>
                <w:szCs w:val="24"/>
              </w:rPr>
            </w:pPr>
            <w:r>
              <w:rPr>
                <w:b/>
                <w:kern w:val="2"/>
                <w:szCs w:val="24"/>
              </w:rPr>
              <w:t>5.7. Avanso užtikrinimas</w:t>
            </w:r>
          </w:p>
        </w:tc>
        <w:tc>
          <w:tcPr>
            <w:tcW w:w="6441" w:type="dxa"/>
            <w:gridSpan w:val="2"/>
          </w:tcPr>
          <w:p w14:paraId="395DAF16" w14:textId="77777777" w:rsidR="00335E2E" w:rsidRDefault="00335E2E" w:rsidP="00CF4363">
            <w:pPr>
              <w:rPr>
                <w:kern w:val="2"/>
                <w:szCs w:val="24"/>
              </w:rPr>
            </w:pPr>
            <w:r>
              <w:rPr>
                <w:kern w:val="2"/>
                <w:szCs w:val="24"/>
              </w:rPr>
              <w:t>Netaikoma</w:t>
            </w:r>
          </w:p>
          <w:p w14:paraId="5A12A1AD" w14:textId="77777777" w:rsidR="00335E2E" w:rsidRDefault="00335E2E" w:rsidP="00CF4363">
            <w:pPr>
              <w:rPr>
                <w:kern w:val="2"/>
                <w:szCs w:val="24"/>
              </w:rPr>
            </w:pPr>
          </w:p>
          <w:p w14:paraId="2EF6F293" w14:textId="13DF54F3" w:rsidR="00335E2E" w:rsidRDefault="00335E2E" w:rsidP="00CF4363">
            <w:pPr>
              <w:rPr>
                <w:kern w:val="2"/>
                <w:szCs w:val="24"/>
              </w:rPr>
            </w:pPr>
            <w:r>
              <w:rPr>
                <w:color w:val="000000"/>
                <w:kern w:val="2"/>
                <w:szCs w:val="24"/>
                <w:shd w:val="clear" w:color="auto" w:fill="FFFFFF"/>
              </w:rPr>
              <w:t xml:space="preserve"> </w:t>
            </w:r>
          </w:p>
        </w:tc>
      </w:tr>
      <w:tr w:rsidR="00335E2E" w14:paraId="721758A3" w14:textId="77777777" w:rsidTr="00CF4363">
        <w:trPr>
          <w:trHeight w:val="300"/>
        </w:trPr>
        <w:tc>
          <w:tcPr>
            <w:tcW w:w="9535" w:type="dxa"/>
            <w:gridSpan w:val="4"/>
          </w:tcPr>
          <w:p w14:paraId="60713551" w14:textId="77777777" w:rsidR="00335E2E" w:rsidRDefault="00335E2E" w:rsidP="00CF4363">
            <w:pPr>
              <w:jc w:val="center"/>
              <w:rPr>
                <w:b/>
                <w:kern w:val="2"/>
                <w:szCs w:val="24"/>
              </w:rPr>
            </w:pPr>
            <w:r>
              <w:rPr>
                <w:b/>
                <w:kern w:val="2"/>
                <w:szCs w:val="24"/>
              </w:rPr>
              <w:t>6. PASLAUGŲ KOKYBĖ IR GARANTINIAI ĮSIPAREIGOJIMAI</w:t>
            </w:r>
          </w:p>
        </w:tc>
      </w:tr>
      <w:tr w:rsidR="00335E2E" w14:paraId="345861A8" w14:textId="77777777" w:rsidTr="00CF4363">
        <w:trPr>
          <w:trHeight w:val="300"/>
        </w:trPr>
        <w:tc>
          <w:tcPr>
            <w:tcW w:w="3094" w:type="dxa"/>
            <w:gridSpan w:val="2"/>
          </w:tcPr>
          <w:p w14:paraId="04B05ADB" w14:textId="77777777" w:rsidR="00335E2E" w:rsidRDefault="00335E2E" w:rsidP="00CF4363">
            <w:pPr>
              <w:rPr>
                <w:b/>
                <w:kern w:val="2"/>
                <w:szCs w:val="24"/>
              </w:rPr>
            </w:pPr>
            <w:r>
              <w:rPr>
                <w:b/>
                <w:kern w:val="2"/>
                <w:szCs w:val="24"/>
              </w:rPr>
              <w:t>6.1. Garantinis terminas</w:t>
            </w:r>
          </w:p>
        </w:tc>
        <w:tc>
          <w:tcPr>
            <w:tcW w:w="6441" w:type="dxa"/>
            <w:gridSpan w:val="2"/>
          </w:tcPr>
          <w:p w14:paraId="7C9A3DED" w14:textId="77777777" w:rsidR="00335E2E" w:rsidRDefault="00335E2E" w:rsidP="00CF4363">
            <w:pPr>
              <w:rPr>
                <w:kern w:val="2"/>
                <w:szCs w:val="24"/>
              </w:rPr>
            </w:pPr>
            <w:r>
              <w:rPr>
                <w:kern w:val="2"/>
                <w:szCs w:val="24"/>
              </w:rPr>
              <w:t>Netaikoma</w:t>
            </w:r>
          </w:p>
          <w:p w14:paraId="5A240ECB" w14:textId="04017999" w:rsidR="00335E2E" w:rsidRDefault="00335E2E" w:rsidP="00CD0E18">
            <w:pPr>
              <w:rPr>
                <w:szCs w:val="24"/>
              </w:rPr>
            </w:pPr>
          </w:p>
        </w:tc>
      </w:tr>
      <w:tr w:rsidR="00335E2E" w14:paraId="57884F66" w14:textId="77777777" w:rsidTr="00CF4363">
        <w:trPr>
          <w:trHeight w:val="300"/>
        </w:trPr>
        <w:tc>
          <w:tcPr>
            <w:tcW w:w="3094" w:type="dxa"/>
            <w:gridSpan w:val="2"/>
          </w:tcPr>
          <w:p w14:paraId="3DA730B0" w14:textId="77777777" w:rsidR="00335E2E" w:rsidRDefault="00335E2E" w:rsidP="00CF4363">
            <w:pPr>
              <w:rPr>
                <w:b/>
                <w:kern w:val="2"/>
                <w:szCs w:val="24"/>
              </w:rPr>
            </w:pPr>
            <w:r>
              <w:rPr>
                <w:b/>
                <w:szCs w:val="24"/>
              </w:rPr>
              <w:t>6.2. Terminas Paslaugų trūkumams pašalinti</w:t>
            </w:r>
          </w:p>
        </w:tc>
        <w:tc>
          <w:tcPr>
            <w:tcW w:w="6441" w:type="dxa"/>
            <w:gridSpan w:val="2"/>
          </w:tcPr>
          <w:p w14:paraId="215CA668" w14:textId="4A2AADBC" w:rsidR="00335E2E" w:rsidRDefault="00A050F8" w:rsidP="006E3677">
            <w:pPr>
              <w:jc w:val="both"/>
              <w:rPr>
                <w:kern w:val="2"/>
                <w:szCs w:val="24"/>
              </w:rPr>
            </w:pPr>
            <w:r>
              <w:rPr>
                <w:kern w:val="2"/>
                <w:szCs w:val="24"/>
              </w:rPr>
              <w:t>B</w:t>
            </w:r>
            <w:r w:rsidR="00335E2E">
              <w:rPr>
                <w:kern w:val="2"/>
                <w:szCs w:val="24"/>
              </w:rPr>
              <w:t xml:space="preserve">et kuriuo Sutarties galiojimo metu nustačius Paslaugų trūkumų, Tiekėjas turi </w:t>
            </w:r>
            <w:r w:rsidR="00335E2E">
              <w:rPr>
                <w:b/>
                <w:kern w:val="2"/>
                <w:szCs w:val="24"/>
              </w:rPr>
              <w:t>ne vėliau kaip</w:t>
            </w:r>
            <w:r w:rsidR="00335E2E">
              <w:rPr>
                <w:kern w:val="2"/>
                <w:szCs w:val="24"/>
              </w:rPr>
              <w:t xml:space="preserve"> per</w:t>
            </w:r>
            <w:r w:rsidR="006259D0">
              <w:rPr>
                <w:kern w:val="2"/>
                <w:szCs w:val="24"/>
              </w:rPr>
              <w:t xml:space="preserve"> 5</w:t>
            </w:r>
            <w:r w:rsidR="00875E69">
              <w:rPr>
                <w:kern w:val="2"/>
                <w:szCs w:val="24"/>
              </w:rPr>
              <w:t xml:space="preserve"> (penkias) </w:t>
            </w:r>
            <w:r w:rsidR="006259D0">
              <w:rPr>
                <w:kern w:val="2"/>
                <w:szCs w:val="24"/>
              </w:rPr>
              <w:t xml:space="preserve">darbo dienas </w:t>
            </w:r>
            <w:r w:rsidR="00335E2E">
              <w:rPr>
                <w:kern w:val="2"/>
                <w:szCs w:val="24"/>
              </w:rPr>
              <w:t>nuo rašytinės pretenzijos gavimo dienos pašalinti Paslaugų trūkumus.</w:t>
            </w:r>
          </w:p>
          <w:p w14:paraId="3CBDC701" w14:textId="5A004CB2" w:rsidR="00335E2E" w:rsidRDefault="00335E2E" w:rsidP="00CF4363">
            <w:pPr>
              <w:rPr>
                <w:kern w:val="2"/>
                <w:szCs w:val="24"/>
              </w:rPr>
            </w:pPr>
          </w:p>
        </w:tc>
      </w:tr>
      <w:tr w:rsidR="00335E2E" w14:paraId="70C1385D" w14:textId="77777777" w:rsidTr="00CF4363">
        <w:trPr>
          <w:trHeight w:val="300"/>
        </w:trPr>
        <w:tc>
          <w:tcPr>
            <w:tcW w:w="3094" w:type="dxa"/>
            <w:gridSpan w:val="2"/>
          </w:tcPr>
          <w:p w14:paraId="235AD453" w14:textId="77777777" w:rsidR="00335E2E" w:rsidRDefault="00335E2E" w:rsidP="00CF436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3CAA8F9" w14:textId="32619792" w:rsidR="00335E2E" w:rsidRPr="00D00B5D" w:rsidRDefault="00335E2E" w:rsidP="00CF4363">
            <w:pPr>
              <w:rPr>
                <w:color w:val="4472C4"/>
                <w:kern w:val="2"/>
                <w:szCs w:val="24"/>
              </w:rPr>
            </w:pPr>
            <w:r>
              <w:rPr>
                <w:kern w:val="2"/>
                <w:szCs w:val="24"/>
              </w:rPr>
              <w:t>Netaikoma</w:t>
            </w:r>
          </w:p>
        </w:tc>
      </w:tr>
      <w:tr w:rsidR="00335E2E" w14:paraId="66A2A7C3" w14:textId="77777777" w:rsidTr="00CF4363">
        <w:trPr>
          <w:trHeight w:val="300"/>
        </w:trPr>
        <w:tc>
          <w:tcPr>
            <w:tcW w:w="9535" w:type="dxa"/>
            <w:gridSpan w:val="4"/>
          </w:tcPr>
          <w:p w14:paraId="3F9C34CE" w14:textId="77777777" w:rsidR="00335E2E" w:rsidRDefault="00335E2E" w:rsidP="00CF4363">
            <w:pPr>
              <w:jc w:val="center"/>
              <w:rPr>
                <w:b/>
                <w:kern w:val="2"/>
                <w:szCs w:val="24"/>
              </w:rPr>
            </w:pPr>
            <w:r>
              <w:rPr>
                <w:b/>
                <w:kern w:val="2"/>
                <w:szCs w:val="24"/>
              </w:rPr>
              <w:t>7. SUTARTIES VYKDYMUI PASITELKIAMI SUBTIEKĖJAI IR (AR) SPECIALISTAI</w:t>
            </w:r>
          </w:p>
        </w:tc>
      </w:tr>
      <w:tr w:rsidR="00335E2E" w14:paraId="64306337" w14:textId="77777777" w:rsidTr="00CF4363">
        <w:trPr>
          <w:trHeight w:val="300"/>
        </w:trPr>
        <w:tc>
          <w:tcPr>
            <w:tcW w:w="3094" w:type="dxa"/>
            <w:gridSpan w:val="2"/>
          </w:tcPr>
          <w:p w14:paraId="090AD762" w14:textId="77777777" w:rsidR="00335E2E" w:rsidRDefault="00335E2E" w:rsidP="00CF4363">
            <w:pPr>
              <w:rPr>
                <w:b/>
                <w:bCs/>
                <w:kern w:val="2"/>
                <w:szCs w:val="24"/>
              </w:rPr>
            </w:pPr>
            <w:r>
              <w:rPr>
                <w:b/>
                <w:bCs/>
                <w:kern w:val="2"/>
                <w:szCs w:val="24"/>
              </w:rPr>
              <w:t>7.1. Sutarties vykdymui pasitelkiami subtiekėjai ir (ar) specialistai</w:t>
            </w:r>
          </w:p>
        </w:tc>
        <w:tc>
          <w:tcPr>
            <w:tcW w:w="6441" w:type="dxa"/>
            <w:gridSpan w:val="2"/>
          </w:tcPr>
          <w:p w14:paraId="0876D0FE" w14:textId="454E3402" w:rsidR="00335E2E" w:rsidRDefault="00335E2E" w:rsidP="00CF4363">
            <w:pPr>
              <w:rPr>
                <w:kern w:val="2"/>
                <w:szCs w:val="24"/>
              </w:rPr>
            </w:pPr>
            <w:r>
              <w:rPr>
                <w:kern w:val="2"/>
                <w:szCs w:val="24"/>
              </w:rPr>
              <w:t>Sutarties vykdymui subtiekėjai ir (ar) specialistai nepasitelkiami.</w:t>
            </w:r>
          </w:p>
          <w:p w14:paraId="3AE0FC00" w14:textId="31CE4058" w:rsidR="00335E2E" w:rsidRDefault="00335E2E" w:rsidP="00CF4363">
            <w:pPr>
              <w:rPr>
                <w:b/>
                <w:kern w:val="2"/>
                <w:szCs w:val="24"/>
              </w:rPr>
            </w:pPr>
          </w:p>
        </w:tc>
      </w:tr>
      <w:tr w:rsidR="00335E2E" w14:paraId="55CCC382" w14:textId="77777777" w:rsidTr="00CF4363">
        <w:trPr>
          <w:trHeight w:val="300"/>
        </w:trPr>
        <w:tc>
          <w:tcPr>
            <w:tcW w:w="9535" w:type="dxa"/>
            <w:gridSpan w:val="4"/>
          </w:tcPr>
          <w:p w14:paraId="2F5B1F4E" w14:textId="77777777" w:rsidR="00335E2E" w:rsidRDefault="00335E2E" w:rsidP="00CF4363">
            <w:pPr>
              <w:jc w:val="center"/>
              <w:rPr>
                <w:b/>
                <w:kern w:val="2"/>
                <w:szCs w:val="24"/>
              </w:rPr>
            </w:pPr>
            <w:r>
              <w:rPr>
                <w:b/>
                <w:kern w:val="2"/>
                <w:szCs w:val="24"/>
              </w:rPr>
              <w:t>8. PRIEVOLIŲ PAGAL SUTARTĮ ĮVYKDYMO UŽTIKRINIMAS</w:t>
            </w:r>
          </w:p>
        </w:tc>
      </w:tr>
      <w:tr w:rsidR="00335E2E" w14:paraId="0FA7C205" w14:textId="77777777" w:rsidTr="00CF4363">
        <w:trPr>
          <w:trHeight w:val="300"/>
        </w:trPr>
        <w:tc>
          <w:tcPr>
            <w:tcW w:w="3094" w:type="dxa"/>
            <w:gridSpan w:val="2"/>
          </w:tcPr>
          <w:p w14:paraId="2B7539B4" w14:textId="77777777" w:rsidR="00335E2E" w:rsidRDefault="00335E2E" w:rsidP="00CF4363">
            <w:pPr>
              <w:rPr>
                <w:b/>
                <w:kern w:val="2"/>
                <w:szCs w:val="24"/>
              </w:rPr>
            </w:pPr>
            <w:r>
              <w:rPr>
                <w:b/>
                <w:kern w:val="2"/>
                <w:szCs w:val="24"/>
              </w:rPr>
              <w:t>8.1. Prievolių pagal Sutartį įvykdymo užtikrinimas</w:t>
            </w:r>
          </w:p>
        </w:tc>
        <w:tc>
          <w:tcPr>
            <w:tcW w:w="6441" w:type="dxa"/>
            <w:gridSpan w:val="2"/>
          </w:tcPr>
          <w:p w14:paraId="4B33824F" w14:textId="63EEEE38" w:rsidR="00335E2E" w:rsidRDefault="00335E2E" w:rsidP="00000B0A">
            <w:pPr>
              <w:jc w:val="both"/>
              <w:rPr>
                <w:kern w:val="2"/>
                <w:szCs w:val="24"/>
              </w:rPr>
            </w:pPr>
            <w:r>
              <w:rPr>
                <w:kern w:val="2"/>
                <w:szCs w:val="24"/>
              </w:rPr>
              <w:t>Prievolių pagal Sutartį įvykdymas užtikrinamas:</w:t>
            </w:r>
          </w:p>
          <w:p w14:paraId="6273CDB7" w14:textId="5F90335F" w:rsidR="00335E2E" w:rsidRDefault="009A104A" w:rsidP="00000B0A">
            <w:pPr>
              <w:jc w:val="both"/>
              <w:rPr>
                <w:kern w:val="2"/>
                <w:szCs w:val="24"/>
              </w:rPr>
            </w:pPr>
            <w:r>
              <w:rPr>
                <w:kern w:val="2"/>
                <w:szCs w:val="24"/>
              </w:rPr>
              <w:t>n</w:t>
            </w:r>
            <w:r w:rsidR="00335E2E">
              <w:rPr>
                <w:kern w:val="2"/>
                <w:szCs w:val="24"/>
              </w:rPr>
              <w:t>etesybomis (delspinigiais, bauda)</w:t>
            </w:r>
            <w:r w:rsidR="006F1407">
              <w:rPr>
                <w:kern w:val="2"/>
                <w:szCs w:val="24"/>
              </w:rPr>
              <w:t>.</w:t>
            </w:r>
          </w:p>
        </w:tc>
      </w:tr>
      <w:tr w:rsidR="00335E2E" w14:paraId="7C23DFB2" w14:textId="77777777" w:rsidTr="00CF4363">
        <w:trPr>
          <w:trHeight w:val="300"/>
        </w:trPr>
        <w:tc>
          <w:tcPr>
            <w:tcW w:w="3094" w:type="dxa"/>
            <w:gridSpan w:val="2"/>
          </w:tcPr>
          <w:p w14:paraId="31CAF9CE" w14:textId="77777777" w:rsidR="00335E2E" w:rsidRDefault="00335E2E" w:rsidP="00CF4363">
            <w:pPr>
              <w:rPr>
                <w:b/>
                <w:kern w:val="2"/>
                <w:szCs w:val="24"/>
              </w:rPr>
            </w:pPr>
            <w:r>
              <w:rPr>
                <w:b/>
                <w:kern w:val="2"/>
                <w:szCs w:val="24"/>
              </w:rPr>
              <w:t>8.2 Sutarties įvykdymo užtikrinimo galiojimo terminas</w:t>
            </w:r>
          </w:p>
        </w:tc>
        <w:tc>
          <w:tcPr>
            <w:tcW w:w="6441" w:type="dxa"/>
            <w:gridSpan w:val="2"/>
          </w:tcPr>
          <w:p w14:paraId="0B2C5CD1" w14:textId="40686D59" w:rsidR="00335E2E" w:rsidRDefault="00335E2E" w:rsidP="00000B0A">
            <w:pPr>
              <w:jc w:val="both"/>
              <w:rPr>
                <w:kern w:val="2"/>
                <w:szCs w:val="24"/>
              </w:rPr>
            </w:pPr>
            <w:r>
              <w:rPr>
                <w:bCs/>
                <w:kern w:val="2"/>
                <w:szCs w:val="24"/>
              </w:rPr>
              <w:t xml:space="preserve">Sutarties įvykdymo užtikrinimo galiojimo terminas </w:t>
            </w:r>
            <w:r w:rsidR="00304082">
              <w:rPr>
                <w:bCs/>
                <w:kern w:val="2"/>
                <w:szCs w:val="24"/>
              </w:rPr>
              <w:t>yra</w:t>
            </w:r>
            <w:r>
              <w:rPr>
                <w:bCs/>
                <w:kern w:val="2"/>
                <w:szCs w:val="24"/>
              </w:rPr>
              <w:t xml:space="preserve"> ne trumpesnis nei </w:t>
            </w:r>
            <w:r>
              <w:rPr>
                <w:kern w:val="2"/>
                <w:szCs w:val="24"/>
              </w:rPr>
              <w:t>Sutarties galiojimo terminas.</w:t>
            </w:r>
          </w:p>
          <w:p w14:paraId="3CF41DB1" w14:textId="200E5322" w:rsidR="00335E2E" w:rsidRDefault="00335E2E" w:rsidP="00000B0A">
            <w:pPr>
              <w:jc w:val="both"/>
              <w:rPr>
                <w:kern w:val="2"/>
                <w:szCs w:val="24"/>
              </w:rPr>
            </w:pPr>
          </w:p>
        </w:tc>
      </w:tr>
      <w:tr w:rsidR="00335E2E" w14:paraId="021D4D0D" w14:textId="77777777" w:rsidTr="00CF4363">
        <w:trPr>
          <w:trHeight w:val="300"/>
        </w:trPr>
        <w:tc>
          <w:tcPr>
            <w:tcW w:w="3094" w:type="dxa"/>
            <w:gridSpan w:val="2"/>
          </w:tcPr>
          <w:p w14:paraId="0749AC0C" w14:textId="77777777" w:rsidR="00335E2E" w:rsidRDefault="00335E2E" w:rsidP="00CF4363">
            <w:pPr>
              <w:rPr>
                <w:b/>
                <w:kern w:val="2"/>
                <w:szCs w:val="24"/>
              </w:rPr>
            </w:pPr>
            <w:r>
              <w:rPr>
                <w:b/>
                <w:kern w:val="2"/>
                <w:szCs w:val="24"/>
              </w:rPr>
              <w:t xml:space="preserve">8.3. </w:t>
            </w:r>
            <w:r w:rsidRPr="006A48AA">
              <w:rPr>
                <w:b/>
                <w:kern w:val="2"/>
                <w:szCs w:val="24"/>
              </w:rPr>
              <w:t>Sutarties įvykdymo užtikrinimo pateikimas</w:t>
            </w:r>
          </w:p>
        </w:tc>
        <w:tc>
          <w:tcPr>
            <w:tcW w:w="6441" w:type="dxa"/>
            <w:gridSpan w:val="2"/>
          </w:tcPr>
          <w:p w14:paraId="343F794D" w14:textId="11396B87" w:rsidR="00335E2E" w:rsidRDefault="006F1407" w:rsidP="00000B0A">
            <w:pPr>
              <w:jc w:val="both"/>
              <w:rPr>
                <w:szCs w:val="24"/>
              </w:rPr>
            </w:pPr>
            <w:r>
              <w:rPr>
                <w:color w:val="000000"/>
                <w:kern w:val="2"/>
                <w:szCs w:val="24"/>
                <w:shd w:val="clear" w:color="auto" w:fill="FFFFFF"/>
              </w:rPr>
              <w:t>Netaikoma.</w:t>
            </w:r>
          </w:p>
        </w:tc>
      </w:tr>
      <w:tr w:rsidR="00335E2E" w14:paraId="5B71E75A" w14:textId="77777777" w:rsidTr="00CF4363">
        <w:trPr>
          <w:trHeight w:val="300"/>
        </w:trPr>
        <w:tc>
          <w:tcPr>
            <w:tcW w:w="9535" w:type="dxa"/>
            <w:gridSpan w:val="4"/>
          </w:tcPr>
          <w:p w14:paraId="3921A98A" w14:textId="77777777" w:rsidR="00335E2E" w:rsidRDefault="00335E2E" w:rsidP="00CF4363">
            <w:pPr>
              <w:jc w:val="center"/>
              <w:rPr>
                <w:b/>
                <w:kern w:val="2"/>
                <w:szCs w:val="24"/>
              </w:rPr>
            </w:pPr>
            <w:r>
              <w:rPr>
                <w:b/>
                <w:kern w:val="2"/>
                <w:szCs w:val="24"/>
              </w:rPr>
              <w:t>9. ŠALIŲ ATSAKOMYBĖ</w:t>
            </w:r>
          </w:p>
        </w:tc>
      </w:tr>
      <w:tr w:rsidR="00335E2E" w14:paraId="7C343B04" w14:textId="77777777" w:rsidTr="00CF4363">
        <w:trPr>
          <w:trHeight w:val="300"/>
        </w:trPr>
        <w:tc>
          <w:tcPr>
            <w:tcW w:w="3094" w:type="dxa"/>
            <w:gridSpan w:val="2"/>
          </w:tcPr>
          <w:p w14:paraId="3BC55ED5" w14:textId="77777777" w:rsidR="00335E2E" w:rsidRDefault="00335E2E" w:rsidP="00CF4363">
            <w:pPr>
              <w:rPr>
                <w:b/>
                <w:kern w:val="2"/>
                <w:szCs w:val="24"/>
              </w:rPr>
            </w:pPr>
            <w:r>
              <w:rPr>
                <w:b/>
                <w:kern w:val="2"/>
                <w:szCs w:val="24"/>
              </w:rPr>
              <w:t>9.1. Pirkėjui taikomos netesybos už mokėjimų pagal Sutartį vėlavimą</w:t>
            </w:r>
          </w:p>
        </w:tc>
        <w:tc>
          <w:tcPr>
            <w:tcW w:w="6441" w:type="dxa"/>
            <w:gridSpan w:val="2"/>
          </w:tcPr>
          <w:p w14:paraId="1DD3E3E1" w14:textId="6B99169A" w:rsidR="00335E2E" w:rsidRPr="00110CC9" w:rsidRDefault="00335E2E" w:rsidP="008E75E9">
            <w:pPr>
              <w:jc w:val="both"/>
              <w:rPr>
                <w:kern w:val="2"/>
                <w:szCs w:val="24"/>
              </w:rPr>
            </w:pPr>
            <w:r w:rsidRPr="00110CC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w:t>
            </w:r>
            <w:r w:rsidR="00F34EDD" w:rsidRPr="00110CC9">
              <w:rPr>
                <w:kern w:val="2"/>
                <w:szCs w:val="24"/>
              </w:rPr>
              <w:t>ejų šimtųjų</w:t>
            </w:r>
            <w:r w:rsidRPr="00110CC9">
              <w:rPr>
                <w:kern w:val="2"/>
                <w:szCs w:val="24"/>
              </w:rPr>
              <w:t>) procento dydžio delspinigius nuo neapmokėtos sumos be PVM už kiekvieną vėlavimo dieną</w:t>
            </w:r>
            <w:r w:rsidR="00F34EDD" w:rsidRPr="00110CC9">
              <w:rPr>
                <w:kern w:val="2"/>
                <w:szCs w:val="24"/>
              </w:rPr>
              <w:t>.</w:t>
            </w:r>
          </w:p>
          <w:p w14:paraId="64D9E1B0" w14:textId="77777777" w:rsidR="00335E2E" w:rsidRDefault="00335E2E" w:rsidP="008E75E9">
            <w:pPr>
              <w:jc w:val="both"/>
              <w:rPr>
                <w:kern w:val="2"/>
                <w:szCs w:val="24"/>
              </w:rPr>
            </w:pPr>
          </w:p>
          <w:p w14:paraId="77686D40" w14:textId="157622DF" w:rsidR="00335E2E" w:rsidRDefault="00335E2E" w:rsidP="008E75E9">
            <w:pPr>
              <w:spacing w:line="259" w:lineRule="auto"/>
              <w:jc w:val="both"/>
              <w:rPr>
                <w:color w:val="000000"/>
                <w:kern w:val="2"/>
                <w:szCs w:val="24"/>
              </w:rPr>
            </w:pPr>
          </w:p>
        </w:tc>
      </w:tr>
      <w:tr w:rsidR="00335E2E" w14:paraId="61FF944C" w14:textId="77777777" w:rsidTr="00CF4363">
        <w:trPr>
          <w:trHeight w:val="300"/>
        </w:trPr>
        <w:tc>
          <w:tcPr>
            <w:tcW w:w="3094" w:type="dxa"/>
            <w:gridSpan w:val="2"/>
          </w:tcPr>
          <w:p w14:paraId="7AC8F193" w14:textId="77777777" w:rsidR="00335E2E" w:rsidRDefault="00335E2E" w:rsidP="00CF4363">
            <w:pPr>
              <w:rPr>
                <w:b/>
                <w:kern w:val="2"/>
                <w:szCs w:val="24"/>
              </w:rPr>
            </w:pPr>
            <w:r>
              <w:rPr>
                <w:b/>
                <w:szCs w:val="24"/>
              </w:rPr>
              <w:lastRenderedPageBreak/>
              <w:t>9.2. Tiekėjui taikomos netesybos</w:t>
            </w:r>
          </w:p>
        </w:tc>
        <w:tc>
          <w:tcPr>
            <w:tcW w:w="6441" w:type="dxa"/>
            <w:gridSpan w:val="2"/>
          </w:tcPr>
          <w:p w14:paraId="09E88E9D" w14:textId="7D8F2E11" w:rsidR="00335E2E" w:rsidRDefault="00335E2E" w:rsidP="009C560B">
            <w:pPr>
              <w:jc w:val="both"/>
              <w:rPr>
                <w:color w:val="000000"/>
                <w:kern w:val="2"/>
                <w:szCs w:val="24"/>
              </w:rPr>
            </w:pPr>
            <w:r w:rsidRPr="00A974E1">
              <w:rPr>
                <w:kern w:val="2"/>
                <w:szCs w:val="24"/>
              </w:rPr>
              <w:t>9.2.1. Jeigu Tiekėjas vėluoja suteikti Paslaugas arba nevykdo kitų sutartinių įsipareigojimų, Pirkėjas nuo kitos nei nustatytas terminas dienos Tiekėjui skaičiuoja 0,02 (dvi</w:t>
            </w:r>
            <w:r w:rsidR="00110CC9" w:rsidRPr="00A974E1">
              <w:rPr>
                <w:kern w:val="2"/>
                <w:szCs w:val="24"/>
              </w:rPr>
              <w:t>ejų</w:t>
            </w:r>
            <w:r w:rsidRPr="00A974E1">
              <w:rPr>
                <w:kern w:val="2"/>
                <w:szCs w:val="24"/>
              </w:rPr>
              <w:t xml:space="preserve"> šimt</w:t>
            </w:r>
            <w:r w:rsidR="00110CC9" w:rsidRPr="00A974E1">
              <w:rPr>
                <w:kern w:val="2"/>
                <w:szCs w:val="24"/>
              </w:rPr>
              <w:t>ųjų</w:t>
            </w:r>
            <w:r w:rsidRPr="00A974E1">
              <w:rPr>
                <w:kern w:val="2"/>
                <w:szCs w:val="24"/>
              </w:rPr>
              <w:t>) procento</w:t>
            </w:r>
            <w:r w:rsidR="00110CC9" w:rsidRPr="00A974E1">
              <w:rPr>
                <w:kern w:val="2"/>
                <w:szCs w:val="24"/>
              </w:rPr>
              <w:t xml:space="preserve"> </w:t>
            </w:r>
            <w:r w:rsidRPr="00A974E1">
              <w:rPr>
                <w:kern w:val="2"/>
                <w:szCs w:val="24"/>
              </w:rPr>
              <w:t>dydžio delspinigius už kiekvieną uždelstą dieną nuo laiku nesuteiktų Paslaugų ar kitų sutartinių įsipareigojimų nevykdymo kainos be PVM</w:t>
            </w:r>
            <w:r>
              <w:rPr>
                <w:color w:val="000000"/>
                <w:kern w:val="2"/>
                <w:szCs w:val="24"/>
              </w:rPr>
              <w:t>.</w:t>
            </w:r>
          </w:p>
          <w:p w14:paraId="43CE7231" w14:textId="5C30B4AD" w:rsidR="00335E2E" w:rsidRDefault="00335E2E" w:rsidP="008E75E9">
            <w:pPr>
              <w:jc w:val="both"/>
              <w:rPr>
                <w:b/>
                <w:kern w:val="2"/>
                <w:szCs w:val="24"/>
              </w:rPr>
            </w:pPr>
            <w:r w:rsidRPr="00245C22">
              <w:rPr>
                <w:kern w:val="2"/>
                <w:szCs w:val="24"/>
              </w:rPr>
              <w:t xml:space="preserve">9.2.2. Tiekėjas privalo sumokėti Pirkėjui netesybas per </w:t>
            </w:r>
            <w:r w:rsidR="008D2C89">
              <w:rPr>
                <w:kern w:val="2"/>
                <w:szCs w:val="24"/>
              </w:rPr>
              <w:t>3</w:t>
            </w:r>
            <w:r w:rsidR="00245C22" w:rsidRPr="00245C22">
              <w:rPr>
                <w:kern w:val="2"/>
                <w:szCs w:val="24"/>
              </w:rPr>
              <w:t xml:space="preserve">0 </w:t>
            </w:r>
            <w:r w:rsidR="003721CC">
              <w:rPr>
                <w:kern w:val="2"/>
                <w:szCs w:val="24"/>
              </w:rPr>
              <w:t xml:space="preserve">(trisdešimt) </w:t>
            </w:r>
            <w:r w:rsidR="008D2C89">
              <w:rPr>
                <w:kern w:val="2"/>
                <w:szCs w:val="24"/>
              </w:rPr>
              <w:t>kalendorinių</w:t>
            </w:r>
            <w:r w:rsidRPr="00245C22">
              <w:rPr>
                <w:kern w:val="2"/>
                <w:szCs w:val="24"/>
              </w:rPr>
              <w:t xml:space="preserve"> dienų nuo Pirkėjo pareikalavimo, jeigu netesybų suma nėra </w:t>
            </w:r>
            <w:r w:rsidRPr="00245C22">
              <w:rPr>
                <w:szCs w:val="24"/>
              </w:rPr>
              <w:t>išskaitoma iš Tiekėjui mokėtinos sumos.</w:t>
            </w:r>
          </w:p>
        </w:tc>
      </w:tr>
      <w:tr w:rsidR="00335E2E" w14:paraId="6B69B1A9" w14:textId="77777777" w:rsidTr="00CF4363">
        <w:trPr>
          <w:trHeight w:val="300"/>
        </w:trPr>
        <w:tc>
          <w:tcPr>
            <w:tcW w:w="3094" w:type="dxa"/>
            <w:gridSpan w:val="2"/>
          </w:tcPr>
          <w:p w14:paraId="24E900ED" w14:textId="77777777" w:rsidR="00335E2E" w:rsidRDefault="00335E2E" w:rsidP="00CF4363">
            <w:pPr>
              <w:rPr>
                <w:b/>
                <w:kern w:val="2"/>
                <w:szCs w:val="24"/>
              </w:rPr>
            </w:pPr>
            <w:r w:rsidRPr="00614083">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9D54B5B" w14:textId="5B935888" w:rsidR="00335E2E" w:rsidRDefault="006F1407" w:rsidP="00000B0A">
            <w:pPr>
              <w:jc w:val="both"/>
              <w:rPr>
                <w:szCs w:val="24"/>
              </w:rPr>
            </w:pPr>
            <w:r>
              <w:rPr>
                <w:kern w:val="2"/>
                <w:szCs w:val="24"/>
              </w:rPr>
              <w:t>Tiekėjui taikoma bauda yra 2500,00 Eur (du tūkstančiai penki šimtai eurų, 00 ct).</w:t>
            </w:r>
          </w:p>
          <w:p w14:paraId="26B8B1EF" w14:textId="77777777" w:rsidR="00335E2E" w:rsidRDefault="00335E2E" w:rsidP="00CF4363">
            <w:pPr>
              <w:rPr>
                <w:kern w:val="2"/>
                <w:szCs w:val="24"/>
              </w:rPr>
            </w:pPr>
          </w:p>
          <w:p w14:paraId="354677AB" w14:textId="31818F13" w:rsidR="00335E2E" w:rsidRDefault="00335E2E" w:rsidP="0064526B">
            <w:pPr>
              <w:rPr>
                <w:kern w:val="2"/>
                <w:szCs w:val="24"/>
              </w:rPr>
            </w:pPr>
          </w:p>
        </w:tc>
      </w:tr>
      <w:tr w:rsidR="00335E2E" w14:paraId="538EBCDB" w14:textId="77777777" w:rsidTr="00CF4363">
        <w:trPr>
          <w:trHeight w:val="300"/>
        </w:trPr>
        <w:tc>
          <w:tcPr>
            <w:tcW w:w="3094" w:type="dxa"/>
            <w:gridSpan w:val="2"/>
          </w:tcPr>
          <w:p w14:paraId="50D198BB" w14:textId="77777777" w:rsidR="00335E2E" w:rsidRDefault="00335E2E" w:rsidP="00CF436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DAC3C35" w14:textId="4DC222F9" w:rsidR="00335E2E" w:rsidRPr="00741D8D" w:rsidRDefault="00335E2E" w:rsidP="00CF4363">
            <w:pPr>
              <w:rPr>
                <w:color w:val="000000"/>
                <w:kern w:val="2"/>
                <w:szCs w:val="24"/>
              </w:rPr>
            </w:pPr>
            <w:r>
              <w:rPr>
                <w:color w:val="000000"/>
                <w:kern w:val="2"/>
                <w:szCs w:val="24"/>
              </w:rPr>
              <w:t>Netaikoma</w:t>
            </w:r>
          </w:p>
        </w:tc>
      </w:tr>
      <w:tr w:rsidR="00335E2E" w14:paraId="38C6648A" w14:textId="77777777" w:rsidTr="00CF4363">
        <w:trPr>
          <w:trHeight w:val="300"/>
        </w:trPr>
        <w:tc>
          <w:tcPr>
            <w:tcW w:w="3094" w:type="dxa"/>
            <w:gridSpan w:val="2"/>
          </w:tcPr>
          <w:p w14:paraId="25F0044A" w14:textId="77777777" w:rsidR="00335E2E" w:rsidRDefault="00335E2E" w:rsidP="00CF4363">
            <w:pPr>
              <w:rPr>
                <w:b/>
                <w:kern w:val="2"/>
                <w:szCs w:val="24"/>
              </w:rPr>
            </w:pPr>
            <w:r>
              <w:rPr>
                <w:b/>
                <w:kern w:val="2"/>
                <w:szCs w:val="24"/>
              </w:rPr>
              <w:t>9.5. Tiekėjui taikomos baudos dėl aplinkosauginių ir (arba) socialinių kriterijų nesilaikymo</w:t>
            </w:r>
          </w:p>
        </w:tc>
        <w:tc>
          <w:tcPr>
            <w:tcW w:w="6441" w:type="dxa"/>
            <w:gridSpan w:val="2"/>
          </w:tcPr>
          <w:p w14:paraId="03E13F7D" w14:textId="77777777" w:rsidR="00335E2E" w:rsidRDefault="00335E2E" w:rsidP="00CF4363">
            <w:pPr>
              <w:rPr>
                <w:color w:val="000000"/>
                <w:kern w:val="2"/>
                <w:szCs w:val="24"/>
              </w:rPr>
            </w:pPr>
            <w:r>
              <w:rPr>
                <w:color w:val="000000"/>
                <w:kern w:val="2"/>
                <w:szCs w:val="24"/>
              </w:rPr>
              <w:t>Netaikoma</w:t>
            </w:r>
          </w:p>
          <w:p w14:paraId="53EE3551" w14:textId="3A351C0D" w:rsidR="007E5772" w:rsidRDefault="007E5772" w:rsidP="007E5772">
            <w:pPr>
              <w:rPr>
                <w:color w:val="4472C4"/>
                <w:kern w:val="2"/>
                <w:szCs w:val="24"/>
              </w:rPr>
            </w:pPr>
          </w:p>
          <w:p w14:paraId="7AA8CCD1" w14:textId="0FBBDBD8" w:rsidR="00335E2E" w:rsidRDefault="00335E2E" w:rsidP="00CF4363">
            <w:pPr>
              <w:rPr>
                <w:color w:val="4472C4"/>
                <w:kern w:val="2"/>
                <w:szCs w:val="24"/>
              </w:rPr>
            </w:pPr>
          </w:p>
        </w:tc>
      </w:tr>
      <w:tr w:rsidR="00335E2E" w14:paraId="631E0FDE" w14:textId="77777777" w:rsidTr="00CF4363">
        <w:trPr>
          <w:trHeight w:val="300"/>
        </w:trPr>
        <w:tc>
          <w:tcPr>
            <w:tcW w:w="3094" w:type="dxa"/>
            <w:gridSpan w:val="2"/>
          </w:tcPr>
          <w:p w14:paraId="2E0BCA4A" w14:textId="77777777" w:rsidR="00335E2E" w:rsidRDefault="00335E2E" w:rsidP="00CF4363">
            <w:pPr>
              <w:rPr>
                <w:b/>
                <w:kern w:val="2"/>
                <w:szCs w:val="24"/>
              </w:rPr>
            </w:pPr>
            <w:r>
              <w:rPr>
                <w:b/>
                <w:kern w:val="2"/>
                <w:szCs w:val="24"/>
              </w:rPr>
              <w:t>9.6. Tiekėjui / Pirkėjui taikoma bauda dėl konfidencialumo reikalavimų nesilaikymo</w:t>
            </w:r>
          </w:p>
        </w:tc>
        <w:tc>
          <w:tcPr>
            <w:tcW w:w="6441" w:type="dxa"/>
            <w:gridSpan w:val="2"/>
          </w:tcPr>
          <w:p w14:paraId="155C4FA7" w14:textId="77777777" w:rsidR="00335E2E" w:rsidRDefault="00335E2E" w:rsidP="00CF4363">
            <w:pPr>
              <w:rPr>
                <w:kern w:val="2"/>
                <w:szCs w:val="24"/>
              </w:rPr>
            </w:pPr>
            <w:r>
              <w:rPr>
                <w:kern w:val="2"/>
                <w:szCs w:val="24"/>
              </w:rPr>
              <w:t>Netaikoma</w:t>
            </w:r>
          </w:p>
          <w:p w14:paraId="0AF48EFC" w14:textId="06D2289C" w:rsidR="00335E2E" w:rsidRDefault="00335E2E" w:rsidP="00CF4363">
            <w:pPr>
              <w:rPr>
                <w:color w:val="4472C4"/>
                <w:kern w:val="2"/>
                <w:szCs w:val="24"/>
              </w:rPr>
            </w:pPr>
          </w:p>
        </w:tc>
      </w:tr>
      <w:tr w:rsidR="00335E2E" w14:paraId="7DCE2183" w14:textId="77777777" w:rsidTr="00CF4363">
        <w:trPr>
          <w:trHeight w:val="300"/>
        </w:trPr>
        <w:tc>
          <w:tcPr>
            <w:tcW w:w="3094" w:type="dxa"/>
            <w:gridSpan w:val="2"/>
          </w:tcPr>
          <w:p w14:paraId="1353ABF1" w14:textId="77777777" w:rsidR="00335E2E" w:rsidRDefault="00335E2E" w:rsidP="00CF4363">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BF7EC6F" w14:textId="1115167D" w:rsidR="00335E2E" w:rsidRDefault="00335E2E" w:rsidP="00CF4363">
            <w:pPr>
              <w:rPr>
                <w:color w:val="4472C4"/>
                <w:szCs w:val="24"/>
              </w:rPr>
            </w:pPr>
            <w:r>
              <w:rPr>
                <w:szCs w:val="24"/>
              </w:rPr>
              <w:t xml:space="preserve">Netaikoma </w:t>
            </w:r>
          </w:p>
          <w:p w14:paraId="4136146C" w14:textId="77777777" w:rsidR="00335E2E" w:rsidRDefault="00335E2E" w:rsidP="00CF4363">
            <w:pPr>
              <w:rPr>
                <w:kern w:val="2"/>
                <w:szCs w:val="24"/>
              </w:rPr>
            </w:pPr>
          </w:p>
          <w:p w14:paraId="5EBFC3F9" w14:textId="337156B3" w:rsidR="00335E2E" w:rsidRDefault="00335E2E" w:rsidP="00CF4363">
            <w:pPr>
              <w:rPr>
                <w:color w:val="4472C4"/>
                <w:kern w:val="2"/>
                <w:szCs w:val="24"/>
              </w:rPr>
            </w:pPr>
          </w:p>
        </w:tc>
      </w:tr>
      <w:tr w:rsidR="00335E2E" w14:paraId="24913194" w14:textId="77777777" w:rsidTr="00CF436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7E89AAB" w14:textId="77777777" w:rsidR="00335E2E" w:rsidRDefault="00335E2E" w:rsidP="00CF436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1828A87" w14:textId="77777777" w:rsidR="00335E2E" w:rsidRDefault="00335E2E" w:rsidP="00CF4363">
            <w:pPr>
              <w:rPr>
                <w:kern w:val="2"/>
                <w:szCs w:val="24"/>
              </w:rPr>
            </w:pPr>
            <w:r>
              <w:rPr>
                <w:kern w:val="2"/>
                <w:szCs w:val="24"/>
              </w:rPr>
              <w:t>Netaikoma</w:t>
            </w:r>
          </w:p>
          <w:p w14:paraId="68095946" w14:textId="77777777" w:rsidR="00335E2E" w:rsidRDefault="00335E2E" w:rsidP="00CF4363">
            <w:pPr>
              <w:rPr>
                <w:kern w:val="2"/>
                <w:szCs w:val="24"/>
              </w:rPr>
            </w:pPr>
          </w:p>
          <w:p w14:paraId="4F55AB15" w14:textId="7A19B075" w:rsidR="00335E2E" w:rsidRDefault="00335E2E" w:rsidP="00CF4363">
            <w:pPr>
              <w:rPr>
                <w:color w:val="4472C4"/>
                <w:kern w:val="2"/>
                <w:szCs w:val="24"/>
              </w:rPr>
            </w:pPr>
          </w:p>
        </w:tc>
      </w:tr>
      <w:tr w:rsidR="00335E2E" w14:paraId="34C9A918" w14:textId="77777777" w:rsidTr="00CF4363">
        <w:trPr>
          <w:trHeight w:val="300"/>
        </w:trPr>
        <w:tc>
          <w:tcPr>
            <w:tcW w:w="3094" w:type="dxa"/>
            <w:gridSpan w:val="2"/>
          </w:tcPr>
          <w:p w14:paraId="7127B249" w14:textId="77777777" w:rsidR="00335E2E" w:rsidRDefault="00335E2E" w:rsidP="00CF4363">
            <w:pPr>
              <w:rPr>
                <w:b/>
                <w:bCs/>
                <w:kern w:val="2"/>
                <w:szCs w:val="24"/>
              </w:rPr>
            </w:pPr>
            <w:r>
              <w:rPr>
                <w:b/>
                <w:bCs/>
                <w:szCs w:val="24"/>
              </w:rPr>
              <w:t xml:space="preserve">9.9. Tiekėjui taikoma bauda dėl Pirkėjo simbolių, pavadinimo ir ženklo reklamoje ar rinkodaroje naudojimo reikalavimų </w:t>
            </w:r>
            <w:r>
              <w:rPr>
                <w:b/>
                <w:bCs/>
                <w:szCs w:val="24"/>
              </w:rPr>
              <w:lastRenderedPageBreak/>
              <w:t>nesilaikymo bei draudimo naudotis Pirkėjo sukurtais intelektiniais veiklos rezultatais nesilaikymo</w:t>
            </w:r>
          </w:p>
        </w:tc>
        <w:tc>
          <w:tcPr>
            <w:tcW w:w="6441" w:type="dxa"/>
            <w:gridSpan w:val="2"/>
          </w:tcPr>
          <w:p w14:paraId="1AEF8B37" w14:textId="6EE13BBE" w:rsidR="00335E2E" w:rsidRDefault="00650198" w:rsidP="00CF4363">
            <w:pPr>
              <w:rPr>
                <w:kern w:val="2"/>
                <w:szCs w:val="24"/>
              </w:rPr>
            </w:pPr>
            <w:r>
              <w:rPr>
                <w:kern w:val="2"/>
                <w:szCs w:val="24"/>
              </w:rPr>
              <w:lastRenderedPageBreak/>
              <w:t>Netaikoma</w:t>
            </w:r>
          </w:p>
          <w:p w14:paraId="4346FDC3" w14:textId="77777777" w:rsidR="00335E2E" w:rsidRDefault="00335E2E" w:rsidP="00CF4363">
            <w:pPr>
              <w:rPr>
                <w:szCs w:val="24"/>
              </w:rPr>
            </w:pPr>
          </w:p>
          <w:p w14:paraId="1581EF65" w14:textId="77777777" w:rsidR="00335E2E" w:rsidRDefault="00335E2E" w:rsidP="00CF4363">
            <w:pPr>
              <w:rPr>
                <w:color w:val="4472C4"/>
                <w:kern w:val="2"/>
                <w:szCs w:val="24"/>
              </w:rPr>
            </w:pPr>
          </w:p>
        </w:tc>
      </w:tr>
      <w:tr w:rsidR="00335E2E" w14:paraId="596BD13C" w14:textId="77777777" w:rsidTr="00CF4363">
        <w:trPr>
          <w:trHeight w:val="300"/>
        </w:trPr>
        <w:tc>
          <w:tcPr>
            <w:tcW w:w="3094" w:type="dxa"/>
            <w:gridSpan w:val="2"/>
          </w:tcPr>
          <w:p w14:paraId="3768C86C" w14:textId="77777777" w:rsidR="00335E2E" w:rsidRDefault="00335E2E" w:rsidP="00CF4363">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9DDB4BF" w14:textId="5D430C0E" w:rsidR="00335E2E" w:rsidRDefault="002C320E" w:rsidP="00CF4363">
            <w:pPr>
              <w:rPr>
                <w:color w:val="4472C4"/>
                <w:kern w:val="2"/>
                <w:szCs w:val="24"/>
              </w:rPr>
            </w:pPr>
            <w:r w:rsidRPr="002C320E">
              <w:rPr>
                <w:kern w:val="2"/>
                <w:szCs w:val="24"/>
              </w:rPr>
              <w:t>Netaikoma</w:t>
            </w:r>
          </w:p>
        </w:tc>
      </w:tr>
      <w:tr w:rsidR="00335E2E" w14:paraId="721CE2E7" w14:textId="77777777" w:rsidTr="00CF4363">
        <w:trPr>
          <w:trHeight w:val="300"/>
        </w:trPr>
        <w:tc>
          <w:tcPr>
            <w:tcW w:w="9535" w:type="dxa"/>
            <w:gridSpan w:val="4"/>
          </w:tcPr>
          <w:p w14:paraId="1846E070" w14:textId="77777777" w:rsidR="00335E2E" w:rsidRDefault="00335E2E" w:rsidP="00CF4363">
            <w:pPr>
              <w:jc w:val="center"/>
              <w:rPr>
                <w:color w:val="4472C4"/>
                <w:kern w:val="2"/>
                <w:szCs w:val="24"/>
              </w:rPr>
            </w:pPr>
            <w:r>
              <w:rPr>
                <w:b/>
                <w:kern w:val="2"/>
                <w:szCs w:val="24"/>
              </w:rPr>
              <w:t>10. ESMINĖS SUTARTIES SĄLYGOS</w:t>
            </w:r>
          </w:p>
        </w:tc>
      </w:tr>
      <w:tr w:rsidR="00335E2E" w14:paraId="50C1FE01" w14:textId="77777777" w:rsidTr="00CF4363">
        <w:trPr>
          <w:trHeight w:val="300"/>
        </w:trPr>
        <w:tc>
          <w:tcPr>
            <w:tcW w:w="3094" w:type="dxa"/>
            <w:gridSpan w:val="2"/>
          </w:tcPr>
          <w:p w14:paraId="5939BD4A" w14:textId="77777777" w:rsidR="00335E2E" w:rsidRDefault="00335E2E" w:rsidP="00CF436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2A4363F" w14:textId="3AFA58E9" w:rsidR="00335E2E" w:rsidRDefault="00E72163" w:rsidP="005E382A">
            <w:pPr>
              <w:jc w:val="both"/>
              <w:rPr>
                <w:color w:val="4472C4"/>
                <w:kern w:val="2"/>
                <w:szCs w:val="24"/>
              </w:rPr>
            </w:pPr>
            <w:r w:rsidRPr="00E72163">
              <w:rPr>
                <w:kern w:val="2"/>
                <w:szCs w:val="24"/>
              </w:rPr>
              <w:t xml:space="preserve">Šalys susitaria, kad Sutarties dalyko suteikimo terminas, ištaisymo terminas (Sutarties Specialiųjų sąlygų 4.1 p., </w:t>
            </w:r>
            <w:r w:rsidR="00A050F8">
              <w:rPr>
                <w:kern w:val="2"/>
                <w:szCs w:val="24"/>
              </w:rPr>
              <w:t xml:space="preserve">6.2 p., </w:t>
            </w:r>
            <w:r>
              <w:rPr>
                <w:kern w:val="2"/>
                <w:szCs w:val="24"/>
              </w:rPr>
              <w:t>Techninės specifikacijos</w:t>
            </w:r>
            <w:r w:rsidR="00A050F8">
              <w:rPr>
                <w:kern w:val="2"/>
                <w:szCs w:val="24"/>
              </w:rPr>
              <w:t xml:space="preserve"> </w:t>
            </w:r>
            <w:r w:rsidR="007B7B6E">
              <w:rPr>
                <w:kern w:val="2"/>
                <w:szCs w:val="24"/>
              </w:rPr>
              <w:t xml:space="preserve">3.4, 3.6, </w:t>
            </w:r>
            <w:r w:rsidR="00E65C3F">
              <w:rPr>
                <w:kern w:val="2"/>
                <w:szCs w:val="24"/>
              </w:rPr>
              <w:t xml:space="preserve">3.7, 3.8, 3.10 </w:t>
            </w:r>
            <w:r w:rsidRPr="00E72163">
              <w:rPr>
                <w:kern w:val="2"/>
                <w:szCs w:val="24"/>
              </w:rPr>
              <w:t>p.) yra esminės Sutarties sąlygos.</w:t>
            </w:r>
          </w:p>
        </w:tc>
      </w:tr>
      <w:tr w:rsidR="00335E2E" w14:paraId="01C911DE" w14:textId="77777777" w:rsidTr="00CF4363">
        <w:trPr>
          <w:trHeight w:val="300"/>
        </w:trPr>
        <w:tc>
          <w:tcPr>
            <w:tcW w:w="9535" w:type="dxa"/>
            <w:gridSpan w:val="4"/>
          </w:tcPr>
          <w:p w14:paraId="3D3A5484" w14:textId="77777777" w:rsidR="00335E2E" w:rsidRDefault="00335E2E" w:rsidP="00CF4363">
            <w:pPr>
              <w:jc w:val="center"/>
              <w:rPr>
                <w:b/>
                <w:kern w:val="2"/>
                <w:szCs w:val="24"/>
              </w:rPr>
            </w:pPr>
            <w:r>
              <w:rPr>
                <w:b/>
                <w:kern w:val="2"/>
                <w:szCs w:val="24"/>
              </w:rPr>
              <w:t>11. SUTARTIES GALIOJIMAS IR KEITIMAS</w:t>
            </w:r>
          </w:p>
        </w:tc>
      </w:tr>
      <w:tr w:rsidR="00335E2E" w14:paraId="4F9EB03B" w14:textId="77777777" w:rsidTr="00CF4363">
        <w:trPr>
          <w:trHeight w:val="300"/>
        </w:trPr>
        <w:tc>
          <w:tcPr>
            <w:tcW w:w="3094" w:type="dxa"/>
            <w:gridSpan w:val="2"/>
          </w:tcPr>
          <w:p w14:paraId="19BF10D2" w14:textId="77777777" w:rsidR="00335E2E" w:rsidRDefault="00335E2E" w:rsidP="00CF4363">
            <w:pPr>
              <w:rPr>
                <w:b/>
                <w:kern w:val="2"/>
                <w:szCs w:val="24"/>
              </w:rPr>
            </w:pPr>
            <w:r>
              <w:rPr>
                <w:b/>
                <w:szCs w:val="24"/>
              </w:rPr>
              <w:t>11.1. Sutarties sudarymas ir įsigaliojimas</w:t>
            </w:r>
          </w:p>
        </w:tc>
        <w:tc>
          <w:tcPr>
            <w:tcW w:w="6441" w:type="dxa"/>
            <w:gridSpan w:val="2"/>
          </w:tcPr>
          <w:p w14:paraId="5ACC1DB0" w14:textId="1896A534" w:rsidR="00335E2E" w:rsidRDefault="00335E2E" w:rsidP="005E382A">
            <w:pPr>
              <w:jc w:val="both"/>
              <w:rPr>
                <w:kern w:val="2"/>
                <w:szCs w:val="24"/>
              </w:rPr>
            </w:pPr>
            <w:r>
              <w:rPr>
                <w:kern w:val="2"/>
                <w:szCs w:val="24"/>
              </w:rPr>
              <w:t>Ši Sutartis laikoma sudaryta</w:t>
            </w:r>
            <w:r w:rsidR="001F4F42">
              <w:rPr>
                <w:kern w:val="2"/>
                <w:szCs w:val="24"/>
              </w:rPr>
              <w:t xml:space="preserve"> ir įsigalioja</w:t>
            </w:r>
            <w:r>
              <w:rPr>
                <w:kern w:val="2"/>
                <w:szCs w:val="24"/>
              </w:rPr>
              <w:t>, kai ją pasirašo abi Šalys, ir</w:t>
            </w:r>
            <w:r w:rsidR="00912703">
              <w:rPr>
                <w:kern w:val="2"/>
                <w:szCs w:val="24"/>
              </w:rPr>
              <w:t xml:space="preserve"> ji yra užregistruojama.</w:t>
            </w:r>
          </w:p>
          <w:p w14:paraId="639BC001" w14:textId="64B6BF8B" w:rsidR="00335E2E" w:rsidRDefault="00335E2E" w:rsidP="005E382A">
            <w:pPr>
              <w:jc w:val="both"/>
              <w:rPr>
                <w:color w:val="4472C4"/>
                <w:kern w:val="2"/>
                <w:szCs w:val="24"/>
              </w:rPr>
            </w:pPr>
            <w:r>
              <w:rPr>
                <w:kern w:val="2"/>
                <w:szCs w:val="24"/>
              </w:rPr>
              <w:t>Sutartis galioja iki visiško prievolių įvykdymo (kol bus išnaudota Pradinės Sutarties vertė</w:t>
            </w:r>
            <w:r w:rsidR="00962CE0">
              <w:rPr>
                <w:kern w:val="2"/>
                <w:szCs w:val="24"/>
              </w:rPr>
              <w:t>)</w:t>
            </w:r>
            <w:r>
              <w:rPr>
                <w:kern w:val="2"/>
                <w:szCs w:val="24"/>
              </w:rPr>
              <w:t>, bet jos terminas negali būti ilgesnis kaip</w:t>
            </w:r>
            <w:r w:rsidR="00FD67CB">
              <w:rPr>
                <w:kern w:val="2"/>
                <w:szCs w:val="24"/>
              </w:rPr>
              <w:t xml:space="preserve"> 36</w:t>
            </w:r>
            <w:r w:rsidR="003721CC">
              <w:rPr>
                <w:kern w:val="2"/>
                <w:szCs w:val="24"/>
              </w:rPr>
              <w:t xml:space="preserve"> (trisdešimt šeši)</w:t>
            </w:r>
            <w:r w:rsidR="00FD67CB">
              <w:rPr>
                <w:kern w:val="2"/>
                <w:szCs w:val="24"/>
              </w:rPr>
              <w:t xml:space="preserve"> mėnesiai.</w:t>
            </w:r>
          </w:p>
          <w:p w14:paraId="6921D122" w14:textId="77777777" w:rsidR="00335E2E" w:rsidRDefault="00335E2E" w:rsidP="00CF4363">
            <w:pPr>
              <w:rPr>
                <w:kern w:val="2"/>
                <w:szCs w:val="24"/>
              </w:rPr>
            </w:pPr>
          </w:p>
          <w:p w14:paraId="3C602600" w14:textId="2FD88CC1" w:rsidR="00335E2E" w:rsidRDefault="00335E2E" w:rsidP="00CF4363">
            <w:pPr>
              <w:rPr>
                <w:color w:val="4472C4"/>
                <w:kern w:val="2"/>
                <w:szCs w:val="24"/>
              </w:rPr>
            </w:pPr>
          </w:p>
        </w:tc>
      </w:tr>
      <w:tr w:rsidR="00335E2E" w14:paraId="4AB14EB3" w14:textId="77777777" w:rsidTr="00CF4363">
        <w:trPr>
          <w:trHeight w:val="300"/>
        </w:trPr>
        <w:tc>
          <w:tcPr>
            <w:tcW w:w="3094" w:type="dxa"/>
            <w:gridSpan w:val="2"/>
          </w:tcPr>
          <w:p w14:paraId="15DBA64C" w14:textId="77777777" w:rsidR="00335E2E" w:rsidRDefault="00335E2E" w:rsidP="00CF4363">
            <w:pPr>
              <w:rPr>
                <w:b/>
                <w:kern w:val="2"/>
                <w:szCs w:val="24"/>
              </w:rPr>
            </w:pPr>
            <w:r>
              <w:rPr>
                <w:b/>
                <w:kern w:val="2"/>
                <w:szCs w:val="24"/>
              </w:rPr>
              <w:t>11.2. Sutarties galiojimo termino pratęsimas</w:t>
            </w:r>
          </w:p>
        </w:tc>
        <w:tc>
          <w:tcPr>
            <w:tcW w:w="6441" w:type="dxa"/>
            <w:gridSpan w:val="2"/>
          </w:tcPr>
          <w:p w14:paraId="26876370" w14:textId="77777777" w:rsidR="00335E2E" w:rsidRDefault="00335E2E" w:rsidP="00CF4363">
            <w:pPr>
              <w:rPr>
                <w:kern w:val="2"/>
                <w:szCs w:val="24"/>
              </w:rPr>
            </w:pPr>
            <w:r>
              <w:rPr>
                <w:kern w:val="2"/>
                <w:szCs w:val="24"/>
              </w:rPr>
              <w:t>Netaikoma</w:t>
            </w:r>
          </w:p>
          <w:p w14:paraId="32FE9183" w14:textId="77777777" w:rsidR="00335E2E" w:rsidRDefault="00335E2E" w:rsidP="00CF4363">
            <w:pPr>
              <w:rPr>
                <w:kern w:val="2"/>
                <w:szCs w:val="24"/>
              </w:rPr>
            </w:pPr>
          </w:p>
          <w:p w14:paraId="4E55BFF1" w14:textId="15A03E25" w:rsidR="00335E2E" w:rsidRDefault="00335E2E" w:rsidP="00CF4363">
            <w:pPr>
              <w:rPr>
                <w:kern w:val="2"/>
                <w:szCs w:val="24"/>
              </w:rPr>
            </w:pPr>
          </w:p>
        </w:tc>
      </w:tr>
      <w:tr w:rsidR="00335E2E" w14:paraId="1C83D273" w14:textId="77777777" w:rsidTr="00CF4363">
        <w:trPr>
          <w:trHeight w:val="300"/>
        </w:trPr>
        <w:tc>
          <w:tcPr>
            <w:tcW w:w="9535" w:type="dxa"/>
            <w:gridSpan w:val="4"/>
          </w:tcPr>
          <w:p w14:paraId="0F25142E" w14:textId="77777777" w:rsidR="00335E2E" w:rsidRDefault="00335E2E" w:rsidP="00CF4363">
            <w:pPr>
              <w:jc w:val="center"/>
              <w:rPr>
                <w:b/>
                <w:kern w:val="2"/>
                <w:szCs w:val="24"/>
              </w:rPr>
            </w:pPr>
            <w:r>
              <w:rPr>
                <w:b/>
                <w:kern w:val="2"/>
                <w:szCs w:val="24"/>
              </w:rPr>
              <w:t>12. SUTARTIES NUTRAUKIMAS</w:t>
            </w:r>
          </w:p>
        </w:tc>
      </w:tr>
      <w:tr w:rsidR="00335E2E" w14:paraId="005059D5" w14:textId="77777777" w:rsidTr="00CF4363">
        <w:trPr>
          <w:trHeight w:val="300"/>
        </w:trPr>
        <w:tc>
          <w:tcPr>
            <w:tcW w:w="3058" w:type="dxa"/>
            <w:tcBorders>
              <w:top w:val="single" w:sz="4" w:space="0" w:color="auto"/>
              <w:left w:val="single" w:sz="4" w:space="0" w:color="auto"/>
              <w:bottom w:val="single" w:sz="4" w:space="0" w:color="auto"/>
              <w:right w:val="single" w:sz="4" w:space="0" w:color="auto"/>
            </w:tcBorders>
          </w:tcPr>
          <w:p w14:paraId="082D3FED" w14:textId="77777777" w:rsidR="00335E2E" w:rsidRDefault="00335E2E" w:rsidP="00CF436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AFA18C6" w14:textId="77777777" w:rsidR="00335E2E" w:rsidRDefault="00335E2E" w:rsidP="005E382A">
            <w:pPr>
              <w:jc w:val="both"/>
              <w:rPr>
                <w:kern w:val="2"/>
                <w:szCs w:val="24"/>
              </w:rPr>
            </w:pPr>
            <w:r>
              <w:rPr>
                <w:kern w:val="2"/>
                <w:szCs w:val="24"/>
              </w:rPr>
              <w:t>Sutartis gali būti nutraukiama rašytiniu Šalių susitarimu arba vienašališkai, Bendrosiose sąlygose nustatyta tvarka.</w:t>
            </w:r>
          </w:p>
          <w:p w14:paraId="1F905D19" w14:textId="5D0946C4" w:rsidR="00335E2E" w:rsidRDefault="00335E2E" w:rsidP="00CF4363">
            <w:pPr>
              <w:rPr>
                <w:color w:val="4472C4"/>
                <w:kern w:val="2"/>
                <w:szCs w:val="24"/>
              </w:rPr>
            </w:pPr>
          </w:p>
        </w:tc>
      </w:tr>
      <w:tr w:rsidR="00335E2E" w14:paraId="78FB87C3" w14:textId="77777777" w:rsidTr="00CF4363">
        <w:trPr>
          <w:trHeight w:val="300"/>
        </w:trPr>
        <w:tc>
          <w:tcPr>
            <w:tcW w:w="3058" w:type="dxa"/>
            <w:tcBorders>
              <w:top w:val="single" w:sz="4" w:space="0" w:color="auto"/>
              <w:left w:val="single" w:sz="4" w:space="0" w:color="auto"/>
              <w:bottom w:val="single" w:sz="4" w:space="0" w:color="auto"/>
              <w:right w:val="single" w:sz="4" w:space="0" w:color="auto"/>
            </w:tcBorders>
          </w:tcPr>
          <w:p w14:paraId="2592FA60" w14:textId="77777777" w:rsidR="00335E2E" w:rsidRDefault="00335E2E" w:rsidP="00CF436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591BDB3" w14:textId="77777777" w:rsidR="00335E2E" w:rsidRPr="004C181B" w:rsidRDefault="00335E2E" w:rsidP="005E382A">
            <w:pPr>
              <w:jc w:val="both"/>
              <w:rPr>
                <w:kern w:val="2"/>
                <w:szCs w:val="24"/>
              </w:rPr>
            </w:pPr>
            <w:r w:rsidRPr="004C181B">
              <w:rPr>
                <w:kern w:val="2"/>
                <w:szCs w:val="24"/>
              </w:rPr>
              <w:t>12.2.1. jeigu Tiekėjas nevykdo prisiimtų įsipareigojimų už Sutartyje nustatytą Sutarties kainą / įkainius;</w:t>
            </w:r>
          </w:p>
          <w:p w14:paraId="7F536E8A" w14:textId="5B7EC601" w:rsidR="00335E2E" w:rsidRPr="004C181B" w:rsidRDefault="00335E2E" w:rsidP="00CF4363">
            <w:pPr>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2</w:t>
            </w:r>
            <w:r w:rsidRPr="004C181B">
              <w:rPr>
                <w:rFonts w:eastAsia="Arial"/>
                <w:kern w:val="2"/>
                <w:szCs w:val="24"/>
                <w:lang w:val="lt"/>
              </w:rPr>
              <w:t>. jeigu Tiekėjas vėluoja suteikti Paslaugas daugiau nei</w:t>
            </w:r>
            <w:r w:rsidR="0057729B" w:rsidRPr="004C181B">
              <w:rPr>
                <w:rFonts w:eastAsia="Arial"/>
                <w:kern w:val="2"/>
                <w:szCs w:val="24"/>
                <w:lang w:val="lt"/>
              </w:rPr>
              <w:t xml:space="preserve"> 30 kalendorinių dienų </w:t>
            </w:r>
            <w:r w:rsidRPr="004C181B">
              <w:rPr>
                <w:rFonts w:eastAsia="Arial"/>
                <w:kern w:val="2"/>
                <w:szCs w:val="24"/>
                <w:lang w:val="lt"/>
              </w:rPr>
              <w:t>nuo Sutartyje nustatyto Paslaugų suteikimo termino;</w:t>
            </w:r>
          </w:p>
          <w:p w14:paraId="3EC49CEB" w14:textId="051D9739" w:rsidR="00335E2E" w:rsidRPr="004C181B" w:rsidRDefault="00335E2E" w:rsidP="00CF4363">
            <w:pPr>
              <w:tabs>
                <w:tab w:val="left" w:pos="567"/>
                <w:tab w:val="left" w:pos="851"/>
                <w:tab w:val="left" w:pos="992"/>
                <w:tab w:val="left" w:pos="1134"/>
              </w:tabs>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3</w:t>
            </w:r>
            <w:r w:rsidRPr="004C181B">
              <w:rPr>
                <w:rFonts w:eastAsia="Arial"/>
                <w:kern w:val="2"/>
                <w:szCs w:val="24"/>
                <w:lang w:val="lt"/>
              </w:rPr>
              <w:t>. jeigu Tiekėjas pažeidžia Paslaugų suteikimo terminus ir priskaičiuotų netesybų už vėlavimą suma viršija 20 (dvidešimt) proc. Pradinės sutarties vertės;</w:t>
            </w:r>
          </w:p>
          <w:p w14:paraId="17C4B5B8" w14:textId="1DE13B52" w:rsidR="00335E2E" w:rsidRPr="004C181B" w:rsidRDefault="00335E2E" w:rsidP="00CF4363">
            <w:pPr>
              <w:tabs>
                <w:tab w:val="left" w:pos="567"/>
                <w:tab w:val="left" w:pos="851"/>
                <w:tab w:val="left" w:pos="992"/>
                <w:tab w:val="left" w:pos="1134"/>
              </w:tabs>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4</w:t>
            </w:r>
            <w:r w:rsidRPr="004C181B">
              <w:rPr>
                <w:rFonts w:eastAsia="Arial"/>
                <w:kern w:val="2"/>
                <w:szCs w:val="24"/>
                <w:lang w:val="lt"/>
              </w:rPr>
              <w:t>. Tiekėjas pažeidžia Paslaugų suteikimo terminus ir dėl Paslaugų suteikimo vėlavimo Paslaugos tampa nebereikalingos;</w:t>
            </w:r>
          </w:p>
          <w:p w14:paraId="707C1F38" w14:textId="6BC34283" w:rsidR="00335E2E" w:rsidRPr="004C181B" w:rsidRDefault="00335E2E" w:rsidP="00CF4363">
            <w:pPr>
              <w:tabs>
                <w:tab w:val="left" w:pos="567"/>
                <w:tab w:val="left" w:pos="851"/>
                <w:tab w:val="left" w:pos="992"/>
                <w:tab w:val="left" w:pos="1134"/>
              </w:tabs>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5</w:t>
            </w:r>
            <w:r w:rsidRPr="004C181B">
              <w:rPr>
                <w:rFonts w:eastAsia="Arial"/>
                <w:kern w:val="2"/>
                <w:szCs w:val="24"/>
                <w:lang w:val="lt"/>
              </w:rPr>
              <w:t>. Tiekėjas daugiau kaip 2 (du) kartus suteikia Paslaugas, kurios neatitinka Sutartyje ir (ar) įstatymuose nustatytų reikalavimų Paslaugoms;</w:t>
            </w:r>
          </w:p>
          <w:p w14:paraId="64C69D34" w14:textId="4CA77284" w:rsidR="00335E2E" w:rsidRPr="004C181B" w:rsidRDefault="00335E2E" w:rsidP="00CF4363">
            <w:pPr>
              <w:tabs>
                <w:tab w:val="left" w:pos="567"/>
                <w:tab w:val="left" w:pos="851"/>
                <w:tab w:val="left" w:pos="992"/>
                <w:tab w:val="left" w:pos="1134"/>
              </w:tabs>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6</w:t>
            </w:r>
            <w:r w:rsidRPr="004C181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289C974" w14:textId="3ECC3076" w:rsidR="00335E2E" w:rsidRPr="004C181B" w:rsidRDefault="00335E2E" w:rsidP="00CF4363">
            <w:pPr>
              <w:tabs>
                <w:tab w:val="left" w:pos="567"/>
                <w:tab w:val="left" w:pos="851"/>
                <w:tab w:val="left" w:pos="992"/>
                <w:tab w:val="left" w:pos="1134"/>
              </w:tabs>
              <w:spacing w:line="257" w:lineRule="auto"/>
              <w:jc w:val="both"/>
              <w:rPr>
                <w:rFonts w:eastAsia="Arial"/>
                <w:kern w:val="2"/>
                <w:szCs w:val="24"/>
                <w:lang w:val="lt"/>
              </w:rPr>
            </w:pPr>
            <w:r w:rsidRPr="004C181B">
              <w:rPr>
                <w:rFonts w:eastAsia="Arial"/>
                <w:kern w:val="2"/>
                <w:szCs w:val="24"/>
                <w:lang w:val="lt"/>
              </w:rPr>
              <w:t>12.2.</w:t>
            </w:r>
            <w:r w:rsidR="00912703">
              <w:rPr>
                <w:rFonts w:eastAsia="Arial"/>
                <w:kern w:val="2"/>
                <w:szCs w:val="24"/>
                <w:lang w:val="lt"/>
              </w:rPr>
              <w:t>7</w:t>
            </w:r>
            <w:r w:rsidRPr="004C181B">
              <w:rPr>
                <w:rFonts w:eastAsia="Arial"/>
                <w:kern w:val="2"/>
                <w:szCs w:val="24"/>
                <w:lang w:val="lt"/>
              </w:rPr>
              <w:t>.</w:t>
            </w:r>
            <w:r w:rsidR="00D54C4D">
              <w:rPr>
                <w:rFonts w:eastAsia="Arial"/>
                <w:kern w:val="2"/>
                <w:szCs w:val="24"/>
                <w:lang w:val="lt"/>
              </w:rPr>
              <w:t xml:space="preserve"> </w:t>
            </w:r>
            <w:r w:rsidRPr="004C181B">
              <w:rPr>
                <w:rFonts w:eastAsia="Arial"/>
                <w:kern w:val="2"/>
                <w:szCs w:val="24"/>
                <w:lang w:val="lt"/>
              </w:rPr>
              <w:t>Tiekėjas pažeidžia šios Sutarties nuostatas, reglamentuojančias konkurenciją, intelektinės nuosavybės ar konfidencialios informacijos valdymą;</w:t>
            </w:r>
          </w:p>
          <w:p w14:paraId="6B0240C1" w14:textId="4B3E44D0" w:rsidR="00335E2E" w:rsidRPr="004C181B" w:rsidRDefault="00335E2E" w:rsidP="005E382A">
            <w:pPr>
              <w:spacing w:line="257" w:lineRule="auto"/>
              <w:jc w:val="both"/>
              <w:rPr>
                <w:rFonts w:eastAsia="Arial"/>
                <w:kern w:val="2"/>
                <w:szCs w:val="24"/>
                <w:lang w:val="lt"/>
              </w:rPr>
            </w:pPr>
            <w:r w:rsidRPr="004C181B">
              <w:rPr>
                <w:rFonts w:eastAsia="Arial"/>
                <w:kern w:val="2"/>
                <w:szCs w:val="24"/>
                <w:lang w:val="lt"/>
              </w:rPr>
              <w:lastRenderedPageBreak/>
              <w:t>12.2.</w:t>
            </w:r>
            <w:r w:rsidR="00912703">
              <w:rPr>
                <w:rFonts w:eastAsia="Arial"/>
                <w:kern w:val="2"/>
                <w:szCs w:val="24"/>
                <w:lang w:val="lt"/>
              </w:rPr>
              <w:t>8</w:t>
            </w:r>
            <w:r w:rsidRPr="004C181B">
              <w:rPr>
                <w:rFonts w:eastAsia="Arial"/>
                <w:kern w:val="2"/>
                <w:szCs w:val="24"/>
                <w:lang w:val="lt"/>
              </w:rPr>
              <w:t>. Tiekėjas pažeidžia Bendrųjų sąlygų nuostatas dėl Sutarties vykdymui pasitelkiamų naujų subtiekėjų ir (ar) specialistų / esamų subtiekėjų ir (ar) specialistų keitimo;</w:t>
            </w:r>
          </w:p>
          <w:p w14:paraId="1C04A35A" w14:textId="7CD43557" w:rsidR="00335E2E" w:rsidRDefault="00335E2E" w:rsidP="00CF4363">
            <w:pPr>
              <w:spacing w:line="257" w:lineRule="auto"/>
              <w:rPr>
                <w:rFonts w:eastAsia="Arial"/>
                <w:color w:val="FF0000"/>
                <w:kern w:val="2"/>
                <w:szCs w:val="24"/>
              </w:rPr>
            </w:pPr>
            <w:r w:rsidRPr="004C181B">
              <w:rPr>
                <w:rFonts w:eastAsia="Arial"/>
                <w:kern w:val="2"/>
                <w:szCs w:val="24"/>
                <w:lang w:val="lt"/>
              </w:rPr>
              <w:t>12.2.</w:t>
            </w:r>
            <w:r w:rsidR="00912703">
              <w:rPr>
                <w:rFonts w:eastAsia="Arial"/>
                <w:kern w:val="2"/>
                <w:szCs w:val="24"/>
                <w:lang w:val="lt"/>
              </w:rPr>
              <w:t>9</w:t>
            </w:r>
            <w:r w:rsidRPr="004C181B">
              <w:rPr>
                <w:rFonts w:eastAsia="Arial"/>
                <w:kern w:val="2"/>
                <w:szCs w:val="24"/>
                <w:lang w:val="lt"/>
              </w:rPr>
              <w:t>. Tiekėjas 2 (du) kartus pažeidžia esminę Sutarties sąlygą.</w:t>
            </w:r>
          </w:p>
        </w:tc>
      </w:tr>
      <w:tr w:rsidR="00335E2E" w14:paraId="25DDF8F0" w14:textId="77777777" w:rsidTr="00CF4363">
        <w:trPr>
          <w:trHeight w:val="300"/>
        </w:trPr>
        <w:tc>
          <w:tcPr>
            <w:tcW w:w="9535" w:type="dxa"/>
            <w:gridSpan w:val="4"/>
          </w:tcPr>
          <w:p w14:paraId="64943C66" w14:textId="0D92B7A0" w:rsidR="00335E2E" w:rsidRDefault="00335E2E" w:rsidP="00CF4363">
            <w:pPr>
              <w:jc w:val="center"/>
              <w:rPr>
                <w:kern w:val="2"/>
                <w:szCs w:val="24"/>
              </w:rPr>
            </w:pPr>
            <w:r>
              <w:rPr>
                <w:b/>
                <w:kern w:val="2"/>
                <w:szCs w:val="24"/>
              </w:rPr>
              <w:lastRenderedPageBreak/>
              <w:t xml:space="preserve">13. APLINKOS APSAUGOS IR SOCIALINIAI KRITERIJAI </w:t>
            </w:r>
          </w:p>
        </w:tc>
      </w:tr>
      <w:tr w:rsidR="00335E2E" w14:paraId="1E463C96" w14:textId="77777777" w:rsidTr="00CF4363">
        <w:trPr>
          <w:trHeight w:val="300"/>
        </w:trPr>
        <w:tc>
          <w:tcPr>
            <w:tcW w:w="3058" w:type="dxa"/>
          </w:tcPr>
          <w:p w14:paraId="4FA3C788" w14:textId="77777777" w:rsidR="00335E2E" w:rsidRDefault="00335E2E" w:rsidP="00CF4363">
            <w:pPr>
              <w:rPr>
                <w:b/>
                <w:kern w:val="2"/>
                <w:szCs w:val="24"/>
              </w:rPr>
            </w:pPr>
            <w:r>
              <w:rPr>
                <w:b/>
                <w:kern w:val="2"/>
                <w:szCs w:val="24"/>
              </w:rPr>
              <w:t xml:space="preserve">13.1. Su perkamomis paslaugomis susiję  aplinkos apsaugos kriterijai </w:t>
            </w:r>
          </w:p>
        </w:tc>
        <w:tc>
          <w:tcPr>
            <w:tcW w:w="6477" w:type="dxa"/>
            <w:gridSpan w:val="3"/>
          </w:tcPr>
          <w:p w14:paraId="22F7FA33" w14:textId="5E225E7B" w:rsidR="00335E2E" w:rsidRPr="002012B1" w:rsidRDefault="00025B2E" w:rsidP="005E382A">
            <w:pPr>
              <w:jc w:val="both"/>
              <w:rPr>
                <w:color w:val="FF0000"/>
                <w:kern w:val="2"/>
                <w:szCs w:val="24"/>
                <w:shd w:val="clear" w:color="auto" w:fill="FFFFFF"/>
              </w:rPr>
            </w:pPr>
            <w:r>
              <w:rPr>
                <w:kern w:val="2"/>
                <w:szCs w:val="24"/>
                <w:shd w:val="clear" w:color="auto" w:fill="FFFFFF"/>
              </w:rPr>
              <w:t>Šiuo pirkimu p</w:t>
            </w:r>
            <w:r w:rsidR="00687D8C" w:rsidRPr="00687D8C">
              <w:rPr>
                <w:kern w:val="2"/>
                <w:szCs w:val="24"/>
                <w:shd w:val="clear" w:color="auto" w:fill="FFFFFF"/>
              </w:rPr>
              <w:t>erkama tik nematerialaus pobūdžio (intelektinė)</w:t>
            </w:r>
            <w:r>
              <w:rPr>
                <w:kern w:val="2"/>
                <w:szCs w:val="24"/>
                <w:shd w:val="clear" w:color="auto" w:fill="FFFFFF"/>
              </w:rPr>
              <w:t xml:space="preserve"> </w:t>
            </w:r>
            <w:r w:rsidR="00687D8C" w:rsidRPr="00687D8C">
              <w:rPr>
                <w:kern w:val="2"/>
                <w:szCs w:val="24"/>
                <w:shd w:val="clear" w:color="auto" w:fill="FFFFFF"/>
              </w:rPr>
              <w:t>paslauga, nesusijusi su materialaus objekto sukūrimu, kurios teikimo metu nėra numatomas reikšmingas neigiamas poveikis aplinkai, nesukuriamas taršos šaltinis ir negeneruojamos atliekos.</w:t>
            </w:r>
          </w:p>
        </w:tc>
      </w:tr>
      <w:tr w:rsidR="00335E2E" w14:paraId="7EF3A4E9" w14:textId="77777777" w:rsidTr="00CF4363">
        <w:trPr>
          <w:trHeight w:val="300"/>
        </w:trPr>
        <w:tc>
          <w:tcPr>
            <w:tcW w:w="3058" w:type="dxa"/>
          </w:tcPr>
          <w:p w14:paraId="078F19F7" w14:textId="77777777" w:rsidR="00335E2E" w:rsidRDefault="00335E2E" w:rsidP="00CF4363">
            <w:pPr>
              <w:rPr>
                <w:b/>
                <w:kern w:val="2"/>
                <w:szCs w:val="24"/>
              </w:rPr>
            </w:pPr>
            <w:r>
              <w:rPr>
                <w:b/>
                <w:kern w:val="2"/>
                <w:szCs w:val="24"/>
              </w:rPr>
              <w:t>13.2. Su perkamomis Paslaugomis susiję socialiniai kriterijai</w:t>
            </w:r>
          </w:p>
        </w:tc>
        <w:tc>
          <w:tcPr>
            <w:tcW w:w="6477" w:type="dxa"/>
            <w:gridSpan w:val="3"/>
          </w:tcPr>
          <w:p w14:paraId="17E3D98C" w14:textId="77777777" w:rsidR="00335E2E" w:rsidRDefault="00335E2E" w:rsidP="00CF4363">
            <w:pPr>
              <w:rPr>
                <w:color w:val="000000"/>
                <w:kern w:val="2"/>
                <w:szCs w:val="24"/>
                <w:shd w:val="clear" w:color="auto" w:fill="FFFFFF"/>
              </w:rPr>
            </w:pPr>
            <w:r>
              <w:rPr>
                <w:color w:val="000000"/>
                <w:kern w:val="2"/>
                <w:szCs w:val="24"/>
                <w:shd w:val="clear" w:color="auto" w:fill="FFFFFF"/>
              </w:rPr>
              <w:t>Netaikoma</w:t>
            </w:r>
          </w:p>
          <w:p w14:paraId="5D57736B" w14:textId="050026BF" w:rsidR="00335E2E" w:rsidRDefault="00335E2E" w:rsidP="00CF4363">
            <w:pPr>
              <w:rPr>
                <w:color w:val="0070C0"/>
                <w:kern w:val="2"/>
                <w:szCs w:val="24"/>
              </w:rPr>
            </w:pPr>
          </w:p>
        </w:tc>
      </w:tr>
      <w:tr w:rsidR="00335E2E" w14:paraId="43796EEB" w14:textId="77777777" w:rsidTr="00CF4363">
        <w:trPr>
          <w:trHeight w:val="300"/>
        </w:trPr>
        <w:tc>
          <w:tcPr>
            <w:tcW w:w="9535" w:type="dxa"/>
            <w:gridSpan w:val="4"/>
          </w:tcPr>
          <w:p w14:paraId="640A8510" w14:textId="77777777" w:rsidR="00335E2E" w:rsidRPr="00B552D0" w:rsidRDefault="00335E2E" w:rsidP="00CF4363">
            <w:pPr>
              <w:jc w:val="center"/>
              <w:rPr>
                <w:b/>
                <w:kern w:val="2"/>
                <w:szCs w:val="24"/>
              </w:rPr>
            </w:pPr>
            <w:r w:rsidRPr="00B552D0">
              <w:rPr>
                <w:b/>
                <w:kern w:val="2"/>
                <w:szCs w:val="24"/>
              </w:rPr>
              <w:t xml:space="preserve">14. BENDRŲJŲ SĄLYGŲ PAKEITIMAI IR PAPILDYMAI </w:t>
            </w:r>
          </w:p>
          <w:p w14:paraId="029FB1EC" w14:textId="1C51C0B2" w:rsidR="00335E2E" w:rsidRPr="00B552D0" w:rsidRDefault="00335E2E" w:rsidP="00CF4363">
            <w:pPr>
              <w:jc w:val="center"/>
              <w:rPr>
                <w:kern w:val="2"/>
                <w:szCs w:val="24"/>
              </w:rPr>
            </w:pPr>
            <w:r w:rsidRPr="00B552D0">
              <w:rPr>
                <w:color w:val="4472C4"/>
                <w:kern w:val="2"/>
                <w:szCs w:val="24"/>
              </w:rPr>
              <w:t xml:space="preserve"> </w:t>
            </w:r>
          </w:p>
        </w:tc>
      </w:tr>
      <w:tr w:rsidR="00335E2E" w14:paraId="019E8A82" w14:textId="77777777" w:rsidTr="00CF4363">
        <w:trPr>
          <w:trHeight w:val="300"/>
        </w:trPr>
        <w:tc>
          <w:tcPr>
            <w:tcW w:w="3058" w:type="dxa"/>
          </w:tcPr>
          <w:p w14:paraId="24A11274" w14:textId="77777777" w:rsidR="00335E2E" w:rsidRDefault="00335E2E" w:rsidP="00CF4363">
            <w:pPr>
              <w:rPr>
                <w:b/>
                <w:kern w:val="2"/>
                <w:szCs w:val="24"/>
              </w:rPr>
            </w:pPr>
            <w:r>
              <w:rPr>
                <w:b/>
                <w:kern w:val="2"/>
                <w:szCs w:val="24"/>
              </w:rPr>
              <w:t xml:space="preserve">14.1. </w:t>
            </w:r>
          </w:p>
        </w:tc>
        <w:tc>
          <w:tcPr>
            <w:tcW w:w="6477" w:type="dxa"/>
            <w:gridSpan w:val="3"/>
          </w:tcPr>
          <w:p w14:paraId="0A94982C" w14:textId="5C9DC648" w:rsidR="00335E2E" w:rsidRDefault="00F413B8" w:rsidP="005E382A">
            <w:pPr>
              <w:jc w:val="both"/>
              <w:rPr>
                <w:kern w:val="2"/>
                <w:szCs w:val="24"/>
              </w:rPr>
            </w:pPr>
            <w:r w:rsidRPr="00F413B8">
              <w:rPr>
                <w:kern w:val="2"/>
                <w:szCs w:val="24"/>
              </w:rPr>
              <w:t>Sutarties Bendrosiose sąlygose nurodytos alternatyvios nuostatos (su prierašu „jei taikoma“ ir pan.) taikomos tik tokiu atveju, jeigu jos konkrečiai aprašomos Sutarties Specialiosiose sąlygose arba prieduose.</w:t>
            </w:r>
          </w:p>
        </w:tc>
      </w:tr>
      <w:tr w:rsidR="00CB61A3" w14:paraId="15B04E23" w14:textId="77777777" w:rsidTr="00CF4363">
        <w:trPr>
          <w:trHeight w:val="300"/>
        </w:trPr>
        <w:tc>
          <w:tcPr>
            <w:tcW w:w="3058" w:type="dxa"/>
          </w:tcPr>
          <w:p w14:paraId="1C5742EE" w14:textId="0445352C" w:rsidR="00CB61A3" w:rsidRDefault="00CB61A3" w:rsidP="00CF4363">
            <w:pPr>
              <w:rPr>
                <w:b/>
                <w:kern w:val="2"/>
                <w:szCs w:val="24"/>
              </w:rPr>
            </w:pPr>
            <w:r>
              <w:rPr>
                <w:b/>
                <w:kern w:val="2"/>
                <w:szCs w:val="24"/>
              </w:rPr>
              <w:t>14.</w:t>
            </w:r>
            <w:r w:rsidR="006F1407">
              <w:rPr>
                <w:b/>
                <w:kern w:val="2"/>
                <w:szCs w:val="24"/>
              </w:rPr>
              <w:t>2</w:t>
            </w:r>
            <w:r>
              <w:rPr>
                <w:b/>
                <w:kern w:val="2"/>
                <w:szCs w:val="24"/>
              </w:rPr>
              <w:t xml:space="preserve">. </w:t>
            </w:r>
          </w:p>
        </w:tc>
        <w:tc>
          <w:tcPr>
            <w:tcW w:w="6477" w:type="dxa"/>
            <w:gridSpan w:val="3"/>
          </w:tcPr>
          <w:p w14:paraId="1D851536" w14:textId="77777777" w:rsidR="00FD5A4A" w:rsidRPr="00FD5A4A" w:rsidRDefault="00FD5A4A" w:rsidP="005E382A">
            <w:pPr>
              <w:jc w:val="both"/>
              <w:rPr>
                <w:kern w:val="2"/>
                <w:szCs w:val="24"/>
              </w:rPr>
            </w:pPr>
            <w:r w:rsidRPr="00FD5A4A">
              <w:rPr>
                <w:kern w:val="2"/>
                <w:szCs w:val="24"/>
              </w:rPr>
              <w:t xml:space="preserve">Šalys susitaria papildyti Sutarties Bendrąsias sąlygas nurodytu punktu:  </w:t>
            </w:r>
          </w:p>
          <w:p w14:paraId="5AAF6486" w14:textId="18A4AADA" w:rsidR="00CB61A3" w:rsidRPr="0013247C" w:rsidRDefault="00BE1DCB" w:rsidP="005E382A">
            <w:pPr>
              <w:jc w:val="both"/>
              <w:rPr>
                <w:kern w:val="2"/>
                <w:szCs w:val="24"/>
              </w:rPr>
            </w:pPr>
            <w:r>
              <w:rPr>
                <w:kern w:val="2"/>
                <w:szCs w:val="24"/>
              </w:rPr>
              <w:t>„</w:t>
            </w:r>
            <w:r w:rsidR="00FD5A4A" w:rsidRPr="00FD5A4A">
              <w:rPr>
                <w:kern w:val="2"/>
                <w:szCs w:val="24"/>
              </w:rPr>
              <w:t xml:space="preserve">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w:t>
            </w:r>
            <w:r w:rsidR="00CB61A3" w:rsidRPr="00CB61A3">
              <w:rPr>
                <w:kern w:val="2"/>
                <w:szCs w:val="24"/>
              </w:rPr>
              <w:t>(Sutarties</w:t>
            </w:r>
            <w:r w:rsidR="00CB61A3">
              <w:rPr>
                <w:kern w:val="2"/>
                <w:szCs w:val="24"/>
              </w:rPr>
              <w:t xml:space="preserve"> Specialiųjų</w:t>
            </w:r>
            <w:r w:rsidR="00CB61A3" w:rsidRPr="00CB61A3">
              <w:rPr>
                <w:kern w:val="2"/>
                <w:szCs w:val="24"/>
              </w:rPr>
              <w:t xml:space="preserve"> sąlygų </w:t>
            </w:r>
            <w:r w:rsidR="00CB61A3">
              <w:rPr>
                <w:kern w:val="2"/>
                <w:szCs w:val="24"/>
              </w:rPr>
              <w:t>6</w:t>
            </w:r>
            <w:r w:rsidR="00CB61A3" w:rsidRPr="00CB61A3">
              <w:rPr>
                <w:kern w:val="2"/>
                <w:szCs w:val="24"/>
              </w:rPr>
              <w:t xml:space="preserve"> priedas)</w:t>
            </w:r>
            <w:r w:rsidR="00CB61A3">
              <w:rPr>
                <w:kern w:val="2"/>
                <w:szCs w:val="24"/>
              </w:rPr>
              <w:t>.“</w:t>
            </w:r>
          </w:p>
        </w:tc>
      </w:tr>
      <w:tr w:rsidR="0093605F" w14:paraId="6C1CF9C3" w14:textId="77777777" w:rsidTr="00CF4363">
        <w:trPr>
          <w:trHeight w:val="300"/>
        </w:trPr>
        <w:tc>
          <w:tcPr>
            <w:tcW w:w="3058" w:type="dxa"/>
          </w:tcPr>
          <w:p w14:paraId="100D6016" w14:textId="23178228" w:rsidR="0093605F" w:rsidRDefault="0093605F" w:rsidP="00CF4363">
            <w:pPr>
              <w:rPr>
                <w:b/>
                <w:kern w:val="2"/>
                <w:szCs w:val="24"/>
              </w:rPr>
            </w:pPr>
            <w:r>
              <w:rPr>
                <w:b/>
                <w:kern w:val="2"/>
                <w:szCs w:val="24"/>
              </w:rPr>
              <w:t>14.3.</w:t>
            </w:r>
          </w:p>
        </w:tc>
        <w:tc>
          <w:tcPr>
            <w:tcW w:w="6477" w:type="dxa"/>
            <w:gridSpan w:val="3"/>
          </w:tcPr>
          <w:p w14:paraId="7F90F4D8" w14:textId="77777777" w:rsidR="0093605F" w:rsidRPr="0093605F" w:rsidRDefault="0093605F" w:rsidP="005E382A">
            <w:pPr>
              <w:jc w:val="both"/>
              <w:rPr>
                <w:kern w:val="2"/>
                <w:szCs w:val="24"/>
              </w:rPr>
            </w:pPr>
            <w:r w:rsidRPr="0093605F">
              <w:rPr>
                <w:kern w:val="2"/>
                <w:szCs w:val="24"/>
              </w:rPr>
              <w:t>Šalys susitaria papildyti Sutarties Bendrąsias sąlygas nurodytais punktais:</w:t>
            </w:r>
          </w:p>
          <w:p w14:paraId="770E01C5" w14:textId="2A819CB4" w:rsidR="0093605F" w:rsidRPr="0093605F" w:rsidRDefault="0093605F" w:rsidP="005E382A">
            <w:pPr>
              <w:jc w:val="both"/>
              <w:rPr>
                <w:kern w:val="2"/>
                <w:szCs w:val="24"/>
              </w:rPr>
            </w:pPr>
            <w:r w:rsidRPr="0093605F">
              <w:rPr>
                <w:kern w:val="2"/>
                <w:szCs w:val="24"/>
              </w:rPr>
              <w:t xml:space="preserve">„14.3. Šalims vykdant Sutartį, </w:t>
            </w:r>
            <w:r>
              <w:rPr>
                <w:kern w:val="2"/>
                <w:szCs w:val="24"/>
              </w:rPr>
              <w:t>Pirkėjas</w:t>
            </w:r>
            <w:r w:rsidRPr="0093605F">
              <w:rPr>
                <w:kern w:val="2"/>
                <w:szCs w:val="24"/>
              </w:rPr>
              <w:t xml:space="preserve"> įsipareigoja </w:t>
            </w:r>
            <w:r>
              <w:rPr>
                <w:kern w:val="2"/>
                <w:szCs w:val="24"/>
              </w:rPr>
              <w:t>Tiekėjui</w:t>
            </w:r>
            <w:r w:rsidRPr="0093605F">
              <w:rPr>
                <w:kern w:val="2"/>
                <w:szCs w:val="24"/>
              </w:rPr>
              <w:t xml:space="preserve"> Sutartyje nustatytomis sąlygomis ir tvarka teikti </w:t>
            </w:r>
            <w:r>
              <w:rPr>
                <w:kern w:val="2"/>
                <w:szCs w:val="24"/>
              </w:rPr>
              <w:t xml:space="preserve">Pirkėjo </w:t>
            </w:r>
            <w:r w:rsidRPr="0093605F">
              <w:rPr>
                <w:kern w:val="2"/>
                <w:szCs w:val="24"/>
              </w:rPr>
              <w:t xml:space="preserve">darbuotojų (toliau – darbuotojai) asmens duomenis (vardą (vardus), pavardę (pavardes), gimimo datą, elektroninio pašto adresą, telefono ryšio numerį, darbo vietą, kitus duomenis priklausomai nuo mokymų pobūdžio (pvz., aukšto mokslo diplomą)), o </w:t>
            </w:r>
            <w:r>
              <w:rPr>
                <w:kern w:val="2"/>
                <w:szCs w:val="24"/>
              </w:rPr>
              <w:t>Tiekėjas</w:t>
            </w:r>
            <w:r w:rsidRPr="0093605F">
              <w:rPr>
                <w:kern w:val="2"/>
                <w:szCs w:val="24"/>
              </w:rPr>
              <w:t xml:space="preserve"> įsipareigoja gautus darbuotojų asmens duomenis naudoti ir toliau tvarkyti mokymų organizavimo, administravimo, vykdymo, mokymų baigimo pažymėjimų ar mokymų baigimo protokolų rengimo ir išdavimo tikslais. </w:t>
            </w:r>
            <w:r>
              <w:rPr>
                <w:kern w:val="2"/>
                <w:szCs w:val="24"/>
              </w:rPr>
              <w:t>Pirkėjas</w:t>
            </w:r>
            <w:r w:rsidRPr="0093605F">
              <w:rPr>
                <w:kern w:val="2"/>
                <w:szCs w:val="24"/>
              </w:rPr>
              <w:t xml:space="preserve"> teikia darbuotojų asmens duomenis </w:t>
            </w:r>
            <w:r>
              <w:rPr>
                <w:kern w:val="2"/>
                <w:szCs w:val="24"/>
              </w:rPr>
              <w:t>Tiekėjui</w:t>
            </w:r>
            <w:r w:rsidRPr="0093605F">
              <w:rPr>
                <w:kern w:val="2"/>
                <w:szCs w:val="24"/>
              </w:rPr>
              <w:t>, vadovaujantis 2016 m. balandžio 27 d. Europos Parlamento ir Tarybos reglamento (ES) 2016/679 dėl fizinių asmenų apsaugos tvarkant asmens duomenis ir dėl laisvo tokių duomenų judėjimo ir kuriuo panaikinama Direktyva 95/46/EB (Bendrojo duomenų apsaugos reglamento) 6 straipsnio 1 dalies b punktu.</w:t>
            </w:r>
          </w:p>
          <w:p w14:paraId="6F66D3C8" w14:textId="7A9B4399" w:rsidR="0093605F" w:rsidRPr="0093605F" w:rsidRDefault="0093605F" w:rsidP="005E382A">
            <w:pPr>
              <w:jc w:val="both"/>
              <w:rPr>
                <w:kern w:val="2"/>
                <w:szCs w:val="24"/>
              </w:rPr>
            </w:pPr>
            <w:r w:rsidRPr="0093605F">
              <w:rPr>
                <w:kern w:val="2"/>
                <w:szCs w:val="24"/>
              </w:rPr>
              <w:t xml:space="preserve">14.4. </w:t>
            </w:r>
            <w:r>
              <w:rPr>
                <w:kern w:val="2"/>
                <w:szCs w:val="24"/>
              </w:rPr>
              <w:t>Pirkėjas</w:t>
            </w:r>
            <w:r w:rsidRPr="0093605F">
              <w:rPr>
                <w:kern w:val="2"/>
                <w:szCs w:val="24"/>
              </w:rPr>
              <w:t xml:space="preserve"> atsako už </w:t>
            </w:r>
            <w:r>
              <w:rPr>
                <w:kern w:val="2"/>
                <w:szCs w:val="24"/>
              </w:rPr>
              <w:t>Tiekėjui</w:t>
            </w:r>
            <w:r w:rsidRPr="0093605F">
              <w:rPr>
                <w:kern w:val="2"/>
                <w:szCs w:val="24"/>
              </w:rPr>
              <w:t xml:space="preserve"> pagal Sutartį teikiamų asmens duomenų teisingumą, išsamumą, vientisumą, patikimumą, </w:t>
            </w:r>
            <w:r w:rsidRPr="0093605F">
              <w:rPr>
                <w:kern w:val="2"/>
                <w:szCs w:val="24"/>
              </w:rPr>
              <w:lastRenderedPageBreak/>
              <w:t xml:space="preserve">konfidencialumą ir apsaugą, kol asmens duomenys pasieks </w:t>
            </w:r>
            <w:r>
              <w:rPr>
                <w:kern w:val="2"/>
                <w:szCs w:val="24"/>
              </w:rPr>
              <w:t>Tiekėją</w:t>
            </w:r>
            <w:r w:rsidRPr="0093605F">
              <w:rPr>
                <w:kern w:val="2"/>
                <w:szCs w:val="24"/>
              </w:rPr>
              <w:t xml:space="preserve">. </w:t>
            </w:r>
            <w:r>
              <w:rPr>
                <w:kern w:val="2"/>
                <w:szCs w:val="24"/>
              </w:rPr>
              <w:t>Tiekėjas</w:t>
            </w:r>
            <w:r w:rsidRPr="0093605F">
              <w:rPr>
                <w:kern w:val="2"/>
                <w:szCs w:val="24"/>
              </w:rPr>
              <w:t xml:space="preserve"> atsako už pagal Sutartį gautų asmens duomenų konfidencialumą ir apsaugą nuo tokių asmens duomenų gavimo momento. </w:t>
            </w:r>
          </w:p>
          <w:p w14:paraId="56D78B2D" w14:textId="69CD8AB2" w:rsidR="0093605F" w:rsidRPr="0093605F" w:rsidRDefault="0093605F" w:rsidP="005E382A">
            <w:pPr>
              <w:jc w:val="both"/>
              <w:rPr>
                <w:kern w:val="2"/>
                <w:szCs w:val="24"/>
              </w:rPr>
            </w:pPr>
            <w:r w:rsidRPr="0093605F">
              <w:rPr>
                <w:kern w:val="2"/>
                <w:szCs w:val="24"/>
              </w:rPr>
              <w:t xml:space="preserve">14.5. </w:t>
            </w:r>
            <w:r>
              <w:rPr>
                <w:kern w:val="2"/>
                <w:szCs w:val="24"/>
              </w:rPr>
              <w:t>Pirkėjas</w:t>
            </w:r>
            <w:r w:rsidRPr="0093605F">
              <w:rPr>
                <w:kern w:val="2"/>
                <w:szCs w:val="24"/>
              </w:rPr>
              <w:t xml:space="preserve"> turi teisę sustabdyti asmens duomenų teikimą </w:t>
            </w:r>
            <w:r>
              <w:rPr>
                <w:kern w:val="2"/>
                <w:szCs w:val="24"/>
              </w:rPr>
              <w:t>Tiekėjui</w:t>
            </w:r>
            <w:r w:rsidRPr="0093605F">
              <w:rPr>
                <w:kern w:val="2"/>
                <w:szCs w:val="24"/>
              </w:rPr>
              <w:t xml:space="preserve">, informuodamas apie tai </w:t>
            </w:r>
            <w:r>
              <w:rPr>
                <w:kern w:val="2"/>
                <w:szCs w:val="24"/>
              </w:rPr>
              <w:t>Tiekėją</w:t>
            </w:r>
            <w:r w:rsidRPr="0093605F">
              <w:rPr>
                <w:kern w:val="2"/>
                <w:szCs w:val="24"/>
              </w:rPr>
              <w:t xml:space="preserve">, jeigu </w:t>
            </w:r>
            <w:r>
              <w:rPr>
                <w:kern w:val="2"/>
                <w:szCs w:val="24"/>
              </w:rPr>
              <w:t xml:space="preserve">Tiekėjas </w:t>
            </w:r>
            <w:r w:rsidRPr="0093605F">
              <w:rPr>
                <w:kern w:val="2"/>
                <w:szCs w:val="24"/>
              </w:rPr>
              <w:t xml:space="preserve">nesilaiko Sutartyje nustatytų įsipareigojimų ir (ar) netinkamai vykdo Sutartyje bei teisės aktuose nustatytus asmens duomenų tvarkymo reikalavimus; jeigu užfiksuojama ar pagrįstai įtariama grėsmė teikiamų asmens duomenų konfidencialumui ir (ar) jei </w:t>
            </w:r>
            <w:r>
              <w:rPr>
                <w:kern w:val="2"/>
                <w:szCs w:val="24"/>
              </w:rPr>
              <w:t>Tiekėjas</w:t>
            </w:r>
            <w:r w:rsidRPr="0093605F">
              <w:rPr>
                <w:kern w:val="2"/>
                <w:szCs w:val="24"/>
              </w:rPr>
              <w:t xml:space="preserve"> nepakankamai užtikrina pateiktų asmens duomenų saugą, ir (ar) jei naudoja asmens duomenis kitiems tikslams, nei numatyta Sutartyje.</w:t>
            </w:r>
          </w:p>
          <w:p w14:paraId="2603305D" w14:textId="61FAF614" w:rsidR="0093605F" w:rsidRPr="0093605F" w:rsidRDefault="0093605F" w:rsidP="005E382A">
            <w:pPr>
              <w:jc w:val="both"/>
              <w:rPr>
                <w:kern w:val="2"/>
                <w:szCs w:val="24"/>
              </w:rPr>
            </w:pPr>
            <w:r w:rsidRPr="0093605F">
              <w:rPr>
                <w:kern w:val="2"/>
                <w:szCs w:val="24"/>
              </w:rPr>
              <w:t xml:space="preserve">14.6. </w:t>
            </w:r>
            <w:r>
              <w:rPr>
                <w:kern w:val="2"/>
                <w:szCs w:val="24"/>
              </w:rPr>
              <w:t>Tiekėjas</w:t>
            </w:r>
            <w:r w:rsidRPr="0093605F">
              <w:rPr>
                <w:kern w:val="2"/>
                <w:szCs w:val="24"/>
              </w:rPr>
              <w:t xml:space="preserve"> turi teisę tvarkyti asmens duomenis ne ilgiau, negu to reikalauja Sutartyje nurodyti asmens duomenų tvarkymo tikslai. </w:t>
            </w:r>
            <w:r>
              <w:rPr>
                <w:kern w:val="2"/>
                <w:szCs w:val="24"/>
              </w:rPr>
              <w:t>Tiekėjas</w:t>
            </w:r>
            <w:r w:rsidRPr="0093605F">
              <w:rPr>
                <w:kern w:val="2"/>
                <w:szCs w:val="24"/>
              </w:rPr>
              <w:t xml:space="preserve"> įsipareigoja nedelsdamas sunaikinti pagal Sutartį gautus asmens duomenis, kai šie duomenys tampa nebereikalingi jų tvarkymo tikslams, išskyrus atvejus, kai asmens duomenis saugoti įpareigoja Lietuvos Respublikoje galiojantys teisės aktai.</w:t>
            </w:r>
          </w:p>
          <w:p w14:paraId="6C2BEC81" w14:textId="00707F72" w:rsidR="0093605F" w:rsidRPr="00FD5A4A" w:rsidRDefault="0093605F" w:rsidP="005E382A">
            <w:pPr>
              <w:jc w:val="both"/>
              <w:rPr>
                <w:kern w:val="2"/>
                <w:szCs w:val="24"/>
              </w:rPr>
            </w:pPr>
            <w:r w:rsidRPr="0093605F">
              <w:rPr>
                <w:kern w:val="2"/>
                <w:szCs w:val="24"/>
              </w:rPr>
              <w:t xml:space="preserve">14.7. </w:t>
            </w:r>
            <w:r>
              <w:rPr>
                <w:kern w:val="2"/>
                <w:szCs w:val="24"/>
              </w:rPr>
              <w:t>Tiekėjas</w:t>
            </w:r>
            <w:r w:rsidRPr="0093605F">
              <w:rPr>
                <w:kern w:val="2"/>
                <w:szCs w:val="24"/>
              </w:rPr>
              <w:t xml:space="preserve"> įsipareigoja apie neteisėtą asmens duomenų skleidimą ar perdavimą tretiesiems asmenims nedelsdamas raštu informuoti </w:t>
            </w:r>
            <w:r>
              <w:rPr>
                <w:kern w:val="2"/>
                <w:szCs w:val="24"/>
              </w:rPr>
              <w:t>Pirkėją</w:t>
            </w:r>
            <w:r w:rsidRPr="0093605F">
              <w:rPr>
                <w:kern w:val="2"/>
                <w:szCs w:val="24"/>
              </w:rPr>
              <w:t xml:space="preserve"> ir užkirsti kelią tolesniam informacijos skleidimui.“</w:t>
            </w:r>
          </w:p>
        </w:tc>
      </w:tr>
      <w:tr w:rsidR="00BE1766" w14:paraId="59658285" w14:textId="77777777" w:rsidTr="00CF4363">
        <w:trPr>
          <w:trHeight w:val="300"/>
        </w:trPr>
        <w:tc>
          <w:tcPr>
            <w:tcW w:w="3058" w:type="dxa"/>
          </w:tcPr>
          <w:p w14:paraId="6C9F0373" w14:textId="42B122BC" w:rsidR="00BE1766" w:rsidRDefault="00BE1766" w:rsidP="00CF4363">
            <w:pPr>
              <w:rPr>
                <w:b/>
                <w:kern w:val="2"/>
                <w:szCs w:val="24"/>
              </w:rPr>
            </w:pPr>
            <w:r>
              <w:rPr>
                <w:b/>
                <w:kern w:val="2"/>
                <w:szCs w:val="24"/>
              </w:rPr>
              <w:lastRenderedPageBreak/>
              <w:t>14.</w:t>
            </w:r>
            <w:r w:rsidR="0093605F">
              <w:rPr>
                <w:b/>
                <w:kern w:val="2"/>
                <w:szCs w:val="24"/>
              </w:rPr>
              <w:t>4</w:t>
            </w:r>
            <w:r>
              <w:rPr>
                <w:b/>
                <w:kern w:val="2"/>
                <w:szCs w:val="24"/>
              </w:rPr>
              <w:t>.</w:t>
            </w:r>
          </w:p>
        </w:tc>
        <w:tc>
          <w:tcPr>
            <w:tcW w:w="6477" w:type="dxa"/>
            <w:gridSpan w:val="3"/>
          </w:tcPr>
          <w:p w14:paraId="462C1FFC" w14:textId="77777777" w:rsidR="00BE1766" w:rsidRPr="00BE1766" w:rsidRDefault="00BE1766" w:rsidP="005E382A">
            <w:pPr>
              <w:jc w:val="both"/>
              <w:rPr>
                <w:kern w:val="2"/>
                <w:szCs w:val="24"/>
              </w:rPr>
            </w:pPr>
            <w:r w:rsidRPr="00BE1766">
              <w:rPr>
                <w:kern w:val="2"/>
                <w:szCs w:val="24"/>
              </w:rPr>
              <w:t xml:space="preserve">Šalys susitaria papildyti Sutarties Bendrąsias sąlygas nurodytais punktais:  </w:t>
            </w:r>
          </w:p>
          <w:p w14:paraId="25D3D466" w14:textId="77777777" w:rsidR="00BE1766" w:rsidRPr="00BE1766" w:rsidRDefault="00BE1766" w:rsidP="005E382A">
            <w:pPr>
              <w:jc w:val="both"/>
              <w:rPr>
                <w:kern w:val="2"/>
                <w:szCs w:val="24"/>
              </w:rPr>
            </w:pPr>
            <w:r w:rsidRPr="00BE1766">
              <w:rPr>
                <w:kern w:val="2"/>
                <w:szCs w:val="24"/>
              </w:rPr>
              <w:t xml:space="preserve">„16.5. Tiekėjas papildomai pareiškia ir garantuoja Pirkėjui, kad: </w:t>
            </w:r>
          </w:p>
          <w:p w14:paraId="4A881C54" w14:textId="77777777" w:rsidR="00BE1766" w:rsidRPr="00BE1766" w:rsidRDefault="00BE1766" w:rsidP="005E382A">
            <w:pPr>
              <w:jc w:val="both"/>
              <w:rPr>
                <w:kern w:val="2"/>
                <w:szCs w:val="24"/>
              </w:rPr>
            </w:pPr>
            <w:r w:rsidRPr="00BE1766">
              <w:rPr>
                <w:kern w:val="2"/>
                <w:szCs w:val="24"/>
              </w:rPr>
              <w:t xml:space="preserve">16.5.1 tiek Sutarties sudarymo metu, tiek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62B3A319" w14:textId="77777777" w:rsidR="00BE1766" w:rsidRPr="00BE1766" w:rsidRDefault="00BE1766" w:rsidP="005E382A">
            <w:pPr>
              <w:jc w:val="both"/>
              <w:rPr>
                <w:kern w:val="2"/>
                <w:szCs w:val="24"/>
              </w:rPr>
            </w:pPr>
            <w:r w:rsidRPr="00BE1766">
              <w:rPr>
                <w:kern w:val="2"/>
                <w:szCs w:val="24"/>
              </w:rPr>
              <w:lastRenderedPageBreak/>
              <w:t xml:space="preserve">16.5.2. jeigu Sutarties vykdymo metu tampa žinoma prieš Pirkėją nukreiptos korupcinio pobūdžio veikos duomenys, nedelsiant apie tai informuoti Pirkėją ir (ar) imtis kitų teisėtų ir pakankamų priemonių neteisėtai veikai nutraukti; </w:t>
            </w:r>
          </w:p>
          <w:p w14:paraId="2084D518" w14:textId="12E83910" w:rsidR="00BE1766" w:rsidRPr="00BE1766" w:rsidRDefault="00BE1766" w:rsidP="005E382A">
            <w:pPr>
              <w:jc w:val="both"/>
              <w:rPr>
                <w:kern w:val="2"/>
                <w:szCs w:val="24"/>
              </w:rPr>
            </w:pPr>
            <w:r w:rsidRPr="00BE1766">
              <w:rPr>
                <w:kern w:val="2"/>
                <w:szCs w:val="24"/>
              </w:rPr>
              <w:t xml:space="preserve">16.5.3. nedelsiant informuoti Pirkėją apie Sutarties galiojimo metu atsiradusias aplinkybes, dėl kurių Sutartis ar Tiekėjas (ir subtiekėjas, jeigu jis pasitelkiamas) gali neatitikti Antikorupcinės politikos, Dovanų politikos, Interesų konfliktų valdymo politikos, </w:t>
            </w:r>
            <w:r w:rsidR="001F4F42" w:rsidRPr="001F4F42">
              <w:rPr>
                <w:kern w:val="2"/>
                <w:szCs w:val="24"/>
              </w:rPr>
              <w:t xml:space="preserve">Tiekėjų elgesio kodekso, </w:t>
            </w:r>
            <w:r w:rsidRPr="00BE1766">
              <w:rPr>
                <w:kern w:val="2"/>
                <w:szCs w:val="24"/>
              </w:rPr>
              <w:t xml:space="preserve">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 </w:t>
            </w:r>
          </w:p>
          <w:p w14:paraId="22EFB97C" w14:textId="77777777" w:rsidR="00BE1766" w:rsidRPr="00BE1766" w:rsidRDefault="00BE1766" w:rsidP="005E382A">
            <w:pPr>
              <w:jc w:val="both"/>
              <w:rPr>
                <w:kern w:val="2"/>
                <w:szCs w:val="24"/>
              </w:rPr>
            </w:pPr>
            <w:r w:rsidRPr="00BE1766">
              <w:rPr>
                <w:kern w:val="2"/>
                <w:szCs w:val="24"/>
              </w:rPr>
              <w:t xml:space="preserve">16.6. Pirkėjas papildomai pareiškia, kad: </w:t>
            </w:r>
          </w:p>
          <w:p w14:paraId="2B543AEE" w14:textId="24E4A5B4" w:rsidR="00BE1766" w:rsidRPr="00FD5A4A" w:rsidRDefault="00BE1766" w:rsidP="005E382A">
            <w:pPr>
              <w:jc w:val="both"/>
              <w:rPr>
                <w:kern w:val="2"/>
                <w:szCs w:val="24"/>
              </w:rPr>
            </w:pPr>
            <w:r w:rsidRPr="00BE1766">
              <w:rPr>
                <w:kern w:val="2"/>
                <w:szCs w:val="24"/>
              </w:rPr>
              <w:t>16.6.1 supažindins Sutartį vykdysiančius Tiekėjo (ir subtiekėjo, jeigu jis pasitelkiamas) darbuotojus su Užsakovo Antikorupcinės politikos, Interesų konfliktų vengimo politikos</w:t>
            </w:r>
            <w:r w:rsidR="001F4F42">
              <w:rPr>
                <w:kern w:val="2"/>
                <w:szCs w:val="24"/>
              </w:rPr>
              <w:t xml:space="preserve">, </w:t>
            </w:r>
            <w:r w:rsidR="001F4F42" w:rsidRPr="001F4F42">
              <w:rPr>
                <w:kern w:val="2"/>
                <w:szCs w:val="24"/>
              </w:rPr>
              <w:t>Tiekėjų elgesio kodekso</w:t>
            </w:r>
            <w:r w:rsidRPr="00BE1766">
              <w:rPr>
                <w:kern w:val="2"/>
                <w:szCs w:val="24"/>
              </w:rPr>
              <w:t xml:space="preserve"> ir Dovanų politikos nuostatomis (https://vmu.lt/korupcijos-prevencija/) prieš pradedant vykdyti Sutartį.“</w:t>
            </w:r>
          </w:p>
        </w:tc>
      </w:tr>
      <w:tr w:rsidR="00104E29" w14:paraId="0425D2BE" w14:textId="77777777" w:rsidTr="00CF4363">
        <w:trPr>
          <w:trHeight w:val="300"/>
        </w:trPr>
        <w:tc>
          <w:tcPr>
            <w:tcW w:w="3058" w:type="dxa"/>
          </w:tcPr>
          <w:p w14:paraId="66351745" w14:textId="34E877CB" w:rsidR="00104E29" w:rsidRDefault="00104E29" w:rsidP="00CF4363">
            <w:pPr>
              <w:rPr>
                <w:b/>
                <w:kern w:val="2"/>
                <w:szCs w:val="24"/>
              </w:rPr>
            </w:pPr>
            <w:r>
              <w:rPr>
                <w:b/>
                <w:kern w:val="2"/>
                <w:szCs w:val="24"/>
              </w:rPr>
              <w:lastRenderedPageBreak/>
              <w:t>14.</w:t>
            </w:r>
            <w:r w:rsidR="0093605F">
              <w:rPr>
                <w:b/>
                <w:kern w:val="2"/>
                <w:szCs w:val="24"/>
              </w:rPr>
              <w:t>5</w:t>
            </w:r>
            <w:r>
              <w:rPr>
                <w:b/>
                <w:kern w:val="2"/>
                <w:szCs w:val="24"/>
              </w:rPr>
              <w:t>.</w:t>
            </w:r>
          </w:p>
        </w:tc>
        <w:tc>
          <w:tcPr>
            <w:tcW w:w="6477" w:type="dxa"/>
            <w:gridSpan w:val="3"/>
          </w:tcPr>
          <w:p w14:paraId="356C6954" w14:textId="77777777" w:rsidR="00104E29" w:rsidRPr="00104E29" w:rsidRDefault="00104E29" w:rsidP="005E382A">
            <w:pPr>
              <w:jc w:val="both"/>
              <w:rPr>
                <w:kern w:val="2"/>
                <w:szCs w:val="24"/>
              </w:rPr>
            </w:pPr>
            <w:r w:rsidRPr="00104E29">
              <w:rPr>
                <w:kern w:val="2"/>
                <w:szCs w:val="24"/>
              </w:rPr>
              <w:t xml:space="preserve">Šalys susitaria papildyti Sutarties Bendrąsias sąlygas 26 skyriumi „Baigiamosios nuostatos“: </w:t>
            </w:r>
          </w:p>
          <w:p w14:paraId="1B11938F" w14:textId="26DFDB00" w:rsidR="00104E29" w:rsidRPr="00104E29" w:rsidRDefault="00BE1DCB" w:rsidP="005E382A">
            <w:pPr>
              <w:jc w:val="both"/>
              <w:rPr>
                <w:kern w:val="2"/>
                <w:szCs w:val="24"/>
              </w:rPr>
            </w:pPr>
            <w:r>
              <w:rPr>
                <w:kern w:val="2"/>
                <w:szCs w:val="24"/>
              </w:rPr>
              <w:t>„</w:t>
            </w:r>
            <w:r w:rsidR="00104E29" w:rsidRPr="00104E29">
              <w:rPr>
                <w:kern w:val="2"/>
                <w:szCs w:val="24"/>
              </w:rPr>
              <w:t>26.1. Tiekėjas, prieš pradedant vykdyti Sutartį, įsipareigoja supažindinti Sutartį vykdysiančius Tiekėjo (ir subtiekėjo, jeigu jis pasitelkiamas) darbuotojus</w:t>
            </w:r>
            <w:r w:rsidR="002C2066">
              <w:rPr>
                <w:kern w:val="2"/>
                <w:szCs w:val="24"/>
              </w:rPr>
              <w:t xml:space="preserve"> su šiais dokumentais</w:t>
            </w:r>
            <w:r w:rsidR="00104E29" w:rsidRPr="00104E29">
              <w:rPr>
                <w:kern w:val="2"/>
                <w:szCs w:val="24"/>
              </w:rPr>
              <w:t>:</w:t>
            </w:r>
          </w:p>
          <w:p w14:paraId="0C5698D6" w14:textId="77777777" w:rsidR="00104E29" w:rsidRPr="00104E29" w:rsidRDefault="00104E29" w:rsidP="005E382A">
            <w:pPr>
              <w:jc w:val="both"/>
              <w:rPr>
                <w:kern w:val="2"/>
                <w:szCs w:val="24"/>
              </w:rPr>
            </w:pPr>
            <w:r w:rsidRPr="00104E29">
              <w:rPr>
                <w:kern w:val="2"/>
                <w:szCs w:val="24"/>
              </w:rPr>
              <w:t xml:space="preserve">26.1.1.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https://vmu.lt/wp-content/uploads/2021/08/Antikorupcine-politika.pdf. </w:t>
            </w:r>
          </w:p>
          <w:p w14:paraId="713212F2" w14:textId="77777777" w:rsidR="00104E29" w:rsidRPr="00104E29" w:rsidRDefault="00104E29" w:rsidP="005E382A">
            <w:pPr>
              <w:jc w:val="both"/>
              <w:rPr>
                <w:kern w:val="2"/>
                <w:szCs w:val="24"/>
              </w:rPr>
            </w:pPr>
            <w:r w:rsidRPr="00104E29">
              <w:rPr>
                <w:kern w:val="2"/>
                <w:szCs w:val="24"/>
              </w:rPr>
              <w:t xml:space="preserve">26.1.2. Dovanų politika – dokumentas, kuriuo apibrėžiamos valstybės įmonės Valstybinių miškų urėdijos darbuotojų elgesio su dovanomis ir neteisėtu atlygiu principinės nuostatos. Su dokumentu galima susipažinti https://vmu.lt/wp-content/uploads/2022/09/Dovanu-politika-1.pdf. </w:t>
            </w:r>
          </w:p>
          <w:p w14:paraId="290DB983" w14:textId="77777777" w:rsidR="00104E29" w:rsidRPr="00104E29" w:rsidRDefault="00104E29" w:rsidP="005E382A">
            <w:pPr>
              <w:jc w:val="both"/>
              <w:rPr>
                <w:kern w:val="2"/>
                <w:szCs w:val="24"/>
              </w:rPr>
            </w:pPr>
            <w:r w:rsidRPr="00104E29">
              <w:rPr>
                <w:kern w:val="2"/>
                <w:szCs w:val="24"/>
              </w:rPr>
              <w:t xml:space="preserve">26.1.3.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E92AA23" w14:textId="77777777" w:rsidR="00104E29" w:rsidRPr="00104E29" w:rsidRDefault="00104E29" w:rsidP="005E382A">
            <w:pPr>
              <w:jc w:val="both"/>
              <w:rPr>
                <w:kern w:val="2"/>
                <w:szCs w:val="24"/>
              </w:rPr>
            </w:pPr>
            <w:r w:rsidRPr="00104E29">
              <w:rPr>
                <w:kern w:val="2"/>
                <w:szCs w:val="24"/>
              </w:rPr>
              <w:t xml:space="preserve">https://vmu.lt/wp-content/uploads/2021/08/Interesu-konfliktu-vengimo-politika.pdf. </w:t>
            </w:r>
          </w:p>
          <w:p w14:paraId="2B95C87F" w14:textId="4E44A28F" w:rsidR="00104E29" w:rsidRPr="00104E29" w:rsidRDefault="00104E29" w:rsidP="005E382A">
            <w:pPr>
              <w:jc w:val="both"/>
              <w:rPr>
                <w:kern w:val="2"/>
                <w:szCs w:val="24"/>
              </w:rPr>
            </w:pPr>
            <w:r w:rsidRPr="00104E29">
              <w:rPr>
                <w:kern w:val="2"/>
                <w:szCs w:val="24"/>
              </w:rPr>
              <w:t>26.1.4. Tiekėj</w:t>
            </w:r>
            <w:r w:rsidR="001F4F42">
              <w:rPr>
                <w:kern w:val="2"/>
                <w:szCs w:val="24"/>
              </w:rPr>
              <w:t>ų</w:t>
            </w:r>
            <w:r w:rsidRPr="00104E29">
              <w:rPr>
                <w:kern w:val="2"/>
                <w:szCs w:val="24"/>
              </w:rPr>
              <w:t xml:space="preserve"> elgesio kodeksas – dokumentas, kuriuo nustatomos pagrindines Tiekėjų elgesio nuostatos, kurių laikosi Tiekėjai, sudarydami verslo sandorius su valstybės įmone Valstybinių miškų urėdija ir kurių laikymasis sudaro prielaidas bei </w:t>
            </w:r>
            <w:r w:rsidRPr="00104E29">
              <w:rPr>
                <w:kern w:val="2"/>
                <w:szCs w:val="24"/>
              </w:rPr>
              <w:lastRenderedPageBreak/>
              <w:t>sąlygas įgyvendinti aukščiausius verslo etikos standartus tiekimo grandinėje. Su dokumentu galima susipažinti  https://vmu.lt/wp-content/uploads/2025/01/Tiekeju-elgesio-kodeksas.pdf</w:t>
            </w:r>
            <w:r w:rsidR="00BE1DCB">
              <w:rPr>
                <w:kern w:val="2"/>
                <w:szCs w:val="24"/>
              </w:rPr>
              <w:t>“</w:t>
            </w:r>
          </w:p>
          <w:p w14:paraId="1DCAB245" w14:textId="77777777" w:rsidR="00104E29" w:rsidRDefault="00104E29" w:rsidP="005E382A">
            <w:pPr>
              <w:jc w:val="both"/>
              <w:rPr>
                <w:kern w:val="2"/>
                <w:szCs w:val="24"/>
              </w:rPr>
            </w:pPr>
          </w:p>
        </w:tc>
      </w:tr>
      <w:tr w:rsidR="00B75BB1" w14:paraId="3A99817A" w14:textId="77777777" w:rsidTr="00CF4363">
        <w:trPr>
          <w:trHeight w:val="300"/>
        </w:trPr>
        <w:tc>
          <w:tcPr>
            <w:tcW w:w="3058" w:type="dxa"/>
          </w:tcPr>
          <w:p w14:paraId="7EDFCED7" w14:textId="4D76F00D" w:rsidR="00B75BB1" w:rsidRDefault="00B75BB1" w:rsidP="00CF4363">
            <w:pPr>
              <w:rPr>
                <w:b/>
                <w:kern w:val="2"/>
                <w:szCs w:val="24"/>
              </w:rPr>
            </w:pPr>
            <w:r>
              <w:rPr>
                <w:b/>
                <w:kern w:val="2"/>
                <w:szCs w:val="24"/>
              </w:rPr>
              <w:lastRenderedPageBreak/>
              <w:t>14.</w:t>
            </w:r>
            <w:r w:rsidR="0093605F">
              <w:rPr>
                <w:b/>
                <w:kern w:val="2"/>
                <w:szCs w:val="24"/>
              </w:rPr>
              <w:t>6</w:t>
            </w:r>
            <w:r>
              <w:rPr>
                <w:b/>
                <w:kern w:val="2"/>
                <w:szCs w:val="24"/>
              </w:rPr>
              <w:t>.</w:t>
            </w:r>
          </w:p>
        </w:tc>
        <w:tc>
          <w:tcPr>
            <w:tcW w:w="6477" w:type="dxa"/>
            <w:gridSpan w:val="3"/>
          </w:tcPr>
          <w:p w14:paraId="74EA5A01" w14:textId="77777777" w:rsidR="00B75BB1" w:rsidRPr="00B75BB1" w:rsidRDefault="00B75BB1" w:rsidP="005E382A">
            <w:pPr>
              <w:jc w:val="both"/>
              <w:rPr>
                <w:kern w:val="2"/>
                <w:szCs w:val="24"/>
              </w:rPr>
            </w:pPr>
            <w:r w:rsidRPr="00B75BB1">
              <w:rPr>
                <w:kern w:val="2"/>
                <w:szCs w:val="24"/>
              </w:rPr>
              <w:t>Šalys susitaria papildyti Sutarties Bendrąsias sąlygas nurodytu punktu:</w:t>
            </w:r>
          </w:p>
          <w:p w14:paraId="6B0F0757" w14:textId="04C2D4BB" w:rsidR="00B75BB1" w:rsidRPr="00FD5A4A" w:rsidRDefault="00BE1DCB" w:rsidP="005E382A">
            <w:pPr>
              <w:jc w:val="both"/>
              <w:rPr>
                <w:kern w:val="2"/>
                <w:szCs w:val="24"/>
              </w:rPr>
            </w:pPr>
            <w:r>
              <w:rPr>
                <w:kern w:val="2"/>
                <w:szCs w:val="24"/>
              </w:rPr>
              <w:t>„</w:t>
            </w:r>
            <w:r w:rsidR="00B75BB1" w:rsidRPr="00B75BB1">
              <w:rPr>
                <w:kern w:val="2"/>
                <w:szCs w:val="24"/>
              </w:rPr>
              <w:t xml:space="preserve">26.2. </w:t>
            </w:r>
            <w:r w:rsidR="00680E2C" w:rsidRPr="00680E2C">
              <w:rPr>
                <w:kern w:val="2"/>
                <w:szCs w:val="24"/>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80E2C">
              <w:rPr>
                <w:kern w:val="2"/>
                <w:szCs w:val="24"/>
              </w:rPr>
              <w:t>“</w:t>
            </w:r>
          </w:p>
        </w:tc>
      </w:tr>
      <w:tr w:rsidR="00335E2E" w14:paraId="77E0CABC" w14:textId="77777777" w:rsidTr="00CF4363">
        <w:trPr>
          <w:trHeight w:val="300"/>
        </w:trPr>
        <w:tc>
          <w:tcPr>
            <w:tcW w:w="9535" w:type="dxa"/>
            <w:gridSpan w:val="4"/>
          </w:tcPr>
          <w:p w14:paraId="6B4CAEF5" w14:textId="77777777" w:rsidR="00335E2E" w:rsidRDefault="00335E2E" w:rsidP="00CF4363">
            <w:pPr>
              <w:jc w:val="center"/>
              <w:rPr>
                <w:b/>
                <w:kern w:val="2"/>
                <w:szCs w:val="24"/>
              </w:rPr>
            </w:pPr>
            <w:r>
              <w:rPr>
                <w:b/>
                <w:kern w:val="2"/>
                <w:szCs w:val="24"/>
              </w:rPr>
              <w:t>15. SUTARTIES PRIEDAI</w:t>
            </w:r>
          </w:p>
        </w:tc>
      </w:tr>
      <w:tr w:rsidR="00335E2E" w14:paraId="66BB721F" w14:textId="77777777" w:rsidTr="00CF4363">
        <w:trPr>
          <w:trHeight w:val="300"/>
        </w:trPr>
        <w:tc>
          <w:tcPr>
            <w:tcW w:w="3058" w:type="dxa"/>
          </w:tcPr>
          <w:p w14:paraId="05CE977F" w14:textId="77777777" w:rsidR="00335E2E" w:rsidRDefault="00335E2E" w:rsidP="00CF4363">
            <w:pPr>
              <w:jc w:val="center"/>
              <w:rPr>
                <w:b/>
                <w:kern w:val="2"/>
                <w:szCs w:val="24"/>
              </w:rPr>
            </w:pPr>
            <w:r>
              <w:rPr>
                <w:b/>
                <w:kern w:val="2"/>
                <w:szCs w:val="24"/>
              </w:rPr>
              <w:t>15.1. Priedas Nr. 1</w:t>
            </w:r>
          </w:p>
        </w:tc>
        <w:tc>
          <w:tcPr>
            <w:tcW w:w="6477" w:type="dxa"/>
            <w:gridSpan w:val="3"/>
          </w:tcPr>
          <w:p w14:paraId="619686BA" w14:textId="2C9C114D" w:rsidR="00335E2E" w:rsidRDefault="00475376" w:rsidP="00CF4363">
            <w:pPr>
              <w:jc w:val="center"/>
              <w:rPr>
                <w:b/>
                <w:kern w:val="2"/>
                <w:szCs w:val="24"/>
              </w:rPr>
            </w:pPr>
            <w:r>
              <w:rPr>
                <w:b/>
                <w:kern w:val="2"/>
                <w:szCs w:val="24"/>
              </w:rPr>
              <w:t>Pasiūlymas</w:t>
            </w:r>
          </w:p>
        </w:tc>
      </w:tr>
      <w:tr w:rsidR="00335E2E" w14:paraId="3FCC15A6" w14:textId="77777777" w:rsidTr="00CF4363">
        <w:trPr>
          <w:trHeight w:val="300"/>
        </w:trPr>
        <w:tc>
          <w:tcPr>
            <w:tcW w:w="3058" w:type="dxa"/>
          </w:tcPr>
          <w:p w14:paraId="40160653" w14:textId="77777777" w:rsidR="00335E2E" w:rsidRDefault="00335E2E" w:rsidP="00CF4363">
            <w:pPr>
              <w:jc w:val="center"/>
              <w:rPr>
                <w:b/>
                <w:kern w:val="2"/>
                <w:szCs w:val="24"/>
              </w:rPr>
            </w:pPr>
            <w:r>
              <w:rPr>
                <w:b/>
                <w:kern w:val="2"/>
                <w:szCs w:val="24"/>
              </w:rPr>
              <w:t>15.2. Priedas Nr. 2</w:t>
            </w:r>
          </w:p>
        </w:tc>
        <w:tc>
          <w:tcPr>
            <w:tcW w:w="6477" w:type="dxa"/>
            <w:gridSpan w:val="3"/>
          </w:tcPr>
          <w:p w14:paraId="27FD69AF" w14:textId="3D555B70" w:rsidR="00335E2E" w:rsidRDefault="00475376" w:rsidP="00CF4363">
            <w:pPr>
              <w:jc w:val="center"/>
              <w:rPr>
                <w:b/>
                <w:kern w:val="2"/>
                <w:szCs w:val="24"/>
              </w:rPr>
            </w:pPr>
            <w:r>
              <w:rPr>
                <w:b/>
                <w:kern w:val="2"/>
                <w:szCs w:val="24"/>
              </w:rPr>
              <w:t>Techninė specifikacija</w:t>
            </w:r>
          </w:p>
        </w:tc>
      </w:tr>
      <w:tr w:rsidR="00335E2E" w14:paraId="1E49C797" w14:textId="77777777" w:rsidTr="00CF4363">
        <w:trPr>
          <w:trHeight w:val="300"/>
        </w:trPr>
        <w:tc>
          <w:tcPr>
            <w:tcW w:w="3058" w:type="dxa"/>
          </w:tcPr>
          <w:p w14:paraId="13674831" w14:textId="77777777" w:rsidR="00335E2E" w:rsidRDefault="00335E2E" w:rsidP="00CF4363">
            <w:pPr>
              <w:jc w:val="center"/>
              <w:rPr>
                <w:b/>
                <w:kern w:val="2"/>
                <w:szCs w:val="24"/>
              </w:rPr>
            </w:pPr>
            <w:r>
              <w:rPr>
                <w:b/>
                <w:kern w:val="2"/>
                <w:szCs w:val="24"/>
              </w:rPr>
              <w:t>15.3. Priedas Nr. 3</w:t>
            </w:r>
          </w:p>
        </w:tc>
        <w:tc>
          <w:tcPr>
            <w:tcW w:w="6477" w:type="dxa"/>
            <w:gridSpan w:val="3"/>
          </w:tcPr>
          <w:p w14:paraId="7C492CD4" w14:textId="093B0529" w:rsidR="00335E2E" w:rsidRDefault="00ED7461" w:rsidP="00CF4363">
            <w:pPr>
              <w:jc w:val="center"/>
              <w:rPr>
                <w:b/>
                <w:kern w:val="2"/>
                <w:szCs w:val="24"/>
              </w:rPr>
            </w:pPr>
            <w:r>
              <w:rPr>
                <w:b/>
                <w:kern w:val="2"/>
                <w:szCs w:val="24"/>
              </w:rPr>
              <w:t>Asmens duomenų teikimo sutartis</w:t>
            </w:r>
          </w:p>
        </w:tc>
      </w:tr>
      <w:tr w:rsidR="004D2BD9" w14:paraId="1EBE8C03" w14:textId="77777777" w:rsidTr="00CF4363">
        <w:trPr>
          <w:trHeight w:val="300"/>
        </w:trPr>
        <w:tc>
          <w:tcPr>
            <w:tcW w:w="3058" w:type="dxa"/>
          </w:tcPr>
          <w:p w14:paraId="444E5E76" w14:textId="3E40D487" w:rsidR="004D2BD9" w:rsidRDefault="004D2BD9" w:rsidP="00CF4363">
            <w:pPr>
              <w:jc w:val="center"/>
              <w:rPr>
                <w:b/>
                <w:kern w:val="2"/>
                <w:szCs w:val="24"/>
              </w:rPr>
            </w:pPr>
            <w:r>
              <w:rPr>
                <w:b/>
                <w:kern w:val="2"/>
                <w:szCs w:val="24"/>
              </w:rPr>
              <w:t>15.4. Priedas Nr. 4</w:t>
            </w:r>
          </w:p>
        </w:tc>
        <w:tc>
          <w:tcPr>
            <w:tcW w:w="6477" w:type="dxa"/>
            <w:gridSpan w:val="3"/>
          </w:tcPr>
          <w:p w14:paraId="0D8ABE98" w14:textId="754AFB3A" w:rsidR="004D2BD9" w:rsidRDefault="004D2BD9" w:rsidP="00CF4363">
            <w:pPr>
              <w:jc w:val="center"/>
              <w:rPr>
                <w:b/>
                <w:kern w:val="2"/>
                <w:szCs w:val="24"/>
              </w:rPr>
            </w:pPr>
            <w:r>
              <w:rPr>
                <w:b/>
                <w:kern w:val="2"/>
                <w:szCs w:val="24"/>
              </w:rPr>
              <w:t>Sutarties Bendrosios sąlygos</w:t>
            </w:r>
          </w:p>
        </w:tc>
      </w:tr>
      <w:tr w:rsidR="002F7182" w14:paraId="46346A9D" w14:textId="77777777" w:rsidTr="00CF4363">
        <w:trPr>
          <w:trHeight w:val="300"/>
        </w:trPr>
        <w:tc>
          <w:tcPr>
            <w:tcW w:w="3058" w:type="dxa"/>
          </w:tcPr>
          <w:p w14:paraId="64CE7188" w14:textId="11B735F1" w:rsidR="002F7182" w:rsidRDefault="002F7182" w:rsidP="00CF4363">
            <w:pPr>
              <w:jc w:val="center"/>
              <w:rPr>
                <w:b/>
                <w:kern w:val="2"/>
                <w:szCs w:val="24"/>
              </w:rPr>
            </w:pPr>
            <w:r>
              <w:rPr>
                <w:b/>
                <w:kern w:val="2"/>
                <w:szCs w:val="24"/>
              </w:rPr>
              <w:t>15.5. Priedas Nr. 5</w:t>
            </w:r>
          </w:p>
        </w:tc>
        <w:tc>
          <w:tcPr>
            <w:tcW w:w="6477" w:type="dxa"/>
            <w:gridSpan w:val="3"/>
          </w:tcPr>
          <w:p w14:paraId="5EE65AC0" w14:textId="4C33CE6C" w:rsidR="002F7182" w:rsidRDefault="002F7182" w:rsidP="00CF4363">
            <w:pPr>
              <w:jc w:val="center"/>
              <w:rPr>
                <w:b/>
                <w:kern w:val="2"/>
                <w:szCs w:val="24"/>
              </w:rPr>
            </w:pPr>
            <w:r>
              <w:rPr>
                <w:b/>
                <w:kern w:val="2"/>
                <w:szCs w:val="24"/>
              </w:rPr>
              <w:t xml:space="preserve">Už Sutarties vykdymą atsakingų asmenų duomenys </w:t>
            </w:r>
          </w:p>
        </w:tc>
      </w:tr>
      <w:tr w:rsidR="00CB61A3" w14:paraId="1E53F0E1" w14:textId="77777777" w:rsidTr="00CF4363">
        <w:trPr>
          <w:trHeight w:val="300"/>
        </w:trPr>
        <w:tc>
          <w:tcPr>
            <w:tcW w:w="3058" w:type="dxa"/>
          </w:tcPr>
          <w:p w14:paraId="1A741333" w14:textId="43CC6217" w:rsidR="00CB61A3" w:rsidRDefault="00CB61A3" w:rsidP="00CF4363">
            <w:pPr>
              <w:jc w:val="center"/>
              <w:rPr>
                <w:b/>
                <w:kern w:val="2"/>
                <w:szCs w:val="24"/>
              </w:rPr>
            </w:pPr>
            <w:r>
              <w:rPr>
                <w:b/>
                <w:kern w:val="2"/>
                <w:szCs w:val="24"/>
              </w:rPr>
              <w:t>15.6. Priedas Nr. 6</w:t>
            </w:r>
          </w:p>
        </w:tc>
        <w:tc>
          <w:tcPr>
            <w:tcW w:w="6477" w:type="dxa"/>
            <w:gridSpan w:val="3"/>
          </w:tcPr>
          <w:p w14:paraId="7211576D" w14:textId="3C7AA2C4" w:rsidR="00CB61A3" w:rsidRDefault="00CB61A3" w:rsidP="00CF4363">
            <w:pPr>
              <w:jc w:val="center"/>
              <w:rPr>
                <w:b/>
                <w:kern w:val="2"/>
                <w:szCs w:val="24"/>
              </w:rPr>
            </w:pPr>
            <w:r>
              <w:rPr>
                <w:b/>
                <w:kern w:val="2"/>
                <w:szCs w:val="24"/>
              </w:rPr>
              <w:t xml:space="preserve">Įsipareigojimas </w:t>
            </w:r>
            <w:r w:rsidRPr="00CB61A3">
              <w:rPr>
                <w:b/>
                <w:kern w:val="2"/>
                <w:szCs w:val="24"/>
              </w:rPr>
              <w:t>neatskleisti konfidencialios informacijos</w:t>
            </w:r>
          </w:p>
        </w:tc>
      </w:tr>
      <w:tr w:rsidR="00335E2E" w14:paraId="4765ACD4" w14:textId="77777777" w:rsidTr="00CF4363">
        <w:tc>
          <w:tcPr>
            <w:tcW w:w="9535" w:type="dxa"/>
            <w:gridSpan w:val="4"/>
          </w:tcPr>
          <w:p w14:paraId="1C1E09AB" w14:textId="77777777" w:rsidR="00335E2E" w:rsidRDefault="00335E2E" w:rsidP="00CF4363">
            <w:pPr>
              <w:jc w:val="center"/>
              <w:rPr>
                <w:b/>
                <w:kern w:val="2"/>
                <w:szCs w:val="24"/>
              </w:rPr>
            </w:pPr>
            <w:r>
              <w:rPr>
                <w:b/>
                <w:kern w:val="2"/>
                <w:szCs w:val="24"/>
              </w:rPr>
              <w:t>16. ŠALIŲ ATSTOVŲ PARAŠAI</w:t>
            </w:r>
          </w:p>
        </w:tc>
      </w:tr>
      <w:tr w:rsidR="00335E2E" w14:paraId="06F85557" w14:textId="77777777" w:rsidTr="00CF4363">
        <w:tc>
          <w:tcPr>
            <w:tcW w:w="5224" w:type="dxa"/>
            <w:gridSpan w:val="3"/>
          </w:tcPr>
          <w:p w14:paraId="22A41457" w14:textId="77777777" w:rsidR="00335E2E" w:rsidRDefault="00335E2E" w:rsidP="00CF4363">
            <w:pPr>
              <w:jc w:val="center"/>
              <w:rPr>
                <w:b/>
                <w:kern w:val="2"/>
                <w:szCs w:val="24"/>
              </w:rPr>
            </w:pPr>
            <w:r>
              <w:rPr>
                <w:b/>
                <w:kern w:val="2"/>
                <w:szCs w:val="24"/>
              </w:rPr>
              <w:t>PIRKĖJAS</w:t>
            </w:r>
          </w:p>
        </w:tc>
        <w:tc>
          <w:tcPr>
            <w:tcW w:w="4311" w:type="dxa"/>
          </w:tcPr>
          <w:p w14:paraId="0BAD007C" w14:textId="77777777" w:rsidR="00335E2E" w:rsidRDefault="00335E2E" w:rsidP="00CF4363">
            <w:pPr>
              <w:jc w:val="center"/>
              <w:rPr>
                <w:b/>
                <w:kern w:val="2"/>
                <w:szCs w:val="24"/>
              </w:rPr>
            </w:pPr>
            <w:r>
              <w:rPr>
                <w:b/>
                <w:kern w:val="2"/>
                <w:szCs w:val="24"/>
              </w:rPr>
              <w:t>TIEKĖJAS</w:t>
            </w:r>
          </w:p>
        </w:tc>
      </w:tr>
      <w:tr w:rsidR="00335E2E" w14:paraId="341AE8E4" w14:textId="77777777" w:rsidTr="00CF4363">
        <w:tc>
          <w:tcPr>
            <w:tcW w:w="5224" w:type="dxa"/>
            <w:gridSpan w:val="3"/>
          </w:tcPr>
          <w:p w14:paraId="3B179D6C" w14:textId="77777777" w:rsidR="00335E2E" w:rsidRPr="00F7344A" w:rsidRDefault="00F7344A" w:rsidP="00CF4363">
            <w:pPr>
              <w:jc w:val="center"/>
              <w:rPr>
                <w:kern w:val="2"/>
                <w:szCs w:val="24"/>
              </w:rPr>
            </w:pPr>
            <w:r w:rsidRPr="00F7344A">
              <w:rPr>
                <w:kern w:val="2"/>
                <w:szCs w:val="24"/>
              </w:rPr>
              <w:t>Generalinis direktorius</w:t>
            </w:r>
          </w:p>
          <w:p w14:paraId="7FEE983C" w14:textId="6BA5FDCD" w:rsidR="00F7344A" w:rsidRDefault="00F7344A" w:rsidP="00CF4363">
            <w:pPr>
              <w:jc w:val="center"/>
              <w:rPr>
                <w:color w:val="4472C4"/>
                <w:kern w:val="2"/>
                <w:szCs w:val="24"/>
              </w:rPr>
            </w:pPr>
            <w:r w:rsidRPr="00F7344A">
              <w:rPr>
                <w:kern w:val="2"/>
                <w:szCs w:val="24"/>
              </w:rPr>
              <w:t>Valdas Kaubrė</w:t>
            </w:r>
          </w:p>
        </w:tc>
        <w:tc>
          <w:tcPr>
            <w:tcW w:w="4311" w:type="dxa"/>
          </w:tcPr>
          <w:p w14:paraId="30C4879B" w14:textId="77777777" w:rsidR="00F7344A" w:rsidRPr="008C2C51" w:rsidRDefault="00F7344A" w:rsidP="00CF4363">
            <w:pPr>
              <w:jc w:val="center"/>
              <w:rPr>
                <w:kern w:val="2"/>
                <w:szCs w:val="24"/>
              </w:rPr>
            </w:pPr>
            <w:r w:rsidRPr="008C2C51">
              <w:rPr>
                <w:kern w:val="2"/>
                <w:szCs w:val="24"/>
              </w:rPr>
              <w:t xml:space="preserve">Mokymo departamento direktorius </w:t>
            </w:r>
          </w:p>
          <w:p w14:paraId="7F532762" w14:textId="116A2971" w:rsidR="00335E2E" w:rsidRDefault="00F7344A" w:rsidP="00CF4363">
            <w:pPr>
              <w:jc w:val="center"/>
              <w:rPr>
                <w:b/>
                <w:kern w:val="2"/>
                <w:szCs w:val="24"/>
              </w:rPr>
            </w:pPr>
            <w:r w:rsidRPr="008C2C51">
              <w:rPr>
                <w:kern w:val="2"/>
                <w:szCs w:val="24"/>
              </w:rPr>
              <w:t>Linas Katilius</w:t>
            </w:r>
          </w:p>
        </w:tc>
      </w:tr>
      <w:tr w:rsidR="00335E2E" w14:paraId="69417000" w14:textId="77777777" w:rsidTr="00CF4363">
        <w:tc>
          <w:tcPr>
            <w:tcW w:w="5224" w:type="dxa"/>
            <w:gridSpan w:val="3"/>
          </w:tcPr>
          <w:p w14:paraId="07654A46" w14:textId="77777777" w:rsidR="00335E2E" w:rsidRDefault="00335E2E" w:rsidP="00CF4363">
            <w:pPr>
              <w:jc w:val="center"/>
              <w:rPr>
                <w:b/>
                <w:color w:val="4472C4"/>
                <w:kern w:val="2"/>
                <w:szCs w:val="24"/>
              </w:rPr>
            </w:pPr>
          </w:p>
          <w:p w14:paraId="53DF11EE" w14:textId="77777777" w:rsidR="00335E2E" w:rsidRDefault="00335E2E" w:rsidP="00CF4363">
            <w:pPr>
              <w:jc w:val="center"/>
              <w:rPr>
                <w:b/>
                <w:color w:val="4472C4"/>
                <w:kern w:val="2"/>
                <w:szCs w:val="24"/>
              </w:rPr>
            </w:pPr>
            <w:r>
              <w:rPr>
                <w:b/>
                <w:color w:val="4472C4"/>
                <w:kern w:val="2"/>
                <w:szCs w:val="24"/>
              </w:rPr>
              <w:t>(parašas)</w:t>
            </w:r>
          </w:p>
          <w:p w14:paraId="2FBFC1A3" w14:textId="77777777" w:rsidR="00335E2E" w:rsidRDefault="00335E2E" w:rsidP="00CF4363">
            <w:pPr>
              <w:jc w:val="center"/>
              <w:rPr>
                <w:b/>
                <w:color w:val="4472C4"/>
                <w:kern w:val="2"/>
                <w:szCs w:val="24"/>
              </w:rPr>
            </w:pPr>
          </w:p>
          <w:p w14:paraId="6A744C73" w14:textId="77777777" w:rsidR="00335E2E" w:rsidRDefault="00335E2E" w:rsidP="00CF4363">
            <w:pPr>
              <w:jc w:val="center"/>
              <w:rPr>
                <w:b/>
                <w:color w:val="4472C4"/>
                <w:kern w:val="2"/>
                <w:szCs w:val="24"/>
              </w:rPr>
            </w:pPr>
          </w:p>
        </w:tc>
        <w:tc>
          <w:tcPr>
            <w:tcW w:w="4311" w:type="dxa"/>
          </w:tcPr>
          <w:p w14:paraId="0AA5C780" w14:textId="77777777" w:rsidR="00335E2E" w:rsidRDefault="00335E2E" w:rsidP="00CF4363">
            <w:pPr>
              <w:jc w:val="center"/>
              <w:rPr>
                <w:b/>
                <w:color w:val="4472C4"/>
                <w:kern w:val="2"/>
                <w:szCs w:val="24"/>
              </w:rPr>
            </w:pPr>
          </w:p>
          <w:p w14:paraId="14E3264F" w14:textId="77777777" w:rsidR="00335E2E" w:rsidRDefault="00335E2E" w:rsidP="00CF4363">
            <w:pPr>
              <w:jc w:val="center"/>
              <w:rPr>
                <w:b/>
                <w:color w:val="4472C4"/>
                <w:kern w:val="2"/>
                <w:szCs w:val="24"/>
              </w:rPr>
            </w:pPr>
            <w:r>
              <w:rPr>
                <w:b/>
                <w:color w:val="4472C4"/>
                <w:kern w:val="2"/>
                <w:szCs w:val="24"/>
              </w:rPr>
              <w:t>(parašas)</w:t>
            </w:r>
          </w:p>
        </w:tc>
      </w:tr>
    </w:tbl>
    <w:p w14:paraId="0E729EE6" w14:textId="77777777" w:rsidR="00335E2E" w:rsidRDefault="00335E2E" w:rsidP="00335E2E">
      <w:pPr>
        <w:rPr>
          <w:szCs w:val="24"/>
        </w:rPr>
      </w:pPr>
    </w:p>
    <w:p w14:paraId="5E468A6F" w14:textId="77777777" w:rsidR="00335E2E" w:rsidRDefault="00335E2E" w:rsidP="00335E2E">
      <w:pPr>
        <w:rPr>
          <w:szCs w:val="24"/>
        </w:rPr>
      </w:pPr>
    </w:p>
    <w:p w14:paraId="5339BCF5" w14:textId="77777777" w:rsidR="00335E2E" w:rsidRDefault="00335E2E" w:rsidP="00335E2E">
      <w:pPr>
        <w:tabs>
          <w:tab w:val="left" w:pos="5400"/>
        </w:tabs>
        <w:jc w:val="center"/>
        <w:textAlignment w:val="center"/>
      </w:pPr>
      <w:r>
        <w:rPr>
          <w:b/>
          <w:bCs/>
        </w:rPr>
        <w:t>______________</w:t>
      </w:r>
    </w:p>
    <w:p w14:paraId="112F780A" w14:textId="77777777" w:rsidR="00CD22E1" w:rsidRDefault="00CD22E1"/>
    <w:sectPr w:rsidR="00CD22E1" w:rsidSect="0067439C">
      <w:headerReference w:type="first" r:id="rId8"/>
      <w:endnotePr>
        <w:numFmt w:val="decimal"/>
      </w:endnotePr>
      <w:pgSz w:w="12240" w:h="15840" w:code="1"/>
      <w:pgMar w:top="1134" w:right="567" w:bottom="1134" w:left="1701" w:header="17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1712" w14:textId="77777777" w:rsidR="004D7F43" w:rsidRDefault="004D7F43" w:rsidP="0067439C">
      <w:r>
        <w:separator/>
      </w:r>
    </w:p>
  </w:endnote>
  <w:endnote w:type="continuationSeparator" w:id="0">
    <w:p w14:paraId="05105043" w14:textId="77777777" w:rsidR="004D7F43" w:rsidRDefault="004D7F43" w:rsidP="0067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9756" w14:textId="77777777" w:rsidR="004D7F43" w:rsidRDefault="004D7F43" w:rsidP="0067439C">
      <w:r>
        <w:separator/>
      </w:r>
    </w:p>
  </w:footnote>
  <w:footnote w:type="continuationSeparator" w:id="0">
    <w:p w14:paraId="0D98DB46" w14:textId="77777777" w:rsidR="004D7F43" w:rsidRDefault="004D7F43" w:rsidP="0067439C">
      <w:r>
        <w:continuationSeparator/>
      </w:r>
    </w:p>
  </w:footnote>
  <w:footnote w:id="1">
    <w:p w14:paraId="168F2B62" w14:textId="50A5C7BA" w:rsidR="00854167" w:rsidRPr="00BA309D" w:rsidRDefault="00854167" w:rsidP="00854167">
      <w:pPr>
        <w:pStyle w:val="Puslapioinaostekstas"/>
        <w:jc w:val="both"/>
        <w:rPr>
          <w:kern w:val="2"/>
          <w:szCs w:val="24"/>
        </w:rPr>
      </w:pPr>
      <w:r>
        <w:rPr>
          <w:rStyle w:val="Puslapioinaosnuoroda"/>
        </w:rPr>
        <w:footnoteRef/>
      </w:r>
      <w:r>
        <w:t xml:space="preserve"> </w:t>
      </w:r>
      <w:r>
        <w:rPr>
          <w:kern w:val="2"/>
          <w:szCs w:val="24"/>
        </w:rPr>
        <w:t xml:space="preserve">Vadovaujantis </w:t>
      </w:r>
      <w:r w:rsidRPr="00DA1C1A">
        <w:t>Lietuvos Respublikos pridėtinės vertės mokesčio įstatym</w:t>
      </w:r>
      <w:r>
        <w:t xml:space="preserve">o 22 str. </w:t>
      </w:r>
      <w:r w:rsidRPr="00BA309D">
        <w:rPr>
          <w:kern w:val="2"/>
          <w:szCs w:val="24"/>
        </w:rPr>
        <w:t>Sutarties priede Nr. 1 „Pasiūlymas“ nurodytoms mokymo paslaugoms taikomas 0 (nulio) proc. dydžio PVM tarifas</w:t>
      </w:r>
      <w:r w:rsidRPr="00BA309D">
        <w:rPr>
          <w:rStyle w:val="Puslapioinaosnuoroda"/>
          <w:kern w:val="2"/>
          <w:szCs w:val="24"/>
        </w:rPr>
        <w:footnoteRef/>
      </w:r>
      <w:r w:rsidRPr="00BA309D">
        <w:rPr>
          <w:kern w:val="2"/>
          <w:szCs w:val="24"/>
        </w:rPr>
        <w:t xml:space="preserve">, išskyrus  Pasiūlymo 17-oje eilutėje nurodytoms paslaugoms taikomas 21 proc. PVM tarifas. </w:t>
      </w:r>
    </w:p>
    <w:p w14:paraId="7DDC0DD0" w14:textId="0D7FF951" w:rsidR="00854167" w:rsidRDefault="0085416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AE52" w14:textId="3B00A8C7" w:rsidR="0067439C" w:rsidRDefault="0067439C" w:rsidP="0067439C">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2E"/>
    <w:rsid w:val="00000B0A"/>
    <w:rsid w:val="00007F6E"/>
    <w:rsid w:val="0002234E"/>
    <w:rsid w:val="00022693"/>
    <w:rsid w:val="000255AB"/>
    <w:rsid w:val="00025B2E"/>
    <w:rsid w:val="00037A05"/>
    <w:rsid w:val="00040392"/>
    <w:rsid w:val="0007749E"/>
    <w:rsid w:val="0008415F"/>
    <w:rsid w:val="000A0444"/>
    <w:rsid w:val="000B1EC5"/>
    <w:rsid w:val="000C1994"/>
    <w:rsid w:val="000E158B"/>
    <w:rsid w:val="000E1794"/>
    <w:rsid w:val="000E570B"/>
    <w:rsid w:val="000F2E1D"/>
    <w:rsid w:val="000F5BF7"/>
    <w:rsid w:val="001027AF"/>
    <w:rsid w:val="00104E29"/>
    <w:rsid w:val="00110CC9"/>
    <w:rsid w:val="0013247C"/>
    <w:rsid w:val="00160E4D"/>
    <w:rsid w:val="00172907"/>
    <w:rsid w:val="001A0F19"/>
    <w:rsid w:val="001C130F"/>
    <w:rsid w:val="001D7AF7"/>
    <w:rsid w:val="001E17DD"/>
    <w:rsid w:val="001E64F8"/>
    <w:rsid w:val="001F4F42"/>
    <w:rsid w:val="002012B1"/>
    <w:rsid w:val="0020627B"/>
    <w:rsid w:val="00223D10"/>
    <w:rsid w:val="002414FA"/>
    <w:rsid w:val="00245C22"/>
    <w:rsid w:val="002538E8"/>
    <w:rsid w:val="00261B87"/>
    <w:rsid w:val="00296FD0"/>
    <w:rsid w:val="002A76F0"/>
    <w:rsid w:val="002C2066"/>
    <w:rsid w:val="002C2151"/>
    <w:rsid w:val="002C320E"/>
    <w:rsid w:val="002E79C6"/>
    <w:rsid w:val="002F581C"/>
    <w:rsid w:val="002F6505"/>
    <w:rsid w:val="002F7182"/>
    <w:rsid w:val="003013B5"/>
    <w:rsid w:val="00304082"/>
    <w:rsid w:val="003263E7"/>
    <w:rsid w:val="00335E2E"/>
    <w:rsid w:val="00337474"/>
    <w:rsid w:val="003721CC"/>
    <w:rsid w:val="003862A2"/>
    <w:rsid w:val="003909CB"/>
    <w:rsid w:val="003A1F6A"/>
    <w:rsid w:val="003C10DC"/>
    <w:rsid w:val="003C2965"/>
    <w:rsid w:val="003C2F39"/>
    <w:rsid w:val="00400E5F"/>
    <w:rsid w:val="00416434"/>
    <w:rsid w:val="0042349F"/>
    <w:rsid w:val="0043248E"/>
    <w:rsid w:val="0044576D"/>
    <w:rsid w:val="0046133E"/>
    <w:rsid w:val="00475376"/>
    <w:rsid w:val="00485720"/>
    <w:rsid w:val="00497281"/>
    <w:rsid w:val="004B4CE3"/>
    <w:rsid w:val="004C181B"/>
    <w:rsid w:val="004D2BD9"/>
    <w:rsid w:val="004D7F43"/>
    <w:rsid w:val="004E27CB"/>
    <w:rsid w:val="004F19CD"/>
    <w:rsid w:val="00505D28"/>
    <w:rsid w:val="00515DB7"/>
    <w:rsid w:val="005415DD"/>
    <w:rsid w:val="00545B36"/>
    <w:rsid w:val="005558BA"/>
    <w:rsid w:val="00560F26"/>
    <w:rsid w:val="00563F61"/>
    <w:rsid w:val="005755D9"/>
    <w:rsid w:val="0057729B"/>
    <w:rsid w:val="005B559C"/>
    <w:rsid w:val="005C3350"/>
    <w:rsid w:val="005C3624"/>
    <w:rsid w:val="005E382A"/>
    <w:rsid w:val="0060743C"/>
    <w:rsid w:val="006123EC"/>
    <w:rsid w:val="00614083"/>
    <w:rsid w:val="00621641"/>
    <w:rsid w:val="006259D0"/>
    <w:rsid w:val="006313B0"/>
    <w:rsid w:val="00637B8A"/>
    <w:rsid w:val="00642B99"/>
    <w:rsid w:val="0064526B"/>
    <w:rsid w:val="00650198"/>
    <w:rsid w:val="00665E41"/>
    <w:rsid w:val="00672350"/>
    <w:rsid w:val="0067439C"/>
    <w:rsid w:val="00680E2C"/>
    <w:rsid w:val="00687D8C"/>
    <w:rsid w:val="00693BFF"/>
    <w:rsid w:val="006A48AA"/>
    <w:rsid w:val="006E3677"/>
    <w:rsid w:val="006F1407"/>
    <w:rsid w:val="00704DEE"/>
    <w:rsid w:val="0073012D"/>
    <w:rsid w:val="00741D8D"/>
    <w:rsid w:val="00754EFB"/>
    <w:rsid w:val="007573E9"/>
    <w:rsid w:val="00792902"/>
    <w:rsid w:val="007B5D9E"/>
    <w:rsid w:val="007B653A"/>
    <w:rsid w:val="007B7B6E"/>
    <w:rsid w:val="007B7EBA"/>
    <w:rsid w:val="007D3E6E"/>
    <w:rsid w:val="007E2613"/>
    <w:rsid w:val="007E37BC"/>
    <w:rsid w:val="007E5772"/>
    <w:rsid w:val="00812C81"/>
    <w:rsid w:val="0081332E"/>
    <w:rsid w:val="00847086"/>
    <w:rsid w:val="00854167"/>
    <w:rsid w:val="008613B7"/>
    <w:rsid w:val="0086690D"/>
    <w:rsid w:val="00875E69"/>
    <w:rsid w:val="0089371E"/>
    <w:rsid w:val="00893DFA"/>
    <w:rsid w:val="0089733E"/>
    <w:rsid w:val="008A0A20"/>
    <w:rsid w:val="008A2FE2"/>
    <w:rsid w:val="008B46E2"/>
    <w:rsid w:val="008B74D0"/>
    <w:rsid w:val="008C2C51"/>
    <w:rsid w:val="008C5AB0"/>
    <w:rsid w:val="008D1923"/>
    <w:rsid w:val="008D2C89"/>
    <w:rsid w:val="008E0C40"/>
    <w:rsid w:val="008E75E9"/>
    <w:rsid w:val="008F521E"/>
    <w:rsid w:val="00904056"/>
    <w:rsid w:val="00912703"/>
    <w:rsid w:val="009209B6"/>
    <w:rsid w:val="00927089"/>
    <w:rsid w:val="0093605F"/>
    <w:rsid w:val="00943031"/>
    <w:rsid w:val="00956672"/>
    <w:rsid w:val="00962CE0"/>
    <w:rsid w:val="00992B4F"/>
    <w:rsid w:val="00993A52"/>
    <w:rsid w:val="009A104A"/>
    <w:rsid w:val="009A20D0"/>
    <w:rsid w:val="009B03A8"/>
    <w:rsid w:val="009C560B"/>
    <w:rsid w:val="009C7231"/>
    <w:rsid w:val="009C79CC"/>
    <w:rsid w:val="00A050F8"/>
    <w:rsid w:val="00A1409C"/>
    <w:rsid w:val="00A32BEC"/>
    <w:rsid w:val="00A43239"/>
    <w:rsid w:val="00A56CC5"/>
    <w:rsid w:val="00A85614"/>
    <w:rsid w:val="00A92693"/>
    <w:rsid w:val="00A92D5B"/>
    <w:rsid w:val="00A92E09"/>
    <w:rsid w:val="00A974E1"/>
    <w:rsid w:val="00AB5EFF"/>
    <w:rsid w:val="00AC3BCE"/>
    <w:rsid w:val="00AC7973"/>
    <w:rsid w:val="00B123BD"/>
    <w:rsid w:val="00B14B75"/>
    <w:rsid w:val="00B1655F"/>
    <w:rsid w:val="00B45D3A"/>
    <w:rsid w:val="00B463FD"/>
    <w:rsid w:val="00B4755A"/>
    <w:rsid w:val="00B47A1F"/>
    <w:rsid w:val="00B552D0"/>
    <w:rsid w:val="00B56B38"/>
    <w:rsid w:val="00B67A3E"/>
    <w:rsid w:val="00B75BB1"/>
    <w:rsid w:val="00B83191"/>
    <w:rsid w:val="00B9432C"/>
    <w:rsid w:val="00BA309D"/>
    <w:rsid w:val="00BB3EDB"/>
    <w:rsid w:val="00BE0064"/>
    <w:rsid w:val="00BE1766"/>
    <w:rsid w:val="00BE1DCB"/>
    <w:rsid w:val="00BE68F8"/>
    <w:rsid w:val="00BF2F30"/>
    <w:rsid w:val="00BF70E4"/>
    <w:rsid w:val="00BF7DC3"/>
    <w:rsid w:val="00C0275E"/>
    <w:rsid w:val="00C11892"/>
    <w:rsid w:val="00C33FFF"/>
    <w:rsid w:val="00C37619"/>
    <w:rsid w:val="00C4411E"/>
    <w:rsid w:val="00C55647"/>
    <w:rsid w:val="00C765F6"/>
    <w:rsid w:val="00C80E24"/>
    <w:rsid w:val="00C8568F"/>
    <w:rsid w:val="00C90155"/>
    <w:rsid w:val="00C9360C"/>
    <w:rsid w:val="00CA478E"/>
    <w:rsid w:val="00CB5360"/>
    <w:rsid w:val="00CB61A3"/>
    <w:rsid w:val="00CC05C5"/>
    <w:rsid w:val="00CC4DD5"/>
    <w:rsid w:val="00CC7161"/>
    <w:rsid w:val="00CD0E18"/>
    <w:rsid w:val="00CD22E1"/>
    <w:rsid w:val="00D00B5D"/>
    <w:rsid w:val="00D17DAA"/>
    <w:rsid w:val="00D415C9"/>
    <w:rsid w:val="00D54C4D"/>
    <w:rsid w:val="00D80731"/>
    <w:rsid w:val="00D86A4E"/>
    <w:rsid w:val="00DA1C1A"/>
    <w:rsid w:val="00DB184D"/>
    <w:rsid w:val="00DD2FBA"/>
    <w:rsid w:val="00DD5767"/>
    <w:rsid w:val="00E02D9C"/>
    <w:rsid w:val="00E06334"/>
    <w:rsid w:val="00E31A4F"/>
    <w:rsid w:val="00E454FB"/>
    <w:rsid w:val="00E6178A"/>
    <w:rsid w:val="00E65C3F"/>
    <w:rsid w:val="00E72163"/>
    <w:rsid w:val="00E74FE5"/>
    <w:rsid w:val="00E90D2E"/>
    <w:rsid w:val="00E91BCA"/>
    <w:rsid w:val="00E96C59"/>
    <w:rsid w:val="00EA2444"/>
    <w:rsid w:val="00EC1B56"/>
    <w:rsid w:val="00ED7461"/>
    <w:rsid w:val="00EE6D6D"/>
    <w:rsid w:val="00EF32C1"/>
    <w:rsid w:val="00F00838"/>
    <w:rsid w:val="00F016D3"/>
    <w:rsid w:val="00F16CF5"/>
    <w:rsid w:val="00F323C8"/>
    <w:rsid w:val="00F34EDD"/>
    <w:rsid w:val="00F3513F"/>
    <w:rsid w:val="00F413B8"/>
    <w:rsid w:val="00F7344A"/>
    <w:rsid w:val="00F75AA9"/>
    <w:rsid w:val="00F77E53"/>
    <w:rsid w:val="00FA200B"/>
    <w:rsid w:val="00FB03CF"/>
    <w:rsid w:val="00FB24F0"/>
    <w:rsid w:val="00FC61BC"/>
    <w:rsid w:val="00FD5A4A"/>
    <w:rsid w:val="00FD67CB"/>
    <w:rsid w:val="00FD7C92"/>
    <w:rsid w:val="00FF13E7"/>
    <w:rsid w:val="00FF4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970A"/>
  <w15:chartTrackingRefBased/>
  <w15:docId w15:val="{51C27848-2F13-4E70-8A6F-C07A1AC0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E2E"/>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35E2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35E2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35E2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35E2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35E2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35E2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35E2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35E2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35E2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5E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35E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5E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5E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5E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35E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5E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5E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5E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5E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35E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5E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35E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5E2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35E2E"/>
    <w:rPr>
      <w:i/>
      <w:iCs/>
      <w:color w:val="404040" w:themeColor="text1" w:themeTint="BF"/>
    </w:rPr>
  </w:style>
  <w:style w:type="paragraph" w:styleId="Sraopastraipa">
    <w:name w:val="List Paragraph"/>
    <w:basedOn w:val="prastasis"/>
    <w:uiPriority w:val="34"/>
    <w:qFormat/>
    <w:rsid w:val="00335E2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35E2E"/>
    <w:rPr>
      <w:i/>
      <w:iCs/>
      <w:color w:val="0F4761" w:themeColor="accent1" w:themeShade="BF"/>
    </w:rPr>
  </w:style>
  <w:style w:type="paragraph" w:styleId="Iskirtacitata">
    <w:name w:val="Intense Quote"/>
    <w:basedOn w:val="prastasis"/>
    <w:next w:val="prastasis"/>
    <w:link w:val="IskirtacitataDiagrama"/>
    <w:uiPriority w:val="30"/>
    <w:qFormat/>
    <w:rsid w:val="00335E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35E2E"/>
    <w:rPr>
      <w:i/>
      <w:iCs/>
      <w:color w:val="0F4761" w:themeColor="accent1" w:themeShade="BF"/>
    </w:rPr>
  </w:style>
  <w:style w:type="character" w:styleId="Rykinuoroda">
    <w:name w:val="Intense Reference"/>
    <w:basedOn w:val="Numatytasispastraiposriftas"/>
    <w:uiPriority w:val="32"/>
    <w:qFormat/>
    <w:rsid w:val="00335E2E"/>
    <w:rPr>
      <w:b/>
      <w:bCs/>
      <w:smallCaps/>
      <w:color w:val="0F4761" w:themeColor="accent1" w:themeShade="BF"/>
      <w:spacing w:val="5"/>
    </w:rPr>
  </w:style>
  <w:style w:type="character" w:styleId="Vietosrezervavimoenklotekstas">
    <w:name w:val="Placeholder Text"/>
    <w:basedOn w:val="Numatytasispastraiposriftas"/>
    <w:rsid w:val="00335E2E"/>
    <w:rPr>
      <w:color w:val="808080"/>
    </w:rPr>
  </w:style>
  <w:style w:type="paragraph" w:styleId="Antrats">
    <w:name w:val="header"/>
    <w:basedOn w:val="prastasis"/>
    <w:link w:val="AntratsDiagrama"/>
    <w:uiPriority w:val="99"/>
    <w:unhideWhenUsed/>
    <w:rsid w:val="0067439C"/>
    <w:pPr>
      <w:tabs>
        <w:tab w:val="center" w:pos="4819"/>
        <w:tab w:val="right" w:pos="9638"/>
      </w:tabs>
    </w:pPr>
  </w:style>
  <w:style w:type="character" w:customStyle="1" w:styleId="AntratsDiagrama">
    <w:name w:val="Antraštės Diagrama"/>
    <w:basedOn w:val="Numatytasispastraiposriftas"/>
    <w:link w:val="Antrats"/>
    <w:uiPriority w:val="99"/>
    <w:rsid w:val="0067439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7439C"/>
    <w:pPr>
      <w:tabs>
        <w:tab w:val="center" w:pos="4819"/>
        <w:tab w:val="right" w:pos="9638"/>
      </w:tabs>
    </w:pPr>
  </w:style>
  <w:style w:type="character" w:customStyle="1" w:styleId="PoratDiagrama">
    <w:name w:val="Poraštė Diagrama"/>
    <w:basedOn w:val="Numatytasispastraiposriftas"/>
    <w:link w:val="Porat"/>
    <w:uiPriority w:val="99"/>
    <w:rsid w:val="0067439C"/>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1F4F42"/>
    <w:pPr>
      <w:spacing w:after="0" w:line="240" w:lineRule="auto"/>
    </w:pPr>
    <w:rPr>
      <w:rFonts w:ascii="Times New Roman" w:eastAsia="Times New Roman" w:hAnsi="Times New Roman" w:cs="Times New Roman"/>
      <w:kern w:val="0"/>
      <w:sz w:val="24"/>
      <w:szCs w:val="20"/>
      <w14:ligatures w14:val="none"/>
    </w:rPr>
  </w:style>
  <w:style w:type="paragraph" w:customStyle="1" w:styleId="paragraph">
    <w:name w:val="paragraph"/>
    <w:basedOn w:val="prastasis"/>
    <w:rsid w:val="00497281"/>
    <w:pPr>
      <w:spacing w:before="100" w:beforeAutospacing="1" w:after="100" w:afterAutospacing="1"/>
    </w:pPr>
    <w:rPr>
      <w:szCs w:val="24"/>
      <w:lang w:eastAsia="lt-LT"/>
    </w:rPr>
  </w:style>
  <w:style w:type="character" w:customStyle="1" w:styleId="normaltextrun">
    <w:name w:val="normaltextrun"/>
    <w:basedOn w:val="Numatytasispastraiposriftas"/>
    <w:rsid w:val="00497281"/>
  </w:style>
  <w:style w:type="character" w:customStyle="1" w:styleId="eop">
    <w:name w:val="eop"/>
    <w:basedOn w:val="Numatytasispastraiposriftas"/>
    <w:rsid w:val="00497281"/>
  </w:style>
  <w:style w:type="paragraph" w:styleId="Puslapioinaostekstas">
    <w:name w:val="footnote text"/>
    <w:basedOn w:val="prastasis"/>
    <w:link w:val="PuslapioinaostekstasDiagrama"/>
    <w:uiPriority w:val="99"/>
    <w:unhideWhenUsed/>
    <w:rsid w:val="00DA1C1A"/>
    <w:rPr>
      <w:sz w:val="20"/>
    </w:rPr>
  </w:style>
  <w:style w:type="character" w:customStyle="1" w:styleId="PuslapioinaostekstasDiagrama">
    <w:name w:val="Puslapio išnašos tekstas Diagrama"/>
    <w:basedOn w:val="Numatytasispastraiposriftas"/>
    <w:link w:val="Puslapioinaostekstas"/>
    <w:uiPriority w:val="99"/>
    <w:rsid w:val="00DA1C1A"/>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DA1C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mu.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9C8B7-1A1F-457C-88C5-FAFC9158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17064</Words>
  <Characters>9727</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70</cp:revision>
  <dcterms:created xsi:type="dcterms:W3CDTF">2025-03-05T07:25:00Z</dcterms:created>
  <dcterms:modified xsi:type="dcterms:W3CDTF">2025-04-24T07:39:00Z</dcterms:modified>
</cp:coreProperties>
</file>