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934"/>
        <w:gridCol w:w="2126"/>
        <w:gridCol w:w="2050"/>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2502A76D" w:rsidR="00027B83" w:rsidRPr="001A56B3" w:rsidRDefault="001A56B3">
            <w:pPr>
              <w:jc w:val="both"/>
              <w:rPr>
                <w:kern w:val="2"/>
                <w:szCs w:val="24"/>
              </w:rPr>
            </w:pPr>
            <w:proofErr w:type="spellStart"/>
            <w:r w:rsidRPr="001A56B3">
              <w:rPr>
                <w:szCs w:val="24"/>
              </w:rPr>
              <w:t>Botulino</w:t>
            </w:r>
            <w:proofErr w:type="spellEnd"/>
            <w:r w:rsidRPr="001A56B3">
              <w:rPr>
                <w:szCs w:val="24"/>
              </w:rPr>
              <w:t xml:space="preserve"> </w:t>
            </w:r>
            <w:proofErr w:type="spellStart"/>
            <w:r w:rsidRPr="001A56B3">
              <w:rPr>
                <w:szCs w:val="24"/>
              </w:rPr>
              <w:t>neurotoksiną</w:t>
            </w:r>
            <w:proofErr w:type="spellEnd"/>
            <w:r w:rsidRPr="001A56B3">
              <w:rPr>
                <w:szCs w:val="24"/>
              </w:rPr>
              <w:t xml:space="preserve"> gaminančių bakterijų paplitimo Europoje tyrimo </w:t>
            </w:r>
            <w:r w:rsidR="00F10C21" w:rsidRPr="001A56B3">
              <w:rPr>
                <w:szCs w:val="24"/>
              </w:rPr>
              <w:t>paslaugos</w:t>
            </w:r>
          </w:p>
        </w:tc>
      </w:tr>
      <w:tr w:rsidR="00027B83" w14:paraId="676F0C19" w14:textId="77777777" w:rsidTr="00F06148">
        <w:tc>
          <w:tcPr>
            <w:tcW w:w="2448" w:type="dxa"/>
          </w:tcPr>
          <w:p w14:paraId="4FAB4B1E" w14:textId="77777777" w:rsidR="00027B83" w:rsidRDefault="000B0897">
            <w:pPr>
              <w:jc w:val="both"/>
              <w:rPr>
                <w:b/>
                <w:kern w:val="2"/>
                <w:szCs w:val="24"/>
              </w:rPr>
            </w:pPr>
            <w:r>
              <w:rPr>
                <w:b/>
                <w:kern w:val="2"/>
                <w:szCs w:val="24"/>
              </w:rPr>
              <w:t>Sutarties data</w:t>
            </w:r>
          </w:p>
        </w:tc>
        <w:tc>
          <w:tcPr>
            <w:tcW w:w="2934" w:type="dxa"/>
          </w:tcPr>
          <w:p w14:paraId="796DA43F" w14:textId="37B4831F" w:rsidR="00027B83" w:rsidRDefault="00F10C21">
            <w:pPr>
              <w:jc w:val="both"/>
              <w:rPr>
                <w:kern w:val="2"/>
                <w:szCs w:val="24"/>
              </w:rPr>
            </w:pPr>
            <w:r>
              <w:rPr>
                <w:kern w:val="2"/>
                <w:szCs w:val="24"/>
              </w:rPr>
              <w:t xml:space="preserve">2025 m. </w:t>
            </w:r>
            <w:r w:rsidR="005522B6">
              <w:rPr>
                <w:kern w:val="2"/>
                <w:szCs w:val="24"/>
              </w:rPr>
              <w:t>gegužės 5</w:t>
            </w:r>
            <w:r w:rsidR="00F06148">
              <w:rPr>
                <w:kern w:val="2"/>
                <w:szCs w:val="24"/>
              </w:rPr>
              <w:t xml:space="preserve"> d.</w:t>
            </w:r>
          </w:p>
        </w:tc>
        <w:tc>
          <w:tcPr>
            <w:tcW w:w="2126" w:type="dxa"/>
          </w:tcPr>
          <w:p w14:paraId="7E4309BB" w14:textId="77777777" w:rsidR="00027B83" w:rsidRDefault="000B0897">
            <w:pPr>
              <w:jc w:val="both"/>
              <w:rPr>
                <w:b/>
                <w:kern w:val="2"/>
                <w:szCs w:val="24"/>
              </w:rPr>
            </w:pPr>
            <w:r>
              <w:rPr>
                <w:b/>
                <w:kern w:val="2"/>
                <w:szCs w:val="24"/>
              </w:rPr>
              <w:t>Sutarties numeris</w:t>
            </w:r>
          </w:p>
        </w:tc>
        <w:tc>
          <w:tcPr>
            <w:tcW w:w="2050" w:type="dxa"/>
          </w:tcPr>
          <w:p w14:paraId="6CD94D15" w14:textId="73EA3E76" w:rsidR="00027B83" w:rsidRDefault="00F10C21">
            <w:pPr>
              <w:jc w:val="both"/>
              <w:rPr>
                <w:kern w:val="2"/>
                <w:szCs w:val="24"/>
              </w:rPr>
            </w:pPr>
            <w:r>
              <w:rPr>
                <w:kern w:val="2"/>
                <w:szCs w:val="24"/>
              </w:rPr>
              <w:t>T2-</w:t>
            </w:r>
            <w:r w:rsidR="005522B6">
              <w:rPr>
                <w:kern w:val="2"/>
                <w:szCs w:val="24"/>
              </w:rPr>
              <w:t>45</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50"/>
        <w:gridCol w:w="36"/>
        <w:gridCol w:w="2130"/>
        <w:gridCol w:w="824"/>
        <w:gridCol w:w="3487"/>
        <w:gridCol w:w="23"/>
      </w:tblGrid>
      <w:tr w:rsidR="00027B83" w14:paraId="46BE54F6" w14:textId="77777777" w:rsidTr="00617608">
        <w:tc>
          <w:tcPr>
            <w:tcW w:w="9558" w:type="dxa"/>
            <w:gridSpan w:val="7"/>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rsidTr="00617608">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gridSpan w:val="4"/>
          </w:tcPr>
          <w:p w14:paraId="1D4D11A1" w14:textId="77777777" w:rsidR="00027B83" w:rsidRDefault="000B0897">
            <w:pPr>
              <w:rPr>
                <w:kern w:val="2"/>
                <w:szCs w:val="24"/>
              </w:rPr>
            </w:pPr>
            <w:r>
              <w:rPr>
                <w:kern w:val="2"/>
                <w:szCs w:val="24"/>
              </w:rPr>
              <w:t>1.1.1. Pavadinimas</w:t>
            </w:r>
          </w:p>
        </w:tc>
        <w:tc>
          <w:tcPr>
            <w:tcW w:w="3510" w:type="dxa"/>
            <w:gridSpan w:val="2"/>
          </w:tcPr>
          <w:p w14:paraId="30AA0024" w14:textId="10248A35" w:rsidR="00027B83" w:rsidRDefault="00850341" w:rsidP="00850341">
            <w:pPr>
              <w:tabs>
                <w:tab w:val="left" w:pos="708"/>
              </w:tabs>
              <w:rPr>
                <w:kern w:val="2"/>
                <w:szCs w:val="24"/>
              </w:rPr>
            </w:pPr>
            <w:r w:rsidRPr="00D97510">
              <w:rPr>
                <w:kern w:val="2"/>
                <w:szCs w:val="24"/>
              </w:rPr>
              <w:t>Valstybinė maisto ir veterinarijos tarnyba</w:t>
            </w:r>
          </w:p>
        </w:tc>
      </w:tr>
      <w:tr w:rsidR="00027B83" w14:paraId="05F15DB5" w14:textId="77777777" w:rsidTr="00617608">
        <w:tc>
          <w:tcPr>
            <w:tcW w:w="2808" w:type="dxa"/>
            <w:vMerge/>
          </w:tcPr>
          <w:p w14:paraId="5C481D02" w14:textId="77777777" w:rsidR="00027B83" w:rsidRDefault="00027B83">
            <w:pPr>
              <w:rPr>
                <w:kern w:val="2"/>
                <w:szCs w:val="24"/>
              </w:rPr>
            </w:pPr>
          </w:p>
        </w:tc>
        <w:tc>
          <w:tcPr>
            <w:tcW w:w="3240" w:type="dxa"/>
            <w:gridSpan w:val="4"/>
          </w:tcPr>
          <w:p w14:paraId="558DC631" w14:textId="77777777" w:rsidR="00027B83" w:rsidRDefault="000B0897">
            <w:pPr>
              <w:rPr>
                <w:kern w:val="2"/>
                <w:szCs w:val="24"/>
              </w:rPr>
            </w:pPr>
            <w:r>
              <w:rPr>
                <w:kern w:val="2"/>
                <w:szCs w:val="24"/>
              </w:rPr>
              <w:t>1.1.2. Juridinio asmens kodas</w:t>
            </w:r>
          </w:p>
        </w:tc>
        <w:tc>
          <w:tcPr>
            <w:tcW w:w="3510" w:type="dxa"/>
            <w:gridSpan w:val="2"/>
          </w:tcPr>
          <w:p w14:paraId="3AF9384B" w14:textId="7BE5DC91" w:rsidR="00027B83" w:rsidRDefault="00850341" w:rsidP="00850341">
            <w:pPr>
              <w:rPr>
                <w:kern w:val="2"/>
                <w:szCs w:val="24"/>
              </w:rPr>
            </w:pPr>
            <w:r w:rsidRPr="00D97510">
              <w:rPr>
                <w:kern w:val="2"/>
                <w:szCs w:val="24"/>
              </w:rPr>
              <w:t>188601279</w:t>
            </w:r>
          </w:p>
        </w:tc>
      </w:tr>
      <w:tr w:rsidR="00027B83" w14:paraId="1A1EAC0E" w14:textId="77777777" w:rsidTr="00617608">
        <w:tc>
          <w:tcPr>
            <w:tcW w:w="2808" w:type="dxa"/>
            <w:vMerge/>
          </w:tcPr>
          <w:p w14:paraId="17A48EAC" w14:textId="77777777" w:rsidR="00027B83" w:rsidRDefault="00027B83">
            <w:pPr>
              <w:rPr>
                <w:kern w:val="2"/>
                <w:szCs w:val="24"/>
              </w:rPr>
            </w:pPr>
          </w:p>
        </w:tc>
        <w:tc>
          <w:tcPr>
            <w:tcW w:w="3240" w:type="dxa"/>
            <w:gridSpan w:val="4"/>
          </w:tcPr>
          <w:p w14:paraId="1F020C84" w14:textId="77777777" w:rsidR="00027B83" w:rsidRDefault="000B0897">
            <w:pPr>
              <w:rPr>
                <w:kern w:val="2"/>
                <w:szCs w:val="24"/>
              </w:rPr>
            </w:pPr>
            <w:r>
              <w:rPr>
                <w:kern w:val="2"/>
                <w:szCs w:val="24"/>
              </w:rPr>
              <w:t>1.1.3. Adresas</w:t>
            </w:r>
          </w:p>
        </w:tc>
        <w:tc>
          <w:tcPr>
            <w:tcW w:w="3510" w:type="dxa"/>
            <w:gridSpan w:val="2"/>
          </w:tcPr>
          <w:p w14:paraId="2CA6E7FD" w14:textId="5888FB4B" w:rsidR="00027B83" w:rsidRDefault="00946888" w:rsidP="00946888">
            <w:pPr>
              <w:rPr>
                <w:kern w:val="2"/>
                <w:szCs w:val="24"/>
              </w:rPr>
            </w:pPr>
            <w:r w:rsidRPr="00D97510">
              <w:rPr>
                <w:kern w:val="2"/>
                <w:szCs w:val="24"/>
              </w:rPr>
              <w:t>Siesikų g. 19, Vilnius</w:t>
            </w:r>
          </w:p>
        </w:tc>
      </w:tr>
      <w:tr w:rsidR="00027B83" w14:paraId="1511F02B" w14:textId="77777777" w:rsidTr="00617608">
        <w:tc>
          <w:tcPr>
            <w:tcW w:w="2808" w:type="dxa"/>
            <w:vMerge/>
          </w:tcPr>
          <w:p w14:paraId="25BB5214" w14:textId="77777777" w:rsidR="00027B83" w:rsidRDefault="00027B83">
            <w:pPr>
              <w:rPr>
                <w:kern w:val="2"/>
                <w:szCs w:val="24"/>
              </w:rPr>
            </w:pPr>
          </w:p>
        </w:tc>
        <w:tc>
          <w:tcPr>
            <w:tcW w:w="3240" w:type="dxa"/>
            <w:gridSpan w:val="4"/>
          </w:tcPr>
          <w:p w14:paraId="1E489D90" w14:textId="77777777" w:rsidR="00027B83" w:rsidRDefault="000B0897">
            <w:pPr>
              <w:rPr>
                <w:kern w:val="2"/>
                <w:szCs w:val="24"/>
              </w:rPr>
            </w:pPr>
            <w:r>
              <w:rPr>
                <w:kern w:val="2"/>
                <w:szCs w:val="24"/>
              </w:rPr>
              <w:t>1.1.4. PVM mokėtojo kodas</w:t>
            </w:r>
          </w:p>
        </w:tc>
        <w:tc>
          <w:tcPr>
            <w:tcW w:w="3510" w:type="dxa"/>
            <w:gridSpan w:val="2"/>
          </w:tcPr>
          <w:p w14:paraId="62D15E0C" w14:textId="398748CF" w:rsidR="00027B83" w:rsidRDefault="00946888">
            <w:pPr>
              <w:jc w:val="center"/>
              <w:rPr>
                <w:kern w:val="2"/>
                <w:szCs w:val="24"/>
              </w:rPr>
            </w:pPr>
            <w:r>
              <w:rPr>
                <w:kern w:val="2"/>
                <w:szCs w:val="24"/>
              </w:rPr>
              <w:t>-</w:t>
            </w:r>
          </w:p>
        </w:tc>
      </w:tr>
      <w:tr w:rsidR="00027B83" w14:paraId="527B3A53" w14:textId="77777777" w:rsidTr="00617608">
        <w:tc>
          <w:tcPr>
            <w:tcW w:w="2808" w:type="dxa"/>
            <w:vMerge/>
          </w:tcPr>
          <w:p w14:paraId="6C37541F" w14:textId="77777777" w:rsidR="00027B83" w:rsidRDefault="00027B83">
            <w:pPr>
              <w:rPr>
                <w:kern w:val="2"/>
                <w:szCs w:val="24"/>
              </w:rPr>
            </w:pPr>
          </w:p>
        </w:tc>
        <w:tc>
          <w:tcPr>
            <w:tcW w:w="3240" w:type="dxa"/>
            <w:gridSpan w:val="4"/>
          </w:tcPr>
          <w:p w14:paraId="21A31370" w14:textId="77777777" w:rsidR="00027B83" w:rsidRDefault="000B0897">
            <w:pPr>
              <w:rPr>
                <w:kern w:val="2"/>
                <w:szCs w:val="24"/>
              </w:rPr>
            </w:pPr>
            <w:r>
              <w:rPr>
                <w:kern w:val="2"/>
                <w:szCs w:val="24"/>
              </w:rPr>
              <w:t>1.1.5. Atsiskaitomoji sąskaita</w:t>
            </w:r>
          </w:p>
        </w:tc>
        <w:tc>
          <w:tcPr>
            <w:tcW w:w="3510" w:type="dxa"/>
            <w:gridSpan w:val="2"/>
          </w:tcPr>
          <w:p w14:paraId="082D7201" w14:textId="31E44BD9" w:rsidR="00027B83" w:rsidRDefault="00946888" w:rsidP="00946888">
            <w:pPr>
              <w:rPr>
                <w:kern w:val="2"/>
                <w:szCs w:val="24"/>
              </w:rPr>
            </w:pPr>
            <w:r w:rsidRPr="00D97510">
              <w:rPr>
                <w:kern w:val="2"/>
                <w:szCs w:val="24"/>
              </w:rPr>
              <w:t>LT684040063610000291</w:t>
            </w:r>
          </w:p>
        </w:tc>
      </w:tr>
      <w:tr w:rsidR="00027B83" w14:paraId="53D75A5D" w14:textId="77777777" w:rsidTr="00617608">
        <w:tc>
          <w:tcPr>
            <w:tcW w:w="2808" w:type="dxa"/>
            <w:vMerge/>
          </w:tcPr>
          <w:p w14:paraId="5C795133" w14:textId="77777777" w:rsidR="00027B83" w:rsidRDefault="00027B83">
            <w:pPr>
              <w:rPr>
                <w:kern w:val="2"/>
                <w:szCs w:val="24"/>
              </w:rPr>
            </w:pPr>
          </w:p>
        </w:tc>
        <w:tc>
          <w:tcPr>
            <w:tcW w:w="3240" w:type="dxa"/>
            <w:gridSpan w:val="4"/>
          </w:tcPr>
          <w:p w14:paraId="352D0392" w14:textId="77777777" w:rsidR="00027B83" w:rsidRDefault="000B0897">
            <w:pPr>
              <w:rPr>
                <w:kern w:val="2"/>
                <w:szCs w:val="24"/>
              </w:rPr>
            </w:pPr>
            <w:r>
              <w:rPr>
                <w:kern w:val="2"/>
                <w:szCs w:val="24"/>
              </w:rPr>
              <w:t>1.1.6. Bankas, banko kodas</w:t>
            </w:r>
          </w:p>
        </w:tc>
        <w:tc>
          <w:tcPr>
            <w:tcW w:w="3510" w:type="dxa"/>
            <w:gridSpan w:val="2"/>
          </w:tcPr>
          <w:p w14:paraId="1AEEBD0D" w14:textId="2CC4039C" w:rsidR="00027B83" w:rsidRDefault="00946888" w:rsidP="00946888">
            <w:pPr>
              <w:rPr>
                <w:kern w:val="2"/>
                <w:szCs w:val="24"/>
              </w:rPr>
            </w:pPr>
            <w:r w:rsidRPr="00D97510">
              <w:rPr>
                <w:kern w:val="2"/>
                <w:szCs w:val="24"/>
              </w:rPr>
              <w:t>Lietuvos Respublikos finansų ministerija</w:t>
            </w:r>
          </w:p>
        </w:tc>
      </w:tr>
      <w:tr w:rsidR="00027B83" w14:paraId="5776D650" w14:textId="77777777" w:rsidTr="00617608">
        <w:tc>
          <w:tcPr>
            <w:tcW w:w="2808" w:type="dxa"/>
            <w:vMerge/>
          </w:tcPr>
          <w:p w14:paraId="07B275EF" w14:textId="77777777" w:rsidR="00027B83" w:rsidRDefault="00027B83">
            <w:pPr>
              <w:rPr>
                <w:kern w:val="2"/>
                <w:szCs w:val="24"/>
              </w:rPr>
            </w:pPr>
          </w:p>
        </w:tc>
        <w:tc>
          <w:tcPr>
            <w:tcW w:w="3240" w:type="dxa"/>
            <w:gridSpan w:val="4"/>
          </w:tcPr>
          <w:p w14:paraId="646304A0" w14:textId="77777777" w:rsidR="00027B83" w:rsidRDefault="000B0897">
            <w:pPr>
              <w:rPr>
                <w:kern w:val="2"/>
                <w:szCs w:val="24"/>
              </w:rPr>
            </w:pPr>
            <w:r>
              <w:rPr>
                <w:kern w:val="2"/>
                <w:szCs w:val="24"/>
              </w:rPr>
              <w:t>1.1.7. Telefonas</w:t>
            </w:r>
          </w:p>
        </w:tc>
        <w:tc>
          <w:tcPr>
            <w:tcW w:w="3510" w:type="dxa"/>
            <w:gridSpan w:val="2"/>
          </w:tcPr>
          <w:p w14:paraId="45B54DCF" w14:textId="6A34023A" w:rsidR="00027B83" w:rsidRDefault="00946888" w:rsidP="00946888">
            <w:pPr>
              <w:tabs>
                <w:tab w:val="left" w:pos="480"/>
              </w:tabs>
              <w:rPr>
                <w:kern w:val="2"/>
                <w:szCs w:val="24"/>
              </w:rPr>
            </w:pPr>
            <w:r w:rsidRPr="00D97510">
              <w:rPr>
                <w:kern w:val="2"/>
                <w:szCs w:val="24"/>
              </w:rPr>
              <w:t>+37052404361</w:t>
            </w:r>
          </w:p>
        </w:tc>
      </w:tr>
      <w:tr w:rsidR="00027B83" w14:paraId="37135B60" w14:textId="77777777" w:rsidTr="00617608">
        <w:tc>
          <w:tcPr>
            <w:tcW w:w="2808" w:type="dxa"/>
            <w:vMerge/>
          </w:tcPr>
          <w:p w14:paraId="0508AC48" w14:textId="77777777" w:rsidR="00027B83" w:rsidRDefault="00027B83">
            <w:pPr>
              <w:rPr>
                <w:kern w:val="2"/>
                <w:szCs w:val="24"/>
              </w:rPr>
            </w:pPr>
          </w:p>
        </w:tc>
        <w:tc>
          <w:tcPr>
            <w:tcW w:w="3240" w:type="dxa"/>
            <w:gridSpan w:val="4"/>
          </w:tcPr>
          <w:p w14:paraId="38C60B3E" w14:textId="77777777" w:rsidR="00027B83" w:rsidRDefault="000B0897">
            <w:pPr>
              <w:rPr>
                <w:kern w:val="2"/>
                <w:szCs w:val="24"/>
              </w:rPr>
            </w:pPr>
            <w:r>
              <w:rPr>
                <w:kern w:val="2"/>
                <w:szCs w:val="24"/>
              </w:rPr>
              <w:t>1.1.8. El. paštas</w:t>
            </w:r>
          </w:p>
        </w:tc>
        <w:tc>
          <w:tcPr>
            <w:tcW w:w="3510" w:type="dxa"/>
            <w:gridSpan w:val="2"/>
          </w:tcPr>
          <w:p w14:paraId="20AA0F22" w14:textId="3524D696" w:rsidR="00027B83" w:rsidRDefault="00946888" w:rsidP="00946888">
            <w:pPr>
              <w:rPr>
                <w:kern w:val="2"/>
                <w:szCs w:val="24"/>
              </w:rPr>
            </w:pPr>
            <w:proofErr w:type="spellStart"/>
            <w:r w:rsidRPr="00D97510">
              <w:rPr>
                <w:kern w:val="2"/>
                <w:szCs w:val="24"/>
              </w:rPr>
              <w:t>info</w:t>
            </w:r>
            <w:proofErr w:type="spellEnd"/>
            <w:r w:rsidRPr="00D97510">
              <w:rPr>
                <w:kern w:val="2"/>
                <w:szCs w:val="24"/>
                <w:lang w:val="en-US"/>
              </w:rPr>
              <w:t>@vmvt.lt</w:t>
            </w:r>
          </w:p>
        </w:tc>
      </w:tr>
      <w:tr w:rsidR="00027B83" w14:paraId="57382D2E" w14:textId="77777777" w:rsidTr="00617608">
        <w:tc>
          <w:tcPr>
            <w:tcW w:w="2808" w:type="dxa"/>
            <w:vMerge/>
          </w:tcPr>
          <w:p w14:paraId="7CA54B69" w14:textId="77777777" w:rsidR="00027B83" w:rsidRDefault="00027B83">
            <w:pPr>
              <w:rPr>
                <w:kern w:val="2"/>
                <w:szCs w:val="24"/>
              </w:rPr>
            </w:pPr>
          </w:p>
        </w:tc>
        <w:tc>
          <w:tcPr>
            <w:tcW w:w="3240" w:type="dxa"/>
            <w:gridSpan w:val="4"/>
          </w:tcPr>
          <w:p w14:paraId="6C4AFDAB" w14:textId="77777777" w:rsidR="00027B83" w:rsidRDefault="000B0897">
            <w:pPr>
              <w:rPr>
                <w:kern w:val="2"/>
                <w:szCs w:val="24"/>
              </w:rPr>
            </w:pPr>
            <w:r>
              <w:rPr>
                <w:kern w:val="2"/>
                <w:szCs w:val="24"/>
              </w:rPr>
              <w:t>1.1.9. Šalies atstovas</w:t>
            </w:r>
          </w:p>
        </w:tc>
        <w:tc>
          <w:tcPr>
            <w:tcW w:w="3510" w:type="dxa"/>
            <w:gridSpan w:val="2"/>
          </w:tcPr>
          <w:p w14:paraId="13F27326" w14:textId="773123CB" w:rsidR="00027B83" w:rsidRDefault="00617608">
            <w:pPr>
              <w:jc w:val="center"/>
              <w:rPr>
                <w:kern w:val="2"/>
                <w:szCs w:val="24"/>
              </w:rPr>
            </w:pPr>
            <w:r w:rsidRPr="00DB0567">
              <w:rPr>
                <w:szCs w:val="24"/>
                <w:lang w:eastAsia="lt-LT"/>
              </w:rPr>
              <w:t>Direktorė Audronė Mikalauskienė</w:t>
            </w:r>
          </w:p>
        </w:tc>
      </w:tr>
      <w:tr w:rsidR="00027B83" w14:paraId="2B8B85E9" w14:textId="77777777" w:rsidTr="00617608">
        <w:tc>
          <w:tcPr>
            <w:tcW w:w="2808" w:type="dxa"/>
            <w:vMerge/>
          </w:tcPr>
          <w:p w14:paraId="212A1647" w14:textId="77777777" w:rsidR="00027B83" w:rsidRDefault="00027B83">
            <w:pPr>
              <w:rPr>
                <w:kern w:val="2"/>
                <w:szCs w:val="24"/>
              </w:rPr>
            </w:pPr>
          </w:p>
        </w:tc>
        <w:tc>
          <w:tcPr>
            <w:tcW w:w="3240" w:type="dxa"/>
            <w:gridSpan w:val="4"/>
          </w:tcPr>
          <w:p w14:paraId="66A57017" w14:textId="77777777" w:rsidR="00027B83" w:rsidRDefault="000B0897">
            <w:pPr>
              <w:rPr>
                <w:kern w:val="2"/>
                <w:szCs w:val="24"/>
              </w:rPr>
            </w:pPr>
            <w:r>
              <w:rPr>
                <w:kern w:val="2"/>
                <w:szCs w:val="24"/>
              </w:rPr>
              <w:t>1.1.10. Atstovavimo pagrindas</w:t>
            </w:r>
          </w:p>
        </w:tc>
        <w:tc>
          <w:tcPr>
            <w:tcW w:w="3510" w:type="dxa"/>
            <w:gridSpan w:val="2"/>
          </w:tcPr>
          <w:p w14:paraId="73CA1B70" w14:textId="75C22AC6" w:rsidR="00027B83" w:rsidRDefault="00617608" w:rsidP="00617608">
            <w:pPr>
              <w:rPr>
                <w:kern w:val="2"/>
                <w:szCs w:val="24"/>
              </w:rPr>
            </w:pPr>
            <w:r w:rsidRPr="00D46C32">
              <w:rPr>
                <w:rFonts w:eastAsia="Calibri"/>
                <w:szCs w:val="24"/>
              </w:rPr>
              <w:t>veikianti pagal Valstybinės maisto ir veterinarijos tarnybos nuostatus, patvirtintus Lietuvos Respublikos Vyriausybės 2000 m. birželio 28 d. nutarimu Nr. 744 „Dėl Valstybinės maisto ir veterinarijos tarnybos nuostatų patvirtinimo“</w:t>
            </w:r>
          </w:p>
        </w:tc>
      </w:tr>
      <w:tr w:rsidR="00027B83" w14:paraId="16928910" w14:textId="77777777" w:rsidTr="00617608">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gridSpan w:val="4"/>
          </w:tcPr>
          <w:p w14:paraId="6F705997" w14:textId="77777777" w:rsidR="00027B83" w:rsidRDefault="000B0897">
            <w:pPr>
              <w:rPr>
                <w:kern w:val="2"/>
                <w:szCs w:val="24"/>
              </w:rPr>
            </w:pPr>
            <w:r>
              <w:rPr>
                <w:kern w:val="2"/>
                <w:szCs w:val="24"/>
              </w:rPr>
              <w:t>1.2.1. Pavadinimas</w:t>
            </w:r>
          </w:p>
        </w:tc>
        <w:tc>
          <w:tcPr>
            <w:tcW w:w="3510" w:type="dxa"/>
            <w:gridSpan w:val="2"/>
          </w:tcPr>
          <w:p w14:paraId="4429E712" w14:textId="1C66273F" w:rsidR="00027B83" w:rsidRDefault="003804EA" w:rsidP="003804EA">
            <w:pPr>
              <w:jc w:val="both"/>
              <w:rPr>
                <w:kern w:val="2"/>
                <w:szCs w:val="24"/>
              </w:rPr>
            </w:pPr>
            <w:r>
              <w:rPr>
                <w:kern w:val="2"/>
                <w:szCs w:val="24"/>
              </w:rPr>
              <w:t>Nacionalinis maisto ir veterinarijos rizikos vertinimo institutas</w:t>
            </w:r>
          </w:p>
        </w:tc>
      </w:tr>
      <w:tr w:rsidR="00027B83" w14:paraId="4CD656F9" w14:textId="77777777" w:rsidTr="00617608">
        <w:tc>
          <w:tcPr>
            <w:tcW w:w="2808" w:type="dxa"/>
            <w:vMerge/>
          </w:tcPr>
          <w:p w14:paraId="0EA0F764" w14:textId="77777777" w:rsidR="00027B83" w:rsidRDefault="00027B83">
            <w:pPr>
              <w:rPr>
                <w:b/>
                <w:kern w:val="2"/>
                <w:szCs w:val="24"/>
              </w:rPr>
            </w:pPr>
          </w:p>
        </w:tc>
        <w:tc>
          <w:tcPr>
            <w:tcW w:w="3240" w:type="dxa"/>
            <w:gridSpan w:val="4"/>
          </w:tcPr>
          <w:p w14:paraId="503F833B" w14:textId="77777777" w:rsidR="00027B83" w:rsidRDefault="000B0897">
            <w:pPr>
              <w:rPr>
                <w:kern w:val="2"/>
                <w:szCs w:val="24"/>
              </w:rPr>
            </w:pPr>
            <w:r>
              <w:rPr>
                <w:kern w:val="2"/>
                <w:szCs w:val="24"/>
              </w:rPr>
              <w:t>1.2.2. Juridinio asmens kodas</w:t>
            </w:r>
          </w:p>
        </w:tc>
        <w:tc>
          <w:tcPr>
            <w:tcW w:w="3510" w:type="dxa"/>
            <w:gridSpan w:val="2"/>
          </w:tcPr>
          <w:p w14:paraId="2F9A4859" w14:textId="2CAD5EE3" w:rsidR="00027B83" w:rsidRDefault="003E42DA" w:rsidP="003E42DA">
            <w:pPr>
              <w:rPr>
                <w:kern w:val="2"/>
                <w:szCs w:val="24"/>
              </w:rPr>
            </w:pPr>
            <w:r>
              <w:rPr>
                <w:kern w:val="2"/>
                <w:szCs w:val="24"/>
              </w:rPr>
              <w:t>190781293</w:t>
            </w:r>
          </w:p>
        </w:tc>
      </w:tr>
      <w:tr w:rsidR="00027B83" w14:paraId="6A3E88B7" w14:textId="77777777" w:rsidTr="00617608">
        <w:tc>
          <w:tcPr>
            <w:tcW w:w="2808" w:type="dxa"/>
            <w:vMerge/>
          </w:tcPr>
          <w:p w14:paraId="55D363B9" w14:textId="77777777" w:rsidR="00027B83" w:rsidRDefault="00027B83">
            <w:pPr>
              <w:rPr>
                <w:b/>
                <w:kern w:val="2"/>
                <w:szCs w:val="24"/>
              </w:rPr>
            </w:pPr>
          </w:p>
        </w:tc>
        <w:tc>
          <w:tcPr>
            <w:tcW w:w="3240" w:type="dxa"/>
            <w:gridSpan w:val="4"/>
          </w:tcPr>
          <w:p w14:paraId="29A5A52C" w14:textId="77777777" w:rsidR="00027B83" w:rsidRDefault="000B0897">
            <w:pPr>
              <w:rPr>
                <w:kern w:val="2"/>
                <w:szCs w:val="24"/>
              </w:rPr>
            </w:pPr>
            <w:r>
              <w:rPr>
                <w:kern w:val="2"/>
                <w:szCs w:val="24"/>
              </w:rPr>
              <w:t>1.2.3. Adresas</w:t>
            </w:r>
          </w:p>
        </w:tc>
        <w:tc>
          <w:tcPr>
            <w:tcW w:w="3510" w:type="dxa"/>
            <w:gridSpan w:val="2"/>
          </w:tcPr>
          <w:p w14:paraId="52BE5137" w14:textId="317CD5ED" w:rsidR="00027B83" w:rsidRDefault="003E42DA" w:rsidP="003E42DA">
            <w:pPr>
              <w:rPr>
                <w:kern w:val="2"/>
                <w:szCs w:val="24"/>
              </w:rPr>
            </w:pPr>
            <w:r>
              <w:rPr>
                <w:kern w:val="2"/>
                <w:szCs w:val="24"/>
              </w:rPr>
              <w:t>J. Kairiūkščio g. 10, Vilnius</w:t>
            </w:r>
          </w:p>
        </w:tc>
      </w:tr>
      <w:tr w:rsidR="00027B83" w14:paraId="10BDDB35" w14:textId="77777777" w:rsidTr="00617608">
        <w:tc>
          <w:tcPr>
            <w:tcW w:w="2808" w:type="dxa"/>
            <w:vMerge/>
          </w:tcPr>
          <w:p w14:paraId="7C0FB73C" w14:textId="77777777" w:rsidR="00027B83" w:rsidRDefault="00027B83">
            <w:pPr>
              <w:rPr>
                <w:b/>
                <w:kern w:val="2"/>
                <w:szCs w:val="24"/>
              </w:rPr>
            </w:pPr>
          </w:p>
        </w:tc>
        <w:tc>
          <w:tcPr>
            <w:tcW w:w="3240" w:type="dxa"/>
            <w:gridSpan w:val="4"/>
          </w:tcPr>
          <w:p w14:paraId="01F56213" w14:textId="77777777" w:rsidR="00027B83" w:rsidRDefault="000B0897">
            <w:pPr>
              <w:rPr>
                <w:kern w:val="2"/>
                <w:szCs w:val="24"/>
              </w:rPr>
            </w:pPr>
            <w:r>
              <w:rPr>
                <w:kern w:val="2"/>
                <w:szCs w:val="24"/>
              </w:rPr>
              <w:t>1.2.4. PVM mokėtojo kodas</w:t>
            </w:r>
          </w:p>
        </w:tc>
        <w:tc>
          <w:tcPr>
            <w:tcW w:w="3510" w:type="dxa"/>
            <w:gridSpan w:val="2"/>
          </w:tcPr>
          <w:p w14:paraId="3DC02E52" w14:textId="1D27AA7C" w:rsidR="00027B83" w:rsidRDefault="003E42DA">
            <w:pPr>
              <w:jc w:val="center"/>
              <w:rPr>
                <w:kern w:val="2"/>
                <w:szCs w:val="24"/>
              </w:rPr>
            </w:pPr>
            <w:r>
              <w:rPr>
                <w:kern w:val="2"/>
                <w:szCs w:val="24"/>
              </w:rPr>
              <w:t>-</w:t>
            </w:r>
          </w:p>
        </w:tc>
      </w:tr>
      <w:tr w:rsidR="00027B83" w14:paraId="4A389B23" w14:textId="77777777" w:rsidTr="00617608">
        <w:tc>
          <w:tcPr>
            <w:tcW w:w="2808" w:type="dxa"/>
            <w:vMerge/>
          </w:tcPr>
          <w:p w14:paraId="5E8F3B72" w14:textId="77777777" w:rsidR="00027B83" w:rsidRDefault="00027B83">
            <w:pPr>
              <w:rPr>
                <w:b/>
                <w:kern w:val="2"/>
                <w:szCs w:val="24"/>
              </w:rPr>
            </w:pPr>
          </w:p>
        </w:tc>
        <w:tc>
          <w:tcPr>
            <w:tcW w:w="3240" w:type="dxa"/>
            <w:gridSpan w:val="4"/>
          </w:tcPr>
          <w:p w14:paraId="37E87149" w14:textId="77777777" w:rsidR="00027B83" w:rsidRPr="005522B6" w:rsidRDefault="000B0897">
            <w:pPr>
              <w:rPr>
                <w:kern w:val="2"/>
                <w:szCs w:val="24"/>
              </w:rPr>
            </w:pPr>
            <w:r w:rsidRPr="005522B6">
              <w:rPr>
                <w:kern w:val="2"/>
                <w:szCs w:val="24"/>
              </w:rPr>
              <w:t>1.2.5. Atsiskaitomoji sąskaita</w:t>
            </w:r>
          </w:p>
        </w:tc>
        <w:tc>
          <w:tcPr>
            <w:tcW w:w="3510" w:type="dxa"/>
            <w:gridSpan w:val="2"/>
          </w:tcPr>
          <w:p w14:paraId="6B4ED46F" w14:textId="6F17A97B" w:rsidR="00027B83" w:rsidRPr="005522B6" w:rsidRDefault="005522B6" w:rsidP="003E42DA">
            <w:pPr>
              <w:rPr>
                <w:kern w:val="2"/>
                <w:szCs w:val="24"/>
              </w:rPr>
            </w:pPr>
            <w:r>
              <w:rPr>
                <w:kern w:val="2"/>
                <w:szCs w:val="24"/>
              </w:rPr>
              <w:t>LT784040063610000790</w:t>
            </w:r>
          </w:p>
        </w:tc>
      </w:tr>
      <w:tr w:rsidR="00027B83" w14:paraId="53C6C3C5" w14:textId="77777777" w:rsidTr="00617608">
        <w:tc>
          <w:tcPr>
            <w:tcW w:w="2808" w:type="dxa"/>
            <w:vMerge/>
          </w:tcPr>
          <w:p w14:paraId="78A46E72" w14:textId="77777777" w:rsidR="00027B83" w:rsidRDefault="00027B83">
            <w:pPr>
              <w:rPr>
                <w:b/>
                <w:kern w:val="2"/>
                <w:szCs w:val="24"/>
              </w:rPr>
            </w:pPr>
          </w:p>
        </w:tc>
        <w:tc>
          <w:tcPr>
            <w:tcW w:w="3240" w:type="dxa"/>
            <w:gridSpan w:val="4"/>
          </w:tcPr>
          <w:p w14:paraId="572DF85C" w14:textId="77777777" w:rsidR="00027B83" w:rsidRPr="005522B6" w:rsidRDefault="000B0897">
            <w:pPr>
              <w:rPr>
                <w:kern w:val="2"/>
                <w:szCs w:val="24"/>
              </w:rPr>
            </w:pPr>
            <w:r w:rsidRPr="005522B6">
              <w:rPr>
                <w:kern w:val="2"/>
                <w:szCs w:val="24"/>
              </w:rPr>
              <w:t>1.2.6. Bankas, banko kodas</w:t>
            </w:r>
          </w:p>
        </w:tc>
        <w:tc>
          <w:tcPr>
            <w:tcW w:w="3510" w:type="dxa"/>
            <w:gridSpan w:val="2"/>
          </w:tcPr>
          <w:p w14:paraId="199DBF76" w14:textId="7EAB25FD" w:rsidR="00027B83" w:rsidRPr="005522B6" w:rsidRDefault="005522B6" w:rsidP="005522B6">
            <w:pPr>
              <w:rPr>
                <w:kern w:val="2"/>
                <w:szCs w:val="24"/>
              </w:rPr>
            </w:pPr>
            <w:r w:rsidRPr="00D97510">
              <w:rPr>
                <w:kern w:val="2"/>
                <w:szCs w:val="24"/>
              </w:rPr>
              <w:t>Lietuvos Respublikos finansų ministerija</w:t>
            </w:r>
          </w:p>
        </w:tc>
      </w:tr>
      <w:tr w:rsidR="00027B83" w14:paraId="0AD028CC" w14:textId="77777777" w:rsidTr="00617608">
        <w:tc>
          <w:tcPr>
            <w:tcW w:w="2808" w:type="dxa"/>
            <w:vMerge/>
          </w:tcPr>
          <w:p w14:paraId="0B51355C" w14:textId="77777777" w:rsidR="00027B83" w:rsidRDefault="00027B83">
            <w:pPr>
              <w:rPr>
                <w:b/>
                <w:kern w:val="2"/>
                <w:szCs w:val="24"/>
              </w:rPr>
            </w:pPr>
          </w:p>
        </w:tc>
        <w:tc>
          <w:tcPr>
            <w:tcW w:w="3240" w:type="dxa"/>
            <w:gridSpan w:val="4"/>
          </w:tcPr>
          <w:p w14:paraId="4578C743" w14:textId="77777777" w:rsidR="00027B83" w:rsidRPr="005522B6" w:rsidRDefault="000B0897">
            <w:pPr>
              <w:rPr>
                <w:kern w:val="2"/>
                <w:szCs w:val="24"/>
              </w:rPr>
            </w:pPr>
            <w:r w:rsidRPr="005522B6">
              <w:rPr>
                <w:kern w:val="2"/>
                <w:szCs w:val="24"/>
              </w:rPr>
              <w:t>1.2.7. Telefonas</w:t>
            </w:r>
          </w:p>
        </w:tc>
        <w:tc>
          <w:tcPr>
            <w:tcW w:w="3510" w:type="dxa"/>
            <w:gridSpan w:val="2"/>
          </w:tcPr>
          <w:p w14:paraId="45814210" w14:textId="1EFFC01B" w:rsidR="00027B83" w:rsidRPr="005522B6" w:rsidRDefault="003E42DA" w:rsidP="003E42DA">
            <w:pPr>
              <w:rPr>
                <w:kern w:val="2"/>
                <w:szCs w:val="24"/>
              </w:rPr>
            </w:pPr>
            <w:r w:rsidRPr="005522B6">
              <w:rPr>
                <w:kern w:val="2"/>
                <w:szCs w:val="24"/>
              </w:rPr>
              <w:t>+37052780470</w:t>
            </w:r>
          </w:p>
        </w:tc>
      </w:tr>
      <w:tr w:rsidR="00027B83" w14:paraId="18884704" w14:textId="77777777" w:rsidTr="00617608">
        <w:tc>
          <w:tcPr>
            <w:tcW w:w="2808" w:type="dxa"/>
            <w:vMerge/>
          </w:tcPr>
          <w:p w14:paraId="6EB9CA70" w14:textId="77777777" w:rsidR="00027B83" w:rsidRDefault="00027B83">
            <w:pPr>
              <w:rPr>
                <w:b/>
                <w:kern w:val="2"/>
                <w:szCs w:val="24"/>
              </w:rPr>
            </w:pPr>
          </w:p>
        </w:tc>
        <w:tc>
          <w:tcPr>
            <w:tcW w:w="3240" w:type="dxa"/>
            <w:gridSpan w:val="4"/>
          </w:tcPr>
          <w:p w14:paraId="68980A98" w14:textId="77777777" w:rsidR="00027B83" w:rsidRPr="005522B6" w:rsidRDefault="000B0897">
            <w:pPr>
              <w:rPr>
                <w:kern w:val="2"/>
                <w:szCs w:val="24"/>
              </w:rPr>
            </w:pPr>
            <w:r w:rsidRPr="005522B6">
              <w:rPr>
                <w:kern w:val="2"/>
                <w:szCs w:val="24"/>
              </w:rPr>
              <w:t>1.2.8. El. paštas</w:t>
            </w:r>
          </w:p>
        </w:tc>
        <w:tc>
          <w:tcPr>
            <w:tcW w:w="3510" w:type="dxa"/>
            <w:gridSpan w:val="2"/>
          </w:tcPr>
          <w:p w14:paraId="2BDB563E" w14:textId="18EE62B8" w:rsidR="00027B83" w:rsidRPr="005522B6" w:rsidRDefault="003E42DA" w:rsidP="003E42DA">
            <w:pPr>
              <w:rPr>
                <w:kern w:val="2"/>
                <w:szCs w:val="24"/>
              </w:rPr>
            </w:pPr>
            <w:r w:rsidRPr="005522B6">
              <w:rPr>
                <w:kern w:val="2"/>
                <w:szCs w:val="24"/>
              </w:rPr>
              <w:t>info@nmvrvi.lt</w:t>
            </w:r>
          </w:p>
        </w:tc>
      </w:tr>
      <w:tr w:rsidR="00027B83" w14:paraId="460CF5F1" w14:textId="77777777" w:rsidTr="00617608">
        <w:tc>
          <w:tcPr>
            <w:tcW w:w="2808" w:type="dxa"/>
            <w:vMerge/>
          </w:tcPr>
          <w:p w14:paraId="3F192AA9" w14:textId="77777777" w:rsidR="00027B83" w:rsidRDefault="00027B83">
            <w:pPr>
              <w:rPr>
                <w:b/>
                <w:kern w:val="2"/>
                <w:szCs w:val="24"/>
              </w:rPr>
            </w:pPr>
          </w:p>
        </w:tc>
        <w:tc>
          <w:tcPr>
            <w:tcW w:w="3240" w:type="dxa"/>
            <w:gridSpan w:val="4"/>
          </w:tcPr>
          <w:p w14:paraId="438676CD" w14:textId="77777777" w:rsidR="00027B83" w:rsidRPr="005522B6" w:rsidRDefault="000B0897">
            <w:pPr>
              <w:rPr>
                <w:kern w:val="2"/>
                <w:szCs w:val="24"/>
              </w:rPr>
            </w:pPr>
            <w:r w:rsidRPr="005522B6">
              <w:rPr>
                <w:kern w:val="2"/>
                <w:szCs w:val="24"/>
              </w:rPr>
              <w:t>1.2.9. Šalies atstovas</w:t>
            </w:r>
          </w:p>
        </w:tc>
        <w:tc>
          <w:tcPr>
            <w:tcW w:w="3510" w:type="dxa"/>
            <w:gridSpan w:val="2"/>
          </w:tcPr>
          <w:p w14:paraId="18887569" w14:textId="466A8653" w:rsidR="00027B83" w:rsidRPr="005522B6" w:rsidRDefault="003E42DA" w:rsidP="003E42DA">
            <w:pPr>
              <w:rPr>
                <w:kern w:val="2"/>
                <w:szCs w:val="24"/>
              </w:rPr>
            </w:pPr>
            <w:r w:rsidRPr="005522B6">
              <w:rPr>
                <w:kern w:val="2"/>
                <w:szCs w:val="24"/>
              </w:rPr>
              <w:t>Direktorius Egidijus Pumputis</w:t>
            </w:r>
          </w:p>
        </w:tc>
      </w:tr>
      <w:tr w:rsidR="00027B83" w14:paraId="27B074B5" w14:textId="77777777" w:rsidTr="00617608">
        <w:tc>
          <w:tcPr>
            <w:tcW w:w="2808" w:type="dxa"/>
            <w:vMerge/>
          </w:tcPr>
          <w:p w14:paraId="7A43EC40" w14:textId="77777777" w:rsidR="00027B83" w:rsidRDefault="00027B83">
            <w:pPr>
              <w:rPr>
                <w:b/>
                <w:kern w:val="2"/>
                <w:szCs w:val="24"/>
              </w:rPr>
            </w:pPr>
          </w:p>
        </w:tc>
        <w:tc>
          <w:tcPr>
            <w:tcW w:w="3240" w:type="dxa"/>
            <w:gridSpan w:val="4"/>
          </w:tcPr>
          <w:p w14:paraId="1ACB3AF4" w14:textId="77777777" w:rsidR="00027B83" w:rsidRPr="005522B6" w:rsidRDefault="000B0897">
            <w:pPr>
              <w:rPr>
                <w:kern w:val="2"/>
                <w:szCs w:val="24"/>
              </w:rPr>
            </w:pPr>
            <w:r w:rsidRPr="005522B6">
              <w:rPr>
                <w:kern w:val="2"/>
                <w:szCs w:val="24"/>
              </w:rPr>
              <w:t>1.2.10. Atstovavimo pagrindas</w:t>
            </w:r>
          </w:p>
        </w:tc>
        <w:tc>
          <w:tcPr>
            <w:tcW w:w="3510" w:type="dxa"/>
            <w:gridSpan w:val="2"/>
          </w:tcPr>
          <w:p w14:paraId="01A1651B" w14:textId="391167C1" w:rsidR="00027B83" w:rsidRPr="005522B6" w:rsidRDefault="005522B6" w:rsidP="003E42DA">
            <w:pPr>
              <w:rPr>
                <w:kern w:val="2"/>
                <w:szCs w:val="24"/>
              </w:rPr>
            </w:pPr>
            <w:r>
              <w:rPr>
                <w:kern w:val="2"/>
                <w:szCs w:val="24"/>
              </w:rPr>
              <w:t xml:space="preserve">Nacionalinio maisto ir veterinarijos rizikos vertinimo instituto nuostatai, patvirtinti Lietuvos Respublikos žemės ūkio ministro 2023 m. gruodžio 28 d. įsakymu Nr. 3D-906 „Dėl Nacionalinio maisto ir </w:t>
            </w:r>
            <w:r>
              <w:rPr>
                <w:kern w:val="2"/>
                <w:szCs w:val="24"/>
              </w:rPr>
              <w:lastRenderedPageBreak/>
              <w:t>veterinarijos rizikos vertinimo instituto nuostatų patvirtinimo“</w:t>
            </w:r>
          </w:p>
        </w:tc>
      </w:tr>
      <w:tr w:rsidR="00027B83" w:rsidRPr="005522B6" w14:paraId="30D32D1A" w14:textId="77777777" w:rsidTr="00617608">
        <w:trPr>
          <w:gridAfter w:val="1"/>
          <w:wAfter w:w="23" w:type="dxa"/>
          <w:trHeight w:val="300"/>
        </w:trPr>
        <w:tc>
          <w:tcPr>
            <w:tcW w:w="9535" w:type="dxa"/>
            <w:gridSpan w:val="6"/>
          </w:tcPr>
          <w:p w14:paraId="5FF40E3D" w14:textId="77777777" w:rsidR="00027B83" w:rsidRPr="005522B6" w:rsidRDefault="000B0897">
            <w:pPr>
              <w:jc w:val="center"/>
              <w:rPr>
                <w:b/>
                <w:kern w:val="2"/>
                <w:szCs w:val="24"/>
              </w:rPr>
            </w:pPr>
            <w:r w:rsidRPr="005522B6">
              <w:rPr>
                <w:b/>
                <w:kern w:val="2"/>
                <w:szCs w:val="24"/>
              </w:rPr>
              <w:lastRenderedPageBreak/>
              <w:t>2. ATSAKINGI ASMENYS</w:t>
            </w:r>
          </w:p>
        </w:tc>
      </w:tr>
      <w:tr w:rsidR="00027B83" w14:paraId="7EC99386" w14:textId="77777777" w:rsidTr="00617608">
        <w:trPr>
          <w:gridAfter w:val="1"/>
          <w:wAfter w:w="23" w:type="dxa"/>
          <w:trHeight w:val="300"/>
        </w:trPr>
        <w:tc>
          <w:tcPr>
            <w:tcW w:w="3094" w:type="dxa"/>
            <w:gridSpan w:val="3"/>
          </w:tcPr>
          <w:p w14:paraId="30760A59" w14:textId="77777777" w:rsidR="00027B83" w:rsidRDefault="000B0897" w:rsidP="00E07536">
            <w:pPr>
              <w:jc w:val="both"/>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3"/>
          </w:tcPr>
          <w:p w14:paraId="310DC946" w14:textId="77777777" w:rsidR="002A54D3" w:rsidRPr="00B27BA4" w:rsidRDefault="002A54D3" w:rsidP="002A54D3">
            <w:pPr>
              <w:jc w:val="both"/>
              <w:rPr>
                <w:highlight w:val="black"/>
              </w:rPr>
            </w:pPr>
            <w:r w:rsidRPr="00B27BA4">
              <w:rPr>
                <w:bCs/>
                <w:highlight w:val="black"/>
              </w:rPr>
              <w:t xml:space="preserve">Agnė Vilkoicaitė, EFSA kontaktinis asmuo Lietuvoje, Tarptautinių ir viešųjų ryšių skyriaus vyriausioji specialistė, </w:t>
            </w:r>
            <w:hyperlink r:id="rId11" w:history="1">
              <w:r w:rsidRPr="00B27BA4">
                <w:rPr>
                  <w:rStyle w:val="Hyperlink"/>
                  <w:bCs/>
                  <w:color w:val="auto"/>
                  <w:highlight w:val="black"/>
                </w:rPr>
                <w:t>agne.vilkoicaite@vmvt.lt</w:t>
              </w:r>
            </w:hyperlink>
            <w:r w:rsidRPr="00B27BA4">
              <w:rPr>
                <w:highlight w:val="black"/>
              </w:rPr>
              <w:t xml:space="preserve"> (pagrindinis kontaktinis asmuo);</w:t>
            </w:r>
          </w:p>
          <w:p w14:paraId="3B77D23F" w14:textId="78EF4C28" w:rsidR="00027B83" w:rsidRDefault="002A54D3" w:rsidP="002A54D3">
            <w:pPr>
              <w:jc w:val="both"/>
              <w:rPr>
                <w:color w:val="4472C4"/>
                <w:kern w:val="2"/>
                <w:szCs w:val="24"/>
              </w:rPr>
            </w:pPr>
            <w:r w:rsidRPr="00B27BA4">
              <w:rPr>
                <w:bCs/>
                <w:highlight w:val="black"/>
              </w:rPr>
              <w:t xml:space="preserve">Giedrė Čiuberkytė, Tarptautinių ir viešųjų ryšių skyriaus vedėja, </w:t>
            </w:r>
            <w:hyperlink r:id="rId12" w:history="1">
              <w:r w:rsidRPr="00B27BA4">
                <w:rPr>
                  <w:rStyle w:val="Hyperlink"/>
                  <w:bCs/>
                  <w:color w:val="auto"/>
                  <w:highlight w:val="black"/>
                </w:rPr>
                <w:t>giedre.ciuberkyte@vmvt.lt</w:t>
              </w:r>
            </w:hyperlink>
            <w:r w:rsidRPr="00B27BA4">
              <w:rPr>
                <w:bCs/>
                <w:highlight w:val="black"/>
              </w:rPr>
              <w:t xml:space="preserve"> (pagalbinis kontaktinis asmuo).</w:t>
            </w:r>
          </w:p>
        </w:tc>
      </w:tr>
      <w:tr w:rsidR="00027B83" w14:paraId="64DD2FBA" w14:textId="77777777" w:rsidTr="00617608">
        <w:trPr>
          <w:gridAfter w:val="1"/>
          <w:wAfter w:w="23" w:type="dxa"/>
          <w:trHeight w:val="300"/>
        </w:trPr>
        <w:tc>
          <w:tcPr>
            <w:tcW w:w="3094" w:type="dxa"/>
            <w:gridSpan w:val="3"/>
          </w:tcPr>
          <w:p w14:paraId="162D7750" w14:textId="77777777" w:rsidR="00027B83" w:rsidRDefault="000B0897" w:rsidP="00E07536">
            <w:pPr>
              <w:jc w:val="both"/>
              <w:rPr>
                <w:b/>
                <w:kern w:val="2"/>
                <w:szCs w:val="24"/>
              </w:rPr>
            </w:pPr>
            <w:r>
              <w:rPr>
                <w:b/>
                <w:kern w:val="2"/>
                <w:szCs w:val="24"/>
              </w:rPr>
              <w:t>2.2. Tiekėjo kontaktiniai asmenys, atsakingi už Sutarties vykdymą</w:t>
            </w:r>
          </w:p>
        </w:tc>
        <w:tc>
          <w:tcPr>
            <w:tcW w:w="6441" w:type="dxa"/>
            <w:gridSpan w:val="3"/>
          </w:tcPr>
          <w:p w14:paraId="18C71B51" w14:textId="34189804" w:rsidR="003168E8" w:rsidRPr="00B27BA4" w:rsidRDefault="00B445DF" w:rsidP="003168E8">
            <w:pPr>
              <w:jc w:val="both"/>
              <w:rPr>
                <w:highlight w:val="black"/>
              </w:rPr>
            </w:pPr>
            <w:r w:rsidRPr="00B27BA4">
              <w:rPr>
                <w:kern w:val="2"/>
                <w:szCs w:val="24"/>
                <w:highlight w:val="black"/>
              </w:rPr>
              <w:t>Nacionalinis maisto ir veterinarijos rizikos vertinimo institutas</w:t>
            </w:r>
            <w:r w:rsidRPr="00B27BA4">
              <w:rPr>
                <w:bCs/>
                <w:highlight w:val="black"/>
              </w:rPr>
              <w:t xml:space="preserve"> d</w:t>
            </w:r>
            <w:r w:rsidR="00990F7C" w:rsidRPr="00B27BA4">
              <w:rPr>
                <w:bCs/>
                <w:highlight w:val="black"/>
              </w:rPr>
              <w:t xml:space="preserve">irektoriaus pavaduotojas Dr. Petras Mačiulskis, </w:t>
            </w:r>
            <w:hyperlink r:id="rId13" w:history="1">
              <w:r w:rsidR="00990F7C" w:rsidRPr="00B27BA4">
                <w:rPr>
                  <w:rStyle w:val="Hyperlink"/>
                  <w:bCs/>
                  <w:color w:val="auto"/>
                  <w:highlight w:val="black"/>
                </w:rPr>
                <w:t>petras.maciulskis@nmvrvi.lt</w:t>
              </w:r>
            </w:hyperlink>
            <w:r w:rsidR="003168E8" w:rsidRPr="00B27BA4">
              <w:rPr>
                <w:highlight w:val="black"/>
              </w:rPr>
              <w:t xml:space="preserve"> </w:t>
            </w:r>
            <w:r w:rsidR="003168E8" w:rsidRPr="00B27BA4">
              <w:rPr>
                <w:bCs/>
                <w:highlight w:val="black"/>
              </w:rPr>
              <w:t>(pagrindinis kontaktinis asmuo);</w:t>
            </w:r>
          </w:p>
          <w:p w14:paraId="2A72BB52" w14:textId="6D4B90AB" w:rsidR="005522B6" w:rsidRPr="00B27BA4" w:rsidRDefault="003168E8" w:rsidP="003168E8">
            <w:pPr>
              <w:pStyle w:val="BodyTextIndent"/>
              <w:spacing w:line="288" w:lineRule="auto"/>
              <w:ind w:firstLine="0"/>
              <w:jc w:val="left"/>
              <w:rPr>
                <w:kern w:val="2"/>
                <w:highlight w:val="black"/>
              </w:rPr>
            </w:pPr>
            <w:r w:rsidRPr="00B27BA4">
              <w:rPr>
                <w:bCs/>
                <w:highlight w:val="black"/>
              </w:rPr>
              <w:t xml:space="preserve">dr. Simona </w:t>
            </w:r>
            <w:proofErr w:type="spellStart"/>
            <w:r w:rsidRPr="00B27BA4">
              <w:rPr>
                <w:bCs/>
                <w:highlight w:val="black"/>
              </w:rPr>
              <w:t>Pilevičienė</w:t>
            </w:r>
            <w:proofErr w:type="spellEnd"/>
            <w:r w:rsidRPr="00B27BA4">
              <w:rPr>
                <w:bCs/>
                <w:highlight w:val="black"/>
              </w:rPr>
              <w:t>,</w:t>
            </w:r>
            <w:r w:rsidR="005522B6" w:rsidRPr="00B27BA4">
              <w:rPr>
                <w:bCs/>
                <w:highlight w:val="black"/>
              </w:rPr>
              <w:t xml:space="preserve"> Molekulinės biologijos ir genetiškai modifikuotų organizmų tyrimų skyriaus vedėja,</w:t>
            </w:r>
          </w:p>
          <w:p w14:paraId="296FB87C" w14:textId="2C008172" w:rsidR="003168E8" w:rsidRPr="00B27BA4" w:rsidRDefault="003168E8" w:rsidP="003168E8">
            <w:pPr>
              <w:pStyle w:val="BodyTextIndent"/>
              <w:spacing w:line="288" w:lineRule="auto"/>
              <w:ind w:firstLine="0"/>
              <w:jc w:val="left"/>
              <w:rPr>
                <w:highlight w:val="black"/>
              </w:rPr>
            </w:pPr>
            <w:hyperlink r:id="rId14" w:history="1">
              <w:r w:rsidRPr="00B27BA4">
                <w:rPr>
                  <w:rStyle w:val="Hyperlink"/>
                  <w:bCs/>
                  <w:color w:val="auto"/>
                  <w:highlight w:val="black"/>
                </w:rPr>
                <w:t>simona.pileviciene@nmvrvi.lt</w:t>
              </w:r>
            </w:hyperlink>
            <w:r w:rsidRPr="00B27BA4">
              <w:rPr>
                <w:highlight w:val="black"/>
              </w:rPr>
              <w:t>;</w:t>
            </w:r>
          </w:p>
          <w:p w14:paraId="4F5643E7" w14:textId="36156189" w:rsidR="005522B6" w:rsidRPr="00B27BA4" w:rsidRDefault="003168E8" w:rsidP="003168E8">
            <w:pPr>
              <w:pStyle w:val="BodyTextIndent"/>
              <w:spacing w:line="288" w:lineRule="auto"/>
              <w:ind w:firstLine="0"/>
              <w:jc w:val="left"/>
              <w:rPr>
                <w:bCs/>
                <w:highlight w:val="black"/>
              </w:rPr>
            </w:pPr>
            <w:r w:rsidRPr="00B27BA4">
              <w:rPr>
                <w:bCs/>
                <w:highlight w:val="black"/>
              </w:rPr>
              <w:t xml:space="preserve">Rita </w:t>
            </w:r>
            <w:proofErr w:type="spellStart"/>
            <w:r w:rsidRPr="00B27BA4">
              <w:rPr>
                <w:bCs/>
                <w:highlight w:val="black"/>
              </w:rPr>
              <w:t>Vorobjovienė</w:t>
            </w:r>
            <w:proofErr w:type="spellEnd"/>
            <w:r w:rsidRPr="00B27BA4">
              <w:rPr>
                <w:bCs/>
                <w:highlight w:val="black"/>
              </w:rPr>
              <w:t xml:space="preserve">, </w:t>
            </w:r>
            <w:r w:rsidR="005522B6" w:rsidRPr="00B27BA4">
              <w:rPr>
                <w:bCs/>
                <w:highlight w:val="black"/>
              </w:rPr>
              <w:t>Molekulinės biologijos ir genetiškai modifikuotų organizmų tyrimų skyriaus vyriausioji specialistė,</w:t>
            </w:r>
          </w:p>
          <w:p w14:paraId="3E054084" w14:textId="25808AB7" w:rsidR="003168E8" w:rsidRPr="00B27BA4" w:rsidRDefault="003168E8" w:rsidP="003168E8">
            <w:pPr>
              <w:pStyle w:val="BodyTextIndent"/>
              <w:spacing w:line="288" w:lineRule="auto"/>
              <w:ind w:firstLine="0"/>
              <w:jc w:val="left"/>
              <w:rPr>
                <w:highlight w:val="black"/>
              </w:rPr>
            </w:pPr>
            <w:hyperlink r:id="rId15" w:history="1">
              <w:r w:rsidRPr="00B27BA4">
                <w:rPr>
                  <w:rStyle w:val="Hyperlink"/>
                  <w:bCs/>
                  <w:color w:val="auto"/>
                  <w:highlight w:val="black"/>
                </w:rPr>
                <w:t>rita.vorobjoviene@nmvrvi.lt</w:t>
              </w:r>
            </w:hyperlink>
            <w:r w:rsidRPr="00B27BA4">
              <w:rPr>
                <w:highlight w:val="black"/>
              </w:rPr>
              <w:t>;</w:t>
            </w:r>
          </w:p>
          <w:p w14:paraId="10886860" w14:textId="2EC41C30" w:rsidR="005522B6" w:rsidRPr="00B27BA4" w:rsidRDefault="003168E8" w:rsidP="003168E8">
            <w:pPr>
              <w:pStyle w:val="BodyTextIndent"/>
              <w:spacing w:line="288" w:lineRule="auto"/>
              <w:ind w:firstLine="0"/>
              <w:jc w:val="left"/>
              <w:rPr>
                <w:bCs/>
                <w:highlight w:val="black"/>
              </w:rPr>
            </w:pPr>
            <w:r w:rsidRPr="00B27BA4">
              <w:rPr>
                <w:bCs/>
                <w:highlight w:val="black"/>
              </w:rPr>
              <w:t>Jovita Petruškevičienė,</w:t>
            </w:r>
            <w:r w:rsidR="005522B6" w:rsidRPr="00B27BA4">
              <w:rPr>
                <w:bCs/>
                <w:highlight w:val="black"/>
              </w:rPr>
              <w:t xml:space="preserve"> Maisto produktų mikrobiologinių tyrimų skyriaus vedėja,</w:t>
            </w:r>
          </w:p>
          <w:p w14:paraId="6A88EF21" w14:textId="77FF19A9" w:rsidR="003168E8" w:rsidRPr="00B27BA4" w:rsidRDefault="003168E8" w:rsidP="003168E8">
            <w:pPr>
              <w:pStyle w:val="BodyTextIndent"/>
              <w:spacing w:line="288" w:lineRule="auto"/>
              <w:ind w:firstLine="0"/>
              <w:jc w:val="left"/>
              <w:rPr>
                <w:highlight w:val="black"/>
              </w:rPr>
            </w:pPr>
            <w:hyperlink r:id="rId16" w:history="1">
              <w:r w:rsidRPr="00B27BA4">
                <w:rPr>
                  <w:rStyle w:val="Hyperlink"/>
                  <w:bCs/>
                  <w:color w:val="auto"/>
                  <w:highlight w:val="black"/>
                </w:rPr>
                <w:t>jovita.petruskeviciene@nmvrvi.lt</w:t>
              </w:r>
            </w:hyperlink>
            <w:r w:rsidRPr="00B27BA4">
              <w:rPr>
                <w:highlight w:val="black"/>
              </w:rPr>
              <w:t>;</w:t>
            </w:r>
          </w:p>
          <w:p w14:paraId="4DC3B1A1" w14:textId="77777777" w:rsidR="00FA1666" w:rsidRPr="00B27BA4" w:rsidRDefault="003168E8" w:rsidP="003168E8">
            <w:pPr>
              <w:jc w:val="both"/>
              <w:rPr>
                <w:bCs/>
                <w:highlight w:val="black"/>
              </w:rPr>
            </w:pPr>
            <w:r w:rsidRPr="00B27BA4">
              <w:rPr>
                <w:bCs/>
                <w:highlight w:val="black"/>
              </w:rPr>
              <w:t xml:space="preserve">Česlova </w:t>
            </w:r>
            <w:proofErr w:type="spellStart"/>
            <w:r w:rsidRPr="00B27BA4">
              <w:rPr>
                <w:bCs/>
                <w:highlight w:val="black"/>
              </w:rPr>
              <w:t>Butrimaitė-Ambrozevičienė</w:t>
            </w:r>
            <w:proofErr w:type="spellEnd"/>
            <w:r w:rsidRPr="00B27BA4">
              <w:rPr>
                <w:bCs/>
                <w:highlight w:val="black"/>
              </w:rPr>
              <w:t>,</w:t>
            </w:r>
            <w:r w:rsidR="005522B6" w:rsidRPr="00B27BA4">
              <w:rPr>
                <w:bCs/>
                <w:highlight w:val="black"/>
              </w:rPr>
              <w:t xml:space="preserve"> Bakteriologinių tyrimų skyriaus vedėja</w:t>
            </w:r>
            <w:r w:rsidRPr="00B27BA4">
              <w:rPr>
                <w:bCs/>
                <w:highlight w:val="black"/>
              </w:rPr>
              <w:t xml:space="preserve">, </w:t>
            </w:r>
          </w:p>
          <w:p w14:paraId="694706CF" w14:textId="24181EC9" w:rsidR="003168E8" w:rsidRDefault="00FA1666" w:rsidP="003168E8">
            <w:pPr>
              <w:jc w:val="both"/>
              <w:rPr>
                <w:color w:val="4472C4"/>
                <w:kern w:val="2"/>
                <w:szCs w:val="24"/>
              </w:rPr>
            </w:pPr>
            <w:hyperlink r:id="rId17" w:history="1">
              <w:r w:rsidRPr="00B27BA4">
                <w:rPr>
                  <w:rStyle w:val="Hyperlink"/>
                  <w:bCs/>
                  <w:color w:val="auto"/>
                  <w:highlight w:val="black"/>
                </w:rPr>
                <w:t>ceslova.ambrozeviciene@nmvrvi.lt</w:t>
              </w:r>
            </w:hyperlink>
          </w:p>
        </w:tc>
      </w:tr>
      <w:tr w:rsidR="00027B83" w14:paraId="17D3AF1B" w14:textId="77777777" w:rsidTr="00617608">
        <w:trPr>
          <w:gridAfter w:val="1"/>
          <w:wAfter w:w="23" w:type="dxa"/>
          <w:trHeight w:val="300"/>
        </w:trPr>
        <w:tc>
          <w:tcPr>
            <w:tcW w:w="9535" w:type="dxa"/>
            <w:gridSpan w:val="6"/>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617608">
        <w:trPr>
          <w:gridAfter w:val="1"/>
          <w:wAfter w:w="23" w:type="dxa"/>
          <w:trHeight w:val="300"/>
        </w:trPr>
        <w:tc>
          <w:tcPr>
            <w:tcW w:w="3094" w:type="dxa"/>
            <w:gridSpan w:val="3"/>
          </w:tcPr>
          <w:p w14:paraId="2EF15AAD" w14:textId="77777777" w:rsidR="00027B83" w:rsidRDefault="000B0897">
            <w:pPr>
              <w:rPr>
                <w:b/>
                <w:kern w:val="2"/>
                <w:szCs w:val="24"/>
              </w:rPr>
            </w:pPr>
            <w:r>
              <w:rPr>
                <w:b/>
                <w:kern w:val="2"/>
                <w:szCs w:val="24"/>
              </w:rPr>
              <w:t>3.1. Sutarties dalykas</w:t>
            </w:r>
          </w:p>
        </w:tc>
        <w:tc>
          <w:tcPr>
            <w:tcW w:w="6441" w:type="dxa"/>
            <w:gridSpan w:val="3"/>
          </w:tcPr>
          <w:p w14:paraId="7C307DB4" w14:textId="2BD7D2DC" w:rsidR="00027B83" w:rsidRDefault="000B0897" w:rsidP="00F10C21">
            <w:pPr>
              <w:jc w:val="both"/>
              <w:rPr>
                <w:color w:val="000000"/>
                <w:kern w:val="2"/>
                <w:szCs w:val="24"/>
              </w:rPr>
            </w:pPr>
            <w:r>
              <w:rPr>
                <w:kern w:val="2"/>
                <w:szCs w:val="24"/>
              </w:rPr>
              <w:t xml:space="preserve">Tiekėjas įsipareigoja Sutartyje numatytomis sąlygomis suteikti Pirkėjui </w:t>
            </w:r>
            <w:proofErr w:type="spellStart"/>
            <w:r w:rsidR="001A56B3" w:rsidRPr="001A56B3">
              <w:rPr>
                <w:b/>
                <w:bCs/>
                <w:szCs w:val="24"/>
              </w:rPr>
              <w:t>Botulino</w:t>
            </w:r>
            <w:proofErr w:type="spellEnd"/>
            <w:r w:rsidR="001A56B3" w:rsidRPr="001A56B3">
              <w:rPr>
                <w:b/>
                <w:bCs/>
                <w:szCs w:val="24"/>
              </w:rPr>
              <w:t xml:space="preserve"> </w:t>
            </w:r>
            <w:proofErr w:type="spellStart"/>
            <w:r w:rsidR="001A56B3" w:rsidRPr="001A56B3">
              <w:rPr>
                <w:b/>
                <w:bCs/>
                <w:szCs w:val="24"/>
              </w:rPr>
              <w:t>neurotoksiną</w:t>
            </w:r>
            <w:proofErr w:type="spellEnd"/>
            <w:r w:rsidR="001A56B3" w:rsidRPr="001A56B3">
              <w:rPr>
                <w:b/>
                <w:bCs/>
                <w:szCs w:val="24"/>
              </w:rPr>
              <w:t xml:space="preserve"> gaminančių bakterijų paplitimo Europoje tyrim</w:t>
            </w:r>
            <w:r w:rsidR="001A56B3">
              <w:rPr>
                <w:b/>
                <w:bCs/>
                <w:szCs w:val="24"/>
              </w:rPr>
              <w:t xml:space="preserve">o </w:t>
            </w:r>
            <w:r w:rsidR="00F10C21" w:rsidRPr="00850341">
              <w:rPr>
                <w:b/>
                <w:bCs/>
                <w:szCs w:val="24"/>
              </w:rPr>
              <w:t>paslaug</w:t>
            </w:r>
            <w:r w:rsidR="00850341">
              <w:rPr>
                <w:b/>
                <w:bCs/>
                <w:szCs w:val="24"/>
              </w:rPr>
              <w:t>a</w:t>
            </w:r>
            <w:r w:rsidR="00F10C21" w:rsidRPr="00850341">
              <w:rPr>
                <w:b/>
                <w:bCs/>
                <w:szCs w:val="24"/>
              </w:rPr>
              <w:t>s</w:t>
            </w:r>
            <w:r>
              <w:rPr>
                <w:color w:val="000000"/>
                <w:kern w:val="2"/>
                <w:szCs w:val="24"/>
              </w:rPr>
              <w:t xml:space="preserve"> (toliau – Paslaugos).</w:t>
            </w:r>
          </w:p>
          <w:p w14:paraId="6B5360F1" w14:textId="3554C905" w:rsidR="00027B83" w:rsidRDefault="000B0897" w:rsidP="00F10C21">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5D6F5D">
              <w:rPr>
                <w:color w:val="000000"/>
                <w:kern w:val="2"/>
                <w:szCs w:val="24"/>
              </w:rPr>
              <w:t>2</w:t>
            </w:r>
            <w:r>
              <w:rPr>
                <w:color w:val="000000"/>
                <w:kern w:val="2"/>
                <w:szCs w:val="24"/>
              </w:rPr>
              <w:t xml:space="preserve"> „Techninė specifikacija“ (toliau – Techninė specifikacija) ir Sutarties priede Nr. </w:t>
            </w:r>
            <w:r w:rsidR="005D6F5D">
              <w:rPr>
                <w:color w:val="000000"/>
                <w:kern w:val="2"/>
                <w:szCs w:val="24"/>
              </w:rPr>
              <w:t>3</w:t>
            </w:r>
            <w:r>
              <w:rPr>
                <w:color w:val="000000"/>
                <w:kern w:val="2"/>
                <w:szCs w:val="24"/>
              </w:rPr>
              <w:t xml:space="preserve"> „Pasiūlymas“.</w:t>
            </w:r>
          </w:p>
        </w:tc>
      </w:tr>
      <w:tr w:rsidR="00027B83" w14:paraId="0AD60CA4" w14:textId="77777777" w:rsidTr="00617608">
        <w:trPr>
          <w:gridAfter w:val="1"/>
          <w:wAfter w:w="23" w:type="dxa"/>
          <w:trHeight w:val="300"/>
        </w:trPr>
        <w:tc>
          <w:tcPr>
            <w:tcW w:w="3094" w:type="dxa"/>
            <w:gridSpan w:val="3"/>
          </w:tcPr>
          <w:p w14:paraId="3774F492" w14:textId="44B2B3AC" w:rsidR="00027B83" w:rsidRDefault="000B0897">
            <w:pPr>
              <w:rPr>
                <w:b/>
                <w:kern w:val="2"/>
                <w:szCs w:val="24"/>
              </w:rPr>
            </w:pPr>
            <w:r>
              <w:rPr>
                <w:b/>
                <w:kern w:val="2"/>
                <w:szCs w:val="24"/>
              </w:rPr>
              <w:t xml:space="preserve">3.2. Pirkimo pavadinimas </w:t>
            </w:r>
            <w:r w:rsidR="000510D5">
              <w:rPr>
                <w:b/>
                <w:kern w:val="2"/>
                <w:szCs w:val="24"/>
              </w:rPr>
              <w:t>ir numeris</w:t>
            </w:r>
          </w:p>
        </w:tc>
        <w:tc>
          <w:tcPr>
            <w:tcW w:w="6441" w:type="dxa"/>
            <w:gridSpan w:val="3"/>
          </w:tcPr>
          <w:p w14:paraId="72F16552" w14:textId="77777777" w:rsidR="000510D5" w:rsidRDefault="001A56B3" w:rsidP="00BB1675">
            <w:pPr>
              <w:jc w:val="both"/>
              <w:rPr>
                <w:szCs w:val="24"/>
              </w:rPr>
            </w:pPr>
            <w:proofErr w:type="spellStart"/>
            <w:r w:rsidRPr="001A56B3">
              <w:rPr>
                <w:szCs w:val="24"/>
              </w:rPr>
              <w:t>Botulino</w:t>
            </w:r>
            <w:proofErr w:type="spellEnd"/>
            <w:r w:rsidRPr="001A56B3">
              <w:rPr>
                <w:szCs w:val="24"/>
              </w:rPr>
              <w:t xml:space="preserve"> </w:t>
            </w:r>
            <w:proofErr w:type="spellStart"/>
            <w:r w:rsidRPr="001A56B3">
              <w:rPr>
                <w:szCs w:val="24"/>
              </w:rPr>
              <w:t>neurotoksiną</w:t>
            </w:r>
            <w:proofErr w:type="spellEnd"/>
            <w:r w:rsidRPr="001A56B3">
              <w:rPr>
                <w:szCs w:val="24"/>
              </w:rPr>
              <w:t xml:space="preserve"> gaminančių bakterijų paplitimo Europoje tyrimo </w:t>
            </w:r>
            <w:r w:rsidR="00850341" w:rsidRPr="001A56B3">
              <w:rPr>
                <w:szCs w:val="24"/>
              </w:rPr>
              <w:t>paslaugos</w:t>
            </w:r>
          </w:p>
          <w:p w14:paraId="1CD74DF2" w14:textId="66443C63" w:rsidR="00C24B64" w:rsidRPr="000510D5" w:rsidRDefault="00C24B64" w:rsidP="00BB1675">
            <w:pPr>
              <w:jc w:val="both"/>
              <w:rPr>
                <w:szCs w:val="24"/>
              </w:rPr>
            </w:pPr>
            <w:r>
              <w:rPr>
                <w:szCs w:val="24"/>
              </w:rPr>
              <w:t>Nr. -</w:t>
            </w:r>
          </w:p>
        </w:tc>
      </w:tr>
      <w:tr w:rsidR="00027B83" w14:paraId="1D1A6B6A" w14:textId="77777777" w:rsidTr="00617608">
        <w:trPr>
          <w:gridAfter w:val="1"/>
          <w:wAfter w:w="23" w:type="dxa"/>
          <w:trHeight w:val="300"/>
        </w:trPr>
        <w:tc>
          <w:tcPr>
            <w:tcW w:w="3094" w:type="dxa"/>
            <w:gridSpan w:val="3"/>
          </w:tcPr>
          <w:p w14:paraId="50AFAD3E" w14:textId="77777777" w:rsidR="00027B83" w:rsidRDefault="000B0897" w:rsidP="00E07536">
            <w:pPr>
              <w:jc w:val="both"/>
              <w:rPr>
                <w:b/>
                <w:kern w:val="2"/>
                <w:szCs w:val="24"/>
              </w:rPr>
            </w:pPr>
            <w:r>
              <w:rPr>
                <w:b/>
                <w:kern w:val="2"/>
                <w:szCs w:val="24"/>
              </w:rPr>
              <w:t>3.3. Informacija apie Europos Sąjungos lėšomis finansuojamą projektą arba kitą projektą</w:t>
            </w:r>
          </w:p>
        </w:tc>
        <w:tc>
          <w:tcPr>
            <w:tcW w:w="6441" w:type="dxa"/>
            <w:gridSpan w:val="3"/>
          </w:tcPr>
          <w:p w14:paraId="4EA4A352" w14:textId="2C527837" w:rsidR="00027B83" w:rsidRDefault="001A56B3" w:rsidP="001A56B3">
            <w:pPr>
              <w:jc w:val="both"/>
              <w:rPr>
                <w:kern w:val="2"/>
                <w:szCs w:val="24"/>
              </w:rPr>
            </w:pPr>
            <w:r w:rsidRPr="000B1B3E">
              <w:rPr>
                <w:color w:val="000000"/>
                <w:shd w:val="clear" w:color="auto" w:fill="FFFFFF"/>
              </w:rPr>
              <w:t xml:space="preserve">Siekiant įgyvendinti </w:t>
            </w:r>
            <w:r w:rsidRPr="000B1B3E">
              <w:rPr>
                <w:bCs/>
                <w:iCs/>
                <w:color w:val="000000"/>
              </w:rPr>
              <w:t xml:space="preserve">sutartį tarp </w:t>
            </w:r>
            <w:r w:rsidR="00690FB0" w:rsidRPr="000B1B3E">
              <w:t>Europos maisto saugos tarnybos (</w:t>
            </w:r>
            <w:r w:rsidRPr="000B1B3E">
              <w:rPr>
                <w:bCs/>
                <w:iCs/>
                <w:color w:val="000000"/>
              </w:rPr>
              <w:t>EFSA</w:t>
            </w:r>
            <w:r w:rsidR="00690FB0" w:rsidRPr="000B1B3E">
              <w:rPr>
                <w:bCs/>
                <w:iCs/>
                <w:color w:val="000000"/>
              </w:rPr>
              <w:t>)</w:t>
            </w:r>
            <w:r w:rsidRPr="000B1B3E">
              <w:rPr>
                <w:bCs/>
                <w:iCs/>
                <w:color w:val="000000"/>
              </w:rPr>
              <w:t xml:space="preserve"> ir Valstybinės maisto ir veterinarijos tarnybos </w:t>
            </w:r>
            <w:r w:rsidRPr="000B1B3E">
              <w:t>(</w:t>
            </w:r>
            <w:proofErr w:type="spellStart"/>
            <w:r w:rsidRPr="000B1B3E">
              <w:t>Specific</w:t>
            </w:r>
            <w:proofErr w:type="spellEnd"/>
            <w:r w:rsidRPr="000B1B3E">
              <w:t xml:space="preserve"> </w:t>
            </w:r>
            <w:proofErr w:type="spellStart"/>
            <w:r w:rsidRPr="000B1B3E">
              <w:t>Agreement</w:t>
            </w:r>
            <w:proofErr w:type="spellEnd"/>
            <w:r w:rsidRPr="000B1B3E">
              <w:t xml:space="preserve"> </w:t>
            </w:r>
            <w:proofErr w:type="spellStart"/>
            <w:r w:rsidRPr="000B1B3E">
              <w:t>for</w:t>
            </w:r>
            <w:proofErr w:type="spellEnd"/>
            <w:r w:rsidRPr="000B1B3E">
              <w:t xml:space="preserve"> </w:t>
            </w:r>
            <w:proofErr w:type="spellStart"/>
            <w:r w:rsidRPr="000B1B3E">
              <w:t>Tailor-made</w:t>
            </w:r>
            <w:proofErr w:type="spellEnd"/>
            <w:r w:rsidRPr="000B1B3E">
              <w:t xml:space="preserve"> </w:t>
            </w:r>
            <w:proofErr w:type="spellStart"/>
            <w:r w:rsidRPr="000B1B3E">
              <w:t>Activities</w:t>
            </w:r>
            <w:proofErr w:type="spellEnd"/>
            <w:r w:rsidRPr="000B1B3E">
              <w:t xml:space="preserve"> – Lithuania SA2), kuri sudaryta 2025 m. vasario 10 d.</w:t>
            </w:r>
            <w:r w:rsidRPr="000B1B3E">
              <w:rPr>
                <w:bCs/>
                <w:iCs/>
                <w:color w:val="000000"/>
              </w:rPr>
              <w:t xml:space="preserve"> Projektas įgyvendinamas </w:t>
            </w:r>
            <w:r w:rsidRPr="000B1B3E">
              <w:t>EFSA</w:t>
            </w:r>
            <w:r w:rsidRPr="000B1B3E">
              <w:rPr>
                <w:bCs/>
                <w:iCs/>
                <w:color w:val="000000"/>
              </w:rPr>
              <w:t xml:space="preserve"> lėšomis.</w:t>
            </w:r>
          </w:p>
        </w:tc>
      </w:tr>
      <w:tr w:rsidR="00027B83" w14:paraId="652A39CA" w14:textId="77777777" w:rsidTr="00617608">
        <w:trPr>
          <w:gridAfter w:val="1"/>
          <w:wAfter w:w="23" w:type="dxa"/>
          <w:trHeight w:val="300"/>
        </w:trPr>
        <w:tc>
          <w:tcPr>
            <w:tcW w:w="9535" w:type="dxa"/>
            <w:gridSpan w:val="6"/>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617608">
        <w:trPr>
          <w:gridAfter w:val="1"/>
          <w:wAfter w:w="23" w:type="dxa"/>
          <w:trHeight w:val="300"/>
        </w:trPr>
        <w:tc>
          <w:tcPr>
            <w:tcW w:w="3094" w:type="dxa"/>
            <w:gridSpan w:val="3"/>
          </w:tcPr>
          <w:p w14:paraId="3EF87ADF" w14:textId="3C96F2E7" w:rsidR="00027B83" w:rsidRDefault="000B0897" w:rsidP="00E07536">
            <w:pPr>
              <w:jc w:val="both"/>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 xml:space="preserve">Paslaugos yra vienkartinio pobūdžio, </w:t>
            </w:r>
            <w:r>
              <w:rPr>
                <w:b/>
                <w:szCs w:val="24"/>
              </w:rPr>
              <w:lastRenderedPageBreak/>
              <w:t>teikiamos periodiškai arba pagal Pirkėjo Užsakymą</w:t>
            </w:r>
          </w:p>
        </w:tc>
        <w:tc>
          <w:tcPr>
            <w:tcW w:w="6441" w:type="dxa"/>
            <w:gridSpan w:val="3"/>
          </w:tcPr>
          <w:p w14:paraId="7ED47CE3" w14:textId="781EE896" w:rsidR="00C34D94" w:rsidRPr="00C34D94" w:rsidRDefault="000B0897" w:rsidP="00C34D94">
            <w:pPr>
              <w:jc w:val="both"/>
              <w:rPr>
                <w:szCs w:val="24"/>
              </w:rPr>
            </w:pPr>
            <w:r w:rsidRPr="00F104B1">
              <w:rPr>
                <w:szCs w:val="24"/>
              </w:rPr>
              <w:lastRenderedPageBreak/>
              <w:t xml:space="preserve">Tiekėjas Paslaugas įsipareigoja </w:t>
            </w:r>
            <w:r w:rsidRPr="0040360F">
              <w:rPr>
                <w:szCs w:val="24"/>
              </w:rPr>
              <w:t xml:space="preserve">teikti </w:t>
            </w:r>
            <w:r w:rsidRPr="00C34D94">
              <w:rPr>
                <w:b/>
                <w:bCs/>
                <w:szCs w:val="24"/>
              </w:rPr>
              <w:t xml:space="preserve">nuo Sutarties įsigaliojimo dienos iki </w:t>
            </w:r>
            <w:r w:rsidR="00F104B1" w:rsidRPr="00C34D94">
              <w:rPr>
                <w:b/>
                <w:bCs/>
                <w:szCs w:val="24"/>
              </w:rPr>
              <w:t>Sutarties galiojimo pabaigos</w:t>
            </w:r>
            <w:r w:rsidR="00C34D94">
              <w:rPr>
                <w:szCs w:val="24"/>
              </w:rPr>
              <w:t xml:space="preserve"> (ne ilgiau kaip 2</w:t>
            </w:r>
            <w:r w:rsidR="001A56B3">
              <w:rPr>
                <w:szCs w:val="24"/>
              </w:rPr>
              <w:t>3</w:t>
            </w:r>
            <w:r w:rsidR="00DB6548">
              <w:rPr>
                <w:szCs w:val="24"/>
              </w:rPr>
              <w:t xml:space="preserve"> (dvidešimt tris) </w:t>
            </w:r>
            <w:r w:rsidR="00C34D94">
              <w:rPr>
                <w:szCs w:val="24"/>
              </w:rPr>
              <w:t>mėnesi</w:t>
            </w:r>
            <w:r w:rsidR="00F1419C">
              <w:rPr>
                <w:szCs w:val="24"/>
              </w:rPr>
              <w:t>us</w:t>
            </w:r>
            <w:r w:rsidR="00C34D94">
              <w:rPr>
                <w:szCs w:val="24"/>
              </w:rPr>
              <w:t xml:space="preserve">) </w:t>
            </w:r>
            <w:r w:rsidR="00C34D94" w:rsidRPr="00C34D94">
              <w:rPr>
                <w:szCs w:val="24"/>
              </w:rPr>
              <w:t xml:space="preserve">Techninėje specifikacijoje </w:t>
            </w:r>
            <w:r w:rsidR="00C34D94">
              <w:rPr>
                <w:szCs w:val="24"/>
              </w:rPr>
              <w:t xml:space="preserve">(priedas Nr. 2) </w:t>
            </w:r>
            <w:r w:rsidR="00C34D94" w:rsidRPr="00C34D94">
              <w:rPr>
                <w:szCs w:val="24"/>
              </w:rPr>
              <w:t xml:space="preserve">nurodytomis sąlygomis ir terminais. </w:t>
            </w:r>
          </w:p>
          <w:p w14:paraId="69C6AE54" w14:textId="3E7ECFC3" w:rsidR="00027B83" w:rsidRPr="00946888" w:rsidRDefault="00027B83">
            <w:pPr>
              <w:rPr>
                <w:color w:val="4472C4"/>
                <w:szCs w:val="24"/>
                <w:highlight w:val="yellow"/>
              </w:rPr>
            </w:pPr>
          </w:p>
        </w:tc>
      </w:tr>
      <w:tr w:rsidR="00027B83" w14:paraId="6409A4A9" w14:textId="77777777" w:rsidTr="00617608">
        <w:trPr>
          <w:gridAfter w:val="1"/>
          <w:wAfter w:w="23" w:type="dxa"/>
          <w:trHeight w:val="300"/>
        </w:trPr>
        <w:tc>
          <w:tcPr>
            <w:tcW w:w="3094" w:type="dxa"/>
            <w:gridSpan w:val="3"/>
          </w:tcPr>
          <w:p w14:paraId="181ECC5C" w14:textId="77777777" w:rsidR="00027B83" w:rsidRDefault="000B0897" w:rsidP="00E07536">
            <w:pPr>
              <w:jc w:val="both"/>
              <w:rPr>
                <w:b/>
                <w:kern w:val="2"/>
                <w:szCs w:val="24"/>
              </w:rPr>
            </w:pPr>
            <w:bookmarkStart w:id="0" w:name="_Hlk193116719"/>
            <w:r>
              <w:rPr>
                <w:b/>
                <w:kern w:val="2"/>
                <w:szCs w:val="24"/>
              </w:rPr>
              <w:lastRenderedPageBreak/>
              <w:t xml:space="preserve">4.2. </w:t>
            </w:r>
            <w:bookmarkStart w:id="1" w:name="_Hlk192152880"/>
            <w:r>
              <w:rPr>
                <w:b/>
                <w:kern w:val="2"/>
                <w:szCs w:val="24"/>
              </w:rPr>
              <w:t>Paslaugų / jų dalies / etapo / periodo suteikimo termino pratęsimas</w:t>
            </w:r>
            <w:bookmarkEnd w:id="0"/>
            <w:bookmarkEnd w:id="1"/>
          </w:p>
        </w:tc>
        <w:tc>
          <w:tcPr>
            <w:tcW w:w="6441" w:type="dxa"/>
            <w:gridSpan w:val="3"/>
          </w:tcPr>
          <w:p w14:paraId="70929440" w14:textId="77777777" w:rsidR="00027B83" w:rsidRDefault="000B0897">
            <w:pPr>
              <w:rPr>
                <w:kern w:val="2"/>
                <w:szCs w:val="24"/>
              </w:rPr>
            </w:pPr>
            <w:bookmarkStart w:id="2" w:name="_Hlk193116726"/>
            <w:r>
              <w:rPr>
                <w:kern w:val="2"/>
                <w:szCs w:val="24"/>
              </w:rPr>
              <w:t>Netaikoma</w:t>
            </w:r>
          </w:p>
          <w:bookmarkEnd w:id="2"/>
          <w:p w14:paraId="75A20794" w14:textId="5DE134C3" w:rsidR="00027B83" w:rsidRDefault="00027B83">
            <w:pPr>
              <w:rPr>
                <w:szCs w:val="24"/>
              </w:rPr>
            </w:pPr>
          </w:p>
        </w:tc>
      </w:tr>
      <w:tr w:rsidR="00027B83" w14:paraId="4D38D397" w14:textId="77777777" w:rsidTr="00617608">
        <w:trPr>
          <w:gridAfter w:val="1"/>
          <w:wAfter w:w="23" w:type="dxa"/>
          <w:trHeight w:val="300"/>
        </w:trPr>
        <w:tc>
          <w:tcPr>
            <w:tcW w:w="3094" w:type="dxa"/>
            <w:gridSpan w:val="3"/>
          </w:tcPr>
          <w:p w14:paraId="60FED6D0" w14:textId="77777777" w:rsidR="00027B83" w:rsidRDefault="000B0897" w:rsidP="00E07536">
            <w:pPr>
              <w:jc w:val="both"/>
              <w:rPr>
                <w:b/>
                <w:kern w:val="2"/>
                <w:szCs w:val="24"/>
              </w:rPr>
            </w:pPr>
            <w:bookmarkStart w:id="3" w:name="_Hlk193116841"/>
            <w:r>
              <w:rPr>
                <w:b/>
                <w:kern w:val="2"/>
                <w:szCs w:val="24"/>
              </w:rPr>
              <w:t>4.3. Užsakymų teikimo tvarka</w:t>
            </w:r>
            <w:bookmarkEnd w:id="3"/>
          </w:p>
        </w:tc>
        <w:tc>
          <w:tcPr>
            <w:tcW w:w="6441" w:type="dxa"/>
            <w:gridSpan w:val="3"/>
          </w:tcPr>
          <w:p w14:paraId="44F02E9B" w14:textId="29FDA01C" w:rsidR="00027B83" w:rsidRDefault="00DD5FC0" w:rsidP="0040360F">
            <w:pPr>
              <w:jc w:val="both"/>
              <w:rPr>
                <w:szCs w:val="24"/>
              </w:rPr>
            </w:pPr>
            <w:r>
              <w:rPr>
                <w:kern w:val="2"/>
                <w:szCs w:val="24"/>
              </w:rPr>
              <w:t>Netaikoma</w:t>
            </w:r>
          </w:p>
        </w:tc>
      </w:tr>
      <w:tr w:rsidR="00027B83" w14:paraId="3A8802D2" w14:textId="77777777" w:rsidTr="00617608">
        <w:trPr>
          <w:gridAfter w:val="1"/>
          <w:wAfter w:w="23" w:type="dxa"/>
          <w:trHeight w:val="935"/>
        </w:trPr>
        <w:tc>
          <w:tcPr>
            <w:tcW w:w="3094" w:type="dxa"/>
            <w:gridSpan w:val="3"/>
            <w:tcBorders>
              <w:top w:val="single" w:sz="4" w:space="0" w:color="auto"/>
              <w:left w:val="single" w:sz="4" w:space="0" w:color="auto"/>
              <w:bottom w:val="single" w:sz="4" w:space="0" w:color="auto"/>
              <w:right w:val="single" w:sz="4" w:space="0" w:color="auto"/>
            </w:tcBorders>
          </w:tcPr>
          <w:p w14:paraId="181A152F" w14:textId="77777777" w:rsidR="00027B83" w:rsidRDefault="000B0897" w:rsidP="00E07536">
            <w:pPr>
              <w:jc w:val="both"/>
              <w:rPr>
                <w:b/>
                <w:kern w:val="2"/>
                <w:szCs w:val="24"/>
              </w:rPr>
            </w:pPr>
            <w:bookmarkStart w:id="4" w:name="_Hlk193116856"/>
            <w:r>
              <w:rPr>
                <w:b/>
                <w:kern w:val="2"/>
                <w:szCs w:val="24"/>
              </w:rPr>
              <w:t>4.4. Dėl minimalios Užsakymo vertės ar apimties</w:t>
            </w:r>
            <w:bookmarkEnd w:id="4"/>
          </w:p>
        </w:tc>
        <w:tc>
          <w:tcPr>
            <w:tcW w:w="6441" w:type="dxa"/>
            <w:gridSpan w:val="3"/>
            <w:tcBorders>
              <w:top w:val="single" w:sz="4" w:space="0" w:color="auto"/>
              <w:left w:val="single" w:sz="4" w:space="0" w:color="auto"/>
              <w:bottom w:val="single" w:sz="4" w:space="0" w:color="auto"/>
              <w:right w:val="single" w:sz="4" w:space="0" w:color="auto"/>
            </w:tcBorders>
          </w:tcPr>
          <w:p w14:paraId="6CA61532" w14:textId="257F7477" w:rsidR="00027B83" w:rsidRDefault="000B0897" w:rsidP="0040360F">
            <w:pPr>
              <w:rPr>
                <w:szCs w:val="24"/>
              </w:rPr>
            </w:pPr>
            <w:bookmarkStart w:id="5" w:name="_Hlk193116862"/>
            <w:r w:rsidRPr="0040360F">
              <w:rPr>
                <w:kern w:val="2"/>
                <w:szCs w:val="24"/>
              </w:rPr>
              <w:t>Netaikoma</w:t>
            </w:r>
            <w:bookmarkEnd w:id="5"/>
          </w:p>
        </w:tc>
      </w:tr>
      <w:tr w:rsidR="00027B83" w14:paraId="59F55181" w14:textId="77777777" w:rsidTr="00617608">
        <w:trPr>
          <w:gridAfter w:val="1"/>
          <w:wAfter w:w="23" w:type="dxa"/>
          <w:trHeight w:val="300"/>
        </w:trPr>
        <w:tc>
          <w:tcPr>
            <w:tcW w:w="3094" w:type="dxa"/>
            <w:gridSpan w:val="3"/>
          </w:tcPr>
          <w:p w14:paraId="0EE1132D" w14:textId="77777777" w:rsidR="00027B83" w:rsidRPr="0040360F" w:rsidRDefault="000B0897">
            <w:pPr>
              <w:rPr>
                <w:b/>
                <w:kern w:val="2"/>
                <w:szCs w:val="24"/>
              </w:rPr>
            </w:pPr>
            <w:bookmarkStart w:id="6" w:name="_Hlk193116872"/>
            <w:r w:rsidRPr="0040360F">
              <w:rPr>
                <w:b/>
                <w:kern w:val="2"/>
                <w:szCs w:val="24"/>
              </w:rPr>
              <w:t>4.5. Pateikiami dokumentai</w:t>
            </w:r>
            <w:bookmarkEnd w:id="6"/>
          </w:p>
        </w:tc>
        <w:tc>
          <w:tcPr>
            <w:tcW w:w="6441" w:type="dxa"/>
            <w:gridSpan w:val="3"/>
          </w:tcPr>
          <w:p w14:paraId="63D5A497" w14:textId="77777777" w:rsidR="0040360F" w:rsidRPr="0040360F" w:rsidRDefault="000B0897" w:rsidP="007F1DA7">
            <w:pPr>
              <w:jc w:val="both"/>
              <w:rPr>
                <w:kern w:val="2"/>
                <w:szCs w:val="24"/>
              </w:rPr>
            </w:pPr>
            <w:bookmarkStart w:id="7" w:name="_Hlk193116880"/>
            <w:r w:rsidRPr="0040360F">
              <w:rPr>
                <w:kern w:val="2"/>
                <w:szCs w:val="24"/>
              </w:rPr>
              <w:t xml:space="preserve">Turi būti pateikiami šie dokumentai: </w:t>
            </w:r>
            <w:bookmarkStart w:id="8" w:name="_Hlk192152964"/>
          </w:p>
          <w:p w14:paraId="078D9B41" w14:textId="792ED1A2" w:rsidR="0040360F" w:rsidRPr="000B1B3E" w:rsidRDefault="000B0897" w:rsidP="007F1DA7">
            <w:pPr>
              <w:pStyle w:val="ListParagraph"/>
              <w:numPr>
                <w:ilvl w:val="0"/>
                <w:numId w:val="2"/>
              </w:numPr>
              <w:jc w:val="both"/>
              <w:rPr>
                <w:kern w:val="2"/>
                <w:szCs w:val="24"/>
              </w:rPr>
            </w:pPr>
            <w:r w:rsidRPr="000B1B3E">
              <w:rPr>
                <w:kern w:val="2"/>
                <w:szCs w:val="24"/>
              </w:rPr>
              <w:t>Paslaugų perdavimo-priėmimo aktas ir Sąskaita</w:t>
            </w:r>
            <w:bookmarkEnd w:id="8"/>
            <w:r w:rsidR="0040360F" w:rsidRPr="000B1B3E">
              <w:rPr>
                <w:kern w:val="2"/>
                <w:szCs w:val="24"/>
              </w:rPr>
              <w:t>;</w:t>
            </w:r>
          </w:p>
          <w:p w14:paraId="7CC3A874" w14:textId="1E52D9BA" w:rsidR="008B24FF" w:rsidRPr="000B1B3E" w:rsidRDefault="00690FB0" w:rsidP="008B24FF">
            <w:pPr>
              <w:pStyle w:val="ListParagraph"/>
              <w:widowControl w:val="0"/>
              <w:numPr>
                <w:ilvl w:val="0"/>
                <w:numId w:val="2"/>
              </w:numPr>
              <w:tabs>
                <w:tab w:val="left" w:pos="720"/>
                <w:tab w:val="left" w:pos="1296"/>
                <w:tab w:val="left" w:pos="2592"/>
                <w:tab w:val="left" w:pos="3888"/>
                <w:tab w:val="left" w:pos="5184"/>
              </w:tabs>
              <w:suppressAutoHyphens/>
              <w:autoSpaceDE w:val="0"/>
              <w:jc w:val="both"/>
              <w:rPr>
                <w:lang w:eastAsia="ar-SA"/>
              </w:rPr>
            </w:pPr>
            <w:r w:rsidRPr="000B1B3E">
              <w:rPr>
                <w:kern w:val="2"/>
                <w:szCs w:val="24"/>
              </w:rPr>
              <w:t>Projekto vidurio</w:t>
            </w:r>
            <w:r w:rsidR="0040360F" w:rsidRPr="000B1B3E">
              <w:rPr>
                <w:kern w:val="2"/>
                <w:szCs w:val="24"/>
              </w:rPr>
              <w:t xml:space="preserve"> ataskait</w:t>
            </w:r>
            <w:r w:rsidR="001A56B3" w:rsidRPr="000B1B3E">
              <w:rPr>
                <w:kern w:val="2"/>
                <w:szCs w:val="24"/>
              </w:rPr>
              <w:t>a</w:t>
            </w:r>
            <w:r w:rsidR="008B24FF" w:rsidRPr="000B1B3E">
              <w:rPr>
                <w:kern w:val="2"/>
                <w:szCs w:val="24"/>
              </w:rPr>
              <w:t xml:space="preserve">: </w:t>
            </w:r>
          </w:p>
          <w:p w14:paraId="3E53E2CF" w14:textId="77777777" w:rsidR="003168E8" w:rsidRPr="00B27BA4" w:rsidRDefault="003168E8" w:rsidP="003168E8">
            <w:pPr>
              <w:pStyle w:val="ListParagraph"/>
              <w:widowControl w:val="0"/>
              <w:numPr>
                <w:ilvl w:val="0"/>
                <w:numId w:val="3"/>
              </w:numPr>
              <w:tabs>
                <w:tab w:val="left" w:pos="720"/>
                <w:tab w:val="left" w:pos="1080"/>
                <w:tab w:val="left" w:pos="1334"/>
                <w:tab w:val="left" w:pos="3888"/>
                <w:tab w:val="left" w:pos="5184"/>
              </w:tabs>
              <w:suppressAutoHyphens/>
              <w:autoSpaceDE w:val="0"/>
              <w:ind w:left="342" w:firstLine="284"/>
              <w:jc w:val="both"/>
              <w:rPr>
                <w:szCs w:val="24"/>
                <w:highlight w:val="black"/>
              </w:rPr>
            </w:pPr>
            <w:r w:rsidRPr="000B1B3E">
              <w:rPr>
                <w:color w:val="000000"/>
              </w:rPr>
              <w:t>12 mėnesių nuo projekto pradžios</w:t>
            </w:r>
            <w:r>
              <w:rPr>
                <w:color w:val="000000"/>
              </w:rPr>
              <w:t xml:space="preserve"> teikiama projekto vidurio ataskaita</w:t>
            </w:r>
            <w:r w:rsidRPr="000B1B3E">
              <w:rPr>
                <w:lang w:eastAsia="ar-SA"/>
              </w:rPr>
              <w:t xml:space="preserve"> </w:t>
            </w:r>
            <w:r>
              <w:rPr>
                <w:lang w:eastAsia="ar-SA"/>
              </w:rPr>
              <w:t xml:space="preserve">projekto vadovų bei VMVT atstovų </w:t>
            </w:r>
            <w:r w:rsidRPr="000B1B3E">
              <w:rPr>
                <w:lang w:eastAsia="ar-SA"/>
              </w:rPr>
              <w:t>el. pašt</w:t>
            </w:r>
            <w:r>
              <w:rPr>
                <w:lang w:eastAsia="ar-SA"/>
              </w:rPr>
              <w:t xml:space="preserve">o adresais: </w:t>
            </w:r>
            <w:hyperlink r:id="rId18" w:history="1">
              <w:r w:rsidRPr="00B27BA4">
                <w:rPr>
                  <w:rStyle w:val="Hyperlink"/>
                  <w:bCs/>
                  <w:color w:val="auto"/>
                  <w:highlight w:val="black"/>
                </w:rPr>
                <w:t>caroline.lemarechal@anses.fr</w:t>
              </w:r>
            </w:hyperlink>
            <w:r w:rsidRPr="00B27BA4">
              <w:rPr>
                <w:bCs/>
                <w:highlight w:val="black"/>
              </w:rPr>
              <w:t xml:space="preserve">, </w:t>
            </w:r>
            <w:hyperlink r:id="rId19" w:history="1">
              <w:r w:rsidRPr="00B27BA4">
                <w:rPr>
                  <w:rStyle w:val="Hyperlink"/>
                  <w:bCs/>
                  <w:color w:val="auto"/>
                  <w:highlight w:val="black"/>
                </w:rPr>
                <w:t>fabrizio.anniballi@iss.it</w:t>
              </w:r>
            </w:hyperlink>
            <w:r w:rsidRPr="00B27BA4">
              <w:rPr>
                <w:bCs/>
                <w:highlight w:val="black"/>
              </w:rPr>
              <w:t xml:space="preserve">, </w:t>
            </w:r>
            <w:hyperlink r:id="rId20" w:history="1">
              <w:r w:rsidRPr="00B27BA4">
                <w:rPr>
                  <w:rStyle w:val="Hyperlink"/>
                  <w:color w:val="auto"/>
                  <w:highlight w:val="black"/>
                  <w:lang w:eastAsia="ar-SA"/>
                </w:rPr>
                <w:t>agne.vilkoicaite@vmvt.lt</w:t>
              </w:r>
            </w:hyperlink>
            <w:r w:rsidRPr="00B27BA4">
              <w:rPr>
                <w:highlight w:val="black"/>
                <w:lang w:eastAsia="ar-SA"/>
              </w:rPr>
              <w:t xml:space="preserve">, </w:t>
            </w:r>
            <w:hyperlink r:id="rId21" w:history="1">
              <w:r w:rsidRPr="00B27BA4">
                <w:rPr>
                  <w:rStyle w:val="Hyperlink"/>
                  <w:bCs/>
                  <w:color w:val="auto"/>
                  <w:highlight w:val="black"/>
                </w:rPr>
                <w:t>giedre.ciuberkyte@vmvt.lt</w:t>
              </w:r>
            </w:hyperlink>
            <w:r w:rsidRPr="00B27BA4">
              <w:rPr>
                <w:highlight w:val="black"/>
              </w:rPr>
              <w:t>;</w:t>
            </w:r>
          </w:p>
          <w:p w14:paraId="3330EEA0" w14:textId="77777777" w:rsidR="003168E8" w:rsidRPr="00722BF4" w:rsidRDefault="003168E8" w:rsidP="003168E8">
            <w:pPr>
              <w:pStyle w:val="ListParagraph"/>
              <w:widowControl w:val="0"/>
              <w:numPr>
                <w:ilvl w:val="0"/>
                <w:numId w:val="4"/>
              </w:numPr>
              <w:tabs>
                <w:tab w:val="left" w:pos="625"/>
                <w:tab w:val="left" w:pos="1080"/>
                <w:tab w:val="left" w:pos="1334"/>
                <w:tab w:val="left" w:pos="3888"/>
                <w:tab w:val="left" w:pos="5184"/>
              </w:tabs>
              <w:suppressAutoHyphens/>
              <w:autoSpaceDE w:val="0"/>
              <w:ind w:hanging="1819"/>
              <w:jc w:val="both"/>
              <w:rPr>
                <w:szCs w:val="24"/>
              </w:rPr>
            </w:pPr>
            <w:r w:rsidRPr="00722BF4">
              <w:rPr>
                <w:szCs w:val="24"/>
              </w:rPr>
              <w:t>Projekto baigiamoji ataskaita:</w:t>
            </w:r>
          </w:p>
          <w:p w14:paraId="773F3847" w14:textId="77777777" w:rsidR="003168E8" w:rsidRPr="00B27BA4" w:rsidRDefault="003168E8" w:rsidP="003168E8">
            <w:pPr>
              <w:pStyle w:val="ListParagraph"/>
              <w:widowControl w:val="0"/>
              <w:numPr>
                <w:ilvl w:val="0"/>
                <w:numId w:val="3"/>
              </w:numPr>
              <w:tabs>
                <w:tab w:val="left" w:pos="720"/>
                <w:tab w:val="left" w:pos="1080"/>
                <w:tab w:val="left" w:pos="1334"/>
                <w:tab w:val="left" w:pos="3888"/>
                <w:tab w:val="left" w:pos="5184"/>
              </w:tabs>
              <w:suppressAutoHyphens/>
              <w:autoSpaceDE w:val="0"/>
              <w:ind w:left="342" w:firstLine="284"/>
              <w:jc w:val="both"/>
              <w:rPr>
                <w:szCs w:val="24"/>
                <w:highlight w:val="black"/>
              </w:rPr>
            </w:pPr>
            <w:r w:rsidRPr="00722BF4">
              <w:rPr>
                <w:color w:val="000000"/>
              </w:rPr>
              <w:t>24 mėnesiai nuo projekto pradžios teikiama projekto baigiamoji ataskaita</w:t>
            </w:r>
            <w:r w:rsidRPr="00722BF4">
              <w:rPr>
                <w:lang w:eastAsia="ar-SA"/>
              </w:rPr>
              <w:t xml:space="preserve"> projekto vadovų bei VMVT atstovų el. pašto adresais: </w:t>
            </w:r>
            <w:hyperlink r:id="rId22" w:history="1">
              <w:r w:rsidRPr="00B27BA4">
                <w:rPr>
                  <w:rStyle w:val="Hyperlink"/>
                  <w:bCs/>
                  <w:color w:val="auto"/>
                  <w:highlight w:val="black"/>
                </w:rPr>
                <w:t>caroline.lemarechal@anses.fr</w:t>
              </w:r>
            </w:hyperlink>
            <w:r w:rsidRPr="00B27BA4">
              <w:rPr>
                <w:bCs/>
                <w:highlight w:val="black"/>
              </w:rPr>
              <w:t xml:space="preserve">, </w:t>
            </w:r>
            <w:hyperlink r:id="rId23" w:history="1">
              <w:r w:rsidRPr="00B27BA4">
                <w:rPr>
                  <w:rStyle w:val="Hyperlink"/>
                  <w:bCs/>
                  <w:color w:val="auto"/>
                  <w:highlight w:val="black"/>
                </w:rPr>
                <w:t>fabrizio.anniballi@iss.it</w:t>
              </w:r>
            </w:hyperlink>
            <w:r w:rsidRPr="00B27BA4">
              <w:rPr>
                <w:bCs/>
                <w:highlight w:val="black"/>
              </w:rPr>
              <w:t xml:space="preserve">, </w:t>
            </w:r>
            <w:hyperlink r:id="rId24" w:history="1">
              <w:r w:rsidRPr="00B27BA4">
                <w:rPr>
                  <w:rStyle w:val="Hyperlink"/>
                  <w:color w:val="auto"/>
                  <w:highlight w:val="black"/>
                  <w:lang w:eastAsia="ar-SA"/>
                </w:rPr>
                <w:t>agne.vilkoicaite@vmvt.lt</w:t>
              </w:r>
            </w:hyperlink>
            <w:r w:rsidRPr="00B27BA4">
              <w:rPr>
                <w:highlight w:val="black"/>
                <w:lang w:eastAsia="ar-SA"/>
              </w:rPr>
              <w:t xml:space="preserve">, </w:t>
            </w:r>
            <w:hyperlink r:id="rId25" w:history="1">
              <w:r w:rsidRPr="00B27BA4">
                <w:rPr>
                  <w:rStyle w:val="Hyperlink"/>
                  <w:bCs/>
                  <w:color w:val="auto"/>
                  <w:highlight w:val="black"/>
                </w:rPr>
                <w:t>giedre.ciuberkyte@vmvt.lt</w:t>
              </w:r>
            </w:hyperlink>
            <w:r w:rsidRPr="00B27BA4">
              <w:rPr>
                <w:highlight w:val="black"/>
              </w:rPr>
              <w:t>;</w:t>
            </w:r>
          </w:p>
          <w:p w14:paraId="6BA95380" w14:textId="532D5C62" w:rsidR="00027B83" w:rsidRPr="002535A4" w:rsidRDefault="000B0897" w:rsidP="002535A4">
            <w:pPr>
              <w:widowControl w:val="0"/>
              <w:tabs>
                <w:tab w:val="left" w:pos="720"/>
                <w:tab w:val="left" w:pos="1080"/>
                <w:tab w:val="left" w:pos="1334"/>
                <w:tab w:val="left" w:pos="3888"/>
                <w:tab w:val="left" w:pos="5184"/>
              </w:tabs>
              <w:suppressAutoHyphens/>
              <w:autoSpaceDE w:val="0"/>
              <w:jc w:val="both"/>
              <w:rPr>
                <w:szCs w:val="24"/>
              </w:rPr>
            </w:pPr>
            <w:r w:rsidRPr="000B1B3E">
              <w:rPr>
                <w:kern w:val="2"/>
                <w:szCs w:val="24"/>
              </w:rPr>
              <w:t>Tiekėjui nepateikus nurodytų dokumentų, laikoma</w:t>
            </w:r>
            <w:r w:rsidRPr="002535A4">
              <w:rPr>
                <w:kern w:val="2"/>
                <w:szCs w:val="24"/>
              </w:rPr>
              <w:t>, kad Paslaugos neatitinka Sutartyje nustatytų reikalavimų.</w:t>
            </w:r>
            <w:bookmarkEnd w:id="7"/>
          </w:p>
        </w:tc>
      </w:tr>
      <w:tr w:rsidR="00027B83" w14:paraId="6DA27131" w14:textId="77777777" w:rsidTr="00617608">
        <w:trPr>
          <w:gridAfter w:val="1"/>
          <w:wAfter w:w="23" w:type="dxa"/>
          <w:trHeight w:val="300"/>
        </w:trPr>
        <w:tc>
          <w:tcPr>
            <w:tcW w:w="9535" w:type="dxa"/>
            <w:gridSpan w:val="6"/>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617608">
        <w:trPr>
          <w:gridAfter w:val="1"/>
          <w:wAfter w:w="23" w:type="dxa"/>
          <w:trHeight w:val="300"/>
        </w:trPr>
        <w:tc>
          <w:tcPr>
            <w:tcW w:w="3094" w:type="dxa"/>
            <w:gridSpan w:val="3"/>
          </w:tcPr>
          <w:p w14:paraId="0BDD66A8" w14:textId="77777777" w:rsidR="00027B83" w:rsidRDefault="000B0897" w:rsidP="007E1F8F">
            <w:pPr>
              <w:jc w:val="both"/>
              <w:rPr>
                <w:b/>
                <w:kern w:val="2"/>
                <w:szCs w:val="24"/>
              </w:rPr>
            </w:pPr>
            <w:r>
              <w:rPr>
                <w:b/>
                <w:kern w:val="2"/>
                <w:szCs w:val="24"/>
              </w:rPr>
              <w:t>5.1. Sutarčiai taikomas kainos apskaičiavimo būdas</w:t>
            </w:r>
          </w:p>
        </w:tc>
        <w:tc>
          <w:tcPr>
            <w:tcW w:w="6441" w:type="dxa"/>
            <w:gridSpan w:val="3"/>
          </w:tcPr>
          <w:p w14:paraId="578565E5" w14:textId="4AEC9625" w:rsidR="00027B83" w:rsidRPr="000B1B3E" w:rsidRDefault="000B0897">
            <w:pPr>
              <w:rPr>
                <w:kern w:val="2"/>
                <w:szCs w:val="24"/>
              </w:rPr>
            </w:pPr>
            <w:r w:rsidRPr="000B1B3E">
              <w:rPr>
                <w:kern w:val="2"/>
                <w:szCs w:val="24"/>
              </w:rPr>
              <w:t>Fiksuoto</w:t>
            </w:r>
            <w:r w:rsidR="007C6E62" w:rsidRPr="000B1B3E">
              <w:rPr>
                <w:kern w:val="2"/>
                <w:szCs w:val="24"/>
              </w:rPr>
              <w:t>s kainos</w:t>
            </w:r>
            <w:r w:rsidR="000B1B3E" w:rsidRPr="000B1B3E">
              <w:rPr>
                <w:kern w:val="2"/>
                <w:szCs w:val="24"/>
              </w:rPr>
              <w:t xml:space="preserve"> kainodara</w:t>
            </w:r>
          </w:p>
          <w:p w14:paraId="3A26B52B" w14:textId="4C0C3E67" w:rsidR="00027B83" w:rsidRDefault="00027B83">
            <w:pPr>
              <w:rPr>
                <w:color w:val="4472C4"/>
                <w:kern w:val="2"/>
                <w:szCs w:val="24"/>
              </w:rPr>
            </w:pPr>
          </w:p>
        </w:tc>
      </w:tr>
      <w:tr w:rsidR="00027B83" w14:paraId="5B9972D4" w14:textId="77777777" w:rsidTr="00617608">
        <w:trPr>
          <w:gridAfter w:val="1"/>
          <w:wAfter w:w="23" w:type="dxa"/>
          <w:trHeight w:val="300"/>
        </w:trPr>
        <w:tc>
          <w:tcPr>
            <w:tcW w:w="3094" w:type="dxa"/>
            <w:gridSpan w:val="3"/>
          </w:tcPr>
          <w:p w14:paraId="7F0DEA7F" w14:textId="0F1DAB76" w:rsidR="00027B83" w:rsidRDefault="000B0897" w:rsidP="007E1F8F">
            <w:pPr>
              <w:jc w:val="both"/>
              <w:rPr>
                <w:b/>
                <w:kern w:val="2"/>
                <w:szCs w:val="24"/>
              </w:rPr>
            </w:pPr>
            <w:r>
              <w:rPr>
                <w:b/>
                <w:kern w:val="2"/>
                <w:szCs w:val="24"/>
              </w:rPr>
              <w:t xml:space="preserve">5.2. Pradinės Sutarties vertė ir Sutarties kaina, kai taikoma </w:t>
            </w:r>
            <w:r>
              <w:rPr>
                <w:b/>
                <w:kern w:val="2"/>
                <w:szCs w:val="24"/>
                <w:u w:val="single"/>
              </w:rPr>
              <w:t>fiksuoto</w:t>
            </w:r>
            <w:r w:rsidR="000B1B3E">
              <w:rPr>
                <w:b/>
                <w:kern w:val="2"/>
                <w:szCs w:val="24"/>
                <w:u w:val="single"/>
              </w:rPr>
              <w:t>s kainos</w:t>
            </w:r>
            <w:r>
              <w:rPr>
                <w:b/>
                <w:kern w:val="2"/>
                <w:szCs w:val="24"/>
              </w:rPr>
              <w:t xml:space="preserve"> kainodara</w:t>
            </w:r>
          </w:p>
          <w:p w14:paraId="33D0FE0E" w14:textId="77777777" w:rsidR="00027B83" w:rsidRDefault="00027B83" w:rsidP="007E1F8F">
            <w:pPr>
              <w:jc w:val="both"/>
              <w:rPr>
                <w:b/>
                <w:kern w:val="2"/>
                <w:szCs w:val="24"/>
              </w:rPr>
            </w:pPr>
          </w:p>
        </w:tc>
        <w:tc>
          <w:tcPr>
            <w:tcW w:w="6441" w:type="dxa"/>
            <w:gridSpan w:val="3"/>
          </w:tcPr>
          <w:p w14:paraId="29D796DD" w14:textId="5402117E" w:rsidR="00E073EC" w:rsidRPr="00754135" w:rsidRDefault="00E073EC" w:rsidP="00E073EC">
            <w:pPr>
              <w:jc w:val="both"/>
              <w:rPr>
                <w:kern w:val="2"/>
                <w:szCs w:val="24"/>
              </w:rPr>
            </w:pPr>
            <w:r>
              <w:rPr>
                <w:kern w:val="2"/>
                <w:szCs w:val="24"/>
              </w:rPr>
              <w:t xml:space="preserve">Pradinės Sutarties vertė yra 30 578,51 Eur, </w:t>
            </w:r>
            <w:r w:rsidRPr="00754135">
              <w:rPr>
                <w:kern w:val="2"/>
                <w:szCs w:val="24"/>
              </w:rPr>
              <w:t>(</w:t>
            </w:r>
            <w:r>
              <w:rPr>
                <w:kern w:val="2"/>
                <w:szCs w:val="24"/>
              </w:rPr>
              <w:t>trisd</w:t>
            </w:r>
            <w:r w:rsidRPr="00754135">
              <w:rPr>
                <w:kern w:val="2"/>
                <w:szCs w:val="24"/>
              </w:rPr>
              <w:t>ešimt tūkstanči</w:t>
            </w:r>
            <w:r>
              <w:rPr>
                <w:kern w:val="2"/>
                <w:szCs w:val="24"/>
              </w:rPr>
              <w:t>ų</w:t>
            </w:r>
            <w:r w:rsidRPr="00754135">
              <w:rPr>
                <w:kern w:val="2"/>
                <w:szCs w:val="24"/>
              </w:rPr>
              <w:t xml:space="preserve"> </w:t>
            </w:r>
            <w:r>
              <w:rPr>
                <w:kern w:val="2"/>
                <w:szCs w:val="24"/>
              </w:rPr>
              <w:t>penki</w:t>
            </w:r>
            <w:r w:rsidRPr="00754135">
              <w:rPr>
                <w:kern w:val="2"/>
                <w:szCs w:val="24"/>
              </w:rPr>
              <w:t xml:space="preserve"> šimtai</w:t>
            </w:r>
            <w:r>
              <w:rPr>
                <w:kern w:val="2"/>
                <w:szCs w:val="24"/>
              </w:rPr>
              <w:t xml:space="preserve"> septyni</w:t>
            </w:r>
            <w:r w:rsidRPr="00754135">
              <w:rPr>
                <w:kern w:val="2"/>
                <w:szCs w:val="24"/>
              </w:rPr>
              <w:t>asdešimt</w:t>
            </w:r>
            <w:r>
              <w:rPr>
                <w:kern w:val="2"/>
                <w:szCs w:val="24"/>
              </w:rPr>
              <w:t xml:space="preserve"> aštuoni eurai, 51 ct</w:t>
            </w:r>
            <w:r w:rsidRPr="00754135">
              <w:rPr>
                <w:kern w:val="2"/>
                <w:szCs w:val="24"/>
              </w:rPr>
              <w:t xml:space="preserve">) be pridėtinės vertės mokesčio (toliau – PVM). </w:t>
            </w:r>
          </w:p>
          <w:p w14:paraId="4EC37214" w14:textId="13C57633" w:rsidR="00E073EC" w:rsidRPr="00754135" w:rsidRDefault="00E073EC" w:rsidP="00E073EC">
            <w:pPr>
              <w:jc w:val="both"/>
              <w:rPr>
                <w:kern w:val="2"/>
                <w:szCs w:val="24"/>
              </w:rPr>
            </w:pPr>
            <w:r w:rsidRPr="00754135">
              <w:rPr>
                <w:kern w:val="2"/>
                <w:szCs w:val="24"/>
              </w:rPr>
              <w:t xml:space="preserve">PVM sudaro </w:t>
            </w:r>
            <w:r>
              <w:rPr>
                <w:kern w:val="2"/>
                <w:szCs w:val="24"/>
              </w:rPr>
              <w:t>6 421,49</w:t>
            </w:r>
            <w:r w:rsidRPr="00754135">
              <w:rPr>
                <w:kern w:val="2"/>
                <w:szCs w:val="24"/>
              </w:rPr>
              <w:t xml:space="preserve"> Eur, (šeši tūkstančiai </w:t>
            </w:r>
            <w:r>
              <w:rPr>
                <w:kern w:val="2"/>
                <w:szCs w:val="24"/>
              </w:rPr>
              <w:t>keturi</w:t>
            </w:r>
            <w:r w:rsidRPr="00754135">
              <w:rPr>
                <w:kern w:val="2"/>
                <w:szCs w:val="24"/>
              </w:rPr>
              <w:t xml:space="preserve"> šimtai </w:t>
            </w:r>
            <w:r>
              <w:rPr>
                <w:kern w:val="2"/>
                <w:szCs w:val="24"/>
              </w:rPr>
              <w:t>dvi</w:t>
            </w:r>
            <w:r w:rsidRPr="00754135">
              <w:rPr>
                <w:kern w:val="2"/>
                <w:szCs w:val="24"/>
              </w:rPr>
              <w:t xml:space="preserve">dešimt </w:t>
            </w:r>
            <w:r>
              <w:rPr>
                <w:kern w:val="2"/>
                <w:szCs w:val="24"/>
              </w:rPr>
              <w:t>vienas</w:t>
            </w:r>
            <w:r w:rsidRPr="00754135">
              <w:rPr>
                <w:kern w:val="2"/>
                <w:szCs w:val="24"/>
              </w:rPr>
              <w:t xml:space="preserve"> eura</w:t>
            </w:r>
            <w:r>
              <w:rPr>
                <w:kern w:val="2"/>
                <w:szCs w:val="24"/>
              </w:rPr>
              <w:t>s</w:t>
            </w:r>
            <w:r w:rsidRPr="00754135">
              <w:rPr>
                <w:kern w:val="2"/>
                <w:szCs w:val="24"/>
              </w:rPr>
              <w:t xml:space="preserve">, </w:t>
            </w:r>
            <w:r>
              <w:rPr>
                <w:kern w:val="2"/>
                <w:szCs w:val="24"/>
              </w:rPr>
              <w:t>49</w:t>
            </w:r>
            <w:r w:rsidRPr="00754135">
              <w:rPr>
                <w:kern w:val="2"/>
                <w:szCs w:val="24"/>
              </w:rPr>
              <w:t xml:space="preserve"> ct).</w:t>
            </w:r>
          </w:p>
          <w:p w14:paraId="3AFC4248" w14:textId="5294B389" w:rsidR="00E073EC" w:rsidRPr="00656F19" w:rsidRDefault="00E073EC" w:rsidP="00E073EC">
            <w:pPr>
              <w:jc w:val="both"/>
              <w:rPr>
                <w:b/>
                <w:bCs/>
                <w:kern w:val="2"/>
                <w:szCs w:val="24"/>
              </w:rPr>
            </w:pPr>
            <w:r w:rsidRPr="00656F19">
              <w:rPr>
                <w:b/>
                <w:bCs/>
                <w:kern w:val="2"/>
                <w:szCs w:val="24"/>
              </w:rPr>
              <w:t>Sutarties kaina yra 3</w:t>
            </w:r>
            <w:r>
              <w:rPr>
                <w:b/>
                <w:bCs/>
                <w:kern w:val="2"/>
                <w:szCs w:val="24"/>
              </w:rPr>
              <w:t>7 000,0</w:t>
            </w:r>
            <w:r w:rsidRPr="00656F19">
              <w:rPr>
                <w:b/>
                <w:bCs/>
                <w:kern w:val="2"/>
                <w:szCs w:val="24"/>
              </w:rPr>
              <w:t xml:space="preserve">0 Eur, (trisdešimt </w:t>
            </w:r>
            <w:r>
              <w:rPr>
                <w:b/>
                <w:bCs/>
                <w:kern w:val="2"/>
                <w:szCs w:val="24"/>
              </w:rPr>
              <w:t>septyni</w:t>
            </w:r>
            <w:r w:rsidRPr="00656F19">
              <w:rPr>
                <w:b/>
                <w:bCs/>
                <w:kern w:val="2"/>
                <w:szCs w:val="24"/>
              </w:rPr>
              <w:t xml:space="preserve"> tūkstančiai eurų, </w:t>
            </w:r>
            <w:r>
              <w:rPr>
                <w:b/>
                <w:bCs/>
                <w:kern w:val="2"/>
                <w:szCs w:val="24"/>
              </w:rPr>
              <w:t>0</w:t>
            </w:r>
            <w:r w:rsidRPr="00656F19">
              <w:rPr>
                <w:b/>
                <w:bCs/>
                <w:kern w:val="2"/>
                <w:szCs w:val="24"/>
              </w:rPr>
              <w:t>0 ct) Eur su PVM.</w:t>
            </w:r>
          </w:p>
          <w:p w14:paraId="4C4DB159" w14:textId="7A8795E6" w:rsidR="004C18FA" w:rsidRDefault="00E073EC" w:rsidP="00E073EC">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027B83" w14:paraId="1A7054EB" w14:textId="77777777" w:rsidTr="00617608">
        <w:trPr>
          <w:gridAfter w:val="1"/>
          <w:wAfter w:w="23" w:type="dxa"/>
          <w:trHeight w:val="300"/>
        </w:trPr>
        <w:tc>
          <w:tcPr>
            <w:tcW w:w="3094" w:type="dxa"/>
            <w:gridSpan w:val="3"/>
          </w:tcPr>
          <w:p w14:paraId="57F4DE2E" w14:textId="5BD12329" w:rsidR="00027B83" w:rsidRDefault="000B0897" w:rsidP="007E1F8F">
            <w:pPr>
              <w:jc w:val="both"/>
              <w:rPr>
                <w:kern w:val="2"/>
                <w:szCs w:val="24"/>
              </w:rPr>
            </w:pPr>
            <w:r>
              <w:rPr>
                <w:b/>
                <w:kern w:val="2"/>
                <w:szCs w:val="24"/>
              </w:rPr>
              <w:t xml:space="preserve">5.3. Sutarties </w:t>
            </w:r>
            <w:r w:rsidR="00C12963">
              <w:rPr>
                <w:b/>
                <w:kern w:val="2"/>
                <w:szCs w:val="24"/>
              </w:rPr>
              <w:t>kainos</w:t>
            </w:r>
            <w:r>
              <w:rPr>
                <w:b/>
                <w:kern w:val="2"/>
                <w:szCs w:val="24"/>
              </w:rPr>
              <w:t xml:space="preserve"> perskaičiavimas taikant </w:t>
            </w:r>
            <w:r>
              <w:rPr>
                <w:b/>
                <w:kern w:val="2"/>
                <w:szCs w:val="24"/>
                <w:u w:val="single"/>
              </w:rPr>
              <w:t>peržiūros</w:t>
            </w:r>
            <w:r>
              <w:rPr>
                <w:b/>
                <w:kern w:val="2"/>
                <w:szCs w:val="24"/>
              </w:rPr>
              <w:t xml:space="preserve"> taisykles</w:t>
            </w:r>
          </w:p>
        </w:tc>
        <w:tc>
          <w:tcPr>
            <w:tcW w:w="6441" w:type="dxa"/>
            <w:gridSpan w:val="3"/>
          </w:tcPr>
          <w:p w14:paraId="700E8720" w14:textId="5602299E" w:rsidR="00027B83" w:rsidRDefault="000B0897">
            <w:pPr>
              <w:rPr>
                <w:szCs w:val="24"/>
              </w:rPr>
            </w:pPr>
            <w:r w:rsidRPr="00D10BF4">
              <w:rPr>
                <w:kern w:val="2"/>
                <w:szCs w:val="24"/>
              </w:rPr>
              <w:t xml:space="preserve">Sutarties </w:t>
            </w:r>
            <w:r w:rsidR="0038042A">
              <w:rPr>
                <w:kern w:val="2"/>
                <w:szCs w:val="24"/>
              </w:rPr>
              <w:t>kaina</w:t>
            </w:r>
            <w:r w:rsidRPr="00D10BF4">
              <w:rPr>
                <w:kern w:val="2"/>
                <w:szCs w:val="24"/>
              </w:rPr>
              <w:t xml:space="preserve"> </w:t>
            </w:r>
            <w:r>
              <w:rPr>
                <w:kern w:val="2"/>
                <w:szCs w:val="24"/>
              </w:rPr>
              <w:t>bus perskaičiuojam</w:t>
            </w:r>
            <w:r w:rsidR="0038042A">
              <w:rPr>
                <w:kern w:val="2"/>
                <w:szCs w:val="24"/>
              </w:rPr>
              <w:t>a</w:t>
            </w:r>
            <w:r>
              <w:rPr>
                <w:kern w:val="2"/>
                <w:szCs w:val="24"/>
              </w:rPr>
              <w:t>:</w:t>
            </w:r>
          </w:p>
          <w:p w14:paraId="054DF302" w14:textId="3D18D8AE" w:rsidR="00027B83" w:rsidRDefault="000B0897">
            <w:pPr>
              <w:rPr>
                <w:color w:val="FF0000"/>
                <w:kern w:val="2"/>
                <w:szCs w:val="24"/>
              </w:rPr>
            </w:pPr>
            <w:r w:rsidRPr="00D10BF4">
              <w:rPr>
                <w:kern w:val="2"/>
                <w:szCs w:val="24"/>
              </w:rPr>
              <w:t>5.3.</w:t>
            </w:r>
            <w:r w:rsidR="00D10BF4">
              <w:rPr>
                <w:kern w:val="2"/>
                <w:szCs w:val="24"/>
              </w:rPr>
              <w:t>3</w:t>
            </w:r>
            <w:r w:rsidRPr="00D10BF4">
              <w:rPr>
                <w:kern w:val="2"/>
                <w:szCs w:val="24"/>
              </w:rPr>
              <w:t>. dėl kainų lygio pokyčio</w:t>
            </w:r>
            <w:r w:rsidR="00D10BF4" w:rsidRPr="00D10BF4">
              <w:rPr>
                <w:kern w:val="2"/>
                <w:szCs w:val="24"/>
              </w:rPr>
              <w:t>.</w:t>
            </w:r>
          </w:p>
        </w:tc>
      </w:tr>
      <w:tr w:rsidR="00027B83" w14:paraId="6AC8D1FA" w14:textId="77777777" w:rsidTr="00617608">
        <w:trPr>
          <w:gridAfter w:val="1"/>
          <w:wAfter w:w="23" w:type="dxa"/>
          <w:trHeight w:val="300"/>
        </w:trPr>
        <w:tc>
          <w:tcPr>
            <w:tcW w:w="3094" w:type="dxa"/>
            <w:gridSpan w:val="3"/>
          </w:tcPr>
          <w:p w14:paraId="62766FE5" w14:textId="3C3E366B" w:rsidR="00027B83" w:rsidRDefault="000B0897" w:rsidP="007E1F8F">
            <w:pPr>
              <w:jc w:val="both"/>
              <w:rPr>
                <w:b/>
                <w:kern w:val="2"/>
                <w:szCs w:val="24"/>
              </w:rPr>
            </w:pPr>
            <w:r>
              <w:rPr>
                <w:b/>
                <w:kern w:val="2"/>
                <w:szCs w:val="24"/>
              </w:rPr>
              <w:t xml:space="preserve">5.3.1. Sutarties </w:t>
            </w:r>
            <w:r w:rsidR="00C12963">
              <w:rPr>
                <w:b/>
                <w:kern w:val="2"/>
                <w:szCs w:val="24"/>
              </w:rPr>
              <w:t>kainos</w:t>
            </w:r>
            <w:r>
              <w:rPr>
                <w:b/>
                <w:kern w:val="2"/>
                <w:szCs w:val="24"/>
              </w:rPr>
              <w:t xml:space="preserve"> peržiūra dėl PVM tarifo pasikeitimo</w:t>
            </w:r>
          </w:p>
        </w:tc>
        <w:tc>
          <w:tcPr>
            <w:tcW w:w="6441" w:type="dxa"/>
            <w:gridSpan w:val="3"/>
          </w:tcPr>
          <w:p w14:paraId="4B006FAB" w14:textId="48FA83CE" w:rsidR="00027B83" w:rsidRDefault="007C6E62" w:rsidP="00D10BF4">
            <w:pPr>
              <w:jc w:val="both"/>
              <w:rPr>
                <w:szCs w:val="24"/>
              </w:rPr>
            </w:pPr>
            <w:r>
              <w:rPr>
                <w:kern w:val="2"/>
                <w:szCs w:val="24"/>
              </w:rPr>
              <w:t>Netaikoma (nėra PVM objektas)</w:t>
            </w:r>
          </w:p>
        </w:tc>
      </w:tr>
      <w:tr w:rsidR="00027B83" w14:paraId="6AF9A9F1" w14:textId="77777777" w:rsidTr="00617608">
        <w:trPr>
          <w:gridAfter w:val="1"/>
          <w:wAfter w:w="23" w:type="dxa"/>
          <w:trHeight w:val="300"/>
        </w:trPr>
        <w:tc>
          <w:tcPr>
            <w:tcW w:w="3094" w:type="dxa"/>
            <w:gridSpan w:val="3"/>
          </w:tcPr>
          <w:p w14:paraId="352C6260" w14:textId="2BE7B13F" w:rsidR="00027B83" w:rsidRDefault="000B0897" w:rsidP="007E1F8F">
            <w:pPr>
              <w:jc w:val="both"/>
              <w:rPr>
                <w:szCs w:val="24"/>
              </w:rPr>
            </w:pPr>
            <w:r>
              <w:rPr>
                <w:b/>
                <w:bCs/>
                <w:kern w:val="2"/>
                <w:szCs w:val="24"/>
              </w:rPr>
              <w:t>5.3.2.</w:t>
            </w:r>
            <w:r>
              <w:rPr>
                <w:kern w:val="2"/>
                <w:szCs w:val="24"/>
              </w:rPr>
              <w:t xml:space="preserve"> </w:t>
            </w:r>
            <w:r>
              <w:rPr>
                <w:b/>
                <w:bCs/>
                <w:kern w:val="2"/>
                <w:szCs w:val="24"/>
              </w:rPr>
              <w:t xml:space="preserve">Sutarties </w:t>
            </w:r>
            <w:r w:rsidR="00C12963">
              <w:rPr>
                <w:b/>
                <w:bCs/>
                <w:kern w:val="2"/>
                <w:szCs w:val="24"/>
              </w:rPr>
              <w:t>kainos</w:t>
            </w:r>
            <w:r>
              <w:rPr>
                <w:b/>
                <w:bCs/>
                <w:kern w:val="2"/>
                <w:szCs w:val="24"/>
              </w:rPr>
              <w:t xml:space="preserve"> peržiūra dėl kitų mokesčių, </w:t>
            </w:r>
            <w:r>
              <w:rPr>
                <w:b/>
                <w:bCs/>
                <w:kern w:val="2"/>
                <w:szCs w:val="24"/>
              </w:rPr>
              <w:lastRenderedPageBreak/>
              <w:t xml:space="preserve">lemiančių Paslaugų </w:t>
            </w:r>
            <w:r w:rsidR="0038042A">
              <w:rPr>
                <w:b/>
                <w:bCs/>
                <w:kern w:val="2"/>
                <w:szCs w:val="24"/>
              </w:rPr>
              <w:t>kainos</w:t>
            </w:r>
            <w:r>
              <w:rPr>
                <w:b/>
                <w:bCs/>
                <w:kern w:val="2"/>
                <w:szCs w:val="24"/>
              </w:rPr>
              <w:t xml:space="preserve"> pokytį, pasikeitimo</w:t>
            </w:r>
          </w:p>
        </w:tc>
        <w:tc>
          <w:tcPr>
            <w:tcW w:w="6441" w:type="dxa"/>
            <w:gridSpan w:val="3"/>
          </w:tcPr>
          <w:p w14:paraId="02C6CEC7" w14:textId="77777777" w:rsidR="00027B83" w:rsidRDefault="000B0897">
            <w:pPr>
              <w:rPr>
                <w:kern w:val="2"/>
                <w:szCs w:val="24"/>
              </w:rPr>
            </w:pPr>
            <w:r>
              <w:rPr>
                <w:kern w:val="2"/>
                <w:szCs w:val="24"/>
              </w:rPr>
              <w:lastRenderedPageBreak/>
              <w:t>Netaikoma</w:t>
            </w:r>
          </w:p>
          <w:p w14:paraId="1FF749DD" w14:textId="77777777" w:rsidR="00027B83" w:rsidRDefault="00027B83">
            <w:pPr>
              <w:rPr>
                <w:kern w:val="2"/>
                <w:szCs w:val="24"/>
              </w:rPr>
            </w:pPr>
          </w:p>
          <w:p w14:paraId="4CFB97C1" w14:textId="38BEE55C" w:rsidR="00027B83" w:rsidRDefault="00027B83">
            <w:pPr>
              <w:rPr>
                <w:szCs w:val="24"/>
              </w:rPr>
            </w:pPr>
          </w:p>
        </w:tc>
      </w:tr>
      <w:tr w:rsidR="00027B83" w14:paraId="3158E5C4" w14:textId="77777777" w:rsidTr="00617608">
        <w:trPr>
          <w:gridAfter w:val="1"/>
          <w:wAfter w:w="23" w:type="dxa"/>
          <w:trHeight w:val="300"/>
        </w:trPr>
        <w:tc>
          <w:tcPr>
            <w:tcW w:w="3094" w:type="dxa"/>
            <w:gridSpan w:val="3"/>
          </w:tcPr>
          <w:p w14:paraId="06F972CC" w14:textId="75C06971" w:rsidR="00027B83" w:rsidRDefault="000B0897" w:rsidP="007E1F8F">
            <w:pPr>
              <w:jc w:val="both"/>
              <w:rPr>
                <w:b/>
                <w:kern w:val="2"/>
                <w:szCs w:val="24"/>
              </w:rPr>
            </w:pPr>
            <w:r>
              <w:rPr>
                <w:b/>
                <w:kern w:val="2"/>
                <w:szCs w:val="24"/>
              </w:rPr>
              <w:t xml:space="preserve">5.3.3. Sutarties </w:t>
            </w:r>
            <w:r w:rsidR="00C12963">
              <w:rPr>
                <w:b/>
                <w:kern w:val="2"/>
                <w:szCs w:val="24"/>
              </w:rPr>
              <w:t>kainos</w:t>
            </w:r>
            <w:r>
              <w:rPr>
                <w:b/>
                <w:kern w:val="2"/>
                <w:szCs w:val="24"/>
              </w:rPr>
              <w:t xml:space="preserve"> peržiūra dėl kainų lygio pokyčio</w:t>
            </w:r>
          </w:p>
          <w:p w14:paraId="2AB5B37C" w14:textId="77777777" w:rsidR="00027B83" w:rsidRDefault="00027B83" w:rsidP="007E1F8F">
            <w:pPr>
              <w:jc w:val="both"/>
              <w:rPr>
                <w:kern w:val="2"/>
                <w:szCs w:val="24"/>
              </w:rPr>
            </w:pPr>
          </w:p>
          <w:p w14:paraId="17B35871" w14:textId="7C1DAAFA" w:rsidR="00027B83" w:rsidRDefault="00027B83" w:rsidP="007E1F8F">
            <w:pPr>
              <w:jc w:val="both"/>
              <w:rPr>
                <w:b/>
                <w:kern w:val="2"/>
                <w:szCs w:val="24"/>
              </w:rPr>
            </w:pPr>
          </w:p>
        </w:tc>
        <w:tc>
          <w:tcPr>
            <w:tcW w:w="6441" w:type="dxa"/>
            <w:gridSpan w:val="3"/>
          </w:tcPr>
          <w:p w14:paraId="376015ED" w14:textId="23BA5570" w:rsidR="00027B83" w:rsidRDefault="000B0897" w:rsidP="005625DC">
            <w:pPr>
              <w:jc w:val="both"/>
              <w:rPr>
                <w:szCs w:val="24"/>
              </w:rPr>
            </w:pPr>
            <w:r>
              <w:rPr>
                <w:color w:val="000000"/>
                <w:szCs w:val="24"/>
              </w:rPr>
              <w:t>5.3.3.1. Bet</w:t>
            </w:r>
            <w:r>
              <w:rPr>
                <w:szCs w:val="24"/>
              </w:rPr>
              <w:t xml:space="preserve"> kuri Sutarties Šalis Sutarties galiojimo metu turi teisę inicijuoti </w:t>
            </w:r>
            <w:r w:rsidRPr="00E80A14">
              <w:rPr>
                <w:szCs w:val="24"/>
              </w:rPr>
              <w:t xml:space="preserve">Sutarties </w:t>
            </w:r>
            <w:r w:rsidR="00C12963">
              <w:rPr>
                <w:szCs w:val="24"/>
              </w:rPr>
              <w:t>kainos</w:t>
            </w:r>
            <w:r w:rsidRPr="007C6E62">
              <w:rPr>
                <w:color w:val="FF0000"/>
                <w:szCs w:val="24"/>
              </w:rPr>
              <w:t xml:space="preserve"> </w:t>
            </w:r>
            <w:r w:rsidRPr="00E80A14">
              <w:rPr>
                <w:szCs w:val="24"/>
              </w:rPr>
              <w:t xml:space="preserve">peržiūrą (keitimą) ne anksčiau kaip po </w:t>
            </w:r>
            <w:r w:rsidR="00E80A14" w:rsidRPr="00E80A14">
              <w:rPr>
                <w:szCs w:val="24"/>
              </w:rPr>
              <w:t xml:space="preserve">6 </w:t>
            </w:r>
            <w:r w:rsidRPr="00E80A14">
              <w:rPr>
                <w:szCs w:val="24"/>
              </w:rPr>
              <w:t>(</w:t>
            </w:r>
            <w:r w:rsidR="00E80A14" w:rsidRPr="00E80A14">
              <w:rPr>
                <w:szCs w:val="24"/>
              </w:rPr>
              <w:t>šešių</w:t>
            </w:r>
            <w:r w:rsidRPr="00E80A14">
              <w:rPr>
                <w:szCs w:val="24"/>
              </w:rPr>
              <w:t>)</w:t>
            </w:r>
            <w:r w:rsidR="00E80A14" w:rsidRPr="00E80A14">
              <w:rPr>
                <w:szCs w:val="24"/>
              </w:rPr>
              <w:t xml:space="preserve"> mėnesių</w:t>
            </w:r>
            <w:r w:rsidRPr="00E80A14">
              <w:rPr>
                <w:szCs w:val="24"/>
              </w:rPr>
              <w:t xml:space="preserve"> nuo Sutarties įsigaliojimo dienos (jeigu peržiūra jau buvo atlikta – </w:t>
            </w:r>
            <w:r>
              <w:rPr>
                <w:szCs w:val="24"/>
              </w:rPr>
              <w:t xml:space="preserve">nuo Susitarimo dėl paskutinio perskaičiavimo pagal šį Specialiųjų sąlygų punktą įsigaliojimo dienos), </w:t>
            </w:r>
            <w:r w:rsidRPr="00124A64">
              <w:rPr>
                <w:szCs w:val="24"/>
              </w:rPr>
              <w:t>jeigu Vartojimo prekių ir paslaugų kainų pokytis (k), apskaičiuotas kaip nustatyta 5.3.3.6 punkte, viršija 5</w:t>
            </w:r>
            <w:r w:rsidRPr="00124A64">
              <w:rPr>
                <w:color w:val="4472C4"/>
                <w:szCs w:val="24"/>
              </w:rPr>
              <w:t xml:space="preserve"> </w:t>
            </w:r>
            <w:r w:rsidRPr="00124A64">
              <w:rPr>
                <w:szCs w:val="24"/>
              </w:rPr>
              <w:t xml:space="preserve">procentus. Sutarties </w:t>
            </w:r>
            <w:r w:rsidR="00C12963">
              <w:rPr>
                <w:szCs w:val="24"/>
              </w:rPr>
              <w:t>kainos</w:t>
            </w:r>
            <w:r w:rsidRPr="00124A64">
              <w:rPr>
                <w:szCs w:val="24"/>
              </w:rPr>
              <w:t xml:space="preserve"> peržiūra atliekama ne rečiau kaip kas </w:t>
            </w:r>
            <w:r w:rsidR="00124A64" w:rsidRPr="00124A64">
              <w:rPr>
                <w:szCs w:val="24"/>
              </w:rPr>
              <w:t xml:space="preserve">6 </w:t>
            </w:r>
            <w:r w:rsidRPr="00124A64">
              <w:rPr>
                <w:szCs w:val="24"/>
              </w:rPr>
              <w:t>(</w:t>
            </w:r>
            <w:r w:rsidR="00124A64" w:rsidRPr="00124A64">
              <w:rPr>
                <w:szCs w:val="24"/>
              </w:rPr>
              <w:t>šeši</w:t>
            </w:r>
            <w:r w:rsidRPr="00124A64">
              <w:rPr>
                <w:szCs w:val="24"/>
              </w:rPr>
              <w:t>) mėnesiai.</w:t>
            </w:r>
          </w:p>
          <w:p w14:paraId="7C35FEC9" w14:textId="51AD8C50" w:rsidR="00027B83" w:rsidRDefault="000B0897" w:rsidP="00220F3C">
            <w:pPr>
              <w:jc w:val="both"/>
              <w:rPr>
                <w:color w:val="000000"/>
                <w:kern w:val="2"/>
                <w:szCs w:val="24"/>
                <w:shd w:val="clear" w:color="auto" w:fill="FFFFFF"/>
              </w:rPr>
            </w:pPr>
            <w:r>
              <w:rPr>
                <w:kern w:val="2"/>
                <w:szCs w:val="24"/>
              </w:rPr>
              <w:t xml:space="preserve">5.3.3.2. </w:t>
            </w:r>
            <w:r w:rsidRPr="00794289">
              <w:rPr>
                <w:kern w:val="2"/>
                <w:szCs w:val="24"/>
              </w:rPr>
              <w:t xml:space="preserve">Sutarties </w:t>
            </w:r>
            <w:r w:rsidR="00C12963">
              <w:rPr>
                <w:kern w:val="2"/>
                <w:szCs w:val="24"/>
                <w:shd w:val="clear" w:color="auto" w:fill="FFFFFF"/>
              </w:rPr>
              <w:t>kaina</w:t>
            </w:r>
            <w:r w:rsidRPr="00794289">
              <w:rPr>
                <w:kern w:val="2"/>
                <w:szCs w:val="24"/>
                <w:shd w:val="clear" w:color="auto" w:fill="FFFFFF"/>
              </w:rPr>
              <w:t xml:space="preserve"> peržiūrim</w:t>
            </w:r>
            <w:r w:rsidR="00C12963">
              <w:rPr>
                <w:kern w:val="2"/>
                <w:szCs w:val="24"/>
                <w:shd w:val="clear" w:color="auto" w:fill="FFFFFF"/>
              </w:rPr>
              <w:t>a</w:t>
            </w:r>
            <w:r w:rsidRPr="00794289">
              <w:rPr>
                <w:kern w:val="2"/>
                <w:szCs w:val="24"/>
                <w:shd w:val="clear" w:color="auto" w:fill="FFFFFF"/>
              </w:rPr>
              <w:t xml:space="preserve"> tik tai Sutarties daliai, kuri nėra išpirkta, t. y. Paslaugoms, kurios nėra priimtos ir apmokėtos. Vėlesnė Sutarties </w:t>
            </w:r>
            <w:r w:rsidR="00C12963">
              <w:rPr>
                <w:kern w:val="2"/>
                <w:szCs w:val="24"/>
                <w:shd w:val="clear" w:color="auto" w:fill="FFFFFF"/>
              </w:rPr>
              <w:t>kainos</w:t>
            </w:r>
            <w:r w:rsidRPr="00794289">
              <w:rPr>
                <w:kern w:val="2"/>
                <w:szCs w:val="24"/>
                <w:shd w:val="clear" w:color="auto" w:fill="FFFFFF"/>
              </w:rPr>
              <w:t xml:space="preserve"> peržiūra negali apimti laikotarpio, už kurį jau buvo atlikta peržiūra</w:t>
            </w:r>
            <w:r>
              <w:rPr>
                <w:color w:val="000000"/>
                <w:kern w:val="2"/>
                <w:szCs w:val="24"/>
                <w:shd w:val="clear" w:color="auto" w:fill="FFFFFF"/>
              </w:rPr>
              <w:t>.</w:t>
            </w:r>
          </w:p>
          <w:p w14:paraId="3E7C4F1E" w14:textId="38CDCFC3" w:rsidR="00027B83" w:rsidRDefault="000B0897" w:rsidP="00220F3C">
            <w:pPr>
              <w:jc w:val="both"/>
              <w:rPr>
                <w:color w:val="000000"/>
                <w:kern w:val="2"/>
                <w:szCs w:val="24"/>
                <w:shd w:val="clear" w:color="auto" w:fill="FFFFFF"/>
              </w:rPr>
            </w:pPr>
            <w:r>
              <w:rPr>
                <w:color w:val="000000"/>
                <w:kern w:val="2"/>
                <w:szCs w:val="24"/>
              </w:rPr>
              <w:t xml:space="preserve">5.3.3.3. </w:t>
            </w:r>
            <w:r w:rsidRPr="00794289">
              <w:rPr>
                <w:kern w:val="2"/>
                <w:szCs w:val="24"/>
                <w:shd w:val="clear" w:color="auto" w:fill="FFFFFF"/>
              </w:rPr>
              <w:t>Jeigu P</w:t>
            </w:r>
            <w:r w:rsidRPr="00794289">
              <w:rPr>
                <w:szCs w:val="24"/>
              </w:rPr>
              <w:t>aslaugų teikimas</w:t>
            </w:r>
            <w:r w:rsidRPr="00794289">
              <w:rPr>
                <w:kern w:val="2"/>
                <w:szCs w:val="24"/>
                <w:shd w:val="clear" w:color="auto" w:fill="FFFFFF"/>
              </w:rPr>
              <w:t xml:space="preserve"> vėluoja dėl Tiekėjo kaltės, uždelstų suteikti P</w:t>
            </w:r>
            <w:r w:rsidRPr="00794289">
              <w:rPr>
                <w:szCs w:val="24"/>
              </w:rPr>
              <w:t>aslaugų</w:t>
            </w:r>
            <w:r w:rsidRPr="00794289">
              <w:rPr>
                <w:kern w:val="2"/>
                <w:szCs w:val="24"/>
                <w:shd w:val="clear" w:color="auto" w:fill="FFFFFF"/>
              </w:rPr>
              <w:t xml:space="preserve"> </w:t>
            </w:r>
            <w:r w:rsidR="00C12963">
              <w:rPr>
                <w:kern w:val="2"/>
                <w:szCs w:val="24"/>
                <w:shd w:val="clear" w:color="auto" w:fill="FFFFFF"/>
              </w:rPr>
              <w:t>kaina</w:t>
            </w:r>
            <w:r w:rsidRPr="00794289">
              <w:rPr>
                <w:kern w:val="2"/>
                <w:szCs w:val="24"/>
                <w:shd w:val="clear" w:color="auto" w:fill="FFFFFF"/>
              </w:rPr>
              <w:t xml:space="preserve"> nėra perskaičiuojami dėl kainų lygio kilimo (gali būti mažinami, tačiau </w:t>
            </w:r>
            <w:r>
              <w:rPr>
                <w:color w:val="000000"/>
                <w:kern w:val="2"/>
                <w:szCs w:val="24"/>
                <w:shd w:val="clear" w:color="auto" w:fill="FFFFFF"/>
              </w:rPr>
              <w:t>negali būti didinami).</w:t>
            </w:r>
          </w:p>
          <w:p w14:paraId="41F41388" w14:textId="591797A7" w:rsidR="00027B83" w:rsidRDefault="000B0897" w:rsidP="00220F3C">
            <w:pPr>
              <w:jc w:val="both"/>
              <w:rPr>
                <w:color w:val="000000"/>
                <w:kern w:val="2"/>
                <w:szCs w:val="24"/>
                <w:shd w:val="clear" w:color="auto" w:fill="FFFFFF"/>
              </w:rPr>
            </w:pPr>
            <w:r>
              <w:rPr>
                <w:color w:val="000000"/>
                <w:kern w:val="2"/>
                <w:szCs w:val="24"/>
              </w:rPr>
              <w:t xml:space="preserve">5.3.3.4. Atlikdamos </w:t>
            </w:r>
            <w:r w:rsidRPr="00794289">
              <w:rPr>
                <w:kern w:val="2"/>
                <w:szCs w:val="24"/>
              </w:rPr>
              <w:t xml:space="preserve">Sutarties </w:t>
            </w:r>
            <w:r w:rsidR="00C12963">
              <w:rPr>
                <w:kern w:val="2"/>
                <w:szCs w:val="24"/>
              </w:rPr>
              <w:t>kainos</w:t>
            </w:r>
            <w:r w:rsidRPr="00794289">
              <w:rPr>
                <w:kern w:val="2"/>
                <w:szCs w:val="24"/>
              </w:rPr>
              <w:t xml:space="preserve"> peržiūrą </w:t>
            </w:r>
            <w:r w:rsidRPr="00794289">
              <w:rPr>
                <w:kern w:val="2"/>
                <w:szCs w:val="24"/>
                <w:shd w:val="clear" w:color="auto" w:fill="FFFFFF"/>
              </w:rPr>
              <w:t>Šalys vadovaujasi Valstybės duomenų agentūros viešai Oficialiosios statistikos portale paskelbtais Rodiklių duomenų bazės duomenimis</w:t>
            </w:r>
            <w:r w:rsidR="00794289" w:rsidRPr="00794289">
              <w:rPr>
                <w:kern w:val="2"/>
                <w:szCs w:val="24"/>
                <w:shd w:val="clear" w:color="auto" w:fill="FFFFFF"/>
              </w:rPr>
              <w:t>.</w:t>
            </w:r>
            <w:r w:rsidRPr="00794289">
              <w:rPr>
                <w:kern w:val="2"/>
                <w:szCs w:val="24"/>
                <w:shd w:val="clear" w:color="auto" w:fill="FFFFFF"/>
              </w:rPr>
              <w:t xml:space="preserve"> Iš kitos Šalies nereikalaujama pateikti oficialaus Valstybės duomenų agentūros ar kitos institucijos </w:t>
            </w:r>
            <w:r>
              <w:rPr>
                <w:color w:val="000000"/>
                <w:kern w:val="2"/>
                <w:szCs w:val="24"/>
                <w:shd w:val="clear" w:color="auto" w:fill="FFFFFF"/>
              </w:rPr>
              <w:t>išduoto dokumento ar patvirtinimo.</w:t>
            </w:r>
          </w:p>
          <w:p w14:paraId="4B9E15E2" w14:textId="089C17A2" w:rsidR="00027B83" w:rsidRPr="00765301" w:rsidRDefault="000B0897" w:rsidP="00765301">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w:t>
            </w:r>
            <w:r w:rsidRPr="00765301">
              <w:rPr>
                <w:kern w:val="2"/>
                <w:szCs w:val="24"/>
                <w:shd w:val="clear" w:color="auto" w:fill="FFFFFF"/>
              </w:rPr>
              <w:t xml:space="preserve">reikšmę laikotarpio pabaigoje ir jo nustatymo datą, kainų pokytį (k), perskaičiuotą Sutarties </w:t>
            </w:r>
            <w:r w:rsidR="00CC2771">
              <w:rPr>
                <w:kern w:val="2"/>
                <w:szCs w:val="24"/>
                <w:shd w:val="clear" w:color="auto" w:fill="FFFFFF"/>
              </w:rPr>
              <w:t>kainą</w:t>
            </w:r>
            <w:r w:rsidRPr="00765301">
              <w:rPr>
                <w:kern w:val="2"/>
                <w:szCs w:val="24"/>
                <w:shd w:val="clear" w:color="auto" w:fill="FFFFFF"/>
              </w:rPr>
              <w:t>, perskaičiuotą Pradinės Sutarties vertę.</w:t>
            </w:r>
          </w:p>
          <w:p w14:paraId="0ABA51E7" w14:textId="03D258A6" w:rsidR="00027B83" w:rsidRPr="00765301" w:rsidRDefault="000B0897" w:rsidP="00765301">
            <w:pPr>
              <w:jc w:val="both"/>
              <w:rPr>
                <w:szCs w:val="24"/>
              </w:rPr>
            </w:pPr>
            <w:r w:rsidRPr="00765301">
              <w:rPr>
                <w:kern w:val="2"/>
                <w:szCs w:val="24"/>
                <w:shd w:val="clear" w:color="auto" w:fill="FFFFFF"/>
              </w:rPr>
              <w:t xml:space="preserve">5.3.3.6. Nauja Sutarties </w:t>
            </w:r>
            <w:r w:rsidR="00C12963">
              <w:rPr>
                <w:kern w:val="2"/>
                <w:szCs w:val="24"/>
                <w:shd w:val="clear" w:color="auto" w:fill="FFFFFF"/>
              </w:rPr>
              <w:t>kaina</w:t>
            </w:r>
            <w:r w:rsidRPr="00765301">
              <w:rPr>
                <w:kern w:val="2"/>
                <w:szCs w:val="24"/>
                <w:shd w:val="clear" w:color="auto" w:fill="FFFFFF"/>
              </w:rPr>
              <w:t xml:space="preserve"> apskaičiuojami pagal žemiau pateiktą formulę:</w:t>
            </w:r>
          </w:p>
          <w:p w14:paraId="68C26D5F" w14:textId="7FDD8476" w:rsidR="00027B83" w:rsidRPr="003654CE"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xml:space="preserve">, kur a – </w:t>
            </w:r>
            <w:r w:rsidR="00C12963">
              <w:rPr>
                <w:kern w:val="2"/>
                <w:szCs w:val="24"/>
              </w:rPr>
              <w:t>kaina</w:t>
            </w:r>
            <w:r w:rsidR="000B0897" w:rsidRPr="003654CE">
              <w:rPr>
                <w:kern w:val="2"/>
                <w:szCs w:val="24"/>
              </w:rPr>
              <w:t xml:space="preserve"> (Eur be PVM) (jei peržiūra jau buvo atlikta, tai po paskutinio perskaičiavimo)</w:t>
            </w:r>
          </w:p>
          <w:p w14:paraId="05EACD40" w14:textId="69B46513" w:rsidR="00027B83" w:rsidRDefault="000B0897">
            <w:pPr>
              <w:jc w:val="both"/>
              <w:textAlignment w:val="baseline"/>
              <w:rPr>
                <w:szCs w:val="24"/>
              </w:rPr>
            </w:pPr>
            <w:r w:rsidRPr="003654CE">
              <w:rPr>
                <w:kern w:val="2"/>
                <w:szCs w:val="24"/>
              </w:rPr>
              <w:t>a</w:t>
            </w:r>
            <w:r w:rsidRPr="003654CE">
              <w:rPr>
                <w:kern w:val="2"/>
                <w:szCs w:val="24"/>
                <w:vertAlign w:val="subscript"/>
              </w:rPr>
              <w:t>1</w:t>
            </w:r>
            <w:r w:rsidRPr="003654CE">
              <w:rPr>
                <w:kern w:val="2"/>
                <w:szCs w:val="24"/>
              </w:rPr>
              <w:t xml:space="preserve"> – perskaičiuota</w:t>
            </w:r>
            <w:r w:rsidR="003654CE" w:rsidRPr="003654CE">
              <w:rPr>
                <w:kern w:val="2"/>
                <w:szCs w:val="24"/>
              </w:rPr>
              <w:t>s</w:t>
            </w:r>
            <w:r w:rsidRPr="003654CE">
              <w:rPr>
                <w:kern w:val="2"/>
                <w:szCs w:val="24"/>
              </w:rPr>
              <w:t xml:space="preserve"> (pakeista</w:t>
            </w:r>
            <w:r w:rsidR="003654CE" w:rsidRPr="003654CE">
              <w:rPr>
                <w:kern w:val="2"/>
                <w:szCs w:val="24"/>
              </w:rPr>
              <w:t>s</w:t>
            </w:r>
            <w:r w:rsidRPr="003654CE">
              <w:rPr>
                <w:kern w:val="2"/>
                <w:szCs w:val="24"/>
              </w:rPr>
              <w:t xml:space="preserve">)  </w:t>
            </w:r>
            <w:r w:rsidR="00C12963">
              <w:rPr>
                <w:kern w:val="2"/>
                <w:szCs w:val="24"/>
              </w:rPr>
              <w:t>kaina</w:t>
            </w:r>
            <w:r w:rsidRPr="003654CE">
              <w:rPr>
                <w:kern w:val="2"/>
                <w:szCs w:val="24"/>
              </w:rPr>
              <w:t xml:space="preserve"> (Eur </w:t>
            </w:r>
            <w:r>
              <w:rPr>
                <w:kern w:val="2"/>
                <w:szCs w:val="24"/>
              </w:rPr>
              <w:t>be PVM)</w:t>
            </w:r>
          </w:p>
          <w:p w14:paraId="1BD0CDC5" w14:textId="50A735DB" w:rsidR="00027B83" w:rsidRPr="00124A64" w:rsidRDefault="000B0897">
            <w:pPr>
              <w:jc w:val="both"/>
              <w:textAlignment w:val="baseline"/>
              <w:rPr>
                <w:szCs w:val="24"/>
              </w:rPr>
            </w:pPr>
            <w:r>
              <w:rPr>
                <w:kern w:val="2"/>
                <w:szCs w:val="24"/>
              </w:rPr>
              <w:t xml:space="preserve">k – pagal </w:t>
            </w:r>
            <w:r w:rsidRPr="00124A64">
              <w:rPr>
                <w:kern w:val="2"/>
                <w:szCs w:val="24"/>
              </w:rPr>
              <w:t>vartotojų kainų indeksą (</w:t>
            </w:r>
            <w:r w:rsidR="00664DC8" w:rsidRPr="00664DC8">
              <w:rPr>
                <w:kern w:val="2"/>
                <w:szCs w:val="24"/>
              </w:rPr>
              <w:t>M74 Kita profesinė, mokslinė ir techninė veikla</w:t>
            </w:r>
            <w:r w:rsidRPr="00124A64">
              <w:rPr>
                <w:kern w:val="2"/>
                <w:szCs w:val="24"/>
              </w:rPr>
              <w:t>) apskaičiuotas Vartojimo prekių ir paslaugų kainų pokytis (padidėjimas arba sumažėjimas) (%). „k“ reikšmė skaičiuojama pagal formulę:</w:t>
            </w:r>
          </w:p>
          <w:p w14:paraId="3472B6EA" w14:textId="77777777" w:rsidR="00027B83" w:rsidRPr="00124A64"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124A64">
              <w:rPr>
                <w:kern w:val="2"/>
                <w:szCs w:val="24"/>
              </w:rPr>
              <w:t>, (proc.) kur</w:t>
            </w:r>
          </w:p>
          <w:p w14:paraId="2FDFF943" w14:textId="2392845F" w:rsidR="00027B83" w:rsidRPr="00124A64" w:rsidRDefault="000B0897" w:rsidP="003654CE">
            <w:pPr>
              <w:jc w:val="both"/>
              <w:textAlignment w:val="baseline"/>
              <w:rPr>
                <w:szCs w:val="24"/>
              </w:rPr>
            </w:pPr>
            <w:proofErr w:type="spellStart"/>
            <w:r w:rsidRPr="00124A64">
              <w:rPr>
                <w:kern w:val="2"/>
                <w:szCs w:val="24"/>
              </w:rPr>
              <w:t>Ind</w:t>
            </w:r>
            <w:r w:rsidRPr="00124A64">
              <w:rPr>
                <w:kern w:val="2"/>
                <w:szCs w:val="24"/>
                <w:vertAlign w:val="subscript"/>
              </w:rPr>
              <w:t>naujausias</w:t>
            </w:r>
            <w:proofErr w:type="spellEnd"/>
            <w:r w:rsidRPr="00124A64">
              <w:rPr>
                <w:kern w:val="2"/>
                <w:szCs w:val="24"/>
              </w:rPr>
              <w:t xml:space="preserve"> – kreipimosi dėl </w:t>
            </w:r>
            <w:r w:rsidR="00C12963">
              <w:rPr>
                <w:kern w:val="2"/>
                <w:szCs w:val="24"/>
              </w:rPr>
              <w:t xml:space="preserve">kainos </w:t>
            </w:r>
            <w:r w:rsidRPr="00124A64">
              <w:rPr>
                <w:kern w:val="2"/>
                <w:szCs w:val="24"/>
              </w:rPr>
              <w:t xml:space="preserve">peržiūros išsiuntimo kitai Šaliai dieną paskelbtas naujausias vartojimo prekių ir paslaugų indeksas </w:t>
            </w:r>
            <w:r w:rsidR="001C7DA2" w:rsidRPr="00124A64">
              <w:rPr>
                <w:kern w:val="2"/>
                <w:szCs w:val="24"/>
              </w:rPr>
              <w:t>(</w:t>
            </w:r>
            <w:r w:rsidR="00664DC8" w:rsidRPr="00664DC8">
              <w:rPr>
                <w:kern w:val="2"/>
                <w:szCs w:val="24"/>
              </w:rPr>
              <w:t>M74 Kita profesinė, mokslinė ir techninė veikla)</w:t>
            </w:r>
            <w:r w:rsidRPr="00124A64">
              <w:rPr>
                <w:kern w:val="2"/>
                <w:szCs w:val="24"/>
              </w:rPr>
              <w:t>.</w:t>
            </w:r>
          </w:p>
          <w:p w14:paraId="3E6A5967" w14:textId="1814719A" w:rsidR="00027B83" w:rsidRDefault="000B0897" w:rsidP="003654CE">
            <w:pPr>
              <w:jc w:val="both"/>
              <w:rPr>
                <w:szCs w:val="24"/>
              </w:rPr>
            </w:pPr>
            <w:proofErr w:type="spellStart"/>
            <w:r w:rsidRPr="00124A64">
              <w:rPr>
                <w:kern w:val="2"/>
                <w:szCs w:val="24"/>
              </w:rPr>
              <w:t>Ind</w:t>
            </w:r>
            <w:r w:rsidRPr="00124A64">
              <w:rPr>
                <w:kern w:val="2"/>
                <w:szCs w:val="24"/>
                <w:vertAlign w:val="subscript"/>
              </w:rPr>
              <w:t>pradžia</w:t>
            </w:r>
            <w:proofErr w:type="spellEnd"/>
            <w:r w:rsidRPr="00124A64">
              <w:rPr>
                <w:kern w:val="2"/>
                <w:szCs w:val="24"/>
              </w:rPr>
              <w:t xml:space="preserve"> – laikotarpio pradžios datos (mėnesio) vartojimo prekių ir paslaugų indeksas </w:t>
            </w:r>
            <w:r w:rsidR="001C7DA2" w:rsidRPr="00664DC8">
              <w:rPr>
                <w:kern w:val="2"/>
                <w:szCs w:val="24"/>
              </w:rPr>
              <w:t>(</w:t>
            </w:r>
            <w:r w:rsidR="00664DC8" w:rsidRPr="00664DC8">
              <w:rPr>
                <w:kern w:val="2"/>
                <w:szCs w:val="24"/>
              </w:rPr>
              <w:t>M74 Kita profesinė, mokslinė ir techninė veikla</w:t>
            </w:r>
            <w:r w:rsidR="001C7DA2" w:rsidRPr="00664DC8">
              <w:rPr>
                <w:kern w:val="2"/>
                <w:szCs w:val="24"/>
              </w:rPr>
              <w:t>)</w:t>
            </w:r>
            <w:r w:rsidRPr="00664DC8">
              <w:rPr>
                <w:kern w:val="2"/>
                <w:szCs w:val="24"/>
              </w:rPr>
              <w:t>. Pirm</w:t>
            </w:r>
            <w:r w:rsidRPr="00124A64">
              <w:rPr>
                <w:kern w:val="2"/>
                <w:szCs w:val="24"/>
              </w:rPr>
              <w:t xml:space="preserve">ojo perskaičiavimo atveju laikotarpio pradžia (mėnuo) yra </w:t>
            </w:r>
            <w:r>
              <w:rPr>
                <w:kern w:val="2"/>
                <w:szCs w:val="24"/>
              </w:rPr>
              <w:t xml:space="preserve">Sutarties įsigaliojimo dienos mėnuo. Antrojo ir vėlesnių perskaičiavimų atveju laikotarpio pradžia (mėnuo) yra </w:t>
            </w:r>
            <w:r>
              <w:rPr>
                <w:kern w:val="2"/>
                <w:szCs w:val="24"/>
              </w:rPr>
              <w:lastRenderedPageBreak/>
              <w:t>paskutinio perskaičiavimo metu naudotos paskelbto atitinkamo indekso reikšmės mėnuo.</w:t>
            </w:r>
          </w:p>
          <w:p w14:paraId="10F4AAFF" w14:textId="1C4A3381" w:rsidR="00027B83" w:rsidRPr="001C7DA2" w:rsidRDefault="000B0897" w:rsidP="001C7DA2">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1C7DA2">
              <w:rPr>
                <w:kern w:val="2"/>
                <w:szCs w:val="24"/>
                <w:shd w:val="clear" w:color="auto" w:fill="FFFFFF"/>
              </w:rPr>
              <w:t xml:space="preserve">imamos </w:t>
            </w:r>
            <w:r w:rsidRPr="001C7DA2">
              <w:rPr>
                <w:b/>
                <w:kern w:val="2"/>
                <w:szCs w:val="24"/>
                <w:shd w:val="clear" w:color="auto" w:fill="FFFFFF"/>
              </w:rPr>
              <w:t>keturių</w:t>
            </w:r>
            <w:r w:rsidRPr="001C7DA2">
              <w:rPr>
                <w:kern w:val="2"/>
                <w:szCs w:val="24"/>
                <w:shd w:val="clear" w:color="auto" w:fill="FFFFFF"/>
              </w:rPr>
              <w:t xml:space="preserve"> skaitmenų po kablelio tikslumu. Apskaičiuotas pokytis (k) tolimesniems skaičiavimams naudojamas suapvalinus iki </w:t>
            </w:r>
            <w:r w:rsidRPr="001C7DA2">
              <w:rPr>
                <w:b/>
                <w:kern w:val="2"/>
                <w:szCs w:val="24"/>
                <w:shd w:val="clear" w:color="auto" w:fill="FFFFFF"/>
              </w:rPr>
              <w:t>vieno</w:t>
            </w:r>
            <w:r w:rsidRPr="001C7DA2">
              <w:rPr>
                <w:kern w:val="2"/>
                <w:szCs w:val="24"/>
                <w:shd w:val="clear" w:color="auto" w:fill="FFFFFF"/>
              </w:rPr>
              <w:t xml:space="preserve"> skaitmens po kablelio, o apskaičiuota</w:t>
            </w:r>
            <w:r w:rsidR="00C12963">
              <w:rPr>
                <w:kern w:val="2"/>
                <w:szCs w:val="24"/>
                <w:shd w:val="clear" w:color="auto" w:fill="FFFFFF"/>
              </w:rPr>
              <w:t xml:space="preserve"> kaina</w:t>
            </w:r>
            <w:r w:rsidRPr="001C7DA2">
              <w:rPr>
                <w:kern w:val="2"/>
                <w:szCs w:val="24"/>
                <w:shd w:val="clear" w:color="auto" w:fill="FFFFFF"/>
              </w:rPr>
              <w:t xml:space="preserve"> „a</w:t>
            </w:r>
            <w:r w:rsidRPr="001C7DA2">
              <w:rPr>
                <w:kern w:val="2"/>
                <w:szCs w:val="24"/>
                <w:shd w:val="clear" w:color="auto" w:fill="FFFFFF"/>
                <w:vertAlign w:val="subscript"/>
              </w:rPr>
              <w:t>1</w:t>
            </w:r>
            <w:r w:rsidRPr="001C7DA2">
              <w:rPr>
                <w:kern w:val="2"/>
                <w:szCs w:val="24"/>
                <w:shd w:val="clear" w:color="auto" w:fill="FFFFFF"/>
              </w:rPr>
              <w:t xml:space="preserve">“ suapvalinamas iki </w:t>
            </w:r>
            <w:r w:rsidRPr="001C7DA2">
              <w:rPr>
                <w:b/>
                <w:kern w:val="2"/>
                <w:szCs w:val="24"/>
                <w:shd w:val="clear" w:color="auto" w:fill="FFFFFF"/>
              </w:rPr>
              <w:t>dviejų</w:t>
            </w:r>
            <w:r w:rsidRPr="001C7DA2">
              <w:rPr>
                <w:kern w:val="2"/>
                <w:szCs w:val="24"/>
                <w:shd w:val="clear" w:color="auto" w:fill="FFFFFF"/>
              </w:rPr>
              <w:t xml:space="preserve"> skaitmenų po kablelio.</w:t>
            </w:r>
          </w:p>
          <w:p w14:paraId="1550C5AA" w14:textId="0AFB8E36" w:rsidR="00027B83" w:rsidRDefault="000B0897" w:rsidP="001C7DA2">
            <w:pPr>
              <w:jc w:val="both"/>
              <w:rPr>
                <w:color w:val="000000"/>
                <w:kern w:val="2"/>
                <w:szCs w:val="24"/>
                <w:shd w:val="clear" w:color="auto" w:fill="FFFFFF"/>
              </w:rPr>
            </w:pPr>
            <w:r w:rsidRPr="001C7DA2">
              <w:rPr>
                <w:kern w:val="2"/>
                <w:szCs w:val="24"/>
                <w:shd w:val="clear" w:color="auto" w:fill="FFFFFF"/>
              </w:rPr>
              <w:t xml:space="preserve">5.3.3.8. Šalis, siekianti Sutarties </w:t>
            </w:r>
            <w:r w:rsidR="00C12963">
              <w:rPr>
                <w:kern w:val="2"/>
                <w:szCs w:val="24"/>
                <w:shd w:val="clear" w:color="auto" w:fill="FFFFFF"/>
              </w:rPr>
              <w:t>kainos</w:t>
            </w:r>
            <w:r w:rsidRPr="001C7DA2">
              <w:rPr>
                <w:kern w:val="2"/>
                <w:szCs w:val="24"/>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w:t>
            </w:r>
            <w:r>
              <w:rPr>
                <w:color w:val="000000"/>
                <w:kern w:val="2"/>
                <w:szCs w:val="24"/>
                <w:shd w:val="clear" w:color="auto" w:fill="FFFFFF"/>
              </w:rPr>
              <w:t>. Prašyme Šalis neturi teisės nurodyti kito indekso ar prašyti perskaičiavimo pagal kitą indeksą nei nurodytas šioje procedūroje.</w:t>
            </w:r>
          </w:p>
          <w:p w14:paraId="56BBDA1B" w14:textId="0570FD1F" w:rsidR="00027B83" w:rsidRPr="001C7DA2" w:rsidRDefault="000B0897" w:rsidP="001C7DA2">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w:t>
            </w:r>
            <w:r w:rsidRPr="001C7DA2">
              <w:rPr>
                <w:kern w:val="2"/>
                <w:szCs w:val="24"/>
                <w:shd w:val="clear" w:color="auto" w:fill="FFFFFF"/>
              </w:rPr>
              <w:t xml:space="preserve">sudarytas per </w:t>
            </w:r>
            <w:r w:rsidR="001C7DA2" w:rsidRPr="001C7DA2">
              <w:rPr>
                <w:kern w:val="2"/>
                <w:szCs w:val="24"/>
                <w:shd w:val="clear" w:color="auto" w:fill="FFFFFF"/>
              </w:rPr>
              <w:t xml:space="preserve">10 </w:t>
            </w:r>
            <w:r w:rsidRPr="001C7DA2">
              <w:rPr>
                <w:kern w:val="2"/>
                <w:szCs w:val="24"/>
                <w:shd w:val="clear" w:color="auto" w:fill="FFFFFF"/>
              </w:rPr>
              <w:t>(</w:t>
            </w:r>
            <w:r w:rsidR="001C7DA2" w:rsidRPr="001C7DA2">
              <w:rPr>
                <w:kern w:val="2"/>
                <w:szCs w:val="24"/>
                <w:shd w:val="clear" w:color="auto" w:fill="FFFFFF"/>
              </w:rPr>
              <w:t>dešimt</w:t>
            </w:r>
            <w:r w:rsidRPr="001C7DA2">
              <w:rPr>
                <w:kern w:val="2"/>
                <w:szCs w:val="24"/>
                <w:shd w:val="clear" w:color="auto" w:fill="FFFFFF"/>
              </w:rPr>
              <w:t>)</w:t>
            </w:r>
            <w:r w:rsidR="001C7DA2" w:rsidRPr="001C7DA2">
              <w:rPr>
                <w:kern w:val="2"/>
                <w:szCs w:val="24"/>
                <w:shd w:val="clear" w:color="auto" w:fill="FFFFFF"/>
              </w:rPr>
              <w:t xml:space="preserve"> dienų</w:t>
            </w:r>
            <w:r w:rsidRPr="001C7DA2">
              <w:rPr>
                <w:kern w:val="2"/>
                <w:szCs w:val="24"/>
                <w:shd w:val="clear" w:color="auto" w:fill="FFFFFF"/>
              </w:rPr>
              <w:t xml:space="preserve"> nuo Šalies pateikto tinkamo prašymo perskaičiuoti S</w:t>
            </w:r>
            <w:r w:rsidRPr="001C7DA2">
              <w:rPr>
                <w:kern w:val="2"/>
                <w:szCs w:val="24"/>
              </w:rPr>
              <w:t>utarties</w:t>
            </w:r>
            <w:r w:rsidRPr="001C7DA2">
              <w:rPr>
                <w:kern w:val="2"/>
                <w:szCs w:val="24"/>
                <w:shd w:val="clear" w:color="auto" w:fill="FFFFFF"/>
              </w:rPr>
              <w:t xml:space="preserve"> </w:t>
            </w:r>
            <w:r w:rsidR="00C12963">
              <w:rPr>
                <w:kern w:val="2"/>
                <w:szCs w:val="24"/>
                <w:shd w:val="clear" w:color="auto" w:fill="FFFFFF"/>
              </w:rPr>
              <w:t>kainos</w:t>
            </w:r>
            <w:r w:rsidRPr="001C7DA2">
              <w:rPr>
                <w:kern w:val="2"/>
                <w:szCs w:val="24"/>
                <w:shd w:val="clear" w:color="auto" w:fill="FFFFFF"/>
              </w:rPr>
              <w:t xml:space="preserve"> gavimo dienos.</w:t>
            </w:r>
          </w:p>
          <w:p w14:paraId="3486C5A4" w14:textId="71FFAF79" w:rsidR="00027B83" w:rsidRDefault="000B0897" w:rsidP="001C7DA2">
            <w:pPr>
              <w:jc w:val="both"/>
              <w:rPr>
                <w:color w:val="4472C4"/>
                <w:kern w:val="2"/>
                <w:szCs w:val="24"/>
              </w:rPr>
            </w:pPr>
            <w:r w:rsidRPr="001C7DA2">
              <w:rPr>
                <w:kern w:val="2"/>
                <w:szCs w:val="24"/>
                <w:shd w:val="clear" w:color="auto" w:fill="FFFFFF"/>
              </w:rPr>
              <w:t xml:space="preserve">5.3.3.10. </w:t>
            </w:r>
            <w:r w:rsidRPr="001C7DA2">
              <w:rPr>
                <w:kern w:val="2"/>
                <w:szCs w:val="24"/>
                <w:bdr w:val="none" w:sz="0" w:space="0" w:color="auto" w:frame="1"/>
              </w:rPr>
              <w:t>Susitarimu Šalys neturi teisės keisti procedūroje nurodytos tvarkos ar kitų Sutarties nuostatų</w:t>
            </w:r>
            <w:r>
              <w:rPr>
                <w:color w:val="000000"/>
                <w:kern w:val="2"/>
                <w:szCs w:val="24"/>
                <w:bdr w:val="none" w:sz="0" w:space="0" w:color="auto" w:frame="1"/>
              </w:rPr>
              <w:t>, išskyrus, jei keitimas atliekamas pagal VPĮ nuostatas.</w:t>
            </w:r>
          </w:p>
        </w:tc>
      </w:tr>
      <w:tr w:rsidR="00027B83" w14:paraId="416725C3" w14:textId="77777777" w:rsidTr="00617608">
        <w:trPr>
          <w:gridAfter w:val="1"/>
          <w:wAfter w:w="23" w:type="dxa"/>
          <w:trHeight w:val="300"/>
        </w:trPr>
        <w:tc>
          <w:tcPr>
            <w:tcW w:w="3094" w:type="dxa"/>
            <w:gridSpan w:val="3"/>
          </w:tcPr>
          <w:p w14:paraId="3A736B18" w14:textId="03E4D876" w:rsidR="00027B83" w:rsidRDefault="000B0897" w:rsidP="00203EF4">
            <w:pPr>
              <w:jc w:val="both"/>
              <w:rPr>
                <w:b/>
                <w:kern w:val="2"/>
                <w:szCs w:val="24"/>
              </w:rPr>
            </w:pPr>
            <w:r>
              <w:rPr>
                <w:b/>
                <w:kern w:val="2"/>
                <w:szCs w:val="24"/>
              </w:rPr>
              <w:lastRenderedPageBreak/>
              <w:t xml:space="preserve">5.3.4. Sutarties kainos peržiūra dėl kainų lygio pokyčio pagal </w:t>
            </w:r>
            <w:r>
              <w:rPr>
                <w:b/>
                <w:bCs/>
                <w:kern w:val="2"/>
                <w:szCs w:val="24"/>
              </w:rPr>
              <w:t>Paslaugų</w:t>
            </w:r>
            <w:r>
              <w:rPr>
                <w:b/>
                <w:kern w:val="2"/>
                <w:szCs w:val="24"/>
              </w:rPr>
              <w:t xml:space="preserve"> grupių kainų pokyčius</w:t>
            </w:r>
          </w:p>
        </w:tc>
        <w:tc>
          <w:tcPr>
            <w:tcW w:w="6441" w:type="dxa"/>
            <w:gridSpan w:val="3"/>
          </w:tcPr>
          <w:p w14:paraId="78E037DB" w14:textId="77777777" w:rsidR="00027B83" w:rsidRDefault="000B0897">
            <w:pPr>
              <w:rPr>
                <w:kern w:val="2"/>
                <w:szCs w:val="24"/>
              </w:rPr>
            </w:pPr>
            <w:r>
              <w:rPr>
                <w:kern w:val="2"/>
                <w:szCs w:val="24"/>
              </w:rPr>
              <w:t>Netaikoma</w:t>
            </w:r>
          </w:p>
          <w:p w14:paraId="7E6D47C4" w14:textId="6ED916B6" w:rsidR="00027B83" w:rsidRDefault="00027B83">
            <w:pPr>
              <w:rPr>
                <w:szCs w:val="24"/>
              </w:rPr>
            </w:pPr>
          </w:p>
        </w:tc>
      </w:tr>
      <w:tr w:rsidR="00027B83" w14:paraId="104529C8" w14:textId="77777777" w:rsidTr="00617608">
        <w:trPr>
          <w:gridAfter w:val="1"/>
          <w:wAfter w:w="23" w:type="dxa"/>
          <w:trHeight w:val="300"/>
        </w:trPr>
        <w:tc>
          <w:tcPr>
            <w:tcW w:w="3094" w:type="dxa"/>
            <w:gridSpan w:val="3"/>
          </w:tcPr>
          <w:p w14:paraId="2D20718C" w14:textId="5AB6BB0F" w:rsidR="00027B83" w:rsidRDefault="000B0897" w:rsidP="00203EF4">
            <w:pPr>
              <w:jc w:val="both"/>
              <w:rPr>
                <w:b/>
                <w:bCs/>
                <w:kern w:val="2"/>
                <w:szCs w:val="24"/>
              </w:rPr>
            </w:pPr>
            <w:r>
              <w:rPr>
                <w:b/>
                <w:bCs/>
                <w:kern w:val="2"/>
                <w:szCs w:val="24"/>
              </w:rPr>
              <w:t xml:space="preserve">5.4. Sutarties kainos apskaičiavimas taikant </w:t>
            </w:r>
            <w:r>
              <w:rPr>
                <w:b/>
                <w:bCs/>
                <w:kern w:val="2"/>
                <w:szCs w:val="24"/>
                <w:u w:val="single"/>
              </w:rPr>
              <w:t>kiekio (apimties)</w:t>
            </w:r>
            <w:r>
              <w:rPr>
                <w:b/>
                <w:bCs/>
                <w:kern w:val="2"/>
                <w:szCs w:val="24"/>
              </w:rPr>
              <w:t xml:space="preserve"> keitimo taisykles</w:t>
            </w:r>
          </w:p>
        </w:tc>
        <w:tc>
          <w:tcPr>
            <w:tcW w:w="6441" w:type="dxa"/>
            <w:gridSpan w:val="3"/>
          </w:tcPr>
          <w:p w14:paraId="50B0DB2E" w14:textId="77777777" w:rsidR="00027B83" w:rsidRDefault="000B0897">
            <w:pPr>
              <w:rPr>
                <w:kern w:val="2"/>
                <w:szCs w:val="24"/>
              </w:rPr>
            </w:pPr>
            <w:r>
              <w:rPr>
                <w:kern w:val="2"/>
                <w:szCs w:val="24"/>
              </w:rPr>
              <w:t>Netaikoma</w:t>
            </w:r>
          </w:p>
          <w:p w14:paraId="566C354A" w14:textId="29422162" w:rsidR="00027B83" w:rsidRDefault="00027B83">
            <w:pPr>
              <w:rPr>
                <w:szCs w:val="24"/>
              </w:rPr>
            </w:pPr>
          </w:p>
        </w:tc>
      </w:tr>
      <w:tr w:rsidR="00027B83" w14:paraId="67EB98BC" w14:textId="77777777" w:rsidTr="00617608">
        <w:trPr>
          <w:gridAfter w:val="1"/>
          <w:wAfter w:w="23" w:type="dxa"/>
          <w:trHeight w:val="300"/>
        </w:trPr>
        <w:tc>
          <w:tcPr>
            <w:tcW w:w="3094" w:type="dxa"/>
            <w:gridSpan w:val="3"/>
          </w:tcPr>
          <w:p w14:paraId="4860A596" w14:textId="77777777" w:rsidR="00027B83" w:rsidRPr="00124A64" w:rsidRDefault="000B0897" w:rsidP="00203EF4">
            <w:pPr>
              <w:jc w:val="both"/>
              <w:rPr>
                <w:b/>
                <w:kern w:val="2"/>
                <w:szCs w:val="24"/>
              </w:rPr>
            </w:pPr>
            <w:bookmarkStart w:id="9" w:name="_Hlk193116933"/>
            <w:r w:rsidRPr="00124A64">
              <w:rPr>
                <w:b/>
                <w:kern w:val="2"/>
                <w:szCs w:val="24"/>
              </w:rPr>
              <w:t>5.5. Atsiskaitymo su Tiekėju terminas ir tvarka</w:t>
            </w:r>
            <w:bookmarkEnd w:id="9"/>
          </w:p>
        </w:tc>
        <w:tc>
          <w:tcPr>
            <w:tcW w:w="6441" w:type="dxa"/>
            <w:gridSpan w:val="3"/>
          </w:tcPr>
          <w:p w14:paraId="418C660A" w14:textId="77777777" w:rsidR="00AA0E6A" w:rsidRDefault="00583B97" w:rsidP="003952EF">
            <w:pPr>
              <w:jc w:val="both"/>
            </w:pPr>
            <w:r w:rsidRPr="00664DC8">
              <w:t>VMVT įsipareigoja remiantis EFSA specifiniame susitarime dėl specializuotų veiklų (</w:t>
            </w:r>
            <w:proofErr w:type="spellStart"/>
            <w:r w:rsidRPr="00664DC8">
              <w:t>Specific</w:t>
            </w:r>
            <w:proofErr w:type="spellEnd"/>
            <w:r w:rsidRPr="00664DC8">
              <w:t xml:space="preserve"> </w:t>
            </w:r>
            <w:proofErr w:type="spellStart"/>
            <w:r w:rsidRPr="00664DC8">
              <w:t>Agreement</w:t>
            </w:r>
            <w:proofErr w:type="spellEnd"/>
            <w:r w:rsidRPr="00664DC8">
              <w:t xml:space="preserve"> </w:t>
            </w:r>
            <w:proofErr w:type="spellStart"/>
            <w:r w:rsidRPr="00664DC8">
              <w:t>for</w:t>
            </w:r>
            <w:proofErr w:type="spellEnd"/>
            <w:r w:rsidRPr="00664DC8">
              <w:t xml:space="preserve"> </w:t>
            </w:r>
            <w:proofErr w:type="spellStart"/>
            <w:r w:rsidRPr="00664DC8">
              <w:t>Tailor-made</w:t>
            </w:r>
            <w:proofErr w:type="spellEnd"/>
            <w:r w:rsidRPr="00664DC8">
              <w:t xml:space="preserve"> </w:t>
            </w:r>
            <w:proofErr w:type="spellStart"/>
            <w:r w:rsidRPr="00664DC8">
              <w:t>Activities</w:t>
            </w:r>
            <w:proofErr w:type="spellEnd"/>
            <w:r w:rsidRPr="00664DC8">
              <w:t xml:space="preserve"> – Lithuania SA2) finansavimo tvarka, Tiekėjui pervesti išankstinį mokėjimą, sudarantį 50 % punkte 5.2 nurodytos sumos ne vėliau kaip per 20 d. d. nuo šios Sutarties pasirašymo dienos.</w:t>
            </w:r>
          </w:p>
          <w:p w14:paraId="47B0EEAA" w14:textId="77777777" w:rsidR="00AA0E6A" w:rsidRDefault="00AA0E6A" w:rsidP="003952EF">
            <w:pPr>
              <w:jc w:val="both"/>
            </w:pPr>
          </w:p>
          <w:p w14:paraId="1B0869B5" w14:textId="69C0D56F" w:rsidR="00583B97" w:rsidRDefault="00583B97" w:rsidP="003952EF">
            <w:pPr>
              <w:jc w:val="both"/>
            </w:pPr>
            <w:r w:rsidRPr="00664DC8">
              <w:t xml:space="preserve">Tarpinis apmokėjimas nebus taikomas. </w:t>
            </w:r>
          </w:p>
          <w:p w14:paraId="28A525BB" w14:textId="77777777" w:rsidR="00AA0E6A" w:rsidRPr="00664DC8" w:rsidRDefault="00AA0E6A" w:rsidP="003952EF">
            <w:pPr>
              <w:jc w:val="both"/>
            </w:pPr>
          </w:p>
          <w:p w14:paraId="5334C0FD" w14:textId="3834DC91" w:rsidR="00583B97" w:rsidRPr="00664DC8" w:rsidRDefault="00583B97" w:rsidP="003952EF">
            <w:pPr>
              <w:jc w:val="both"/>
            </w:pPr>
            <w:r w:rsidRPr="00664DC8">
              <w:t xml:space="preserve">Galutinis mokėjimas bus pervestas projekto pabaigoje, Šalims pateikus visus </w:t>
            </w:r>
            <w:r w:rsidRPr="00664DC8">
              <w:rPr>
                <w:color w:val="000000"/>
                <w:kern w:val="2"/>
                <w:szCs w:val="24"/>
              </w:rPr>
              <w:t xml:space="preserve">Sutarties priedo Nr. 2 „Techninė specifikacija“ </w:t>
            </w:r>
            <w:r w:rsidRPr="00664DC8">
              <w:t>punktuose nurodytus rezultatus ir sulaukus patvirtinimo iš EFSA.</w:t>
            </w:r>
          </w:p>
          <w:p w14:paraId="3F7F8481" w14:textId="77777777" w:rsidR="00027B83" w:rsidRDefault="00583B97" w:rsidP="003952EF">
            <w:pPr>
              <w:pStyle w:val="BodyTextIndent"/>
              <w:ind w:firstLine="0"/>
            </w:pPr>
            <w:r w:rsidRPr="00664DC8">
              <w:t>VMVT perveda galutinį mokėjimą Tiekėjui per 20 d. d., tik gavusi galutinį pervedimą iš EFSA, bet ne vėliau kaip per 60 kalendorinių dienų nuo paskutinės ataskaitų teikimo dienos</w:t>
            </w:r>
            <w:r w:rsidR="003952EF" w:rsidRPr="00664DC8">
              <w:t xml:space="preserve">, kurių mokslinę kokybę įvertina ir patvirtina EFSA. Esant nepakankamai rezultatų kokybei, EFSA atideda apmokėjimo periodą maksimaliam (60 kalendorinių dienų) laikui ir per šį laikotarpį pateikia prašymus dėl papildomų dokumentų, </w:t>
            </w:r>
            <w:r w:rsidR="003952EF" w:rsidRPr="00664DC8">
              <w:lastRenderedPageBreak/>
              <w:t>informacijos ar ataskaitos tikslinimų. Šalys turi pateikti atsakymus į šias EFSA užklausas ne vėliau kaip per 20 dienų.</w:t>
            </w:r>
          </w:p>
          <w:p w14:paraId="38EC9A63" w14:textId="1A0B1930" w:rsidR="00D25F19" w:rsidRPr="00664DC8" w:rsidRDefault="00D25F19" w:rsidP="003952EF">
            <w:pPr>
              <w:pStyle w:val="BodyTextIndent"/>
              <w:ind w:firstLine="0"/>
              <w:rPr>
                <w:color w:val="4472C4"/>
                <w:kern w:val="2"/>
                <w:shd w:val="clear" w:color="auto" w:fill="FFFFFF"/>
              </w:rPr>
            </w:pPr>
            <w:r>
              <w:t>Nepateikus rezultatų ar jų patikslinimų per nurodytus terminus, EFSA neperveda galutinio mokėjimo VMVT, o ji savo ruožtu – Tiekėjui.</w:t>
            </w:r>
          </w:p>
        </w:tc>
      </w:tr>
      <w:tr w:rsidR="00027B83" w14:paraId="01CA499D" w14:textId="77777777" w:rsidTr="00617608">
        <w:trPr>
          <w:gridAfter w:val="1"/>
          <w:wAfter w:w="23" w:type="dxa"/>
          <w:trHeight w:val="300"/>
        </w:trPr>
        <w:tc>
          <w:tcPr>
            <w:tcW w:w="3094" w:type="dxa"/>
            <w:gridSpan w:val="3"/>
          </w:tcPr>
          <w:p w14:paraId="544F5D28" w14:textId="77777777" w:rsidR="00027B83" w:rsidRDefault="000B0897">
            <w:pPr>
              <w:rPr>
                <w:b/>
                <w:kern w:val="2"/>
                <w:szCs w:val="24"/>
              </w:rPr>
            </w:pPr>
            <w:r>
              <w:rPr>
                <w:b/>
                <w:kern w:val="2"/>
                <w:szCs w:val="24"/>
              </w:rPr>
              <w:lastRenderedPageBreak/>
              <w:t>5.6. Avansas</w:t>
            </w:r>
          </w:p>
        </w:tc>
        <w:tc>
          <w:tcPr>
            <w:tcW w:w="6441" w:type="dxa"/>
            <w:gridSpan w:val="3"/>
          </w:tcPr>
          <w:p w14:paraId="508462AC" w14:textId="17357E8D" w:rsidR="00027B83" w:rsidRPr="00664DC8" w:rsidRDefault="00636A80" w:rsidP="00A92823">
            <w:pPr>
              <w:rPr>
                <w:color w:val="000000"/>
                <w:kern w:val="2"/>
                <w:szCs w:val="24"/>
                <w:shd w:val="clear" w:color="auto" w:fill="FFFFFF"/>
              </w:rPr>
            </w:pPr>
            <w:r w:rsidRPr="00664DC8">
              <w:t>50 % punkte 5.2 nurodytos sumos</w:t>
            </w:r>
          </w:p>
        </w:tc>
      </w:tr>
      <w:tr w:rsidR="00027B83" w14:paraId="34D2DFF4" w14:textId="77777777" w:rsidTr="00617608">
        <w:trPr>
          <w:gridAfter w:val="1"/>
          <w:wAfter w:w="23" w:type="dxa"/>
          <w:trHeight w:val="300"/>
        </w:trPr>
        <w:tc>
          <w:tcPr>
            <w:tcW w:w="3094" w:type="dxa"/>
            <w:gridSpan w:val="3"/>
          </w:tcPr>
          <w:p w14:paraId="4876B971" w14:textId="77777777" w:rsidR="00027B83" w:rsidRDefault="000B0897">
            <w:pPr>
              <w:rPr>
                <w:b/>
                <w:kern w:val="2"/>
                <w:szCs w:val="24"/>
              </w:rPr>
            </w:pPr>
            <w:r>
              <w:rPr>
                <w:b/>
                <w:kern w:val="2"/>
                <w:szCs w:val="24"/>
              </w:rPr>
              <w:t>5.7. Avanso užtikrinimas</w:t>
            </w:r>
          </w:p>
        </w:tc>
        <w:tc>
          <w:tcPr>
            <w:tcW w:w="6441" w:type="dxa"/>
            <w:gridSpan w:val="3"/>
          </w:tcPr>
          <w:p w14:paraId="7BF65975" w14:textId="65BCCDC8" w:rsidR="00027B83" w:rsidRDefault="000B0897" w:rsidP="00A92823">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rsidTr="00617608">
        <w:trPr>
          <w:gridAfter w:val="1"/>
          <w:wAfter w:w="23" w:type="dxa"/>
          <w:trHeight w:val="300"/>
        </w:trPr>
        <w:tc>
          <w:tcPr>
            <w:tcW w:w="9535" w:type="dxa"/>
            <w:gridSpan w:val="6"/>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617608">
        <w:trPr>
          <w:gridAfter w:val="1"/>
          <w:wAfter w:w="23" w:type="dxa"/>
          <w:trHeight w:val="300"/>
        </w:trPr>
        <w:tc>
          <w:tcPr>
            <w:tcW w:w="3094" w:type="dxa"/>
            <w:gridSpan w:val="3"/>
          </w:tcPr>
          <w:p w14:paraId="24E7C81C" w14:textId="77777777" w:rsidR="00027B83" w:rsidRDefault="000B0897" w:rsidP="00203EF4">
            <w:pPr>
              <w:jc w:val="both"/>
              <w:rPr>
                <w:b/>
                <w:kern w:val="2"/>
                <w:szCs w:val="24"/>
              </w:rPr>
            </w:pPr>
            <w:r>
              <w:rPr>
                <w:b/>
                <w:kern w:val="2"/>
                <w:szCs w:val="24"/>
              </w:rPr>
              <w:t>6.1. Garantinis terminas</w:t>
            </w:r>
          </w:p>
        </w:tc>
        <w:tc>
          <w:tcPr>
            <w:tcW w:w="6441" w:type="dxa"/>
            <w:gridSpan w:val="3"/>
          </w:tcPr>
          <w:p w14:paraId="2A4317FE" w14:textId="36A7589E" w:rsidR="00027B83" w:rsidRPr="00F104B1" w:rsidRDefault="000B0897" w:rsidP="00F104B1">
            <w:pPr>
              <w:jc w:val="both"/>
              <w:rPr>
                <w:szCs w:val="24"/>
              </w:rPr>
            </w:pPr>
            <w:r w:rsidRPr="00F104B1">
              <w:rPr>
                <w:kern w:val="2"/>
                <w:szCs w:val="24"/>
              </w:rPr>
              <w:t>Netaikoma</w:t>
            </w:r>
          </w:p>
        </w:tc>
      </w:tr>
      <w:tr w:rsidR="00027B83" w14:paraId="029C51DA" w14:textId="77777777" w:rsidTr="00617608">
        <w:trPr>
          <w:gridAfter w:val="1"/>
          <w:wAfter w:w="23" w:type="dxa"/>
          <w:trHeight w:val="300"/>
        </w:trPr>
        <w:tc>
          <w:tcPr>
            <w:tcW w:w="3094" w:type="dxa"/>
            <w:gridSpan w:val="3"/>
          </w:tcPr>
          <w:p w14:paraId="66960D83" w14:textId="77777777" w:rsidR="00027B83" w:rsidRDefault="000B0897" w:rsidP="00203EF4">
            <w:pPr>
              <w:jc w:val="both"/>
              <w:rPr>
                <w:b/>
                <w:kern w:val="2"/>
                <w:szCs w:val="24"/>
              </w:rPr>
            </w:pPr>
            <w:r>
              <w:rPr>
                <w:b/>
                <w:szCs w:val="24"/>
              </w:rPr>
              <w:t>6.2. Terminas Paslaugų trūkumams pašalinti</w:t>
            </w:r>
          </w:p>
        </w:tc>
        <w:tc>
          <w:tcPr>
            <w:tcW w:w="6441" w:type="dxa"/>
            <w:gridSpan w:val="3"/>
          </w:tcPr>
          <w:p w14:paraId="25915241" w14:textId="77777777" w:rsidR="00027B83" w:rsidRPr="00F104B1" w:rsidRDefault="000B0897">
            <w:pPr>
              <w:rPr>
                <w:kern w:val="2"/>
                <w:szCs w:val="24"/>
              </w:rPr>
            </w:pPr>
            <w:r w:rsidRPr="00F104B1">
              <w:rPr>
                <w:kern w:val="2"/>
                <w:szCs w:val="24"/>
              </w:rPr>
              <w:t>Netaikoma</w:t>
            </w:r>
          </w:p>
          <w:p w14:paraId="3DB5CD93" w14:textId="4CFF7832" w:rsidR="00027B83" w:rsidRPr="00A92823" w:rsidRDefault="00027B83" w:rsidP="00A92823">
            <w:pPr>
              <w:jc w:val="both"/>
              <w:rPr>
                <w:kern w:val="2"/>
                <w:szCs w:val="24"/>
                <w:highlight w:val="yellow"/>
              </w:rPr>
            </w:pPr>
          </w:p>
        </w:tc>
      </w:tr>
      <w:tr w:rsidR="00027B83" w14:paraId="79A63541" w14:textId="77777777" w:rsidTr="00617608">
        <w:trPr>
          <w:gridAfter w:val="1"/>
          <w:wAfter w:w="23" w:type="dxa"/>
          <w:trHeight w:val="300"/>
        </w:trPr>
        <w:tc>
          <w:tcPr>
            <w:tcW w:w="3094" w:type="dxa"/>
            <w:gridSpan w:val="3"/>
          </w:tcPr>
          <w:p w14:paraId="41FCDCAE" w14:textId="77777777" w:rsidR="00027B83" w:rsidRDefault="000B0897" w:rsidP="00203EF4">
            <w:pPr>
              <w:jc w:val="both"/>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3"/>
          </w:tcPr>
          <w:p w14:paraId="1CAAD9CE" w14:textId="53D4AE67" w:rsidR="00474867" w:rsidRDefault="000B0897" w:rsidP="00474867">
            <w:pPr>
              <w:rPr>
                <w:kern w:val="2"/>
                <w:szCs w:val="24"/>
              </w:rPr>
            </w:pPr>
            <w:r>
              <w:rPr>
                <w:kern w:val="2"/>
                <w:szCs w:val="24"/>
              </w:rPr>
              <w:t xml:space="preserve">Netaikoma </w:t>
            </w:r>
          </w:p>
          <w:p w14:paraId="5C105553" w14:textId="5083002F" w:rsidR="00027B83" w:rsidRDefault="00027B83">
            <w:pPr>
              <w:rPr>
                <w:kern w:val="2"/>
                <w:szCs w:val="24"/>
              </w:rPr>
            </w:pPr>
          </w:p>
        </w:tc>
      </w:tr>
      <w:tr w:rsidR="00027B83" w14:paraId="143A7F67" w14:textId="77777777" w:rsidTr="00617608">
        <w:trPr>
          <w:gridAfter w:val="1"/>
          <w:wAfter w:w="23" w:type="dxa"/>
          <w:trHeight w:val="300"/>
        </w:trPr>
        <w:tc>
          <w:tcPr>
            <w:tcW w:w="9535" w:type="dxa"/>
            <w:gridSpan w:val="6"/>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617608">
        <w:trPr>
          <w:gridAfter w:val="1"/>
          <w:wAfter w:w="23" w:type="dxa"/>
          <w:trHeight w:val="300"/>
        </w:trPr>
        <w:tc>
          <w:tcPr>
            <w:tcW w:w="3094" w:type="dxa"/>
            <w:gridSpan w:val="3"/>
          </w:tcPr>
          <w:p w14:paraId="23364E4A" w14:textId="77777777" w:rsidR="00027B83" w:rsidRDefault="000B0897" w:rsidP="00203EF4">
            <w:pPr>
              <w:jc w:val="both"/>
              <w:rPr>
                <w:b/>
                <w:bCs/>
                <w:kern w:val="2"/>
                <w:szCs w:val="24"/>
              </w:rPr>
            </w:pPr>
            <w:r>
              <w:rPr>
                <w:b/>
                <w:bCs/>
                <w:kern w:val="2"/>
                <w:szCs w:val="24"/>
              </w:rPr>
              <w:t>7.1. Sutarties vykdymui pasitelkiami subtiekėjai ir (ar) specialistai</w:t>
            </w:r>
          </w:p>
        </w:tc>
        <w:tc>
          <w:tcPr>
            <w:tcW w:w="6441" w:type="dxa"/>
            <w:gridSpan w:val="3"/>
          </w:tcPr>
          <w:p w14:paraId="75662560" w14:textId="77777777" w:rsidR="00027B83" w:rsidRDefault="000B0897" w:rsidP="00203EF4">
            <w:pPr>
              <w:jc w:val="both"/>
              <w:rPr>
                <w:kern w:val="2"/>
                <w:szCs w:val="24"/>
              </w:rPr>
            </w:pPr>
            <w:r>
              <w:rPr>
                <w:kern w:val="2"/>
                <w:szCs w:val="24"/>
              </w:rPr>
              <w:t>Sutarties vykdymui subtiekėjai ir (ar) specialistai nepasitelkiami.</w:t>
            </w:r>
          </w:p>
          <w:p w14:paraId="1398856C" w14:textId="690574FC" w:rsidR="00027B83" w:rsidRDefault="00027B83" w:rsidP="00203EF4">
            <w:pPr>
              <w:jc w:val="both"/>
              <w:rPr>
                <w:b/>
                <w:kern w:val="2"/>
                <w:szCs w:val="24"/>
              </w:rPr>
            </w:pPr>
          </w:p>
        </w:tc>
      </w:tr>
      <w:tr w:rsidR="00027B83" w14:paraId="56CDBDB5" w14:textId="77777777" w:rsidTr="00617608">
        <w:trPr>
          <w:gridAfter w:val="1"/>
          <w:wAfter w:w="23" w:type="dxa"/>
          <w:trHeight w:val="300"/>
        </w:trPr>
        <w:tc>
          <w:tcPr>
            <w:tcW w:w="9535" w:type="dxa"/>
            <w:gridSpan w:val="6"/>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617608">
        <w:trPr>
          <w:gridAfter w:val="1"/>
          <w:wAfter w:w="23" w:type="dxa"/>
          <w:trHeight w:val="300"/>
        </w:trPr>
        <w:tc>
          <w:tcPr>
            <w:tcW w:w="3094" w:type="dxa"/>
            <w:gridSpan w:val="3"/>
          </w:tcPr>
          <w:p w14:paraId="2DF3A2E5" w14:textId="77777777" w:rsidR="00027B83" w:rsidRDefault="000B0897" w:rsidP="00203EF4">
            <w:pPr>
              <w:jc w:val="both"/>
              <w:rPr>
                <w:b/>
                <w:kern w:val="2"/>
                <w:szCs w:val="24"/>
              </w:rPr>
            </w:pPr>
            <w:r>
              <w:rPr>
                <w:b/>
                <w:kern w:val="2"/>
                <w:szCs w:val="24"/>
              </w:rPr>
              <w:t>8.1. Prievolių pagal Sutartį įvykdymo užtikrinimas</w:t>
            </w:r>
          </w:p>
        </w:tc>
        <w:tc>
          <w:tcPr>
            <w:tcW w:w="6441" w:type="dxa"/>
            <w:gridSpan w:val="3"/>
          </w:tcPr>
          <w:p w14:paraId="76BCF25F" w14:textId="468BEA7F" w:rsidR="00027B83" w:rsidRDefault="000B0897">
            <w:pPr>
              <w:rPr>
                <w:kern w:val="2"/>
                <w:szCs w:val="24"/>
              </w:rPr>
            </w:pPr>
            <w:r>
              <w:rPr>
                <w:kern w:val="2"/>
                <w:szCs w:val="24"/>
              </w:rPr>
              <w:t>Prievolių pagal Sutartį įvykdymas užtikrinamas:</w:t>
            </w:r>
          </w:p>
          <w:p w14:paraId="7E80913C" w14:textId="1BCD6FD8" w:rsidR="00027B83" w:rsidRDefault="000B0897" w:rsidP="00474867">
            <w:pPr>
              <w:rPr>
                <w:kern w:val="2"/>
                <w:szCs w:val="24"/>
              </w:rPr>
            </w:pPr>
            <w:r>
              <w:rPr>
                <w:kern w:val="2"/>
                <w:szCs w:val="24"/>
              </w:rPr>
              <w:t>Netesybomis (delspinigiais)</w:t>
            </w:r>
            <w:r w:rsidR="000429C1">
              <w:rPr>
                <w:kern w:val="2"/>
                <w:szCs w:val="24"/>
              </w:rPr>
              <w:t>.</w:t>
            </w:r>
          </w:p>
        </w:tc>
      </w:tr>
      <w:tr w:rsidR="00027B83" w14:paraId="00EE7F74" w14:textId="77777777" w:rsidTr="00617608">
        <w:trPr>
          <w:gridAfter w:val="1"/>
          <w:wAfter w:w="23" w:type="dxa"/>
          <w:trHeight w:val="300"/>
        </w:trPr>
        <w:tc>
          <w:tcPr>
            <w:tcW w:w="3094" w:type="dxa"/>
            <w:gridSpan w:val="3"/>
          </w:tcPr>
          <w:p w14:paraId="24F8F716" w14:textId="77777777" w:rsidR="00027B83" w:rsidRDefault="000B0897" w:rsidP="00203EF4">
            <w:pPr>
              <w:jc w:val="both"/>
              <w:rPr>
                <w:b/>
                <w:kern w:val="2"/>
                <w:szCs w:val="24"/>
              </w:rPr>
            </w:pPr>
            <w:r>
              <w:rPr>
                <w:b/>
                <w:kern w:val="2"/>
                <w:szCs w:val="24"/>
              </w:rPr>
              <w:t>8.2 Sutarties įvykdymo užtikrinimo galiojimo terminas</w:t>
            </w:r>
          </w:p>
        </w:tc>
        <w:tc>
          <w:tcPr>
            <w:tcW w:w="6441" w:type="dxa"/>
            <w:gridSpan w:val="3"/>
          </w:tcPr>
          <w:p w14:paraId="49273A25" w14:textId="500AD44C" w:rsidR="00027B83" w:rsidRDefault="00260F01" w:rsidP="00260F01">
            <w:pPr>
              <w:jc w:val="both"/>
              <w:rPr>
                <w:kern w:val="2"/>
                <w:szCs w:val="24"/>
              </w:rPr>
            </w:pPr>
            <w:r>
              <w:rPr>
                <w:color w:val="000000"/>
                <w:kern w:val="2"/>
                <w:szCs w:val="24"/>
                <w:shd w:val="clear" w:color="auto" w:fill="FFFFFF"/>
              </w:rPr>
              <w:t>Netaikoma</w:t>
            </w:r>
          </w:p>
        </w:tc>
      </w:tr>
      <w:tr w:rsidR="00027B83" w14:paraId="22BAE69C" w14:textId="77777777" w:rsidTr="00617608">
        <w:trPr>
          <w:gridAfter w:val="1"/>
          <w:wAfter w:w="23" w:type="dxa"/>
          <w:trHeight w:val="300"/>
        </w:trPr>
        <w:tc>
          <w:tcPr>
            <w:tcW w:w="3094" w:type="dxa"/>
            <w:gridSpan w:val="3"/>
          </w:tcPr>
          <w:p w14:paraId="589C28BB" w14:textId="77777777" w:rsidR="00027B83" w:rsidRDefault="000B0897" w:rsidP="00203EF4">
            <w:pPr>
              <w:jc w:val="both"/>
              <w:rPr>
                <w:b/>
                <w:kern w:val="2"/>
                <w:szCs w:val="24"/>
              </w:rPr>
            </w:pPr>
            <w:r>
              <w:rPr>
                <w:b/>
                <w:kern w:val="2"/>
                <w:szCs w:val="24"/>
              </w:rPr>
              <w:t>8.3. Sutarties įvykdymo užtikrinimo pateikimas</w:t>
            </w:r>
          </w:p>
        </w:tc>
        <w:tc>
          <w:tcPr>
            <w:tcW w:w="6441" w:type="dxa"/>
            <w:gridSpan w:val="3"/>
          </w:tcPr>
          <w:p w14:paraId="196DC212" w14:textId="28CF5128" w:rsidR="00027B83" w:rsidRDefault="008B24FF" w:rsidP="00260F01">
            <w:pPr>
              <w:jc w:val="both"/>
              <w:rPr>
                <w:szCs w:val="24"/>
              </w:rPr>
            </w:pPr>
            <w:r>
              <w:rPr>
                <w:color w:val="000000"/>
                <w:kern w:val="2"/>
                <w:szCs w:val="24"/>
                <w:shd w:val="clear" w:color="auto" w:fill="FFFFFF"/>
              </w:rPr>
              <w:t>Netaikoma</w:t>
            </w:r>
          </w:p>
        </w:tc>
      </w:tr>
      <w:tr w:rsidR="00027B83" w14:paraId="3121CA65" w14:textId="77777777" w:rsidTr="00617608">
        <w:trPr>
          <w:gridAfter w:val="1"/>
          <w:wAfter w:w="23" w:type="dxa"/>
          <w:trHeight w:val="300"/>
        </w:trPr>
        <w:tc>
          <w:tcPr>
            <w:tcW w:w="9535" w:type="dxa"/>
            <w:gridSpan w:val="6"/>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617608">
        <w:trPr>
          <w:gridAfter w:val="1"/>
          <w:wAfter w:w="23" w:type="dxa"/>
          <w:trHeight w:val="300"/>
        </w:trPr>
        <w:tc>
          <w:tcPr>
            <w:tcW w:w="3094" w:type="dxa"/>
            <w:gridSpan w:val="3"/>
          </w:tcPr>
          <w:p w14:paraId="785E4D98" w14:textId="77777777" w:rsidR="00027B83" w:rsidRDefault="000B0897" w:rsidP="00203EF4">
            <w:pPr>
              <w:jc w:val="both"/>
              <w:rPr>
                <w:b/>
                <w:kern w:val="2"/>
                <w:szCs w:val="24"/>
              </w:rPr>
            </w:pPr>
            <w:r>
              <w:rPr>
                <w:b/>
                <w:kern w:val="2"/>
                <w:szCs w:val="24"/>
              </w:rPr>
              <w:t>9.1. Pirkėjui taikomos netesybos už mokėjimų pagal Sutartį vėlavimą</w:t>
            </w:r>
          </w:p>
        </w:tc>
        <w:tc>
          <w:tcPr>
            <w:tcW w:w="6441" w:type="dxa"/>
            <w:gridSpan w:val="3"/>
          </w:tcPr>
          <w:p w14:paraId="784E480D" w14:textId="37DE8F98" w:rsidR="00027B83" w:rsidRDefault="00CA07A1" w:rsidP="00CA07A1">
            <w:pPr>
              <w:spacing w:line="259" w:lineRule="auto"/>
              <w:jc w:val="both"/>
              <w:rPr>
                <w:color w:val="000000"/>
                <w:kern w:val="2"/>
                <w:szCs w:val="24"/>
              </w:rPr>
            </w:pPr>
            <w:r>
              <w:rPr>
                <w:color w:val="000000"/>
                <w:kern w:val="2"/>
                <w:szCs w:val="24"/>
              </w:rPr>
              <w:t>Jei Pirkėjas, gavęs tinkamai pateiktą ir užpildytą Sąskaitą, uždelsia atsiskaityti už tinkamai Tiekėjo  perduotas kokybiškas P</w:t>
            </w:r>
            <w:r w:rsidR="0034344B">
              <w:rPr>
                <w:color w:val="000000"/>
                <w:kern w:val="2"/>
                <w:szCs w:val="24"/>
              </w:rPr>
              <w:t>aslaugas</w:t>
            </w:r>
            <w:r>
              <w:rPr>
                <w:color w:val="000000"/>
                <w:kern w:val="2"/>
                <w:szCs w:val="24"/>
              </w:rPr>
              <w:t xml:space="preserve"> per Sutartyje nurodytą terminą, Tiekėjas nuo kitos nei nustatytas terminas dienos skaičiuoja Pirkėjui </w:t>
            </w:r>
            <w:r w:rsidRPr="00870ED0">
              <w:rPr>
                <w:kern w:val="2"/>
                <w:szCs w:val="24"/>
              </w:rPr>
              <w:t xml:space="preserve">0,02 (dvi šimtosios) procento  </w:t>
            </w:r>
            <w:r>
              <w:rPr>
                <w:color w:val="000000"/>
                <w:kern w:val="2"/>
                <w:szCs w:val="24"/>
              </w:rPr>
              <w:t xml:space="preserve">dydžio delspinigius nuo neapmokėtos sumos be PVM už kiekvieną vėlavimo </w:t>
            </w:r>
            <w:r w:rsidRPr="00870ED0">
              <w:rPr>
                <w:kern w:val="2"/>
                <w:szCs w:val="24"/>
              </w:rPr>
              <w:t>dieną. </w:t>
            </w:r>
          </w:p>
        </w:tc>
      </w:tr>
      <w:tr w:rsidR="00027B83" w14:paraId="791CF2E0" w14:textId="77777777" w:rsidTr="00617608">
        <w:trPr>
          <w:gridAfter w:val="1"/>
          <w:wAfter w:w="23" w:type="dxa"/>
          <w:trHeight w:val="300"/>
        </w:trPr>
        <w:tc>
          <w:tcPr>
            <w:tcW w:w="3094" w:type="dxa"/>
            <w:gridSpan w:val="3"/>
          </w:tcPr>
          <w:p w14:paraId="21033E05" w14:textId="77777777" w:rsidR="00027B83" w:rsidRDefault="000B0897" w:rsidP="00203EF4">
            <w:pPr>
              <w:jc w:val="both"/>
              <w:rPr>
                <w:b/>
                <w:kern w:val="2"/>
                <w:szCs w:val="24"/>
              </w:rPr>
            </w:pPr>
            <w:r>
              <w:rPr>
                <w:b/>
                <w:szCs w:val="24"/>
              </w:rPr>
              <w:t>9.2. Tiekėjui taikomos netesybos</w:t>
            </w:r>
          </w:p>
        </w:tc>
        <w:tc>
          <w:tcPr>
            <w:tcW w:w="6441" w:type="dxa"/>
            <w:gridSpan w:val="3"/>
          </w:tcPr>
          <w:p w14:paraId="4106C19F" w14:textId="7F23E19A" w:rsidR="00CA07A1" w:rsidRDefault="00CA07A1" w:rsidP="00CA07A1">
            <w:pPr>
              <w:jc w:val="both"/>
              <w:rPr>
                <w:color w:val="000000"/>
                <w:kern w:val="2"/>
                <w:szCs w:val="24"/>
              </w:rPr>
            </w:pPr>
            <w:r>
              <w:rPr>
                <w:color w:val="000000"/>
                <w:kern w:val="2"/>
                <w:szCs w:val="24"/>
              </w:rPr>
              <w:t>9</w:t>
            </w:r>
            <w:r w:rsidRPr="0074751C">
              <w:rPr>
                <w:color w:val="000000"/>
                <w:kern w:val="2"/>
                <w:szCs w:val="24"/>
              </w:rPr>
              <w:t xml:space="preserve">.2.1. </w:t>
            </w:r>
            <w:r>
              <w:rPr>
                <w:color w:val="000000"/>
                <w:kern w:val="2"/>
                <w:szCs w:val="24"/>
              </w:rPr>
              <w:t>Jeigu Tiekėjas vėluoja vykdyti užsakymą, tiekti P</w:t>
            </w:r>
            <w:r w:rsidR="0034344B">
              <w:rPr>
                <w:color w:val="000000"/>
                <w:kern w:val="2"/>
                <w:szCs w:val="24"/>
              </w:rPr>
              <w:t>aslaugas</w:t>
            </w:r>
            <w:r>
              <w:rPr>
                <w:color w:val="000000"/>
                <w:kern w:val="2"/>
                <w:szCs w:val="24"/>
              </w:rPr>
              <w:t xml:space="preserve"> ar ištaisyti jų trūkumus arba nevykdo kitų sutartinių įsipareigojimų, Pirkėjas nuo kitos nei nustatytas terminas dienos Tiekėjui skaičiuoja </w:t>
            </w:r>
            <w:r w:rsidRPr="00870ED0">
              <w:rPr>
                <w:kern w:val="2"/>
                <w:szCs w:val="24"/>
              </w:rPr>
              <w:t>0,02 (dvi šimtosios) procento</w:t>
            </w:r>
            <w:r>
              <w:rPr>
                <w:color w:val="4472C4"/>
                <w:kern w:val="2"/>
                <w:szCs w:val="24"/>
              </w:rPr>
              <w:t xml:space="preserve"> </w:t>
            </w:r>
            <w:r>
              <w:rPr>
                <w:color w:val="000000"/>
                <w:kern w:val="2"/>
                <w:szCs w:val="24"/>
              </w:rPr>
              <w:t xml:space="preserve">dydžio delspinigius už kiekvieną uždelstą </w:t>
            </w:r>
            <w:r w:rsidRPr="00870ED0">
              <w:rPr>
                <w:kern w:val="2"/>
                <w:szCs w:val="24"/>
              </w:rPr>
              <w:t>dieną</w:t>
            </w:r>
            <w:r>
              <w:rPr>
                <w:color w:val="FF0000"/>
                <w:kern w:val="2"/>
                <w:szCs w:val="24"/>
              </w:rPr>
              <w:t xml:space="preserve"> </w:t>
            </w:r>
            <w:r>
              <w:rPr>
                <w:color w:val="000000"/>
                <w:kern w:val="2"/>
                <w:szCs w:val="24"/>
              </w:rPr>
              <w:t>nuo laiku ne</w:t>
            </w:r>
            <w:r w:rsidR="005F265F">
              <w:rPr>
                <w:color w:val="000000"/>
                <w:kern w:val="2"/>
                <w:szCs w:val="24"/>
              </w:rPr>
              <w:t>suteiktų Paslaugų</w:t>
            </w:r>
            <w:r>
              <w:rPr>
                <w:color w:val="000000"/>
                <w:kern w:val="2"/>
                <w:szCs w:val="24"/>
              </w:rPr>
              <w:t xml:space="preserve"> ar P</w:t>
            </w:r>
            <w:r w:rsidR="005F265F">
              <w:rPr>
                <w:color w:val="000000"/>
                <w:kern w:val="2"/>
                <w:szCs w:val="24"/>
              </w:rPr>
              <w:t>aslaug</w:t>
            </w:r>
            <w:r>
              <w:rPr>
                <w:color w:val="000000"/>
                <w:kern w:val="2"/>
                <w:szCs w:val="24"/>
              </w:rPr>
              <w:t>ų, turinčių trūkumų, kainos be PVM. </w:t>
            </w:r>
          </w:p>
          <w:p w14:paraId="3B3ECCA0" w14:textId="77777777" w:rsidR="00CA07A1" w:rsidRDefault="00CA07A1" w:rsidP="00CA07A1">
            <w:pPr>
              <w:jc w:val="both"/>
              <w:rPr>
                <w:color w:val="000000"/>
                <w:kern w:val="2"/>
                <w:szCs w:val="24"/>
              </w:rPr>
            </w:pPr>
          </w:p>
          <w:p w14:paraId="7E114F52" w14:textId="733CE41F" w:rsidR="00027B83" w:rsidRDefault="00CA07A1" w:rsidP="00CA07A1">
            <w:pPr>
              <w:jc w:val="both"/>
              <w:rPr>
                <w:b/>
                <w:kern w:val="2"/>
                <w:szCs w:val="24"/>
              </w:rPr>
            </w:pPr>
            <w:r>
              <w:rPr>
                <w:color w:val="000000"/>
                <w:kern w:val="2"/>
                <w:szCs w:val="24"/>
              </w:rPr>
              <w:t>9.2.2.</w:t>
            </w:r>
            <w:r w:rsidRPr="0074751C">
              <w:rPr>
                <w:color w:val="000000"/>
                <w:kern w:val="2"/>
                <w:szCs w:val="24"/>
                <w:lang w:val="pt-BR"/>
              </w:rPr>
              <w:t xml:space="preserve"> </w:t>
            </w:r>
            <w:r>
              <w:rPr>
                <w:color w:val="000000"/>
                <w:kern w:val="2"/>
                <w:szCs w:val="24"/>
              </w:rPr>
              <w:t>Tiekėjas privalo sumokėti Pirkėjui netesybas per 10 dienų nuo Pirkėjo pareikalavimo.</w:t>
            </w:r>
          </w:p>
        </w:tc>
      </w:tr>
      <w:tr w:rsidR="00027B83" w14:paraId="535564A9" w14:textId="77777777" w:rsidTr="00617608">
        <w:trPr>
          <w:gridAfter w:val="1"/>
          <w:wAfter w:w="23" w:type="dxa"/>
          <w:trHeight w:val="300"/>
        </w:trPr>
        <w:tc>
          <w:tcPr>
            <w:tcW w:w="3094" w:type="dxa"/>
            <w:gridSpan w:val="3"/>
          </w:tcPr>
          <w:p w14:paraId="669E6DCA" w14:textId="77777777" w:rsidR="00027B83" w:rsidRDefault="000B0897" w:rsidP="00203EF4">
            <w:pPr>
              <w:jc w:val="both"/>
              <w:rPr>
                <w:b/>
                <w:kern w:val="2"/>
                <w:szCs w:val="24"/>
              </w:rPr>
            </w:pPr>
            <w:r>
              <w:rPr>
                <w:b/>
                <w:kern w:val="2"/>
                <w:szCs w:val="24"/>
              </w:rPr>
              <w:t xml:space="preserve">9.3. Tiekėjui / Pirkėjui taikoma bauda nutraukus Sutartį dėl esminio Sutarties pažeidimo ar nepagrįstai nutraukus Sutarties </w:t>
            </w:r>
            <w:r>
              <w:rPr>
                <w:b/>
                <w:kern w:val="2"/>
                <w:szCs w:val="24"/>
              </w:rPr>
              <w:lastRenderedPageBreak/>
              <w:t>vykdymą ne Sutartyje nustatyta tvarka</w:t>
            </w:r>
          </w:p>
        </w:tc>
        <w:tc>
          <w:tcPr>
            <w:tcW w:w="6441" w:type="dxa"/>
            <w:gridSpan w:val="3"/>
          </w:tcPr>
          <w:p w14:paraId="54EE418B" w14:textId="19FDD4BE" w:rsidR="00027B83" w:rsidRDefault="0034344B" w:rsidP="00E34BDB">
            <w:pPr>
              <w:jc w:val="both"/>
              <w:rPr>
                <w:kern w:val="2"/>
                <w:szCs w:val="24"/>
              </w:rPr>
            </w:pPr>
            <w:r>
              <w:rPr>
                <w:kern w:val="2"/>
                <w:szCs w:val="24"/>
              </w:rPr>
              <w:lastRenderedPageBreak/>
              <w:t>Netaikoma</w:t>
            </w:r>
          </w:p>
        </w:tc>
      </w:tr>
      <w:tr w:rsidR="00027B83" w14:paraId="0DE13579" w14:textId="77777777" w:rsidTr="00617608">
        <w:trPr>
          <w:gridAfter w:val="1"/>
          <w:wAfter w:w="23" w:type="dxa"/>
          <w:trHeight w:val="300"/>
        </w:trPr>
        <w:tc>
          <w:tcPr>
            <w:tcW w:w="3094" w:type="dxa"/>
            <w:gridSpan w:val="3"/>
          </w:tcPr>
          <w:p w14:paraId="0E038835" w14:textId="77777777" w:rsidR="00027B83" w:rsidRDefault="000B0897" w:rsidP="00203EF4">
            <w:pPr>
              <w:jc w:val="both"/>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3"/>
          </w:tcPr>
          <w:p w14:paraId="4970F7DA" w14:textId="60E2D91A" w:rsidR="00027B83" w:rsidRDefault="0034344B" w:rsidP="00E34BDB">
            <w:pPr>
              <w:jc w:val="both"/>
              <w:rPr>
                <w:kern w:val="2"/>
                <w:szCs w:val="24"/>
              </w:rPr>
            </w:pPr>
            <w:r>
              <w:rPr>
                <w:kern w:val="2"/>
                <w:szCs w:val="24"/>
              </w:rPr>
              <w:t>Netaikoma</w:t>
            </w:r>
          </w:p>
        </w:tc>
      </w:tr>
      <w:tr w:rsidR="00027B83" w14:paraId="335834C7" w14:textId="77777777" w:rsidTr="00617608">
        <w:trPr>
          <w:gridAfter w:val="1"/>
          <w:wAfter w:w="23" w:type="dxa"/>
          <w:trHeight w:val="300"/>
        </w:trPr>
        <w:tc>
          <w:tcPr>
            <w:tcW w:w="3094" w:type="dxa"/>
            <w:gridSpan w:val="3"/>
          </w:tcPr>
          <w:p w14:paraId="13CD1D2E" w14:textId="77777777" w:rsidR="00027B83" w:rsidRDefault="000B0897" w:rsidP="00203EF4">
            <w:pPr>
              <w:jc w:val="both"/>
              <w:rPr>
                <w:b/>
                <w:kern w:val="2"/>
                <w:szCs w:val="24"/>
              </w:rPr>
            </w:pPr>
            <w:r>
              <w:rPr>
                <w:b/>
                <w:kern w:val="2"/>
                <w:szCs w:val="24"/>
              </w:rPr>
              <w:t>9.5. Tiekėjui taikomos baudos dėl aplinkosauginių ir (arba) socialinių kriterijų nesilaikymo</w:t>
            </w:r>
          </w:p>
        </w:tc>
        <w:tc>
          <w:tcPr>
            <w:tcW w:w="6441" w:type="dxa"/>
            <w:gridSpan w:val="3"/>
          </w:tcPr>
          <w:p w14:paraId="3EE5265B" w14:textId="77777777" w:rsidR="00027B83" w:rsidRDefault="000B0897">
            <w:pPr>
              <w:rPr>
                <w:color w:val="000000"/>
                <w:kern w:val="2"/>
                <w:szCs w:val="24"/>
              </w:rPr>
            </w:pPr>
            <w:r>
              <w:rPr>
                <w:color w:val="000000"/>
                <w:kern w:val="2"/>
                <w:szCs w:val="24"/>
              </w:rPr>
              <w:t>Netaikoma</w:t>
            </w:r>
          </w:p>
          <w:p w14:paraId="77FD572F" w14:textId="77777777" w:rsidR="00027B83" w:rsidRDefault="00027B83">
            <w:pPr>
              <w:rPr>
                <w:kern w:val="2"/>
                <w:szCs w:val="24"/>
              </w:rPr>
            </w:pPr>
          </w:p>
          <w:p w14:paraId="4C8C0993" w14:textId="1A4BB0DF" w:rsidR="00027B83" w:rsidRDefault="00027B83">
            <w:pPr>
              <w:rPr>
                <w:color w:val="4472C4"/>
                <w:kern w:val="2"/>
                <w:szCs w:val="24"/>
              </w:rPr>
            </w:pPr>
          </w:p>
        </w:tc>
      </w:tr>
      <w:tr w:rsidR="00027B83" w14:paraId="5CB34632" w14:textId="77777777" w:rsidTr="00617608">
        <w:trPr>
          <w:gridAfter w:val="1"/>
          <w:wAfter w:w="23" w:type="dxa"/>
          <w:trHeight w:val="300"/>
        </w:trPr>
        <w:tc>
          <w:tcPr>
            <w:tcW w:w="3094" w:type="dxa"/>
            <w:gridSpan w:val="3"/>
          </w:tcPr>
          <w:p w14:paraId="59ED911B" w14:textId="77777777" w:rsidR="00027B83" w:rsidRDefault="000B0897" w:rsidP="00203EF4">
            <w:pPr>
              <w:jc w:val="both"/>
              <w:rPr>
                <w:b/>
                <w:kern w:val="2"/>
                <w:szCs w:val="24"/>
              </w:rPr>
            </w:pPr>
            <w:r>
              <w:rPr>
                <w:b/>
                <w:kern w:val="2"/>
                <w:szCs w:val="24"/>
              </w:rPr>
              <w:t>9.6. Tiekėjui / Pirkėjui taikoma bauda dėl konfidencialumo reikalavimų nesilaikymo</w:t>
            </w:r>
          </w:p>
        </w:tc>
        <w:tc>
          <w:tcPr>
            <w:tcW w:w="6441" w:type="dxa"/>
            <w:gridSpan w:val="3"/>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64CD23EA" w:rsidR="00027B83" w:rsidRDefault="00027B83">
            <w:pPr>
              <w:rPr>
                <w:color w:val="4472C4"/>
                <w:kern w:val="2"/>
                <w:szCs w:val="24"/>
              </w:rPr>
            </w:pPr>
          </w:p>
        </w:tc>
      </w:tr>
      <w:tr w:rsidR="00027B83" w14:paraId="2F664C56" w14:textId="77777777" w:rsidTr="00617608">
        <w:trPr>
          <w:gridAfter w:val="1"/>
          <w:wAfter w:w="23" w:type="dxa"/>
          <w:trHeight w:val="300"/>
        </w:trPr>
        <w:tc>
          <w:tcPr>
            <w:tcW w:w="3094" w:type="dxa"/>
            <w:gridSpan w:val="3"/>
          </w:tcPr>
          <w:p w14:paraId="6498C52D" w14:textId="77777777" w:rsidR="00027B83" w:rsidRDefault="000B0897" w:rsidP="00203EF4">
            <w:pPr>
              <w:jc w:val="both"/>
              <w:rPr>
                <w:b/>
                <w:kern w:val="2"/>
                <w:szCs w:val="24"/>
              </w:rPr>
            </w:pPr>
            <w:r>
              <w:rPr>
                <w:b/>
                <w:kern w:val="2"/>
                <w:szCs w:val="24"/>
              </w:rPr>
              <w:t>9.7. Tiekėjui taikomos netesybos dėl pirkimo dokumentuose nustatytų kokybinių kriterijų nepasiekimo Sutarties vykdymo metu</w:t>
            </w:r>
          </w:p>
        </w:tc>
        <w:tc>
          <w:tcPr>
            <w:tcW w:w="6441" w:type="dxa"/>
            <w:gridSpan w:val="3"/>
          </w:tcPr>
          <w:p w14:paraId="53D14775" w14:textId="1A620949" w:rsidR="00E34BDB" w:rsidRDefault="000B0897" w:rsidP="00E34BDB">
            <w:pPr>
              <w:rPr>
                <w:color w:val="4472C4"/>
                <w:kern w:val="2"/>
                <w:szCs w:val="24"/>
              </w:rPr>
            </w:pPr>
            <w:r>
              <w:rPr>
                <w:szCs w:val="24"/>
              </w:rPr>
              <w:t xml:space="preserve">Netaikoma </w:t>
            </w:r>
          </w:p>
          <w:p w14:paraId="003FECA6" w14:textId="2CE7BE19" w:rsidR="00027B83" w:rsidRDefault="00027B83">
            <w:pPr>
              <w:rPr>
                <w:color w:val="4472C4"/>
                <w:kern w:val="2"/>
                <w:szCs w:val="24"/>
              </w:rPr>
            </w:pPr>
          </w:p>
        </w:tc>
      </w:tr>
      <w:tr w:rsidR="00027B83" w14:paraId="0058BAA4" w14:textId="77777777" w:rsidTr="00617608">
        <w:trPr>
          <w:gridAfter w:val="1"/>
          <w:wAfter w:w="23" w:type="dxa"/>
          <w:trHeight w:val="1164"/>
        </w:trPr>
        <w:tc>
          <w:tcPr>
            <w:tcW w:w="3094" w:type="dxa"/>
            <w:gridSpan w:val="3"/>
            <w:tcBorders>
              <w:top w:val="single" w:sz="4" w:space="0" w:color="auto"/>
              <w:left w:val="single" w:sz="4" w:space="0" w:color="auto"/>
              <w:bottom w:val="single" w:sz="4" w:space="0" w:color="auto"/>
              <w:right w:val="single" w:sz="4" w:space="0" w:color="auto"/>
            </w:tcBorders>
          </w:tcPr>
          <w:p w14:paraId="028B4348" w14:textId="77777777" w:rsidR="00027B83" w:rsidRDefault="000B0897" w:rsidP="00203EF4">
            <w:pPr>
              <w:jc w:val="both"/>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3"/>
            <w:tcBorders>
              <w:top w:val="single" w:sz="4" w:space="0" w:color="auto"/>
              <w:left w:val="single" w:sz="4" w:space="0" w:color="auto"/>
              <w:bottom w:val="single" w:sz="4" w:space="0" w:color="auto"/>
              <w:right w:val="single" w:sz="4" w:space="0" w:color="auto"/>
            </w:tcBorders>
          </w:tcPr>
          <w:p w14:paraId="59E34EF4" w14:textId="629B708E" w:rsidR="00027B83" w:rsidRDefault="000B0897" w:rsidP="00704DED">
            <w:pPr>
              <w:rPr>
                <w:color w:val="4472C4"/>
                <w:kern w:val="2"/>
                <w:szCs w:val="24"/>
              </w:rPr>
            </w:pPr>
            <w:r>
              <w:rPr>
                <w:kern w:val="2"/>
                <w:szCs w:val="24"/>
              </w:rPr>
              <w:t>Netaikoma</w:t>
            </w:r>
          </w:p>
        </w:tc>
      </w:tr>
      <w:tr w:rsidR="00027B83" w14:paraId="4DB25F24" w14:textId="77777777" w:rsidTr="00617608">
        <w:trPr>
          <w:gridAfter w:val="1"/>
          <w:wAfter w:w="23" w:type="dxa"/>
          <w:trHeight w:val="300"/>
        </w:trPr>
        <w:tc>
          <w:tcPr>
            <w:tcW w:w="3094" w:type="dxa"/>
            <w:gridSpan w:val="3"/>
          </w:tcPr>
          <w:p w14:paraId="66FCCA71" w14:textId="77777777" w:rsidR="00027B83" w:rsidRDefault="000B0897" w:rsidP="00203EF4">
            <w:pPr>
              <w:jc w:val="both"/>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3"/>
          </w:tcPr>
          <w:p w14:paraId="70413880" w14:textId="03D035A9" w:rsidR="00027B83" w:rsidRDefault="00E34BDB">
            <w:pPr>
              <w:rPr>
                <w:szCs w:val="24"/>
              </w:rPr>
            </w:pPr>
            <w:r>
              <w:rPr>
                <w:kern w:val="2"/>
                <w:szCs w:val="24"/>
              </w:rPr>
              <w:t>Netaikoma</w:t>
            </w:r>
          </w:p>
          <w:p w14:paraId="1121832F" w14:textId="77777777" w:rsidR="00027B83" w:rsidRDefault="00027B83">
            <w:pPr>
              <w:rPr>
                <w:color w:val="4472C4"/>
                <w:kern w:val="2"/>
                <w:szCs w:val="24"/>
              </w:rPr>
            </w:pPr>
          </w:p>
        </w:tc>
      </w:tr>
      <w:tr w:rsidR="00027B83" w14:paraId="72DE294E" w14:textId="77777777" w:rsidTr="00617608">
        <w:trPr>
          <w:gridAfter w:val="1"/>
          <w:wAfter w:w="23" w:type="dxa"/>
          <w:trHeight w:val="300"/>
        </w:trPr>
        <w:tc>
          <w:tcPr>
            <w:tcW w:w="3094" w:type="dxa"/>
            <w:gridSpan w:val="3"/>
          </w:tcPr>
          <w:p w14:paraId="4EF8C357" w14:textId="48AEFA7B" w:rsidR="00027B83" w:rsidRPr="00F1419C" w:rsidRDefault="000B0897" w:rsidP="00203EF4">
            <w:pPr>
              <w:jc w:val="both"/>
              <w:rPr>
                <w:b/>
                <w:color w:val="000000" w:themeColor="text1"/>
                <w:kern w:val="2"/>
                <w:szCs w:val="24"/>
                <w:lang w:val="en-US"/>
              </w:rPr>
            </w:pPr>
            <w:r w:rsidRPr="00664DC8">
              <w:rPr>
                <w:b/>
                <w:color w:val="000000" w:themeColor="text1"/>
                <w:kern w:val="2"/>
                <w:szCs w:val="24"/>
                <w:lang w:val="en-US"/>
              </w:rPr>
              <w:t>9.</w:t>
            </w:r>
            <w:r w:rsidR="00E34BDB" w:rsidRPr="00664DC8">
              <w:rPr>
                <w:b/>
                <w:color w:val="000000" w:themeColor="text1"/>
                <w:kern w:val="2"/>
                <w:szCs w:val="24"/>
                <w:lang w:val="en-US"/>
              </w:rPr>
              <w:t>10</w:t>
            </w:r>
            <w:r w:rsidRPr="00664DC8">
              <w:rPr>
                <w:b/>
                <w:color w:val="000000" w:themeColor="text1"/>
                <w:kern w:val="2"/>
                <w:szCs w:val="24"/>
                <w:lang w:val="en-US"/>
              </w:rPr>
              <w:t xml:space="preserve">. </w:t>
            </w:r>
            <w:r w:rsidRPr="00664DC8">
              <w:rPr>
                <w:b/>
                <w:color w:val="000000" w:themeColor="text1"/>
                <w:kern w:val="2"/>
                <w:szCs w:val="24"/>
              </w:rPr>
              <w:t>Kitos netesybos</w:t>
            </w:r>
            <w:r w:rsidR="00F1419C" w:rsidRPr="00664DC8">
              <w:rPr>
                <w:b/>
                <w:color w:val="000000" w:themeColor="text1"/>
                <w:kern w:val="2"/>
                <w:szCs w:val="24"/>
              </w:rPr>
              <w:t xml:space="preserve"> </w:t>
            </w:r>
          </w:p>
        </w:tc>
        <w:tc>
          <w:tcPr>
            <w:tcW w:w="6441" w:type="dxa"/>
            <w:gridSpan w:val="3"/>
          </w:tcPr>
          <w:p w14:paraId="386AC396" w14:textId="2A9F8FCA" w:rsidR="00027B83" w:rsidRPr="000F014A" w:rsidRDefault="00664DC8" w:rsidP="00664DC8">
            <w:pPr>
              <w:rPr>
                <w:color w:val="000000" w:themeColor="text1"/>
                <w:kern w:val="2"/>
              </w:rPr>
            </w:pPr>
            <w:r>
              <w:rPr>
                <w:kern w:val="2"/>
                <w:szCs w:val="24"/>
              </w:rPr>
              <w:t>Netaikoma</w:t>
            </w:r>
          </w:p>
        </w:tc>
      </w:tr>
      <w:tr w:rsidR="00027B83" w14:paraId="684028A3" w14:textId="77777777" w:rsidTr="00617608">
        <w:trPr>
          <w:gridAfter w:val="1"/>
          <w:wAfter w:w="23" w:type="dxa"/>
          <w:trHeight w:val="300"/>
        </w:trPr>
        <w:tc>
          <w:tcPr>
            <w:tcW w:w="9535" w:type="dxa"/>
            <w:gridSpan w:val="6"/>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rsidTr="00617608">
        <w:trPr>
          <w:gridAfter w:val="1"/>
          <w:wAfter w:w="23" w:type="dxa"/>
          <w:trHeight w:val="300"/>
        </w:trPr>
        <w:tc>
          <w:tcPr>
            <w:tcW w:w="3094" w:type="dxa"/>
            <w:gridSpan w:val="3"/>
          </w:tcPr>
          <w:p w14:paraId="0063E6A9" w14:textId="77777777" w:rsidR="00027B83" w:rsidRDefault="000B0897" w:rsidP="00203EF4">
            <w:pPr>
              <w:jc w:val="both"/>
              <w:rPr>
                <w:b/>
                <w:kern w:val="2"/>
                <w:szCs w:val="24"/>
                <w:lang w:val="en-US"/>
              </w:rPr>
            </w:pPr>
            <w:r>
              <w:rPr>
                <w:b/>
                <w:kern w:val="2"/>
                <w:szCs w:val="24"/>
                <w:lang w:val="en-US"/>
              </w:rPr>
              <w:t xml:space="preserve">10.1. </w:t>
            </w:r>
            <w:r>
              <w:rPr>
                <w:b/>
                <w:kern w:val="2"/>
                <w:szCs w:val="24"/>
              </w:rPr>
              <w:t>Esminės Sutarties sąlygos</w:t>
            </w:r>
          </w:p>
        </w:tc>
        <w:tc>
          <w:tcPr>
            <w:tcW w:w="6441" w:type="dxa"/>
            <w:gridSpan w:val="3"/>
          </w:tcPr>
          <w:p w14:paraId="7E67C8FE" w14:textId="79F2F3C2" w:rsidR="009E72D1" w:rsidRPr="009E72D1" w:rsidRDefault="008B24FF" w:rsidP="009E72D1">
            <w:pPr>
              <w:widowControl w:val="0"/>
              <w:tabs>
                <w:tab w:val="left" w:pos="720"/>
                <w:tab w:val="left" w:pos="1296"/>
                <w:tab w:val="left" w:pos="2592"/>
                <w:tab w:val="left" w:pos="3888"/>
                <w:tab w:val="left" w:pos="5184"/>
              </w:tabs>
              <w:suppressAutoHyphens/>
              <w:autoSpaceDE w:val="0"/>
              <w:jc w:val="both"/>
              <w:rPr>
                <w:rFonts w:asciiTheme="minorHAnsi" w:hAnsiTheme="minorHAnsi" w:cstheme="minorHAnsi"/>
                <w:lang w:eastAsia="ar-SA"/>
              </w:rPr>
            </w:pPr>
            <w:r w:rsidRPr="008B24FF">
              <w:rPr>
                <w:kern w:val="2"/>
                <w:szCs w:val="24"/>
              </w:rPr>
              <w:t>Netaikoma</w:t>
            </w:r>
            <w:r w:rsidR="009E72D1" w:rsidRPr="008B24FF">
              <w:rPr>
                <w:kern w:val="2"/>
                <w:szCs w:val="24"/>
              </w:rPr>
              <w:t xml:space="preserve"> </w:t>
            </w:r>
          </w:p>
        </w:tc>
      </w:tr>
      <w:tr w:rsidR="00027B83" w14:paraId="2481156D" w14:textId="77777777" w:rsidTr="00617608">
        <w:trPr>
          <w:gridAfter w:val="1"/>
          <w:wAfter w:w="23" w:type="dxa"/>
          <w:trHeight w:val="300"/>
        </w:trPr>
        <w:tc>
          <w:tcPr>
            <w:tcW w:w="9535" w:type="dxa"/>
            <w:gridSpan w:val="6"/>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rsidTr="00617608">
        <w:trPr>
          <w:gridAfter w:val="1"/>
          <w:wAfter w:w="23" w:type="dxa"/>
          <w:trHeight w:val="300"/>
        </w:trPr>
        <w:tc>
          <w:tcPr>
            <w:tcW w:w="3094" w:type="dxa"/>
            <w:gridSpan w:val="3"/>
          </w:tcPr>
          <w:p w14:paraId="071FC0C8" w14:textId="77777777" w:rsidR="00027B83" w:rsidRDefault="000B0897">
            <w:pPr>
              <w:rPr>
                <w:b/>
                <w:kern w:val="2"/>
                <w:szCs w:val="24"/>
              </w:rPr>
            </w:pPr>
            <w:r>
              <w:rPr>
                <w:b/>
                <w:szCs w:val="24"/>
              </w:rPr>
              <w:t>11.1. Sutarties sudarymas ir įsigaliojimas</w:t>
            </w:r>
          </w:p>
        </w:tc>
        <w:tc>
          <w:tcPr>
            <w:tcW w:w="6441" w:type="dxa"/>
            <w:gridSpan w:val="3"/>
          </w:tcPr>
          <w:p w14:paraId="7E9D986F" w14:textId="3E77E5A6" w:rsidR="008C6078" w:rsidRPr="00664DC8" w:rsidRDefault="008C6078" w:rsidP="008C6078">
            <w:pPr>
              <w:jc w:val="both"/>
              <w:rPr>
                <w:kern w:val="2"/>
                <w:szCs w:val="24"/>
              </w:rPr>
            </w:pPr>
            <w:r w:rsidRPr="00664DC8">
              <w:rPr>
                <w:kern w:val="2"/>
                <w:szCs w:val="24"/>
              </w:rPr>
              <w:t>Ši Sutartis laikoma sudaryta ir įsigalioja nuo Sutarties pasirašymo dienos (antrosios Šalies pasirašymo dieną).</w:t>
            </w:r>
          </w:p>
          <w:p w14:paraId="04094D45" w14:textId="40D8C7A2" w:rsidR="008C6078" w:rsidRPr="00664DC8" w:rsidRDefault="008C6078" w:rsidP="008C6078">
            <w:pPr>
              <w:jc w:val="both"/>
              <w:rPr>
                <w:color w:val="4472C4"/>
                <w:kern w:val="2"/>
                <w:szCs w:val="24"/>
              </w:rPr>
            </w:pPr>
            <w:r w:rsidRPr="00664DC8">
              <w:rPr>
                <w:color w:val="000000"/>
                <w:kern w:val="2"/>
                <w:szCs w:val="24"/>
              </w:rPr>
              <w:t>Sutartis galioja iki visiško prievolių įvykdymo (kol bus išnaudota Pradinės Sutarties vertė, bet jos terminas negali būti ilgesnis kaip 2</w:t>
            </w:r>
            <w:r w:rsidR="00704DED" w:rsidRPr="00664DC8">
              <w:rPr>
                <w:color w:val="000000"/>
                <w:kern w:val="2"/>
                <w:szCs w:val="24"/>
              </w:rPr>
              <w:t>3</w:t>
            </w:r>
            <w:r w:rsidRPr="00664DC8">
              <w:rPr>
                <w:color w:val="000000"/>
                <w:kern w:val="2"/>
                <w:szCs w:val="24"/>
              </w:rPr>
              <w:t xml:space="preserve"> mėnesių.</w:t>
            </w:r>
          </w:p>
        </w:tc>
      </w:tr>
      <w:tr w:rsidR="00027B83" w14:paraId="27B67AC5" w14:textId="77777777" w:rsidTr="00617608">
        <w:trPr>
          <w:gridAfter w:val="1"/>
          <w:wAfter w:w="23" w:type="dxa"/>
          <w:trHeight w:val="300"/>
        </w:trPr>
        <w:tc>
          <w:tcPr>
            <w:tcW w:w="3094" w:type="dxa"/>
            <w:gridSpan w:val="3"/>
          </w:tcPr>
          <w:p w14:paraId="5B8FCCBE" w14:textId="77777777" w:rsidR="00027B83" w:rsidRDefault="000B0897" w:rsidP="00203EF4">
            <w:pPr>
              <w:jc w:val="both"/>
              <w:rPr>
                <w:b/>
                <w:kern w:val="2"/>
                <w:szCs w:val="24"/>
              </w:rPr>
            </w:pPr>
            <w:r>
              <w:rPr>
                <w:b/>
                <w:kern w:val="2"/>
                <w:szCs w:val="24"/>
              </w:rPr>
              <w:lastRenderedPageBreak/>
              <w:t>11.2. Sutarties galiojimo termino pratęsimas</w:t>
            </w:r>
          </w:p>
        </w:tc>
        <w:tc>
          <w:tcPr>
            <w:tcW w:w="6441" w:type="dxa"/>
            <w:gridSpan w:val="3"/>
          </w:tcPr>
          <w:p w14:paraId="6D566D92" w14:textId="4E257E96" w:rsidR="00027B83" w:rsidRPr="00664DC8" w:rsidRDefault="00F1419C" w:rsidP="00F1419C">
            <w:pPr>
              <w:jc w:val="both"/>
              <w:rPr>
                <w:kern w:val="2"/>
                <w:szCs w:val="24"/>
              </w:rPr>
            </w:pPr>
            <w:r w:rsidRPr="00664DC8">
              <w:t>Pridedamas papildomas 80 kalendorinių dienų (60+20 dienų) laikotarpis, kurio gali reikėti projekto rezultatų tikslinimui ir derinimui su EFSA.</w:t>
            </w:r>
            <w:r w:rsidRPr="00664DC8">
              <w:rPr>
                <w:kern w:val="2"/>
                <w:szCs w:val="24"/>
              </w:rPr>
              <w:t xml:space="preserve"> </w:t>
            </w:r>
          </w:p>
        </w:tc>
      </w:tr>
      <w:tr w:rsidR="00027B83" w14:paraId="2CB119F6" w14:textId="77777777" w:rsidTr="00617608">
        <w:trPr>
          <w:gridAfter w:val="1"/>
          <w:wAfter w:w="23" w:type="dxa"/>
          <w:trHeight w:val="300"/>
        </w:trPr>
        <w:tc>
          <w:tcPr>
            <w:tcW w:w="9535" w:type="dxa"/>
            <w:gridSpan w:val="6"/>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rsidTr="00F06148">
        <w:trPr>
          <w:gridAfter w:val="1"/>
          <w:wAfter w:w="23" w:type="dxa"/>
          <w:trHeight w:val="300"/>
        </w:trPr>
        <w:tc>
          <w:tcPr>
            <w:tcW w:w="3058" w:type="dxa"/>
            <w:gridSpan w:val="2"/>
            <w:tcBorders>
              <w:top w:val="single" w:sz="4" w:space="0" w:color="auto"/>
              <w:left w:val="single" w:sz="4" w:space="0" w:color="auto"/>
              <w:bottom w:val="single" w:sz="4" w:space="0" w:color="auto"/>
              <w:right w:val="single" w:sz="4" w:space="0" w:color="auto"/>
            </w:tcBorders>
          </w:tcPr>
          <w:p w14:paraId="213DAB3D" w14:textId="77777777" w:rsidR="00027B83" w:rsidRDefault="000B0897" w:rsidP="00203EF4">
            <w:pPr>
              <w:jc w:val="both"/>
              <w:rPr>
                <w:b/>
                <w:kern w:val="2"/>
                <w:szCs w:val="24"/>
              </w:rPr>
            </w:pPr>
            <w:r>
              <w:rPr>
                <w:b/>
                <w:kern w:val="2"/>
                <w:szCs w:val="24"/>
              </w:rPr>
              <w:t>12.1. Sutarties nutraukimo pagrindai</w:t>
            </w:r>
          </w:p>
        </w:tc>
        <w:tc>
          <w:tcPr>
            <w:tcW w:w="6477" w:type="dxa"/>
            <w:gridSpan w:val="4"/>
            <w:tcBorders>
              <w:top w:val="single" w:sz="4" w:space="0" w:color="auto"/>
              <w:left w:val="single" w:sz="4" w:space="0" w:color="auto"/>
              <w:bottom w:val="single" w:sz="4" w:space="0" w:color="auto"/>
              <w:right w:val="single" w:sz="4" w:space="0" w:color="auto"/>
            </w:tcBorders>
          </w:tcPr>
          <w:p w14:paraId="3A951297" w14:textId="1DDB9E54" w:rsidR="00027B83" w:rsidRDefault="004F2858" w:rsidP="004F2858">
            <w:pPr>
              <w:jc w:val="both"/>
              <w:rPr>
                <w:color w:val="4472C4"/>
                <w:kern w:val="2"/>
                <w:szCs w:val="24"/>
              </w:rPr>
            </w:pPr>
            <w:r w:rsidRPr="00CC022A">
              <w:t>Bet kuri iš Šalių gali inicijuoti Sutarties nutraukimą. Šalis, inicijuojanti Sutarties nutraukimą, privalo raštu ne vėliau kaip prieš vieną mėnesį iki planuojamo Sutarties nutraukimo įspėti kitą Šalį apie ketinimą nutraukti Sutartį.</w:t>
            </w:r>
          </w:p>
        </w:tc>
      </w:tr>
      <w:tr w:rsidR="00027B83" w14:paraId="3FAA1B2E" w14:textId="77777777" w:rsidTr="00F06148">
        <w:trPr>
          <w:gridAfter w:val="1"/>
          <w:wAfter w:w="23" w:type="dxa"/>
          <w:trHeight w:val="300"/>
        </w:trPr>
        <w:tc>
          <w:tcPr>
            <w:tcW w:w="3058" w:type="dxa"/>
            <w:gridSpan w:val="2"/>
            <w:tcBorders>
              <w:top w:val="single" w:sz="4" w:space="0" w:color="auto"/>
              <w:left w:val="single" w:sz="4" w:space="0" w:color="auto"/>
              <w:bottom w:val="single" w:sz="4" w:space="0" w:color="auto"/>
              <w:right w:val="single" w:sz="4" w:space="0" w:color="auto"/>
            </w:tcBorders>
          </w:tcPr>
          <w:p w14:paraId="33CA1160" w14:textId="77777777" w:rsidR="00027B83" w:rsidRDefault="000B0897" w:rsidP="00203EF4">
            <w:pPr>
              <w:jc w:val="both"/>
              <w:rPr>
                <w:b/>
                <w:kern w:val="2"/>
                <w:szCs w:val="24"/>
              </w:rPr>
            </w:pPr>
            <w:r>
              <w:rPr>
                <w:b/>
                <w:kern w:val="2"/>
                <w:szCs w:val="24"/>
              </w:rPr>
              <w:t xml:space="preserve">12.2. Esminiai Sutarties </w:t>
            </w:r>
            <w:r>
              <w:rPr>
                <w:b/>
                <w:szCs w:val="24"/>
              </w:rPr>
              <w:t>pažeidimai</w:t>
            </w:r>
          </w:p>
        </w:tc>
        <w:tc>
          <w:tcPr>
            <w:tcW w:w="6477" w:type="dxa"/>
            <w:gridSpan w:val="4"/>
            <w:tcBorders>
              <w:top w:val="single" w:sz="4" w:space="0" w:color="auto"/>
              <w:left w:val="single" w:sz="4" w:space="0" w:color="auto"/>
              <w:bottom w:val="single" w:sz="4" w:space="0" w:color="auto"/>
              <w:right w:val="single" w:sz="4" w:space="0" w:color="auto"/>
            </w:tcBorders>
          </w:tcPr>
          <w:p w14:paraId="2AC0C09D" w14:textId="28B123F4" w:rsidR="00027B83" w:rsidRDefault="0069399A" w:rsidP="00F8794E">
            <w:pPr>
              <w:spacing w:line="257" w:lineRule="auto"/>
              <w:jc w:val="both"/>
              <w:rPr>
                <w:rFonts w:eastAsia="Arial"/>
                <w:color w:val="FF0000"/>
                <w:kern w:val="2"/>
                <w:szCs w:val="24"/>
              </w:rPr>
            </w:pPr>
            <w:r w:rsidRPr="005602BC">
              <w:rPr>
                <w:rFonts w:eastAsia="Arial"/>
                <w:kern w:val="2"/>
                <w:szCs w:val="24"/>
              </w:rPr>
              <w:t>Esminiai Sutarties pažeidimai numatyti Bendrosiose sąlygose ir Lietuvos Respublikos civiliniame kodekse.</w:t>
            </w:r>
          </w:p>
        </w:tc>
      </w:tr>
      <w:tr w:rsidR="00027B83" w14:paraId="16E64D10" w14:textId="77777777" w:rsidTr="00617608">
        <w:trPr>
          <w:gridAfter w:val="1"/>
          <w:wAfter w:w="23" w:type="dxa"/>
          <w:trHeight w:val="300"/>
        </w:trPr>
        <w:tc>
          <w:tcPr>
            <w:tcW w:w="9535" w:type="dxa"/>
            <w:gridSpan w:val="6"/>
          </w:tcPr>
          <w:p w14:paraId="7BE18CDF" w14:textId="77777777" w:rsidR="00027B83" w:rsidRDefault="000B0897">
            <w:pPr>
              <w:jc w:val="center"/>
              <w:rPr>
                <w:kern w:val="2"/>
                <w:szCs w:val="24"/>
              </w:rPr>
            </w:pPr>
            <w:r>
              <w:rPr>
                <w:b/>
                <w:kern w:val="2"/>
                <w:szCs w:val="24"/>
              </w:rPr>
              <w:t xml:space="preserve">13. APLINKOS APSAUGOS IR SOCIALINIAI KRITERIJAI </w:t>
            </w:r>
            <w:r w:rsidRPr="0069399A">
              <w:rPr>
                <w:color w:val="000000" w:themeColor="text1"/>
                <w:kern w:val="2"/>
                <w:szCs w:val="24"/>
              </w:rPr>
              <w:t>(taikoma, jeigu aplinkosauginiai ir (arba) socialiniai kriterijai nustatomi kaip Sutarties vykdymo sąlygos)</w:t>
            </w:r>
          </w:p>
        </w:tc>
      </w:tr>
      <w:tr w:rsidR="00027B83" w14:paraId="05D8A05A" w14:textId="77777777" w:rsidTr="00F06148">
        <w:trPr>
          <w:gridAfter w:val="1"/>
          <w:wAfter w:w="23" w:type="dxa"/>
          <w:trHeight w:val="300"/>
        </w:trPr>
        <w:tc>
          <w:tcPr>
            <w:tcW w:w="3058" w:type="dxa"/>
            <w:gridSpan w:val="2"/>
          </w:tcPr>
          <w:p w14:paraId="1C2710A4" w14:textId="77777777" w:rsidR="00027B83" w:rsidRDefault="000B0897" w:rsidP="00203EF4">
            <w:pPr>
              <w:jc w:val="both"/>
              <w:rPr>
                <w:b/>
                <w:kern w:val="2"/>
                <w:szCs w:val="24"/>
              </w:rPr>
            </w:pPr>
            <w:r>
              <w:rPr>
                <w:b/>
                <w:kern w:val="2"/>
                <w:szCs w:val="24"/>
              </w:rPr>
              <w:t xml:space="preserve">13.1. Su perkamomis paslaugomis susiję  aplinkos apsaugos kriterijai </w:t>
            </w:r>
          </w:p>
        </w:tc>
        <w:tc>
          <w:tcPr>
            <w:tcW w:w="6477" w:type="dxa"/>
            <w:gridSpan w:val="4"/>
          </w:tcPr>
          <w:p w14:paraId="5D0970F9" w14:textId="0C770036" w:rsidR="001B6C83" w:rsidRDefault="00B709FE" w:rsidP="001B6C83">
            <w:pPr>
              <w:autoSpaceDE w:val="0"/>
              <w:autoSpaceDN w:val="0"/>
              <w:adjustRightInd w:val="0"/>
              <w:jc w:val="both"/>
            </w:pPr>
            <w:r>
              <w:t>13.1.</w:t>
            </w:r>
            <w:r w:rsidR="001B6C83">
              <w:t xml:space="preserve">1. mažinti popieriaus sunaudojimą, atsisakyti nebūtino dokumentų kopijavimo ir spausdinimo, rengiama dokumentacija, paslaugų perdavimo–priėmimo aktai VMVT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 </w:t>
            </w:r>
          </w:p>
          <w:p w14:paraId="4E3FD9FF" w14:textId="38115C19" w:rsidR="001B6C83" w:rsidRDefault="00B709FE" w:rsidP="001B6C83">
            <w:pPr>
              <w:autoSpaceDE w:val="0"/>
              <w:autoSpaceDN w:val="0"/>
              <w:adjustRightInd w:val="0"/>
              <w:jc w:val="both"/>
            </w:pPr>
            <w:r>
              <w:t>13.1.</w:t>
            </w:r>
            <w:r w:rsidR="001B6C83">
              <w:t xml:space="preserve">2. siekti, kad paslaugai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 t. y.: </w:t>
            </w:r>
          </w:p>
          <w:p w14:paraId="029AE7CD" w14:textId="754B668A" w:rsidR="001B6C83" w:rsidRDefault="00B709FE" w:rsidP="001B6C83">
            <w:pPr>
              <w:autoSpaceDE w:val="0"/>
              <w:autoSpaceDN w:val="0"/>
              <w:adjustRightInd w:val="0"/>
              <w:jc w:val="both"/>
            </w:pPr>
            <w:r>
              <w:t>13.1.</w:t>
            </w:r>
            <w:r w:rsidR="001B6C83">
              <w:t xml:space="preserve">2.1. siekti, kad Paslaugų teikėjo specialistai, teikiantys paslaugą, atvykimui į paslaugos suteikimo vietą rinktųsi netaršias transporto priemones, kurios atitinka žaliojo pirkimo reikalavimus, patvirtintus AM įsakymu Nr. D1-508 ir/arba siekti, kad paslaugai teikti naudojamos transporto priemonės naudotų degalus, atitinkančius Lietuvos Respublikos alternatyviųjų degalų įstatyme įtvirtintus reikalavimus; </w:t>
            </w:r>
          </w:p>
          <w:p w14:paraId="0BBB66FD" w14:textId="6820CDFF" w:rsidR="001B6C83" w:rsidRDefault="00B709FE" w:rsidP="001B6C83">
            <w:pPr>
              <w:autoSpaceDE w:val="0"/>
              <w:autoSpaceDN w:val="0"/>
              <w:adjustRightInd w:val="0"/>
              <w:jc w:val="both"/>
            </w:pPr>
            <w:r>
              <w:t>13.1.</w:t>
            </w:r>
            <w:r w:rsidR="001B6C83">
              <w:t xml:space="preserve">2.2. siekti, kad būtų pasirenkamas optimalus maršrutas Paslaugų teikėjo specialistų atvykimui į paslaugos teikimo vietą; </w:t>
            </w:r>
          </w:p>
          <w:p w14:paraId="53C9F569" w14:textId="7FE8FF2D" w:rsidR="00027B83" w:rsidRDefault="001B6C83" w:rsidP="001B6C83">
            <w:pPr>
              <w:autoSpaceDE w:val="0"/>
              <w:autoSpaceDN w:val="0"/>
              <w:adjustRightInd w:val="0"/>
              <w:jc w:val="both"/>
              <w:rPr>
                <w:kern w:val="2"/>
                <w:szCs w:val="24"/>
              </w:rPr>
            </w:pPr>
            <w:r>
              <w:t>13.</w:t>
            </w:r>
            <w:r w:rsidR="00B709FE">
              <w:t>1.</w:t>
            </w:r>
            <w:r>
              <w:t>2.3. siekti, kad paslaugai suteikti būtų neteršiama aplinka ir nekeliamas pavojus sveikatai ir taip būtų laikomasi AM įsakymu Nr. D1-508 patvirtinto Aprašo 4.4.3 punkte nustatyto aplinkosauginio principo.</w:t>
            </w:r>
          </w:p>
        </w:tc>
      </w:tr>
      <w:tr w:rsidR="00027B83" w14:paraId="419E8DA3" w14:textId="77777777" w:rsidTr="00F06148">
        <w:trPr>
          <w:gridAfter w:val="1"/>
          <w:wAfter w:w="23" w:type="dxa"/>
          <w:trHeight w:val="300"/>
        </w:trPr>
        <w:tc>
          <w:tcPr>
            <w:tcW w:w="3058" w:type="dxa"/>
            <w:gridSpan w:val="2"/>
          </w:tcPr>
          <w:p w14:paraId="628C630D" w14:textId="77777777" w:rsidR="00027B83" w:rsidRDefault="000B0897" w:rsidP="00203EF4">
            <w:pPr>
              <w:jc w:val="both"/>
              <w:rPr>
                <w:b/>
                <w:kern w:val="2"/>
                <w:szCs w:val="24"/>
              </w:rPr>
            </w:pPr>
            <w:r>
              <w:rPr>
                <w:b/>
                <w:kern w:val="2"/>
                <w:szCs w:val="24"/>
              </w:rPr>
              <w:t>13.2. Su perkamomis Paslaugomis susiję socialiniai kriterijai</w:t>
            </w:r>
          </w:p>
        </w:tc>
        <w:tc>
          <w:tcPr>
            <w:tcW w:w="6477" w:type="dxa"/>
            <w:gridSpan w:val="4"/>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0210B52E" w:rsidR="00027B83" w:rsidRDefault="00027B83">
            <w:pPr>
              <w:rPr>
                <w:color w:val="0070C0"/>
                <w:kern w:val="2"/>
                <w:szCs w:val="24"/>
              </w:rPr>
            </w:pPr>
          </w:p>
        </w:tc>
      </w:tr>
      <w:tr w:rsidR="00027B83" w14:paraId="1CF58E95" w14:textId="77777777" w:rsidTr="00617608">
        <w:trPr>
          <w:gridAfter w:val="1"/>
          <w:wAfter w:w="23" w:type="dxa"/>
          <w:trHeight w:val="300"/>
        </w:trPr>
        <w:tc>
          <w:tcPr>
            <w:tcW w:w="9535" w:type="dxa"/>
            <w:gridSpan w:val="6"/>
          </w:tcPr>
          <w:p w14:paraId="477CE1F7" w14:textId="26B7218D" w:rsidR="00027B83" w:rsidRPr="00664DC8" w:rsidRDefault="000B0897" w:rsidP="0069399A">
            <w:pPr>
              <w:jc w:val="center"/>
              <w:rPr>
                <w:kern w:val="2"/>
                <w:szCs w:val="24"/>
              </w:rPr>
            </w:pPr>
            <w:r w:rsidRPr="00664DC8">
              <w:rPr>
                <w:b/>
                <w:kern w:val="2"/>
                <w:szCs w:val="24"/>
              </w:rPr>
              <w:lastRenderedPageBreak/>
              <w:t xml:space="preserve">14. </w:t>
            </w:r>
            <w:r w:rsidR="000F014A" w:rsidRPr="00664DC8">
              <w:rPr>
                <w:b/>
                <w:kern w:val="2"/>
                <w:szCs w:val="24"/>
              </w:rPr>
              <w:t>KITOS SĄLYGOS</w:t>
            </w:r>
            <w:r w:rsidRPr="00664DC8">
              <w:rPr>
                <w:b/>
                <w:kern w:val="2"/>
                <w:szCs w:val="24"/>
              </w:rPr>
              <w:t xml:space="preserve"> </w:t>
            </w:r>
          </w:p>
        </w:tc>
      </w:tr>
      <w:tr w:rsidR="00027B83" w14:paraId="3CC1A2DB" w14:textId="77777777" w:rsidTr="00F06148">
        <w:trPr>
          <w:gridAfter w:val="1"/>
          <w:wAfter w:w="23" w:type="dxa"/>
          <w:trHeight w:val="300"/>
        </w:trPr>
        <w:tc>
          <w:tcPr>
            <w:tcW w:w="3058" w:type="dxa"/>
            <w:gridSpan w:val="2"/>
          </w:tcPr>
          <w:p w14:paraId="4B34D3CD" w14:textId="77777777" w:rsidR="00027B83" w:rsidRDefault="000B0897" w:rsidP="00203EF4">
            <w:pPr>
              <w:jc w:val="both"/>
              <w:rPr>
                <w:b/>
                <w:bCs/>
                <w:kern w:val="2"/>
                <w:szCs w:val="24"/>
                <w:lang w:val="x-none"/>
              </w:rPr>
            </w:pPr>
            <w:r w:rsidRPr="00664DC8">
              <w:rPr>
                <w:b/>
                <w:kern w:val="2"/>
                <w:szCs w:val="24"/>
              </w:rPr>
              <w:t xml:space="preserve">14.1. </w:t>
            </w:r>
            <w:r w:rsidR="000F014A" w:rsidRPr="00664DC8">
              <w:rPr>
                <w:b/>
                <w:bCs/>
                <w:kern w:val="2"/>
                <w:szCs w:val="24"/>
                <w:lang w:val="x-none"/>
              </w:rPr>
              <w:t>Intelektinė nuosavybė ir konfidencialuma</w:t>
            </w:r>
            <w:r w:rsidR="00664DC8">
              <w:rPr>
                <w:b/>
                <w:bCs/>
                <w:kern w:val="2"/>
                <w:szCs w:val="24"/>
                <w:lang w:val="x-none"/>
              </w:rPr>
              <w:t>s</w:t>
            </w:r>
          </w:p>
          <w:p w14:paraId="6C6BF1A0" w14:textId="77777777" w:rsidR="00664DC8" w:rsidRDefault="00664DC8" w:rsidP="00203EF4">
            <w:pPr>
              <w:jc w:val="both"/>
              <w:rPr>
                <w:b/>
                <w:kern w:val="2"/>
                <w:szCs w:val="24"/>
              </w:rPr>
            </w:pPr>
          </w:p>
          <w:p w14:paraId="1506B6A1" w14:textId="77777777" w:rsidR="00664DC8" w:rsidRDefault="00664DC8" w:rsidP="00203EF4">
            <w:pPr>
              <w:jc w:val="both"/>
              <w:rPr>
                <w:b/>
                <w:kern w:val="2"/>
                <w:szCs w:val="24"/>
              </w:rPr>
            </w:pPr>
          </w:p>
          <w:p w14:paraId="2F50C4DC" w14:textId="77777777" w:rsidR="00664DC8" w:rsidRDefault="00664DC8" w:rsidP="00203EF4">
            <w:pPr>
              <w:jc w:val="both"/>
              <w:rPr>
                <w:b/>
                <w:kern w:val="2"/>
                <w:szCs w:val="24"/>
              </w:rPr>
            </w:pPr>
          </w:p>
          <w:p w14:paraId="4B1DF992" w14:textId="77777777" w:rsidR="00664DC8" w:rsidRDefault="00664DC8" w:rsidP="00203EF4">
            <w:pPr>
              <w:jc w:val="both"/>
              <w:rPr>
                <w:b/>
                <w:kern w:val="2"/>
                <w:szCs w:val="24"/>
              </w:rPr>
            </w:pPr>
          </w:p>
          <w:p w14:paraId="02F06374" w14:textId="77777777" w:rsidR="00664DC8" w:rsidRDefault="00664DC8" w:rsidP="00203EF4">
            <w:pPr>
              <w:jc w:val="both"/>
              <w:rPr>
                <w:b/>
                <w:kern w:val="2"/>
                <w:szCs w:val="24"/>
              </w:rPr>
            </w:pPr>
          </w:p>
          <w:p w14:paraId="127D6A22" w14:textId="77777777" w:rsidR="00664DC8" w:rsidRDefault="00664DC8" w:rsidP="00203EF4">
            <w:pPr>
              <w:jc w:val="both"/>
              <w:rPr>
                <w:b/>
                <w:kern w:val="2"/>
                <w:szCs w:val="24"/>
              </w:rPr>
            </w:pPr>
          </w:p>
          <w:p w14:paraId="49766D8C" w14:textId="77777777" w:rsidR="00664DC8" w:rsidRDefault="00664DC8" w:rsidP="00203EF4">
            <w:pPr>
              <w:jc w:val="both"/>
              <w:rPr>
                <w:b/>
                <w:kern w:val="2"/>
                <w:szCs w:val="24"/>
              </w:rPr>
            </w:pPr>
          </w:p>
          <w:p w14:paraId="6941D603" w14:textId="77777777" w:rsidR="00664DC8" w:rsidRDefault="00664DC8" w:rsidP="00203EF4">
            <w:pPr>
              <w:jc w:val="both"/>
              <w:rPr>
                <w:b/>
                <w:kern w:val="2"/>
                <w:szCs w:val="24"/>
              </w:rPr>
            </w:pPr>
          </w:p>
          <w:p w14:paraId="530A51FA" w14:textId="77777777" w:rsidR="00664DC8" w:rsidRDefault="00664DC8" w:rsidP="00203EF4">
            <w:pPr>
              <w:jc w:val="both"/>
              <w:rPr>
                <w:b/>
                <w:kern w:val="2"/>
                <w:szCs w:val="24"/>
              </w:rPr>
            </w:pPr>
          </w:p>
          <w:p w14:paraId="3392D54F" w14:textId="77777777" w:rsidR="00664DC8" w:rsidRDefault="00664DC8" w:rsidP="00203EF4">
            <w:pPr>
              <w:jc w:val="both"/>
              <w:rPr>
                <w:b/>
                <w:kern w:val="2"/>
                <w:szCs w:val="24"/>
              </w:rPr>
            </w:pPr>
          </w:p>
          <w:p w14:paraId="6DC96C8B" w14:textId="77777777" w:rsidR="00664DC8" w:rsidRDefault="00664DC8" w:rsidP="00203EF4">
            <w:pPr>
              <w:jc w:val="both"/>
              <w:rPr>
                <w:b/>
                <w:kern w:val="2"/>
                <w:szCs w:val="24"/>
              </w:rPr>
            </w:pPr>
          </w:p>
          <w:p w14:paraId="767E03C6" w14:textId="77777777" w:rsidR="00664DC8" w:rsidRDefault="00664DC8" w:rsidP="00203EF4">
            <w:pPr>
              <w:jc w:val="both"/>
              <w:rPr>
                <w:b/>
                <w:kern w:val="2"/>
                <w:szCs w:val="24"/>
              </w:rPr>
            </w:pPr>
          </w:p>
          <w:p w14:paraId="1B22799E" w14:textId="77777777" w:rsidR="00664DC8" w:rsidRDefault="00664DC8" w:rsidP="00203EF4">
            <w:pPr>
              <w:jc w:val="both"/>
              <w:rPr>
                <w:b/>
                <w:kern w:val="2"/>
                <w:szCs w:val="24"/>
              </w:rPr>
            </w:pPr>
          </w:p>
          <w:p w14:paraId="69CE38B8" w14:textId="77777777" w:rsidR="00664DC8" w:rsidRDefault="00664DC8" w:rsidP="00203EF4">
            <w:pPr>
              <w:jc w:val="both"/>
              <w:rPr>
                <w:b/>
                <w:kern w:val="2"/>
                <w:szCs w:val="24"/>
              </w:rPr>
            </w:pPr>
          </w:p>
          <w:p w14:paraId="18E2DCE8" w14:textId="77777777" w:rsidR="00664DC8" w:rsidRDefault="00664DC8" w:rsidP="00203EF4">
            <w:pPr>
              <w:jc w:val="both"/>
              <w:rPr>
                <w:b/>
                <w:kern w:val="2"/>
                <w:szCs w:val="24"/>
              </w:rPr>
            </w:pPr>
          </w:p>
          <w:p w14:paraId="30ED830A" w14:textId="77777777" w:rsidR="00664DC8" w:rsidRDefault="00664DC8" w:rsidP="00203EF4">
            <w:pPr>
              <w:jc w:val="both"/>
              <w:rPr>
                <w:b/>
                <w:kern w:val="2"/>
                <w:szCs w:val="24"/>
              </w:rPr>
            </w:pPr>
          </w:p>
          <w:p w14:paraId="0F1AA206" w14:textId="77777777" w:rsidR="00664DC8" w:rsidRDefault="00664DC8" w:rsidP="00203EF4">
            <w:pPr>
              <w:jc w:val="both"/>
              <w:rPr>
                <w:b/>
                <w:kern w:val="2"/>
                <w:szCs w:val="24"/>
              </w:rPr>
            </w:pPr>
          </w:p>
          <w:p w14:paraId="58A5D650" w14:textId="77777777" w:rsidR="00664DC8" w:rsidRDefault="00664DC8" w:rsidP="00203EF4">
            <w:pPr>
              <w:jc w:val="both"/>
              <w:rPr>
                <w:b/>
                <w:kern w:val="2"/>
                <w:szCs w:val="24"/>
              </w:rPr>
            </w:pPr>
          </w:p>
          <w:p w14:paraId="575A0602" w14:textId="77777777" w:rsidR="00664DC8" w:rsidRDefault="00664DC8" w:rsidP="00203EF4">
            <w:pPr>
              <w:jc w:val="both"/>
              <w:rPr>
                <w:b/>
                <w:kern w:val="2"/>
                <w:szCs w:val="24"/>
              </w:rPr>
            </w:pPr>
          </w:p>
          <w:p w14:paraId="6CC06145" w14:textId="77777777" w:rsidR="00664DC8" w:rsidRDefault="00664DC8" w:rsidP="00203EF4">
            <w:pPr>
              <w:jc w:val="both"/>
              <w:rPr>
                <w:b/>
                <w:kern w:val="2"/>
                <w:szCs w:val="24"/>
              </w:rPr>
            </w:pPr>
          </w:p>
          <w:p w14:paraId="327E3451" w14:textId="77777777" w:rsidR="00664DC8" w:rsidRDefault="00664DC8" w:rsidP="00203EF4">
            <w:pPr>
              <w:jc w:val="both"/>
              <w:rPr>
                <w:b/>
                <w:kern w:val="2"/>
                <w:szCs w:val="24"/>
              </w:rPr>
            </w:pPr>
          </w:p>
          <w:p w14:paraId="42C14714" w14:textId="77777777" w:rsidR="00664DC8" w:rsidRDefault="00664DC8" w:rsidP="00203EF4">
            <w:pPr>
              <w:jc w:val="both"/>
              <w:rPr>
                <w:b/>
                <w:kern w:val="2"/>
                <w:szCs w:val="24"/>
              </w:rPr>
            </w:pPr>
          </w:p>
          <w:p w14:paraId="5E0393AD" w14:textId="77777777" w:rsidR="00664DC8" w:rsidRDefault="00664DC8" w:rsidP="00203EF4">
            <w:pPr>
              <w:jc w:val="both"/>
              <w:rPr>
                <w:b/>
                <w:kern w:val="2"/>
                <w:szCs w:val="24"/>
              </w:rPr>
            </w:pPr>
          </w:p>
          <w:p w14:paraId="5FA534AE" w14:textId="77777777" w:rsidR="00664DC8" w:rsidRDefault="00664DC8" w:rsidP="00203EF4">
            <w:pPr>
              <w:jc w:val="both"/>
              <w:rPr>
                <w:b/>
                <w:kern w:val="2"/>
                <w:szCs w:val="24"/>
              </w:rPr>
            </w:pPr>
          </w:p>
          <w:p w14:paraId="1C974498" w14:textId="77777777" w:rsidR="00664DC8" w:rsidRDefault="00664DC8" w:rsidP="00203EF4">
            <w:pPr>
              <w:jc w:val="both"/>
              <w:rPr>
                <w:b/>
                <w:kern w:val="2"/>
                <w:szCs w:val="24"/>
              </w:rPr>
            </w:pPr>
          </w:p>
          <w:p w14:paraId="19277CEE" w14:textId="77777777" w:rsidR="00664DC8" w:rsidRDefault="00664DC8" w:rsidP="00203EF4">
            <w:pPr>
              <w:jc w:val="both"/>
              <w:rPr>
                <w:b/>
                <w:kern w:val="2"/>
                <w:szCs w:val="24"/>
              </w:rPr>
            </w:pPr>
          </w:p>
          <w:p w14:paraId="1741C9A7" w14:textId="77777777" w:rsidR="00664DC8" w:rsidRDefault="00664DC8" w:rsidP="00203EF4">
            <w:pPr>
              <w:jc w:val="both"/>
              <w:rPr>
                <w:b/>
                <w:kern w:val="2"/>
                <w:szCs w:val="24"/>
              </w:rPr>
            </w:pPr>
          </w:p>
          <w:p w14:paraId="5BEA8610" w14:textId="77777777" w:rsidR="00664DC8" w:rsidRDefault="00664DC8" w:rsidP="00203EF4">
            <w:pPr>
              <w:jc w:val="both"/>
              <w:rPr>
                <w:b/>
                <w:kern w:val="2"/>
                <w:szCs w:val="24"/>
              </w:rPr>
            </w:pPr>
          </w:p>
          <w:p w14:paraId="7CB375FE" w14:textId="77777777" w:rsidR="00664DC8" w:rsidRDefault="00664DC8" w:rsidP="00203EF4">
            <w:pPr>
              <w:jc w:val="both"/>
              <w:rPr>
                <w:b/>
                <w:kern w:val="2"/>
                <w:szCs w:val="24"/>
              </w:rPr>
            </w:pPr>
          </w:p>
          <w:p w14:paraId="417F10A3" w14:textId="77777777" w:rsidR="00664DC8" w:rsidRDefault="00664DC8" w:rsidP="00203EF4">
            <w:pPr>
              <w:jc w:val="both"/>
              <w:rPr>
                <w:b/>
                <w:kern w:val="2"/>
                <w:szCs w:val="24"/>
              </w:rPr>
            </w:pPr>
          </w:p>
          <w:p w14:paraId="2C669DDF" w14:textId="77777777" w:rsidR="00664DC8" w:rsidRDefault="00664DC8" w:rsidP="00203EF4">
            <w:pPr>
              <w:jc w:val="both"/>
              <w:rPr>
                <w:b/>
                <w:kern w:val="2"/>
                <w:szCs w:val="24"/>
              </w:rPr>
            </w:pPr>
          </w:p>
          <w:p w14:paraId="174FBB3F" w14:textId="77777777" w:rsidR="00664DC8" w:rsidRDefault="00664DC8" w:rsidP="00203EF4">
            <w:pPr>
              <w:jc w:val="both"/>
              <w:rPr>
                <w:b/>
                <w:kern w:val="2"/>
                <w:szCs w:val="24"/>
              </w:rPr>
            </w:pPr>
          </w:p>
          <w:p w14:paraId="6B5A6620" w14:textId="77777777" w:rsidR="00664DC8" w:rsidRDefault="00664DC8" w:rsidP="00203EF4">
            <w:pPr>
              <w:jc w:val="both"/>
              <w:rPr>
                <w:b/>
                <w:kern w:val="2"/>
                <w:szCs w:val="24"/>
              </w:rPr>
            </w:pPr>
          </w:p>
          <w:p w14:paraId="365DE824" w14:textId="77777777" w:rsidR="00664DC8" w:rsidRDefault="00664DC8" w:rsidP="00203EF4">
            <w:pPr>
              <w:jc w:val="both"/>
              <w:rPr>
                <w:b/>
                <w:kern w:val="2"/>
                <w:szCs w:val="24"/>
              </w:rPr>
            </w:pPr>
          </w:p>
          <w:p w14:paraId="42F64C4F" w14:textId="77777777" w:rsidR="00664DC8" w:rsidRDefault="00664DC8" w:rsidP="00203EF4">
            <w:pPr>
              <w:jc w:val="both"/>
              <w:rPr>
                <w:b/>
                <w:kern w:val="2"/>
                <w:szCs w:val="24"/>
              </w:rPr>
            </w:pPr>
          </w:p>
          <w:p w14:paraId="3B217705" w14:textId="77777777" w:rsidR="00664DC8" w:rsidRDefault="00664DC8" w:rsidP="00203EF4">
            <w:pPr>
              <w:jc w:val="both"/>
              <w:rPr>
                <w:b/>
                <w:kern w:val="2"/>
                <w:szCs w:val="24"/>
              </w:rPr>
            </w:pPr>
          </w:p>
          <w:p w14:paraId="5F0501AB" w14:textId="77777777" w:rsidR="00664DC8" w:rsidRDefault="00664DC8" w:rsidP="00203EF4">
            <w:pPr>
              <w:jc w:val="both"/>
              <w:rPr>
                <w:b/>
                <w:kern w:val="2"/>
                <w:szCs w:val="24"/>
              </w:rPr>
            </w:pPr>
          </w:p>
          <w:p w14:paraId="3A8A2481" w14:textId="77777777" w:rsidR="00664DC8" w:rsidRDefault="00664DC8" w:rsidP="00203EF4">
            <w:pPr>
              <w:jc w:val="both"/>
              <w:rPr>
                <w:b/>
                <w:kern w:val="2"/>
                <w:szCs w:val="24"/>
              </w:rPr>
            </w:pPr>
          </w:p>
          <w:p w14:paraId="0B214BCA" w14:textId="77777777" w:rsidR="00664DC8" w:rsidRDefault="00664DC8" w:rsidP="00203EF4">
            <w:pPr>
              <w:jc w:val="both"/>
              <w:rPr>
                <w:b/>
                <w:kern w:val="2"/>
                <w:szCs w:val="24"/>
              </w:rPr>
            </w:pPr>
          </w:p>
          <w:p w14:paraId="2469DE93" w14:textId="77777777" w:rsidR="00664DC8" w:rsidRDefault="00664DC8" w:rsidP="00203EF4">
            <w:pPr>
              <w:jc w:val="both"/>
              <w:rPr>
                <w:b/>
                <w:kern w:val="2"/>
                <w:szCs w:val="24"/>
              </w:rPr>
            </w:pPr>
          </w:p>
          <w:p w14:paraId="02C34E84" w14:textId="77777777" w:rsidR="00664DC8" w:rsidRDefault="00664DC8" w:rsidP="00203EF4">
            <w:pPr>
              <w:jc w:val="both"/>
              <w:rPr>
                <w:b/>
                <w:kern w:val="2"/>
                <w:szCs w:val="24"/>
              </w:rPr>
            </w:pPr>
          </w:p>
          <w:p w14:paraId="136BB968" w14:textId="61DD929C" w:rsidR="00664DC8" w:rsidRDefault="00664DC8" w:rsidP="00203EF4">
            <w:pPr>
              <w:jc w:val="both"/>
              <w:rPr>
                <w:b/>
                <w:kern w:val="2"/>
                <w:szCs w:val="24"/>
              </w:rPr>
            </w:pPr>
            <w:r>
              <w:rPr>
                <w:b/>
                <w:kern w:val="2"/>
                <w:szCs w:val="24"/>
              </w:rPr>
              <w:t>14.2. Kitos sąlygos</w:t>
            </w:r>
          </w:p>
        </w:tc>
        <w:tc>
          <w:tcPr>
            <w:tcW w:w="6477" w:type="dxa"/>
            <w:gridSpan w:val="4"/>
          </w:tcPr>
          <w:p w14:paraId="11C88F6E" w14:textId="77777777" w:rsidR="000F014A" w:rsidRPr="00664DC8" w:rsidRDefault="000F014A" w:rsidP="000F014A">
            <w:pPr>
              <w:jc w:val="both"/>
              <w:rPr>
                <w:kern w:val="2"/>
                <w:szCs w:val="24"/>
              </w:rPr>
            </w:pPr>
            <w:r w:rsidRPr="00664DC8">
              <w:rPr>
                <w:kern w:val="2"/>
                <w:szCs w:val="24"/>
              </w:rPr>
              <w:t xml:space="preserve">Pasibaigus projektui bus surengtas projekto partnerių ir Europos laboratorijų, atsakingų už žmonių </w:t>
            </w:r>
            <w:proofErr w:type="spellStart"/>
            <w:r w:rsidRPr="00664DC8">
              <w:rPr>
                <w:kern w:val="2"/>
                <w:szCs w:val="24"/>
              </w:rPr>
              <w:t>botulizmo</w:t>
            </w:r>
            <w:proofErr w:type="spellEnd"/>
            <w:r w:rsidRPr="00664DC8">
              <w:rPr>
                <w:kern w:val="2"/>
                <w:szCs w:val="24"/>
              </w:rPr>
              <w:t xml:space="preserve"> diagnostiką, nuotolinis susitikimas ir (arba) seminaras, siekiant pasidalinti duomenimis su visais susijusiais sektoriais ir išplėsti </w:t>
            </w:r>
            <w:proofErr w:type="spellStart"/>
            <w:r w:rsidRPr="00664DC8">
              <w:rPr>
                <w:kern w:val="2"/>
                <w:szCs w:val="24"/>
              </w:rPr>
              <w:t>botulizmo</w:t>
            </w:r>
            <w:proofErr w:type="spellEnd"/>
            <w:r w:rsidRPr="00664DC8">
              <w:rPr>
                <w:kern w:val="2"/>
                <w:szCs w:val="24"/>
              </w:rPr>
              <w:t xml:space="preserve"> stebėsenos tinklą, įtraukiant ir žmonių </w:t>
            </w:r>
            <w:proofErr w:type="spellStart"/>
            <w:r w:rsidRPr="00664DC8">
              <w:rPr>
                <w:kern w:val="2"/>
                <w:szCs w:val="24"/>
              </w:rPr>
              <w:t>botulizmo</w:t>
            </w:r>
            <w:proofErr w:type="spellEnd"/>
            <w:r w:rsidRPr="00664DC8">
              <w:rPr>
                <w:kern w:val="2"/>
                <w:szCs w:val="24"/>
              </w:rPr>
              <w:t xml:space="preserve"> sektorių. Panašias veiklas ANSES yra įvykdžiusi 2019 m. kovo 28-29 d.: „Rizika, susijusi su gyvūnų </w:t>
            </w:r>
            <w:proofErr w:type="spellStart"/>
            <w:r w:rsidRPr="00664DC8">
              <w:rPr>
                <w:kern w:val="2"/>
                <w:szCs w:val="24"/>
              </w:rPr>
              <w:t>botulizmu</w:t>
            </w:r>
            <w:proofErr w:type="spellEnd"/>
            <w:r w:rsidRPr="00664DC8">
              <w:rPr>
                <w:kern w:val="2"/>
                <w:szCs w:val="24"/>
              </w:rPr>
              <w:t>“ („</w:t>
            </w:r>
            <w:proofErr w:type="spellStart"/>
            <w:r w:rsidRPr="00664DC8">
              <w:rPr>
                <w:kern w:val="2"/>
                <w:szCs w:val="24"/>
              </w:rPr>
              <w:t>Risks</w:t>
            </w:r>
            <w:proofErr w:type="spellEnd"/>
            <w:r w:rsidRPr="00664DC8">
              <w:rPr>
                <w:kern w:val="2"/>
                <w:szCs w:val="24"/>
              </w:rPr>
              <w:t xml:space="preserve"> </w:t>
            </w:r>
            <w:proofErr w:type="spellStart"/>
            <w:r w:rsidRPr="00664DC8">
              <w:rPr>
                <w:kern w:val="2"/>
                <w:szCs w:val="24"/>
              </w:rPr>
              <w:t>associated</w:t>
            </w:r>
            <w:proofErr w:type="spellEnd"/>
            <w:r w:rsidRPr="00664DC8">
              <w:rPr>
                <w:kern w:val="2"/>
                <w:szCs w:val="24"/>
              </w:rPr>
              <w:t xml:space="preserve"> </w:t>
            </w:r>
            <w:proofErr w:type="spellStart"/>
            <w:r w:rsidRPr="00664DC8">
              <w:rPr>
                <w:kern w:val="2"/>
                <w:szCs w:val="24"/>
              </w:rPr>
              <w:t>with</w:t>
            </w:r>
            <w:proofErr w:type="spellEnd"/>
            <w:r w:rsidRPr="00664DC8">
              <w:rPr>
                <w:kern w:val="2"/>
                <w:szCs w:val="24"/>
              </w:rPr>
              <w:t xml:space="preserve"> </w:t>
            </w:r>
            <w:proofErr w:type="spellStart"/>
            <w:r w:rsidRPr="00664DC8">
              <w:rPr>
                <w:kern w:val="2"/>
                <w:szCs w:val="24"/>
              </w:rPr>
              <w:t>animal</w:t>
            </w:r>
            <w:proofErr w:type="spellEnd"/>
            <w:r w:rsidRPr="00664DC8">
              <w:rPr>
                <w:kern w:val="2"/>
                <w:szCs w:val="24"/>
              </w:rPr>
              <w:t xml:space="preserve"> </w:t>
            </w:r>
            <w:proofErr w:type="spellStart"/>
            <w:r w:rsidRPr="00664DC8">
              <w:rPr>
                <w:kern w:val="2"/>
                <w:szCs w:val="24"/>
              </w:rPr>
              <w:t>botulism</w:t>
            </w:r>
            <w:proofErr w:type="spellEnd"/>
            <w:r w:rsidRPr="00664DC8">
              <w:rPr>
                <w:kern w:val="2"/>
                <w:szCs w:val="24"/>
              </w:rPr>
              <w:t xml:space="preserve">“) – ANSES seminaras, finansuojamas </w:t>
            </w:r>
            <w:proofErr w:type="spellStart"/>
            <w:r w:rsidRPr="00664DC8">
              <w:rPr>
                <w:kern w:val="2"/>
                <w:szCs w:val="24"/>
              </w:rPr>
              <w:t>MedVetNet</w:t>
            </w:r>
            <w:proofErr w:type="spellEnd"/>
            <w:r w:rsidRPr="00664DC8">
              <w:rPr>
                <w:kern w:val="2"/>
                <w:szCs w:val="24"/>
              </w:rPr>
              <w:t xml:space="preserve">; ir 2022 m. spalio 6-12 d. „Paukščių </w:t>
            </w:r>
            <w:proofErr w:type="spellStart"/>
            <w:r w:rsidRPr="00664DC8">
              <w:rPr>
                <w:kern w:val="2"/>
                <w:szCs w:val="24"/>
              </w:rPr>
              <w:t>botulizmas</w:t>
            </w:r>
            <w:proofErr w:type="spellEnd"/>
            <w:r w:rsidRPr="00664DC8">
              <w:rPr>
                <w:kern w:val="2"/>
                <w:szCs w:val="24"/>
              </w:rPr>
              <w:t xml:space="preserve"> laukinėje gamtoje: vienos sveikatos perspektyva“ („</w:t>
            </w:r>
            <w:proofErr w:type="spellStart"/>
            <w:r w:rsidRPr="00664DC8">
              <w:rPr>
                <w:kern w:val="2"/>
                <w:szCs w:val="24"/>
              </w:rPr>
              <w:t>Avian</w:t>
            </w:r>
            <w:proofErr w:type="spellEnd"/>
            <w:r w:rsidRPr="00664DC8">
              <w:rPr>
                <w:kern w:val="2"/>
                <w:szCs w:val="24"/>
              </w:rPr>
              <w:t xml:space="preserve"> </w:t>
            </w:r>
            <w:proofErr w:type="spellStart"/>
            <w:r w:rsidRPr="00664DC8">
              <w:rPr>
                <w:kern w:val="2"/>
                <w:szCs w:val="24"/>
              </w:rPr>
              <w:t>botulism</w:t>
            </w:r>
            <w:proofErr w:type="spellEnd"/>
            <w:r w:rsidRPr="00664DC8">
              <w:rPr>
                <w:kern w:val="2"/>
                <w:szCs w:val="24"/>
              </w:rPr>
              <w:t xml:space="preserve"> </w:t>
            </w:r>
            <w:proofErr w:type="spellStart"/>
            <w:r w:rsidRPr="00664DC8">
              <w:rPr>
                <w:kern w:val="2"/>
                <w:szCs w:val="24"/>
              </w:rPr>
              <w:t>in</w:t>
            </w:r>
            <w:proofErr w:type="spellEnd"/>
            <w:r w:rsidRPr="00664DC8">
              <w:rPr>
                <w:kern w:val="2"/>
                <w:szCs w:val="24"/>
              </w:rPr>
              <w:t xml:space="preserve"> </w:t>
            </w:r>
            <w:proofErr w:type="spellStart"/>
            <w:r w:rsidRPr="00664DC8">
              <w:rPr>
                <w:kern w:val="2"/>
                <w:szCs w:val="24"/>
              </w:rPr>
              <w:t>wildlife</w:t>
            </w:r>
            <w:proofErr w:type="spellEnd"/>
            <w:r w:rsidRPr="00664DC8">
              <w:rPr>
                <w:kern w:val="2"/>
                <w:szCs w:val="24"/>
              </w:rPr>
              <w:t xml:space="preserve">, a One </w:t>
            </w:r>
            <w:proofErr w:type="spellStart"/>
            <w:r w:rsidRPr="00664DC8">
              <w:rPr>
                <w:kern w:val="2"/>
                <w:szCs w:val="24"/>
              </w:rPr>
              <w:t>health</w:t>
            </w:r>
            <w:proofErr w:type="spellEnd"/>
            <w:r w:rsidRPr="00664DC8">
              <w:rPr>
                <w:kern w:val="2"/>
                <w:szCs w:val="24"/>
              </w:rPr>
              <w:t xml:space="preserve"> </w:t>
            </w:r>
            <w:proofErr w:type="spellStart"/>
            <w:r w:rsidRPr="00664DC8">
              <w:rPr>
                <w:kern w:val="2"/>
                <w:szCs w:val="24"/>
              </w:rPr>
              <w:t>perspective</w:t>
            </w:r>
            <w:proofErr w:type="spellEnd"/>
            <w:r w:rsidRPr="00664DC8">
              <w:rPr>
                <w:kern w:val="2"/>
                <w:szCs w:val="24"/>
              </w:rPr>
              <w:t xml:space="preserve">“) – ANSES seminaras, finansuojamas </w:t>
            </w:r>
            <w:proofErr w:type="spellStart"/>
            <w:r w:rsidRPr="00664DC8">
              <w:rPr>
                <w:kern w:val="2"/>
                <w:szCs w:val="24"/>
              </w:rPr>
              <w:t>MedVetNet</w:t>
            </w:r>
            <w:proofErr w:type="spellEnd"/>
            <w:r w:rsidRPr="00664DC8">
              <w:rPr>
                <w:kern w:val="2"/>
                <w:szCs w:val="24"/>
              </w:rPr>
              <w:t>. Tiesioginė projekto rezultatų sklaida bus vykdoma EFSA moksliniam rizikos vertinimo tinklams, taip pat tarptautinei mokslo bendruomenei per pranešimus kongresuose ir recenzuojamuose leidiniuose.</w:t>
            </w:r>
          </w:p>
          <w:p w14:paraId="563322F6" w14:textId="77777777" w:rsidR="000F014A" w:rsidRPr="00664DC8" w:rsidRDefault="000F014A" w:rsidP="000F014A">
            <w:pPr>
              <w:jc w:val="both"/>
              <w:rPr>
                <w:kern w:val="2"/>
                <w:szCs w:val="24"/>
              </w:rPr>
            </w:pPr>
          </w:p>
          <w:p w14:paraId="02D11375" w14:textId="1EF9FA91" w:rsidR="000F014A" w:rsidRPr="00664DC8" w:rsidRDefault="000F014A" w:rsidP="000F014A">
            <w:pPr>
              <w:jc w:val="both"/>
              <w:rPr>
                <w:kern w:val="2"/>
                <w:szCs w:val="24"/>
              </w:rPr>
            </w:pPr>
            <w:r w:rsidRPr="00664DC8">
              <w:rPr>
                <w:kern w:val="2"/>
                <w:szCs w:val="24"/>
              </w:rPr>
              <w:t>Remiantis Europos Sąjungos bendrąja partnerystės sutarčių sudarymo tvarka (</w:t>
            </w:r>
            <w:proofErr w:type="spellStart"/>
            <w:r w:rsidRPr="00664DC8">
              <w:rPr>
                <w:kern w:val="2"/>
                <w:szCs w:val="24"/>
              </w:rPr>
              <w:t>Framework</w:t>
            </w:r>
            <w:proofErr w:type="spellEnd"/>
            <w:r w:rsidRPr="00664DC8">
              <w:rPr>
                <w:kern w:val="2"/>
                <w:szCs w:val="24"/>
              </w:rPr>
              <w:t xml:space="preserve"> </w:t>
            </w:r>
            <w:proofErr w:type="spellStart"/>
            <w:r w:rsidRPr="00664DC8">
              <w:rPr>
                <w:kern w:val="2"/>
                <w:szCs w:val="24"/>
              </w:rPr>
              <w:t>Agreement</w:t>
            </w:r>
            <w:proofErr w:type="spellEnd"/>
            <w:r w:rsidRPr="00664DC8">
              <w:rPr>
                <w:kern w:val="2"/>
                <w:szCs w:val="24"/>
              </w:rPr>
              <w:t>, II.9.3. straipsnis), ES įgyja teises naudotis įgyvendintų veiksmų rezultatais. Šie rezultatai gali būti naudojami bet kuriuo iš toliau nurodytų būdų:</w:t>
            </w:r>
          </w:p>
          <w:p w14:paraId="29E42C0C" w14:textId="77777777" w:rsidR="000F014A" w:rsidRPr="00664DC8" w:rsidRDefault="000F014A" w:rsidP="00664DC8">
            <w:pPr>
              <w:numPr>
                <w:ilvl w:val="0"/>
                <w:numId w:val="5"/>
              </w:numPr>
              <w:jc w:val="both"/>
              <w:rPr>
                <w:kern w:val="2"/>
                <w:szCs w:val="24"/>
              </w:rPr>
            </w:pPr>
            <w:r w:rsidRPr="00664DC8">
              <w:rPr>
                <w:kern w:val="2"/>
                <w:szCs w:val="24"/>
              </w:rPr>
              <w:t>platinimas visuomenei spausdintine, elektronine ar skaitmenine forma, internete, įskaitant socialinius tinklus, kaip parsisiunčiama ar neparsisiunčiama rinkmena;</w:t>
            </w:r>
          </w:p>
          <w:p w14:paraId="317A9936" w14:textId="77777777" w:rsidR="000F014A" w:rsidRPr="00664DC8" w:rsidRDefault="000F014A" w:rsidP="00664DC8">
            <w:pPr>
              <w:numPr>
                <w:ilvl w:val="0"/>
                <w:numId w:val="5"/>
              </w:numPr>
              <w:jc w:val="both"/>
              <w:rPr>
                <w:kern w:val="2"/>
                <w:szCs w:val="24"/>
              </w:rPr>
            </w:pPr>
            <w:r w:rsidRPr="00664DC8">
              <w:rPr>
                <w:kern w:val="2"/>
                <w:szCs w:val="24"/>
              </w:rPr>
              <w:t>įtraukimas į plačiai prieinamas duomenų bazes ar rodykles, pavyzdžiui, per atviros prieigos ar atvirų duomenų portalus ar panašias saugyklas, laisvai prieinamas arba prieinamas tik užsiprenumeravus;</w:t>
            </w:r>
          </w:p>
          <w:p w14:paraId="475476B9" w14:textId="77777777" w:rsidR="000F014A" w:rsidRPr="00664DC8" w:rsidRDefault="000F014A" w:rsidP="00664DC8">
            <w:pPr>
              <w:numPr>
                <w:ilvl w:val="0"/>
                <w:numId w:val="5"/>
              </w:numPr>
              <w:jc w:val="both"/>
              <w:rPr>
                <w:kern w:val="2"/>
                <w:szCs w:val="24"/>
              </w:rPr>
            </w:pPr>
            <w:r w:rsidRPr="00664DC8">
              <w:rPr>
                <w:kern w:val="2"/>
                <w:szCs w:val="24"/>
              </w:rPr>
              <w:t>redaguoti ar kitaip perrašyti veiksmo rezultatus, įskaitant turinio sutrumpinimą, apibendrinimą, pakeitimą, turinio techninių klaidų ištaisymą;</w:t>
            </w:r>
          </w:p>
          <w:p w14:paraId="0E5B6356" w14:textId="77777777" w:rsidR="000F014A" w:rsidRPr="00664DC8" w:rsidRDefault="000F014A" w:rsidP="00664DC8">
            <w:pPr>
              <w:numPr>
                <w:ilvl w:val="0"/>
                <w:numId w:val="5"/>
              </w:numPr>
              <w:jc w:val="both"/>
              <w:rPr>
                <w:kern w:val="2"/>
                <w:szCs w:val="24"/>
              </w:rPr>
            </w:pPr>
            <w:r w:rsidRPr="00664DC8">
              <w:rPr>
                <w:kern w:val="2"/>
                <w:szCs w:val="24"/>
              </w:rPr>
              <w:t>iškirpti, įterpti metaduomenis, legendas ar kitus grafinius, vaizdinius, garsinius ar žodinius elementus į rezultatus;</w:t>
            </w:r>
          </w:p>
          <w:p w14:paraId="62FEA2B2" w14:textId="77777777" w:rsidR="000F014A" w:rsidRPr="00664DC8" w:rsidRDefault="000F014A" w:rsidP="00664DC8">
            <w:pPr>
              <w:numPr>
                <w:ilvl w:val="0"/>
                <w:numId w:val="5"/>
              </w:numPr>
              <w:jc w:val="both"/>
              <w:rPr>
                <w:kern w:val="2"/>
                <w:szCs w:val="24"/>
              </w:rPr>
            </w:pPr>
            <w:r w:rsidRPr="00664DC8">
              <w:rPr>
                <w:kern w:val="2"/>
                <w:szCs w:val="24"/>
              </w:rPr>
              <w:t>išskirti rezultatų dalį (pvz., garso ar vaizdo rinkmenas), padalyti į dalis arba surinkti rezultatus į rinkinį, rengti išvestinius darbus, paremtus rezultatais;</w:t>
            </w:r>
          </w:p>
          <w:p w14:paraId="5DB4794E" w14:textId="77777777" w:rsidR="000F014A" w:rsidRPr="00664DC8" w:rsidRDefault="000F014A" w:rsidP="00664DC8">
            <w:pPr>
              <w:numPr>
                <w:ilvl w:val="0"/>
                <w:numId w:val="5"/>
              </w:numPr>
              <w:jc w:val="both"/>
              <w:rPr>
                <w:kern w:val="2"/>
                <w:szCs w:val="24"/>
              </w:rPr>
            </w:pPr>
            <w:r w:rsidRPr="00664DC8">
              <w:rPr>
                <w:kern w:val="2"/>
                <w:szCs w:val="24"/>
              </w:rPr>
              <w:t>išversti, įterpti subtitrus, įgarsinti rezultatus visomis oficialiomis ES kalbomis, taip pat šalių kandidačių kalbomis;</w:t>
            </w:r>
          </w:p>
          <w:p w14:paraId="38960C0C" w14:textId="77777777" w:rsidR="00027B83" w:rsidRDefault="000F014A" w:rsidP="00664DC8">
            <w:pPr>
              <w:numPr>
                <w:ilvl w:val="0"/>
                <w:numId w:val="5"/>
              </w:numPr>
              <w:jc w:val="both"/>
              <w:rPr>
                <w:kern w:val="2"/>
                <w:szCs w:val="24"/>
              </w:rPr>
            </w:pPr>
            <w:r w:rsidRPr="00664DC8">
              <w:rPr>
                <w:kern w:val="2"/>
                <w:szCs w:val="24"/>
              </w:rPr>
              <w:t>EFSA turi teisę naudoti veiklos rezultatus tiek laiko, kiek mano esant reikalinga. Jei reikėtų atlikti kokius nors rezultatų pakeitimus, EFSA pirmiausia konsultuojasi su projekto partneriais.</w:t>
            </w:r>
          </w:p>
          <w:p w14:paraId="54D22AC6" w14:textId="77777777" w:rsidR="00664DC8" w:rsidRPr="00664DC8" w:rsidRDefault="00664DC8" w:rsidP="00664DC8">
            <w:pPr>
              <w:ind w:left="720"/>
              <w:jc w:val="both"/>
              <w:rPr>
                <w:kern w:val="2"/>
                <w:szCs w:val="24"/>
              </w:rPr>
            </w:pPr>
          </w:p>
          <w:p w14:paraId="722BD28C" w14:textId="77777777" w:rsidR="00664DC8" w:rsidRPr="00664DC8" w:rsidRDefault="00664DC8" w:rsidP="00664DC8">
            <w:pPr>
              <w:pStyle w:val="BodyTextIndent"/>
              <w:numPr>
                <w:ilvl w:val="0"/>
                <w:numId w:val="5"/>
              </w:numPr>
              <w:rPr>
                <w:bCs/>
                <w:lang w:val="lt-LT"/>
              </w:rPr>
            </w:pPr>
            <w:r w:rsidRPr="00664DC8">
              <w:rPr>
                <w:bCs/>
                <w:lang w:val="lt-LT"/>
              </w:rPr>
              <w:t xml:space="preserve">Šalių atsakomybė yra nustatoma pagal galiojančius Lietuvos Respublikos teisės aktus ir Sutartį. Šalys įsipareigoja tinkamai vykdyti savo įsipareigojimus, prisiimtus sutartimi, ir susilaikyti nuo bet kokių veiksmų, </w:t>
            </w:r>
            <w:r w:rsidRPr="00664DC8">
              <w:rPr>
                <w:bCs/>
                <w:lang w:val="lt-LT"/>
              </w:rPr>
              <w:lastRenderedPageBreak/>
              <w:t>kuriais galėtų padaryti žalos viena kitai ar apsunkintų kitos Šalies prisiimtų įsipareigojimų vykdymą.</w:t>
            </w:r>
          </w:p>
          <w:p w14:paraId="6F590C16" w14:textId="77777777" w:rsidR="00664DC8" w:rsidRPr="00664DC8" w:rsidRDefault="00664DC8" w:rsidP="00664DC8">
            <w:pPr>
              <w:pStyle w:val="BodyTextIndent"/>
              <w:numPr>
                <w:ilvl w:val="0"/>
                <w:numId w:val="5"/>
              </w:numPr>
              <w:rPr>
                <w:bCs/>
              </w:rPr>
            </w:pPr>
            <w:r w:rsidRPr="00664DC8">
              <w:rPr>
                <w:bCs/>
              </w:rPr>
              <w:t>Už Sutartimi prisiimtų įsipareigojimų nevykdymą arba netinkamą jų vykdymą Šalys atsako Lietuvos Respublikos teisės aktų ir šios Sutarties nustatyta tvarka ir susilaiko nuo bet kokių veiksmų, kuriais galėtų padaryti žalos viena kitai.</w:t>
            </w:r>
          </w:p>
          <w:p w14:paraId="46319F21" w14:textId="77777777" w:rsidR="00664DC8" w:rsidRDefault="00664DC8" w:rsidP="00664DC8">
            <w:pPr>
              <w:pStyle w:val="BodyTextIndent"/>
              <w:numPr>
                <w:ilvl w:val="0"/>
                <w:numId w:val="5"/>
              </w:numPr>
              <w:rPr>
                <w:bCs/>
              </w:rPr>
            </w:pPr>
            <w:r w:rsidRPr="00664DC8">
              <w:rPr>
                <w:bCs/>
              </w:rPr>
              <w:t>Šalis, nesilaikanti, nevykdanti ar netinkamai vykdanti šios Sutarties sąlygas arba trukdanti kitai Šaliai vykdyti savo įsipareigojimus pagal šią Sutartį, privalo visiškai atlyginti kitai Šaliai dėl to susidariusius nuostolius.</w:t>
            </w:r>
          </w:p>
          <w:p w14:paraId="765F3002" w14:textId="75B7D55E" w:rsidR="00664DC8" w:rsidRPr="00617608" w:rsidRDefault="00664DC8" w:rsidP="00617608">
            <w:pPr>
              <w:pStyle w:val="ListParagraph"/>
              <w:numPr>
                <w:ilvl w:val="0"/>
                <w:numId w:val="5"/>
              </w:numPr>
              <w:jc w:val="both"/>
              <w:rPr>
                <w:kern w:val="2"/>
                <w:szCs w:val="24"/>
              </w:rPr>
            </w:pPr>
            <w:r w:rsidRPr="00617608">
              <w:rPr>
                <w:bCs/>
              </w:rPr>
              <w:t>Tiekėjas neatsako už netinkamą paslaugų teikimą Pirkėjui, jei toks netinkamas paslaugų teikimas buvo sąlygotas Pirkėjo pateiktos neišsamios, netikslios bei tikrovės neatitinkančios informacijos. Tiekėjas taip pat neatsako už netinkamą paslaugų teikimą, jeigu tai sąlygojo su Tiekėju nesuderinti Pirkėjo veiksmai ir / ar neveikimas.</w:t>
            </w:r>
          </w:p>
        </w:tc>
      </w:tr>
      <w:tr w:rsidR="00027B83" w14:paraId="23411A3F" w14:textId="77777777" w:rsidTr="00617608">
        <w:trPr>
          <w:gridAfter w:val="1"/>
          <w:wAfter w:w="23" w:type="dxa"/>
          <w:trHeight w:val="300"/>
        </w:trPr>
        <w:tc>
          <w:tcPr>
            <w:tcW w:w="9535" w:type="dxa"/>
            <w:gridSpan w:val="6"/>
          </w:tcPr>
          <w:p w14:paraId="16C1C8CD" w14:textId="77777777" w:rsidR="00027B83" w:rsidRDefault="000B0897">
            <w:pPr>
              <w:jc w:val="center"/>
              <w:rPr>
                <w:b/>
                <w:kern w:val="2"/>
                <w:szCs w:val="24"/>
              </w:rPr>
            </w:pPr>
            <w:r>
              <w:rPr>
                <w:b/>
                <w:kern w:val="2"/>
                <w:szCs w:val="24"/>
              </w:rPr>
              <w:lastRenderedPageBreak/>
              <w:t>15. SUTARTIES PRIEDAI</w:t>
            </w:r>
          </w:p>
        </w:tc>
      </w:tr>
      <w:tr w:rsidR="00027B83" w14:paraId="617177F3" w14:textId="77777777" w:rsidTr="00F06148">
        <w:trPr>
          <w:gridAfter w:val="1"/>
          <w:wAfter w:w="23" w:type="dxa"/>
          <w:trHeight w:val="300"/>
        </w:trPr>
        <w:tc>
          <w:tcPr>
            <w:tcW w:w="3058" w:type="dxa"/>
            <w:gridSpan w:val="2"/>
          </w:tcPr>
          <w:p w14:paraId="04230816" w14:textId="42F4356E" w:rsidR="00027B83" w:rsidRPr="00F06148" w:rsidRDefault="000B0897" w:rsidP="00B9276F">
            <w:pPr>
              <w:rPr>
                <w:bCs/>
                <w:kern w:val="2"/>
                <w:szCs w:val="24"/>
              </w:rPr>
            </w:pPr>
            <w:r w:rsidRPr="00F06148">
              <w:rPr>
                <w:bCs/>
                <w:kern w:val="2"/>
                <w:szCs w:val="24"/>
              </w:rPr>
              <w:t>15.</w:t>
            </w:r>
            <w:r w:rsidR="00B709FE">
              <w:rPr>
                <w:bCs/>
                <w:kern w:val="2"/>
                <w:szCs w:val="24"/>
              </w:rPr>
              <w:t>1</w:t>
            </w:r>
            <w:r w:rsidRPr="00F06148">
              <w:rPr>
                <w:bCs/>
                <w:kern w:val="2"/>
                <w:szCs w:val="24"/>
              </w:rPr>
              <w:t xml:space="preserve">. Priedas Nr. </w:t>
            </w:r>
            <w:r w:rsidR="00B709FE">
              <w:rPr>
                <w:bCs/>
                <w:kern w:val="2"/>
                <w:szCs w:val="24"/>
              </w:rPr>
              <w:t>1</w:t>
            </w:r>
          </w:p>
        </w:tc>
        <w:tc>
          <w:tcPr>
            <w:tcW w:w="6477" w:type="dxa"/>
            <w:gridSpan w:val="4"/>
          </w:tcPr>
          <w:p w14:paraId="4EF9D51C" w14:textId="2FE0DDA7" w:rsidR="00027B83" w:rsidRPr="0069399A" w:rsidRDefault="0069399A" w:rsidP="0069399A">
            <w:pPr>
              <w:rPr>
                <w:bCs/>
                <w:kern w:val="2"/>
                <w:szCs w:val="24"/>
              </w:rPr>
            </w:pPr>
            <w:r w:rsidRPr="0069399A">
              <w:rPr>
                <w:bCs/>
                <w:kern w:val="2"/>
                <w:szCs w:val="24"/>
              </w:rPr>
              <w:t>Techninė specifikacija</w:t>
            </w:r>
          </w:p>
        </w:tc>
      </w:tr>
      <w:tr w:rsidR="00027B83" w14:paraId="398D7243" w14:textId="77777777" w:rsidTr="00F06148">
        <w:trPr>
          <w:gridAfter w:val="1"/>
          <w:wAfter w:w="23" w:type="dxa"/>
          <w:trHeight w:val="300"/>
        </w:trPr>
        <w:tc>
          <w:tcPr>
            <w:tcW w:w="3058" w:type="dxa"/>
            <w:gridSpan w:val="2"/>
          </w:tcPr>
          <w:p w14:paraId="59138AE1" w14:textId="36F12C6A" w:rsidR="00027B83" w:rsidRPr="00F06148" w:rsidRDefault="000B0897" w:rsidP="00B9276F">
            <w:pPr>
              <w:rPr>
                <w:bCs/>
                <w:kern w:val="2"/>
                <w:szCs w:val="24"/>
              </w:rPr>
            </w:pPr>
            <w:r w:rsidRPr="00F06148">
              <w:rPr>
                <w:bCs/>
                <w:kern w:val="2"/>
                <w:szCs w:val="24"/>
              </w:rPr>
              <w:t>15.</w:t>
            </w:r>
            <w:r w:rsidR="00B709FE">
              <w:rPr>
                <w:bCs/>
                <w:kern w:val="2"/>
                <w:szCs w:val="24"/>
              </w:rPr>
              <w:t>2</w:t>
            </w:r>
            <w:r w:rsidRPr="00F06148">
              <w:rPr>
                <w:bCs/>
                <w:kern w:val="2"/>
                <w:szCs w:val="24"/>
              </w:rPr>
              <w:t>. Pried</w:t>
            </w:r>
            <w:r w:rsidR="00B9276F" w:rsidRPr="00F06148">
              <w:rPr>
                <w:bCs/>
                <w:kern w:val="2"/>
                <w:szCs w:val="24"/>
              </w:rPr>
              <w:t>o</w:t>
            </w:r>
            <w:r w:rsidRPr="00F06148">
              <w:rPr>
                <w:bCs/>
                <w:kern w:val="2"/>
                <w:szCs w:val="24"/>
              </w:rPr>
              <w:t xml:space="preserve"> Nr. </w:t>
            </w:r>
            <w:r w:rsidR="00B709FE">
              <w:rPr>
                <w:bCs/>
                <w:kern w:val="2"/>
                <w:szCs w:val="24"/>
              </w:rPr>
              <w:t>1</w:t>
            </w:r>
            <w:r w:rsidR="00B9276F" w:rsidRPr="00F06148">
              <w:rPr>
                <w:bCs/>
                <w:kern w:val="2"/>
                <w:szCs w:val="24"/>
              </w:rPr>
              <w:t xml:space="preserve"> priedėlis</w:t>
            </w:r>
            <w:r w:rsidR="00F06148" w:rsidRPr="00F06148">
              <w:rPr>
                <w:bCs/>
                <w:kern w:val="2"/>
                <w:szCs w:val="24"/>
              </w:rPr>
              <w:t xml:space="preserve"> 1</w:t>
            </w:r>
          </w:p>
        </w:tc>
        <w:tc>
          <w:tcPr>
            <w:tcW w:w="6477" w:type="dxa"/>
            <w:gridSpan w:val="4"/>
          </w:tcPr>
          <w:p w14:paraId="5DC3BF44" w14:textId="21AEFFF6" w:rsidR="00027B83" w:rsidRPr="00617608" w:rsidRDefault="004324C5" w:rsidP="0069399A">
            <w:pPr>
              <w:rPr>
                <w:bCs/>
                <w:kern w:val="2"/>
                <w:szCs w:val="24"/>
              </w:rPr>
            </w:pPr>
            <w:r w:rsidRPr="00617608">
              <w:rPr>
                <w:bCs/>
                <w:kern w:val="2"/>
                <w:szCs w:val="24"/>
              </w:rPr>
              <w:t>Tyrimų projekto tikslai ir terminai</w:t>
            </w:r>
          </w:p>
        </w:tc>
      </w:tr>
      <w:tr w:rsidR="00B9276F" w14:paraId="562FA965" w14:textId="77777777" w:rsidTr="00F06148">
        <w:trPr>
          <w:gridAfter w:val="1"/>
          <w:wAfter w:w="23" w:type="dxa"/>
          <w:trHeight w:val="300"/>
        </w:trPr>
        <w:tc>
          <w:tcPr>
            <w:tcW w:w="3058" w:type="dxa"/>
            <w:gridSpan w:val="2"/>
          </w:tcPr>
          <w:p w14:paraId="0631A807" w14:textId="3A9AFEEA" w:rsidR="00B9276F" w:rsidRPr="00F06148" w:rsidRDefault="00B9276F" w:rsidP="00B9276F">
            <w:pPr>
              <w:rPr>
                <w:bCs/>
                <w:kern w:val="2"/>
                <w:szCs w:val="24"/>
              </w:rPr>
            </w:pPr>
            <w:r w:rsidRPr="00F06148">
              <w:rPr>
                <w:bCs/>
                <w:kern w:val="2"/>
                <w:szCs w:val="24"/>
              </w:rPr>
              <w:t>15.</w:t>
            </w:r>
            <w:r w:rsidR="00B709FE">
              <w:rPr>
                <w:bCs/>
                <w:kern w:val="2"/>
                <w:szCs w:val="24"/>
              </w:rPr>
              <w:t>3</w:t>
            </w:r>
            <w:r w:rsidRPr="00F06148">
              <w:rPr>
                <w:bCs/>
                <w:kern w:val="2"/>
                <w:szCs w:val="24"/>
              </w:rPr>
              <w:t xml:space="preserve">. Priedas Nr. </w:t>
            </w:r>
            <w:r w:rsidR="00B709FE">
              <w:rPr>
                <w:bCs/>
                <w:kern w:val="2"/>
                <w:szCs w:val="24"/>
              </w:rPr>
              <w:t>2</w:t>
            </w:r>
          </w:p>
        </w:tc>
        <w:tc>
          <w:tcPr>
            <w:tcW w:w="6477" w:type="dxa"/>
            <w:gridSpan w:val="4"/>
          </w:tcPr>
          <w:p w14:paraId="3A07BECE" w14:textId="5F5CA9D5" w:rsidR="00B9276F" w:rsidRPr="0069399A" w:rsidRDefault="00B709FE" w:rsidP="00B9276F">
            <w:pPr>
              <w:rPr>
                <w:bCs/>
                <w:kern w:val="2"/>
                <w:szCs w:val="24"/>
              </w:rPr>
            </w:pPr>
            <w:r>
              <w:rPr>
                <w:bCs/>
                <w:kern w:val="2"/>
                <w:szCs w:val="24"/>
              </w:rPr>
              <w:t>Tiekėjo p</w:t>
            </w:r>
            <w:r w:rsidR="00B9276F" w:rsidRPr="0069399A">
              <w:rPr>
                <w:bCs/>
                <w:kern w:val="2"/>
                <w:szCs w:val="24"/>
              </w:rPr>
              <w:t>asiūlymas</w:t>
            </w:r>
          </w:p>
        </w:tc>
      </w:tr>
      <w:tr w:rsidR="00B709FE" w14:paraId="23A214E4" w14:textId="77777777" w:rsidTr="00F06148">
        <w:trPr>
          <w:gridAfter w:val="1"/>
          <w:wAfter w:w="23" w:type="dxa"/>
          <w:trHeight w:val="300"/>
        </w:trPr>
        <w:tc>
          <w:tcPr>
            <w:tcW w:w="3058" w:type="dxa"/>
            <w:gridSpan w:val="2"/>
          </w:tcPr>
          <w:p w14:paraId="1A9B4951" w14:textId="20A70B26" w:rsidR="00B709FE" w:rsidRPr="00F06148" w:rsidRDefault="00B709FE" w:rsidP="00B9276F">
            <w:pPr>
              <w:rPr>
                <w:bCs/>
                <w:kern w:val="2"/>
                <w:szCs w:val="24"/>
              </w:rPr>
            </w:pPr>
            <w:r w:rsidRPr="00F06148">
              <w:rPr>
                <w:bCs/>
                <w:kern w:val="2"/>
                <w:szCs w:val="24"/>
              </w:rPr>
              <w:t>15.</w:t>
            </w:r>
            <w:r>
              <w:rPr>
                <w:bCs/>
                <w:kern w:val="2"/>
                <w:szCs w:val="24"/>
              </w:rPr>
              <w:t>4</w:t>
            </w:r>
            <w:r w:rsidRPr="00F06148">
              <w:rPr>
                <w:bCs/>
                <w:kern w:val="2"/>
                <w:szCs w:val="24"/>
              </w:rPr>
              <w:t xml:space="preserve">. </w:t>
            </w:r>
          </w:p>
        </w:tc>
        <w:tc>
          <w:tcPr>
            <w:tcW w:w="6477" w:type="dxa"/>
            <w:gridSpan w:val="4"/>
          </w:tcPr>
          <w:p w14:paraId="52586185" w14:textId="0473FE53" w:rsidR="00B709FE" w:rsidRDefault="00B709FE" w:rsidP="00B9276F">
            <w:pPr>
              <w:rPr>
                <w:bCs/>
                <w:kern w:val="2"/>
                <w:szCs w:val="24"/>
              </w:rPr>
            </w:pPr>
            <w:r w:rsidRPr="0069399A">
              <w:rPr>
                <w:bCs/>
                <w:kern w:val="2"/>
                <w:szCs w:val="24"/>
              </w:rPr>
              <w:t>Bendrosios Sutarties sąlygos</w:t>
            </w:r>
          </w:p>
        </w:tc>
      </w:tr>
      <w:tr w:rsidR="00B9276F" w14:paraId="40113387" w14:textId="77777777" w:rsidTr="00617608">
        <w:trPr>
          <w:gridAfter w:val="1"/>
          <w:wAfter w:w="23" w:type="dxa"/>
        </w:trPr>
        <w:tc>
          <w:tcPr>
            <w:tcW w:w="9535" w:type="dxa"/>
            <w:gridSpan w:val="6"/>
          </w:tcPr>
          <w:p w14:paraId="6A970E6C" w14:textId="77777777" w:rsidR="00B9276F" w:rsidRDefault="00B9276F" w:rsidP="00B9276F">
            <w:pPr>
              <w:jc w:val="center"/>
              <w:rPr>
                <w:b/>
                <w:kern w:val="2"/>
                <w:szCs w:val="24"/>
              </w:rPr>
            </w:pPr>
            <w:r>
              <w:rPr>
                <w:b/>
                <w:kern w:val="2"/>
                <w:szCs w:val="24"/>
              </w:rPr>
              <w:t>16. ŠALIŲ ATSTOVŲ PARAŠAI</w:t>
            </w:r>
          </w:p>
        </w:tc>
      </w:tr>
      <w:tr w:rsidR="00B9276F" w14:paraId="7BD43679" w14:textId="77777777" w:rsidTr="00617608">
        <w:trPr>
          <w:gridAfter w:val="1"/>
          <w:wAfter w:w="23" w:type="dxa"/>
        </w:trPr>
        <w:tc>
          <w:tcPr>
            <w:tcW w:w="5224" w:type="dxa"/>
            <w:gridSpan w:val="4"/>
          </w:tcPr>
          <w:p w14:paraId="6EF2AA44" w14:textId="77777777" w:rsidR="00B9276F" w:rsidRDefault="00B9276F" w:rsidP="00B9276F">
            <w:pPr>
              <w:jc w:val="center"/>
              <w:rPr>
                <w:b/>
                <w:kern w:val="2"/>
                <w:szCs w:val="24"/>
              </w:rPr>
            </w:pPr>
            <w:r>
              <w:rPr>
                <w:b/>
                <w:kern w:val="2"/>
                <w:szCs w:val="24"/>
              </w:rPr>
              <w:t>PIRKĖJAS</w:t>
            </w:r>
          </w:p>
        </w:tc>
        <w:tc>
          <w:tcPr>
            <w:tcW w:w="4311" w:type="dxa"/>
            <w:gridSpan w:val="2"/>
          </w:tcPr>
          <w:p w14:paraId="6E7AE5F1" w14:textId="77777777" w:rsidR="00B9276F" w:rsidRDefault="00B9276F" w:rsidP="00B9276F">
            <w:pPr>
              <w:jc w:val="center"/>
              <w:rPr>
                <w:b/>
                <w:kern w:val="2"/>
                <w:szCs w:val="24"/>
              </w:rPr>
            </w:pPr>
            <w:r>
              <w:rPr>
                <w:b/>
                <w:kern w:val="2"/>
                <w:szCs w:val="24"/>
              </w:rPr>
              <w:t>TIEKĖJAS</w:t>
            </w:r>
          </w:p>
        </w:tc>
      </w:tr>
      <w:tr w:rsidR="00B9276F" w14:paraId="55A0556F" w14:textId="77777777" w:rsidTr="00617608">
        <w:trPr>
          <w:gridAfter w:val="1"/>
          <w:wAfter w:w="23" w:type="dxa"/>
        </w:trPr>
        <w:tc>
          <w:tcPr>
            <w:tcW w:w="5224" w:type="dxa"/>
            <w:gridSpan w:val="4"/>
          </w:tcPr>
          <w:p w14:paraId="173ABDC4" w14:textId="1BD8D647" w:rsidR="00B9276F" w:rsidRPr="00667CA4" w:rsidRDefault="00667CA4" w:rsidP="00B9276F">
            <w:pPr>
              <w:jc w:val="center"/>
              <w:rPr>
                <w:kern w:val="2"/>
                <w:szCs w:val="24"/>
              </w:rPr>
            </w:pPr>
            <w:r w:rsidRPr="00667CA4">
              <w:rPr>
                <w:kern w:val="2"/>
                <w:szCs w:val="24"/>
              </w:rPr>
              <w:t>Direktorė Audronė Mikalauskienė</w:t>
            </w:r>
          </w:p>
        </w:tc>
        <w:tc>
          <w:tcPr>
            <w:tcW w:w="4311" w:type="dxa"/>
            <w:gridSpan w:val="2"/>
          </w:tcPr>
          <w:p w14:paraId="438EBAC8" w14:textId="4108ED94" w:rsidR="00B9276F" w:rsidRPr="00004CEF" w:rsidRDefault="00004CEF" w:rsidP="00B9276F">
            <w:pPr>
              <w:jc w:val="center"/>
              <w:rPr>
                <w:b/>
                <w:kern w:val="2"/>
                <w:szCs w:val="24"/>
              </w:rPr>
            </w:pPr>
            <w:r w:rsidRPr="00004CEF">
              <w:rPr>
                <w:kern w:val="2"/>
                <w:szCs w:val="24"/>
              </w:rPr>
              <w:t>Direktorius Egidijus Pumputis</w:t>
            </w:r>
          </w:p>
        </w:tc>
      </w:tr>
      <w:tr w:rsidR="00B9276F" w14:paraId="7E437DD3" w14:textId="77777777" w:rsidTr="00617608">
        <w:trPr>
          <w:gridAfter w:val="1"/>
          <w:wAfter w:w="23" w:type="dxa"/>
        </w:trPr>
        <w:tc>
          <w:tcPr>
            <w:tcW w:w="5224" w:type="dxa"/>
            <w:gridSpan w:val="4"/>
          </w:tcPr>
          <w:p w14:paraId="13CC7138" w14:textId="0B24907D" w:rsidR="00B9276F" w:rsidRPr="00667CA4" w:rsidRDefault="00B9276F" w:rsidP="00B9276F">
            <w:pPr>
              <w:jc w:val="center"/>
              <w:rPr>
                <w:b/>
                <w:kern w:val="2"/>
                <w:szCs w:val="24"/>
              </w:rPr>
            </w:pPr>
            <w:r w:rsidRPr="00667CA4">
              <w:rPr>
                <w:b/>
                <w:kern w:val="2"/>
                <w:szCs w:val="24"/>
              </w:rPr>
              <w:t>(parašas)</w:t>
            </w:r>
          </w:p>
        </w:tc>
        <w:tc>
          <w:tcPr>
            <w:tcW w:w="4311" w:type="dxa"/>
            <w:gridSpan w:val="2"/>
          </w:tcPr>
          <w:p w14:paraId="5F453D09" w14:textId="77777777" w:rsidR="00B9276F" w:rsidRPr="00004CEF" w:rsidRDefault="00B9276F" w:rsidP="00B9276F">
            <w:pPr>
              <w:jc w:val="center"/>
              <w:rPr>
                <w:b/>
                <w:kern w:val="2"/>
                <w:szCs w:val="24"/>
              </w:rPr>
            </w:pPr>
            <w:r w:rsidRPr="00004CEF">
              <w:rPr>
                <w:b/>
                <w:kern w:val="2"/>
                <w:szCs w:val="24"/>
              </w:rPr>
              <w:t>(parašas)</w:t>
            </w:r>
          </w:p>
        </w:tc>
      </w:tr>
    </w:tbl>
    <w:p w14:paraId="7E3EF5A5" w14:textId="77777777" w:rsidR="00027B83" w:rsidRDefault="00027B83">
      <w:pPr>
        <w:rPr>
          <w:szCs w:val="24"/>
        </w:rPr>
      </w:pPr>
    </w:p>
    <w:p w14:paraId="74ACE377" w14:textId="77777777" w:rsidR="00027B83" w:rsidRDefault="000B0897">
      <w:pPr>
        <w:tabs>
          <w:tab w:val="left" w:pos="5400"/>
        </w:tabs>
        <w:jc w:val="center"/>
        <w:textAlignment w:val="center"/>
        <w:rPr>
          <w:b/>
          <w:bCs/>
        </w:rPr>
      </w:pPr>
      <w:r>
        <w:rPr>
          <w:b/>
          <w:bCs/>
        </w:rPr>
        <w:t>______________</w:t>
      </w:r>
    </w:p>
    <w:p w14:paraId="73557AF3" w14:textId="77777777" w:rsidR="004C07FB" w:rsidRDefault="004C07FB">
      <w:pPr>
        <w:tabs>
          <w:tab w:val="left" w:pos="5400"/>
        </w:tabs>
        <w:jc w:val="center"/>
        <w:textAlignment w:val="center"/>
      </w:pPr>
    </w:p>
    <w:p w14:paraId="2C2E5F88" w14:textId="77777777" w:rsidR="004C07FB" w:rsidRDefault="004C07FB">
      <w:pPr>
        <w:tabs>
          <w:tab w:val="left" w:pos="5400"/>
        </w:tabs>
        <w:jc w:val="center"/>
        <w:textAlignment w:val="center"/>
      </w:pPr>
    </w:p>
    <w:p w14:paraId="52A719BA" w14:textId="77777777" w:rsidR="00004CEF" w:rsidRDefault="00004CEF">
      <w:pPr>
        <w:tabs>
          <w:tab w:val="left" w:pos="5400"/>
        </w:tabs>
        <w:jc w:val="center"/>
        <w:textAlignment w:val="center"/>
      </w:pPr>
    </w:p>
    <w:p w14:paraId="6D7B7868" w14:textId="77777777" w:rsidR="00004CEF" w:rsidRDefault="00004CEF">
      <w:pPr>
        <w:tabs>
          <w:tab w:val="left" w:pos="5400"/>
        </w:tabs>
        <w:jc w:val="center"/>
        <w:textAlignment w:val="center"/>
      </w:pPr>
    </w:p>
    <w:p w14:paraId="585E6CBE" w14:textId="77777777" w:rsidR="00004CEF" w:rsidRDefault="00004CEF">
      <w:pPr>
        <w:tabs>
          <w:tab w:val="left" w:pos="5400"/>
        </w:tabs>
        <w:jc w:val="center"/>
        <w:textAlignment w:val="center"/>
      </w:pPr>
    </w:p>
    <w:p w14:paraId="468C2DD9" w14:textId="77777777" w:rsidR="00004CEF" w:rsidRDefault="00004CEF">
      <w:pPr>
        <w:tabs>
          <w:tab w:val="left" w:pos="5400"/>
        </w:tabs>
        <w:jc w:val="center"/>
        <w:textAlignment w:val="center"/>
      </w:pPr>
    </w:p>
    <w:p w14:paraId="283A918D" w14:textId="77777777" w:rsidR="00004CEF" w:rsidRDefault="00004CEF">
      <w:pPr>
        <w:tabs>
          <w:tab w:val="left" w:pos="5400"/>
        </w:tabs>
        <w:jc w:val="center"/>
        <w:textAlignment w:val="center"/>
      </w:pPr>
    </w:p>
    <w:p w14:paraId="7F48924E" w14:textId="77777777" w:rsidR="00004CEF" w:rsidRDefault="00004CEF">
      <w:pPr>
        <w:tabs>
          <w:tab w:val="left" w:pos="5400"/>
        </w:tabs>
        <w:jc w:val="center"/>
        <w:textAlignment w:val="center"/>
      </w:pPr>
    </w:p>
    <w:p w14:paraId="7E983DF6" w14:textId="77777777" w:rsidR="00B709FE" w:rsidRDefault="00B709FE">
      <w:pPr>
        <w:tabs>
          <w:tab w:val="left" w:pos="5400"/>
        </w:tabs>
        <w:jc w:val="center"/>
        <w:textAlignment w:val="center"/>
      </w:pPr>
    </w:p>
    <w:p w14:paraId="303770FB" w14:textId="77777777" w:rsidR="00B709FE" w:rsidRDefault="00B709FE">
      <w:pPr>
        <w:tabs>
          <w:tab w:val="left" w:pos="5400"/>
        </w:tabs>
        <w:jc w:val="center"/>
        <w:textAlignment w:val="center"/>
      </w:pPr>
    </w:p>
    <w:p w14:paraId="53524234" w14:textId="77777777" w:rsidR="00B709FE" w:rsidRDefault="00B709FE">
      <w:pPr>
        <w:tabs>
          <w:tab w:val="left" w:pos="5400"/>
        </w:tabs>
        <w:jc w:val="center"/>
        <w:textAlignment w:val="center"/>
      </w:pPr>
    </w:p>
    <w:p w14:paraId="68E83FBB" w14:textId="77777777" w:rsidR="00B709FE" w:rsidRDefault="00B709FE">
      <w:pPr>
        <w:tabs>
          <w:tab w:val="left" w:pos="5400"/>
        </w:tabs>
        <w:jc w:val="center"/>
        <w:textAlignment w:val="center"/>
      </w:pPr>
    </w:p>
    <w:p w14:paraId="60F9CC17" w14:textId="77777777" w:rsidR="00B709FE" w:rsidRDefault="00B709FE">
      <w:pPr>
        <w:tabs>
          <w:tab w:val="left" w:pos="5400"/>
        </w:tabs>
        <w:jc w:val="center"/>
        <w:textAlignment w:val="center"/>
      </w:pPr>
    </w:p>
    <w:p w14:paraId="217A9B84" w14:textId="77777777" w:rsidR="00B709FE" w:rsidRDefault="00B709FE">
      <w:pPr>
        <w:tabs>
          <w:tab w:val="left" w:pos="5400"/>
        </w:tabs>
        <w:jc w:val="center"/>
        <w:textAlignment w:val="center"/>
      </w:pPr>
    </w:p>
    <w:p w14:paraId="3D87F0FC" w14:textId="77777777" w:rsidR="00B709FE" w:rsidRDefault="00B709FE">
      <w:pPr>
        <w:tabs>
          <w:tab w:val="left" w:pos="5400"/>
        </w:tabs>
        <w:jc w:val="center"/>
        <w:textAlignment w:val="center"/>
      </w:pPr>
    </w:p>
    <w:p w14:paraId="39063FAD" w14:textId="77777777" w:rsidR="00B709FE" w:rsidRDefault="00B709FE">
      <w:pPr>
        <w:tabs>
          <w:tab w:val="left" w:pos="5400"/>
        </w:tabs>
        <w:jc w:val="center"/>
        <w:textAlignment w:val="center"/>
      </w:pPr>
    </w:p>
    <w:p w14:paraId="1BB865DF" w14:textId="77777777" w:rsidR="00B709FE" w:rsidRDefault="00B709FE">
      <w:pPr>
        <w:tabs>
          <w:tab w:val="left" w:pos="5400"/>
        </w:tabs>
        <w:jc w:val="center"/>
        <w:textAlignment w:val="center"/>
      </w:pPr>
    </w:p>
    <w:p w14:paraId="187E141D" w14:textId="77777777" w:rsidR="00B709FE" w:rsidRDefault="00B709FE">
      <w:pPr>
        <w:tabs>
          <w:tab w:val="left" w:pos="5400"/>
        </w:tabs>
        <w:jc w:val="center"/>
        <w:textAlignment w:val="center"/>
      </w:pPr>
    </w:p>
    <w:p w14:paraId="367475FC" w14:textId="77777777" w:rsidR="00B709FE" w:rsidRDefault="00B709FE">
      <w:pPr>
        <w:tabs>
          <w:tab w:val="left" w:pos="5400"/>
        </w:tabs>
        <w:jc w:val="center"/>
        <w:textAlignment w:val="center"/>
      </w:pPr>
    </w:p>
    <w:p w14:paraId="034AB3EC" w14:textId="77777777" w:rsidR="00B709FE" w:rsidRDefault="00B709FE">
      <w:pPr>
        <w:tabs>
          <w:tab w:val="left" w:pos="5400"/>
        </w:tabs>
        <w:jc w:val="center"/>
        <w:textAlignment w:val="center"/>
      </w:pPr>
    </w:p>
    <w:p w14:paraId="65A26F84" w14:textId="77777777" w:rsidR="00B709FE" w:rsidRDefault="00B709FE">
      <w:pPr>
        <w:tabs>
          <w:tab w:val="left" w:pos="5400"/>
        </w:tabs>
        <w:jc w:val="center"/>
        <w:textAlignment w:val="center"/>
      </w:pPr>
    </w:p>
    <w:p w14:paraId="72B888A2" w14:textId="449A84C3" w:rsidR="004F2858" w:rsidRDefault="00B709FE" w:rsidP="00667CA4">
      <w:pPr>
        <w:tabs>
          <w:tab w:val="left" w:pos="5400"/>
        </w:tabs>
        <w:jc w:val="right"/>
        <w:textAlignment w:val="center"/>
      </w:pPr>
      <w:r>
        <w:t>1</w:t>
      </w:r>
      <w:r w:rsidR="00667CA4">
        <w:t xml:space="preserve"> priedas</w:t>
      </w:r>
    </w:p>
    <w:p w14:paraId="6DE27437" w14:textId="77777777" w:rsidR="00667CA4" w:rsidRDefault="00667CA4" w:rsidP="00667CA4">
      <w:pPr>
        <w:tabs>
          <w:tab w:val="left" w:pos="5400"/>
        </w:tabs>
        <w:jc w:val="right"/>
        <w:textAlignment w:val="center"/>
      </w:pPr>
    </w:p>
    <w:p w14:paraId="42471982" w14:textId="77777777" w:rsidR="000E5422" w:rsidRPr="00E37A6E" w:rsidRDefault="000E5422" w:rsidP="000E5422">
      <w:pPr>
        <w:jc w:val="center"/>
        <w:rPr>
          <w:b/>
          <w:bCs/>
        </w:rPr>
      </w:pPr>
      <w:r w:rsidRPr="00E37A6E">
        <w:rPr>
          <w:b/>
          <w:bCs/>
        </w:rPr>
        <w:t>TECHNINĖ SPECIFIKACIJA</w:t>
      </w:r>
    </w:p>
    <w:p w14:paraId="3CAA5A8E" w14:textId="77777777" w:rsidR="000E5422" w:rsidRDefault="000E5422" w:rsidP="000E5422"/>
    <w:p w14:paraId="6E60DA9E" w14:textId="77777777" w:rsidR="000E5422" w:rsidRDefault="000E5422" w:rsidP="000E5422">
      <w:pPr>
        <w:autoSpaceDE w:val="0"/>
        <w:autoSpaceDN w:val="0"/>
        <w:adjustRightInd w:val="0"/>
        <w:spacing w:line="288" w:lineRule="auto"/>
        <w:ind w:firstLine="426"/>
        <w:jc w:val="both"/>
      </w:pPr>
      <w:r w:rsidRPr="00E37A6E">
        <w:t xml:space="preserve">Siekiant įgyvendinti sutartį tarp EFSA ir Valstybinės maisto ir veterinarijos tarnybos </w:t>
      </w:r>
      <w:r>
        <w:t>(</w:t>
      </w:r>
      <w:proofErr w:type="spellStart"/>
      <w:r>
        <w:t>Specific</w:t>
      </w:r>
      <w:proofErr w:type="spellEnd"/>
      <w:r>
        <w:t xml:space="preserve"> </w:t>
      </w:r>
      <w:proofErr w:type="spellStart"/>
      <w:r>
        <w:t>Agreement</w:t>
      </w:r>
      <w:proofErr w:type="spellEnd"/>
      <w:r>
        <w:t xml:space="preserve"> </w:t>
      </w:r>
      <w:proofErr w:type="spellStart"/>
      <w:r>
        <w:t>for</w:t>
      </w:r>
      <w:proofErr w:type="spellEnd"/>
      <w:r>
        <w:t xml:space="preserve"> </w:t>
      </w:r>
      <w:proofErr w:type="spellStart"/>
      <w:r>
        <w:t>Tailor-made</w:t>
      </w:r>
      <w:proofErr w:type="spellEnd"/>
      <w:r>
        <w:t xml:space="preserve"> </w:t>
      </w:r>
      <w:proofErr w:type="spellStart"/>
      <w:r>
        <w:t>Activities</w:t>
      </w:r>
      <w:proofErr w:type="spellEnd"/>
      <w:r>
        <w:t xml:space="preserve"> – Lithuania SA2), kuri sudaryta 2025 m. vasario 10 d.</w:t>
      </w:r>
      <w:r w:rsidRPr="00E37A6E">
        <w:t xml:space="preserve">, kurios tikslas </w:t>
      </w:r>
      <w:r>
        <w:t xml:space="preserve">įgyvendinti projektą </w:t>
      </w:r>
      <w:r w:rsidRPr="00E37A6E">
        <w:t xml:space="preserve">- </w:t>
      </w:r>
      <w:proofErr w:type="spellStart"/>
      <w:r w:rsidRPr="00E37A6E">
        <w:t>Botulino</w:t>
      </w:r>
      <w:proofErr w:type="spellEnd"/>
      <w:r w:rsidRPr="00E37A6E">
        <w:t xml:space="preserve"> </w:t>
      </w:r>
      <w:proofErr w:type="spellStart"/>
      <w:r w:rsidRPr="00E37A6E">
        <w:t>neurotoksiną</w:t>
      </w:r>
      <w:proofErr w:type="spellEnd"/>
      <w:r w:rsidRPr="00E37A6E">
        <w:t xml:space="preserve"> gaminančių bakterijų paplitimo Europoje tyrimas, taikant principą „nuo ūkio iki stalo“.</w:t>
      </w:r>
    </w:p>
    <w:p w14:paraId="14AFC1DB" w14:textId="77777777" w:rsidR="000E5422" w:rsidRDefault="000E5422" w:rsidP="000E5422">
      <w:pPr>
        <w:autoSpaceDE w:val="0"/>
        <w:autoSpaceDN w:val="0"/>
        <w:adjustRightInd w:val="0"/>
        <w:spacing w:line="288" w:lineRule="auto"/>
        <w:ind w:firstLine="426"/>
        <w:jc w:val="both"/>
      </w:pPr>
      <w:r>
        <w:t>Projektą įgyvendina Valstybinė maisto ir veterinarijos tarnyba EFSA lėšomis. Visi projekto partneriai:</w:t>
      </w:r>
    </w:p>
    <w:p w14:paraId="35ACBC1C" w14:textId="77777777" w:rsidR="000E5422" w:rsidRDefault="000E5422" w:rsidP="000E5422">
      <w:pPr>
        <w:autoSpaceDE w:val="0"/>
        <w:autoSpaceDN w:val="0"/>
        <w:adjustRightInd w:val="0"/>
        <w:spacing w:line="288" w:lineRule="auto"/>
        <w:ind w:firstLine="426"/>
        <w:jc w:val="both"/>
      </w:pPr>
      <w:r>
        <w:t>-</w:t>
      </w:r>
      <w:r>
        <w:tab/>
        <w:t>Prancūzijos Maisto, aplinkos ir darbuotojų sveikatos ir saugos agentūra (ANSES)</w:t>
      </w:r>
    </w:p>
    <w:p w14:paraId="3EB957F0" w14:textId="77777777" w:rsidR="000E5422" w:rsidRDefault="000E5422" w:rsidP="000E5422">
      <w:pPr>
        <w:autoSpaceDE w:val="0"/>
        <w:autoSpaceDN w:val="0"/>
        <w:adjustRightInd w:val="0"/>
        <w:spacing w:line="288" w:lineRule="auto"/>
        <w:ind w:firstLine="426"/>
        <w:jc w:val="both"/>
      </w:pPr>
      <w:r>
        <w:t>-</w:t>
      </w:r>
      <w:r>
        <w:tab/>
        <w:t>Italijos Nacionalinis sveikatos institutas (ISS)</w:t>
      </w:r>
    </w:p>
    <w:p w14:paraId="676F5CE4" w14:textId="77777777" w:rsidR="000E5422" w:rsidRDefault="000E5422" w:rsidP="000E5422">
      <w:pPr>
        <w:autoSpaceDE w:val="0"/>
        <w:autoSpaceDN w:val="0"/>
        <w:adjustRightInd w:val="0"/>
        <w:spacing w:line="288" w:lineRule="auto"/>
        <w:ind w:firstLine="426"/>
        <w:jc w:val="both"/>
      </w:pPr>
      <w:r>
        <w:t>-</w:t>
      </w:r>
      <w:r>
        <w:tab/>
        <w:t>Belgijos Sveikatos institutas (</w:t>
      </w:r>
      <w:proofErr w:type="spellStart"/>
      <w:r>
        <w:t>Sciensano</w:t>
      </w:r>
      <w:proofErr w:type="spellEnd"/>
      <w:r>
        <w:t>)</w:t>
      </w:r>
    </w:p>
    <w:p w14:paraId="364B7457" w14:textId="77777777" w:rsidR="000E5422" w:rsidRDefault="000E5422" w:rsidP="000E5422">
      <w:pPr>
        <w:autoSpaceDE w:val="0"/>
        <w:autoSpaceDN w:val="0"/>
        <w:adjustRightInd w:val="0"/>
        <w:spacing w:line="288" w:lineRule="auto"/>
        <w:ind w:firstLine="426"/>
        <w:jc w:val="both"/>
      </w:pPr>
      <w:r>
        <w:t>-</w:t>
      </w:r>
      <w:r>
        <w:tab/>
        <w:t>Belgijos Federalinė sveikatos, maisto grandinės saugos ir aplinkos apsaugos tarnyba (FPS)</w:t>
      </w:r>
    </w:p>
    <w:p w14:paraId="07BAFB76" w14:textId="77777777" w:rsidR="000E5422" w:rsidRDefault="000E5422" w:rsidP="000E5422">
      <w:pPr>
        <w:autoSpaceDE w:val="0"/>
        <w:autoSpaceDN w:val="0"/>
        <w:adjustRightInd w:val="0"/>
        <w:spacing w:line="288" w:lineRule="auto"/>
        <w:ind w:firstLine="426"/>
        <w:jc w:val="both"/>
      </w:pPr>
      <w:r>
        <w:t>-</w:t>
      </w:r>
      <w:r>
        <w:tab/>
        <w:t xml:space="preserve">Vokietijos Federalinis </w:t>
      </w:r>
      <w:proofErr w:type="spellStart"/>
      <w:r>
        <w:t>Friedrich-Loeffler</w:t>
      </w:r>
      <w:proofErr w:type="spellEnd"/>
      <w:r>
        <w:t xml:space="preserve"> gyvūnų sveikatos tyrimų institutas (FLI)</w:t>
      </w:r>
    </w:p>
    <w:p w14:paraId="2B4D86C8" w14:textId="77777777" w:rsidR="000E5422" w:rsidRDefault="000E5422" w:rsidP="000E5422">
      <w:pPr>
        <w:autoSpaceDE w:val="0"/>
        <w:autoSpaceDN w:val="0"/>
        <w:adjustRightInd w:val="0"/>
        <w:spacing w:line="288" w:lineRule="auto"/>
        <w:ind w:firstLine="426"/>
        <w:jc w:val="both"/>
      </w:pPr>
      <w:r>
        <w:t>-</w:t>
      </w:r>
      <w:r>
        <w:tab/>
        <w:t>Vokietijos Federalinis rizikos vertinimo institutas (</w:t>
      </w:r>
      <w:proofErr w:type="spellStart"/>
      <w:r>
        <w:t>BfR</w:t>
      </w:r>
      <w:proofErr w:type="spellEnd"/>
      <w:r>
        <w:t>)</w:t>
      </w:r>
    </w:p>
    <w:p w14:paraId="583860E0" w14:textId="77777777" w:rsidR="000E5422" w:rsidRDefault="000E5422" w:rsidP="000E5422">
      <w:pPr>
        <w:autoSpaceDE w:val="0"/>
        <w:autoSpaceDN w:val="0"/>
        <w:adjustRightInd w:val="0"/>
        <w:spacing w:line="288" w:lineRule="auto"/>
        <w:ind w:firstLine="426"/>
        <w:jc w:val="both"/>
      </w:pPr>
      <w:r>
        <w:t>-</w:t>
      </w:r>
      <w:r>
        <w:tab/>
        <w:t>Ispanijos Maisto saugos ir mitybos agentūra (AESAN)</w:t>
      </w:r>
    </w:p>
    <w:p w14:paraId="05E95063" w14:textId="77777777" w:rsidR="000E5422" w:rsidRDefault="000E5422" w:rsidP="000E5422">
      <w:pPr>
        <w:autoSpaceDE w:val="0"/>
        <w:autoSpaceDN w:val="0"/>
        <w:adjustRightInd w:val="0"/>
        <w:spacing w:line="288" w:lineRule="auto"/>
        <w:ind w:firstLine="426"/>
        <w:jc w:val="both"/>
      </w:pPr>
      <w:r>
        <w:t>-</w:t>
      </w:r>
      <w:r>
        <w:tab/>
        <w:t xml:space="preserve">Nyderlandų </w:t>
      </w:r>
      <w:proofErr w:type="spellStart"/>
      <w:r>
        <w:t>Vageningeno</w:t>
      </w:r>
      <w:proofErr w:type="spellEnd"/>
      <w:r>
        <w:t xml:space="preserve"> tyrimų fondas (WBVR)</w:t>
      </w:r>
    </w:p>
    <w:p w14:paraId="62BDA5BA" w14:textId="77777777" w:rsidR="000E5422" w:rsidRDefault="000E5422" w:rsidP="000E5422">
      <w:pPr>
        <w:autoSpaceDE w:val="0"/>
        <w:autoSpaceDN w:val="0"/>
        <w:adjustRightInd w:val="0"/>
        <w:spacing w:line="288" w:lineRule="auto"/>
        <w:ind w:firstLine="426"/>
        <w:jc w:val="both"/>
      </w:pPr>
      <w:r>
        <w:t>-</w:t>
      </w:r>
      <w:r>
        <w:tab/>
        <w:t>Nyderlandų Maisto produktų ir vartotojų saugos tarnyba (NVWA)</w:t>
      </w:r>
    </w:p>
    <w:p w14:paraId="208BC084" w14:textId="77777777" w:rsidR="000E5422" w:rsidRDefault="000E5422" w:rsidP="000E5422">
      <w:pPr>
        <w:autoSpaceDE w:val="0"/>
        <w:autoSpaceDN w:val="0"/>
        <w:adjustRightInd w:val="0"/>
        <w:spacing w:line="288" w:lineRule="auto"/>
        <w:ind w:firstLine="426"/>
        <w:jc w:val="both"/>
      </w:pPr>
      <w:r>
        <w:t>-</w:t>
      </w:r>
      <w:r>
        <w:tab/>
        <w:t xml:space="preserve">Latvijos Maisto saugos, gyvūnų sveikatos ir aplinkos institutas (BIOR) </w:t>
      </w:r>
    </w:p>
    <w:p w14:paraId="2C6549AB" w14:textId="77777777" w:rsidR="000E5422" w:rsidRDefault="000E5422" w:rsidP="000E5422">
      <w:pPr>
        <w:autoSpaceDE w:val="0"/>
        <w:autoSpaceDN w:val="0"/>
        <w:adjustRightInd w:val="0"/>
        <w:spacing w:line="288" w:lineRule="auto"/>
        <w:ind w:firstLine="426"/>
        <w:jc w:val="both"/>
      </w:pPr>
      <w:r>
        <w:t>-</w:t>
      </w:r>
      <w:r>
        <w:tab/>
        <w:t>Lietuvos Nacionalinis maisto ir veterinarijos rizikos vertinimo institutas</w:t>
      </w:r>
    </w:p>
    <w:p w14:paraId="44C7E410" w14:textId="77777777" w:rsidR="000E5422" w:rsidRDefault="000E5422" w:rsidP="000E5422">
      <w:pPr>
        <w:autoSpaceDE w:val="0"/>
        <w:autoSpaceDN w:val="0"/>
        <w:adjustRightInd w:val="0"/>
        <w:spacing w:line="288" w:lineRule="auto"/>
        <w:ind w:firstLine="426"/>
        <w:jc w:val="both"/>
      </w:pPr>
      <w:r>
        <w:t>-</w:t>
      </w:r>
      <w:r>
        <w:tab/>
        <w:t>Lietuvos Valstybinė maisto ir veterinarijos tarnyba</w:t>
      </w:r>
    </w:p>
    <w:p w14:paraId="43850378" w14:textId="77777777" w:rsidR="000E5422" w:rsidRDefault="000E5422" w:rsidP="000E5422">
      <w:pPr>
        <w:autoSpaceDE w:val="0"/>
        <w:autoSpaceDN w:val="0"/>
        <w:adjustRightInd w:val="0"/>
        <w:spacing w:line="288" w:lineRule="auto"/>
        <w:ind w:firstLine="426"/>
        <w:jc w:val="both"/>
      </w:pPr>
      <w:r>
        <w:t>-</w:t>
      </w:r>
      <w:r>
        <w:tab/>
        <w:t>Lenkijos Nacionalinis veterinarijos tyrimų institutas (</w:t>
      </w:r>
      <w:proofErr w:type="spellStart"/>
      <w:r>
        <w:t>PIWet</w:t>
      </w:r>
      <w:proofErr w:type="spellEnd"/>
      <w:r>
        <w:t>-PIB)</w:t>
      </w:r>
    </w:p>
    <w:p w14:paraId="60E2DB46" w14:textId="77777777" w:rsidR="000E5422" w:rsidRDefault="000E5422" w:rsidP="000E5422">
      <w:pPr>
        <w:autoSpaceDE w:val="0"/>
        <w:autoSpaceDN w:val="0"/>
        <w:adjustRightInd w:val="0"/>
        <w:spacing w:line="288" w:lineRule="auto"/>
        <w:ind w:firstLine="426"/>
        <w:jc w:val="both"/>
      </w:pPr>
      <w:r>
        <w:t>-</w:t>
      </w:r>
      <w:r>
        <w:tab/>
        <w:t xml:space="preserve">Juodkalnijos </w:t>
      </w:r>
      <w:proofErr w:type="spellStart"/>
      <w:r>
        <w:t>Donja</w:t>
      </w:r>
      <w:proofErr w:type="spellEnd"/>
      <w:r>
        <w:t xml:space="preserve"> </w:t>
      </w:r>
      <w:proofErr w:type="spellStart"/>
      <w:r>
        <w:t>Goricos</w:t>
      </w:r>
      <w:proofErr w:type="spellEnd"/>
      <w:r>
        <w:t xml:space="preserve"> universiteto Kompetencijos centras (</w:t>
      </w:r>
      <w:proofErr w:type="spellStart"/>
      <w:r>
        <w:t>FoodHub</w:t>
      </w:r>
      <w:proofErr w:type="spellEnd"/>
      <w:r>
        <w:t>) – dalyvauja stebėtojo teisėmis</w:t>
      </w:r>
    </w:p>
    <w:p w14:paraId="7A02ED9C" w14:textId="77777777" w:rsidR="000E5422" w:rsidRDefault="000E5422" w:rsidP="000E5422">
      <w:pPr>
        <w:autoSpaceDE w:val="0"/>
        <w:autoSpaceDN w:val="0"/>
        <w:adjustRightInd w:val="0"/>
        <w:spacing w:line="288" w:lineRule="auto"/>
        <w:ind w:firstLine="426"/>
        <w:jc w:val="both"/>
      </w:pPr>
      <w:r>
        <w:t>-</w:t>
      </w:r>
      <w:r>
        <w:tab/>
        <w:t>Albanijos maisto saugos ir veterinarijos institutas (ISUV) – dalyvauja stebėtojo teisėmis.</w:t>
      </w:r>
    </w:p>
    <w:p w14:paraId="5D626A10" w14:textId="77777777" w:rsidR="000E5422" w:rsidRDefault="000E5422" w:rsidP="000E5422">
      <w:pPr>
        <w:autoSpaceDE w:val="0"/>
        <w:autoSpaceDN w:val="0"/>
        <w:adjustRightInd w:val="0"/>
        <w:spacing w:line="288" w:lineRule="auto"/>
        <w:ind w:firstLine="426"/>
      </w:pPr>
      <w:r>
        <w:t>1. Detalus projekto užduočių aprašymas:</w:t>
      </w:r>
    </w:p>
    <w:p w14:paraId="238BD356" w14:textId="77777777" w:rsidR="000E5422" w:rsidRDefault="000E5422" w:rsidP="000E5422">
      <w:pPr>
        <w:autoSpaceDE w:val="0"/>
        <w:autoSpaceDN w:val="0"/>
        <w:adjustRightInd w:val="0"/>
        <w:spacing w:line="288" w:lineRule="auto"/>
        <w:ind w:firstLine="426"/>
        <w:jc w:val="both"/>
        <w:rPr>
          <w:b/>
          <w:bCs/>
        </w:rPr>
      </w:pPr>
      <w:r>
        <w:t xml:space="preserve">1.1. </w:t>
      </w:r>
      <w:r>
        <w:rPr>
          <w:b/>
          <w:bCs/>
        </w:rPr>
        <w:t>1 užduotis: Tyrimų protokolų parengimas ir sklaida</w:t>
      </w:r>
    </w:p>
    <w:p w14:paraId="463756D2" w14:textId="77777777" w:rsidR="000E5422" w:rsidRDefault="000E5422" w:rsidP="000E5422">
      <w:pPr>
        <w:autoSpaceDE w:val="0"/>
        <w:autoSpaceDN w:val="0"/>
        <w:adjustRightInd w:val="0"/>
        <w:spacing w:line="288" w:lineRule="auto"/>
        <w:jc w:val="both"/>
      </w:pPr>
      <w:r>
        <w:t xml:space="preserve">Tarptautinių suderintų metodų, skirtų </w:t>
      </w:r>
      <w:proofErr w:type="spellStart"/>
      <w:r>
        <w:t>BoNT</w:t>
      </w:r>
      <w:proofErr w:type="spellEnd"/>
      <w:r>
        <w:t xml:space="preserve"> gaminančioms bakterijoms aptikti, nėra; kiekviena laboratorija yra sukūrusi nuosavas procedūras, kai kurios iš jų taip pat yra akredituotos pagal UNI CEI EN ISO/IEC 17025:2018. ISO/TS 17919:2013 galima naudoti tik nustatant </w:t>
      </w:r>
      <w:proofErr w:type="spellStart"/>
      <w:r>
        <w:t>klostridijas</w:t>
      </w:r>
      <w:proofErr w:type="spellEnd"/>
      <w:r>
        <w:t xml:space="preserve">, gaminančias </w:t>
      </w:r>
      <w:proofErr w:type="spellStart"/>
      <w:r>
        <w:t>BoNT</w:t>
      </w:r>
      <w:proofErr w:type="spellEnd"/>
      <w:r>
        <w:t xml:space="preserve">-A, B, E ir F, maiste, bet ne kitus </w:t>
      </w:r>
      <w:proofErr w:type="spellStart"/>
      <w:r>
        <w:t>BoNT</w:t>
      </w:r>
      <w:proofErr w:type="spellEnd"/>
      <w:r>
        <w:t xml:space="preserve"> ar kitose matricose. Pirmoji projekto užduotis bus sukurti protokolą </w:t>
      </w:r>
      <w:proofErr w:type="spellStart"/>
      <w:r>
        <w:t>BoNT</w:t>
      </w:r>
      <w:proofErr w:type="spellEnd"/>
      <w:r>
        <w:t xml:space="preserve"> gaminančioms bakterijoms aptikti, skirtą visiems partneriams. Kadangi kai kurie projekto partneriai yra nacionalinės referentinės laboratorijos arba </w:t>
      </w:r>
      <w:proofErr w:type="spellStart"/>
      <w:r>
        <w:t>botulizmo</w:t>
      </w:r>
      <w:proofErr w:type="spellEnd"/>
      <w:r>
        <w:t xml:space="preserve"> tyrimų centrai, jie dalysis savo patirtimi, kad būtų parengtas bendras protokolas, kuris bus išplatintas visiems partneriams. Labiau patyrę projekto partneriai apmokys su šiais metodais nesusipažinusius partnerius, kad jie įgytų daugiau įgūdžių ir įsisavintų metodiką. </w:t>
      </w:r>
    </w:p>
    <w:p w14:paraId="540A8231" w14:textId="77777777" w:rsidR="000E5422" w:rsidRDefault="000E5422" w:rsidP="000E5422">
      <w:pPr>
        <w:autoSpaceDE w:val="0"/>
        <w:autoSpaceDN w:val="0"/>
        <w:adjustRightInd w:val="0"/>
        <w:spacing w:line="288" w:lineRule="auto"/>
        <w:ind w:left="360"/>
        <w:jc w:val="both"/>
      </w:pPr>
      <w:r>
        <w:t>-</w:t>
      </w:r>
      <w:r w:rsidRPr="00E37A6E">
        <w:t>1.</w:t>
      </w:r>
      <w:r>
        <w:t>1.1 užduotis: vaizdo susitikimai, kuriuose susitariama dėl kiekvieno etapo (mėginių paėmimas, pervežimas, saugojimas, dalinė mėginių atranka, bakterijų kultivavimas, DNR išskyrimas, PGR). Projekto pradžioje bus surengti keli susitikimai dėl šių klausimų.</w:t>
      </w:r>
    </w:p>
    <w:p w14:paraId="32316BB7" w14:textId="77777777" w:rsidR="000E5422" w:rsidRDefault="000E5422" w:rsidP="000E5422">
      <w:pPr>
        <w:numPr>
          <w:ilvl w:val="0"/>
          <w:numId w:val="5"/>
        </w:numPr>
        <w:autoSpaceDE w:val="0"/>
        <w:autoSpaceDN w:val="0"/>
        <w:adjustRightInd w:val="0"/>
        <w:spacing w:line="288" w:lineRule="auto"/>
        <w:jc w:val="both"/>
      </w:pPr>
      <w:r>
        <w:lastRenderedPageBreak/>
        <w:t>1.1.2 užduotis: dalijimasis protokolu tarp partnerių peržiūrai bei taisymui.</w:t>
      </w:r>
    </w:p>
    <w:p w14:paraId="2CFE241F" w14:textId="77777777" w:rsidR="000E5422" w:rsidRDefault="000E5422" w:rsidP="000E5422">
      <w:pPr>
        <w:numPr>
          <w:ilvl w:val="0"/>
          <w:numId w:val="5"/>
        </w:numPr>
        <w:autoSpaceDE w:val="0"/>
        <w:autoSpaceDN w:val="0"/>
        <w:adjustRightInd w:val="0"/>
        <w:spacing w:line="288" w:lineRule="auto"/>
        <w:jc w:val="both"/>
      </w:pPr>
      <w:r>
        <w:t>1.1.3 užduotis: galutinio protokolo sklaida tarp partnerių.</w:t>
      </w:r>
    </w:p>
    <w:p w14:paraId="2CBC8E88" w14:textId="77777777" w:rsidR="000E5422" w:rsidRDefault="000E5422" w:rsidP="000E5422">
      <w:pPr>
        <w:pStyle w:val="ListParagraph"/>
        <w:numPr>
          <w:ilvl w:val="0"/>
          <w:numId w:val="5"/>
        </w:numPr>
        <w:autoSpaceDE w:val="0"/>
        <w:autoSpaceDN w:val="0"/>
        <w:adjustRightInd w:val="0"/>
        <w:spacing w:line="288" w:lineRule="auto"/>
        <w:jc w:val="both"/>
      </w:pPr>
      <w:r>
        <w:t>1.1.4 užduotis: įvairių tyrimo etapų vaizdo įrašai ir dalijimasis jais tarp partnerių. Šių vaizdo įrašų tikslas – papildyti rašytinį protokolą ir užtikrinti, kad visi partneriai procedūras atliktų vienodai.</w:t>
      </w:r>
    </w:p>
    <w:p w14:paraId="58B4C601" w14:textId="77777777" w:rsidR="000E5422" w:rsidRDefault="000E5422" w:rsidP="000E5422">
      <w:pPr>
        <w:numPr>
          <w:ilvl w:val="0"/>
          <w:numId w:val="5"/>
        </w:numPr>
        <w:autoSpaceDE w:val="0"/>
        <w:autoSpaceDN w:val="0"/>
        <w:adjustRightInd w:val="0"/>
        <w:spacing w:line="288" w:lineRule="auto"/>
        <w:ind w:left="0" w:firstLine="360"/>
        <w:jc w:val="both"/>
      </w:pPr>
      <w:r>
        <w:t>1.1.5 užduotis: mokymų sesijos, kurias organizuos projektui vadovaujančios institucijos (ANSES ir ISS, žr. 3.4 punktą).</w:t>
      </w:r>
    </w:p>
    <w:p w14:paraId="2A1D02F6" w14:textId="77777777" w:rsidR="000E5422" w:rsidRDefault="000E5422" w:rsidP="000E5422">
      <w:pPr>
        <w:autoSpaceDE w:val="0"/>
        <w:autoSpaceDN w:val="0"/>
        <w:adjustRightInd w:val="0"/>
        <w:spacing w:line="288" w:lineRule="auto"/>
        <w:jc w:val="both"/>
      </w:pPr>
    </w:p>
    <w:p w14:paraId="36074EBD" w14:textId="77777777" w:rsidR="000E5422" w:rsidRDefault="000E5422" w:rsidP="000E5422">
      <w:pPr>
        <w:autoSpaceDE w:val="0"/>
        <w:autoSpaceDN w:val="0"/>
        <w:adjustRightInd w:val="0"/>
        <w:spacing w:line="288" w:lineRule="auto"/>
        <w:ind w:firstLine="360"/>
        <w:jc w:val="both"/>
      </w:pPr>
      <w:r>
        <w:t xml:space="preserve">1.2. </w:t>
      </w:r>
      <w:r>
        <w:rPr>
          <w:b/>
          <w:bCs/>
        </w:rPr>
        <w:t>2 užduotis: Mėginių ėmimo planas</w:t>
      </w:r>
    </w:p>
    <w:p w14:paraId="51648B6A" w14:textId="77777777" w:rsidR="000E5422" w:rsidRDefault="000E5422" w:rsidP="000E5422">
      <w:pPr>
        <w:autoSpaceDE w:val="0"/>
        <w:autoSpaceDN w:val="0"/>
        <w:adjustRightInd w:val="0"/>
        <w:spacing w:line="288" w:lineRule="auto"/>
        <w:jc w:val="both"/>
      </w:pPr>
      <w:r>
        <w:t xml:space="preserve">Vykdant 1 užduotį, bus parengtas standartizuotas protokolas, kad mėginių rinkimas visose dalyvaujančiose šalyse būtų harmoningas. Mėginiai bus imami 12 mėnesių, kad apimtų visus metų laikus ir būtų įvertintas sezoniškumo poveikis. Praktiniais sumetimais dirvožemio mėginiai bus renkami ne šaltuoju sezonu (kai dirvožemis yra per daug įšalęs, kad jo būtų galima paimti, bent jau kai kuriose šalyse). </w:t>
      </w:r>
    </w:p>
    <w:p w14:paraId="19454AC9" w14:textId="77777777" w:rsidR="000E5422" w:rsidRDefault="000E5422" w:rsidP="000E5422">
      <w:pPr>
        <w:numPr>
          <w:ilvl w:val="0"/>
          <w:numId w:val="5"/>
        </w:numPr>
        <w:autoSpaceDE w:val="0"/>
        <w:autoSpaceDN w:val="0"/>
        <w:adjustRightInd w:val="0"/>
        <w:spacing w:line="288" w:lineRule="auto"/>
        <w:jc w:val="both"/>
      </w:pPr>
      <w:r>
        <w:t xml:space="preserve">1.2.1 užduotis: Projekto partneriai parengs mėginių ėmimo planą, kad mėginių ėmimas būtų kuo geriau paskirstytas per visus metų laikus ir, kiek įmanoma, būtų išvengta skirtumų tarp partnerių iš skirtingų šalių. </w:t>
      </w:r>
    </w:p>
    <w:p w14:paraId="1252BC5E" w14:textId="77777777" w:rsidR="000E5422" w:rsidRDefault="000E5422" w:rsidP="000E5422">
      <w:pPr>
        <w:autoSpaceDE w:val="0"/>
        <w:autoSpaceDN w:val="0"/>
        <w:adjustRightInd w:val="0"/>
        <w:spacing w:line="288" w:lineRule="auto"/>
        <w:jc w:val="both"/>
      </w:pPr>
      <w:r>
        <w:t xml:space="preserve">Kiekvienas partneris surinks iš viso 150 mėginių, kaip nurodyta žemiau. Parengti detalų mėginių paėmimo planą padės kolegos iš ANSES ir specializuotų institutų, atsakingi už mikrobiologinės rizikos vertinimą. </w:t>
      </w:r>
    </w:p>
    <w:p w14:paraId="0B11103C" w14:textId="77777777" w:rsidR="000E5422" w:rsidRDefault="000E5422" w:rsidP="000E5422">
      <w:pPr>
        <w:numPr>
          <w:ilvl w:val="0"/>
          <w:numId w:val="5"/>
        </w:numPr>
        <w:autoSpaceDE w:val="0"/>
        <w:autoSpaceDN w:val="0"/>
        <w:adjustRightInd w:val="0"/>
        <w:spacing w:line="288" w:lineRule="auto"/>
        <w:jc w:val="both"/>
      </w:pPr>
      <w:r>
        <w:t xml:space="preserve">1.2.2 užduotis: </w:t>
      </w:r>
      <w:r>
        <w:rPr>
          <w:b/>
          <w:bCs/>
        </w:rPr>
        <w:t>Galvijų, naminių paukščių ir kiaulių ūkiai: 50 mėginių.</w:t>
      </w:r>
      <w:r>
        <w:t xml:space="preserve"> </w:t>
      </w:r>
    </w:p>
    <w:p w14:paraId="28A8761C" w14:textId="77777777" w:rsidR="000E5422" w:rsidRDefault="000E5422" w:rsidP="000E5422">
      <w:pPr>
        <w:autoSpaceDE w:val="0"/>
        <w:autoSpaceDN w:val="0"/>
        <w:adjustRightInd w:val="0"/>
        <w:spacing w:line="288" w:lineRule="auto"/>
        <w:ind w:firstLine="720"/>
        <w:jc w:val="both"/>
      </w:pPr>
      <w:r>
        <w:t xml:space="preserve">Visuose stebėsenoje dalyvaujančiuose ūkiuose bus reguliariai imami gyvūnų mėšlo ir srutų mėginiai (bent vienas mėginių ėmimas per sezoną, </w:t>
      </w:r>
      <w:r>
        <w:rPr>
          <w:color w:val="000000"/>
        </w:rPr>
        <w:t>išskyrus jei dirvožemis būtų užšalęs dėl klimato sąlygų Lietuvoje</w:t>
      </w:r>
      <w:r>
        <w:t xml:space="preserve">). Įtarus </w:t>
      </w:r>
      <w:proofErr w:type="spellStart"/>
      <w:r>
        <w:t>botulizmo</w:t>
      </w:r>
      <w:proofErr w:type="spellEnd"/>
      <w:r>
        <w:t xml:space="preserve"> atvejus ir protrūkius, mėginiai bus imami intensyviau.</w:t>
      </w:r>
    </w:p>
    <w:p w14:paraId="61C7DF5F" w14:textId="77777777" w:rsidR="000E5422" w:rsidRDefault="000E5422" w:rsidP="000E5422">
      <w:pPr>
        <w:numPr>
          <w:ilvl w:val="0"/>
          <w:numId w:val="5"/>
        </w:numPr>
        <w:autoSpaceDE w:val="0"/>
        <w:autoSpaceDN w:val="0"/>
        <w:adjustRightInd w:val="0"/>
        <w:spacing w:line="288" w:lineRule="auto"/>
        <w:jc w:val="both"/>
      </w:pPr>
      <w:r>
        <w:t xml:space="preserve">1.2.3 užduotis: </w:t>
      </w:r>
      <w:r>
        <w:rPr>
          <w:b/>
          <w:bCs/>
        </w:rPr>
        <w:t>Pirminė gamyba: 50 mėginių.</w:t>
      </w:r>
      <w:r>
        <w:t xml:space="preserve"> </w:t>
      </w:r>
    </w:p>
    <w:p w14:paraId="4BD11920" w14:textId="77777777" w:rsidR="000E5422" w:rsidRDefault="000E5422" w:rsidP="000E5422">
      <w:pPr>
        <w:autoSpaceDE w:val="0"/>
        <w:autoSpaceDN w:val="0"/>
        <w:adjustRightInd w:val="0"/>
        <w:spacing w:line="288" w:lineRule="auto"/>
        <w:ind w:firstLine="720"/>
        <w:jc w:val="both"/>
      </w:pPr>
      <w:r>
        <w:t xml:space="preserve">Ūkių ir skerdyklų šalutiniais produktais patręšta dirva bus surenkama prieš sodinant daržoves, skirtas konservuotiems, vartoti paruoštiems maisto produktams ir ilgesnio vartojimo šaldytiems perdirbtiems maisto produktams. Daržovės yra svarbus su maistu plintančio </w:t>
      </w:r>
      <w:proofErr w:type="spellStart"/>
      <w:r>
        <w:t>botulizmo</w:t>
      </w:r>
      <w:proofErr w:type="spellEnd"/>
      <w:r>
        <w:t xml:space="preserve"> šaltinis. </w:t>
      </w:r>
    </w:p>
    <w:p w14:paraId="2FBDC3C2" w14:textId="77777777" w:rsidR="000E5422" w:rsidRDefault="000E5422" w:rsidP="000E5422">
      <w:pPr>
        <w:numPr>
          <w:ilvl w:val="0"/>
          <w:numId w:val="5"/>
        </w:numPr>
        <w:autoSpaceDE w:val="0"/>
        <w:autoSpaceDN w:val="0"/>
        <w:adjustRightInd w:val="0"/>
        <w:spacing w:line="288" w:lineRule="auto"/>
        <w:jc w:val="both"/>
      </w:pPr>
      <w:r>
        <w:t xml:space="preserve">1.2.4 užduotis: </w:t>
      </w:r>
      <w:r>
        <w:rPr>
          <w:b/>
          <w:bCs/>
        </w:rPr>
        <w:t>Mažmeninė prekyba: 50 mėginių.</w:t>
      </w:r>
    </w:p>
    <w:p w14:paraId="1E0BA8DE" w14:textId="77777777" w:rsidR="000E5422" w:rsidRDefault="000E5422" w:rsidP="000E5422">
      <w:pPr>
        <w:autoSpaceDE w:val="0"/>
        <w:autoSpaceDN w:val="0"/>
        <w:adjustRightInd w:val="0"/>
        <w:spacing w:line="288" w:lineRule="auto"/>
        <w:ind w:firstLine="720"/>
        <w:jc w:val="both"/>
      </w:pPr>
      <w:r>
        <w:t>Gyvūninės ir augalinės kilmės vartoti paruošti maisto produktai (angl. RTE) ir ilgesnio vartojimo šaldyti perdirbti maisto produktai (angl. REPFED).</w:t>
      </w:r>
    </w:p>
    <w:p w14:paraId="405A19C0" w14:textId="77777777" w:rsidR="000E5422" w:rsidRDefault="000E5422" w:rsidP="000E5422">
      <w:pPr>
        <w:autoSpaceDE w:val="0"/>
        <w:autoSpaceDN w:val="0"/>
        <w:adjustRightInd w:val="0"/>
        <w:spacing w:line="288" w:lineRule="auto"/>
        <w:jc w:val="both"/>
      </w:pPr>
    </w:p>
    <w:p w14:paraId="5B9AB111" w14:textId="77777777" w:rsidR="000E5422" w:rsidRDefault="000E5422" w:rsidP="000E5422">
      <w:pPr>
        <w:autoSpaceDE w:val="0"/>
        <w:autoSpaceDN w:val="0"/>
        <w:adjustRightInd w:val="0"/>
        <w:spacing w:line="288" w:lineRule="auto"/>
        <w:ind w:firstLine="426"/>
        <w:jc w:val="both"/>
      </w:pPr>
      <w:r>
        <w:t xml:space="preserve">1.3. </w:t>
      </w:r>
      <w:r>
        <w:rPr>
          <w:b/>
          <w:bCs/>
        </w:rPr>
        <w:t>3 užduotis: Mėginių analizė</w:t>
      </w:r>
    </w:p>
    <w:p w14:paraId="5887BC9B" w14:textId="77777777" w:rsidR="000E5422" w:rsidRDefault="000E5422" w:rsidP="000E5422">
      <w:pPr>
        <w:autoSpaceDE w:val="0"/>
        <w:autoSpaceDN w:val="0"/>
        <w:adjustRightInd w:val="0"/>
        <w:spacing w:line="288" w:lineRule="auto"/>
        <w:jc w:val="both"/>
      </w:pPr>
      <w:r>
        <w:t xml:space="preserve">Šios užduoties tikslas – surinktuose mėginiuose nustatyti </w:t>
      </w:r>
      <w:proofErr w:type="spellStart"/>
      <w:r>
        <w:t>BoNT</w:t>
      </w:r>
      <w:proofErr w:type="spellEnd"/>
      <w:r>
        <w:t xml:space="preserve"> gaminančius mikroorganizmus, naudojant 1 užduoties metu sukurtą ir išplatintą metodą. Į protokolą bus įtrauktas bakterijų kultivavimo anaerobinėmis sąlygomis etapas, po kurio bus atliekamas DNR išskyrimas bei tikro laiko PGR (RT-PCR), nustatant </w:t>
      </w:r>
      <w:proofErr w:type="spellStart"/>
      <w:r>
        <w:t>BoNT</w:t>
      </w:r>
      <w:proofErr w:type="spellEnd"/>
      <w:r>
        <w:t xml:space="preserve"> koduojančius genus.</w:t>
      </w:r>
    </w:p>
    <w:p w14:paraId="6A5B6192" w14:textId="77777777" w:rsidR="000E5422" w:rsidRDefault="000E5422" w:rsidP="000E5422">
      <w:pPr>
        <w:autoSpaceDE w:val="0"/>
        <w:autoSpaceDN w:val="0"/>
        <w:adjustRightInd w:val="0"/>
        <w:spacing w:line="288" w:lineRule="auto"/>
        <w:jc w:val="both"/>
      </w:pPr>
      <w:r>
        <w:t xml:space="preserve">Prieš bakterijų kultivavimą turimi mėginiai bus padalyti į kelias dalis, tam tikra dalis bus atidedama saugoti. Iš šių mėginių bus atrinkta imtis (~20 kiekvienam partneriui, priklausomai nuo gautų rezultatų, pvz., jei vienoje šalyje aptikta mažai teigiamų mėginių, mėginiai gali būti perduoti iš kitų partnerių), kurios mėginių </w:t>
      </w:r>
      <w:proofErr w:type="spellStart"/>
      <w:r>
        <w:t>metagenomai</w:t>
      </w:r>
      <w:proofErr w:type="spellEnd"/>
      <w:r>
        <w:t xml:space="preserve"> bus analizuojami taikant automatinę (angl. </w:t>
      </w:r>
      <w:proofErr w:type="spellStart"/>
      <w:r>
        <w:t>shotgun</w:t>
      </w:r>
      <w:proofErr w:type="spellEnd"/>
      <w:r>
        <w:t xml:space="preserve">) </w:t>
      </w:r>
      <w:proofErr w:type="spellStart"/>
      <w:r>
        <w:t>sekoskaitą</w:t>
      </w:r>
      <w:proofErr w:type="spellEnd"/>
      <w:r>
        <w:t xml:space="preserve">. Taip bus </w:t>
      </w:r>
      <w:r>
        <w:lastRenderedPageBreak/>
        <w:t xml:space="preserve">siekiama įvertinti šio naujoviško metodo gebėjimą nustatyti </w:t>
      </w:r>
      <w:proofErr w:type="spellStart"/>
      <w:r>
        <w:t>BoNT</w:t>
      </w:r>
      <w:proofErr w:type="spellEnd"/>
      <w:r>
        <w:t xml:space="preserve"> gaminančias </w:t>
      </w:r>
      <w:proofErr w:type="spellStart"/>
      <w:r>
        <w:t>klostridijas</w:t>
      </w:r>
      <w:proofErr w:type="spellEnd"/>
      <w:r>
        <w:t xml:space="preserve"> bei jų potipius (žr. punktą 1.4.)</w:t>
      </w:r>
    </w:p>
    <w:p w14:paraId="4EBB0105" w14:textId="77777777" w:rsidR="000E5422" w:rsidRDefault="000E5422" w:rsidP="000E5422">
      <w:pPr>
        <w:numPr>
          <w:ilvl w:val="0"/>
          <w:numId w:val="5"/>
        </w:numPr>
        <w:autoSpaceDE w:val="0"/>
        <w:autoSpaceDN w:val="0"/>
        <w:adjustRightInd w:val="0"/>
        <w:spacing w:line="288" w:lineRule="auto"/>
        <w:jc w:val="both"/>
      </w:pPr>
      <w:r>
        <w:t xml:space="preserve">1.3.1 užduotis: dalinė mėginių atranka (angl. </w:t>
      </w:r>
      <w:proofErr w:type="spellStart"/>
      <w:r>
        <w:t>sub-sampling</w:t>
      </w:r>
      <w:proofErr w:type="spellEnd"/>
      <w:r>
        <w:t>)</w:t>
      </w:r>
    </w:p>
    <w:p w14:paraId="7722F4A1" w14:textId="77777777" w:rsidR="000E5422" w:rsidRDefault="000E5422" w:rsidP="000E5422">
      <w:pPr>
        <w:numPr>
          <w:ilvl w:val="0"/>
          <w:numId w:val="5"/>
        </w:numPr>
        <w:autoSpaceDE w:val="0"/>
        <w:autoSpaceDN w:val="0"/>
        <w:adjustRightInd w:val="0"/>
        <w:spacing w:line="288" w:lineRule="auto"/>
        <w:jc w:val="both"/>
      </w:pPr>
      <w:r>
        <w:t xml:space="preserve">1.3.2 užduotis: kultivavimas anaerobinėmis sąlygomis (angl. </w:t>
      </w:r>
      <w:proofErr w:type="spellStart"/>
      <w:r>
        <w:t>enrichment</w:t>
      </w:r>
      <w:proofErr w:type="spellEnd"/>
      <w:r>
        <w:t>)</w:t>
      </w:r>
    </w:p>
    <w:p w14:paraId="130FC033" w14:textId="77777777" w:rsidR="000E5422" w:rsidRDefault="000E5422" w:rsidP="000E5422">
      <w:pPr>
        <w:numPr>
          <w:ilvl w:val="0"/>
          <w:numId w:val="5"/>
        </w:numPr>
        <w:autoSpaceDE w:val="0"/>
        <w:autoSpaceDN w:val="0"/>
        <w:adjustRightInd w:val="0"/>
        <w:spacing w:line="288" w:lineRule="auto"/>
        <w:jc w:val="both"/>
      </w:pPr>
      <w:r>
        <w:t>1.3.3 užduotis: DNR išskyrimas</w:t>
      </w:r>
    </w:p>
    <w:p w14:paraId="5E4D13CE" w14:textId="77777777" w:rsidR="000E5422" w:rsidRDefault="000E5422" w:rsidP="000E5422">
      <w:pPr>
        <w:pStyle w:val="ListParagraph"/>
        <w:numPr>
          <w:ilvl w:val="0"/>
          <w:numId w:val="5"/>
        </w:numPr>
        <w:autoSpaceDE w:val="0"/>
        <w:autoSpaceDN w:val="0"/>
        <w:adjustRightInd w:val="0"/>
        <w:spacing w:line="288" w:lineRule="auto"/>
        <w:jc w:val="both"/>
      </w:pPr>
      <w:r>
        <w:t xml:space="preserve">1.3.4 užduotis: PGR tyrimas (genai, koduojantys </w:t>
      </w:r>
      <w:proofErr w:type="spellStart"/>
      <w:r w:rsidRPr="006C6926">
        <w:rPr>
          <w:i/>
          <w:iCs/>
        </w:rPr>
        <w:t>bont</w:t>
      </w:r>
      <w:proofErr w:type="spellEnd"/>
      <w:r w:rsidRPr="006C6926">
        <w:rPr>
          <w:i/>
          <w:iCs/>
        </w:rPr>
        <w:t xml:space="preserve">/A, </w:t>
      </w:r>
      <w:proofErr w:type="spellStart"/>
      <w:r w:rsidRPr="006C6926">
        <w:rPr>
          <w:i/>
          <w:iCs/>
        </w:rPr>
        <w:t>bont</w:t>
      </w:r>
      <w:proofErr w:type="spellEnd"/>
      <w:r w:rsidRPr="006C6926">
        <w:rPr>
          <w:i/>
          <w:iCs/>
        </w:rPr>
        <w:t xml:space="preserve">/B, </w:t>
      </w:r>
      <w:proofErr w:type="spellStart"/>
      <w:r w:rsidRPr="006C6926">
        <w:rPr>
          <w:i/>
          <w:iCs/>
        </w:rPr>
        <w:t>bont</w:t>
      </w:r>
      <w:proofErr w:type="spellEnd"/>
      <w:r w:rsidRPr="006C6926">
        <w:rPr>
          <w:i/>
          <w:iCs/>
        </w:rPr>
        <w:t xml:space="preserve">/E, </w:t>
      </w:r>
      <w:proofErr w:type="spellStart"/>
      <w:r w:rsidRPr="006C6926">
        <w:rPr>
          <w:i/>
          <w:iCs/>
        </w:rPr>
        <w:t>bont</w:t>
      </w:r>
      <w:proofErr w:type="spellEnd"/>
      <w:r w:rsidRPr="006C6926">
        <w:rPr>
          <w:i/>
          <w:iCs/>
        </w:rPr>
        <w:t xml:space="preserve">/F, </w:t>
      </w:r>
      <w:proofErr w:type="spellStart"/>
      <w:r w:rsidRPr="006C6926">
        <w:rPr>
          <w:i/>
          <w:iCs/>
        </w:rPr>
        <w:t>bont</w:t>
      </w:r>
      <w:proofErr w:type="spellEnd"/>
      <w:r w:rsidRPr="006C6926">
        <w:rPr>
          <w:i/>
          <w:iCs/>
        </w:rPr>
        <w:t xml:space="preserve">/G </w:t>
      </w:r>
      <w:proofErr w:type="spellStart"/>
      <w:r w:rsidRPr="006C6926">
        <w:rPr>
          <w:i/>
          <w:iCs/>
        </w:rPr>
        <w:t>bont</w:t>
      </w:r>
      <w:proofErr w:type="spellEnd"/>
      <w:r w:rsidRPr="006C6926">
        <w:rPr>
          <w:i/>
          <w:iCs/>
        </w:rPr>
        <w:t xml:space="preserve">/C, </w:t>
      </w:r>
      <w:proofErr w:type="spellStart"/>
      <w:r w:rsidRPr="006C6926">
        <w:rPr>
          <w:i/>
          <w:iCs/>
        </w:rPr>
        <w:t>bont</w:t>
      </w:r>
      <w:proofErr w:type="spellEnd"/>
      <w:r w:rsidRPr="006C6926">
        <w:rPr>
          <w:i/>
          <w:iCs/>
        </w:rPr>
        <w:t xml:space="preserve">/D, </w:t>
      </w:r>
      <w:proofErr w:type="spellStart"/>
      <w:r w:rsidRPr="006C6926">
        <w:rPr>
          <w:i/>
          <w:iCs/>
        </w:rPr>
        <w:t>bont</w:t>
      </w:r>
      <w:proofErr w:type="spellEnd"/>
      <w:r w:rsidRPr="006C6926">
        <w:rPr>
          <w:i/>
          <w:iCs/>
        </w:rPr>
        <w:t xml:space="preserve">/CD, </w:t>
      </w:r>
      <w:proofErr w:type="spellStart"/>
      <w:r w:rsidRPr="006C6926">
        <w:rPr>
          <w:i/>
          <w:iCs/>
        </w:rPr>
        <w:t>bont</w:t>
      </w:r>
      <w:proofErr w:type="spellEnd"/>
      <w:r w:rsidRPr="006C6926">
        <w:rPr>
          <w:i/>
          <w:iCs/>
        </w:rPr>
        <w:t xml:space="preserve">/DC, naujas </w:t>
      </w:r>
      <w:proofErr w:type="spellStart"/>
      <w:r w:rsidRPr="006C6926">
        <w:rPr>
          <w:i/>
          <w:iCs/>
        </w:rPr>
        <w:t>bont</w:t>
      </w:r>
      <w:proofErr w:type="spellEnd"/>
      <w:r w:rsidRPr="006C6926">
        <w:rPr>
          <w:i/>
          <w:iCs/>
        </w:rPr>
        <w:t>/C</w:t>
      </w:r>
      <w:r>
        <w:t xml:space="preserve">, ne </w:t>
      </w:r>
      <w:proofErr w:type="spellStart"/>
      <w:r>
        <w:t>klostridijų</w:t>
      </w:r>
      <w:proofErr w:type="spellEnd"/>
      <w:r>
        <w:t xml:space="preserve"> rūšių bakterijų genai, koduojantys į </w:t>
      </w:r>
      <w:proofErr w:type="spellStart"/>
      <w:r>
        <w:t>botuliną</w:t>
      </w:r>
      <w:proofErr w:type="spellEnd"/>
      <w:r>
        <w:t xml:space="preserve"> panašius toksinus)</w:t>
      </w:r>
    </w:p>
    <w:p w14:paraId="4DFDB747" w14:textId="77777777" w:rsidR="000E5422" w:rsidRDefault="000E5422" w:rsidP="000E5422">
      <w:pPr>
        <w:numPr>
          <w:ilvl w:val="0"/>
          <w:numId w:val="5"/>
        </w:numPr>
        <w:autoSpaceDE w:val="0"/>
        <w:autoSpaceDN w:val="0"/>
        <w:adjustRightInd w:val="0"/>
        <w:spacing w:line="288" w:lineRule="auto"/>
        <w:jc w:val="both"/>
      </w:pPr>
      <w:r>
        <w:t>1.3.5 užduotis: projekto rezultatų duomenų bazės atnaujinimas.</w:t>
      </w:r>
    </w:p>
    <w:p w14:paraId="196CF8C9" w14:textId="77777777" w:rsidR="000E5422" w:rsidRDefault="000E5422" w:rsidP="000E5422">
      <w:pPr>
        <w:autoSpaceDE w:val="0"/>
        <w:autoSpaceDN w:val="0"/>
        <w:adjustRightInd w:val="0"/>
        <w:spacing w:line="288" w:lineRule="auto"/>
        <w:jc w:val="both"/>
      </w:pPr>
    </w:p>
    <w:p w14:paraId="0490F045" w14:textId="77777777" w:rsidR="000E5422" w:rsidRDefault="000E5422" w:rsidP="000E5422">
      <w:pPr>
        <w:autoSpaceDE w:val="0"/>
        <w:autoSpaceDN w:val="0"/>
        <w:adjustRightInd w:val="0"/>
        <w:spacing w:line="288" w:lineRule="auto"/>
        <w:ind w:firstLine="426"/>
        <w:jc w:val="both"/>
        <w:rPr>
          <w:b/>
          <w:bCs/>
        </w:rPr>
      </w:pPr>
      <w:r>
        <w:t xml:space="preserve">1.4. </w:t>
      </w:r>
      <w:r>
        <w:rPr>
          <w:b/>
          <w:bCs/>
        </w:rPr>
        <w:t>4 užduotis: „</w:t>
      </w:r>
      <w:proofErr w:type="spellStart"/>
      <w:r>
        <w:rPr>
          <w:b/>
          <w:bCs/>
        </w:rPr>
        <w:t>Shotgun</w:t>
      </w:r>
      <w:proofErr w:type="spellEnd"/>
      <w:r>
        <w:rPr>
          <w:b/>
          <w:bCs/>
        </w:rPr>
        <w:t xml:space="preserve">“ </w:t>
      </w:r>
      <w:proofErr w:type="spellStart"/>
      <w:r>
        <w:rPr>
          <w:b/>
          <w:bCs/>
        </w:rPr>
        <w:t>metagenomikos</w:t>
      </w:r>
      <w:proofErr w:type="spellEnd"/>
      <w:r>
        <w:rPr>
          <w:b/>
          <w:bCs/>
        </w:rPr>
        <w:t xml:space="preserve"> metodo įvertinimas</w:t>
      </w:r>
    </w:p>
    <w:p w14:paraId="475E31DA" w14:textId="77777777" w:rsidR="000E5422" w:rsidRDefault="000E5422" w:rsidP="000E5422">
      <w:pPr>
        <w:autoSpaceDE w:val="0"/>
        <w:autoSpaceDN w:val="0"/>
        <w:adjustRightInd w:val="0"/>
        <w:spacing w:line="288" w:lineRule="auto"/>
        <w:jc w:val="both"/>
      </w:pPr>
      <w:r>
        <w:t>Praėjus 6 mėnesiams nuo mėginių ėmimo pradžios (surinkus pusę numatytų mėginių), bus atlikta dalinė atranka tarp turimų mėginių, siekiant įvertinti „</w:t>
      </w:r>
      <w:proofErr w:type="spellStart"/>
      <w:r>
        <w:t>shotgun</w:t>
      </w:r>
      <w:proofErr w:type="spellEnd"/>
      <w:r>
        <w:t xml:space="preserve">“ </w:t>
      </w:r>
      <w:proofErr w:type="spellStart"/>
      <w:r>
        <w:t>metagenomikos</w:t>
      </w:r>
      <w:proofErr w:type="spellEnd"/>
      <w:r>
        <w:t xml:space="preserve"> (angl. </w:t>
      </w:r>
      <w:proofErr w:type="spellStart"/>
      <w:r>
        <w:t>shotgun</w:t>
      </w:r>
      <w:proofErr w:type="spellEnd"/>
      <w:r>
        <w:t xml:space="preserve"> </w:t>
      </w:r>
      <w:proofErr w:type="spellStart"/>
      <w:r>
        <w:t>metagenomics</w:t>
      </w:r>
      <w:proofErr w:type="spellEnd"/>
      <w:r>
        <w:t xml:space="preserve">) pritaikomumą </w:t>
      </w:r>
      <w:proofErr w:type="spellStart"/>
      <w:r>
        <w:t>botulizmo</w:t>
      </w:r>
      <w:proofErr w:type="spellEnd"/>
      <w:r>
        <w:t xml:space="preserve"> kontrolės kontekste. </w:t>
      </w:r>
      <w:proofErr w:type="spellStart"/>
      <w:r>
        <w:t>Metagenomų</w:t>
      </w:r>
      <w:proofErr w:type="spellEnd"/>
      <w:r>
        <w:t xml:space="preserve"> analizė </w:t>
      </w:r>
      <w:r>
        <w:rPr>
          <w:color w:val="000000"/>
        </w:rPr>
        <w:t xml:space="preserve">automatinės </w:t>
      </w:r>
      <w:proofErr w:type="spellStart"/>
      <w:r>
        <w:rPr>
          <w:color w:val="000000"/>
        </w:rPr>
        <w:t>sekoskaitos</w:t>
      </w:r>
      <w:proofErr w:type="spellEnd"/>
      <w:r>
        <w:rPr>
          <w:color w:val="000000"/>
        </w:rPr>
        <w:t xml:space="preserve"> būdu</w:t>
      </w:r>
      <w:r>
        <w:t xml:space="preserve"> vis dažniau taikoma vykstant su maistu plintančių ligų protrūkiams, siekiant aptikti patogenus ir atsekti jų padermių plitimo kelią, tačiau kol kas šis metodas nebuvo vertintas </w:t>
      </w:r>
      <w:proofErr w:type="spellStart"/>
      <w:r>
        <w:t>botulizmo</w:t>
      </w:r>
      <w:proofErr w:type="spellEnd"/>
      <w:r>
        <w:t xml:space="preserve"> atveju.</w:t>
      </w:r>
    </w:p>
    <w:p w14:paraId="03AB472C" w14:textId="77777777" w:rsidR="000E5422" w:rsidRDefault="000E5422" w:rsidP="000E5422">
      <w:pPr>
        <w:numPr>
          <w:ilvl w:val="0"/>
          <w:numId w:val="5"/>
        </w:numPr>
        <w:autoSpaceDE w:val="0"/>
        <w:autoSpaceDN w:val="0"/>
        <w:adjustRightInd w:val="0"/>
        <w:spacing w:line="288" w:lineRule="auto"/>
        <w:jc w:val="both"/>
      </w:pPr>
      <w:r>
        <w:t>1.4.1 užduotis: dalinė mėginių atranka.</w:t>
      </w:r>
    </w:p>
    <w:p w14:paraId="5CD627B1" w14:textId="77777777" w:rsidR="000E5422" w:rsidRDefault="000E5422" w:rsidP="000E5422">
      <w:pPr>
        <w:numPr>
          <w:ilvl w:val="0"/>
          <w:numId w:val="5"/>
        </w:numPr>
        <w:autoSpaceDE w:val="0"/>
        <w:autoSpaceDN w:val="0"/>
        <w:adjustRightInd w:val="0"/>
        <w:spacing w:line="288" w:lineRule="auto"/>
        <w:jc w:val="both"/>
      </w:pPr>
      <w:r>
        <w:t xml:space="preserve">1.4.2 užduotis: DNR išskyrimas (prieš pradedant DNR išskyrimo žingsnį, partneriai apsvarstys galimybę mėginyje padidinti santykinį </w:t>
      </w:r>
      <w:proofErr w:type="spellStart"/>
      <w:r>
        <w:rPr>
          <w:i/>
          <w:iCs/>
        </w:rPr>
        <w:t>Clostridium</w:t>
      </w:r>
      <w:proofErr w:type="spellEnd"/>
      <w:r>
        <w:rPr>
          <w:i/>
          <w:iCs/>
        </w:rPr>
        <w:t xml:space="preserve"> </w:t>
      </w:r>
      <w:proofErr w:type="spellStart"/>
      <w:r>
        <w:rPr>
          <w:i/>
          <w:iCs/>
        </w:rPr>
        <w:t>botulinum</w:t>
      </w:r>
      <w:proofErr w:type="spellEnd"/>
      <w:r>
        <w:t xml:space="preserve"> kiekį ir palygins rezultatus su gautaisiais be šio papildomo kultivavimo etapo).</w:t>
      </w:r>
    </w:p>
    <w:p w14:paraId="1EBDA0CC" w14:textId="77777777" w:rsidR="000E5422" w:rsidRDefault="000E5422" w:rsidP="000E5422">
      <w:pPr>
        <w:numPr>
          <w:ilvl w:val="0"/>
          <w:numId w:val="5"/>
        </w:numPr>
        <w:autoSpaceDE w:val="0"/>
        <w:autoSpaceDN w:val="0"/>
        <w:adjustRightInd w:val="0"/>
        <w:spacing w:line="288" w:lineRule="auto"/>
        <w:jc w:val="both"/>
      </w:pPr>
      <w:r>
        <w:t xml:space="preserve">1.4.3 užduotis: </w:t>
      </w:r>
      <w:proofErr w:type="spellStart"/>
      <w:r>
        <w:t>sekoskaita</w:t>
      </w:r>
      <w:proofErr w:type="spellEnd"/>
      <w:r>
        <w:t>.</w:t>
      </w:r>
    </w:p>
    <w:p w14:paraId="6BCE705F" w14:textId="77777777" w:rsidR="000E5422" w:rsidRDefault="000E5422" w:rsidP="000E5422">
      <w:pPr>
        <w:numPr>
          <w:ilvl w:val="0"/>
          <w:numId w:val="5"/>
        </w:numPr>
        <w:autoSpaceDE w:val="0"/>
        <w:autoSpaceDN w:val="0"/>
        <w:adjustRightInd w:val="0"/>
        <w:spacing w:line="288" w:lineRule="auto"/>
        <w:jc w:val="both"/>
      </w:pPr>
      <w:r>
        <w:t xml:space="preserve">1.4.4 užduotis: </w:t>
      </w:r>
      <w:proofErr w:type="spellStart"/>
      <w:r>
        <w:t>sekoskaitos</w:t>
      </w:r>
      <w:proofErr w:type="spellEnd"/>
      <w:r>
        <w:t xml:space="preserve"> duomenų analizė</w:t>
      </w:r>
    </w:p>
    <w:p w14:paraId="69B9EA8A" w14:textId="77777777" w:rsidR="000E5422" w:rsidRDefault="000E5422" w:rsidP="000E5422">
      <w:pPr>
        <w:autoSpaceDE w:val="0"/>
        <w:autoSpaceDN w:val="0"/>
        <w:adjustRightInd w:val="0"/>
        <w:spacing w:line="288" w:lineRule="auto"/>
      </w:pPr>
    </w:p>
    <w:p w14:paraId="1C679E0E" w14:textId="77777777" w:rsidR="000E5422" w:rsidRDefault="000E5422" w:rsidP="000E5422">
      <w:pPr>
        <w:autoSpaceDE w:val="0"/>
        <w:autoSpaceDN w:val="0"/>
        <w:adjustRightInd w:val="0"/>
        <w:spacing w:line="288" w:lineRule="auto"/>
        <w:ind w:firstLine="426"/>
        <w:jc w:val="both"/>
      </w:pPr>
      <w:r>
        <w:t xml:space="preserve">1.5. </w:t>
      </w:r>
      <w:r>
        <w:rPr>
          <w:b/>
          <w:bCs/>
        </w:rPr>
        <w:t>5 užduotis: Duomenų apdorojimas</w:t>
      </w:r>
    </w:p>
    <w:p w14:paraId="4E274478" w14:textId="77777777" w:rsidR="000E5422" w:rsidRDefault="000E5422" w:rsidP="000E5422">
      <w:pPr>
        <w:autoSpaceDE w:val="0"/>
        <w:autoSpaceDN w:val="0"/>
        <w:adjustRightInd w:val="0"/>
        <w:spacing w:line="288" w:lineRule="auto"/>
        <w:jc w:val="both"/>
      </w:pPr>
      <w:r>
        <w:t xml:space="preserve">Duomenys bus kaupiami duomenų bazėje, kuri bus sukurta projekto pradžioje, atsižvelgiant į informaciją, kuri būtų naudinga Europos maisto saugos tarnybai (EFSA). Bus apskaičiuotas </w:t>
      </w:r>
      <w:proofErr w:type="spellStart"/>
      <w:r>
        <w:t>BoNT</w:t>
      </w:r>
      <w:proofErr w:type="spellEnd"/>
      <w:r>
        <w:t xml:space="preserve"> išskiriančių mikroorganizmų paplitimas kiekvieno iš projekto partnerių šalyje atskirai ir visose bendrai, bei įvertintas </w:t>
      </w:r>
      <w:proofErr w:type="spellStart"/>
      <w:r>
        <w:t>BoNT</w:t>
      </w:r>
      <w:proofErr w:type="spellEnd"/>
      <w:r>
        <w:t xml:space="preserve"> tipų pasiskirstymas.</w:t>
      </w:r>
    </w:p>
    <w:p w14:paraId="537A9113" w14:textId="77777777" w:rsidR="000E5422" w:rsidRDefault="000E5422" w:rsidP="000E5422">
      <w:pPr>
        <w:autoSpaceDE w:val="0"/>
        <w:autoSpaceDN w:val="0"/>
        <w:adjustRightInd w:val="0"/>
        <w:spacing w:line="288" w:lineRule="auto"/>
      </w:pPr>
    </w:p>
    <w:p w14:paraId="201C6BCF" w14:textId="77777777" w:rsidR="000E5422" w:rsidRDefault="000E5422" w:rsidP="000E5422">
      <w:pPr>
        <w:autoSpaceDE w:val="0"/>
        <w:autoSpaceDN w:val="0"/>
        <w:adjustRightInd w:val="0"/>
        <w:spacing w:line="288" w:lineRule="auto"/>
        <w:ind w:firstLine="426"/>
      </w:pPr>
      <w:r>
        <w:t xml:space="preserve">1.6. </w:t>
      </w:r>
      <w:r>
        <w:rPr>
          <w:b/>
          <w:bCs/>
        </w:rPr>
        <w:t>6 užduotis: Projekto valdymas ir rezultatų sklaida</w:t>
      </w:r>
    </w:p>
    <w:p w14:paraId="7D6098DF" w14:textId="77777777" w:rsidR="000E5422" w:rsidRDefault="000E5422" w:rsidP="000E5422">
      <w:pPr>
        <w:autoSpaceDE w:val="0"/>
        <w:autoSpaceDN w:val="0"/>
        <w:adjustRightInd w:val="0"/>
        <w:spacing w:line="288" w:lineRule="auto"/>
        <w:jc w:val="both"/>
      </w:pPr>
      <w:r>
        <w:t xml:space="preserve">Projektą koordinuos ANSES ir ISS. Kas 6 mėnesius bus rengiami plenariniai posėdžiai, kuriuose bus stebima ir užtikrinama projekto pažanga. Dėl atskirų užduočių bus rengiami papildomi mažesni susitikimai, kuriuose dalyvaus tik tiesiogiai užduotį vykdantys projekto partnerių darbuotojai. Projektui besibaigiant, bus surengtas projekto partnerių ir Europos laboratorijų, atsakingų už žmonių </w:t>
      </w:r>
      <w:proofErr w:type="spellStart"/>
      <w:r>
        <w:t>botulizmo</w:t>
      </w:r>
      <w:proofErr w:type="spellEnd"/>
      <w:r>
        <w:t xml:space="preserve"> diagnostiką, nuotolinis susitikimas ir (arba) seminaras, siekiant pasidalinti duomenimis su visais susijusiais sektoriais bei išplėsti tinklą, apimant ir žmonių </w:t>
      </w:r>
      <w:proofErr w:type="spellStart"/>
      <w:r>
        <w:t>botulizmo</w:t>
      </w:r>
      <w:proofErr w:type="spellEnd"/>
      <w:r>
        <w:t xml:space="preserve"> sektorių.  </w:t>
      </w:r>
    </w:p>
    <w:p w14:paraId="7DD59772" w14:textId="77777777" w:rsidR="000E5422" w:rsidRDefault="000E5422" w:rsidP="000E5422">
      <w:pPr>
        <w:autoSpaceDE w:val="0"/>
        <w:autoSpaceDN w:val="0"/>
        <w:adjustRightInd w:val="0"/>
        <w:spacing w:line="288" w:lineRule="auto"/>
        <w:jc w:val="both"/>
      </w:pPr>
    </w:p>
    <w:p w14:paraId="061FFB1C" w14:textId="77777777" w:rsidR="000E5422" w:rsidRDefault="000E5422" w:rsidP="000E5422">
      <w:pPr>
        <w:autoSpaceDE w:val="0"/>
        <w:autoSpaceDN w:val="0"/>
        <w:adjustRightInd w:val="0"/>
        <w:spacing w:line="288" w:lineRule="auto"/>
        <w:ind w:firstLine="426"/>
        <w:jc w:val="both"/>
      </w:pPr>
      <w:r>
        <w:t xml:space="preserve">Valstybinė maisto ir veterinarijos tarnyba (toliau – VMVT arba perkančioji organizacija) šio vykdomo pirkimo metu, siekia įsigyti paslaugų teikėją šioms užduotims pagal projektą įgyvendinti: </w:t>
      </w:r>
      <w:r w:rsidRPr="006C6926">
        <w:t>1</w:t>
      </w:r>
      <w:r>
        <w:t>.1., 1.3., 1.4., 1.5. ir 1.6. punktuose.</w:t>
      </w:r>
    </w:p>
    <w:p w14:paraId="13F11D0B" w14:textId="77777777" w:rsidR="000E5422" w:rsidRDefault="000E5422" w:rsidP="000E5422">
      <w:pPr>
        <w:autoSpaceDE w:val="0"/>
        <w:autoSpaceDN w:val="0"/>
        <w:adjustRightInd w:val="0"/>
        <w:spacing w:line="288" w:lineRule="auto"/>
        <w:ind w:firstLine="426"/>
        <w:jc w:val="both"/>
      </w:pPr>
      <w:r>
        <w:t>Paslaugų teikėjas turės:</w:t>
      </w:r>
    </w:p>
    <w:p w14:paraId="23F3E77E" w14:textId="77777777" w:rsidR="000E5422" w:rsidRDefault="000E5422" w:rsidP="000E5422">
      <w:pPr>
        <w:autoSpaceDE w:val="0"/>
        <w:autoSpaceDN w:val="0"/>
        <w:adjustRightInd w:val="0"/>
        <w:spacing w:line="288" w:lineRule="auto"/>
        <w:ind w:firstLine="426"/>
        <w:jc w:val="both"/>
      </w:pPr>
      <w:r w:rsidRPr="006C6926">
        <w:lastRenderedPageBreak/>
        <w:t xml:space="preserve">1. </w:t>
      </w:r>
      <w:r>
        <w:t xml:space="preserve">Atsiskaityti projekto vadovams </w:t>
      </w:r>
      <w:r w:rsidRPr="00B27BA4">
        <w:rPr>
          <w:highlight w:val="black"/>
        </w:rPr>
        <w:t>(</w:t>
      </w:r>
      <w:proofErr w:type="spellStart"/>
      <w:r w:rsidRPr="00B27BA4">
        <w:rPr>
          <w:highlight w:val="black"/>
        </w:rPr>
        <w:t>Caroline</w:t>
      </w:r>
      <w:proofErr w:type="spellEnd"/>
      <w:r w:rsidRPr="00B27BA4">
        <w:rPr>
          <w:highlight w:val="black"/>
        </w:rPr>
        <w:t xml:space="preserve"> </w:t>
      </w:r>
      <w:proofErr w:type="spellStart"/>
      <w:r w:rsidRPr="00B27BA4">
        <w:rPr>
          <w:highlight w:val="black"/>
        </w:rPr>
        <w:t>Le</w:t>
      </w:r>
      <w:proofErr w:type="spellEnd"/>
      <w:r w:rsidRPr="00B27BA4">
        <w:rPr>
          <w:highlight w:val="black"/>
        </w:rPr>
        <w:t xml:space="preserve"> </w:t>
      </w:r>
      <w:proofErr w:type="spellStart"/>
      <w:r w:rsidRPr="00B27BA4">
        <w:rPr>
          <w:highlight w:val="black"/>
        </w:rPr>
        <w:t>Marechal</w:t>
      </w:r>
      <w:proofErr w:type="spellEnd"/>
      <w:r w:rsidRPr="00B27BA4">
        <w:rPr>
          <w:highlight w:val="black"/>
        </w:rPr>
        <w:t xml:space="preserve">, caroline.lemarechal@anses.fr (ANSES) ir </w:t>
      </w:r>
      <w:proofErr w:type="spellStart"/>
      <w:r w:rsidRPr="00B27BA4">
        <w:rPr>
          <w:highlight w:val="black"/>
        </w:rPr>
        <w:t>Fabrizio</w:t>
      </w:r>
      <w:proofErr w:type="spellEnd"/>
      <w:r w:rsidRPr="00B27BA4">
        <w:rPr>
          <w:highlight w:val="black"/>
        </w:rPr>
        <w:t xml:space="preserve"> </w:t>
      </w:r>
      <w:proofErr w:type="spellStart"/>
      <w:r w:rsidRPr="00B27BA4">
        <w:rPr>
          <w:highlight w:val="black"/>
        </w:rPr>
        <w:t>Anniballi</w:t>
      </w:r>
      <w:proofErr w:type="spellEnd"/>
      <w:r w:rsidRPr="00B27BA4">
        <w:rPr>
          <w:highlight w:val="black"/>
        </w:rPr>
        <w:t>, fabrizio.anniballi@iss.it (ISS))</w:t>
      </w:r>
      <w:r>
        <w:t xml:space="preserve"> už kiekvieną vykdomą užduotį pateikiant duomenis, dokumentus, ar susirašymus, pagrindžiančius nurodytų užduočių vykdymą laiku.</w:t>
      </w:r>
    </w:p>
    <w:p w14:paraId="5F04A4F6" w14:textId="77777777" w:rsidR="000E5422" w:rsidRDefault="000E5422" w:rsidP="000E5422">
      <w:pPr>
        <w:autoSpaceDE w:val="0"/>
        <w:autoSpaceDN w:val="0"/>
        <w:adjustRightInd w:val="0"/>
        <w:spacing w:line="288" w:lineRule="auto"/>
        <w:ind w:firstLine="426"/>
        <w:jc w:val="both"/>
      </w:pPr>
      <w:r>
        <w:t xml:space="preserve">2. Į kiekvieną komunikaciją su projekto vadovais bei partneriais įtraukti pagrindinį VMVT kontaktinį asmenį </w:t>
      </w:r>
      <w:r w:rsidRPr="00B27BA4">
        <w:rPr>
          <w:highlight w:val="black"/>
        </w:rPr>
        <w:t xml:space="preserve">(Agnė Vilkoicaitė, EFSA kontaktinis asmuo Lietuvoje, Tarptautinių ir viešųjų ryšių skyriaus vyriausioji specialistė, </w:t>
      </w:r>
      <w:proofErr w:type="spellStart"/>
      <w:r w:rsidRPr="00B27BA4">
        <w:rPr>
          <w:highlight w:val="black"/>
        </w:rPr>
        <w:t>agne.vilkoicaite@vmvt.lt</w:t>
      </w:r>
      <w:proofErr w:type="spellEnd"/>
      <w:r w:rsidRPr="00B27BA4">
        <w:rPr>
          <w:highlight w:val="black"/>
        </w:rPr>
        <w:t xml:space="preserve"> (pagrindinis kontaktinis asmuo); Giedrė Čiuberkytė, Tarptautinių ir viešųjų ryšių skyriaus vedėja, </w:t>
      </w:r>
      <w:proofErr w:type="spellStart"/>
      <w:r w:rsidRPr="00B27BA4">
        <w:rPr>
          <w:highlight w:val="black"/>
        </w:rPr>
        <w:t>giedre.ciuberkyte@vmvt.lt</w:t>
      </w:r>
      <w:proofErr w:type="spellEnd"/>
      <w:r w:rsidRPr="00B27BA4">
        <w:rPr>
          <w:highlight w:val="black"/>
        </w:rPr>
        <w:t xml:space="preserve"> (pagalbinis kontaktinis asmuo) arba Gediminas Gvazdaitis, Priežiūros departamento direktorius, </w:t>
      </w:r>
      <w:proofErr w:type="spellStart"/>
      <w:r w:rsidRPr="00B27BA4">
        <w:rPr>
          <w:highlight w:val="black"/>
        </w:rPr>
        <w:t>gediminas.gvazdaitis@vmvt.lt</w:t>
      </w:r>
      <w:proofErr w:type="spellEnd"/>
      <w:r w:rsidRPr="00B27BA4">
        <w:rPr>
          <w:highlight w:val="black"/>
        </w:rPr>
        <w:t xml:space="preserve"> (kontaktinis asmuo mėginių paėmimo klausimams).</w:t>
      </w:r>
    </w:p>
    <w:p w14:paraId="5039698D" w14:textId="77777777" w:rsidR="000E5422" w:rsidRDefault="000E5422" w:rsidP="000E5422">
      <w:pPr>
        <w:autoSpaceDE w:val="0"/>
        <w:autoSpaceDN w:val="0"/>
        <w:adjustRightInd w:val="0"/>
        <w:spacing w:line="288" w:lineRule="auto"/>
        <w:ind w:firstLine="426"/>
        <w:jc w:val="both"/>
      </w:pPr>
      <w:r>
        <w:t>3. Dalyvauti nuotoliniuose ir tiesioginiuose posėdžiuose su projekto vadovais bei tarptautiniais partneriais, taip pat iškilus poreikiui – vidiniuose Lietuvos partnerių susitikimuose dėl veiklos koordinavimo.</w:t>
      </w:r>
    </w:p>
    <w:p w14:paraId="45932D8C" w14:textId="77777777" w:rsidR="000E5422" w:rsidRDefault="000E5422" w:rsidP="000E5422">
      <w:pPr>
        <w:autoSpaceDE w:val="0"/>
        <w:autoSpaceDN w:val="0"/>
        <w:adjustRightInd w:val="0"/>
        <w:spacing w:line="288" w:lineRule="auto"/>
        <w:ind w:firstLine="426"/>
        <w:jc w:val="both"/>
      </w:pPr>
      <w:r>
        <w:t>4. Įgyvendinant užduotis nuolat bendradarbiauti su VMVT.</w:t>
      </w:r>
    </w:p>
    <w:p w14:paraId="3A474035" w14:textId="77777777" w:rsidR="000E5422" w:rsidRDefault="000E5422" w:rsidP="000E5422">
      <w:pPr>
        <w:autoSpaceDE w:val="0"/>
        <w:autoSpaceDN w:val="0"/>
        <w:adjustRightInd w:val="0"/>
        <w:spacing w:line="288" w:lineRule="auto"/>
        <w:ind w:firstLine="426"/>
        <w:jc w:val="both"/>
      </w:pPr>
    </w:p>
    <w:p w14:paraId="21F1C06A" w14:textId="77777777" w:rsidR="000E5422" w:rsidRPr="00B709FE" w:rsidRDefault="000E5422" w:rsidP="000E5422">
      <w:pPr>
        <w:autoSpaceDE w:val="0"/>
        <w:autoSpaceDN w:val="0"/>
        <w:adjustRightInd w:val="0"/>
        <w:spacing w:line="288" w:lineRule="auto"/>
        <w:ind w:firstLine="426"/>
        <w:jc w:val="both"/>
        <w:rPr>
          <w:b/>
          <w:bCs/>
        </w:rPr>
      </w:pPr>
      <w:r w:rsidRPr="00B709FE">
        <w:rPr>
          <w:b/>
          <w:bCs/>
        </w:rPr>
        <w:t>Paslaugų pirkimo sutarčiai taikomi aplinkos apsaugos kriterijai:</w:t>
      </w:r>
    </w:p>
    <w:p w14:paraId="526F5A2E" w14:textId="77777777" w:rsidR="000E5422" w:rsidRDefault="000E5422" w:rsidP="000E5422">
      <w:pPr>
        <w:autoSpaceDE w:val="0"/>
        <w:autoSpaceDN w:val="0"/>
        <w:adjustRightInd w:val="0"/>
        <w:spacing w:line="288" w:lineRule="auto"/>
        <w:ind w:firstLine="426"/>
        <w:jc w:val="both"/>
      </w:pPr>
      <w:r>
        <w:t>1.</w:t>
      </w:r>
      <w:r>
        <w:tab/>
        <w:t xml:space="preserve">Teikiant paslaugas paslaugų teikėjas turi laikytis šių aplinkosaugos reikalavimų: </w:t>
      </w:r>
    </w:p>
    <w:p w14:paraId="14E36EFB" w14:textId="77777777" w:rsidR="000E5422" w:rsidRDefault="000E5422" w:rsidP="000E5422">
      <w:pPr>
        <w:autoSpaceDE w:val="0"/>
        <w:autoSpaceDN w:val="0"/>
        <w:adjustRightInd w:val="0"/>
        <w:spacing w:line="288" w:lineRule="auto"/>
        <w:ind w:firstLine="426"/>
        <w:jc w:val="both"/>
      </w:pPr>
      <w:r>
        <w:t xml:space="preserve">1.1. mažinti popieriaus sunaudojimą, atsisakyti nebūtino dokumentų kopijavimo ir spausdinimo, rengiama dokumentacija, paslaugų perdavimo–priėmimo aktai VMVT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 </w:t>
      </w:r>
    </w:p>
    <w:p w14:paraId="7425459C" w14:textId="77777777" w:rsidR="000E5422" w:rsidRDefault="000E5422" w:rsidP="000E5422">
      <w:pPr>
        <w:autoSpaceDE w:val="0"/>
        <w:autoSpaceDN w:val="0"/>
        <w:adjustRightInd w:val="0"/>
        <w:spacing w:line="288" w:lineRule="auto"/>
        <w:ind w:firstLine="426"/>
        <w:jc w:val="both"/>
      </w:pPr>
      <w:r>
        <w:t xml:space="preserve">1.2. siekti, kad paslaugai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 t. y.: </w:t>
      </w:r>
    </w:p>
    <w:p w14:paraId="54EC54E0" w14:textId="77777777" w:rsidR="000E5422" w:rsidRDefault="000E5422" w:rsidP="000E5422">
      <w:pPr>
        <w:autoSpaceDE w:val="0"/>
        <w:autoSpaceDN w:val="0"/>
        <w:adjustRightInd w:val="0"/>
        <w:spacing w:line="288" w:lineRule="auto"/>
        <w:ind w:firstLine="426"/>
        <w:jc w:val="both"/>
      </w:pPr>
      <w:r>
        <w:t xml:space="preserve">1.2.1. siekti, kad Paslaugų teikėjo specialistai, teikiantys paslaugą, atvykimui į paslaugos suteikimo vietą rinktųsi netaršias transporto priemones, kurios atitinka žaliojo pirkimo reikalavimus, patvirtintus AM įsakymu Nr. D1-508 ir/arba siekti, kad paslaugai teikti naudojamos transporto priemonės naudotų degalus, atitinkančius Lietuvos Respublikos alternatyviųjų degalų įstatyme įtvirtintus reikalavimus; </w:t>
      </w:r>
    </w:p>
    <w:p w14:paraId="09810219" w14:textId="77777777" w:rsidR="000E5422" w:rsidRDefault="000E5422" w:rsidP="000E5422">
      <w:pPr>
        <w:autoSpaceDE w:val="0"/>
        <w:autoSpaceDN w:val="0"/>
        <w:adjustRightInd w:val="0"/>
        <w:spacing w:line="288" w:lineRule="auto"/>
        <w:ind w:firstLine="426"/>
        <w:jc w:val="both"/>
      </w:pPr>
      <w:r>
        <w:t xml:space="preserve">1.2.2. siekti, kad būtų pasirenkamas optimalus maršrutas Paslaugų teikėjo specialistų atvykimui į paslaugos teikimo vietą; </w:t>
      </w:r>
    </w:p>
    <w:p w14:paraId="353A4210" w14:textId="77777777" w:rsidR="000E5422" w:rsidRDefault="000E5422" w:rsidP="000E5422">
      <w:pPr>
        <w:autoSpaceDE w:val="0"/>
        <w:autoSpaceDN w:val="0"/>
        <w:adjustRightInd w:val="0"/>
        <w:spacing w:line="288" w:lineRule="auto"/>
        <w:ind w:firstLine="426"/>
        <w:jc w:val="both"/>
      </w:pPr>
      <w:r>
        <w:t>1.2.3. siekti, kad paslaugai suteikti būtų neteršiama aplinka ir nekeliamas pavojus sveikatai ir taip būtų laikomasi AM įsakymu Nr. D1-508 patvirtinto Aprašo 4.4.3 punkte nustatyto aplinkosauginio principo.</w:t>
      </w:r>
    </w:p>
    <w:p w14:paraId="2508152B" w14:textId="77777777" w:rsidR="00B27BA4" w:rsidRDefault="00B27BA4" w:rsidP="000E5422">
      <w:pPr>
        <w:autoSpaceDE w:val="0"/>
        <w:autoSpaceDN w:val="0"/>
        <w:adjustRightInd w:val="0"/>
        <w:spacing w:line="288" w:lineRule="auto"/>
        <w:ind w:firstLine="426"/>
        <w:jc w:val="both"/>
      </w:pPr>
    </w:p>
    <w:p w14:paraId="7FA9EFC0" w14:textId="77777777" w:rsidR="00B27BA4" w:rsidRDefault="00B27BA4" w:rsidP="000E5422">
      <w:pPr>
        <w:autoSpaceDE w:val="0"/>
        <w:autoSpaceDN w:val="0"/>
        <w:adjustRightInd w:val="0"/>
        <w:spacing w:line="288" w:lineRule="auto"/>
        <w:ind w:firstLine="426"/>
        <w:jc w:val="both"/>
      </w:pPr>
    </w:p>
    <w:p w14:paraId="26E2D82A" w14:textId="77777777" w:rsidR="00B709FE" w:rsidRDefault="00B709FE" w:rsidP="000E5422">
      <w:pPr>
        <w:autoSpaceDE w:val="0"/>
        <w:autoSpaceDN w:val="0"/>
        <w:adjustRightInd w:val="0"/>
        <w:spacing w:line="288" w:lineRule="auto"/>
        <w:ind w:firstLine="426"/>
        <w:jc w:val="both"/>
      </w:pPr>
    </w:p>
    <w:p w14:paraId="70C7CEBD" w14:textId="22155316" w:rsidR="004C07FB" w:rsidRDefault="00B709FE" w:rsidP="00B55056">
      <w:pPr>
        <w:tabs>
          <w:tab w:val="left" w:pos="5400"/>
        </w:tabs>
        <w:jc w:val="right"/>
        <w:textAlignment w:val="center"/>
      </w:pPr>
      <w:r>
        <w:lastRenderedPageBreak/>
        <w:t>1</w:t>
      </w:r>
      <w:r w:rsidR="00667CA4">
        <w:t xml:space="preserve"> priedo </w:t>
      </w:r>
      <w:r w:rsidR="00B55056">
        <w:t>1 priedėlis</w:t>
      </w:r>
    </w:p>
    <w:p w14:paraId="75570C64" w14:textId="7EEE177E" w:rsidR="00B9276F" w:rsidRPr="00B9276F" w:rsidRDefault="00B9276F" w:rsidP="00B9276F">
      <w:pPr>
        <w:tabs>
          <w:tab w:val="left" w:pos="5400"/>
        </w:tabs>
        <w:jc w:val="center"/>
        <w:textAlignment w:val="center"/>
        <w:rPr>
          <w:b/>
          <w:bCs/>
        </w:rPr>
      </w:pPr>
      <w:r w:rsidRPr="00B9276F">
        <w:rPr>
          <w:b/>
          <w:bCs/>
        </w:rPr>
        <w:t>TYRIMŲ PROJEKTO TIKSLAI IR TERMINAI</w:t>
      </w:r>
    </w:p>
    <w:p w14:paraId="25F7CA6D" w14:textId="77777777" w:rsidR="00B9276F" w:rsidRDefault="00B9276F" w:rsidP="00B55056">
      <w:pPr>
        <w:tabs>
          <w:tab w:val="left" w:pos="5400"/>
        </w:tabs>
        <w:jc w:val="right"/>
        <w:textAlignment w:val="center"/>
      </w:pPr>
    </w:p>
    <w:p w14:paraId="17E5CDA5" w14:textId="7254A6A0" w:rsidR="00B55056" w:rsidRPr="00B9276F" w:rsidRDefault="00B55056" w:rsidP="00B55056">
      <w:pPr>
        <w:pStyle w:val="ListParagraph"/>
        <w:numPr>
          <w:ilvl w:val="0"/>
          <w:numId w:val="6"/>
        </w:numPr>
        <w:spacing w:line="288" w:lineRule="auto"/>
        <w:jc w:val="both"/>
        <w:rPr>
          <w:b/>
          <w:bCs/>
          <w:color w:val="000000"/>
        </w:rPr>
      </w:pPr>
      <w:r w:rsidRPr="00B9276F">
        <w:rPr>
          <w:b/>
          <w:bCs/>
          <w:color w:val="000000"/>
        </w:rPr>
        <w:t>Siektini rezultatai (</w:t>
      </w:r>
      <w:proofErr w:type="spellStart"/>
      <w:r w:rsidRPr="00B9276F">
        <w:rPr>
          <w:b/>
          <w:bCs/>
          <w:color w:val="000000"/>
        </w:rPr>
        <w:t>Deliverables</w:t>
      </w:r>
      <w:proofErr w:type="spellEnd"/>
      <w:r w:rsidRPr="00B9276F">
        <w:rPr>
          <w:b/>
          <w:bCs/>
          <w:color w:val="000000"/>
        </w:rPr>
        <w:t>, 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6798"/>
        <w:gridCol w:w="1909"/>
      </w:tblGrid>
      <w:tr w:rsidR="00B55056" w:rsidRPr="005D437C" w14:paraId="7607621A" w14:textId="77777777" w:rsidTr="00B9276F">
        <w:tc>
          <w:tcPr>
            <w:tcW w:w="846" w:type="dxa"/>
            <w:shd w:val="clear" w:color="auto" w:fill="auto"/>
          </w:tcPr>
          <w:p w14:paraId="68C67935" w14:textId="77777777" w:rsidR="00B55056" w:rsidRPr="008707E4" w:rsidRDefault="00B55056" w:rsidP="00952D19">
            <w:pPr>
              <w:spacing w:line="288" w:lineRule="auto"/>
              <w:jc w:val="both"/>
              <w:rPr>
                <w:b/>
                <w:bCs/>
                <w:color w:val="000000"/>
                <w:sz w:val="22"/>
                <w:szCs w:val="22"/>
              </w:rPr>
            </w:pPr>
            <w:r w:rsidRPr="008707E4">
              <w:rPr>
                <w:b/>
                <w:bCs/>
                <w:color w:val="000000"/>
                <w:sz w:val="22"/>
                <w:szCs w:val="22"/>
              </w:rPr>
              <w:t xml:space="preserve">Pristatomo </w:t>
            </w:r>
            <w:r>
              <w:rPr>
                <w:b/>
                <w:bCs/>
                <w:color w:val="000000"/>
                <w:sz w:val="22"/>
                <w:szCs w:val="22"/>
              </w:rPr>
              <w:t xml:space="preserve">rezultato </w:t>
            </w:r>
            <w:r w:rsidRPr="008707E4">
              <w:rPr>
                <w:b/>
                <w:bCs/>
                <w:color w:val="000000"/>
                <w:sz w:val="22"/>
                <w:szCs w:val="22"/>
              </w:rPr>
              <w:t>Nr.</w:t>
            </w:r>
          </w:p>
        </w:tc>
        <w:tc>
          <w:tcPr>
            <w:tcW w:w="7150" w:type="dxa"/>
            <w:shd w:val="clear" w:color="auto" w:fill="auto"/>
          </w:tcPr>
          <w:p w14:paraId="2124D9DF" w14:textId="77777777" w:rsidR="00B55056" w:rsidRPr="008707E4" w:rsidRDefault="00B55056" w:rsidP="00952D19">
            <w:pPr>
              <w:spacing w:line="288" w:lineRule="auto"/>
              <w:jc w:val="both"/>
              <w:rPr>
                <w:b/>
                <w:bCs/>
                <w:color w:val="000000"/>
                <w:sz w:val="22"/>
                <w:szCs w:val="22"/>
              </w:rPr>
            </w:pPr>
            <w:r w:rsidRPr="008707E4">
              <w:rPr>
                <w:b/>
                <w:bCs/>
                <w:color w:val="000000"/>
                <w:sz w:val="22"/>
                <w:szCs w:val="22"/>
              </w:rPr>
              <w:t>Aprašymas</w:t>
            </w:r>
          </w:p>
        </w:tc>
        <w:tc>
          <w:tcPr>
            <w:tcW w:w="1966" w:type="dxa"/>
            <w:shd w:val="clear" w:color="auto" w:fill="auto"/>
          </w:tcPr>
          <w:p w14:paraId="1DC6FDE8" w14:textId="77777777" w:rsidR="00B55056" w:rsidRPr="008707E4" w:rsidRDefault="00B55056" w:rsidP="00952D19">
            <w:pPr>
              <w:spacing w:line="288" w:lineRule="auto"/>
              <w:jc w:val="both"/>
              <w:rPr>
                <w:b/>
                <w:bCs/>
                <w:color w:val="000000"/>
                <w:sz w:val="22"/>
                <w:szCs w:val="22"/>
              </w:rPr>
            </w:pPr>
            <w:r w:rsidRPr="008707E4">
              <w:rPr>
                <w:b/>
                <w:bCs/>
                <w:color w:val="000000"/>
                <w:sz w:val="22"/>
                <w:szCs w:val="22"/>
              </w:rPr>
              <w:t>Terminas</w:t>
            </w:r>
          </w:p>
        </w:tc>
      </w:tr>
      <w:tr w:rsidR="00B55056" w:rsidRPr="005D437C" w14:paraId="2A4BB500" w14:textId="77777777" w:rsidTr="00B9276F">
        <w:tc>
          <w:tcPr>
            <w:tcW w:w="846" w:type="dxa"/>
            <w:shd w:val="clear" w:color="auto" w:fill="auto"/>
          </w:tcPr>
          <w:p w14:paraId="144B81D3" w14:textId="77777777" w:rsidR="00B55056" w:rsidRPr="005D437C" w:rsidRDefault="00B55056" w:rsidP="00952D19">
            <w:pPr>
              <w:spacing w:line="288" w:lineRule="auto"/>
              <w:jc w:val="both"/>
              <w:rPr>
                <w:color w:val="000000"/>
              </w:rPr>
            </w:pPr>
            <w:r w:rsidRPr="005D437C">
              <w:rPr>
                <w:color w:val="000000"/>
              </w:rPr>
              <w:t>D1</w:t>
            </w:r>
          </w:p>
        </w:tc>
        <w:tc>
          <w:tcPr>
            <w:tcW w:w="7150" w:type="dxa"/>
            <w:shd w:val="clear" w:color="auto" w:fill="auto"/>
          </w:tcPr>
          <w:p w14:paraId="2FC0313A" w14:textId="77777777" w:rsidR="00B55056" w:rsidRPr="005D437C" w:rsidRDefault="00B55056" w:rsidP="00952D19">
            <w:pPr>
              <w:spacing w:line="288" w:lineRule="auto"/>
              <w:jc w:val="both"/>
              <w:rPr>
                <w:b/>
                <w:color w:val="000000"/>
                <w:u w:val="single"/>
              </w:rPr>
            </w:pPr>
            <w:r>
              <w:rPr>
                <w:b/>
                <w:color w:val="000000"/>
                <w:u w:val="single"/>
              </w:rPr>
              <w:t>Tyrimų</w:t>
            </w:r>
            <w:r w:rsidRPr="005D437C">
              <w:rPr>
                <w:b/>
                <w:color w:val="000000"/>
                <w:u w:val="single"/>
              </w:rPr>
              <w:t xml:space="preserve"> protokola</w:t>
            </w:r>
            <w:r>
              <w:rPr>
                <w:b/>
                <w:color w:val="000000"/>
                <w:u w:val="single"/>
              </w:rPr>
              <w:t>i</w:t>
            </w:r>
          </w:p>
          <w:p w14:paraId="7B2D5309" w14:textId="77777777" w:rsidR="00B55056" w:rsidRPr="005D437C" w:rsidRDefault="00B55056" w:rsidP="00952D19">
            <w:pPr>
              <w:spacing w:line="288" w:lineRule="auto"/>
              <w:jc w:val="both"/>
              <w:rPr>
                <w:color w:val="000000"/>
              </w:rPr>
            </w:pPr>
            <w:r w:rsidRPr="005B0CD3">
              <w:rPr>
                <w:color w:val="000000"/>
              </w:rPr>
              <w:t>Parengti išsamūs ir standartizuoti mėginių ėmimo ir mėginių analizės protokolai, įtraukiant visus partnerius</w:t>
            </w:r>
            <w:r>
              <w:rPr>
                <w:color w:val="000000"/>
              </w:rPr>
              <w:t>.</w:t>
            </w:r>
          </w:p>
        </w:tc>
        <w:tc>
          <w:tcPr>
            <w:tcW w:w="1966" w:type="dxa"/>
            <w:shd w:val="clear" w:color="auto" w:fill="auto"/>
          </w:tcPr>
          <w:p w14:paraId="14D77FBA" w14:textId="77777777" w:rsidR="00B55056" w:rsidRPr="005D437C" w:rsidRDefault="00B55056" w:rsidP="00952D19">
            <w:pPr>
              <w:spacing w:line="288" w:lineRule="auto"/>
              <w:jc w:val="both"/>
              <w:rPr>
                <w:color w:val="000000"/>
              </w:rPr>
            </w:pPr>
            <w:r w:rsidRPr="005D437C">
              <w:rPr>
                <w:color w:val="000000"/>
              </w:rPr>
              <w:t>6 mėnesiai nuo projekto pradžios</w:t>
            </w:r>
          </w:p>
        </w:tc>
      </w:tr>
      <w:tr w:rsidR="00B55056" w:rsidRPr="005D437C" w14:paraId="71BA652A" w14:textId="77777777" w:rsidTr="00B9276F">
        <w:tc>
          <w:tcPr>
            <w:tcW w:w="846" w:type="dxa"/>
            <w:shd w:val="clear" w:color="auto" w:fill="auto"/>
          </w:tcPr>
          <w:p w14:paraId="356B7DD8" w14:textId="77777777" w:rsidR="00B55056" w:rsidRPr="005D437C" w:rsidRDefault="00B55056" w:rsidP="00952D19">
            <w:pPr>
              <w:spacing w:line="288" w:lineRule="auto"/>
              <w:jc w:val="both"/>
              <w:rPr>
                <w:color w:val="000000"/>
              </w:rPr>
            </w:pPr>
            <w:r w:rsidRPr="005D437C">
              <w:rPr>
                <w:color w:val="000000"/>
              </w:rPr>
              <w:t>D2</w:t>
            </w:r>
          </w:p>
        </w:tc>
        <w:tc>
          <w:tcPr>
            <w:tcW w:w="7150" w:type="dxa"/>
            <w:shd w:val="clear" w:color="auto" w:fill="auto"/>
          </w:tcPr>
          <w:p w14:paraId="77C78DD3" w14:textId="77777777" w:rsidR="00B55056" w:rsidRPr="005D437C" w:rsidRDefault="00B55056" w:rsidP="00952D19">
            <w:pPr>
              <w:spacing w:line="288" w:lineRule="auto"/>
              <w:jc w:val="both"/>
              <w:rPr>
                <w:b/>
                <w:color w:val="000000"/>
                <w:u w:val="single"/>
              </w:rPr>
            </w:pPr>
            <w:r w:rsidRPr="005D437C">
              <w:rPr>
                <w:b/>
                <w:color w:val="000000"/>
                <w:u w:val="single"/>
              </w:rPr>
              <w:t>Mėginių ėmimo planas</w:t>
            </w:r>
          </w:p>
          <w:p w14:paraId="3D98C6FF" w14:textId="77777777" w:rsidR="00B55056" w:rsidRPr="00B73FD0" w:rsidRDefault="00B55056" w:rsidP="00952D19">
            <w:pPr>
              <w:spacing w:line="288" w:lineRule="auto"/>
              <w:jc w:val="both"/>
              <w:rPr>
                <w:color w:val="000000"/>
              </w:rPr>
            </w:pPr>
            <w:r w:rsidRPr="005B0CD3">
              <w:rPr>
                <w:color w:val="000000"/>
              </w:rPr>
              <w:t>Visų partnerių parengt</w:t>
            </w:r>
            <w:r>
              <w:rPr>
                <w:color w:val="000000"/>
              </w:rPr>
              <w:t>as</w:t>
            </w:r>
            <w:r w:rsidRPr="005B0CD3">
              <w:rPr>
                <w:color w:val="000000"/>
              </w:rPr>
              <w:t xml:space="preserve"> mėginių ėmimo plana</w:t>
            </w:r>
            <w:r>
              <w:rPr>
                <w:color w:val="000000"/>
              </w:rPr>
              <w:t>s</w:t>
            </w:r>
            <w:r w:rsidRPr="005B0CD3">
              <w:rPr>
                <w:color w:val="000000"/>
              </w:rPr>
              <w:t>, kuri</w:t>
            </w:r>
            <w:r>
              <w:rPr>
                <w:color w:val="000000"/>
              </w:rPr>
              <w:t>am</w:t>
            </w:r>
            <w:r w:rsidRPr="005B0CD3">
              <w:rPr>
                <w:color w:val="000000"/>
              </w:rPr>
              <w:t>e aprašomas per metus surinkt</w:t>
            </w:r>
            <w:r>
              <w:rPr>
                <w:color w:val="000000"/>
              </w:rPr>
              <w:t>inų</w:t>
            </w:r>
            <w:r w:rsidRPr="005B0CD3">
              <w:rPr>
                <w:color w:val="000000"/>
              </w:rPr>
              <w:t xml:space="preserve"> skirtingų mėginių pasiskirstymas, ir </w:t>
            </w:r>
            <w:r>
              <w:rPr>
                <w:color w:val="000000"/>
              </w:rPr>
              <w:t>šio plano sklaida</w:t>
            </w:r>
            <w:r w:rsidRPr="005B0CD3">
              <w:rPr>
                <w:color w:val="000000"/>
              </w:rPr>
              <w:t xml:space="preserve"> per projekto konsorciumą, kad būtų užtikrintas </w:t>
            </w:r>
            <w:r>
              <w:rPr>
                <w:color w:val="000000"/>
              </w:rPr>
              <w:t xml:space="preserve">visų </w:t>
            </w:r>
            <w:r w:rsidRPr="005B0CD3">
              <w:rPr>
                <w:color w:val="000000"/>
              </w:rPr>
              <w:t xml:space="preserve">partnerių </w:t>
            </w:r>
            <w:r>
              <w:rPr>
                <w:color w:val="000000"/>
              </w:rPr>
              <w:t>mėginių atrankos metodų</w:t>
            </w:r>
            <w:r w:rsidRPr="005B0CD3">
              <w:rPr>
                <w:color w:val="000000"/>
              </w:rPr>
              <w:t xml:space="preserve"> vienodumas</w:t>
            </w:r>
            <w:r>
              <w:rPr>
                <w:color w:val="000000"/>
              </w:rPr>
              <w:t>.</w:t>
            </w:r>
          </w:p>
        </w:tc>
        <w:tc>
          <w:tcPr>
            <w:tcW w:w="1966" w:type="dxa"/>
            <w:shd w:val="clear" w:color="auto" w:fill="auto"/>
          </w:tcPr>
          <w:p w14:paraId="2916FB7B" w14:textId="77777777" w:rsidR="00B55056" w:rsidRPr="005D437C" w:rsidRDefault="00B55056" w:rsidP="00952D19">
            <w:pPr>
              <w:spacing w:line="288" w:lineRule="auto"/>
              <w:jc w:val="both"/>
              <w:rPr>
                <w:color w:val="000000"/>
              </w:rPr>
            </w:pPr>
            <w:r w:rsidRPr="005D437C">
              <w:rPr>
                <w:color w:val="000000"/>
              </w:rPr>
              <w:t>6 mėnesiai nuo projekto pradžios</w:t>
            </w:r>
          </w:p>
        </w:tc>
      </w:tr>
      <w:tr w:rsidR="00B55056" w:rsidRPr="005D437C" w14:paraId="13454C30" w14:textId="77777777" w:rsidTr="00B9276F">
        <w:tc>
          <w:tcPr>
            <w:tcW w:w="846" w:type="dxa"/>
            <w:shd w:val="clear" w:color="auto" w:fill="auto"/>
          </w:tcPr>
          <w:p w14:paraId="16C7E10A" w14:textId="77777777" w:rsidR="00B55056" w:rsidRPr="005D437C" w:rsidRDefault="00B55056" w:rsidP="00952D19">
            <w:pPr>
              <w:spacing w:line="288" w:lineRule="auto"/>
              <w:jc w:val="both"/>
              <w:rPr>
                <w:color w:val="000000"/>
              </w:rPr>
            </w:pPr>
            <w:r w:rsidRPr="005D437C">
              <w:rPr>
                <w:color w:val="000000"/>
              </w:rPr>
              <w:t>D3</w:t>
            </w:r>
          </w:p>
        </w:tc>
        <w:tc>
          <w:tcPr>
            <w:tcW w:w="7150" w:type="dxa"/>
            <w:shd w:val="clear" w:color="auto" w:fill="auto"/>
          </w:tcPr>
          <w:p w14:paraId="0D10FBF3" w14:textId="77777777" w:rsidR="00B55056" w:rsidRPr="005D437C" w:rsidRDefault="00B55056" w:rsidP="00952D19">
            <w:pPr>
              <w:spacing w:line="288" w:lineRule="auto"/>
              <w:jc w:val="both"/>
              <w:rPr>
                <w:b/>
                <w:color w:val="000000"/>
                <w:u w:val="single"/>
              </w:rPr>
            </w:pPr>
            <w:r w:rsidRPr="005D437C">
              <w:rPr>
                <w:b/>
                <w:color w:val="000000"/>
                <w:u w:val="single"/>
              </w:rPr>
              <w:t>Analizės vaizdo įrašai</w:t>
            </w:r>
          </w:p>
          <w:p w14:paraId="5F9E5F69" w14:textId="77777777" w:rsidR="00B55056" w:rsidRPr="005D437C" w:rsidRDefault="00B55056" w:rsidP="00952D19">
            <w:pPr>
              <w:spacing w:line="288" w:lineRule="auto"/>
              <w:jc w:val="both"/>
              <w:rPr>
                <w:color w:val="000000"/>
              </w:rPr>
            </w:pPr>
            <w:r w:rsidRPr="005B0CD3">
              <w:rPr>
                <w:color w:val="000000"/>
              </w:rPr>
              <w:t xml:space="preserve">Parengti mėginių atrankos ir </w:t>
            </w:r>
            <w:r>
              <w:rPr>
                <w:color w:val="000000"/>
              </w:rPr>
              <w:t xml:space="preserve">mėginių </w:t>
            </w:r>
            <w:r w:rsidRPr="005B0CD3">
              <w:rPr>
                <w:color w:val="000000"/>
              </w:rPr>
              <w:t xml:space="preserve">analizės vaizdo įrašai, platinami tarp partnerių, siekiant </w:t>
            </w:r>
            <w:r w:rsidRPr="005D437C">
              <w:rPr>
                <w:color w:val="000000"/>
              </w:rPr>
              <w:t>užtikrinti, kad partneriai suderintų mėginių ėmim</w:t>
            </w:r>
            <w:r>
              <w:rPr>
                <w:color w:val="000000"/>
              </w:rPr>
              <w:t>o</w:t>
            </w:r>
            <w:r w:rsidRPr="005D437C">
              <w:rPr>
                <w:color w:val="000000"/>
              </w:rPr>
              <w:t xml:space="preserve"> ir analiz</w:t>
            </w:r>
            <w:r>
              <w:rPr>
                <w:color w:val="000000"/>
              </w:rPr>
              <w:t>ės procesus.</w:t>
            </w:r>
          </w:p>
        </w:tc>
        <w:tc>
          <w:tcPr>
            <w:tcW w:w="1966" w:type="dxa"/>
            <w:shd w:val="clear" w:color="auto" w:fill="auto"/>
          </w:tcPr>
          <w:p w14:paraId="59BF1995" w14:textId="77777777" w:rsidR="00B55056" w:rsidRPr="005D437C" w:rsidRDefault="00B55056" w:rsidP="00952D19">
            <w:pPr>
              <w:spacing w:line="288" w:lineRule="auto"/>
              <w:jc w:val="both"/>
              <w:rPr>
                <w:color w:val="000000"/>
              </w:rPr>
            </w:pPr>
            <w:r w:rsidRPr="005D437C">
              <w:rPr>
                <w:color w:val="000000"/>
              </w:rPr>
              <w:t>6 mėnesiai nuo projekto pradžios</w:t>
            </w:r>
          </w:p>
        </w:tc>
      </w:tr>
      <w:tr w:rsidR="00B55056" w:rsidRPr="005D437C" w14:paraId="575B3A17" w14:textId="77777777" w:rsidTr="00B9276F">
        <w:tc>
          <w:tcPr>
            <w:tcW w:w="846" w:type="dxa"/>
            <w:shd w:val="clear" w:color="auto" w:fill="auto"/>
          </w:tcPr>
          <w:p w14:paraId="648885DB" w14:textId="77777777" w:rsidR="00B55056" w:rsidRPr="005D437C" w:rsidRDefault="00B55056" w:rsidP="00952D19">
            <w:pPr>
              <w:spacing w:line="288" w:lineRule="auto"/>
              <w:jc w:val="both"/>
              <w:rPr>
                <w:color w:val="000000"/>
              </w:rPr>
            </w:pPr>
            <w:r w:rsidRPr="005D437C">
              <w:rPr>
                <w:color w:val="000000"/>
              </w:rPr>
              <w:t>D4</w:t>
            </w:r>
          </w:p>
        </w:tc>
        <w:tc>
          <w:tcPr>
            <w:tcW w:w="7150" w:type="dxa"/>
            <w:shd w:val="clear" w:color="auto" w:fill="auto"/>
          </w:tcPr>
          <w:p w14:paraId="64841A24" w14:textId="77777777" w:rsidR="00B55056" w:rsidRPr="005D437C" w:rsidRDefault="00B55056" w:rsidP="00952D19">
            <w:pPr>
              <w:spacing w:line="288" w:lineRule="auto"/>
              <w:jc w:val="both"/>
              <w:rPr>
                <w:b/>
                <w:color w:val="000000"/>
                <w:u w:val="single"/>
              </w:rPr>
            </w:pPr>
            <w:r w:rsidRPr="005D437C">
              <w:rPr>
                <w:b/>
                <w:color w:val="000000"/>
                <w:u w:val="single"/>
              </w:rPr>
              <w:t>Mokym</w:t>
            </w:r>
            <w:r>
              <w:rPr>
                <w:b/>
                <w:color w:val="000000"/>
                <w:u w:val="single"/>
              </w:rPr>
              <w:t>ų</w:t>
            </w:r>
            <w:r w:rsidRPr="005D437C">
              <w:rPr>
                <w:b/>
                <w:color w:val="000000"/>
                <w:u w:val="single"/>
              </w:rPr>
              <w:t xml:space="preserve"> programa </w:t>
            </w:r>
          </w:p>
          <w:p w14:paraId="3AEBD363" w14:textId="77777777" w:rsidR="00B55056" w:rsidRPr="005D437C" w:rsidRDefault="00B55056" w:rsidP="00952D19">
            <w:pPr>
              <w:spacing w:line="288" w:lineRule="auto"/>
              <w:jc w:val="both"/>
              <w:rPr>
                <w:color w:val="000000"/>
              </w:rPr>
            </w:pPr>
            <w:r>
              <w:rPr>
                <w:color w:val="000000"/>
              </w:rPr>
              <w:t>Suorganizuoti mokymai p</w:t>
            </w:r>
            <w:r w:rsidRPr="005D437C">
              <w:rPr>
                <w:color w:val="000000"/>
              </w:rPr>
              <w:t>artneria</w:t>
            </w:r>
            <w:r>
              <w:rPr>
                <w:color w:val="000000"/>
              </w:rPr>
              <w:t>ms</w:t>
            </w:r>
            <w:r w:rsidRPr="005D437C">
              <w:rPr>
                <w:color w:val="000000"/>
              </w:rPr>
              <w:t>, kuriems to reikės,</w:t>
            </w:r>
            <w:r>
              <w:rPr>
                <w:color w:val="000000"/>
              </w:rPr>
              <w:t xml:space="preserve"> </w:t>
            </w:r>
            <w:r w:rsidRPr="005D437C">
              <w:rPr>
                <w:color w:val="000000"/>
              </w:rPr>
              <w:t>taip pat naudojant</w:t>
            </w:r>
            <w:r>
              <w:rPr>
                <w:color w:val="000000"/>
              </w:rPr>
              <w:t xml:space="preserve"> ir</w:t>
            </w:r>
            <w:r w:rsidRPr="005D437C">
              <w:rPr>
                <w:color w:val="000000"/>
              </w:rPr>
              <w:t xml:space="preserve"> D3 aprašytus vaizdo įrašus.</w:t>
            </w:r>
          </w:p>
        </w:tc>
        <w:tc>
          <w:tcPr>
            <w:tcW w:w="1966" w:type="dxa"/>
            <w:shd w:val="clear" w:color="auto" w:fill="auto"/>
          </w:tcPr>
          <w:p w14:paraId="04193D8F" w14:textId="77777777" w:rsidR="00B55056" w:rsidRPr="005D437C" w:rsidRDefault="00B55056" w:rsidP="00952D19">
            <w:pPr>
              <w:spacing w:line="288" w:lineRule="auto"/>
              <w:jc w:val="both"/>
              <w:rPr>
                <w:color w:val="000000"/>
              </w:rPr>
            </w:pPr>
            <w:r w:rsidRPr="005D437C">
              <w:rPr>
                <w:color w:val="000000"/>
              </w:rPr>
              <w:t>6 mėnesiai nuo projekto pradžios</w:t>
            </w:r>
          </w:p>
        </w:tc>
      </w:tr>
      <w:tr w:rsidR="00B55056" w:rsidRPr="005D437C" w14:paraId="6388EE50" w14:textId="77777777" w:rsidTr="00B9276F">
        <w:tc>
          <w:tcPr>
            <w:tcW w:w="846" w:type="dxa"/>
            <w:shd w:val="clear" w:color="auto" w:fill="auto"/>
          </w:tcPr>
          <w:p w14:paraId="61D06576" w14:textId="77777777" w:rsidR="00B55056" w:rsidRPr="005D437C" w:rsidRDefault="00B55056" w:rsidP="00952D19">
            <w:pPr>
              <w:spacing w:line="288" w:lineRule="auto"/>
              <w:jc w:val="both"/>
              <w:rPr>
                <w:color w:val="000000"/>
              </w:rPr>
            </w:pPr>
            <w:r w:rsidRPr="005D437C">
              <w:rPr>
                <w:color w:val="000000"/>
              </w:rPr>
              <w:t>D5</w:t>
            </w:r>
          </w:p>
        </w:tc>
        <w:tc>
          <w:tcPr>
            <w:tcW w:w="7150" w:type="dxa"/>
            <w:shd w:val="clear" w:color="auto" w:fill="auto"/>
          </w:tcPr>
          <w:p w14:paraId="12D1494B" w14:textId="77777777" w:rsidR="00B55056" w:rsidRPr="005D437C" w:rsidRDefault="00B55056" w:rsidP="00952D19">
            <w:pPr>
              <w:spacing w:line="288" w:lineRule="auto"/>
              <w:jc w:val="both"/>
              <w:rPr>
                <w:color w:val="000000"/>
              </w:rPr>
            </w:pPr>
            <w:r w:rsidRPr="005D437C">
              <w:rPr>
                <w:b/>
                <w:color w:val="000000"/>
                <w:u w:val="single"/>
              </w:rPr>
              <w:t>Analizės rezultatai</w:t>
            </w:r>
            <w:r w:rsidRPr="006149BB">
              <w:rPr>
                <w:b/>
                <w:color w:val="000000"/>
              </w:rPr>
              <w:t xml:space="preserve"> </w:t>
            </w:r>
            <w:r w:rsidRPr="005D437C">
              <w:rPr>
                <w:color w:val="000000"/>
              </w:rPr>
              <w:t>(</w:t>
            </w:r>
            <w:proofErr w:type="spellStart"/>
            <w:r>
              <w:rPr>
                <w:color w:val="000000"/>
              </w:rPr>
              <w:t>botulizmo</w:t>
            </w:r>
            <w:proofErr w:type="spellEnd"/>
            <w:r>
              <w:rPr>
                <w:color w:val="000000"/>
              </w:rPr>
              <w:t xml:space="preserve"> </w:t>
            </w:r>
            <w:r w:rsidRPr="005D437C">
              <w:rPr>
                <w:color w:val="000000"/>
              </w:rPr>
              <w:t>paplitimas)</w:t>
            </w:r>
          </w:p>
          <w:p w14:paraId="01F58B88" w14:textId="77777777" w:rsidR="00B55056" w:rsidRPr="005D437C" w:rsidRDefault="00B55056" w:rsidP="00952D19">
            <w:pPr>
              <w:spacing w:line="288" w:lineRule="auto"/>
              <w:jc w:val="both"/>
              <w:rPr>
                <w:color w:val="000000"/>
              </w:rPr>
            </w:pPr>
            <w:r w:rsidRPr="005D437C">
              <w:rPr>
                <w:color w:val="000000"/>
              </w:rPr>
              <w:t xml:space="preserve">Remiantis analizės rezultatais, bus apskaičiuotas </w:t>
            </w:r>
            <w:proofErr w:type="spellStart"/>
            <w:r w:rsidRPr="005D437C">
              <w:rPr>
                <w:color w:val="000000"/>
              </w:rPr>
              <w:t>BoNT</w:t>
            </w:r>
            <w:proofErr w:type="spellEnd"/>
            <w:r w:rsidRPr="005D437C">
              <w:rPr>
                <w:color w:val="000000"/>
              </w:rPr>
              <w:t xml:space="preserve"> gaminančių bakterijų paplitimas ir nustatytas </w:t>
            </w:r>
            <w:proofErr w:type="spellStart"/>
            <w:r w:rsidRPr="005D437C">
              <w:rPr>
                <w:color w:val="000000"/>
              </w:rPr>
              <w:t>BoNT</w:t>
            </w:r>
            <w:proofErr w:type="spellEnd"/>
            <w:r w:rsidRPr="005D437C">
              <w:rPr>
                <w:color w:val="000000"/>
              </w:rPr>
              <w:t xml:space="preserve"> tipų pasiskirstymas tarp </w:t>
            </w:r>
            <w:r>
              <w:rPr>
                <w:color w:val="000000"/>
              </w:rPr>
              <w:t>iš</w:t>
            </w:r>
            <w:r w:rsidRPr="005D437C">
              <w:rPr>
                <w:color w:val="000000"/>
              </w:rPr>
              <w:t>tirtų matricų. Projekto pabaigoje bus sukurta</w:t>
            </w:r>
            <w:r>
              <w:rPr>
                <w:color w:val="000000"/>
              </w:rPr>
              <w:t xml:space="preserve"> viešai</w:t>
            </w:r>
            <w:r w:rsidRPr="005D437C">
              <w:rPr>
                <w:color w:val="000000"/>
              </w:rPr>
              <w:t xml:space="preserve"> p</w:t>
            </w:r>
            <w:r>
              <w:rPr>
                <w:color w:val="000000"/>
              </w:rPr>
              <w:t>rieinama</w:t>
            </w:r>
            <w:r w:rsidRPr="005D437C">
              <w:rPr>
                <w:color w:val="000000"/>
              </w:rPr>
              <w:t xml:space="preserve"> duomenų bazė,</w:t>
            </w:r>
            <w:r>
              <w:rPr>
                <w:color w:val="000000"/>
              </w:rPr>
              <w:t xml:space="preserve"> skirta</w:t>
            </w:r>
            <w:r w:rsidRPr="005D437C">
              <w:rPr>
                <w:color w:val="000000"/>
              </w:rPr>
              <w:t xml:space="preserve"> </w:t>
            </w:r>
            <w:r w:rsidRPr="005B0CD3">
              <w:rPr>
                <w:color w:val="000000"/>
              </w:rPr>
              <w:t>mėginių duomenims rinkti ir analiz</w:t>
            </w:r>
            <w:r>
              <w:rPr>
                <w:color w:val="000000"/>
              </w:rPr>
              <w:t>uoti.</w:t>
            </w:r>
            <w:r w:rsidRPr="005D437C">
              <w:rPr>
                <w:color w:val="000000"/>
              </w:rPr>
              <w:t xml:space="preserve"> </w:t>
            </w:r>
          </w:p>
        </w:tc>
        <w:tc>
          <w:tcPr>
            <w:tcW w:w="1966" w:type="dxa"/>
            <w:shd w:val="clear" w:color="auto" w:fill="auto"/>
          </w:tcPr>
          <w:p w14:paraId="43F6863F" w14:textId="77777777" w:rsidR="00B55056" w:rsidRPr="005D437C" w:rsidRDefault="00B55056" w:rsidP="00952D19">
            <w:pPr>
              <w:spacing w:line="288" w:lineRule="auto"/>
              <w:jc w:val="both"/>
              <w:rPr>
                <w:color w:val="000000"/>
              </w:rPr>
            </w:pPr>
            <w:r w:rsidRPr="005D437C">
              <w:rPr>
                <w:color w:val="000000"/>
              </w:rPr>
              <w:t>23 mėnesiai nuo projekto pradžios</w:t>
            </w:r>
          </w:p>
        </w:tc>
      </w:tr>
      <w:tr w:rsidR="00B55056" w:rsidRPr="005D437C" w14:paraId="059AC391" w14:textId="77777777" w:rsidTr="00B9276F">
        <w:tc>
          <w:tcPr>
            <w:tcW w:w="846" w:type="dxa"/>
            <w:shd w:val="clear" w:color="auto" w:fill="auto"/>
          </w:tcPr>
          <w:p w14:paraId="172B5239" w14:textId="77777777" w:rsidR="00B55056" w:rsidRPr="005D437C" w:rsidRDefault="00B55056" w:rsidP="00952D19">
            <w:pPr>
              <w:spacing w:line="288" w:lineRule="auto"/>
              <w:jc w:val="both"/>
              <w:rPr>
                <w:color w:val="000000"/>
              </w:rPr>
            </w:pPr>
            <w:r w:rsidRPr="005D437C">
              <w:rPr>
                <w:color w:val="000000"/>
              </w:rPr>
              <w:t>D6</w:t>
            </w:r>
          </w:p>
        </w:tc>
        <w:tc>
          <w:tcPr>
            <w:tcW w:w="7150" w:type="dxa"/>
            <w:shd w:val="clear" w:color="auto" w:fill="auto"/>
          </w:tcPr>
          <w:p w14:paraId="73FE2268" w14:textId="77777777" w:rsidR="00B55056" w:rsidRPr="005D437C" w:rsidRDefault="00B55056" w:rsidP="00952D19">
            <w:pPr>
              <w:spacing w:line="288" w:lineRule="auto"/>
              <w:jc w:val="both"/>
              <w:rPr>
                <w:b/>
                <w:color w:val="000000"/>
                <w:u w:val="single"/>
              </w:rPr>
            </w:pPr>
            <w:r w:rsidRPr="005D437C">
              <w:rPr>
                <w:b/>
                <w:color w:val="000000"/>
                <w:u w:val="single"/>
              </w:rPr>
              <w:t>Projekto vidurio ataskaita</w:t>
            </w:r>
          </w:p>
          <w:p w14:paraId="777AD77B" w14:textId="77777777" w:rsidR="00B55056" w:rsidRPr="005D437C" w:rsidRDefault="00B55056" w:rsidP="00952D19">
            <w:pPr>
              <w:spacing w:line="288" w:lineRule="auto"/>
              <w:jc w:val="both"/>
              <w:rPr>
                <w:bCs/>
                <w:color w:val="000000"/>
              </w:rPr>
            </w:pPr>
            <w:r w:rsidRPr="005D437C">
              <w:rPr>
                <w:bCs/>
                <w:color w:val="000000"/>
              </w:rPr>
              <w:t>Bus pateikta projekto vidurio laikotarpio ataskaita.</w:t>
            </w:r>
          </w:p>
        </w:tc>
        <w:tc>
          <w:tcPr>
            <w:tcW w:w="1966" w:type="dxa"/>
            <w:shd w:val="clear" w:color="auto" w:fill="auto"/>
          </w:tcPr>
          <w:p w14:paraId="3EA97282" w14:textId="77777777" w:rsidR="00B55056" w:rsidRPr="005D437C" w:rsidRDefault="00B55056" w:rsidP="00952D19">
            <w:pPr>
              <w:spacing w:line="288" w:lineRule="auto"/>
              <w:jc w:val="both"/>
              <w:rPr>
                <w:color w:val="000000"/>
              </w:rPr>
            </w:pPr>
            <w:r w:rsidRPr="005D437C">
              <w:rPr>
                <w:color w:val="000000"/>
              </w:rPr>
              <w:t>12 mėnesių nuo projekto pradžios</w:t>
            </w:r>
          </w:p>
        </w:tc>
      </w:tr>
      <w:tr w:rsidR="00B55056" w:rsidRPr="005D437C" w14:paraId="58750221" w14:textId="77777777" w:rsidTr="00B9276F">
        <w:tc>
          <w:tcPr>
            <w:tcW w:w="846" w:type="dxa"/>
            <w:shd w:val="clear" w:color="auto" w:fill="auto"/>
          </w:tcPr>
          <w:p w14:paraId="1D4D3917" w14:textId="77777777" w:rsidR="00B55056" w:rsidRPr="005D437C" w:rsidRDefault="00B55056" w:rsidP="00952D19">
            <w:pPr>
              <w:spacing w:line="288" w:lineRule="auto"/>
              <w:jc w:val="both"/>
              <w:rPr>
                <w:color w:val="000000"/>
              </w:rPr>
            </w:pPr>
            <w:r w:rsidRPr="005D437C">
              <w:rPr>
                <w:color w:val="000000"/>
              </w:rPr>
              <w:t>D7</w:t>
            </w:r>
          </w:p>
        </w:tc>
        <w:tc>
          <w:tcPr>
            <w:tcW w:w="7150" w:type="dxa"/>
            <w:shd w:val="clear" w:color="auto" w:fill="auto"/>
          </w:tcPr>
          <w:p w14:paraId="3693EFAA" w14:textId="77777777" w:rsidR="00B55056" w:rsidRPr="005D437C" w:rsidRDefault="00B55056" w:rsidP="00952D19">
            <w:pPr>
              <w:spacing w:line="288" w:lineRule="auto"/>
              <w:jc w:val="both"/>
              <w:rPr>
                <w:b/>
                <w:color w:val="000000"/>
                <w:u w:val="single"/>
              </w:rPr>
            </w:pPr>
            <w:r>
              <w:rPr>
                <w:b/>
                <w:color w:val="000000"/>
                <w:u w:val="single"/>
              </w:rPr>
              <w:t>P</w:t>
            </w:r>
            <w:r w:rsidRPr="005D437C">
              <w:rPr>
                <w:b/>
                <w:color w:val="000000"/>
                <w:u w:val="single"/>
              </w:rPr>
              <w:t>rojekto</w:t>
            </w:r>
            <w:r>
              <w:rPr>
                <w:b/>
                <w:color w:val="000000"/>
                <w:u w:val="single"/>
              </w:rPr>
              <w:t xml:space="preserve"> baigiamoji</w:t>
            </w:r>
            <w:r w:rsidRPr="005D437C">
              <w:rPr>
                <w:b/>
                <w:color w:val="000000"/>
                <w:u w:val="single"/>
              </w:rPr>
              <w:t xml:space="preserve"> ataskaita</w:t>
            </w:r>
          </w:p>
          <w:p w14:paraId="645E0B19" w14:textId="77777777" w:rsidR="00B55056" w:rsidRPr="005D437C" w:rsidRDefault="00B55056" w:rsidP="00952D19">
            <w:pPr>
              <w:spacing w:line="288" w:lineRule="auto"/>
              <w:jc w:val="both"/>
              <w:rPr>
                <w:color w:val="000000"/>
              </w:rPr>
            </w:pPr>
            <w:r w:rsidRPr="005D437C">
              <w:rPr>
                <w:color w:val="000000"/>
              </w:rPr>
              <w:t xml:space="preserve">Projekto ataskaita bus pateikta projekto pabaigoje. </w:t>
            </w:r>
          </w:p>
        </w:tc>
        <w:tc>
          <w:tcPr>
            <w:tcW w:w="1966" w:type="dxa"/>
            <w:shd w:val="clear" w:color="auto" w:fill="auto"/>
          </w:tcPr>
          <w:p w14:paraId="06DC9CB8" w14:textId="77777777" w:rsidR="00B55056" w:rsidRPr="005D437C" w:rsidRDefault="00B55056" w:rsidP="00952D19">
            <w:pPr>
              <w:spacing w:line="288" w:lineRule="auto"/>
              <w:jc w:val="both"/>
              <w:rPr>
                <w:color w:val="000000"/>
              </w:rPr>
            </w:pPr>
            <w:r w:rsidRPr="005D437C">
              <w:rPr>
                <w:color w:val="000000"/>
              </w:rPr>
              <w:t>24 mėnesiai nuo projekto pradžios</w:t>
            </w:r>
          </w:p>
        </w:tc>
      </w:tr>
      <w:tr w:rsidR="00B55056" w:rsidRPr="005D437C" w14:paraId="5599A82D" w14:textId="77777777" w:rsidTr="00B9276F">
        <w:tc>
          <w:tcPr>
            <w:tcW w:w="846" w:type="dxa"/>
            <w:shd w:val="clear" w:color="auto" w:fill="auto"/>
          </w:tcPr>
          <w:p w14:paraId="1BDF8A2D" w14:textId="77777777" w:rsidR="00B55056" w:rsidRPr="005D437C" w:rsidRDefault="00B55056" w:rsidP="00952D19">
            <w:pPr>
              <w:spacing w:line="288" w:lineRule="auto"/>
              <w:jc w:val="both"/>
              <w:rPr>
                <w:color w:val="000000"/>
              </w:rPr>
            </w:pPr>
            <w:r w:rsidRPr="005D437C">
              <w:rPr>
                <w:color w:val="000000"/>
              </w:rPr>
              <w:t>D8</w:t>
            </w:r>
          </w:p>
        </w:tc>
        <w:tc>
          <w:tcPr>
            <w:tcW w:w="7150" w:type="dxa"/>
            <w:shd w:val="clear" w:color="auto" w:fill="auto"/>
          </w:tcPr>
          <w:p w14:paraId="69C4A02F" w14:textId="77777777" w:rsidR="00B55056" w:rsidRPr="005D437C" w:rsidRDefault="00B55056" w:rsidP="00952D19">
            <w:pPr>
              <w:spacing w:line="288" w:lineRule="auto"/>
              <w:jc w:val="both"/>
              <w:rPr>
                <w:b/>
                <w:color w:val="000000"/>
                <w:u w:val="single"/>
              </w:rPr>
            </w:pPr>
            <w:r>
              <w:rPr>
                <w:b/>
                <w:color w:val="000000"/>
                <w:u w:val="single"/>
              </w:rPr>
              <w:t>Plenarinių posėdžių</w:t>
            </w:r>
            <w:r w:rsidRPr="005D437C">
              <w:rPr>
                <w:b/>
                <w:color w:val="000000"/>
                <w:u w:val="single"/>
              </w:rPr>
              <w:t xml:space="preserve"> protokola</w:t>
            </w:r>
            <w:r>
              <w:rPr>
                <w:b/>
                <w:color w:val="000000"/>
                <w:u w:val="single"/>
              </w:rPr>
              <w:t>i</w:t>
            </w:r>
            <w:r w:rsidRPr="005D437C">
              <w:rPr>
                <w:b/>
                <w:color w:val="000000"/>
                <w:u w:val="single"/>
              </w:rPr>
              <w:t xml:space="preserve"> </w:t>
            </w:r>
          </w:p>
          <w:p w14:paraId="374221FC" w14:textId="77777777" w:rsidR="00B55056" w:rsidRPr="005D437C" w:rsidRDefault="00B55056" w:rsidP="00952D19">
            <w:pPr>
              <w:spacing w:line="288" w:lineRule="auto"/>
              <w:jc w:val="both"/>
              <w:rPr>
                <w:color w:val="000000"/>
              </w:rPr>
            </w:pPr>
            <w:r w:rsidRPr="005D437C">
              <w:rPr>
                <w:color w:val="000000"/>
              </w:rPr>
              <w:t xml:space="preserve">Po kiekvieno plenarinio posėdžio bus rengiamas protokolas. </w:t>
            </w:r>
          </w:p>
        </w:tc>
        <w:tc>
          <w:tcPr>
            <w:tcW w:w="1966" w:type="dxa"/>
            <w:shd w:val="clear" w:color="auto" w:fill="auto"/>
          </w:tcPr>
          <w:p w14:paraId="7F1EA47F" w14:textId="77777777" w:rsidR="00B55056" w:rsidRPr="005D437C" w:rsidRDefault="00B55056" w:rsidP="00952D19">
            <w:pPr>
              <w:spacing w:line="288" w:lineRule="auto"/>
              <w:jc w:val="both"/>
              <w:rPr>
                <w:color w:val="000000"/>
              </w:rPr>
            </w:pPr>
            <w:r w:rsidRPr="005D437C">
              <w:rPr>
                <w:color w:val="000000"/>
              </w:rPr>
              <w:t xml:space="preserve">1, 6, 12, 18 ir 24 mėnesiai nuo projekto pradžios </w:t>
            </w:r>
          </w:p>
        </w:tc>
      </w:tr>
      <w:tr w:rsidR="00B55056" w:rsidRPr="005D437C" w14:paraId="7EB43081" w14:textId="77777777" w:rsidTr="00B9276F">
        <w:tc>
          <w:tcPr>
            <w:tcW w:w="846" w:type="dxa"/>
            <w:shd w:val="clear" w:color="auto" w:fill="auto"/>
          </w:tcPr>
          <w:p w14:paraId="02D5B2EC" w14:textId="77777777" w:rsidR="00B55056" w:rsidRPr="005D437C" w:rsidRDefault="00B55056" w:rsidP="00952D19">
            <w:pPr>
              <w:spacing w:line="288" w:lineRule="auto"/>
              <w:jc w:val="both"/>
              <w:rPr>
                <w:color w:val="000000"/>
              </w:rPr>
            </w:pPr>
            <w:r w:rsidRPr="005D437C">
              <w:rPr>
                <w:color w:val="000000"/>
              </w:rPr>
              <w:t>D9</w:t>
            </w:r>
          </w:p>
        </w:tc>
        <w:tc>
          <w:tcPr>
            <w:tcW w:w="7150" w:type="dxa"/>
            <w:shd w:val="clear" w:color="auto" w:fill="auto"/>
          </w:tcPr>
          <w:p w14:paraId="5B3DC2C7" w14:textId="77777777" w:rsidR="00B55056" w:rsidRPr="005D437C" w:rsidRDefault="00B55056" w:rsidP="00952D19">
            <w:pPr>
              <w:spacing w:line="288" w:lineRule="auto"/>
              <w:jc w:val="both"/>
              <w:rPr>
                <w:b/>
                <w:color w:val="000000"/>
                <w:u w:val="single"/>
              </w:rPr>
            </w:pPr>
            <w:r>
              <w:rPr>
                <w:b/>
                <w:color w:val="000000"/>
                <w:u w:val="single"/>
              </w:rPr>
              <w:t>Nuotolinio</w:t>
            </w:r>
            <w:r w:rsidRPr="005D437C">
              <w:rPr>
                <w:b/>
                <w:color w:val="000000"/>
                <w:u w:val="single"/>
              </w:rPr>
              <w:t xml:space="preserve"> posėdži</w:t>
            </w:r>
            <w:r>
              <w:rPr>
                <w:b/>
                <w:color w:val="000000"/>
                <w:u w:val="single"/>
              </w:rPr>
              <w:t>o</w:t>
            </w:r>
            <w:r w:rsidRPr="005D437C">
              <w:rPr>
                <w:b/>
                <w:color w:val="000000"/>
                <w:u w:val="single"/>
              </w:rPr>
              <w:t xml:space="preserve"> protokola</w:t>
            </w:r>
            <w:r>
              <w:rPr>
                <w:b/>
                <w:color w:val="000000"/>
                <w:u w:val="single"/>
              </w:rPr>
              <w:t>s</w:t>
            </w:r>
          </w:p>
          <w:p w14:paraId="6B662B3A" w14:textId="77777777" w:rsidR="00B55056" w:rsidRPr="005D437C" w:rsidRDefault="00B55056" w:rsidP="00952D19">
            <w:pPr>
              <w:spacing w:line="288" w:lineRule="auto"/>
              <w:jc w:val="both"/>
              <w:rPr>
                <w:color w:val="000000"/>
              </w:rPr>
            </w:pPr>
            <w:r w:rsidRPr="005D437C">
              <w:rPr>
                <w:color w:val="000000"/>
              </w:rPr>
              <w:t xml:space="preserve">Projekto pabaigoje bus surengtas </w:t>
            </w:r>
            <w:r>
              <w:rPr>
                <w:color w:val="000000"/>
              </w:rPr>
              <w:t xml:space="preserve">nuotolinis </w:t>
            </w:r>
            <w:r w:rsidRPr="005D437C">
              <w:rPr>
                <w:color w:val="000000"/>
              </w:rPr>
              <w:t>susitikimas, skirtas pasidalyti rezultatais su žmonių</w:t>
            </w:r>
            <w:r>
              <w:rPr>
                <w:color w:val="000000"/>
              </w:rPr>
              <w:t xml:space="preserve"> </w:t>
            </w:r>
            <w:proofErr w:type="spellStart"/>
            <w:r>
              <w:rPr>
                <w:color w:val="000000"/>
              </w:rPr>
              <w:t>botulizmo</w:t>
            </w:r>
            <w:proofErr w:type="spellEnd"/>
            <w:r w:rsidRPr="005D437C">
              <w:rPr>
                <w:color w:val="000000"/>
              </w:rPr>
              <w:t xml:space="preserve"> sektori</w:t>
            </w:r>
            <w:r>
              <w:rPr>
                <w:color w:val="000000"/>
              </w:rPr>
              <w:t>aus specialistais</w:t>
            </w:r>
            <w:r w:rsidRPr="005D437C">
              <w:rPr>
                <w:color w:val="000000"/>
              </w:rPr>
              <w:t>,</w:t>
            </w:r>
            <w:r>
              <w:rPr>
                <w:color w:val="000000"/>
              </w:rPr>
              <w:t xml:space="preserve"> </w:t>
            </w:r>
            <w:r w:rsidRPr="005D437C">
              <w:rPr>
                <w:color w:val="000000"/>
              </w:rPr>
              <w:t>pakviečiant</w:t>
            </w:r>
            <w:r>
              <w:rPr>
                <w:color w:val="000000"/>
              </w:rPr>
              <w:t xml:space="preserve"> </w:t>
            </w:r>
            <w:r w:rsidRPr="005D437C">
              <w:rPr>
                <w:color w:val="000000"/>
              </w:rPr>
              <w:t xml:space="preserve">projekte nedalyvaujančius, bet už žmonių </w:t>
            </w:r>
            <w:proofErr w:type="spellStart"/>
            <w:r w:rsidRPr="005D437C">
              <w:rPr>
                <w:color w:val="000000"/>
              </w:rPr>
              <w:t>botulizm</w:t>
            </w:r>
            <w:r>
              <w:rPr>
                <w:color w:val="000000"/>
              </w:rPr>
              <w:t>o</w:t>
            </w:r>
            <w:proofErr w:type="spellEnd"/>
            <w:r>
              <w:rPr>
                <w:color w:val="000000"/>
              </w:rPr>
              <w:t xml:space="preserve"> kontrolę</w:t>
            </w:r>
            <w:r w:rsidRPr="005D437C">
              <w:rPr>
                <w:color w:val="000000"/>
              </w:rPr>
              <w:t xml:space="preserve"> atsakingus institutus</w:t>
            </w:r>
            <w:r>
              <w:rPr>
                <w:color w:val="000000"/>
              </w:rPr>
              <w:t xml:space="preserve">. </w:t>
            </w:r>
            <w:r w:rsidRPr="005D437C">
              <w:rPr>
                <w:color w:val="000000"/>
              </w:rPr>
              <w:t>Bus paskelbtas šio internetinio susitikimo protokolas.</w:t>
            </w:r>
          </w:p>
        </w:tc>
        <w:tc>
          <w:tcPr>
            <w:tcW w:w="1966" w:type="dxa"/>
            <w:shd w:val="clear" w:color="auto" w:fill="auto"/>
          </w:tcPr>
          <w:p w14:paraId="4995463B" w14:textId="77777777" w:rsidR="00B55056" w:rsidRPr="005D437C" w:rsidRDefault="00B55056" w:rsidP="00952D19">
            <w:pPr>
              <w:spacing w:line="288" w:lineRule="auto"/>
              <w:jc w:val="both"/>
              <w:rPr>
                <w:color w:val="000000"/>
              </w:rPr>
            </w:pPr>
            <w:r w:rsidRPr="005D437C">
              <w:rPr>
                <w:color w:val="000000"/>
              </w:rPr>
              <w:t>23 mėnesiai nuo projekto pradžios</w:t>
            </w:r>
          </w:p>
        </w:tc>
      </w:tr>
    </w:tbl>
    <w:p w14:paraId="798DF824" w14:textId="77777777" w:rsidR="00B55056" w:rsidRDefault="00B55056">
      <w:pPr>
        <w:tabs>
          <w:tab w:val="left" w:pos="5400"/>
        </w:tabs>
        <w:jc w:val="center"/>
        <w:textAlignment w:val="center"/>
      </w:pPr>
    </w:p>
    <w:p w14:paraId="080B4452" w14:textId="468D0414" w:rsidR="00B55056" w:rsidRPr="00B9276F" w:rsidRDefault="00B55056" w:rsidP="00B55056">
      <w:pPr>
        <w:autoSpaceDE w:val="0"/>
        <w:autoSpaceDN w:val="0"/>
        <w:adjustRightInd w:val="0"/>
        <w:spacing w:line="288" w:lineRule="auto"/>
        <w:ind w:firstLine="426"/>
        <w:rPr>
          <w:b/>
          <w:bCs/>
        </w:rPr>
      </w:pPr>
      <w:r w:rsidRPr="00B9276F">
        <w:rPr>
          <w:b/>
          <w:bCs/>
        </w:rPr>
        <w:lastRenderedPageBreak/>
        <w:t>2. Detalus projekto užduočių aprašymas</w:t>
      </w:r>
    </w:p>
    <w:p w14:paraId="3348BFBA" w14:textId="5AD377DD" w:rsidR="00B55056" w:rsidRPr="005F600E" w:rsidRDefault="00B55056" w:rsidP="00B55056">
      <w:pPr>
        <w:autoSpaceDE w:val="0"/>
        <w:autoSpaceDN w:val="0"/>
        <w:adjustRightInd w:val="0"/>
        <w:spacing w:line="288" w:lineRule="auto"/>
        <w:ind w:firstLine="426"/>
        <w:jc w:val="both"/>
        <w:rPr>
          <w:b/>
          <w:bCs/>
        </w:rPr>
      </w:pPr>
      <w:r w:rsidRPr="005F600E">
        <w:rPr>
          <w:b/>
          <w:bCs/>
        </w:rPr>
        <w:t>1 užd</w:t>
      </w:r>
      <w:r>
        <w:rPr>
          <w:b/>
          <w:bCs/>
        </w:rPr>
        <w:t>uotis</w:t>
      </w:r>
      <w:r w:rsidRPr="005F600E">
        <w:rPr>
          <w:b/>
          <w:bCs/>
        </w:rPr>
        <w:t xml:space="preserve">: </w:t>
      </w:r>
      <w:r>
        <w:rPr>
          <w:b/>
          <w:bCs/>
        </w:rPr>
        <w:t>T</w:t>
      </w:r>
      <w:r w:rsidRPr="005F600E">
        <w:rPr>
          <w:b/>
          <w:bCs/>
        </w:rPr>
        <w:t>yrimų protokol</w:t>
      </w:r>
      <w:r>
        <w:rPr>
          <w:b/>
          <w:bCs/>
        </w:rPr>
        <w:t>ų</w:t>
      </w:r>
      <w:r w:rsidRPr="005F600E">
        <w:rPr>
          <w:b/>
          <w:bCs/>
        </w:rPr>
        <w:t xml:space="preserve"> parengimas ir </w:t>
      </w:r>
      <w:r>
        <w:rPr>
          <w:b/>
          <w:bCs/>
        </w:rPr>
        <w:t>sklaida</w:t>
      </w:r>
    </w:p>
    <w:p w14:paraId="08F0166B" w14:textId="77777777" w:rsidR="00B55056" w:rsidRDefault="00B55056" w:rsidP="00B55056">
      <w:pPr>
        <w:autoSpaceDE w:val="0"/>
        <w:autoSpaceDN w:val="0"/>
        <w:adjustRightInd w:val="0"/>
        <w:spacing w:line="288" w:lineRule="auto"/>
        <w:jc w:val="both"/>
      </w:pPr>
      <w:r>
        <w:t xml:space="preserve">Tarptautinių suderintų metodų, skirtų </w:t>
      </w:r>
      <w:proofErr w:type="spellStart"/>
      <w:r>
        <w:t>BoNT</w:t>
      </w:r>
      <w:proofErr w:type="spellEnd"/>
      <w:r>
        <w:t xml:space="preserve"> gaminančioms bakterijoms aptikti, nėra; kiekviena laboratorija yra sukūrusi nuosavas procedūras, kai kurios iš jų taip pat yra akredituotos pagal UNI CEI EN ISO/IEC 17025:2018. ISO/TS 17919:2013 galima naudoti tik nustatant </w:t>
      </w:r>
      <w:proofErr w:type="spellStart"/>
      <w:r>
        <w:t>klostridijas</w:t>
      </w:r>
      <w:proofErr w:type="spellEnd"/>
      <w:r>
        <w:t xml:space="preserve">, gaminančias </w:t>
      </w:r>
      <w:proofErr w:type="spellStart"/>
      <w:r>
        <w:t>BoNT</w:t>
      </w:r>
      <w:proofErr w:type="spellEnd"/>
      <w:r>
        <w:t xml:space="preserve">-A, B, E ir F, maiste, bet ne kitus </w:t>
      </w:r>
      <w:proofErr w:type="spellStart"/>
      <w:r>
        <w:t>BoNT</w:t>
      </w:r>
      <w:proofErr w:type="spellEnd"/>
      <w:r>
        <w:t xml:space="preserve"> ar kitose matricose. Pirmoji projekto užduotis bus sukurti protokolą </w:t>
      </w:r>
      <w:proofErr w:type="spellStart"/>
      <w:r>
        <w:t>BoNT</w:t>
      </w:r>
      <w:proofErr w:type="spellEnd"/>
      <w:r>
        <w:t xml:space="preserve"> gaminančioms bakterijoms aptikti, skirtą visiems partneriams. Kadangi kai kurie projekto partneriai yra nacionalinės referentinės laboratorijos arba </w:t>
      </w:r>
      <w:proofErr w:type="spellStart"/>
      <w:r>
        <w:t>botulizmo</w:t>
      </w:r>
      <w:proofErr w:type="spellEnd"/>
      <w:r>
        <w:t xml:space="preserve"> tyrimų centrai, jie dalysis savo patirtimi, kad būtų parengtas bendras protokolas, kuris bus išplatintas visiems partneriams. Labiau patyrę projekto partneriai apmokys su šiais metodais nesusipažinusius partnerius, kad jie įgytų daugiau įgūdžių ir įsisavintų metodiką. </w:t>
      </w:r>
    </w:p>
    <w:p w14:paraId="7D98C429" w14:textId="77777777" w:rsidR="00B55056" w:rsidRDefault="00B55056" w:rsidP="00B55056">
      <w:pPr>
        <w:numPr>
          <w:ilvl w:val="0"/>
          <w:numId w:val="5"/>
        </w:numPr>
        <w:autoSpaceDE w:val="0"/>
        <w:autoSpaceDN w:val="0"/>
        <w:adjustRightInd w:val="0"/>
        <w:spacing w:line="288" w:lineRule="auto"/>
        <w:jc w:val="both"/>
      </w:pPr>
      <w:r>
        <w:t>1.1 užduotis: vaizdo susitikimai, kuriuose susitariama dėl kiekvieno etapo (mėginių paėmimas, pervežimas, saugojimas, dalinė mėginių atranka, bakterijų kultivavimas, DNR išskyrimas, PGR). Projekto pradžioje bus surengti keli susitikimai dėl šių klausimų.</w:t>
      </w:r>
    </w:p>
    <w:p w14:paraId="68AA490F" w14:textId="77777777" w:rsidR="00B55056" w:rsidRDefault="00B55056" w:rsidP="00B55056">
      <w:pPr>
        <w:numPr>
          <w:ilvl w:val="0"/>
          <w:numId w:val="5"/>
        </w:numPr>
        <w:autoSpaceDE w:val="0"/>
        <w:autoSpaceDN w:val="0"/>
        <w:adjustRightInd w:val="0"/>
        <w:spacing w:line="288" w:lineRule="auto"/>
        <w:jc w:val="both"/>
      </w:pPr>
      <w:r>
        <w:t>1.2 užduotis: dalijimasis protokolu tarp partnerių peržiūrai bei taisymui.</w:t>
      </w:r>
    </w:p>
    <w:p w14:paraId="67C1C181" w14:textId="77777777" w:rsidR="00B55056" w:rsidRDefault="00B55056" w:rsidP="00B55056">
      <w:pPr>
        <w:numPr>
          <w:ilvl w:val="0"/>
          <w:numId w:val="5"/>
        </w:numPr>
        <w:autoSpaceDE w:val="0"/>
        <w:autoSpaceDN w:val="0"/>
        <w:adjustRightInd w:val="0"/>
        <w:spacing w:line="288" w:lineRule="auto"/>
        <w:jc w:val="both"/>
      </w:pPr>
      <w:r>
        <w:t>1.3 užduotis: galutinio protokolo sklaida tarp partnerių.</w:t>
      </w:r>
    </w:p>
    <w:p w14:paraId="0F2951C6" w14:textId="77777777" w:rsidR="00B55056" w:rsidRDefault="00B55056" w:rsidP="00B55056">
      <w:pPr>
        <w:numPr>
          <w:ilvl w:val="0"/>
          <w:numId w:val="5"/>
        </w:numPr>
        <w:autoSpaceDE w:val="0"/>
        <w:autoSpaceDN w:val="0"/>
        <w:adjustRightInd w:val="0"/>
        <w:spacing w:line="288" w:lineRule="auto"/>
        <w:jc w:val="both"/>
      </w:pPr>
      <w:r>
        <w:t>1.4 užduotis: įvairių tyrimo etapų vaizdo įrašai ir dalijimasis jais tarp partnerių. Šių vaizdo įrašų tikslas – papildyti rašytinį protokolą ir užtikrinti, kad visi partneriai procedūras atliktų vienodai.</w:t>
      </w:r>
    </w:p>
    <w:p w14:paraId="3F32DF96" w14:textId="77777777" w:rsidR="00B55056" w:rsidRDefault="00B55056" w:rsidP="00B55056">
      <w:pPr>
        <w:numPr>
          <w:ilvl w:val="0"/>
          <w:numId w:val="5"/>
        </w:numPr>
        <w:autoSpaceDE w:val="0"/>
        <w:autoSpaceDN w:val="0"/>
        <w:adjustRightInd w:val="0"/>
        <w:spacing w:line="288" w:lineRule="auto"/>
        <w:jc w:val="both"/>
      </w:pPr>
      <w:r>
        <w:t>1.5 užduotis: mokymų sesijos, kurias organizuos projektui vadovaujančios institucijos (ANSES ir ISS, žr. 3.4 punktą).</w:t>
      </w:r>
    </w:p>
    <w:p w14:paraId="45A1B68A" w14:textId="5294AD83" w:rsidR="00B55056" w:rsidRDefault="00B55056" w:rsidP="00B55056">
      <w:pPr>
        <w:autoSpaceDE w:val="0"/>
        <w:autoSpaceDN w:val="0"/>
        <w:adjustRightInd w:val="0"/>
        <w:spacing w:line="288" w:lineRule="auto"/>
        <w:ind w:firstLine="360"/>
        <w:jc w:val="both"/>
      </w:pPr>
      <w:r w:rsidRPr="005F600E">
        <w:rPr>
          <w:b/>
          <w:bCs/>
        </w:rPr>
        <w:t>2 užd</w:t>
      </w:r>
      <w:r>
        <w:rPr>
          <w:b/>
          <w:bCs/>
        </w:rPr>
        <w:t>uotis</w:t>
      </w:r>
      <w:r w:rsidRPr="005F600E">
        <w:rPr>
          <w:b/>
          <w:bCs/>
        </w:rPr>
        <w:t xml:space="preserve">: </w:t>
      </w:r>
      <w:r>
        <w:rPr>
          <w:b/>
          <w:bCs/>
        </w:rPr>
        <w:t>M</w:t>
      </w:r>
      <w:r w:rsidRPr="00533FAC">
        <w:rPr>
          <w:b/>
          <w:bCs/>
        </w:rPr>
        <w:t>ėginių ėmimo planas</w:t>
      </w:r>
    </w:p>
    <w:p w14:paraId="67E4AD8A" w14:textId="77777777" w:rsidR="00B55056" w:rsidRDefault="00B55056" w:rsidP="00B55056">
      <w:pPr>
        <w:autoSpaceDE w:val="0"/>
        <w:autoSpaceDN w:val="0"/>
        <w:adjustRightInd w:val="0"/>
        <w:spacing w:line="288" w:lineRule="auto"/>
        <w:jc w:val="both"/>
      </w:pPr>
      <w:r>
        <w:t xml:space="preserve">Vykdant 1 užduotį, bus parengtas standartizuotas protokolas, kad mėginių rinkimas visose dalyvaujančiose šalyse būtų harmoningas. Mėginiai bus imami 12 mėnesių, kad apimtų visus metų laikus ir būtų įvertintas sezoniškumo poveikis. Praktiniais sumetimais dirvožemio mėginiai bus renkami ne šaltuoju sezonu (kai dirvožemis yra per daug įšalęs, kad jo būtų galima paimti, bent jau kai kuriose šalyse). </w:t>
      </w:r>
    </w:p>
    <w:p w14:paraId="4AE26611" w14:textId="77777777" w:rsidR="00B55056" w:rsidRDefault="00B55056" w:rsidP="00B55056">
      <w:pPr>
        <w:numPr>
          <w:ilvl w:val="0"/>
          <w:numId w:val="5"/>
        </w:numPr>
        <w:autoSpaceDE w:val="0"/>
        <w:autoSpaceDN w:val="0"/>
        <w:adjustRightInd w:val="0"/>
        <w:spacing w:line="288" w:lineRule="auto"/>
        <w:jc w:val="both"/>
      </w:pPr>
      <w:r>
        <w:t xml:space="preserve">2.1 užduotis: Projekto partneriai parengs mėginių ėmimo planą, kad mėginių ėmimas būtų kuo geriau paskirstytas per visus metų laikus ir, kiek įmanoma, būtų išvengta skirtumų tarp partnerių iš skirtingų šalių. </w:t>
      </w:r>
    </w:p>
    <w:p w14:paraId="6A727955" w14:textId="77777777" w:rsidR="00B55056" w:rsidRDefault="00B55056" w:rsidP="00B55056">
      <w:pPr>
        <w:autoSpaceDE w:val="0"/>
        <w:autoSpaceDN w:val="0"/>
        <w:adjustRightInd w:val="0"/>
        <w:spacing w:line="288" w:lineRule="auto"/>
        <w:jc w:val="both"/>
      </w:pPr>
      <w:r>
        <w:t xml:space="preserve">Kiekvienas partneris surinks iš viso 150 mėginių, kaip nurodyta žemiau. Parengti detalų mėginių paėmimo planą padės kolegos iš ANSES ir specializuotų institutų, atsakingi už mikrobiologinės rizikos vertinimą. </w:t>
      </w:r>
    </w:p>
    <w:p w14:paraId="44A5A5F1" w14:textId="77777777" w:rsidR="00B55056" w:rsidRDefault="00B55056" w:rsidP="00B55056">
      <w:pPr>
        <w:numPr>
          <w:ilvl w:val="0"/>
          <w:numId w:val="5"/>
        </w:numPr>
        <w:autoSpaceDE w:val="0"/>
        <w:autoSpaceDN w:val="0"/>
        <w:adjustRightInd w:val="0"/>
        <w:spacing w:line="288" w:lineRule="auto"/>
        <w:jc w:val="both"/>
      </w:pPr>
      <w:r>
        <w:t xml:space="preserve">2.2 užduotis: </w:t>
      </w:r>
      <w:r w:rsidRPr="00BC4C2A">
        <w:rPr>
          <w:b/>
          <w:bCs/>
        </w:rPr>
        <w:t>Galvijų, naminių paukščių ir kiaulių ūkiai: 50 mėginių.</w:t>
      </w:r>
      <w:r>
        <w:t xml:space="preserve"> </w:t>
      </w:r>
    </w:p>
    <w:p w14:paraId="21DBF641" w14:textId="77777777" w:rsidR="00B55056" w:rsidRDefault="00B55056" w:rsidP="00B55056">
      <w:pPr>
        <w:autoSpaceDE w:val="0"/>
        <w:autoSpaceDN w:val="0"/>
        <w:adjustRightInd w:val="0"/>
        <w:spacing w:line="288" w:lineRule="auto"/>
        <w:ind w:left="720"/>
        <w:jc w:val="both"/>
      </w:pPr>
      <w:r>
        <w:t xml:space="preserve">Visuose stebėsenoje dalyvaujančiuose ūkiuose bus reguliariai imami gyvūnų mėšlo ir srutų mėginiai (bent vienas mėginių ėmimas per sezoną, </w:t>
      </w:r>
      <w:r w:rsidRPr="007679DE">
        <w:rPr>
          <w:color w:val="000000"/>
        </w:rPr>
        <w:t>išskyrus jei dirvožemis būtų užšalęs dėl klimato sąlygų</w:t>
      </w:r>
      <w:r>
        <w:rPr>
          <w:color w:val="000000"/>
        </w:rPr>
        <w:t xml:space="preserve"> Lietuvoje</w:t>
      </w:r>
      <w:r>
        <w:t xml:space="preserve">). Įtarus </w:t>
      </w:r>
      <w:proofErr w:type="spellStart"/>
      <w:r>
        <w:t>botulizmo</w:t>
      </w:r>
      <w:proofErr w:type="spellEnd"/>
      <w:r>
        <w:t xml:space="preserve"> atvejus ir protrūkius, mėginiai bus imami intensyviau.</w:t>
      </w:r>
    </w:p>
    <w:p w14:paraId="0E82DE14" w14:textId="77777777" w:rsidR="00B55056" w:rsidRDefault="00B55056" w:rsidP="00B55056">
      <w:pPr>
        <w:numPr>
          <w:ilvl w:val="0"/>
          <w:numId w:val="5"/>
        </w:numPr>
        <w:autoSpaceDE w:val="0"/>
        <w:autoSpaceDN w:val="0"/>
        <w:adjustRightInd w:val="0"/>
        <w:spacing w:line="288" w:lineRule="auto"/>
        <w:jc w:val="both"/>
      </w:pPr>
      <w:r w:rsidRPr="005F600E">
        <w:t xml:space="preserve">2.3 užduotis: </w:t>
      </w:r>
      <w:r w:rsidRPr="00BC4C2A">
        <w:rPr>
          <w:b/>
          <w:bCs/>
        </w:rPr>
        <w:t>Pirminė gamyba: 50 mėginių.</w:t>
      </w:r>
      <w:r>
        <w:t xml:space="preserve"> </w:t>
      </w:r>
    </w:p>
    <w:p w14:paraId="4D8E5D29" w14:textId="77777777" w:rsidR="00B55056" w:rsidRPr="005F600E" w:rsidRDefault="00B55056" w:rsidP="00B55056">
      <w:pPr>
        <w:autoSpaceDE w:val="0"/>
        <w:autoSpaceDN w:val="0"/>
        <w:adjustRightInd w:val="0"/>
        <w:spacing w:line="288" w:lineRule="auto"/>
        <w:ind w:left="720"/>
        <w:jc w:val="both"/>
      </w:pPr>
      <w:r>
        <w:t xml:space="preserve">Ūkių ir skerdyklų šalutiniais produktais patręšta dirva bus surenkama prieš sodinant daržoves, skirtas konservuotiems, vartoti paruoštiems maisto produktams ir ilgesnio vartojimo šaldytiems perdirbtiems maisto produktams. </w:t>
      </w:r>
      <w:r w:rsidRPr="005F600E">
        <w:t xml:space="preserve">Daržovės yra svarbus </w:t>
      </w:r>
      <w:r>
        <w:t>su</w:t>
      </w:r>
      <w:r w:rsidRPr="005F600E">
        <w:t xml:space="preserve"> maist</w:t>
      </w:r>
      <w:r>
        <w:t>u</w:t>
      </w:r>
      <w:r w:rsidRPr="005F600E">
        <w:t xml:space="preserve"> plintančio </w:t>
      </w:r>
      <w:proofErr w:type="spellStart"/>
      <w:r w:rsidRPr="005F600E">
        <w:t>botulizmo</w:t>
      </w:r>
      <w:proofErr w:type="spellEnd"/>
      <w:r w:rsidRPr="005F600E">
        <w:t xml:space="preserve"> šaltinis. </w:t>
      </w:r>
    </w:p>
    <w:p w14:paraId="6998DB10" w14:textId="77777777" w:rsidR="00B55056" w:rsidRDefault="00B55056" w:rsidP="00B55056">
      <w:pPr>
        <w:numPr>
          <w:ilvl w:val="0"/>
          <w:numId w:val="5"/>
        </w:numPr>
        <w:autoSpaceDE w:val="0"/>
        <w:autoSpaceDN w:val="0"/>
        <w:adjustRightInd w:val="0"/>
        <w:spacing w:line="288" w:lineRule="auto"/>
        <w:jc w:val="both"/>
      </w:pPr>
      <w:r w:rsidRPr="005F600E">
        <w:lastRenderedPageBreak/>
        <w:t xml:space="preserve">2.4 užduotis: </w:t>
      </w:r>
      <w:r w:rsidRPr="001B1C3E">
        <w:rPr>
          <w:b/>
          <w:bCs/>
        </w:rPr>
        <w:t>Mažmeninė prekyba: 50 mėginių.</w:t>
      </w:r>
    </w:p>
    <w:p w14:paraId="2818E79B" w14:textId="77777777" w:rsidR="00B55056" w:rsidRDefault="00B55056" w:rsidP="00B55056">
      <w:pPr>
        <w:autoSpaceDE w:val="0"/>
        <w:autoSpaceDN w:val="0"/>
        <w:adjustRightInd w:val="0"/>
        <w:spacing w:line="288" w:lineRule="auto"/>
        <w:ind w:left="720"/>
        <w:jc w:val="both"/>
      </w:pPr>
      <w:r>
        <w:t>Gyvūninės ir augalinės kilmės vartoti paruošti maisto produktai (angl. RTE) ir ilgesnio vartojimo šaldyti perdirbti maisto produktai (angl. REPFED).</w:t>
      </w:r>
    </w:p>
    <w:p w14:paraId="0510D697" w14:textId="24C0971A" w:rsidR="00B55056" w:rsidRDefault="00B55056" w:rsidP="00B55056">
      <w:pPr>
        <w:autoSpaceDE w:val="0"/>
        <w:autoSpaceDN w:val="0"/>
        <w:adjustRightInd w:val="0"/>
        <w:spacing w:line="288" w:lineRule="auto"/>
        <w:ind w:firstLine="426"/>
        <w:jc w:val="both"/>
      </w:pPr>
      <w:r w:rsidRPr="005F600E">
        <w:rPr>
          <w:b/>
          <w:bCs/>
        </w:rPr>
        <w:t>3 užd</w:t>
      </w:r>
      <w:r>
        <w:rPr>
          <w:b/>
          <w:bCs/>
        </w:rPr>
        <w:t>uotis</w:t>
      </w:r>
      <w:r w:rsidRPr="005F600E">
        <w:rPr>
          <w:b/>
          <w:bCs/>
        </w:rPr>
        <w:t xml:space="preserve">: </w:t>
      </w:r>
      <w:r>
        <w:rPr>
          <w:b/>
          <w:bCs/>
        </w:rPr>
        <w:t>M</w:t>
      </w:r>
      <w:r w:rsidRPr="005F600E">
        <w:rPr>
          <w:b/>
          <w:bCs/>
        </w:rPr>
        <w:t>ėginių analizė</w:t>
      </w:r>
    </w:p>
    <w:p w14:paraId="72051061" w14:textId="77777777" w:rsidR="00B55056" w:rsidRDefault="00B55056" w:rsidP="00B55056">
      <w:pPr>
        <w:autoSpaceDE w:val="0"/>
        <w:autoSpaceDN w:val="0"/>
        <w:adjustRightInd w:val="0"/>
        <w:spacing w:line="288" w:lineRule="auto"/>
        <w:jc w:val="both"/>
      </w:pPr>
      <w:r>
        <w:t xml:space="preserve">Šios užduoties tikslas – surinktuose mėginiuose nustatyti </w:t>
      </w:r>
      <w:proofErr w:type="spellStart"/>
      <w:r>
        <w:t>BoNT</w:t>
      </w:r>
      <w:proofErr w:type="spellEnd"/>
      <w:r>
        <w:t xml:space="preserve"> gaminančius mikroorganizmus, naudojant 1 užduoties metu sukurtą ir išplatintą metodą. Į protokolą bus įtrauktas bakterijų kultivavimo anaerobinėmis sąlygomis etapas, po kurio bus atliekamas DNR išskyrimas bei tikro laiko PGR (RT-PCR), nustatant </w:t>
      </w:r>
      <w:proofErr w:type="spellStart"/>
      <w:r>
        <w:t>BoNT</w:t>
      </w:r>
      <w:proofErr w:type="spellEnd"/>
      <w:r>
        <w:t xml:space="preserve"> koduojančius genus.</w:t>
      </w:r>
    </w:p>
    <w:p w14:paraId="47525BEA" w14:textId="77777777" w:rsidR="00B55056" w:rsidRDefault="00B55056" w:rsidP="00B55056">
      <w:pPr>
        <w:autoSpaceDE w:val="0"/>
        <w:autoSpaceDN w:val="0"/>
        <w:adjustRightInd w:val="0"/>
        <w:spacing w:line="288" w:lineRule="auto"/>
        <w:jc w:val="both"/>
      </w:pPr>
      <w:r>
        <w:t xml:space="preserve">Prieš bakterijų kultivavimą turimi mėginiai bus padalyti į kelias dalis, tam tikra dalis bus atidedama saugoti. Iš šių mėginių bus atrinkta imtis (~20 kiekvienam partneriui, priklausomai nuo gautų rezultatų, pvz., jei vienoje šalyje aptikta mažai teigiamų mėginių, mėginiai gali būti perduoti iš kitų partnerių), kurios mėginių </w:t>
      </w:r>
      <w:proofErr w:type="spellStart"/>
      <w:r>
        <w:t>metagenomai</w:t>
      </w:r>
      <w:proofErr w:type="spellEnd"/>
      <w:r>
        <w:t xml:space="preserve"> bus analizuojami taikant automatinę (angl. </w:t>
      </w:r>
      <w:proofErr w:type="spellStart"/>
      <w:r>
        <w:t>shotgun</w:t>
      </w:r>
      <w:proofErr w:type="spellEnd"/>
      <w:r>
        <w:t xml:space="preserve">) </w:t>
      </w:r>
      <w:proofErr w:type="spellStart"/>
      <w:r>
        <w:t>sekoskaitą</w:t>
      </w:r>
      <w:proofErr w:type="spellEnd"/>
      <w:r>
        <w:t xml:space="preserve">. Taip bus siekiama įvertinti šio naujoviško metodo gebėjimą nustatyti </w:t>
      </w:r>
      <w:proofErr w:type="spellStart"/>
      <w:r>
        <w:t>BoNT</w:t>
      </w:r>
      <w:proofErr w:type="spellEnd"/>
      <w:r>
        <w:t xml:space="preserve"> gaminančias </w:t>
      </w:r>
      <w:proofErr w:type="spellStart"/>
      <w:r>
        <w:t>klostridijas</w:t>
      </w:r>
      <w:proofErr w:type="spellEnd"/>
      <w:r>
        <w:t xml:space="preserve"> bei jų potipius (žr. punktą 1.4.4.)</w:t>
      </w:r>
    </w:p>
    <w:p w14:paraId="3D9CF175" w14:textId="77777777" w:rsidR="00B55056" w:rsidRDefault="00B55056" w:rsidP="00B55056">
      <w:pPr>
        <w:numPr>
          <w:ilvl w:val="0"/>
          <w:numId w:val="5"/>
        </w:numPr>
        <w:autoSpaceDE w:val="0"/>
        <w:autoSpaceDN w:val="0"/>
        <w:adjustRightInd w:val="0"/>
        <w:spacing w:line="288" w:lineRule="auto"/>
        <w:jc w:val="both"/>
      </w:pPr>
      <w:r>
        <w:t xml:space="preserve">3.1 užduotis: dalinė mėginių atranka (angl. </w:t>
      </w:r>
      <w:proofErr w:type="spellStart"/>
      <w:r>
        <w:t>sub-sampling</w:t>
      </w:r>
      <w:proofErr w:type="spellEnd"/>
      <w:r>
        <w:t>)</w:t>
      </w:r>
    </w:p>
    <w:p w14:paraId="48E7D9FD" w14:textId="77777777" w:rsidR="00B55056" w:rsidRDefault="00B55056" w:rsidP="00B55056">
      <w:pPr>
        <w:numPr>
          <w:ilvl w:val="0"/>
          <w:numId w:val="5"/>
        </w:numPr>
        <w:autoSpaceDE w:val="0"/>
        <w:autoSpaceDN w:val="0"/>
        <w:adjustRightInd w:val="0"/>
        <w:spacing w:line="288" w:lineRule="auto"/>
        <w:jc w:val="both"/>
      </w:pPr>
      <w:r>
        <w:t xml:space="preserve">3.2 užduotis: kultivavimas anaerobinėmis sąlygomis (angl. </w:t>
      </w:r>
      <w:proofErr w:type="spellStart"/>
      <w:r>
        <w:t>enrichment</w:t>
      </w:r>
      <w:proofErr w:type="spellEnd"/>
      <w:r>
        <w:t>)</w:t>
      </w:r>
    </w:p>
    <w:p w14:paraId="01A29981" w14:textId="77777777" w:rsidR="00B55056" w:rsidRDefault="00B55056" w:rsidP="00B55056">
      <w:pPr>
        <w:numPr>
          <w:ilvl w:val="0"/>
          <w:numId w:val="5"/>
        </w:numPr>
        <w:autoSpaceDE w:val="0"/>
        <w:autoSpaceDN w:val="0"/>
        <w:adjustRightInd w:val="0"/>
        <w:spacing w:line="288" w:lineRule="auto"/>
        <w:jc w:val="both"/>
      </w:pPr>
      <w:r>
        <w:t>3.3 užduotis: DNR išskyrimas</w:t>
      </w:r>
    </w:p>
    <w:p w14:paraId="55E78E21" w14:textId="77777777" w:rsidR="00B55056" w:rsidRDefault="00B55056" w:rsidP="00B55056">
      <w:pPr>
        <w:numPr>
          <w:ilvl w:val="0"/>
          <w:numId w:val="5"/>
        </w:numPr>
        <w:autoSpaceDE w:val="0"/>
        <w:autoSpaceDN w:val="0"/>
        <w:adjustRightInd w:val="0"/>
        <w:spacing w:line="288" w:lineRule="auto"/>
        <w:jc w:val="both"/>
      </w:pPr>
      <w:r>
        <w:t xml:space="preserve">3.4 užduotis: PGR tyrimas (genai, koduojantys </w:t>
      </w:r>
      <w:proofErr w:type="spellStart"/>
      <w:r w:rsidRPr="00574ADA">
        <w:rPr>
          <w:i/>
          <w:iCs/>
        </w:rPr>
        <w:t>bont</w:t>
      </w:r>
      <w:proofErr w:type="spellEnd"/>
      <w:r w:rsidRPr="00574ADA">
        <w:rPr>
          <w:i/>
          <w:iCs/>
        </w:rPr>
        <w:t xml:space="preserve">/A, </w:t>
      </w:r>
      <w:proofErr w:type="spellStart"/>
      <w:r w:rsidRPr="00574ADA">
        <w:rPr>
          <w:i/>
          <w:iCs/>
        </w:rPr>
        <w:t>bont</w:t>
      </w:r>
      <w:proofErr w:type="spellEnd"/>
      <w:r w:rsidRPr="00574ADA">
        <w:rPr>
          <w:i/>
          <w:iCs/>
        </w:rPr>
        <w:t xml:space="preserve">/B, </w:t>
      </w:r>
      <w:proofErr w:type="spellStart"/>
      <w:r w:rsidRPr="00574ADA">
        <w:rPr>
          <w:i/>
          <w:iCs/>
        </w:rPr>
        <w:t>bont</w:t>
      </w:r>
      <w:proofErr w:type="spellEnd"/>
      <w:r w:rsidRPr="00574ADA">
        <w:rPr>
          <w:i/>
          <w:iCs/>
        </w:rPr>
        <w:t xml:space="preserve">/E, </w:t>
      </w:r>
      <w:proofErr w:type="spellStart"/>
      <w:r w:rsidRPr="00574ADA">
        <w:rPr>
          <w:i/>
          <w:iCs/>
        </w:rPr>
        <w:t>bont</w:t>
      </w:r>
      <w:proofErr w:type="spellEnd"/>
      <w:r w:rsidRPr="00574ADA">
        <w:rPr>
          <w:i/>
          <w:iCs/>
        </w:rPr>
        <w:t xml:space="preserve">/F, </w:t>
      </w:r>
      <w:proofErr w:type="spellStart"/>
      <w:r w:rsidRPr="00574ADA">
        <w:rPr>
          <w:i/>
          <w:iCs/>
        </w:rPr>
        <w:t>bont</w:t>
      </w:r>
      <w:proofErr w:type="spellEnd"/>
      <w:r w:rsidRPr="00574ADA">
        <w:rPr>
          <w:i/>
          <w:iCs/>
        </w:rPr>
        <w:t xml:space="preserve">/G </w:t>
      </w:r>
      <w:proofErr w:type="spellStart"/>
      <w:r w:rsidRPr="00574ADA">
        <w:rPr>
          <w:i/>
          <w:iCs/>
        </w:rPr>
        <w:t>bont</w:t>
      </w:r>
      <w:proofErr w:type="spellEnd"/>
      <w:r w:rsidRPr="00574ADA">
        <w:rPr>
          <w:i/>
          <w:iCs/>
        </w:rPr>
        <w:t xml:space="preserve">/C, </w:t>
      </w:r>
      <w:proofErr w:type="spellStart"/>
      <w:r w:rsidRPr="00574ADA">
        <w:rPr>
          <w:i/>
          <w:iCs/>
        </w:rPr>
        <w:t>bont</w:t>
      </w:r>
      <w:proofErr w:type="spellEnd"/>
      <w:r w:rsidRPr="00574ADA">
        <w:rPr>
          <w:i/>
          <w:iCs/>
        </w:rPr>
        <w:t xml:space="preserve">/D, </w:t>
      </w:r>
      <w:proofErr w:type="spellStart"/>
      <w:r w:rsidRPr="00574ADA">
        <w:rPr>
          <w:i/>
          <w:iCs/>
        </w:rPr>
        <w:t>bont</w:t>
      </w:r>
      <w:proofErr w:type="spellEnd"/>
      <w:r w:rsidRPr="00574ADA">
        <w:rPr>
          <w:i/>
          <w:iCs/>
        </w:rPr>
        <w:t xml:space="preserve">/CD, </w:t>
      </w:r>
      <w:proofErr w:type="spellStart"/>
      <w:r w:rsidRPr="00574ADA">
        <w:rPr>
          <w:i/>
          <w:iCs/>
        </w:rPr>
        <w:t>bont</w:t>
      </w:r>
      <w:proofErr w:type="spellEnd"/>
      <w:r w:rsidRPr="00574ADA">
        <w:rPr>
          <w:i/>
          <w:iCs/>
        </w:rPr>
        <w:t xml:space="preserve">/DC, naujas </w:t>
      </w:r>
      <w:proofErr w:type="spellStart"/>
      <w:r w:rsidRPr="00574ADA">
        <w:rPr>
          <w:i/>
          <w:iCs/>
        </w:rPr>
        <w:t>bont</w:t>
      </w:r>
      <w:proofErr w:type="spellEnd"/>
      <w:r w:rsidRPr="00574ADA">
        <w:rPr>
          <w:i/>
          <w:iCs/>
        </w:rPr>
        <w:t>/C</w:t>
      </w:r>
      <w:r>
        <w:t xml:space="preserve">, ne </w:t>
      </w:r>
      <w:proofErr w:type="spellStart"/>
      <w:r>
        <w:t>klostridijų</w:t>
      </w:r>
      <w:proofErr w:type="spellEnd"/>
      <w:r>
        <w:t xml:space="preserve"> rūšių bakterijų genai, koduojantys į </w:t>
      </w:r>
      <w:proofErr w:type="spellStart"/>
      <w:r>
        <w:t>botuliną</w:t>
      </w:r>
      <w:proofErr w:type="spellEnd"/>
      <w:r>
        <w:t xml:space="preserve"> panašius toksinus)</w:t>
      </w:r>
    </w:p>
    <w:p w14:paraId="2F445E88" w14:textId="77777777" w:rsidR="00B55056" w:rsidRDefault="00B55056" w:rsidP="00B55056">
      <w:pPr>
        <w:numPr>
          <w:ilvl w:val="0"/>
          <w:numId w:val="5"/>
        </w:numPr>
        <w:autoSpaceDE w:val="0"/>
        <w:autoSpaceDN w:val="0"/>
        <w:adjustRightInd w:val="0"/>
        <w:spacing w:line="288" w:lineRule="auto"/>
        <w:jc w:val="both"/>
      </w:pPr>
      <w:r>
        <w:t>3.5 užduotis: projekto rezultatų duomenų bazės atnaujinimas.</w:t>
      </w:r>
    </w:p>
    <w:p w14:paraId="1D88795A" w14:textId="244B1F3D" w:rsidR="00B55056" w:rsidRPr="005F600E" w:rsidRDefault="00B55056" w:rsidP="00B55056">
      <w:pPr>
        <w:autoSpaceDE w:val="0"/>
        <w:autoSpaceDN w:val="0"/>
        <w:adjustRightInd w:val="0"/>
        <w:spacing w:line="288" w:lineRule="auto"/>
        <w:ind w:firstLine="426"/>
        <w:jc w:val="both"/>
        <w:rPr>
          <w:b/>
          <w:bCs/>
        </w:rPr>
      </w:pPr>
      <w:r w:rsidRPr="005F600E">
        <w:rPr>
          <w:b/>
          <w:bCs/>
        </w:rPr>
        <w:t>4 užd</w:t>
      </w:r>
      <w:r>
        <w:rPr>
          <w:b/>
          <w:bCs/>
        </w:rPr>
        <w:t>uotis</w:t>
      </w:r>
      <w:r w:rsidRPr="005F600E">
        <w:rPr>
          <w:b/>
          <w:bCs/>
        </w:rPr>
        <w:t xml:space="preserve">: </w:t>
      </w:r>
      <w:r>
        <w:rPr>
          <w:b/>
          <w:bCs/>
        </w:rPr>
        <w:t>„</w:t>
      </w:r>
      <w:proofErr w:type="spellStart"/>
      <w:r>
        <w:rPr>
          <w:b/>
          <w:bCs/>
        </w:rPr>
        <w:t>S</w:t>
      </w:r>
      <w:r w:rsidRPr="005F600E">
        <w:rPr>
          <w:b/>
          <w:bCs/>
        </w:rPr>
        <w:t>hotgun</w:t>
      </w:r>
      <w:proofErr w:type="spellEnd"/>
      <w:r>
        <w:rPr>
          <w:b/>
          <w:bCs/>
        </w:rPr>
        <w:t>“</w:t>
      </w:r>
      <w:r w:rsidRPr="005F600E">
        <w:rPr>
          <w:b/>
          <w:bCs/>
        </w:rPr>
        <w:t xml:space="preserve"> </w:t>
      </w:r>
      <w:proofErr w:type="spellStart"/>
      <w:r w:rsidRPr="005F600E">
        <w:rPr>
          <w:b/>
          <w:bCs/>
        </w:rPr>
        <w:t>metagenomikos</w:t>
      </w:r>
      <w:proofErr w:type="spellEnd"/>
      <w:r w:rsidRPr="005F600E">
        <w:rPr>
          <w:b/>
          <w:bCs/>
        </w:rPr>
        <w:t xml:space="preserve"> </w:t>
      </w:r>
      <w:r>
        <w:rPr>
          <w:b/>
          <w:bCs/>
        </w:rPr>
        <w:t>metodo įvertinimas</w:t>
      </w:r>
    </w:p>
    <w:p w14:paraId="17A4453E" w14:textId="77777777" w:rsidR="00B55056" w:rsidRDefault="00B55056" w:rsidP="00B55056">
      <w:pPr>
        <w:autoSpaceDE w:val="0"/>
        <w:autoSpaceDN w:val="0"/>
        <w:adjustRightInd w:val="0"/>
        <w:spacing w:line="288" w:lineRule="auto"/>
        <w:jc w:val="both"/>
      </w:pPr>
      <w:r>
        <w:t>Praėjus 6 mėnesiams nuo mėginių ėmimo pradžios (surinkus pusę numatytų mėginių), bus atlikta dalinė atranka tarp turimų mėginių, siekiant įvertinti „</w:t>
      </w:r>
      <w:proofErr w:type="spellStart"/>
      <w:r>
        <w:t>shotgun</w:t>
      </w:r>
      <w:proofErr w:type="spellEnd"/>
      <w:r>
        <w:t xml:space="preserve">“ </w:t>
      </w:r>
      <w:proofErr w:type="spellStart"/>
      <w:r>
        <w:t>metagenomikos</w:t>
      </w:r>
      <w:proofErr w:type="spellEnd"/>
      <w:r>
        <w:t xml:space="preserve"> (angl. </w:t>
      </w:r>
      <w:proofErr w:type="spellStart"/>
      <w:r>
        <w:t>shotgun</w:t>
      </w:r>
      <w:proofErr w:type="spellEnd"/>
      <w:r>
        <w:t xml:space="preserve"> </w:t>
      </w:r>
      <w:proofErr w:type="spellStart"/>
      <w:r>
        <w:t>metagenomics</w:t>
      </w:r>
      <w:proofErr w:type="spellEnd"/>
      <w:r>
        <w:t xml:space="preserve">) pritaikomumą </w:t>
      </w:r>
      <w:proofErr w:type="spellStart"/>
      <w:r>
        <w:t>botulizmo</w:t>
      </w:r>
      <w:proofErr w:type="spellEnd"/>
      <w:r>
        <w:t xml:space="preserve"> kontrolės kontekste. </w:t>
      </w:r>
      <w:proofErr w:type="spellStart"/>
      <w:r>
        <w:t>Metagenomų</w:t>
      </w:r>
      <w:proofErr w:type="spellEnd"/>
      <w:r>
        <w:t xml:space="preserve"> analizė </w:t>
      </w:r>
      <w:r>
        <w:rPr>
          <w:color w:val="000000"/>
        </w:rPr>
        <w:t xml:space="preserve">automatinės </w:t>
      </w:r>
      <w:proofErr w:type="spellStart"/>
      <w:r>
        <w:rPr>
          <w:color w:val="000000"/>
        </w:rPr>
        <w:t>sekoskaitos</w:t>
      </w:r>
      <w:proofErr w:type="spellEnd"/>
      <w:r>
        <w:rPr>
          <w:color w:val="000000"/>
        </w:rPr>
        <w:t xml:space="preserve"> būdu</w:t>
      </w:r>
      <w:r>
        <w:t xml:space="preserve"> vis dažniau taikoma vykstant su maistu plintančių ligų protrūkiams, siekiant aptikti patogenus ir atsekti jų padermių plitimo kelią, tačiau kol kas šis metodas nebuvo vertintas </w:t>
      </w:r>
      <w:proofErr w:type="spellStart"/>
      <w:r>
        <w:t>botulizmo</w:t>
      </w:r>
      <w:proofErr w:type="spellEnd"/>
      <w:r>
        <w:t xml:space="preserve"> atveju.</w:t>
      </w:r>
    </w:p>
    <w:p w14:paraId="1401234F" w14:textId="77777777" w:rsidR="00B55056" w:rsidRDefault="00B55056" w:rsidP="00B55056">
      <w:pPr>
        <w:numPr>
          <w:ilvl w:val="0"/>
          <w:numId w:val="5"/>
        </w:numPr>
        <w:autoSpaceDE w:val="0"/>
        <w:autoSpaceDN w:val="0"/>
        <w:adjustRightInd w:val="0"/>
        <w:spacing w:line="288" w:lineRule="auto"/>
        <w:jc w:val="both"/>
      </w:pPr>
      <w:r>
        <w:t>4.1 užduotis: dalinė mėginių atranka.</w:t>
      </w:r>
    </w:p>
    <w:p w14:paraId="0AB441A1" w14:textId="77777777" w:rsidR="00B55056" w:rsidRDefault="00B55056" w:rsidP="00B55056">
      <w:pPr>
        <w:numPr>
          <w:ilvl w:val="0"/>
          <w:numId w:val="5"/>
        </w:numPr>
        <w:autoSpaceDE w:val="0"/>
        <w:autoSpaceDN w:val="0"/>
        <w:adjustRightInd w:val="0"/>
        <w:spacing w:line="288" w:lineRule="auto"/>
        <w:jc w:val="both"/>
      </w:pPr>
      <w:r>
        <w:t xml:space="preserve">4.2 užduotis: DNR išskyrimas (prieš pradedant DNR išskyrimo žingsnį, partneriai apsvarstys galimybę mėginyje padidinti santykinį </w:t>
      </w:r>
      <w:proofErr w:type="spellStart"/>
      <w:r w:rsidRPr="000A3277">
        <w:rPr>
          <w:i/>
          <w:iCs/>
        </w:rPr>
        <w:t>Clostridium</w:t>
      </w:r>
      <w:proofErr w:type="spellEnd"/>
      <w:r w:rsidRPr="000A3277">
        <w:rPr>
          <w:i/>
          <w:iCs/>
        </w:rPr>
        <w:t xml:space="preserve"> </w:t>
      </w:r>
      <w:proofErr w:type="spellStart"/>
      <w:r w:rsidRPr="000A3277">
        <w:rPr>
          <w:i/>
          <w:iCs/>
        </w:rPr>
        <w:t>botulinum</w:t>
      </w:r>
      <w:proofErr w:type="spellEnd"/>
      <w:r>
        <w:t xml:space="preserve"> kiekį ir palygins rezultatus su gautaisiais be šio papildomo kultivavimo etapo).</w:t>
      </w:r>
    </w:p>
    <w:p w14:paraId="40466C3E" w14:textId="77777777" w:rsidR="00B55056" w:rsidRDefault="00B55056" w:rsidP="00B55056">
      <w:pPr>
        <w:numPr>
          <w:ilvl w:val="0"/>
          <w:numId w:val="5"/>
        </w:numPr>
        <w:autoSpaceDE w:val="0"/>
        <w:autoSpaceDN w:val="0"/>
        <w:adjustRightInd w:val="0"/>
        <w:spacing w:line="288" w:lineRule="auto"/>
        <w:jc w:val="both"/>
      </w:pPr>
      <w:r>
        <w:t xml:space="preserve">4.3 užduotis: </w:t>
      </w:r>
      <w:proofErr w:type="spellStart"/>
      <w:r>
        <w:t>sekoskaita</w:t>
      </w:r>
      <w:proofErr w:type="spellEnd"/>
      <w:r>
        <w:t>.</w:t>
      </w:r>
    </w:p>
    <w:p w14:paraId="68B36D8C" w14:textId="77777777" w:rsidR="00B55056" w:rsidRDefault="00B55056" w:rsidP="00B55056">
      <w:pPr>
        <w:numPr>
          <w:ilvl w:val="0"/>
          <w:numId w:val="5"/>
        </w:numPr>
        <w:autoSpaceDE w:val="0"/>
        <w:autoSpaceDN w:val="0"/>
        <w:adjustRightInd w:val="0"/>
        <w:spacing w:line="288" w:lineRule="auto"/>
        <w:jc w:val="both"/>
      </w:pPr>
      <w:r>
        <w:t xml:space="preserve">4.4 užduotis: </w:t>
      </w:r>
      <w:proofErr w:type="spellStart"/>
      <w:r>
        <w:t>sekoskaitos</w:t>
      </w:r>
      <w:proofErr w:type="spellEnd"/>
      <w:r>
        <w:t xml:space="preserve"> duomenų analizė</w:t>
      </w:r>
    </w:p>
    <w:p w14:paraId="7F9BABA6" w14:textId="756AB747" w:rsidR="00B55056" w:rsidRDefault="00B55056" w:rsidP="00B55056">
      <w:pPr>
        <w:autoSpaceDE w:val="0"/>
        <w:autoSpaceDN w:val="0"/>
        <w:adjustRightInd w:val="0"/>
        <w:spacing w:line="288" w:lineRule="auto"/>
        <w:ind w:firstLine="426"/>
        <w:jc w:val="both"/>
      </w:pPr>
      <w:r w:rsidRPr="005F600E">
        <w:rPr>
          <w:b/>
          <w:bCs/>
        </w:rPr>
        <w:t>5 užd</w:t>
      </w:r>
      <w:r>
        <w:rPr>
          <w:b/>
          <w:bCs/>
        </w:rPr>
        <w:t>uotis</w:t>
      </w:r>
      <w:r w:rsidRPr="005F600E">
        <w:rPr>
          <w:b/>
          <w:bCs/>
        </w:rPr>
        <w:t xml:space="preserve">: </w:t>
      </w:r>
      <w:r>
        <w:rPr>
          <w:b/>
          <w:bCs/>
        </w:rPr>
        <w:t>D</w:t>
      </w:r>
      <w:r w:rsidRPr="005F600E">
        <w:rPr>
          <w:b/>
          <w:bCs/>
        </w:rPr>
        <w:t>uomenų apdorojimas</w:t>
      </w:r>
    </w:p>
    <w:p w14:paraId="1214E91B" w14:textId="77777777" w:rsidR="00B55056" w:rsidRDefault="00B55056" w:rsidP="00B55056">
      <w:pPr>
        <w:autoSpaceDE w:val="0"/>
        <w:autoSpaceDN w:val="0"/>
        <w:adjustRightInd w:val="0"/>
        <w:spacing w:line="288" w:lineRule="auto"/>
        <w:jc w:val="both"/>
      </w:pPr>
      <w:r>
        <w:t xml:space="preserve">Duomenys bus kaupiami duomenų bazėje, kuri bus sukurta projekto pradžioje, atsižvelgiant į informaciją, kuri būtų naudinga Europos maisto saugos tarnybai (EFSA). Bus apskaičiuotas </w:t>
      </w:r>
      <w:proofErr w:type="spellStart"/>
      <w:r>
        <w:t>BoNT</w:t>
      </w:r>
      <w:proofErr w:type="spellEnd"/>
      <w:r>
        <w:t xml:space="preserve"> išskiriančių mikroorganizmų paplitimas kiekvieno iš projekto partnerių šalyje atskirai ir visose bendrai, bei įvertintas </w:t>
      </w:r>
      <w:proofErr w:type="spellStart"/>
      <w:r>
        <w:t>BoNT</w:t>
      </w:r>
      <w:proofErr w:type="spellEnd"/>
      <w:r>
        <w:t xml:space="preserve"> tipų pasiskirstymas.</w:t>
      </w:r>
    </w:p>
    <w:p w14:paraId="68B476A2" w14:textId="35DC7A92" w:rsidR="00B55056" w:rsidRDefault="00B55056" w:rsidP="00B55056">
      <w:pPr>
        <w:autoSpaceDE w:val="0"/>
        <w:autoSpaceDN w:val="0"/>
        <w:adjustRightInd w:val="0"/>
        <w:spacing w:line="288" w:lineRule="auto"/>
        <w:ind w:firstLine="426"/>
      </w:pPr>
      <w:r w:rsidRPr="005F600E">
        <w:rPr>
          <w:b/>
          <w:bCs/>
        </w:rPr>
        <w:t>6 užd</w:t>
      </w:r>
      <w:r>
        <w:rPr>
          <w:b/>
          <w:bCs/>
        </w:rPr>
        <w:t>uotis</w:t>
      </w:r>
      <w:r w:rsidRPr="005F600E">
        <w:rPr>
          <w:b/>
          <w:bCs/>
        </w:rPr>
        <w:t xml:space="preserve">: </w:t>
      </w:r>
      <w:r>
        <w:rPr>
          <w:b/>
          <w:bCs/>
        </w:rPr>
        <w:t>P</w:t>
      </w:r>
      <w:r w:rsidRPr="005F600E">
        <w:rPr>
          <w:b/>
          <w:bCs/>
        </w:rPr>
        <w:t xml:space="preserve">rojekto valdymas ir </w:t>
      </w:r>
      <w:r>
        <w:rPr>
          <w:b/>
          <w:bCs/>
        </w:rPr>
        <w:t xml:space="preserve">rezultatų </w:t>
      </w:r>
      <w:r w:rsidRPr="005F600E">
        <w:rPr>
          <w:b/>
          <w:bCs/>
        </w:rPr>
        <w:t>sklaida</w:t>
      </w:r>
    </w:p>
    <w:p w14:paraId="6E381C82" w14:textId="77777777" w:rsidR="00B55056" w:rsidRDefault="00B55056" w:rsidP="00B55056">
      <w:pPr>
        <w:autoSpaceDE w:val="0"/>
        <w:autoSpaceDN w:val="0"/>
        <w:adjustRightInd w:val="0"/>
        <w:spacing w:line="288" w:lineRule="auto"/>
        <w:jc w:val="both"/>
      </w:pPr>
      <w:r>
        <w:t xml:space="preserve">Projektą koordinuos ANSES ir ISS. Kas 6 mėnesius bus rengiami plenariniai posėdžiai, kuriuose bus stebima ir užtikrinama projekto pažanga. Dėl atskirų užduočių bus rengiami papildomi mažesni </w:t>
      </w:r>
      <w:r>
        <w:lastRenderedPageBreak/>
        <w:t xml:space="preserve">susitikimai, kuriuose dalyvaus tik tiesiogiai užduotį vykdantys projekto partnerių darbuotojai. Projektui besibaigiant, bus surengtas projekto partnerių ir Europos laboratorijų, atsakingų už žmonių </w:t>
      </w:r>
      <w:proofErr w:type="spellStart"/>
      <w:r>
        <w:t>botulizmo</w:t>
      </w:r>
      <w:proofErr w:type="spellEnd"/>
      <w:r>
        <w:t xml:space="preserve"> diagnostiką, nuotolinis susitikimas ir (arba) seminaras, siekiant pasidalinti duomenimis su visais susijusiais sektoriais bei išplėsti tinklą, apimant ir žmonių </w:t>
      </w:r>
      <w:proofErr w:type="spellStart"/>
      <w:r>
        <w:t>botulizmo</w:t>
      </w:r>
      <w:proofErr w:type="spellEnd"/>
      <w:r>
        <w:t xml:space="preserve"> sektorių.  </w:t>
      </w:r>
    </w:p>
    <w:p w14:paraId="0A4D49D9" w14:textId="77777777" w:rsidR="00B55056" w:rsidRDefault="00B55056" w:rsidP="00B55056">
      <w:pPr>
        <w:pStyle w:val="FootnoteText"/>
        <w:spacing w:line="288" w:lineRule="auto"/>
        <w:contextualSpacing/>
        <w:jc w:val="both"/>
        <w:rPr>
          <w:bCs/>
          <w:color w:val="000000"/>
          <w:sz w:val="24"/>
          <w:szCs w:val="24"/>
          <w:lang w:val="lt-LT"/>
        </w:rPr>
      </w:pPr>
    </w:p>
    <w:p w14:paraId="1C9E268D" w14:textId="66571678" w:rsidR="00B55056" w:rsidRPr="00B9276F" w:rsidRDefault="00B55056" w:rsidP="00B960D7">
      <w:pPr>
        <w:pStyle w:val="FootnoteText"/>
        <w:spacing w:line="288" w:lineRule="auto"/>
        <w:ind w:firstLine="426"/>
        <w:contextualSpacing/>
        <w:jc w:val="both"/>
        <w:rPr>
          <w:b/>
          <w:color w:val="000000"/>
          <w:sz w:val="24"/>
          <w:szCs w:val="24"/>
          <w:lang w:val="lt-LT"/>
        </w:rPr>
      </w:pPr>
      <w:r w:rsidRPr="00B9276F">
        <w:rPr>
          <w:b/>
          <w:color w:val="000000"/>
          <w:sz w:val="24"/>
          <w:szCs w:val="24"/>
          <w:lang w:val="lt-LT"/>
        </w:rPr>
        <w:t>3.</w:t>
      </w:r>
      <w:r w:rsidR="00B960D7" w:rsidRPr="00B9276F">
        <w:rPr>
          <w:b/>
          <w:color w:val="000000"/>
          <w:sz w:val="24"/>
          <w:szCs w:val="24"/>
          <w:lang w:val="lt-LT"/>
        </w:rPr>
        <w:t xml:space="preserve"> </w:t>
      </w:r>
      <w:r w:rsidRPr="00B9276F">
        <w:rPr>
          <w:b/>
          <w:color w:val="000000"/>
          <w:sz w:val="24"/>
          <w:szCs w:val="24"/>
          <w:lang w:val="lt-LT"/>
        </w:rPr>
        <w:t>Numatomi terminai ir bendra projekto trukmė</w:t>
      </w:r>
    </w:p>
    <w:p w14:paraId="7A39A1F2" w14:textId="77777777" w:rsidR="00B55056" w:rsidRDefault="00B55056" w:rsidP="00B55056">
      <w:pPr>
        <w:pStyle w:val="FootnoteText"/>
        <w:spacing w:line="288" w:lineRule="auto"/>
        <w:contextualSpacing/>
        <w:jc w:val="both"/>
        <w:rPr>
          <w:bCs/>
          <w:iCs/>
          <w:color w:val="000000"/>
          <w:sz w:val="24"/>
          <w:szCs w:val="24"/>
          <w:lang w:val="lt-LT"/>
        </w:rPr>
      </w:pPr>
      <w:r>
        <w:rPr>
          <w:bCs/>
          <w:iCs/>
          <w:color w:val="000000"/>
          <w:sz w:val="24"/>
          <w:szCs w:val="24"/>
          <w:lang w:val="lt-LT"/>
        </w:rPr>
        <w:t xml:space="preserve">Specifinė sutartis tarp EFSA ir </w:t>
      </w:r>
      <w:r w:rsidRPr="009608AA">
        <w:rPr>
          <w:bCs/>
          <w:iCs/>
          <w:color w:val="000000"/>
          <w:sz w:val="24"/>
          <w:szCs w:val="24"/>
          <w:lang w:val="lt-LT"/>
        </w:rPr>
        <w:t xml:space="preserve">VMVT </w:t>
      </w:r>
      <w:r w:rsidRPr="009608AA">
        <w:rPr>
          <w:sz w:val="24"/>
          <w:szCs w:val="24"/>
        </w:rPr>
        <w:t>(</w:t>
      </w:r>
      <w:proofErr w:type="spellStart"/>
      <w:r w:rsidRPr="009608AA">
        <w:rPr>
          <w:sz w:val="24"/>
          <w:szCs w:val="24"/>
        </w:rPr>
        <w:t>Specific</w:t>
      </w:r>
      <w:proofErr w:type="spellEnd"/>
      <w:r w:rsidRPr="009608AA">
        <w:rPr>
          <w:sz w:val="24"/>
          <w:szCs w:val="24"/>
        </w:rPr>
        <w:t xml:space="preserve"> </w:t>
      </w:r>
      <w:proofErr w:type="spellStart"/>
      <w:r w:rsidRPr="009608AA">
        <w:rPr>
          <w:sz w:val="24"/>
          <w:szCs w:val="24"/>
        </w:rPr>
        <w:t>Agreement</w:t>
      </w:r>
      <w:proofErr w:type="spellEnd"/>
      <w:r w:rsidRPr="009608AA">
        <w:rPr>
          <w:sz w:val="24"/>
          <w:szCs w:val="24"/>
        </w:rPr>
        <w:t xml:space="preserve"> </w:t>
      </w:r>
      <w:proofErr w:type="spellStart"/>
      <w:r w:rsidRPr="009608AA">
        <w:rPr>
          <w:sz w:val="24"/>
          <w:szCs w:val="24"/>
        </w:rPr>
        <w:t>for</w:t>
      </w:r>
      <w:proofErr w:type="spellEnd"/>
      <w:r w:rsidRPr="009608AA">
        <w:rPr>
          <w:sz w:val="24"/>
          <w:szCs w:val="24"/>
        </w:rPr>
        <w:t xml:space="preserve"> </w:t>
      </w:r>
      <w:proofErr w:type="spellStart"/>
      <w:r w:rsidRPr="009608AA">
        <w:rPr>
          <w:sz w:val="24"/>
          <w:szCs w:val="24"/>
        </w:rPr>
        <w:t>Tailor-made</w:t>
      </w:r>
      <w:proofErr w:type="spellEnd"/>
      <w:r w:rsidRPr="009608AA">
        <w:rPr>
          <w:sz w:val="24"/>
          <w:szCs w:val="24"/>
        </w:rPr>
        <w:t xml:space="preserve"> </w:t>
      </w:r>
      <w:proofErr w:type="spellStart"/>
      <w:r w:rsidRPr="009608AA">
        <w:rPr>
          <w:sz w:val="24"/>
          <w:szCs w:val="24"/>
        </w:rPr>
        <w:t>Activities</w:t>
      </w:r>
      <w:proofErr w:type="spellEnd"/>
      <w:r w:rsidRPr="009608AA">
        <w:rPr>
          <w:sz w:val="24"/>
          <w:szCs w:val="24"/>
        </w:rPr>
        <w:t xml:space="preserve"> – Lithuania SA2) sudaryta 2025 m. vasario 10 d.</w:t>
      </w:r>
      <w:r>
        <w:rPr>
          <w:bCs/>
          <w:iCs/>
          <w:color w:val="000000"/>
          <w:sz w:val="24"/>
          <w:szCs w:val="24"/>
          <w:lang w:val="lt-LT"/>
        </w:rPr>
        <w:t xml:space="preserve">  Skaičiuojant nuo šios datos, projektui įvykdyti numatomas</w:t>
      </w:r>
      <w:r w:rsidRPr="005D437C">
        <w:rPr>
          <w:bCs/>
          <w:iCs/>
          <w:color w:val="000000"/>
          <w:sz w:val="24"/>
          <w:szCs w:val="24"/>
          <w:lang w:val="lt-LT"/>
        </w:rPr>
        <w:t xml:space="preserve"> 24 mėnesių laikotarpis, </w:t>
      </w:r>
      <w:r>
        <w:rPr>
          <w:bCs/>
          <w:iCs/>
          <w:color w:val="000000"/>
          <w:sz w:val="24"/>
          <w:szCs w:val="24"/>
          <w:lang w:val="lt-LT"/>
        </w:rPr>
        <w:t>kurio metu</w:t>
      </w:r>
      <w:r w:rsidRPr="005D437C">
        <w:rPr>
          <w:bCs/>
          <w:iCs/>
          <w:color w:val="000000"/>
          <w:sz w:val="24"/>
          <w:szCs w:val="24"/>
          <w:lang w:val="lt-LT"/>
        </w:rPr>
        <w:t xml:space="preserve"> 6 </w:t>
      </w:r>
      <w:r>
        <w:rPr>
          <w:bCs/>
          <w:iCs/>
          <w:color w:val="000000"/>
          <w:sz w:val="24"/>
          <w:szCs w:val="24"/>
          <w:lang w:val="lt-LT"/>
        </w:rPr>
        <w:t xml:space="preserve">pirmieji </w:t>
      </w:r>
      <w:r w:rsidRPr="005D437C">
        <w:rPr>
          <w:bCs/>
          <w:iCs/>
          <w:color w:val="000000"/>
          <w:sz w:val="24"/>
          <w:szCs w:val="24"/>
          <w:lang w:val="lt-LT"/>
        </w:rPr>
        <w:t xml:space="preserve">mėnesiai bus skirti protokolui parengti, partneriams apmokyti ir </w:t>
      </w:r>
      <w:r>
        <w:rPr>
          <w:bCs/>
          <w:iCs/>
          <w:color w:val="000000"/>
          <w:sz w:val="24"/>
          <w:szCs w:val="24"/>
          <w:lang w:val="lt-LT"/>
        </w:rPr>
        <w:t>standartinėms veiklos procedūroms</w:t>
      </w:r>
      <w:r w:rsidRPr="005D437C">
        <w:rPr>
          <w:bCs/>
          <w:iCs/>
          <w:color w:val="000000"/>
          <w:sz w:val="24"/>
          <w:szCs w:val="24"/>
          <w:lang w:val="lt-LT"/>
        </w:rPr>
        <w:t xml:space="preserve"> išplatinti. Kiti 13 mėnesių skirti mėginių </w:t>
      </w:r>
      <w:r>
        <w:rPr>
          <w:bCs/>
          <w:iCs/>
          <w:color w:val="000000"/>
          <w:sz w:val="24"/>
          <w:szCs w:val="24"/>
          <w:lang w:val="lt-LT"/>
        </w:rPr>
        <w:t>rinkimui</w:t>
      </w:r>
      <w:r w:rsidRPr="005D437C">
        <w:rPr>
          <w:bCs/>
          <w:iCs/>
          <w:color w:val="000000"/>
          <w:sz w:val="24"/>
          <w:szCs w:val="24"/>
          <w:lang w:val="lt-LT"/>
        </w:rPr>
        <w:t xml:space="preserve"> ir jų analizei. Projektas baigsis duomenų apdorojimu ir interpretavimu. Viso projekto metu bus reguliariai rengiami</w:t>
      </w:r>
      <w:r>
        <w:rPr>
          <w:bCs/>
          <w:iCs/>
          <w:color w:val="000000"/>
          <w:sz w:val="24"/>
          <w:szCs w:val="24"/>
          <w:lang w:val="lt-LT"/>
        </w:rPr>
        <w:t xml:space="preserve"> tiesioginiai bei nuotoliniai</w:t>
      </w:r>
      <w:r w:rsidRPr="005D437C">
        <w:rPr>
          <w:bCs/>
          <w:iCs/>
          <w:color w:val="000000"/>
          <w:sz w:val="24"/>
          <w:szCs w:val="24"/>
          <w:lang w:val="lt-LT"/>
        </w:rPr>
        <w:t xml:space="preserve"> susitikimai. </w:t>
      </w:r>
      <w:r>
        <w:rPr>
          <w:bCs/>
          <w:iCs/>
          <w:color w:val="000000"/>
          <w:sz w:val="24"/>
          <w:szCs w:val="24"/>
          <w:lang w:val="lt-LT"/>
        </w:rPr>
        <w:t>Žemiau</w:t>
      </w:r>
      <w:r w:rsidRPr="005D437C">
        <w:rPr>
          <w:bCs/>
          <w:iCs/>
          <w:color w:val="000000"/>
          <w:sz w:val="24"/>
          <w:szCs w:val="24"/>
          <w:lang w:val="lt-LT"/>
        </w:rPr>
        <w:t xml:space="preserve"> pateikiamas išsamus</w:t>
      </w:r>
      <w:r>
        <w:rPr>
          <w:bCs/>
          <w:iCs/>
          <w:color w:val="000000"/>
          <w:sz w:val="24"/>
          <w:szCs w:val="24"/>
          <w:lang w:val="lt-LT"/>
        </w:rPr>
        <w:t xml:space="preserve"> užduočių vykdymo</w:t>
      </w:r>
      <w:r w:rsidRPr="005D437C">
        <w:rPr>
          <w:bCs/>
          <w:iCs/>
          <w:color w:val="000000"/>
          <w:sz w:val="24"/>
          <w:szCs w:val="24"/>
          <w:lang w:val="lt-LT"/>
        </w:rPr>
        <w:t xml:space="preserve"> tvarkaraštis:</w:t>
      </w:r>
    </w:p>
    <w:p w14:paraId="1006BFFF" w14:textId="77777777" w:rsidR="00B55056" w:rsidRPr="00A1297A" w:rsidRDefault="00B55056" w:rsidP="00B55056">
      <w:pPr>
        <w:pStyle w:val="FootnoteText"/>
        <w:spacing w:line="288" w:lineRule="auto"/>
        <w:contextualSpacing/>
        <w:jc w:val="both"/>
        <w:rPr>
          <w:bCs/>
          <w:iCs/>
          <w:color w:val="000000"/>
          <w:sz w:val="24"/>
          <w:szCs w:val="24"/>
          <w:lang w:val="lt-LT"/>
        </w:rPr>
      </w:pPr>
    </w:p>
    <w:p w14:paraId="6E004F82" w14:textId="6BED191B" w:rsidR="00B55056" w:rsidRPr="005D437C" w:rsidRDefault="00B55056" w:rsidP="00B55056">
      <w:pPr>
        <w:pStyle w:val="FootnoteText"/>
        <w:spacing w:line="288" w:lineRule="auto"/>
        <w:contextualSpacing/>
        <w:jc w:val="center"/>
        <w:rPr>
          <w:bCs/>
          <w:i/>
          <w:iCs/>
          <w:color w:val="000000"/>
          <w:sz w:val="24"/>
          <w:szCs w:val="24"/>
          <w:lang w:val="lt-LT"/>
        </w:rPr>
      </w:pPr>
      <w:r w:rsidRPr="005D437C">
        <w:rPr>
          <w:noProof/>
          <w:color w:val="000000"/>
          <w:sz w:val="24"/>
          <w:szCs w:val="24"/>
          <w:lang w:val="lt-LT" w:eastAsia="fr-FR"/>
        </w:rPr>
        <w:drawing>
          <wp:inline distT="0" distB="0" distL="0" distR="0" wp14:anchorId="7F69E5B4" wp14:editId="67561193">
            <wp:extent cx="5793740" cy="3387090"/>
            <wp:effectExtent l="0" t="0" r="0" b="3810"/>
            <wp:docPr id="722577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93740" cy="3387090"/>
                    </a:xfrm>
                    <a:prstGeom prst="rect">
                      <a:avLst/>
                    </a:prstGeom>
                    <a:noFill/>
                    <a:ln>
                      <a:noFill/>
                    </a:ln>
                  </pic:spPr>
                </pic:pic>
              </a:graphicData>
            </a:graphic>
          </wp:inline>
        </w:drawing>
      </w:r>
    </w:p>
    <w:p w14:paraId="342E99F9" w14:textId="6FEB03D2" w:rsidR="00004CEF" w:rsidRPr="00520768" w:rsidRDefault="00004CEF" w:rsidP="00004CEF">
      <w:pPr>
        <w:pStyle w:val="FootnoteText"/>
        <w:spacing w:line="288" w:lineRule="auto"/>
        <w:contextualSpacing/>
        <w:jc w:val="both"/>
        <w:rPr>
          <w:bCs/>
          <w:color w:val="000000"/>
          <w:sz w:val="24"/>
          <w:szCs w:val="24"/>
          <w:lang w:val="lt-LT"/>
        </w:rPr>
      </w:pPr>
      <w:r>
        <w:rPr>
          <w:bCs/>
          <w:color w:val="000000"/>
          <w:sz w:val="24"/>
          <w:szCs w:val="24"/>
          <w:lang w:val="lt-LT"/>
        </w:rPr>
        <w:t>4.</w:t>
      </w:r>
      <w:r w:rsidRPr="00520768">
        <w:rPr>
          <w:bCs/>
          <w:color w:val="000000"/>
          <w:sz w:val="24"/>
          <w:szCs w:val="24"/>
          <w:lang w:val="lt-LT"/>
        </w:rPr>
        <w:t xml:space="preserve"> Numatomas biudžetas</w:t>
      </w:r>
    </w:p>
    <w:p w14:paraId="7AD5C01E" w14:textId="2E8ABD6A" w:rsidR="00004CEF" w:rsidRPr="005D437C" w:rsidRDefault="00004CEF" w:rsidP="00004CEF">
      <w:pPr>
        <w:pStyle w:val="FootnoteText"/>
        <w:spacing w:line="288" w:lineRule="auto"/>
        <w:ind w:firstLine="426"/>
        <w:contextualSpacing/>
        <w:jc w:val="both"/>
        <w:rPr>
          <w:color w:val="000000"/>
          <w:sz w:val="24"/>
          <w:szCs w:val="24"/>
          <w:lang w:val="lt-LT"/>
        </w:rPr>
      </w:pPr>
      <w:r w:rsidRPr="005D437C">
        <w:rPr>
          <w:color w:val="000000"/>
          <w:sz w:val="24"/>
          <w:szCs w:val="24"/>
          <w:lang w:val="lt-LT"/>
        </w:rPr>
        <w:t>Bendras projekto biudžetas</w:t>
      </w:r>
      <w:r>
        <w:rPr>
          <w:color w:val="000000"/>
          <w:sz w:val="24"/>
          <w:szCs w:val="24"/>
          <w:lang w:val="lt-LT"/>
        </w:rPr>
        <w:t xml:space="preserve">. </w:t>
      </w:r>
      <w:r w:rsidRPr="005D437C">
        <w:rPr>
          <w:color w:val="000000"/>
          <w:sz w:val="24"/>
          <w:szCs w:val="24"/>
          <w:lang w:val="lt-LT"/>
        </w:rPr>
        <w:t xml:space="preserve">Šiai veiklai EFSA </w:t>
      </w:r>
      <w:r>
        <w:rPr>
          <w:color w:val="000000"/>
          <w:sz w:val="24"/>
          <w:szCs w:val="24"/>
          <w:lang w:val="lt-LT"/>
        </w:rPr>
        <w:t>paskyrė</w:t>
      </w:r>
      <w:r w:rsidRPr="005D437C">
        <w:rPr>
          <w:color w:val="000000"/>
          <w:sz w:val="24"/>
          <w:szCs w:val="24"/>
          <w:lang w:val="lt-LT"/>
        </w:rPr>
        <w:t xml:space="preserve"> 345 000 E</w:t>
      </w:r>
      <w:r>
        <w:rPr>
          <w:color w:val="000000"/>
          <w:sz w:val="24"/>
          <w:szCs w:val="24"/>
          <w:lang w:val="lt-LT"/>
        </w:rPr>
        <w:t>ur</w:t>
      </w:r>
      <w:r w:rsidRPr="005D437C">
        <w:rPr>
          <w:color w:val="000000"/>
          <w:sz w:val="24"/>
          <w:szCs w:val="24"/>
          <w:lang w:val="lt-LT"/>
        </w:rPr>
        <w:t xml:space="preserve"> </w:t>
      </w:r>
      <w:r>
        <w:rPr>
          <w:color w:val="000000"/>
          <w:sz w:val="24"/>
          <w:szCs w:val="24"/>
          <w:lang w:val="lt-LT"/>
        </w:rPr>
        <w:t>finansavimą</w:t>
      </w:r>
      <w:r w:rsidRPr="005D437C">
        <w:rPr>
          <w:color w:val="000000"/>
          <w:sz w:val="24"/>
          <w:szCs w:val="24"/>
          <w:lang w:val="lt-LT"/>
        </w:rPr>
        <w:t xml:space="preserve"> visiems projekto partneriams. Biudžetas bus skirtas šioms užduotims ir veikloms:</w:t>
      </w:r>
    </w:p>
    <w:p w14:paraId="753836DB" w14:textId="77777777" w:rsidR="00004CEF" w:rsidRPr="005D437C" w:rsidRDefault="00004CEF" w:rsidP="00004CEF">
      <w:pPr>
        <w:pStyle w:val="FootnoteText"/>
        <w:numPr>
          <w:ilvl w:val="0"/>
          <w:numId w:val="5"/>
        </w:numPr>
        <w:spacing w:line="288" w:lineRule="auto"/>
        <w:contextualSpacing/>
        <w:jc w:val="both"/>
        <w:rPr>
          <w:color w:val="000000"/>
          <w:sz w:val="24"/>
          <w:szCs w:val="24"/>
          <w:lang w:val="lt-LT"/>
        </w:rPr>
      </w:pPr>
      <w:r w:rsidRPr="005D437C">
        <w:rPr>
          <w:color w:val="000000"/>
          <w:sz w:val="24"/>
          <w:szCs w:val="24"/>
          <w:lang w:val="lt-LT"/>
        </w:rPr>
        <w:t>Mėginių ėmimas (vidutiniškai 20 E</w:t>
      </w:r>
      <w:r>
        <w:rPr>
          <w:color w:val="000000"/>
          <w:sz w:val="24"/>
          <w:szCs w:val="24"/>
          <w:lang w:val="lt-LT"/>
        </w:rPr>
        <w:t>ur</w:t>
      </w:r>
      <w:r w:rsidRPr="005D437C">
        <w:rPr>
          <w:color w:val="000000"/>
          <w:sz w:val="24"/>
          <w:szCs w:val="24"/>
          <w:lang w:val="lt-LT"/>
        </w:rPr>
        <w:t xml:space="preserve"> už vieną mėginį</w:t>
      </w:r>
      <w:r>
        <w:rPr>
          <w:color w:val="000000"/>
          <w:sz w:val="24"/>
          <w:szCs w:val="24"/>
          <w:lang w:val="lt-LT"/>
        </w:rPr>
        <w:t>, po</w:t>
      </w:r>
      <w:r w:rsidRPr="005D437C">
        <w:rPr>
          <w:color w:val="000000"/>
          <w:sz w:val="24"/>
          <w:szCs w:val="24"/>
          <w:lang w:val="lt-LT"/>
        </w:rPr>
        <w:t xml:space="preserve"> 150 mėginių vienam partneriui, įskaitant pirkimą mažmeninėje prekyboje, </w:t>
      </w:r>
      <w:r>
        <w:rPr>
          <w:color w:val="000000"/>
          <w:sz w:val="24"/>
          <w:szCs w:val="24"/>
          <w:lang w:val="lt-LT"/>
        </w:rPr>
        <w:t xml:space="preserve">mėginių </w:t>
      </w:r>
      <w:r w:rsidRPr="005D437C">
        <w:rPr>
          <w:color w:val="000000"/>
          <w:sz w:val="24"/>
          <w:szCs w:val="24"/>
          <w:lang w:val="lt-LT"/>
        </w:rPr>
        <w:t xml:space="preserve">transportavimą ir </w:t>
      </w:r>
      <w:r>
        <w:rPr>
          <w:color w:val="000000"/>
          <w:sz w:val="24"/>
          <w:szCs w:val="24"/>
          <w:lang w:val="lt-LT"/>
        </w:rPr>
        <w:t xml:space="preserve">mėginių paėmimo priemones </w:t>
      </w:r>
      <w:r w:rsidRPr="005D437C">
        <w:rPr>
          <w:color w:val="000000"/>
          <w:sz w:val="24"/>
          <w:szCs w:val="24"/>
          <w:lang w:val="lt-LT"/>
        </w:rPr>
        <w:t>ūk</w:t>
      </w:r>
      <w:r>
        <w:rPr>
          <w:color w:val="000000"/>
          <w:sz w:val="24"/>
          <w:szCs w:val="24"/>
          <w:lang w:val="lt-LT"/>
        </w:rPr>
        <w:t>iuose</w:t>
      </w:r>
      <w:r w:rsidRPr="005D437C">
        <w:rPr>
          <w:color w:val="000000"/>
          <w:sz w:val="24"/>
          <w:szCs w:val="24"/>
          <w:lang w:val="lt-LT"/>
        </w:rPr>
        <w:t xml:space="preserve"> ir lauk</w:t>
      </w:r>
      <w:r>
        <w:rPr>
          <w:color w:val="000000"/>
          <w:sz w:val="24"/>
          <w:szCs w:val="24"/>
          <w:lang w:val="lt-LT"/>
        </w:rPr>
        <w:t>uose</w:t>
      </w:r>
      <w:r w:rsidRPr="005D437C">
        <w:rPr>
          <w:color w:val="000000"/>
          <w:sz w:val="24"/>
          <w:szCs w:val="24"/>
          <w:lang w:val="lt-LT"/>
        </w:rPr>
        <w:t>)</w:t>
      </w:r>
      <w:r>
        <w:rPr>
          <w:color w:val="000000"/>
          <w:sz w:val="24"/>
          <w:szCs w:val="24"/>
          <w:lang w:val="lt-LT"/>
        </w:rPr>
        <w:t>.</w:t>
      </w:r>
    </w:p>
    <w:p w14:paraId="089D686C" w14:textId="77777777" w:rsidR="00004CEF" w:rsidRPr="005D437C" w:rsidRDefault="00004CEF" w:rsidP="00004CEF">
      <w:pPr>
        <w:pStyle w:val="FootnoteText"/>
        <w:numPr>
          <w:ilvl w:val="0"/>
          <w:numId w:val="5"/>
        </w:numPr>
        <w:spacing w:line="288" w:lineRule="auto"/>
        <w:contextualSpacing/>
        <w:jc w:val="both"/>
        <w:rPr>
          <w:color w:val="000000"/>
          <w:sz w:val="24"/>
          <w:szCs w:val="24"/>
          <w:lang w:val="lt-LT"/>
        </w:rPr>
      </w:pPr>
      <w:r>
        <w:rPr>
          <w:color w:val="000000"/>
          <w:sz w:val="24"/>
          <w:szCs w:val="24"/>
          <w:lang w:val="lt-LT"/>
        </w:rPr>
        <w:t>Bakterijų kultivavimas</w:t>
      </w:r>
      <w:r w:rsidRPr="005D437C">
        <w:rPr>
          <w:color w:val="000000"/>
          <w:sz w:val="24"/>
          <w:szCs w:val="24"/>
          <w:lang w:val="lt-LT"/>
        </w:rPr>
        <w:t>:</w:t>
      </w:r>
      <w:r>
        <w:rPr>
          <w:color w:val="000000"/>
          <w:sz w:val="24"/>
          <w:szCs w:val="24"/>
          <w:lang w:val="lt-LT"/>
        </w:rPr>
        <w:t xml:space="preserve"> 10</w:t>
      </w:r>
      <w:r w:rsidRPr="005D437C">
        <w:rPr>
          <w:color w:val="000000"/>
          <w:sz w:val="24"/>
          <w:szCs w:val="24"/>
          <w:lang w:val="lt-LT"/>
        </w:rPr>
        <w:t xml:space="preserve"> E</w:t>
      </w:r>
      <w:r>
        <w:rPr>
          <w:color w:val="000000"/>
          <w:sz w:val="24"/>
          <w:szCs w:val="24"/>
          <w:lang w:val="lt-LT"/>
        </w:rPr>
        <w:t>ur vienam mėginiui</w:t>
      </w:r>
      <w:r w:rsidRPr="005D437C">
        <w:rPr>
          <w:color w:val="000000"/>
          <w:sz w:val="24"/>
          <w:szCs w:val="24"/>
          <w:lang w:val="lt-LT"/>
        </w:rPr>
        <w:t xml:space="preserve"> (</w:t>
      </w:r>
      <w:r>
        <w:rPr>
          <w:color w:val="000000"/>
          <w:sz w:val="24"/>
          <w:szCs w:val="24"/>
          <w:lang w:val="lt-LT"/>
        </w:rPr>
        <w:t>terpė</w:t>
      </w:r>
      <w:r w:rsidRPr="005D437C">
        <w:rPr>
          <w:color w:val="000000"/>
          <w:sz w:val="24"/>
          <w:szCs w:val="24"/>
          <w:lang w:val="lt-LT"/>
        </w:rPr>
        <w:t xml:space="preserve"> ir anaerobin</w:t>
      </w:r>
      <w:r>
        <w:rPr>
          <w:color w:val="000000"/>
          <w:sz w:val="24"/>
          <w:szCs w:val="24"/>
          <w:lang w:val="lt-LT"/>
        </w:rPr>
        <w:t>ių</w:t>
      </w:r>
      <w:r w:rsidRPr="005D437C">
        <w:rPr>
          <w:color w:val="000000"/>
          <w:sz w:val="24"/>
          <w:szCs w:val="24"/>
          <w:lang w:val="lt-LT"/>
        </w:rPr>
        <w:t xml:space="preserve"> sąlyg</w:t>
      </w:r>
      <w:r>
        <w:rPr>
          <w:color w:val="000000"/>
          <w:sz w:val="24"/>
          <w:szCs w:val="24"/>
          <w:lang w:val="lt-LT"/>
        </w:rPr>
        <w:t>ų užtikrinimas</w:t>
      </w:r>
      <w:r w:rsidRPr="005D437C">
        <w:rPr>
          <w:color w:val="000000"/>
          <w:sz w:val="24"/>
          <w:szCs w:val="24"/>
          <w:lang w:val="lt-LT"/>
        </w:rPr>
        <w:t>).</w:t>
      </w:r>
    </w:p>
    <w:p w14:paraId="19BBAA43" w14:textId="77777777" w:rsidR="00004CEF" w:rsidRPr="005D437C" w:rsidRDefault="00004CEF" w:rsidP="00004CEF">
      <w:pPr>
        <w:pStyle w:val="FootnoteText"/>
        <w:numPr>
          <w:ilvl w:val="0"/>
          <w:numId w:val="5"/>
        </w:numPr>
        <w:spacing w:line="288" w:lineRule="auto"/>
        <w:contextualSpacing/>
        <w:jc w:val="both"/>
        <w:rPr>
          <w:color w:val="000000"/>
          <w:sz w:val="24"/>
          <w:szCs w:val="24"/>
          <w:lang w:val="lt-LT"/>
        </w:rPr>
      </w:pPr>
      <w:r w:rsidRPr="005D437C">
        <w:rPr>
          <w:color w:val="000000"/>
          <w:sz w:val="24"/>
          <w:szCs w:val="24"/>
          <w:lang w:val="lt-LT"/>
        </w:rPr>
        <w:t xml:space="preserve">DNR </w:t>
      </w:r>
      <w:r>
        <w:rPr>
          <w:color w:val="000000"/>
          <w:sz w:val="24"/>
          <w:szCs w:val="24"/>
          <w:lang w:val="lt-LT"/>
        </w:rPr>
        <w:t>išskyrimas</w:t>
      </w:r>
      <w:r w:rsidRPr="005D437C">
        <w:rPr>
          <w:color w:val="000000"/>
          <w:sz w:val="24"/>
          <w:szCs w:val="24"/>
          <w:lang w:val="lt-LT"/>
        </w:rPr>
        <w:t xml:space="preserve">: </w:t>
      </w:r>
      <w:r>
        <w:rPr>
          <w:color w:val="000000"/>
          <w:sz w:val="24"/>
          <w:szCs w:val="24"/>
          <w:lang w:val="lt-LT"/>
        </w:rPr>
        <w:t xml:space="preserve">10 </w:t>
      </w:r>
      <w:r w:rsidRPr="005D437C">
        <w:rPr>
          <w:color w:val="000000"/>
          <w:sz w:val="24"/>
          <w:szCs w:val="24"/>
          <w:lang w:val="lt-LT"/>
        </w:rPr>
        <w:t>E</w:t>
      </w:r>
      <w:r>
        <w:rPr>
          <w:color w:val="000000"/>
          <w:sz w:val="24"/>
          <w:szCs w:val="24"/>
          <w:lang w:val="lt-LT"/>
        </w:rPr>
        <w:t>ur</w:t>
      </w:r>
      <w:r w:rsidRPr="005D437C">
        <w:rPr>
          <w:color w:val="000000"/>
          <w:sz w:val="24"/>
          <w:szCs w:val="24"/>
          <w:lang w:val="lt-LT"/>
        </w:rPr>
        <w:t xml:space="preserve"> </w:t>
      </w:r>
      <w:r>
        <w:rPr>
          <w:color w:val="000000"/>
          <w:sz w:val="24"/>
          <w:szCs w:val="24"/>
          <w:lang w:val="lt-LT"/>
        </w:rPr>
        <w:t>vienam</w:t>
      </w:r>
      <w:r w:rsidRPr="005D437C">
        <w:rPr>
          <w:color w:val="000000"/>
          <w:sz w:val="24"/>
          <w:szCs w:val="24"/>
          <w:lang w:val="lt-LT"/>
        </w:rPr>
        <w:t xml:space="preserve"> mėgin</w:t>
      </w:r>
      <w:r>
        <w:rPr>
          <w:color w:val="000000"/>
          <w:sz w:val="24"/>
          <w:szCs w:val="24"/>
          <w:lang w:val="lt-LT"/>
        </w:rPr>
        <w:t>iui</w:t>
      </w:r>
      <w:r w:rsidRPr="005D437C">
        <w:rPr>
          <w:color w:val="000000"/>
          <w:sz w:val="24"/>
          <w:szCs w:val="24"/>
          <w:lang w:val="lt-LT"/>
        </w:rPr>
        <w:t xml:space="preserve"> (šiam projektui reikalingi </w:t>
      </w:r>
      <w:r>
        <w:rPr>
          <w:color w:val="000000"/>
          <w:sz w:val="24"/>
          <w:szCs w:val="24"/>
          <w:lang w:val="lt-LT"/>
        </w:rPr>
        <w:t xml:space="preserve">specializuoti ekstrakcijos </w:t>
      </w:r>
      <w:r w:rsidRPr="005D437C">
        <w:rPr>
          <w:color w:val="000000"/>
          <w:sz w:val="24"/>
          <w:szCs w:val="24"/>
          <w:lang w:val="lt-LT"/>
        </w:rPr>
        <w:t xml:space="preserve">rinkiniai, </w:t>
      </w:r>
      <w:r>
        <w:rPr>
          <w:color w:val="000000"/>
          <w:sz w:val="24"/>
          <w:szCs w:val="24"/>
          <w:lang w:val="lt-LT"/>
        </w:rPr>
        <w:t>pritaikyti</w:t>
      </w:r>
      <w:r w:rsidRPr="005D437C">
        <w:rPr>
          <w:color w:val="000000"/>
          <w:sz w:val="24"/>
          <w:szCs w:val="24"/>
          <w:lang w:val="lt-LT"/>
        </w:rPr>
        <w:t xml:space="preserve"> tokioms matricoms kaip dirvožemis).</w:t>
      </w:r>
    </w:p>
    <w:p w14:paraId="4F7F9A90" w14:textId="77777777" w:rsidR="00004CEF" w:rsidRPr="005D437C" w:rsidRDefault="00004CEF" w:rsidP="00004CEF">
      <w:pPr>
        <w:pStyle w:val="FootnoteText"/>
        <w:numPr>
          <w:ilvl w:val="0"/>
          <w:numId w:val="5"/>
        </w:numPr>
        <w:spacing w:line="288" w:lineRule="auto"/>
        <w:contextualSpacing/>
        <w:jc w:val="both"/>
        <w:rPr>
          <w:color w:val="000000"/>
          <w:sz w:val="24"/>
          <w:szCs w:val="24"/>
          <w:lang w:val="lt-LT"/>
        </w:rPr>
      </w:pPr>
      <w:r>
        <w:rPr>
          <w:color w:val="000000"/>
          <w:sz w:val="24"/>
          <w:szCs w:val="24"/>
          <w:lang w:val="lt-LT"/>
        </w:rPr>
        <w:t xml:space="preserve">Tikro laiko </w:t>
      </w:r>
      <w:r w:rsidRPr="005D437C">
        <w:rPr>
          <w:color w:val="000000"/>
          <w:sz w:val="24"/>
          <w:szCs w:val="24"/>
          <w:lang w:val="lt-LT"/>
        </w:rPr>
        <w:t>PGR (</w:t>
      </w:r>
      <w:r>
        <w:rPr>
          <w:color w:val="000000"/>
          <w:sz w:val="24"/>
          <w:szCs w:val="24"/>
          <w:lang w:val="lt-LT"/>
        </w:rPr>
        <w:t>skirta nustatyti</w:t>
      </w:r>
      <w:r w:rsidRPr="005D437C">
        <w:rPr>
          <w:color w:val="000000"/>
          <w:sz w:val="24"/>
          <w:szCs w:val="24"/>
          <w:lang w:val="lt-LT"/>
        </w:rPr>
        <w:t xml:space="preserve"> visus žinomus </w:t>
      </w:r>
      <w:proofErr w:type="spellStart"/>
      <w:r w:rsidRPr="005D437C">
        <w:rPr>
          <w:color w:val="000000"/>
          <w:sz w:val="24"/>
          <w:szCs w:val="24"/>
          <w:lang w:val="lt-LT"/>
        </w:rPr>
        <w:t>BoNT</w:t>
      </w:r>
      <w:proofErr w:type="spellEnd"/>
      <w:r w:rsidRPr="005D437C">
        <w:rPr>
          <w:color w:val="000000"/>
          <w:sz w:val="24"/>
          <w:szCs w:val="24"/>
          <w:lang w:val="lt-LT"/>
        </w:rPr>
        <w:t xml:space="preserve"> koduojančius genus):</w:t>
      </w:r>
      <w:r>
        <w:rPr>
          <w:color w:val="000000"/>
          <w:sz w:val="24"/>
          <w:szCs w:val="24"/>
          <w:lang w:val="lt-LT"/>
        </w:rPr>
        <w:t xml:space="preserve"> </w:t>
      </w:r>
      <w:r w:rsidRPr="005D437C">
        <w:rPr>
          <w:color w:val="000000"/>
          <w:sz w:val="24"/>
          <w:szCs w:val="24"/>
          <w:lang w:val="lt-LT"/>
        </w:rPr>
        <w:t>180 E</w:t>
      </w:r>
      <w:r>
        <w:rPr>
          <w:color w:val="000000"/>
          <w:sz w:val="24"/>
          <w:szCs w:val="24"/>
          <w:lang w:val="lt-LT"/>
        </w:rPr>
        <w:t>ur</w:t>
      </w:r>
      <w:r w:rsidRPr="005D437C">
        <w:rPr>
          <w:color w:val="000000"/>
          <w:sz w:val="24"/>
          <w:szCs w:val="24"/>
          <w:lang w:val="lt-LT"/>
        </w:rPr>
        <w:t xml:space="preserve"> </w:t>
      </w:r>
      <w:r>
        <w:rPr>
          <w:color w:val="000000"/>
          <w:sz w:val="24"/>
          <w:szCs w:val="24"/>
          <w:lang w:val="lt-LT"/>
        </w:rPr>
        <w:t>vienam</w:t>
      </w:r>
      <w:r w:rsidRPr="005D437C">
        <w:rPr>
          <w:color w:val="000000"/>
          <w:sz w:val="24"/>
          <w:szCs w:val="24"/>
          <w:lang w:val="lt-LT"/>
        </w:rPr>
        <w:t xml:space="preserve"> mėgin</w:t>
      </w:r>
      <w:r>
        <w:rPr>
          <w:color w:val="000000"/>
          <w:sz w:val="24"/>
          <w:szCs w:val="24"/>
          <w:lang w:val="lt-LT"/>
        </w:rPr>
        <w:t>iui.</w:t>
      </w:r>
    </w:p>
    <w:p w14:paraId="6D59786D" w14:textId="77777777" w:rsidR="00004CEF" w:rsidRPr="005D437C" w:rsidRDefault="00004CEF" w:rsidP="00004CEF">
      <w:pPr>
        <w:pStyle w:val="FootnoteText"/>
        <w:numPr>
          <w:ilvl w:val="0"/>
          <w:numId w:val="5"/>
        </w:numPr>
        <w:spacing w:line="288" w:lineRule="auto"/>
        <w:contextualSpacing/>
        <w:jc w:val="both"/>
        <w:rPr>
          <w:color w:val="000000"/>
          <w:sz w:val="24"/>
          <w:szCs w:val="24"/>
          <w:lang w:val="lt-LT"/>
        </w:rPr>
      </w:pPr>
      <w:proofErr w:type="spellStart"/>
      <w:r w:rsidRPr="005D437C">
        <w:rPr>
          <w:color w:val="000000"/>
          <w:sz w:val="24"/>
          <w:szCs w:val="24"/>
          <w:lang w:val="lt-LT"/>
        </w:rPr>
        <w:lastRenderedPageBreak/>
        <w:t>Metagenom</w:t>
      </w:r>
      <w:r>
        <w:rPr>
          <w:color w:val="000000"/>
          <w:sz w:val="24"/>
          <w:szCs w:val="24"/>
          <w:lang w:val="lt-LT"/>
        </w:rPr>
        <w:t>ų</w:t>
      </w:r>
      <w:proofErr w:type="spellEnd"/>
      <w:r>
        <w:rPr>
          <w:color w:val="000000"/>
          <w:sz w:val="24"/>
          <w:szCs w:val="24"/>
          <w:lang w:val="lt-LT"/>
        </w:rPr>
        <w:t xml:space="preserve"> analizė</w:t>
      </w:r>
      <w:r w:rsidRPr="005D437C">
        <w:rPr>
          <w:color w:val="000000"/>
          <w:sz w:val="24"/>
          <w:szCs w:val="24"/>
          <w:lang w:val="lt-LT"/>
        </w:rPr>
        <w:t xml:space="preserve"> (</w:t>
      </w:r>
      <w:r>
        <w:rPr>
          <w:color w:val="000000"/>
          <w:sz w:val="24"/>
          <w:szCs w:val="24"/>
          <w:lang w:val="lt-LT"/>
        </w:rPr>
        <w:t xml:space="preserve">apie </w:t>
      </w:r>
      <w:r w:rsidRPr="005D437C">
        <w:rPr>
          <w:color w:val="000000"/>
          <w:sz w:val="24"/>
          <w:szCs w:val="24"/>
          <w:lang w:val="lt-LT"/>
        </w:rPr>
        <w:t>20 mėginių</w:t>
      </w:r>
      <w:r>
        <w:rPr>
          <w:color w:val="000000"/>
          <w:sz w:val="24"/>
          <w:szCs w:val="24"/>
          <w:lang w:val="lt-LT"/>
        </w:rPr>
        <w:t xml:space="preserve"> vienam </w:t>
      </w:r>
      <w:r w:rsidRPr="005D437C">
        <w:rPr>
          <w:color w:val="000000"/>
          <w:sz w:val="24"/>
          <w:szCs w:val="24"/>
          <w:lang w:val="lt-LT"/>
        </w:rPr>
        <w:t xml:space="preserve">partneriui): </w:t>
      </w:r>
      <w:r>
        <w:rPr>
          <w:color w:val="000000"/>
          <w:sz w:val="24"/>
          <w:szCs w:val="24"/>
          <w:lang w:val="lt-LT"/>
        </w:rPr>
        <w:t xml:space="preserve">5 000 </w:t>
      </w:r>
      <w:r w:rsidRPr="005D437C">
        <w:rPr>
          <w:color w:val="000000"/>
          <w:sz w:val="24"/>
          <w:szCs w:val="24"/>
          <w:lang w:val="lt-LT"/>
        </w:rPr>
        <w:t>E</w:t>
      </w:r>
      <w:r>
        <w:rPr>
          <w:color w:val="000000"/>
          <w:sz w:val="24"/>
          <w:szCs w:val="24"/>
          <w:lang w:val="lt-LT"/>
        </w:rPr>
        <w:t xml:space="preserve">ur </w:t>
      </w:r>
      <w:r w:rsidRPr="005D437C">
        <w:rPr>
          <w:color w:val="000000"/>
          <w:sz w:val="24"/>
          <w:szCs w:val="24"/>
          <w:lang w:val="lt-LT"/>
        </w:rPr>
        <w:t>partner</w:t>
      </w:r>
      <w:r>
        <w:rPr>
          <w:color w:val="000000"/>
          <w:sz w:val="24"/>
          <w:szCs w:val="24"/>
          <w:lang w:val="lt-LT"/>
        </w:rPr>
        <w:t>iui.</w:t>
      </w:r>
    </w:p>
    <w:p w14:paraId="1C6DDFF1" w14:textId="77777777" w:rsidR="00004CEF" w:rsidRDefault="00004CEF" w:rsidP="00004CEF">
      <w:pPr>
        <w:pStyle w:val="FootnoteText"/>
        <w:numPr>
          <w:ilvl w:val="0"/>
          <w:numId w:val="5"/>
        </w:numPr>
        <w:spacing w:line="288" w:lineRule="auto"/>
        <w:contextualSpacing/>
        <w:jc w:val="both"/>
        <w:rPr>
          <w:color w:val="000000"/>
          <w:sz w:val="24"/>
          <w:szCs w:val="24"/>
          <w:lang w:val="lt-LT"/>
        </w:rPr>
      </w:pPr>
      <w:r w:rsidRPr="005D437C">
        <w:rPr>
          <w:color w:val="000000"/>
          <w:sz w:val="24"/>
          <w:szCs w:val="24"/>
          <w:lang w:val="lt-LT"/>
        </w:rPr>
        <w:t>Kelionės ir apgyvendinim</w:t>
      </w:r>
      <w:r>
        <w:rPr>
          <w:color w:val="000000"/>
          <w:sz w:val="24"/>
          <w:szCs w:val="24"/>
          <w:lang w:val="lt-LT"/>
        </w:rPr>
        <w:t>o išlaidos</w:t>
      </w:r>
      <w:r w:rsidRPr="005D437C">
        <w:rPr>
          <w:color w:val="000000"/>
          <w:sz w:val="24"/>
          <w:szCs w:val="24"/>
          <w:lang w:val="lt-LT"/>
        </w:rPr>
        <w:t xml:space="preserve"> susitikimų metu: 2 000 E</w:t>
      </w:r>
      <w:r>
        <w:rPr>
          <w:color w:val="000000"/>
          <w:sz w:val="24"/>
          <w:szCs w:val="24"/>
          <w:lang w:val="lt-LT"/>
        </w:rPr>
        <w:t>ur vienai valstybei.</w:t>
      </w:r>
    </w:p>
    <w:p w14:paraId="3E34DB38" w14:textId="77777777" w:rsidR="00004CEF" w:rsidRPr="00A73E68" w:rsidRDefault="00004CEF" w:rsidP="00004CEF">
      <w:pPr>
        <w:pStyle w:val="FootnoteText"/>
        <w:numPr>
          <w:ilvl w:val="0"/>
          <w:numId w:val="5"/>
        </w:numPr>
        <w:spacing w:line="288" w:lineRule="auto"/>
        <w:contextualSpacing/>
        <w:jc w:val="both"/>
        <w:rPr>
          <w:color w:val="000000"/>
          <w:sz w:val="24"/>
          <w:szCs w:val="24"/>
          <w:lang w:val="lt-LT"/>
        </w:rPr>
      </w:pPr>
      <w:r w:rsidRPr="00A73E68">
        <w:rPr>
          <w:color w:val="000000"/>
          <w:sz w:val="24"/>
          <w:szCs w:val="24"/>
          <w:lang w:val="lt-LT"/>
        </w:rPr>
        <w:t>Koordinatori</w:t>
      </w:r>
      <w:r>
        <w:rPr>
          <w:color w:val="000000"/>
          <w:sz w:val="24"/>
          <w:szCs w:val="24"/>
          <w:lang w:val="lt-LT"/>
        </w:rPr>
        <w:t>ai</w:t>
      </w:r>
      <w:r w:rsidRPr="00A73E68">
        <w:rPr>
          <w:color w:val="000000"/>
          <w:sz w:val="24"/>
          <w:szCs w:val="24"/>
          <w:lang w:val="lt-LT"/>
        </w:rPr>
        <w:t xml:space="preserve"> (ANSES ir ISS) organizuoja įvadinį susitikimą (salė, maitinimas): 2 000 Eur.</w:t>
      </w:r>
    </w:p>
    <w:p w14:paraId="0CCAD5CE" w14:textId="77777777" w:rsidR="00004CEF" w:rsidRDefault="00004CEF" w:rsidP="00004CEF">
      <w:pPr>
        <w:pStyle w:val="FootnoteText"/>
        <w:spacing w:line="288" w:lineRule="auto"/>
        <w:contextualSpacing/>
        <w:jc w:val="both"/>
        <w:rPr>
          <w:color w:val="000000"/>
          <w:sz w:val="24"/>
          <w:szCs w:val="24"/>
          <w:lang w:val="lt-LT"/>
        </w:rPr>
      </w:pPr>
    </w:p>
    <w:p w14:paraId="2B6BD3FD" w14:textId="77777777" w:rsidR="00B709FE" w:rsidRDefault="00B709FE" w:rsidP="00B709FE">
      <w:pPr>
        <w:pStyle w:val="FootnoteText"/>
        <w:spacing w:line="288" w:lineRule="auto"/>
        <w:ind w:firstLine="426"/>
        <w:contextualSpacing/>
        <w:jc w:val="both"/>
        <w:rPr>
          <w:color w:val="000000"/>
          <w:sz w:val="24"/>
          <w:szCs w:val="24"/>
          <w:lang w:val="lt-LT"/>
        </w:rPr>
      </w:pPr>
      <w:r w:rsidRPr="005D437C">
        <w:rPr>
          <w:color w:val="000000"/>
          <w:sz w:val="24"/>
          <w:szCs w:val="24"/>
          <w:lang w:val="lt-LT"/>
        </w:rPr>
        <w:t xml:space="preserve">Biudžetas </w:t>
      </w:r>
      <w:r>
        <w:rPr>
          <w:color w:val="000000"/>
          <w:sz w:val="24"/>
          <w:szCs w:val="24"/>
          <w:lang w:val="lt-LT"/>
        </w:rPr>
        <w:t xml:space="preserve">projekto partneriams iš </w:t>
      </w:r>
      <w:r w:rsidRPr="005D437C">
        <w:rPr>
          <w:color w:val="000000"/>
          <w:sz w:val="24"/>
          <w:szCs w:val="24"/>
          <w:lang w:val="lt-LT"/>
        </w:rPr>
        <w:t xml:space="preserve">Lietuvos </w:t>
      </w:r>
      <w:r>
        <w:rPr>
          <w:color w:val="000000"/>
          <w:sz w:val="24"/>
          <w:szCs w:val="24"/>
          <w:lang w:val="lt-LT"/>
        </w:rPr>
        <w:t>yra paskirstomas kaip nurodoma lentelėje žemiau:</w:t>
      </w:r>
    </w:p>
    <w:p w14:paraId="62B04CC7" w14:textId="77777777" w:rsidR="00B709FE" w:rsidRPr="005D437C" w:rsidRDefault="00B709FE" w:rsidP="00B709FE">
      <w:pPr>
        <w:pStyle w:val="FootnoteText"/>
        <w:spacing w:line="288" w:lineRule="auto"/>
        <w:ind w:firstLine="426"/>
        <w:contextualSpacing/>
        <w:jc w:val="both"/>
        <w:rPr>
          <w:color w:val="000000"/>
          <w:sz w:val="24"/>
          <w:szCs w:val="24"/>
          <w:lang w:val="lt-LT"/>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985"/>
        <w:gridCol w:w="1984"/>
        <w:gridCol w:w="1701"/>
        <w:gridCol w:w="1134"/>
        <w:gridCol w:w="1163"/>
      </w:tblGrid>
      <w:tr w:rsidR="00B709FE" w:rsidRPr="005D437C" w14:paraId="292267F5" w14:textId="77777777" w:rsidTr="008F2404">
        <w:tc>
          <w:tcPr>
            <w:tcW w:w="1276" w:type="dxa"/>
            <w:shd w:val="clear" w:color="auto" w:fill="auto"/>
          </w:tcPr>
          <w:p w14:paraId="207E4D28" w14:textId="77777777" w:rsidR="00B709FE" w:rsidRPr="00E140B5" w:rsidRDefault="00B709FE" w:rsidP="008F2404">
            <w:pPr>
              <w:pStyle w:val="FootnoteText"/>
              <w:spacing w:line="288" w:lineRule="auto"/>
              <w:rPr>
                <w:b/>
                <w:bCs/>
                <w:color w:val="000000"/>
                <w:lang w:val="lt-LT"/>
              </w:rPr>
            </w:pPr>
            <w:r w:rsidRPr="00E140B5">
              <w:rPr>
                <w:b/>
                <w:bCs/>
                <w:color w:val="000000"/>
                <w:lang w:val="lt-LT"/>
              </w:rPr>
              <w:t>Šalis</w:t>
            </w:r>
          </w:p>
        </w:tc>
        <w:tc>
          <w:tcPr>
            <w:tcW w:w="1985" w:type="dxa"/>
            <w:shd w:val="clear" w:color="auto" w:fill="auto"/>
          </w:tcPr>
          <w:p w14:paraId="2862A95C" w14:textId="77777777" w:rsidR="00B709FE" w:rsidRPr="00E140B5" w:rsidRDefault="00B709FE" w:rsidP="008F2404">
            <w:pPr>
              <w:pStyle w:val="FootnoteText"/>
              <w:spacing w:line="288" w:lineRule="auto"/>
              <w:rPr>
                <w:b/>
                <w:bCs/>
                <w:color w:val="000000"/>
                <w:lang w:val="lt-LT"/>
              </w:rPr>
            </w:pPr>
            <w:r w:rsidRPr="00E140B5">
              <w:rPr>
                <w:b/>
                <w:bCs/>
                <w:color w:val="000000"/>
                <w:lang w:val="lt-LT"/>
              </w:rPr>
              <w:t>Organizacija</w:t>
            </w:r>
          </w:p>
        </w:tc>
        <w:tc>
          <w:tcPr>
            <w:tcW w:w="1984" w:type="dxa"/>
            <w:shd w:val="clear" w:color="auto" w:fill="auto"/>
          </w:tcPr>
          <w:p w14:paraId="6C08003E" w14:textId="77777777" w:rsidR="00B709FE" w:rsidRPr="00E140B5" w:rsidRDefault="00B709FE" w:rsidP="008F2404">
            <w:pPr>
              <w:pStyle w:val="FootnoteText"/>
              <w:spacing w:line="288" w:lineRule="auto"/>
              <w:rPr>
                <w:b/>
                <w:bCs/>
                <w:color w:val="000000"/>
                <w:lang w:val="lt-LT"/>
              </w:rPr>
            </w:pPr>
            <w:r>
              <w:rPr>
                <w:b/>
                <w:bCs/>
                <w:color w:val="000000"/>
                <w:lang w:val="lt-LT"/>
              </w:rPr>
              <w:t>EFSA kontaktinio asmens (</w:t>
            </w:r>
            <w:proofErr w:type="spellStart"/>
            <w:r w:rsidRPr="00E140B5">
              <w:rPr>
                <w:b/>
                <w:bCs/>
                <w:color w:val="000000"/>
                <w:lang w:val="lt-LT"/>
              </w:rPr>
              <w:t>F</w:t>
            </w:r>
            <w:r>
              <w:rPr>
                <w:b/>
                <w:bCs/>
                <w:color w:val="000000"/>
                <w:lang w:val="lt-LT"/>
              </w:rPr>
              <w:t>ocal</w:t>
            </w:r>
            <w:proofErr w:type="spellEnd"/>
            <w:r>
              <w:rPr>
                <w:b/>
                <w:bCs/>
                <w:color w:val="000000"/>
                <w:lang w:val="lt-LT"/>
              </w:rPr>
              <w:t xml:space="preserve"> </w:t>
            </w:r>
            <w:proofErr w:type="spellStart"/>
            <w:r w:rsidRPr="00E140B5">
              <w:rPr>
                <w:b/>
                <w:bCs/>
                <w:color w:val="000000"/>
                <w:lang w:val="lt-LT"/>
              </w:rPr>
              <w:t>P</w:t>
            </w:r>
            <w:r>
              <w:rPr>
                <w:b/>
                <w:bCs/>
                <w:color w:val="000000"/>
                <w:lang w:val="lt-LT"/>
              </w:rPr>
              <w:t>oint</w:t>
            </w:r>
            <w:proofErr w:type="spellEnd"/>
            <w:r>
              <w:rPr>
                <w:b/>
                <w:bCs/>
                <w:color w:val="000000"/>
                <w:lang w:val="lt-LT"/>
              </w:rPr>
              <w:t>)</w:t>
            </w:r>
            <w:r w:rsidRPr="00E140B5">
              <w:rPr>
                <w:b/>
                <w:bCs/>
                <w:color w:val="000000"/>
                <w:lang w:val="lt-LT"/>
              </w:rPr>
              <w:t xml:space="preserve"> organizacija?</w:t>
            </w:r>
          </w:p>
        </w:tc>
        <w:tc>
          <w:tcPr>
            <w:tcW w:w="1701" w:type="dxa"/>
            <w:shd w:val="clear" w:color="auto" w:fill="auto"/>
          </w:tcPr>
          <w:p w14:paraId="09FE31DA" w14:textId="77777777" w:rsidR="00B709FE" w:rsidRPr="00E140B5" w:rsidRDefault="00B709FE" w:rsidP="008F2404">
            <w:pPr>
              <w:pStyle w:val="FootnoteText"/>
              <w:spacing w:line="288" w:lineRule="auto"/>
              <w:rPr>
                <w:b/>
                <w:bCs/>
                <w:color w:val="000000"/>
                <w:lang w:val="lt-LT"/>
              </w:rPr>
            </w:pPr>
            <w:r w:rsidRPr="00E140B5">
              <w:rPr>
                <w:b/>
                <w:bCs/>
                <w:color w:val="000000"/>
                <w:lang w:val="lt-LT"/>
              </w:rPr>
              <w:t xml:space="preserve">Vaidmuo </w:t>
            </w:r>
            <w:r w:rsidRPr="00E140B5">
              <w:rPr>
                <w:color w:val="000000"/>
                <w:lang w:val="lt-LT"/>
              </w:rPr>
              <w:t>(vadovavimas, dalyvavimas</w:t>
            </w:r>
            <w:r>
              <w:rPr>
                <w:color w:val="000000"/>
                <w:lang w:val="lt-LT"/>
              </w:rPr>
              <w:t>, kt.)</w:t>
            </w:r>
          </w:p>
        </w:tc>
        <w:tc>
          <w:tcPr>
            <w:tcW w:w="1134" w:type="dxa"/>
            <w:shd w:val="clear" w:color="auto" w:fill="auto"/>
          </w:tcPr>
          <w:p w14:paraId="77CB3E40" w14:textId="77777777" w:rsidR="00B709FE" w:rsidRPr="00520768" w:rsidRDefault="00B709FE" w:rsidP="008F2404">
            <w:pPr>
              <w:pStyle w:val="FootnoteText"/>
              <w:spacing w:line="288" w:lineRule="auto"/>
              <w:rPr>
                <w:b/>
                <w:bCs/>
                <w:i/>
                <w:iCs/>
                <w:color w:val="000000"/>
                <w:lang w:val="lt-LT"/>
              </w:rPr>
            </w:pPr>
            <w:r w:rsidRPr="00520768">
              <w:rPr>
                <w:b/>
                <w:bCs/>
                <w:i/>
                <w:iCs/>
                <w:color w:val="000000"/>
                <w:lang w:val="lt-LT"/>
              </w:rPr>
              <w:t>Biudžetas (</w:t>
            </w:r>
            <w:r>
              <w:rPr>
                <w:b/>
                <w:bCs/>
                <w:i/>
                <w:iCs/>
                <w:color w:val="000000"/>
                <w:lang w:val="lt-LT"/>
              </w:rPr>
              <w:t>eurais</w:t>
            </w:r>
            <w:r w:rsidRPr="00520768">
              <w:rPr>
                <w:b/>
                <w:bCs/>
                <w:i/>
                <w:iCs/>
                <w:color w:val="000000"/>
                <w:lang w:val="lt-LT"/>
              </w:rPr>
              <w:t>)</w:t>
            </w:r>
          </w:p>
        </w:tc>
        <w:tc>
          <w:tcPr>
            <w:tcW w:w="1163" w:type="dxa"/>
            <w:shd w:val="clear" w:color="auto" w:fill="auto"/>
          </w:tcPr>
          <w:p w14:paraId="4B201715" w14:textId="77777777" w:rsidR="00B709FE" w:rsidRPr="00520768" w:rsidRDefault="00B709FE" w:rsidP="008F2404">
            <w:pPr>
              <w:pStyle w:val="FootnoteText"/>
              <w:spacing w:line="288" w:lineRule="auto"/>
              <w:rPr>
                <w:b/>
                <w:bCs/>
                <w:i/>
                <w:iCs/>
                <w:color w:val="000000"/>
                <w:lang w:val="lt-LT"/>
              </w:rPr>
            </w:pPr>
            <w:r w:rsidRPr="00520768">
              <w:rPr>
                <w:b/>
                <w:bCs/>
                <w:i/>
                <w:iCs/>
                <w:color w:val="000000"/>
                <w:lang w:val="lt-LT"/>
              </w:rPr>
              <w:t>Užduotys</w:t>
            </w:r>
          </w:p>
        </w:tc>
      </w:tr>
      <w:tr w:rsidR="00B709FE" w:rsidRPr="005D437C" w14:paraId="57973798" w14:textId="77777777" w:rsidTr="008F2404">
        <w:tc>
          <w:tcPr>
            <w:tcW w:w="1276" w:type="dxa"/>
            <w:shd w:val="clear" w:color="auto" w:fill="auto"/>
          </w:tcPr>
          <w:p w14:paraId="27FAE7FD" w14:textId="77777777" w:rsidR="00B709FE" w:rsidRPr="005D437C" w:rsidRDefault="00B709FE" w:rsidP="008F2404">
            <w:pPr>
              <w:spacing w:line="288" w:lineRule="auto"/>
              <w:rPr>
                <w:color w:val="000000"/>
              </w:rPr>
            </w:pPr>
            <w:r w:rsidRPr="005D437C">
              <w:rPr>
                <w:color w:val="000000"/>
              </w:rPr>
              <w:t>LIETUVA</w:t>
            </w:r>
          </w:p>
          <w:p w14:paraId="5FA2A169" w14:textId="77777777" w:rsidR="00B709FE" w:rsidRPr="005D437C" w:rsidRDefault="00B709FE" w:rsidP="008F2404">
            <w:pPr>
              <w:pStyle w:val="FootnoteText"/>
              <w:spacing w:line="288" w:lineRule="auto"/>
              <w:rPr>
                <w:bCs/>
                <w:i/>
                <w:iCs/>
                <w:color w:val="000000"/>
                <w:sz w:val="24"/>
                <w:szCs w:val="24"/>
                <w:lang w:val="lt-LT"/>
              </w:rPr>
            </w:pPr>
          </w:p>
        </w:tc>
        <w:tc>
          <w:tcPr>
            <w:tcW w:w="1985" w:type="dxa"/>
            <w:shd w:val="clear" w:color="auto" w:fill="auto"/>
          </w:tcPr>
          <w:p w14:paraId="7D172470" w14:textId="77777777" w:rsidR="00B709FE" w:rsidRPr="00E140B5" w:rsidRDefault="00B709FE" w:rsidP="008F2404">
            <w:pPr>
              <w:pStyle w:val="FootnoteText"/>
              <w:spacing w:line="288" w:lineRule="auto"/>
              <w:rPr>
                <w:bCs/>
                <w:color w:val="000000"/>
                <w:sz w:val="22"/>
                <w:szCs w:val="22"/>
                <w:lang w:val="lt-LT"/>
              </w:rPr>
            </w:pPr>
            <w:r w:rsidRPr="00E140B5">
              <w:rPr>
                <w:bCs/>
                <w:color w:val="000000"/>
                <w:sz w:val="22"/>
                <w:szCs w:val="22"/>
                <w:lang w:val="lt-LT"/>
              </w:rPr>
              <w:t xml:space="preserve">NMVRVI </w:t>
            </w:r>
            <w:r>
              <w:rPr>
                <w:bCs/>
                <w:color w:val="000000"/>
                <w:sz w:val="22"/>
                <w:szCs w:val="22"/>
                <w:lang w:val="lt-LT"/>
              </w:rPr>
              <w:t>–</w:t>
            </w:r>
            <w:r w:rsidRPr="00E140B5">
              <w:rPr>
                <w:bCs/>
                <w:color w:val="000000"/>
                <w:sz w:val="22"/>
                <w:szCs w:val="22"/>
                <w:lang w:val="lt-LT"/>
              </w:rPr>
              <w:t xml:space="preserve"> Nacionalinis</w:t>
            </w:r>
            <w:r>
              <w:rPr>
                <w:bCs/>
                <w:color w:val="000000"/>
                <w:sz w:val="22"/>
                <w:szCs w:val="22"/>
                <w:lang w:val="lt-LT"/>
              </w:rPr>
              <w:t xml:space="preserve"> </w:t>
            </w:r>
            <w:r w:rsidRPr="00E140B5">
              <w:rPr>
                <w:bCs/>
                <w:color w:val="000000"/>
                <w:sz w:val="22"/>
                <w:szCs w:val="22"/>
                <w:lang w:val="lt-LT"/>
              </w:rPr>
              <w:t>maisto ir veterinarijos rizikos vertinimo institutas</w:t>
            </w:r>
          </w:p>
        </w:tc>
        <w:tc>
          <w:tcPr>
            <w:tcW w:w="1984" w:type="dxa"/>
            <w:shd w:val="clear" w:color="auto" w:fill="auto"/>
          </w:tcPr>
          <w:p w14:paraId="7BDDE115" w14:textId="77777777" w:rsidR="00B709FE" w:rsidRPr="00E140B5" w:rsidRDefault="00B709FE" w:rsidP="008F2404">
            <w:pPr>
              <w:pStyle w:val="FootnoteText"/>
              <w:spacing w:line="288" w:lineRule="auto"/>
              <w:rPr>
                <w:bCs/>
                <w:color w:val="000000"/>
                <w:sz w:val="22"/>
                <w:szCs w:val="22"/>
                <w:lang w:val="lt-LT"/>
              </w:rPr>
            </w:pPr>
            <w:r w:rsidRPr="00E140B5">
              <w:rPr>
                <w:bCs/>
                <w:color w:val="000000"/>
                <w:sz w:val="22"/>
                <w:szCs w:val="22"/>
                <w:lang w:val="lt-LT"/>
              </w:rPr>
              <w:t>Ne (subrangos sutartis su VMVT</w:t>
            </w:r>
            <w:r>
              <w:rPr>
                <w:bCs/>
                <w:color w:val="000000"/>
                <w:sz w:val="22"/>
                <w:szCs w:val="22"/>
                <w:lang w:val="lt-LT"/>
              </w:rPr>
              <w:t xml:space="preserve"> – </w:t>
            </w:r>
            <w:r w:rsidRPr="00E140B5">
              <w:rPr>
                <w:bCs/>
                <w:color w:val="000000"/>
                <w:sz w:val="22"/>
                <w:szCs w:val="22"/>
                <w:lang w:val="lt-LT"/>
              </w:rPr>
              <w:t>Valstybin</w:t>
            </w:r>
            <w:r>
              <w:rPr>
                <w:bCs/>
                <w:color w:val="000000"/>
                <w:sz w:val="22"/>
                <w:szCs w:val="22"/>
                <w:lang w:val="lt-LT"/>
              </w:rPr>
              <w:t xml:space="preserve">e </w:t>
            </w:r>
            <w:r w:rsidRPr="00E140B5">
              <w:rPr>
                <w:bCs/>
                <w:color w:val="000000"/>
                <w:sz w:val="22"/>
                <w:szCs w:val="22"/>
                <w:lang w:val="lt-LT"/>
              </w:rPr>
              <w:t>maisto ir veterinarijos tarnyba</w:t>
            </w:r>
            <w:r>
              <w:rPr>
                <w:bCs/>
                <w:color w:val="000000"/>
                <w:sz w:val="22"/>
                <w:szCs w:val="22"/>
                <w:lang w:val="lt-LT"/>
              </w:rPr>
              <w:t>)</w:t>
            </w:r>
          </w:p>
        </w:tc>
        <w:tc>
          <w:tcPr>
            <w:tcW w:w="1701" w:type="dxa"/>
            <w:shd w:val="clear" w:color="auto" w:fill="auto"/>
          </w:tcPr>
          <w:p w14:paraId="0A10E156" w14:textId="77777777" w:rsidR="00B709FE" w:rsidRPr="00E140B5" w:rsidRDefault="00B709FE" w:rsidP="008F2404">
            <w:pPr>
              <w:pStyle w:val="FootnoteText"/>
              <w:spacing w:line="288" w:lineRule="auto"/>
              <w:rPr>
                <w:bCs/>
                <w:color w:val="000000"/>
                <w:sz w:val="22"/>
                <w:szCs w:val="22"/>
                <w:lang w:val="lt-LT"/>
              </w:rPr>
            </w:pPr>
            <w:r w:rsidRPr="00E140B5">
              <w:rPr>
                <w:bCs/>
                <w:color w:val="000000"/>
                <w:sz w:val="22"/>
                <w:szCs w:val="22"/>
                <w:lang w:val="lt-LT"/>
              </w:rPr>
              <w:t>Dalyvis</w:t>
            </w:r>
          </w:p>
        </w:tc>
        <w:tc>
          <w:tcPr>
            <w:tcW w:w="1134" w:type="dxa"/>
            <w:shd w:val="clear" w:color="auto" w:fill="auto"/>
          </w:tcPr>
          <w:p w14:paraId="44A159B6" w14:textId="77777777" w:rsidR="00B709FE" w:rsidRPr="00E140B5" w:rsidRDefault="00B709FE" w:rsidP="008F2404">
            <w:pPr>
              <w:pStyle w:val="FootnoteText"/>
              <w:spacing w:line="288" w:lineRule="auto"/>
              <w:rPr>
                <w:color w:val="000000"/>
                <w:sz w:val="22"/>
                <w:szCs w:val="22"/>
                <w:lang w:val="lt-LT"/>
              </w:rPr>
            </w:pPr>
            <w:r w:rsidRPr="00E140B5">
              <w:rPr>
                <w:color w:val="000000"/>
                <w:sz w:val="22"/>
                <w:szCs w:val="22"/>
                <w:lang w:val="lt-LT"/>
              </w:rPr>
              <w:t>37 000</w:t>
            </w:r>
          </w:p>
        </w:tc>
        <w:tc>
          <w:tcPr>
            <w:tcW w:w="1163" w:type="dxa"/>
            <w:shd w:val="clear" w:color="auto" w:fill="auto"/>
          </w:tcPr>
          <w:p w14:paraId="7CFB812B" w14:textId="77777777" w:rsidR="00B709FE" w:rsidRPr="00E140B5" w:rsidRDefault="00B709FE" w:rsidP="008F2404">
            <w:pPr>
              <w:pStyle w:val="FootnoteText"/>
              <w:spacing w:line="288" w:lineRule="auto"/>
              <w:rPr>
                <w:bCs/>
                <w:color w:val="000000"/>
                <w:sz w:val="22"/>
                <w:szCs w:val="22"/>
                <w:lang w:val="lt-LT"/>
              </w:rPr>
            </w:pPr>
            <w:r w:rsidRPr="00E140B5">
              <w:rPr>
                <w:bCs/>
                <w:color w:val="000000"/>
                <w:sz w:val="22"/>
                <w:szCs w:val="22"/>
                <w:lang w:val="lt-LT"/>
              </w:rPr>
              <w:t>1, 3, 4, 5 ir 6 užduotis</w:t>
            </w:r>
          </w:p>
        </w:tc>
      </w:tr>
      <w:tr w:rsidR="00B709FE" w:rsidRPr="005D437C" w14:paraId="6DA1C6CB" w14:textId="77777777" w:rsidTr="008F2404">
        <w:tc>
          <w:tcPr>
            <w:tcW w:w="1276" w:type="dxa"/>
            <w:shd w:val="clear" w:color="auto" w:fill="auto"/>
          </w:tcPr>
          <w:p w14:paraId="5F3CAE7D" w14:textId="77777777" w:rsidR="00B709FE" w:rsidRPr="005D437C" w:rsidRDefault="00B709FE" w:rsidP="008F2404">
            <w:pPr>
              <w:spacing w:line="288" w:lineRule="auto"/>
              <w:rPr>
                <w:color w:val="000000"/>
              </w:rPr>
            </w:pPr>
            <w:r w:rsidRPr="005D437C">
              <w:rPr>
                <w:color w:val="000000"/>
              </w:rPr>
              <w:t>LIETUVA</w:t>
            </w:r>
          </w:p>
          <w:p w14:paraId="35FEDD4F" w14:textId="77777777" w:rsidR="00B709FE" w:rsidRPr="005D437C" w:rsidRDefault="00B709FE" w:rsidP="008F2404">
            <w:pPr>
              <w:spacing w:line="288" w:lineRule="auto"/>
              <w:rPr>
                <w:color w:val="000000"/>
              </w:rPr>
            </w:pPr>
          </w:p>
        </w:tc>
        <w:tc>
          <w:tcPr>
            <w:tcW w:w="1985" w:type="dxa"/>
            <w:shd w:val="clear" w:color="auto" w:fill="auto"/>
          </w:tcPr>
          <w:p w14:paraId="0D7CE8C2" w14:textId="77777777" w:rsidR="00B709FE" w:rsidRPr="00E140B5" w:rsidRDefault="00B709FE" w:rsidP="008F2404">
            <w:pPr>
              <w:pStyle w:val="FootnoteText"/>
              <w:spacing w:line="288" w:lineRule="auto"/>
              <w:rPr>
                <w:bCs/>
                <w:color w:val="000000"/>
                <w:sz w:val="22"/>
                <w:szCs w:val="22"/>
                <w:lang w:val="lt-LT"/>
              </w:rPr>
            </w:pPr>
            <w:r w:rsidRPr="00E140B5">
              <w:rPr>
                <w:bCs/>
                <w:color w:val="000000"/>
                <w:sz w:val="22"/>
                <w:szCs w:val="22"/>
                <w:lang w:val="lt-LT"/>
              </w:rPr>
              <w:t xml:space="preserve">VMVT </w:t>
            </w:r>
            <w:r>
              <w:rPr>
                <w:bCs/>
                <w:color w:val="000000"/>
                <w:sz w:val="22"/>
                <w:szCs w:val="22"/>
                <w:lang w:val="lt-LT"/>
              </w:rPr>
              <w:t xml:space="preserve">– </w:t>
            </w:r>
            <w:r w:rsidRPr="00E140B5">
              <w:rPr>
                <w:bCs/>
                <w:color w:val="000000"/>
                <w:sz w:val="22"/>
                <w:szCs w:val="22"/>
                <w:lang w:val="lt-LT"/>
              </w:rPr>
              <w:t>Valstybinė</w:t>
            </w:r>
            <w:r>
              <w:rPr>
                <w:bCs/>
                <w:color w:val="000000"/>
                <w:sz w:val="22"/>
                <w:szCs w:val="22"/>
                <w:lang w:val="lt-LT"/>
              </w:rPr>
              <w:t xml:space="preserve"> </w:t>
            </w:r>
            <w:r w:rsidRPr="00E140B5">
              <w:rPr>
                <w:bCs/>
                <w:color w:val="000000"/>
                <w:sz w:val="22"/>
                <w:szCs w:val="22"/>
                <w:lang w:val="lt-LT"/>
              </w:rPr>
              <w:t>maisto ir veterinarijos tarnyba</w:t>
            </w:r>
          </w:p>
        </w:tc>
        <w:tc>
          <w:tcPr>
            <w:tcW w:w="1984" w:type="dxa"/>
            <w:shd w:val="clear" w:color="auto" w:fill="auto"/>
          </w:tcPr>
          <w:p w14:paraId="0BFA11C7" w14:textId="77777777" w:rsidR="00B709FE" w:rsidRPr="00E140B5" w:rsidRDefault="00B709FE" w:rsidP="008F2404">
            <w:pPr>
              <w:pStyle w:val="FootnoteText"/>
              <w:spacing w:line="288" w:lineRule="auto"/>
              <w:rPr>
                <w:bCs/>
                <w:color w:val="000000"/>
                <w:sz w:val="22"/>
                <w:szCs w:val="22"/>
                <w:lang w:val="lt-LT"/>
              </w:rPr>
            </w:pPr>
            <w:r w:rsidRPr="00E140B5">
              <w:rPr>
                <w:bCs/>
                <w:color w:val="000000"/>
                <w:sz w:val="22"/>
                <w:szCs w:val="22"/>
                <w:lang w:val="lt-LT"/>
              </w:rPr>
              <w:t>Taip</w:t>
            </w:r>
          </w:p>
        </w:tc>
        <w:tc>
          <w:tcPr>
            <w:tcW w:w="1701" w:type="dxa"/>
            <w:shd w:val="clear" w:color="auto" w:fill="auto"/>
          </w:tcPr>
          <w:p w14:paraId="1388B4B8" w14:textId="77777777" w:rsidR="00B709FE" w:rsidRPr="00E140B5" w:rsidRDefault="00B709FE" w:rsidP="008F2404">
            <w:pPr>
              <w:pStyle w:val="FootnoteText"/>
              <w:spacing w:line="288" w:lineRule="auto"/>
              <w:rPr>
                <w:bCs/>
                <w:color w:val="000000"/>
                <w:sz w:val="22"/>
                <w:szCs w:val="22"/>
                <w:lang w:val="lt-LT"/>
              </w:rPr>
            </w:pPr>
            <w:r w:rsidRPr="00E140B5">
              <w:rPr>
                <w:bCs/>
                <w:color w:val="000000"/>
                <w:sz w:val="22"/>
                <w:szCs w:val="22"/>
                <w:lang w:val="lt-LT"/>
              </w:rPr>
              <w:t>Dalyvis</w:t>
            </w:r>
          </w:p>
        </w:tc>
        <w:tc>
          <w:tcPr>
            <w:tcW w:w="1134" w:type="dxa"/>
            <w:shd w:val="clear" w:color="auto" w:fill="auto"/>
          </w:tcPr>
          <w:p w14:paraId="7E89BDDF" w14:textId="77777777" w:rsidR="00B709FE" w:rsidRPr="00E140B5" w:rsidRDefault="00B709FE" w:rsidP="008F2404">
            <w:pPr>
              <w:pStyle w:val="FootnoteText"/>
              <w:spacing w:line="288" w:lineRule="auto"/>
              <w:rPr>
                <w:color w:val="000000"/>
                <w:sz w:val="22"/>
                <w:szCs w:val="22"/>
                <w:lang w:val="lt-LT"/>
              </w:rPr>
            </w:pPr>
            <w:r w:rsidRPr="00E140B5">
              <w:rPr>
                <w:color w:val="000000"/>
                <w:sz w:val="22"/>
                <w:szCs w:val="22"/>
                <w:lang w:val="lt-LT"/>
              </w:rPr>
              <w:t>5 000</w:t>
            </w:r>
          </w:p>
        </w:tc>
        <w:tc>
          <w:tcPr>
            <w:tcW w:w="1163" w:type="dxa"/>
            <w:shd w:val="clear" w:color="auto" w:fill="auto"/>
          </w:tcPr>
          <w:p w14:paraId="05461BB6" w14:textId="77777777" w:rsidR="00B709FE" w:rsidRPr="00E140B5" w:rsidRDefault="00B709FE" w:rsidP="008F2404">
            <w:pPr>
              <w:pStyle w:val="FootnoteText"/>
              <w:spacing w:line="288" w:lineRule="auto"/>
              <w:rPr>
                <w:bCs/>
                <w:color w:val="000000"/>
                <w:sz w:val="22"/>
                <w:szCs w:val="22"/>
                <w:lang w:val="lt-LT"/>
              </w:rPr>
            </w:pPr>
            <w:r w:rsidRPr="00E140B5">
              <w:rPr>
                <w:bCs/>
                <w:color w:val="000000"/>
                <w:sz w:val="22"/>
                <w:szCs w:val="22"/>
                <w:lang w:val="lt-LT"/>
              </w:rPr>
              <w:t>1, 2 ir 6 užduotys</w:t>
            </w:r>
          </w:p>
        </w:tc>
      </w:tr>
    </w:tbl>
    <w:p w14:paraId="1AA15DCC" w14:textId="77777777" w:rsidR="00B960D7" w:rsidRDefault="00B960D7" w:rsidP="00B960D7">
      <w:pPr>
        <w:rPr>
          <w:szCs w:val="24"/>
        </w:rPr>
      </w:pPr>
    </w:p>
    <w:p w14:paraId="3B9815C7" w14:textId="77777777" w:rsidR="00B960D7" w:rsidRDefault="00B960D7" w:rsidP="00B960D7">
      <w:pPr>
        <w:tabs>
          <w:tab w:val="left" w:pos="5400"/>
        </w:tabs>
        <w:jc w:val="center"/>
        <w:textAlignment w:val="center"/>
        <w:rPr>
          <w:b/>
          <w:bCs/>
        </w:rPr>
      </w:pPr>
      <w:r>
        <w:rPr>
          <w:b/>
          <w:bCs/>
        </w:rPr>
        <w:t>______________</w:t>
      </w:r>
    </w:p>
    <w:p w14:paraId="716E6644" w14:textId="77777777" w:rsidR="00B55056" w:rsidRDefault="00B55056">
      <w:pPr>
        <w:tabs>
          <w:tab w:val="left" w:pos="5400"/>
        </w:tabs>
        <w:jc w:val="center"/>
        <w:textAlignment w:val="center"/>
      </w:pPr>
    </w:p>
    <w:p w14:paraId="40103F8D" w14:textId="77777777" w:rsidR="00B9276F" w:rsidRDefault="00B9276F">
      <w:pPr>
        <w:tabs>
          <w:tab w:val="left" w:pos="5400"/>
        </w:tabs>
        <w:jc w:val="center"/>
        <w:textAlignment w:val="center"/>
      </w:pPr>
    </w:p>
    <w:p w14:paraId="4B307D0A" w14:textId="77777777" w:rsidR="00B9276F" w:rsidRDefault="00B9276F">
      <w:pPr>
        <w:tabs>
          <w:tab w:val="left" w:pos="5400"/>
        </w:tabs>
        <w:jc w:val="center"/>
        <w:textAlignment w:val="center"/>
      </w:pPr>
    </w:p>
    <w:p w14:paraId="2A0BA070" w14:textId="77777777" w:rsidR="00B9276F" w:rsidRDefault="00B9276F">
      <w:pPr>
        <w:tabs>
          <w:tab w:val="left" w:pos="5400"/>
        </w:tabs>
        <w:jc w:val="center"/>
        <w:textAlignment w:val="center"/>
      </w:pPr>
    </w:p>
    <w:p w14:paraId="535F84A5" w14:textId="77777777" w:rsidR="00B9276F" w:rsidRDefault="00B9276F">
      <w:pPr>
        <w:tabs>
          <w:tab w:val="left" w:pos="5400"/>
        </w:tabs>
        <w:jc w:val="center"/>
        <w:textAlignment w:val="center"/>
      </w:pPr>
    </w:p>
    <w:p w14:paraId="30800052" w14:textId="77777777" w:rsidR="00004CEF" w:rsidRDefault="00004CEF">
      <w:pPr>
        <w:tabs>
          <w:tab w:val="left" w:pos="5400"/>
        </w:tabs>
        <w:jc w:val="center"/>
        <w:textAlignment w:val="center"/>
      </w:pPr>
    </w:p>
    <w:p w14:paraId="40ED80B3" w14:textId="77777777" w:rsidR="00004CEF" w:rsidRDefault="00004CEF">
      <w:pPr>
        <w:tabs>
          <w:tab w:val="left" w:pos="5400"/>
        </w:tabs>
        <w:jc w:val="center"/>
        <w:textAlignment w:val="center"/>
      </w:pPr>
    </w:p>
    <w:p w14:paraId="2B72B0D8" w14:textId="77777777" w:rsidR="00004CEF" w:rsidRDefault="00004CEF">
      <w:pPr>
        <w:tabs>
          <w:tab w:val="left" w:pos="5400"/>
        </w:tabs>
        <w:jc w:val="center"/>
        <w:textAlignment w:val="center"/>
      </w:pPr>
    </w:p>
    <w:p w14:paraId="460C5BD3" w14:textId="77777777" w:rsidR="00004CEF" w:rsidRDefault="00004CEF">
      <w:pPr>
        <w:tabs>
          <w:tab w:val="left" w:pos="5400"/>
        </w:tabs>
        <w:jc w:val="center"/>
        <w:textAlignment w:val="center"/>
      </w:pPr>
    </w:p>
    <w:p w14:paraId="18727904" w14:textId="77777777" w:rsidR="00004CEF" w:rsidRDefault="00004CEF">
      <w:pPr>
        <w:tabs>
          <w:tab w:val="left" w:pos="5400"/>
        </w:tabs>
        <w:jc w:val="center"/>
        <w:textAlignment w:val="center"/>
      </w:pPr>
    </w:p>
    <w:p w14:paraId="67407993" w14:textId="77777777" w:rsidR="00004CEF" w:rsidRDefault="00004CEF">
      <w:pPr>
        <w:tabs>
          <w:tab w:val="left" w:pos="5400"/>
        </w:tabs>
        <w:jc w:val="center"/>
        <w:textAlignment w:val="center"/>
      </w:pPr>
    </w:p>
    <w:p w14:paraId="1A99A678" w14:textId="77777777" w:rsidR="00004CEF" w:rsidRDefault="00004CEF">
      <w:pPr>
        <w:tabs>
          <w:tab w:val="left" w:pos="5400"/>
        </w:tabs>
        <w:jc w:val="center"/>
        <w:textAlignment w:val="center"/>
      </w:pPr>
    </w:p>
    <w:p w14:paraId="2F7D2BEB" w14:textId="77777777" w:rsidR="00004CEF" w:rsidRDefault="00004CEF">
      <w:pPr>
        <w:tabs>
          <w:tab w:val="left" w:pos="5400"/>
        </w:tabs>
        <w:jc w:val="center"/>
        <w:textAlignment w:val="center"/>
      </w:pPr>
    </w:p>
    <w:p w14:paraId="64985EFA" w14:textId="77777777" w:rsidR="00004CEF" w:rsidRDefault="00004CEF">
      <w:pPr>
        <w:tabs>
          <w:tab w:val="left" w:pos="5400"/>
        </w:tabs>
        <w:jc w:val="center"/>
        <w:textAlignment w:val="center"/>
      </w:pPr>
    </w:p>
    <w:p w14:paraId="1376D37A" w14:textId="77777777" w:rsidR="00004CEF" w:rsidRDefault="00004CEF">
      <w:pPr>
        <w:tabs>
          <w:tab w:val="left" w:pos="5400"/>
        </w:tabs>
        <w:jc w:val="center"/>
        <w:textAlignment w:val="center"/>
      </w:pPr>
    </w:p>
    <w:p w14:paraId="0061DF86" w14:textId="77777777" w:rsidR="00004CEF" w:rsidRDefault="00004CEF">
      <w:pPr>
        <w:tabs>
          <w:tab w:val="left" w:pos="5400"/>
        </w:tabs>
        <w:jc w:val="center"/>
        <w:textAlignment w:val="center"/>
      </w:pPr>
    </w:p>
    <w:p w14:paraId="70299073" w14:textId="77777777" w:rsidR="00092D7E" w:rsidRDefault="00092D7E">
      <w:pPr>
        <w:tabs>
          <w:tab w:val="left" w:pos="5400"/>
        </w:tabs>
        <w:jc w:val="center"/>
        <w:textAlignment w:val="center"/>
      </w:pPr>
    </w:p>
    <w:p w14:paraId="1E051A6C" w14:textId="77777777" w:rsidR="00092D7E" w:rsidRDefault="00092D7E">
      <w:pPr>
        <w:tabs>
          <w:tab w:val="left" w:pos="5400"/>
        </w:tabs>
        <w:jc w:val="center"/>
        <w:textAlignment w:val="center"/>
      </w:pPr>
    </w:p>
    <w:p w14:paraId="7B1AB3A3" w14:textId="77777777" w:rsidR="00092D7E" w:rsidRDefault="00092D7E">
      <w:pPr>
        <w:tabs>
          <w:tab w:val="left" w:pos="5400"/>
        </w:tabs>
        <w:jc w:val="center"/>
        <w:textAlignment w:val="center"/>
      </w:pPr>
    </w:p>
    <w:p w14:paraId="424C1909" w14:textId="77777777" w:rsidR="00004CEF" w:rsidRDefault="00004CEF">
      <w:pPr>
        <w:tabs>
          <w:tab w:val="left" w:pos="5400"/>
        </w:tabs>
        <w:jc w:val="center"/>
        <w:textAlignment w:val="center"/>
      </w:pPr>
    </w:p>
    <w:p w14:paraId="6B488B23" w14:textId="77777777" w:rsidR="00004CEF" w:rsidRDefault="00004CEF">
      <w:pPr>
        <w:tabs>
          <w:tab w:val="left" w:pos="5400"/>
        </w:tabs>
        <w:jc w:val="center"/>
        <w:textAlignment w:val="center"/>
      </w:pPr>
    </w:p>
    <w:p w14:paraId="2EA33A2B" w14:textId="633F6557" w:rsidR="00B55056" w:rsidRDefault="00B709FE" w:rsidP="00B709FE">
      <w:pPr>
        <w:tabs>
          <w:tab w:val="left" w:pos="5400"/>
        </w:tabs>
        <w:jc w:val="right"/>
        <w:textAlignment w:val="center"/>
      </w:pPr>
      <w:r>
        <w:t>2 priedas</w:t>
      </w:r>
    </w:p>
    <w:p w14:paraId="651DB694" w14:textId="77777777" w:rsidR="00B709FE" w:rsidRDefault="00B709FE">
      <w:pPr>
        <w:tabs>
          <w:tab w:val="left" w:pos="5400"/>
        </w:tabs>
        <w:jc w:val="center"/>
        <w:textAlignment w:val="center"/>
      </w:pPr>
    </w:p>
    <w:p w14:paraId="49C16426" w14:textId="3BE42720" w:rsidR="00B709FE" w:rsidRDefault="00E073EC">
      <w:pPr>
        <w:tabs>
          <w:tab w:val="left" w:pos="5400"/>
        </w:tabs>
        <w:jc w:val="center"/>
        <w:textAlignment w:val="center"/>
      </w:pPr>
      <w:r w:rsidRPr="00E073EC">
        <w:rPr>
          <w:noProof/>
        </w:rPr>
        <w:lastRenderedPageBreak/>
        <w:drawing>
          <wp:anchor distT="0" distB="0" distL="114300" distR="114300" simplePos="0" relativeHeight="251658240" behindDoc="1" locked="0" layoutInCell="1" allowOverlap="1" wp14:anchorId="38054683" wp14:editId="4B4194A7">
            <wp:simplePos x="0" y="0"/>
            <wp:positionH relativeFrom="column">
              <wp:posOffset>221641</wp:posOffset>
            </wp:positionH>
            <wp:positionV relativeFrom="paragraph">
              <wp:posOffset>45161</wp:posOffset>
            </wp:positionV>
            <wp:extent cx="5775960" cy="7896860"/>
            <wp:effectExtent l="0" t="0" r="0" b="8890"/>
            <wp:wrapTight wrapText="bothSides">
              <wp:wrapPolygon edited="0">
                <wp:start x="0" y="0"/>
                <wp:lineTo x="0" y="21572"/>
                <wp:lineTo x="21515" y="21572"/>
                <wp:lineTo x="21515" y="0"/>
                <wp:lineTo x="0" y="0"/>
              </wp:wrapPolygon>
            </wp:wrapTight>
            <wp:docPr id="1056910518" name="Picture 1" descr="A document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910518" name="Picture 1" descr="A document with text and images&#10;&#10;AI-generated content may be incorrect."/>
                    <pic:cNvPicPr/>
                  </pic:nvPicPr>
                  <pic:blipFill>
                    <a:blip r:embed="rId27">
                      <a:extLst>
                        <a:ext uri="{28A0092B-C50C-407E-A947-70E740481C1C}">
                          <a14:useLocalDpi xmlns:a14="http://schemas.microsoft.com/office/drawing/2010/main" val="0"/>
                        </a:ext>
                      </a:extLst>
                    </a:blip>
                    <a:stretch>
                      <a:fillRect/>
                    </a:stretch>
                  </pic:blipFill>
                  <pic:spPr>
                    <a:xfrm>
                      <a:off x="0" y="0"/>
                      <a:ext cx="5775960" cy="7896860"/>
                    </a:xfrm>
                    <a:prstGeom prst="rect">
                      <a:avLst/>
                    </a:prstGeom>
                  </pic:spPr>
                </pic:pic>
              </a:graphicData>
            </a:graphic>
            <wp14:sizeRelH relativeFrom="margin">
              <wp14:pctWidth>0</wp14:pctWidth>
            </wp14:sizeRelH>
            <wp14:sizeRelV relativeFrom="margin">
              <wp14:pctHeight>0</wp14:pctHeight>
            </wp14:sizeRelV>
          </wp:anchor>
        </w:drawing>
      </w:r>
    </w:p>
    <w:p w14:paraId="1B32C79D" w14:textId="1DCD4050" w:rsidR="00B709FE" w:rsidRDefault="00B709FE">
      <w:pPr>
        <w:tabs>
          <w:tab w:val="left" w:pos="5400"/>
        </w:tabs>
        <w:jc w:val="center"/>
        <w:textAlignment w:val="center"/>
      </w:pPr>
    </w:p>
    <w:p w14:paraId="17E52B16" w14:textId="77777777" w:rsidR="00E073EC" w:rsidRDefault="00E073EC">
      <w:pPr>
        <w:tabs>
          <w:tab w:val="left" w:pos="5400"/>
        </w:tabs>
        <w:jc w:val="center"/>
        <w:textAlignment w:val="center"/>
      </w:pPr>
    </w:p>
    <w:p w14:paraId="5A421E92" w14:textId="77777777" w:rsidR="00E073EC" w:rsidRDefault="00E073EC">
      <w:pPr>
        <w:tabs>
          <w:tab w:val="left" w:pos="5400"/>
        </w:tabs>
        <w:jc w:val="center"/>
        <w:textAlignment w:val="center"/>
      </w:pPr>
    </w:p>
    <w:p w14:paraId="33123463" w14:textId="77777777" w:rsidR="00E073EC" w:rsidRDefault="00E073EC">
      <w:pPr>
        <w:tabs>
          <w:tab w:val="left" w:pos="5400"/>
        </w:tabs>
        <w:jc w:val="center"/>
        <w:textAlignment w:val="center"/>
      </w:pPr>
    </w:p>
    <w:p w14:paraId="2CF03340" w14:textId="77777777" w:rsidR="00B709FE" w:rsidRDefault="00B709FE">
      <w:pPr>
        <w:tabs>
          <w:tab w:val="left" w:pos="5400"/>
        </w:tabs>
        <w:jc w:val="center"/>
        <w:textAlignment w:val="center"/>
      </w:pPr>
    </w:p>
    <w:p w14:paraId="6E11EC01" w14:textId="77777777" w:rsidR="00B709FE" w:rsidRDefault="00B709FE">
      <w:pPr>
        <w:tabs>
          <w:tab w:val="left" w:pos="5400"/>
        </w:tabs>
        <w:jc w:val="center"/>
        <w:textAlignment w:val="center"/>
      </w:pPr>
    </w:p>
    <w:p w14:paraId="1CF2D0FA" w14:textId="77777777" w:rsidR="00B709FE" w:rsidRDefault="00B709FE">
      <w:pPr>
        <w:tabs>
          <w:tab w:val="left" w:pos="5400"/>
        </w:tabs>
        <w:jc w:val="center"/>
        <w:textAlignment w:val="center"/>
      </w:pPr>
    </w:p>
    <w:p w14:paraId="1D1063CB" w14:textId="77777777" w:rsidR="00B709FE" w:rsidRDefault="00B709FE">
      <w:pPr>
        <w:tabs>
          <w:tab w:val="left" w:pos="5400"/>
        </w:tabs>
        <w:jc w:val="center"/>
        <w:textAlignment w:val="center"/>
      </w:pPr>
    </w:p>
    <w:p w14:paraId="28CFB490" w14:textId="77777777" w:rsidR="00B709FE" w:rsidRDefault="00B709FE">
      <w:pPr>
        <w:tabs>
          <w:tab w:val="left" w:pos="5400"/>
        </w:tabs>
        <w:jc w:val="center"/>
        <w:textAlignment w:val="center"/>
      </w:pPr>
    </w:p>
    <w:p w14:paraId="3D044BD7" w14:textId="77777777" w:rsidR="00B709FE" w:rsidRDefault="00B709FE">
      <w:pPr>
        <w:tabs>
          <w:tab w:val="left" w:pos="5400"/>
        </w:tabs>
        <w:jc w:val="center"/>
        <w:textAlignment w:val="center"/>
      </w:pPr>
    </w:p>
    <w:p w14:paraId="30F72691" w14:textId="77777777" w:rsidR="00B709FE" w:rsidRDefault="00B709FE">
      <w:pPr>
        <w:tabs>
          <w:tab w:val="left" w:pos="5400"/>
        </w:tabs>
        <w:jc w:val="center"/>
        <w:textAlignment w:val="center"/>
      </w:pPr>
    </w:p>
    <w:p w14:paraId="5833FC9F" w14:textId="77777777" w:rsidR="00B709FE" w:rsidRDefault="00B709FE">
      <w:pPr>
        <w:tabs>
          <w:tab w:val="left" w:pos="5400"/>
        </w:tabs>
        <w:jc w:val="center"/>
        <w:textAlignment w:val="center"/>
      </w:pPr>
    </w:p>
    <w:p w14:paraId="0F3DF7E8" w14:textId="77777777" w:rsidR="00B709FE" w:rsidRDefault="00B709FE">
      <w:pPr>
        <w:tabs>
          <w:tab w:val="left" w:pos="5400"/>
        </w:tabs>
        <w:jc w:val="center"/>
        <w:textAlignment w:val="center"/>
      </w:pPr>
    </w:p>
    <w:p w14:paraId="058A3FDF" w14:textId="77777777" w:rsidR="00B709FE" w:rsidRDefault="00B709FE">
      <w:pPr>
        <w:tabs>
          <w:tab w:val="left" w:pos="5400"/>
        </w:tabs>
        <w:jc w:val="center"/>
        <w:textAlignment w:val="center"/>
      </w:pPr>
    </w:p>
    <w:p w14:paraId="3CB0DD9C" w14:textId="77777777" w:rsidR="00B709FE" w:rsidRDefault="00B709FE">
      <w:pPr>
        <w:tabs>
          <w:tab w:val="left" w:pos="5400"/>
        </w:tabs>
        <w:jc w:val="center"/>
        <w:textAlignment w:val="center"/>
      </w:pPr>
    </w:p>
    <w:p w14:paraId="761F9C6C" w14:textId="77777777" w:rsidR="00B709FE" w:rsidRDefault="00B709FE">
      <w:pPr>
        <w:tabs>
          <w:tab w:val="left" w:pos="5400"/>
        </w:tabs>
        <w:jc w:val="center"/>
        <w:textAlignment w:val="center"/>
      </w:pPr>
    </w:p>
    <w:p w14:paraId="3FC6AADB" w14:textId="77777777" w:rsidR="00B709FE" w:rsidRDefault="00B709FE">
      <w:pPr>
        <w:tabs>
          <w:tab w:val="left" w:pos="5400"/>
        </w:tabs>
        <w:jc w:val="center"/>
        <w:textAlignment w:val="center"/>
      </w:pPr>
    </w:p>
    <w:p w14:paraId="304AC8CA" w14:textId="77777777" w:rsidR="00B709FE" w:rsidRDefault="00B709FE">
      <w:pPr>
        <w:tabs>
          <w:tab w:val="left" w:pos="5400"/>
        </w:tabs>
        <w:jc w:val="center"/>
        <w:textAlignment w:val="center"/>
      </w:pPr>
    </w:p>
    <w:p w14:paraId="39A45CC6" w14:textId="77777777" w:rsidR="00B709FE" w:rsidRDefault="00B709FE">
      <w:pPr>
        <w:tabs>
          <w:tab w:val="left" w:pos="5400"/>
        </w:tabs>
        <w:jc w:val="center"/>
        <w:textAlignment w:val="center"/>
      </w:pPr>
    </w:p>
    <w:p w14:paraId="085B5858" w14:textId="77777777" w:rsidR="00B709FE" w:rsidRDefault="00B709FE">
      <w:pPr>
        <w:tabs>
          <w:tab w:val="left" w:pos="5400"/>
        </w:tabs>
        <w:jc w:val="center"/>
        <w:textAlignment w:val="center"/>
      </w:pPr>
    </w:p>
    <w:p w14:paraId="73886ED7" w14:textId="77777777" w:rsidR="00B709FE" w:rsidRDefault="00B709FE">
      <w:pPr>
        <w:tabs>
          <w:tab w:val="left" w:pos="5400"/>
        </w:tabs>
        <w:jc w:val="center"/>
        <w:textAlignment w:val="center"/>
      </w:pPr>
    </w:p>
    <w:p w14:paraId="32022042" w14:textId="77777777" w:rsidR="00B709FE" w:rsidRDefault="00B709FE">
      <w:pPr>
        <w:tabs>
          <w:tab w:val="left" w:pos="5400"/>
        </w:tabs>
        <w:jc w:val="center"/>
        <w:textAlignment w:val="center"/>
      </w:pPr>
    </w:p>
    <w:p w14:paraId="05E7E233" w14:textId="77777777" w:rsidR="00B709FE" w:rsidRDefault="00B709FE">
      <w:pPr>
        <w:tabs>
          <w:tab w:val="left" w:pos="5400"/>
        </w:tabs>
        <w:jc w:val="center"/>
        <w:textAlignment w:val="center"/>
      </w:pPr>
    </w:p>
    <w:p w14:paraId="557BE045" w14:textId="77777777" w:rsidR="00B709FE" w:rsidRDefault="00B709FE">
      <w:pPr>
        <w:tabs>
          <w:tab w:val="left" w:pos="5400"/>
        </w:tabs>
        <w:jc w:val="center"/>
        <w:textAlignment w:val="center"/>
      </w:pPr>
    </w:p>
    <w:p w14:paraId="18B7AAED" w14:textId="77777777" w:rsidR="00B709FE" w:rsidRDefault="00B709FE">
      <w:pPr>
        <w:tabs>
          <w:tab w:val="left" w:pos="5400"/>
        </w:tabs>
        <w:jc w:val="center"/>
        <w:textAlignment w:val="center"/>
      </w:pPr>
    </w:p>
    <w:p w14:paraId="7D9DCA82" w14:textId="77777777" w:rsidR="00B709FE" w:rsidRDefault="00B709FE">
      <w:pPr>
        <w:tabs>
          <w:tab w:val="left" w:pos="5400"/>
        </w:tabs>
        <w:jc w:val="center"/>
        <w:textAlignment w:val="center"/>
      </w:pPr>
    </w:p>
    <w:p w14:paraId="1A041B3C" w14:textId="77777777" w:rsidR="00B709FE" w:rsidRDefault="00B709FE">
      <w:pPr>
        <w:tabs>
          <w:tab w:val="left" w:pos="5400"/>
        </w:tabs>
        <w:jc w:val="center"/>
        <w:textAlignment w:val="center"/>
      </w:pPr>
    </w:p>
    <w:p w14:paraId="46A2D55E" w14:textId="77777777" w:rsidR="00B709FE" w:rsidRDefault="00B709FE">
      <w:pPr>
        <w:tabs>
          <w:tab w:val="left" w:pos="5400"/>
        </w:tabs>
        <w:jc w:val="center"/>
        <w:textAlignment w:val="center"/>
      </w:pPr>
    </w:p>
    <w:p w14:paraId="0953C552" w14:textId="77777777" w:rsidR="00B709FE" w:rsidRDefault="00B709FE">
      <w:pPr>
        <w:tabs>
          <w:tab w:val="left" w:pos="5400"/>
        </w:tabs>
        <w:jc w:val="center"/>
        <w:textAlignment w:val="center"/>
      </w:pPr>
    </w:p>
    <w:p w14:paraId="510C0010" w14:textId="77777777" w:rsidR="00B709FE" w:rsidRDefault="00B709FE">
      <w:pPr>
        <w:tabs>
          <w:tab w:val="left" w:pos="5400"/>
        </w:tabs>
        <w:jc w:val="center"/>
        <w:textAlignment w:val="center"/>
      </w:pPr>
    </w:p>
    <w:p w14:paraId="3485264F" w14:textId="2A2A82AE" w:rsidR="00B55056" w:rsidRDefault="00B55056">
      <w:pPr>
        <w:tabs>
          <w:tab w:val="left" w:pos="5400"/>
        </w:tabs>
        <w:jc w:val="center"/>
        <w:textAlignment w:val="center"/>
      </w:pPr>
    </w:p>
    <w:p w14:paraId="1EC538F9" w14:textId="77777777" w:rsidR="00E073EC" w:rsidRDefault="00E073EC">
      <w:pPr>
        <w:tabs>
          <w:tab w:val="left" w:pos="5400"/>
        </w:tabs>
        <w:jc w:val="center"/>
        <w:textAlignment w:val="center"/>
      </w:pPr>
    </w:p>
    <w:p w14:paraId="5572A497" w14:textId="77777777" w:rsidR="00E073EC" w:rsidRDefault="00E073EC">
      <w:pPr>
        <w:tabs>
          <w:tab w:val="left" w:pos="5400"/>
        </w:tabs>
        <w:jc w:val="center"/>
        <w:textAlignment w:val="center"/>
      </w:pPr>
    </w:p>
    <w:p w14:paraId="54D84AD2" w14:textId="77777777" w:rsidR="00E073EC" w:rsidRDefault="00E073EC">
      <w:pPr>
        <w:tabs>
          <w:tab w:val="left" w:pos="5400"/>
        </w:tabs>
        <w:jc w:val="center"/>
        <w:textAlignment w:val="center"/>
      </w:pPr>
    </w:p>
    <w:p w14:paraId="13B4262B" w14:textId="77777777" w:rsidR="00E073EC" w:rsidRDefault="00E073EC">
      <w:pPr>
        <w:tabs>
          <w:tab w:val="left" w:pos="5400"/>
        </w:tabs>
        <w:jc w:val="center"/>
        <w:textAlignment w:val="center"/>
      </w:pPr>
    </w:p>
    <w:p w14:paraId="1BF72CC4" w14:textId="77777777" w:rsidR="00E073EC" w:rsidRDefault="00E073EC">
      <w:pPr>
        <w:tabs>
          <w:tab w:val="left" w:pos="5400"/>
        </w:tabs>
        <w:jc w:val="center"/>
        <w:textAlignment w:val="center"/>
      </w:pPr>
    </w:p>
    <w:p w14:paraId="7BD72FD2" w14:textId="77777777" w:rsidR="00E073EC" w:rsidRDefault="00E073EC">
      <w:pPr>
        <w:tabs>
          <w:tab w:val="left" w:pos="5400"/>
        </w:tabs>
        <w:jc w:val="center"/>
        <w:textAlignment w:val="center"/>
      </w:pPr>
    </w:p>
    <w:p w14:paraId="3FFA644B" w14:textId="77777777" w:rsidR="00E073EC" w:rsidRDefault="00E073EC">
      <w:pPr>
        <w:tabs>
          <w:tab w:val="left" w:pos="5400"/>
        </w:tabs>
        <w:jc w:val="center"/>
        <w:textAlignment w:val="center"/>
      </w:pPr>
    </w:p>
    <w:p w14:paraId="3BAF4542" w14:textId="77777777" w:rsidR="00E073EC" w:rsidRDefault="00E073EC">
      <w:pPr>
        <w:tabs>
          <w:tab w:val="left" w:pos="5400"/>
        </w:tabs>
        <w:jc w:val="center"/>
        <w:textAlignment w:val="center"/>
      </w:pPr>
    </w:p>
    <w:p w14:paraId="0D6D37BC" w14:textId="77777777" w:rsidR="00E073EC" w:rsidRDefault="00E073EC">
      <w:pPr>
        <w:tabs>
          <w:tab w:val="left" w:pos="5400"/>
        </w:tabs>
        <w:jc w:val="center"/>
        <w:textAlignment w:val="center"/>
      </w:pPr>
    </w:p>
    <w:p w14:paraId="3F928E70" w14:textId="77777777" w:rsidR="00E073EC" w:rsidRDefault="00E073EC">
      <w:pPr>
        <w:tabs>
          <w:tab w:val="left" w:pos="5400"/>
        </w:tabs>
        <w:jc w:val="center"/>
        <w:textAlignment w:val="center"/>
      </w:pPr>
    </w:p>
    <w:p w14:paraId="69F8034A" w14:textId="77777777" w:rsidR="00E073EC" w:rsidRDefault="00E073EC">
      <w:pPr>
        <w:tabs>
          <w:tab w:val="left" w:pos="5400"/>
        </w:tabs>
        <w:jc w:val="center"/>
        <w:textAlignment w:val="center"/>
      </w:pPr>
    </w:p>
    <w:p w14:paraId="10122057" w14:textId="77777777" w:rsidR="00E073EC" w:rsidRDefault="00E073EC">
      <w:pPr>
        <w:tabs>
          <w:tab w:val="left" w:pos="5400"/>
        </w:tabs>
        <w:jc w:val="center"/>
        <w:textAlignment w:val="center"/>
      </w:pPr>
    </w:p>
    <w:p w14:paraId="28499E29" w14:textId="77777777" w:rsidR="00E073EC" w:rsidRDefault="00E073EC">
      <w:pPr>
        <w:tabs>
          <w:tab w:val="left" w:pos="5400"/>
        </w:tabs>
        <w:jc w:val="center"/>
        <w:textAlignment w:val="center"/>
      </w:pPr>
    </w:p>
    <w:p w14:paraId="1E142A8B" w14:textId="77777777" w:rsidR="00E073EC" w:rsidRDefault="00E073EC">
      <w:pPr>
        <w:tabs>
          <w:tab w:val="left" w:pos="5400"/>
        </w:tabs>
        <w:jc w:val="center"/>
        <w:textAlignment w:val="center"/>
      </w:pPr>
    </w:p>
    <w:p w14:paraId="498B8CBF" w14:textId="394EE41A" w:rsidR="00E073EC" w:rsidRDefault="00E073EC">
      <w:pPr>
        <w:tabs>
          <w:tab w:val="left" w:pos="5400"/>
        </w:tabs>
        <w:jc w:val="center"/>
        <w:textAlignment w:val="center"/>
      </w:pPr>
      <w:r w:rsidRPr="00E073EC">
        <w:rPr>
          <w:noProof/>
        </w:rPr>
        <w:lastRenderedPageBreak/>
        <w:drawing>
          <wp:anchor distT="0" distB="0" distL="114300" distR="114300" simplePos="0" relativeHeight="251659264" behindDoc="1" locked="0" layoutInCell="1" allowOverlap="1" wp14:anchorId="5A871E3B" wp14:editId="392228F5">
            <wp:simplePos x="0" y="0"/>
            <wp:positionH relativeFrom="column">
              <wp:posOffset>46406</wp:posOffset>
            </wp:positionH>
            <wp:positionV relativeFrom="paragraph">
              <wp:posOffset>97</wp:posOffset>
            </wp:positionV>
            <wp:extent cx="5927500" cy="7354118"/>
            <wp:effectExtent l="0" t="0" r="0" b="0"/>
            <wp:wrapTight wrapText="bothSides">
              <wp:wrapPolygon edited="0">
                <wp:start x="0" y="0"/>
                <wp:lineTo x="0" y="21542"/>
                <wp:lineTo x="21521" y="21542"/>
                <wp:lineTo x="21521" y="0"/>
                <wp:lineTo x="0" y="0"/>
              </wp:wrapPolygon>
            </wp:wrapTight>
            <wp:docPr id="1345317250" name="Picture 1" descr="A document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317250" name="Picture 1" descr="A document with text and numbers&#10;&#10;AI-generated content may be incorrect."/>
                    <pic:cNvPicPr/>
                  </pic:nvPicPr>
                  <pic:blipFill>
                    <a:blip r:embed="rId28">
                      <a:extLst>
                        <a:ext uri="{28A0092B-C50C-407E-A947-70E740481C1C}">
                          <a14:useLocalDpi xmlns:a14="http://schemas.microsoft.com/office/drawing/2010/main" val="0"/>
                        </a:ext>
                      </a:extLst>
                    </a:blip>
                    <a:stretch>
                      <a:fillRect/>
                    </a:stretch>
                  </pic:blipFill>
                  <pic:spPr>
                    <a:xfrm>
                      <a:off x="0" y="0"/>
                      <a:ext cx="5929751" cy="7356911"/>
                    </a:xfrm>
                    <a:prstGeom prst="rect">
                      <a:avLst/>
                    </a:prstGeom>
                  </pic:spPr>
                </pic:pic>
              </a:graphicData>
            </a:graphic>
            <wp14:sizeRelH relativeFrom="margin">
              <wp14:pctWidth>0</wp14:pctWidth>
            </wp14:sizeRelH>
            <wp14:sizeRelV relativeFrom="margin">
              <wp14:pctHeight>0</wp14:pctHeight>
            </wp14:sizeRelV>
          </wp:anchor>
        </w:drawing>
      </w:r>
    </w:p>
    <w:p w14:paraId="5A769ED4" w14:textId="46F17CD5" w:rsidR="00E073EC" w:rsidRDefault="00E073EC">
      <w:pPr>
        <w:tabs>
          <w:tab w:val="left" w:pos="5400"/>
        </w:tabs>
        <w:jc w:val="center"/>
        <w:textAlignment w:val="center"/>
      </w:pPr>
    </w:p>
    <w:p w14:paraId="15151D71" w14:textId="77777777" w:rsidR="00E073EC" w:rsidRDefault="00E073EC">
      <w:pPr>
        <w:tabs>
          <w:tab w:val="left" w:pos="5400"/>
        </w:tabs>
        <w:jc w:val="center"/>
        <w:textAlignment w:val="center"/>
      </w:pPr>
    </w:p>
    <w:p w14:paraId="22C26226" w14:textId="77777777" w:rsidR="00E073EC" w:rsidRDefault="00E073EC">
      <w:pPr>
        <w:tabs>
          <w:tab w:val="left" w:pos="5400"/>
        </w:tabs>
        <w:jc w:val="center"/>
        <w:textAlignment w:val="center"/>
      </w:pPr>
    </w:p>
    <w:p w14:paraId="16F6BC3F" w14:textId="77777777" w:rsidR="00E073EC" w:rsidRDefault="00E073EC">
      <w:pPr>
        <w:tabs>
          <w:tab w:val="left" w:pos="5400"/>
        </w:tabs>
        <w:jc w:val="center"/>
        <w:textAlignment w:val="center"/>
      </w:pPr>
    </w:p>
    <w:p w14:paraId="7CC25BED" w14:textId="77777777" w:rsidR="00E073EC" w:rsidRDefault="00E073EC">
      <w:pPr>
        <w:tabs>
          <w:tab w:val="left" w:pos="5400"/>
        </w:tabs>
        <w:jc w:val="center"/>
        <w:textAlignment w:val="center"/>
      </w:pPr>
    </w:p>
    <w:p w14:paraId="0757D471" w14:textId="77777777" w:rsidR="00E073EC" w:rsidRDefault="00E073EC">
      <w:pPr>
        <w:tabs>
          <w:tab w:val="left" w:pos="5400"/>
        </w:tabs>
        <w:jc w:val="center"/>
        <w:textAlignment w:val="center"/>
      </w:pPr>
    </w:p>
    <w:p w14:paraId="24DFDE65" w14:textId="77777777" w:rsidR="00E073EC" w:rsidRDefault="00E073EC">
      <w:pPr>
        <w:tabs>
          <w:tab w:val="left" w:pos="5400"/>
        </w:tabs>
        <w:jc w:val="center"/>
        <w:textAlignment w:val="center"/>
      </w:pPr>
    </w:p>
    <w:p w14:paraId="754890A4" w14:textId="77777777" w:rsidR="00E073EC" w:rsidRDefault="00E073EC">
      <w:pPr>
        <w:tabs>
          <w:tab w:val="left" w:pos="5400"/>
        </w:tabs>
        <w:jc w:val="center"/>
        <w:textAlignment w:val="center"/>
      </w:pPr>
    </w:p>
    <w:p w14:paraId="213780A6" w14:textId="77777777" w:rsidR="00E073EC" w:rsidRDefault="00E073EC">
      <w:pPr>
        <w:tabs>
          <w:tab w:val="left" w:pos="5400"/>
        </w:tabs>
        <w:jc w:val="center"/>
        <w:textAlignment w:val="center"/>
      </w:pPr>
    </w:p>
    <w:p w14:paraId="1B1B214B" w14:textId="77777777" w:rsidR="00E073EC" w:rsidRDefault="00E073EC">
      <w:pPr>
        <w:tabs>
          <w:tab w:val="left" w:pos="5400"/>
        </w:tabs>
        <w:jc w:val="center"/>
        <w:textAlignment w:val="center"/>
      </w:pPr>
    </w:p>
    <w:p w14:paraId="72FBB7A6" w14:textId="77777777" w:rsidR="00E073EC" w:rsidRDefault="00E073EC">
      <w:pPr>
        <w:tabs>
          <w:tab w:val="left" w:pos="5400"/>
        </w:tabs>
        <w:jc w:val="center"/>
        <w:textAlignment w:val="center"/>
      </w:pPr>
    </w:p>
    <w:p w14:paraId="4345664A" w14:textId="77777777" w:rsidR="00E073EC" w:rsidRDefault="00E073EC" w:rsidP="004C07FB">
      <w:pPr>
        <w:tabs>
          <w:tab w:val="left" w:pos="5400"/>
        </w:tabs>
        <w:jc w:val="center"/>
        <w:textAlignment w:val="center"/>
        <w:rPr>
          <w:b/>
          <w:bCs/>
        </w:rPr>
      </w:pPr>
    </w:p>
    <w:p w14:paraId="292EA668" w14:textId="77777777" w:rsidR="00E073EC" w:rsidRDefault="00E073EC" w:rsidP="004C07FB">
      <w:pPr>
        <w:tabs>
          <w:tab w:val="left" w:pos="5400"/>
        </w:tabs>
        <w:jc w:val="center"/>
        <w:textAlignment w:val="center"/>
        <w:rPr>
          <w:b/>
          <w:bCs/>
        </w:rPr>
      </w:pPr>
    </w:p>
    <w:p w14:paraId="49081DA3" w14:textId="77777777" w:rsidR="00E073EC" w:rsidRDefault="00E073EC" w:rsidP="004C07FB">
      <w:pPr>
        <w:tabs>
          <w:tab w:val="left" w:pos="5400"/>
        </w:tabs>
        <w:jc w:val="center"/>
        <w:textAlignment w:val="center"/>
        <w:rPr>
          <w:b/>
          <w:bCs/>
        </w:rPr>
      </w:pPr>
    </w:p>
    <w:p w14:paraId="3AA699A5" w14:textId="77777777" w:rsidR="00E073EC" w:rsidRDefault="00E073EC" w:rsidP="004C07FB">
      <w:pPr>
        <w:tabs>
          <w:tab w:val="left" w:pos="5400"/>
        </w:tabs>
        <w:jc w:val="center"/>
        <w:textAlignment w:val="center"/>
        <w:rPr>
          <w:b/>
          <w:bCs/>
        </w:rPr>
      </w:pPr>
    </w:p>
    <w:p w14:paraId="3F2CA968" w14:textId="77777777" w:rsidR="00E073EC" w:rsidRDefault="00E073EC" w:rsidP="004C07FB">
      <w:pPr>
        <w:tabs>
          <w:tab w:val="left" w:pos="5400"/>
        </w:tabs>
        <w:jc w:val="center"/>
        <w:textAlignment w:val="center"/>
        <w:rPr>
          <w:b/>
          <w:bCs/>
        </w:rPr>
      </w:pPr>
    </w:p>
    <w:p w14:paraId="5458E57F" w14:textId="77777777" w:rsidR="00E073EC" w:rsidRDefault="00E073EC" w:rsidP="004C07FB">
      <w:pPr>
        <w:tabs>
          <w:tab w:val="left" w:pos="5400"/>
        </w:tabs>
        <w:jc w:val="center"/>
        <w:textAlignment w:val="center"/>
        <w:rPr>
          <w:b/>
          <w:bCs/>
        </w:rPr>
      </w:pPr>
    </w:p>
    <w:p w14:paraId="68C19EB4" w14:textId="77777777" w:rsidR="00E073EC" w:rsidRDefault="00E073EC" w:rsidP="004C07FB">
      <w:pPr>
        <w:tabs>
          <w:tab w:val="left" w:pos="5400"/>
        </w:tabs>
        <w:jc w:val="center"/>
        <w:textAlignment w:val="center"/>
        <w:rPr>
          <w:b/>
          <w:bCs/>
        </w:rPr>
      </w:pPr>
    </w:p>
    <w:p w14:paraId="78BAB960" w14:textId="77777777" w:rsidR="00E073EC" w:rsidRDefault="00E073EC" w:rsidP="004C07FB">
      <w:pPr>
        <w:tabs>
          <w:tab w:val="left" w:pos="5400"/>
        </w:tabs>
        <w:jc w:val="center"/>
        <w:textAlignment w:val="center"/>
        <w:rPr>
          <w:b/>
          <w:bCs/>
        </w:rPr>
      </w:pPr>
    </w:p>
    <w:p w14:paraId="2DE86B6A" w14:textId="77777777" w:rsidR="00E073EC" w:rsidRDefault="00E073EC" w:rsidP="004C07FB">
      <w:pPr>
        <w:tabs>
          <w:tab w:val="left" w:pos="5400"/>
        </w:tabs>
        <w:jc w:val="center"/>
        <w:textAlignment w:val="center"/>
        <w:rPr>
          <w:b/>
          <w:bCs/>
        </w:rPr>
      </w:pPr>
    </w:p>
    <w:p w14:paraId="2E74E7F2" w14:textId="77777777" w:rsidR="00E073EC" w:rsidRDefault="00E073EC" w:rsidP="004C07FB">
      <w:pPr>
        <w:tabs>
          <w:tab w:val="left" w:pos="5400"/>
        </w:tabs>
        <w:jc w:val="center"/>
        <w:textAlignment w:val="center"/>
        <w:rPr>
          <w:b/>
          <w:bCs/>
        </w:rPr>
      </w:pPr>
    </w:p>
    <w:p w14:paraId="67FCC1C6" w14:textId="77777777" w:rsidR="00E073EC" w:rsidRDefault="00E073EC" w:rsidP="004C07FB">
      <w:pPr>
        <w:tabs>
          <w:tab w:val="left" w:pos="5400"/>
        </w:tabs>
        <w:jc w:val="center"/>
        <w:textAlignment w:val="center"/>
        <w:rPr>
          <w:b/>
          <w:bCs/>
        </w:rPr>
      </w:pPr>
    </w:p>
    <w:p w14:paraId="0C13E5A9" w14:textId="77777777" w:rsidR="00E073EC" w:rsidRDefault="00E073EC" w:rsidP="004C07FB">
      <w:pPr>
        <w:tabs>
          <w:tab w:val="left" w:pos="5400"/>
        </w:tabs>
        <w:jc w:val="center"/>
        <w:textAlignment w:val="center"/>
        <w:rPr>
          <w:b/>
          <w:bCs/>
        </w:rPr>
      </w:pPr>
    </w:p>
    <w:p w14:paraId="2258E5C8" w14:textId="77777777" w:rsidR="00E073EC" w:rsidRDefault="00E073EC" w:rsidP="004C07FB">
      <w:pPr>
        <w:tabs>
          <w:tab w:val="left" w:pos="5400"/>
        </w:tabs>
        <w:jc w:val="center"/>
        <w:textAlignment w:val="center"/>
        <w:rPr>
          <w:b/>
          <w:bCs/>
        </w:rPr>
      </w:pPr>
    </w:p>
    <w:p w14:paraId="46FC44BA" w14:textId="77777777" w:rsidR="00E073EC" w:rsidRDefault="00E073EC" w:rsidP="004C07FB">
      <w:pPr>
        <w:tabs>
          <w:tab w:val="left" w:pos="5400"/>
        </w:tabs>
        <w:jc w:val="center"/>
        <w:textAlignment w:val="center"/>
        <w:rPr>
          <w:b/>
          <w:bCs/>
        </w:rPr>
      </w:pPr>
    </w:p>
    <w:p w14:paraId="37F145DB" w14:textId="77777777" w:rsidR="00E073EC" w:rsidRDefault="00E073EC" w:rsidP="004C07FB">
      <w:pPr>
        <w:tabs>
          <w:tab w:val="left" w:pos="5400"/>
        </w:tabs>
        <w:jc w:val="center"/>
        <w:textAlignment w:val="center"/>
        <w:rPr>
          <w:b/>
          <w:bCs/>
        </w:rPr>
      </w:pPr>
    </w:p>
    <w:p w14:paraId="482235FD" w14:textId="77777777" w:rsidR="00E073EC" w:rsidRDefault="00E073EC" w:rsidP="004C07FB">
      <w:pPr>
        <w:tabs>
          <w:tab w:val="left" w:pos="5400"/>
        </w:tabs>
        <w:jc w:val="center"/>
        <w:textAlignment w:val="center"/>
        <w:rPr>
          <w:b/>
          <w:bCs/>
        </w:rPr>
      </w:pPr>
    </w:p>
    <w:p w14:paraId="729AA1AA" w14:textId="77777777" w:rsidR="00E073EC" w:rsidRDefault="00E073EC" w:rsidP="004C07FB">
      <w:pPr>
        <w:tabs>
          <w:tab w:val="left" w:pos="5400"/>
        </w:tabs>
        <w:jc w:val="center"/>
        <w:textAlignment w:val="center"/>
        <w:rPr>
          <w:b/>
          <w:bCs/>
        </w:rPr>
      </w:pPr>
    </w:p>
    <w:p w14:paraId="6E53708C" w14:textId="77777777" w:rsidR="00E073EC" w:rsidRDefault="00E073EC" w:rsidP="004C07FB">
      <w:pPr>
        <w:tabs>
          <w:tab w:val="left" w:pos="5400"/>
        </w:tabs>
        <w:jc w:val="center"/>
        <w:textAlignment w:val="center"/>
        <w:rPr>
          <w:b/>
          <w:bCs/>
        </w:rPr>
      </w:pPr>
    </w:p>
    <w:p w14:paraId="4894D0BD" w14:textId="77777777" w:rsidR="00E073EC" w:rsidRDefault="00E073EC" w:rsidP="004C07FB">
      <w:pPr>
        <w:tabs>
          <w:tab w:val="left" w:pos="5400"/>
        </w:tabs>
        <w:jc w:val="center"/>
        <w:textAlignment w:val="center"/>
        <w:rPr>
          <w:b/>
          <w:bCs/>
        </w:rPr>
      </w:pPr>
    </w:p>
    <w:p w14:paraId="1ED679C1" w14:textId="77777777" w:rsidR="00E073EC" w:rsidRDefault="00E073EC" w:rsidP="004C07FB">
      <w:pPr>
        <w:tabs>
          <w:tab w:val="left" w:pos="5400"/>
        </w:tabs>
        <w:jc w:val="center"/>
        <w:textAlignment w:val="center"/>
        <w:rPr>
          <w:b/>
          <w:bCs/>
        </w:rPr>
      </w:pPr>
    </w:p>
    <w:p w14:paraId="7D2004CE" w14:textId="77777777" w:rsidR="00E073EC" w:rsidRDefault="00E073EC" w:rsidP="004C07FB">
      <w:pPr>
        <w:tabs>
          <w:tab w:val="left" w:pos="5400"/>
        </w:tabs>
        <w:jc w:val="center"/>
        <w:textAlignment w:val="center"/>
        <w:rPr>
          <w:b/>
          <w:bCs/>
        </w:rPr>
      </w:pPr>
    </w:p>
    <w:p w14:paraId="5BBF067A" w14:textId="77777777" w:rsidR="00E073EC" w:rsidRDefault="00E073EC" w:rsidP="004C07FB">
      <w:pPr>
        <w:tabs>
          <w:tab w:val="left" w:pos="5400"/>
        </w:tabs>
        <w:jc w:val="center"/>
        <w:textAlignment w:val="center"/>
        <w:rPr>
          <w:b/>
          <w:bCs/>
        </w:rPr>
      </w:pPr>
    </w:p>
    <w:p w14:paraId="21420AC3" w14:textId="77777777" w:rsidR="00E073EC" w:rsidRDefault="00E073EC" w:rsidP="004C07FB">
      <w:pPr>
        <w:tabs>
          <w:tab w:val="left" w:pos="5400"/>
        </w:tabs>
        <w:jc w:val="center"/>
        <w:textAlignment w:val="center"/>
        <w:rPr>
          <w:b/>
          <w:bCs/>
        </w:rPr>
      </w:pPr>
    </w:p>
    <w:p w14:paraId="0BB93000" w14:textId="77777777" w:rsidR="00E073EC" w:rsidRDefault="00E073EC" w:rsidP="004C07FB">
      <w:pPr>
        <w:tabs>
          <w:tab w:val="left" w:pos="5400"/>
        </w:tabs>
        <w:jc w:val="center"/>
        <w:textAlignment w:val="center"/>
        <w:rPr>
          <w:b/>
          <w:bCs/>
        </w:rPr>
      </w:pPr>
    </w:p>
    <w:p w14:paraId="0D8F57B8" w14:textId="77777777" w:rsidR="00E073EC" w:rsidRDefault="00E073EC" w:rsidP="004C07FB">
      <w:pPr>
        <w:tabs>
          <w:tab w:val="left" w:pos="5400"/>
        </w:tabs>
        <w:jc w:val="center"/>
        <w:textAlignment w:val="center"/>
        <w:rPr>
          <w:b/>
          <w:bCs/>
        </w:rPr>
      </w:pPr>
    </w:p>
    <w:p w14:paraId="5831F270" w14:textId="77777777" w:rsidR="00E073EC" w:rsidRDefault="00E073EC" w:rsidP="004C07FB">
      <w:pPr>
        <w:tabs>
          <w:tab w:val="left" w:pos="5400"/>
        </w:tabs>
        <w:jc w:val="center"/>
        <w:textAlignment w:val="center"/>
        <w:rPr>
          <w:b/>
          <w:bCs/>
        </w:rPr>
      </w:pPr>
    </w:p>
    <w:p w14:paraId="0A27CDD2" w14:textId="77777777" w:rsidR="00E073EC" w:rsidRDefault="00E073EC" w:rsidP="004C07FB">
      <w:pPr>
        <w:tabs>
          <w:tab w:val="left" w:pos="5400"/>
        </w:tabs>
        <w:jc w:val="center"/>
        <w:textAlignment w:val="center"/>
        <w:rPr>
          <w:b/>
          <w:bCs/>
        </w:rPr>
      </w:pPr>
    </w:p>
    <w:p w14:paraId="55259C69" w14:textId="77777777" w:rsidR="00E073EC" w:rsidRDefault="00E073EC" w:rsidP="004C07FB">
      <w:pPr>
        <w:tabs>
          <w:tab w:val="left" w:pos="5400"/>
        </w:tabs>
        <w:jc w:val="center"/>
        <w:textAlignment w:val="center"/>
        <w:rPr>
          <w:b/>
          <w:bCs/>
        </w:rPr>
      </w:pPr>
    </w:p>
    <w:p w14:paraId="387F8E87" w14:textId="77777777" w:rsidR="00E073EC" w:rsidRDefault="00E073EC" w:rsidP="004C07FB">
      <w:pPr>
        <w:tabs>
          <w:tab w:val="left" w:pos="5400"/>
        </w:tabs>
        <w:jc w:val="center"/>
        <w:textAlignment w:val="center"/>
        <w:rPr>
          <w:b/>
          <w:bCs/>
        </w:rPr>
      </w:pPr>
    </w:p>
    <w:p w14:paraId="555BDD7C" w14:textId="77777777" w:rsidR="00E073EC" w:rsidRDefault="00E073EC" w:rsidP="004C07FB">
      <w:pPr>
        <w:tabs>
          <w:tab w:val="left" w:pos="5400"/>
        </w:tabs>
        <w:jc w:val="center"/>
        <w:textAlignment w:val="center"/>
        <w:rPr>
          <w:b/>
          <w:bCs/>
        </w:rPr>
      </w:pPr>
    </w:p>
    <w:p w14:paraId="5BEC3D7A" w14:textId="77777777" w:rsidR="00E073EC" w:rsidRDefault="00E073EC" w:rsidP="004C07FB">
      <w:pPr>
        <w:tabs>
          <w:tab w:val="left" w:pos="5400"/>
        </w:tabs>
        <w:jc w:val="center"/>
        <w:textAlignment w:val="center"/>
        <w:rPr>
          <w:b/>
          <w:bCs/>
        </w:rPr>
      </w:pPr>
    </w:p>
    <w:p w14:paraId="30BEC9DB" w14:textId="77777777" w:rsidR="00E073EC" w:rsidRDefault="00E073EC" w:rsidP="004C07FB">
      <w:pPr>
        <w:tabs>
          <w:tab w:val="left" w:pos="5400"/>
        </w:tabs>
        <w:jc w:val="center"/>
        <w:textAlignment w:val="center"/>
        <w:rPr>
          <w:b/>
          <w:bCs/>
        </w:rPr>
      </w:pPr>
    </w:p>
    <w:p w14:paraId="576E9FEF" w14:textId="77777777" w:rsidR="00E073EC" w:rsidRDefault="00E073EC" w:rsidP="004C07FB">
      <w:pPr>
        <w:tabs>
          <w:tab w:val="left" w:pos="5400"/>
        </w:tabs>
        <w:jc w:val="center"/>
        <w:textAlignment w:val="center"/>
        <w:rPr>
          <w:b/>
          <w:bCs/>
        </w:rPr>
      </w:pPr>
    </w:p>
    <w:p w14:paraId="2AC8FC57" w14:textId="77777777" w:rsidR="00E073EC" w:rsidRDefault="00E073EC" w:rsidP="004C07FB">
      <w:pPr>
        <w:tabs>
          <w:tab w:val="left" w:pos="5400"/>
        </w:tabs>
        <w:jc w:val="center"/>
        <w:textAlignment w:val="center"/>
        <w:rPr>
          <w:b/>
          <w:bCs/>
        </w:rPr>
      </w:pPr>
    </w:p>
    <w:p w14:paraId="47454EC7" w14:textId="77777777" w:rsidR="00E073EC" w:rsidRDefault="00E073EC" w:rsidP="004C07FB">
      <w:pPr>
        <w:tabs>
          <w:tab w:val="left" w:pos="5400"/>
        </w:tabs>
        <w:jc w:val="center"/>
        <w:textAlignment w:val="center"/>
        <w:rPr>
          <w:b/>
          <w:bCs/>
        </w:rPr>
      </w:pPr>
    </w:p>
    <w:p w14:paraId="22231821" w14:textId="77777777" w:rsidR="00E073EC" w:rsidRDefault="00E073EC" w:rsidP="004C07FB">
      <w:pPr>
        <w:tabs>
          <w:tab w:val="left" w:pos="5400"/>
        </w:tabs>
        <w:jc w:val="center"/>
        <w:textAlignment w:val="center"/>
        <w:rPr>
          <w:b/>
          <w:bCs/>
        </w:rPr>
      </w:pPr>
    </w:p>
    <w:p w14:paraId="2DE6A8EC" w14:textId="77777777" w:rsidR="00E073EC" w:rsidRDefault="00E073EC" w:rsidP="004C07FB">
      <w:pPr>
        <w:tabs>
          <w:tab w:val="left" w:pos="5400"/>
        </w:tabs>
        <w:jc w:val="center"/>
        <w:textAlignment w:val="center"/>
        <w:rPr>
          <w:b/>
          <w:bCs/>
        </w:rPr>
      </w:pPr>
    </w:p>
    <w:p w14:paraId="4B46F1E0" w14:textId="77777777" w:rsidR="00E073EC" w:rsidRDefault="00E073EC" w:rsidP="004C07FB">
      <w:pPr>
        <w:tabs>
          <w:tab w:val="left" w:pos="5400"/>
        </w:tabs>
        <w:jc w:val="center"/>
        <w:textAlignment w:val="center"/>
        <w:rPr>
          <w:b/>
          <w:bCs/>
        </w:rPr>
      </w:pPr>
    </w:p>
    <w:p w14:paraId="2696FD1F" w14:textId="77777777" w:rsidR="00E073EC" w:rsidRDefault="00E073EC" w:rsidP="004C07FB">
      <w:pPr>
        <w:tabs>
          <w:tab w:val="left" w:pos="5400"/>
        </w:tabs>
        <w:jc w:val="center"/>
        <w:textAlignment w:val="center"/>
        <w:rPr>
          <w:b/>
          <w:bCs/>
        </w:rPr>
      </w:pPr>
    </w:p>
    <w:p w14:paraId="6E4933D9" w14:textId="2F6BC45D" w:rsidR="004C07FB" w:rsidRPr="004C07FB" w:rsidRDefault="004C07FB" w:rsidP="004C07FB">
      <w:pPr>
        <w:tabs>
          <w:tab w:val="left" w:pos="5400"/>
        </w:tabs>
        <w:jc w:val="center"/>
        <w:textAlignment w:val="center"/>
        <w:rPr>
          <w:b/>
          <w:bCs/>
        </w:rPr>
      </w:pPr>
      <w:r w:rsidRPr="004C07FB">
        <w:rPr>
          <w:b/>
          <w:bCs/>
        </w:rPr>
        <w:t>PASLAUGŲ PIRKIMO–PARDAVIMO SUTARTIES BENDROSIOS SĄLYGOS</w:t>
      </w:r>
    </w:p>
    <w:p w14:paraId="0956FFAD" w14:textId="77777777" w:rsidR="004C07FB" w:rsidRPr="004C07FB" w:rsidRDefault="004C07FB" w:rsidP="004C07FB">
      <w:pPr>
        <w:tabs>
          <w:tab w:val="left" w:pos="5400"/>
        </w:tabs>
        <w:jc w:val="center"/>
        <w:textAlignment w:val="center"/>
        <w:rPr>
          <w:b/>
          <w:bCs/>
        </w:rPr>
      </w:pPr>
    </w:p>
    <w:p w14:paraId="699B3C6E" w14:textId="6A3B5653" w:rsidR="004C07FB" w:rsidRPr="004C07FB" w:rsidRDefault="004C07FB" w:rsidP="004C07FB">
      <w:pPr>
        <w:pStyle w:val="ListParagraph"/>
        <w:numPr>
          <w:ilvl w:val="0"/>
          <w:numId w:val="1"/>
        </w:numPr>
        <w:tabs>
          <w:tab w:val="left" w:pos="5400"/>
        </w:tabs>
        <w:jc w:val="center"/>
        <w:textAlignment w:val="center"/>
        <w:rPr>
          <w:b/>
          <w:bCs/>
        </w:rPr>
      </w:pPr>
      <w:r w:rsidRPr="004C07FB">
        <w:rPr>
          <w:b/>
          <w:bCs/>
        </w:rPr>
        <w:t>PAGRINDINĖS SĄVOKOS IR SUTARTIES AIŠKINIMAS</w:t>
      </w:r>
    </w:p>
    <w:p w14:paraId="036A24BA" w14:textId="77777777" w:rsidR="004C07FB" w:rsidRPr="004C07FB" w:rsidRDefault="004C07FB" w:rsidP="004C07FB">
      <w:pPr>
        <w:tabs>
          <w:tab w:val="left" w:pos="5400"/>
        </w:tabs>
        <w:jc w:val="center"/>
        <w:textAlignment w:val="center"/>
        <w:rPr>
          <w:b/>
          <w:bCs/>
        </w:rPr>
      </w:pPr>
    </w:p>
    <w:p w14:paraId="1A0FA21A" w14:textId="0AF67416" w:rsidR="004C07FB" w:rsidRPr="004C07FB" w:rsidRDefault="004C07FB" w:rsidP="00025A5F">
      <w:pPr>
        <w:tabs>
          <w:tab w:val="left" w:pos="5400"/>
        </w:tabs>
        <w:textAlignment w:val="center"/>
        <w:rPr>
          <w:b/>
          <w:bCs/>
        </w:rPr>
      </w:pPr>
      <w:r w:rsidRPr="004C07FB">
        <w:rPr>
          <w:b/>
          <w:bCs/>
        </w:rPr>
        <w:t>1.1.</w:t>
      </w:r>
      <w:r w:rsidR="00E014FE">
        <w:rPr>
          <w:b/>
          <w:bCs/>
        </w:rPr>
        <w:t xml:space="preserve"> </w:t>
      </w:r>
      <w:r w:rsidRPr="004C07FB">
        <w:rPr>
          <w:b/>
          <w:bCs/>
        </w:rPr>
        <w:t>Sąvokos</w:t>
      </w:r>
    </w:p>
    <w:p w14:paraId="64CA9191" w14:textId="77777777" w:rsidR="004C07FB" w:rsidRDefault="004C07FB" w:rsidP="004C07FB">
      <w:pPr>
        <w:tabs>
          <w:tab w:val="left" w:pos="5400"/>
        </w:tabs>
        <w:jc w:val="center"/>
        <w:textAlignment w:val="center"/>
      </w:pPr>
    </w:p>
    <w:p w14:paraId="4A3F4483" w14:textId="77777777" w:rsidR="004C07FB" w:rsidRDefault="004C07FB" w:rsidP="004C07FB">
      <w:pPr>
        <w:tabs>
          <w:tab w:val="left" w:pos="5400"/>
        </w:tabs>
        <w:jc w:val="both"/>
        <w:textAlignment w:val="center"/>
      </w:pPr>
      <w:r>
        <w:t>1.1.1. Šioje Sutartyje didžiąja raide rašomos sąvokos turi šias nurodytas reikšmes:</w:t>
      </w:r>
    </w:p>
    <w:p w14:paraId="78343173" w14:textId="77777777" w:rsidR="004C07FB" w:rsidRDefault="004C07FB" w:rsidP="005B591F">
      <w:pPr>
        <w:tabs>
          <w:tab w:val="left" w:pos="851"/>
        </w:tabs>
        <w:jc w:val="both"/>
        <w:textAlignment w:val="center"/>
      </w:pPr>
      <w:r>
        <w:t>1.1.1.1.</w:t>
      </w:r>
      <w:r>
        <w:tab/>
        <w:t>Bendrosios sąlygos – Sutarties dalis, kuri vadinasi „Paslaugų pirkimo–pardavimo sutarties Bendrosios sąlygos“;</w:t>
      </w:r>
    </w:p>
    <w:p w14:paraId="0559FD25" w14:textId="77777777" w:rsidR="004C07FB" w:rsidRDefault="004C07FB" w:rsidP="005B591F">
      <w:pPr>
        <w:tabs>
          <w:tab w:val="left" w:pos="851"/>
          <w:tab w:val="left" w:pos="5400"/>
        </w:tabs>
        <w:jc w:val="both"/>
        <w:textAlignment w:val="center"/>
      </w:pPr>
      <w:r>
        <w:t>1.1.1.2.</w:t>
      </w:r>
      <w:r>
        <w:tab/>
        <w:t>Pirkėjas – asmuo, kuris Specialiosiose sąlygose yra įvardytas kaip Pirkėjas, įsigyjantis Specialiosiose sąlygose ir Sutarties prieduose nurodytas Paslaugas;</w:t>
      </w:r>
    </w:p>
    <w:p w14:paraId="68512B5D" w14:textId="77777777" w:rsidR="004C07FB" w:rsidRDefault="004C07FB" w:rsidP="005B591F">
      <w:pPr>
        <w:tabs>
          <w:tab w:val="left" w:pos="851"/>
          <w:tab w:val="left" w:pos="5400"/>
        </w:tabs>
        <w:jc w:val="both"/>
        <w:textAlignment w:val="center"/>
      </w:pPr>
      <w:r>
        <w:t>1.1.1.3.</w:t>
      </w:r>
      <w:r>
        <w:tab/>
        <w:t>Pradinės sutarties vertė – Specialiosiose sąlygose nurodyta vertė be pridėtinės vertės mokesčio (toliau – PVM);</w:t>
      </w:r>
    </w:p>
    <w:p w14:paraId="0CF96E19" w14:textId="77777777" w:rsidR="004C07FB" w:rsidRDefault="004C07FB" w:rsidP="005B591F">
      <w:pPr>
        <w:tabs>
          <w:tab w:val="left" w:pos="851"/>
          <w:tab w:val="left" w:pos="5400"/>
        </w:tabs>
        <w:jc w:val="both"/>
        <w:textAlignment w:val="center"/>
      </w:pPr>
      <w:r>
        <w:t>1.1.1.4. Paslaugos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8016A5B" w14:textId="77777777" w:rsidR="004C07FB" w:rsidRDefault="004C07FB" w:rsidP="005B591F">
      <w:pPr>
        <w:tabs>
          <w:tab w:val="left" w:pos="851"/>
          <w:tab w:val="left" w:pos="5400"/>
        </w:tabs>
        <w:jc w:val="both"/>
        <w:textAlignment w:val="center"/>
      </w:pPr>
      <w:r>
        <w:t>1.1.1.5.</w:t>
      </w:r>
      <w:r>
        <w:tab/>
        <w:t>Paslaugų perdavimo–priėmimo aktas – dokumentas, 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5A0484" w14:textId="77777777" w:rsidR="004C07FB" w:rsidRDefault="004C07FB" w:rsidP="005B591F">
      <w:pPr>
        <w:tabs>
          <w:tab w:val="left" w:pos="851"/>
          <w:tab w:val="left" w:pos="5400"/>
        </w:tabs>
        <w:jc w:val="both"/>
        <w:textAlignment w:val="center"/>
      </w:pPr>
      <w:r>
        <w:t>1.1.1.6.</w:t>
      </w:r>
      <w:r>
        <w:tab/>
        <w:t>Paslaugų trūkumai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D6C2588" w14:textId="77777777" w:rsidR="004C07FB" w:rsidRDefault="004C07FB" w:rsidP="005B591F">
      <w:pPr>
        <w:tabs>
          <w:tab w:val="left" w:pos="851"/>
          <w:tab w:val="left" w:pos="5400"/>
        </w:tabs>
        <w:jc w:val="both"/>
        <w:textAlignment w:val="center"/>
      </w:pPr>
      <w:r>
        <w:t>1.1.1.7.</w:t>
      </w:r>
      <w:r>
        <w:tab/>
        <w:t>Sąskaita – 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58E88342" w14:textId="77777777" w:rsidR="004C07FB" w:rsidRDefault="004C07FB" w:rsidP="005B591F">
      <w:pPr>
        <w:tabs>
          <w:tab w:val="left" w:pos="851"/>
          <w:tab w:val="left" w:pos="5400"/>
        </w:tabs>
        <w:jc w:val="both"/>
        <w:textAlignment w:val="center"/>
      </w:pPr>
      <w:r>
        <w:t>1.1.1.8.</w:t>
      </w:r>
      <w:r>
        <w:tab/>
        <w:t>Specialiosios sąlygos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B00654C" w14:textId="77777777" w:rsidR="004C07FB" w:rsidRDefault="004C07FB" w:rsidP="005B591F">
      <w:pPr>
        <w:tabs>
          <w:tab w:val="left" w:pos="851"/>
          <w:tab w:val="left" w:pos="5400"/>
        </w:tabs>
        <w:jc w:val="both"/>
        <w:textAlignment w:val="center"/>
      </w:pPr>
      <w:r>
        <w:t>1.1.1.9.</w:t>
      </w:r>
      <w:r>
        <w:tab/>
        <w:t>Susitarimas – tai dokumentas, kurį Šalys sudaro keisdamos Sutarties sąlygas VPĮ leidžiama apimtimi;</w:t>
      </w:r>
    </w:p>
    <w:p w14:paraId="093B0B26" w14:textId="77777777" w:rsidR="004C07FB" w:rsidRDefault="004C07FB" w:rsidP="005B591F">
      <w:pPr>
        <w:tabs>
          <w:tab w:val="left" w:pos="851"/>
          <w:tab w:val="left" w:pos="5400"/>
        </w:tabs>
        <w:jc w:val="both"/>
        <w:textAlignment w:val="center"/>
      </w:pPr>
      <w:r>
        <w:t>1.1.1.10.</w:t>
      </w:r>
      <w:r>
        <w:tab/>
        <w:t xml:space="preserve"> Sutarties kaina – pagal Sutartį Tiekėjui mokėtina suma, įskaitant visus privalomus mokesčius ir išlaidas;</w:t>
      </w:r>
    </w:p>
    <w:p w14:paraId="39277211" w14:textId="77777777" w:rsidR="004C07FB" w:rsidRDefault="004C07FB" w:rsidP="005B591F">
      <w:pPr>
        <w:tabs>
          <w:tab w:val="left" w:pos="851"/>
          <w:tab w:val="left" w:pos="5400"/>
        </w:tabs>
        <w:jc w:val="both"/>
        <w:textAlignment w:val="center"/>
      </w:pPr>
      <w:r>
        <w:t>1.1.1.11.</w:t>
      </w:r>
      <w:r>
        <w:tab/>
        <w:t xml:space="preserve"> Sutarties sąlygos – Bendrosios sąlygos ir Specialiosios sąlygos kartu;</w:t>
      </w:r>
    </w:p>
    <w:p w14:paraId="394FD808" w14:textId="77777777" w:rsidR="004C07FB" w:rsidRDefault="004C07FB" w:rsidP="005B591F">
      <w:pPr>
        <w:tabs>
          <w:tab w:val="left" w:pos="851"/>
          <w:tab w:val="left" w:pos="5400"/>
        </w:tabs>
        <w:jc w:val="both"/>
        <w:textAlignment w:val="center"/>
      </w:pPr>
      <w:r>
        <w:t>1.1.1.12.</w:t>
      </w:r>
      <w:r>
        <w:tab/>
        <w:t xml:space="preserve"> Sutartis – Paslaugų pirkimo–pardavimo sutartis, kurią sudaro Sutarties sąlygos, Specialiosiose sąlygose išvardyti priedai ir Susitarimai;</w:t>
      </w:r>
    </w:p>
    <w:p w14:paraId="471F8D49" w14:textId="77777777" w:rsidR="004C07FB" w:rsidRDefault="004C07FB" w:rsidP="005B591F">
      <w:pPr>
        <w:tabs>
          <w:tab w:val="left" w:pos="851"/>
          <w:tab w:val="left" w:pos="993"/>
        </w:tabs>
        <w:jc w:val="both"/>
        <w:textAlignment w:val="center"/>
      </w:pPr>
      <w:r>
        <w:t xml:space="preserve">1.1.1.13. </w:t>
      </w:r>
      <w:r>
        <w:tab/>
        <w:t>Šalis – Pirkėjas arba Tiekėjas, kiekvienas atskirai, priklausomai nuo konteksto;</w:t>
      </w:r>
    </w:p>
    <w:p w14:paraId="207C1651" w14:textId="77777777" w:rsidR="004C07FB" w:rsidRDefault="004C07FB" w:rsidP="005B591F">
      <w:pPr>
        <w:tabs>
          <w:tab w:val="left" w:pos="851"/>
          <w:tab w:val="left" w:pos="993"/>
        </w:tabs>
        <w:jc w:val="both"/>
        <w:textAlignment w:val="center"/>
      </w:pPr>
      <w:r>
        <w:t xml:space="preserve">1.1.1.14. </w:t>
      </w:r>
      <w:r>
        <w:tab/>
        <w:t>Šalys – Pirkėjas ir Tiekėjas kartu;</w:t>
      </w:r>
    </w:p>
    <w:p w14:paraId="5370F160" w14:textId="77777777" w:rsidR="004C07FB" w:rsidRDefault="004C07FB" w:rsidP="005B591F">
      <w:pPr>
        <w:tabs>
          <w:tab w:val="left" w:pos="851"/>
          <w:tab w:val="left" w:pos="5400"/>
        </w:tabs>
        <w:jc w:val="both"/>
        <w:textAlignment w:val="center"/>
      </w:pPr>
      <w:r>
        <w:lastRenderedPageBreak/>
        <w:t>1.1.1.15.</w:t>
      </w:r>
      <w:r>
        <w:tab/>
        <w:t xml:space="preserve"> Tiekėjas – asmuo, kuris Specialiosiose sąlygose yra įvardytas kaip Tiekėjas, teikiantis Specialiosiose sąlygose nurodytas Paslaugas;</w:t>
      </w:r>
    </w:p>
    <w:p w14:paraId="2EE8C273" w14:textId="77777777" w:rsidR="004C07FB" w:rsidRDefault="004C07FB" w:rsidP="005B591F">
      <w:pPr>
        <w:tabs>
          <w:tab w:val="left" w:pos="851"/>
          <w:tab w:val="left" w:pos="5400"/>
        </w:tabs>
        <w:jc w:val="both"/>
        <w:textAlignment w:val="center"/>
      </w:pPr>
      <w:r>
        <w:t>1.1.1.16. Užsakymas –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2786FB3" w14:textId="77777777" w:rsidR="004C07FB" w:rsidRDefault="004C07FB" w:rsidP="005B591F">
      <w:pPr>
        <w:tabs>
          <w:tab w:val="left" w:pos="851"/>
          <w:tab w:val="left" w:pos="5400"/>
        </w:tabs>
        <w:jc w:val="both"/>
        <w:textAlignment w:val="center"/>
      </w:pPr>
      <w:r>
        <w:t>1.1.1.17.</w:t>
      </w:r>
      <w:r>
        <w:tab/>
        <w:t xml:space="preserve"> VPĮ – Lietuvos Respublikos viešųjų pirkimų įstatymas.</w:t>
      </w:r>
    </w:p>
    <w:p w14:paraId="5161E92A" w14:textId="77777777" w:rsidR="004C07FB" w:rsidRDefault="004C07FB" w:rsidP="005B591F">
      <w:pPr>
        <w:tabs>
          <w:tab w:val="left" w:pos="851"/>
          <w:tab w:val="left" w:pos="5400"/>
        </w:tabs>
        <w:jc w:val="both"/>
        <w:textAlignment w:val="center"/>
      </w:pPr>
      <w:r>
        <w:t>1.1.1.18.</w:t>
      </w:r>
      <w:r>
        <w:tab/>
        <w:t xml:space="preserve"> Kitų Sutartyje didžiąja raide rašomų sąvokų reikšmės yra nurodytos Sutarties tekste.</w:t>
      </w:r>
    </w:p>
    <w:p w14:paraId="343AC082" w14:textId="77777777" w:rsidR="004C07FB" w:rsidRDefault="004C07FB" w:rsidP="005B591F">
      <w:pPr>
        <w:tabs>
          <w:tab w:val="left" w:pos="851"/>
          <w:tab w:val="left" w:pos="5400"/>
        </w:tabs>
        <w:jc w:val="both"/>
        <w:textAlignment w:val="center"/>
      </w:pPr>
      <w:r>
        <w:t>1.1.2.</w:t>
      </w:r>
      <w:r>
        <w:tab/>
        <w:t>Sutartyje neapibrėžtos sąvokos suprantamos ir aiškinamos taip, kaip jas apibrėžia VPĮ ir kiti įstatymai bei teisės aktai, galiojantys Sutarties sudarymo ir vykdymo metu.</w:t>
      </w:r>
    </w:p>
    <w:p w14:paraId="4CF8034F" w14:textId="77777777" w:rsidR="004C07FB" w:rsidRDefault="004C07FB" w:rsidP="005B591F">
      <w:pPr>
        <w:tabs>
          <w:tab w:val="left" w:pos="851"/>
          <w:tab w:val="left" w:pos="5400"/>
        </w:tabs>
        <w:jc w:val="both"/>
        <w:textAlignment w:val="center"/>
      </w:pPr>
      <w:r>
        <w:t>1.1.3.</w:t>
      </w:r>
      <w:r>
        <w:tab/>
        <w:t>Kitos Sutartyje vartojamos sąvokos ir terminai turi bendrinę reikšmę arba artimiausią Sutarties pobūdžiui specialiąją reikšmę, jei Sutartyje nėra nustatyta ir paaiškinta kitokia jų reikšmė.</w:t>
      </w:r>
    </w:p>
    <w:p w14:paraId="61A3BD7F" w14:textId="77777777" w:rsidR="004C07FB" w:rsidRDefault="004C07FB" w:rsidP="005B591F">
      <w:pPr>
        <w:tabs>
          <w:tab w:val="left" w:pos="851"/>
          <w:tab w:val="left" w:pos="5400"/>
        </w:tabs>
        <w:jc w:val="both"/>
        <w:textAlignment w:val="center"/>
      </w:pPr>
    </w:p>
    <w:p w14:paraId="61A99C22" w14:textId="77777777" w:rsidR="004C07FB" w:rsidRPr="00025A5F" w:rsidRDefault="004C07FB" w:rsidP="00025A5F">
      <w:pPr>
        <w:tabs>
          <w:tab w:val="left" w:pos="851"/>
          <w:tab w:val="left" w:pos="5400"/>
        </w:tabs>
        <w:textAlignment w:val="center"/>
        <w:rPr>
          <w:b/>
          <w:bCs/>
        </w:rPr>
      </w:pPr>
      <w:r w:rsidRPr="00025A5F">
        <w:rPr>
          <w:b/>
          <w:bCs/>
        </w:rPr>
        <w:t>1.2.</w:t>
      </w:r>
      <w:r w:rsidRPr="00025A5F">
        <w:rPr>
          <w:b/>
          <w:bCs/>
        </w:rPr>
        <w:tab/>
        <w:t>Sutarties aiškinimas</w:t>
      </w:r>
    </w:p>
    <w:p w14:paraId="42D7ACE0" w14:textId="77777777" w:rsidR="004C07FB" w:rsidRDefault="004C07FB" w:rsidP="005B591F">
      <w:pPr>
        <w:tabs>
          <w:tab w:val="left" w:pos="851"/>
          <w:tab w:val="left" w:pos="5400"/>
        </w:tabs>
        <w:jc w:val="both"/>
        <w:textAlignment w:val="center"/>
      </w:pPr>
    </w:p>
    <w:p w14:paraId="670FF61F" w14:textId="77777777" w:rsidR="004C07FB" w:rsidRDefault="004C07FB" w:rsidP="005B591F">
      <w:pPr>
        <w:tabs>
          <w:tab w:val="left" w:pos="851"/>
          <w:tab w:val="left" w:pos="5400"/>
        </w:tabs>
        <w:jc w:val="both"/>
        <w:textAlignment w:val="center"/>
      </w:pPr>
      <w:r>
        <w:t>1.2.1.</w:t>
      </w:r>
      <w:r>
        <w:tab/>
        <w:t>Sutartis yra sudaryta ir turi būti aiškinama pagal Lietuvos Respublikos teisės aktus.</w:t>
      </w:r>
    </w:p>
    <w:p w14:paraId="6A6200EA" w14:textId="77777777" w:rsidR="004C07FB" w:rsidRDefault="004C07FB" w:rsidP="005B591F">
      <w:pPr>
        <w:tabs>
          <w:tab w:val="left" w:pos="851"/>
          <w:tab w:val="left" w:pos="5400"/>
        </w:tabs>
        <w:jc w:val="both"/>
        <w:textAlignment w:val="center"/>
      </w:pPr>
      <w:r>
        <w:t>1.2.2.</w:t>
      </w:r>
      <w:r>
        <w:tab/>
        <w:t>Jei Bendrosios sąlygos ir (ar) Specialiosios sąlygos prieštarauja VPĮ ir kitų teisės aktų reikalavimams, taikomos VPĮ ir kitų teisės aktų nuostatos.</w:t>
      </w:r>
    </w:p>
    <w:p w14:paraId="4CCA024D" w14:textId="77777777" w:rsidR="004C07FB" w:rsidRDefault="004C07FB" w:rsidP="005B591F">
      <w:pPr>
        <w:tabs>
          <w:tab w:val="left" w:pos="851"/>
          <w:tab w:val="left" w:pos="5400"/>
        </w:tabs>
        <w:jc w:val="both"/>
        <w:textAlignment w:val="center"/>
      </w:pPr>
      <w:r>
        <w:t>1.2.3.</w:t>
      </w:r>
      <w:r>
        <w:tab/>
        <w:t>Diena Sutartyje reiškia kalendorinę dieną.</w:t>
      </w:r>
    </w:p>
    <w:p w14:paraId="7CC71006" w14:textId="77777777" w:rsidR="004C07FB" w:rsidRDefault="004C07FB" w:rsidP="005B591F">
      <w:pPr>
        <w:tabs>
          <w:tab w:val="left" w:pos="851"/>
          <w:tab w:val="left" w:pos="5400"/>
        </w:tabs>
        <w:jc w:val="both"/>
        <w:textAlignment w:val="center"/>
      </w:pPr>
      <w:r>
        <w:t>1.2.4.</w:t>
      </w:r>
      <w:r>
        <w:tab/>
        <w:t>Darbo diena Sutartyje reiškia bet kurią dieną, išskyrus šeštadienį, sekmadienį ir švenčių dienas Lietuvoje, nurodytas Lietuvos Respublikos darbo kodekse.</w:t>
      </w:r>
    </w:p>
    <w:p w14:paraId="7BBE9E07" w14:textId="77777777" w:rsidR="004C07FB" w:rsidRDefault="004C07FB" w:rsidP="005B591F">
      <w:pPr>
        <w:tabs>
          <w:tab w:val="left" w:pos="851"/>
          <w:tab w:val="left" w:pos="5400"/>
        </w:tabs>
        <w:jc w:val="both"/>
        <w:textAlignment w:val="center"/>
      </w:pPr>
      <w:r>
        <w:t>1.2.5.</w:t>
      </w:r>
      <w:r>
        <w:tab/>
        <w:t>Terminai pagal Sutartį yra skaičiuojami metais, mėnesiais, savaitėmis, darbo dienomis, kalendorinėmis dienomis, valandomis ir minutėmis.</w:t>
      </w:r>
    </w:p>
    <w:p w14:paraId="5AC16974" w14:textId="77777777" w:rsidR="004C07FB" w:rsidRDefault="004C07FB" w:rsidP="005B591F">
      <w:pPr>
        <w:tabs>
          <w:tab w:val="left" w:pos="851"/>
          <w:tab w:val="left" w:pos="5400"/>
        </w:tabs>
        <w:jc w:val="both"/>
        <w:textAlignment w:val="center"/>
      </w:pPr>
      <w:r>
        <w:t>1.2.6.</w:t>
      </w:r>
      <w:r>
        <w:tab/>
        <w:t>Kvalifikacija, rėmimasis kitų ūkio subjektų pajėgumais, Paslaugų apimtis, peržiūra suprantami taip, kaip nustatyta VPĮ bei jį įgyvendinančiuose teisės aktuose.</w:t>
      </w:r>
    </w:p>
    <w:p w14:paraId="48F76B2B" w14:textId="77777777" w:rsidR="004C07FB" w:rsidRDefault="004C07FB" w:rsidP="005B591F">
      <w:pPr>
        <w:tabs>
          <w:tab w:val="left" w:pos="851"/>
          <w:tab w:val="left" w:pos="5400"/>
        </w:tabs>
        <w:jc w:val="both"/>
        <w:textAlignment w:val="center"/>
      </w:pPr>
      <w:r>
        <w:t>1.2.7.</w:t>
      </w:r>
      <w: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6D73D44" w14:textId="77777777" w:rsidR="004C07FB" w:rsidRDefault="004C07FB" w:rsidP="005B591F">
      <w:pPr>
        <w:tabs>
          <w:tab w:val="left" w:pos="851"/>
          <w:tab w:val="left" w:pos="5400"/>
        </w:tabs>
        <w:jc w:val="both"/>
        <w:textAlignment w:val="center"/>
      </w:pPr>
      <w:r>
        <w:t>1.2.8.</w:t>
      </w:r>
      <w:r>
        <w:tab/>
        <w:t>Informuoti, pranešti, įspėti arba atsakyti reiškia pateikti informaciją, pranešimą, įspėjimą arba atsakymą Bendrosiose ir (ar) Specialiosiose sąlygose nustatyta tvarka.</w:t>
      </w:r>
    </w:p>
    <w:p w14:paraId="1A564215" w14:textId="77777777" w:rsidR="004C07FB" w:rsidRDefault="004C07FB" w:rsidP="005B591F">
      <w:pPr>
        <w:tabs>
          <w:tab w:val="left" w:pos="851"/>
          <w:tab w:val="left" w:pos="5400"/>
        </w:tabs>
        <w:jc w:val="both"/>
        <w:textAlignment w:val="center"/>
      </w:pPr>
      <w:r>
        <w:t>1.2.9.</w:t>
      </w:r>
      <w:r>
        <w:tab/>
        <w:t>Patvirtinti reiškia pateikti patvirtinimą raštu arba pasirašyti dokumentą be išlygų ar su išlygomis, išskyrus atvejus, kai asmuo, pasirašydamas dokumentą, nurodo, jog atsisako jį patvirtinti.</w:t>
      </w:r>
    </w:p>
    <w:p w14:paraId="7A31D413" w14:textId="77777777" w:rsidR="004C07FB" w:rsidRDefault="004C07FB" w:rsidP="005B591F">
      <w:pPr>
        <w:tabs>
          <w:tab w:val="left" w:pos="851"/>
          <w:tab w:val="left" w:pos="5400"/>
        </w:tabs>
        <w:jc w:val="both"/>
        <w:textAlignment w:val="center"/>
      </w:pPr>
      <w:r>
        <w:t>1.2.10.</w:t>
      </w:r>
      <w: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A1E2CC" w14:textId="77777777" w:rsidR="004C07FB" w:rsidRDefault="004C07FB" w:rsidP="005B591F">
      <w:pPr>
        <w:tabs>
          <w:tab w:val="left" w:pos="851"/>
          <w:tab w:val="left" w:pos="5400"/>
        </w:tabs>
        <w:jc w:val="both"/>
        <w:textAlignment w:val="center"/>
      </w:pPr>
      <w:r>
        <w:t>1.2.11.</w:t>
      </w:r>
      <w:r>
        <w:tab/>
        <w:t>Jeigu Sutartyje nurodyta reikšmė skaičiais ir žodžiais skiriasi, vadovaujamasi žodžiais nurodyta reikšme.</w:t>
      </w:r>
    </w:p>
    <w:p w14:paraId="31869CBA" w14:textId="77777777" w:rsidR="004C07FB" w:rsidRDefault="004C07FB" w:rsidP="005B591F">
      <w:pPr>
        <w:tabs>
          <w:tab w:val="left" w:pos="851"/>
          <w:tab w:val="left" w:pos="5400"/>
        </w:tabs>
        <w:jc w:val="both"/>
        <w:textAlignment w:val="center"/>
      </w:pPr>
      <w:r>
        <w:t>1.2.12.</w:t>
      </w:r>
      <w:r>
        <w:tab/>
        <w:t>Jei pateikiamos nuorodos į teisės aktus, turi būti taikomos aktualios teisės aktų redakcijos, jeigu nenurodyta kitaip.</w:t>
      </w:r>
    </w:p>
    <w:p w14:paraId="143765A3" w14:textId="77777777" w:rsidR="004C07FB" w:rsidRDefault="004C07FB" w:rsidP="005B591F">
      <w:pPr>
        <w:tabs>
          <w:tab w:val="left" w:pos="851"/>
          <w:tab w:val="left" w:pos="5400"/>
        </w:tabs>
        <w:jc w:val="both"/>
        <w:textAlignment w:val="center"/>
      </w:pPr>
    </w:p>
    <w:p w14:paraId="2C42DE6E" w14:textId="77777777" w:rsidR="004C07FB" w:rsidRPr="00025A5F" w:rsidRDefault="004C07FB" w:rsidP="00025A5F">
      <w:pPr>
        <w:tabs>
          <w:tab w:val="left" w:pos="851"/>
          <w:tab w:val="left" w:pos="5400"/>
        </w:tabs>
        <w:textAlignment w:val="center"/>
        <w:rPr>
          <w:b/>
          <w:bCs/>
        </w:rPr>
      </w:pPr>
      <w:r w:rsidRPr="00025A5F">
        <w:rPr>
          <w:b/>
          <w:bCs/>
        </w:rPr>
        <w:t>1.3.</w:t>
      </w:r>
      <w:r w:rsidRPr="00025A5F">
        <w:rPr>
          <w:b/>
          <w:bCs/>
        </w:rPr>
        <w:tab/>
        <w:t>Dokumentų viršenybė</w:t>
      </w:r>
    </w:p>
    <w:p w14:paraId="1C5BEEFD" w14:textId="77777777" w:rsidR="004C07FB" w:rsidRDefault="004C07FB" w:rsidP="005B591F">
      <w:pPr>
        <w:tabs>
          <w:tab w:val="left" w:pos="851"/>
          <w:tab w:val="left" w:pos="5400"/>
        </w:tabs>
        <w:jc w:val="both"/>
        <w:textAlignment w:val="center"/>
      </w:pPr>
    </w:p>
    <w:p w14:paraId="0DEC2F43" w14:textId="77777777" w:rsidR="004C07FB" w:rsidRDefault="004C07FB" w:rsidP="005B591F">
      <w:pPr>
        <w:tabs>
          <w:tab w:val="left" w:pos="851"/>
          <w:tab w:val="left" w:pos="5400"/>
        </w:tabs>
        <w:jc w:val="both"/>
        <w:textAlignment w:val="center"/>
      </w:pPr>
      <w:r>
        <w:t>1.3.1.</w:t>
      </w:r>
      <w:r>
        <w:tab/>
        <w:t>Sutartį sudarantys dokumentai turi būti suprantami kaip papildantys vienas kitą. Bet kokio Sutarties dokumentų sąlygų neatitikimo ar neaiškumo atveju, toks neatitikimas ar neaiškumas pašalinamas dokumentus aiškinant tokia eilės tvarka:</w:t>
      </w:r>
    </w:p>
    <w:p w14:paraId="38DDDE87" w14:textId="77777777" w:rsidR="004C07FB" w:rsidRDefault="004C07FB" w:rsidP="005B591F">
      <w:pPr>
        <w:tabs>
          <w:tab w:val="left" w:pos="851"/>
          <w:tab w:val="left" w:pos="5400"/>
        </w:tabs>
        <w:jc w:val="both"/>
        <w:textAlignment w:val="center"/>
      </w:pPr>
      <w:r>
        <w:t>1.3.1.1. Techninė specifikacija;</w:t>
      </w:r>
    </w:p>
    <w:p w14:paraId="32AEBBEF" w14:textId="77777777" w:rsidR="004C07FB" w:rsidRDefault="004C07FB" w:rsidP="005B591F">
      <w:pPr>
        <w:tabs>
          <w:tab w:val="left" w:pos="851"/>
          <w:tab w:val="left" w:pos="5400"/>
        </w:tabs>
        <w:jc w:val="both"/>
        <w:textAlignment w:val="center"/>
      </w:pPr>
      <w:r>
        <w:t>1.3.1.2. Specialiosios sąlygos;</w:t>
      </w:r>
    </w:p>
    <w:p w14:paraId="746C7FF6" w14:textId="77777777" w:rsidR="004C07FB" w:rsidRDefault="004C07FB" w:rsidP="005B591F">
      <w:pPr>
        <w:tabs>
          <w:tab w:val="left" w:pos="851"/>
          <w:tab w:val="left" w:pos="5400"/>
        </w:tabs>
        <w:jc w:val="both"/>
        <w:textAlignment w:val="center"/>
      </w:pPr>
      <w:r>
        <w:t>1.3.1.3. Bendrosios sąlygos;</w:t>
      </w:r>
    </w:p>
    <w:p w14:paraId="0175ECCB" w14:textId="77777777" w:rsidR="004C07FB" w:rsidRDefault="004C07FB" w:rsidP="005B591F">
      <w:pPr>
        <w:tabs>
          <w:tab w:val="left" w:pos="851"/>
          <w:tab w:val="left" w:pos="5400"/>
        </w:tabs>
        <w:jc w:val="both"/>
        <w:textAlignment w:val="center"/>
      </w:pPr>
      <w:r>
        <w:lastRenderedPageBreak/>
        <w:t>1.3.1.4. Pirkimo dokumentai (išskyrus techninę specifikaciją);</w:t>
      </w:r>
    </w:p>
    <w:p w14:paraId="2409D4EE" w14:textId="77777777" w:rsidR="004C07FB" w:rsidRDefault="004C07FB" w:rsidP="005B591F">
      <w:pPr>
        <w:tabs>
          <w:tab w:val="left" w:pos="851"/>
          <w:tab w:val="left" w:pos="5400"/>
        </w:tabs>
        <w:jc w:val="both"/>
        <w:textAlignment w:val="center"/>
      </w:pPr>
      <w:r>
        <w:t>1.3.1.5. Pasiūlymas;</w:t>
      </w:r>
    </w:p>
    <w:p w14:paraId="283A763F" w14:textId="77777777" w:rsidR="004C07FB" w:rsidRDefault="004C07FB" w:rsidP="005B591F">
      <w:pPr>
        <w:tabs>
          <w:tab w:val="left" w:pos="851"/>
          <w:tab w:val="left" w:pos="5400"/>
        </w:tabs>
        <w:jc w:val="both"/>
        <w:textAlignment w:val="center"/>
      </w:pPr>
      <w:r>
        <w:t>1.3.1.6. Kiti Specialiosiose sąlygose išvardinti priedai.</w:t>
      </w:r>
    </w:p>
    <w:p w14:paraId="65D70E50" w14:textId="77777777" w:rsidR="004C07FB" w:rsidRDefault="004C07FB" w:rsidP="005B591F">
      <w:pPr>
        <w:tabs>
          <w:tab w:val="left" w:pos="851"/>
          <w:tab w:val="left" w:pos="5400"/>
        </w:tabs>
        <w:jc w:val="both"/>
        <w:textAlignment w:val="center"/>
      </w:pPr>
      <w:r>
        <w:t>1.3.2.</w:t>
      </w:r>
      <w:r>
        <w:tab/>
        <w:t xml:space="preserve"> Tuo atveju, kai Šalių Susitarimu yra keičiamos Sutarties sąlygos, naujai sutartos Sutarties sąlygos turi viršenybę prieš pakeistąsias.</w:t>
      </w:r>
    </w:p>
    <w:p w14:paraId="064CF6D5" w14:textId="77777777" w:rsidR="004C07FB" w:rsidRDefault="004C07FB" w:rsidP="005B591F">
      <w:pPr>
        <w:tabs>
          <w:tab w:val="left" w:pos="851"/>
          <w:tab w:val="left" w:pos="5400"/>
        </w:tabs>
        <w:jc w:val="both"/>
        <w:textAlignment w:val="center"/>
      </w:pPr>
      <w:r>
        <w:t>1.3.3.</w:t>
      </w:r>
      <w:r>
        <w:tab/>
        <w:t>Jeigu Šalys sudaro Susitarimą dėl Sutarties sąlygų arba priedo papildymo nauja sąlyga, neatitikimo ar neaiškumo atveju tokia sąlyga turi viršenybę atitinkamai kitų Sutarties sąlygų arba kitų to priedo sąlygų atžvilgiu.</w:t>
      </w:r>
    </w:p>
    <w:p w14:paraId="69EA77D2" w14:textId="3475EE12" w:rsidR="004C07FB" w:rsidRPr="00025A5F" w:rsidRDefault="004C07FB" w:rsidP="00025A5F">
      <w:pPr>
        <w:tabs>
          <w:tab w:val="left" w:pos="851"/>
          <w:tab w:val="left" w:pos="5400"/>
        </w:tabs>
        <w:jc w:val="both"/>
        <w:textAlignment w:val="center"/>
        <w:rPr>
          <w:b/>
          <w:bCs/>
        </w:rPr>
      </w:pPr>
      <w:r>
        <w:t>1.3.4.</w:t>
      </w:r>
      <w: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6303A208" w14:textId="77777777" w:rsidR="004C07FB" w:rsidRPr="00025A5F" w:rsidRDefault="004C07FB" w:rsidP="00025A5F">
      <w:pPr>
        <w:tabs>
          <w:tab w:val="left" w:pos="851"/>
          <w:tab w:val="left" w:pos="5400"/>
        </w:tabs>
        <w:jc w:val="center"/>
        <w:textAlignment w:val="center"/>
        <w:rPr>
          <w:b/>
          <w:bCs/>
        </w:rPr>
      </w:pPr>
      <w:r w:rsidRPr="00025A5F">
        <w:rPr>
          <w:b/>
          <w:bCs/>
        </w:rPr>
        <w:t>2.</w:t>
      </w:r>
      <w:r w:rsidRPr="00025A5F">
        <w:rPr>
          <w:b/>
          <w:bCs/>
        </w:rPr>
        <w:tab/>
        <w:t>SUTARTIES DALYKAS</w:t>
      </w:r>
    </w:p>
    <w:p w14:paraId="1D6BF895" w14:textId="77777777" w:rsidR="004C07FB" w:rsidRDefault="004C07FB" w:rsidP="005B591F">
      <w:pPr>
        <w:tabs>
          <w:tab w:val="left" w:pos="851"/>
          <w:tab w:val="left" w:pos="5400"/>
        </w:tabs>
        <w:jc w:val="both"/>
        <w:textAlignment w:val="center"/>
      </w:pPr>
    </w:p>
    <w:p w14:paraId="522C2047" w14:textId="77777777" w:rsidR="004C07FB" w:rsidRDefault="004C07FB" w:rsidP="005B591F">
      <w:pPr>
        <w:tabs>
          <w:tab w:val="left" w:pos="851"/>
          <w:tab w:val="left" w:pos="5400"/>
        </w:tabs>
        <w:jc w:val="both"/>
        <w:textAlignment w:val="center"/>
      </w:pPr>
      <w:r>
        <w:t>2.1.</w:t>
      </w:r>
      <w: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01DF2DD2" w14:textId="77777777" w:rsidR="004C07FB" w:rsidRDefault="004C07FB" w:rsidP="005B591F">
      <w:pPr>
        <w:tabs>
          <w:tab w:val="left" w:pos="851"/>
          <w:tab w:val="left" w:pos="5400"/>
        </w:tabs>
        <w:jc w:val="both"/>
        <w:textAlignment w:val="center"/>
      </w:pPr>
      <w:r>
        <w:t>2.2.</w:t>
      </w:r>
      <w: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69ED8596" w14:textId="77777777" w:rsidR="004C07FB" w:rsidRDefault="004C07FB" w:rsidP="005B591F">
      <w:pPr>
        <w:tabs>
          <w:tab w:val="left" w:pos="851"/>
          <w:tab w:val="left" w:pos="5400"/>
        </w:tabs>
        <w:jc w:val="both"/>
        <w:textAlignment w:val="center"/>
      </w:pPr>
      <w:r>
        <w:t>2.3.</w:t>
      </w:r>
      <w: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82AC374" w14:textId="77777777" w:rsidR="004C07FB" w:rsidRPr="00025A5F" w:rsidRDefault="004C07FB" w:rsidP="00025A5F">
      <w:pPr>
        <w:tabs>
          <w:tab w:val="left" w:pos="851"/>
          <w:tab w:val="left" w:pos="5400"/>
        </w:tabs>
        <w:jc w:val="center"/>
        <w:textAlignment w:val="center"/>
        <w:rPr>
          <w:b/>
          <w:bCs/>
        </w:rPr>
      </w:pPr>
    </w:p>
    <w:p w14:paraId="7B992290" w14:textId="77777777" w:rsidR="004C07FB" w:rsidRPr="00025A5F" w:rsidRDefault="004C07FB" w:rsidP="00025A5F">
      <w:pPr>
        <w:tabs>
          <w:tab w:val="left" w:pos="851"/>
          <w:tab w:val="left" w:pos="5400"/>
        </w:tabs>
        <w:jc w:val="center"/>
        <w:textAlignment w:val="center"/>
        <w:rPr>
          <w:b/>
          <w:bCs/>
        </w:rPr>
      </w:pPr>
      <w:r w:rsidRPr="00025A5F">
        <w:rPr>
          <w:b/>
          <w:bCs/>
        </w:rPr>
        <w:t>3.</w:t>
      </w:r>
      <w:r w:rsidRPr="00025A5F">
        <w:rPr>
          <w:b/>
          <w:bCs/>
        </w:rPr>
        <w:tab/>
        <w:t>TIEKĖJAS IR KITI SUTARTIES VYKDYMUI PASITELKIAMI ASMENYS</w:t>
      </w:r>
    </w:p>
    <w:p w14:paraId="3CCFDDF5" w14:textId="77777777" w:rsidR="004C07FB" w:rsidRPr="00025A5F" w:rsidRDefault="004C07FB" w:rsidP="005B591F">
      <w:pPr>
        <w:tabs>
          <w:tab w:val="left" w:pos="851"/>
          <w:tab w:val="left" w:pos="5400"/>
        </w:tabs>
        <w:jc w:val="both"/>
        <w:textAlignment w:val="center"/>
        <w:rPr>
          <w:b/>
          <w:bCs/>
        </w:rPr>
      </w:pPr>
    </w:p>
    <w:p w14:paraId="0D82CC5C" w14:textId="77777777" w:rsidR="004C07FB" w:rsidRPr="00025A5F" w:rsidRDefault="004C07FB" w:rsidP="005B591F">
      <w:pPr>
        <w:tabs>
          <w:tab w:val="left" w:pos="851"/>
          <w:tab w:val="left" w:pos="5400"/>
        </w:tabs>
        <w:jc w:val="both"/>
        <w:textAlignment w:val="center"/>
        <w:rPr>
          <w:b/>
          <w:bCs/>
        </w:rPr>
      </w:pPr>
      <w:r w:rsidRPr="00025A5F">
        <w:rPr>
          <w:b/>
          <w:bCs/>
        </w:rPr>
        <w:t>3.1.</w:t>
      </w:r>
      <w:r w:rsidRPr="00025A5F">
        <w:rPr>
          <w:b/>
          <w:bCs/>
        </w:rPr>
        <w:tab/>
        <w:t>Kvalifikacija ir kiti Tiekėjo pasiūlymu prisiimti įsipareigojimai</w:t>
      </w:r>
    </w:p>
    <w:p w14:paraId="6DE69C6B" w14:textId="77777777" w:rsidR="004C07FB" w:rsidRDefault="004C07FB" w:rsidP="005B591F">
      <w:pPr>
        <w:tabs>
          <w:tab w:val="left" w:pos="851"/>
          <w:tab w:val="left" w:pos="5400"/>
        </w:tabs>
        <w:jc w:val="both"/>
        <w:textAlignment w:val="center"/>
      </w:pPr>
    </w:p>
    <w:p w14:paraId="430B9B26" w14:textId="77777777" w:rsidR="004C07FB" w:rsidRDefault="004C07FB" w:rsidP="005B591F">
      <w:pPr>
        <w:tabs>
          <w:tab w:val="left" w:pos="851"/>
          <w:tab w:val="left" w:pos="5400"/>
        </w:tabs>
        <w:jc w:val="both"/>
        <w:textAlignment w:val="center"/>
      </w:pPr>
      <w:r>
        <w:t>3.1.1.</w:t>
      </w:r>
      <w:r>
        <w:tab/>
        <w:t>Tiekėjas atsako už tai, kad visą Sutarties vykdymo laikotarpį Tiekėjas būtų kompetentingas, patikimas ir pajėgus (įskaitant ūkio subjektų, kurių pajėgumais remiasi Tiekėjas, pajėgumus) įvykdyti Sutarties reikalavimus:</w:t>
      </w:r>
    </w:p>
    <w:p w14:paraId="2F4BD866" w14:textId="77777777" w:rsidR="004C07FB" w:rsidRDefault="004C07FB" w:rsidP="005B591F">
      <w:pPr>
        <w:tabs>
          <w:tab w:val="left" w:pos="851"/>
          <w:tab w:val="left" w:pos="5400"/>
        </w:tabs>
        <w:jc w:val="both"/>
        <w:textAlignment w:val="center"/>
      </w:pPr>
      <w:r>
        <w:t>3.1.1.1.</w:t>
      </w:r>
      <w:r>
        <w:tab/>
        <w:t>turėtų teisę verstis ta veikla, kuri yra reikalinga Sutarčiai įvykdyti. Pirkėjui pareikalavus, Tiekėjas turi pateikti dokumentus, įrodančius, kad Sutartį vykdo tik tokią teisę turintys asmenys;</w:t>
      </w:r>
    </w:p>
    <w:p w14:paraId="0BB9817F" w14:textId="77777777" w:rsidR="004C07FB" w:rsidRDefault="004C07FB" w:rsidP="005B591F">
      <w:pPr>
        <w:tabs>
          <w:tab w:val="left" w:pos="851"/>
          <w:tab w:val="left" w:pos="5400"/>
        </w:tabs>
        <w:jc w:val="both"/>
        <w:textAlignment w:val="center"/>
      </w:pPr>
      <w:r>
        <w:t>3.1.1.2.</w:t>
      </w:r>
      <w:r>
        <w:tab/>
        <w:t>atitiktų tiekėjų kvalifikacijai pirkimo dokumentuose nustatytus reikalavimus bei neturėtų pirkimo dokumentuose nustatytų pašalinimo pagrindų;</w:t>
      </w:r>
    </w:p>
    <w:p w14:paraId="66A9A0B4" w14:textId="77777777" w:rsidR="004C07FB" w:rsidRDefault="004C07FB" w:rsidP="005B591F">
      <w:pPr>
        <w:tabs>
          <w:tab w:val="left" w:pos="851"/>
          <w:tab w:val="left" w:pos="5400"/>
        </w:tabs>
        <w:jc w:val="both"/>
        <w:textAlignment w:val="center"/>
      </w:pPr>
      <w:r>
        <w:t>3.1.1.3.</w:t>
      </w:r>
      <w:r>
        <w:tab/>
        <w:t>laikytųsi Tiekėjo pasiūlyme nurodytų įsipareigojimų, įskaitant, bet neapsiribojant – atitiktų pirkimo dokumentuose nustatytus kokybinių, aplinkosaugos ir (arba) socialinių kriterijų (toliau – kokybiniai kriterijai) reikšmes ir parametrus. Šiame papunktyje nurodytų įsipareigojimų laikymosi tikrinimo tvarka nustatoma Specialiosiose sąlygose;</w:t>
      </w:r>
    </w:p>
    <w:p w14:paraId="148702BE" w14:textId="77777777" w:rsidR="004C07FB" w:rsidRDefault="004C07FB" w:rsidP="005B591F">
      <w:pPr>
        <w:tabs>
          <w:tab w:val="left" w:pos="851"/>
          <w:tab w:val="left" w:pos="5400"/>
        </w:tabs>
        <w:jc w:val="both"/>
        <w:textAlignment w:val="center"/>
      </w:pPr>
      <w:r>
        <w:t>3.1.1.4.</w:t>
      </w:r>
      <w:r>
        <w:tab/>
        <w:t>užtikrintų nustatytų kokybės vadybos sistemos ir (arba) aplinkos apsaugos vadybos sistemos standartų taikymą, jeigu to reikalaujama pirkimo dokumentuose, ir turėtų tą patvirtinančius dokumentus;</w:t>
      </w:r>
    </w:p>
    <w:p w14:paraId="1A80F556" w14:textId="77777777" w:rsidR="004C07FB" w:rsidRDefault="004C07FB" w:rsidP="005B591F">
      <w:pPr>
        <w:tabs>
          <w:tab w:val="left" w:pos="851"/>
          <w:tab w:val="left" w:pos="5400"/>
        </w:tabs>
        <w:jc w:val="both"/>
        <w:textAlignment w:val="center"/>
      </w:pPr>
      <w:r>
        <w:lastRenderedPageBreak/>
        <w:t>3.1.1.5. atitiktų nacionalinio saugumo interesus bei nebūtų registruotas (nuolat gyvenantis ar turintis pilietybę) nepatikimomis laikomose valstybėse ar teritorijose, jei tokie reikalavimai buvo numatyti pirkimo dokumentuose.</w:t>
      </w:r>
    </w:p>
    <w:p w14:paraId="6050B490" w14:textId="77777777" w:rsidR="004C07FB" w:rsidRDefault="004C07FB" w:rsidP="005B591F">
      <w:pPr>
        <w:tabs>
          <w:tab w:val="left" w:pos="851"/>
          <w:tab w:val="left" w:pos="5400"/>
        </w:tabs>
        <w:jc w:val="both"/>
        <w:textAlignment w:val="center"/>
      </w:pPr>
      <w:r>
        <w:t>3.1.2.</w:t>
      </w:r>
      <w:r>
        <w:tab/>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132BEDBA" w14:textId="77777777" w:rsidR="004C07FB" w:rsidRDefault="004C07FB" w:rsidP="005B591F">
      <w:pPr>
        <w:tabs>
          <w:tab w:val="left" w:pos="851"/>
          <w:tab w:val="left" w:pos="5400"/>
        </w:tabs>
        <w:jc w:val="both"/>
        <w:textAlignment w:val="center"/>
      </w:pPr>
      <w:r>
        <w:t>3.1.3.</w:t>
      </w:r>
      <w:r>
        <w:tab/>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174BC440" w14:textId="77777777" w:rsidR="004C07FB" w:rsidRDefault="004C07FB" w:rsidP="005B591F">
      <w:pPr>
        <w:tabs>
          <w:tab w:val="left" w:pos="851"/>
          <w:tab w:val="left" w:pos="5400"/>
        </w:tabs>
        <w:jc w:val="both"/>
        <w:textAlignment w:val="center"/>
      </w:pPr>
    </w:p>
    <w:p w14:paraId="50B49042" w14:textId="77777777" w:rsidR="004C07FB" w:rsidRPr="00025A5F" w:rsidRDefault="004C07FB" w:rsidP="005B591F">
      <w:pPr>
        <w:tabs>
          <w:tab w:val="left" w:pos="851"/>
          <w:tab w:val="left" w:pos="5400"/>
        </w:tabs>
        <w:jc w:val="both"/>
        <w:textAlignment w:val="center"/>
        <w:rPr>
          <w:b/>
          <w:bCs/>
        </w:rPr>
      </w:pPr>
      <w:r w:rsidRPr="00025A5F">
        <w:rPr>
          <w:b/>
          <w:bCs/>
        </w:rPr>
        <w:t>3.2.</w:t>
      </w:r>
      <w:r w:rsidRPr="00025A5F">
        <w:rPr>
          <w:b/>
          <w:bCs/>
        </w:rPr>
        <w:tab/>
        <w:t>Subtiekėjų bei specialistų pasitelkimas ir keitimas</w:t>
      </w:r>
    </w:p>
    <w:p w14:paraId="3A0F18FB" w14:textId="77777777" w:rsidR="004C07FB" w:rsidRDefault="004C07FB" w:rsidP="005B591F">
      <w:pPr>
        <w:tabs>
          <w:tab w:val="left" w:pos="851"/>
          <w:tab w:val="left" w:pos="5400"/>
        </w:tabs>
        <w:jc w:val="both"/>
        <w:textAlignment w:val="center"/>
      </w:pPr>
    </w:p>
    <w:p w14:paraId="703E2953" w14:textId="77777777" w:rsidR="004C07FB" w:rsidRDefault="004C07FB" w:rsidP="005B591F">
      <w:pPr>
        <w:tabs>
          <w:tab w:val="left" w:pos="851"/>
          <w:tab w:val="left" w:pos="5400"/>
        </w:tabs>
        <w:jc w:val="both"/>
        <w:textAlignment w:val="center"/>
      </w:pPr>
      <w:r>
        <w:t>3.2.1.</w:t>
      </w:r>
      <w: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BC454AF" w14:textId="77777777" w:rsidR="004C07FB" w:rsidRDefault="004C07FB" w:rsidP="005B591F">
      <w:pPr>
        <w:tabs>
          <w:tab w:val="left" w:pos="851"/>
          <w:tab w:val="left" w:pos="5400"/>
        </w:tabs>
        <w:jc w:val="both"/>
        <w:textAlignment w:val="center"/>
      </w:pPr>
      <w:r>
        <w:t>3.2.2.</w:t>
      </w:r>
      <w:r>
        <w:tab/>
        <w:t>Sutarties vykdymui pasitelkiami subtiekėjai ir (ar) specialistai (jeigu tokie pasitelkiami) nurodomi Specialiosiose sąlygose.</w:t>
      </w:r>
    </w:p>
    <w:p w14:paraId="55F1770B" w14:textId="77777777" w:rsidR="004C07FB" w:rsidRDefault="004C07FB" w:rsidP="005B591F">
      <w:pPr>
        <w:tabs>
          <w:tab w:val="left" w:pos="851"/>
          <w:tab w:val="left" w:pos="5400"/>
        </w:tabs>
        <w:jc w:val="both"/>
        <w:textAlignment w:val="center"/>
      </w:pPr>
      <w:r>
        <w:t>3.2.3.</w:t>
      </w:r>
      <w:r>
        <w:tab/>
        <w:t>Tiekėjas gali keisti ir (ar) pasitelkti Sutartyje nurodytus subtiekėjus ir (ar) specialistus šiame Sutarties poskyryje nustatytais atvejais ir tvarka.</w:t>
      </w:r>
    </w:p>
    <w:p w14:paraId="2B70C70D" w14:textId="77777777" w:rsidR="004C07FB" w:rsidRDefault="004C07FB" w:rsidP="005B591F">
      <w:pPr>
        <w:tabs>
          <w:tab w:val="left" w:pos="851"/>
          <w:tab w:val="left" w:pos="5400"/>
        </w:tabs>
        <w:jc w:val="both"/>
        <w:textAlignment w:val="center"/>
      </w:pPr>
      <w:r>
        <w:t>3.2.4. Naujas subtiekėjas ar specialistas gali pradėti vykdyti jiems Tiekėjo pavestus įsipareigojimus pagal Sutartį ne anksčiau, nei bus pasirašytas Susitarimas.</w:t>
      </w:r>
    </w:p>
    <w:p w14:paraId="20910056" w14:textId="77777777" w:rsidR="004C07FB" w:rsidRDefault="004C07FB" w:rsidP="005B591F">
      <w:pPr>
        <w:tabs>
          <w:tab w:val="left" w:pos="851"/>
          <w:tab w:val="left" w:pos="5400"/>
        </w:tabs>
        <w:jc w:val="both"/>
        <w:textAlignment w:val="center"/>
      </w:pPr>
      <w: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75C6A913" w14:textId="77777777" w:rsidR="004C07FB" w:rsidRDefault="004C07FB" w:rsidP="005B591F">
      <w:pPr>
        <w:tabs>
          <w:tab w:val="left" w:pos="851"/>
          <w:tab w:val="left" w:pos="5400"/>
        </w:tabs>
        <w:jc w:val="both"/>
        <w:textAlignment w:val="center"/>
      </w:pPr>
      <w:r>
        <w:t>3.2.6. Tiekėjas turi teisę Sutarties vykdymui pasitelkti naujus, Specialiosiose sąlygose nenurodytus subtiekėjus, kurių pajėgumais Tiekėjas nesirėmė pirkimo dokumentuose numatytiems kvalifikacijos reikalavimams pagrįsti.</w:t>
      </w:r>
    </w:p>
    <w:p w14:paraId="615122D4" w14:textId="77777777" w:rsidR="004C07FB" w:rsidRDefault="004C07FB" w:rsidP="005B591F">
      <w:pPr>
        <w:tabs>
          <w:tab w:val="left" w:pos="851"/>
          <w:tab w:val="left" w:pos="5400"/>
        </w:tabs>
        <w:jc w:val="both"/>
        <w:textAlignment w:val="center"/>
      </w:pPr>
      <w: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00B212A2" w14:textId="77777777" w:rsidR="004C07FB" w:rsidRDefault="004C07FB" w:rsidP="005B591F">
      <w:pPr>
        <w:tabs>
          <w:tab w:val="left" w:pos="851"/>
          <w:tab w:val="left" w:pos="5400"/>
        </w:tabs>
        <w:jc w:val="both"/>
        <w:textAlignment w:val="center"/>
      </w:pPr>
      <w:r>
        <w:t>3.2.8. Tiekėjas, bet kuriuo Sutarties vykdymo metu, subtiekėjus, kurių pajėgumais Tiekėjas nesirėmė pirkimo dokumentuose numatytiems kvalifikacijos reikalavimams pagrįsti, gali keisti savo nuožiūra.</w:t>
      </w:r>
    </w:p>
    <w:p w14:paraId="4A818EBE" w14:textId="77777777" w:rsidR="004C07FB" w:rsidRDefault="004C07FB" w:rsidP="005B591F">
      <w:pPr>
        <w:tabs>
          <w:tab w:val="left" w:pos="851"/>
          <w:tab w:val="left" w:pos="5400"/>
        </w:tabs>
        <w:jc w:val="both"/>
        <w:textAlignment w:val="center"/>
      </w:pPr>
      <w: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w:t>
      </w:r>
      <w:r>
        <w:lastRenderedPageBreak/>
        <w:t>dokumentuose numatytiems kvalifikacijos reikalavimams pagrįsti. Pirkėjui sutikus, Šalys pasirašo Susitarimą, kuris laikomas neatsiejama Sutarties dalimi.</w:t>
      </w:r>
    </w:p>
    <w:p w14:paraId="674DEA36" w14:textId="77777777" w:rsidR="004C07FB" w:rsidRDefault="004C07FB" w:rsidP="005B591F">
      <w:pPr>
        <w:tabs>
          <w:tab w:val="left" w:pos="851"/>
          <w:tab w:val="left" w:pos="5400"/>
        </w:tabs>
        <w:jc w:val="both"/>
        <w:textAlignment w:val="center"/>
      </w:pPr>
      <w:r>
        <w:t>3.2.10. Subtiekėjai, kurių pajėgumais Tiekėjas rėmėsi, kad atitiktų pirkimo dokumentuose nustatytus kvalifikacijos reikalavimus, gali būti keičiami tik šiais atvejais:</w:t>
      </w:r>
    </w:p>
    <w:p w14:paraId="331F0118" w14:textId="77777777" w:rsidR="004C07FB" w:rsidRDefault="004C07FB" w:rsidP="005B591F">
      <w:pPr>
        <w:tabs>
          <w:tab w:val="left" w:pos="851"/>
          <w:tab w:val="left" w:pos="5400"/>
        </w:tabs>
        <w:jc w:val="both"/>
        <w:textAlignment w:val="center"/>
      </w:pPr>
      <w: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779C9A3" w14:textId="77777777" w:rsidR="004C07FB" w:rsidRDefault="004C07FB" w:rsidP="005B591F">
      <w:pPr>
        <w:tabs>
          <w:tab w:val="left" w:pos="851"/>
          <w:tab w:val="left" w:pos="5400"/>
        </w:tabs>
        <w:jc w:val="both"/>
        <w:textAlignment w:val="center"/>
      </w:pPr>
      <w:r>
        <w:t>3.2.10.2. kai subtiekėjas dėl objektyvių priežasčių (pavyzdžiui, subtiekėjui atsisakius dalyvauti Sutarties vykdyme, nutrūkus teisiniams santykiams su Tiekėju ir pan.) nebegali vykdyti visų ar dalies Sutartyje numatytų įsipareigojimų;</w:t>
      </w:r>
    </w:p>
    <w:p w14:paraId="26395CD7" w14:textId="77777777" w:rsidR="004C07FB" w:rsidRDefault="004C07FB" w:rsidP="005B591F">
      <w:pPr>
        <w:tabs>
          <w:tab w:val="left" w:pos="851"/>
          <w:tab w:val="left" w:pos="5400"/>
        </w:tabs>
        <w:jc w:val="both"/>
        <w:textAlignment w:val="center"/>
      </w:pPr>
      <w:r>
        <w:t>3.2.10.3. Tiekėjas ar subtiekėjas privalo pakeisti subtiekėją, jei paaiškėja, kad jis neatitinka jam pirkimo dokumentuose keliamų reikalavimų.</w:t>
      </w:r>
    </w:p>
    <w:p w14:paraId="01AB69CB" w14:textId="77777777" w:rsidR="004C07FB" w:rsidRDefault="004C07FB" w:rsidP="005B591F">
      <w:pPr>
        <w:tabs>
          <w:tab w:val="left" w:pos="851"/>
          <w:tab w:val="left" w:pos="5400"/>
        </w:tabs>
        <w:jc w:val="both"/>
        <w:textAlignment w:val="center"/>
      </w:pPr>
      <w:r>
        <w:t>3.2.11.</w:t>
      </w:r>
      <w:r>
        <w:tab/>
        <w:t>Tiekėjo (ar subtiekėjų) specialistai, vykdantys Sutartį, gali būti keičiami šiais atvejais:</w:t>
      </w:r>
    </w:p>
    <w:p w14:paraId="28064160" w14:textId="77777777" w:rsidR="004C07FB" w:rsidRDefault="004C07FB" w:rsidP="005B591F">
      <w:pPr>
        <w:tabs>
          <w:tab w:val="left" w:pos="851"/>
          <w:tab w:val="left" w:pos="5400"/>
        </w:tabs>
        <w:jc w:val="both"/>
        <w:textAlignment w:val="center"/>
      </w:pPr>
      <w: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306D54C" w14:textId="77777777" w:rsidR="004C07FB" w:rsidRDefault="004C07FB" w:rsidP="005B591F">
      <w:pPr>
        <w:tabs>
          <w:tab w:val="left" w:pos="851"/>
          <w:tab w:val="left" w:pos="5400"/>
        </w:tabs>
        <w:jc w:val="both"/>
        <w:textAlignment w:val="center"/>
      </w:pPr>
      <w:r>
        <w:t>3.2.11.2. Pirkėjo iniciatyva, jei Pirkėjas turi pagrįstų įtarimų, kad Tiekėjo Sutarties vykdymui paskirtas specialistas nekompetentingas vykdyti nustatytas pareigas;</w:t>
      </w:r>
    </w:p>
    <w:p w14:paraId="083191CA" w14:textId="77777777" w:rsidR="004C07FB" w:rsidRDefault="004C07FB" w:rsidP="005B591F">
      <w:pPr>
        <w:tabs>
          <w:tab w:val="left" w:pos="851"/>
          <w:tab w:val="left" w:pos="5400"/>
        </w:tabs>
        <w:jc w:val="both"/>
        <w:textAlignment w:val="center"/>
      </w:pPr>
      <w:r>
        <w:t>3.2.11.3. Tiekėjas ar subtiekėjas privalo pakeisti specialistą, jei paaiškėja, kad jis neatitinka jam pirkimo dokumentuose keliamų reikalavimų.</w:t>
      </w:r>
    </w:p>
    <w:p w14:paraId="70B2A94D" w14:textId="77777777" w:rsidR="004C07FB" w:rsidRDefault="004C07FB" w:rsidP="005B591F">
      <w:pPr>
        <w:tabs>
          <w:tab w:val="left" w:pos="851"/>
          <w:tab w:val="left" w:pos="5400"/>
        </w:tabs>
        <w:jc w:val="both"/>
        <w:textAlignment w:val="center"/>
      </w:pPr>
      <w:r>
        <w:t>3.2.12. Naujas specialistas ir (ar) subtiekėjas, Tiekėjo prašymo pakeisti specialistą ir (ar) subtiekėją pateikimo metu turi atitikti pirkimo dokumentuose specialistui ir (ar) subtiekėjui keliamus reikalavimus.</w:t>
      </w:r>
    </w:p>
    <w:p w14:paraId="1115F4A6" w14:textId="77777777" w:rsidR="004C07FB" w:rsidRDefault="004C07FB" w:rsidP="005B591F">
      <w:pPr>
        <w:tabs>
          <w:tab w:val="left" w:pos="851"/>
          <w:tab w:val="left" w:pos="5400"/>
        </w:tabs>
        <w:jc w:val="both"/>
        <w:textAlignment w:val="center"/>
      </w:pPr>
      <w: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2573995" w14:textId="77777777" w:rsidR="004C07FB" w:rsidRDefault="004C07FB" w:rsidP="005B591F">
      <w:pPr>
        <w:tabs>
          <w:tab w:val="left" w:pos="851"/>
          <w:tab w:val="left" w:pos="5400"/>
        </w:tabs>
        <w:jc w:val="both"/>
        <w:textAlignment w:val="center"/>
      </w:pPr>
      <w:r>
        <w:t>3.2.13.1. argumentuotą rašytinį prašymą pakeisti subtiekėją ir (ar) specialistą, paaiškinant keitimo aplinkybę. Pirkėjas pasilieka teisę paprašyti įrodymų, pagrindžiančių keitimo aplinkybę;</w:t>
      </w:r>
    </w:p>
    <w:p w14:paraId="3748C23A" w14:textId="77777777" w:rsidR="004C07FB" w:rsidRDefault="004C07FB" w:rsidP="005B591F">
      <w:pPr>
        <w:tabs>
          <w:tab w:val="left" w:pos="851"/>
          <w:tab w:val="left" w:pos="5400"/>
        </w:tabs>
        <w:jc w:val="both"/>
        <w:textAlignment w:val="center"/>
      </w:pPr>
      <w: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7D4FEE47" w14:textId="77777777" w:rsidR="004C07FB" w:rsidRDefault="004C07FB" w:rsidP="005B591F">
      <w:pPr>
        <w:tabs>
          <w:tab w:val="left" w:pos="851"/>
          <w:tab w:val="left" w:pos="5400"/>
        </w:tabs>
        <w:jc w:val="both"/>
        <w:textAlignment w:val="center"/>
      </w:pPr>
      <w: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7E75175F" w14:textId="77777777" w:rsidR="004C07FB" w:rsidRPr="00025A5F" w:rsidRDefault="004C07FB" w:rsidP="005B591F">
      <w:pPr>
        <w:tabs>
          <w:tab w:val="left" w:pos="851"/>
          <w:tab w:val="left" w:pos="5400"/>
        </w:tabs>
        <w:jc w:val="both"/>
        <w:textAlignment w:val="center"/>
        <w:rPr>
          <w:b/>
          <w:bCs/>
        </w:rPr>
      </w:pPr>
    </w:p>
    <w:p w14:paraId="6D0E81D5" w14:textId="77777777" w:rsidR="004C07FB" w:rsidRPr="00025A5F" w:rsidRDefault="004C07FB" w:rsidP="005B591F">
      <w:pPr>
        <w:tabs>
          <w:tab w:val="left" w:pos="851"/>
          <w:tab w:val="left" w:pos="5400"/>
        </w:tabs>
        <w:jc w:val="both"/>
        <w:textAlignment w:val="center"/>
        <w:rPr>
          <w:b/>
          <w:bCs/>
        </w:rPr>
      </w:pPr>
      <w:r w:rsidRPr="00025A5F">
        <w:rPr>
          <w:b/>
          <w:bCs/>
        </w:rPr>
        <w:t>3.3. Jungtinės veiklos partnerių keitimas</w:t>
      </w:r>
    </w:p>
    <w:p w14:paraId="6097BEFD" w14:textId="77777777" w:rsidR="004C07FB" w:rsidRDefault="004C07FB" w:rsidP="005B591F">
      <w:pPr>
        <w:tabs>
          <w:tab w:val="left" w:pos="851"/>
          <w:tab w:val="left" w:pos="5400"/>
        </w:tabs>
        <w:jc w:val="both"/>
        <w:textAlignment w:val="center"/>
      </w:pPr>
    </w:p>
    <w:p w14:paraId="3886DE6E" w14:textId="77777777" w:rsidR="004C07FB" w:rsidRDefault="004C07FB" w:rsidP="005B591F">
      <w:pPr>
        <w:tabs>
          <w:tab w:val="left" w:pos="851"/>
          <w:tab w:val="left" w:pos="5400"/>
        </w:tabs>
        <w:jc w:val="both"/>
        <w:textAlignment w:val="center"/>
      </w:pPr>
      <w: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90FF8BB" w14:textId="77777777" w:rsidR="004C07FB" w:rsidRDefault="004C07FB" w:rsidP="005B591F">
      <w:pPr>
        <w:tabs>
          <w:tab w:val="left" w:pos="851"/>
          <w:tab w:val="left" w:pos="5400"/>
        </w:tabs>
        <w:jc w:val="both"/>
        <w:textAlignment w:val="center"/>
      </w:pPr>
      <w: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4C5DE72" w14:textId="77777777" w:rsidR="004C07FB" w:rsidRDefault="004C07FB" w:rsidP="005B591F">
      <w:pPr>
        <w:tabs>
          <w:tab w:val="left" w:pos="851"/>
          <w:tab w:val="left" w:pos="5400"/>
        </w:tabs>
        <w:jc w:val="both"/>
        <w:textAlignment w:val="center"/>
      </w:pPr>
      <w:r>
        <w:t>3.3.3. Tiekėjas privalo ne vėliau nei prieš 10 (dešimt) darbo dienų iki numatomo Partnerio keitimo arba atsisakymo pateikti Pirkėjui šiuos dokumentus:</w:t>
      </w:r>
    </w:p>
    <w:p w14:paraId="15F3A451" w14:textId="77777777" w:rsidR="004C07FB" w:rsidRDefault="004C07FB" w:rsidP="005B591F">
      <w:pPr>
        <w:tabs>
          <w:tab w:val="left" w:pos="851"/>
          <w:tab w:val="left" w:pos="5400"/>
        </w:tabs>
        <w:jc w:val="both"/>
        <w:textAlignment w:val="center"/>
      </w:pPr>
      <w:r>
        <w:t>3.3.3.1. argumentuotą rašytinį prašymą pakeisti Tiekėjo sudėtį ir įrodymus, pagrindžiančius bent vieną Partnerio atsisakymo ar keitimo aplinkybę, nurodytą Sutartyje;</w:t>
      </w:r>
    </w:p>
    <w:p w14:paraId="3EF3764A" w14:textId="77777777" w:rsidR="004C07FB" w:rsidRDefault="004C07FB" w:rsidP="005B591F">
      <w:pPr>
        <w:tabs>
          <w:tab w:val="left" w:pos="851"/>
          <w:tab w:val="left" w:pos="5400"/>
        </w:tabs>
        <w:jc w:val="both"/>
        <w:textAlignment w:val="center"/>
      </w:pPr>
      <w: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D0DDDEF" w14:textId="77777777" w:rsidR="004C07FB" w:rsidRDefault="004C07FB" w:rsidP="005B591F">
      <w:pPr>
        <w:tabs>
          <w:tab w:val="left" w:pos="851"/>
          <w:tab w:val="left" w:pos="5400"/>
        </w:tabs>
        <w:jc w:val="both"/>
        <w:textAlignment w:val="center"/>
      </w:pPr>
      <w: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3807E6A0" w14:textId="77777777" w:rsidR="004C07FB" w:rsidRDefault="004C07FB" w:rsidP="005B591F">
      <w:pPr>
        <w:tabs>
          <w:tab w:val="left" w:pos="851"/>
          <w:tab w:val="left" w:pos="5400"/>
        </w:tabs>
        <w:jc w:val="both"/>
        <w:textAlignment w:val="center"/>
      </w:pPr>
      <w: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22768EF" w14:textId="77777777" w:rsidR="004C07FB" w:rsidRDefault="004C07FB" w:rsidP="005B591F">
      <w:pPr>
        <w:tabs>
          <w:tab w:val="left" w:pos="851"/>
          <w:tab w:val="left" w:pos="5400"/>
        </w:tabs>
        <w:jc w:val="both"/>
        <w:textAlignment w:val="center"/>
      </w:pPr>
    </w:p>
    <w:p w14:paraId="5CF16660" w14:textId="77777777" w:rsidR="004C07FB" w:rsidRPr="00025A5F" w:rsidRDefault="004C07FB" w:rsidP="005B591F">
      <w:pPr>
        <w:tabs>
          <w:tab w:val="left" w:pos="851"/>
          <w:tab w:val="left" w:pos="5400"/>
        </w:tabs>
        <w:jc w:val="both"/>
        <w:textAlignment w:val="center"/>
        <w:rPr>
          <w:b/>
          <w:bCs/>
        </w:rPr>
      </w:pPr>
      <w:r w:rsidRPr="00025A5F">
        <w:rPr>
          <w:b/>
          <w:bCs/>
        </w:rPr>
        <w:t>3.4.</w:t>
      </w:r>
      <w:r w:rsidRPr="00025A5F">
        <w:rPr>
          <w:b/>
          <w:bCs/>
        </w:rPr>
        <w:tab/>
        <w:t>Susitarimai dėl tiesioginio atsiskaitymo su subtiekėjais</w:t>
      </w:r>
    </w:p>
    <w:p w14:paraId="33F14AA4" w14:textId="77777777" w:rsidR="004C07FB" w:rsidRDefault="004C07FB" w:rsidP="005B591F">
      <w:pPr>
        <w:tabs>
          <w:tab w:val="left" w:pos="851"/>
          <w:tab w:val="left" w:pos="5400"/>
        </w:tabs>
        <w:jc w:val="both"/>
        <w:textAlignment w:val="center"/>
      </w:pPr>
    </w:p>
    <w:p w14:paraId="4AC94048" w14:textId="77777777" w:rsidR="004C07FB" w:rsidRDefault="004C07FB" w:rsidP="005B591F">
      <w:pPr>
        <w:tabs>
          <w:tab w:val="left" w:pos="851"/>
          <w:tab w:val="left" w:pos="5400"/>
        </w:tabs>
        <w:jc w:val="both"/>
        <w:textAlignment w:val="center"/>
      </w:pPr>
      <w:r>
        <w:t>3.4.1.</w:t>
      </w:r>
      <w:r>
        <w:tab/>
        <w:t>Subtiekėjams pageidaujant, Pirkėjas su jais atsiskaitys tiesiogiai. Pirkėjas numato tiesioginio atsiskaitymo galimybę su Sutartyje nurodytais subtiekėjais tokiomis sąlygomis ir tvarka:</w:t>
      </w:r>
    </w:p>
    <w:p w14:paraId="25B3E7AB" w14:textId="77777777" w:rsidR="004C07FB" w:rsidRDefault="004C07FB" w:rsidP="005B591F">
      <w:pPr>
        <w:tabs>
          <w:tab w:val="left" w:pos="851"/>
          <w:tab w:val="left" w:pos="5400"/>
        </w:tabs>
        <w:jc w:val="both"/>
        <w:textAlignment w:val="center"/>
      </w:pPr>
      <w:r>
        <w:t>3.4.1.1.</w:t>
      </w:r>
      <w:r>
        <w:tab/>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1CB58FA" w14:textId="77777777" w:rsidR="004C07FB" w:rsidRDefault="004C07FB" w:rsidP="005B591F">
      <w:pPr>
        <w:tabs>
          <w:tab w:val="left" w:pos="851"/>
          <w:tab w:val="left" w:pos="5400"/>
        </w:tabs>
        <w:jc w:val="both"/>
        <w:textAlignment w:val="center"/>
      </w:pPr>
      <w:r>
        <w:t>3.4.1.2.</w:t>
      </w:r>
      <w:r>
        <w:tab/>
        <w:t>Pirkėjas ne vėliau kaip per 3 (tris) darbo dienas nuo Bendrųjų sąlygų 3.4.1.1 punkte nurodytos informacijos gavimo dienos raštu informuoja subtiekėjus apie tiesioginio atsiskaitymo galimybę;</w:t>
      </w:r>
    </w:p>
    <w:p w14:paraId="712117BA" w14:textId="77777777" w:rsidR="004C07FB" w:rsidRDefault="004C07FB" w:rsidP="005B591F">
      <w:pPr>
        <w:tabs>
          <w:tab w:val="left" w:pos="851"/>
          <w:tab w:val="left" w:pos="5400"/>
        </w:tabs>
        <w:jc w:val="both"/>
        <w:textAlignment w:val="center"/>
      </w:pPr>
      <w:r>
        <w:t>3.4.1.3.</w:t>
      </w:r>
      <w: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t>subtiekimo</w:t>
      </w:r>
      <w:proofErr w:type="spellEnd"/>
      <w:r>
        <w:t xml:space="preserve"> sutartyje nustatytus reikalavimus;</w:t>
      </w:r>
    </w:p>
    <w:p w14:paraId="1D984185" w14:textId="77777777" w:rsidR="004C07FB" w:rsidRDefault="004C07FB" w:rsidP="005B591F">
      <w:pPr>
        <w:tabs>
          <w:tab w:val="left" w:pos="851"/>
          <w:tab w:val="left" w:pos="5400"/>
        </w:tabs>
        <w:jc w:val="both"/>
        <w:textAlignment w:val="center"/>
      </w:pPr>
      <w:r>
        <w:t>3.4.1.4.</w:t>
      </w:r>
      <w:r>
        <w:tab/>
        <w:t>tiesioginio atsiskaitymo su subtiekėjais galimybė nekeičia Tiekėjo atsakomybės dėl Sutarties įvykdymo.</w:t>
      </w:r>
    </w:p>
    <w:p w14:paraId="75AC92CA" w14:textId="77777777" w:rsidR="004C07FB" w:rsidRPr="00025A5F" w:rsidRDefault="004C07FB" w:rsidP="00025A5F">
      <w:pPr>
        <w:tabs>
          <w:tab w:val="left" w:pos="851"/>
          <w:tab w:val="left" w:pos="5400"/>
        </w:tabs>
        <w:jc w:val="center"/>
        <w:textAlignment w:val="center"/>
        <w:rPr>
          <w:b/>
          <w:bCs/>
        </w:rPr>
      </w:pPr>
      <w:r w:rsidRPr="00025A5F">
        <w:rPr>
          <w:b/>
          <w:bCs/>
        </w:rPr>
        <w:t>4.</w:t>
      </w:r>
      <w:r w:rsidRPr="00025A5F">
        <w:rPr>
          <w:b/>
          <w:bCs/>
        </w:rPr>
        <w:tab/>
        <w:t>ŠALIŲ BENDRADARBIAVIMAS</w:t>
      </w:r>
    </w:p>
    <w:p w14:paraId="7888404C" w14:textId="77777777" w:rsidR="004C07FB" w:rsidRPr="00025A5F" w:rsidRDefault="004C07FB" w:rsidP="005B591F">
      <w:pPr>
        <w:tabs>
          <w:tab w:val="left" w:pos="851"/>
          <w:tab w:val="left" w:pos="5400"/>
        </w:tabs>
        <w:jc w:val="both"/>
        <w:textAlignment w:val="center"/>
        <w:rPr>
          <w:b/>
          <w:bCs/>
        </w:rPr>
      </w:pPr>
    </w:p>
    <w:p w14:paraId="1E1799A0" w14:textId="77777777" w:rsidR="004C07FB" w:rsidRPr="00025A5F" w:rsidRDefault="004C07FB" w:rsidP="005B591F">
      <w:pPr>
        <w:tabs>
          <w:tab w:val="left" w:pos="851"/>
          <w:tab w:val="left" w:pos="5400"/>
        </w:tabs>
        <w:jc w:val="both"/>
        <w:textAlignment w:val="center"/>
        <w:rPr>
          <w:b/>
          <w:bCs/>
        </w:rPr>
      </w:pPr>
      <w:r w:rsidRPr="00025A5F">
        <w:rPr>
          <w:b/>
          <w:bCs/>
        </w:rPr>
        <w:t>4.1.</w:t>
      </w:r>
      <w:r w:rsidRPr="00025A5F">
        <w:rPr>
          <w:b/>
          <w:bCs/>
        </w:rPr>
        <w:tab/>
        <w:t>Šalių bendradarbiavimo pareiga</w:t>
      </w:r>
    </w:p>
    <w:p w14:paraId="0A6D45E7" w14:textId="77777777" w:rsidR="004C07FB" w:rsidRDefault="004C07FB" w:rsidP="005B591F">
      <w:pPr>
        <w:tabs>
          <w:tab w:val="left" w:pos="851"/>
          <w:tab w:val="left" w:pos="5400"/>
        </w:tabs>
        <w:jc w:val="both"/>
        <w:textAlignment w:val="center"/>
      </w:pPr>
    </w:p>
    <w:p w14:paraId="1D1F59EE" w14:textId="77777777" w:rsidR="004C07FB" w:rsidRDefault="004C07FB" w:rsidP="005B591F">
      <w:pPr>
        <w:tabs>
          <w:tab w:val="left" w:pos="851"/>
          <w:tab w:val="left" w:pos="5400"/>
        </w:tabs>
        <w:jc w:val="both"/>
        <w:textAlignment w:val="center"/>
      </w:pPr>
      <w:r>
        <w:lastRenderedPageBreak/>
        <w:t>4.1.1.</w:t>
      </w:r>
      <w: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6C9BCFA" w14:textId="77777777" w:rsidR="004C07FB" w:rsidRDefault="004C07FB" w:rsidP="005B591F">
      <w:pPr>
        <w:tabs>
          <w:tab w:val="left" w:pos="851"/>
          <w:tab w:val="left" w:pos="5400"/>
        </w:tabs>
        <w:jc w:val="both"/>
        <w:textAlignment w:val="center"/>
      </w:pPr>
      <w:r>
        <w:t>4.1.2.</w:t>
      </w:r>
      <w:r>
        <w:tab/>
        <w:t>Šalys įsipareigoja užtikrinti, kad viena kitai teiks dokumentus ir (ar) kitą informaciją, kurie yra būtini Šalių tinkamam įsipareigojimų įvykdymui pagal Sutartį.</w:t>
      </w:r>
    </w:p>
    <w:p w14:paraId="1463A188" w14:textId="77777777" w:rsidR="004C07FB" w:rsidRDefault="004C07FB" w:rsidP="005B591F">
      <w:pPr>
        <w:tabs>
          <w:tab w:val="left" w:pos="851"/>
          <w:tab w:val="left" w:pos="5400"/>
        </w:tabs>
        <w:jc w:val="both"/>
        <w:textAlignment w:val="center"/>
      </w:pPr>
      <w:r>
        <w:t>4.1.3.</w:t>
      </w:r>
      <w:r>
        <w:tab/>
        <w:t>Jeigu Šalis susiduria su Sutarties vykdymo kliūtimi, ji turi nedelsdama, bet ne vėliau kaip per 5 (penkias) darbo dienas, įspėti kitą Šalį apie tokias kliūtis ir imtis visų nuo jos priklausančių protingų priemonių toms kliūtims pašalinti.</w:t>
      </w:r>
    </w:p>
    <w:p w14:paraId="4D38A8A9" w14:textId="77777777" w:rsidR="004C07FB" w:rsidRDefault="004C07FB" w:rsidP="005B591F">
      <w:pPr>
        <w:tabs>
          <w:tab w:val="left" w:pos="851"/>
          <w:tab w:val="left" w:pos="5400"/>
        </w:tabs>
        <w:jc w:val="both"/>
        <w:textAlignment w:val="center"/>
      </w:pPr>
    </w:p>
    <w:p w14:paraId="11AB3576" w14:textId="77777777" w:rsidR="004C07FB" w:rsidRPr="00025A5F" w:rsidRDefault="004C07FB" w:rsidP="005B591F">
      <w:pPr>
        <w:tabs>
          <w:tab w:val="left" w:pos="851"/>
          <w:tab w:val="left" w:pos="5400"/>
        </w:tabs>
        <w:jc w:val="both"/>
        <w:textAlignment w:val="center"/>
        <w:rPr>
          <w:b/>
          <w:bCs/>
        </w:rPr>
      </w:pPr>
      <w:r w:rsidRPr="00025A5F">
        <w:rPr>
          <w:b/>
          <w:bCs/>
        </w:rPr>
        <w:t>4.2.</w:t>
      </w:r>
      <w:r w:rsidRPr="00025A5F">
        <w:rPr>
          <w:b/>
          <w:bCs/>
        </w:rPr>
        <w:tab/>
        <w:t>Kontaktiniai asmenys</w:t>
      </w:r>
    </w:p>
    <w:p w14:paraId="702EB014" w14:textId="77777777" w:rsidR="004C07FB" w:rsidRDefault="004C07FB" w:rsidP="005B591F">
      <w:pPr>
        <w:tabs>
          <w:tab w:val="left" w:pos="851"/>
          <w:tab w:val="left" w:pos="5400"/>
        </w:tabs>
        <w:jc w:val="both"/>
        <w:textAlignment w:val="center"/>
      </w:pPr>
    </w:p>
    <w:p w14:paraId="4A25E2A8" w14:textId="77777777" w:rsidR="004C07FB" w:rsidRDefault="004C07FB" w:rsidP="005B591F">
      <w:pPr>
        <w:tabs>
          <w:tab w:val="left" w:pos="851"/>
          <w:tab w:val="left" w:pos="5400"/>
        </w:tabs>
        <w:jc w:val="both"/>
        <w:textAlignment w:val="center"/>
      </w:pPr>
      <w:r>
        <w:t>4.2.1.</w:t>
      </w:r>
      <w: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751662" w14:textId="77777777" w:rsidR="004C07FB" w:rsidRDefault="004C07FB" w:rsidP="005B591F">
      <w:pPr>
        <w:tabs>
          <w:tab w:val="left" w:pos="851"/>
          <w:tab w:val="left" w:pos="5400"/>
        </w:tabs>
        <w:jc w:val="both"/>
        <w:textAlignment w:val="center"/>
      </w:pPr>
      <w:r>
        <w:t>4.2.2.</w:t>
      </w:r>
      <w: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8E86EC9" w14:textId="77777777" w:rsidR="004C07FB" w:rsidRDefault="004C07FB" w:rsidP="005B591F">
      <w:pPr>
        <w:tabs>
          <w:tab w:val="left" w:pos="851"/>
          <w:tab w:val="left" w:pos="5400"/>
        </w:tabs>
        <w:jc w:val="both"/>
        <w:textAlignment w:val="center"/>
      </w:pPr>
      <w:r>
        <w:t>4.2.3.</w:t>
      </w:r>
      <w: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EF1646" w14:textId="77777777" w:rsidR="004C07FB" w:rsidRDefault="004C07FB" w:rsidP="005B591F">
      <w:pPr>
        <w:tabs>
          <w:tab w:val="left" w:pos="851"/>
          <w:tab w:val="left" w:pos="5400"/>
        </w:tabs>
        <w:jc w:val="both"/>
        <w:textAlignment w:val="center"/>
      </w:pPr>
    </w:p>
    <w:p w14:paraId="6A363B91" w14:textId="77777777" w:rsidR="004C07FB" w:rsidRPr="00025A5F" w:rsidRDefault="004C07FB" w:rsidP="00025A5F">
      <w:pPr>
        <w:tabs>
          <w:tab w:val="left" w:pos="851"/>
          <w:tab w:val="left" w:pos="5400"/>
        </w:tabs>
        <w:jc w:val="center"/>
        <w:textAlignment w:val="center"/>
        <w:rPr>
          <w:b/>
          <w:bCs/>
        </w:rPr>
      </w:pPr>
      <w:r w:rsidRPr="00025A5F">
        <w:rPr>
          <w:b/>
          <w:bCs/>
        </w:rPr>
        <w:t>5.</w:t>
      </w:r>
      <w:r w:rsidRPr="00025A5F">
        <w:rPr>
          <w:b/>
          <w:bCs/>
        </w:rPr>
        <w:tab/>
        <w:t>SUTARTIES VYKDYMO METU PATEIKIAMI DOKUMENTAI</w:t>
      </w:r>
    </w:p>
    <w:p w14:paraId="3D981619" w14:textId="77777777" w:rsidR="004C07FB" w:rsidRDefault="004C07FB" w:rsidP="005B591F">
      <w:pPr>
        <w:tabs>
          <w:tab w:val="left" w:pos="851"/>
          <w:tab w:val="left" w:pos="5400"/>
        </w:tabs>
        <w:jc w:val="both"/>
        <w:textAlignment w:val="center"/>
      </w:pPr>
    </w:p>
    <w:p w14:paraId="0E94908E" w14:textId="77777777" w:rsidR="004C07FB" w:rsidRDefault="004C07FB" w:rsidP="005B591F">
      <w:pPr>
        <w:tabs>
          <w:tab w:val="left" w:pos="851"/>
          <w:tab w:val="left" w:pos="5400"/>
        </w:tabs>
        <w:jc w:val="both"/>
        <w:textAlignment w:val="center"/>
      </w:pPr>
      <w:r>
        <w:t>5.1.</w:t>
      </w:r>
      <w:r>
        <w:tab/>
        <w:t>Jeigu Tiekėjas turi parengti ir (ar) pateikti Pirkėjui Paslaugų rezultato naudojimo instrukcijas, jos turi būti aiškios ir detalios, kad Pirkėjas, vadovaudamasis jomis, galėtų tinkamai naudotis Paslaugų rezultatu.</w:t>
      </w:r>
    </w:p>
    <w:p w14:paraId="747A5865" w14:textId="77777777" w:rsidR="004C07FB" w:rsidRDefault="004C07FB" w:rsidP="005B591F">
      <w:pPr>
        <w:tabs>
          <w:tab w:val="left" w:pos="851"/>
          <w:tab w:val="left" w:pos="5400"/>
        </w:tabs>
        <w:jc w:val="both"/>
        <w:textAlignment w:val="center"/>
      </w:pPr>
      <w:r>
        <w:t>5.2.</w:t>
      </w:r>
      <w: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9E1F78" w14:textId="77777777" w:rsidR="004C07FB" w:rsidRDefault="004C07FB" w:rsidP="005B591F">
      <w:pPr>
        <w:tabs>
          <w:tab w:val="left" w:pos="851"/>
          <w:tab w:val="left" w:pos="5400"/>
        </w:tabs>
        <w:jc w:val="both"/>
        <w:textAlignment w:val="center"/>
      </w:pPr>
      <w:r>
        <w:t>5.3.</w:t>
      </w:r>
      <w: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129ECFA" w14:textId="77777777" w:rsidR="004C07FB" w:rsidRDefault="004C07FB" w:rsidP="005B591F">
      <w:pPr>
        <w:tabs>
          <w:tab w:val="left" w:pos="851"/>
          <w:tab w:val="left" w:pos="5400"/>
        </w:tabs>
        <w:jc w:val="both"/>
        <w:textAlignment w:val="center"/>
      </w:pPr>
    </w:p>
    <w:p w14:paraId="1074F702" w14:textId="77777777" w:rsidR="004C07FB" w:rsidRPr="00025A5F" w:rsidRDefault="004C07FB" w:rsidP="00025A5F">
      <w:pPr>
        <w:tabs>
          <w:tab w:val="left" w:pos="851"/>
          <w:tab w:val="left" w:pos="5400"/>
        </w:tabs>
        <w:jc w:val="center"/>
        <w:textAlignment w:val="center"/>
        <w:rPr>
          <w:b/>
          <w:bCs/>
        </w:rPr>
      </w:pPr>
      <w:r w:rsidRPr="00025A5F">
        <w:rPr>
          <w:b/>
          <w:bCs/>
        </w:rPr>
        <w:t>6.</w:t>
      </w:r>
      <w:r w:rsidRPr="00025A5F">
        <w:rPr>
          <w:b/>
          <w:bCs/>
        </w:rPr>
        <w:tab/>
        <w:t>PASLAUGŲ TEIKIMO PABAIGA IR PASLAUGŲ REZULTATO PRIĖMIMAS</w:t>
      </w:r>
    </w:p>
    <w:p w14:paraId="7234C670" w14:textId="77777777" w:rsidR="004C07FB" w:rsidRDefault="004C07FB" w:rsidP="005B591F">
      <w:pPr>
        <w:tabs>
          <w:tab w:val="left" w:pos="851"/>
          <w:tab w:val="left" w:pos="5400"/>
        </w:tabs>
        <w:jc w:val="both"/>
        <w:textAlignment w:val="center"/>
      </w:pPr>
    </w:p>
    <w:p w14:paraId="6DADB829" w14:textId="77777777" w:rsidR="004C07FB" w:rsidRPr="00025A5F" w:rsidRDefault="004C07FB" w:rsidP="005B591F">
      <w:pPr>
        <w:tabs>
          <w:tab w:val="left" w:pos="851"/>
          <w:tab w:val="left" w:pos="5400"/>
        </w:tabs>
        <w:jc w:val="both"/>
        <w:textAlignment w:val="center"/>
        <w:rPr>
          <w:b/>
          <w:bCs/>
        </w:rPr>
      </w:pPr>
      <w:r w:rsidRPr="00025A5F">
        <w:rPr>
          <w:b/>
          <w:bCs/>
        </w:rPr>
        <w:t>6.1.</w:t>
      </w:r>
      <w:r w:rsidRPr="00025A5F">
        <w:rPr>
          <w:b/>
          <w:bCs/>
        </w:rPr>
        <w:tab/>
        <w:t>Paslaugų teikimo pabaiga</w:t>
      </w:r>
    </w:p>
    <w:p w14:paraId="3C7EF84D" w14:textId="77777777" w:rsidR="004C07FB" w:rsidRDefault="004C07FB" w:rsidP="005B591F">
      <w:pPr>
        <w:tabs>
          <w:tab w:val="left" w:pos="851"/>
          <w:tab w:val="left" w:pos="5400"/>
        </w:tabs>
        <w:jc w:val="both"/>
        <w:textAlignment w:val="center"/>
      </w:pPr>
    </w:p>
    <w:p w14:paraId="6E08821A" w14:textId="77777777" w:rsidR="004C07FB" w:rsidRDefault="004C07FB" w:rsidP="005B591F">
      <w:pPr>
        <w:tabs>
          <w:tab w:val="left" w:pos="851"/>
          <w:tab w:val="left" w:pos="5400"/>
        </w:tabs>
        <w:jc w:val="both"/>
        <w:textAlignment w:val="center"/>
      </w:pPr>
      <w:r>
        <w:t>6.1.1.</w:t>
      </w:r>
      <w:r>
        <w:tab/>
        <w:t>Paslaugų teikimas laikomas užbaigtu, kai yra įvykdytos visos šios sąlygos:</w:t>
      </w:r>
    </w:p>
    <w:p w14:paraId="5774215F" w14:textId="77777777" w:rsidR="004C07FB" w:rsidRDefault="004C07FB" w:rsidP="005B591F">
      <w:pPr>
        <w:tabs>
          <w:tab w:val="left" w:pos="851"/>
          <w:tab w:val="left" w:pos="5400"/>
        </w:tabs>
        <w:jc w:val="both"/>
        <w:textAlignment w:val="center"/>
      </w:pPr>
      <w:r>
        <w:t>6.1.1.1.</w:t>
      </w:r>
      <w:r>
        <w:tab/>
        <w:t>Tiekėjas suteikė visas Paslaugas pagal Sutarties ir įstatymų bei kitų teisės aktų reikalavimus;</w:t>
      </w:r>
    </w:p>
    <w:p w14:paraId="1D311228" w14:textId="77777777" w:rsidR="004C07FB" w:rsidRDefault="004C07FB" w:rsidP="005B591F">
      <w:pPr>
        <w:tabs>
          <w:tab w:val="left" w:pos="851"/>
          <w:tab w:val="left" w:pos="5400"/>
        </w:tabs>
        <w:jc w:val="both"/>
        <w:textAlignment w:val="center"/>
      </w:pPr>
      <w:r>
        <w:t>6.1.1.2.</w:t>
      </w:r>
      <w:r>
        <w:tab/>
        <w:t>Tiekėjas perdavė Pirkėjui visą reikalingą dokumentaciją, įskaitant naudojimo instrukcijas, sertifikatus ir garantijas (jei to reikalaujama);</w:t>
      </w:r>
    </w:p>
    <w:p w14:paraId="7E92376F" w14:textId="77777777" w:rsidR="004C07FB" w:rsidRDefault="004C07FB" w:rsidP="005B591F">
      <w:pPr>
        <w:tabs>
          <w:tab w:val="left" w:pos="851"/>
          <w:tab w:val="left" w:pos="5400"/>
        </w:tabs>
        <w:jc w:val="both"/>
        <w:textAlignment w:val="center"/>
      </w:pPr>
      <w:r>
        <w:t>6.1.1.3.</w:t>
      </w:r>
      <w:r>
        <w:tab/>
        <w:t>Tiekėjas apmokė Pirkėjo personalą, kaip naudotis Paslaugų rezultatu (jeigu to reikalaujama);</w:t>
      </w:r>
    </w:p>
    <w:p w14:paraId="4A659249" w14:textId="77777777" w:rsidR="004C07FB" w:rsidRDefault="004C07FB" w:rsidP="005B591F">
      <w:pPr>
        <w:tabs>
          <w:tab w:val="left" w:pos="851"/>
          <w:tab w:val="left" w:pos="5400"/>
        </w:tabs>
        <w:jc w:val="both"/>
        <w:textAlignment w:val="center"/>
      </w:pPr>
      <w:r>
        <w:lastRenderedPageBreak/>
        <w:t>6.1.1.4.</w:t>
      </w:r>
      <w:r>
        <w:tab/>
        <w:t>buvo pasirašytas Paslaugų perdavimo–priėmimo aktas ar Paslaugų perdavimo–priėmimo aktai, jei numatytas Paslaugų teikimas etapais ar periodais, ar kitas Sutartyje numatytas dokumentas, nuo kurio pasirašymo laikoma, kad Paslaugos buvo priimtos;</w:t>
      </w:r>
    </w:p>
    <w:p w14:paraId="35A9E931" w14:textId="77777777" w:rsidR="004C07FB" w:rsidRDefault="004C07FB" w:rsidP="005B591F">
      <w:pPr>
        <w:tabs>
          <w:tab w:val="left" w:pos="851"/>
          <w:tab w:val="left" w:pos="5400"/>
        </w:tabs>
        <w:jc w:val="both"/>
        <w:textAlignment w:val="center"/>
      </w:pPr>
      <w:r>
        <w:t>6.1.1.5.</w:t>
      </w:r>
      <w:r>
        <w:tab/>
        <w:t>Tiekėjas įvykdė kitas sąlygas, numatytas įstatymuose bei kituose teisės aktuose, Sutartyje ir pasiūlyme, kurios turi būti įvykdytos tam, kad būtų laikoma, jog Paslaugų teikimas yra užbaigtas, ir pateikė Pirkėjui tai įrodančius dokumentus.</w:t>
      </w:r>
    </w:p>
    <w:p w14:paraId="5263BB24" w14:textId="77777777" w:rsidR="004C07FB" w:rsidRDefault="004C07FB" w:rsidP="005B591F">
      <w:pPr>
        <w:tabs>
          <w:tab w:val="left" w:pos="851"/>
          <w:tab w:val="left" w:pos="5400"/>
        </w:tabs>
        <w:jc w:val="both"/>
        <w:textAlignment w:val="center"/>
      </w:pPr>
    </w:p>
    <w:p w14:paraId="570F32B6" w14:textId="77777777" w:rsidR="004C07FB" w:rsidRPr="00025A5F" w:rsidRDefault="004C07FB" w:rsidP="005B591F">
      <w:pPr>
        <w:tabs>
          <w:tab w:val="left" w:pos="851"/>
          <w:tab w:val="left" w:pos="5400"/>
        </w:tabs>
        <w:jc w:val="both"/>
        <w:textAlignment w:val="center"/>
        <w:rPr>
          <w:b/>
          <w:bCs/>
        </w:rPr>
      </w:pPr>
      <w:r w:rsidRPr="00025A5F">
        <w:rPr>
          <w:b/>
          <w:bCs/>
        </w:rPr>
        <w:t>6.2.</w:t>
      </w:r>
      <w:r w:rsidRPr="00025A5F">
        <w:rPr>
          <w:b/>
          <w:bCs/>
        </w:rPr>
        <w:tab/>
        <w:t>Paslaugų, kurios yra vienkartinio pobūdžio, teikiamos periodiškai arba pagal Pirkėjo Užsakymą perdavimas–priėmimas</w:t>
      </w:r>
    </w:p>
    <w:p w14:paraId="7D1959C3" w14:textId="77777777" w:rsidR="004C07FB" w:rsidRDefault="004C07FB" w:rsidP="005B591F">
      <w:pPr>
        <w:tabs>
          <w:tab w:val="left" w:pos="851"/>
          <w:tab w:val="left" w:pos="5400"/>
        </w:tabs>
        <w:jc w:val="both"/>
        <w:textAlignment w:val="center"/>
      </w:pPr>
    </w:p>
    <w:p w14:paraId="50959263" w14:textId="77777777" w:rsidR="004C07FB" w:rsidRDefault="004C07FB" w:rsidP="005B591F">
      <w:pPr>
        <w:tabs>
          <w:tab w:val="left" w:pos="851"/>
          <w:tab w:val="left" w:pos="5400"/>
        </w:tabs>
        <w:jc w:val="both"/>
        <w:textAlignment w:val="center"/>
      </w:pPr>
      <w:r>
        <w:t>6.2.1.</w:t>
      </w:r>
      <w: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151DC63F" w14:textId="77777777" w:rsidR="004C07FB" w:rsidRDefault="004C07FB" w:rsidP="005B591F">
      <w:pPr>
        <w:tabs>
          <w:tab w:val="left" w:pos="851"/>
          <w:tab w:val="left" w:pos="5400"/>
        </w:tabs>
        <w:jc w:val="both"/>
        <w:textAlignment w:val="center"/>
      </w:pPr>
      <w:r>
        <w:t>6.2.2.</w:t>
      </w:r>
      <w: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24B100A" w14:textId="77777777" w:rsidR="004C07FB" w:rsidRDefault="004C07FB" w:rsidP="005B591F">
      <w:pPr>
        <w:tabs>
          <w:tab w:val="left" w:pos="851"/>
          <w:tab w:val="left" w:pos="5400"/>
        </w:tabs>
        <w:jc w:val="both"/>
        <w:textAlignment w:val="center"/>
      </w:pPr>
      <w:r>
        <w:t>6.2.3.</w:t>
      </w:r>
      <w:r>
        <w:tab/>
        <w:t>Tiekėjui suteikus Paslaugas, Pirkėjas atlieka jų patikrinimą ir privalo:</w:t>
      </w:r>
    </w:p>
    <w:p w14:paraId="04B32F78" w14:textId="77777777" w:rsidR="004C07FB" w:rsidRDefault="004C07FB" w:rsidP="005B591F">
      <w:pPr>
        <w:tabs>
          <w:tab w:val="left" w:pos="851"/>
          <w:tab w:val="left" w:pos="5400"/>
        </w:tabs>
        <w:jc w:val="both"/>
        <w:textAlignment w:val="center"/>
      </w:pPr>
      <w:r>
        <w:t>6.2.3.1.</w:t>
      </w:r>
      <w:r>
        <w:tab/>
        <w:t>ne vėliau kaip per 5 (penkias) darbo dienas nuo faktinio Paslaugų suteikimo ir Paslaugų perdavimo–priėmimo akto pateikimo priimti Paslaugų rezultatą, pasirašydamas Paslaugų perdavimo–priėmimo aktą; arba</w:t>
      </w:r>
    </w:p>
    <w:p w14:paraId="6930CE48" w14:textId="77777777" w:rsidR="004C07FB" w:rsidRDefault="004C07FB" w:rsidP="005B591F">
      <w:pPr>
        <w:tabs>
          <w:tab w:val="left" w:pos="851"/>
          <w:tab w:val="left" w:pos="5400"/>
        </w:tabs>
        <w:jc w:val="both"/>
        <w:textAlignment w:val="center"/>
      </w:pPr>
      <w:r>
        <w:t>6.2.3.2.</w:t>
      </w:r>
      <w: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10668922" w14:textId="77777777" w:rsidR="004C07FB" w:rsidRDefault="004C07FB" w:rsidP="005B591F">
      <w:pPr>
        <w:tabs>
          <w:tab w:val="left" w:pos="851"/>
          <w:tab w:val="left" w:pos="5400"/>
        </w:tabs>
        <w:jc w:val="both"/>
        <w:textAlignment w:val="center"/>
      </w:pPr>
      <w:r>
        <w:t>6.2.3.3.</w:t>
      </w:r>
      <w:r>
        <w:tab/>
        <w:t>atsisakyti priimti Paslaugų rezultatą ir įteikti (arba išsiųsti) Defektų aktą Tiekėjui dėl netinkamų Paslaugų ar jų dalies.</w:t>
      </w:r>
    </w:p>
    <w:p w14:paraId="48A7A32F" w14:textId="77777777" w:rsidR="004C07FB" w:rsidRDefault="004C07FB" w:rsidP="005B591F">
      <w:pPr>
        <w:tabs>
          <w:tab w:val="left" w:pos="851"/>
          <w:tab w:val="left" w:pos="5400"/>
        </w:tabs>
        <w:jc w:val="both"/>
        <w:textAlignment w:val="center"/>
      </w:pPr>
      <w:r>
        <w:t>6.2.4.</w:t>
      </w:r>
      <w:r>
        <w:tab/>
        <w:t>Paslaugų perdavimo–priėmimo akte turi būti nurodoma data, kada Tiekėjas suteikė Paslaugas ir pateikė visus reikiamus dokumentus.</w:t>
      </w:r>
    </w:p>
    <w:p w14:paraId="622C2700" w14:textId="77777777" w:rsidR="004C07FB" w:rsidRDefault="004C07FB" w:rsidP="005B591F">
      <w:pPr>
        <w:tabs>
          <w:tab w:val="left" w:pos="851"/>
          <w:tab w:val="left" w:pos="5400"/>
        </w:tabs>
        <w:jc w:val="both"/>
        <w:textAlignment w:val="center"/>
      </w:pPr>
      <w:r>
        <w:t>6.2.5.</w:t>
      </w:r>
      <w:r>
        <w:tab/>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2E11E8A" w14:textId="77777777" w:rsidR="004C07FB" w:rsidRDefault="004C07FB" w:rsidP="005B591F">
      <w:pPr>
        <w:tabs>
          <w:tab w:val="left" w:pos="851"/>
          <w:tab w:val="left" w:pos="5400"/>
        </w:tabs>
        <w:jc w:val="both"/>
        <w:textAlignment w:val="center"/>
      </w:pPr>
      <w:r>
        <w:t>6.2.6.</w:t>
      </w:r>
      <w:r>
        <w:tab/>
        <w:t>Jeigu Pirkėjas per 5 (penkias) darbo dienas nuo Paslaugų perdavimo–priėmimo akto gavimo nepateikia (neišsiunčia) Tiekėjui Defektų akto, laikoma, kad Pirkėjas Paslaugas priėmė ir joms pretenzijų neturi.</w:t>
      </w:r>
    </w:p>
    <w:p w14:paraId="215D716C" w14:textId="77777777" w:rsidR="004C07FB" w:rsidRDefault="004C07FB" w:rsidP="005B591F">
      <w:pPr>
        <w:tabs>
          <w:tab w:val="left" w:pos="851"/>
          <w:tab w:val="left" w:pos="5400"/>
        </w:tabs>
        <w:jc w:val="both"/>
        <w:textAlignment w:val="center"/>
      </w:pPr>
      <w:r>
        <w:t>6.2.7.</w:t>
      </w:r>
      <w:r>
        <w:tab/>
        <w:t>Su Paslaugomis susijusių prekių praradimo ar sugadinimo ar atsitiktinio žuvimo rizika Pirkėjui iš Tiekėjo pereina nuo faktinio tokių Paslaugų priėmimo momento.</w:t>
      </w:r>
    </w:p>
    <w:p w14:paraId="18D4F52F" w14:textId="77777777" w:rsidR="004C07FB" w:rsidRDefault="004C07FB" w:rsidP="005B591F">
      <w:pPr>
        <w:tabs>
          <w:tab w:val="left" w:pos="851"/>
          <w:tab w:val="left" w:pos="5400"/>
        </w:tabs>
        <w:jc w:val="both"/>
        <w:textAlignment w:val="center"/>
      </w:pPr>
      <w:r>
        <w:t>6.2.8.</w:t>
      </w:r>
      <w:r>
        <w:tab/>
        <w:t>Pirkėjas turi teisę naudotis Paslaugų rezultatu (jei taikoma) tik po Paslaugų perdavimo–priėmimo akto pasirašymo.</w:t>
      </w:r>
    </w:p>
    <w:p w14:paraId="3CCEC159" w14:textId="77777777" w:rsidR="004C07FB" w:rsidRDefault="004C07FB" w:rsidP="005B591F">
      <w:pPr>
        <w:tabs>
          <w:tab w:val="left" w:pos="851"/>
          <w:tab w:val="left" w:pos="5400"/>
        </w:tabs>
        <w:jc w:val="both"/>
        <w:textAlignment w:val="center"/>
      </w:pPr>
      <w: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2DC52CA" w14:textId="77777777" w:rsidR="004C07FB" w:rsidRDefault="004C07FB" w:rsidP="005B591F">
      <w:pPr>
        <w:tabs>
          <w:tab w:val="left" w:pos="851"/>
          <w:tab w:val="left" w:pos="5400"/>
        </w:tabs>
        <w:jc w:val="both"/>
        <w:textAlignment w:val="center"/>
      </w:pPr>
    </w:p>
    <w:p w14:paraId="3960F8F5" w14:textId="77777777" w:rsidR="004C07FB" w:rsidRPr="00025A5F" w:rsidRDefault="004C07FB" w:rsidP="005B591F">
      <w:pPr>
        <w:tabs>
          <w:tab w:val="left" w:pos="851"/>
          <w:tab w:val="left" w:pos="5400"/>
        </w:tabs>
        <w:jc w:val="both"/>
        <w:textAlignment w:val="center"/>
        <w:rPr>
          <w:b/>
          <w:bCs/>
        </w:rPr>
      </w:pPr>
      <w:r w:rsidRPr="00025A5F">
        <w:rPr>
          <w:b/>
          <w:bCs/>
        </w:rPr>
        <w:lastRenderedPageBreak/>
        <w:t>6.3.</w:t>
      </w:r>
      <w:r w:rsidRPr="00025A5F">
        <w:rPr>
          <w:b/>
          <w:bCs/>
        </w:rPr>
        <w:tab/>
        <w:t>Paslaugų, kurios teikiamos etapais, perdavimas–priėmimas</w:t>
      </w:r>
    </w:p>
    <w:p w14:paraId="583BA638" w14:textId="77777777" w:rsidR="004C07FB" w:rsidRDefault="004C07FB" w:rsidP="005B591F">
      <w:pPr>
        <w:tabs>
          <w:tab w:val="left" w:pos="851"/>
          <w:tab w:val="left" w:pos="5400"/>
        </w:tabs>
        <w:jc w:val="both"/>
        <w:textAlignment w:val="center"/>
      </w:pPr>
    </w:p>
    <w:p w14:paraId="03649CAC" w14:textId="77777777" w:rsidR="004C07FB" w:rsidRDefault="004C07FB" w:rsidP="005B591F">
      <w:pPr>
        <w:tabs>
          <w:tab w:val="left" w:pos="851"/>
          <w:tab w:val="left" w:pos="5400"/>
        </w:tabs>
        <w:jc w:val="both"/>
        <w:textAlignment w:val="center"/>
      </w:pPr>
      <w: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5DB1C4B" w14:textId="77777777" w:rsidR="004C07FB" w:rsidRDefault="004C07FB" w:rsidP="005B591F">
      <w:pPr>
        <w:tabs>
          <w:tab w:val="left" w:pos="851"/>
          <w:tab w:val="left" w:pos="5400"/>
        </w:tabs>
        <w:jc w:val="both"/>
        <w:textAlignment w:val="center"/>
      </w:pPr>
      <w:r>
        <w:t>6.3.2.</w:t>
      </w:r>
      <w: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1D950BA" w14:textId="77777777" w:rsidR="004C07FB" w:rsidRDefault="004C07FB" w:rsidP="005B591F">
      <w:pPr>
        <w:tabs>
          <w:tab w:val="left" w:pos="851"/>
          <w:tab w:val="left" w:pos="5400"/>
        </w:tabs>
        <w:jc w:val="both"/>
        <w:textAlignment w:val="center"/>
      </w:pPr>
      <w:r>
        <w:t>6.3.3. Pirkėjas pasirašo kiekvieną Paslaugų perdavimo–priėmimo aktą su sąlyga, kad buvo priimti visi ankstesni etapai, jeigu Specialiosiose sąlygose nėra nurodyta kitaip.</w:t>
      </w:r>
    </w:p>
    <w:p w14:paraId="08FA9D21" w14:textId="77777777" w:rsidR="004C07FB" w:rsidRDefault="004C07FB" w:rsidP="005B591F">
      <w:pPr>
        <w:tabs>
          <w:tab w:val="left" w:pos="851"/>
          <w:tab w:val="left" w:pos="5400"/>
        </w:tabs>
        <w:jc w:val="both"/>
        <w:textAlignment w:val="center"/>
      </w:pPr>
      <w:r>
        <w:t>6.3.4. Suteikus visuose etapuose numatytas Paslaugas, t. y. baigus teikti Paslaugas, pasirašomas galutinis suteiktų Paslaugų perdavimo–priėmimo aktas.</w:t>
      </w:r>
    </w:p>
    <w:p w14:paraId="116ABF41" w14:textId="77777777" w:rsidR="004C07FB" w:rsidRDefault="004C07FB" w:rsidP="005B591F">
      <w:pPr>
        <w:tabs>
          <w:tab w:val="left" w:pos="851"/>
          <w:tab w:val="left" w:pos="5400"/>
        </w:tabs>
        <w:jc w:val="both"/>
        <w:textAlignment w:val="center"/>
      </w:pPr>
      <w:r>
        <w:t>6.3.5.</w:t>
      </w:r>
      <w:r>
        <w:tab/>
        <w:t>Tiekėjui suteikus Paslaugas konkrečiame etape, Pirkėjas atlieka Paslaugų rezultato patikrinimą ir privalo:</w:t>
      </w:r>
    </w:p>
    <w:p w14:paraId="4737D6ED" w14:textId="77777777" w:rsidR="004C07FB" w:rsidRDefault="004C07FB" w:rsidP="005B591F">
      <w:pPr>
        <w:tabs>
          <w:tab w:val="left" w:pos="851"/>
          <w:tab w:val="left" w:pos="5400"/>
        </w:tabs>
        <w:jc w:val="both"/>
        <w:textAlignment w:val="center"/>
      </w:pPr>
      <w:r>
        <w:t>6.3.5.1. ne vėliau kaip per 5 (penkias) darbo dienas nuo faktinio Paslaugų etapo suteikimo ir Paslaugų perdavimo–priėmimo akto pateikimo priimti Paslaugų etapo rezultatą, pasirašydamas Paslaugų perdavimo–priėmimo aktą; arba</w:t>
      </w:r>
    </w:p>
    <w:p w14:paraId="443D2723" w14:textId="77777777" w:rsidR="004C07FB" w:rsidRDefault="004C07FB" w:rsidP="005B591F">
      <w:pPr>
        <w:tabs>
          <w:tab w:val="left" w:pos="851"/>
          <w:tab w:val="left" w:pos="5400"/>
        </w:tabs>
        <w:jc w:val="both"/>
        <w:textAlignment w:val="center"/>
      </w:pPr>
      <w:r>
        <w:t>6.3.5.2.</w:t>
      </w:r>
      <w:r>
        <w:tab/>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Defektų aktas); arba</w:t>
      </w:r>
    </w:p>
    <w:p w14:paraId="7913548F" w14:textId="77777777" w:rsidR="004C07FB" w:rsidRDefault="004C07FB" w:rsidP="005B591F">
      <w:pPr>
        <w:tabs>
          <w:tab w:val="left" w:pos="851"/>
          <w:tab w:val="left" w:pos="5400"/>
        </w:tabs>
        <w:jc w:val="both"/>
        <w:textAlignment w:val="center"/>
      </w:pPr>
      <w:r>
        <w:t>6.3.5.3. atsisakyti priimti Paslaugų etapo rezultatą ir įteikti (arba išsiųsti) Defektų aktą Tiekėjui dėl netinkamai suteiktų šio etapo Paslaugų.</w:t>
      </w:r>
    </w:p>
    <w:p w14:paraId="759FF2E6" w14:textId="77777777" w:rsidR="004C07FB" w:rsidRDefault="004C07FB" w:rsidP="005B591F">
      <w:pPr>
        <w:tabs>
          <w:tab w:val="left" w:pos="851"/>
          <w:tab w:val="left" w:pos="5400"/>
        </w:tabs>
        <w:jc w:val="both"/>
        <w:textAlignment w:val="center"/>
      </w:pPr>
      <w:r>
        <w:t>6.3.6.</w:t>
      </w:r>
      <w:r>
        <w:tab/>
        <w:t>Paslaugų perdavimo–priėmimo akte turi būti nurodoma data, kada Tiekėjas suteikė Paslaugas konkrečiame etape ir pateikė visus reikiamus dokumentus (jei taikoma).</w:t>
      </w:r>
    </w:p>
    <w:p w14:paraId="143652A0" w14:textId="77777777" w:rsidR="004C07FB" w:rsidRDefault="004C07FB" w:rsidP="005B591F">
      <w:pPr>
        <w:tabs>
          <w:tab w:val="left" w:pos="851"/>
          <w:tab w:val="left" w:pos="5400"/>
        </w:tabs>
        <w:jc w:val="both"/>
        <w:textAlignment w:val="center"/>
      </w:pPr>
      <w:r>
        <w:t>6.3.7.</w:t>
      </w:r>
      <w: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30C7B5A" w14:textId="77777777" w:rsidR="004C07FB" w:rsidRDefault="004C07FB" w:rsidP="005B591F">
      <w:pPr>
        <w:tabs>
          <w:tab w:val="left" w:pos="851"/>
          <w:tab w:val="left" w:pos="5400"/>
        </w:tabs>
        <w:jc w:val="both"/>
        <w:textAlignment w:val="center"/>
      </w:pPr>
      <w:r>
        <w:t>6.3.8.</w:t>
      </w:r>
      <w:r>
        <w:tab/>
        <w:t>Jeigu Pirkėjas per 5 (penkias) darbo dienas nuo Paslaugų perdavimo–priėmimo akto gavimo nepateikia (neišsiunčia) Tiekėjui Defektų akto, laikoma, kad Pirkėjas Paslaugas konkrečiame etape priėmė ir joms pretenzijų neturi.</w:t>
      </w:r>
    </w:p>
    <w:p w14:paraId="10E4DA27" w14:textId="77777777" w:rsidR="004C07FB" w:rsidRDefault="004C07FB" w:rsidP="005B591F">
      <w:pPr>
        <w:tabs>
          <w:tab w:val="left" w:pos="851"/>
          <w:tab w:val="left" w:pos="5400"/>
        </w:tabs>
        <w:jc w:val="both"/>
        <w:textAlignment w:val="center"/>
      </w:pPr>
      <w:r>
        <w:t>6.3.9.</w:t>
      </w:r>
      <w:r>
        <w:tab/>
        <w:t>Pirkėjas turi teisę naudotis Paslaugų, teikiamų etapais, rezultatu tik po galutinio Paslaugų perdavimo–priėmimo akto pasirašymo, jeigu kitaip nenumatyta Specialiosiose sąlygose.</w:t>
      </w:r>
    </w:p>
    <w:p w14:paraId="3691D553" w14:textId="77777777" w:rsidR="004C07FB" w:rsidRDefault="004C07FB" w:rsidP="005B591F">
      <w:pPr>
        <w:tabs>
          <w:tab w:val="left" w:pos="851"/>
          <w:tab w:val="left" w:pos="5400"/>
        </w:tabs>
        <w:jc w:val="both"/>
        <w:textAlignment w:val="center"/>
      </w:pPr>
      <w:r>
        <w:t>6.3.10. Bet kurio vėlesnio Paslaugų etapo atlikimo terminas, susijęs su ankstesniojo Paslaugų etapo suteikimu, nėra automatiškai pratęsiamas, kai Pirkėjas nepasirašo ankstesniojo etapo Paslaugų perdavimo–priėmimo akto dėl Tiekėjo kaltės.</w:t>
      </w:r>
    </w:p>
    <w:p w14:paraId="13B1A2C1" w14:textId="77777777" w:rsidR="004C07FB" w:rsidRDefault="004C07FB" w:rsidP="005B591F">
      <w:pPr>
        <w:tabs>
          <w:tab w:val="left" w:pos="851"/>
          <w:tab w:val="left" w:pos="5400"/>
        </w:tabs>
        <w:jc w:val="both"/>
        <w:textAlignment w:val="center"/>
      </w:pPr>
      <w: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0BD722C" w14:textId="77777777" w:rsidR="004C07FB" w:rsidRDefault="004C07FB" w:rsidP="005B591F">
      <w:pPr>
        <w:tabs>
          <w:tab w:val="left" w:pos="851"/>
          <w:tab w:val="left" w:pos="5400"/>
        </w:tabs>
        <w:jc w:val="both"/>
        <w:textAlignment w:val="center"/>
      </w:pPr>
    </w:p>
    <w:p w14:paraId="1ED1D455" w14:textId="77777777" w:rsidR="004C07FB" w:rsidRPr="00025A5F" w:rsidRDefault="004C07FB" w:rsidP="00025A5F">
      <w:pPr>
        <w:tabs>
          <w:tab w:val="left" w:pos="851"/>
          <w:tab w:val="left" w:pos="5400"/>
        </w:tabs>
        <w:jc w:val="center"/>
        <w:textAlignment w:val="center"/>
        <w:rPr>
          <w:b/>
          <w:bCs/>
        </w:rPr>
      </w:pPr>
      <w:r w:rsidRPr="00025A5F">
        <w:rPr>
          <w:b/>
          <w:bCs/>
        </w:rPr>
        <w:lastRenderedPageBreak/>
        <w:t>7.</w:t>
      </w:r>
      <w:r w:rsidRPr="00025A5F">
        <w:rPr>
          <w:b/>
          <w:bCs/>
        </w:rPr>
        <w:tab/>
        <w:t>TIEKĖJO GARANTINIAI ĮSIPAREIGOJIMAI</w:t>
      </w:r>
    </w:p>
    <w:p w14:paraId="72CB8C41" w14:textId="77777777" w:rsidR="004C07FB" w:rsidRPr="00025A5F" w:rsidRDefault="004C07FB" w:rsidP="005B591F">
      <w:pPr>
        <w:tabs>
          <w:tab w:val="left" w:pos="851"/>
          <w:tab w:val="left" w:pos="5400"/>
        </w:tabs>
        <w:jc w:val="both"/>
        <w:textAlignment w:val="center"/>
        <w:rPr>
          <w:b/>
          <w:bCs/>
        </w:rPr>
      </w:pPr>
    </w:p>
    <w:p w14:paraId="05D08F7B" w14:textId="77777777" w:rsidR="004C07FB" w:rsidRPr="00025A5F" w:rsidRDefault="004C07FB" w:rsidP="005B591F">
      <w:pPr>
        <w:tabs>
          <w:tab w:val="left" w:pos="851"/>
          <w:tab w:val="left" w:pos="5400"/>
        </w:tabs>
        <w:jc w:val="both"/>
        <w:textAlignment w:val="center"/>
        <w:rPr>
          <w:b/>
          <w:bCs/>
        </w:rPr>
      </w:pPr>
      <w:r w:rsidRPr="00025A5F">
        <w:rPr>
          <w:b/>
          <w:bCs/>
        </w:rPr>
        <w:t>7.1.</w:t>
      </w:r>
      <w:r w:rsidRPr="00025A5F">
        <w:rPr>
          <w:b/>
          <w:bCs/>
        </w:rPr>
        <w:tab/>
        <w:t>Garantiniai terminai (jei taikoma)</w:t>
      </w:r>
    </w:p>
    <w:p w14:paraId="2D1D0A85" w14:textId="77777777" w:rsidR="004C07FB" w:rsidRDefault="004C07FB" w:rsidP="005B591F">
      <w:pPr>
        <w:tabs>
          <w:tab w:val="left" w:pos="851"/>
          <w:tab w:val="left" w:pos="5400"/>
        </w:tabs>
        <w:jc w:val="both"/>
        <w:textAlignment w:val="center"/>
      </w:pPr>
    </w:p>
    <w:p w14:paraId="4E2969EE" w14:textId="77777777" w:rsidR="004C07FB" w:rsidRDefault="004C07FB" w:rsidP="005B591F">
      <w:pPr>
        <w:tabs>
          <w:tab w:val="left" w:pos="851"/>
          <w:tab w:val="left" w:pos="5400"/>
        </w:tabs>
        <w:jc w:val="both"/>
        <w:textAlignment w:val="center"/>
      </w:pPr>
      <w:r>
        <w:t>7.1.1.</w:t>
      </w:r>
      <w: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5D1B298" w14:textId="77777777" w:rsidR="004C07FB" w:rsidRDefault="004C07FB" w:rsidP="005B591F">
      <w:pPr>
        <w:tabs>
          <w:tab w:val="left" w:pos="851"/>
          <w:tab w:val="left" w:pos="5400"/>
        </w:tabs>
        <w:jc w:val="both"/>
        <w:textAlignment w:val="center"/>
      </w:pPr>
      <w:r>
        <w:t>7.1.2.</w:t>
      </w:r>
      <w: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8BD309B" w14:textId="77777777" w:rsidR="004C07FB" w:rsidRDefault="004C07FB" w:rsidP="005B591F">
      <w:pPr>
        <w:tabs>
          <w:tab w:val="left" w:pos="851"/>
          <w:tab w:val="left" w:pos="5400"/>
        </w:tabs>
        <w:jc w:val="both"/>
        <w:textAlignment w:val="center"/>
      </w:pPr>
      <w:r>
        <w:t>7.1.3.</w:t>
      </w:r>
      <w: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CFE9DC7" w14:textId="77777777" w:rsidR="004C07FB" w:rsidRDefault="004C07FB" w:rsidP="005B591F">
      <w:pPr>
        <w:tabs>
          <w:tab w:val="left" w:pos="851"/>
          <w:tab w:val="left" w:pos="5400"/>
        </w:tabs>
        <w:jc w:val="both"/>
        <w:textAlignment w:val="center"/>
      </w:pPr>
    </w:p>
    <w:p w14:paraId="1EF78B53" w14:textId="77777777" w:rsidR="004C07FB" w:rsidRPr="00025A5F" w:rsidRDefault="004C07FB" w:rsidP="005B591F">
      <w:pPr>
        <w:tabs>
          <w:tab w:val="left" w:pos="851"/>
          <w:tab w:val="left" w:pos="5400"/>
        </w:tabs>
        <w:jc w:val="both"/>
        <w:textAlignment w:val="center"/>
        <w:rPr>
          <w:b/>
          <w:bCs/>
        </w:rPr>
      </w:pPr>
      <w:r w:rsidRPr="00025A5F">
        <w:rPr>
          <w:b/>
          <w:bCs/>
        </w:rPr>
        <w:t>7.2.</w:t>
      </w:r>
      <w:r w:rsidRPr="00025A5F">
        <w:rPr>
          <w:b/>
          <w:bCs/>
        </w:rPr>
        <w:tab/>
        <w:t>Pretenzijos dėl Paslaugų trūkumų</w:t>
      </w:r>
    </w:p>
    <w:p w14:paraId="19A8B331" w14:textId="77777777" w:rsidR="004C07FB" w:rsidRDefault="004C07FB" w:rsidP="005B591F">
      <w:pPr>
        <w:tabs>
          <w:tab w:val="left" w:pos="851"/>
          <w:tab w:val="left" w:pos="5400"/>
        </w:tabs>
        <w:jc w:val="both"/>
        <w:textAlignment w:val="center"/>
      </w:pPr>
    </w:p>
    <w:p w14:paraId="77EF0F93" w14:textId="77777777" w:rsidR="004C07FB" w:rsidRDefault="004C07FB" w:rsidP="005B591F">
      <w:pPr>
        <w:tabs>
          <w:tab w:val="left" w:pos="851"/>
          <w:tab w:val="left" w:pos="5400"/>
        </w:tabs>
        <w:jc w:val="both"/>
        <w:textAlignment w:val="center"/>
      </w:pPr>
      <w:r>
        <w:t>7.2.1.</w:t>
      </w:r>
      <w:r>
        <w:tab/>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935841F" w14:textId="77777777" w:rsidR="004C07FB" w:rsidRDefault="004C07FB" w:rsidP="005B591F">
      <w:pPr>
        <w:tabs>
          <w:tab w:val="left" w:pos="851"/>
          <w:tab w:val="left" w:pos="5400"/>
        </w:tabs>
        <w:jc w:val="both"/>
        <w:textAlignment w:val="center"/>
      </w:pPr>
      <w:r>
        <w:t>7.2.2.</w:t>
      </w:r>
      <w: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51A6DB6" w14:textId="77777777" w:rsidR="004C07FB" w:rsidRDefault="004C07FB" w:rsidP="005B591F">
      <w:pPr>
        <w:tabs>
          <w:tab w:val="left" w:pos="851"/>
          <w:tab w:val="left" w:pos="5400"/>
        </w:tabs>
        <w:jc w:val="both"/>
        <w:textAlignment w:val="center"/>
      </w:pPr>
      <w: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F876D" w14:textId="77777777" w:rsidR="004C07FB" w:rsidRDefault="004C07FB" w:rsidP="005B591F">
      <w:pPr>
        <w:tabs>
          <w:tab w:val="left" w:pos="851"/>
          <w:tab w:val="left" w:pos="5400"/>
        </w:tabs>
        <w:jc w:val="both"/>
        <w:textAlignment w:val="center"/>
      </w:pPr>
      <w:r>
        <w:t>7.2.3.1. jei Paslaugų rezultatas atitinka Sutartyje ir įstatymuose bei kituose teisės aktuose nurodytus reikalavimus – Pirkėjas;</w:t>
      </w:r>
    </w:p>
    <w:p w14:paraId="3D2B5629" w14:textId="77777777" w:rsidR="004C07FB" w:rsidRDefault="004C07FB" w:rsidP="005B591F">
      <w:pPr>
        <w:tabs>
          <w:tab w:val="left" w:pos="851"/>
          <w:tab w:val="left" w:pos="5400"/>
        </w:tabs>
        <w:jc w:val="both"/>
        <w:textAlignment w:val="center"/>
      </w:pPr>
      <w:r>
        <w:t>7.2.3.2. jei Paslaugų rezultatas neatitinka Sutartyje ir įstatymuose bei kituose teisės aktuose nurodytų reikalavimų – Tiekėjas.</w:t>
      </w:r>
    </w:p>
    <w:p w14:paraId="42953C82" w14:textId="77777777" w:rsidR="004C07FB" w:rsidRDefault="004C07FB" w:rsidP="005B591F">
      <w:pPr>
        <w:tabs>
          <w:tab w:val="left" w:pos="851"/>
          <w:tab w:val="left" w:pos="5400"/>
        </w:tabs>
        <w:jc w:val="both"/>
        <w:textAlignment w:val="center"/>
      </w:pPr>
      <w:r>
        <w:t>7.2.4. Ekspertizės išvados Šalims yra privalomos.</w:t>
      </w:r>
    </w:p>
    <w:p w14:paraId="723F2A5B" w14:textId="77777777" w:rsidR="004C07FB" w:rsidRDefault="004C07FB" w:rsidP="005B591F">
      <w:pPr>
        <w:tabs>
          <w:tab w:val="left" w:pos="851"/>
          <w:tab w:val="left" w:pos="5400"/>
        </w:tabs>
        <w:jc w:val="both"/>
        <w:textAlignment w:val="center"/>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C48CACF" w14:textId="77777777" w:rsidR="004C07FB" w:rsidRDefault="004C07FB" w:rsidP="005B591F">
      <w:pPr>
        <w:tabs>
          <w:tab w:val="left" w:pos="851"/>
          <w:tab w:val="left" w:pos="5400"/>
        </w:tabs>
        <w:jc w:val="both"/>
        <w:textAlignment w:val="center"/>
      </w:pPr>
    </w:p>
    <w:p w14:paraId="0F995AD1" w14:textId="77777777" w:rsidR="004C07FB" w:rsidRPr="00025A5F" w:rsidRDefault="004C07FB" w:rsidP="005B591F">
      <w:pPr>
        <w:tabs>
          <w:tab w:val="left" w:pos="851"/>
          <w:tab w:val="left" w:pos="5400"/>
        </w:tabs>
        <w:jc w:val="both"/>
        <w:textAlignment w:val="center"/>
        <w:rPr>
          <w:b/>
          <w:bCs/>
        </w:rPr>
      </w:pPr>
      <w:r w:rsidRPr="00025A5F">
        <w:rPr>
          <w:b/>
          <w:bCs/>
        </w:rPr>
        <w:t>7.3.</w:t>
      </w:r>
      <w:r w:rsidRPr="00025A5F">
        <w:rPr>
          <w:b/>
          <w:bCs/>
        </w:rPr>
        <w:tab/>
        <w:t>Paslaugų trūkumų šalinimas</w:t>
      </w:r>
    </w:p>
    <w:p w14:paraId="093DC1E5" w14:textId="77777777" w:rsidR="004C07FB" w:rsidRDefault="004C07FB" w:rsidP="005B591F">
      <w:pPr>
        <w:tabs>
          <w:tab w:val="left" w:pos="851"/>
          <w:tab w:val="left" w:pos="5400"/>
        </w:tabs>
        <w:jc w:val="both"/>
        <w:textAlignment w:val="center"/>
      </w:pPr>
    </w:p>
    <w:p w14:paraId="214429FD" w14:textId="77777777" w:rsidR="004C07FB" w:rsidRDefault="004C07FB" w:rsidP="005B591F">
      <w:pPr>
        <w:tabs>
          <w:tab w:val="left" w:pos="851"/>
          <w:tab w:val="left" w:pos="5400"/>
        </w:tabs>
        <w:jc w:val="both"/>
        <w:textAlignment w:val="center"/>
      </w:pPr>
      <w:r>
        <w:t>7.3.1.</w:t>
      </w:r>
      <w: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4F0B8070" w14:textId="77777777" w:rsidR="004C07FB" w:rsidRDefault="004C07FB" w:rsidP="005B591F">
      <w:pPr>
        <w:tabs>
          <w:tab w:val="left" w:pos="851"/>
          <w:tab w:val="left" w:pos="5400"/>
        </w:tabs>
        <w:jc w:val="both"/>
        <w:textAlignment w:val="center"/>
      </w:pPr>
      <w:r>
        <w:t>7.3.2.</w:t>
      </w:r>
      <w: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74B2501" w14:textId="77777777" w:rsidR="004C07FB" w:rsidRDefault="004C07FB" w:rsidP="005B591F">
      <w:pPr>
        <w:tabs>
          <w:tab w:val="left" w:pos="851"/>
          <w:tab w:val="left" w:pos="5400"/>
        </w:tabs>
        <w:jc w:val="both"/>
        <w:textAlignment w:val="center"/>
      </w:pPr>
      <w:r>
        <w:lastRenderedPageBreak/>
        <w:t>7.3.3.</w:t>
      </w:r>
      <w:r>
        <w:tab/>
        <w:t>Sutaisytoje su Paslaugų teikimu susijusių prekių dalyje pakartotinai nustačius prekių trūkumų, Tiekėjas privalo pakeisti prekes naujomis kokybiškomis prekėmis, nebent Pirkėjas raštu sutiktų prekes dar kartą taisyti.</w:t>
      </w:r>
    </w:p>
    <w:p w14:paraId="68D74272" w14:textId="77777777" w:rsidR="004C07FB" w:rsidRDefault="004C07FB" w:rsidP="005B591F">
      <w:pPr>
        <w:tabs>
          <w:tab w:val="left" w:pos="851"/>
          <w:tab w:val="left" w:pos="5400"/>
        </w:tabs>
        <w:jc w:val="both"/>
        <w:textAlignment w:val="center"/>
      </w:pPr>
      <w:r>
        <w:t>7.3.4.</w:t>
      </w:r>
      <w: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51CFA44" w14:textId="77777777" w:rsidR="004C07FB" w:rsidRDefault="004C07FB" w:rsidP="005B591F">
      <w:pPr>
        <w:tabs>
          <w:tab w:val="left" w:pos="851"/>
          <w:tab w:val="left" w:pos="5400"/>
        </w:tabs>
        <w:jc w:val="both"/>
        <w:textAlignment w:val="center"/>
      </w:pPr>
      <w:r>
        <w:t>7.3.5.</w:t>
      </w:r>
      <w: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3B9B6ED" w14:textId="77777777" w:rsidR="004C07FB" w:rsidRDefault="004C07FB" w:rsidP="005B591F">
      <w:pPr>
        <w:tabs>
          <w:tab w:val="left" w:pos="851"/>
          <w:tab w:val="left" w:pos="5400"/>
        </w:tabs>
        <w:jc w:val="both"/>
        <w:textAlignment w:val="center"/>
      </w:pPr>
      <w:r>
        <w:t>7.3.6.</w:t>
      </w:r>
      <w:r>
        <w:tab/>
        <w:t>Tiekėjas, pašalinęs visus Paslaugų trūkumus, privalo apie tai informuoti Pirkėją.</w:t>
      </w:r>
    </w:p>
    <w:p w14:paraId="66AB9316" w14:textId="77777777" w:rsidR="004C07FB" w:rsidRDefault="004C07FB" w:rsidP="005B591F">
      <w:pPr>
        <w:tabs>
          <w:tab w:val="left" w:pos="851"/>
          <w:tab w:val="left" w:pos="5400"/>
        </w:tabs>
        <w:jc w:val="both"/>
        <w:textAlignment w:val="center"/>
      </w:pPr>
      <w:r>
        <w:t>7.3.7.</w:t>
      </w:r>
      <w: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F36AFE5" w14:textId="77777777" w:rsidR="004C07FB" w:rsidRDefault="004C07FB" w:rsidP="005B591F">
      <w:pPr>
        <w:tabs>
          <w:tab w:val="left" w:pos="851"/>
          <w:tab w:val="left" w:pos="5400"/>
        </w:tabs>
        <w:jc w:val="both"/>
        <w:textAlignment w:val="center"/>
      </w:pPr>
    </w:p>
    <w:p w14:paraId="5006DC87" w14:textId="77777777" w:rsidR="004C07FB" w:rsidRPr="00025A5F" w:rsidRDefault="004C07FB" w:rsidP="005B591F">
      <w:pPr>
        <w:tabs>
          <w:tab w:val="left" w:pos="851"/>
          <w:tab w:val="left" w:pos="5400"/>
        </w:tabs>
        <w:jc w:val="both"/>
        <w:textAlignment w:val="center"/>
        <w:rPr>
          <w:b/>
          <w:bCs/>
        </w:rPr>
      </w:pPr>
      <w:r w:rsidRPr="00025A5F">
        <w:rPr>
          <w:b/>
          <w:bCs/>
        </w:rPr>
        <w:t>7.4.</w:t>
      </w:r>
      <w:r w:rsidRPr="00025A5F">
        <w:rPr>
          <w:b/>
          <w:bCs/>
        </w:rPr>
        <w:tab/>
        <w:t>Pirkėjo teisės, Tiekėjui nepašalinus Paslaugų trūkumų</w:t>
      </w:r>
    </w:p>
    <w:p w14:paraId="3246F5F2" w14:textId="77777777" w:rsidR="004C07FB" w:rsidRDefault="004C07FB" w:rsidP="005B591F">
      <w:pPr>
        <w:tabs>
          <w:tab w:val="left" w:pos="851"/>
          <w:tab w:val="left" w:pos="5400"/>
        </w:tabs>
        <w:jc w:val="both"/>
        <w:textAlignment w:val="center"/>
      </w:pPr>
    </w:p>
    <w:p w14:paraId="675602A7" w14:textId="77777777" w:rsidR="004C07FB" w:rsidRDefault="004C07FB" w:rsidP="005B591F">
      <w:pPr>
        <w:tabs>
          <w:tab w:val="left" w:pos="851"/>
          <w:tab w:val="left" w:pos="5400"/>
        </w:tabs>
        <w:jc w:val="both"/>
        <w:textAlignment w:val="center"/>
      </w:pPr>
      <w:r>
        <w:t>7.4.1.</w:t>
      </w:r>
      <w:r>
        <w:tab/>
        <w:t>Jeigu Tiekėjas atsisako pašalinti arba nepašalina Paslaugų trūkumų per Pirkėjo nustatytus protingus terminus, Pirkėjas turi teisę:</w:t>
      </w:r>
    </w:p>
    <w:p w14:paraId="69B0B448" w14:textId="77777777" w:rsidR="004C07FB" w:rsidRDefault="004C07FB" w:rsidP="005B591F">
      <w:pPr>
        <w:tabs>
          <w:tab w:val="left" w:pos="851"/>
          <w:tab w:val="left" w:pos="5400"/>
        </w:tabs>
        <w:jc w:val="both"/>
        <w:textAlignment w:val="center"/>
      </w:pPr>
      <w:r>
        <w:t>7.4.1.1.</w:t>
      </w:r>
      <w: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B011269" w14:textId="77777777" w:rsidR="004C07FB" w:rsidRDefault="004C07FB" w:rsidP="005B591F">
      <w:pPr>
        <w:tabs>
          <w:tab w:val="left" w:pos="851"/>
          <w:tab w:val="left" w:pos="5400"/>
        </w:tabs>
        <w:jc w:val="both"/>
        <w:textAlignment w:val="center"/>
      </w:pPr>
      <w:r>
        <w:t>7.4.1.2.</w:t>
      </w:r>
      <w: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32C2155" w14:textId="77777777" w:rsidR="004C07FB" w:rsidRDefault="004C07FB" w:rsidP="005B591F">
      <w:pPr>
        <w:tabs>
          <w:tab w:val="left" w:pos="851"/>
          <w:tab w:val="left" w:pos="5400"/>
        </w:tabs>
        <w:jc w:val="both"/>
        <w:textAlignment w:val="center"/>
      </w:pPr>
      <w:r>
        <w:t>7.4.1.3.atsisakyti Paslaugų ir nemokėti už tokias Paslaugas ar reikalauti grąžinti už Paslaugas sumokėtą sumą bei nutraukti Sutartį.</w:t>
      </w:r>
    </w:p>
    <w:p w14:paraId="3F0795E4" w14:textId="77777777" w:rsidR="004C07FB" w:rsidRDefault="004C07FB" w:rsidP="005B591F">
      <w:pPr>
        <w:tabs>
          <w:tab w:val="left" w:pos="851"/>
          <w:tab w:val="left" w:pos="5400"/>
        </w:tabs>
        <w:jc w:val="both"/>
        <w:textAlignment w:val="center"/>
      </w:pPr>
      <w:r>
        <w:t>7.4.2.</w:t>
      </w:r>
      <w: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10E27C4" w14:textId="77777777" w:rsidR="004C07FB" w:rsidRDefault="004C07FB" w:rsidP="005B591F">
      <w:pPr>
        <w:tabs>
          <w:tab w:val="left" w:pos="851"/>
          <w:tab w:val="left" w:pos="5400"/>
        </w:tabs>
        <w:jc w:val="both"/>
        <w:textAlignment w:val="center"/>
      </w:pPr>
      <w:r>
        <w:t>7.4.3.</w:t>
      </w:r>
      <w:r>
        <w:tab/>
        <w:t>Tiekėjas privalo patenkinti Pirkėjo pagal Bendrųjų sąlygų 7.4.4 papunktį pareikštą piniginį reikalavimą per 30 (trisdešimt) dienų arba per ilgesnį Pirkėjo reikalavime nurodytą protingą terminą.</w:t>
      </w:r>
    </w:p>
    <w:p w14:paraId="37185F2C" w14:textId="77777777" w:rsidR="004C07FB" w:rsidRDefault="004C07FB" w:rsidP="005B591F">
      <w:pPr>
        <w:tabs>
          <w:tab w:val="left" w:pos="851"/>
          <w:tab w:val="left" w:pos="5400"/>
        </w:tabs>
        <w:jc w:val="both"/>
        <w:textAlignment w:val="center"/>
      </w:pPr>
      <w:r>
        <w:t>7.4.4.</w:t>
      </w:r>
      <w:r>
        <w:tab/>
        <w:t>Už vėlavimą pašalinti Paslaugų trūkumus Pirkėjas privalo reikalauti Tiekėjo sumokėti Specialiosiose sąlygose nustatyto dydžio netesybas.</w:t>
      </w:r>
    </w:p>
    <w:p w14:paraId="3D07F413" w14:textId="77777777" w:rsidR="004C07FB" w:rsidRDefault="004C07FB" w:rsidP="005B591F">
      <w:pPr>
        <w:tabs>
          <w:tab w:val="left" w:pos="851"/>
          <w:tab w:val="left" w:pos="5400"/>
        </w:tabs>
        <w:jc w:val="both"/>
        <w:textAlignment w:val="center"/>
      </w:pPr>
    </w:p>
    <w:p w14:paraId="752B559D" w14:textId="77777777" w:rsidR="004C07FB" w:rsidRPr="00025A5F" w:rsidRDefault="004C07FB" w:rsidP="00025A5F">
      <w:pPr>
        <w:tabs>
          <w:tab w:val="left" w:pos="851"/>
          <w:tab w:val="left" w:pos="5400"/>
        </w:tabs>
        <w:jc w:val="center"/>
        <w:textAlignment w:val="center"/>
        <w:rPr>
          <w:b/>
          <w:bCs/>
        </w:rPr>
      </w:pPr>
      <w:r w:rsidRPr="00025A5F">
        <w:rPr>
          <w:b/>
          <w:bCs/>
        </w:rPr>
        <w:t>8.</w:t>
      </w:r>
      <w:r w:rsidRPr="00025A5F">
        <w:rPr>
          <w:b/>
          <w:bCs/>
        </w:rPr>
        <w:tab/>
        <w:t>PASLAUGŲ SUTEIKIMO TERMINAI</w:t>
      </w:r>
    </w:p>
    <w:p w14:paraId="1A806AA3" w14:textId="77777777" w:rsidR="004C07FB" w:rsidRPr="00025A5F" w:rsidRDefault="004C07FB" w:rsidP="005B591F">
      <w:pPr>
        <w:tabs>
          <w:tab w:val="left" w:pos="851"/>
          <w:tab w:val="left" w:pos="5400"/>
        </w:tabs>
        <w:jc w:val="both"/>
        <w:textAlignment w:val="center"/>
        <w:rPr>
          <w:b/>
          <w:bCs/>
        </w:rPr>
      </w:pPr>
    </w:p>
    <w:p w14:paraId="4B87B9C5" w14:textId="77777777" w:rsidR="004C07FB" w:rsidRPr="00025A5F" w:rsidRDefault="004C07FB" w:rsidP="005B591F">
      <w:pPr>
        <w:tabs>
          <w:tab w:val="left" w:pos="851"/>
          <w:tab w:val="left" w:pos="5400"/>
        </w:tabs>
        <w:jc w:val="both"/>
        <w:textAlignment w:val="center"/>
        <w:rPr>
          <w:b/>
          <w:bCs/>
        </w:rPr>
      </w:pPr>
      <w:r w:rsidRPr="00025A5F">
        <w:rPr>
          <w:b/>
          <w:bCs/>
        </w:rPr>
        <w:t>8.1.</w:t>
      </w:r>
      <w:r w:rsidRPr="00025A5F">
        <w:rPr>
          <w:b/>
          <w:bCs/>
        </w:rPr>
        <w:tab/>
        <w:t>Paslaugų terminai ir teikimo grafikas</w:t>
      </w:r>
    </w:p>
    <w:p w14:paraId="30EE8A24" w14:textId="77777777" w:rsidR="004C07FB" w:rsidRDefault="004C07FB" w:rsidP="005B591F">
      <w:pPr>
        <w:tabs>
          <w:tab w:val="left" w:pos="851"/>
          <w:tab w:val="left" w:pos="5400"/>
        </w:tabs>
        <w:jc w:val="both"/>
        <w:textAlignment w:val="center"/>
      </w:pPr>
    </w:p>
    <w:p w14:paraId="4A365D2C" w14:textId="77777777" w:rsidR="004C07FB" w:rsidRDefault="004C07FB" w:rsidP="005B591F">
      <w:pPr>
        <w:tabs>
          <w:tab w:val="left" w:pos="851"/>
          <w:tab w:val="left" w:pos="5400"/>
        </w:tabs>
        <w:jc w:val="both"/>
        <w:textAlignment w:val="center"/>
      </w:pPr>
      <w:r>
        <w:t>8.1.1.</w:t>
      </w:r>
      <w:r>
        <w:tab/>
        <w:t>Tiekėjas privalo suteikti Paslaugas laikydamasis terminų, nurodytų Specialiosiose sąlygose.</w:t>
      </w:r>
    </w:p>
    <w:p w14:paraId="22A12F83" w14:textId="77777777" w:rsidR="004C07FB" w:rsidRDefault="004C07FB" w:rsidP="005B591F">
      <w:pPr>
        <w:tabs>
          <w:tab w:val="left" w:pos="851"/>
          <w:tab w:val="left" w:pos="5400"/>
        </w:tabs>
        <w:jc w:val="both"/>
        <w:textAlignment w:val="center"/>
      </w:pPr>
      <w:r>
        <w:t>8.1.2.</w:t>
      </w:r>
      <w:r>
        <w:tab/>
        <w:t>Jei taikytina, Pirkėjas privalo ne vėliau kaip per 14 (keturiolika) darbo dienų nuo Sutarties įsigaliojimo arba per kitą pirkimo dokumentuose nurodytą terminą parengti ir pateikti Tiekėjui suderinimui Paslaugų teikimo grafiką (toliau – Grafikas).</w:t>
      </w:r>
    </w:p>
    <w:p w14:paraId="1CA875DB" w14:textId="77777777" w:rsidR="004C07FB" w:rsidRDefault="004C07FB" w:rsidP="005B591F">
      <w:pPr>
        <w:tabs>
          <w:tab w:val="left" w:pos="851"/>
          <w:tab w:val="left" w:pos="5400"/>
        </w:tabs>
        <w:jc w:val="both"/>
        <w:textAlignment w:val="center"/>
      </w:pPr>
      <w:r>
        <w:t>8.1.3.</w:t>
      </w:r>
      <w:r>
        <w:tab/>
        <w:t>Jei aktualu, Grafike turi būti pažymėta, kurios Paslaugos gali būti teikiamos lygiagrečiai, o kurios gali būti teikiamos tik numatytu eiliškumu.</w:t>
      </w:r>
    </w:p>
    <w:p w14:paraId="05BE0E0E" w14:textId="77777777" w:rsidR="004C07FB" w:rsidRDefault="004C07FB" w:rsidP="005B591F">
      <w:pPr>
        <w:tabs>
          <w:tab w:val="left" w:pos="851"/>
          <w:tab w:val="left" w:pos="5400"/>
        </w:tabs>
        <w:jc w:val="both"/>
        <w:textAlignment w:val="center"/>
      </w:pPr>
    </w:p>
    <w:p w14:paraId="672DEB1A" w14:textId="77777777" w:rsidR="004C07FB" w:rsidRPr="00025A5F" w:rsidRDefault="004C07FB" w:rsidP="005B591F">
      <w:pPr>
        <w:tabs>
          <w:tab w:val="left" w:pos="851"/>
          <w:tab w:val="left" w:pos="5400"/>
        </w:tabs>
        <w:jc w:val="both"/>
        <w:textAlignment w:val="center"/>
        <w:rPr>
          <w:b/>
          <w:bCs/>
        </w:rPr>
      </w:pPr>
      <w:r w:rsidRPr="00025A5F">
        <w:rPr>
          <w:b/>
          <w:bCs/>
        </w:rPr>
        <w:lastRenderedPageBreak/>
        <w:t>8.2.</w:t>
      </w:r>
      <w:r w:rsidRPr="00025A5F">
        <w:rPr>
          <w:b/>
          <w:bCs/>
        </w:rPr>
        <w:tab/>
        <w:t>Netesybos už Paslaugų teikimo vėlavimą</w:t>
      </w:r>
    </w:p>
    <w:p w14:paraId="67A1313D" w14:textId="77777777" w:rsidR="004C07FB" w:rsidRDefault="004C07FB" w:rsidP="005B591F">
      <w:pPr>
        <w:tabs>
          <w:tab w:val="left" w:pos="851"/>
          <w:tab w:val="left" w:pos="5400"/>
        </w:tabs>
        <w:jc w:val="both"/>
        <w:textAlignment w:val="center"/>
      </w:pPr>
    </w:p>
    <w:p w14:paraId="2DEAE779" w14:textId="77777777" w:rsidR="004C07FB" w:rsidRDefault="004C07FB" w:rsidP="005B591F">
      <w:pPr>
        <w:tabs>
          <w:tab w:val="left" w:pos="851"/>
          <w:tab w:val="left" w:pos="5400"/>
        </w:tabs>
        <w:jc w:val="both"/>
        <w:textAlignment w:val="center"/>
      </w:pPr>
      <w:r>
        <w:t>8.2.1.</w:t>
      </w:r>
      <w:r>
        <w:tab/>
        <w:t>Jeigu Tiekėjas praleidžia Paslaugų teikimo terminus, nustatytus Specialiosiose sąlygose, Tiekėjui iki Paslaugų suteikimo dienos taikomos Specialiosiose sąlygose nurodyto dydžio netesybos.</w:t>
      </w:r>
    </w:p>
    <w:p w14:paraId="27BEDF88" w14:textId="77777777" w:rsidR="004C07FB" w:rsidRDefault="004C07FB" w:rsidP="005B591F">
      <w:pPr>
        <w:tabs>
          <w:tab w:val="left" w:pos="851"/>
          <w:tab w:val="left" w:pos="5400"/>
        </w:tabs>
        <w:jc w:val="both"/>
        <w:textAlignment w:val="center"/>
      </w:pPr>
      <w:r>
        <w:t>8.2.2.</w:t>
      </w:r>
      <w: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21E53" w14:textId="77777777" w:rsidR="004C07FB" w:rsidRDefault="004C07FB" w:rsidP="005B591F">
      <w:pPr>
        <w:tabs>
          <w:tab w:val="left" w:pos="851"/>
          <w:tab w:val="left" w:pos="5400"/>
        </w:tabs>
        <w:jc w:val="both"/>
        <w:textAlignment w:val="center"/>
      </w:pPr>
      <w: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A23FA6" w14:textId="77777777" w:rsidR="004C07FB" w:rsidRDefault="004C07FB" w:rsidP="005B591F">
      <w:pPr>
        <w:tabs>
          <w:tab w:val="left" w:pos="851"/>
          <w:tab w:val="left" w:pos="5400"/>
        </w:tabs>
        <w:jc w:val="both"/>
        <w:textAlignment w:val="center"/>
      </w:pPr>
    </w:p>
    <w:p w14:paraId="4B70B9EA" w14:textId="77777777" w:rsidR="004C07FB" w:rsidRPr="00025A5F" w:rsidRDefault="004C07FB" w:rsidP="00025A5F">
      <w:pPr>
        <w:tabs>
          <w:tab w:val="left" w:pos="851"/>
          <w:tab w:val="left" w:pos="5400"/>
        </w:tabs>
        <w:jc w:val="center"/>
        <w:textAlignment w:val="center"/>
        <w:rPr>
          <w:b/>
          <w:bCs/>
        </w:rPr>
      </w:pPr>
      <w:r w:rsidRPr="00025A5F">
        <w:rPr>
          <w:b/>
          <w:bCs/>
        </w:rPr>
        <w:t>9.</w:t>
      </w:r>
      <w:r w:rsidRPr="00025A5F">
        <w:rPr>
          <w:b/>
          <w:bCs/>
        </w:rPr>
        <w:tab/>
        <w:t>PRIEVOLIŲ PAGAL SUTARTĮ ĮVYKDYMO UŽTIKRINIMO BŪDAI</w:t>
      </w:r>
    </w:p>
    <w:p w14:paraId="3E993474" w14:textId="77777777" w:rsidR="004C07FB" w:rsidRDefault="004C07FB" w:rsidP="005B591F">
      <w:pPr>
        <w:tabs>
          <w:tab w:val="left" w:pos="851"/>
          <w:tab w:val="left" w:pos="5400"/>
        </w:tabs>
        <w:jc w:val="both"/>
        <w:textAlignment w:val="center"/>
      </w:pPr>
    </w:p>
    <w:p w14:paraId="167E15F1" w14:textId="77777777" w:rsidR="004C07FB" w:rsidRDefault="004C07FB" w:rsidP="005B591F">
      <w:pPr>
        <w:tabs>
          <w:tab w:val="left" w:pos="851"/>
          <w:tab w:val="left" w:pos="5400"/>
        </w:tabs>
        <w:jc w:val="both"/>
        <w:textAlignment w:val="center"/>
      </w:pPr>
      <w: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1C832E" w14:textId="77777777" w:rsidR="004C07FB" w:rsidRDefault="004C07FB" w:rsidP="005B591F">
      <w:pPr>
        <w:tabs>
          <w:tab w:val="left" w:pos="851"/>
          <w:tab w:val="left" w:pos="5400"/>
        </w:tabs>
        <w:jc w:val="both"/>
        <w:textAlignment w:val="center"/>
      </w:pPr>
    </w:p>
    <w:p w14:paraId="26E18A9A" w14:textId="77777777" w:rsidR="004C07FB" w:rsidRPr="00025A5F" w:rsidRDefault="004C07FB" w:rsidP="00025A5F">
      <w:pPr>
        <w:tabs>
          <w:tab w:val="left" w:pos="851"/>
          <w:tab w:val="left" w:pos="5400"/>
        </w:tabs>
        <w:jc w:val="center"/>
        <w:textAlignment w:val="center"/>
        <w:rPr>
          <w:b/>
          <w:bCs/>
        </w:rPr>
      </w:pPr>
      <w:r w:rsidRPr="00025A5F">
        <w:rPr>
          <w:b/>
          <w:bCs/>
        </w:rPr>
        <w:t>10.</w:t>
      </w:r>
      <w:r w:rsidRPr="00025A5F">
        <w:rPr>
          <w:b/>
          <w:bCs/>
        </w:rPr>
        <w:tab/>
        <w:t>SUTARTIES ĮVYKDYMO UŽTIKRINIMAS (JEI TAIKOMA)</w:t>
      </w:r>
    </w:p>
    <w:p w14:paraId="358EF868" w14:textId="77777777" w:rsidR="004C07FB" w:rsidRDefault="004C07FB" w:rsidP="005B591F">
      <w:pPr>
        <w:tabs>
          <w:tab w:val="left" w:pos="851"/>
          <w:tab w:val="left" w:pos="5400"/>
        </w:tabs>
        <w:jc w:val="both"/>
        <w:textAlignment w:val="center"/>
      </w:pPr>
    </w:p>
    <w:p w14:paraId="48DC8C0A" w14:textId="77777777" w:rsidR="004C07FB" w:rsidRDefault="004C07FB" w:rsidP="005B591F">
      <w:pPr>
        <w:tabs>
          <w:tab w:val="left" w:pos="851"/>
          <w:tab w:val="left" w:pos="5400"/>
        </w:tabs>
        <w:jc w:val="both"/>
        <w:textAlignment w:val="center"/>
      </w:pPr>
      <w: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4FF548CD" w14:textId="77777777" w:rsidR="004C07FB" w:rsidRDefault="004C07FB" w:rsidP="005B591F">
      <w:pPr>
        <w:tabs>
          <w:tab w:val="left" w:pos="851"/>
          <w:tab w:val="left" w:pos="5400"/>
        </w:tabs>
        <w:jc w:val="both"/>
        <w:textAlignment w:val="center"/>
      </w:pPr>
      <w: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FF6D344" w14:textId="77777777" w:rsidR="004C07FB" w:rsidRDefault="004C07FB" w:rsidP="005B591F">
      <w:pPr>
        <w:tabs>
          <w:tab w:val="left" w:pos="851"/>
          <w:tab w:val="left" w:pos="5400"/>
        </w:tabs>
        <w:jc w:val="both"/>
        <w:textAlignment w:val="center"/>
      </w:pPr>
      <w: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0B1395AC" w14:textId="77777777" w:rsidR="004C07FB" w:rsidRDefault="004C07FB" w:rsidP="005B591F">
      <w:pPr>
        <w:tabs>
          <w:tab w:val="left" w:pos="851"/>
          <w:tab w:val="left" w:pos="5400"/>
        </w:tabs>
        <w:jc w:val="both"/>
        <w:textAlignment w:val="center"/>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961A348" w14:textId="77777777" w:rsidR="004C07FB" w:rsidRDefault="004C07FB" w:rsidP="005B591F">
      <w:pPr>
        <w:tabs>
          <w:tab w:val="left" w:pos="851"/>
          <w:tab w:val="left" w:pos="5400"/>
        </w:tabs>
        <w:jc w:val="both"/>
        <w:textAlignment w:val="center"/>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1C1B2B0" w14:textId="77777777" w:rsidR="004C07FB" w:rsidRDefault="004C07FB" w:rsidP="005B591F">
      <w:pPr>
        <w:tabs>
          <w:tab w:val="left" w:pos="851"/>
          <w:tab w:val="left" w:pos="5400"/>
        </w:tabs>
        <w:jc w:val="both"/>
        <w:textAlignment w:val="center"/>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F0BFE2" w14:textId="77777777" w:rsidR="004C07FB" w:rsidRDefault="004C07FB" w:rsidP="005B591F">
      <w:pPr>
        <w:tabs>
          <w:tab w:val="left" w:pos="851"/>
          <w:tab w:val="left" w:pos="5400"/>
        </w:tabs>
        <w:jc w:val="both"/>
        <w:textAlignment w:val="center"/>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4FE38E9" w14:textId="77777777" w:rsidR="004C07FB" w:rsidRDefault="004C07FB" w:rsidP="005B591F">
      <w:pPr>
        <w:tabs>
          <w:tab w:val="left" w:pos="851"/>
          <w:tab w:val="left" w:pos="5400"/>
        </w:tabs>
        <w:jc w:val="both"/>
        <w:textAlignment w:val="center"/>
      </w:pPr>
      <w:r>
        <w:t>10.7. Sutarties įvykdymo užtikrinimas turi įsigalioti ne vėliau negu jo pateikimo Pirkėjui dieną.</w:t>
      </w:r>
    </w:p>
    <w:p w14:paraId="57DA447E" w14:textId="77777777" w:rsidR="004C07FB" w:rsidRDefault="004C07FB" w:rsidP="005B591F">
      <w:pPr>
        <w:tabs>
          <w:tab w:val="left" w:pos="851"/>
          <w:tab w:val="left" w:pos="5400"/>
        </w:tabs>
        <w:jc w:val="both"/>
        <w:textAlignment w:val="center"/>
      </w:pPr>
      <w:r>
        <w:t>10.8. Sutarties įvykdymo užtikrinimo suma turi būti nurodoma ir išmokama eurais.</w:t>
      </w:r>
    </w:p>
    <w:p w14:paraId="6B828DBB" w14:textId="77777777" w:rsidR="004C07FB" w:rsidRDefault="004C07FB" w:rsidP="005B591F">
      <w:pPr>
        <w:tabs>
          <w:tab w:val="left" w:pos="851"/>
          <w:tab w:val="left" w:pos="5400"/>
        </w:tabs>
        <w:jc w:val="both"/>
        <w:textAlignment w:val="center"/>
      </w:pPr>
      <w:r>
        <w:t>10.9. Sutarties įvykdymo užtikrinimas turi būti surašytas lietuvių arba kita kalba (esant Pirkėjo prašymui, turi būti pateiktas vertimas į lietuvių kalbą).</w:t>
      </w:r>
    </w:p>
    <w:p w14:paraId="0A8437B9" w14:textId="77777777" w:rsidR="004C07FB" w:rsidRDefault="004C07FB" w:rsidP="005B591F">
      <w:pPr>
        <w:tabs>
          <w:tab w:val="left" w:pos="851"/>
          <w:tab w:val="left" w:pos="5400"/>
        </w:tabs>
        <w:jc w:val="both"/>
        <w:textAlignment w:val="center"/>
      </w:pPr>
      <w:r>
        <w:t>10.10. Sutarties įvykdymo užtikrinime nurodytas jo galiojimo terminas turi būti ne trumpesnis nei nurodytas Specialiosiose sąlygose.</w:t>
      </w:r>
    </w:p>
    <w:p w14:paraId="0D5A6032" w14:textId="77777777" w:rsidR="004C07FB" w:rsidRDefault="004C07FB" w:rsidP="005B591F">
      <w:pPr>
        <w:tabs>
          <w:tab w:val="left" w:pos="851"/>
          <w:tab w:val="left" w:pos="5400"/>
        </w:tabs>
        <w:jc w:val="both"/>
        <w:textAlignment w:val="center"/>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29032D" w14:textId="77777777" w:rsidR="004C07FB" w:rsidRDefault="004C07FB" w:rsidP="005B591F">
      <w:pPr>
        <w:tabs>
          <w:tab w:val="left" w:pos="851"/>
          <w:tab w:val="left" w:pos="5400"/>
        </w:tabs>
        <w:jc w:val="both"/>
        <w:textAlignment w:val="center"/>
      </w:pPr>
      <w: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6BCB36" w14:textId="77777777" w:rsidR="004C07FB" w:rsidRDefault="004C07FB" w:rsidP="005B591F">
      <w:pPr>
        <w:tabs>
          <w:tab w:val="left" w:pos="851"/>
          <w:tab w:val="left" w:pos="5400"/>
        </w:tabs>
        <w:jc w:val="both"/>
        <w:textAlignment w:val="center"/>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95FA5BF" w14:textId="77777777" w:rsidR="004C07FB" w:rsidRDefault="004C07FB" w:rsidP="005B591F">
      <w:pPr>
        <w:tabs>
          <w:tab w:val="left" w:pos="851"/>
          <w:tab w:val="left" w:pos="5400"/>
        </w:tabs>
        <w:jc w:val="both"/>
        <w:textAlignment w:val="center"/>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5663CAC" w14:textId="77777777" w:rsidR="004C07FB" w:rsidRDefault="004C07FB" w:rsidP="005B591F">
      <w:pPr>
        <w:tabs>
          <w:tab w:val="left" w:pos="851"/>
          <w:tab w:val="left" w:pos="5400"/>
        </w:tabs>
        <w:jc w:val="both"/>
        <w:textAlignment w:val="center"/>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E32535F" w14:textId="77777777" w:rsidR="004C07FB" w:rsidRDefault="004C07FB" w:rsidP="005B591F">
      <w:pPr>
        <w:tabs>
          <w:tab w:val="left" w:pos="851"/>
          <w:tab w:val="left" w:pos="5400"/>
        </w:tabs>
        <w:jc w:val="both"/>
        <w:textAlignment w:val="center"/>
      </w:pPr>
      <w:r>
        <w:t>10.16. Pirkėjas gali pasinaudoti Sutarties įvykdymo užtikrinimu, esant bet kuriai iš žemiau nurodytų aplinkybių:</w:t>
      </w:r>
    </w:p>
    <w:p w14:paraId="2BB548E4" w14:textId="77777777" w:rsidR="004C07FB" w:rsidRDefault="004C07FB" w:rsidP="005B591F">
      <w:pPr>
        <w:tabs>
          <w:tab w:val="left" w:pos="851"/>
          <w:tab w:val="left" w:pos="5400"/>
        </w:tabs>
        <w:jc w:val="both"/>
        <w:textAlignment w:val="center"/>
      </w:pPr>
      <w:r>
        <w:t>10.16.1. Tiekėjas neįvykdė, nevykdo arba netinkamai vykdo savo įsipareigojimus pagal Sutartį;</w:t>
      </w:r>
    </w:p>
    <w:p w14:paraId="64BA2373" w14:textId="77777777" w:rsidR="004C07FB" w:rsidRDefault="004C07FB" w:rsidP="005B591F">
      <w:pPr>
        <w:tabs>
          <w:tab w:val="left" w:pos="851"/>
          <w:tab w:val="left" w:pos="5400"/>
        </w:tabs>
        <w:jc w:val="both"/>
        <w:textAlignment w:val="center"/>
      </w:pPr>
      <w:r>
        <w:t>10.16.2. Tiekėjas per protingai nustatytą laikotarpį neįvykdo Pirkėjo nurodymo ištaisyti Paslaugų trūkumus;</w:t>
      </w:r>
    </w:p>
    <w:p w14:paraId="53EEDDB3" w14:textId="77777777" w:rsidR="004C07FB" w:rsidRDefault="004C07FB" w:rsidP="005B591F">
      <w:pPr>
        <w:tabs>
          <w:tab w:val="left" w:pos="851"/>
          <w:tab w:val="left" w:pos="5400"/>
        </w:tabs>
        <w:jc w:val="both"/>
        <w:textAlignment w:val="center"/>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DBBFD96" w14:textId="77777777" w:rsidR="004C07FB" w:rsidRDefault="004C07FB" w:rsidP="005B591F">
      <w:pPr>
        <w:tabs>
          <w:tab w:val="left" w:pos="851"/>
          <w:tab w:val="left" w:pos="5400"/>
        </w:tabs>
        <w:jc w:val="both"/>
        <w:textAlignment w:val="center"/>
      </w:pPr>
      <w:r>
        <w:t>10.16.4. Tiekėjas be pateisinamos priežasties (ne Sutartyje nustatytais atvejais) vienašališkai nutraukia Sutartį.</w:t>
      </w:r>
    </w:p>
    <w:p w14:paraId="7FFC29FF" w14:textId="77777777" w:rsidR="004C07FB" w:rsidRDefault="004C07FB" w:rsidP="005B591F">
      <w:pPr>
        <w:tabs>
          <w:tab w:val="left" w:pos="851"/>
          <w:tab w:val="left" w:pos="5400"/>
        </w:tabs>
        <w:jc w:val="both"/>
        <w:textAlignment w:val="center"/>
      </w:pPr>
    </w:p>
    <w:p w14:paraId="07E418EC" w14:textId="77777777" w:rsidR="004C07FB" w:rsidRPr="00025A5F" w:rsidRDefault="004C07FB" w:rsidP="00025A5F">
      <w:pPr>
        <w:tabs>
          <w:tab w:val="left" w:pos="851"/>
          <w:tab w:val="left" w:pos="5400"/>
        </w:tabs>
        <w:jc w:val="center"/>
        <w:textAlignment w:val="center"/>
        <w:rPr>
          <w:b/>
          <w:bCs/>
        </w:rPr>
      </w:pPr>
      <w:r w:rsidRPr="00025A5F">
        <w:rPr>
          <w:b/>
          <w:bCs/>
        </w:rPr>
        <w:t>11.</w:t>
      </w:r>
      <w:r w:rsidRPr="00025A5F">
        <w:rPr>
          <w:b/>
          <w:bCs/>
        </w:rPr>
        <w:tab/>
        <w:t>SUTARTIES KAINA IR JOS PERSKAIČIAVIMAS</w:t>
      </w:r>
    </w:p>
    <w:p w14:paraId="549CBDD2" w14:textId="77777777" w:rsidR="004C07FB" w:rsidRDefault="004C07FB" w:rsidP="005B591F">
      <w:pPr>
        <w:tabs>
          <w:tab w:val="left" w:pos="851"/>
          <w:tab w:val="left" w:pos="5400"/>
        </w:tabs>
        <w:jc w:val="both"/>
        <w:textAlignment w:val="center"/>
      </w:pPr>
    </w:p>
    <w:p w14:paraId="1C2B01F3" w14:textId="77777777" w:rsidR="004C07FB" w:rsidRDefault="004C07FB" w:rsidP="005B591F">
      <w:pPr>
        <w:tabs>
          <w:tab w:val="left" w:pos="851"/>
          <w:tab w:val="left" w:pos="5400"/>
        </w:tabs>
        <w:jc w:val="both"/>
        <w:textAlignment w:val="center"/>
      </w:pPr>
      <w:r>
        <w:lastRenderedPageBreak/>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8F686E4" w14:textId="77777777" w:rsidR="004C07FB" w:rsidRDefault="004C07FB" w:rsidP="005B591F">
      <w:pPr>
        <w:tabs>
          <w:tab w:val="left" w:pos="851"/>
          <w:tab w:val="left" w:pos="5400"/>
        </w:tabs>
        <w:jc w:val="both"/>
        <w:textAlignment w:val="center"/>
      </w:pPr>
      <w:r>
        <w:t>11.2. Pradinės sutarties vertė yra nurodyta Specialiosiose sąlygose.</w:t>
      </w:r>
    </w:p>
    <w:p w14:paraId="64A1BAD5" w14:textId="77777777" w:rsidR="004C07FB" w:rsidRDefault="004C07FB" w:rsidP="005B591F">
      <w:pPr>
        <w:tabs>
          <w:tab w:val="left" w:pos="851"/>
          <w:tab w:val="left" w:pos="5400"/>
        </w:tabs>
        <w:jc w:val="both"/>
        <w:textAlignment w:val="center"/>
      </w:pPr>
      <w: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B896DB3" w14:textId="77777777" w:rsidR="004C07FB" w:rsidRDefault="004C07FB" w:rsidP="005B591F">
      <w:pPr>
        <w:tabs>
          <w:tab w:val="left" w:pos="851"/>
          <w:tab w:val="left" w:pos="5400"/>
        </w:tabs>
        <w:jc w:val="both"/>
        <w:textAlignment w:val="center"/>
      </w:pPr>
      <w:r>
        <w:t>11.4. Sutarties kainos peržiūra atliekama Specialiosiose sąlygose nustatyta tvarka.</w:t>
      </w:r>
    </w:p>
    <w:p w14:paraId="52422A38" w14:textId="77777777" w:rsidR="004C07FB" w:rsidRDefault="004C07FB" w:rsidP="005B591F">
      <w:pPr>
        <w:tabs>
          <w:tab w:val="left" w:pos="851"/>
          <w:tab w:val="left" w:pos="5400"/>
        </w:tabs>
        <w:jc w:val="both"/>
        <w:textAlignment w:val="center"/>
      </w:pPr>
    </w:p>
    <w:p w14:paraId="4F5A770A" w14:textId="77777777" w:rsidR="004C07FB" w:rsidRPr="00025A5F" w:rsidRDefault="004C07FB" w:rsidP="00025A5F">
      <w:pPr>
        <w:tabs>
          <w:tab w:val="left" w:pos="851"/>
          <w:tab w:val="left" w:pos="5400"/>
        </w:tabs>
        <w:jc w:val="center"/>
        <w:textAlignment w:val="center"/>
        <w:rPr>
          <w:b/>
          <w:bCs/>
        </w:rPr>
      </w:pPr>
      <w:r w:rsidRPr="00025A5F">
        <w:rPr>
          <w:b/>
          <w:bCs/>
        </w:rPr>
        <w:t>12.</w:t>
      </w:r>
      <w:r w:rsidRPr="00025A5F">
        <w:rPr>
          <w:b/>
          <w:bCs/>
        </w:rPr>
        <w:tab/>
        <w:t>ATSISKAITYMO TVARKA</w:t>
      </w:r>
    </w:p>
    <w:p w14:paraId="5C95AC86" w14:textId="77777777" w:rsidR="004C07FB" w:rsidRPr="00025A5F" w:rsidRDefault="004C07FB" w:rsidP="005B591F">
      <w:pPr>
        <w:tabs>
          <w:tab w:val="left" w:pos="851"/>
          <w:tab w:val="left" w:pos="5400"/>
        </w:tabs>
        <w:jc w:val="both"/>
        <w:textAlignment w:val="center"/>
        <w:rPr>
          <w:b/>
          <w:bCs/>
        </w:rPr>
      </w:pPr>
    </w:p>
    <w:p w14:paraId="75086E1D" w14:textId="77777777" w:rsidR="004C07FB" w:rsidRPr="00025A5F" w:rsidRDefault="004C07FB" w:rsidP="005B591F">
      <w:pPr>
        <w:tabs>
          <w:tab w:val="left" w:pos="851"/>
          <w:tab w:val="left" w:pos="5400"/>
        </w:tabs>
        <w:jc w:val="both"/>
        <w:textAlignment w:val="center"/>
        <w:rPr>
          <w:b/>
          <w:bCs/>
        </w:rPr>
      </w:pPr>
      <w:r w:rsidRPr="00025A5F">
        <w:rPr>
          <w:b/>
          <w:bCs/>
        </w:rPr>
        <w:t>12.1.</w:t>
      </w:r>
      <w:r w:rsidRPr="00025A5F">
        <w:rPr>
          <w:b/>
          <w:bCs/>
        </w:rPr>
        <w:tab/>
        <w:t>Išankstinis mokėjimas (avansas) (jei taikoma)</w:t>
      </w:r>
    </w:p>
    <w:p w14:paraId="5F753BC7" w14:textId="77777777" w:rsidR="004C07FB" w:rsidRDefault="004C07FB" w:rsidP="005B591F">
      <w:pPr>
        <w:tabs>
          <w:tab w:val="left" w:pos="851"/>
          <w:tab w:val="left" w:pos="5400"/>
        </w:tabs>
        <w:jc w:val="both"/>
        <w:textAlignment w:val="center"/>
      </w:pPr>
    </w:p>
    <w:p w14:paraId="2F833B34" w14:textId="77777777" w:rsidR="004C07FB" w:rsidRDefault="004C07FB" w:rsidP="005B591F">
      <w:pPr>
        <w:tabs>
          <w:tab w:val="left" w:pos="851"/>
          <w:tab w:val="left" w:pos="5400"/>
        </w:tabs>
        <w:jc w:val="both"/>
        <w:textAlignment w:val="center"/>
      </w:pPr>
      <w:r>
        <w:t>12.1.1. Bendrųjų sąlygų 12.1 poskyrio sąlygos taikomos tuo atveju, jei Specialiosiose sąlygose yra nurodyta, kad Tiekėjui mokamas išankstinis mokėjimas (avansas) (toliau – Avansas).</w:t>
      </w:r>
    </w:p>
    <w:p w14:paraId="588301AC" w14:textId="77777777" w:rsidR="004C07FB" w:rsidRDefault="004C07FB" w:rsidP="005B591F">
      <w:pPr>
        <w:tabs>
          <w:tab w:val="left" w:pos="851"/>
          <w:tab w:val="left" w:pos="5400"/>
        </w:tabs>
        <w:jc w:val="both"/>
        <w:textAlignment w:val="center"/>
      </w:pPr>
      <w:r>
        <w:t>12.1.2. Pirkėjas sumoka Tiekėjui ne didesnį kaip Specialiosiose sąlygose nurodyto dydžio Avansą.</w:t>
      </w:r>
    </w:p>
    <w:p w14:paraId="34E3FDC6" w14:textId="77777777" w:rsidR="004C07FB" w:rsidRDefault="004C07FB" w:rsidP="005B591F">
      <w:pPr>
        <w:tabs>
          <w:tab w:val="left" w:pos="851"/>
          <w:tab w:val="left" w:pos="5400"/>
        </w:tabs>
        <w:jc w:val="both"/>
        <w:textAlignment w:val="center"/>
      </w:pPr>
      <w: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w:t>
      </w:r>
    </w:p>
    <w:p w14:paraId="298B6A0D" w14:textId="77777777" w:rsidR="004C07FB" w:rsidRDefault="004C07FB" w:rsidP="005B591F">
      <w:pPr>
        <w:tabs>
          <w:tab w:val="left" w:pos="851"/>
          <w:tab w:val="left" w:pos="5400"/>
        </w:tabs>
        <w:jc w:val="both"/>
        <w:textAlignment w:val="center"/>
      </w:pPr>
      <w: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64703562" w14:textId="77777777" w:rsidR="004C07FB" w:rsidRDefault="004C07FB" w:rsidP="005B591F">
      <w:pPr>
        <w:tabs>
          <w:tab w:val="left" w:pos="851"/>
          <w:tab w:val="left" w:pos="5400"/>
        </w:tabs>
        <w:jc w:val="both"/>
        <w:textAlignment w:val="center"/>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BCE770" w14:textId="77777777" w:rsidR="004C07FB" w:rsidRDefault="004C07FB" w:rsidP="005B591F">
      <w:pPr>
        <w:tabs>
          <w:tab w:val="left" w:pos="851"/>
          <w:tab w:val="left" w:pos="5400"/>
        </w:tabs>
        <w:jc w:val="both"/>
        <w:textAlignment w:val="center"/>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D0790AC" w14:textId="77777777" w:rsidR="004C07FB" w:rsidRDefault="004C07FB" w:rsidP="005B591F">
      <w:pPr>
        <w:tabs>
          <w:tab w:val="left" w:pos="851"/>
          <w:tab w:val="left" w:pos="5400"/>
        </w:tabs>
        <w:jc w:val="both"/>
        <w:textAlignment w:val="center"/>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6460049" w14:textId="77777777" w:rsidR="004C07FB" w:rsidRDefault="004C07FB" w:rsidP="005B591F">
      <w:pPr>
        <w:tabs>
          <w:tab w:val="left" w:pos="851"/>
          <w:tab w:val="left" w:pos="5400"/>
        </w:tabs>
        <w:jc w:val="both"/>
        <w:textAlignment w:val="center"/>
      </w:pPr>
      <w:r>
        <w:t>12.1.7. Avanso užtikrinimo suma turi būti nurodoma ir išmokama eurais.</w:t>
      </w:r>
    </w:p>
    <w:p w14:paraId="3685B647" w14:textId="77777777" w:rsidR="004C07FB" w:rsidRDefault="004C07FB" w:rsidP="005B591F">
      <w:pPr>
        <w:tabs>
          <w:tab w:val="left" w:pos="851"/>
          <w:tab w:val="left" w:pos="5400"/>
        </w:tabs>
        <w:jc w:val="both"/>
        <w:textAlignment w:val="center"/>
      </w:pPr>
      <w:r>
        <w:t>12.1.8. Avanso užtikrinimas turi būti surašytas lietuvių arba kita kalba (esant Pirkėjo prašymui, turi būti pateiktas vertimas į lietuvių kalbą).</w:t>
      </w:r>
    </w:p>
    <w:p w14:paraId="42AE9FC1" w14:textId="77777777" w:rsidR="004C07FB" w:rsidRDefault="004C07FB" w:rsidP="005B591F">
      <w:pPr>
        <w:tabs>
          <w:tab w:val="left" w:pos="851"/>
          <w:tab w:val="left" w:pos="5400"/>
        </w:tabs>
        <w:jc w:val="both"/>
        <w:textAlignment w:val="center"/>
      </w:pPr>
      <w:r>
        <w:t>12.1.9. Avanso užtikrinimas, neatitinkantis šiame Sutarties poskyryje nustatytų reikalavimų, nebus priimamas.</w:t>
      </w:r>
    </w:p>
    <w:p w14:paraId="40338069" w14:textId="77777777" w:rsidR="004C07FB" w:rsidRDefault="004C07FB" w:rsidP="005B591F">
      <w:pPr>
        <w:tabs>
          <w:tab w:val="left" w:pos="851"/>
          <w:tab w:val="left" w:pos="5400"/>
        </w:tabs>
        <w:jc w:val="both"/>
        <w:textAlignment w:val="center"/>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2D2190F" w14:textId="77777777" w:rsidR="004C07FB" w:rsidRDefault="004C07FB" w:rsidP="005B591F">
      <w:pPr>
        <w:tabs>
          <w:tab w:val="left" w:pos="851"/>
          <w:tab w:val="left" w:pos="5400"/>
        </w:tabs>
        <w:jc w:val="both"/>
        <w:textAlignment w:val="center"/>
      </w:pPr>
      <w:r>
        <w:t>12.1.11. Pirkėjas sumoka Tiekėjui Avansą per Specialiosiose sąlygose numatytą terminą nuo išankstinio mokėjimo sąskaitos ir Avanso užtikrinimo (jei taikoma) gavimo dienos. Sumokėto Avanso suma išskaitoma iš mokėtinos sumos.</w:t>
      </w:r>
    </w:p>
    <w:p w14:paraId="211810EB" w14:textId="77777777" w:rsidR="004C07FB" w:rsidRDefault="004C07FB" w:rsidP="005B591F">
      <w:pPr>
        <w:tabs>
          <w:tab w:val="left" w:pos="851"/>
          <w:tab w:val="left" w:pos="5400"/>
        </w:tabs>
        <w:jc w:val="both"/>
        <w:textAlignment w:val="center"/>
      </w:pPr>
      <w:r>
        <w:t xml:space="preserve">12.1.12. Nutraukus Sutartį, Tiekėjas privalo grąžinti Pirkėjui gautą Avansą per 5 (penkias) darbo dienas (jeigu dalis Paslaugų yra suteikta, Pirkėjas jas yra priėmęs ir Paslaugų rezultatu gali naudotis pagal </w:t>
      </w:r>
      <w: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4DD140" w14:textId="77777777" w:rsidR="004C07FB" w:rsidRDefault="004C07FB" w:rsidP="005B591F">
      <w:pPr>
        <w:tabs>
          <w:tab w:val="left" w:pos="851"/>
          <w:tab w:val="left" w:pos="5400"/>
        </w:tabs>
        <w:jc w:val="both"/>
        <w:textAlignment w:val="center"/>
      </w:pPr>
    </w:p>
    <w:p w14:paraId="4B6161D6" w14:textId="77777777" w:rsidR="004C07FB" w:rsidRPr="00025A5F" w:rsidRDefault="004C07FB" w:rsidP="005B591F">
      <w:pPr>
        <w:tabs>
          <w:tab w:val="left" w:pos="851"/>
          <w:tab w:val="left" w:pos="5400"/>
        </w:tabs>
        <w:jc w:val="both"/>
        <w:textAlignment w:val="center"/>
        <w:rPr>
          <w:b/>
          <w:bCs/>
        </w:rPr>
      </w:pPr>
      <w:r w:rsidRPr="00025A5F">
        <w:rPr>
          <w:b/>
          <w:bCs/>
        </w:rPr>
        <w:t>12.2.</w:t>
      </w:r>
      <w:r w:rsidRPr="00025A5F">
        <w:rPr>
          <w:b/>
          <w:bCs/>
        </w:rPr>
        <w:tab/>
        <w:t>Mokėjimų tvarka</w:t>
      </w:r>
    </w:p>
    <w:p w14:paraId="71F3238F" w14:textId="77777777" w:rsidR="004C07FB" w:rsidRDefault="004C07FB" w:rsidP="005B591F">
      <w:pPr>
        <w:tabs>
          <w:tab w:val="left" w:pos="851"/>
          <w:tab w:val="left" w:pos="5400"/>
        </w:tabs>
        <w:jc w:val="both"/>
        <w:textAlignment w:val="center"/>
      </w:pPr>
    </w:p>
    <w:p w14:paraId="17A81678" w14:textId="77777777" w:rsidR="004C07FB" w:rsidRDefault="004C07FB" w:rsidP="005B591F">
      <w:pPr>
        <w:tabs>
          <w:tab w:val="left" w:pos="851"/>
          <w:tab w:val="left" w:pos="5400"/>
        </w:tabs>
        <w:jc w:val="both"/>
        <w:textAlignment w:val="center"/>
      </w:pPr>
      <w:r>
        <w:t>12.2.1.</w:t>
      </w:r>
      <w:r>
        <w:tab/>
        <w:t>Tiekėjas išrašo Sąskaitą tik Šalims pasirašius Paslaugų perdavimo–priėmimo aktą, jeigu kitaip nenumatyta Specialiosiose sąlygose:</w:t>
      </w:r>
    </w:p>
    <w:p w14:paraId="2672B444" w14:textId="77777777" w:rsidR="004C07FB" w:rsidRDefault="004C07FB" w:rsidP="005B591F">
      <w:pPr>
        <w:tabs>
          <w:tab w:val="left" w:pos="851"/>
          <w:tab w:val="left" w:pos="5400"/>
        </w:tabs>
        <w:jc w:val="both"/>
        <w:textAlignment w:val="center"/>
      </w:pPr>
      <w:r>
        <w:t>12.2.1.1.</w:t>
      </w:r>
      <w: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97A50CC" w14:textId="77777777" w:rsidR="004C07FB" w:rsidRDefault="004C07FB" w:rsidP="005B591F">
      <w:pPr>
        <w:tabs>
          <w:tab w:val="left" w:pos="851"/>
          <w:tab w:val="left" w:pos="5400"/>
        </w:tabs>
        <w:jc w:val="both"/>
        <w:textAlignment w:val="center"/>
      </w:pPr>
      <w:r>
        <w:t xml:space="preserve">12.2.1.2. </w:t>
      </w:r>
      <w:r>
        <w:tab/>
        <w:t>Europos elektroninių sąskaitų faktūrų standarto neatitinkančią elektroninę sąskaitą faktūrą Tiekėjas gali teikti tik naudodamasis Sąskaitų administravimo bendrosios informacinės sistemos(toliau – SABIS priemonėmis.</w:t>
      </w:r>
    </w:p>
    <w:p w14:paraId="047A6F84" w14:textId="77777777" w:rsidR="004C07FB" w:rsidRDefault="004C07FB" w:rsidP="005B591F">
      <w:pPr>
        <w:tabs>
          <w:tab w:val="left" w:pos="851"/>
          <w:tab w:val="left" w:pos="5400"/>
        </w:tabs>
        <w:jc w:val="both"/>
        <w:textAlignment w:val="center"/>
      </w:pPr>
      <w:r>
        <w:t>12.2.2.</w:t>
      </w:r>
      <w: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814C06A" w14:textId="77777777" w:rsidR="004C07FB" w:rsidRDefault="004C07FB" w:rsidP="005B591F">
      <w:pPr>
        <w:tabs>
          <w:tab w:val="left" w:pos="851"/>
          <w:tab w:val="left" w:pos="5400"/>
        </w:tabs>
        <w:jc w:val="both"/>
        <w:textAlignment w:val="center"/>
      </w:pPr>
      <w:r>
        <w:t>12.2.3.</w:t>
      </w:r>
      <w:r>
        <w:tab/>
        <w:t>Išankstinio mokėjimo sąskaitas (jeigu Specialiosiose sąlygose yra numatytas Avanso mokėjimas) Tiekėjas privalo pateikti šiame Sutarties poskyryje nustatyta tvarka.</w:t>
      </w:r>
    </w:p>
    <w:p w14:paraId="7F269BD0" w14:textId="77777777" w:rsidR="004C07FB" w:rsidRDefault="004C07FB" w:rsidP="005B591F">
      <w:pPr>
        <w:tabs>
          <w:tab w:val="left" w:pos="851"/>
          <w:tab w:val="left" w:pos="5400"/>
        </w:tabs>
        <w:jc w:val="both"/>
        <w:textAlignment w:val="center"/>
      </w:pPr>
      <w:r>
        <w:t>12.2.4.</w:t>
      </w:r>
      <w:r>
        <w:tab/>
        <w:t>Pirkėjas atlieka mokėjimus už Paslaugas Specialiosiose sąlygose nustatytais terminais.</w:t>
      </w:r>
    </w:p>
    <w:p w14:paraId="07347DB1" w14:textId="77777777" w:rsidR="004C07FB" w:rsidRDefault="004C07FB" w:rsidP="005B591F">
      <w:pPr>
        <w:tabs>
          <w:tab w:val="left" w:pos="851"/>
          <w:tab w:val="left" w:pos="5400"/>
        </w:tabs>
        <w:jc w:val="both"/>
        <w:textAlignment w:val="center"/>
      </w:pPr>
      <w:r>
        <w:t>12.2.5.</w:t>
      </w:r>
      <w:r>
        <w:tab/>
        <w:t>Už mokėjimų pagal Sutartį vėlavimus Pirkėjui taikomos netesybos Specialiosiose sąlygose nustatyta tvarka.</w:t>
      </w:r>
    </w:p>
    <w:p w14:paraId="03C69DFC" w14:textId="77777777" w:rsidR="004C07FB" w:rsidRDefault="004C07FB" w:rsidP="005B591F">
      <w:pPr>
        <w:tabs>
          <w:tab w:val="left" w:pos="851"/>
          <w:tab w:val="left" w:pos="5400"/>
        </w:tabs>
        <w:jc w:val="both"/>
        <w:textAlignment w:val="center"/>
      </w:pPr>
      <w:r>
        <w:t>12.2.6.</w:t>
      </w:r>
      <w:r>
        <w:tab/>
        <w:t>Jei Paslaugos teikiamos etapais ar periodais aukščiau nurodyta atsiskaitymo tvarka galioja kiekvienam Paslaugų teikimo etapui ar periodui, jei Specialiosiose sąlygose nenustatyta kitaip.</w:t>
      </w:r>
    </w:p>
    <w:p w14:paraId="75A7863D" w14:textId="77777777" w:rsidR="004C07FB" w:rsidRDefault="004C07FB" w:rsidP="005B591F">
      <w:pPr>
        <w:tabs>
          <w:tab w:val="left" w:pos="851"/>
          <w:tab w:val="left" w:pos="5400"/>
        </w:tabs>
        <w:jc w:val="both"/>
        <w:textAlignment w:val="center"/>
      </w:pPr>
      <w:r>
        <w:t>12.2.7.</w:t>
      </w:r>
      <w: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6D5CD1E" w14:textId="77777777" w:rsidR="004C07FB" w:rsidRDefault="004C07FB" w:rsidP="005B591F">
      <w:pPr>
        <w:tabs>
          <w:tab w:val="left" w:pos="851"/>
          <w:tab w:val="left" w:pos="5400"/>
        </w:tabs>
        <w:jc w:val="both"/>
        <w:textAlignment w:val="center"/>
      </w:pPr>
    </w:p>
    <w:p w14:paraId="432AD496" w14:textId="77777777" w:rsidR="004C07FB" w:rsidRPr="00025A5F" w:rsidRDefault="004C07FB" w:rsidP="005B591F">
      <w:pPr>
        <w:tabs>
          <w:tab w:val="left" w:pos="851"/>
          <w:tab w:val="left" w:pos="5400"/>
        </w:tabs>
        <w:jc w:val="both"/>
        <w:textAlignment w:val="center"/>
        <w:rPr>
          <w:b/>
          <w:bCs/>
        </w:rPr>
      </w:pPr>
      <w:r w:rsidRPr="00025A5F">
        <w:rPr>
          <w:b/>
          <w:bCs/>
        </w:rPr>
        <w:t>12.3.</w:t>
      </w:r>
      <w:r w:rsidRPr="00025A5F">
        <w:rPr>
          <w:b/>
          <w:bCs/>
        </w:rPr>
        <w:tab/>
        <w:t>Kiti atsiskaitymo klausimai</w:t>
      </w:r>
    </w:p>
    <w:p w14:paraId="5D2A4C6B" w14:textId="77777777" w:rsidR="004C07FB" w:rsidRDefault="004C07FB" w:rsidP="005B591F">
      <w:pPr>
        <w:tabs>
          <w:tab w:val="left" w:pos="851"/>
          <w:tab w:val="left" w:pos="5400"/>
        </w:tabs>
        <w:jc w:val="both"/>
        <w:textAlignment w:val="center"/>
      </w:pPr>
    </w:p>
    <w:p w14:paraId="3AC27B1D" w14:textId="77777777" w:rsidR="004C07FB" w:rsidRDefault="004C07FB" w:rsidP="005B591F">
      <w:pPr>
        <w:tabs>
          <w:tab w:val="left" w:pos="851"/>
          <w:tab w:val="left" w:pos="5400"/>
        </w:tabs>
        <w:jc w:val="both"/>
        <w:textAlignment w:val="center"/>
      </w:pPr>
      <w:r>
        <w:t>12.3.1.</w:t>
      </w:r>
      <w:r>
        <w:tab/>
        <w:t>Pirkėjas privalo pervesti mokėjimus Tiekėjui į Tiekėjo banko sąskaitą, nurodytą Specialiosiose sąlygose.</w:t>
      </w:r>
    </w:p>
    <w:p w14:paraId="51F9E3FF" w14:textId="77777777" w:rsidR="004C07FB" w:rsidRDefault="004C07FB" w:rsidP="005B591F">
      <w:pPr>
        <w:tabs>
          <w:tab w:val="left" w:pos="851"/>
          <w:tab w:val="left" w:pos="5400"/>
        </w:tabs>
        <w:jc w:val="both"/>
        <w:textAlignment w:val="center"/>
      </w:pPr>
      <w:r>
        <w:t>12.3.2.</w:t>
      </w:r>
      <w: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AC8D04" w14:textId="77777777" w:rsidR="004C07FB" w:rsidRDefault="004C07FB" w:rsidP="005B591F">
      <w:pPr>
        <w:tabs>
          <w:tab w:val="left" w:pos="851"/>
          <w:tab w:val="left" w:pos="5400"/>
        </w:tabs>
        <w:jc w:val="both"/>
        <w:textAlignment w:val="center"/>
      </w:pPr>
      <w:r>
        <w:t>12.3.3.</w:t>
      </w:r>
      <w:r>
        <w:tab/>
        <w:t>Visi mokėjimai pagal Sutartį atliekami eurais.</w:t>
      </w:r>
    </w:p>
    <w:p w14:paraId="48AADB6C" w14:textId="77777777" w:rsidR="004C07FB" w:rsidRDefault="004C07FB" w:rsidP="005B591F">
      <w:pPr>
        <w:tabs>
          <w:tab w:val="left" w:pos="851"/>
          <w:tab w:val="left" w:pos="5400"/>
        </w:tabs>
        <w:jc w:val="both"/>
        <w:textAlignment w:val="center"/>
      </w:pPr>
      <w:r>
        <w:t>12.3.4.</w:t>
      </w:r>
      <w:r>
        <w:tab/>
        <w:t>Už pavėluotus mokėjimus pagal Sutartį mokančioji Šalis privalo sumokėti kitai Šaliai Specialiosiose sąlygose nurodyto dydžio netesybas.</w:t>
      </w:r>
    </w:p>
    <w:p w14:paraId="5DB09992" w14:textId="77777777" w:rsidR="004C07FB" w:rsidRDefault="004C07FB" w:rsidP="005B591F">
      <w:pPr>
        <w:tabs>
          <w:tab w:val="left" w:pos="851"/>
          <w:tab w:val="left" w:pos="5400"/>
        </w:tabs>
        <w:jc w:val="both"/>
        <w:textAlignment w:val="center"/>
      </w:pPr>
    </w:p>
    <w:p w14:paraId="5B005FFD" w14:textId="77777777" w:rsidR="004C07FB" w:rsidRPr="00025A5F" w:rsidRDefault="004C07FB" w:rsidP="00025A5F">
      <w:pPr>
        <w:tabs>
          <w:tab w:val="left" w:pos="851"/>
          <w:tab w:val="left" w:pos="5400"/>
        </w:tabs>
        <w:jc w:val="center"/>
        <w:textAlignment w:val="center"/>
        <w:rPr>
          <w:b/>
          <w:bCs/>
        </w:rPr>
      </w:pPr>
      <w:r w:rsidRPr="00025A5F">
        <w:rPr>
          <w:b/>
          <w:bCs/>
        </w:rPr>
        <w:t>13.</w:t>
      </w:r>
      <w:r w:rsidRPr="00025A5F">
        <w:rPr>
          <w:b/>
          <w:bCs/>
        </w:rPr>
        <w:tab/>
        <w:t>KONFIDENCIALI INFORMACIJA</w:t>
      </w:r>
    </w:p>
    <w:p w14:paraId="386F409B" w14:textId="77777777" w:rsidR="004C07FB" w:rsidRDefault="004C07FB" w:rsidP="005B591F">
      <w:pPr>
        <w:tabs>
          <w:tab w:val="left" w:pos="851"/>
          <w:tab w:val="left" w:pos="5400"/>
        </w:tabs>
        <w:jc w:val="both"/>
        <w:textAlignment w:val="center"/>
      </w:pPr>
    </w:p>
    <w:p w14:paraId="1F0E5007" w14:textId="77777777" w:rsidR="004C07FB" w:rsidRDefault="004C07FB" w:rsidP="005B591F">
      <w:pPr>
        <w:tabs>
          <w:tab w:val="left" w:pos="851"/>
          <w:tab w:val="left" w:pos="5400"/>
        </w:tabs>
        <w:jc w:val="both"/>
        <w:textAlignment w:val="center"/>
      </w:pPr>
      <w:r>
        <w:lastRenderedPageBreak/>
        <w:t>13.1.</w:t>
      </w:r>
      <w: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320EE98" w14:textId="77777777" w:rsidR="004C07FB" w:rsidRDefault="004C07FB" w:rsidP="005B591F">
      <w:pPr>
        <w:tabs>
          <w:tab w:val="left" w:pos="851"/>
          <w:tab w:val="left" w:pos="5400"/>
        </w:tabs>
        <w:jc w:val="both"/>
        <w:textAlignment w:val="center"/>
      </w:pPr>
      <w:r>
        <w:t>13.2.</w:t>
      </w:r>
      <w:r>
        <w:tab/>
        <w:t>Šalis turi teisę atskleisti kitos Šalies konfidencialią informaciją šiais atvejais:</w:t>
      </w:r>
    </w:p>
    <w:p w14:paraId="216DECBA" w14:textId="77777777" w:rsidR="004C07FB" w:rsidRDefault="004C07FB" w:rsidP="005B591F">
      <w:pPr>
        <w:tabs>
          <w:tab w:val="left" w:pos="851"/>
          <w:tab w:val="left" w:pos="5400"/>
        </w:tabs>
        <w:jc w:val="both"/>
        <w:textAlignment w:val="center"/>
      </w:pPr>
      <w:r>
        <w:t>13.2.1.</w:t>
      </w:r>
      <w: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1F5532" w14:textId="77777777" w:rsidR="004C07FB" w:rsidRDefault="004C07FB" w:rsidP="005B591F">
      <w:pPr>
        <w:tabs>
          <w:tab w:val="left" w:pos="851"/>
          <w:tab w:val="left" w:pos="5400"/>
        </w:tabs>
        <w:jc w:val="both"/>
        <w:textAlignment w:val="center"/>
      </w:pPr>
      <w:r>
        <w:t>13.2.2.</w:t>
      </w:r>
      <w: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141D6D" w14:textId="77777777" w:rsidR="004C07FB" w:rsidRDefault="004C07FB" w:rsidP="005B591F">
      <w:pPr>
        <w:tabs>
          <w:tab w:val="left" w:pos="851"/>
          <w:tab w:val="left" w:pos="5400"/>
        </w:tabs>
        <w:jc w:val="both"/>
        <w:textAlignment w:val="center"/>
      </w:pPr>
      <w:r>
        <w:t>13.3.</w:t>
      </w:r>
      <w: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0B9DCA0" w14:textId="77777777" w:rsidR="004C07FB" w:rsidRDefault="004C07FB" w:rsidP="005B591F">
      <w:pPr>
        <w:tabs>
          <w:tab w:val="left" w:pos="851"/>
          <w:tab w:val="left" w:pos="5400"/>
        </w:tabs>
        <w:jc w:val="both"/>
        <w:textAlignment w:val="center"/>
      </w:pPr>
      <w:r>
        <w:t>13.4.</w:t>
      </w:r>
      <w:r>
        <w:tab/>
        <w:t>Šalis atsako:</w:t>
      </w:r>
    </w:p>
    <w:p w14:paraId="2551D40C" w14:textId="77777777" w:rsidR="004C07FB" w:rsidRDefault="004C07FB" w:rsidP="005B591F">
      <w:pPr>
        <w:tabs>
          <w:tab w:val="left" w:pos="851"/>
          <w:tab w:val="left" w:pos="5400"/>
        </w:tabs>
        <w:jc w:val="both"/>
        <w:textAlignment w:val="center"/>
      </w:pPr>
      <w:r>
        <w:t>13.4.1.</w:t>
      </w:r>
      <w:r>
        <w:tab/>
        <w:t>už bet kokį neteisėtą, įskaitant atsitiktinį, kitos Šalies konfidencialios informacijos ar bet kurios jos dalies atskleidimą ar perdavimą arba konfidencialios informacijos neteisėtą naudojimą;</w:t>
      </w:r>
    </w:p>
    <w:p w14:paraId="4F4095D1" w14:textId="77777777" w:rsidR="004C07FB" w:rsidRDefault="004C07FB" w:rsidP="005B591F">
      <w:pPr>
        <w:tabs>
          <w:tab w:val="left" w:pos="851"/>
          <w:tab w:val="left" w:pos="5400"/>
        </w:tabs>
        <w:jc w:val="both"/>
        <w:textAlignment w:val="center"/>
      </w:pPr>
      <w:r>
        <w:t>13.4.2.</w:t>
      </w:r>
      <w:r>
        <w:tab/>
        <w:t>už tai, kad nesiėmė visų protingų veiksmų, kad išsaugotų ir apsaugotų kitos Šalies konfidencialią informaciją ar bet kurią jos dalį, užkirstų kelią tolesniam jos neteisėtam atskleidimui, perdavimui ar naudojimui.</w:t>
      </w:r>
    </w:p>
    <w:p w14:paraId="7BC05B5F" w14:textId="77777777" w:rsidR="004C07FB" w:rsidRDefault="004C07FB" w:rsidP="005B591F">
      <w:pPr>
        <w:tabs>
          <w:tab w:val="left" w:pos="851"/>
          <w:tab w:val="left" w:pos="5400"/>
        </w:tabs>
        <w:jc w:val="both"/>
        <w:textAlignment w:val="center"/>
      </w:pPr>
      <w:r>
        <w:t>13.5.</w:t>
      </w:r>
      <w:r>
        <w:tab/>
        <w:t>Šalis, nepagrįstai atskleidusi kitos Šalies konfidencialią informaciją, privalo sumokėti kitai Šaliai Specialiosiose sąlygose nurodyto dydžio baudą.</w:t>
      </w:r>
    </w:p>
    <w:p w14:paraId="1D7E53A9" w14:textId="77777777" w:rsidR="004C07FB" w:rsidRDefault="004C07FB" w:rsidP="005B591F">
      <w:pPr>
        <w:tabs>
          <w:tab w:val="left" w:pos="851"/>
          <w:tab w:val="left" w:pos="5400"/>
        </w:tabs>
        <w:jc w:val="both"/>
        <w:textAlignment w:val="center"/>
      </w:pPr>
    </w:p>
    <w:p w14:paraId="125C2F86" w14:textId="77777777" w:rsidR="004C07FB" w:rsidRPr="00025A5F" w:rsidRDefault="004C07FB" w:rsidP="00025A5F">
      <w:pPr>
        <w:tabs>
          <w:tab w:val="left" w:pos="851"/>
          <w:tab w:val="left" w:pos="5400"/>
        </w:tabs>
        <w:jc w:val="center"/>
        <w:textAlignment w:val="center"/>
        <w:rPr>
          <w:b/>
          <w:bCs/>
        </w:rPr>
      </w:pPr>
      <w:r w:rsidRPr="00025A5F">
        <w:rPr>
          <w:b/>
          <w:bCs/>
        </w:rPr>
        <w:t>14.</w:t>
      </w:r>
      <w:r w:rsidRPr="00025A5F">
        <w:rPr>
          <w:b/>
          <w:bCs/>
        </w:rPr>
        <w:tab/>
        <w:t>ASMENS DUOMENŲ APSAUGA</w:t>
      </w:r>
    </w:p>
    <w:p w14:paraId="7597D2D6" w14:textId="77777777" w:rsidR="004C07FB" w:rsidRDefault="004C07FB" w:rsidP="005B591F">
      <w:pPr>
        <w:tabs>
          <w:tab w:val="left" w:pos="851"/>
          <w:tab w:val="left" w:pos="5400"/>
        </w:tabs>
        <w:jc w:val="both"/>
        <w:textAlignment w:val="center"/>
      </w:pPr>
    </w:p>
    <w:p w14:paraId="5C804D8F" w14:textId="77777777" w:rsidR="004C07FB" w:rsidRDefault="004C07FB" w:rsidP="005B591F">
      <w:pPr>
        <w:tabs>
          <w:tab w:val="left" w:pos="851"/>
          <w:tab w:val="left" w:pos="5400"/>
        </w:tabs>
        <w:jc w:val="both"/>
        <w:textAlignment w:val="center"/>
      </w:pPr>
      <w:r>
        <w:t>14.1.</w:t>
      </w:r>
      <w: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12C3D7E" w14:textId="77777777" w:rsidR="004C07FB" w:rsidRDefault="004C07FB" w:rsidP="005B591F">
      <w:pPr>
        <w:tabs>
          <w:tab w:val="left" w:pos="851"/>
          <w:tab w:val="left" w:pos="5400"/>
        </w:tabs>
        <w:jc w:val="both"/>
        <w:textAlignment w:val="center"/>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3FDCBE" w14:textId="77777777" w:rsidR="004C07FB" w:rsidRDefault="004C07FB" w:rsidP="005B591F">
      <w:pPr>
        <w:tabs>
          <w:tab w:val="left" w:pos="851"/>
          <w:tab w:val="left" w:pos="5400"/>
        </w:tabs>
        <w:jc w:val="both"/>
        <w:textAlignment w:val="center"/>
      </w:pPr>
    </w:p>
    <w:p w14:paraId="02045A4A" w14:textId="77777777" w:rsidR="004C07FB" w:rsidRPr="00025A5F" w:rsidRDefault="004C07FB" w:rsidP="00025A5F">
      <w:pPr>
        <w:tabs>
          <w:tab w:val="left" w:pos="851"/>
          <w:tab w:val="left" w:pos="5400"/>
        </w:tabs>
        <w:jc w:val="center"/>
        <w:textAlignment w:val="center"/>
        <w:rPr>
          <w:b/>
          <w:bCs/>
        </w:rPr>
      </w:pPr>
      <w:r w:rsidRPr="00025A5F">
        <w:rPr>
          <w:b/>
          <w:bCs/>
        </w:rPr>
        <w:t>15.</w:t>
      </w:r>
      <w:r w:rsidRPr="00025A5F">
        <w:rPr>
          <w:b/>
          <w:bCs/>
        </w:rPr>
        <w:tab/>
        <w:t>INTELEKTINĖ NUOSAVYBĖ</w:t>
      </w:r>
    </w:p>
    <w:p w14:paraId="7C08869F" w14:textId="77777777" w:rsidR="004C07FB" w:rsidRDefault="004C07FB" w:rsidP="005B591F">
      <w:pPr>
        <w:tabs>
          <w:tab w:val="left" w:pos="851"/>
          <w:tab w:val="left" w:pos="5400"/>
        </w:tabs>
        <w:jc w:val="both"/>
        <w:textAlignment w:val="center"/>
      </w:pPr>
    </w:p>
    <w:p w14:paraId="6E217560" w14:textId="77777777" w:rsidR="004C07FB" w:rsidRDefault="004C07FB" w:rsidP="005B591F">
      <w:pPr>
        <w:tabs>
          <w:tab w:val="left" w:pos="851"/>
          <w:tab w:val="left" w:pos="5400"/>
        </w:tabs>
        <w:jc w:val="both"/>
        <w:textAlignment w:val="center"/>
      </w:pPr>
      <w: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14A0DF23" w14:textId="77777777" w:rsidR="004C07FB" w:rsidRDefault="004C07FB" w:rsidP="005B591F">
      <w:pPr>
        <w:tabs>
          <w:tab w:val="left" w:pos="851"/>
          <w:tab w:val="left" w:pos="5400"/>
        </w:tabs>
        <w:jc w:val="both"/>
        <w:textAlignment w:val="center"/>
      </w:pPr>
      <w:r>
        <w:t xml:space="preserve">15.2. Tiekėjas įsipareigoja atlyginti nuostolius Pirkėjui dėl bet kokių reikalavimų, kylančių dėl intelektinės nuosavybės teisių, įskaitant, bet neapsiribojant, dėl patento, prekių ženklo, pramoninio </w:t>
      </w:r>
      <w:r>
        <w:lastRenderedPageBreak/>
        <w:t>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A9CED8B" w14:textId="77777777" w:rsidR="004C07FB" w:rsidRDefault="004C07FB" w:rsidP="005B591F">
      <w:pPr>
        <w:tabs>
          <w:tab w:val="left" w:pos="851"/>
          <w:tab w:val="left" w:pos="5400"/>
        </w:tabs>
        <w:jc w:val="both"/>
        <w:textAlignment w:val="center"/>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151F7A9" w14:textId="77777777" w:rsidR="004C07FB" w:rsidRDefault="004C07FB" w:rsidP="005B591F">
      <w:pPr>
        <w:tabs>
          <w:tab w:val="left" w:pos="851"/>
          <w:tab w:val="left" w:pos="5400"/>
        </w:tabs>
        <w:jc w:val="both"/>
        <w:textAlignment w:val="center"/>
      </w:pPr>
    </w:p>
    <w:p w14:paraId="70970C7F" w14:textId="77777777" w:rsidR="004C07FB" w:rsidRPr="00025A5F" w:rsidRDefault="004C07FB" w:rsidP="00025A5F">
      <w:pPr>
        <w:tabs>
          <w:tab w:val="left" w:pos="851"/>
          <w:tab w:val="left" w:pos="5400"/>
        </w:tabs>
        <w:jc w:val="center"/>
        <w:textAlignment w:val="center"/>
        <w:rPr>
          <w:b/>
          <w:bCs/>
        </w:rPr>
      </w:pPr>
      <w:r w:rsidRPr="00025A5F">
        <w:rPr>
          <w:b/>
          <w:bCs/>
        </w:rPr>
        <w:t>16.</w:t>
      </w:r>
      <w:r w:rsidRPr="00025A5F">
        <w:rPr>
          <w:b/>
          <w:bCs/>
        </w:rPr>
        <w:tab/>
        <w:t>PAREIŠKIMAI IR GARANTIJOS</w:t>
      </w:r>
    </w:p>
    <w:p w14:paraId="6DC758F3" w14:textId="77777777" w:rsidR="004C07FB" w:rsidRDefault="004C07FB" w:rsidP="005B591F">
      <w:pPr>
        <w:tabs>
          <w:tab w:val="left" w:pos="851"/>
          <w:tab w:val="left" w:pos="5400"/>
        </w:tabs>
        <w:jc w:val="both"/>
        <w:textAlignment w:val="center"/>
      </w:pPr>
    </w:p>
    <w:p w14:paraId="13AC4303" w14:textId="77777777" w:rsidR="004C07FB" w:rsidRDefault="004C07FB" w:rsidP="005B591F">
      <w:pPr>
        <w:tabs>
          <w:tab w:val="left" w:pos="851"/>
          <w:tab w:val="left" w:pos="5400"/>
        </w:tabs>
        <w:jc w:val="both"/>
        <w:textAlignment w:val="center"/>
      </w:pPr>
      <w:r>
        <w:t>16.1. Kiekviena iš Šalių pareiškia ir garantuoja kitai Šaliai, kad:</w:t>
      </w:r>
    </w:p>
    <w:p w14:paraId="529390BF" w14:textId="77777777" w:rsidR="004C07FB" w:rsidRDefault="004C07FB" w:rsidP="005B591F">
      <w:pPr>
        <w:tabs>
          <w:tab w:val="left" w:pos="851"/>
          <w:tab w:val="left" w:pos="5400"/>
        </w:tabs>
        <w:jc w:val="both"/>
        <w:textAlignment w:val="center"/>
      </w:pPr>
      <w:r>
        <w:t>16.1.1. yra teisėtai priimti ir galioja visi būtini sprendimai, gauti leidimai bei sutikimai, taip pat teisėtai atlikti ir galioja kiti teisiniai veiksmai, reikalingi Sutarties sudarymui, galiojimui ir vykdymui;</w:t>
      </w:r>
    </w:p>
    <w:p w14:paraId="0224D43F" w14:textId="77777777" w:rsidR="004C07FB" w:rsidRDefault="004C07FB" w:rsidP="005B591F">
      <w:pPr>
        <w:tabs>
          <w:tab w:val="left" w:pos="851"/>
          <w:tab w:val="left" w:pos="5400"/>
        </w:tabs>
        <w:jc w:val="both"/>
        <w:textAlignment w:val="center"/>
      </w:pPr>
      <w: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EF14BB" w14:textId="77777777" w:rsidR="004C07FB" w:rsidRDefault="004C07FB" w:rsidP="005B591F">
      <w:pPr>
        <w:tabs>
          <w:tab w:val="left" w:pos="851"/>
          <w:tab w:val="left" w:pos="5400"/>
        </w:tabs>
        <w:jc w:val="both"/>
        <w:textAlignment w:val="center"/>
      </w:pPr>
      <w: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FB2B58" w14:textId="77777777" w:rsidR="004C07FB" w:rsidRDefault="004C07FB" w:rsidP="005B591F">
      <w:pPr>
        <w:tabs>
          <w:tab w:val="left" w:pos="851"/>
          <w:tab w:val="left" w:pos="5400"/>
        </w:tabs>
        <w:jc w:val="both"/>
        <w:textAlignment w:val="center"/>
      </w:pPr>
      <w: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BA9E8C" w14:textId="77777777" w:rsidR="004C07FB" w:rsidRDefault="004C07FB" w:rsidP="005B591F">
      <w:pPr>
        <w:tabs>
          <w:tab w:val="left" w:pos="851"/>
          <w:tab w:val="left" w:pos="5400"/>
        </w:tabs>
        <w:jc w:val="both"/>
        <w:textAlignment w:val="center"/>
      </w:pPr>
      <w: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3611097" w14:textId="77777777" w:rsidR="004C07FB" w:rsidRDefault="004C07FB" w:rsidP="005B591F">
      <w:pPr>
        <w:tabs>
          <w:tab w:val="left" w:pos="851"/>
          <w:tab w:val="left" w:pos="5400"/>
        </w:tabs>
        <w:jc w:val="both"/>
        <w:textAlignment w:val="center"/>
      </w:pPr>
      <w:r>
        <w:t>16.1.6. visi Šalies pareiškimai ir garantijos yra išsamūs ir nepalieka nutylėtų jokių aplinkybių, kurios darytų šiuos pareiškimus ar garantijas neteisingais.</w:t>
      </w:r>
    </w:p>
    <w:p w14:paraId="2DC63F62" w14:textId="77777777" w:rsidR="004C07FB" w:rsidRDefault="004C07FB" w:rsidP="005B591F">
      <w:pPr>
        <w:tabs>
          <w:tab w:val="left" w:pos="851"/>
          <w:tab w:val="left" w:pos="5400"/>
        </w:tabs>
        <w:jc w:val="both"/>
        <w:textAlignment w:val="center"/>
      </w:pPr>
      <w: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97A53DE" w14:textId="77777777" w:rsidR="004C07FB" w:rsidRDefault="004C07FB" w:rsidP="005B591F">
      <w:pPr>
        <w:tabs>
          <w:tab w:val="left" w:pos="851"/>
          <w:tab w:val="left" w:pos="5400"/>
        </w:tabs>
        <w:jc w:val="both"/>
        <w:textAlignment w:val="center"/>
      </w:pPr>
      <w:r>
        <w:t>16.3. Tiekėjas pareiškia, kad suteiktų Paslaugų rezultato disponavimo, valdymo ir naudojimosi teisės nėra apribotos ir jokie tretieji asmenys neturi pretenzijų į Sutartimi perduodamą Paslaugų rezultatą.</w:t>
      </w:r>
    </w:p>
    <w:p w14:paraId="54F02724" w14:textId="77777777" w:rsidR="004C07FB" w:rsidRDefault="004C07FB" w:rsidP="005B591F">
      <w:pPr>
        <w:tabs>
          <w:tab w:val="left" w:pos="851"/>
          <w:tab w:val="left" w:pos="5400"/>
        </w:tabs>
        <w:jc w:val="both"/>
        <w:textAlignment w:val="center"/>
      </w:pPr>
      <w:r>
        <w:t>16.4. Tiekėjas įsipareigoja vykdant Sutartį laikytis aplinkos apsaugos, socialinės ir darbo teisės įpareigojimų, nustatytų Europos Sąjungos ir nacionalinėje teisėje, kolektyvinėse sutartyse ir VPĮ 5 priede nurodytose tarptautinėse konvencijose.</w:t>
      </w:r>
    </w:p>
    <w:p w14:paraId="1C1A7276" w14:textId="77777777" w:rsidR="004C07FB" w:rsidRDefault="004C07FB" w:rsidP="005B591F">
      <w:pPr>
        <w:tabs>
          <w:tab w:val="left" w:pos="851"/>
          <w:tab w:val="left" w:pos="5400"/>
        </w:tabs>
        <w:jc w:val="both"/>
        <w:textAlignment w:val="center"/>
      </w:pPr>
    </w:p>
    <w:p w14:paraId="3DA5DF4D" w14:textId="77777777" w:rsidR="004C07FB" w:rsidRPr="00025A5F" w:rsidRDefault="004C07FB" w:rsidP="00025A5F">
      <w:pPr>
        <w:tabs>
          <w:tab w:val="left" w:pos="851"/>
          <w:tab w:val="left" w:pos="5400"/>
        </w:tabs>
        <w:jc w:val="center"/>
        <w:textAlignment w:val="center"/>
        <w:rPr>
          <w:b/>
          <w:bCs/>
        </w:rPr>
      </w:pPr>
      <w:r w:rsidRPr="00025A5F">
        <w:rPr>
          <w:b/>
          <w:bCs/>
        </w:rPr>
        <w:t>17.</w:t>
      </w:r>
      <w:r w:rsidRPr="00025A5F">
        <w:rPr>
          <w:b/>
          <w:bCs/>
        </w:rPr>
        <w:tab/>
        <w:t>BENDRIEJI ATSAKOMYBĖS KLAUSIMAI</w:t>
      </w:r>
    </w:p>
    <w:p w14:paraId="1F745CEC" w14:textId="77777777" w:rsidR="004C07FB" w:rsidRDefault="004C07FB" w:rsidP="005B591F">
      <w:pPr>
        <w:tabs>
          <w:tab w:val="left" w:pos="851"/>
          <w:tab w:val="left" w:pos="5400"/>
        </w:tabs>
        <w:jc w:val="both"/>
        <w:textAlignment w:val="center"/>
      </w:pPr>
    </w:p>
    <w:p w14:paraId="4E1D9C4E" w14:textId="77777777" w:rsidR="004C07FB" w:rsidRDefault="004C07FB" w:rsidP="005B591F">
      <w:pPr>
        <w:tabs>
          <w:tab w:val="left" w:pos="851"/>
          <w:tab w:val="left" w:pos="5400"/>
        </w:tabs>
        <w:jc w:val="both"/>
        <w:textAlignment w:val="center"/>
      </w:pPr>
      <w:r>
        <w:t>17.1. Netesybų sumokėjimas už vėlavimą ar pareigų pagal Sutartį pažeidimą neatleidžia Šalies nuo Sutartyje numatytų jos pareigų vykdymo.</w:t>
      </w:r>
    </w:p>
    <w:p w14:paraId="61023C9E" w14:textId="77777777" w:rsidR="004C07FB" w:rsidRDefault="004C07FB" w:rsidP="005B591F">
      <w:pPr>
        <w:tabs>
          <w:tab w:val="left" w:pos="851"/>
          <w:tab w:val="left" w:pos="5400"/>
        </w:tabs>
        <w:jc w:val="both"/>
        <w:textAlignment w:val="center"/>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w:t>
      </w:r>
      <w:r>
        <w:lastRenderedPageBreak/>
        <w:t>įsipareigojimų, asmens duomenų apsaugą reglamentuojančių teisės aktų ar intelektinės nuosavybės teisių pažeidimo.</w:t>
      </w:r>
    </w:p>
    <w:p w14:paraId="2DDC62E6" w14:textId="77777777" w:rsidR="004C07FB" w:rsidRDefault="004C07FB" w:rsidP="005B591F">
      <w:pPr>
        <w:tabs>
          <w:tab w:val="left" w:pos="851"/>
          <w:tab w:val="left" w:pos="5400"/>
        </w:tabs>
        <w:jc w:val="both"/>
        <w:textAlignment w:val="center"/>
      </w:pPr>
      <w: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ACAE1CD" w14:textId="77777777" w:rsidR="004C07FB" w:rsidRDefault="004C07FB" w:rsidP="005B591F">
      <w:pPr>
        <w:tabs>
          <w:tab w:val="left" w:pos="851"/>
          <w:tab w:val="left" w:pos="5400"/>
        </w:tabs>
        <w:jc w:val="both"/>
        <w:textAlignment w:val="center"/>
      </w:pPr>
      <w:r>
        <w:t>17.4. Šioje Sutartyje numatytos teisių gynybos priemonės neapriboja Šalių teisės pasinaudoti kitomis teisėtomis teisių gynybos priemonėmis.</w:t>
      </w:r>
    </w:p>
    <w:p w14:paraId="544563EB" w14:textId="77777777" w:rsidR="004C07FB" w:rsidRDefault="004C07FB" w:rsidP="005B591F">
      <w:pPr>
        <w:tabs>
          <w:tab w:val="left" w:pos="851"/>
          <w:tab w:val="left" w:pos="5400"/>
        </w:tabs>
        <w:jc w:val="both"/>
        <w:textAlignment w:val="center"/>
      </w:pPr>
      <w: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516FE53" w14:textId="77777777" w:rsidR="004C07FB" w:rsidRDefault="004C07FB" w:rsidP="005B591F">
      <w:pPr>
        <w:tabs>
          <w:tab w:val="left" w:pos="851"/>
          <w:tab w:val="left" w:pos="5400"/>
        </w:tabs>
        <w:jc w:val="both"/>
        <w:textAlignment w:val="center"/>
      </w:pPr>
      <w:r>
        <w:t>17.6. Pasibaigus Sutarties galiojimui, Šalys neatleidžiamos nuo atsakomybės už Sutarties pažeidimą. Pasibaigus Sutarties galiojimui, Šalys nepraranda teisės reikalauti atlyginti dėl Sutarties nevykdymo patirtus nuostolius bei sumokėti netesybas.</w:t>
      </w:r>
    </w:p>
    <w:p w14:paraId="5E27625C" w14:textId="77777777" w:rsidR="004C07FB" w:rsidRDefault="004C07FB" w:rsidP="005B591F">
      <w:pPr>
        <w:tabs>
          <w:tab w:val="left" w:pos="851"/>
          <w:tab w:val="left" w:pos="5400"/>
        </w:tabs>
        <w:jc w:val="both"/>
        <w:textAlignment w:val="center"/>
      </w:pPr>
    </w:p>
    <w:p w14:paraId="27F543B5" w14:textId="77777777" w:rsidR="004C07FB" w:rsidRPr="00025A5F" w:rsidRDefault="004C07FB" w:rsidP="00025A5F">
      <w:pPr>
        <w:tabs>
          <w:tab w:val="left" w:pos="851"/>
          <w:tab w:val="left" w:pos="5400"/>
        </w:tabs>
        <w:jc w:val="center"/>
        <w:textAlignment w:val="center"/>
        <w:rPr>
          <w:b/>
          <w:bCs/>
        </w:rPr>
      </w:pPr>
      <w:r w:rsidRPr="00025A5F">
        <w:rPr>
          <w:b/>
          <w:bCs/>
        </w:rPr>
        <w:t>18.</w:t>
      </w:r>
      <w:r w:rsidRPr="00025A5F">
        <w:rPr>
          <w:b/>
          <w:bCs/>
        </w:rPr>
        <w:tab/>
        <w:t>NENUGALIMA JĖGA (FORCE MAJEURE)</w:t>
      </w:r>
    </w:p>
    <w:p w14:paraId="073339E5" w14:textId="77777777" w:rsidR="004C07FB" w:rsidRDefault="004C07FB" w:rsidP="005B591F">
      <w:pPr>
        <w:tabs>
          <w:tab w:val="left" w:pos="851"/>
          <w:tab w:val="left" w:pos="5400"/>
        </w:tabs>
        <w:jc w:val="both"/>
        <w:textAlignment w:val="center"/>
      </w:pPr>
    </w:p>
    <w:p w14:paraId="5340B013" w14:textId="77777777" w:rsidR="004C07FB" w:rsidRDefault="004C07FB" w:rsidP="005B591F">
      <w:pPr>
        <w:tabs>
          <w:tab w:val="left" w:pos="851"/>
          <w:tab w:val="left" w:pos="5400"/>
        </w:tabs>
        <w:jc w:val="both"/>
        <w:textAlignment w:val="center"/>
      </w:pPr>
      <w:r>
        <w:t>18.1.</w:t>
      </w:r>
      <w:r>
        <w:tab/>
        <w:t>Atsakomybė pagal Sutartį netaikoma, taip pat Šalys gali būti visiškai ar iš dalies atleistos nuo civilinės atsakomybės šiais pagrindais:</w:t>
      </w:r>
    </w:p>
    <w:p w14:paraId="73AFB758" w14:textId="77777777" w:rsidR="004C07FB" w:rsidRDefault="004C07FB" w:rsidP="005B591F">
      <w:pPr>
        <w:tabs>
          <w:tab w:val="left" w:pos="851"/>
          <w:tab w:val="left" w:pos="5400"/>
        </w:tabs>
        <w:jc w:val="both"/>
        <w:textAlignment w:val="center"/>
      </w:pPr>
      <w:r>
        <w:t>18.1.1.</w:t>
      </w:r>
      <w: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719A122" w14:textId="77777777" w:rsidR="004C07FB" w:rsidRDefault="004C07FB" w:rsidP="005B591F">
      <w:pPr>
        <w:tabs>
          <w:tab w:val="left" w:pos="851"/>
          <w:tab w:val="left" w:pos="5400"/>
        </w:tabs>
        <w:jc w:val="both"/>
        <w:textAlignment w:val="cente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475A0F" w14:textId="77777777" w:rsidR="004C07FB" w:rsidRDefault="004C07FB" w:rsidP="005B591F">
      <w:pPr>
        <w:tabs>
          <w:tab w:val="left" w:pos="851"/>
          <w:tab w:val="left" w:pos="5400"/>
        </w:tabs>
        <w:jc w:val="both"/>
        <w:textAlignment w:val="center"/>
      </w:pPr>
      <w:r>
        <w:t>18.2.</w:t>
      </w:r>
      <w: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56E0F1" w14:textId="77777777" w:rsidR="004C07FB" w:rsidRDefault="004C07FB" w:rsidP="005B591F">
      <w:pPr>
        <w:tabs>
          <w:tab w:val="left" w:pos="851"/>
          <w:tab w:val="left" w:pos="5400"/>
        </w:tabs>
        <w:jc w:val="both"/>
        <w:textAlignment w:val="center"/>
      </w:pPr>
      <w:r>
        <w:t>18.3.</w:t>
      </w:r>
      <w: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00622E" w14:textId="77777777" w:rsidR="004C07FB" w:rsidRDefault="004C07FB" w:rsidP="005B591F">
      <w:pPr>
        <w:tabs>
          <w:tab w:val="left" w:pos="851"/>
          <w:tab w:val="left" w:pos="5400"/>
        </w:tabs>
        <w:jc w:val="both"/>
        <w:textAlignment w:val="center"/>
      </w:pPr>
      <w:r>
        <w:t>18.4.</w:t>
      </w:r>
      <w:r>
        <w:tab/>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6C35661" w14:textId="77777777" w:rsidR="004C07FB" w:rsidRDefault="004C07FB" w:rsidP="005B591F">
      <w:pPr>
        <w:tabs>
          <w:tab w:val="left" w:pos="851"/>
          <w:tab w:val="left" w:pos="5400"/>
        </w:tabs>
        <w:jc w:val="both"/>
        <w:textAlignment w:val="center"/>
      </w:pPr>
    </w:p>
    <w:p w14:paraId="5ED58EA5" w14:textId="77777777" w:rsidR="004C07FB" w:rsidRPr="00025A5F" w:rsidRDefault="004C07FB" w:rsidP="00025A5F">
      <w:pPr>
        <w:tabs>
          <w:tab w:val="left" w:pos="851"/>
          <w:tab w:val="left" w:pos="5400"/>
        </w:tabs>
        <w:jc w:val="center"/>
        <w:textAlignment w:val="center"/>
        <w:rPr>
          <w:b/>
          <w:bCs/>
        </w:rPr>
      </w:pPr>
      <w:r w:rsidRPr="00025A5F">
        <w:rPr>
          <w:b/>
          <w:bCs/>
        </w:rPr>
        <w:t>19.</w:t>
      </w:r>
      <w:r w:rsidRPr="00025A5F">
        <w:rPr>
          <w:b/>
          <w:bCs/>
        </w:rPr>
        <w:tab/>
        <w:t>SUTARTIES NUOSTATŲ NEGALIOJIMAS</w:t>
      </w:r>
    </w:p>
    <w:p w14:paraId="41CE2DC0" w14:textId="77777777" w:rsidR="004C07FB" w:rsidRDefault="004C07FB" w:rsidP="005B591F">
      <w:pPr>
        <w:tabs>
          <w:tab w:val="left" w:pos="851"/>
          <w:tab w:val="left" w:pos="5400"/>
        </w:tabs>
        <w:jc w:val="both"/>
        <w:textAlignment w:val="center"/>
      </w:pPr>
    </w:p>
    <w:p w14:paraId="1DBE087A" w14:textId="77777777" w:rsidR="004C07FB" w:rsidRDefault="004C07FB" w:rsidP="005B591F">
      <w:pPr>
        <w:tabs>
          <w:tab w:val="left" w:pos="851"/>
          <w:tab w:val="left" w:pos="5400"/>
        </w:tabs>
        <w:jc w:val="both"/>
        <w:textAlignment w:val="center"/>
      </w:pPr>
      <w:r>
        <w:t>19.1.</w:t>
      </w:r>
      <w: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lastRenderedPageBreak/>
        <w:t>nepažeidžia įstatymų bei kitų teisės aktų ir galima daryti prielaidą, kad Sutartis būtų buvusi teisėtai sudaryta ir neįtraukus nuostatos, kuri yra negaliojanti.</w:t>
      </w:r>
    </w:p>
    <w:p w14:paraId="1E57EF1D" w14:textId="77777777" w:rsidR="004C07FB" w:rsidRDefault="004C07FB" w:rsidP="005B591F">
      <w:pPr>
        <w:tabs>
          <w:tab w:val="left" w:pos="851"/>
          <w:tab w:val="left" w:pos="5400"/>
        </w:tabs>
        <w:jc w:val="both"/>
        <w:textAlignment w:val="center"/>
      </w:pPr>
      <w:r>
        <w:t>19.2.</w:t>
      </w:r>
      <w: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E7CE741" w14:textId="77777777" w:rsidR="004C07FB" w:rsidRDefault="004C07FB" w:rsidP="005B591F">
      <w:pPr>
        <w:tabs>
          <w:tab w:val="left" w:pos="851"/>
          <w:tab w:val="left" w:pos="5400"/>
        </w:tabs>
        <w:jc w:val="both"/>
        <w:textAlignment w:val="center"/>
      </w:pPr>
    </w:p>
    <w:p w14:paraId="08C0798A" w14:textId="77777777" w:rsidR="004C07FB" w:rsidRPr="00025A5F" w:rsidRDefault="004C07FB" w:rsidP="00025A5F">
      <w:pPr>
        <w:tabs>
          <w:tab w:val="left" w:pos="851"/>
          <w:tab w:val="left" w:pos="5400"/>
        </w:tabs>
        <w:jc w:val="center"/>
        <w:textAlignment w:val="center"/>
        <w:rPr>
          <w:b/>
          <w:bCs/>
        </w:rPr>
      </w:pPr>
      <w:r w:rsidRPr="00025A5F">
        <w:rPr>
          <w:b/>
          <w:bCs/>
        </w:rPr>
        <w:t>20.</w:t>
      </w:r>
      <w:r w:rsidRPr="00025A5F">
        <w:rPr>
          <w:b/>
          <w:bCs/>
        </w:rPr>
        <w:tab/>
        <w:t>SUTARTIES PAKEITIMAI</w:t>
      </w:r>
    </w:p>
    <w:p w14:paraId="5B035D33" w14:textId="77777777" w:rsidR="004C07FB" w:rsidRDefault="004C07FB" w:rsidP="005B591F">
      <w:pPr>
        <w:tabs>
          <w:tab w:val="left" w:pos="851"/>
          <w:tab w:val="left" w:pos="5400"/>
        </w:tabs>
        <w:jc w:val="both"/>
        <w:textAlignment w:val="center"/>
      </w:pPr>
    </w:p>
    <w:p w14:paraId="2B1B64F7" w14:textId="77777777" w:rsidR="004C07FB" w:rsidRDefault="004C07FB" w:rsidP="005B591F">
      <w:pPr>
        <w:tabs>
          <w:tab w:val="left" w:pos="851"/>
          <w:tab w:val="left" w:pos="5400"/>
        </w:tabs>
        <w:jc w:val="both"/>
        <w:textAlignment w:val="center"/>
      </w:pPr>
      <w:r>
        <w:t>20.1. Sutarties sąlygos Sutarties galiojimo laikotarpiu negali būti keičiamos, išskyrus tokias Sutarties sąlygas, kurių keitimas numatytas Sutartyje ir (ar) galimas vadovaujantis VPĮ nuostatomis.</w:t>
      </w:r>
    </w:p>
    <w:p w14:paraId="54FD1FBC" w14:textId="77777777" w:rsidR="004C07FB" w:rsidRDefault="004C07FB" w:rsidP="005B591F">
      <w:pPr>
        <w:tabs>
          <w:tab w:val="left" w:pos="851"/>
          <w:tab w:val="left" w:pos="5400"/>
        </w:tabs>
        <w:jc w:val="both"/>
        <w:textAlignment w:val="center"/>
      </w:pPr>
      <w:r>
        <w:t>20.2. Sutarties pakeitimai įforminami Šalims sudarant Susitarimą.</w:t>
      </w:r>
    </w:p>
    <w:p w14:paraId="0DB75E7E" w14:textId="77777777" w:rsidR="004C07FB" w:rsidRDefault="004C07FB" w:rsidP="005B591F">
      <w:pPr>
        <w:tabs>
          <w:tab w:val="left" w:pos="851"/>
          <w:tab w:val="left" w:pos="5400"/>
        </w:tabs>
        <w:jc w:val="both"/>
        <w:textAlignment w:val="center"/>
      </w:pPr>
      <w: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4EB0D087" w14:textId="77777777" w:rsidR="004C07FB" w:rsidRDefault="004C07FB" w:rsidP="005B591F">
      <w:pPr>
        <w:tabs>
          <w:tab w:val="left" w:pos="851"/>
          <w:tab w:val="left" w:pos="5400"/>
        </w:tabs>
        <w:jc w:val="both"/>
        <w:textAlignment w:val="center"/>
      </w:pPr>
      <w:r>
        <w:t>20.4. Susitarimas įsigalioja nuo jo sudarymo, jei Susitarime nenurodyta kitaip. Susitarimą Pirkėjas privalo paviešinti VPĮ 33 ir 86 straipsniuose nustatyta tvarka.</w:t>
      </w:r>
    </w:p>
    <w:p w14:paraId="703CB331" w14:textId="77777777" w:rsidR="004C07FB" w:rsidRDefault="004C07FB" w:rsidP="005B591F">
      <w:pPr>
        <w:tabs>
          <w:tab w:val="left" w:pos="851"/>
          <w:tab w:val="left" w:pos="5400"/>
        </w:tabs>
        <w:jc w:val="both"/>
        <w:textAlignment w:val="center"/>
      </w:pPr>
      <w: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3B34B12" w14:textId="77777777" w:rsidR="004C07FB" w:rsidRDefault="004C07FB" w:rsidP="005B591F">
      <w:pPr>
        <w:tabs>
          <w:tab w:val="left" w:pos="851"/>
          <w:tab w:val="left" w:pos="5400"/>
        </w:tabs>
        <w:jc w:val="both"/>
        <w:textAlignment w:val="center"/>
      </w:pPr>
    </w:p>
    <w:p w14:paraId="7053DD82" w14:textId="77777777" w:rsidR="004C07FB" w:rsidRPr="00025A5F" w:rsidRDefault="004C07FB" w:rsidP="00025A5F">
      <w:pPr>
        <w:tabs>
          <w:tab w:val="left" w:pos="851"/>
          <w:tab w:val="left" w:pos="5400"/>
        </w:tabs>
        <w:jc w:val="center"/>
        <w:textAlignment w:val="center"/>
        <w:rPr>
          <w:b/>
          <w:bCs/>
        </w:rPr>
      </w:pPr>
      <w:r w:rsidRPr="00025A5F">
        <w:rPr>
          <w:b/>
          <w:bCs/>
        </w:rPr>
        <w:t>21.</w:t>
      </w:r>
      <w:r w:rsidRPr="00025A5F">
        <w:rPr>
          <w:b/>
          <w:bCs/>
        </w:rPr>
        <w:tab/>
        <w:t>SUTARTIES SUSTABDYMAS</w:t>
      </w:r>
    </w:p>
    <w:p w14:paraId="5C65BA9D" w14:textId="77777777" w:rsidR="004C07FB" w:rsidRDefault="004C07FB" w:rsidP="005B591F">
      <w:pPr>
        <w:tabs>
          <w:tab w:val="left" w:pos="851"/>
          <w:tab w:val="left" w:pos="5400"/>
        </w:tabs>
        <w:jc w:val="both"/>
        <w:textAlignment w:val="center"/>
      </w:pPr>
    </w:p>
    <w:p w14:paraId="45B4F293" w14:textId="77777777" w:rsidR="004C07FB" w:rsidRDefault="004C07FB" w:rsidP="005B591F">
      <w:pPr>
        <w:tabs>
          <w:tab w:val="left" w:pos="851"/>
          <w:tab w:val="left" w:pos="5400"/>
        </w:tabs>
        <w:jc w:val="both"/>
        <w:textAlignment w:val="center"/>
      </w:pPr>
      <w: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49CACD90" w14:textId="77777777" w:rsidR="004C07FB" w:rsidRDefault="004C07FB" w:rsidP="005B591F">
      <w:pPr>
        <w:tabs>
          <w:tab w:val="left" w:pos="851"/>
          <w:tab w:val="left" w:pos="5400"/>
        </w:tabs>
        <w:jc w:val="both"/>
        <w:textAlignment w:val="center"/>
      </w:pPr>
      <w:r>
        <w:t>21.2. Paslaugų (jų dalies) teikimas gali būti stabdomas esant bent vienai iš šių aplinkybių:</w:t>
      </w:r>
    </w:p>
    <w:p w14:paraId="043CF731" w14:textId="77777777" w:rsidR="004C07FB" w:rsidRDefault="004C07FB" w:rsidP="005B591F">
      <w:pPr>
        <w:tabs>
          <w:tab w:val="left" w:pos="851"/>
          <w:tab w:val="left" w:pos="5400"/>
        </w:tabs>
        <w:jc w:val="both"/>
        <w:textAlignment w:val="center"/>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1E3B92A" w14:textId="77777777" w:rsidR="004C07FB" w:rsidRDefault="004C07FB" w:rsidP="005B591F">
      <w:pPr>
        <w:tabs>
          <w:tab w:val="left" w:pos="851"/>
          <w:tab w:val="left" w:pos="5400"/>
        </w:tabs>
        <w:jc w:val="both"/>
        <w:textAlignment w:val="center"/>
      </w:pPr>
      <w:r>
        <w:t>21.2.2. Tiekėjas Sutartyje nurodyta tvarka negali teikti Paslaugų (pavyzdžiui, Pirkėjas dėl objektyvių priežasčių negali sudaryti techninių galimybių Paslaugų teikimui), o Tiekėjas dėl to negali vykdyti Sutarties;</w:t>
      </w:r>
    </w:p>
    <w:p w14:paraId="08435A1A" w14:textId="77777777" w:rsidR="004C07FB" w:rsidRDefault="004C07FB" w:rsidP="005B591F">
      <w:pPr>
        <w:tabs>
          <w:tab w:val="left" w:pos="851"/>
          <w:tab w:val="left" w:pos="5400"/>
        </w:tabs>
        <w:jc w:val="both"/>
        <w:textAlignment w:val="center"/>
      </w:pPr>
      <w:r>
        <w:t>21.2.3. dėl nenumatytų prekių, paslaugų ir (ar) darbų, susijusių su perkamu objektu, kurių poreikis paaiškėjo tik vykdant Sutartį, įsigijimo;</w:t>
      </w:r>
    </w:p>
    <w:p w14:paraId="1AE442C2" w14:textId="77777777" w:rsidR="004C07FB" w:rsidRDefault="004C07FB" w:rsidP="005B591F">
      <w:pPr>
        <w:tabs>
          <w:tab w:val="left" w:pos="851"/>
          <w:tab w:val="left" w:pos="5400"/>
        </w:tabs>
        <w:jc w:val="both"/>
        <w:textAlignment w:val="center"/>
      </w:pPr>
      <w:r>
        <w:t>21.2.4. ne dėl Pirkėjo kaltės vėluoja kitos Pirkėjo pirkimo sutarties, turinčios tiesioginės įtakos šiai Sutarčiai, vykdymas;</w:t>
      </w:r>
    </w:p>
    <w:p w14:paraId="41E1BF81" w14:textId="77777777" w:rsidR="004C07FB" w:rsidRDefault="004C07FB" w:rsidP="005B591F">
      <w:pPr>
        <w:tabs>
          <w:tab w:val="left" w:pos="851"/>
          <w:tab w:val="left" w:pos="5400"/>
        </w:tabs>
        <w:jc w:val="both"/>
        <w:textAlignment w:val="center"/>
      </w:pPr>
      <w:r>
        <w:t>21.2.5. esant įrodymais pagrįstoms kliūtims ar trukdymams, sukeltiems Tiekėjui kitų trečiųjų asmenų ne dėl Tiekėjo ne laiku ar netinkamai pagal Sutarties sąlygas ir tvarką įvykdytų sutartinių įsipareigojimų;</w:t>
      </w:r>
    </w:p>
    <w:p w14:paraId="0C7C8618" w14:textId="77777777" w:rsidR="004C07FB" w:rsidRDefault="004C07FB" w:rsidP="005B591F">
      <w:pPr>
        <w:tabs>
          <w:tab w:val="left" w:pos="851"/>
          <w:tab w:val="left" w:pos="5400"/>
        </w:tabs>
        <w:jc w:val="both"/>
        <w:textAlignment w:val="center"/>
      </w:pPr>
      <w:r>
        <w:t>21.2.6. pasikeitus galiojančiam teisės aktui ar įsigaliojus naujam teisės aktui, kuris turi įtakos šios Sutarties vykdymui;</w:t>
      </w:r>
    </w:p>
    <w:p w14:paraId="2030EC1C" w14:textId="77777777" w:rsidR="004C07FB" w:rsidRDefault="004C07FB" w:rsidP="005B591F">
      <w:pPr>
        <w:tabs>
          <w:tab w:val="left" w:pos="851"/>
          <w:tab w:val="left" w:pos="5400"/>
        </w:tabs>
        <w:jc w:val="both"/>
        <w:textAlignment w:val="center"/>
      </w:pPr>
      <w:r>
        <w:t>21.2.7. sutartinių įsipareigojimų stabdymo būtinybė atsirado dėl sustabdyto, perskirstyto, negauto ir panašiai Pirkėjo Paslaugų pirkimui skirto finansavimo arba finansavimo trūkumo;</w:t>
      </w:r>
    </w:p>
    <w:p w14:paraId="0FDEBA27" w14:textId="77777777" w:rsidR="004C07FB" w:rsidRDefault="004C07FB" w:rsidP="005B591F">
      <w:pPr>
        <w:tabs>
          <w:tab w:val="left" w:pos="851"/>
          <w:tab w:val="left" w:pos="5400"/>
        </w:tabs>
        <w:jc w:val="both"/>
        <w:textAlignment w:val="center"/>
      </w:pPr>
      <w:r>
        <w:t>21.2.8. dėl teisminių (arbitražinių) ginčų su Pirkėju ar trečiaisiais asmenimis, kurių dalykas yra tiesiogiai susijęs su Sutarties vykdymu.</w:t>
      </w:r>
    </w:p>
    <w:p w14:paraId="6E9824AF" w14:textId="77777777" w:rsidR="004C07FB" w:rsidRDefault="004C07FB" w:rsidP="005B591F">
      <w:pPr>
        <w:tabs>
          <w:tab w:val="left" w:pos="851"/>
          <w:tab w:val="left" w:pos="5400"/>
        </w:tabs>
        <w:jc w:val="both"/>
        <w:textAlignment w:val="center"/>
      </w:pPr>
      <w:r>
        <w:lastRenderedPageBreak/>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DC44875" w14:textId="77777777" w:rsidR="004C07FB" w:rsidRDefault="004C07FB" w:rsidP="005B591F">
      <w:pPr>
        <w:tabs>
          <w:tab w:val="left" w:pos="851"/>
          <w:tab w:val="left" w:pos="5400"/>
        </w:tabs>
        <w:jc w:val="both"/>
        <w:textAlignment w:val="center"/>
      </w:pPr>
      <w: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E1C8625" w14:textId="77777777" w:rsidR="004C07FB" w:rsidRDefault="004C07FB" w:rsidP="005B591F">
      <w:pPr>
        <w:tabs>
          <w:tab w:val="left" w:pos="851"/>
          <w:tab w:val="left" w:pos="5400"/>
        </w:tabs>
        <w:jc w:val="both"/>
        <w:textAlignment w:val="center"/>
      </w:pPr>
      <w:r>
        <w:t>21.5. Sutartinių įsipareigojimų vykdymas gali būti stabdomas tik Sutarties galiojimo laikotarpiu tokia tvarka:</w:t>
      </w:r>
    </w:p>
    <w:p w14:paraId="37532AE2" w14:textId="77777777" w:rsidR="004C07FB" w:rsidRDefault="004C07FB" w:rsidP="005B591F">
      <w:pPr>
        <w:tabs>
          <w:tab w:val="left" w:pos="851"/>
          <w:tab w:val="left" w:pos="5400"/>
        </w:tabs>
        <w:jc w:val="both"/>
        <w:textAlignment w:val="center"/>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CA0FA18" w14:textId="77777777" w:rsidR="004C07FB" w:rsidRDefault="004C07FB" w:rsidP="005B591F">
      <w:pPr>
        <w:tabs>
          <w:tab w:val="left" w:pos="851"/>
          <w:tab w:val="left" w:pos="5400"/>
        </w:tabs>
        <w:jc w:val="both"/>
        <w:textAlignment w:val="center"/>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6A723F8" w14:textId="77777777" w:rsidR="004C07FB" w:rsidRDefault="004C07FB" w:rsidP="005B591F">
      <w:pPr>
        <w:tabs>
          <w:tab w:val="left" w:pos="851"/>
          <w:tab w:val="left" w:pos="5400"/>
        </w:tabs>
        <w:jc w:val="both"/>
        <w:textAlignment w:val="center"/>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51B8BE1" w14:textId="77777777" w:rsidR="004C07FB" w:rsidRDefault="004C07FB" w:rsidP="005B591F">
      <w:pPr>
        <w:tabs>
          <w:tab w:val="left" w:pos="851"/>
          <w:tab w:val="left" w:pos="5400"/>
        </w:tabs>
        <w:jc w:val="both"/>
        <w:textAlignment w:val="center"/>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D205B7" w14:textId="77777777" w:rsidR="004C07FB" w:rsidRDefault="004C07FB" w:rsidP="005B591F">
      <w:pPr>
        <w:tabs>
          <w:tab w:val="left" w:pos="851"/>
          <w:tab w:val="left" w:pos="5400"/>
        </w:tabs>
        <w:jc w:val="both"/>
        <w:textAlignment w:val="center"/>
      </w:pPr>
      <w:r>
        <w:t>21.7. Sutartinių įsipareigojimų vykdymas sustabdomas ne ilgesniam kaip konkrečios, pagrįstos aplinkybės egzistavimo laikotarpiui.</w:t>
      </w:r>
    </w:p>
    <w:p w14:paraId="10320231" w14:textId="77777777" w:rsidR="004C07FB" w:rsidRDefault="004C07FB" w:rsidP="005B591F">
      <w:pPr>
        <w:tabs>
          <w:tab w:val="left" w:pos="851"/>
          <w:tab w:val="left" w:pos="5400"/>
        </w:tabs>
        <w:jc w:val="both"/>
        <w:textAlignment w:val="center"/>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98ADAEE" w14:textId="77777777" w:rsidR="004C07FB" w:rsidRDefault="004C07FB" w:rsidP="005B591F">
      <w:pPr>
        <w:tabs>
          <w:tab w:val="left" w:pos="851"/>
          <w:tab w:val="left" w:pos="5400"/>
        </w:tabs>
        <w:jc w:val="both"/>
        <w:textAlignment w:val="center"/>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FDC118" w14:textId="77777777" w:rsidR="004C07FB" w:rsidRDefault="004C07FB" w:rsidP="005B591F">
      <w:pPr>
        <w:tabs>
          <w:tab w:val="left" w:pos="851"/>
          <w:tab w:val="left" w:pos="5400"/>
        </w:tabs>
        <w:jc w:val="both"/>
        <w:textAlignment w:val="center"/>
      </w:pPr>
      <w:r>
        <w:t>21.10. Atnaujinus Sutarties vykdymą, neįvykdytų prievolių (jų dalies) įvykdymo terminai ir Sutarties galiojimas nukeliami tokiam terminui, kiek buvo likę laiko jų įvykdymui (Sutarties galiojimui) jų sustabdymo metu.</w:t>
      </w:r>
    </w:p>
    <w:p w14:paraId="37E56706" w14:textId="77777777" w:rsidR="004C07FB" w:rsidRDefault="004C07FB" w:rsidP="005B591F">
      <w:pPr>
        <w:tabs>
          <w:tab w:val="left" w:pos="851"/>
          <w:tab w:val="left" w:pos="5400"/>
        </w:tabs>
        <w:jc w:val="both"/>
        <w:textAlignment w:val="center"/>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6AE1895" w14:textId="77777777" w:rsidR="004C07FB" w:rsidRDefault="004C07FB" w:rsidP="005B591F">
      <w:pPr>
        <w:tabs>
          <w:tab w:val="left" w:pos="851"/>
          <w:tab w:val="left" w:pos="5400"/>
        </w:tabs>
        <w:jc w:val="both"/>
        <w:textAlignment w:val="center"/>
      </w:pPr>
    </w:p>
    <w:p w14:paraId="0FF2104E" w14:textId="77777777" w:rsidR="004C07FB" w:rsidRPr="00025A5F" w:rsidRDefault="004C07FB" w:rsidP="00025A5F">
      <w:pPr>
        <w:tabs>
          <w:tab w:val="left" w:pos="851"/>
          <w:tab w:val="left" w:pos="5400"/>
        </w:tabs>
        <w:jc w:val="center"/>
        <w:textAlignment w:val="center"/>
        <w:rPr>
          <w:b/>
          <w:bCs/>
        </w:rPr>
      </w:pPr>
      <w:r w:rsidRPr="00025A5F">
        <w:rPr>
          <w:b/>
          <w:bCs/>
        </w:rPr>
        <w:t>22.</w:t>
      </w:r>
      <w:r w:rsidRPr="00025A5F">
        <w:rPr>
          <w:b/>
          <w:bCs/>
        </w:rPr>
        <w:tab/>
        <w:t>SUTARTIES NUTRAUKIMAS</w:t>
      </w:r>
    </w:p>
    <w:p w14:paraId="546843B2" w14:textId="77777777" w:rsidR="004C07FB" w:rsidRDefault="004C07FB" w:rsidP="005B591F">
      <w:pPr>
        <w:tabs>
          <w:tab w:val="left" w:pos="851"/>
          <w:tab w:val="left" w:pos="5400"/>
        </w:tabs>
        <w:jc w:val="both"/>
        <w:textAlignment w:val="center"/>
      </w:pPr>
    </w:p>
    <w:p w14:paraId="3EF9E8D1" w14:textId="77777777" w:rsidR="004C07FB" w:rsidRDefault="004C07FB" w:rsidP="005B591F">
      <w:pPr>
        <w:tabs>
          <w:tab w:val="left" w:pos="851"/>
          <w:tab w:val="left" w:pos="5400"/>
        </w:tabs>
        <w:jc w:val="both"/>
        <w:textAlignment w:val="center"/>
      </w:pPr>
      <w:r>
        <w:t>Sutartis gali būti nutraukiama VPĮ 90 straipsnyje ir Sutartyje numatytais atvejais, įskaitant galimybę nutraukti Sutartį Šalių susitarimu.</w:t>
      </w:r>
    </w:p>
    <w:p w14:paraId="14657C03" w14:textId="77777777" w:rsidR="004C07FB" w:rsidRDefault="004C07FB" w:rsidP="005B591F">
      <w:pPr>
        <w:tabs>
          <w:tab w:val="left" w:pos="851"/>
          <w:tab w:val="left" w:pos="5400"/>
        </w:tabs>
        <w:jc w:val="both"/>
        <w:textAlignment w:val="center"/>
      </w:pPr>
    </w:p>
    <w:p w14:paraId="145329A7" w14:textId="77777777" w:rsidR="004C07FB" w:rsidRPr="00025A5F" w:rsidRDefault="004C07FB" w:rsidP="005B591F">
      <w:pPr>
        <w:tabs>
          <w:tab w:val="left" w:pos="851"/>
          <w:tab w:val="left" w:pos="5400"/>
        </w:tabs>
        <w:jc w:val="both"/>
        <w:textAlignment w:val="center"/>
        <w:rPr>
          <w:b/>
          <w:bCs/>
        </w:rPr>
      </w:pPr>
      <w:r w:rsidRPr="00025A5F">
        <w:rPr>
          <w:b/>
          <w:bCs/>
        </w:rPr>
        <w:t>22.1.</w:t>
      </w:r>
      <w:r w:rsidRPr="00025A5F">
        <w:rPr>
          <w:b/>
          <w:bCs/>
        </w:rPr>
        <w:tab/>
        <w:t>Pretenzijos dėl Sutarties pažeidimų</w:t>
      </w:r>
    </w:p>
    <w:p w14:paraId="5571A5BD" w14:textId="77777777" w:rsidR="004C07FB" w:rsidRDefault="004C07FB" w:rsidP="005B591F">
      <w:pPr>
        <w:tabs>
          <w:tab w:val="left" w:pos="851"/>
          <w:tab w:val="left" w:pos="5400"/>
        </w:tabs>
        <w:jc w:val="both"/>
        <w:textAlignment w:val="center"/>
      </w:pPr>
    </w:p>
    <w:p w14:paraId="03F014BD" w14:textId="77777777" w:rsidR="004C07FB" w:rsidRDefault="004C07FB" w:rsidP="005B591F">
      <w:pPr>
        <w:tabs>
          <w:tab w:val="left" w:pos="851"/>
          <w:tab w:val="left" w:pos="5400"/>
        </w:tabs>
        <w:jc w:val="both"/>
        <w:textAlignment w:val="center"/>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C58384E" w14:textId="77777777" w:rsidR="004C07FB" w:rsidRDefault="004C07FB" w:rsidP="005B591F">
      <w:pPr>
        <w:tabs>
          <w:tab w:val="left" w:pos="851"/>
          <w:tab w:val="left" w:pos="5400"/>
        </w:tabs>
        <w:jc w:val="both"/>
        <w:textAlignment w:val="center"/>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F74D12A" w14:textId="77777777" w:rsidR="004C07FB" w:rsidRDefault="004C07FB" w:rsidP="005B591F">
      <w:pPr>
        <w:tabs>
          <w:tab w:val="left" w:pos="851"/>
          <w:tab w:val="left" w:pos="5400"/>
        </w:tabs>
        <w:jc w:val="both"/>
        <w:textAlignment w:val="center"/>
      </w:pPr>
    </w:p>
    <w:p w14:paraId="4F892760" w14:textId="77777777" w:rsidR="004C07FB" w:rsidRPr="00025A5F" w:rsidRDefault="004C07FB" w:rsidP="005B591F">
      <w:pPr>
        <w:tabs>
          <w:tab w:val="left" w:pos="851"/>
          <w:tab w:val="left" w:pos="5400"/>
        </w:tabs>
        <w:jc w:val="both"/>
        <w:textAlignment w:val="center"/>
        <w:rPr>
          <w:b/>
          <w:bCs/>
        </w:rPr>
      </w:pPr>
      <w:r w:rsidRPr="00025A5F">
        <w:rPr>
          <w:b/>
          <w:bCs/>
        </w:rPr>
        <w:t>22.2.</w:t>
      </w:r>
      <w:r w:rsidRPr="00025A5F">
        <w:rPr>
          <w:b/>
          <w:bCs/>
        </w:rPr>
        <w:tab/>
        <w:t>Sutarties nutraukimas Pirkėjo iniciatyva</w:t>
      </w:r>
    </w:p>
    <w:p w14:paraId="5BB87606" w14:textId="77777777" w:rsidR="004C07FB" w:rsidRDefault="004C07FB" w:rsidP="005B591F">
      <w:pPr>
        <w:tabs>
          <w:tab w:val="left" w:pos="851"/>
          <w:tab w:val="left" w:pos="5400"/>
        </w:tabs>
        <w:jc w:val="both"/>
        <w:textAlignment w:val="center"/>
      </w:pPr>
    </w:p>
    <w:p w14:paraId="4E94B073" w14:textId="77777777" w:rsidR="004C07FB" w:rsidRDefault="004C07FB" w:rsidP="005B591F">
      <w:pPr>
        <w:tabs>
          <w:tab w:val="left" w:pos="851"/>
          <w:tab w:val="left" w:pos="5400"/>
        </w:tabs>
        <w:jc w:val="both"/>
        <w:textAlignment w:val="center"/>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94217AD" w14:textId="77777777" w:rsidR="004C07FB" w:rsidRDefault="004C07FB" w:rsidP="005B591F">
      <w:pPr>
        <w:tabs>
          <w:tab w:val="left" w:pos="851"/>
          <w:tab w:val="left" w:pos="5400"/>
        </w:tabs>
        <w:jc w:val="both"/>
        <w:textAlignment w:val="center"/>
      </w:pPr>
      <w:r>
        <w:t>22.2.2. Pirkėjas turi teisę vienašališkai nutraukti Sutartį ar jos dalį raštu įspėjęs Tiekėją prieš ne trumpesnį nei 10 (dešimties) dienų terminą, jeigu:</w:t>
      </w:r>
    </w:p>
    <w:p w14:paraId="379310E7" w14:textId="77777777" w:rsidR="004C07FB" w:rsidRDefault="004C07FB" w:rsidP="005B591F">
      <w:pPr>
        <w:tabs>
          <w:tab w:val="left" w:pos="851"/>
          <w:tab w:val="left" w:pos="5400"/>
        </w:tabs>
        <w:jc w:val="both"/>
        <w:textAlignment w:val="center"/>
      </w:pPr>
      <w:r>
        <w:t>22.2.2.1. Tiekėjui yra iškelta bankroto byla, pradėtas bankroto procesas ne teismo tvarka, jis tampa nemokus arba yra nemokumo tikimybė, sustabdo ūkinę veiklą ar susidaro įstatymuose ir kituose teisės aktuose nustatyta tvarka analogiška situacija;</w:t>
      </w:r>
    </w:p>
    <w:p w14:paraId="1FFC4B95" w14:textId="77777777" w:rsidR="004C07FB" w:rsidRDefault="004C07FB" w:rsidP="005B591F">
      <w:pPr>
        <w:tabs>
          <w:tab w:val="left" w:pos="851"/>
          <w:tab w:val="left" w:pos="5400"/>
        </w:tabs>
        <w:jc w:val="both"/>
        <w:textAlignment w:val="center"/>
      </w:pPr>
      <w:r>
        <w:t>22.2.2.2. Tiekėjo padėtis pasikeičia ir jis atitinka pirkimo dokumentuose nustatytą pašalinimo pagrindą;</w:t>
      </w:r>
    </w:p>
    <w:p w14:paraId="2CEC488E" w14:textId="77777777" w:rsidR="004C07FB" w:rsidRDefault="004C07FB" w:rsidP="005B591F">
      <w:pPr>
        <w:tabs>
          <w:tab w:val="left" w:pos="851"/>
          <w:tab w:val="left" w:pos="5400"/>
        </w:tabs>
        <w:jc w:val="both"/>
        <w:textAlignment w:val="center"/>
      </w:pPr>
      <w:r>
        <w:t>22.2.2.3. pasikeičia teisės aktai, susiję su Sutarties objektu, Sutarties vykdymu, ar su Pirkėjo vykdoma veikla, kuriai buvo sudaryta Sutartis, ir dėl tokių pakeitimų Pirkėjas nusprendžia nutraukti Sutartį;</w:t>
      </w:r>
    </w:p>
    <w:p w14:paraId="7FA8369D" w14:textId="77777777" w:rsidR="004C07FB" w:rsidRDefault="004C07FB" w:rsidP="005B591F">
      <w:pPr>
        <w:tabs>
          <w:tab w:val="left" w:pos="851"/>
          <w:tab w:val="left" w:pos="5400"/>
        </w:tabs>
        <w:jc w:val="both"/>
        <w:textAlignment w:val="center"/>
      </w:pPr>
      <w:r>
        <w:t>22.2.2.4. Pirkėjas nusprendžia nebevykdyti veiklos, kurios vykdymui Sutartimi įsigyjamos Paslaugos ir Sutarties poreikis išnyksta;</w:t>
      </w:r>
    </w:p>
    <w:p w14:paraId="73442CBA" w14:textId="77777777" w:rsidR="004C07FB" w:rsidRDefault="004C07FB" w:rsidP="005B591F">
      <w:pPr>
        <w:tabs>
          <w:tab w:val="left" w:pos="851"/>
          <w:tab w:val="left" w:pos="5400"/>
        </w:tabs>
        <w:jc w:val="both"/>
        <w:textAlignment w:val="center"/>
      </w:pPr>
      <w:r>
        <w:t>22.2.2.5. Pirkėjo valdymo organas priima sprendimą, dėl kurio Sutarties poreikis išnyksta;</w:t>
      </w:r>
    </w:p>
    <w:p w14:paraId="1974D9FA" w14:textId="77777777" w:rsidR="004C07FB" w:rsidRDefault="004C07FB" w:rsidP="005B591F">
      <w:pPr>
        <w:tabs>
          <w:tab w:val="left" w:pos="851"/>
          <w:tab w:val="left" w:pos="5400"/>
        </w:tabs>
        <w:jc w:val="both"/>
        <w:textAlignment w:val="center"/>
      </w:pPr>
      <w:r>
        <w:t>22.2.2.6. pasikeičia (pablogėja) Pirkėjo finansinė padėtis ar Pirkėjas negauna arba netenka finansavimo ir dėl šios priežasties nusprendžia nutraukti Sutartį;</w:t>
      </w:r>
    </w:p>
    <w:p w14:paraId="32DB0FC8" w14:textId="77777777" w:rsidR="004C07FB" w:rsidRDefault="004C07FB" w:rsidP="005B591F">
      <w:pPr>
        <w:tabs>
          <w:tab w:val="left" w:pos="851"/>
          <w:tab w:val="left" w:pos="5400"/>
        </w:tabs>
        <w:jc w:val="both"/>
        <w:textAlignment w:val="center"/>
      </w:pPr>
      <w:r>
        <w:t>22.2.2.7. keičiasi Pirkėjo organizacinė struktūra – juridinis statusas, pobūdis ar valdymo struktūra ir tai gali turėti įtakos tinkamam Sutarties įvykdymui arba Sutarties poreikiui;</w:t>
      </w:r>
    </w:p>
    <w:p w14:paraId="18F93BD5" w14:textId="77777777" w:rsidR="004C07FB" w:rsidRDefault="004C07FB" w:rsidP="005B591F">
      <w:pPr>
        <w:tabs>
          <w:tab w:val="left" w:pos="851"/>
          <w:tab w:val="left" w:pos="5400"/>
        </w:tabs>
        <w:jc w:val="both"/>
        <w:textAlignment w:val="center"/>
      </w:pPr>
      <w:r>
        <w:t>22.2.2.8. nebelieka perkamų Paslaugų poreikio;</w:t>
      </w:r>
    </w:p>
    <w:p w14:paraId="2C791B7E" w14:textId="77777777" w:rsidR="004C07FB" w:rsidRDefault="004C07FB" w:rsidP="005B591F">
      <w:pPr>
        <w:tabs>
          <w:tab w:val="left" w:pos="851"/>
          <w:tab w:val="left" w:pos="5400"/>
        </w:tabs>
        <w:jc w:val="both"/>
        <w:textAlignment w:val="center"/>
      </w:pPr>
      <w:r>
        <w:t>22.2.2.9. Pirkėjas iš pirkimų priežiūrą atliekančių institucijų gauna nurodymą ar rekomendaciją nutraukti Sutartį;</w:t>
      </w:r>
    </w:p>
    <w:p w14:paraId="3D2084B2" w14:textId="77777777" w:rsidR="004C07FB" w:rsidRDefault="004C07FB" w:rsidP="005B591F">
      <w:pPr>
        <w:tabs>
          <w:tab w:val="left" w:pos="851"/>
          <w:tab w:val="left" w:pos="5400"/>
        </w:tabs>
        <w:jc w:val="both"/>
        <w:textAlignment w:val="center"/>
      </w:pPr>
      <w:r>
        <w:t>22.2.2.10. Tiekėjas vėluoja pateikti Sutarties įvykdymo užtikrinimo pratęsimą ilgiau kaip 10 (dešimt) darbo dienų nuo paskutinio Sutarties įvykdymo užtikrinimo galiojimo termino pabaigos arba atsisako jį pateikti;</w:t>
      </w:r>
    </w:p>
    <w:p w14:paraId="238F64ED" w14:textId="77777777" w:rsidR="004C07FB" w:rsidRDefault="004C07FB" w:rsidP="005B591F">
      <w:pPr>
        <w:tabs>
          <w:tab w:val="left" w:pos="851"/>
          <w:tab w:val="left" w:pos="5400"/>
        </w:tabs>
        <w:jc w:val="both"/>
        <w:textAlignment w:val="center"/>
      </w:pPr>
      <w:r>
        <w:t>22.2.2.11. Tiekėjas atsisako pašalinti arba nepašalina Paslaugų trūkumų per Pirkėjo nustatytus protingus terminus;</w:t>
      </w:r>
    </w:p>
    <w:p w14:paraId="4F1F9DC8" w14:textId="77777777" w:rsidR="004C07FB" w:rsidRDefault="004C07FB" w:rsidP="005B591F">
      <w:pPr>
        <w:tabs>
          <w:tab w:val="left" w:pos="851"/>
          <w:tab w:val="left" w:pos="5400"/>
        </w:tabs>
        <w:jc w:val="both"/>
        <w:textAlignment w:val="center"/>
      </w:pPr>
      <w:r>
        <w:t>22.2.2.12. Tiekėjas pažeidžia Sutartį arba įstatymus bei kitus teisės aktus ir per Pirkėjo rašytinėje pretenzijoje nurodytą terminą neištaiso pažeidimo;</w:t>
      </w:r>
    </w:p>
    <w:p w14:paraId="0AF4D8A7" w14:textId="77777777" w:rsidR="004C07FB" w:rsidRDefault="004C07FB" w:rsidP="005B591F">
      <w:pPr>
        <w:tabs>
          <w:tab w:val="left" w:pos="851"/>
          <w:tab w:val="left" w:pos="5400"/>
        </w:tabs>
        <w:jc w:val="both"/>
        <w:textAlignment w:val="center"/>
      </w:pPr>
      <w: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282DB8" w14:textId="77777777" w:rsidR="004C07FB" w:rsidRDefault="004C07FB" w:rsidP="005B591F">
      <w:pPr>
        <w:tabs>
          <w:tab w:val="left" w:pos="851"/>
          <w:tab w:val="left" w:pos="5400"/>
        </w:tabs>
        <w:jc w:val="both"/>
        <w:textAlignment w:val="center"/>
      </w:pPr>
      <w:r>
        <w:t>22.2.2.14. paaiškėja VPĮ 37 straipsnio 8 dalyje ir (ar) 47 straipsnio 8 dalyje nurodytos aplinkybės.</w:t>
      </w:r>
    </w:p>
    <w:p w14:paraId="166EEEBF" w14:textId="77777777" w:rsidR="004C07FB" w:rsidRDefault="004C07FB" w:rsidP="005B591F">
      <w:pPr>
        <w:tabs>
          <w:tab w:val="left" w:pos="851"/>
          <w:tab w:val="left" w:pos="5400"/>
        </w:tabs>
        <w:jc w:val="both"/>
        <w:textAlignment w:val="center"/>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8C9D574" w14:textId="77777777" w:rsidR="004C07FB" w:rsidRDefault="004C07FB" w:rsidP="005B591F">
      <w:pPr>
        <w:tabs>
          <w:tab w:val="left" w:pos="851"/>
          <w:tab w:val="left" w:pos="5400"/>
        </w:tabs>
        <w:jc w:val="both"/>
        <w:textAlignment w:val="center"/>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20E823B" w14:textId="77777777" w:rsidR="004C07FB" w:rsidRDefault="004C07FB" w:rsidP="005B591F">
      <w:pPr>
        <w:tabs>
          <w:tab w:val="left" w:pos="851"/>
          <w:tab w:val="left" w:pos="5400"/>
        </w:tabs>
        <w:jc w:val="both"/>
        <w:textAlignment w:val="center"/>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1A6E906" w14:textId="77777777" w:rsidR="004C07FB" w:rsidRDefault="004C07FB" w:rsidP="005B591F">
      <w:pPr>
        <w:tabs>
          <w:tab w:val="left" w:pos="851"/>
          <w:tab w:val="left" w:pos="5400"/>
        </w:tabs>
        <w:jc w:val="both"/>
        <w:textAlignment w:val="center"/>
      </w:pPr>
      <w:r>
        <w:t>22.2.6. Pirkėjas turi teisę vienašališkai nutraukti Sutartį ir kitais Specialiosiose sąlygose (jei taikoma) ir įstatymuose bei kituose teisės aktuose įtvirtintais atvejais.</w:t>
      </w:r>
    </w:p>
    <w:p w14:paraId="2B4671FC" w14:textId="77777777" w:rsidR="004C07FB" w:rsidRDefault="004C07FB" w:rsidP="005B591F">
      <w:pPr>
        <w:tabs>
          <w:tab w:val="left" w:pos="851"/>
          <w:tab w:val="left" w:pos="5400"/>
        </w:tabs>
        <w:jc w:val="both"/>
        <w:textAlignment w:val="center"/>
      </w:pPr>
      <w:r>
        <w:t>22.2.7. Sutartis laikoma nutraukta kitą dieną po to, kai pasibaigia įspėjimo apie Sutarties nutraukimą terminas.</w:t>
      </w:r>
    </w:p>
    <w:p w14:paraId="488F8C1D" w14:textId="77777777" w:rsidR="004C07FB" w:rsidRDefault="004C07FB" w:rsidP="005B591F">
      <w:pPr>
        <w:tabs>
          <w:tab w:val="left" w:pos="851"/>
          <w:tab w:val="left" w:pos="5400"/>
        </w:tabs>
        <w:jc w:val="both"/>
        <w:textAlignment w:val="center"/>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5FF1DE2" w14:textId="77777777" w:rsidR="004C07FB" w:rsidRDefault="004C07FB" w:rsidP="005B591F">
      <w:pPr>
        <w:tabs>
          <w:tab w:val="left" w:pos="851"/>
          <w:tab w:val="left" w:pos="5400"/>
        </w:tabs>
        <w:jc w:val="both"/>
        <w:textAlignment w:val="center"/>
      </w:pPr>
    </w:p>
    <w:p w14:paraId="672A4FC6" w14:textId="77777777" w:rsidR="004C07FB" w:rsidRPr="00025A5F" w:rsidRDefault="004C07FB" w:rsidP="005B591F">
      <w:pPr>
        <w:tabs>
          <w:tab w:val="left" w:pos="851"/>
          <w:tab w:val="left" w:pos="5400"/>
        </w:tabs>
        <w:jc w:val="both"/>
        <w:textAlignment w:val="center"/>
        <w:rPr>
          <w:b/>
          <w:bCs/>
        </w:rPr>
      </w:pPr>
      <w:r w:rsidRPr="00025A5F">
        <w:rPr>
          <w:b/>
          <w:bCs/>
        </w:rPr>
        <w:t>22.3.</w:t>
      </w:r>
      <w:r w:rsidRPr="00025A5F">
        <w:rPr>
          <w:b/>
          <w:bCs/>
        </w:rPr>
        <w:tab/>
        <w:t>Sutarties nutraukimas Tiekėjo iniciatyva</w:t>
      </w:r>
    </w:p>
    <w:p w14:paraId="5D43559D" w14:textId="77777777" w:rsidR="004C07FB" w:rsidRDefault="004C07FB" w:rsidP="005B591F">
      <w:pPr>
        <w:tabs>
          <w:tab w:val="left" w:pos="851"/>
          <w:tab w:val="left" w:pos="5400"/>
        </w:tabs>
        <w:jc w:val="both"/>
        <w:textAlignment w:val="center"/>
      </w:pPr>
    </w:p>
    <w:p w14:paraId="7B385D72" w14:textId="77777777" w:rsidR="004C07FB" w:rsidRDefault="004C07FB" w:rsidP="005B591F">
      <w:pPr>
        <w:tabs>
          <w:tab w:val="left" w:pos="851"/>
          <w:tab w:val="left" w:pos="5400"/>
        </w:tabs>
        <w:jc w:val="both"/>
        <w:textAlignment w:val="center"/>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C65D075" w14:textId="77777777" w:rsidR="004C07FB" w:rsidRDefault="004C07FB" w:rsidP="005B591F">
      <w:pPr>
        <w:tabs>
          <w:tab w:val="left" w:pos="851"/>
          <w:tab w:val="left" w:pos="5400"/>
        </w:tabs>
        <w:jc w:val="both"/>
        <w:textAlignment w:val="center"/>
      </w:pPr>
      <w:r>
        <w:t>22.3.2. Tiekėjas turi teisę vienašališkai nutraukti Sutartį, įspėjęs Pirkėją raštu prieš ne trumpesnį nei 10 (dešimties) dienų terminą, jeigu:</w:t>
      </w:r>
    </w:p>
    <w:p w14:paraId="28FADDAA" w14:textId="77777777" w:rsidR="004C07FB" w:rsidRDefault="004C07FB" w:rsidP="005B591F">
      <w:pPr>
        <w:tabs>
          <w:tab w:val="left" w:pos="851"/>
          <w:tab w:val="left" w:pos="5400"/>
        </w:tabs>
        <w:jc w:val="both"/>
        <w:textAlignment w:val="center"/>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168F56" w14:textId="77777777" w:rsidR="004C07FB" w:rsidRDefault="004C07FB" w:rsidP="005B591F">
      <w:pPr>
        <w:tabs>
          <w:tab w:val="left" w:pos="851"/>
          <w:tab w:val="left" w:pos="5400"/>
        </w:tabs>
        <w:jc w:val="both"/>
        <w:textAlignment w:val="center"/>
      </w:pPr>
      <w:r>
        <w:t>22.3.2.2. Pirkėjas pažeidžia Sutartį arba įstatymus bei kitus teisės aktus ir per Tiekėjo rašytinėje pretenzijoje nurodytą terminą neištaiso pažeidimo, išskyrus Bendrųjų sąlygų 22.3.1 punkte nustatytą atvejį.</w:t>
      </w:r>
    </w:p>
    <w:p w14:paraId="6B85A224" w14:textId="77777777" w:rsidR="004C07FB" w:rsidRDefault="004C07FB" w:rsidP="005B591F">
      <w:pPr>
        <w:tabs>
          <w:tab w:val="left" w:pos="851"/>
          <w:tab w:val="left" w:pos="5400"/>
        </w:tabs>
        <w:jc w:val="both"/>
        <w:textAlignment w:val="center"/>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00AA3F5C" w14:textId="77777777" w:rsidR="004C07FB" w:rsidRDefault="004C07FB" w:rsidP="005B591F">
      <w:pPr>
        <w:tabs>
          <w:tab w:val="left" w:pos="851"/>
          <w:tab w:val="left" w:pos="5400"/>
        </w:tabs>
        <w:jc w:val="both"/>
        <w:textAlignment w:val="center"/>
      </w:pPr>
      <w:r>
        <w:t>22.3.4. Tiekėjas turi teisę vienašališkai nutraukti Sutartį ir kitais įstatymuose bei kituose teisės aktuose įtvirtintais atvejais.</w:t>
      </w:r>
    </w:p>
    <w:p w14:paraId="1E4D5EB3" w14:textId="77777777" w:rsidR="004C07FB" w:rsidRDefault="004C07FB" w:rsidP="005B591F">
      <w:pPr>
        <w:tabs>
          <w:tab w:val="left" w:pos="851"/>
          <w:tab w:val="left" w:pos="5400"/>
        </w:tabs>
        <w:jc w:val="both"/>
        <w:textAlignment w:val="center"/>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936CE4D" w14:textId="77777777" w:rsidR="004C07FB" w:rsidRDefault="004C07FB" w:rsidP="005B591F">
      <w:pPr>
        <w:tabs>
          <w:tab w:val="left" w:pos="851"/>
          <w:tab w:val="left" w:pos="5400"/>
        </w:tabs>
        <w:jc w:val="both"/>
        <w:textAlignment w:val="center"/>
      </w:pPr>
      <w:r>
        <w:t>22.3.6. Sutartis laikoma nutraukta kitą dieną po to, kai pasibaigia įspėjimo apie Sutarties nutraukimą terminas.</w:t>
      </w:r>
    </w:p>
    <w:p w14:paraId="669513B5" w14:textId="77777777" w:rsidR="004C07FB" w:rsidRDefault="004C07FB" w:rsidP="005B591F">
      <w:pPr>
        <w:tabs>
          <w:tab w:val="left" w:pos="851"/>
          <w:tab w:val="left" w:pos="5400"/>
        </w:tabs>
        <w:jc w:val="both"/>
        <w:textAlignment w:val="center"/>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220400" w14:textId="77777777" w:rsidR="004C07FB" w:rsidRDefault="004C07FB" w:rsidP="005B591F">
      <w:pPr>
        <w:tabs>
          <w:tab w:val="left" w:pos="851"/>
          <w:tab w:val="left" w:pos="5400"/>
        </w:tabs>
        <w:jc w:val="both"/>
        <w:textAlignment w:val="center"/>
      </w:pPr>
    </w:p>
    <w:p w14:paraId="34002BBF" w14:textId="77777777" w:rsidR="004C07FB" w:rsidRPr="00025A5F" w:rsidRDefault="004C07FB" w:rsidP="005B591F">
      <w:pPr>
        <w:tabs>
          <w:tab w:val="left" w:pos="851"/>
          <w:tab w:val="left" w:pos="5400"/>
        </w:tabs>
        <w:jc w:val="both"/>
        <w:textAlignment w:val="center"/>
        <w:rPr>
          <w:b/>
          <w:bCs/>
        </w:rPr>
      </w:pPr>
      <w:r w:rsidRPr="00025A5F">
        <w:rPr>
          <w:b/>
          <w:bCs/>
        </w:rPr>
        <w:t>22.4.</w:t>
      </w:r>
      <w:r w:rsidRPr="00025A5F">
        <w:rPr>
          <w:b/>
          <w:bCs/>
        </w:rPr>
        <w:tab/>
        <w:t>Šalių teisės ir pareigos Sutarties nutraukimo atveju</w:t>
      </w:r>
    </w:p>
    <w:p w14:paraId="059B1DA0" w14:textId="77777777" w:rsidR="004C07FB" w:rsidRDefault="004C07FB" w:rsidP="005B591F">
      <w:pPr>
        <w:tabs>
          <w:tab w:val="left" w:pos="851"/>
          <w:tab w:val="left" w:pos="5400"/>
        </w:tabs>
        <w:jc w:val="both"/>
        <w:textAlignment w:val="center"/>
      </w:pPr>
    </w:p>
    <w:p w14:paraId="2ACC3FD2" w14:textId="77777777" w:rsidR="004C07FB" w:rsidRDefault="004C07FB" w:rsidP="005B591F">
      <w:pPr>
        <w:tabs>
          <w:tab w:val="left" w:pos="851"/>
          <w:tab w:val="left" w:pos="5400"/>
        </w:tabs>
        <w:jc w:val="both"/>
        <w:textAlignment w:val="center"/>
      </w:pPr>
      <w:r>
        <w:t>22.4.1. Sutarties nutraukimas neturi įtakos ginčų nagrinėjimo tvarką nustatančių Sutarties sąlygų ir kitų Sutarties sąlygų, kurios pagal savo esmę lieka galioti ir po Sutarties nutraukimo, galiojimui.</w:t>
      </w:r>
    </w:p>
    <w:p w14:paraId="78B913B5" w14:textId="77777777" w:rsidR="004C07FB" w:rsidRDefault="004C07FB" w:rsidP="005B591F">
      <w:pPr>
        <w:tabs>
          <w:tab w:val="left" w:pos="851"/>
          <w:tab w:val="left" w:pos="5400"/>
        </w:tabs>
        <w:jc w:val="both"/>
        <w:textAlignment w:val="center"/>
      </w:pPr>
      <w:r>
        <w:t>22.4.2. Nutraukus Sutartį, Šalys privalo:</w:t>
      </w:r>
    </w:p>
    <w:p w14:paraId="6F35FE56" w14:textId="77777777" w:rsidR="004C07FB" w:rsidRDefault="004C07FB" w:rsidP="005B591F">
      <w:pPr>
        <w:tabs>
          <w:tab w:val="left" w:pos="851"/>
          <w:tab w:val="left" w:pos="5400"/>
        </w:tabs>
        <w:jc w:val="both"/>
        <w:textAlignment w:val="center"/>
      </w:pPr>
      <w:r>
        <w:t>22.4.2.1. įsitikinti, jog iki Sutarties nutraukimo dienos suteiktos Paslaugos ir kiti atlikti veiksmai atitinka Sutarties reikalavimus ir Šalys dėl to viena kitai nebereikš pretenzijų;</w:t>
      </w:r>
    </w:p>
    <w:p w14:paraId="056B258D" w14:textId="77777777" w:rsidR="004C07FB" w:rsidRDefault="004C07FB" w:rsidP="005B591F">
      <w:pPr>
        <w:tabs>
          <w:tab w:val="left" w:pos="851"/>
          <w:tab w:val="left" w:pos="5400"/>
        </w:tabs>
        <w:jc w:val="both"/>
        <w:textAlignment w:val="center"/>
      </w:pPr>
      <w:r>
        <w:t>22.4.2.2. atsiskaityti už iki Sutarties nutraukimo suteiktas Paslaugas, atitinkančias Sutarties reikalavimus;</w:t>
      </w:r>
    </w:p>
    <w:p w14:paraId="7A8C52E2" w14:textId="77777777" w:rsidR="004C07FB" w:rsidRDefault="004C07FB" w:rsidP="005B591F">
      <w:pPr>
        <w:tabs>
          <w:tab w:val="left" w:pos="851"/>
          <w:tab w:val="left" w:pos="5400"/>
        </w:tabs>
        <w:jc w:val="both"/>
        <w:textAlignment w:val="center"/>
      </w:pPr>
      <w:r>
        <w:t>22.4.2.3. per 10 (dešimt) dienų nuo pranešimo apie Sutarties nutraukimą gavimo dienos ar Susitarimo dėl Sutarties nutraukimo sudarymo dienos perduoti viena kitai visus dokumentus, kuriuos buvo būtina perduoti pagal Sutarties nuostatas.</w:t>
      </w:r>
    </w:p>
    <w:p w14:paraId="74549EEF" w14:textId="77777777" w:rsidR="004C07FB" w:rsidRDefault="004C07FB" w:rsidP="005B591F">
      <w:pPr>
        <w:tabs>
          <w:tab w:val="left" w:pos="851"/>
          <w:tab w:val="left" w:pos="5400"/>
        </w:tabs>
        <w:jc w:val="both"/>
        <w:textAlignment w:val="center"/>
      </w:pPr>
    </w:p>
    <w:p w14:paraId="6D623A52" w14:textId="77777777" w:rsidR="004C07FB" w:rsidRPr="00025A5F" w:rsidRDefault="004C07FB" w:rsidP="00025A5F">
      <w:pPr>
        <w:tabs>
          <w:tab w:val="left" w:pos="851"/>
          <w:tab w:val="left" w:pos="5400"/>
        </w:tabs>
        <w:jc w:val="center"/>
        <w:textAlignment w:val="center"/>
        <w:rPr>
          <w:b/>
          <w:bCs/>
        </w:rPr>
      </w:pPr>
      <w:r w:rsidRPr="00025A5F">
        <w:rPr>
          <w:b/>
          <w:bCs/>
        </w:rPr>
        <w:t>23.</w:t>
      </w:r>
      <w:r w:rsidRPr="00025A5F">
        <w:rPr>
          <w:b/>
          <w:bCs/>
        </w:rPr>
        <w:tab/>
        <w:t>PREKIŲ MODELIO AR GAMINTOJO KEITIMAS</w:t>
      </w:r>
    </w:p>
    <w:p w14:paraId="6C645399" w14:textId="77777777" w:rsidR="004C07FB" w:rsidRDefault="004C07FB" w:rsidP="005B591F">
      <w:pPr>
        <w:tabs>
          <w:tab w:val="left" w:pos="851"/>
          <w:tab w:val="left" w:pos="5400"/>
        </w:tabs>
        <w:jc w:val="both"/>
        <w:textAlignment w:val="center"/>
      </w:pPr>
    </w:p>
    <w:p w14:paraId="5FE7FF81" w14:textId="77777777" w:rsidR="004C07FB" w:rsidRDefault="004C07FB" w:rsidP="005B591F">
      <w:pPr>
        <w:tabs>
          <w:tab w:val="left" w:pos="851"/>
          <w:tab w:val="left" w:pos="5400"/>
        </w:tabs>
        <w:jc w:val="both"/>
        <w:textAlignment w:val="center"/>
      </w:pPr>
      <w:r>
        <w:t>23.1. Tais atvejais, kai kartu su Paslaugomis yra perkamos prekės, Tiekėjas turi teisę keisti prekių modelį ir (ar) gamintoją, jei yra visos toliau nurodytos sąlygos:</w:t>
      </w:r>
    </w:p>
    <w:p w14:paraId="6241D97E" w14:textId="77777777" w:rsidR="004C07FB" w:rsidRDefault="004C07FB" w:rsidP="005B591F">
      <w:pPr>
        <w:tabs>
          <w:tab w:val="left" w:pos="851"/>
          <w:tab w:val="left" w:pos="5400"/>
        </w:tabs>
        <w:jc w:val="both"/>
        <w:textAlignment w:val="center"/>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1341AA9E" w14:textId="77777777" w:rsidR="004C07FB" w:rsidRDefault="004C07FB" w:rsidP="005B591F">
      <w:pPr>
        <w:tabs>
          <w:tab w:val="left" w:pos="851"/>
          <w:tab w:val="left" w:pos="5400"/>
        </w:tabs>
        <w:jc w:val="both"/>
        <w:textAlignment w:val="center"/>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93B1BD4" w14:textId="77777777" w:rsidR="004C07FB" w:rsidRDefault="004C07FB" w:rsidP="005B591F">
      <w:pPr>
        <w:tabs>
          <w:tab w:val="left" w:pos="851"/>
          <w:tab w:val="left" w:pos="5400"/>
        </w:tabs>
        <w:jc w:val="both"/>
        <w:textAlignment w:val="center"/>
      </w:pPr>
      <w: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BA78934" w14:textId="77777777" w:rsidR="004C07FB" w:rsidRDefault="004C07FB" w:rsidP="005B591F">
      <w:pPr>
        <w:tabs>
          <w:tab w:val="left" w:pos="851"/>
          <w:tab w:val="left" w:pos="5400"/>
        </w:tabs>
        <w:jc w:val="both"/>
        <w:textAlignment w:val="center"/>
      </w:pPr>
      <w:r>
        <w:t>23.1.4. Šalys sudarė rašytinį Susitarimą prie Sutarties dėl prekių keitimo.</w:t>
      </w:r>
    </w:p>
    <w:p w14:paraId="75476D06" w14:textId="77777777" w:rsidR="004C07FB" w:rsidRDefault="004C07FB" w:rsidP="005B591F">
      <w:pPr>
        <w:tabs>
          <w:tab w:val="left" w:pos="851"/>
          <w:tab w:val="left" w:pos="5400"/>
        </w:tabs>
        <w:jc w:val="both"/>
        <w:textAlignment w:val="center"/>
      </w:pPr>
      <w:r>
        <w:t>23.2. Šiame Bendrųjų sąlygų skyriuje nurodytu atveju prekės turi būti pristatytos už ne didesnę nei pasiūlyme nurodytą kainą.</w:t>
      </w:r>
    </w:p>
    <w:p w14:paraId="502E76EA" w14:textId="77777777" w:rsidR="004C07FB" w:rsidRDefault="004C07FB" w:rsidP="005B591F">
      <w:pPr>
        <w:tabs>
          <w:tab w:val="left" w:pos="851"/>
          <w:tab w:val="left" w:pos="5400"/>
        </w:tabs>
        <w:jc w:val="both"/>
        <w:textAlignment w:val="center"/>
      </w:pPr>
    </w:p>
    <w:p w14:paraId="2194D30A" w14:textId="77777777" w:rsidR="004C07FB" w:rsidRPr="00025A5F" w:rsidRDefault="004C07FB" w:rsidP="00025A5F">
      <w:pPr>
        <w:tabs>
          <w:tab w:val="left" w:pos="851"/>
          <w:tab w:val="left" w:pos="5400"/>
        </w:tabs>
        <w:jc w:val="center"/>
        <w:textAlignment w:val="center"/>
        <w:rPr>
          <w:b/>
          <w:bCs/>
        </w:rPr>
      </w:pPr>
      <w:r w:rsidRPr="00025A5F">
        <w:rPr>
          <w:b/>
          <w:bCs/>
        </w:rPr>
        <w:t>24.</w:t>
      </w:r>
      <w:r w:rsidRPr="00025A5F">
        <w:rPr>
          <w:b/>
          <w:bCs/>
        </w:rPr>
        <w:tab/>
        <w:t>BENDRAVIMO TVARKA IR KALBA</w:t>
      </w:r>
    </w:p>
    <w:p w14:paraId="6570ECEA" w14:textId="77777777" w:rsidR="004C07FB" w:rsidRDefault="004C07FB" w:rsidP="005B591F">
      <w:pPr>
        <w:tabs>
          <w:tab w:val="left" w:pos="851"/>
          <w:tab w:val="left" w:pos="5400"/>
        </w:tabs>
        <w:jc w:val="both"/>
        <w:textAlignment w:val="center"/>
      </w:pPr>
    </w:p>
    <w:p w14:paraId="383DB562" w14:textId="77777777" w:rsidR="004C07FB" w:rsidRDefault="004C07FB" w:rsidP="005B591F">
      <w:pPr>
        <w:tabs>
          <w:tab w:val="left" w:pos="851"/>
          <w:tab w:val="left" w:pos="5400"/>
        </w:tabs>
        <w:jc w:val="both"/>
        <w:textAlignment w:val="center"/>
      </w:pPr>
      <w:r>
        <w:t>24.1.</w:t>
      </w:r>
      <w:r>
        <w:tab/>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32644B6A" w14:textId="77777777" w:rsidR="004C07FB" w:rsidRDefault="004C07FB" w:rsidP="005B591F">
      <w:pPr>
        <w:tabs>
          <w:tab w:val="left" w:pos="851"/>
          <w:tab w:val="left" w:pos="5400"/>
        </w:tabs>
        <w:jc w:val="both"/>
        <w:textAlignment w:val="center"/>
      </w:pPr>
      <w: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CAE010A" w14:textId="77777777" w:rsidR="004C07FB" w:rsidRDefault="004C07FB" w:rsidP="005B591F">
      <w:pPr>
        <w:tabs>
          <w:tab w:val="left" w:pos="851"/>
          <w:tab w:val="left" w:pos="5400"/>
        </w:tabs>
        <w:jc w:val="both"/>
        <w:textAlignment w:val="center"/>
      </w:pPr>
      <w:r>
        <w:t>24.3. Jeigu pranešimas yra įteikiamas asmeniškai arba siunčiamas paštu ar per kurjerį, jis turi būti įteikiamas pasirašytinai ir laikomas gautu gavimo patvirtinime nurodytą dieną.</w:t>
      </w:r>
    </w:p>
    <w:p w14:paraId="4A6ACD2D" w14:textId="77777777" w:rsidR="004C07FB" w:rsidRDefault="004C07FB" w:rsidP="005B591F">
      <w:pPr>
        <w:tabs>
          <w:tab w:val="left" w:pos="851"/>
          <w:tab w:val="left" w:pos="5400"/>
        </w:tabs>
        <w:jc w:val="both"/>
        <w:textAlignment w:val="center"/>
      </w:pPr>
      <w:r>
        <w:t>24.4. Jeigu pranešimas siunčiamas el. paštu, laikoma, kad Šalis jį gavo kitą darbo dieną.</w:t>
      </w:r>
    </w:p>
    <w:p w14:paraId="7E4E0A71" w14:textId="77777777" w:rsidR="004C07FB" w:rsidRDefault="004C07FB" w:rsidP="005B591F">
      <w:pPr>
        <w:tabs>
          <w:tab w:val="left" w:pos="851"/>
          <w:tab w:val="left" w:pos="5400"/>
        </w:tabs>
        <w:jc w:val="both"/>
        <w:textAlignment w:val="center"/>
      </w:pPr>
      <w:r>
        <w:t>24.5. Jeigu pranešimas siunčiamas keliais skirtingais būdais, laikoma, kad gavėjas jį gavo tada, kai jis gavo pirmesnįjį pranešimą.</w:t>
      </w:r>
    </w:p>
    <w:p w14:paraId="12F37BC0" w14:textId="77777777" w:rsidR="004C07FB" w:rsidRDefault="004C07FB" w:rsidP="005B591F">
      <w:pPr>
        <w:tabs>
          <w:tab w:val="left" w:pos="851"/>
          <w:tab w:val="left" w:pos="5400"/>
        </w:tabs>
        <w:jc w:val="both"/>
        <w:textAlignment w:val="center"/>
      </w:pPr>
    </w:p>
    <w:p w14:paraId="21DF4167" w14:textId="77777777" w:rsidR="004C07FB" w:rsidRPr="00025A5F" w:rsidRDefault="004C07FB" w:rsidP="00025A5F">
      <w:pPr>
        <w:tabs>
          <w:tab w:val="left" w:pos="851"/>
          <w:tab w:val="left" w:pos="5400"/>
        </w:tabs>
        <w:jc w:val="center"/>
        <w:textAlignment w:val="center"/>
        <w:rPr>
          <w:b/>
          <w:bCs/>
        </w:rPr>
      </w:pPr>
      <w:r w:rsidRPr="00025A5F">
        <w:rPr>
          <w:b/>
          <w:bCs/>
        </w:rPr>
        <w:t>25.</w:t>
      </w:r>
      <w:r w:rsidRPr="00025A5F">
        <w:rPr>
          <w:b/>
          <w:bCs/>
        </w:rPr>
        <w:tab/>
        <w:t>PRETENZIJOS IR GINČŲ SPRENDIMAS</w:t>
      </w:r>
    </w:p>
    <w:p w14:paraId="0CDCDF4B" w14:textId="77777777" w:rsidR="004C07FB" w:rsidRDefault="004C07FB" w:rsidP="005B591F">
      <w:pPr>
        <w:tabs>
          <w:tab w:val="left" w:pos="851"/>
          <w:tab w:val="left" w:pos="5400"/>
        </w:tabs>
        <w:jc w:val="both"/>
        <w:textAlignment w:val="center"/>
      </w:pPr>
    </w:p>
    <w:p w14:paraId="106EEFAE" w14:textId="77777777" w:rsidR="004C07FB" w:rsidRDefault="004C07FB" w:rsidP="005B591F">
      <w:pPr>
        <w:tabs>
          <w:tab w:val="left" w:pos="851"/>
          <w:tab w:val="left" w:pos="5400"/>
        </w:tabs>
        <w:jc w:val="both"/>
        <w:textAlignment w:val="center"/>
      </w:pPr>
      <w:r>
        <w:t>25.1. Bet kokie ginčai, nesutarimai ar reikalavimai, kylantys iš Sutarties arba susiję su Sutartimi, jos pažeidimu, nutraukimu ar galiojimu, visų pirma privalo būti sprendžiami derybomis tarp Šalių vadovų arba jų įgaliotų asmenų.</w:t>
      </w:r>
    </w:p>
    <w:p w14:paraId="0AED98DE" w14:textId="77777777" w:rsidR="004C07FB" w:rsidRDefault="004C07FB" w:rsidP="005B591F">
      <w:pPr>
        <w:tabs>
          <w:tab w:val="left" w:pos="851"/>
          <w:tab w:val="left" w:pos="5400"/>
        </w:tabs>
        <w:jc w:val="both"/>
        <w:textAlignment w:val="center"/>
      </w:pPr>
      <w: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80E2808" w14:textId="77777777" w:rsidR="004C07FB" w:rsidRDefault="004C07FB" w:rsidP="005B591F">
      <w:pPr>
        <w:tabs>
          <w:tab w:val="left" w:pos="851"/>
          <w:tab w:val="left" w:pos="5400"/>
        </w:tabs>
        <w:jc w:val="both"/>
        <w:textAlignment w:val="center"/>
      </w:pPr>
      <w:r>
        <w:t>25.3. Kilę ginčai nesudaro pagrindo Šalims atsisakyti vykdyti savo prievoles pagal Sutartį.</w:t>
      </w:r>
    </w:p>
    <w:p w14:paraId="5B4B2F83" w14:textId="3AC4DA12" w:rsidR="004C07FB" w:rsidRDefault="004C07FB" w:rsidP="005B591F">
      <w:pPr>
        <w:tabs>
          <w:tab w:val="left" w:pos="851"/>
          <w:tab w:val="left" w:pos="5400"/>
        </w:tabs>
        <w:jc w:val="both"/>
        <w:textAlignment w:val="center"/>
      </w:pPr>
    </w:p>
    <w:sectPr w:rsidR="004C07FB">
      <w:headerReference w:type="default" r:id="rId29"/>
      <w:footerReference w:type="default" r:id="rId3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1910A" w14:textId="77777777" w:rsidR="00C165DD" w:rsidRDefault="00C165DD">
      <w:pPr>
        <w:rPr>
          <w:sz w:val="20"/>
        </w:rPr>
      </w:pPr>
      <w:r>
        <w:rPr>
          <w:sz w:val="20"/>
        </w:rPr>
        <w:separator/>
      </w:r>
    </w:p>
  </w:endnote>
  <w:endnote w:type="continuationSeparator" w:id="0">
    <w:p w14:paraId="70EFCFC7" w14:textId="77777777" w:rsidR="00C165DD" w:rsidRDefault="00C165DD">
      <w:pPr>
        <w:rPr>
          <w:sz w:val="20"/>
        </w:rPr>
      </w:pPr>
      <w:r>
        <w:rPr>
          <w:sz w:val="20"/>
        </w:rPr>
        <w:continuationSeparator/>
      </w:r>
    </w:p>
  </w:endnote>
  <w:endnote w:type="continuationNotice" w:id="1">
    <w:p w14:paraId="7EE82004" w14:textId="77777777" w:rsidR="00C165DD" w:rsidRDefault="00C165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E7469" w14:textId="77777777" w:rsidR="00C165DD" w:rsidRDefault="00C165DD">
      <w:pPr>
        <w:rPr>
          <w:sz w:val="20"/>
        </w:rPr>
      </w:pPr>
      <w:r>
        <w:rPr>
          <w:sz w:val="20"/>
        </w:rPr>
        <w:separator/>
      </w:r>
    </w:p>
  </w:footnote>
  <w:footnote w:type="continuationSeparator" w:id="0">
    <w:p w14:paraId="4298B673" w14:textId="77777777" w:rsidR="00C165DD" w:rsidRDefault="00C165DD">
      <w:pPr>
        <w:rPr>
          <w:sz w:val="20"/>
        </w:rPr>
      </w:pPr>
      <w:r>
        <w:rPr>
          <w:sz w:val="20"/>
        </w:rPr>
        <w:continuationSeparator/>
      </w:r>
    </w:p>
  </w:footnote>
  <w:footnote w:type="continuationNotice" w:id="1">
    <w:p w14:paraId="3CE2982D" w14:textId="77777777" w:rsidR="00C165DD" w:rsidRDefault="00C165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871"/>
    <w:multiLevelType w:val="hybridMultilevel"/>
    <w:tmpl w:val="BD3A0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6473FB"/>
    <w:multiLevelType w:val="hybridMultilevel"/>
    <w:tmpl w:val="9A5AF2CA"/>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8BB306F"/>
    <w:multiLevelType w:val="hybridMultilevel"/>
    <w:tmpl w:val="6844596C"/>
    <w:lvl w:ilvl="0" w:tplc="D2DCC41E">
      <w:start w:val="1"/>
      <w:numFmt w:val="decimal"/>
      <w:lvlText w:val="%1."/>
      <w:lvlJc w:val="left"/>
      <w:pPr>
        <w:ind w:left="682" w:hanging="360"/>
      </w:pPr>
      <w:rPr>
        <w:rFonts w:hint="default"/>
      </w:rPr>
    </w:lvl>
    <w:lvl w:ilvl="1" w:tplc="04270019" w:tentative="1">
      <w:start w:val="1"/>
      <w:numFmt w:val="lowerLetter"/>
      <w:lvlText w:val="%2."/>
      <w:lvlJc w:val="left"/>
      <w:pPr>
        <w:ind w:left="1402" w:hanging="360"/>
      </w:pPr>
    </w:lvl>
    <w:lvl w:ilvl="2" w:tplc="0427001B" w:tentative="1">
      <w:start w:val="1"/>
      <w:numFmt w:val="lowerRoman"/>
      <w:lvlText w:val="%3."/>
      <w:lvlJc w:val="right"/>
      <w:pPr>
        <w:ind w:left="2122" w:hanging="180"/>
      </w:pPr>
    </w:lvl>
    <w:lvl w:ilvl="3" w:tplc="0427000F" w:tentative="1">
      <w:start w:val="1"/>
      <w:numFmt w:val="decimal"/>
      <w:lvlText w:val="%4."/>
      <w:lvlJc w:val="left"/>
      <w:pPr>
        <w:ind w:left="2842" w:hanging="360"/>
      </w:pPr>
    </w:lvl>
    <w:lvl w:ilvl="4" w:tplc="04270019" w:tentative="1">
      <w:start w:val="1"/>
      <w:numFmt w:val="lowerLetter"/>
      <w:lvlText w:val="%5."/>
      <w:lvlJc w:val="left"/>
      <w:pPr>
        <w:ind w:left="3562" w:hanging="360"/>
      </w:pPr>
    </w:lvl>
    <w:lvl w:ilvl="5" w:tplc="0427001B" w:tentative="1">
      <w:start w:val="1"/>
      <w:numFmt w:val="lowerRoman"/>
      <w:lvlText w:val="%6."/>
      <w:lvlJc w:val="right"/>
      <w:pPr>
        <w:ind w:left="4282" w:hanging="180"/>
      </w:pPr>
    </w:lvl>
    <w:lvl w:ilvl="6" w:tplc="0427000F" w:tentative="1">
      <w:start w:val="1"/>
      <w:numFmt w:val="decimal"/>
      <w:lvlText w:val="%7."/>
      <w:lvlJc w:val="left"/>
      <w:pPr>
        <w:ind w:left="5002" w:hanging="360"/>
      </w:pPr>
    </w:lvl>
    <w:lvl w:ilvl="7" w:tplc="04270019" w:tentative="1">
      <w:start w:val="1"/>
      <w:numFmt w:val="lowerLetter"/>
      <w:lvlText w:val="%8."/>
      <w:lvlJc w:val="left"/>
      <w:pPr>
        <w:ind w:left="5722" w:hanging="360"/>
      </w:pPr>
    </w:lvl>
    <w:lvl w:ilvl="8" w:tplc="0427001B" w:tentative="1">
      <w:start w:val="1"/>
      <w:numFmt w:val="lowerRoman"/>
      <w:lvlText w:val="%9."/>
      <w:lvlJc w:val="right"/>
      <w:pPr>
        <w:ind w:left="6442" w:hanging="180"/>
      </w:pPr>
    </w:lvl>
  </w:abstractNum>
  <w:abstractNum w:abstractNumId="3" w15:restartNumberingAfterBreak="0">
    <w:nsid w:val="170E3043"/>
    <w:multiLevelType w:val="hybridMultilevel"/>
    <w:tmpl w:val="777C6AD0"/>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470847E5"/>
    <w:multiLevelType w:val="hybridMultilevel"/>
    <w:tmpl w:val="A6709098"/>
    <w:lvl w:ilvl="0" w:tplc="3E8A854E">
      <w:numFmt w:val="bullet"/>
      <w:lvlText w:val="-"/>
      <w:lvlJc w:val="left"/>
      <w:pPr>
        <w:ind w:left="720" w:hanging="360"/>
      </w:pPr>
      <w:rPr>
        <w:rFonts w:ascii="Aptos" w:eastAsia="Calibri" w:hAnsi="Aptos"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4CC43E4A"/>
    <w:multiLevelType w:val="hybridMultilevel"/>
    <w:tmpl w:val="59E2C356"/>
    <w:lvl w:ilvl="0" w:tplc="04270001">
      <w:start w:val="5"/>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90365306">
    <w:abstractNumId w:val="0"/>
  </w:num>
  <w:num w:numId="2" w16cid:durableId="1532957851">
    <w:abstractNumId w:val="5"/>
  </w:num>
  <w:num w:numId="3" w16cid:durableId="701248077">
    <w:abstractNumId w:val="1"/>
  </w:num>
  <w:num w:numId="4" w16cid:durableId="253056839">
    <w:abstractNumId w:val="3"/>
  </w:num>
  <w:num w:numId="5" w16cid:durableId="1058019172">
    <w:abstractNumId w:val="4"/>
  </w:num>
  <w:num w:numId="6" w16cid:durableId="971517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C7B"/>
    <w:rsid w:val="00004CEF"/>
    <w:rsid w:val="00025A5F"/>
    <w:rsid w:val="00027B83"/>
    <w:rsid w:val="000429C1"/>
    <w:rsid w:val="000510D5"/>
    <w:rsid w:val="00073E75"/>
    <w:rsid w:val="00086030"/>
    <w:rsid w:val="00092D7E"/>
    <w:rsid w:val="000A1C62"/>
    <w:rsid w:val="000B0897"/>
    <w:rsid w:val="000B1B3E"/>
    <w:rsid w:val="000B3E38"/>
    <w:rsid w:val="000D283E"/>
    <w:rsid w:val="000E5422"/>
    <w:rsid w:val="000F014A"/>
    <w:rsid w:val="001043BC"/>
    <w:rsid w:val="00124A64"/>
    <w:rsid w:val="00125365"/>
    <w:rsid w:val="001A56B3"/>
    <w:rsid w:val="001B6C83"/>
    <w:rsid w:val="001C7DA2"/>
    <w:rsid w:val="001D35C5"/>
    <w:rsid w:val="001F567C"/>
    <w:rsid w:val="00203EF4"/>
    <w:rsid w:val="00220F3C"/>
    <w:rsid w:val="00236F0D"/>
    <w:rsid w:val="0025128A"/>
    <w:rsid w:val="0025198E"/>
    <w:rsid w:val="002535A4"/>
    <w:rsid w:val="00254563"/>
    <w:rsid w:val="002558FB"/>
    <w:rsid w:val="00260F01"/>
    <w:rsid w:val="002A54D3"/>
    <w:rsid w:val="0030430F"/>
    <w:rsid w:val="003168E8"/>
    <w:rsid w:val="0034344B"/>
    <w:rsid w:val="003654CE"/>
    <w:rsid w:val="0037529F"/>
    <w:rsid w:val="0038042A"/>
    <w:rsid w:val="003804EA"/>
    <w:rsid w:val="003952EF"/>
    <w:rsid w:val="003E42DA"/>
    <w:rsid w:val="0040360F"/>
    <w:rsid w:val="004324C5"/>
    <w:rsid w:val="004619B6"/>
    <w:rsid w:val="00474867"/>
    <w:rsid w:val="004B0989"/>
    <w:rsid w:val="004C07FB"/>
    <w:rsid w:val="004C18FA"/>
    <w:rsid w:val="004C3839"/>
    <w:rsid w:val="004D3681"/>
    <w:rsid w:val="004D3987"/>
    <w:rsid w:val="004F2858"/>
    <w:rsid w:val="00542ECE"/>
    <w:rsid w:val="005504FE"/>
    <w:rsid w:val="005522B6"/>
    <w:rsid w:val="005625DC"/>
    <w:rsid w:val="00583B97"/>
    <w:rsid w:val="005A45AB"/>
    <w:rsid w:val="005B591F"/>
    <w:rsid w:val="005D6F5D"/>
    <w:rsid w:val="005F265F"/>
    <w:rsid w:val="00617608"/>
    <w:rsid w:val="00624A66"/>
    <w:rsid w:val="00636A80"/>
    <w:rsid w:val="00664DC8"/>
    <w:rsid w:val="00667CA4"/>
    <w:rsid w:val="00690FB0"/>
    <w:rsid w:val="0069399A"/>
    <w:rsid w:val="006B247E"/>
    <w:rsid w:val="00704DED"/>
    <w:rsid w:val="0074412F"/>
    <w:rsid w:val="00752669"/>
    <w:rsid w:val="00765301"/>
    <w:rsid w:val="00794289"/>
    <w:rsid w:val="007A20DC"/>
    <w:rsid w:val="007C6E62"/>
    <w:rsid w:val="007E1F8F"/>
    <w:rsid w:val="007F1DA7"/>
    <w:rsid w:val="00850341"/>
    <w:rsid w:val="008B24FF"/>
    <w:rsid w:val="008B584E"/>
    <w:rsid w:val="008C6078"/>
    <w:rsid w:val="008F7D87"/>
    <w:rsid w:val="00946888"/>
    <w:rsid w:val="00970199"/>
    <w:rsid w:val="009728BC"/>
    <w:rsid w:val="00990F7C"/>
    <w:rsid w:val="009A29FD"/>
    <w:rsid w:val="009E72D1"/>
    <w:rsid w:val="00A440E5"/>
    <w:rsid w:val="00A61CBC"/>
    <w:rsid w:val="00A72765"/>
    <w:rsid w:val="00A92823"/>
    <w:rsid w:val="00AA0E6A"/>
    <w:rsid w:val="00AF2661"/>
    <w:rsid w:val="00AF538F"/>
    <w:rsid w:val="00B0446B"/>
    <w:rsid w:val="00B11ADB"/>
    <w:rsid w:val="00B1399C"/>
    <w:rsid w:val="00B27BA4"/>
    <w:rsid w:val="00B33A09"/>
    <w:rsid w:val="00B445DF"/>
    <w:rsid w:val="00B55056"/>
    <w:rsid w:val="00B709FE"/>
    <w:rsid w:val="00B730DA"/>
    <w:rsid w:val="00B909A6"/>
    <w:rsid w:val="00B9276F"/>
    <w:rsid w:val="00B960D7"/>
    <w:rsid w:val="00BA4C6A"/>
    <w:rsid w:val="00BB1675"/>
    <w:rsid w:val="00C12963"/>
    <w:rsid w:val="00C165DD"/>
    <w:rsid w:val="00C24B64"/>
    <w:rsid w:val="00C34D94"/>
    <w:rsid w:val="00C77E56"/>
    <w:rsid w:val="00CA07A1"/>
    <w:rsid w:val="00CC2771"/>
    <w:rsid w:val="00CC7C83"/>
    <w:rsid w:val="00CF08B1"/>
    <w:rsid w:val="00D10BF4"/>
    <w:rsid w:val="00D13E3F"/>
    <w:rsid w:val="00D25F19"/>
    <w:rsid w:val="00D277B2"/>
    <w:rsid w:val="00DA4E0C"/>
    <w:rsid w:val="00DB6548"/>
    <w:rsid w:val="00DD176E"/>
    <w:rsid w:val="00DD5FC0"/>
    <w:rsid w:val="00DF50D6"/>
    <w:rsid w:val="00E014FE"/>
    <w:rsid w:val="00E073EC"/>
    <w:rsid w:val="00E07536"/>
    <w:rsid w:val="00E34BDB"/>
    <w:rsid w:val="00E4231F"/>
    <w:rsid w:val="00E80A14"/>
    <w:rsid w:val="00E92FAE"/>
    <w:rsid w:val="00E95FD0"/>
    <w:rsid w:val="00EC01F1"/>
    <w:rsid w:val="00F06148"/>
    <w:rsid w:val="00F104B1"/>
    <w:rsid w:val="00F10C21"/>
    <w:rsid w:val="00F1419C"/>
    <w:rsid w:val="00F462D4"/>
    <w:rsid w:val="00F60BD9"/>
    <w:rsid w:val="00F8794E"/>
    <w:rsid w:val="00FA166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ListParagraph">
    <w:name w:val="List Paragraph"/>
    <w:basedOn w:val="Normal"/>
    <w:uiPriority w:val="34"/>
    <w:qFormat/>
    <w:rsid w:val="004C07FB"/>
    <w:pPr>
      <w:ind w:left="720"/>
      <w:contextualSpacing/>
    </w:pPr>
  </w:style>
  <w:style w:type="paragraph" w:styleId="BodyTextIndent">
    <w:name w:val="Body Text Indent"/>
    <w:basedOn w:val="Normal"/>
    <w:link w:val="BodyTextIndentChar"/>
    <w:rsid w:val="003952EF"/>
    <w:pPr>
      <w:ind w:firstLine="900"/>
      <w:jc w:val="both"/>
    </w:pPr>
    <w:rPr>
      <w:szCs w:val="24"/>
      <w:lang w:val="x-none" w:eastAsia="lt-LT"/>
    </w:rPr>
  </w:style>
  <w:style w:type="character" w:customStyle="1" w:styleId="BodyTextIndentChar">
    <w:name w:val="Body Text Indent Char"/>
    <w:basedOn w:val="DefaultParagraphFont"/>
    <w:link w:val="BodyTextIndent"/>
    <w:rsid w:val="003952EF"/>
    <w:rPr>
      <w:szCs w:val="24"/>
      <w:lang w:val="x-none" w:eastAsia="lt-LT"/>
    </w:rPr>
  </w:style>
  <w:style w:type="paragraph" w:styleId="FootnoteText">
    <w:name w:val="footnote text"/>
    <w:aliases w:val="EFSA op_Footnote,FEEDAP Op_Footnote"/>
    <w:basedOn w:val="Normal"/>
    <w:link w:val="FootnoteTextChar"/>
    <w:uiPriority w:val="99"/>
    <w:unhideWhenUsed/>
    <w:qFormat/>
    <w:rsid w:val="00B55056"/>
    <w:rPr>
      <w:sz w:val="20"/>
      <w:lang w:val="x-none" w:eastAsia="x-none"/>
    </w:rPr>
  </w:style>
  <w:style w:type="character" w:customStyle="1" w:styleId="FootnoteTextChar">
    <w:name w:val="Footnote Text Char"/>
    <w:aliases w:val="EFSA op_Footnote Char,FEEDAP Op_Footnote Char"/>
    <w:basedOn w:val="DefaultParagraphFont"/>
    <w:link w:val="FootnoteText"/>
    <w:uiPriority w:val="99"/>
    <w:rsid w:val="00B55056"/>
    <w:rPr>
      <w:sz w:val="20"/>
      <w:lang w:val="x-none" w:eastAsia="x-none"/>
    </w:rPr>
  </w:style>
  <w:style w:type="character" w:styleId="Hyperlink">
    <w:name w:val="Hyperlink"/>
    <w:rsid w:val="000B1B3E"/>
    <w:rPr>
      <w:color w:val="0000FF"/>
      <w:u w:val="single"/>
    </w:rPr>
  </w:style>
  <w:style w:type="character" w:styleId="UnresolvedMention">
    <w:name w:val="Unresolved Mention"/>
    <w:basedOn w:val="DefaultParagraphFont"/>
    <w:uiPriority w:val="99"/>
    <w:semiHidden/>
    <w:unhideWhenUsed/>
    <w:rsid w:val="00FA1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2711873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5361788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3622114">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1933633">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589800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62108794">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s.maciulskis@nmvrvi.lt" TargetMode="External"/><Relationship Id="rId18" Type="http://schemas.openxmlformats.org/officeDocument/2006/relationships/hyperlink" Target="mailto:caroline.lemarechal@anses.fr" TargetMode="External"/><Relationship Id="rId26"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mailto:giedre.ciuberkyte@vmvt.lt" TargetMode="External"/><Relationship Id="rId7" Type="http://schemas.openxmlformats.org/officeDocument/2006/relationships/settings" Target="settings.xml"/><Relationship Id="rId12" Type="http://schemas.openxmlformats.org/officeDocument/2006/relationships/hyperlink" Target="mailto:giedre.ciuberkyte@vmvt.lt" TargetMode="External"/><Relationship Id="rId17" Type="http://schemas.openxmlformats.org/officeDocument/2006/relationships/hyperlink" Target="mailto:ceslova.ambrozeviciene@nmvrvi.lt" TargetMode="External"/><Relationship Id="rId25" Type="http://schemas.openxmlformats.org/officeDocument/2006/relationships/hyperlink" Target="mailto:giedre.ciuberkyte@vmvt.lt" TargetMode="External"/><Relationship Id="rId2" Type="http://schemas.openxmlformats.org/officeDocument/2006/relationships/customXml" Target="../customXml/item2.xml"/><Relationship Id="rId16" Type="http://schemas.openxmlformats.org/officeDocument/2006/relationships/hyperlink" Target="mailto:jovita.petruskeviciene@nmvrvi.lt" TargetMode="External"/><Relationship Id="rId20" Type="http://schemas.openxmlformats.org/officeDocument/2006/relationships/hyperlink" Target="mailto:agne.vilkoicaite@vmvt.l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ne.vilkoicaite@vmvt.lt" TargetMode="External"/><Relationship Id="rId24" Type="http://schemas.openxmlformats.org/officeDocument/2006/relationships/hyperlink" Target="mailto:agne.vilkoicaite@vmvt.l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ita.vorobjoviene@nmvrvi.lt" TargetMode="External"/><Relationship Id="rId23" Type="http://schemas.openxmlformats.org/officeDocument/2006/relationships/hyperlink" Target="mailto:fabrizio.anniballi@iss.it"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mailto:fabrizio.anniballi@iss.i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mona.pileviciene@nmvrvi.lt" TargetMode="External"/><Relationship Id="rId22" Type="http://schemas.openxmlformats.org/officeDocument/2006/relationships/hyperlink" Target="mailto:caroline.lemarechal@anses.fr" TargetMode="External"/><Relationship Id="rId27" Type="http://schemas.openxmlformats.org/officeDocument/2006/relationships/image" Target="media/image2.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45</Pages>
  <Words>84842</Words>
  <Characters>48361</Characters>
  <Application>Microsoft Office Word</Application>
  <DocSecurity>0</DocSecurity>
  <Lines>403</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Meda Denopaitė Matuliauskė</cp:lastModifiedBy>
  <cp:revision>30</cp:revision>
  <cp:lastPrinted>2017-06-29T23:42:00Z</cp:lastPrinted>
  <dcterms:created xsi:type="dcterms:W3CDTF">2025-04-03T08:08:00Z</dcterms:created>
  <dcterms:modified xsi:type="dcterms:W3CDTF">2025-05-05T12:41:00Z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