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413DF" w14:textId="77777777" w:rsidR="003C1024" w:rsidRPr="007C566F" w:rsidRDefault="003F5F11" w:rsidP="00662FDA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CB5D1C" w:rsidRPr="009F76F6" w14:paraId="50294EF0" w14:textId="77777777" w:rsidTr="00407F79">
        <w:tc>
          <w:tcPr>
            <w:tcW w:w="4927" w:type="dxa"/>
            <w:shd w:val="clear" w:color="auto" w:fill="auto"/>
          </w:tcPr>
          <w:p w14:paraId="6D7B2AA6" w14:textId="77777777" w:rsidR="00CB5D1C" w:rsidRPr="009F76F6" w:rsidRDefault="00CB5D1C" w:rsidP="00407F79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29201DF0" w14:textId="4950AFB2" w:rsidR="00CB5D1C" w:rsidRPr="009F76F6" w:rsidRDefault="001E305C" w:rsidP="000E0C4F">
            <w:pPr>
              <w:snapToGrid w:val="0"/>
              <w:jc w:val="right"/>
              <w:rPr>
                <w:rFonts w:ascii="Arial" w:hAnsi="Arial" w:cs="Arial"/>
              </w:rPr>
            </w:pPr>
            <w:r w:rsidRPr="000E0C4F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8</w:t>
            </w:r>
            <w:r w:rsidRPr="000E0C4F">
              <w:rPr>
                <w:rFonts w:ascii="Arial" w:hAnsi="Arial" w:cs="Arial"/>
              </w:rPr>
              <w:t xml:space="preserve">  </w:t>
            </w:r>
            <w:r w:rsidR="00CB5D1C" w:rsidRPr="000E0C4F">
              <w:rPr>
                <w:rFonts w:ascii="Arial" w:hAnsi="Arial" w:cs="Arial"/>
              </w:rPr>
              <w:t xml:space="preserve">m. </w:t>
            </w:r>
            <w:r w:rsidR="007E43AD">
              <w:rPr>
                <w:rFonts w:ascii="Arial" w:hAnsi="Arial" w:cs="Arial"/>
              </w:rPr>
              <w:t xml:space="preserve">birželio  </w:t>
            </w:r>
            <w:r w:rsidR="00CB5D1C" w:rsidRPr="000E0C4F">
              <w:rPr>
                <w:rFonts w:ascii="Arial" w:hAnsi="Arial" w:cs="Arial"/>
              </w:rPr>
              <w:t>_ d.</w:t>
            </w:r>
          </w:p>
        </w:tc>
      </w:tr>
    </w:tbl>
    <w:p w14:paraId="5BC6235B" w14:textId="77777777" w:rsidR="00CB5D1C" w:rsidRPr="009F76F6" w:rsidRDefault="00CB5D1C" w:rsidP="00CB5D1C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5B472F8D" w14:textId="77777777" w:rsidR="00CB5D1C" w:rsidRPr="00275F2D" w:rsidRDefault="00CB5D1C" w:rsidP="00CB5D1C">
      <w:pPr>
        <w:rPr>
          <w:rFonts w:ascii="Arial" w:hAnsi="Arial" w:cs="Arial"/>
          <w:sz w:val="12"/>
          <w:szCs w:val="12"/>
        </w:rPr>
      </w:pPr>
    </w:p>
    <w:p w14:paraId="54F817BA" w14:textId="77777777" w:rsidR="00CB5D1C" w:rsidRPr="009F76F6" w:rsidRDefault="00CB5D1C" w:rsidP="00CB5D1C">
      <w:pPr>
        <w:jc w:val="center"/>
        <w:rPr>
          <w:rFonts w:ascii="Arial" w:hAnsi="Arial" w:cs="Arial"/>
          <w:b/>
          <w:caps/>
        </w:rPr>
      </w:pPr>
      <w:r w:rsidRPr="009F76F6">
        <w:rPr>
          <w:rFonts w:ascii="Arial" w:hAnsi="Arial" w:cs="Arial"/>
          <w:b/>
          <w:caps/>
        </w:rPr>
        <w:t>užsakovas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6D8CC05C" w14:textId="77777777" w:rsidTr="000E0C4F">
        <w:trPr>
          <w:trHeight w:val="240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C356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6C12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CB5D1C" w:rsidRPr="007F76B4" w14:paraId="498947AB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70BF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3BD0" w14:textId="77777777" w:rsidR="00CB5D1C" w:rsidRPr="007F76B4" w:rsidRDefault="000E0C4F" w:rsidP="000E0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Jočionių</w:t>
            </w:r>
            <w:r w:rsidR="00CB5D1C" w:rsidRPr="007F76B4">
              <w:rPr>
                <w:rFonts w:ascii="Arial" w:hAnsi="Arial" w:cs="Arial"/>
              </w:rPr>
              <w:t xml:space="preserve"> g. </w:t>
            </w:r>
            <w:r w:rsidR="00CB5D1C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CB5D1C" w:rsidRPr="007F76B4">
              <w:rPr>
                <w:rFonts w:ascii="Arial" w:hAnsi="Arial" w:cs="Arial"/>
                <w:lang w:val="en-US"/>
              </w:rPr>
              <w:t>, 0</w:t>
            </w:r>
            <w:r>
              <w:rPr>
                <w:rFonts w:ascii="Arial" w:hAnsi="Arial" w:cs="Arial"/>
                <w:lang w:val="en-US"/>
              </w:rPr>
              <w:t>2300</w:t>
            </w:r>
            <w:r w:rsidR="00CB5D1C" w:rsidRPr="007F76B4">
              <w:rPr>
                <w:rFonts w:ascii="Arial" w:hAnsi="Arial" w:cs="Arial"/>
                <w:lang w:val="en-US"/>
              </w:rPr>
              <w:t xml:space="preserve"> Vilnius </w:t>
            </w:r>
          </w:p>
        </w:tc>
      </w:tr>
      <w:tr w:rsidR="00CB5D1C" w:rsidRPr="007F76B4" w14:paraId="3CBAF090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524C" w14:textId="77777777" w:rsidR="00CB5D1C" w:rsidRPr="007F76B4" w:rsidRDefault="00CB5D1C" w:rsidP="00407F79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0C05" w14:textId="77777777" w:rsidR="00CB5D1C" w:rsidRPr="007F76B4" w:rsidRDefault="00CB5D1C" w:rsidP="00407F79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1F2864" w:rsidRPr="007F76B4" w14:paraId="0EF1FA19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87F" w14:textId="77777777" w:rsidR="001F2864" w:rsidRPr="007F76B4" w:rsidRDefault="001F2864" w:rsidP="00407F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537" w14:textId="77777777" w:rsidR="001F2864" w:rsidRPr="007F76B4" w:rsidRDefault="000E0C4F" w:rsidP="00407F79">
            <w:pPr>
              <w:rPr>
                <w:rFonts w:ascii="Arial" w:hAnsi="Arial" w:cs="Arial"/>
              </w:rPr>
            </w:pPr>
            <w:r w:rsidRPr="00995A83">
              <w:rPr>
                <w:rFonts w:ascii="Arial" w:hAnsi="Arial" w:cs="Arial"/>
              </w:rPr>
              <w:t>LT241355811</w:t>
            </w:r>
          </w:p>
        </w:tc>
      </w:tr>
      <w:tr w:rsidR="00CB5D1C" w:rsidRPr="007F76B4" w14:paraId="50727B4C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3FC2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FBE6" w14:textId="35696181" w:rsidR="00CB5D1C" w:rsidRPr="007F76B4" w:rsidRDefault="00FD2CC8" w:rsidP="007B0FBF">
            <w:pPr>
              <w:jc w:val="both"/>
              <w:rPr>
                <w:rFonts w:ascii="Arial" w:hAnsi="Arial" w:cs="Arial"/>
              </w:rPr>
            </w:pPr>
            <w:r w:rsidRPr="0019781D">
              <w:rPr>
                <w:rFonts w:ascii="Arial" w:hAnsi="Arial" w:cs="Arial"/>
              </w:rPr>
              <w:t>Perdavimo tinklo departamento direktorius Algimantas Sadauskas, veikiantis pagal 2018-03-21 d. technikos direktoriaus įsakymą Nr. V1-82</w:t>
            </w:r>
          </w:p>
        </w:tc>
      </w:tr>
      <w:tr w:rsidR="00CB5D1C" w:rsidRPr="007F76B4" w14:paraId="0BB257CA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D28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C9D" w14:textId="77777777" w:rsidR="00CB5D1C" w:rsidRPr="007F76B4" w:rsidRDefault="000E0C4F" w:rsidP="00407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85 2667359</w:t>
            </w:r>
          </w:p>
        </w:tc>
      </w:tr>
      <w:tr w:rsidR="00CB5D1C" w:rsidRPr="007F76B4" w14:paraId="11BBB3E5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F11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FDE" w14:textId="77777777" w:rsidR="00CB5D1C" w:rsidRPr="000E0C4F" w:rsidRDefault="001F2864" w:rsidP="00407F7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0E0C4F">
              <w:rPr>
                <w:rFonts w:ascii="Arial" w:hAnsi="Arial" w:cs="Arial"/>
              </w:rPr>
              <w:t>nfo</w:t>
            </w:r>
            <w:proofErr w:type="spellEnd"/>
            <w:r w:rsidR="000E0C4F">
              <w:rPr>
                <w:rFonts w:ascii="Arial" w:hAnsi="Arial" w:cs="Arial"/>
                <w:lang w:val="en-US"/>
              </w:rPr>
              <w:t>@</w:t>
            </w:r>
            <w:proofErr w:type="spellStart"/>
            <w:r w:rsidR="000E0C4F">
              <w:rPr>
                <w:rFonts w:ascii="Arial" w:hAnsi="Arial" w:cs="Arial"/>
                <w:lang w:val="en-US"/>
              </w:rPr>
              <w:t>chc.lt</w:t>
            </w:r>
            <w:proofErr w:type="spellEnd"/>
          </w:p>
        </w:tc>
      </w:tr>
    </w:tbl>
    <w:p w14:paraId="68F10D2A" w14:textId="77777777" w:rsidR="00CB5D1C" w:rsidRPr="00275F2D" w:rsidRDefault="00CB5D1C" w:rsidP="00CB5D1C">
      <w:pPr>
        <w:rPr>
          <w:rFonts w:ascii="Arial" w:hAnsi="Arial" w:cs="Arial"/>
          <w:sz w:val="12"/>
          <w:szCs w:val="12"/>
        </w:rPr>
      </w:pPr>
    </w:p>
    <w:p w14:paraId="0292EE36" w14:textId="77777777" w:rsidR="00CB5D1C" w:rsidRPr="007F76B4" w:rsidRDefault="00CB5D1C" w:rsidP="00CB5D1C">
      <w:pPr>
        <w:jc w:val="center"/>
        <w:rPr>
          <w:rFonts w:ascii="Arial" w:hAnsi="Arial" w:cs="Arial"/>
          <w:b/>
        </w:rPr>
      </w:pPr>
      <w:r w:rsidRPr="007F76B4">
        <w:rPr>
          <w:rFonts w:ascii="Arial" w:hAnsi="Arial" w:cs="Arial"/>
          <w:b/>
        </w:rPr>
        <w:t>PASLAUGŲ TEIKĖJAS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7B0FBF" w:rsidRPr="007F76B4" w14:paraId="0DBF08BE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5200" w14:textId="77777777" w:rsidR="007B0FBF" w:rsidRPr="007F76B4" w:rsidRDefault="007B0FBF" w:rsidP="007B0FBF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CB0" w14:textId="44465786" w:rsidR="007B0FBF" w:rsidRPr="00297E12" w:rsidRDefault="007B0FBF" w:rsidP="007B0FBF">
            <w:pPr>
              <w:rPr>
                <w:rFonts w:ascii="Arial" w:hAnsi="Arial" w:cs="Arial"/>
              </w:rPr>
            </w:pPr>
            <w:r w:rsidRPr="007B0FBF">
              <w:rPr>
                <w:rFonts w:ascii="Arial" w:hAnsi="Arial" w:cs="Arial"/>
              </w:rPr>
              <w:t>Lietuvos energetikos institutas</w:t>
            </w:r>
          </w:p>
        </w:tc>
      </w:tr>
      <w:tr w:rsidR="007B0FBF" w:rsidRPr="007F76B4" w14:paraId="6D129D47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1B77" w14:textId="77777777" w:rsidR="007B0FBF" w:rsidRPr="007F76B4" w:rsidRDefault="007B0FBF" w:rsidP="007B0FBF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825" w14:textId="59988EB0" w:rsidR="007B0FBF" w:rsidRPr="00347FF7" w:rsidRDefault="007B0FBF" w:rsidP="007B0FBF">
            <w:pPr>
              <w:rPr>
                <w:rFonts w:ascii="Arial" w:hAnsi="Arial" w:cs="Arial"/>
              </w:rPr>
            </w:pPr>
            <w:proofErr w:type="spellStart"/>
            <w:r w:rsidRPr="007B0FBF">
              <w:rPr>
                <w:rFonts w:ascii="Arial" w:hAnsi="Arial" w:cs="Arial"/>
              </w:rPr>
              <w:t>Breslaujos</w:t>
            </w:r>
            <w:proofErr w:type="spellEnd"/>
            <w:r w:rsidRPr="007B0FBF">
              <w:rPr>
                <w:rFonts w:ascii="Arial" w:hAnsi="Arial" w:cs="Arial"/>
              </w:rPr>
              <w:t xml:space="preserve"> g. 3, LT-44403 Kaunas</w:t>
            </w:r>
          </w:p>
        </w:tc>
      </w:tr>
      <w:tr w:rsidR="007B0FBF" w:rsidRPr="007F76B4" w14:paraId="04C84DD4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A4D3" w14:textId="77777777" w:rsidR="007B0FBF" w:rsidRPr="007F76B4" w:rsidRDefault="007B0FBF" w:rsidP="007B0FBF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28D" w14:textId="4CA6DC10" w:rsidR="007B0FBF" w:rsidRPr="00347FF7" w:rsidRDefault="007B0FBF" w:rsidP="007B0FBF">
            <w:pPr>
              <w:rPr>
                <w:rFonts w:ascii="Arial" w:hAnsi="Arial" w:cs="Arial"/>
              </w:rPr>
            </w:pPr>
            <w:r w:rsidRPr="007B0FBF">
              <w:rPr>
                <w:rFonts w:ascii="Arial" w:hAnsi="Arial" w:cs="Arial"/>
              </w:rPr>
              <w:t>111955219</w:t>
            </w:r>
          </w:p>
        </w:tc>
      </w:tr>
      <w:tr w:rsidR="007B0FBF" w:rsidRPr="007F76B4" w14:paraId="07AB4D1D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236" w14:textId="77777777" w:rsidR="007B0FBF" w:rsidRPr="007F76B4" w:rsidRDefault="007B0FBF" w:rsidP="007B0F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AD4" w14:textId="385541C2" w:rsidR="007B0FBF" w:rsidRPr="00347FF7" w:rsidRDefault="007B0FBF" w:rsidP="007B0FBF">
            <w:pPr>
              <w:rPr>
                <w:rFonts w:ascii="Arial" w:hAnsi="Arial" w:cs="Arial"/>
              </w:rPr>
            </w:pPr>
            <w:r w:rsidRPr="007B0FBF">
              <w:rPr>
                <w:rFonts w:ascii="Arial" w:hAnsi="Arial" w:cs="Arial"/>
              </w:rPr>
              <w:t>LT119552113</w:t>
            </w:r>
          </w:p>
        </w:tc>
      </w:tr>
      <w:tr w:rsidR="007B0FBF" w:rsidRPr="007F76B4" w14:paraId="174A3DBE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9B2" w14:textId="77777777" w:rsidR="007B0FBF" w:rsidRPr="007F76B4" w:rsidRDefault="007B0FBF" w:rsidP="007B0FBF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094A" w14:textId="020FBD84" w:rsidR="007B0FBF" w:rsidRPr="00347FF7" w:rsidRDefault="007B0FBF" w:rsidP="007B0FB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7B0FBF" w:rsidRPr="007F76B4" w14:paraId="18F955EA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5E0B" w14:textId="77777777" w:rsidR="007B0FBF" w:rsidRPr="007F76B4" w:rsidRDefault="007B0FBF" w:rsidP="007B0FBF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26E" w14:textId="59AB23BD" w:rsidR="007B0FBF" w:rsidRPr="00347FF7" w:rsidRDefault="007B0FBF" w:rsidP="007B0FBF">
            <w:pPr>
              <w:rPr>
                <w:rFonts w:ascii="Arial" w:hAnsi="Arial" w:cs="Arial"/>
              </w:rPr>
            </w:pPr>
            <w:r w:rsidRPr="007B0FBF">
              <w:rPr>
                <w:rFonts w:ascii="Arial" w:hAnsi="Arial" w:cs="Arial"/>
              </w:rPr>
              <w:t>Sigitas Rimkevičius</w:t>
            </w:r>
          </w:p>
        </w:tc>
      </w:tr>
      <w:tr w:rsidR="007B0FBF" w:rsidRPr="007F76B4" w14:paraId="0481E7D8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9E37" w14:textId="77777777" w:rsidR="007B0FBF" w:rsidRPr="007F76B4" w:rsidRDefault="007B0FBF" w:rsidP="007B0FBF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444" w14:textId="1586F9AE" w:rsidR="007B0FBF" w:rsidRPr="00347FF7" w:rsidRDefault="007B0FBF" w:rsidP="007B0FBF">
            <w:pPr>
              <w:rPr>
                <w:rFonts w:ascii="Arial" w:hAnsi="Arial" w:cs="Arial"/>
              </w:rPr>
            </w:pPr>
            <w:r w:rsidRPr="007B0FBF">
              <w:rPr>
                <w:rFonts w:ascii="Arial" w:hAnsi="Arial" w:cs="Arial"/>
              </w:rPr>
              <w:t>Direktorius</w:t>
            </w:r>
          </w:p>
        </w:tc>
      </w:tr>
      <w:tr w:rsidR="007B0FBF" w:rsidRPr="007F76B4" w14:paraId="64D1DEE0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35C" w14:textId="77777777" w:rsidR="007B0FBF" w:rsidRPr="007F76B4" w:rsidRDefault="007B0FBF" w:rsidP="007B0FBF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223" w14:textId="762550E3" w:rsidR="007B0FBF" w:rsidRPr="00347FF7" w:rsidRDefault="007B0FBF" w:rsidP="007B0FBF">
            <w:pPr>
              <w:rPr>
                <w:rFonts w:ascii="Arial" w:hAnsi="Arial" w:cs="Arial"/>
              </w:rPr>
            </w:pPr>
            <w:r w:rsidRPr="007B0FBF">
              <w:rPr>
                <w:rFonts w:ascii="Arial" w:hAnsi="Arial" w:cs="Arial"/>
              </w:rPr>
              <w:t>837 401801</w:t>
            </w:r>
          </w:p>
        </w:tc>
      </w:tr>
      <w:tr w:rsidR="007B0FBF" w:rsidRPr="007F76B4" w14:paraId="7E43CEE8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272" w14:textId="77777777" w:rsidR="007B0FBF" w:rsidRPr="007F76B4" w:rsidRDefault="007B0FBF" w:rsidP="007B0FBF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EE9" w14:textId="109D1C03" w:rsidR="007B0FBF" w:rsidRPr="00FA556A" w:rsidRDefault="007B0FBF" w:rsidP="007B0FBF">
            <w:pPr>
              <w:rPr>
                <w:rFonts w:ascii="Arial" w:hAnsi="Arial" w:cs="Arial"/>
              </w:rPr>
            </w:pPr>
            <w:r w:rsidRPr="007B0FBF">
              <w:rPr>
                <w:rFonts w:ascii="Arial" w:hAnsi="Arial" w:cs="Arial"/>
              </w:rPr>
              <w:t>rastine@lei.lt</w:t>
            </w:r>
          </w:p>
        </w:tc>
      </w:tr>
    </w:tbl>
    <w:p w14:paraId="0A659850" w14:textId="77777777" w:rsidR="00ED09E8" w:rsidRPr="00275F2D" w:rsidRDefault="00ED09E8" w:rsidP="00ED09E8">
      <w:pPr>
        <w:spacing w:after="60"/>
        <w:ind w:firstLine="720"/>
        <w:jc w:val="both"/>
        <w:rPr>
          <w:rFonts w:ascii="Arial" w:hAnsi="Arial" w:cs="Arial"/>
          <w:sz w:val="12"/>
          <w:szCs w:val="12"/>
        </w:rPr>
      </w:pPr>
    </w:p>
    <w:p w14:paraId="7690FC9E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>SUTARTIES OBJEKTAS (</w:t>
      </w:r>
      <w:r w:rsidRPr="007C566F">
        <w:rPr>
          <w:rFonts w:ascii="Arial" w:hAnsi="Arial" w:cs="Arial"/>
          <w:b/>
        </w:rPr>
        <w:t>Sutarties BD</w:t>
      </w:r>
      <w:r w:rsidRPr="007C566F">
        <w:rPr>
          <w:rFonts w:ascii="Arial" w:hAnsi="Arial" w:cs="Arial"/>
          <w:b/>
          <w:bCs/>
        </w:rPr>
        <w:t xml:space="preserve"> 4 dalis)</w:t>
      </w:r>
    </w:p>
    <w:p w14:paraId="33382525" w14:textId="7AED68C3" w:rsidR="00644399" w:rsidRPr="007C566F" w:rsidRDefault="00644399" w:rsidP="00644399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7C566F">
        <w:rPr>
          <w:rFonts w:ascii="Arial" w:hAnsi="Arial" w:cs="Arial"/>
        </w:rPr>
        <w:t>Paslaugų teikėjas įsipareigoja Sutartyje nurodytomis sąlygomi</w:t>
      </w:r>
      <w:r w:rsidR="0091432B">
        <w:rPr>
          <w:rFonts w:ascii="Arial" w:hAnsi="Arial" w:cs="Arial"/>
        </w:rPr>
        <w:t>s ir terminais suteikti Užsakovui</w:t>
      </w:r>
      <w:r w:rsidRPr="007C566F">
        <w:rPr>
          <w:rFonts w:ascii="Arial" w:hAnsi="Arial" w:cs="Arial"/>
        </w:rPr>
        <w:t xml:space="preserve"> </w:t>
      </w:r>
      <w:r w:rsidR="005D0720" w:rsidRPr="005D0720">
        <w:rPr>
          <w:rFonts w:ascii="Arial" w:hAnsi="Arial" w:cs="Arial"/>
          <w:b/>
          <w:bCs/>
          <w:iCs/>
        </w:rPr>
        <w:t>s</w:t>
      </w:r>
      <w:r w:rsidR="005D0720" w:rsidRPr="005D0720">
        <w:rPr>
          <w:rFonts w:ascii="Arial" w:eastAsia="Calibri" w:hAnsi="Arial" w:cs="Arial"/>
          <w:b/>
        </w:rPr>
        <w:t xml:space="preserve">kysčių ir dujų kiekio matavimo </w:t>
      </w:r>
      <w:r w:rsidR="009B1C4C" w:rsidRPr="009B1C4C">
        <w:rPr>
          <w:rFonts w:ascii="Arial" w:eastAsia="Calibri" w:hAnsi="Arial" w:cs="Arial"/>
          <w:b/>
        </w:rPr>
        <w:t>priemonių metrologinės patikros ir kalibravimo</w:t>
      </w:r>
      <w:r w:rsidRPr="009B1C4C">
        <w:rPr>
          <w:rFonts w:ascii="Arial" w:hAnsi="Arial" w:cs="Arial"/>
          <w:b/>
        </w:rPr>
        <w:t xml:space="preserve"> paslaugas</w:t>
      </w:r>
      <w:r w:rsidRPr="007C566F">
        <w:rPr>
          <w:rFonts w:ascii="Arial" w:hAnsi="Arial" w:cs="Arial"/>
        </w:rPr>
        <w:t xml:space="preserve"> (toliau – Paslaugos)</w:t>
      </w:r>
      <w:r w:rsidRPr="007C566F">
        <w:rPr>
          <w:rFonts w:ascii="Arial" w:hAnsi="Arial" w:cs="Arial"/>
          <w:i/>
        </w:rPr>
        <w:t>,</w:t>
      </w:r>
      <w:r w:rsidRPr="007C566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įsipareigoja sumokėti už suteiktas Paslaugas Sutartyje nurodytomis sąlygomis ir terminais</w:t>
      </w:r>
      <w:r w:rsidRPr="007C566F">
        <w:rPr>
          <w:rFonts w:ascii="Arial" w:hAnsi="Arial" w:cs="Arial"/>
          <w:i/>
        </w:rPr>
        <w:t>.</w:t>
      </w:r>
    </w:p>
    <w:p w14:paraId="0BF5DE14" w14:textId="77777777" w:rsidR="00644399" w:rsidRPr="00275F2D" w:rsidRDefault="00644399" w:rsidP="00644399">
      <w:pPr>
        <w:spacing w:after="60"/>
        <w:jc w:val="both"/>
        <w:rPr>
          <w:rFonts w:ascii="Arial" w:hAnsi="Arial" w:cs="Arial"/>
          <w:sz w:val="12"/>
          <w:szCs w:val="12"/>
        </w:rPr>
      </w:pPr>
    </w:p>
    <w:p w14:paraId="72554C60" w14:textId="77777777" w:rsidR="00644399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APIMTIS IR KAINA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5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4D5FF809" w14:textId="22AD347C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Pr="007C566F">
        <w:rPr>
          <w:rFonts w:ascii="Arial" w:hAnsi="Arial" w:cs="Arial"/>
          <w:iCs/>
        </w:rPr>
        <w:t xml:space="preserve">teikiamos </w:t>
      </w:r>
      <w:r w:rsidR="005D0720">
        <w:rPr>
          <w:rFonts w:ascii="Arial" w:hAnsi="Arial" w:cs="Arial"/>
          <w:bCs/>
          <w:iCs/>
        </w:rPr>
        <w:t>s</w:t>
      </w:r>
      <w:r w:rsidR="005D0720" w:rsidRPr="00D85E81">
        <w:rPr>
          <w:rFonts w:ascii="Arial" w:hAnsi="Arial" w:cs="Arial"/>
          <w:bCs/>
          <w:iCs/>
        </w:rPr>
        <w:t xml:space="preserve">kysčių ir dujų kiekio matavimo </w:t>
      </w:r>
      <w:r w:rsidR="00AC027A" w:rsidRPr="00D85E81">
        <w:rPr>
          <w:rFonts w:ascii="Arial" w:hAnsi="Arial" w:cs="Arial"/>
          <w:bCs/>
          <w:iCs/>
        </w:rPr>
        <w:t>priemon</w:t>
      </w:r>
      <w:r w:rsidR="00AC027A">
        <w:rPr>
          <w:rFonts w:ascii="Arial" w:hAnsi="Arial" w:cs="Arial"/>
          <w:bCs/>
          <w:iCs/>
        </w:rPr>
        <w:t>ių</w:t>
      </w:r>
      <w:r w:rsidR="00AC027A" w:rsidRPr="00D85E81">
        <w:rPr>
          <w:rFonts w:ascii="Arial" w:hAnsi="Arial" w:cs="Arial"/>
          <w:bCs/>
          <w:iCs/>
        </w:rPr>
        <w:t xml:space="preserve"> </w:t>
      </w:r>
      <w:r w:rsidR="009B1C4C" w:rsidRPr="009B1C4C">
        <w:rPr>
          <w:rFonts w:ascii="Arial" w:eastAsia="Calibri" w:hAnsi="Arial" w:cs="Arial"/>
        </w:rPr>
        <w:t>metrologinės patikros ir kalibravimo</w:t>
      </w:r>
      <w:r w:rsidR="009B1C4C" w:rsidRPr="009B1C4C">
        <w:rPr>
          <w:rFonts w:ascii="Arial" w:hAnsi="Arial" w:cs="Arial"/>
        </w:rPr>
        <w:t xml:space="preserve"> paslaugos</w:t>
      </w:r>
      <w:r w:rsidRPr="007C566F">
        <w:rPr>
          <w:rFonts w:ascii="Arial" w:hAnsi="Arial" w:cs="Arial"/>
          <w:iCs/>
        </w:rPr>
        <w:t xml:space="preserve">, aprašytos Techninėje specifikacijoje. </w:t>
      </w:r>
    </w:p>
    <w:p w14:paraId="04598B87" w14:textId="6F7C42CE" w:rsidR="004358D0" w:rsidRPr="007C566F" w:rsidRDefault="004358D0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Pr="007C566F">
        <w:rPr>
          <w:rFonts w:ascii="Arial" w:hAnsi="Arial" w:cs="Arial"/>
          <w:iCs/>
        </w:rPr>
        <w:t>teikiamos</w:t>
      </w:r>
      <w:r>
        <w:rPr>
          <w:rFonts w:ascii="Arial" w:hAnsi="Arial" w:cs="Arial"/>
          <w:iCs/>
        </w:rPr>
        <w:t xml:space="preserve"> paslaugos pagal poreikį, neviršijant Sutartyje nurodytos Paslaugų kainos.</w:t>
      </w:r>
    </w:p>
    <w:p w14:paraId="75BB402B" w14:textId="342A0B74" w:rsidR="00644399" w:rsidRPr="007C566F" w:rsidRDefault="004358D0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Cs/>
        </w:rPr>
        <w:t xml:space="preserve">Preliminarus </w:t>
      </w:r>
      <w:r w:rsidR="00644399" w:rsidRPr="007C566F">
        <w:rPr>
          <w:rFonts w:ascii="Arial" w:hAnsi="Arial" w:cs="Arial"/>
          <w:iCs/>
        </w:rPr>
        <w:t xml:space="preserve">Paslaugų kiekis - </w:t>
      </w:r>
      <w:r w:rsidR="00644399" w:rsidRPr="00857316">
        <w:rPr>
          <w:rFonts w:ascii="Arial" w:hAnsi="Arial" w:cs="Arial"/>
          <w:iCs/>
        </w:rPr>
        <w:t xml:space="preserve">nurodytas </w:t>
      </w:r>
      <w:r w:rsidR="00857316" w:rsidRPr="007C566F">
        <w:rPr>
          <w:rFonts w:ascii="Arial" w:hAnsi="Arial" w:cs="Arial"/>
          <w:iCs/>
        </w:rPr>
        <w:t>Techninėje specifikacijoje</w:t>
      </w:r>
      <w:r w:rsidR="00644399" w:rsidRPr="00857316">
        <w:rPr>
          <w:rFonts w:ascii="Arial" w:hAnsi="Arial" w:cs="Arial"/>
        </w:rPr>
        <w:t xml:space="preserve">. </w:t>
      </w:r>
    </w:p>
    <w:p w14:paraId="2B9995BA" w14:textId="34511F73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1352125"/>
      <w:r w:rsidRPr="007C566F">
        <w:rPr>
          <w:rFonts w:ascii="Arial" w:hAnsi="Arial" w:cs="Arial"/>
        </w:rPr>
        <w:t xml:space="preserve">Bendra Paslaugų kaina sudaro </w:t>
      </w:r>
      <w:r w:rsidR="0022504F">
        <w:rPr>
          <w:rFonts w:ascii="Arial" w:hAnsi="Arial" w:cs="Arial"/>
        </w:rPr>
        <w:t>32.6</w:t>
      </w:r>
      <w:r w:rsidR="00D87CA3">
        <w:rPr>
          <w:rFonts w:ascii="Arial" w:hAnsi="Arial" w:cs="Arial"/>
        </w:rPr>
        <w:t>70</w:t>
      </w:r>
      <w:r w:rsidR="0022504F">
        <w:rPr>
          <w:rFonts w:ascii="Arial" w:hAnsi="Arial" w:cs="Arial"/>
        </w:rPr>
        <w:t>,</w:t>
      </w:r>
      <w:r w:rsidR="00D87CA3">
        <w:rPr>
          <w:rFonts w:ascii="Arial" w:hAnsi="Arial" w:cs="Arial"/>
        </w:rPr>
        <w:t>00</w:t>
      </w:r>
      <w:r w:rsidR="00F76548">
        <w:rPr>
          <w:rFonts w:ascii="Arial" w:hAnsi="Arial" w:cs="Arial"/>
        </w:rPr>
        <w:t xml:space="preserve"> </w:t>
      </w:r>
      <w:r w:rsidR="003A356D">
        <w:rPr>
          <w:rFonts w:ascii="Arial" w:hAnsi="Arial" w:cs="Arial"/>
        </w:rPr>
        <w:t>eurai</w:t>
      </w:r>
      <w:r w:rsidR="003A356D" w:rsidRPr="007C566F">
        <w:rPr>
          <w:rFonts w:ascii="Arial" w:hAnsi="Arial" w:cs="Arial"/>
        </w:rPr>
        <w:t xml:space="preserve"> (</w:t>
      </w:r>
      <w:r w:rsidR="0022504F">
        <w:rPr>
          <w:rFonts w:ascii="Arial" w:hAnsi="Arial" w:cs="Arial"/>
        </w:rPr>
        <w:t>trisdešimt du</w:t>
      </w:r>
      <w:r w:rsidR="00452C2A">
        <w:rPr>
          <w:rFonts w:ascii="Arial" w:hAnsi="Arial" w:cs="Arial"/>
        </w:rPr>
        <w:t xml:space="preserve"> tūkstančiai </w:t>
      </w:r>
      <w:r w:rsidR="0022504F">
        <w:rPr>
          <w:rFonts w:ascii="Arial" w:hAnsi="Arial" w:cs="Arial"/>
        </w:rPr>
        <w:t>šeši</w:t>
      </w:r>
      <w:r w:rsidR="00FC66B4">
        <w:rPr>
          <w:rFonts w:ascii="Arial" w:hAnsi="Arial" w:cs="Arial"/>
        </w:rPr>
        <w:t xml:space="preserve"> šimtai</w:t>
      </w:r>
      <w:r w:rsidR="00215BD0">
        <w:rPr>
          <w:rFonts w:ascii="Arial" w:hAnsi="Arial" w:cs="Arial"/>
        </w:rPr>
        <w:t xml:space="preserve"> </w:t>
      </w:r>
      <w:r w:rsidR="00D87CA3">
        <w:rPr>
          <w:rFonts w:ascii="Arial" w:hAnsi="Arial" w:cs="Arial"/>
        </w:rPr>
        <w:t>septynias</w:t>
      </w:r>
      <w:r w:rsidR="0022504F">
        <w:rPr>
          <w:rFonts w:ascii="Arial" w:hAnsi="Arial" w:cs="Arial"/>
        </w:rPr>
        <w:t xml:space="preserve">dešimt </w:t>
      </w:r>
      <w:r w:rsidR="00452C2A">
        <w:rPr>
          <w:rFonts w:ascii="Arial" w:hAnsi="Arial" w:cs="Arial"/>
        </w:rPr>
        <w:t>eur</w:t>
      </w:r>
      <w:r w:rsidR="00D87CA3">
        <w:rPr>
          <w:rFonts w:ascii="Arial" w:hAnsi="Arial" w:cs="Arial"/>
        </w:rPr>
        <w:t>ų</w:t>
      </w:r>
      <w:r w:rsidR="003A356D">
        <w:rPr>
          <w:rFonts w:ascii="Arial" w:hAnsi="Arial" w:cs="Arial"/>
        </w:rPr>
        <w:t>)</w:t>
      </w:r>
      <w:r w:rsidR="003A356D" w:rsidRPr="007C566F">
        <w:rPr>
          <w:rFonts w:ascii="Arial" w:hAnsi="Arial" w:cs="Arial"/>
        </w:rPr>
        <w:t xml:space="preserve">, </w:t>
      </w:r>
      <w:r w:rsidRPr="007C566F">
        <w:rPr>
          <w:rFonts w:ascii="Arial" w:hAnsi="Arial" w:cs="Arial"/>
        </w:rPr>
        <w:t>įskaitant PVM. Bendrą Paslaugų kainą sudaro:</w:t>
      </w:r>
      <w:bookmarkEnd w:id="1"/>
      <w:r w:rsidRPr="007C566F">
        <w:rPr>
          <w:rFonts w:ascii="Arial" w:hAnsi="Arial" w:cs="Arial"/>
        </w:rPr>
        <w:t xml:space="preserve">  </w:t>
      </w:r>
    </w:p>
    <w:p w14:paraId="3E11CDD2" w14:textId="798610BB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kaina </w:t>
      </w:r>
      <w:r w:rsidR="00D87CA3">
        <w:rPr>
          <w:rFonts w:ascii="Arial" w:hAnsi="Arial" w:cs="Arial"/>
        </w:rPr>
        <w:t>27.000,00</w:t>
      </w:r>
      <w:r w:rsidR="00452C2A" w:rsidRPr="007C566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 </w:t>
      </w:r>
      <w:r w:rsidR="00452C2A" w:rsidRPr="007C566F">
        <w:rPr>
          <w:rFonts w:ascii="Arial" w:hAnsi="Arial" w:cs="Arial"/>
        </w:rPr>
        <w:t>(</w:t>
      </w:r>
      <w:r w:rsidR="0022504F">
        <w:rPr>
          <w:rFonts w:ascii="Arial" w:hAnsi="Arial" w:cs="Arial"/>
        </w:rPr>
        <w:t xml:space="preserve">dvidešimt </w:t>
      </w:r>
      <w:r w:rsidR="00D87CA3">
        <w:rPr>
          <w:rFonts w:ascii="Arial" w:hAnsi="Arial" w:cs="Arial"/>
        </w:rPr>
        <w:t>septyni</w:t>
      </w:r>
      <w:r w:rsidR="0022504F">
        <w:rPr>
          <w:rFonts w:ascii="Arial" w:hAnsi="Arial" w:cs="Arial"/>
        </w:rPr>
        <w:t xml:space="preserve"> </w:t>
      </w:r>
      <w:r w:rsidR="00452C2A">
        <w:rPr>
          <w:rFonts w:ascii="Arial" w:hAnsi="Arial" w:cs="Arial"/>
        </w:rPr>
        <w:t xml:space="preserve">tūkstančiai </w:t>
      </w:r>
      <w:r>
        <w:rPr>
          <w:rFonts w:ascii="Arial" w:hAnsi="Arial" w:cs="Arial"/>
        </w:rPr>
        <w:t>eur</w:t>
      </w:r>
      <w:r w:rsidR="00D87CA3">
        <w:rPr>
          <w:rFonts w:ascii="Arial" w:hAnsi="Arial" w:cs="Arial"/>
        </w:rPr>
        <w:t>ų</w:t>
      </w:r>
      <w:r w:rsidRPr="007C566F">
        <w:rPr>
          <w:rFonts w:ascii="Arial" w:hAnsi="Arial" w:cs="Arial"/>
        </w:rPr>
        <w:t>), neįskaitant PVM;</w:t>
      </w:r>
    </w:p>
    <w:p w14:paraId="4C11D58B" w14:textId="40E24B2C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Pridėtinės vertės mokestis (PVM) </w:t>
      </w:r>
      <w:r w:rsidRPr="007C566F">
        <w:rPr>
          <w:rFonts w:ascii="Arial" w:hAnsi="Arial" w:cs="Arial"/>
          <w:iCs/>
        </w:rPr>
        <w:t xml:space="preserve">- </w:t>
      </w:r>
      <w:r w:rsidRPr="00EE546F">
        <w:rPr>
          <w:rFonts w:ascii="Arial" w:hAnsi="Arial" w:cs="Arial"/>
        </w:rPr>
        <w:t>21 %</w:t>
      </w:r>
      <w:r w:rsidRPr="007C566F">
        <w:rPr>
          <w:rFonts w:ascii="Arial" w:hAnsi="Arial" w:cs="Arial"/>
        </w:rPr>
        <w:t xml:space="preserve"> </w:t>
      </w:r>
      <w:r w:rsidR="00D87CA3">
        <w:rPr>
          <w:rFonts w:ascii="Arial" w:hAnsi="Arial" w:cs="Arial"/>
        </w:rPr>
        <w:t>5.670,00</w:t>
      </w:r>
      <w:r w:rsidR="00452C2A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 </w:t>
      </w:r>
      <w:r w:rsidR="00452C2A" w:rsidRPr="007C566F">
        <w:rPr>
          <w:rFonts w:ascii="Arial" w:hAnsi="Arial" w:cs="Arial"/>
        </w:rPr>
        <w:t>(</w:t>
      </w:r>
      <w:r w:rsidR="0022504F">
        <w:rPr>
          <w:rFonts w:ascii="Arial" w:hAnsi="Arial" w:cs="Arial"/>
        </w:rPr>
        <w:t>penki</w:t>
      </w:r>
      <w:r w:rsidR="00EA293E">
        <w:rPr>
          <w:rFonts w:ascii="Arial" w:hAnsi="Arial" w:cs="Arial"/>
        </w:rPr>
        <w:t xml:space="preserve"> tūkstan</w:t>
      </w:r>
      <w:r w:rsidR="0022504F">
        <w:rPr>
          <w:rFonts w:ascii="Arial" w:hAnsi="Arial" w:cs="Arial"/>
        </w:rPr>
        <w:t>čiai</w:t>
      </w:r>
      <w:r w:rsidR="00452C2A">
        <w:rPr>
          <w:rFonts w:ascii="Arial" w:hAnsi="Arial" w:cs="Arial"/>
        </w:rPr>
        <w:t xml:space="preserve"> </w:t>
      </w:r>
      <w:r w:rsidR="0022504F">
        <w:rPr>
          <w:rFonts w:ascii="Arial" w:hAnsi="Arial" w:cs="Arial"/>
        </w:rPr>
        <w:t xml:space="preserve">šeši šimtai </w:t>
      </w:r>
      <w:r w:rsidR="00D87CA3">
        <w:rPr>
          <w:rFonts w:ascii="Arial" w:hAnsi="Arial" w:cs="Arial"/>
        </w:rPr>
        <w:t>septynias</w:t>
      </w:r>
      <w:r w:rsidR="0022504F">
        <w:rPr>
          <w:rFonts w:ascii="Arial" w:hAnsi="Arial" w:cs="Arial"/>
        </w:rPr>
        <w:t xml:space="preserve">dešimt </w:t>
      </w:r>
      <w:r>
        <w:rPr>
          <w:rFonts w:ascii="Arial" w:hAnsi="Arial" w:cs="Arial"/>
        </w:rPr>
        <w:t>eur</w:t>
      </w:r>
      <w:r w:rsidR="00D87CA3">
        <w:rPr>
          <w:rFonts w:ascii="Arial" w:hAnsi="Arial" w:cs="Arial"/>
        </w:rPr>
        <w:t>ų</w:t>
      </w:r>
      <w:r w:rsidRPr="007C566F">
        <w:rPr>
          <w:rFonts w:ascii="Arial" w:hAnsi="Arial" w:cs="Arial"/>
        </w:rPr>
        <w:t xml:space="preserve">). </w:t>
      </w:r>
    </w:p>
    <w:p w14:paraId="69BBBC21" w14:textId="77777777" w:rsidR="00515529" w:rsidRPr="00515529" w:rsidRDefault="00644399" w:rsidP="003B50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857316">
        <w:rPr>
          <w:rFonts w:ascii="Arial" w:hAnsi="Arial" w:cs="Arial"/>
        </w:rPr>
        <w:t xml:space="preserve">Vadovaujantis </w:t>
      </w:r>
      <w:r w:rsidR="001E305C" w:rsidRPr="008B5A2D">
        <w:rPr>
          <w:rFonts w:ascii="Arial" w:hAnsi="Arial" w:cs="Arial"/>
        </w:rPr>
        <w:t>Viešųjų pirkimų tarnybos direktoriaus patvirtinta kainodaros taisyklių nustatymo metodika</w:t>
      </w:r>
      <w:r w:rsidRPr="00857316">
        <w:rPr>
          <w:rFonts w:ascii="Arial" w:hAnsi="Arial" w:cs="Arial"/>
        </w:rPr>
        <w:t>, taikomas kainos apskaičiavimo būdas –</w:t>
      </w:r>
      <w:r w:rsidR="00857316">
        <w:rPr>
          <w:rFonts w:ascii="Arial" w:hAnsi="Arial" w:cs="Arial"/>
        </w:rPr>
        <w:t xml:space="preserve"> </w:t>
      </w:r>
      <w:r w:rsidRPr="00857316">
        <w:rPr>
          <w:rFonts w:ascii="Arial" w:hAnsi="Arial" w:cs="Arial"/>
        </w:rPr>
        <w:t>fiksuotas įkainis</w:t>
      </w:r>
      <w:r w:rsidR="001E305C">
        <w:rPr>
          <w:rFonts w:ascii="Arial" w:hAnsi="Arial" w:cs="Arial"/>
        </w:rPr>
        <w:t xml:space="preserve"> su peržiūra</w:t>
      </w:r>
      <w:r w:rsidR="00857316" w:rsidRPr="00857316">
        <w:rPr>
          <w:rFonts w:ascii="Arial" w:hAnsi="Arial" w:cs="Arial"/>
        </w:rPr>
        <w:t>.</w:t>
      </w:r>
    </w:p>
    <w:p w14:paraId="633A10AF" w14:textId="573B672C" w:rsidR="00644399" w:rsidRPr="00857316" w:rsidRDefault="00515529" w:rsidP="003B50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ED57CD">
        <w:rPr>
          <w:rFonts w:ascii="Arial" w:hAnsi="Arial" w:cs="Arial"/>
        </w:rPr>
        <w:t>Pasikeitus PVM Bendra Paslaugų kaina keičiama proporcingai PVM pasikeitimo dydžiui. Kaina perskaičiuojama per 1 (vieną) darbo dieną po Lietuvos Respublikos Pridėtinės vertės mokesčio įstatymo pakeitimo įsigaliojimo dienos. Perskaičiuota kaina taikoma po perskaičiavimo suteiktoms Paslaugoms apmokėti. Pasikeitus kitiems mokesčiams kaina negali būti perskaičiuojama.</w:t>
      </w:r>
      <w:r w:rsidR="00644399" w:rsidRPr="00857316">
        <w:rPr>
          <w:rFonts w:ascii="Arial" w:hAnsi="Arial" w:cs="Arial"/>
          <w:i/>
          <w:u w:val="single"/>
        </w:rPr>
        <w:t xml:space="preserve"> </w:t>
      </w:r>
    </w:p>
    <w:p w14:paraId="459EE596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moka Paslaugų teikėjui už faktiškai suteiktas Paslaugas pagal Sutarties SD Priede Nr.</w:t>
      </w:r>
      <w:r w:rsidR="00A71AE8">
        <w:rPr>
          <w:rFonts w:ascii="Arial" w:hAnsi="Arial" w:cs="Arial"/>
        </w:rPr>
        <w:t>2</w:t>
      </w:r>
      <w:r w:rsidRPr="007C566F">
        <w:rPr>
          <w:rFonts w:ascii="Arial" w:hAnsi="Arial" w:cs="Arial"/>
        </w:rPr>
        <w:t xml:space="preserve"> nurodytus Paslaugų įkainius. Paslaugų įkainiai Sutarties galiojimo laikotarpiu nekeičiami.</w:t>
      </w:r>
    </w:p>
    <w:p w14:paraId="7BDA876D" w14:textId="76CFC6AB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Sutarties galiojimo laikotarpiu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turi teisę koreguoti perkamų Paslaugų apimtį, neviršijant Sutartyje nurodytos Paslaugų kainos.</w:t>
      </w:r>
      <w:r>
        <w:rPr>
          <w:rFonts w:ascii="Arial" w:hAnsi="Arial" w:cs="Arial"/>
        </w:rPr>
        <w:t xml:space="preserve"> Užsakova</w:t>
      </w:r>
      <w:r w:rsidR="009917BC">
        <w:rPr>
          <w:rFonts w:ascii="Arial" w:hAnsi="Arial" w:cs="Arial"/>
        </w:rPr>
        <w:t>s neįsipareigoja nupirkti viso</w:t>
      </w:r>
      <w:r>
        <w:rPr>
          <w:rFonts w:ascii="Arial" w:hAnsi="Arial" w:cs="Arial"/>
        </w:rPr>
        <w:t xml:space="preserve"> </w:t>
      </w:r>
      <w:r w:rsidR="004358D0">
        <w:rPr>
          <w:rFonts w:ascii="Arial" w:hAnsi="Arial" w:cs="Arial"/>
        </w:rPr>
        <w:t xml:space="preserve">preliminaraus </w:t>
      </w:r>
      <w:r>
        <w:rPr>
          <w:rFonts w:ascii="Arial" w:hAnsi="Arial" w:cs="Arial"/>
        </w:rPr>
        <w:t xml:space="preserve">Paslaugų kiekio, nurodyto SD Priede Nr. </w:t>
      </w:r>
      <w:r w:rsidR="00A71AE8">
        <w:rPr>
          <w:rFonts w:ascii="Arial" w:hAnsi="Arial" w:cs="Arial"/>
        </w:rPr>
        <w:t>2</w:t>
      </w:r>
      <w:r w:rsidR="00857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 bet kokios jo dalies.</w:t>
      </w:r>
    </w:p>
    <w:p w14:paraId="37FB2C08" w14:textId="20352D84" w:rsidR="0064620D" w:rsidRPr="0064620D" w:rsidRDefault="0064620D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A853F3">
        <w:rPr>
          <w:rFonts w:ascii="Arial" w:hAnsi="Arial" w:cs="Arial"/>
        </w:rPr>
        <w:t>Patikra, kalibravimas turi būti atliekami naujai per sutarties laikotarpį įgytoms bei neįtrauktoms į grafikus matavimo priemonėms. Joms patikros, kalibravimo kainos nustatomos pagal analogiškų matavi</w:t>
      </w:r>
      <w:r w:rsidR="003251FF" w:rsidRPr="003251FF">
        <w:rPr>
          <w:rFonts w:ascii="Arial" w:hAnsi="Arial" w:cs="Arial"/>
        </w:rPr>
        <w:t xml:space="preserve">mo priemonių kainas, nurodytas </w:t>
      </w:r>
      <w:r w:rsidR="003251FF">
        <w:rPr>
          <w:rFonts w:ascii="Arial" w:hAnsi="Arial" w:cs="Arial"/>
        </w:rPr>
        <w:t>S</w:t>
      </w:r>
      <w:r w:rsidRPr="00A853F3">
        <w:rPr>
          <w:rFonts w:ascii="Arial" w:hAnsi="Arial" w:cs="Arial"/>
        </w:rPr>
        <w:t>utartyje</w:t>
      </w:r>
      <w:r w:rsidR="003251FF">
        <w:rPr>
          <w:rFonts w:ascii="Arial" w:hAnsi="Arial" w:cs="Arial"/>
        </w:rPr>
        <w:t xml:space="preserve"> </w:t>
      </w:r>
      <w:r w:rsidR="003251FF" w:rsidRPr="007C566F">
        <w:rPr>
          <w:rFonts w:ascii="Arial" w:hAnsi="Arial" w:cs="Arial"/>
        </w:rPr>
        <w:t>neviršijant</w:t>
      </w:r>
      <w:r w:rsidR="003251FF">
        <w:rPr>
          <w:rFonts w:ascii="Arial" w:hAnsi="Arial" w:cs="Arial"/>
        </w:rPr>
        <w:t xml:space="preserve"> </w:t>
      </w:r>
      <w:r w:rsidR="003251FF" w:rsidRPr="007C566F">
        <w:rPr>
          <w:rFonts w:ascii="Arial" w:hAnsi="Arial" w:cs="Arial"/>
        </w:rPr>
        <w:t>Sutartyje nurodytos Paslaugų kainos</w:t>
      </w:r>
      <w:r w:rsidR="003251FF">
        <w:rPr>
          <w:rFonts w:ascii="Arial" w:hAnsi="Arial" w:cs="Arial"/>
        </w:rPr>
        <w:t>.</w:t>
      </w:r>
    </w:p>
    <w:p w14:paraId="098A5BEF" w14:textId="77777777" w:rsidR="00644399" w:rsidRPr="00275F2D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b/>
          <w:sz w:val="12"/>
          <w:szCs w:val="12"/>
        </w:rPr>
      </w:pPr>
    </w:p>
    <w:p w14:paraId="1BF592B4" w14:textId="77777777" w:rsidR="00644399" w:rsidRPr="007C566F" w:rsidRDefault="00644399" w:rsidP="00644399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7C566F">
        <w:rPr>
          <w:rFonts w:ascii="Arial" w:hAnsi="Arial" w:cs="Arial"/>
          <w:b/>
        </w:rPr>
        <w:t>PASLAUGŲ KOKYBĖ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6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3709C3AE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Suteikiamų Paslaugų kokybė turi atitikti </w:t>
      </w:r>
      <w:r w:rsidRPr="00857316">
        <w:rPr>
          <w:rFonts w:ascii="Arial" w:hAnsi="Arial" w:cs="Arial"/>
        </w:rPr>
        <w:t>pridedamą Techninę specifikaciją.</w:t>
      </w:r>
    </w:p>
    <w:p w14:paraId="0CA4BE36" w14:textId="5149AA88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2" w:name="_Ref339024596"/>
      <w:bookmarkStart w:id="3" w:name="_Ref339026538"/>
      <w:r>
        <w:rPr>
          <w:rFonts w:ascii="Arial" w:hAnsi="Arial" w:cs="Arial"/>
        </w:rPr>
        <w:lastRenderedPageBreak/>
        <w:t xml:space="preserve">Užsakovas </w:t>
      </w:r>
      <w:r w:rsidRPr="007C566F">
        <w:rPr>
          <w:rFonts w:ascii="Arial" w:hAnsi="Arial" w:cs="Arial"/>
        </w:rPr>
        <w:t xml:space="preserve">turi teisę kreiptis į Paslaugų teikėją dėl Paslaugų ir (ar) Paslaugų rezultato trūkumų pašalinimo ne vėliau kaip </w:t>
      </w:r>
      <w:r w:rsidRPr="001357DB">
        <w:rPr>
          <w:rFonts w:ascii="Arial" w:hAnsi="Arial" w:cs="Arial"/>
        </w:rPr>
        <w:t xml:space="preserve">per </w:t>
      </w:r>
      <w:r w:rsidR="001357DB" w:rsidRPr="001357DB">
        <w:rPr>
          <w:rFonts w:ascii="Arial" w:hAnsi="Arial" w:cs="Arial"/>
        </w:rPr>
        <w:t xml:space="preserve">15 </w:t>
      </w:r>
      <w:r w:rsidRPr="001357DB">
        <w:rPr>
          <w:rFonts w:ascii="Arial" w:hAnsi="Arial" w:cs="Arial"/>
        </w:rPr>
        <w:t>darbo dien</w:t>
      </w:r>
      <w:r w:rsidR="001357DB" w:rsidRPr="001357DB">
        <w:rPr>
          <w:rFonts w:ascii="Arial" w:hAnsi="Arial" w:cs="Arial"/>
        </w:rPr>
        <w:t>ų</w:t>
      </w:r>
      <w:r w:rsidRPr="007C566F">
        <w:rPr>
          <w:rFonts w:ascii="Arial" w:hAnsi="Arial" w:cs="Arial"/>
        </w:rPr>
        <w:t xml:space="preserve"> nuo Paslaugų perdavimo - priėmimo akto pasirašymo dienos.  </w:t>
      </w:r>
    </w:p>
    <w:p w14:paraId="2721C27C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4" w:name="_Ref339290698"/>
      <w:r>
        <w:rPr>
          <w:rFonts w:ascii="Arial" w:hAnsi="Arial" w:cs="Arial"/>
        </w:rPr>
        <w:t xml:space="preserve">Užsakovo </w:t>
      </w:r>
      <w:r w:rsidRPr="007C566F">
        <w:rPr>
          <w:rFonts w:ascii="Arial" w:hAnsi="Arial" w:cs="Arial"/>
        </w:rPr>
        <w:t xml:space="preserve"> nustatytiems Paslaugų rezultato trūkumams šalinti nustatomas </w:t>
      </w:r>
      <w:r w:rsidR="001357DB" w:rsidRPr="001357DB">
        <w:rPr>
          <w:rFonts w:ascii="Arial" w:hAnsi="Arial" w:cs="Arial"/>
        </w:rPr>
        <w:t>10</w:t>
      </w:r>
      <w:r w:rsidRPr="001357DB">
        <w:rPr>
          <w:rFonts w:ascii="Arial" w:hAnsi="Arial" w:cs="Arial"/>
        </w:rPr>
        <w:t xml:space="preserve"> darbo dienų terminas</w:t>
      </w:r>
      <w:r w:rsidRPr="007C566F">
        <w:rPr>
          <w:rFonts w:ascii="Arial" w:hAnsi="Arial" w:cs="Arial"/>
        </w:rPr>
        <w:t>.</w:t>
      </w:r>
      <w:bookmarkEnd w:id="2"/>
      <w:bookmarkEnd w:id="3"/>
      <w:bookmarkEnd w:id="4"/>
      <w:r w:rsidRPr="007C566F">
        <w:rPr>
          <w:rFonts w:ascii="Arial" w:hAnsi="Arial" w:cs="Arial"/>
        </w:rPr>
        <w:t xml:space="preserve"> </w:t>
      </w:r>
    </w:p>
    <w:p w14:paraId="552ED09C" w14:textId="77777777" w:rsidR="00644399" w:rsidRPr="001357DB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7C566F">
        <w:rPr>
          <w:rFonts w:ascii="Arial" w:hAnsi="Arial" w:cs="Arial"/>
        </w:rPr>
        <w:t xml:space="preserve">Paslaugų ir (ar) Paslaugų rezultato trūkumais laikomi </w:t>
      </w:r>
      <w:r w:rsidRPr="00BA76B9">
        <w:rPr>
          <w:rFonts w:ascii="Arial" w:hAnsi="Arial" w:cs="Arial"/>
        </w:rPr>
        <w:t xml:space="preserve">neatitikimai Techninės specifikacijos </w:t>
      </w:r>
      <w:r w:rsidRPr="001357DB">
        <w:rPr>
          <w:rFonts w:ascii="Arial" w:hAnsi="Arial" w:cs="Arial"/>
        </w:rPr>
        <w:t>reikalavimams ir teisės aktams, reglamentuojantiems Paslaugų kokybę.</w:t>
      </w:r>
    </w:p>
    <w:p w14:paraId="0005C80B" w14:textId="4B5B92B0" w:rsidR="00644399" w:rsidRPr="001357DB" w:rsidRDefault="00644399" w:rsidP="00644399">
      <w:pPr>
        <w:numPr>
          <w:ilvl w:val="1"/>
          <w:numId w:val="3"/>
        </w:numPr>
        <w:spacing w:before="60" w:after="60"/>
        <w:ind w:left="0" w:firstLine="0"/>
        <w:jc w:val="both"/>
        <w:rPr>
          <w:rFonts w:ascii="Arial" w:hAnsi="Arial" w:cs="Arial"/>
          <w:i/>
        </w:rPr>
      </w:pPr>
      <w:r w:rsidRPr="001357DB">
        <w:rPr>
          <w:rFonts w:ascii="Arial" w:hAnsi="Arial" w:cs="Arial"/>
        </w:rPr>
        <w:t xml:space="preserve">Už nustatytų Paslaugų rezultato trūkumų nepašalinimą per Sutarties SD </w:t>
      </w:r>
      <w:r w:rsidR="00763667">
        <w:rPr>
          <w:rFonts w:ascii="Arial" w:hAnsi="Arial" w:cs="Arial"/>
        </w:rPr>
        <w:t>3.3</w:t>
      </w:r>
      <w:r w:rsidR="0069096B">
        <w:rPr>
          <w:rFonts w:ascii="Arial" w:hAnsi="Arial" w:cs="Arial"/>
        </w:rPr>
        <w:t xml:space="preserve"> punkte</w:t>
      </w:r>
      <w:r w:rsidR="00763667">
        <w:rPr>
          <w:rFonts w:ascii="Arial" w:hAnsi="Arial" w:cs="Arial"/>
        </w:rPr>
        <w:t xml:space="preserve"> </w:t>
      </w:r>
      <w:r w:rsidR="006F571B" w:rsidRPr="001357DB">
        <w:rPr>
          <w:rFonts w:ascii="Arial" w:hAnsi="Arial" w:cs="Arial"/>
        </w:rPr>
        <w:t>nustatytą terminą Užsakovui</w:t>
      </w:r>
      <w:r w:rsidRPr="001357DB">
        <w:rPr>
          <w:rFonts w:ascii="Arial" w:hAnsi="Arial" w:cs="Arial"/>
        </w:rPr>
        <w:t xml:space="preserve"> pareikalavus Paslaugų teikėjas moka Užsakovui </w:t>
      </w:r>
      <w:r w:rsidR="001357DB" w:rsidRPr="001357DB">
        <w:rPr>
          <w:rFonts w:ascii="Arial" w:hAnsi="Arial" w:cs="Arial"/>
        </w:rPr>
        <w:t xml:space="preserve">10 </w:t>
      </w:r>
      <w:r w:rsidRPr="001357DB">
        <w:rPr>
          <w:rFonts w:ascii="Arial" w:hAnsi="Arial" w:cs="Arial"/>
        </w:rPr>
        <w:t>procentų nuo trūkumų turinčių Paslaugų vertės dydžio baudą</w:t>
      </w:r>
      <w:r w:rsidRPr="001357DB">
        <w:rPr>
          <w:rFonts w:ascii="Arial" w:hAnsi="Arial" w:cs="Arial"/>
          <w:i/>
        </w:rPr>
        <w:t xml:space="preserve"> </w:t>
      </w:r>
      <w:r w:rsidRPr="001357DB">
        <w:rPr>
          <w:rFonts w:ascii="Arial" w:hAnsi="Arial" w:cs="Arial"/>
        </w:rPr>
        <w:t>už kiekvieną atvejį</w:t>
      </w:r>
      <w:r w:rsidRPr="001357DB">
        <w:rPr>
          <w:rFonts w:ascii="Arial" w:hAnsi="Arial" w:cs="Arial"/>
          <w:i/>
        </w:rPr>
        <w:t>.</w:t>
      </w:r>
    </w:p>
    <w:p w14:paraId="78D7F987" w14:textId="77777777" w:rsidR="00644399" w:rsidRPr="001F2864" w:rsidRDefault="001F2864" w:rsidP="001F286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1F2864">
        <w:rPr>
          <w:rFonts w:ascii="Arial" w:hAnsi="Arial" w:cs="Arial"/>
        </w:rPr>
        <w:t>Es</w:t>
      </w:r>
      <w:r>
        <w:rPr>
          <w:rFonts w:ascii="Arial" w:hAnsi="Arial" w:cs="Arial"/>
        </w:rPr>
        <w:t>ant Užsakovo abejonėms dėl Paslaugų</w:t>
      </w:r>
      <w:r w:rsidRPr="001F2864">
        <w:rPr>
          <w:rFonts w:ascii="Arial" w:hAnsi="Arial" w:cs="Arial"/>
        </w:rPr>
        <w:t xml:space="preserve"> kokybės perdavimo – priėmimo metu, Užsakovas</w:t>
      </w:r>
      <w:r>
        <w:rPr>
          <w:rFonts w:ascii="Arial" w:hAnsi="Arial" w:cs="Arial"/>
        </w:rPr>
        <w:t xml:space="preserve"> gali skirti nepriklausomą Paslaugų</w:t>
      </w:r>
      <w:r w:rsidRPr="001F2864">
        <w:rPr>
          <w:rFonts w:ascii="Arial" w:hAnsi="Arial" w:cs="Arial"/>
        </w:rPr>
        <w:t xml:space="preserve"> kokybės ekspertizę. Jei eksper</w:t>
      </w:r>
      <w:r>
        <w:rPr>
          <w:rFonts w:ascii="Arial" w:hAnsi="Arial" w:cs="Arial"/>
        </w:rPr>
        <w:t xml:space="preserve">tizės metu nustatoma, kad Paslaugos suteiktos </w:t>
      </w:r>
      <w:r w:rsidRPr="001F2864">
        <w:rPr>
          <w:rFonts w:ascii="Arial" w:hAnsi="Arial" w:cs="Arial"/>
        </w:rPr>
        <w:t>nekokybiškai - eksp</w:t>
      </w:r>
      <w:r>
        <w:rPr>
          <w:rFonts w:ascii="Arial" w:hAnsi="Arial" w:cs="Arial"/>
        </w:rPr>
        <w:t>ertizės išlaidas apmoka Paslaugų teikėjas, jei Paslaugos suteiktos</w:t>
      </w:r>
      <w:r w:rsidRPr="001F2864">
        <w:rPr>
          <w:rFonts w:ascii="Arial" w:hAnsi="Arial" w:cs="Arial"/>
        </w:rPr>
        <w:t xml:space="preserve"> kokybiškai – Užsakovas. Šalys susitaria, kad tokios ekspertizės išvados joms bus privalomos.</w:t>
      </w:r>
    </w:p>
    <w:p w14:paraId="108C9E58" w14:textId="77777777" w:rsidR="00644399" w:rsidRPr="00275F2D" w:rsidRDefault="00644399" w:rsidP="00644399">
      <w:pPr>
        <w:pStyle w:val="ListParagraph"/>
        <w:spacing w:after="60"/>
        <w:ind w:left="0"/>
        <w:jc w:val="both"/>
        <w:rPr>
          <w:rFonts w:ascii="Arial" w:hAnsi="Arial" w:cs="Arial"/>
          <w:sz w:val="12"/>
          <w:szCs w:val="12"/>
        </w:rPr>
      </w:pPr>
    </w:p>
    <w:p w14:paraId="7DA33F67" w14:textId="77777777" w:rsidR="00644399" w:rsidRPr="007C566F" w:rsidRDefault="00644399" w:rsidP="00644399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PASLAUGŲ TEIKĖJO TEISĖ PASITELK</w:t>
      </w:r>
      <w:r w:rsidR="00ED573F">
        <w:rPr>
          <w:rFonts w:ascii="Arial" w:hAnsi="Arial" w:cs="Arial"/>
          <w:b/>
          <w:sz w:val="20"/>
        </w:rPr>
        <w:t>TI TREČIUOSIUS ASMENIS (SUBTIEKIMAS</w:t>
      </w:r>
      <w:r w:rsidRPr="007C566F">
        <w:rPr>
          <w:rFonts w:ascii="Arial" w:hAnsi="Arial" w:cs="Arial"/>
          <w:b/>
          <w:sz w:val="20"/>
        </w:rPr>
        <w:t xml:space="preserve">), JUNGTINĖ VEIKLA (Sutarties BD 8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>)</w:t>
      </w:r>
    </w:p>
    <w:p w14:paraId="7AC43D6A" w14:textId="77777777" w:rsidR="00644399" w:rsidRDefault="00644399" w:rsidP="00BA76B9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teikėjas Sutarčiai vykdyti </w:t>
      </w:r>
      <w:r w:rsidR="00BA76B9">
        <w:rPr>
          <w:rFonts w:ascii="Arial" w:hAnsi="Arial" w:cs="Arial"/>
        </w:rPr>
        <w:t>ne</w:t>
      </w:r>
      <w:r w:rsidRPr="007C566F">
        <w:rPr>
          <w:rFonts w:ascii="Arial" w:hAnsi="Arial" w:cs="Arial"/>
        </w:rPr>
        <w:t>turi teis</w:t>
      </w:r>
      <w:r w:rsidR="00BA76B9">
        <w:rPr>
          <w:rFonts w:ascii="Arial" w:hAnsi="Arial" w:cs="Arial"/>
        </w:rPr>
        <w:t>ės</w:t>
      </w:r>
      <w:r w:rsidRPr="007C566F">
        <w:rPr>
          <w:rFonts w:ascii="Arial" w:hAnsi="Arial" w:cs="Arial"/>
        </w:rPr>
        <w:t xml:space="preserve"> pasitelkti Subteikėj</w:t>
      </w:r>
      <w:r w:rsidR="00BA76B9">
        <w:rPr>
          <w:rFonts w:ascii="Arial" w:hAnsi="Arial" w:cs="Arial"/>
        </w:rPr>
        <w:t>ų.</w:t>
      </w:r>
    </w:p>
    <w:p w14:paraId="5574F408" w14:textId="77777777" w:rsidR="00BA76B9" w:rsidRPr="00275F2D" w:rsidRDefault="00BA76B9" w:rsidP="00BA76B9">
      <w:pPr>
        <w:pStyle w:val="ListParagraph"/>
        <w:spacing w:after="60"/>
        <w:ind w:left="0"/>
        <w:jc w:val="both"/>
        <w:rPr>
          <w:rFonts w:ascii="Arial" w:hAnsi="Arial" w:cs="Arial"/>
          <w:sz w:val="12"/>
          <w:szCs w:val="12"/>
        </w:rPr>
      </w:pPr>
    </w:p>
    <w:p w14:paraId="02C2BFBC" w14:textId="77777777" w:rsidR="00644399" w:rsidRPr="007C566F" w:rsidRDefault="00644399" w:rsidP="00644399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SUTEIKIMO TERMINAI, PASLAUGŲ REZULTATO PERDAVIMO - PRIĖMIMO TVARKA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9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04424733" w14:textId="6F54D0B6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5" w:name="_Ref340670710"/>
      <w:r w:rsidRPr="007C566F">
        <w:rPr>
          <w:rFonts w:ascii="Arial" w:hAnsi="Arial" w:cs="Arial"/>
        </w:rPr>
        <w:t xml:space="preserve">Paslaugų teikėjas įsipareigoja suteikti Paslaugas Techninės specifikacijos </w:t>
      </w:r>
      <w:r w:rsidR="00B76F5B">
        <w:rPr>
          <w:rFonts w:ascii="Arial" w:hAnsi="Arial" w:cs="Arial"/>
        </w:rPr>
        <w:t>2.</w:t>
      </w:r>
      <w:r w:rsidR="001E305C">
        <w:rPr>
          <w:rFonts w:ascii="Arial" w:hAnsi="Arial" w:cs="Arial"/>
        </w:rPr>
        <w:t>1</w:t>
      </w:r>
      <w:r w:rsidRPr="007C566F">
        <w:rPr>
          <w:rFonts w:ascii="Arial" w:hAnsi="Arial" w:cs="Arial"/>
        </w:rPr>
        <w:t xml:space="preserve"> punkte nustatytais terminais. </w:t>
      </w:r>
    </w:p>
    <w:p w14:paraId="7DB20FF8" w14:textId="70E5FD60" w:rsidR="00BA76B9" w:rsidRPr="00BA76B9" w:rsidRDefault="00644399" w:rsidP="00D577E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B76F5B">
        <w:rPr>
          <w:rFonts w:ascii="Arial" w:hAnsi="Arial" w:cs="Arial"/>
        </w:rPr>
        <w:t xml:space="preserve">Paslaugų teikimo vieta nurodyta Techninės specifikacijos </w:t>
      </w:r>
      <w:r w:rsidR="001E305C">
        <w:rPr>
          <w:rFonts w:ascii="Arial" w:hAnsi="Arial" w:cs="Arial"/>
        </w:rPr>
        <w:t>3</w:t>
      </w:r>
      <w:r w:rsidRPr="00B76F5B">
        <w:rPr>
          <w:rFonts w:ascii="Arial" w:hAnsi="Arial" w:cs="Arial"/>
        </w:rPr>
        <w:t xml:space="preserve"> </w:t>
      </w:r>
      <w:r w:rsidR="001E305C">
        <w:rPr>
          <w:rFonts w:ascii="Arial" w:hAnsi="Arial" w:cs="Arial"/>
        </w:rPr>
        <w:t>skyriuje</w:t>
      </w:r>
      <w:r w:rsidRPr="00B76F5B">
        <w:rPr>
          <w:rFonts w:ascii="Arial" w:hAnsi="Arial" w:cs="Arial"/>
        </w:rPr>
        <w:t xml:space="preserve">. </w:t>
      </w:r>
    </w:p>
    <w:bookmarkEnd w:id="5"/>
    <w:p w14:paraId="331BA6E1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Nustatomas </w:t>
      </w:r>
      <w:r w:rsidR="001357DB" w:rsidRPr="001357DB">
        <w:rPr>
          <w:rFonts w:ascii="Arial" w:hAnsi="Arial" w:cs="Arial"/>
        </w:rPr>
        <w:t xml:space="preserve">15 </w:t>
      </w:r>
      <w:r w:rsidRPr="001357DB">
        <w:rPr>
          <w:rFonts w:ascii="Arial" w:hAnsi="Arial" w:cs="Arial"/>
        </w:rPr>
        <w:t>darbo dienų</w:t>
      </w:r>
      <w:r w:rsidRPr="007C566F">
        <w:rPr>
          <w:rFonts w:ascii="Arial" w:hAnsi="Arial" w:cs="Arial"/>
        </w:rPr>
        <w:t xml:space="preserve"> terminas, per kurį </w:t>
      </w: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>turi priimti suteiktas Paslaugas (t. y. pasirašyti PVM sąskaitą faktūrą ar kito tipo priklausančią išrašyti sąskaitą) arba raštu informuoti Paslaugų teikėją apie Paslaugų rezultato trūkumus.</w:t>
      </w:r>
    </w:p>
    <w:p w14:paraId="46DDD1CA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Už vėlavimą suteikti Paslaugas per Sutarties SD </w:t>
      </w:r>
      <w:r w:rsidRPr="00935A94">
        <w:rPr>
          <w:rFonts w:ascii="Arial" w:hAnsi="Arial" w:cs="Arial"/>
        </w:rPr>
        <w:fldChar w:fldCharType="begin"/>
      </w:r>
      <w:r w:rsidRPr="007C566F">
        <w:rPr>
          <w:rFonts w:ascii="Arial" w:hAnsi="Arial" w:cs="Arial"/>
        </w:rPr>
        <w:instrText xml:space="preserve"> REF _Ref340670710 \r \h  \* MERGEFORMAT </w:instrText>
      </w:r>
      <w:r w:rsidRPr="00935A94">
        <w:rPr>
          <w:rFonts w:ascii="Arial" w:hAnsi="Arial" w:cs="Arial"/>
        </w:rPr>
      </w:r>
      <w:r w:rsidRPr="00935A94">
        <w:rPr>
          <w:rFonts w:ascii="Arial" w:hAnsi="Arial" w:cs="Arial"/>
        </w:rPr>
        <w:fldChar w:fldCharType="separate"/>
      </w:r>
      <w:r w:rsidRPr="007C566F">
        <w:rPr>
          <w:rFonts w:ascii="Arial" w:hAnsi="Arial" w:cs="Arial"/>
        </w:rPr>
        <w:t>5.1</w:t>
      </w:r>
      <w:r w:rsidRPr="00935A94">
        <w:rPr>
          <w:rFonts w:ascii="Arial" w:hAnsi="Arial" w:cs="Arial"/>
        </w:rPr>
        <w:fldChar w:fldCharType="end"/>
      </w:r>
      <w:r w:rsidRPr="007C566F">
        <w:rPr>
          <w:rFonts w:ascii="Arial" w:hAnsi="Arial" w:cs="Arial"/>
        </w:rPr>
        <w:t xml:space="preserve"> nustatytą terminą Paslaugų teikėjas, </w:t>
      </w:r>
      <w:r>
        <w:rPr>
          <w:rFonts w:ascii="Arial" w:hAnsi="Arial" w:cs="Arial"/>
        </w:rPr>
        <w:t xml:space="preserve">Užsakovui </w:t>
      </w:r>
      <w:r w:rsidRPr="007C566F">
        <w:rPr>
          <w:rFonts w:ascii="Arial" w:hAnsi="Arial" w:cs="Arial"/>
        </w:rPr>
        <w:t>pareikalavus, moka 0,0</w:t>
      </w:r>
      <w:r w:rsidR="00BA76B9">
        <w:rPr>
          <w:rFonts w:ascii="Arial" w:hAnsi="Arial" w:cs="Arial"/>
        </w:rPr>
        <w:t xml:space="preserve">2 </w:t>
      </w:r>
      <w:r w:rsidRPr="007C566F">
        <w:rPr>
          <w:rFonts w:ascii="Arial" w:hAnsi="Arial" w:cs="Arial"/>
        </w:rPr>
        <w:t xml:space="preserve">% nuo vėluojamų suteikti Paslaugų kainos dydžio delspinigius už kiekvieną uždelstą dieną (tačiau bet kokiu atveju ne mažiau kaip </w:t>
      </w:r>
      <w:r w:rsidR="001357DB" w:rsidRPr="001357DB">
        <w:rPr>
          <w:rFonts w:ascii="Arial" w:hAnsi="Arial" w:cs="Arial"/>
        </w:rPr>
        <w:t>50</w:t>
      </w:r>
      <w:r w:rsidRPr="001357DB">
        <w:rPr>
          <w:rFonts w:ascii="Arial" w:hAnsi="Arial" w:cs="Arial"/>
        </w:rPr>
        <w:t xml:space="preserve"> E</w:t>
      </w:r>
      <w:r w:rsidR="001357DB">
        <w:rPr>
          <w:rFonts w:ascii="Arial" w:hAnsi="Arial" w:cs="Arial"/>
        </w:rPr>
        <w:t>UR</w:t>
      </w:r>
      <w:r w:rsidRPr="001357DB">
        <w:rPr>
          <w:rFonts w:ascii="Arial" w:hAnsi="Arial" w:cs="Arial"/>
        </w:rPr>
        <w:t xml:space="preserve"> už visą</w:t>
      </w:r>
      <w:r w:rsidRPr="007C566F">
        <w:rPr>
          <w:rFonts w:ascii="Arial" w:hAnsi="Arial" w:cs="Arial"/>
        </w:rPr>
        <w:t xml:space="preserve"> vėlavimo laikotarpį). </w:t>
      </w:r>
    </w:p>
    <w:p w14:paraId="46C61A3C" w14:textId="77777777" w:rsidR="00644399" w:rsidRPr="00275F2D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sz w:val="12"/>
          <w:szCs w:val="12"/>
        </w:rPr>
      </w:pPr>
    </w:p>
    <w:p w14:paraId="38E94032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MOKĖJIMAI, PINIGINĖS PRIEVOLĖS IR SULAIKYMAI (Sutarties BD 11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 xml:space="preserve">) </w:t>
      </w:r>
    </w:p>
    <w:p w14:paraId="6750942E" w14:textId="77777777" w:rsidR="00644399" w:rsidRPr="00BA76B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sumoka Paslaugų teikėjui už faktiškai suteiktas kokybiškas Paslaugas per </w:t>
      </w:r>
      <w:r w:rsidR="00BA76B9">
        <w:rPr>
          <w:rFonts w:ascii="Arial" w:hAnsi="Arial" w:cs="Arial"/>
        </w:rPr>
        <w:t>30</w:t>
      </w:r>
      <w:r w:rsidRPr="007C566F">
        <w:rPr>
          <w:rFonts w:ascii="Arial" w:hAnsi="Arial" w:cs="Arial"/>
          <w:i/>
        </w:rPr>
        <w:t xml:space="preserve"> (</w:t>
      </w:r>
      <w:r w:rsidR="00BA76B9">
        <w:rPr>
          <w:rFonts w:ascii="Arial" w:hAnsi="Arial" w:cs="Arial"/>
          <w:i/>
        </w:rPr>
        <w:t>trisdešimt</w:t>
      </w:r>
      <w:r w:rsidRPr="007C566F">
        <w:rPr>
          <w:rFonts w:ascii="Arial" w:hAnsi="Arial" w:cs="Arial"/>
          <w:i/>
        </w:rPr>
        <w:t>)</w:t>
      </w:r>
      <w:r w:rsidRPr="007C566F">
        <w:rPr>
          <w:rFonts w:ascii="Arial" w:hAnsi="Arial" w:cs="Arial"/>
        </w:rPr>
        <w:t xml:space="preserve"> kalendorinių dienų </w:t>
      </w:r>
      <w:r w:rsidRPr="00BA76B9">
        <w:rPr>
          <w:rFonts w:ascii="Arial" w:hAnsi="Arial" w:cs="Arial"/>
          <w:iCs/>
        </w:rPr>
        <w:t xml:space="preserve">nuo </w:t>
      </w:r>
      <w:r w:rsidRPr="007C566F">
        <w:rPr>
          <w:rFonts w:ascii="Arial" w:hAnsi="Arial" w:cs="Arial"/>
          <w:iCs/>
        </w:rPr>
        <w:t xml:space="preserve">PVM sąskaitos faktūros ar kito tipo priklausančio išrašyti </w:t>
      </w:r>
      <w:r w:rsidR="003F1955">
        <w:rPr>
          <w:rFonts w:ascii="Arial" w:hAnsi="Arial" w:cs="Arial"/>
          <w:iCs/>
        </w:rPr>
        <w:t>ir Užsakovui pateikti dokumento, atitinkančio PVM sąskaitos faktūros turinį ir tikslą</w:t>
      </w:r>
      <w:r w:rsidRPr="007C566F">
        <w:rPr>
          <w:rFonts w:ascii="Arial" w:hAnsi="Arial" w:cs="Arial"/>
          <w:iCs/>
        </w:rPr>
        <w:t xml:space="preserve"> gavimo dienos.</w:t>
      </w:r>
    </w:p>
    <w:p w14:paraId="195196A2" w14:textId="77777777" w:rsidR="00644399" w:rsidRDefault="00BA76B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BA76B9">
        <w:rPr>
          <w:rFonts w:ascii="Arial" w:hAnsi="Arial" w:cs="Arial"/>
        </w:rPr>
        <w:t>Paslaugų teikėjas sąskaitas turės pateikti naudodamasis elektronine paslauga „E. sąskaita“ (elektroninės paslaugos „E. sąskaita“ svetainė pasiekiama adresu </w:t>
      </w:r>
      <w:hyperlink r:id="rId9" w:history="1">
        <w:r w:rsidRPr="00BA76B9">
          <w:rPr>
            <w:rFonts w:ascii="Arial" w:hAnsi="Arial" w:cs="Arial"/>
          </w:rPr>
          <w:t>www.esaskaita.eu</w:t>
        </w:r>
      </w:hyperlink>
      <w:r w:rsidRPr="00BA76B9">
        <w:rPr>
          <w:rFonts w:ascii="Arial" w:hAnsi="Arial" w:cs="Arial"/>
        </w:rPr>
        <w:t>) Lietuvos Respublikos pirkimų, atliekamų vandentvarkos, energetikos, transporto ar pašto paslaugų srities perkančiųjų subjektų įstatymo (įsigaliosiančio 2017 m. liepos 1 d.) nustatyta tvarka.</w:t>
      </w:r>
    </w:p>
    <w:p w14:paraId="6A0C8A3C" w14:textId="77777777" w:rsidR="00BA76B9" w:rsidRPr="00275F2D" w:rsidRDefault="00BA76B9" w:rsidP="00BA76B9">
      <w:pPr>
        <w:spacing w:after="60"/>
        <w:jc w:val="both"/>
        <w:rPr>
          <w:rFonts w:ascii="Arial" w:hAnsi="Arial" w:cs="Arial"/>
          <w:sz w:val="12"/>
          <w:szCs w:val="12"/>
        </w:rPr>
      </w:pPr>
    </w:p>
    <w:p w14:paraId="7E200146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ĮSIGALIOJIMAS IR GALIOJIMAS (Sutarties BD 2.1 punktas)</w:t>
      </w:r>
    </w:p>
    <w:p w14:paraId="2CDDE6B2" w14:textId="3FE000E7" w:rsidR="006D5C94" w:rsidRPr="000B425F" w:rsidRDefault="00644399" w:rsidP="006D5C9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b/>
          <w:sz w:val="20"/>
        </w:rPr>
      </w:pPr>
      <w:r w:rsidRPr="000B425F">
        <w:rPr>
          <w:rFonts w:ascii="Arial" w:hAnsi="Arial" w:cs="Arial"/>
          <w:sz w:val="20"/>
        </w:rPr>
        <w:t xml:space="preserve">Ši Sutartis įsigalioja nuo </w:t>
      </w:r>
      <w:r w:rsidR="003F26FF">
        <w:rPr>
          <w:rFonts w:ascii="Arial" w:hAnsi="Arial" w:cs="Arial"/>
          <w:sz w:val="20"/>
        </w:rPr>
        <w:t>2018-07-19</w:t>
      </w:r>
      <w:r w:rsidRPr="000B425F">
        <w:rPr>
          <w:rFonts w:ascii="Arial" w:hAnsi="Arial" w:cs="Arial"/>
          <w:sz w:val="20"/>
        </w:rPr>
        <w:t xml:space="preserve"> ir g</w:t>
      </w:r>
      <w:r w:rsidRPr="000B425F">
        <w:rPr>
          <w:rFonts w:ascii="Arial" w:hAnsi="Arial" w:cs="Arial"/>
          <w:iCs/>
          <w:sz w:val="20"/>
        </w:rPr>
        <w:t xml:space="preserve">alioja </w:t>
      </w:r>
      <w:r w:rsidRPr="000B425F">
        <w:rPr>
          <w:rFonts w:ascii="Arial" w:hAnsi="Arial" w:cs="Arial"/>
          <w:sz w:val="20"/>
        </w:rPr>
        <w:t xml:space="preserve">iki Sutartinių įsipareigojimų įvykdymo, bet ne ilgiau kaip </w:t>
      </w:r>
      <w:r w:rsidR="001E305C">
        <w:rPr>
          <w:rFonts w:ascii="Arial" w:hAnsi="Arial" w:cs="Arial"/>
          <w:sz w:val="20"/>
        </w:rPr>
        <w:t>3</w:t>
      </w:r>
      <w:r w:rsidRPr="000B425F">
        <w:rPr>
          <w:rFonts w:ascii="Arial" w:hAnsi="Arial" w:cs="Arial"/>
          <w:sz w:val="20"/>
        </w:rPr>
        <w:t xml:space="preserve"> metus.</w:t>
      </w:r>
      <w:r w:rsidRPr="000B425F">
        <w:rPr>
          <w:rFonts w:ascii="Arial" w:hAnsi="Arial" w:cs="Arial"/>
          <w:b/>
          <w:sz w:val="20"/>
        </w:rPr>
        <w:t xml:space="preserve"> </w:t>
      </w:r>
    </w:p>
    <w:p w14:paraId="57E815B3" w14:textId="77777777" w:rsidR="00644399" w:rsidRPr="00275F2D" w:rsidRDefault="00644399" w:rsidP="00644399">
      <w:pPr>
        <w:pStyle w:val="BodyTextIndent"/>
        <w:spacing w:after="60"/>
        <w:ind w:firstLine="0"/>
        <w:rPr>
          <w:rFonts w:ascii="Arial" w:hAnsi="Arial" w:cs="Arial"/>
          <w:sz w:val="12"/>
          <w:szCs w:val="12"/>
        </w:rPr>
      </w:pPr>
    </w:p>
    <w:p w14:paraId="7D956876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67D58168" w14:textId="77777777" w:rsidR="00644399" w:rsidRPr="007C566F" w:rsidRDefault="00644399" w:rsidP="00644399">
      <w:pPr>
        <w:pStyle w:val="BodyTextIndent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D26D71" w14:textId="77777777" w:rsidR="00644399" w:rsidRPr="007C566F" w:rsidRDefault="00644399" w:rsidP="00644399">
      <w:pPr>
        <w:pStyle w:val="BodyTextIndent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 Sutarties SD pridedami šie priedai laikomi konfidencialia informacija: </w:t>
      </w:r>
    </w:p>
    <w:p w14:paraId="17BD48CB" w14:textId="77777777" w:rsidR="00644399" w:rsidRPr="007C566F" w:rsidRDefault="00644399" w:rsidP="00644399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Priedas Nr.1 - Kontaktiniai adresai pranešimams siųsti ir asmenys, atsakingi už sutarties vykdymą 1  lapas;</w:t>
      </w:r>
    </w:p>
    <w:p w14:paraId="539E44D3" w14:textId="6EC1DB80" w:rsidR="00644399" w:rsidRDefault="00644399" w:rsidP="00644399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="000B425F">
        <w:rPr>
          <w:rFonts w:ascii="Arial" w:hAnsi="Arial" w:cs="Arial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</w:t>
      </w:r>
      <w:r w:rsidR="000B425F">
        <w:rPr>
          <w:rFonts w:ascii="Arial" w:hAnsi="Arial" w:cs="Arial"/>
          <w:sz w:val="20"/>
        </w:rPr>
        <w:t>Tiekėjo pasiūlymas</w:t>
      </w:r>
      <w:r w:rsidR="00824E0C">
        <w:rPr>
          <w:rFonts w:ascii="Arial" w:hAnsi="Arial" w:cs="Arial"/>
          <w:sz w:val="20"/>
        </w:rPr>
        <w:t>.</w:t>
      </w:r>
    </w:p>
    <w:p w14:paraId="79C32B84" w14:textId="77777777" w:rsidR="00824E0C" w:rsidRPr="00275F2D" w:rsidRDefault="00824E0C" w:rsidP="00824E0C">
      <w:pPr>
        <w:pStyle w:val="BodyTextIndent"/>
        <w:spacing w:after="60"/>
        <w:ind w:left="851" w:firstLine="0"/>
        <w:rPr>
          <w:rFonts w:ascii="Arial" w:hAnsi="Arial" w:cs="Arial"/>
          <w:sz w:val="12"/>
          <w:szCs w:val="12"/>
        </w:rPr>
      </w:pPr>
    </w:p>
    <w:p w14:paraId="4F695120" w14:textId="77777777" w:rsidR="00644399" w:rsidRPr="007C566F" w:rsidRDefault="00644399" w:rsidP="00644399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6" w:name="_Ref322960634"/>
      <w:r w:rsidRPr="007C566F">
        <w:rPr>
          <w:rFonts w:ascii="Arial" w:hAnsi="Arial" w:cs="Arial"/>
          <w:b/>
        </w:rPr>
        <w:t>ŠALIŲ REKVIZITAI</w:t>
      </w:r>
      <w:bookmarkEnd w:id="6"/>
    </w:p>
    <w:p w14:paraId="165A214D" w14:textId="77777777" w:rsidR="00EE0969" w:rsidRPr="007C566F" w:rsidRDefault="00EE0969" w:rsidP="00EE0969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384D6E" w:rsidRPr="009F76F6" w14:paraId="27820466" w14:textId="77777777" w:rsidTr="008F0878">
        <w:tc>
          <w:tcPr>
            <w:tcW w:w="4360" w:type="dxa"/>
          </w:tcPr>
          <w:p w14:paraId="1ABC574C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Užsakovo vardu:</w:t>
            </w:r>
          </w:p>
          <w:p w14:paraId="466DCDA9" w14:textId="77777777" w:rsidR="00384D6E" w:rsidRPr="009F76F6" w:rsidRDefault="00384D6E" w:rsidP="008F0878">
            <w:pPr>
              <w:jc w:val="both"/>
              <w:rPr>
                <w:rFonts w:ascii="Arial" w:hAnsi="Arial" w:cs="Arial"/>
                <w:bCs/>
              </w:rPr>
            </w:pPr>
          </w:p>
          <w:p w14:paraId="7D779812" w14:textId="77777777" w:rsidR="00384D6E" w:rsidRPr="009F76F6" w:rsidRDefault="00384D6E" w:rsidP="008F087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011D5E9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774830B8" w14:textId="77777777" w:rsidR="00384D6E" w:rsidRPr="009F76F6" w:rsidRDefault="00384D6E" w:rsidP="008F0878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84D6E" w:rsidRPr="009F76F6" w14:paraId="6AA0B85F" w14:textId="77777777" w:rsidTr="008F0878">
        <w:tc>
          <w:tcPr>
            <w:tcW w:w="4360" w:type="dxa"/>
          </w:tcPr>
          <w:p w14:paraId="41EF72C7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1A131F33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384D6E" w:rsidRPr="009F76F6" w14:paraId="3F16DA1B" w14:textId="77777777" w:rsidTr="008F0878">
        <w:tc>
          <w:tcPr>
            <w:tcW w:w="4360" w:type="dxa"/>
          </w:tcPr>
          <w:p w14:paraId="32CE1457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26EF22CD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EBE37E4" w14:textId="025D91C6" w:rsidR="00B62838" w:rsidRPr="00F62FBC" w:rsidRDefault="00B62838" w:rsidP="00B62838">
      <w:pPr>
        <w:ind w:left="360"/>
        <w:jc w:val="right"/>
        <w:rPr>
          <w:rFonts w:ascii="Arial" w:hAnsi="Arial" w:cs="Arial"/>
        </w:rPr>
      </w:pPr>
      <w:r w:rsidRPr="00F62FBC">
        <w:rPr>
          <w:rFonts w:ascii="Arial" w:hAnsi="Arial" w:cs="Arial"/>
        </w:rPr>
        <w:lastRenderedPageBreak/>
        <w:t>Priedas Nr.1</w:t>
      </w:r>
    </w:p>
    <w:p w14:paraId="4272FD6B" w14:textId="77777777" w:rsidR="00B62838" w:rsidRPr="00F62FBC" w:rsidRDefault="00B62838" w:rsidP="00B62838">
      <w:pPr>
        <w:ind w:left="360"/>
        <w:jc w:val="right"/>
        <w:rPr>
          <w:rFonts w:ascii="Arial" w:hAnsi="Arial" w:cs="Arial"/>
          <w:b/>
        </w:rPr>
      </w:pPr>
    </w:p>
    <w:p w14:paraId="5070D8AC" w14:textId="77777777" w:rsidR="00B62838" w:rsidRPr="00F62FBC" w:rsidRDefault="00B62838" w:rsidP="00B62838">
      <w:pPr>
        <w:pStyle w:val="BodyTextIndent"/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1435206B" w14:textId="77777777" w:rsidR="00B62838" w:rsidRPr="00F62FBC" w:rsidRDefault="00B62838" w:rsidP="00B62838">
      <w:pPr>
        <w:pStyle w:val="BodyTextIndent"/>
        <w:spacing w:after="60"/>
        <w:jc w:val="center"/>
        <w:rPr>
          <w:rFonts w:ascii="Arial" w:hAnsi="Arial" w:cs="Arial"/>
          <w:b/>
          <w:sz w:val="20"/>
        </w:rPr>
      </w:pPr>
    </w:p>
    <w:p w14:paraId="55296BDB" w14:textId="77777777" w:rsidR="00B62838" w:rsidRPr="00F62FBC" w:rsidRDefault="00B62838" w:rsidP="00B62838">
      <w:pPr>
        <w:pStyle w:val="BodyTextIndent"/>
        <w:numPr>
          <w:ilvl w:val="0"/>
          <w:numId w:val="22"/>
        </w:numPr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PRANEŠIMAI (Sutarties BD</w:t>
      </w:r>
      <w:r w:rsidRPr="00F62FBC">
        <w:rPr>
          <w:rFonts w:ascii="Arial" w:hAnsi="Arial" w:cs="Arial"/>
          <w:b/>
          <w:bCs/>
          <w:sz w:val="20"/>
        </w:rPr>
        <w:t xml:space="preserve"> </w:t>
      </w:r>
      <w:r w:rsidRPr="00F62FBC">
        <w:rPr>
          <w:rFonts w:ascii="Arial" w:hAnsi="Arial" w:cs="Arial"/>
          <w:b/>
          <w:sz w:val="20"/>
        </w:rPr>
        <w:t>18.6 punktas)</w:t>
      </w:r>
    </w:p>
    <w:p w14:paraId="311B993C" w14:textId="77777777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Užsakovo kontaktiniai adresai pranešimams siųsti: adresas – </w:t>
      </w:r>
      <w:proofErr w:type="spellStart"/>
      <w:r w:rsidR="00A71AE8">
        <w:rPr>
          <w:rFonts w:ascii="Arial" w:hAnsi="Arial" w:cs="Arial"/>
          <w:sz w:val="20"/>
        </w:rPr>
        <w:t>Jočionių</w:t>
      </w:r>
      <w:proofErr w:type="spellEnd"/>
      <w:r w:rsidR="00A71AE8">
        <w:rPr>
          <w:rFonts w:ascii="Arial" w:hAnsi="Arial" w:cs="Arial"/>
          <w:sz w:val="20"/>
        </w:rPr>
        <w:t xml:space="preserve"> g. 13, 02300 Vilnius</w:t>
      </w:r>
      <w:r w:rsidRPr="00F62FBC">
        <w:rPr>
          <w:rFonts w:ascii="Arial" w:hAnsi="Arial" w:cs="Arial"/>
          <w:sz w:val="20"/>
        </w:rPr>
        <w:t xml:space="preserve">, elektroninis paštas – </w:t>
      </w:r>
      <w:r w:rsidR="00A71AE8">
        <w:rPr>
          <w:rFonts w:ascii="Arial" w:hAnsi="Arial" w:cs="Arial"/>
          <w:sz w:val="20"/>
        </w:rPr>
        <w:t>info</w:t>
      </w:r>
      <w:r w:rsidR="00A71AE8" w:rsidRPr="00A853F3">
        <w:rPr>
          <w:rFonts w:ascii="Arial" w:hAnsi="Arial" w:cs="Arial"/>
          <w:sz w:val="20"/>
        </w:rPr>
        <w:t>@chc.lt</w:t>
      </w:r>
    </w:p>
    <w:p w14:paraId="0AD26320" w14:textId="4F7B2433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Paslaugų teikėjo kontaktiniai adresai pranešimams siųsti: adresas – </w:t>
      </w:r>
      <w:proofErr w:type="spellStart"/>
      <w:r w:rsidR="009B325D" w:rsidRPr="00F97456">
        <w:rPr>
          <w:rFonts w:ascii="Arial" w:hAnsi="Arial" w:cs="Arial"/>
          <w:sz w:val="20"/>
        </w:rPr>
        <w:t>Breslaujos</w:t>
      </w:r>
      <w:proofErr w:type="spellEnd"/>
      <w:r w:rsidR="009B325D" w:rsidRPr="00F97456">
        <w:rPr>
          <w:rFonts w:ascii="Arial" w:hAnsi="Arial" w:cs="Arial"/>
          <w:sz w:val="20"/>
        </w:rPr>
        <w:t xml:space="preserve"> g. 3 44403 Kaunas</w:t>
      </w:r>
      <w:r w:rsidR="009B325D" w:rsidRPr="00F62FBC">
        <w:rPr>
          <w:rFonts w:ascii="Arial" w:hAnsi="Arial" w:cs="Arial"/>
          <w:sz w:val="20"/>
        </w:rPr>
        <w:t xml:space="preserve"> elektroninis paštas – </w:t>
      </w:r>
      <w:proofErr w:type="spellStart"/>
      <w:r w:rsidR="009B325D">
        <w:rPr>
          <w:rFonts w:ascii="Arial" w:hAnsi="Arial" w:cs="Arial"/>
          <w:sz w:val="20"/>
        </w:rPr>
        <w:t>gediminas.zygmantas@lei.lt</w:t>
      </w:r>
      <w:proofErr w:type="spellEnd"/>
      <w:r w:rsidR="009B325D" w:rsidRPr="00F62FBC">
        <w:rPr>
          <w:rFonts w:ascii="Arial" w:hAnsi="Arial" w:cs="Arial"/>
          <w:sz w:val="20"/>
        </w:rPr>
        <w:t>.</w:t>
      </w:r>
    </w:p>
    <w:p w14:paraId="44316B50" w14:textId="77777777" w:rsidR="00B62838" w:rsidRPr="00F62FBC" w:rsidRDefault="00B62838" w:rsidP="00B62838">
      <w:pPr>
        <w:pStyle w:val="BodyTextIndent"/>
        <w:spacing w:after="60"/>
        <w:ind w:left="1440" w:firstLine="0"/>
        <w:rPr>
          <w:rFonts w:ascii="Arial" w:hAnsi="Arial" w:cs="Arial"/>
          <w:sz w:val="20"/>
        </w:rPr>
      </w:pPr>
    </w:p>
    <w:p w14:paraId="36EEA7BE" w14:textId="77777777" w:rsidR="00B62838" w:rsidRPr="00F62FBC" w:rsidRDefault="00B62838" w:rsidP="00B62838">
      <w:pPr>
        <w:pStyle w:val="BodyTextIndent"/>
        <w:numPr>
          <w:ilvl w:val="0"/>
          <w:numId w:val="22"/>
        </w:numPr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KONTAKTINIAI ASMENYS (Sutarties BD 18.7 punktas)</w:t>
      </w:r>
    </w:p>
    <w:p w14:paraId="7CA5E907" w14:textId="48FE1F72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Užsakovo atstovų, kurie bus atsakingi už šios Sutarties vykdymą, kontaktai: </w:t>
      </w:r>
    </w:p>
    <w:p w14:paraId="03E9BCEA" w14:textId="16A9EA79" w:rsidR="00B62838" w:rsidRPr="001E305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Paslaugų teikėjo atstovų, kurie bus atsakingi už šios Sutarties vykdymą, kontaktai: </w:t>
      </w:r>
    </w:p>
    <w:p w14:paraId="3AC13393" w14:textId="02B84036" w:rsidR="001E305C" w:rsidRPr="001E305C" w:rsidRDefault="001E305C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1E305C">
        <w:rPr>
          <w:rFonts w:ascii="Arial" w:hAnsi="Arial" w:cs="Arial"/>
          <w:sz w:val="20"/>
        </w:rPr>
        <w:t>Už sutarties viešinimą atsakingas pirkimo vadybininkas.</w:t>
      </w:r>
    </w:p>
    <w:p w14:paraId="39010ACA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807C08B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5C729A8B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62838" w:rsidRPr="00F62FBC" w14:paraId="798CCCC0" w14:textId="77777777" w:rsidTr="008D1097">
        <w:tc>
          <w:tcPr>
            <w:tcW w:w="4360" w:type="dxa"/>
          </w:tcPr>
          <w:p w14:paraId="339F9EB0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62FBC">
              <w:rPr>
                <w:rFonts w:ascii="Arial" w:hAnsi="Arial" w:cs="Arial"/>
                <w:b/>
                <w:bCs/>
              </w:rPr>
              <w:t>Užsakovo vardu:</w:t>
            </w:r>
          </w:p>
          <w:p w14:paraId="0D9797C3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</w:rPr>
            </w:pPr>
          </w:p>
          <w:p w14:paraId="0BA5D4CE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3E1A8D1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62FBC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33164CCB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62838" w:rsidRPr="00F62FBC" w14:paraId="27EDBB2A" w14:textId="77777777" w:rsidTr="008D1097">
        <w:tc>
          <w:tcPr>
            <w:tcW w:w="4360" w:type="dxa"/>
          </w:tcPr>
          <w:p w14:paraId="2997ED1E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F62FBC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44706C0B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F62FBC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B62838" w:rsidRPr="00F62FBC" w14:paraId="144444F5" w14:textId="77777777" w:rsidTr="008D1097">
        <w:tc>
          <w:tcPr>
            <w:tcW w:w="4360" w:type="dxa"/>
          </w:tcPr>
          <w:p w14:paraId="6631F393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255A4CE2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A163017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603FA7F6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51B7EC2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ADA8BA8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D2C61D4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2AB1EBE4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6B356A2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290F3F4C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8FC1429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99E42AA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1770181A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2595498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80F1911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64196CF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D438A4B" w14:textId="77777777" w:rsidR="00B62838" w:rsidRPr="007C566F" w:rsidRDefault="00B62838" w:rsidP="00384D6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sectPr w:rsidR="00B62838" w:rsidRPr="007C566F" w:rsidSect="00CB5D1C">
      <w:headerReference w:type="even" r:id="rId10"/>
      <w:foot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3B088" w14:textId="77777777" w:rsidR="00334256" w:rsidRDefault="00334256">
      <w:r>
        <w:separator/>
      </w:r>
    </w:p>
  </w:endnote>
  <w:endnote w:type="continuationSeparator" w:id="0">
    <w:p w14:paraId="4CC42C2A" w14:textId="77777777" w:rsidR="00334256" w:rsidRDefault="00334256">
      <w:r>
        <w:continuationSeparator/>
      </w:r>
    </w:p>
  </w:endnote>
  <w:endnote w:type="continuationNotice" w:id="1">
    <w:p w14:paraId="35DA9B34" w14:textId="77777777" w:rsidR="00334256" w:rsidRDefault="00334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F7789" w14:textId="65D7F4B7" w:rsidR="006420ED" w:rsidRPr="006420ED" w:rsidRDefault="00044D19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="006420ED"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FD0982">
          <w:rPr>
            <w:rFonts w:ascii="Arial" w:hAnsi="Arial" w:cs="Arial"/>
            <w:noProof/>
          </w:rPr>
          <w:t>3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3E69C4D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A938" w14:textId="77777777" w:rsidR="00334256" w:rsidRDefault="00334256">
      <w:r>
        <w:separator/>
      </w:r>
    </w:p>
  </w:footnote>
  <w:footnote w:type="continuationSeparator" w:id="0">
    <w:p w14:paraId="1329499B" w14:textId="77777777" w:rsidR="00334256" w:rsidRDefault="00334256">
      <w:r>
        <w:continuationSeparator/>
      </w:r>
    </w:p>
  </w:footnote>
  <w:footnote w:type="continuationNotice" w:id="1">
    <w:p w14:paraId="4A8A111F" w14:textId="77777777" w:rsidR="00334256" w:rsidRDefault="003342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9D29" w14:textId="77777777" w:rsidR="008271E5" w:rsidRDefault="00044D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47288D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7CEA6" w14:textId="0B1C6F1F" w:rsidR="009B1C4C" w:rsidRPr="009B1C4C" w:rsidRDefault="009B1C4C" w:rsidP="009B1C4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0E93"/>
    <w:multiLevelType w:val="hybridMultilevel"/>
    <w:tmpl w:val="7902B02C"/>
    <w:lvl w:ilvl="0" w:tplc="6CC66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70983"/>
    <w:multiLevelType w:val="hybridMultilevel"/>
    <w:tmpl w:val="1C485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14C74"/>
    <w:multiLevelType w:val="hybridMultilevel"/>
    <w:tmpl w:val="2EDCF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15"/>
  </w:num>
  <w:num w:numId="12">
    <w:abstractNumId w:val="1"/>
  </w:num>
  <w:num w:numId="13">
    <w:abstractNumId w:val="14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18"/>
  </w:num>
  <w:num w:numId="19">
    <w:abstractNumId w:val="7"/>
  </w:num>
  <w:num w:numId="20">
    <w:abstractNumId w:val="12"/>
  </w:num>
  <w:num w:numId="21">
    <w:abstractNumId w:val="2"/>
  </w:num>
  <w:num w:numId="2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05FC9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6BA"/>
    <w:rsid w:val="00020755"/>
    <w:rsid w:val="000229BE"/>
    <w:rsid w:val="00022F8A"/>
    <w:rsid w:val="0002393C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4AEB"/>
    <w:rsid w:val="00035D0D"/>
    <w:rsid w:val="000364E2"/>
    <w:rsid w:val="00036818"/>
    <w:rsid w:val="00036DE2"/>
    <w:rsid w:val="000403E5"/>
    <w:rsid w:val="00041A20"/>
    <w:rsid w:val="000446F1"/>
    <w:rsid w:val="00044895"/>
    <w:rsid w:val="00044D19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1CF5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5003"/>
    <w:rsid w:val="000A5D44"/>
    <w:rsid w:val="000A6F4B"/>
    <w:rsid w:val="000A728D"/>
    <w:rsid w:val="000A7917"/>
    <w:rsid w:val="000A7982"/>
    <w:rsid w:val="000A7CB2"/>
    <w:rsid w:val="000B04D1"/>
    <w:rsid w:val="000B05A7"/>
    <w:rsid w:val="000B0DAD"/>
    <w:rsid w:val="000B195B"/>
    <w:rsid w:val="000B2292"/>
    <w:rsid w:val="000B2F79"/>
    <w:rsid w:val="000B314F"/>
    <w:rsid w:val="000B425F"/>
    <w:rsid w:val="000B492E"/>
    <w:rsid w:val="000B5665"/>
    <w:rsid w:val="000B6AF8"/>
    <w:rsid w:val="000B715A"/>
    <w:rsid w:val="000B7C52"/>
    <w:rsid w:val="000C01A3"/>
    <w:rsid w:val="000C0949"/>
    <w:rsid w:val="000C1019"/>
    <w:rsid w:val="000C2933"/>
    <w:rsid w:val="000C3471"/>
    <w:rsid w:val="000C34E4"/>
    <w:rsid w:val="000C365F"/>
    <w:rsid w:val="000C4F01"/>
    <w:rsid w:val="000C50E0"/>
    <w:rsid w:val="000C5245"/>
    <w:rsid w:val="000C546C"/>
    <w:rsid w:val="000C5930"/>
    <w:rsid w:val="000C6458"/>
    <w:rsid w:val="000C7597"/>
    <w:rsid w:val="000D27AF"/>
    <w:rsid w:val="000D38F5"/>
    <w:rsid w:val="000D4D6D"/>
    <w:rsid w:val="000D51C9"/>
    <w:rsid w:val="000D6025"/>
    <w:rsid w:val="000D7B3A"/>
    <w:rsid w:val="000E007B"/>
    <w:rsid w:val="000E04A9"/>
    <w:rsid w:val="000E06C7"/>
    <w:rsid w:val="000E0C4F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51DB"/>
    <w:rsid w:val="000F76C8"/>
    <w:rsid w:val="001008BD"/>
    <w:rsid w:val="00100F1A"/>
    <w:rsid w:val="00101285"/>
    <w:rsid w:val="00103E94"/>
    <w:rsid w:val="00104AA8"/>
    <w:rsid w:val="00105406"/>
    <w:rsid w:val="00107B1F"/>
    <w:rsid w:val="00107DDE"/>
    <w:rsid w:val="00110392"/>
    <w:rsid w:val="001105D3"/>
    <w:rsid w:val="0011075E"/>
    <w:rsid w:val="001152C2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27F63"/>
    <w:rsid w:val="00132189"/>
    <w:rsid w:val="00133335"/>
    <w:rsid w:val="00133E82"/>
    <w:rsid w:val="0013415A"/>
    <w:rsid w:val="00134483"/>
    <w:rsid w:val="001356C4"/>
    <w:rsid w:val="001357DB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4D"/>
    <w:rsid w:val="0016055F"/>
    <w:rsid w:val="00160896"/>
    <w:rsid w:val="00162335"/>
    <w:rsid w:val="00162FDE"/>
    <w:rsid w:val="001642AC"/>
    <w:rsid w:val="001646AF"/>
    <w:rsid w:val="001648C3"/>
    <w:rsid w:val="001664C1"/>
    <w:rsid w:val="0016674B"/>
    <w:rsid w:val="001668E1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43DF"/>
    <w:rsid w:val="00185393"/>
    <w:rsid w:val="001854A4"/>
    <w:rsid w:val="001856E7"/>
    <w:rsid w:val="00185CF2"/>
    <w:rsid w:val="00187801"/>
    <w:rsid w:val="00187FAA"/>
    <w:rsid w:val="001914F0"/>
    <w:rsid w:val="00193825"/>
    <w:rsid w:val="001951FC"/>
    <w:rsid w:val="00196305"/>
    <w:rsid w:val="00197240"/>
    <w:rsid w:val="001A0343"/>
    <w:rsid w:val="001A0FFF"/>
    <w:rsid w:val="001A320C"/>
    <w:rsid w:val="001A339B"/>
    <w:rsid w:val="001A487D"/>
    <w:rsid w:val="001A6098"/>
    <w:rsid w:val="001A76CF"/>
    <w:rsid w:val="001B15DE"/>
    <w:rsid w:val="001B1714"/>
    <w:rsid w:val="001B19F3"/>
    <w:rsid w:val="001B2D6D"/>
    <w:rsid w:val="001B3581"/>
    <w:rsid w:val="001B56DE"/>
    <w:rsid w:val="001C0493"/>
    <w:rsid w:val="001C0534"/>
    <w:rsid w:val="001C2C05"/>
    <w:rsid w:val="001C37D2"/>
    <w:rsid w:val="001C454D"/>
    <w:rsid w:val="001C5A6B"/>
    <w:rsid w:val="001C6190"/>
    <w:rsid w:val="001C78A2"/>
    <w:rsid w:val="001D0BFA"/>
    <w:rsid w:val="001D0E56"/>
    <w:rsid w:val="001D2524"/>
    <w:rsid w:val="001D4AC5"/>
    <w:rsid w:val="001D51B7"/>
    <w:rsid w:val="001D7A9B"/>
    <w:rsid w:val="001E03B1"/>
    <w:rsid w:val="001E04A1"/>
    <w:rsid w:val="001E0B29"/>
    <w:rsid w:val="001E2889"/>
    <w:rsid w:val="001E305C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864"/>
    <w:rsid w:val="001F4106"/>
    <w:rsid w:val="001F4DEF"/>
    <w:rsid w:val="001F4FD4"/>
    <w:rsid w:val="001F59F4"/>
    <w:rsid w:val="001F6768"/>
    <w:rsid w:val="001F6A1B"/>
    <w:rsid w:val="001F6FD6"/>
    <w:rsid w:val="001F74ED"/>
    <w:rsid w:val="0020079E"/>
    <w:rsid w:val="00200B53"/>
    <w:rsid w:val="00202588"/>
    <w:rsid w:val="00202820"/>
    <w:rsid w:val="00202906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4D3E"/>
    <w:rsid w:val="00215518"/>
    <w:rsid w:val="00215B46"/>
    <w:rsid w:val="00215BD0"/>
    <w:rsid w:val="0021658D"/>
    <w:rsid w:val="00216C49"/>
    <w:rsid w:val="00217CC9"/>
    <w:rsid w:val="002202C0"/>
    <w:rsid w:val="00220806"/>
    <w:rsid w:val="00221BD3"/>
    <w:rsid w:val="00221F25"/>
    <w:rsid w:val="00222BDD"/>
    <w:rsid w:val="0022302A"/>
    <w:rsid w:val="00223423"/>
    <w:rsid w:val="0022504F"/>
    <w:rsid w:val="002253CD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B8E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25DF"/>
    <w:rsid w:val="002745BD"/>
    <w:rsid w:val="00274F26"/>
    <w:rsid w:val="002750A9"/>
    <w:rsid w:val="00275F2D"/>
    <w:rsid w:val="00276080"/>
    <w:rsid w:val="002779A7"/>
    <w:rsid w:val="002779B6"/>
    <w:rsid w:val="002809D1"/>
    <w:rsid w:val="00281259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946"/>
    <w:rsid w:val="002A5C05"/>
    <w:rsid w:val="002A6DD7"/>
    <w:rsid w:val="002A75EB"/>
    <w:rsid w:val="002A7E58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56B2"/>
    <w:rsid w:val="002F70AF"/>
    <w:rsid w:val="002F73F5"/>
    <w:rsid w:val="00300E10"/>
    <w:rsid w:val="00301BDB"/>
    <w:rsid w:val="00301D25"/>
    <w:rsid w:val="003024E2"/>
    <w:rsid w:val="00302C57"/>
    <w:rsid w:val="003034E5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1FF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4256"/>
    <w:rsid w:val="00337128"/>
    <w:rsid w:val="003402EB"/>
    <w:rsid w:val="00340483"/>
    <w:rsid w:val="003411BB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DCC"/>
    <w:rsid w:val="00377EDD"/>
    <w:rsid w:val="0038366D"/>
    <w:rsid w:val="00384D6E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F97"/>
    <w:rsid w:val="0039602C"/>
    <w:rsid w:val="003977D6"/>
    <w:rsid w:val="003A19B4"/>
    <w:rsid w:val="003A1F31"/>
    <w:rsid w:val="003A302E"/>
    <w:rsid w:val="003A356D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3F7C"/>
    <w:rsid w:val="003C4B01"/>
    <w:rsid w:val="003C4CB1"/>
    <w:rsid w:val="003C4D6C"/>
    <w:rsid w:val="003C64DB"/>
    <w:rsid w:val="003D0624"/>
    <w:rsid w:val="003D0A35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F0CD0"/>
    <w:rsid w:val="003F0D66"/>
    <w:rsid w:val="003F0DBC"/>
    <w:rsid w:val="003F0DC2"/>
    <w:rsid w:val="003F112D"/>
    <w:rsid w:val="003F1304"/>
    <w:rsid w:val="003F190D"/>
    <w:rsid w:val="003F1955"/>
    <w:rsid w:val="003F1F90"/>
    <w:rsid w:val="003F26FF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20DA0"/>
    <w:rsid w:val="00424203"/>
    <w:rsid w:val="004242AC"/>
    <w:rsid w:val="004255F0"/>
    <w:rsid w:val="00425F64"/>
    <w:rsid w:val="004264BD"/>
    <w:rsid w:val="0042650E"/>
    <w:rsid w:val="00426A57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58D0"/>
    <w:rsid w:val="0043653C"/>
    <w:rsid w:val="004366D5"/>
    <w:rsid w:val="00437557"/>
    <w:rsid w:val="00437998"/>
    <w:rsid w:val="00437AF2"/>
    <w:rsid w:val="0044230C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2C2A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544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480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32B0"/>
    <w:rsid w:val="004D3873"/>
    <w:rsid w:val="004D566A"/>
    <w:rsid w:val="004D6E1B"/>
    <w:rsid w:val="004D7AF3"/>
    <w:rsid w:val="004E015D"/>
    <w:rsid w:val="004E05E0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2383"/>
    <w:rsid w:val="004F2B9F"/>
    <w:rsid w:val="004F2DF6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2F78"/>
    <w:rsid w:val="00513355"/>
    <w:rsid w:val="005135AD"/>
    <w:rsid w:val="00514173"/>
    <w:rsid w:val="00515529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6462"/>
    <w:rsid w:val="0052674A"/>
    <w:rsid w:val="00526EA4"/>
    <w:rsid w:val="00527035"/>
    <w:rsid w:val="0052789D"/>
    <w:rsid w:val="00530005"/>
    <w:rsid w:val="005314AD"/>
    <w:rsid w:val="00531BAA"/>
    <w:rsid w:val="00532D84"/>
    <w:rsid w:val="005334F1"/>
    <w:rsid w:val="0053464D"/>
    <w:rsid w:val="00535300"/>
    <w:rsid w:val="00535F5A"/>
    <w:rsid w:val="00536C77"/>
    <w:rsid w:val="005413B6"/>
    <w:rsid w:val="0054271C"/>
    <w:rsid w:val="005429C1"/>
    <w:rsid w:val="00543D82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4AF7"/>
    <w:rsid w:val="005752ED"/>
    <w:rsid w:val="00576D5B"/>
    <w:rsid w:val="0057781F"/>
    <w:rsid w:val="00580687"/>
    <w:rsid w:val="005822CC"/>
    <w:rsid w:val="00582860"/>
    <w:rsid w:val="00582DAD"/>
    <w:rsid w:val="005833C7"/>
    <w:rsid w:val="0058352E"/>
    <w:rsid w:val="005845E0"/>
    <w:rsid w:val="00586D70"/>
    <w:rsid w:val="00587536"/>
    <w:rsid w:val="00587AFC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1678"/>
    <w:rsid w:val="005A2A05"/>
    <w:rsid w:val="005A36A7"/>
    <w:rsid w:val="005A446E"/>
    <w:rsid w:val="005A5345"/>
    <w:rsid w:val="005A54D7"/>
    <w:rsid w:val="005A575B"/>
    <w:rsid w:val="005A5B1E"/>
    <w:rsid w:val="005A5B58"/>
    <w:rsid w:val="005A623D"/>
    <w:rsid w:val="005A6FEF"/>
    <w:rsid w:val="005A7235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B"/>
    <w:rsid w:val="005D0720"/>
    <w:rsid w:val="005D08B9"/>
    <w:rsid w:val="005D3098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527"/>
    <w:rsid w:val="005E1DDB"/>
    <w:rsid w:val="005E2920"/>
    <w:rsid w:val="005E3474"/>
    <w:rsid w:val="005E38DD"/>
    <w:rsid w:val="005E44AC"/>
    <w:rsid w:val="005E6C18"/>
    <w:rsid w:val="005E7071"/>
    <w:rsid w:val="005E72C3"/>
    <w:rsid w:val="005E7BDE"/>
    <w:rsid w:val="005F01AC"/>
    <w:rsid w:val="005F0C09"/>
    <w:rsid w:val="005F0CC3"/>
    <w:rsid w:val="005F10CB"/>
    <w:rsid w:val="005F11EB"/>
    <w:rsid w:val="005F15BF"/>
    <w:rsid w:val="005F3CC7"/>
    <w:rsid w:val="005F447E"/>
    <w:rsid w:val="005F6E96"/>
    <w:rsid w:val="005F782A"/>
    <w:rsid w:val="005F7E0F"/>
    <w:rsid w:val="0060008E"/>
    <w:rsid w:val="00601CB8"/>
    <w:rsid w:val="00602125"/>
    <w:rsid w:val="00604AB4"/>
    <w:rsid w:val="00604BF3"/>
    <w:rsid w:val="00611D93"/>
    <w:rsid w:val="00612E35"/>
    <w:rsid w:val="00613817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5E3"/>
    <w:rsid w:val="006436B2"/>
    <w:rsid w:val="00643FDB"/>
    <w:rsid w:val="00644399"/>
    <w:rsid w:val="006459C1"/>
    <w:rsid w:val="006459CD"/>
    <w:rsid w:val="0064605D"/>
    <w:rsid w:val="0064620D"/>
    <w:rsid w:val="00646AE9"/>
    <w:rsid w:val="00650411"/>
    <w:rsid w:val="006506C3"/>
    <w:rsid w:val="0065211B"/>
    <w:rsid w:val="0065267E"/>
    <w:rsid w:val="00653F30"/>
    <w:rsid w:val="006549BB"/>
    <w:rsid w:val="006554A8"/>
    <w:rsid w:val="0065586B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65"/>
    <w:rsid w:val="006747E0"/>
    <w:rsid w:val="006749B8"/>
    <w:rsid w:val="00676EF8"/>
    <w:rsid w:val="0067740B"/>
    <w:rsid w:val="00680BA5"/>
    <w:rsid w:val="006814ED"/>
    <w:rsid w:val="00682620"/>
    <w:rsid w:val="00683A7B"/>
    <w:rsid w:val="006850CD"/>
    <w:rsid w:val="00685CD3"/>
    <w:rsid w:val="006866DE"/>
    <w:rsid w:val="00686F2B"/>
    <w:rsid w:val="00687AE2"/>
    <w:rsid w:val="006908C8"/>
    <w:rsid w:val="0069096B"/>
    <w:rsid w:val="006910DD"/>
    <w:rsid w:val="00695F34"/>
    <w:rsid w:val="006971F1"/>
    <w:rsid w:val="00697635"/>
    <w:rsid w:val="00697D8C"/>
    <w:rsid w:val="006A05BC"/>
    <w:rsid w:val="006A1177"/>
    <w:rsid w:val="006A17DD"/>
    <w:rsid w:val="006A1B6B"/>
    <w:rsid w:val="006A1C8C"/>
    <w:rsid w:val="006A4433"/>
    <w:rsid w:val="006A4484"/>
    <w:rsid w:val="006A448C"/>
    <w:rsid w:val="006A6E22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3CE9"/>
    <w:rsid w:val="006C443E"/>
    <w:rsid w:val="006C486C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5C94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571B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00C"/>
    <w:rsid w:val="0071034C"/>
    <w:rsid w:val="00710541"/>
    <w:rsid w:val="007105CF"/>
    <w:rsid w:val="00712744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5010"/>
    <w:rsid w:val="00725D69"/>
    <w:rsid w:val="0073010A"/>
    <w:rsid w:val="00730BA1"/>
    <w:rsid w:val="00734CC8"/>
    <w:rsid w:val="00735DF1"/>
    <w:rsid w:val="007362EC"/>
    <w:rsid w:val="00736E25"/>
    <w:rsid w:val="00737461"/>
    <w:rsid w:val="00740689"/>
    <w:rsid w:val="00740B7A"/>
    <w:rsid w:val="0074153D"/>
    <w:rsid w:val="00741840"/>
    <w:rsid w:val="00741EA5"/>
    <w:rsid w:val="007437A7"/>
    <w:rsid w:val="00744891"/>
    <w:rsid w:val="0074532E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FB5"/>
    <w:rsid w:val="00757182"/>
    <w:rsid w:val="00763667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57B3"/>
    <w:rsid w:val="00777CA9"/>
    <w:rsid w:val="00781444"/>
    <w:rsid w:val="007826FC"/>
    <w:rsid w:val="00783599"/>
    <w:rsid w:val="0078649D"/>
    <w:rsid w:val="00787A9A"/>
    <w:rsid w:val="00790E60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B03C4"/>
    <w:rsid w:val="007B0FBF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832"/>
    <w:rsid w:val="007E2EAB"/>
    <w:rsid w:val="007E3D92"/>
    <w:rsid w:val="007E43AD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406E"/>
    <w:rsid w:val="00805BFD"/>
    <w:rsid w:val="00806B72"/>
    <w:rsid w:val="00807674"/>
    <w:rsid w:val="008077C9"/>
    <w:rsid w:val="00810446"/>
    <w:rsid w:val="00810DF3"/>
    <w:rsid w:val="00811667"/>
    <w:rsid w:val="008116E4"/>
    <w:rsid w:val="0081369E"/>
    <w:rsid w:val="00813835"/>
    <w:rsid w:val="00814D41"/>
    <w:rsid w:val="008150E0"/>
    <w:rsid w:val="00815795"/>
    <w:rsid w:val="008157C2"/>
    <w:rsid w:val="00816EDA"/>
    <w:rsid w:val="0082086C"/>
    <w:rsid w:val="00821909"/>
    <w:rsid w:val="00821A0A"/>
    <w:rsid w:val="00821CFE"/>
    <w:rsid w:val="008224D1"/>
    <w:rsid w:val="008229F9"/>
    <w:rsid w:val="00822D90"/>
    <w:rsid w:val="00823CB3"/>
    <w:rsid w:val="00824E0C"/>
    <w:rsid w:val="00824ECF"/>
    <w:rsid w:val="008259B9"/>
    <w:rsid w:val="00826363"/>
    <w:rsid w:val="0082654F"/>
    <w:rsid w:val="0082696D"/>
    <w:rsid w:val="008271E5"/>
    <w:rsid w:val="0082776E"/>
    <w:rsid w:val="008279D6"/>
    <w:rsid w:val="00832256"/>
    <w:rsid w:val="00832BF6"/>
    <w:rsid w:val="008348BC"/>
    <w:rsid w:val="0083597E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316"/>
    <w:rsid w:val="008577F8"/>
    <w:rsid w:val="00860A1D"/>
    <w:rsid w:val="008631C5"/>
    <w:rsid w:val="008637DE"/>
    <w:rsid w:val="00866A29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6BA2"/>
    <w:rsid w:val="00886BE8"/>
    <w:rsid w:val="00886CF1"/>
    <w:rsid w:val="008878B8"/>
    <w:rsid w:val="00890BC5"/>
    <w:rsid w:val="00891007"/>
    <w:rsid w:val="00891059"/>
    <w:rsid w:val="00892E8A"/>
    <w:rsid w:val="0089309F"/>
    <w:rsid w:val="00894E4A"/>
    <w:rsid w:val="008951B3"/>
    <w:rsid w:val="0089708E"/>
    <w:rsid w:val="00897DE0"/>
    <w:rsid w:val="008A04E1"/>
    <w:rsid w:val="008A336F"/>
    <w:rsid w:val="008A45A6"/>
    <w:rsid w:val="008A5901"/>
    <w:rsid w:val="008A5C2C"/>
    <w:rsid w:val="008A5CF4"/>
    <w:rsid w:val="008A65DE"/>
    <w:rsid w:val="008B12FE"/>
    <w:rsid w:val="008B3389"/>
    <w:rsid w:val="008B3885"/>
    <w:rsid w:val="008B3F12"/>
    <w:rsid w:val="008B436B"/>
    <w:rsid w:val="008B4FBC"/>
    <w:rsid w:val="008B5FF2"/>
    <w:rsid w:val="008B6AFF"/>
    <w:rsid w:val="008B7F9E"/>
    <w:rsid w:val="008C02BE"/>
    <w:rsid w:val="008C062F"/>
    <w:rsid w:val="008C150E"/>
    <w:rsid w:val="008C3CBD"/>
    <w:rsid w:val="008C48A4"/>
    <w:rsid w:val="008C5592"/>
    <w:rsid w:val="008C683F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4C87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2AB0"/>
    <w:rsid w:val="00902F21"/>
    <w:rsid w:val="009105A9"/>
    <w:rsid w:val="00910971"/>
    <w:rsid w:val="00914291"/>
    <w:rsid w:val="0091432B"/>
    <w:rsid w:val="0091449E"/>
    <w:rsid w:val="009148CB"/>
    <w:rsid w:val="00916EB3"/>
    <w:rsid w:val="0091761A"/>
    <w:rsid w:val="00922620"/>
    <w:rsid w:val="00922DED"/>
    <w:rsid w:val="0092477A"/>
    <w:rsid w:val="009250B6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39BA"/>
    <w:rsid w:val="0096488C"/>
    <w:rsid w:val="00965887"/>
    <w:rsid w:val="00970247"/>
    <w:rsid w:val="0097155B"/>
    <w:rsid w:val="00971E5C"/>
    <w:rsid w:val="00972090"/>
    <w:rsid w:val="00972283"/>
    <w:rsid w:val="0097231C"/>
    <w:rsid w:val="00972ED9"/>
    <w:rsid w:val="009744EB"/>
    <w:rsid w:val="00976737"/>
    <w:rsid w:val="00976FE2"/>
    <w:rsid w:val="00977F13"/>
    <w:rsid w:val="00980E5C"/>
    <w:rsid w:val="009816CA"/>
    <w:rsid w:val="00982B3B"/>
    <w:rsid w:val="00983062"/>
    <w:rsid w:val="009852BF"/>
    <w:rsid w:val="00985635"/>
    <w:rsid w:val="00985D1E"/>
    <w:rsid w:val="00987E08"/>
    <w:rsid w:val="00990983"/>
    <w:rsid w:val="009917BC"/>
    <w:rsid w:val="00991A97"/>
    <w:rsid w:val="00992BB4"/>
    <w:rsid w:val="00992E5C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503"/>
    <w:rsid w:val="009A783F"/>
    <w:rsid w:val="009B0226"/>
    <w:rsid w:val="009B1972"/>
    <w:rsid w:val="009B1C4C"/>
    <w:rsid w:val="009B2AA9"/>
    <w:rsid w:val="009B31E3"/>
    <w:rsid w:val="009B325D"/>
    <w:rsid w:val="009B3AD7"/>
    <w:rsid w:val="009B519C"/>
    <w:rsid w:val="009B6123"/>
    <w:rsid w:val="009B6E83"/>
    <w:rsid w:val="009B75A3"/>
    <w:rsid w:val="009B7650"/>
    <w:rsid w:val="009C05D0"/>
    <w:rsid w:val="009C05DB"/>
    <w:rsid w:val="009C46C2"/>
    <w:rsid w:val="009C4DE4"/>
    <w:rsid w:val="009C78D9"/>
    <w:rsid w:val="009D0093"/>
    <w:rsid w:val="009D00E1"/>
    <w:rsid w:val="009D0447"/>
    <w:rsid w:val="009D0FC8"/>
    <w:rsid w:val="009D1CFF"/>
    <w:rsid w:val="009D1F15"/>
    <w:rsid w:val="009D2337"/>
    <w:rsid w:val="009D2591"/>
    <w:rsid w:val="009D4FA4"/>
    <w:rsid w:val="009E1F0A"/>
    <w:rsid w:val="009E2897"/>
    <w:rsid w:val="009E3324"/>
    <w:rsid w:val="009E3DC1"/>
    <w:rsid w:val="009E5187"/>
    <w:rsid w:val="009E585B"/>
    <w:rsid w:val="009E6B76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B40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20779"/>
    <w:rsid w:val="00A21C50"/>
    <w:rsid w:val="00A22CFF"/>
    <w:rsid w:val="00A2344F"/>
    <w:rsid w:val="00A239F9"/>
    <w:rsid w:val="00A2467B"/>
    <w:rsid w:val="00A2499A"/>
    <w:rsid w:val="00A2568C"/>
    <w:rsid w:val="00A257B0"/>
    <w:rsid w:val="00A2596D"/>
    <w:rsid w:val="00A26661"/>
    <w:rsid w:val="00A27261"/>
    <w:rsid w:val="00A303F3"/>
    <w:rsid w:val="00A324D2"/>
    <w:rsid w:val="00A32D27"/>
    <w:rsid w:val="00A340FB"/>
    <w:rsid w:val="00A3477A"/>
    <w:rsid w:val="00A34957"/>
    <w:rsid w:val="00A34B9B"/>
    <w:rsid w:val="00A356F6"/>
    <w:rsid w:val="00A3572C"/>
    <w:rsid w:val="00A36168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3F3"/>
    <w:rsid w:val="00A507D3"/>
    <w:rsid w:val="00A51520"/>
    <w:rsid w:val="00A5490D"/>
    <w:rsid w:val="00A55B74"/>
    <w:rsid w:val="00A55B85"/>
    <w:rsid w:val="00A56356"/>
    <w:rsid w:val="00A5636A"/>
    <w:rsid w:val="00A56EB6"/>
    <w:rsid w:val="00A5735C"/>
    <w:rsid w:val="00A61E67"/>
    <w:rsid w:val="00A62AF4"/>
    <w:rsid w:val="00A63AB4"/>
    <w:rsid w:val="00A65531"/>
    <w:rsid w:val="00A66A41"/>
    <w:rsid w:val="00A672FA"/>
    <w:rsid w:val="00A67BDA"/>
    <w:rsid w:val="00A67FCD"/>
    <w:rsid w:val="00A70158"/>
    <w:rsid w:val="00A71217"/>
    <w:rsid w:val="00A7157F"/>
    <w:rsid w:val="00A71AE8"/>
    <w:rsid w:val="00A71D77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6FC7"/>
    <w:rsid w:val="00A77668"/>
    <w:rsid w:val="00A776B2"/>
    <w:rsid w:val="00A83C7E"/>
    <w:rsid w:val="00A83E35"/>
    <w:rsid w:val="00A8430D"/>
    <w:rsid w:val="00A84AE5"/>
    <w:rsid w:val="00A853F3"/>
    <w:rsid w:val="00A86CBD"/>
    <w:rsid w:val="00A9014E"/>
    <w:rsid w:val="00A904D7"/>
    <w:rsid w:val="00A90E05"/>
    <w:rsid w:val="00A94815"/>
    <w:rsid w:val="00A96FE3"/>
    <w:rsid w:val="00AA046B"/>
    <w:rsid w:val="00AA14FA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587D"/>
    <w:rsid w:val="00AB659F"/>
    <w:rsid w:val="00AB6BA0"/>
    <w:rsid w:val="00AB7A6E"/>
    <w:rsid w:val="00AC027A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B54"/>
    <w:rsid w:val="00AE53AA"/>
    <w:rsid w:val="00AE585A"/>
    <w:rsid w:val="00AE5EC9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0F44"/>
    <w:rsid w:val="00B01E3C"/>
    <w:rsid w:val="00B02E2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1FA"/>
    <w:rsid w:val="00B10CFF"/>
    <w:rsid w:val="00B10FF7"/>
    <w:rsid w:val="00B10FFE"/>
    <w:rsid w:val="00B111C1"/>
    <w:rsid w:val="00B1158E"/>
    <w:rsid w:val="00B11AB5"/>
    <w:rsid w:val="00B13D10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27C1E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3674"/>
    <w:rsid w:val="00B54983"/>
    <w:rsid w:val="00B54BB7"/>
    <w:rsid w:val="00B551D5"/>
    <w:rsid w:val="00B5755F"/>
    <w:rsid w:val="00B57833"/>
    <w:rsid w:val="00B603AC"/>
    <w:rsid w:val="00B60424"/>
    <w:rsid w:val="00B61D79"/>
    <w:rsid w:val="00B62294"/>
    <w:rsid w:val="00B62838"/>
    <w:rsid w:val="00B64824"/>
    <w:rsid w:val="00B6483F"/>
    <w:rsid w:val="00B6637C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6F5B"/>
    <w:rsid w:val="00B77E4E"/>
    <w:rsid w:val="00B818DF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82E"/>
    <w:rsid w:val="00B96BED"/>
    <w:rsid w:val="00BA2C51"/>
    <w:rsid w:val="00BA2DD9"/>
    <w:rsid w:val="00BA2F7B"/>
    <w:rsid w:val="00BA3CD9"/>
    <w:rsid w:val="00BA3DDE"/>
    <w:rsid w:val="00BA4AFA"/>
    <w:rsid w:val="00BA6E66"/>
    <w:rsid w:val="00BA71F1"/>
    <w:rsid w:val="00BA76B9"/>
    <w:rsid w:val="00BA7C79"/>
    <w:rsid w:val="00BA7ED5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DBC"/>
    <w:rsid w:val="00BD5FFC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405"/>
    <w:rsid w:val="00C11066"/>
    <w:rsid w:val="00C114EB"/>
    <w:rsid w:val="00C12D83"/>
    <w:rsid w:val="00C134FD"/>
    <w:rsid w:val="00C1376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129A"/>
    <w:rsid w:val="00C3182E"/>
    <w:rsid w:val="00C33316"/>
    <w:rsid w:val="00C3571A"/>
    <w:rsid w:val="00C35F0B"/>
    <w:rsid w:val="00C36A86"/>
    <w:rsid w:val="00C37492"/>
    <w:rsid w:val="00C40440"/>
    <w:rsid w:val="00C40B0C"/>
    <w:rsid w:val="00C41214"/>
    <w:rsid w:val="00C4198A"/>
    <w:rsid w:val="00C41BB4"/>
    <w:rsid w:val="00C41EDC"/>
    <w:rsid w:val="00C44299"/>
    <w:rsid w:val="00C44DFB"/>
    <w:rsid w:val="00C45E61"/>
    <w:rsid w:val="00C4747D"/>
    <w:rsid w:val="00C507E3"/>
    <w:rsid w:val="00C50D7D"/>
    <w:rsid w:val="00C51296"/>
    <w:rsid w:val="00C51828"/>
    <w:rsid w:val="00C5432C"/>
    <w:rsid w:val="00C548F5"/>
    <w:rsid w:val="00C5598A"/>
    <w:rsid w:val="00C57E7B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90DBA"/>
    <w:rsid w:val="00C9192F"/>
    <w:rsid w:val="00C9470C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5A64"/>
    <w:rsid w:val="00CB5D1C"/>
    <w:rsid w:val="00CB64A4"/>
    <w:rsid w:val="00CB6B77"/>
    <w:rsid w:val="00CB755B"/>
    <w:rsid w:val="00CB7C45"/>
    <w:rsid w:val="00CC0E69"/>
    <w:rsid w:val="00CC0FE1"/>
    <w:rsid w:val="00CC1203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D7B07"/>
    <w:rsid w:val="00CE08B0"/>
    <w:rsid w:val="00CE5D67"/>
    <w:rsid w:val="00CE671E"/>
    <w:rsid w:val="00CF08F4"/>
    <w:rsid w:val="00CF0E0B"/>
    <w:rsid w:val="00CF319C"/>
    <w:rsid w:val="00CF3B70"/>
    <w:rsid w:val="00CF4DA4"/>
    <w:rsid w:val="00CF5267"/>
    <w:rsid w:val="00D019E0"/>
    <w:rsid w:val="00D01B7A"/>
    <w:rsid w:val="00D02CCD"/>
    <w:rsid w:val="00D040A2"/>
    <w:rsid w:val="00D0449F"/>
    <w:rsid w:val="00D047E4"/>
    <w:rsid w:val="00D04FE5"/>
    <w:rsid w:val="00D05961"/>
    <w:rsid w:val="00D064C2"/>
    <w:rsid w:val="00D06E77"/>
    <w:rsid w:val="00D111BE"/>
    <w:rsid w:val="00D128C0"/>
    <w:rsid w:val="00D12B55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75E"/>
    <w:rsid w:val="00D32C97"/>
    <w:rsid w:val="00D345F0"/>
    <w:rsid w:val="00D35086"/>
    <w:rsid w:val="00D352D0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3A30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385E"/>
    <w:rsid w:val="00D63F6A"/>
    <w:rsid w:val="00D6491C"/>
    <w:rsid w:val="00D64981"/>
    <w:rsid w:val="00D653B9"/>
    <w:rsid w:val="00D65FA1"/>
    <w:rsid w:val="00D672D8"/>
    <w:rsid w:val="00D67805"/>
    <w:rsid w:val="00D71146"/>
    <w:rsid w:val="00D715E5"/>
    <w:rsid w:val="00D74497"/>
    <w:rsid w:val="00D74C5D"/>
    <w:rsid w:val="00D74CED"/>
    <w:rsid w:val="00D767BA"/>
    <w:rsid w:val="00D76CA3"/>
    <w:rsid w:val="00D77EA3"/>
    <w:rsid w:val="00D8187B"/>
    <w:rsid w:val="00D81DF8"/>
    <w:rsid w:val="00D87CA3"/>
    <w:rsid w:val="00D90A7E"/>
    <w:rsid w:val="00D91044"/>
    <w:rsid w:val="00D9202A"/>
    <w:rsid w:val="00D93FC4"/>
    <w:rsid w:val="00D94704"/>
    <w:rsid w:val="00D94C13"/>
    <w:rsid w:val="00D95845"/>
    <w:rsid w:val="00D976A1"/>
    <w:rsid w:val="00D977C9"/>
    <w:rsid w:val="00D978A8"/>
    <w:rsid w:val="00DA1C53"/>
    <w:rsid w:val="00DA1EC8"/>
    <w:rsid w:val="00DA2051"/>
    <w:rsid w:val="00DA2084"/>
    <w:rsid w:val="00DA25C3"/>
    <w:rsid w:val="00DA3007"/>
    <w:rsid w:val="00DA417B"/>
    <w:rsid w:val="00DA54CF"/>
    <w:rsid w:val="00DA60AD"/>
    <w:rsid w:val="00DA6871"/>
    <w:rsid w:val="00DA6F9F"/>
    <w:rsid w:val="00DB0B73"/>
    <w:rsid w:val="00DB199A"/>
    <w:rsid w:val="00DB4CF3"/>
    <w:rsid w:val="00DB5CD4"/>
    <w:rsid w:val="00DB70A2"/>
    <w:rsid w:val="00DC02C1"/>
    <w:rsid w:val="00DC17F2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F6"/>
    <w:rsid w:val="00DE234F"/>
    <w:rsid w:val="00DE240C"/>
    <w:rsid w:val="00DE2761"/>
    <w:rsid w:val="00DE2A86"/>
    <w:rsid w:val="00DE30C5"/>
    <w:rsid w:val="00DE3FDB"/>
    <w:rsid w:val="00DE7346"/>
    <w:rsid w:val="00DF0328"/>
    <w:rsid w:val="00DF1B8D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8EE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571C"/>
    <w:rsid w:val="00E5667E"/>
    <w:rsid w:val="00E56C11"/>
    <w:rsid w:val="00E56D3D"/>
    <w:rsid w:val="00E57181"/>
    <w:rsid w:val="00E610BB"/>
    <w:rsid w:val="00E619B3"/>
    <w:rsid w:val="00E6279F"/>
    <w:rsid w:val="00E639BE"/>
    <w:rsid w:val="00E63F8E"/>
    <w:rsid w:val="00E6525F"/>
    <w:rsid w:val="00E65752"/>
    <w:rsid w:val="00E65C78"/>
    <w:rsid w:val="00E66621"/>
    <w:rsid w:val="00E66798"/>
    <w:rsid w:val="00E67995"/>
    <w:rsid w:val="00E7116B"/>
    <w:rsid w:val="00E724B3"/>
    <w:rsid w:val="00E7352B"/>
    <w:rsid w:val="00E7502B"/>
    <w:rsid w:val="00E757C4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F92"/>
    <w:rsid w:val="00EA26F1"/>
    <w:rsid w:val="00EA293E"/>
    <w:rsid w:val="00EA2BD6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4C82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73F"/>
    <w:rsid w:val="00ED5BA6"/>
    <w:rsid w:val="00ED654D"/>
    <w:rsid w:val="00EE0687"/>
    <w:rsid w:val="00EE0969"/>
    <w:rsid w:val="00EE0E0A"/>
    <w:rsid w:val="00EE330E"/>
    <w:rsid w:val="00EE546F"/>
    <w:rsid w:val="00EE558F"/>
    <w:rsid w:val="00EE6606"/>
    <w:rsid w:val="00EE6AEE"/>
    <w:rsid w:val="00EE6D61"/>
    <w:rsid w:val="00EE7F88"/>
    <w:rsid w:val="00EF0D5F"/>
    <w:rsid w:val="00EF0DEA"/>
    <w:rsid w:val="00EF2E30"/>
    <w:rsid w:val="00EF3403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C2D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476E4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5614"/>
    <w:rsid w:val="00F76548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6A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66B4"/>
    <w:rsid w:val="00FC7E29"/>
    <w:rsid w:val="00FD05DB"/>
    <w:rsid w:val="00FD0982"/>
    <w:rsid w:val="00FD0A9E"/>
    <w:rsid w:val="00FD1A8F"/>
    <w:rsid w:val="00FD2133"/>
    <w:rsid w:val="00FD2CC8"/>
    <w:rsid w:val="00FD4578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3375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DC6E7"/>
  <w15:docId w15:val="{9856B45D-7972-4F37-A3C6-C86DD863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F28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28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saskait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7B2D-B189-497D-ACEF-B67B457C1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475D0-D062-4584-93B1-73EA716C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4845</Words>
  <Characters>2763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VST</dc:creator>
  <cp:lastModifiedBy>Božena ROKIENĖ</cp:lastModifiedBy>
  <cp:revision>29</cp:revision>
  <cp:lastPrinted>2016-06-28T11:55:00Z</cp:lastPrinted>
  <dcterms:created xsi:type="dcterms:W3CDTF">2018-04-06T06:32:00Z</dcterms:created>
  <dcterms:modified xsi:type="dcterms:W3CDTF">2018-07-03T08:23:00Z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