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t>PATVIRTINTA </w:t>
      </w:r>
    </w:p>
    <w:p w14:paraId="4A44398A" w14:textId="77777777" w:rsidR="005A5832" w:rsidRPr="00A10867" w:rsidRDefault="00A10867">
      <w:pPr>
        <w:ind w:left="6375"/>
        <w:textAlignment w:val="baseline"/>
        <w:rPr>
          <w:sz w:val="18"/>
          <w:szCs w:val="18"/>
        </w:rPr>
      </w:pPr>
      <w:r w:rsidRPr="00A10867">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rPr>
            </w:pPr>
            <w:r>
              <w:rPr>
                <w:b/>
                <w:bCs/>
                <w:kern w:val="2"/>
              </w:rPr>
              <w:t>Sutarties pavadinimas</w:t>
            </w:r>
          </w:p>
        </w:tc>
        <w:tc>
          <w:tcPr>
            <w:tcW w:w="7110" w:type="dxa"/>
            <w:gridSpan w:val="3"/>
          </w:tcPr>
          <w:p w14:paraId="214BC6DB" w14:textId="01EC1597" w:rsidR="005A5832" w:rsidRDefault="003F54CB">
            <w:pPr>
              <w:jc w:val="both"/>
              <w:rPr>
                <w:kern w:val="2"/>
              </w:rPr>
            </w:pPr>
            <w:r>
              <w:rPr>
                <w:kern w:val="2"/>
              </w:rPr>
              <w:t>Vienkartinių medicininių priemonių</w:t>
            </w:r>
            <w:r w:rsidR="00BB283C">
              <w:rPr>
                <w:kern w:val="2"/>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77777777"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571" w:type="dxa"/>
          </w:tcPr>
          <w:p w14:paraId="555DB549" w14:textId="77777777"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240" w:type="dxa"/>
          </w:tcPr>
          <w:p w14:paraId="5B1CC694" w14:textId="77777777" w:rsidR="005A5832" w:rsidRDefault="00A10867">
            <w:pPr>
              <w:rPr>
                <w:kern w:val="2"/>
              </w:rPr>
            </w:pPr>
            <w:r>
              <w:rPr>
                <w:kern w:val="2"/>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rPr>
            </w:pPr>
          </w:p>
        </w:tc>
        <w:tc>
          <w:tcPr>
            <w:tcW w:w="3240" w:type="dxa"/>
          </w:tcPr>
          <w:p w14:paraId="536F03A5" w14:textId="77777777" w:rsidR="005A5832" w:rsidRDefault="00A10867">
            <w:pPr>
              <w:rPr>
                <w:kern w:val="2"/>
              </w:rPr>
            </w:pPr>
            <w:r>
              <w:rPr>
                <w:kern w:val="2"/>
              </w:rPr>
              <w:t>1.1.2. Juridinio asmens kodas</w:t>
            </w:r>
          </w:p>
        </w:tc>
        <w:tc>
          <w:tcPr>
            <w:tcW w:w="3510" w:type="dxa"/>
          </w:tcPr>
          <w:p w14:paraId="64EBBB43" w14:textId="3850452E" w:rsidR="005A5832" w:rsidRDefault="00F05951" w:rsidP="00F05951">
            <w:pPr>
              <w:rPr>
                <w:kern w:val="2"/>
              </w:rPr>
            </w:pPr>
            <w:r w:rsidRPr="006C2F98">
              <w:t>302583800</w:t>
            </w:r>
          </w:p>
        </w:tc>
      </w:tr>
      <w:tr w:rsidR="005A5832" w14:paraId="70C56F93" w14:textId="77777777">
        <w:tc>
          <w:tcPr>
            <w:tcW w:w="2808" w:type="dxa"/>
            <w:vMerge/>
          </w:tcPr>
          <w:p w14:paraId="27AE4BDA" w14:textId="77777777" w:rsidR="005A5832" w:rsidRDefault="005A5832">
            <w:pPr>
              <w:rPr>
                <w:kern w:val="2"/>
              </w:rPr>
            </w:pPr>
          </w:p>
        </w:tc>
        <w:tc>
          <w:tcPr>
            <w:tcW w:w="3240" w:type="dxa"/>
          </w:tcPr>
          <w:p w14:paraId="64A0BE1D" w14:textId="77777777" w:rsidR="005A5832" w:rsidRDefault="00A10867">
            <w:pPr>
              <w:rPr>
                <w:kern w:val="2"/>
              </w:rPr>
            </w:pPr>
            <w:r>
              <w:rPr>
                <w:kern w:val="2"/>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rPr>
            </w:pPr>
          </w:p>
        </w:tc>
      </w:tr>
      <w:tr w:rsidR="005A5832" w14:paraId="16599AD1" w14:textId="77777777">
        <w:tc>
          <w:tcPr>
            <w:tcW w:w="2808" w:type="dxa"/>
            <w:vMerge/>
          </w:tcPr>
          <w:p w14:paraId="615657C1" w14:textId="77777777" w:rsidR="005A5832" w:rsidRDefault="005A5832">
            <w:pPr>
              <w:rPr>
                <w:kern w:val="2"/>
              </w:rPr>
            </w:pPr>
          </w:p>
        </w:tc>
        <w:tc>
          <w:tcPr>
            <w:tcW w:w="3240" w:type="dxa"/>
          </w:tcPr>
          <w:p w14:paraId="487182F8" w14:textId="77777777" w:rsidR="005A5832" w:rsidRDefault="00A10867">
            <w:pPr>
              <w:rPr>
                <w:kern w:val="2"/>
              </w:rPr>
            </w:pPr>
            <w:r>
              <w:rPr>
                <w:kern w:val="2"/>
              </w:rPr>
              <w:t>1.1.4. PVM mokėtojo kodas</w:t>
            </w:r>
          </w:p>
        </w:tc>
        <w:tc>
          <w:tcPr>
            <w:tcW w:w="3510" w:type="dxa"/>
          </w:tcPr>
          <w:p w14:paraId="45BA4799" w14:textId="5A60B445" w:rsidR="005A5832" w:rsidRDefault="00F05951" w:rsidP="00F05951">
            <w:pPr>
              <w:rPr>
                <w:kern w:val="2"/>
              </w:rPr>
            </w:pPr>
            <w:r w:rsidRPr="006C2F98">
              <w:t>LT100005939715</w:t>
            </w:r>
          </w:p>
        </w:tc>
      </w:tr>
      <w:tr w:rsidR="005A5832" w14:paraId="733C8632" w14:textId="77777777">
        <w:tc>
          <w:tcPr>
            <w:tcW w:w="2808" w:type="dxa"/>
            <w:vMerge/>
          </w:tcPr>
          <w:p w14:paraId="0694FC6D" w14:textId="77777777" w:rsidR="005A5832" w:rsidRDefault="005A5832">
            <w:pPr>
              <w:rPr>
                <w:kern w:val="2"/>
              </w:rPr>
            </w:pPr>
          </w:p>
        </w:tc>
        <w:tc>
          <w:tcPr>
            <w:tcW w:w="3240" w:type="dxa"/>
          </w:tcPr>
          <w:p w14:paraId="1CA4936D" w14:textId="77777777" w:rsidR="005A5832" w:rsidRDefault="00A10867">
            <w:pPr>
              <w:rPr>
                <w:kern w:val="2"/>
              </w:rPr>
            </w:pPr>
            <w:r>
              <w:rPr>
                <w:kern w:val="2"/>
              </w:rPr>
              <w:t>1.1.5. Atsiskaitomoji sąskaita</w:t>
            </w:r>
          </w:p>
        </w:tc>
        <w:tc>
          <w:tcPr>
            <w:tcW w:w="3510" w:type="dxa"/>
          </w:tcPr>
          <w:p w14:paraId="70B88E6B" w14:textId="35E2DB5F" w:rsidR="005A5832" w:rsidRDefault="00F05951" w:rsidP="00F05951">
            <w:pPr>
              <w:rPr>
                <w:kern w:val="2"/>
              </w:rPr>
            </w:pPr>
            <w:r w:rsidRPr="006C2F98">
              <w:t>LT284010042502573979</w:t>
            </w:r>
          </w:p>
        </w:tc>
      </w:tr>
      <w:tr w:rsidR="005A5832" w14:paraId="25B11DAB" w14:textId="77777777">
        <w:tc>
          <w:tcPr>
            <w:tcW w:w="2808" w:type="dxa"/>
            <w:vMerge/>
          </w:tcPr>
          <w:p w14:paraId="73F51895" w14:textId="77777777" w:rsidR="005A5832" w:rsidRDefault="005A5832">
            <w:pPr>
              <w:rPr>
                <w:kern w:val="2"/>
              </w:rPr>
            </w:pPr>
          </w:p>
        </w:tc>
        <w:tc>
          <w:tcPr>
            <w:tcW w:w="3240" w:type="dxa"/>
          </w:tcPr>
          <w:p w14:paraId="1CBD060A" w14:textId="77777777" w:rsidR="005A5832" w:rsidRDefault="00A10867">
            <w:pPr>
              <w:rPr>
                <w:kern w:val="2"/>
              </w:rPr>
            </w:pPr>
            <w:r>
              <w:rPr>
                <w:kern w:val="2"/>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rPr>
            </w:pPr>
          </w:p>
        </w:tc>
        <w:tc>
          <w:tcPr>
            <w:tcW w:w="3240" w:type="dxa"/>
          </w:tcPr>
          <w:p w14:paraId="2A47384D" w14:textId="77777777" w:rsidR="005A5832" w:rsidRDefault="00A10867">
            <w:pPr>
              <w:rPr>
                <w:kern w:val="2"/>
              </w:rPr>
            </w:pPr>
            <w:r>
              <w:rPr>
                <w:kern w:val="2"/>
              </w:rPr>
              <w:t>1.1.7. Telefonas</w:t>
            </w:r>
          </w:p>
        </w:tc>
        <w:tc>
          <w:tcPr>
            <w:tcW w:w="3510" w:type="dxa"/>
          </w:tcPr>
          <w:p w14:paraId="0947AEED" w14:textId="7FBDACCA" w:rsidR="005A5832" w:rsidRDefault="00F05951" w:rsidP="00F05951">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tc>
          <w:tcPr>
            <w:tcW w:w="2808" w:type="dxa"/>
            <w:vMerge/>
          </w:tcPr>
          <w:p w14:paraId="2DB06DFE" w14:textId="77777777" w:rsidR="005A5832" w:rsidRDefault="005A5832">
            <w:pPr>
              <w:rPr>
                <w:kern w:val="2"/>
              </w:rPr>
            </w:pPr>
          </w:p>
        </w:tc>
        <w:tc>
          <w:tcPr>
            <w:tcW w:w="3240" w:type="dxa"/>
          </w:tcPr>
          <w:p w14:paraId="647883C9" w14:textId="77777777" w:rsidR="005A5832" w:rsidRDefault="00A10867">
            <w:pPr>
              <w:rPr>
                <w:kern w:val="2"/>
              </w:rPr>
            </w:pPr>
            <w:r>
              <w:rPr>
                <w:kern w:val="2"/>
              </w:rPr>
              <w:t>1.1.8. El. paštas</w:t>
            </w:r>
          </w:p>
        </w:tc>
        <w:tc>
          <w:tcPr>
            <w:tcW w:w="3510" w:type="dxa"/>
          </w:tcPr>
          <w:p w14:paraId="7E64A00A" w14:textId="03F6B6F8" w:rsidR="005A5832" w:rsidRDefault="00F05951" w:rsidP="00F05951">
            <w:pPr>
              <w:rPr>
                <w:kern w:val="2"/>
              </w:rPr>
            </w:pPr>
            <w:r>
              <w:t>info</w:t>
            </w:r>
            <w:r>
              <w:rPr>
                <w:lang w:val="en-US"/>
              </w:rPr>
              <w:t>@kaunoligonine.lt</w:t>
            </w:r>
          </w:p>
        </w:tc>
      </w:tr>
      <w:tr w:rsidR="005C38D6" w14:paraId="68CD11A2" w14:textId="77777777">
        <w:tc>
          <w:tcPr>
            <w:tcW w:w="2808" w:type="dxa"/>
            <w:vMerge/>
          </w:tcPr>
          <w:p w14:paraId="7D8C4523" w14:textId="77777777" w:rsidR="005C38D6" w:rsidRDefault="005C38D6" w:rsidP="005C38D6">
            <w:pPr>
              <w:rPr>
                <w:kern w:val="2"/>
              </w:rPr>
            </w:pPr>
          </w:p>
        </w:tc>
        <w:tc>
          <w:tcPr>
            <w:tcW w:w="3240" w:type="dxa"/>
          </w:tcPr>
          <w:p w14:paraId="09455684" w14:textId="77777777" w:rsidR="005C38D6" w:rsidRDefault="005C38D6" w:rsidP="005C38D6">
            <w:pPr>
              <w:rPr>
                <w:kern w:val="2"/>
              </w:rPr>
            </w:pPr>
            <w:r>
              <w:rPr>
                <w:kern w:val="2"/>
              </w:rPr>
              <w:t>1.1.9. Šalies atstovas</w:t>
            </w:r>
          </w:p>
        </w:tc>
        <w:tc>
          <w:tcPr>
            <w:tcW w:w="3510" w:type="dxa"/>
          </w:tcPr>
          <w:p w14:paraId="61839E9D" w14:textId="77777777" w:rsidR="005C38D6" w:rsidRPr="00107DCF" w:rsidRDefault="005C38D6" w:rsidP="005C38D6">
            <w:pPr>
              <w:jc w:val="center"/>
              <w:rPr>
                <w:kern w:val="2"/>
              </w:rPr>
            </w:pPr>
            <w:r w:rsidRPr="00107DCF">
              <w:rPr>
                <w:kern w:val="2"/>
              </w:rPr>
              <w:t>Generalinė direktorė</w:t>
            </w:r>
          </w:p>
          <w:p w14:paraId="4414B0BD" w14:textId="1168C66E" w:rsidR="005C38D6" w:rsidRDefault="005C38D6" w:rsidP="005C38D6">
            <w:pPr>
              <w:rPr>
                <w:kern w:val="2"/>
              </w:rPr>
            </w:pPr>
            <w:r w:rsidRPr="00107DCF">
              <w:rPr>
                <w:kern w:val="2"/>
              </w:rPr>
              <w:t xml:space="preserve"> prof. dr. Diana Žaliaduonytė</w:t>
            </w:r>
          </w:p>
        </w:tc>
      </w:tr>
      <w:tr w:rsidR="005C38D6" w14:paraId="452616B2" w14:textId="77777777">
        <w:tc>
          <w:tcPr>
            <w:tcW w:w="2808" w:type="dxa"/>
            <w:vMerge/>
          </w:tcPr>
          <w:p w14:paraId="1E2A5EED" w14:textId="77777777" w:rsidR="005C38D6" w:rsidRDefault="005C38D6" w:rsidP="005C38D6">
            <w:pPr>
              <w:rPr>
                <w:kern w:val="2"/>
              </w:rPr>
            </w:pPr>
          </w:p>
        </w:tc>
        <w:tc>
          <w:tcPr>
            <w:tcW w:w="3240" w:type="dxa"/>
          </w:tcPr>
          <w:p w14:paraId="5A88733A" w14:textId="77777777" w:rsidR="005C38D6" w:rsidRDefault="005C38D6" w:rsidP="005C38D6">
            <w:pPr>
              <w:rPr>
                <w:kern w:val="2"/>
              </w:rPr>
            </w:pPr>
            <w:r>
              <w:rPr>
                <w:kern w:val="2"/>
              </w:rPr>
              <w:t>1.1.10. Atstovavimo pagrindas</w:t>
            </w:r>
          </w:p>
        </w:tc>
        <w:tc>
          <w:tcPr>
            <w:tcW w:w="3510" w:type="dxa"/>
          </w:tcPr>
          <w:p w14:paraId="3FB95CB3" w14:textId="07659769" w:rsidR="005C38D6" w:rsidRDefault="005C38D6" w:rsidP="005C38D6">
            <w:pPr>
              <w:jc w:val="center"/>
              <w:rPr>
                <w:kern w:val="2"/>
              </w:rPr>
            </w:pPr>
            <w:r>
              <w:t xml:space="preserve">Pagal </w:t>
            </w:r>
            <w:r w:rsidRPr="0003012A">
              <w:t>įstaigos įstatus</w:t>
            </w:r>
          </w:p>
        </w:tc>
      </w:tr>
      <w:tr w:rsidR="00525BA1" w14:paraId="60993459" w14:textId="77777777">
        <w:tc>
          <w:tcPr>
            <w:tcW w:w="2808" w:type="dxa"/>
            <w:vMerge w:val="restart"/>
          </w:tcPr>
          <w:p w14:paraId="61417212" w14:textId="77777777" w:rsidR="00525BA1" w:rsidRDefault="00525BA1" w:rsidP="00525BA1">
            <w:pPr>
              <w:rPr>
                <w:b/>
                <w:bCs/>
                <w:kern w:val="2"/>
              </w:rPr>
            </w:pPr>
          </w:p>
          <w:p w14:paraId="26C1FA5A" w14:textId="77777777" w:rsidR="00525BA1" w:rsidRDefault="00525BA1" w:rsidP="00525BA1">
            <w:pPr>
              <w:rPr>
                <w:b/>
                <w:bCs/>
                <w:kern w:val="2"/>
              </w:rPr>
            </w:pPr>
          </w:p>
          <w:p w14:paraId="7AAE120D" w14:textId="77777777" w:rsidR="00525BA1" w:rsidRDefault="00525BA1" w:rsidP="00525BA1">
            <w:pPr>
              <w:rPr>
                <w:b/>
                <w:bCs/>
                <w:kern w:val="2"/>
              </w:rPr>
            </w:pPr>
          </w:p>
          <w:p w14:paraId="02F7883E" w14:textId="77777777" w:rsidR="00525BA1" w:rsidRDefault="00525BA1" w:rsidP="00525BA1">
            <w:pPr>
              <w:rPr>
                <w:b/>
                <w:bCs/>
                <w:kern w:val="2"/>
              </w:rPr>
            </w:pPr>
            <w:r>
              <w:rPr>
                <w:b/>
                <w:bCs/>
                <w:kern w:val="2"/>
              </w:rPr>
              <w:t>1.2. Tiekėjas</w:t>
            </w:r>
          </w:p>
          <w:p w14:paraId="6D326E64" w14:textId="6A27EBF3" w:rsidR="00525BA1" w:rsidRDefault="00525BA1" w:rsidP="00525BA1">
            <w:pPr>
              <w:rPr>
                <w:color w:val="4472C4"/>
                <w:kern w:val="2"/>
              </w:rPr>
            </w:pPr>
          </w:p>
          <w:p w14:paraId="42C1D131" w14:textId="77777777" w:rsidR="00525BA1" w:rsidRDefault="00525BA1" w:rsidP="00525BA1">
            <w:pPr>
              <w:rPr>
                <w:b/>
                <w:bCs/>
                <w:kern w:val="2"/>
              </w:rPr>
            </w:pPr>
          </w:p>
        </w:tc>
        <w:tc>
          <w:tcPr>
            <w:tcW w:w="3240" w:type="dxa"/>
          </w:tcPr>
          <w:p w14:paraId="20830DB5" w14:textId="77777777" w:rsidR="00525BA1" w:rsidRDefault="00525BA1" w:rsidP="00525BA1">
            <w:pPr>
              <w:rPr>
                <w:kern w:val="2"/>
              </w:rPr>
            </w:pPr>
            <w:r>
              <w:rPr>
                <w:kern w:val="2"/>
              </w:rPr>
              <w:t>1.2.1. Pavadinimas</w:t>
            </w:r>
          </w:p>
        </w:tc>
        <w:tc>
          <w:tcPr>
            <w:tcW w:w="3510" w:type="dxa"/>
          </w:tcPr>
          <w:p w14:paraId="5EB1A87A" w14:textId="53125B71" w:rsidR="00525BA1" w:rsidRDefault="00525BA1" w:rsidP="00525BA1">
            <w:pPr>
              <w:rPr>
                <w:kern w:val="2"/>
              </w:rPr>
            </w:pPr>
            <w:r>
              <w:rPr>
                <w:kern w:val="2"/>
              </w:rPr>
              <w:t>UAB Mediq Lietuva</w:t>
            </w:r>
          </w:p>
        </w:tc>
      </w:tr>
      <w:tr w:rsidR="00525BA1" w14:paraId="546B8339" w14:textId="77777777">
        <w:tc>
          <w:tcPr>
            <w:tcW w:w="2808" w:type="dxa"/>
            <w:vMerge/>
          </w:tcPr>
          <w:p w14:paraId="707A26FA" w14:textId="77777777" w:rsidR="00525BA1" w:rsidRDefault="00525BA1" w:rsidP="00525BA1">
            <w:pPr>
              <w:rPr>
                <w:b/>
                <w:bCs/>
                <w:kern w:val="2"/>
              </w:rPr>
            </w:pPr>
          </w:p>
        </w:tc>
        <w:tc>
          <w:tcPr>
            <w:tcW w:w="3240" w:type="dxa"/>
          </w:tcPr>
          <w:p w14:paraId="19362D33" w14:textId="77777777" w:rsidR="00525BA1" w:rsidRDefault="00525BA1" w:rsidP="00525BA1">
            <w:pPr>
              <w:rPr>
                <w:kern w:val="2"/>
              </w:rPr>
            </w:pPr>
            <w:r>
              <w:rPr>
                <w:kern w:val="2"/>
              </w:rPr>
              <w:t>1.2.2. Juridinio asmens kodas</w:t>
            </w:r>
          </w:p>
        </w:tc>
        <w:tc>
          <w:tcPr>
            <w:tcW w:w="3510" w:type="dxa"/>
          </w:tcPr>
          <w:p w14:paraId="4E70B20D" w14:textId="024AD0DA" w:rsidR="00525BA1" w:rsidRDefault="00525BA1" w:rsidP="00525BA1">
            <w:pPr>
              <w:rPr>
                <w:kern w:val="2"/>
              </w:rPr>
            </w:pPr>
            <w:r>
              <w:rPr>
                <w:kern w:val="2"/>
              </w:rPr>
              <w:t>302513086</w:t>
            </w:r>
          </w:p>
        </w:tc>
      </w:tr>
      <w:tr w:rsidR="00525BA1" w14:paraId="42F2379F" w14:textId="77777777">
        <w:tc>
          <w:tcPr>
            <w:tcW w:w="2808" w:type="dxa"/>
            <w:vMerge/>
          </w:tcPr>
          <w:p w14:paraId="3B960E21" w14:textId="77777777" w:rsidR="00525BA1" w:rsidRDefault="00525BA1" w:rsidP="00525BA1">
            <w:pPr>
              <w:rPr>
                <w:b/>
                <w:bCs/>
                <w:kern w:val="2"/>
              </w:rPr>
            </w:pPr>
          </w:p>
        </w:tc>
        <w:tc>
          <w:tcPr>
            <w:tcW w:w="3240" w:type="dxa"/>
          </w:tcPr>
          <w:p w14:paraId="06A8DB76" w14:textId="77777777" w:rsidR="00525BA1" w:rsidRDefault="00525BA1" w:rsidP="00525BA1">
            <w:pPr>
              <w:rPr>
                <w:kern w:val="2"/>
              </w:rPr>
            </w:pPr>
            <w:r>
              <w:rPr>
                <w:kern w:val="2"/>
              </w:rPr>
              <w:t>1.2.3. Adresas</w:t>
            </w:r>
          </w:p>
        </w:tc>
        <w:tc>
          <w:tcPr>
            <w:tcW w:w="3510" w:type="dxa"/>
          </w:tcPr>
          <w:p w14:paraId="16F7FEAF" w14:textId="0B3AE3A9" w:rsidR="00525BA1" w:rsidRDefault="00525BA1" w:rsidP="00525BA1">
            <w:pPr>
              <w:rPr>
                <w:kern w:val="2"/>
              </w:rPr>
            </w:pPr>
            <w:r>
              <w:rPr>
                <w:kern w:val="2"/>
              </w:rPr>
              <w:t>Kolektyvo g. 15-20, 08314 Vilnius</w:t>
            </w:r>
          </w:p>
        </w:tc>
      </w:tr>
      <w:tr w:rsidR="00525BA1" w14:paraId="6F0D88D1" w14:textId="77777777">
        <w:tc>
          <w:tcPr>
            <w:tcW w:w="2808" w:type="dxa"/>
            <w:vMerge/>
          </w:tcPr>
          <w:p w14:paraId="614CA381" w14:textId="77777777" w:rsidR="00525BA1" w:rsidRDefault="00525BA1" w:rsidP="00525BA1">
            <w:pPr>
              <w:rPr>
                <w:b/>
                <w:bCs/>
                <w:kern w:val="2"/>
              </w:rPr>
            </w:pPr>
          </w:p>
        </w:tc>
        <w:tc>
          <w:tcPr>
            <w:tcW w:w="3240" w:type="dxa"/>
          </w:tcPr>
          <w:p w14:paraId="54297669" w14:textId="77777777" w:rsidR="00525BA1" w:rsidRDefault="00525BA1" w:rsidP="00525BA1">
            <w:pPr>
              <w:rPr>
                <w:kern w:val="2"/>
              </w:rPr>
            </w:pPr>
            <w:r>
              <w:rPr>
                <w:kern w:val="2"/>
              </w:rPr>
              <w:t>1.2.4. PVM mokėtojo kodas</w:t>
            </w:r>
          </w:p>
        </w:tc>
        <w:tc>
          <w:tcPr>
            <w:tcW w:w="3510" w:type="dxa"/>
          </w:tcPr>
          <w:p w14:paraId="55B07F39" w14:textId="6D3C812B" w:rsidR="00525BA1" w:rsidRDefault="00525BA1" w:rsidP="00525BA1">
            <w:pPr>
              <w:rPr>
                <w:kern w:val="2"/>
              </w:rPr>
            </w:pPr>
            <w:r>
              <w:rPr>
                <w:kern w:val="2"/>
              </w:rPr>
              <w:t>LT100005456916</w:t>
            </w:r>
          </w:p>
        </w:tc>
      </w:tr>
      <w:tr w:rsidR="00525BA1" w14:paraId="7260E307" w14:textId="77777777">
        <w:tc>
          <w:tcPr>
            <w:tcW w:w="2808" w:type="dxa"/>
            <w:vMerge/>
          </w:tcPr>
          <w:p w14:paraId="7546B554" w14:textId="77777777" w:rsidR="00525BA1" w:rsidRDefault="00525BA1" w:rsidP="00525BA1">
            <w:pPr>
              <w:rPr>
                <w:b/>
                <w:bCs/>
                <w:kern w:val="2"/>
              </w:rPr>
            </w:pPr>
          </w:p>
        </w:tc>
        <w:tc>
          <w:tcPr>
            <w:tcW w:w="3240" w:type="dxa"/>
          </w:tcPr>
          <w:p w14:paraId="34A75E03" w14:textId="77777777" w:rsidR="00525BA1" w:rsidRDefault="00525BA1" w:rsidP="00525BA1">
            <w:pPr>
              <w:rPr>
                <w:kern w:val="2"/>
              </w:rPr>
            </w:pPr>
            <w:r>
              <w:rPr>
                <w:kern w:val="2"/>
              </w:rPr>
              <w:t>1.2.5. Atsiskaitomoji sąskaita</w:t>
            </w:r>
          </w:p>
        </w:tc>
        <w:tc>
          <w:tcPr>
            <w:tcW w:w="3510" w:type="dxa"/>
          </w:tcPr>
          <w:p w14:paraId="453436FD" w14:textId="77777777" w:rsidR="00525BA1" w:rsidRDefault="00525BA1" w:rsidP="00525BA1">
            <w:pPr>
              <w:rPr>
                <w:kern w:val="2"/>
              </w:rPr>
            </w:pPr>
            <w:r>
              <w:rPr>
                <w:kern w:val="2"/>
              </w:rPr>
              <w:t>LT87 7300 0101 5958 2502 (Swedbank)</w:t>
            </w:r>
          </w:p>
          <w:p w14:paraId="13CE74BB" w14:textId="7F2E5382" w:rsidR="00525BA1" w:rsidRDefault="00525BA1" w:rsidP="00525BA1">
            <w:pPr>
              <w:rPr>
                <w:kern w:val="2"/>
              </w:rPr>
            </w:pPr>
            <w:r>
              <w:rPr>
                <w:kern w:val="2"/>
              </w:rPr>
              <w:t>LT29 7044 0901 0430 1880 (SEB)</w:t>
            </w:r>
          </w:p>
        </w:tc>
      </w:tr>
      <w:tr w:rsidR="00525BA1" w14:paraId="1383D2FD" w14:textId="77777777">
        <w:tc>
          <w:tcPr>
            <w:tcW w:w="2808" w:type="dxa"/>
            <w:vMerge/>
          </w:tcPr>
          <w:p w14:paraId="09F26D1F" w14:textId="77777777" w:rsidR="00525BA1" w:rsidRDefault="00525BA1" w:rsidP="00525BA1">
            <w:pPr>
              <w:rPr>
                <w:b/>
                <w:bCs/>
                <w:kern w:val="2"/>
              </w:rPr>
            </w:pPr>
          </w:p>
        </w:tc>
        <w:tc>
          <w:tcPr>
            <w:tcW w:w="3240" w:type="dxa"/>
          </w:tcPr>
          <w:p w14:paraId="3450EF31" w14:textId="77777777" w:rsidR="00525BA1" w:rsidRDefault="00525BA1" w:rsidP="00525BA1">
            <w:pPr>
              <w:rPr>
                <w:kern w:val="2"/>
              </w:rPr>
            </w:pPr>
            <w:r>
              <w:rPr>
                <w:kern w:val="2"/>
              </w:rPr>
              <w:t>1.2.6. Bankas, banko kodas</w:t>
            </w:r>
          </w:p>
        </w:tc>
        <w:tc>
          <w:tcPr>
            <w:tcW w:w="3510" w:type="dxa"/>
          </w:tcPr>
          <w:p w14:paraId="2F46ACFF" w14:textId="77777777" w:rsidR="00525BA1" w:rsidRPr="0065560C" w:rsidRDefault="00525BA1" w:rsidP="00525BA1">
            <w:pPr>
              <w:rPr>
                <w:kern w:val="2"/>
                <w:lang w:val="de-DE"/>
              </w:rPr>
            </w:pPr>
            <w:r w:rsidRPr="0065560C">
              <w:rPr>
                <w:kern w:val="2"/>
                <w:lang w:val="de-DE"/>
              </w:rPr>
              <w:t xml:space="preserve">AB </w:t>
            </w:r>
            <w:proofErr w:type="spellStart"/>
            <w:r w:rsidRPr="0065560C">
              <w:rPr>
                <w:kern w:val="2"/>
                <w:lang w:val="de-DE"/>
              </w:rPr>
              <w:t>Swedbank</w:t>
            </w:r>
            <w:proofErr w:type="spellEnd"/>
            <w:r w:rsidRPr="0065560C">
              <w:rPr>
                <w:kern w:val="2"/>
                <w:lang w:val="de-DE"/>
              </w:rPr>
              <w:t xml:space="preserve">, </w:t>
            </w:r>
            <w:proofErr w:type="spellStart"/>
            <w:r w:rsidRPr="0065560C">
              <w:rPr>
                <w:kern w:val="2"/>
                <w:lang w:val="de-DE"/>
              </w:rPr>
              <w:t>banko</w:t>
            </w:r>
            <w:proofErr w:type="spellEnd"/>
            <w:r w:rsidRPr="0065560C">
              <w:rPr>
                <w:kern w:val="2"/>
                <w:lang w:val="de-DE"/>
              </w:rPr>
              <w:t xml:space="preserve"> kodas73000</w:t>
            </w:r>
          </w:p>
          <w:p w14:paraId="1FF4F5BB" w14:textId="45677566" w:rsidR="00525BA1" w:rsidRDefault="00525BA1" w:rsidP="00525BA1">
            <w:pPr>
              <w:rPr>
                <w:kern w:val="2"/>
              </w:rPr>
            </w:pPr>
            <w:r w:rsidRPr="0065560C">
              <w:rPr>
                <w:kern w:val="2"/>
                <w:lang w:val="de-DE"/>
              </w:rPr>
              <w:t xml:space="preserve">AB SEB, </w:t>
            </w:r>
            <w:proofErr w:type="spellStart"/>
            <w:r w:rsidRPr="0065560C">
              <w:rPr>
                <w:kern w:val="2"/>
                <w:lang w:val="de-DE"/>
              </w:rPr>
              <w:t>banko</w:t>
            </w:r>
            <w:proofErr w:type="spellEnd"/>
            <w:r w:rsidRPr="0065560C">
              <w:rPr>
                <w:kern w:val="2"/>
                <w:lang w:val="de-DE"/>
              </w:rPr>
              <w:t xml:space="preserve"> </w:t>
            </w:r>
            <w:proofErr w:type="spellStart"/>
            <w:r w:rsidRPr="0065560C">
              <w:rPr>
                <w:kern w:val="2"/>
                <w:lang w:val="de-DE"/>
              </w:rPr>
              <w:t>kodas</w:t>
            </w:r>
            <w:proofErr w:type="spellEnd"/>
            <w:r w:rsidRPr="0065560C">
              <w:rPr>
                <w:kern w:val="2"/>
                <w:lang w:val="de-DE"/>
              </w:rPr>
              <w:t xml:space="preserve"> 70440</w:t>
            </w:r>
          </w:p>
        </w:tc>
      </w:tr>
      <w:tr w:rsidR="00525BA1" w14:paraId="6693AE73" w14:textId="77777777">
        <w:tc>
          <w:tcPr>
            <w:tcW w:w="2808" w:type="dxa"/>
            <w:vMerge/>
          </w:tcPr>
          <w:p w14:paraId="4341F566" w14:textId="77777777" w:rsidR="00525BA1" w:rsidRDefault="00525BA1" w:rsidP="00525BA1">
            <w:pPr>
              <w:rPr>
                <w:b/>
                <w:bCs/>
                <w:kern w:val="2"/>
              </w:rPr>
            </w:pPr>
          </w:p>
        </w:tc>
        <w:tc>
          <w:tcPr>
            <w:tcW w:w="3240" w:type="dxa"/>
          </w:tcPr>
          <w:p w14:paraId="54701A74" w14:textId="77777777" w:rsidR="00525BA1" w:rsidRDefault="00525BA1" w:rsidP="00525BA1">
            <w:pPr>
              <w:rPr>
                <w:kern w:val="2"/>
              </w:rPr>
            </w:pPr>
            <w:r>
              <w:rPr>
                <w:kern w:val="2"/>
              </w:rPr>
              <w:t>1.2.7. Telefonas</w:t>
            </w:r>
          </w:p>
        </w:tc>
        <w:tc>
          <w:tcPr>
            <w:tcW w:w="3510" w:type="dxa"/>
          </w:tcPr>
          <w:p w14:paraId="6BB3AA28" w14:textId="2D0F9DD3" w:rsidR="00525BA1" w:rsidRDefault="00525BA1" w:rsidP="00525BA1">
            <w:pPr>
              <w:rPr>
                <w:kern w:val="2"/>
              </w:rPr>
            </w:pPr>
            <w:r>
              <w:rPr>
                <w:kern w:val="2"/>
              </w:rPr>
              <w:t>(0 5) 268 8451</w:t>
            </w:r>
          </w:p>
        </w:tc>
      </w:tr>
      <w:tr w:rsidR="00525BA1" w14:paraId="18FF565A" w14:textId="77777777">
        <w:tc>
          <w:tcPr>
            <w:tcW w:w="2808" w:type="dxa"/>
            <w:vMerge/>
          </w:tcPr>
          <w:p w14:paraId="4A985D99" w14:textId="77777777" w:rsidR="00525BA1" w:rsidRDefault="00525BA1" w:rsidP="00525BA1">
            <w:pPr>
              <w:rPr>
                <w:b/>
                <w:bCs/>
                <w:kern w:val="2"/>
              </w:rPr>
            </w:pPr>
          </w:p>
        </w:tc>
        <w:tc>
          <w:tcPr>
            <w:tcW w:w="3240" w:type="dxa"/>
          </w:tcPr>
          <w:p w14:paraId="524B9F08" w14:textId="77777777" w:rsidR="00525BA1" w:rsidRDefault="00525BA1" w:rsidP="00525BA1">
            <w:pPr>
              <w:rPr>
                <w:kern w:val="2"/>
              </w:rPr>
            </w:pPr>
            <w:r>
              <w:rPr>
                <w:kern w:val="2"/>
              </w:rPr>
              <w:t>1.2.8. El. paštas</w:t>
            </w:r>
          </w:p>
        </w:tc>
        <w:tc>
          <w:tcPr>
            <w:tcW w:w="3510" w:type="dxa"/>
          </w:tcPr>
          <w:p w14:paraId="3A20D7B0" w14:textId="4B268457" w:rsidR="00525BA1" w:rsidRDefault="00525BA1" w:rsidP="00525BA1">
            <w:pPr>
              <w:rPr>
                <w:kern w:val="2"/>
              </w:rPr>
            </w:pPr>
            <w:hyperlink r:id="rId10" w:history="1">
              <w:r>
                <w:rPr>
                  <w:rStyle w:val="Hipersaitas"/>
                  <w:kern w:val="2"/>
                </w:rPr>
                <w:t>mediqlietuva@mediq.com</w:t>
              </w:r>
            </w:hyperlink>
          </w:p>
        </w:tc>
      </w:tr>
      <w:tr w:rsidR="00525BA1" w14:paraId="737640E9" w14:textId="77777777">
        <w:tc>
          <w:tcPr>
            <w:tcW w:w="2808" w:type="dxa"/>
            <w:vMerge/>
          </w:tcPr>
          <w:p w14:paraId="16A08540" w14:textId="77777777" w:rsidR="00525BA1" w:rsidRDefault="00525BA1" w:rsidP="00525BA1">
            <w:pPr>
              <w:rPr>
                <w:b/>
                <w:bCs/>
                <w:kern w:val="2"/>
              </w:rPr>
            </w:pPr>
          </w:p>
        </w:tc>
        <w:tc>
          <w:tcPr>
            <w:tcW w:w="3240" w:type="dxa"/>
          </w:tcPr>
          <w:p w14:paraId="2724B7D3" w14:textId="77777777" w:rsidR="00525BA1" w:rsidRDefault="00525BA1" w:rsidP="00525BA1">
            <w:pPr>
              <w:rPr>
                <w:kern w:val="2"/>
              </w:rPr>
            </w:pPr>
            <w:r>
              <w:rPr>
                <w:kern w:val="2"/>
              </w:rPr>
              <w:t>1.2.9. Šalies atstovas</w:t>
            </w:r>
          </w:p>
        </w:tc>
        <w:tc>
          <w:tcPr>
            <w:tcW w:w="3510" w:type="dxa"/>
          </w:tcPr>
          <w:p w14:paraId="46ACEFBF" w14:textId="1FAFCB88" w:rsidR="00525BA1" w:rsidRDefault="00525BA1" w:rsidP="00525BA1">
            <w:pPr>
              <w:rPr>
                <w:kern w:val="2"/>
              </w:rPr>
            </w:pPr>
            <w:r>
              <w:rPr>
                <w:kern w:val="2"/>
              </w:rPr>
              <w:t>Vykdantysis direktorius Vilius Grikšas</w:t>
            </w:r>
          </w:p>
        </w:tc>
      </w:tr>
      <w:tr w:rsidR="00525BA1" w14:paraId="163B4139" w14:textId="77777777">
        <w:tc>
          <w:tcPr>
            <w:tcW w:w="2808" w:type="dxa"/>
            <w:vMerge/>
          </w:tcPr>
          <w:p w14:paraId="1AA51246" w14:textId="77777777" w:rsidR="00525BA1" w:rsidRDefault="00525BA1" w:rsidP="00525BA1">
            <w:pPr>
              <w:rPr>
                <w:b/>
                <w:bCs/>
                <w:kern w:val="2"/>
              </w:rPr>
            </w:pPr>
          </w:p>
        </w:tc>
        <w:tc>
          <w:tcPr>
            <w:tcW w:w="3240" w:type="dxa"/>
          </w:tcPr>
          <w:p w14:paraId="49BAC2FF" w14:textId="77777777" w:rsidR="00525BA1" w:rsidRDefault="00525BA1" w:rsidP="00525BA1">
            <w:pPr>
              <w:rPr>
                <w:kern w:val="2"/>
              </w:rPr>
            </w:pPr>
            <w:r>
              <w:rPr>
                <w:kern w:val="2"/>
              </w:rPr>
              <w:t>1.2.10. Atstovavimo pagrindas</w:t>
            </w:r>
          </w:p>
        </w:tc>
        <w:tc>
          <w:tcPr>
            <w:tcW w:w="3510" w:type="dxa"/>
          </w:tcPr>
          <w:p w14:paraId="1CD799FD" w14:textId="361FF6A6" w:rsidR="00525BA1" w:rsidRDefault="00525BA1" w:rsidP="00525BA1">
            <w:pPr>
              <w:rPr>
                <w:kern w:val="2"/>
              </w:rPr>
            </w:pPr>
            <w:r>
              <w:rPr>
                <w:kern w:val="2"/>
              </w:rPr>
              <w:t>Bendrovės įstatai</w:t>
            </w: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rPr>
            </w:pPr>
            <w:r>
              <w:rPr>
                <w:b/>
                <w:bCs/>
                <w:kern w:val="2"/>
              </w:rPr>
              <w:t>2.1. Pirkėjo kontaktiniai asmenys, atsakingi už Sutarties vykdymą, Prekių priėmimą, Sąskaitų per informacinę sistemą „</w:t>
            </w:r>
            <w:r w:rsidR="00074B2B">
              <w:rPr>
                <w:b/>
                <w:bCs/>
                <w:kern w:val="2"/>
              </w:rPr>
              <w:t>Sabis</w:t>
            </w:r>
            <w:r>
              <w:rPr>
                <w:b/>
                <w:bCs/>
                <w:kern w:val="2"/>
              </w:rPr>
              <w:t>“ priėmimą</w:t>
            </w:r>
          </w:p>
        </w:tc>
        <w:tc>
          <w:tcPr>
            <w:tcW w:w="6831" w:type="dxa"/>
            <w:gridSpan w:val="2"/>
          </w:tcPr>
          <w:p w14:paraId="3AD27806" w14:textId="6B6A2584" w:rsidR="005A5832" w:rsidRDefault="009B12D4">
            <w:pPr>
              <w:rPr>
                <w:color w:val="4472C4"/>
                <w:kern w:val="2"/>
              </w:rPr>
            </w:pPr>
            <w:r>
              <w:t xml:space="preserve">Vaistinės vadovė, Birutė Bruneckienė, tel. </w:t>
            </w:r>
            <w:r w:rsidRPr="00E7428F">
              <w:rPr>
                <w:sz w:val="22"/>
                <w:szCs w:val="22"/>
              </w:rPr>
              <w:t>+370 37306054</w:t>
            </w:r>
            <w:r>
              <w:rPr>
                <w:sz w:val="22"/>
                <w:szCs w:val="22"/>
              </w:rPr>
              <w:t xml:space="preserve">, el. paštas </w:t>
            </w:r>
            <w:r w:rsidRPr="00525BA1">
              <w:rPr>
                <w:color w:val="000000"/>
                <w:sz w:val="22"/>
                <w:szCs w:val="22"/>
                <w:lang w:val="pt-BR"/>
              </w:rPr>
              <w:t>birute.bruneckiene@</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2.2. Tiekėjo kontaktiniai asmenys, atsakingi už Sutarties vykdymą</w:t>
            </w:r>
          </w:p>
        </w:tc>
        <w:tc>
          <w:tcPr>
            <w:tcW w:w="6831" w:type="dxa"/>
            <w:gridSpan w:val="2"/>
          </w:tcPr>
          <w:p w14:paraId="0EC67F16" w14:textId="77777777" w:rsidR="00281792" w:rsidRPr="00525BA1" w:rsidRDefault="00281792" w:rsidP="00281792">
            <w:pPr>
              <w:pStyle w:val="prastasiniatinklio"/>
              <w:spacing w:before="0" w:beforeAutospacing="0" w:after="0" w:afterAutospacing="0"/>
            </w:pPr>
            <w:r w:rsidRPr="00525BA1">
              <w:t>užsakymų vadybininkė Loreta Mickevičienė</w:t>
            </w:r>
          </w:p>
          <w:p w14:paraId="70063173" w14:textId="77777777" w:rsidR="00281792" w:rsidRPr="00525BA1" w:rsidRDefault="00281792" w:rsidP="00281792">
            <w:pPr>
              <w:pStyle w:val="prastasiniatinklio"/>
              <w:spacing w:before="0" w:beforeAutospacing="0" w:after="0" w:afterAutospacing="0"/>
            </w:pPr>
            <w:r w:rsidRPr="00525BA1">
              <w:t xml:space="preserve">tel. (0 5) 268 8451, </w:t>
            </w:r>
            <w:hyperlink r:id="rId11" w:history="1">
              <w:r w:rsidRPr="00525BA1">
                <w:rPr>
                  <w:rStyle w:val="Hipersaitas"/>
                </w:rPr>
                <w:t>loreta.mickeviciene@mediq.com</w:t>
              </w:r>
            </w:hyperlink>
            <w:r w:rsidRPr="00525BA1">
              <w:t xml:space="preserve">  </w:t>
            </w:r>
          </w:p>
          <w:p w14:paraId="6BBA6573" w14:textId="3171BEEA" w:rsidR="00B34D16" w:rsidRDefault="00B34D16">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71A071E6" w14:textId="77777777" w:rsidR="003F54CB" w:rsidRDefault="003F54CB" w:rsidP="003F54CB">
            <w:pPr>
              <w:rPr>
                <w:color w:val="000000"/>
                <w:kern w:val="2"/>
              </w:rPr>
            </w:pPr>
            <w:r>
              <w:rPr>
                <w:kern w:val="2"/>
              </w:rPr>
              <w:t xml:space="preserve">Tiekėjas įsipareigoja Sutartyje numatytomis sąlygomis perduoti Pirkėjui vienkartines medicinines priemones </w:t>
            </w:r>
            <w:r>
              <w:rPr>
                <w:color w:val="000000"/>
                <w:kern w:val="2"/>
              </w:rPr>
              <w:t>(toliau – Prekės).</w:t>
            </w:r>
          </w:p>
          <w:p w14:paraId="00DE043F" w14:textId="333E6CEE" w:rsidR="005A5832" w:rsidRDefault="003F54CB" w:rsidP="003F54CB">
            <w:pPr>
              <w:rPr>
                <w:color w:val="000000"/>
                <w:kern w:val="2"/>
              </w:rPr>
            </w:pPr>
            <w:r>
              <w:rPr>
                <w:color w:val="000000"/>
                <w:kern w:val="2"/>
              </w:rPr>
              <w:t xml:space="preserve">Išsamus Prekių aprašymas ir kiti reikalavimai tiekiamoms Prekėms nustatyti Sutarties priede Nr. 1 </w:t>
            </w:r>
            <w:r>
              <w:t>,,Pasiūlymas“</w:t>
            </w:r>
            <w:r>
              <w:rPr>
                <w:color w:val="000000"/>
                <w:kern w:val="2"/>
              </w:rPr>
              <w:t xml:space="preserve"> (toliau – Pasiūlymas). </w:t>
            </w:r>
            <w:r w:rsidR="00A10867">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sidRPr="003F2471">
              <w:rPr>
                <w:b/>
                <w:bCs/>
                <w:kern w:val="2"/>
              </w:rPr>
              <w:t>3.2. Pirkimo numeris</w:t>
            </w:r>
          </w:p>
        </w:tc>
        <w:tc>
          <w:tcPr>
            <w:tcW w:w="6831" w:type="dxa"/>
            <w:gridSpan w:val="2"/>
          </w:tcPr>
          <w:p w14:paraId="5AA533E1" w14:textId="6F687D93" w:rsidR="005A5832" w:rsidRDefault="00120B2D">
            <w:pPr>
              <w:rPr>
                <w:kern w:val="2"/>
              </w:rPr>
            </w:pPr>
            <w:r>
              <w:rPr>
                <w:kern w:val="2"/>
              </w:rPr>
              <w:t>586089</w:t>
            </w: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66D69670" w14:textId="1371CE4B" w:rsidR="009B12D4" w:rsidRDefault="009B12D4" w:rsidP="009B12D4">
            <w:pPr>
              <w:rPr>
                <w:kern w:val="2"/>
              </w:rPr>
            </w:pPr>
            <w:r>
              <w:rPr>
                <w:kern w:val="2"/>
              </w:rPr>
              <w:t xml:space="preserve">Tiekėjas pagal pateiktą atskirą užsakymą įsipareigoja pristatyti Prekes ir sunešti į Pirkėjo nurodytą vietą ne </w:t>
            </w:r>
            <w:r w:rsidRPr="00DB14A4">
              <w:rPr>
                <w:kern w:val="2"/>
              </w:rPr>
              <w:t xml:space="preserve">vėliau kaip per </w:t>
            </w:r>
            <w:r w:rsidR="003F54CB">
              <w:rPr>
                <w:kern w:val="2"/>
              </w:rPr>
              <w:t>5</w:t>
            </w:r>
            <w:r w:rsidRPr="00DB14A4">
              <w:rPr>
                <w:kern w:val="2"/>
              </w:rPr>
              <w:t xml:space="preserve"> (</w:t>
            </w:r>
            <w:r w:rsidR="003F54CB">
              <w:rPr>
                <w:kern w:val="2"/>
              </w:rPr>
              <w:t>penkias</w:t>
            </w:r>
            <w:r w:rsidRPr="00DB14A4">
              <w:rPr>
                <w:kern w:val="2"/>
              </w:rPr>
              <w:t xml:space="preserve">) </w:t>
            </w:r>
            <w:r>
              <w:rPr>
                <w:kern w:val="2"/>
              </w:rPr>
              <w:t>darbo</w:t>
            </w:r>
            <w:r w:rsidRPr="00DB14A4">
              <w:rPr>
                <w:kern w:val="2"/>
              </w:rPr>
              <w:t xml:space="preserve"> dien</w:t>
            </w:r>
            <w:r w:rsidR="003F54CB">
              <w:rPr>
                <w:kern w:val="2"/>
              </w:rPr>
              <w:t>as</w:t>
            </w:r>
            <w:r w:rsidRPr="00DB14A4">
              <w:rPr>
                <w:kern w:val="2"/>
              </w:rPr>
              <w:t xml:space="preserve"> nuo užsakymo pateikimo dienos </w:t>
            </w:r>
            <w:r w:rsidRPr="00B365FF">
              <w:rPr>
                <w:color w:val="000000"/>
                <w:kern w:val="2"/>
              </w:rPr>
              <w:t>šiais adresais: Hipodromo g. 13, Kaunas, Josvainių g. 2, Kaunas.</w:t>
            </w:r>
          </w:p>
          <w:p w14:paraId="71C72597" w14:textId="14EED914" w:rsidR="005A5832" w:rsidRDefault="005A5832" w:rsidP="009B12D4">
            <w:pPr>
              <w:rPr>
                <w:color w:val="4472C4"/>
                <w:kern w:val="2"/>
              </w:rPr>
            </w:pP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3066A4AF" w:rsidR="00795FCB" w:rsidRDefault="00795FCB" w:rsidP="00795FCB">
            <w:pPr>
              <w:rPr>
                <w:kern w:val="2"/>
              </w:rPr>
            </w:pPr>
            <w:r>
              <w:rPr>
                <w:kern w:val="2"/>
              </w:rPr>
              <w:t xml:space="preserve">Užsakymai </w:t>
            </w:r>
            <w:r w:rsidRPr="000D58B6">
              <w:rPr>
                <w:kern w:val="2"/>
              </w:rPr>
              <w:t xml:space="preserve">teikiami Tiekėjo nurodytu elektroniniu paštu ir laikomi gautais po </w:t>
            </w:r>
            <w:r>
              <w:rPr>
                <w:kern w:val="2"/>
              </w:rPr>
              <w:t>8</w:t>
            </w:r>
            <w:r w:rsidRPr="000D58B6">
              <w:rPr>
                <w:kern w:val="2"/>
              </w:rPr>
              <w:t xml:space="preserve"> (</w:t>
            </w:r>
            <w:r>
              <w:rPr>
                <w:kern w:val="2"/>
              </w:rPr>
              <w:t>valandų)</w:t>
            </w:r>
            <w:r w:rsidRPr="000D58B6">
              <w:rPr>
                <w:kern w:val="2"/>
              </w:rPr>
              <w:t xml:space="preserve"> valandų </w:t>
            </w:r>
            <w:r>
              <w:rPr>
                <w:kern w:val="2"/>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05D6D36" w:rsidR="00795FCB" w:rsidRDefault="00795FCB" w:rsidP="00795FCB">
            <w:pPr>
              <w:rPr>
                <w:kern w:val="2"/>
              </w:rPr>
            </w:pPr>
            <w:r>
              <w:rPr>
                <w:kern w:val="2"/>
              </w:rPr>
              <w:t>Netaikoma. Prekės turi būti pristatomos 4.1. punkte nustatyta tvarka.</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4A629FA1" w:rsidR="00795FCB" w:rsidRDefault="003F54CB" w:rsidP="00795FCB">
            <w:pPr>
              <w:rPr>
                <w:kern w:val="2"/>
              </w:rPr>
            </w:pPr>
            <w:r>
              <w:rPr>
                <w:kern w:val="2"/>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lastRenderedPageBreak/>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47B7C1D9" w14:textId="74B4936A" w:rsidR="00795FCB" w:rsidRPr="005C38D6" w:rsidRDefault="00795FCB" w:rsidP="00795FCB">
            <w:pPr>
              <w:rPr>
                <w:kern w:val="2"/>
              </w:rPr>
            </w:pPr>
            <w:r w:rsidRPr="005C38D6">
              <w:rPr>
                <w:kern w:val="2"/>
              </w:rPr>
              <w:t xml:space="preserve">Pradinės Sutarties vertė yra </w:t>
            </w:r>
            <w:r w:rsidR="00407E02">
              <w:rPr>
                <w:kern w:val="2"/>
              </w:rPr>
              <w:t>2630,00</w:t>
            </w:r>
            <w:r w:rsidRPr="005C38D6">
              <w:rPr>
                <w:kern w:val="2"/>
              </w:rPr>
              <w:t xml:space="preserve"> Eur, (</w:t>
            </w:r>
            <w:r w:rsidR="00407E02">
              <w:rPr>
                <w:kern w:val="2"/>
              </w:rPr>
              <w:t>du tūkstančiai šeši</w:t>
            </w:r>
            <w:r w:rsidR="005C38D6" w:rsidRPr="005C38D6">
              <w:rPr>
                <w:kern w:val="2"/>
              </w:rPr>
              <w:t xml:space="preserve"> šimtai </w:t>
            </w:r>
            <w:r w:rsidR="00407E02">
              <w:rPr>
                <w:kern w:val="2"/>
              </w:rPr>
              <w:t>trisdešimt</w:t>
            </w:r>
            <w:r w:rsidR="005C38D6" w:rsidRPr="005C38D6">
              <w:rPr>
                <w:kern w:val="2"/>
              </w:rPr>
              <w:t xml:space="preserve"> eur</w:t>
            </w:r>
            <w:r w:rsidR="00407E02">
              <w:rPr>
                <w:kern w:val="2"/>
              </w:rPr>
              <w:t>ų</w:t>
            </w:r>
            <w:r w:rsidR="005C38D6" w:rsidRPr="005C38D6">
              <w:rPr>
                <w:kern w:val="2"/>
              </w:rPr>
              <w:t xml:space="preserve"> 0 centų</w:t>
            </w:r>
            <w:r w:rsidRPr="005C38D6">
              <w:rPr>
                <w:kern w:val="2"/>
              </w:rPr>
              <w:t xml:space="preserve">) be PVM. </w:t>
            </w:r>
          </w:p>
          <w:p w14:paraId="6F946B42" w14:textId="5C977984" w:rsidR="00795FCB" w:rsidRPr="005C38D6" w:rsidRDefault="00795FCB" w:rsidP="00795FCB">
            <w:pPr>
              <w:rPr>
                <w:kern w:val="2"/>
              </w:rPr>
            </w:pPr>
            <w:r w:rsidRPr="005C38D6">
              <w:rPr>
                <w:kern w:val="2"/>
              </w:rPr>
              <w:t xml:space="preserve">PVM sudaro </w:t>
            </w:r>
            <w:r w:rsidR="00407E02">
              <w:rPr>
                <w:kern w:val="2"/>
              </w:rPr>
              <w:t>131,50</w:t>
            </w:r>
            <w:r w:rsidRPr="005C38D6">
              <w:rPr>
                <w:kern w:val="2"/>
              </w:rPr>
              <w:t xml:space="preserve"> Eur, (</w:t>
            </w:r>
            <w:r w:rsidR="00407E02">
              <w:rPr>
                <w:kern w:val="2"/>
              </w:rPr>
              <w:t>vienas šimtas trisdešimt vienas</w:t>
            </w:r>
            <w:r w:rsidR="005C38D6" w:rsidRPr="005C38D6">
              <w:rPr>
                <w:kern w:val="2"/>
              </w:rPr>
              <w:t xml:space="preserve"> eura</w:t>
            </w:r>
            <w:r w:rsidR="00407E02">
              <w:rPr>
                <w:kern w:val="2"/>
              </w:rPr>
              <w:t>s</w:t>
            </w:r>
            <w:r w:rsidR="005C38D6" w:rsidRPr="005C38D6">
              <w:rPr>
                <w:kern w:val="2"/>
              </w:rPr>
              <w:t xml:space="preserve"> </w:t>
            </w:r>
            <w:r w:rsidR="00407E02">
              <w:rPr>
                <w:kern w:val="2"/>
              </w:rPr>
              <w:t>5</w:t>
            </w:r>
            <w:r w:rsidR="005C44E6">
              <w:rPr>
                <w:kern w:val="2"/>
              </w:rPr>
              <w:t>0</w:t>
            </w:r>
            <w:r w:rsidR="005C38D6" w:rsidRPr="005C38D6">
              <w:rPr>
                <w:kern w:val="2"/>
              </w:rPr>
              <w:t xml:space="preserve"> cent</w:t>
            </w:r>
            <w:r w:rsidR="005C44E6">
              <w:rPr>
                <w:kern w:val="2"/>
              </w:rPr>
              <w:t>ų</w:t>
            </w:r>
            <w:r w:rsidRPr="005C38D6">
              <w:rPr>
                <w:kern w:val="2"/>
              </w:rPr>
              <w:t>).</w:t>
            </w:r>
          </w:p>
          <w:p w14:paraId="2BE3C37B" w14:textId="33E6EB27" w:rsidR="00795FCB" w:rsidRDefault="00795FCB" w:rsidP="00795FCB">
            <w:pPr>
              <w:rPr>
                <w:kern w:val="2"/>
              </w:rPr>
            </w:pPr>
            <w:r w:rsidRPr="005C38D6">
              <w:rPr>
                <w:kern w:val="2"/>
              </w:rPr>
              <w:t xml:space="preserve">Sutarties kaina yra </w:t>
            </w:r>
            <w:r w:rsidR="00407E02">
              <w:rPr>
                <w:kern w:val="2"/>
              </w:rPr>
              <w:t>2761,50</w:t>
            </w:r>
            <w:r w:rsidRPr="005C38D6">
              <w:rPr>
                <w:kern w:val="2"/>
              </w:rPr>
              <w:t xml:space="preserve"> Eur, (</w:t>
            </w:r>
            <w:r w:rsidR="00407E02">
              <w:rPr>
                <w:kern w:val="2"/>
              </w:rPr>
              <w:t>du tūkstančiai septyni</w:t>
            </w:r>
            <w:r w:rsidR="005C38D6" w:rsidRPr="005C38D6">
              <w:rPr>
                <w:kern w:val="2"/>
              </w:rPr>
              <w:t xml:space="preserve"> šimtai </w:t>
            </w:r>
            <w:r w:rsidR="00407E02">
              <w:rPr>
                <w:kern w:val="2"/>
              </w:rPr>
              <w:t>šešiasdešimt vienas</w:t>
            </w:r>
            <w:r w:rsidR="005C44E6">
              <w:rPr>
                <w:kern w:val="2"/>
              </w:rPr>
              <w:t xml:space="preserve"> </w:t>
            </w:r>
            <w:r w:rsidR="005C38D6" w:rsidRPr="005C38D6">
              <w:rPr>
                <w:kern w:val="2"/>
              </w:rPr>
              <w:t>eur</w:t>
            </w:r>
            <w:r w:rsidR="00407E02">
              <w:rPr>
                <w:kern w:val="2"/>
              </w:rPr>
              <w:t>as</w:t>
            </w:r>
            <w:r w:rsidR="005C38D6" w:rsidRPr="005C38D6">
              <w:rPr>
                <w:kern w:val="2"/>
              </w:rPr>
              <w:t xml:space="preserve"> </w:t>
            </w:r>
            <w:r w:rsidR="00407E02">
              <w:rPr>
                <w:kern w:val="2"/>
              </w:rPr>
              <w:t>5</w:t>
            </w:r>
            <w:r w:rsidR="005C44E6">
              <w:rPr>
                <w:kern w:val="2"/>
              </w:rPr>
              <w:t>0</w:t>
            </w:r>
            <w:r w:rsidR="005C38D6" w:rsidRPr="005C38D6">
              <w:rPr>
                <w:kern w:val="2"/>
              </w:rPr>
              <w:t xml:space="preserve"> cent</w:t>
            </w:r>
            <w:r w:rsidR="005C44E6">
              <w:rPr>
                <w:kern w:val="2"/>
              </w:rPr>
              <w:t>ų</w:t>
            </w:r>
            <w:r w:rsidRPr="005C38D6">
              <w:rPr>
                <w:kern w:val="2"/>
              </w:rPr>
              <w:t>) Eur su PVM</w:t>
            </w:r>
            <w:r>
              <w:rPr>
                <w:kern w:val="2"/>
              </w:rPr>
              <w:t>.</w:t>
            </w:r>
          </w:p>
          <w:p w14:paraId="5BCF0CF0" w14:textId="77777777" w:rsidR="00795FCB" w:rsidRDefault="00795FCB" w:rsidP="00795FCB">
            <w:pPr>
              <w:rPr>
                <w:kern w:val="2"/>
              </w:rPr>
            </w:pPr>
          </w:p>
          <w:p w14:paraId="588194D1" w14:textId="77777777" w:rsidR="00795FCB" w:rsidRDefault="00795FCB" w:rsidP="00795FCB">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be PVM.</w:t>
            </w:r>
            <w:r w:rsidRPr="00525BA1">
              <w:rPr>
                <w:kern w:val="2"/>
              </w:rPr>
              <w:t xml:space="preserve"> </w:t>
            </w:r>
            <w:r>
              <w:rPr>
                <w:color w:val="000000"/>
                <w:kern w:val="2"/>
              </w:rPr>
              <w:t>Pirkėjas perka Prekes pagal poreikį Sutartyje arba jos priede Nr</w:t>
            </w:r>
            <w:r w:rsidRPr="00C63084">
              <w:rPr>
                <w:color w:val="000000"/>
                <w:kern w:val="2"/>
              </w:rPr>
              <w:t>.</w:t>
            </w:r>
            <w:r w:rsidRPr="00C63084">
              <w:rPr>
                <w:kern w:val="2"/>
              </w:rPr>
              <w:t xml:space="preserve"> [1]</w:t>
            </w:r>
            <w:r>
              <w:rPr>
                <w:kern w:val="2"/>
              </w:rPr>
              <w:t xml:space="preserve"> </w:t>
            </w:r>
            <w:r>
              <w:rPr>
                <w:color w:val="000000"/>
                <w:kern w:val="2"/>
              </w:rPr>
              <w:t xml:space="preserve"> nurodytais įkainiais, neviršijant jame nurodyto Prekių maksimalaus kiekio. </w:t>
            </w:r>
          </w:p>
          <w:p w14:paraId="5340C644" w14:textId="0FD7BB7C" w:rsidR="00795FCB" w:rsidRPr="008F38FF" w:rsidRDefault="00795FCB" w:rsidP="00AC2239">
            <w:r w:rsidRPr="009D5D1E">
              <w:rPr>
                <w:color w:val="000000" w:themeColor="text1"/>
                <w:kern w:val="2"/>
              </w:rPr>
              <w:t>Pirkėjas neįsipareigoja išpirkti maksimalaus Prekių kiekio</w:t>
            </w:r>
            <w:r>
              <w:rPr>
                <w:color w:val="000000" w:themeColor="text1"/>
                <w:kern w:val="2"/>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rPr>
            </w:pPr>
            <w:r>
              <w:rPr>
                <w:b/>
                <w:bCs/>
                <w:kern w:val="2"/>
              </w:rPr>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795FCB" w:rsidRPr="00856989" w:rsidRDefault="00795FCB" w:rsidP="00795FCB">
            <w:pPr>
              <w:rPr>
                <w:kern w:val="2"/>
              </w:rPr>
            </w:pPr>
            <w:r w:rsidRPr="00856989">
              <w:rPr>
                <w:kern w:val="2"/>
              </w:rPr>
              <w:t>Sutarties kaina / įkainiai bus perskaičiuojami:</w:t>
            </w:r>
          </w:p>
          <w:p w14:paraId="6A59BE7F" w14:textId="77777777" w:rsidR="00795FCB" w:rsidRPr="00856989" w:rsidRDefault="00795FCB" w:rsidP="00795FCB">
            <w:pPr>
              <w:rPr>
                <w:kern w:val="2"/>
              </w:rPr>
            </w:pPr>
            <w:r w:rsidRPr="00856989">
              <w:rPr>
                <w:kern w:val="2"/>
              </w:rPr>
              <w:t>5.3.1. dėl PVM tarifo pasikeitimo;</w:t>
            </w:r>
          </w:p>
          <w:p w14:paraId="3BA0EE4D" w14:textId="5656D336" w:rsidR="00795FCB" w:rsidRPr="00856989" w:rsidRDefault="00795FCB" w:rsidP="00795FCB">
            <w:pPr>
              <w:rPr>
                <w:kern w:val="2"/>
              </w:rPr>
            </w:pPr>
            <w:r w:rsidRPr="00856989">
              <w:rPr>
                <w:kern w:val="2"/>
              </w:rPr>
              <w:t>5.3.</w:t>
            </w:r>
            <w:r>
              <w:rPr>
                <w:kern w:val="2"/>
              </w:rPr>
              <w:t>2</w:t>
            </w:r>
            <w:r w:rsidRPr="00856989">
              <w:rPr>
                <w:kern w:val="2"/>
              </w:rPr>
              <w:t>. dėl kainų lygio pokyčio</w:t>
            </w:r>
            <w:r>
              <w:rPr>
                <w:kern w:val="2"/>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rPr>
            </w:pPr>
            <w:r>
              <w:rPr>
                <w:b/>
                <w:bCs/>
                <w:kern w:val="2"/>
              </w:rPr>
              <w:t>5.3.1. Sutarties kainos / įkainių peržiūra dėl PVM tarifo pasikeitimo</w:t>
            </w:r>
          </w:p>
        </w:tc>
        <w:tc>
          <w:tcPr>
            <w:tcW w:w="6831" w:type="dxa"/>
            <w:gridSpan w:val="2"/>
          </w:tcPr>
          <w:p w14:paraId="3BE908C3" w14:textId="77777777" w:rsidR="00795FCB" w:rsidRDefault="00795FCB" w:rsidP="00795FCB">
            <w:pPr>
              <w:rPr>
                <w:kern w:val="2"/>
              </w:rPr>
            </w:pPr>
            <w:r>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rPr>
            </w:pPr>
            <w:r>
              <w:rPr>
                <w:kern w:val="2"/>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rPr>
            </w:pPr>
            <w:r>
              <w:rPr>
                <w:kern w:val="2"/>
              </w:rPr>
              <w:t>Netaikoma</w:t>
            </w:r>
          </w:p>
          <w:p w14:paraId="37C0EE05" w14:textId="77777777" w:rsidR="00795FCB" w:rsidRDefault="00795FCB" w:rsidP="00795FCB">
            <w:pPr>
              <w:rPr>
                <w:kern w:val="2"/>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rPr>
            </w:pPr>
            <w:r>
              <w:rPr>
                <w:b/>
                <w:bCs/>
                <w:kern w:val="2"/>
              </w:rPr>
              <w:t>5.3.3. Sutarties kainos / įkainių peržiūra dėl kainų lygio pokyčio</w:t>
            </w:r>
          </w:p>
          <w:p w14:paraId="7488BDD4" w14:textId="77777777" w:rsidR="00795FCB" w:rsidRDefault="00795FCB" w:rsidP="00795FCB">
            <w:pPr>
              <w:rPr>
                <w:color w:val="4472C4"/>
                <w:kern w:val="2"/>
              </w:rPr>
            </w:pPr>
          </w:p>
          <w:p w14:paraId="3CE75544" w14:textId="618C0CB4" w:rsidR="00795FCB" w:rsidRPr="00525BA1" w:rsidRDefault="00795FCB" w:rsidP="00795FCB">
            <w:pPr>
              <w:rPr>
                <w:b/>
                <w:bCs/>
                <w:kern w:val="2"/>
              </w:rPr>
            </w:pPr>
          </w:p>
        </w:tc>
        <w:tc>
          <w:tcPr>
            <w:tcW w:w="6831" w:type="dxa"/>
            <w:gridSpan w:val="2"/>
          </w:tcPr>
          <w:p w14:paraId="3539FB86" w14:textId="77777777" w:rsidR="00795FCB" w:rsidRPr="00164D60" w:rsidRDefault="00795FCB" w:rsidP="00795FCB">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795FCB" w:rsidRPr="00164D60" w:rsidRDefault="00795FCB" w:rsidP="00795FCB">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hd w:val="clear" w:color="auto" w:fill="FFFFFF"/>
              </w:rPr>
            </w:pPr>
            <w:r w:rsidRPr="00164D60">
              <w:rPr>
                <w:kern w:val="2"/>
              </w:rPr>
              <w:lastRenderedPageBreak/>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795FCB" w:rsidRPr="00164D60" w:rsidRDefault="00795FCB" w:rsidP="00795FCB">
            <w:pPr>
              <w:rPr>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hd w:val="clear" w:color="auto" w:fill="FFFFFF"/>
              </w:rPr>
              <w:t>Sutarties įkainius, perskaičiuotą Pradinės Sutarties vertę.</w:t>
            </w:r>
          </w:p>
          <w:p w14:paraId="13DE707A" w14:textId="77777777" w:rsidR="00795FCB" w:rsidRDefault="00795FCB" w:rsidP="00795FCB">
            <w:pPr>
              <w:rPr>
                <w:color w:val="000000"/>
                <w:kern w:val="2"/>
                <w:shd w:val="clear" w:color="auto" w:fill="FFFFFF"/>
              </w:rPr>
            </w:pPr>
            <w:r w:rsidRPr="00164D60">
              <w:rPr>
                <w:kern w:val="2"/>
                <w:shd w:val="clear" w:color="auto" w:fill="FFFFFF"/>
              </w:rPr>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795FCB" w:rsidRPr="00164D60" w:rsidRDefault="00000000" w:rsidP="00795FCB">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795FCB">
              <w:rPr>
                <w:kern w:val="2"/>
              </w:rPr>
              <w:t xml:space="preserve">, kur a </w:t>
            </w:r>
            <w:r w:rsidR="00795FCB" w:rsidRPr="00164D60">
              <w:rPr>
                <w:kern w:val="2"/>
              </w:rPr>
              <w:t>–įkainis (Eur be PVM)) (jei peržiūra jau buvo atlikta, tai po paskutinio perskaičiavimo) </w:t>
            </w:r>
          </w:p>
          <w:p w14:paraId="743D7DA9" w14:textId="77777777" w:rsidR="00795FCB" w:rsidRDefault="00795FCB" w:rsidP="00795FCB">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655EF06E" w:rsidR="00795FCB" w:rsidRDefault="00795FCB" w:rsidP="00795FCB">
            <w:pPr>
              <w:jc w:val="both"/>
              <w:textAlignment w:val="baseline"/>
              <w:rPr>
                <w:kern w:val="2"/>
              </w:rPr>
            </w:pPr>
            <w:r>
              <w:rPr>
                <w:kern w:val="2"/>
              </w:rPr>
              <w:t xml:space="preserve">k – pagal vartotojų kainų indeksą </w:t>
            </w:r>
            <w:r w:rsidRPr="00164D60">
              <w:rPr>
                <w:kern w:val="2"/>
              </w:rPr>
              <w:t>(</w:t>
            </w:r>
            <w:r w:rsidRPr="00E7428F">
              <w:t>06 SVEIKATA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1A71844D" w:rsidR="00795FCB" w:rsidRDefault="00795FCB" w:rsidP="00795FCB">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SVEIKATA</w:t>
            </w:r>
            <w:r w:rsidRPr="00164D60">
              <w:rPr>
                <w:kern w:val="2"/>
              </w:rPr>
              <w:t>).</w:t>
            </w:r>
          </w:p>
          <w:p w14:paraId="30FDB2E2" w14:textId="261C895F" w:rsidR="00795FCB" w:rsidRDefault="00795FCB" w:rsidP="00795FCB">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SVEIKATA</w:t>
            </w:r>
            <w:r>
              <w:t>)</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795FCB" w:rsidRDefault="00795FCB" w:rsidP="00795FCB">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xml:space="preserve">, kita svarbi informacija. Prašyme Šalis neturi teisės nurodyti kito Indekso ar </w:t>
            </w:r>
            <w:r>
              <w:rPr>
                <w:color w:val="000000"/>
                <w:kern w:val="2"/>
                <w:shd w:val="clear" w:color="auto" w:fill="FFFFFF"/>
              </w:rPr>
              <w:lastRenderedPageBreak/>
              <w:t>prašyti perskaičiavimo pagal kitą Indeksą nei nurodytas šioje procedūroje.</w:t>
            </w:r>
          </w:p>
          <w:p w14:paraId="4BCA6711" w14:textId="70B9C453" w:rsidR="00795FCB" w:rsidRDefault="00795FCB" w:rsidP="00795FCB">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sidR="00E3279D">
              <w:rPr>
                <w:kern w:val="2"/>
                <w:shd w:val="clear" w:color="auto" w:fill="FFFFFF"/>
              </w:rPr>
              <w:t>20</w:t>
            </w:r>
            <w:r w:rsidRPr="00D95CE7">
              <w:rPr>
                <w:kern w:val="2"/>
                <w:shd w:val="clear" w:color="auto" w:fill="FFFFFF"/>
              </w:rPr>
              <w:t xml:space="preserve"> (d</w:t>
            </w:r>
            <w:r w:rsidR="00E3279D">
              <w:rPr>
                <w:kern w:val="2"/>
                <w:shd w:val="clear" w:color="auto" w:fill="FFFFFF"/>
              </w:rPr>
              <w:t>videšimt</w:t>
            </w:r>
            <w:r w:rsidRPr="00D95CE7">
              <w:rPr>
                <w:kern w:val="2"/>
                <w:shd w:val="clear" w:color="auto" w:fill="FFFFFF"/>
              </w:rPr>
              <w:t xml:space="preserve">) </w:t>
            </w:r>
            <w:r w:rsidR="00E3279D">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795FCB" w:rsidRDefault="00795FCB" w:rsidP="00795FCB">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rPr>
            </w:pPr>
            <w:r>
              <w:rPr>
                <w:kern w:val="2"/>
              </w:rPr>
              <w:t>Netaikoma</w:t>
            </w:r>
          </w:p>
          <w:p w14:paraId="22F39C38" w14:textId="3DC4C7E8" w:rsidR="00795FCB" w:rsidRDefault="00795FCB" w:rsidP="00795FCB">
            <w:pPr>
              <w:rPr>
                <w:kern w:val="2"/>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795FCB" w:rsidRDefault="00795FCB" w:rsidP="00795FCB">
            <w:pPr>
              <w:rPr>
                <w:kern w:val="2"/>
              </w:rPr>
            </w:pPr>
            <w:r>
              <w:rPr>
                <w:kern w:val="2"/>
              </w:rPr>
              <w:t>Netaikoma</w:t>
            </w:r>
          </w:p>
          <w:p w14:paraId="65443D1E" w14:textId="4135F6FB" w:rsidR="00795FCB" w:rsidRDefault="00795FCB" w:rsidP="00795FCB">
            <w:pPr>
              <w:rPr>
                <w:kern w:val="2"/>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rPr>
            </w:pPr>
            <w:r>
              <w:rPr>
                <w:b/>
                <w:bCs/>
                <w:kern w:val="2"/>
              </w:rPr>
              <w:t>5.5. Atsiskaitymo su Tiekėju terminas ir tvarka</w:t>
            </w:r>
          </w:p>
        </w:tc>
        <w:tc>
          <w:tcPr>
            <w:tcW w:w="6831" w:type="dxa"/>
            <w:gridSpan w:val="2"/>
          </w:tcPr>
          <w:p w14:paraId="30483FE2" w14:textId="77777777" w:rsidR="00795FCB" w:rsidRDefault="00795FCB" w:rsidP="00795FCB">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795FCB" w:rsidRDefault="00795FCB" w:rsidP="00795FCB">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rPr>
            </w:pPr>
            <w:r>
              <w:rPr>
                <w:b/>
                <w:bCs/>
                <w:kern w:val="2"/>
              </w:rPr>
              <w:t>5.6. Avansas</w:t>
            </w:r>
          </w:p>
        </w:tc>
        <w:tc>
          <w:tcPr>
            <w:tcW w:w="6831" w:type="dxa"/>
            <w:gridSpan w:val="2"/>
          </w:tcPr>
          <w:p w14:paraId="02341ABC" w14:textId="014E5546" w:rsidR="00795FCB" w:rsidRDefault="00795FCB" w:rsidP="00795FCB">
            <w:pPr>
              <w:rPr>
                <w:color w:val="000000"/>
                <w:kern w:val="2"/>
                <w:shd w:val="clear" w:color="auto" w:fill="FFFFFF"/>
              </w:rPr>
            </w:pPr>
            <w:r>
              <w:rPr>
                <w:kern w:val="2"/>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rPr>
            </w:pPr>
            <w:r>
              <w:rPr>
                <w:b/>
                <w:bCs/>
                <w:kern w:val="2"/>
              </w:rPr>
              <w:t>5.7. Avanso užtikrinimas</w:t>
            </w:r>
          </w:p>
        </w:tc>
        <w:tc>
          <w:tcPr>
            <w:tcW w:w="6831" w:type="dxa"/>
            <w:gridSpan w:val="2"/>
          </w:tcPr>
          <w:p w14:paraId="08F9702E" w14:textId="77777777" w:rsidR="00795FCB" w:rsidRDefault="00795FCB" w:rsidP="00795FCB">
            <w:pPr>
              <w:rPr>
                <w:kern w:val="2"/>
              </w:rPr>
            </w:pPr>
            <w:r>
              <w:rPr>
                <w:kern w:val="2"/>
              </w:rPr>
              <w:t>Netaikoma</w:t>
            </w:r>
          </w:p>
          <w:p w14:paraId="4C3780EE" w14:textId="352A0A44" w:rsidR="00795FCB" w:rsidRDefault="00795FCB" w:rsidP="00795FCB">
            <w:pPr>
              <w:rPr>
                <w:kern w:val="2"/>
              </w:rPr>
            </w:pPr>
            <w:r>
              <w:rPr>
                <w:color w:val="000000"/>
                <w:kern w:val="2"/>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rPr>
            </w:pPr>
            <w:r>
              <w:rPr>
                <w:b/>
                <w:bCs/>
                <w:kern w:val="2"/>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rPr>
            </w:pPr>
            <w:r>
              <w:rPr>
                <w:b/>
                <w:bCs/>
                <w:kern w:val="2"/>
              </w:rPr>
              <w:t>6.1. Garantinis terminas</w:t>
            </w:r>
          </w:p>
        </w:tc>
        <w:tc>
          <w:tcPr>
            <w:tcW w:w="6831" w:type="dxa"/>
            <w:gridSpan w:val="2"/>
          </w:tcPr>
          <w:p w14:paraId="333A7076" w14:textId="313BFE2D" w:rsidR="00795FCB" w:rsidRDefault="00D53790" w:rsidP="00D92D3E">
            <w:pPr>
              <w:rPr>
                <w:kern w:val="2"/>
              </w:rPr>
            </w:pPr>
            <w:r w:rsidRPr="00D04C5A">
              <w:rPr>
                <w:kern w:val="2"/>
              </w:rPr>
              <w:t>Prekėms nustatomas Tiekėjo pasiūlytas arba Prekių gamintojo taikomas Garantinis terminas</w:t>
            </w:r>
            <w:r>
              <w:rPr>
                <w:kern w:val="2"/>
              </w:rPr>
              <w:t>.</w:t>
            </w:r>
            <w:r w:rsidRPr="0017435A">
              <w:rPr>
                <w:kern w:val="2"/>
              </w:rPr>
              <w:t xml:space="preserve"> G</w:t>
            </w:r>
            <w:r>
              <w:rPr>
                <w:kern w:val="2"/>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rPr>
            </w:pPr>
            <w:r>
              <w:rPr>
                <w:b/>
                <w:bCs/>
                <w:kern w:val="2"/>
              </w:rPr>
              <w:t>6.2. Garantinė priežiūra</w:t>
            </w:r>
          </w:p>
        </w:tc>
        <w:tc>
          <w:tcPr>
            <w:tcW w:w="6831" w:type="dxa"/>
            <w:gridSpan w:val="2"/>
          </w:tcPr>
          <w:p w14:paraId="2625C9BB" w14:textId="77FAE5F6" w:rsidR="00795FCB" w:rsidRDefault="00D92D3E" w:rsidP="00795FCB">
            <w:pPr>
              <w:rPr>
                <w:kern w:val="2"/>
              </w:rPr>
            </w:pPr>
            <w:r w:rsidRPr="00A11AC8">
              <w:rPr>
                <w:kern w:val="2"/>
              </w:rPr>
              <w:t xml:space="preserve">Tiekėjas privalo pašalinti trūkumus ne vėliau kaip per </w:t>
            </w:r>
            <w:r>
              <w:rPr>
                <w:kern w:val="2"/>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rPr>
            </w:pPr>
            <w:r>
              <w:rPr>
                <w:b/>
                <w:bCs/>
                <w:kern w:val="2"/>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rPr>
            </w:pPr>
            <w:r>
              <w:rPr>
                <w:b/>
                <w:bCs/>
                <w:kern w:val="2"/>
              </w:rPr>
              <w:t>Sutarties vykdymui pasitelkiami subtiekėjai ir (ar) specialistai</w:t>
            </w:r>
          </w:p>
        </w:tc>
        <w:tc>
          <w:tcPr>
            <w:tcW w:w="6831" w:type="dxa"/>
            <w:gridSpan w:val="2"/>
          </w:tcPr>
          <w:p w14:paraId="3021F454" w14:textId="77777777" w:rsidR="00795FCB" w:rsidRDefault="00795FCB" w:rsidP="00795FCB">
            <w:pPr>
              <w:rPr>
                <w:kern w:val="2"/>
              </w:rPr>
            </w:pPr>
            <w:r>
              <w:rPr>
                <w:kern w:val="2"/>
              </w:rPr>
              <w:t>Sutarties vykdymui subtiekėjai ir (ar) specialistai nepasitelkiami.</w:t>
            </w:r>
          </w:p>
          <w:p w14:paraId="21A7091E" w14:textId="77777777" w:rsidR="00795FCB" w:rsidRDefault="00795FCB" w:rsidP="00795FCB">
            <w:pPr>
              <w:rPr>
                <w:kern w:val="2"/>
              </w:rPr>
            </w:pPr>
          </w:p>
          <w:p w14:paraId="22A1BAF7" w14:textId="195845AB" w:rsidR="00795FCB" w:rsidRDefault="00795FCB" w:rsidP="00795FCB">
            <w:pPr>
              <w:rPr>
                <w:b/>
                <w:bCs/>
                <w:kern w:val="2"/>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rPr>
            </w:pPr>
            <w:r>
              <w:rPr>
                <w:b/>
                <w:bCs/>
                <w:kern w:val="2"/>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rPr>
            </w:pPr>
            <w:r>
              <w:rPr>
                <w:b/>
                <w:bCs/>
                <w:kern w:val="2"/>
              </w:rPr>
              <w:t>8.1. Prievolių pagal Sutartį įvykdymo užtikrinimas</w:t>
            </w:r>
          </w:p>
        </w:tc>
        <w:tc>
          <w:tcPr>
            <w:tcW w:w="6831" w:type="dxa"/>
            <w:gridSpan w:val="2"/>
          </w:tcPr>
          <w:p w14:paraId="429CDF02" w14:textId="77777777" w:rsidR="00E3279D" w:rsidRDefault="00795FCB" w:rsidP="00795FCB">
            <w:pPr>
              <w:rPr>
                <w:kern w:val="2"/>
              </w:rPr>
            </w:pPr>
            <w:r>
              <w:rPr>
                <w:kern w:val="2"/>
              </w:rPr>
              <w:t>Prievolių pagal Sutartį įvykdymas užtikrinamas</w:t>
            </w:r>
            <w:r w:rsidR="00E3279D">
              <w:rPr>
                <w:kern w:val="2"/>
              </w:rPr>
              <w:t>:</w:t>
            </w:r>
          </w:p>
          <w:p w14:paraId="11B7C1FA" w14:textId="5D5AD53A" w:rsidR="00795FCB" w:rsidRDefault="00E3279D" w:rsidP="00795FCB">
            <w:pPr>
              <w:rPr>
                <w:kern w:val="2"/>
              </w:rPr>
            </w:pPr>
            <w:r>
              <w:rPr>
                <w:kern w:val="2"/>
              </w:rPr>
              <w:t>N</w:t>
            </w:r>
            <w:r w:rsidR="00795FCB">
              <w:rPr>
                <w:kern w:val="2"/>
              </w:rPr>
              <w:t>etesybomis (delspinigiais, bauda).</w:t>
            </w:r>
          </w:p>
          <w:p w14:paraId="05073875" w14:textId="081FF616" w:rsidR="00E3279D" w:rsidRDefault="00E3279D" w:rsidP="00795FCB">
            <w:pPr>
              <w:rPr>
                <w:kern w:val="2"/>
              </w:rPr>
            </w:pPr>
            <w:r>
              <w:rPr>
                <w:kern w:val="2"/>
              </w:rPr>
              <w:t>Kitais Lietuvos Respublikos civiliniame kodekse ir (ar) Sutartyje nurodytais prievolių įvykdymo užtikrinimo būdais.</w:t>
            </w:r>
          </w:p>
          <w:p w14:paraId="41C5F6CC" w14:textId="0D982970" w:rsidR="00795FCB" w:rsidRDefault="00795FCB" w:rsidP="00795FCB">
            <w:pPr>
              <w:rPr>
                <w:kern w:val="2"/>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rPr>
            </w:pPr>
            <w:r>
              <w:rPr>
                <w:b/>
                <w:bCs/>
                <w:kern w:val="2"/>
              </w:rPr>
              <w:t xml:space="preserve">8.2. Sutarties įvykdymo užtikrinimo pateikimas </w:t>
            </w:r>
          </w:p>
        </w:tc>
        <w:tc>
          <w:tcPr>
            <w:tcW w:w="6831" w:type="dxa"/>
            <w:gridSpan w:val="2"/>
          </w:tcPr>
          <w:p w14:paraId="383909D8" w14:textId="44CE0C7D" w:rsidR="00795FCB" w:rsidRDefault="00795FCB" w:rsidP="00795FCB">
            <w:pPr>
              <w:rPr>
                <w:kern w:val="2"/>
              </w:rPr>
            </w:pPr>
            <w:r>
              <w:rPr>
                <w:kern w:val="2"/>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rPr>
            </w:pPr>
            <w:r>
              <w:rPr>
                <w:b/>
                <w:bCs/>
                <w:kern w:val="2"/>
              </w:rPr>
              <w:lastRenderedPageBreak/>
              <w:t>9. ŠALIŲ ATSAKOMYBĖ</w:t>
            </w:r>
            <w:r>
              <w:rPr>
                <w:b/>
                <w:bCs/>
                <w:kern w:val="2"/>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rPr>
            </w:pPr>
            <w:r>
              <w:rPr>
                <w:b/>
                <w:bCs/>
                <w:kern w:val="2"/>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rPr>
            </w:pPr>
            <w:r>
              <w:rPr>
                <w:b/>
                <w:bCs/>
                <w:kern w:val="2"/>
              </w:rPr>
              <w:t>9.2. Tiekėjui taikomos netesybos</w:t>
            </w:r>
          </w:p>
        </w:tc>
        <w:tc>
          <w:tcPr>
            <w:tcW w:w="6831" w:type="dxa"/>
            <w:gridSpan w:val="2"/>
          </w:tcPr>
          <w:p w14:paraId="323FCA4E" w14:textId="77777777" w:rsidR="00795FCB" w:rsidRDefault="00795FCB" w:rsidP="00795FCB">
            <w:pPr>
              <w:rPr>
                <w:color w:val="000000"/>
                <w:kern w:val="2"/>
              </w:rPr>
            </w:pPr>
            <w:r>
              <w:rPr>
                <w:color w:val="000000"/>
                <w:kern w:val="2"/>
              </w:rPr>
              <w:t>9</w:t>
            </w:r>
            <w:r w:rsidRPr="00525BA1">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t xml:space="preserve">uždelstą dieną nuo </w:t>
            </w:r>
            <w:r>
              <w:rPr>
                <w:color w:val="000000"/>
                <w:kern w:val="2"/>
              </w:rPr>
              <w:t>laiku neperduotų Prekių ar Prekių, turinčių trūkumų, kainos be PVM</w:t>
            </w:r>
          </w:p>
          <w:p w14:paraId="3110B0DA" w14:textId="5440E714" w:rsidR="00795FCB" w:rsidRDefault="00795FCB" w:rsidP="00795FCB">
            <w:pPr>
              <w:rPr>
                <w:b/>
                <w:bCs/>
                <w:kern w:val="2"/>
              </w:rPr>
            </w:pPr>
            <w:r>
              <w:rPr>
                <w:color w:val="000000"/>
                <w:kern w:val="2"/>
              </w:rPr>
              <w:t>9.2.2.</w:t>
            </w:r>
            <w:r w:rsidRPr="00525BA1">
              <w:rPr>
                <w:color w:val="000000"/>
                <w:kern w:val="2"/>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rPr>
            </w:pPr>
            <w:r>
              <w:rPr>
                <w:b/>
                <w:bCs/>
                <w:kern w:val="2"/>
              </w:rPr>
              <w:t>9.3. Tiekėjui / Pirkėjui taikoma bauda nutraukus Sutartį dėl esminio Sutarties pažeidimo</w:t>
            </w:r>
          </w:p>
        </w:tc>
        <w:tc>
          <w:tcPr>
            <w:tcW w:w="6831" w:type="dxa"/>
            <w:gridSpan w:val="2"/>
          </w:tcPr>
          <w:p w14:paraId="277B8154" w14:textId="77777777" w:rsidR="00795FCB" w:rsidRDefault="00795FCB" w:rsidP="00795FCB">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795FCB" w:rsidRDefault="00795FCB" w:rsidP="00795FCB">
            <w:pPr>
              <w:rPr>
                <w:kern w:val="2"/>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rPr>
            </w:pPr>
            <w:r>
              <w:rPr>
                <w:color w:val="000000"/>
                <w:kern w:val="2"/>
              </w:rPr>
              <w:t>Netaikoma</w:t>
            </w:r>
          </w:p>
          <w:p w14:paraId="3B6F4721" w14:textId="77777777" w:rsidR="00795FCB" w:rsidRDefault="00795FCB" w:rsidP="00795FCB">
            <w:pPr>
              <w:rPr>
                <w:kern w:val="2"/>
              </w:rPr>
            </w:pPr>
          </w:p>
          <w:p w14:paraId="688E4E88" w14:textId="77777777" w:rsidR="00795FCB" w:rsidRDefault="00795FCB" w:rsidP="00795FCB">
            <w:pPr>
              <w:rPr>
                <w:kern w:val="2"/>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rPr>
            </w:pPr>
            <w:r>
              <w:rPr>
                <w:color w:val="000000"/>
                <w:kern w:val="2"/>
              </w:rPr>
              <w:t>Netaikoma</w:t>
            </w:r>
          </w:p>
          <w:p w14:paraId="64984F90" w14:textId="77777777" w:rsidR="00795FCB" w:rsidRDefault="00795FCB" w:rsidP="00795FCB">
            <w:pPr>
              <w:rPr>
                <w:kern w:val="2"/>
              </w:rPr>
            </w:pPr>
          </w:p>
          <w:p w14:paraId="5991AA45" w14:textId="36462932" w:rsidR="00795FCB" w:rsidRDefault="00795FCB" w:rsidP="00795FCB">
            <w:pPr>
              <w:rPr>
                <w:color w:val="4472C4"/>
                <w:kern w:val="2"/>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rPr>
            </w:pPr>
            <w:r>
              <w:rPr>
                <w:b/>
                <w:bCs/>
                <w:kern w:val="2"/>
              </w:rPr>
              <w:t>9.6. Tiekėjui / Pirkėjui taikoma bauda dėl konfidencialumo reikalavimų nesilaikymo</w:t>
            </w:r>
          </w:p>
        </w:tc>
        <w:tc>
          <w:tcPr>
            <w:tcW w:w="6831" w:type="dxa"/>
            <w:gridSpan w:val="2"/>
          </w:tcPr>
          <w:p w14:paraId="5606D8A4" w14:textId="77777777" w:rsidR="00795FCB" w:rsidRDefault="00795FCB" w:rsidP="00795FCB">
            <w:pPr>
              <w:rPr>
                <w:kern w:val="2"/>
              </w:rPr>
            </w:pPr>
            <w:r>
              <w:rPr>
                <w:kern w:val="2"/>
              </w:rPr>
              <w:t>Netaikoma</w:t>
            </w:r>
          </w:p>
          <w:p w14:paraId="5FB1FD65" w14:textId="77777777" w:rsidR="00795FCB" w:rsidRDefault="00795FCB" w:rsidP="00795FCB">
            <w:pPr>
              <w:rPr>
                <w:color w:val="4472C4"/>
                <w:kern w:val="2"/>
              </w:rPr>
            </w:pPr>
          </w:p>
          <w:p w14:paraId="07CBDE23" w14:textId="3CA73CA1" w:rsidR="00795FCB" w:rsidRDefault="00795FCB" w:rsidP="00795FCB">
            <w:pPr>
              <w:rPr>
                <w:color w:val="4472C4"/>
                <w:kern w:val="2"/>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rPr>
            </w:pPr>
            <w:r>
              <w:rPr>
                <w:b/>
                <w:bCs/>
                <w:kern w:val="2"/>
              </w:rPr>
              <w:t xml:space="preserve">9.7. Tiekėjui taikomos netesybos dėl pirkimo dokumentuose nustatytų kokybinių </w:t>
            </w:r>
            <w:r>
              <w:rPr>
                <w:b/>
                <w:bCs/>
                <w:kern w:val="2"/>
              </w:rPr>
              <w:lastRenderedPageBreak/>
              <w:t>kriterijų nepasiekimo Sutarties vykdymo metu</w:t>
            </w:r>
          </w:p>
        </w:tc>
        <w:tc>
          <w:tcPr>
            <w:tcW w:w="6831" w:type="dxa"/>
            <w:gridSpan w:val="2"/>
          </w:tcPr>
          <w:p w14:paraId="456C2B94" w14:textId="4CF39A88" w:rsidR="00795FCB" w:rsidRDefault="00795FCB" w:rsidP="00795FCB">
            <w:pPr>
              <w:rPr>
                <w:color w:val="4472C4"/>
                <w:kern w:val="2"/>
              </w:rPr>
            </w:pPr>
            <w:r>
              <w:rPr>
                <w:kern w:val="2"/>
              </w:rPr>
              <w:lastRenderedPageBreak/>
              <w:t xml:space="preserve">Netaikoma </w:t>
            </w:r>
          </w:p>
          <w:p w14:paraId="253CE258" w14:textId="16370DBB" w:rsidR="00795FCB" w:rsidRDefault="00795FCB" w:rsidP="00795FCB">
            <w:pPr>
              <w:rPr>
                <w:color w:val="4472C4"/>
                <w:kern w:val="2"/>
              </w:rPr>
            </w:pPr>
          </w:p>
        </w:tc>
      </w:tr>
      <w:tr w:rsidR="00795FCB" w14:paraId="37B7F212" w14:textId="77777777">
        <w:trPr>
          <w:trHeight w:val="300"/>
        </w:trPr>
        <w:tc>
          <w:tcPr>
            <w:tcW w:w="2704" w:type="dxa"/>
            <w:gridSpan w:val="2"/>
          </w:tcPr>
          <w:p w14:paraId="1B2935B5" w14:textId="77777777" w:rsidR="00795FCB" w:rsidRPr="00525BA1" w:rsidRDefault="00795FCB" w:rsidP="00795FCB">
            <w:pPr>
              <w:rPr>
                <w:b/>
                <w:bCs/>
                <w:kern w:val="2"/>
              </w:rPr>
            </w:pPr>
            <w:r w:rsidRPr="00525BA1">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795FCB" w:rsidRDefault="00795FCB" w:rsidP="00795FCB">
            <w:pPr>
              <w:rPr>
                <w:kern w:val="2"/>
              </w:rPr>
            </w:pPr>
            <w:r>
              <w:rPr>
                <w:kern w:val="2"/>
              </w:rPr>
              <w:t>Netaikoma</w:t>
            </w:r>
          </w:p>
          <w:p w14:paraId="2CC82831" w14:textId="77777777" w:rsidR="00795FCB" w:rsidRDefault="00795FCB" w:rsidP="00795FCB">
            <w:pPr>
              <w:rPr>
                <w:color w:val="4472C4"/>
                <w:kern w:val="2"/>
              </w:rPr>
            </w:pPr>
          </w:p>
          <w:p w14:paraId="48A687E3" w14:textId="387C369D" w:rsidR="00795FCB" w:rsidRDefault="00795FCB" w:rsidP="00795FCB">
            <w:pPr>
              <w:rPr>
                <w:color w:val="4472C4"/>
                <w:kern w:val="2"/>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lang w:val="en-US"/>
              </w:rPr>
            </w:pPr>
            <w:r>
              <w:rPr>
                <w:b/>
                <w:bCs/>
                <w:kern w:val="2"/>
                <w:lang w:val="en-US"/>
              </w:rPr>
              <w:t xml:space="preserve">9.9. </w:t>
            </w:r>
            <w:r>
              <w:rPr>
                <w:b/>
                <w:bCs/>
                <w:kern w:val="2"/>
              </w:rPr>
              <w:t>Kitos netesybos</w:t>
            </w:r>
          </w:p>
        </w:tc>
        <w:tc>
          <w:tcPr>
            <w:tcW w:w="6831" w:type="dxa"/>
            <w:gridSpan w:val="2"/>
          </w:tcPr>
          <w:p w14:paraId="59D9B653" w14:textId="13379DBA" w:rsidR="00795FCB" w:rsidRDefault="00795FCB" w:rsidP="00795FCB">
            <w:pPr>
              <w:rPr>
                <w:color w:val="4472C4"/>
                <w:kern w:val="2"/>
              </w:rPr>
            </w:pPr>
            <w:r w:rsidRPr="00B02A44">
              <w:rPr>
                <w:kern w:val="2"/>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rPr>
            </w:pPr>
            <w:r>
              <w:rPr>
                <w:b/>
                <w:bCs/>
                <w:kern w:val="2"/>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rPr>
            </w:pPr>
            <w:r>
              <w:rPr>
                <w:b/>
                <w:bCs/>
                <w:kern w:val="2"/>
              </w:rPr>
              <w:t>10.1. Sutarties sudarymas ir įsigaliojimas</w:t>
            </w:r>
          </w:p>
        </w:tc>
        <w:tc>
          <w:tcPr>
            <w:tcW w:w="6831" w:type="dxa"/>
            <w:gridSpan w:val="2"/>
          </w:tcPr>
          <w:p w14:paraId="0196E4C8" w14:textId="77777777" w:rsidR="00795FCB" w:rsidRDefault="00795FCB" w:rsidP="00795FCB">
            <w:pPr>
              <w:rPr>
                <w:kern w:val="2"/>
              </w:rPr>
            </w:pPr>
            <w:r>
              <w:rPr>
                <w:kern w:val="2"/>
              </w:rPr>
              <w:t>Ši Sutartis laikoma sudaryta ir įsigalioja nuo Sutarties pasirašymo dienos (antrosios Šalies pasirašymo dieną).</w:t>
            </w:r>
          </w:p>
          <w:p w14:paraId="60551314" w14:textId="515F8C51" w:rsidR="00795FCB" w:rsidRDefault="00795FCB" w:rsidP="00795FCB">
            <w:pPr>
              <w:rPr>
                <w:color w:val="4472C4"/>
                <w:kern w:val="2"/>
              </w:rPr>
            </w:pPr>
            <w:r>
              <w:rPr>
                <w:color w:val="000000"/>
                <w:kern w:val="2"/>
              </w:rPr>
              <w:t xml:space="preserve">Sutartis </w:t>
            </w:r>
            <w:r w:rsidRPr="002F5D2C">
              <w:rPr>
                <w:kern w:val="2"/>
              </w:rPr>
              <w:t xml:space="preserve">galioja iki visiško prievolių įvykdymo (kol bus išnaudota Pradinės Sutarties vertė, bet jos terminas negali būti ilgesnis kaip </w:t>
            </w:r>
            <w:r w:rsidR="003F54CB">
              <w:rPr>
                <w:kern w:val="2"/>
              </w:rPr>
              <w:t>24</w:t>
            </w:r>
            <w:r w:rsidRPr="002F5D2C">
              <w:rPr>
                <w:kern w:val="2"/>
              </w:rPr>
              <w:t xml:space="preserve"> (</w:t>
            </w:r>
            <w:r w:rsidR="003F54CB">
              <w:rPr>
                <w:kern w:val="2"/>
              </w:rPr>
              <w:t>dvidešimt keturi</w:t>
            </w:r>
            <w:r w:rsidRPr="002F5D2C">
              <w:rPr>
                <w:kern w:val="2"/>
              </w:rPr>
              <w:t>) mėnesi</w:t>
            </w:r>
            <w:r w:rsidR="003F54CB">
              <w:rPr>
                <w:kern w:val="2"/>
              </w:rPr>
              <w:t>ai</w:t>
            </w:r>
            <w:r w:rsidRPr="002F5D2C">
              <w:rPr>
                <w:kern w:val="2"/>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rPr>
            </w:pPr>
            <w:r>
              <w:rPr>
                <w:b/>
                <w:bCs/>
                <w:kern w:val="2"/>
              </w:rPr>
              <w:t>10.2. Sutarties galiojimo termino pratęsimas</w:t>
            </w:r>
          </w:p>
        </w:tc>
        <w:tc>
          <w:tcPr>
            <w:tcW w:w="6831" w:type="dxa"/>
            <w:gridSpan w:val="2"/>
          </w:tcPr>
          <w:p w14:paraId="191AE96C" w14:textId="7DCBBF2D" w:rsidR="00795FCB" w:rsidRDefault="00795FCB" w:rsidP="00795FCB">
            <w:pPr>
              <w:rPr>
                <w:kern w:val="2"/>
              </w:rPr>
            </w:pPr>
            <w:r>
              <w:rPr>
                <w:kern w:val="2"/>
              </w:rPr>
              <w:t>Netaikoma</w:t>
            </w:r>
          </w:p>
          <w:p w14:paraId="1486450A" w14:textId="5C2E7858" w:rsidR="00795FCB" w:rsidRDefault="00795FCB" w:rsidP="00795FCB">
            <w:pPr>
              <w:rPr>
                <w:kern w:val="2"/>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rPr>
            </w:pPr>
            <w:r>
              <w:rPr>
                <w:b/>
                <w:bCs/>
                <w:kern w:val="2"/>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rPr>
            </w:pPr>
            <w:r>
              <w:rPr>
                <w:b/>
                <w:bCs/>
                <w:kern w:val="2"/>
              </w:rPr>
              <w:t>11.1. Sutarties nutraukimo pagrindai</w:t>
            </w:r>
          </w:p>
        </w:tc>
        <w:tc>
          <w:tcPr>
            <w:tcW w:w="7003" w:type="dxa"/>
            <w:gridSpan w:val="3"/>
          </w:tcPr>
          <w:p w14:paraId="4BBB88E8" w14:textId="091B4809" w:rsidR="00795FCB" w:rsidRDefault="00795FCB" w:rsidP="00795FCB">
            <w:pPr>
              <w:rPr>
                <w:color w:val="4472C4"/>
                <w:kern w:val="2"/>
              </w:rPr>
            </w:pPr>
            <w:r>
              <w:rPr>
                <w:kern w:val="2"/>
              </w:rPr>
              <w:t xml:space="preserve">Sutartis gali būti nutraukiama rašytiniu Šalių susitarimu arba vienašališkai, Bendrosiose sąlygose </w:t>
            </w:r>
            <w:r w:rsidR="00E3279D">
              <w:rPr>
                <w:kern w:val="2"/>
              </w:rPr>
              <w:t xml:space="preserve">ir šiais Specialiosiose sąlygose nurodytais atvejais ir </w:t>
            </w:r>
            <w:r>
              <w:rPr>
                <w:kern w:val="2"/>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rPr>
            </w:pPr>
            <w:r>
              <w:rPr>
                <w:b/>
                <w:bCs/>
                <w:kern w:val="2"/>
              </w:rPr>
              <w:t>11.2. Esminiai Sutarties pažeidimai</w:t>
            </w:r>
          </w:p>
          <w:p w14:paraId="66D64D58" w14:textId="77777777" w:rsidR="00795FCB" w:rsidRDefault="00795FCB" w:rsidP="00795FCB">
            <w:pPr>
              <w:rPr>
                <w:b/>
                <w:bCs/>
                <w:kern w:val="2"/>
              </w:rPr>
            </w:pPr>
          </w:p>
        </w:tc>
        <w:tc>
          <w:tcPr>
            <w:tcW w:w="7003" w:type="dxa"/>
            <w:gridSpan w:val="3"/>
          </w:tcPr>
          <w:p w14:paraId="68262FE6" w14:textId="77777777" w:rsidR="00795FCB" w:rsidRPr="00D037D5" w:rsidRDefault="00795FCB" w:rsidP="00795FCB">
            <w:pPr>
              <w:rPr>
                <w:kern w:val="2"/>
              </w:rPr>
            </w:pPr>
            <w:r w:rsidRPr="00D037D5">
              <w:rPr>
                <w:kern w:val="2"/>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rPr>
            </w:pPr>
            <w:r w:rsidRPr="00917B78">
              <w:rPr>
                <w:b/>
                <w:bCs/>
                <w:kern w:val="2"/>
              </w:rPr>
              <w:t>12.1. Aplinkosauginių kriterijų nustatymo teisinis pagrindas</w:t>
            </w:r>
          </w:p>
        </w:tc>
        <w:tc>
          <w:tcPr>
            <w:tcW w:w="7003" w:type="dxa"/>
            <w:gridSpan w:val="3"/>
          </w:tcPr>
          <w:p w14:paraId="1DF8E29C" w14:textId="6914E71E" w:rsidR="00795FCB" w:rsidRDefault="002623B6" w:rsidP="00795FCB">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525BA1">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2623B6" w14:paraId="4AE76A7E" w14:textId="77777777">
        <w:trPr>
          <w:trHeight w:val="300"/>
        </w:trPr>
        <w:tc>
          <w:tcPr>
            <w:tcW w:w="2532" w:type="dxa"/>
          </w:tcPr>
          <w:p w14:paraId="376EF938" w14:textId="77777777" w:rsidR="002623B6" w:rsidRDefault="002623B6" w:rsidP="002623B6">
            <w:pPr>
              <w:rPr>
                <w:b/>
                <w:bCs/>
                <w:kern w:val="2"/>
              </w:rPr>
            </w:pPr>
            <w:r>
              <w:rPr>
                <w:b/>
                <w:bCs/>
                <w:kern w:val="2"/>
              </w:rPr>
              <w:t xml:space="preserve">12.2. </w:t>
            </w:r>
            <w:r>
              <w:rPr>
                <w:b/>
                <w:bCs/>
                <w:color w:val="000000"/>
                <w:kern w:val="2"/>
                <w:shd w:val="clear" w:color="auto" w:fill="FFFFFF"/>
              </w:rPr>
              <w:t xml:space="preserve">Su Prekių pakuotėmis susiję </w:t>
            </w:r>
            <w:r>
              <w:rPr>
                <w:b/>
                <w:bCs/>
                <w:color w:val="000000"/>
                <w:kern w:val="2"/>
                <w:shd w:val="clear" w:color="auto" w:fill="FFFFFF"/>
              </w:rPr>
              <w:lastRenderedPageBreak/>
              <w:t>aplinkosauginiai kriterijai</w:t>
            </w:r>
            <w:r>
              <w:rPr>
                <w:b/>
                <w:bCs/>
                <w:kern w:val="2"/>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įstatymo nuostatas. Tiekėjas patiekdamas Prekes Pirkėjui, pateikia </w:t>
            </w:r>
            <w:r>
              <w:rPr>
                <w:kern w:val="2"/>
                <w:shd w:val="clear" w:color="auto" w:fill="FFFFFF"/>
              </w:rPr>
              <w:lastRenderedPageBreak/>
              <w:t xml:space="preserve">Prekės antrinės pakuotės tinkamumą perdirbti (perdirbamumą) patvirtinančius dokumentus (pavyzdžiui, gamintojo ir (ar) </w:t>
            </w:r>
            <w:r w:rsidRPr="005B2A3D">
              <w:rPr>
                <w:rFonts w:eastAsia="Calibri"/>
                <w:kern w:val="2"/>
              </w:rPr>
              <w:t>importuotojo ir (ar) tiekėjo rašytini</w:t>
            </w:r>
            <w:r>
              <w:rPr>
                <w:rFonts w:eastAsia="Calibri"/>
                <w:kern w:val="2"/>
              </w:rPr>
              <w:t>u</w:t>
            </w:r>
            <w:r w:rsidRPr="005B2A3D">
              <w:rPr>
                <w:rFonts w:eastAsia="Calibri"/>
                <w:kern w:val="2"/>
              </w:rPr>
              <w:t>s patvirtinim</w:t>
            </w:r>
            <w:r>
              <w:rPr>
                <w:rFonts w:eastAsia="Calibri"/>
                <w:kern w:val="2"/>
              </w:rPr>
              <w:t>u</w:t>
            </w:r>
            <w:r w:rsidRPr="005B2A3D">
              <w:rPr>
                <w:rFonts w:eastAsia="Calibri"/>
                <w:kern w:val="2"/>
              </w:rPr>
              <w:t>s</w:t>
            </w:r>
            <w:r>
              <w:rPr>
                <w:rFonts w:eastAsia="Calibri"/>
                <w:kern w:val="2"/>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2623B6" w:rsidRDefault="00C138D3" w:rsidP="00C138D3">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2623B6" w:rsidRDefault="002623B6" w:rsidP="002623B6">
            <w:pPr>
              <w:rPr>
                <w:kern w:val="2"/>
              </w:rPr>
            </w:pPr>
            <w:r>
              <w:rPr>
                <w:kern w:val="2"/>
              </w:rPr>
              <w:t>Netaikoma</w:t>
            </w:r>
          </w:p>
          <w:p w14:paraId="1B73DD79" w14:textId="77777777" w:rsidR="002623B6" w:rsidRDefault="002623B6" w:rsidP="002623B6">
            <w:pPr>
              <w:rPr>
                <w:kern w:val="2"/>
              </w:rPr>
            </w:pPr>
          </w:p>
          <w:p w14:paraId="66F1C56C" w14:textId="5150A547" w:rsidR="002623B6" w:rsidRDefault="002623B6" w:rsidP="002623B6">
            <w:pPr>
              <w:rPr>
                <w:kern w:val="2"/>
              </w:rPr>
            </w:pPr>
          </w:p>
        </w:tc>
      </w:tr>
      <w:tr w:rsidR="002623B6" w14:paraId="0B030D93" w14:textId="77777777">
        <w:trPr>
          <w:trHeight w:val="300"/>
        </w:trPr>
        <w:tc>
          <w:tcPr>
            <w:tcW w:w="2532" w:type="dxa"/>
          </w:tcPr>
          <w:p w14:paraId="16722050" w14:textId="77777777" w:rsidR="002623B6" w:rsidRDefault="002623B6" w:rsidP="002623B6">
            <w:pPr>
              <w:rPr>
                <w:b/>
                <w:bCs/>
                <w:kern w:val="2"/>
              </w:rPr>
            </w:pPr>
            <w:r>
              <w:rPr>
                <w:b/>
                <w:bCs/>
                <w:kern w:val="2"/>
              </w:rPr>
              <w:lastRenderedPageBreak/>
              <w:t>12.5. Su perkamomis Prekėmis susiję socialiniai kriterijai</w:t>
            </w:r>
          </w:p>
        </w:tc>
        <w:tc>
          <w:tcPr>
            <w:tcW w:w="7003" w:type="dxa"/>
            <w:gridSpan w:val="3"/>
          </w:tcPr>
          <w:p w14:paraId="334E4DD8" w14:textId="77777777" w:rsidR="002623B6" w:rsidRDefault="002623B6" w:rsidP="002623B6">
            <w:pPr>
              <w:rPr>
                <w:color w:val="000000"/>
                <w:kern w:val="2"/>
                <w:shd w:val="clear" w:color="auto" w:fill="FFFFFF"/>
              </w:rPr>
            </w:pPr>
            <w:r>
              <w:rPr>
                <w:color w:val="000000"/>
                <w:kern w:val="2"/>
                <w:shd w:val="clear" w:color="auto" w:fill="FFFFFF"/>
              </w:rPr>
              <w:t>Netaikoma</w:t>
            </w:r>
          </w:p>
          <w:p w14:paraId="5E0D1475" w14:textId="77777777" w:rsidR="002623B6" w:rsidRDefault="002623B6" w:rsidP="002623B6">
            <w:pPr>
              <w:rPr>
                <w:color w:val="000000"/>
                <w:kern w:val="2"/>
                <w:shd w:val="clear" w:color="auto" w:fill="FFFFFF"/>
              </w:rPr>
            </w:pPr>
          </w:p>
          <w:p w14:paraId="50B00029" w14:textId="1DE165CB" w:rsidR="002623B6" w:rsidRDefault="002623B6" w:rsidP="002623B6">
            <w:pPr>
              <w:rPr>
                <w:color w:val="0070C0"/>
                <w:kern w:val="2"/>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rPr>
            </w:pPr>
            <w:r>
              <w:rPr>
                <w:b/>
                <w:bCs/>
                <w:kern w:val="2"/>
              </w:rPr>
              <w:t xml:space="preserve">13. BENDRŲJŲ SĄLYGŲ PAKEITIMAI IR PAPILDYMAI </w:t>
            </w:r>
          </w:p>
          <w:p w14:paraId="35F940D6" w14:textId="77777777" w:rsidR="002623B6" w:rsidRDefault="002623B6" w:rsidP="002623B6">
            <w:pPr>
              <w:jc w:val="center"/>
              <w:rPr>
                <w:kern w:val="2"/>
              </w:rPr>
            </w:pPr>
            <w:r>
              <w:rPr>
                <w:kern w:val="2"/>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rPr>
            </w:pPr>
            <w:r>
              <w:rPr>
                <w:b/>
                <w:bCs/>
                <w:kern w:val="2"/>
              </w:rPr>
              <w:t xml:space="preserve">13.1. </w:t>
            </w:r>
          </w:p>
        </w:tc>
        <w:tc>
          <w:tcPr>
            <w:tcW w:w="7003" w:type="dxa"/>
            <w:gridSpan w:val="3"/>
          </w:tcPr>
          <w:p w14:paraId="08013FA4" w14:textId="77777777" w:rsidR="00074B2B" w:rsidRDefault="00074B2B" w:rsidP="00074B2B">
            <w:pPr>
              <w:rPr>
                <w:kern w:val="2"/>
              </w:rPr>
            </w:pPr>
            <w:r>
              <w:rPr>
                <w:kern w:val="2"/>
              </w:rPr>
              <w:t xml:space="preserve">Šalys susitaria pakeisti nurodytą Sutarties Bendrųjų sąlygų punktą ir išdėstyti jį nauja redakcija: </w:t>
            </w:r>
          </w:p>
          <w:p w14:paraId="32F331D9" w14:textId="77777777" w:rsidR="00074B2B" w:rsidRPr="0068623C" w:rsidRDefault="00074B2B" w:rsidP="00074B2B">
            <w:pPr>
              <w:rPr>
                <w:kern w:val="2"/>
              </w:rPr>
            </w:pPr>
            <w:r w:rsidRPr="0068623C">
              <w:rPr>
                <w:kern w:val="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rPr>
            </w:pPr>
            <w:r w:rsidRPr="0068623C">
              <w:rPr>
                <w:kern w:val="2"/>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rPr>
            </w:pPr>
            <w:r w:rsidRPr="0068623C">
              <w:rPr>
                <w:kern w:val="2"/>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rPr>
            </w:pPr>
            <w:r>
              <w:rPr>
                <w:b/>
                <w:bCs/>
                <w:kern w:val="2"/>
              </w:rPr>
              <w:t>13.2.</w:t>
            </w:r>
          </w:p>
        </w:tc>
        <w:tc>
          <w:tcPr>
            <w:tcW w:w="7003" w:type="dxa"/>
            <w:gridSpan w:val="3"/>
          </w:tcPr>
          <w:p w14:paraId="2E01112A" w14:textId="1E736D67" w:rsidR="002623B6" w:rsidRDefault="00D92D3E" w:rsidP="002623B6">
            <w:pPr>
              <w:rPr>
                <w:kern w:val="2"/>
              </w:rPr>
            </w:pPr>
            <w:r>
              <w:rPr>
                <w:kern w:val="2"/>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rPr>
            </w:pPr>
            <w:r>
              <w:rPr>
                <w:b/>
                <w:bCs/>
                <w:kern w:val="2"/>
              </w:rPr>
              <w:t>13.3.</w:t>
            </w:r>
          </w:p>
        </w:tc>
        <w:tc>
          <w:tcPr>
            <w:tcW w:w="7003" w:type="dxa"/>
            <w:gridSpan w:val="3"/>
          </w:tcPr>
          <w:p w14:paraId="2098A5DE" w14:textId="617C4B6F" w:rsidR="002623B6" w:rsidRDefault="002623B6" w:rsidP="002623B6">
            <w:pPr>
              <w:rPr>
                <w:kern w:val="2"/>
              </w:rPr>
            </w:pPr>
            <w:r>
              <w:rPr>
                <w:kern w:val="2"/>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rPr>
            </w:pPr>
            <w:r>
              <w:rPr>
                <w:b/>
                <w:bCs/>
                <w:kern w:val="2"/>
              </w:rPr>
              <w:t>13.4.</w:t>
            </w:r>
          </w:p>
        </w:tc>
        <w:tc>
          <w:tcPr>
            <w:tcW w:w="7003" w:type="dxa"/>
            <w:gridSpan w:val="3"/>
          </w:tcPr>
          <w:p w14:paraId="6A5EB77E" w14:textId="28DC32EE" w:rsidR="002623B6" w:rsidRDefault="00D92D3E" w:rsidP="002623B6">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2623B6" w14:paraId="4A21E959" w14:textId="77777777">
        <w:trPr>
          <w:trHeight w:val="300"/>
        </w:trPr>
        <w:tc>
          <w:tcPr>
            <w:tcW w:w="2532" w:type="dxa"/>
          </w:tcPr>
          <w:p w14:paraId="270B2985" w14:textId="77777777" w:rsidR="002623B6" w:rsidRDefault="002623B6" w:rsidP="002623B6">
            <w:pPr>
              <w:rPr>
                <w:b/>
                <w:bCs/>
                <w:kern w:val="2"/>
              </w:rPr>
            </w:pPr>
            <w:r>
              <w:rPr>
                <w:b/>
                <w:bCs/>
                <w:kern w:val="2"/>
              </w:rPr>
              <w:t>13.5.</w:t>
            </w:r>
          </w:p>
        </w:tc>
        <w:tc>
          <w:tcPr>
            <w:tcW w:w="7003" w:type="dxa"/>
            <w:gridSpan w:val="3"/>
          </w:tcPr>
          <w:p w14:paraId="724487FD" w14:textId="5BC1AE97" w:rsidR="002623B6" w:rsidRDefault="002623B6" w:rsidP="002623B6">
            <w:pPr>
              <w:rPr>
                <w:kern w:val="2"/>
              </w:rPr>
            </w:pPr>
            <w:r>
              <w:rPr>
                <w:kern w:val="2"/>
              </w:rPr>
              <w:t>Sutarties Bendrosiose sąlygose nurodytos alternatyvios nuostatos (su prierašu „jei taikoma“ ir pan.) taikomos tik tokiu atveju, jeigu jos konkrečiai aprašomos Sutarties Specialiosiose sąlygose</w:t>
            </w:r>
            <w:r w:rsidR="00F86696">
              <w:rPr>
                <w:kern w:val="2"/>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rPr>
            </w:pPr>
            <w:r>
              <w:rPr>
                <w:b/>
                <w:bCs/>
                <w:kern w:val="2"/>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rPr>
            </w:pPr>
            <w:r w:rsidRPr="00EE4096">
              <w:rPr>
                <w:kern w:val="2"/>
              </w:rPr>
              <w:t>14.1. Priedas Nr. 1</w:t>
            </w:r>
          </w:p>
        </w:tc>
        <w:tc>
          <w:tcPr>
            <w:tcW w:w="7003" w:type="dxa"/>
            <w:gridSpan w:val="3"/>
          </w:tcPr>
          <w:p w14:paraId="2FC0A1EC" w14:textId="756B6069" w:rsidR="002623B6" w:rsidRDefault="00917B78" w:rsidP="00917B78">
            <w:pPr>
              <w:rPr>
                <w:b/>
                <w:bCs/>
                <w:kern w:val="2"/>
              </w:rPr>
            </w:pPr>
            <w:r>
              <w:t>,,</w:t>
            </w:r>
            <w:r w:rsidR="00DB14A4">
              <w:t>Pasiūlymas</w:t>
            </w:r>
            <w:r>
              <w:t>“</w:t>
            </w:r>
          </w:p>
        </w:tc>
      </w:tr>
      <w:tr w:rsidR="002623B6" w14:paraId="48EBBC0B" w14:textId="77777777">
        <w:tc>
          <w:tcPr>
            <w:tcW w:w="9535" w:type="dxa"/>
            <w:gridSpan w:val="4"/>
          </w:tcPr>
          <w:p w14:paraId="413FD56E" w14:textId="77777777" w:rsidR="002623B6" w:rsidRDefault="002623B6" w:rsidP="002623B6">
            <w:pPr>
              <w:jc w:val="center"/>
              <w:rPr>
                <w:b/>
                <w:bCs/>
                <w:kern w:val="2"/>
              </w:rPr>
            </w:pPr>
            <w:r>
              <w:rPr>
                <w:b/>
                <w:bCs/>
                <w:kern w:val="2"/>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rPr>
            </w:pPr>
            <w:r>
              <w:rPr>
                <w:b/>
                <w:bCs/>
                <w:kern w:val="2"/>
              </w:rPr>
              <w:t>PIRKĖJAS</w:t>
            </w:r>
          </w:p>
        </w:tc>
        <w:tc>
          <w:tcPr>
            <w:tcW w:w="4747" w:type="dxa"/>
          </w:tcPr>
          <w:p w14:paraId="2810612E" w14:textId="77777777" w:rsidR="002623B6" w:rsidRDefault="002623B6" w:rsidP="002623B6">
            <w:pPr>
              <w:jc w:val="center"/>
              <w:rPr>
                <w:b/>
                <w:bCs/>
                <w:kern w:val="2"/>
              </w:rPr>
            </w:pPr>
            <w:r>
              <w:rPr>
                <w:b/>
                <w:bCs/>
                <w:kern w:val="2"/>
              </w:rPr>
              <w:t>TIEKĖJAS</w:t>
            </w:r>
          </w:p>
        </w:tc>
      </w:tr>
      <w:tr w:rsidR="005C44E6" w14:paraId="4B8BFD14" w14:textId="77777777">
        <w:tc>
          <w:tcPr>
            <w:tcW w:w="4788" w:type="dxa"/>
            <w:gridSpan w:val="3"/>
          </w:tcPr>
          <w:p w14:paraId="62EF8E12" w14:textId="77777777" w:rsidR="005C44E6" w:rsidRPr="00107DCF" w:rsidRDefault="005C44E6" w:rsidP="005C44E6">
            <w:pPr>
              <w:jc w:val="center"/>
              <w:rPr>
                <w:kern w:val="2"/>
              </w:rPr>
            </w:pPr>
            <w:r w:rsidRPr="00107DCF">
              <w:rPr>
                <w:kern w:val="2"/>
              </w:rPr>
              <w:t>Generalinė direktorė</w:t>
            </w:r>
          </w:p>
          <w:p w14:paraId="476BEAE4" w14:textId="1B2A32CA" w:rsidR="005C44E6" w:rsidRDefault="005C44E6" w:rsidP="005C44E6">
            <w:pPr>
              <w:jc w:val="center"/>
              <w:rPr>
                <w:color w:val="4472C4"/>
                <w:kern w:val="2"/>
              </w:rPr>
            </w:pPr>
            <w:r w:rsidRPr="00107DCF">
              <w:rPr>
                <w:kern w:val="2"/>
              </w:rPr>
              <w:t xml:space="preserve"> prof. dr. Diana Žaliaduonytė</w:t>
            </w:r>
          </w:p>
        </w:tc>
        <w:tc>
          <w:tcPr>
            <w:tcW w:w="4747" w:type="dxa"/>
          </w:tcPr>
          <w:p w14:paraId="49529812" w14:textId="77777777" w:rsidR="005C44E6" w:rsidRPr="002062C9" w:rsidRDefault="002062C9" w:rsidP="005C44E6">
            <w:pPr>
              <w:jc w:val="center"/>
              <w:rPr>
                <w:kern w:val="2"/>
              </w:rPr>
            </w:pPr>
            <w:r w:rsidRPr="002062C9">
              <w:rPr>
                <w:kern w:val="2"/>
              </w:rPr>
              <w:t>Vykdantysis direktorius</w:t>
            </w:r>
          </w:p>
          <w:p w14:paraId="121F083E" w14:textId="04D9E3E4" w:rsidR="002062C9" w:rsidRPr="002062C9" w:rsidRDefault="002062C9" w:rsidP="005C44E6">
            <w:pPr>
              <w:jc w:val="center"/>
              <w:rPr>
                <w:b/>
                <w:bCs/>
                <w:kern w:val="2"/>
              </w:rPr>
            </w:pPr>
            <w:r w:rsidRPr="002062C9">
              <w:rPr>
                <w:kern w:val="2"/>
              </w:rPr>
              <w:t>Vilius Grikšas</w:t>
            </w:r>
          </w:p>
        </w:tc>
      </w:tr>
      <w:tr w:rsidR="005C44E6" w14:paraId="074017CD" w14:textId="77777777">
        <w:tc>
          <w:tcPr>
            <w:tcW w:w="4788" w:type="dxa"/>
            <w:gridSpan w:val="3"/>
          </w:tcPr>
          <w:p w14:paraId="5478B7D7" w14:textId="77777777" w:rsidR="005C44E6" w:rsidRDefault="005C44E6" w:rsidP="005C44E6">
            <w:pPr>
              <w:jc w:val="center"/>
              <w:rPr>
                <w:b/>
                <w:bCs/>
                <w:color w:val="4472C4"/>
                <w:kern w:val="2"/>
              </w:rPr>
            </w:pPr>
          </w:p>
          <w:p w14:paraId="36318933" w14:textId="77777777" w:rsidR="005C44E6" w:rsidRPr="00C138D3" w:rsidRDefault="005C44E6" w:rsidP="005C44E6">
            <w:pPr>
              <w:jc w:val="center"/>
              <w:rPr>
                <w:b/>
                <w:bCs/>
                <w:kern w:val="2"/>
              </w:rPr>
            </w:pPr>
            <w:r w:rsidRPr="00C138D3">
              <w:rPr>
                <w:b/>
                <w:bCs/>
                <w:kern w:val="2"/>
              </w:rPr>
              <w:t>(parašas)</w:t>
            </w:r>
          </w:p>
          <w:p w14:paraId="2569380E" w14:textId="77777777" w:rsidR="005C44E6" w:rsidRDefault="005C44E6" w:rsidP="005C44E6">
            <w:pPr>
              <w:jc w:val="center"/>
              <w:rPr>
                <w:b/>
                <w:bCs/>
                <w:color w:val="4472C4"/>
                <w:kern w:val="2"/>
              </w:rPr>
            </w:pPr>
          </w:p>
          <w:p w14:paraId="50983259" w14:textId="77777777" w:rsidR="005C44E6" w:rsidRDefault="005C44E6" w:rsidP="005C44E6">
            <w:pPr>
              <w:jc w:val="center"/>
              <w:rPr>
                <w:b/>
                <w:bCs/>
                <w:color w:val="4472C4"/>
                <w:kern w:val="2"/>
              </w:rPr>
            </w:pPr>
          </w:p>
        </w:tc>
        <w:tc>
          <w:tcPr>
            <w:tcW w:w="4747" w:type="dxa"/>
          </w:tcPr>
          <w:p w14:paraId="79D0622F" w14:textId="77777777" w:rsidR="005C44E6" w:rsidRPr="002062C9" w:rsidRDefault="005C44E6" w:rsidP="005C44E6">
            <w:pPr>
              <w:jc w:val="center"/>
              <w:rPr>
                <w:b/>
                <w:bCs/>
                <w:kern w:val="2"/>
              </w:rPr>
            </w:pPr>
          </w:p>
          <w:p w14:paraId="4A53ADD1" w14:textId="77777777" w:rsidR="005C44E6" w:rsidRPr="002062C9" w:rsidRDefault="005C44E6" w:rsidP="005C44E6">
            <w:pPr>
              <w:jc w:val="center"/>
              <w:rPr>
                <w:b/>
                <w:bCs/>
                <w:kern w:val="2"/>
              </w:rPr>
            </w:pPr>
            <w:r w:rsidRPr="002062C9">
              <w:rPr>
                <w:b/>
                <w:bCs/>
                <w:kern w:val="2"/>
              </w:rPr>
              <w:t>(parašas)</w:t>
            </w:r>
          </w:p>
        </w:tc>
      </w:tr>
    </w:tbl>
    <w:p w14:paraId="17020C35" w14:textId="77777777" w:rsidR="005C38D6" w:rsidRDefault="005C38D6" w:rsidP="00D142FF">
      <w:pPr>
        <w:tabs>
          <w:tab w:val="left" w:pos="3690"/>
        </w:tabs>
      </w:pPr>
    </w:p>
    <w:p w14:paraId="09C0356C" w14:textId="49F0706D" w:rsidR="005C38D6" w:rsidRDefault="005C38D6" w:rsidP="005C38D6">
      <w:pPr>
        <w:pStyle w:val="prastasis1"/>
        <w:spacing w:after="0" w:line="240" w:lineRule="auto"/>
        <w:jc w:val="right"/>
        <w:rPr>
          <w:rFonts w:ascii="Times New Roman" w:eastAsia="Times New Roman" w:hAnsi="Times New Roman"/>
          <w:color w:val="000000"/>
          <w:sz w:val="24"/>
          <w:szCs w:val="24"/>
          <w:lang w:eastAsia="lt-LT"/>
        </w:rPr>
      </w:pPr>
    </w:p>
    <w:p w14:paraId="2DCE1AB8" w14:textId="77777777" w:rsidR="005C38D6" w:rsidRPr="00BE4004" w:rsidRDefault="005C38D6" w:rsidP="005C38D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589706F8" w14:textId="77777777" w:rsidR="00A32634" w:rsidRDefault="00A32634" w:rsidP="005C38D6">
      <w:pPr>
        <w:tabs>
          <w:tab w:val="left" w:pos="-142"/>
        </w:tabs>
        <w:ind w:left="3119" w:hanging="1276"/>
        <w:rPr>
          <w:b/>
          <w:bCs/>
          <w:color w:val="000000"/>
        </w:rPr>
        <w:sectPr w:rsidR="00A32634" w:rsidSect="00A3263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0227AA25" w14:textId="77777777" w:rsidR="00A32634" w:rsidRDefault="00A32634" w:rsidP="00A32634">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4FD167B6" w14:textId="77777777" w:rsidR="00A32634" w:rsidRDefault="00A32634" w:rsidP="005C38D6">
      <w:pPr>
        <w:tabs>
          <w:tab w:val="left" w:pos="-142"/>
        </w:tabs>
        <w:ind w:left="3119" w:hanging="1276"/>
        <w:rPr>
          <w:b/>
          <w:bCs/>
          <w:color w:val="000000"/>
        </w:rPr>
      </w:pPr>
    </w:p>
    <w:p w14:paraId="56E3DE4F" w14:textId="54FB82AF" w:rsidR="005C38D6" w:rsidRDefault="005C38D6" w:rsidP="005C38D6">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7ED451E4" w14:textId="77777777" w:rsidR="005C38D6" w:rsidRDefault="005C38D6" w:rsidP="005C38D6">
      <w:pPr>
        <w:tabs>
          <w:tab w:val="left" w:pos="-142"/>
        </w:tabs>
        <w:ind w:left="6804" w:hanging="2410"/>
        <w:rPr>
          <w:b/>
          <w:bCs/>
          <w:color w:val="000000"/>
        </w:rPr>
      </w:pPr>
      <w:r w:rsidRPr="003B12C7">
        <w:rPr>
          <w:b/>
          <w:bCs/>
          <w:color w:val="000000"/>
        </w:rPr>
        <w:t xml:space="preserve"> MAKSIMALUS PREKIŲ KIEKIS, ĮKAINIAI</w:t>
      </w:r>
    </w:p>
    <w:p w14:paraId="62F97DC0" w14:textId="77777777" w:rsidR="00A32634" w:rsidRDefault="00A32634" w:rsidP="00D142FF">
      <w:pPr>
        <w:tabs>
          <w:tab w:val="left" w:pos="3690"/>
        </w:tabs>
      </w:pPr>
    </w:p>
    <w:tbl>
      <w:tblPr>
        <w:tblW w:w="14378" w:type="dxa"/>
        <w:tblInd w:w="-998" w:type="dxa"/>
        <w:tblLook w:val="04A0" w:firstRow="1" w:lastRow="0" w:firstColumn="1" w:lastColumn="0" w:noHBand="0" w:noVBand="1"/>
      </w:tblPr>
      <w:tblGrid>
        <w:gridCol w:w="993"/>
        <w:gridCol w:w="3530"/>
        <w:gridCol w:w="815"/>
        <w:gridCol w:w="974"/>
        <w:gridCol w:w="918"/>
        <w:gridCol w:w="993"/>
        <w:gridCol w:w="992"/>
        <w:gridCol w:w="1843"/>
        <w:gridCol w:w="3320"/>
      </w:tblGrid>
      <w:tr w:rsidR="00407E02" w14:paraId="4A0BE39C" w14:textId="77777777" w:rsidTr="00407E02">
        <w:trPr>
          <w:trHeight w:val="1167"/>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0FD932D7" w14:textId="77777777" w:rsidR="00407E02" w:rsidRDefault="00407E02">
            <w:pPr>
              <w:rPr>
                <w:b/>
                <w:bCs/>
                <w:color w:val="000000"/>
                <w:sz w:val="22"/>
                <w:szCs w:val="22"/>
              </w:rPr>
            </w:pPr>
            <w:r>
              <w:rPr>
                <w:b/>
                <w:bCs/>
                <w:color w:val="000000"/>
                <w:sz w:val="22"/>
                <w:szCs w:val="22"/>
              </w:rPr>
              <w:t>Pirkimo dalies Nr.</w:t>
            </w:r>
          </w:p>
        </w:tc>
        <w:tc>
          <w:tcPr>
            <w:tcW w:w="3530" w:type="dxa"/>
            <w:tcBorders>
              <w:top w:val="single" w:sz="4" w:space="0" w:color="000000"/>
              <w:left w:val="nil"/>
              <w:bottom w:val="single" w:sz="4" w:space="0" w:color="000000"/>
              <w:right w:val="single" w:sz="4" w:space="0" w:color="000000"/>
            </w:tcBorders>
            <w:shd w:val="clear" w:color="BFBFBF" w:fill="FFFFFF"/>
            <w:vAlign w:val="center"/>
            <w:hideMark/>
          </w:tcPr>
          <w:p w14:paraId="1A802A1D" w14:textId="77777777" w:rsidR="00407E02" w:rsidRDefault="00407E02">
            <w:pPr>
              <w:rPr>
                <w:b/>
                <w:bCs/>
                <w:color w:val="000000"/>
                <w:sz w:val="22"/>
                <w:szCs w:val="22"/>
              </w:rPr>
            </w:pPr>
            <w:r>
              <w:rPr>
                <w:b/>
                <w:bCs/>
                <w:color w:val="000000"/>
                <w:sz w:val="22"/>
                <w:szCs w:val="22"/>
              </w:rPr>
              <w:t>Pavadinimas</w:t>
            </w:r>
          </w:p>
        </w:tc>
        <w:tc>
          <w:tcPr>
            <w:tcW w:w="815" w:type="dxa"/>
            <w:tcBorders>
              <w:top w:val="single" w:sz="4" w:space="0" w:color="000000"/>
              <w:left w:val="nil"/>
              <w:bottom w:val="single" w:sz="4" w:space="0" w:color="000000"/>
              <w:right w:val="single" w:sz="4" w:space="0" w:color="000000"/>
            </w:tcBorders>
            <w:shd w:val="clear" w:color="BFBFBF" w:fill="FFFFFF"/>
            <w:vAlign w:val="center"/>
            <w:hideMark/>
          </w:tcPr>
          <w:p w14:paraId="41DC635E" w14:textId="77777777" w:rsidR="00407E02" w:rsidRDefault="00407E02">
            <w:pPr>
              <w:rPr>
                <w:b/>
                <w:bCs/>
                <w:color w:val="000000"/>
                <w:sz w:val="22"/>
                <w:szCs w:val="22"/>
              </w:rPr>
            </w:pPr>
            <w:r>
              <w:rPr>
                <w:b/>
                <w:bCs/>
                <w:color w:val="000000"/>
                <w:sz w:val="22"/>
                <w:szCs w:val="22"/>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3EDCD5E7" w14:textId="77777777" w:rsidR="00407E02" w:rsidRDefault="00407E02">
            <w:pPr>
              <w:rPr>
                <w:b/>
                <w:bCs/>
                <w:color w:val="000000"/>
                <w:sz w:val="22"/>
                <w:szCs w:val="22"/>
              </w:rPr>
            </w:pPr>
            <w:r>
              <w:rPr>
                <w:b/>
                <w:bCs/>
                <w:color w:val="000000"/>
                <w:sz w:val="22"/>
                <w:szCs w:val="22"/>
              </w:rPr>
              <w:t>Mato vienetas</w:t>
            </w:r>
          </w:p>
        </w:tc>
        <w:tc>
          <w:tcPr>
            <w:tcW w:w="918" w:type="dxa"/>
            <w:tcBorders>
              <w:top w:val="single" w:sz="4" w:space="0" w:color="000000"/>
              <w:left w:val="nil"/>
              <w:bottom w:val="single" w:sz="4" w:space="0" w:color="000000"/>
              <w:right w:val="single" w:sz="4" w:space="0" w:color="000000"/>
            </w:tcBorders>
            <w:shd w:val="clear" w:color="BFBFBF" w:fill="FFFFFF"/>
            <w:vAlign w:val="center"/>
            <w:hideMark/>
          </w:tcPr>
          <w:p w14:paraId="3906E712" w14:textId="77777777" w:rsidR="00407E02" w:rsidRDefault="00407E02">
            <w:pPr>
              <w:rPr>
                <w:b/>
                <w:bCs/>
                <w:color w:val="000000"/>
                <w:sz w:val="22"/>
                <w:szCs w:val="22"/>
              </w:rPr>
            </w:pPr>
            <w:r>
              <w:rPr>
                <w:b/>
                <w:bCs/>
                <w:color w:val="000000"/>
                <w:sz w:val="22"/>
                <w:szCs w:val="22"/>
              </w:rPr>
              <w:t>Įkainis be PVM, Eur</w:t>
            </w:r>
          </w:p>
        </w:tc>
        <w:tc>
          <w:tcPr>
            <w:tcW w:w="993" w:type="dxa"/>
            <w:tcBorders>
              <w:top w:val="single" w:sz="4" w:space="0" w:color="000000"/>
              <w:left w:val="nil"/>
              <w:bottom w:val="single" w:sz="4" w:space="0" w:color="000000"/>
              <w:right w:val="single" w:sz="4" w:space="0" w:color="000000"/>
            </w:tcBorders>
            <w:shd w:val="clear" w:color="BFBFBF" w:fill="FFFFFF"/>
            <w:vAlign w:val="center"/>
            <w:hideMark/>
          </w:tcPr>
          <w:p w14:paraId="58DB6372" w14:textId="77777777" w:rsidR="00407E02" w:rsidRDefault="00407E02">
            <w:pPr>
              <w:rPr>
                <w:b/>
                <w:bCs/>
                <w:color w:val="000000"/>
                <w:sz w:val="22"/>
                <w:szCs w:val="22"/>
              </w:rPr>
            </w:pPr>
            <w:r>
              <w:rPr>
                <w:b/>
                <w:bCs/>
                <w:color w:val="000000"/>
                <w:sz w:val="22"/>
                <w:szCs w:val="22"/>
              </w:rPr>
              <w:t>Suma be PVM, Eur</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7382F84F" w14:textId="77777777" w:rsidR="00407E02" w:rsidRDefault="00407E02">
            <w:pPr>
              <w:rPr>
                <w:b/>
                <w:bCs/>
                <w:color w:val="000000"/>
                <w:sz w:val="22"/>
                <w:szCs w:val="22"/>
              </w:rPr>
            </w:pPr>
            <w:r>
              <w:rPr>
                <w:b/>
                <w:bCs/>
                <w:color w:val="000000"/>
                <w:sz w:val="22"/>
                <w:szCs w:val="22"/>
              </w:rPr>
              <w:t>Suma su PVM, Eur</w:t>
            </w:r>
          </w:p>
        </w:tc>
        <w:tc>
          <w:tcPr>
            <w:tcW w:w="1843" w:type="dxa"/>
            <w:tcBorders>
              <w:top w:val="single" w:sz="4" w:space="0" w:color="000000"/>
              <w:left w:val="nil"/>
              <w:bottom w:val="single" w:sz="4" w:space="0" w:color="000000"/>
              <w:right w:val="single" w:sz="4" w:space="0" w:color="000000"/>
            </w:tcBorders>
            <w:shd w:val="clear" w:color="BFBFBF" w:fill="FFFFFF"/>
            <w:vAlign w:val="center"/>
            <w:hideMark/>
          </w:tcPr>
          <w:p w14:paraId="027CDE1F" w14:textId="77777777" w:rsidR="00407E02" w:rsidRDefault="00407E02">
            <w:pPr>
              <w:rPr>
                <w:b/>
                <w:bCs/>
                <w:color w:val="000000"/>
                <w:sz w:val="22"/>
                <w:szCs w:val="22"/>
              </w:rPr>
            </w:pPr>
            <w:r>
              <w:rPr>
                <w:b/>
                <w:bCs/>
                <w:color w:val="000000"/>
                <w:sz w:val="22"/>
                <w:szCs w:val="22"/>
              </w:rPr>
              <w:t>Siūlomos prekės pavadinimas, gamintojas, kodas</w:t>
            </w:r>
          </w:p>
        </w:tc>
        <w:tc>
          <w:tcPr>
            <w:tcW w:w="3320" w:type="dxa"/>
            <w:tcBorders>
              <w:top w:val="single" w:sz="4" w:space="0" w:color="000000"/>
              <w:left w:val="nil"/>
              <w:bottom w:val="single" w:sz="4" w:space="0" w:color="000000"/>
              <w:right w:val="single" w:sz="4" w:space="0" w:color="000000"/>
            </w:tcBorders>
            <w:shd w:val="clear" w:color="BFBFBF" w:fill="FFFFFF"/>
            <w:vAlign w:val="center"/>
            <w:hideMark/>
          </w:tcPr>
          <w:p w14:paraId="0B6202A3" w14:textId="77777777" w:rsidR="00407E02" w:rsidRDefault="00407E02">
            <w:pPr>
              <w:rPr>
                <w:b/>
                <w:bCs/>
                <w:color w:val="000000"/>
                <w:sz w:val="22"/>
                <w:szCs w:val="22"/>
              </w:rPr>
            </w:pPr>
            <w:r>
              <w:rPr>
                <w:b/>
                <w:bCs/>
                <w:color w:val="000000"/>
                <w:sz w:val="22"/>
                <w:szCs w:val="22"/>
              </w:rPr>
              <w:t xml:space="preserve">Tiekėjo siūlomi parametrai </w:t>
            </w:r>
          </w:p>
        </w:tc>
      </w:tr>
      <w:tr w:rsidR="00407E02" w14:paraId="697FD5C6" w14:textId="77777777" w:rsidTr="00407E02">
        <w:trPr>
          <w:trHeight w:val="276"/>
        </w:trPr>
        <w:tc>
          <w:tcPr>
            <w:tcW w:w="993" w:type="dxa"/>
            <w:tcBorders>
              <w:top w:val="single" w:sz="4" w:space="0" w:color="000000"/>
              <w:left w:val="single" w:sz="4" w:space="0" w:color="000000"/>
              <w:bottom w:val="single" w:sz="4" w:space="0" w:color="000000"/>
              <w:right w:val="single" w:sz="4" w:space="0" w:color="000000"/>
            </w:tcBorders>
            <w:shd w:val="clear" w:color="BFBFBF" w:fill="FFFFFF"/>
            <w:noWrap/>
            <w:vAlign w:val="center"/>
            <w:hideMark/>
          </w:tcPr>
          <w:p w14:paraId="0F408562" w14:textId="77777777" w:rsidR="00407E02" w:rsidRDefault="00407E02">
            <w:pPr>
              <w:rPr>
                <w:b/>
                <w:bCs/>
                <w:color w:val="000000"/>
                <w:sz w:val="22"/>
                <w:szCs w:val="22"/>
              </w:rPr>
            </w:pPr>
            <w:r>
              <w:rPr>
                <w:b/>
                <w:bCs/>
                <w:color w:val="000000"/>
                <w:sz w:val="22"/>
                <w:szCs w:val="22"/>
              </w:rPr>
              <w:t>10.</w:t>
            </w:r>
          </w:p>
        </w:tc>
        <w:tc>
          <w:tcPr>
            <w:tcW w:w="3530" w:type="dxa"/>
            <w:tcBorders>
              <w:top w:val="single" w:sz="4" w:space="0" w:color="000000"/>
              <w:left w:val="nil"/>
              <w:bottom w:val="single" w:sz="4" w:space="0" w:color="000000"/>
              <w:right w:val="single" w:sz="4" w:space="0" w:color="000000"/>
            </w:tcBorders>
            <w:shd w:val="clear" w:color="BFBFBF" w:fill="FFFFFF"/>
            <w:vAlign w:val="bottom"/>
            <w:hideMark/>
          </w:tcPr>
          <w:p w14:paraId="3949CC48" w14:textId="77777777" w:rsidR="00407E02" w:rsidRDefault="00407E02">
            <w:pPr>
              <w:rPr>
                <w:b/>
                <w:bCs/>
                <w:color w:val="000000"/>
                <w:sz w:val="22"/>
                <w:szCs w:val="22"/>
              </w:rPr>
            </w:pPr>
            <w:r>
              <w:rPr>
                <w:b/>
                <w:bCs/>
                <w:color w:val="000000"/>
                <w:sz w:val="22"/>
                <w:szCs w:val="22"/>
              </w:rPr>
              <w:t>Adatos spinalinės</w:t>
            </w:r>
          </w:p>
        </w:tc>
        <w:tc>
          <w:tcPr>
            <w:tcW w:w="815" w:type="dxa"/>
            <w:tcBorders>
              <w:top w:val="single" w:sz="4" w:space="0" w:color="000000"/>
              <w:left w:val="nil"/>
              <w:bottom w:val="single" w:sz="4" w:space="0" w:color="000000"/>
              <w:right w:val="single" w:sz="4" w:space="0" w:color="000000"/>
            </w:tcBorders>
            <w:shd w:val="clear" w:color="BFBFBF" w:fill="FFFFFF"/>
            <w:noWrap/>
            <w:vAlign w:val="center"/>
            <w:hideMark/>
          </w:tcPr>
          <w:p w14:paraId="5F2EAB2A" w14:textId="77777777" w:rsidR="00407E02" w:rsidRDefault="00407E02">
            <w:pPr>
              <w:rPr>
                <w:color w:val="000000"/>
                <w:sz w:val="22"/>
                <w:szCs w:val="22"/>
              </w:rPr>
            </w:pPr>
            <w:r>
              <w:rPr>
                <w:color w:val="000000"/>
                <w:sz w:val="22"/>
                <w:szCs w:val="22"/>
              </w:rPr>
              <w:t> </w:t>
            </w:r>
          </w:p>
        </w:tc>
        <w:tc>
          <w:tcPr>
            <w:tcW w:w="974" w:type="dxa"/>
            <w:tcBorders>
              <w:top w:val="single" w:sz="4" w:space="0" w:color="000000"/>
              <w:left w:val="nil"/>
              <w:bottom w:val="single" w:sz="4" w:space="0" w:color="000000"/>
              <w:right w:val="single" w:sz="4" w:space="0" w:color="000000"/>
            </w:tcBorders>
            <w:shd w:val="clear" w:color="BFBFBF" w:fill="FFFFFF"/>
            <w:noWrap/>
            <w:vAlign w:val="center"/>
            <w:hideMark/>
          </w:tcPr>
          <w:p w14:paraId="1C694F43" w14:textId="77777777" w:rsidR="00407E02" w:rsidRDefault="00407E02">
            <w:pPr>
              <w:rPr>
                <w:color w:val="000000"/>
                <w:sz w:val="22"/>
                <w:szCs w:val="22"/>
              </w:rPr>
            </w:pPr>
            <w:r>
              <w:rPr>
                <w:color w:val="000000"/>
                <w:sz w:val="22"/>
                <w:szCs w:val="22"/>
              </w:rPr>
              <w:t> </w:t>
            </w:r>
          </w:p>
        </w:tc>
        <w:tc>
          <w:tcPr>
            <w:tcW w:w="918" w:type="dxa"/>
            <w:tcBorders>
              <w:top w:val="single" w:sz="4" w:space="0" w:color="000000"/>
              <w:left w:val="nil"/>
              <w:bottom w:val="single" w:sz="4" w:space="0" w:color="000000"/>
              <w:right w:val="single" w:sz="4" w:space="0" w:color="000000"/>
            </w:tcBorders>
            <w:shd w:val="clear" w:color="BFBFBF" w:fill="FFFFFF"/>
            <w:noWrap/>
            <w:vAlign w:val="center"/>
            <w:hideMark/>
          </w:tcPr>
          <w:p w14:paraId="0F12917D" w14:textId="77777777" w:rsidR="00407E02" w:rsidRDefault="00407E02">
            <w:pPr>
              <w:rPr>
                <w:color w:val="000000"/>
                <w:sz w:val="22"/>
                <w:szCs w:val="22"/>
              </w:rPr>
            </w:pPr>
            <w:r>
              <w:rPr>
                <w:color w:val="000000"/>
                <w:sz w:val="22"/>
                <w:szCs w:val="22"/>
              </w:rPr>
              <w:t> </w:t>
            </w:r>
          </w:p>
        </w:tc>
        <w:tc>
          <w:tcPr>
            <w:tcW w:w="993" w:type="dxa"/>
            <w:tcBorders>
              <w:top w:val="single" w:sz="4" w:space="0" w:color="000000"/>
              <w:left w:val="nil"/>
              <w:bottom w:val="single" w:sz="4" w:space="0" w:color="000000"/>
              <w:right w:val="single" w:sz="4" w:space="0" w:color="000000"/>
            </w:tcBorders>
            <w:shd w:val="clear" w:color="BFBFBF" w:fill="FFFFFF"/>
            <w:noWrap/>
            <w:vAlign w:val="center"/>
            <w:hideMark/>
          </w:tcPr>
          <w:p w14:paraId="56641B36" w14:textId="77777777" w:rsidR="00407E02" w:rsidRDefault="00407E02">
            <w:pPr>
              <w:rPr>
                <w:color w:val="000000"/>
                <w:sz w:val="22"/>
                <w:szCs w:val="22"/>
              </w:rPr>
            </w:pPr>
            <w:r>
              <w:rPr>
                <w:color w:val="000000"/>
                <w:sz w:val="22"/>
                <w:szCs w:val="22"/>
              </w:rPr>
              <w:t> </w:t>
            </w:r>
          </w:p>
        </w:tc>
        <w:tc>
          <w:tcPr>
            <w:tcW w:w="992" w:type="dxa"/>
            <w:tcBorders>
              <w:top w:val="single" w:sz="4" w:space="0" w:color="000000"/>
              <w:left w:val="nil"/>
              <w:bottom w:val="single" w:sz="4" w:space="0" w:color="000000"/>
              <w:right w:val="single" w:sz="4" w:space="0" w:color="000000"/>
            </w:tcBorders>
            <w:shd w:val="clear" w:color="BFBFBF" w:fill="FFFFFF"/>
            <w:noWrap/>
            <w:vAlign w:val="center"/>
            <w:hideMark/>
          </w:tcPr>
          <w:p w14:paraId="5974C64D" w14:textId="77777777" w:rsidR="00407E02" w:rsidRDefault="00407E02">
            <w:pPr>
              <w:rPr>
                <w:color w:val="000000"/>
                <w:sz w:val="22"/>
                <w:szCs w:val="22"/>
              </w:rPr>
            </w:pPr>
            <w:r>
              <w:rPr>
                <w:color w:val="000000"/>
                <w:sz w:val="22"/>
                <w:szCs w:val="22"/>
              </w:rPr>
              <w:t> </w:t>
            </w:r>
          </w:p>
        </w:tc>
        <w:tc>
          <w:tcPr>
            <w:tcW w:w="1843" w:type="dxa"/>
            <w:tcBorders>
              <w:top w:val="single" w:sz="4" w:space="0" w:color="000000"/>
              <w:left w:val="nil"/>
              <w:bottom w:val="single" w:sz="4" w:space="0" w:color="000000"/>
              <w:right w:val="single" w:sz="4" w:space="0" w:color="000000"/>
            </w:tcBorders>
            <w:shd w:val="clear" w:color="BFBFBF" w:fill="FFFFFF"/>
            <w:vAlign w:val="bottom"/>
            <w:hideMark/>
          </w:tcPr>
          <w:p w14:paraId="6FE85016" w14:textId="77777777" w:rsidR="00407E02" w:rsidRDefault="00407E02">
            <w:pPr>
              <w:rPr>
                <w:color w:val="000000"/>
                <w:sz w:val="22"/>
                <w:szCs w:val="22"/>
              </w:rPr>
            </w:pPr>
            <w:r>
              <w:rPr>
                <w:color w:val="000000"/>
                <w:sz w:val="22"/>
                <w:szCs w:val="22"/>
              </w:rPr>
              <w:t> </w:t>
            </w:r>
          </w:p>
        </w:tc>
        <w:tc>
          <w:tcPr>
            <w:tcW w:w="3320" w:type="dxa"/>
            <w:tcBorders>
              <w:top w:val="single" w:sz="4" w:space="0" w:color="000000"/>
              <w:left w:val="nil"/>
              <w:bottom w:val="single" w:sz="4" w:space="0" w:color="000000"/>
              <w:right w:val="single" w:sz="4" w:space="0" w:color="000000"/>
            </w:tcBorders>
            <w:shd w:val="clear" w:color="BFBFBF" w:fill="FFFFFF"/>
            <w:vAlign w:val="center"/>
            <w:hideMark/>
          </w:tcPr>
          <w:p w14:paraId="3E554D36" w14:textId="77777777" w:rsidR="00407E02" w:rsidRDefault="00407E02">
            <w:pPr>
              <w:rPr>
                <w:color w:val="000000"/>
                <w:sz w:val="22"/>
                <w:szCs w:val="22"/>
              </w:rPr>
            </w:pPr>
            <w:r>
              <w:rPr>
                <w:color w:val="000000"/>
                <w:sz w:val="22"/>
                <w:szCs w:val="22"/>
              </w:rPr>
              <w:t> </w:t>
            </w:r>
          </w:p>
        </w:tc>
      </w:tr>
      <w:tr w:rsidR="00407E02" w14:paraId="61272993" w14:textId="77777777" w:rsidTr="00322CBA">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838FFDE" w14:textId="77777777" w:rsidR="00407E02" w:rsidRDefault="00407E02">
            <w:pPr>
              <w:rPr>
                <w:color w:val="000000"/>
                <w:sz w:val="22"/>
                <w:szCs w:val="22"/>
              </w:rPr>
            </w:pPr>
            <w:r>
              <w:rPr>
                <w:color w:val="000000"/>
                <w:sz w:val="22"/>
                <w:szCs w:val="22"/>
              </w:rPr>
              <w:t>10.1.</w:t>
            </w:r>
          </w:p>
        </w:tc>
        <w:tc>
          <w:tcPr>
            <w:tcW w:w="3530" w:type="dxa"/>
            <w:tcBorders>
              <w:top w:val="nil"/>
              <w:left w:val="nil"/>
              <w:bottom w:val="single" w:sz="4" w:space="0" w:color="000000"/>
              <w:right w:val="single" w:sz="4" w:space="0" w:color="000000"/>
            </w:tcBorders>
            <w:shd w:val="clear" w:color="BFBFBF" w:fill="FFFFFF"/>
            <w:hideMark/>
          </w:tcPr>
          <w:p w14:paraId="6DBCD9E9" w14:textId="77777777" w:rsidR="00407E02" w:rsidRDefault="00407E02" w:rsidP="00322CBA">
            <w:pPr>
              <w:rPr>
                <w:color w:val="000000"/>
                <w:sz w:val="22"/>
                <w:szCs w:val="22"/>
              </w:rPr>
            </w:pPr>
            <w:r>
              <w:rPr>
                <w:color w:val="000000"/>
                <w:sz w:val="22"/>
                <w:szCs w:val="22"/>
              </w:rPr>
              <w:t xml:space="preserve">Adatos spinalinės </w:t>
            </w:r>
          </w:p>
        </w:tc>
        <w:tc>
          <w:tcPr>
            <w:tcW w:w="815" w:type="dxa"/>
            <w:tcBorders>
              <w:top w:val="nil"/>
              <w:left w:val="nil"/>
              <w:bottom w:val="single" w:sz="4" w:space="0" w:color="000000"/>
              <w:right w:val="single" w:sz="4" w:space="0" w:color="000000"/>
            </w:tcBorders>
            <w:shd w:val="clear" w:color="BFBFBF" w:fill="FFFFFF"/>
            <w:noWrap/>
            <w:vAlign w:val="center"/>
            <w:hideMark/>
          </w:tcPr>
          <w:p w14:paraId="0100BFED" w14:textId="77777777" w:rsidR="00407E02" w:rsidRDefault="00407E02">
            <w:pPr>
              <w:jc w:val="center"/>
              <w:rPr>
                <w:color w:val="000000"/>
                <w:sz w:val="22"/>
                <w:szCs w:val="22"/>
              </w:rPr>
            </w:pPr>
            <w:r>
              <w:rPr>
                <w:color w:val="000000"/>
                <w:sz w:val="22"/>
                <w:szCs w:val="22"/>
              </w:rPr>
              <w:t>300</w:t>
            </w:r>
          </w:p>
        </w:tc>
        <w:tc>
          <w:tcPr>
            <w:tcW w:w="974" w:type="dxa"/>
            <w:tcBorders>
              <w:top w:val="nil"/>
              <w:left w:val="nil"/>
              <w:bottom w:val="single" w:sz="4" w:space="0" w:color="000000"/>
              <w:right w:val="single" w:sz="4" w:space="0" w:color="000000"/>
            </w:tcBorders>
            <w:shd w:val="clear" w:color="BFBFBF" w:fill="FFFFFF"/>
            <w:noWrap/>
            <w:vAlign w:val="center"/>
            <w:hideMark/>
          </w:tcPr>
          <w:p w14:paraId="14CF9961" w14:textId="77777777" w:rsidR="00407E02" w:rsidRDefault="00407E02">
            <w:pPr>
              <w:jc w:val="center"/>
              <w:rPr>
                <w:color w:val="000000"/>
                <w:sz w:val="22"/>
                <w:szCs w:val="22"/>
              </w:rPr>
            </w:pPr>
            <w:r>
              <w:rPr>
                <w:color w:val="000000"/>
                <w:sz w:val="22"/>
                <w:szCs w:val="22"/>
              </w:rPr>
              <w:t>vnt</w:t>
            </w:r>
          </w:p>
        </w:tc>
        <w:tc>
          <w:tcPr>
            <w:tcW w:w="918" w:type="dxa"/>
            <w:tcBorders>
              <w:top w:val="nil"/>
              <w:left w:val="nil"/>
              <w:bottom w:val="single" w:sz="4" w:space="0" w:color="000000"/>
              <w:right w:val="single" w:sz="4" w:space="0" w:color="000000"/>
            </w:tcBorders>
            <w:shd w:val="clear" w:color="FFFFFF" w:fill="FFFFFF"/>
            <w:noWrap/>
            <w:vAlign w:val="center"/>
            <w:hideMark/>
          </w:tcPr>
          <w:p w14:paraId="7B3BCD24" w14:textId="77777777" w:rsidR="00407E02" w:rsidRDefault="00407E02">
            <w:pPr>
              <w:jc w:val="center"/>
              <w:rPr>
                <w:color w:val="000000"/>
                <w:sz w:val="22"/>
                <w:szCs w:val="22"/>
              </w:rPr>
            </w:pPr>
            <w:r>
              <w:rPr>
                <w:color w:val="000000"/>
                <w:sz w:val="22"/>
                <w:szCs w:val="22"/>
              </w:rPr>
              <w:t>2,63</w:t>
            </w:r>
          </w:p>
        </w:tc>
        <w:tc>
          <w:tcPr>
            <w:tcW w:w="993" w:type="dxa"/>
            <w:tcBorders>
              <w:top w:val="nil"/>
              <w:left w:val="nil"/>
              <w:bottom w:val="single" w:sz="4" w:space="0" w:color="000000"/>
              <w:right w:val="single" w:sz="4" w:space="0" w:color="000000"/>
            </w:tcBorders>
            <w:shd w:val="clear" w:color="BFBFBF" w:fill="FFFFFF"/>
            <w:noWrap/>
            <w:vAlign w:val="center"/>
            <w:hideMark/>
          </w:tcPr>
          <w:p w14:paraId="4039DE8B" w14:textId="77777777" w:rsidR="00407E02" w:rsidRDefault="00407E02">
            <w:pPr>
              <w:jc w:val="center"/>
              <w:rPr>
                <w:color w:val="000000"/>
                <w:sz w:val="22"/>
                <w:szCs w:val="22"/>
              </w:rPr>
            </w:pPr>
            <w:r>
              <w:rPr>
                <w:color w:val="000000"/>
                <w:sz w:val="22"/>
                <w:szCs w:val="22"/>
              </w:rPr>
              <w:t>789,00</w:t>
            </w:r>
          </w:p>
        </w:tc>
        <w:tc>
          <w:tcPr>
            <w:tcW w:w="992" w:type="dxa"/>
            <w:tcBorders>
              <w:top w:val="nil"/>
              <w:left w:val="nil"/>
              <w:bottom w:val="single" w:sz="4" w:space="0" w:color="000000"/>
              <w:right w:val="single" w:sz="4" w:space="0" w:color="000000"/>
            </w:tcBorders>
            <w:shd w:val="clear" w:color="BFBFBF" w:fill="FFFFFF"/>
            <w:noWrap/>
            <w:vAlign w:val="center"/>
            <w:hideMark/>
          </w:tcPr>
          <w:p w14:paraId="071B517E" w14:textId="77777777" w:rsidR="00407E02" w:rsidRDefault="00407E02">
            <w:pPr>
              <w:jc w:val="center"/>
              <w:rPr>
                <w:color w:val="000000"/>
                <w:sz w:val="22"/>
                <w:szCs w:val="22"/>
              </w:rPr>
            </w:pPr>
            <w:r>
              <w:rPr>
                <w:color w:val="000000"/>
                <w:sz w:val="22"/>
                <w:szCs w:val="22"/>
              </w:rPr>
              <w:t>828,45</w:t>
            </w:r>
          </w:p>
        </w:tc>
        <w:tc>
          <w:tcPr>
            <w:tcW w:w="1843" w:type="dxa"/>
            <w:tcBorders>
              <w:top w:val="nil"/>
              <w:left w:val="nil"/>
              <w:bottom w:val="single" w:sz="4" w:space="0" w:color="000000"/>
              <w:right w:val="single" w:sz="4" w:space="0" w:color="000000"/>
            </w:tcBorders>
            <w:shd w:val="clear" w:color="FFFFFF" w:fill="FFFFFF"/>
            <w:vAlign w:val="bottom"/>
            <w:hideMark/>
          </w:tcPr>
          <w:p w14:paraId="3E11FDD4" w14:textId="77777777" w:rsidR="00407E02" w:rsidRDefault="00407E02">
            <w:pPr>
              <w:rPr>
                <w:color w:val="000000"/>
                <w:sz w:val="22"/>
                <w:szCs w:val="22"/>
              </w:rPr>
            </w:pPr>
            <w:r>
              <w:rPr>
                <w:color w:val="000000"/>
                <w:sz w:val="22"/>
                <w:szCs w:val="22"/>
              </w:rPr>
              <w:t>KD Medical, 901182</w:t>
            </w:r>
          </w:p>
        </w:tc>
        <w:tc>
          <w:tcPr>
            <w:tcW w:w="3320" w:type="dxa"/>
            <w:tcBorders>
              <w:top w:val="nil"/>
              <w:left w:val="nil"/>
              <w:bottom w:val="single" w:sz="4" w:space="0" w:color="000000"/>
              <w:right w:val="single" w:sz="4" w:space="0" w:color="000000"/>
            </w:tcBorders>
            <w:shd w:val="clear" w:color="BFBFBF" w:fill="FFFFFF"/>
            <w:vAlign w:val="center"/>
            <w:hideMark/>
          </w:tcPr>
          <w:p w14:paraId="53438A8D" w14:textId="77777777" w:rsidR="00407E02" w:rsidRDefault="00407E02">
            <w:pPr>
              <w:rPr>
                <w:color w:val="000000"/>
                <w:sz w:val="22"/>
                <w:szCs w:val="22"/>
              </w:rPr>
            </w:pPr>
            <w:r>
              <w:rPr>
                <w:color w:val="000000"/>
                <w:sz w:val="22"/>
                <w:szCs w:val="22"/>
              </w:rPr>
              <w:t> </w:t>
            </w:r>
          </w:p>
        </w:tc>
      </w:tr>
      <w:tr w:rsidR="00407E02" w14:paraId="18CAAEF4" w14:textId="77777777" w:rsidTr="00322CBA">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672CAE3" w14:textId="77777777" w:rsidR="00407E02" w:rsidRDefault="00407E02">
            <w:pPr>
              <w:rPr>
                <w:color w:val="000000"/>
                <w:sz w:val="22"/>
                <w:szCs w:val="22"/>
              </w:rPr>
            </w:pPr>
            <w:r>
              <w:rPr>
                <w:color w:val="000000"/>
                <w:sz w:val="22"/>
                <w:szCs w:val="22"/>
              </w:rPr>
              <w:t>10.1.1.</w:t>
            </w:r>
          </w:p>
        </w:tc>
        <w:tc>
          <w:tcPr>
            <w:tcW w:w="3530" w:type="dxa"/>
            <w:tcBorders>
              <w:top w:val="nil"/>
              <w:left w:val="nil"/>
              <w:bottom w:val="single" w:sz="4" w:space="0" w:color="000000"/>
              <w:right w:val="single" w:sz="4" w:space="0" w:color="000000"/>
            </w:tcBorders>
            <w:shd w:val="clear" w:color="BFBFBF" w:fill="FFFFFF"/>
            <w:hideMark/>
          </w:tcPr>
          <w:p w14:paraId="6CDE422D" w14:textId="77777777" w:rsidR="00407E02" w:rsidRDefault="00407E02" w:rsidP="00322CBA">
            <w:pPr>
              <w:rPr>
                <w:color w:val="000000"/>
                <w:sz w:val="22"/>
                <w:szCs w:val="22"/>
              </w:rPr>
            </w:pPr>
            <w:r>
              <w:rPr>
                <w:color w:val="000000"/>
                <w:sz w:val="22"/>
                <w:szCs w:val="22"/>
              </w:rPr>
              <w:t>G26 0,40-0,45 x 88-90 mm</w:t>
            </w:r>
          </w:p>
        </w:tc>
        <w:tc>
          <w:tcPr>
            <w:tcW w:w="815" w:type="dxa"/>
            <w:tcBorders>
              <w:top w:val="nil"/>
              <w:left w:val="nil"/>
              <w:bottom w:val="single" w:sz="4" w:space="0" w:color="000000"/>
              <w:right w:val="single" w:sz="4" w:space="0" w:color="000000"/>
            </w:tcBorders>
            <w:shd w:val="clear" w:color="BFBFBF" w:fill="FFFFFF"/>
            <w:noWrap/>
            <w:vAlign w:val="center"/>
            <w:hideMark/>
          </w:tcPr>
          <w:p w14:paraId="259D9EC7" w14:textId="77777777" w:rsidR="00407E02" w:rsidRDefault="00407E02">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2AE0F776" w14:textId="77777777" w:rsidR="00407E02" w:rsidRDefault="00407E02">
            <w:pPr>
              <w:rPr>
                <w:color w:val="000000"/>
                <w:sz w:val="22"/>
                <w:szCs w:val="22"/>
              </w:rPr>
            </w:pPr>
            <w:r>
              <w:rPr>
                <w:color w:val="000000"/>
                <w:sz w:val="22"/>
                <w:szCs w:val="22"/>
              </w:rPr>
              <w:t> </w:t>
            </w:r>
          </w:p>
        </w:tc>
        <w:tc>
          <w:tcPr>
            <w:tcW w:w="918" w:type="dxa"/>
            <w:tcBorders>
              <w:top w:val="nil"/>
              <w:left w:val="nil"/>
              <w:bottom w:val="single" w:sz="4" w:space="0" w:color="000000"/>
              <w:right w:val="single" w:sz="4" w:space="0" w:color="000000"/>
            </w:tcBorders>
            <w:shd w:val="clear" w:color="BFBFBF" w:fill="FFFFFF"/>
            <w:noWrap/>
            <w:vAlign w:val="center"/>
            <w:hideMark/>
          </w:tcPr>
          <w:p w14:paraId="13822211" w14:textId="77777777" w:rsidR="00407E02" w:rsidRDefault="00407E02">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0261A27F" w14:textId="77777777" w:rsidR="00407E02" w:rsidRDefault="00407E02">
            <w:pPr>
              <w:rPr>
                <w:color w:val="000000"/>
                <w:sz w:val="22"/>
                <w:szCs w:val="22"/>
              </w:rPr>
            </w:pPr>
            <w:r>
              <w:rPr>
                <w:color w:val="000000"/>
                <w:sz w:val="22"/>
                <w:szCs w:val="22"/>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6A39E14" w14:textId="77777777" w:rsidR="00407E02" w:rsidRDefault="00407E02">
            <w:pPr>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BFBFBF" w:fill="FFFFFF"/>
            <w:vAlign w:val="bottom"/>
            <w:hideMark/>
          </w:tcPr>
          <w:p w14:paraId="7DF44B18" w14:textId="77777777" w:rsidR="00407E02" w:rsidRDefault="00407E02">
            <w:pPr>
              <w:rPr>
                <w:color w:val="000000"/>
                <w:sz w:val="22"/>
                <w:szCs w:val="22"/>
              </w:rPr>
            </w:pPr>
            <w:r>
              <w:rPr>
                <w:color w:val="000000"/>
                <w:sz w:val="22"/>
                <w:szCs w:val="22"/>
              </w:rPr>
              <w:t> </w:t>
            </w:r>
          </w:p>
        </w:tc>
        <w:tc>
          <w:tcPr>
            <w:tcW w:w="3320" w:type="dxa"/>
            <w:tcBorders>
              <w:top w:val="nil"/>
              <w:left w:val="nil"/>
              <w:bottom w:val="single" w:sz="4" w:space="0" w:color="000000"/>
              <w:right w:val="single" w:sz="4" w:space="0" w:color="000000"/>
            </w:tcBorders>
            <w:shd w:val="clear" w:color="000000" w:fill="FFFFFF"/>
            <w:vAlign w:val="center"/>
            <w:hideMark/>
          </w:tcPr>
          <w:p w14:paraId="1FF1C2CB" w14:textId="77777777" w:rsidR="00407E02" w:rsidRDefault="00407E02">
            <w:pPr>
              <w:rPr>
                <w:color w:val="000000"/>
                <w:sz w:val="22"/>
                <w:szCs w:val="22"/>
              </w:rPr>
            </w:pPr>
            <w:r>
              <w:rPr>
                <w:color w:val="000000"/>
                <w:sz w:val="22"/>
                <w:szCs w:val="22"/>
              </w:rPr>
              <w:t>G26 0,45 x 88 mm</w:t>
            </w:r>
          </w:p>
        </w:tc>
      </w:tr>
      <w:tr w:rsidR="00407E02" w14:paraId="783011FE" w14:textId="77777777" w:rsidTr="00322CBA">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2A68BE0" w14:textId="77777777" w:rsidR="00407E02" w:rsidRDefault="00407E02">
            <w:pPr>
              <w:rPr>
                <w:color w:val="000000"/>
                <w:sz w:val="22"/>
                <w:szCs w:val="22"/>
              </w:rPr>
            </w:pPr>
            <w:r>
              <w:rPr>
                <w:color w:val="000000"/>
                <w:sz w:val="22"/>
                <w:szCs w:val="22"/>
              </w:rPr>
              <w:t>10.1.2.</w:t>
            </w:r>
          </w:p>
        </w:tc>
        <w:tc>
          <w:tcPr>
            <w:tcW w:w="3530" w:type="dxa"/>
            <w:tcBorders>
              <w:top w:val="nil"/>
              <w:left w:val="nil"/>
              <w:bottom w:val="single" w:sz="4" w:space="0" w:color="000000"/>
              <w:right w:val="single" w:sz="4" w:space="0" w:color="000000"/>
            </w:tcBorders>
            <w:shd w:val="clear" w:color="BFBFBF" w:fill="FFFFFF"/>
            <w:hideMark/>
          </w:tcPr>
          <w:p w14:paraId="3A50E3EC" w14:textId="77777777" w:rsidR="00407E02" w:rsidRDefault="00407E02" w:rsidP="00322CBA">
            <w:pPr>
              <w:rPr>
                <w:color w:val="000000"/>
                <w:sz w:val="22"/>
                <w:szCs w:val="22"/>
              </w:rPr>
            </w:pPr>
            <w:r>
              <w:rPr>
                <w:color w:val="000000"/>
                <w:sz w:val="22"/>
                <w:szCs w:val="22"/>
              </w:rPr>
              <w:t>Adatos pieštuko formos, buku galu</w:t>
            </w:r>
          </w:p>
        </w:tc>
        <w:tc>
          <w:tcPr>
            <w:tcW w:w="815" w:type="dxa"/>
            <w:tcBorders>
              <w:top w:val="nil"/>
              <w:left w:val="nil"/>
              <w:bottom w:val="single" w:sz="4" w:space="0" w:color="000000"/>
              <w:right w:val="single" w:sz="4" w:space="0" w:color="000000"/>
            </w:tcBorders>
            <w:shd w:val="clear" w:color="BFBFBF" w:fill="FFFFFF"/>
            <w:noWrap/>
            <w:vAlign w:val="center"/>
            <w:hideMark/>
          </w:tcPr>
          <w:p w14:paraId="4C449C84" w14:textId="77777777" w:rsidR="00407E02" w:rsidRDefault="00407E02">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7F354E3D" w14:textId="77777777" w:rsidR="00407E02" w:rsidRDefault="00407E02">
            <w:pPr>
              <w:rPr>
                <w:color w:val="000000"/>
                <w:sz w:val="22"/>
                <w:szCs w:val="22"/>
              </w:rPr>
            </w:pPr>
            <w:r>
              <w:rPr>
                <w:color w:val="000000"/>
                <w:sz w:val="22"/>
                <w:szCs w:val="22"/>
              </w:rPr>
              <w:t> </w:t>
            </w:r>
          </w:p>
        </w:tc>
        <w:tc>
          <w:tcPr>
            <w:tcW w:w="918" w:type="dxa"/>
            <w:tcBorders>
              <w:top w:val="nil"/>
              <w:left w:val="nil"/>
              <w:bottom w:val="single" w:sz="4" w:space="0" w:color="000000"/>
              <w:right w:val="single" w:sz="4" w:space="0" w:color="000000"/>
            </w:tcBorders>
            <w:shd w:val="clear" w:color="BFBFBF" w:fill="FFFFFF"/>
            <w:noWrap/>
            <w:vAlign w:val="center"/>
            <w:hideMark/>
          </w:tcPr>
          <w:p w14:paraId="3B0775A5" w14:textId="77777777" w:rsidR="00407E02" w:rsidRDefault="00407E02">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2838FB9B" w14:textId="77777777" w:rsidR="00407E02" w:rsidRDefault="00407E02">
            <w:pPr>
              <w:rPr>
                <w:color w:val="000000"/>
                <w:sz w:val="22"/>
                <w:szCs w:val="22"/>
              </w:rPr>
            </w:pPr>
            <w:r>
              <w:rPr>
                <w:color w:val="000000"/>
                <w:sz w:val="22"/>
                <w:szCs w:val="22"/>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D1939C8" w14:textId="77777777" w:rsidR="00407E02" w:rsidRDefault="00407E02">
            <w:pPr>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BFBFBF" w:fill="FFFFFF"/>
            <w:vAlign w:val="bottom"/>
            <w:hideMark/>
          </w:tcPr>
          <w:p w14:paraId="3BCA8AA5" w14:textId="77777777" w:rsidR="00407E02" w:rsidRDefault="00407E02">
            <w:pPr>
              <w:rPr>
                <w:color w:val="000000"/>
                <w:sz w:val="22"/>
                <w:szCs w:val="22"/>
              </w:rPr>
            </w:pPr>
            <w:r>
              <w:rPr>
                <w:color w:val="000000"/>
                <w:sz w:val="22"/>
                <w:szCs w:val="22"/>
              </w:rPr>
              <w:t> </w:t>
            </w:r>
          </w:p>
        </w:tc>
        <w:tc>
          <w:tcPr>
            <w:tcW w:w="3320" w:type="dxa"/>
            <w:tcBorders>
              <w:top w:val="nil"/>
              <w:left w:val="nil"/>
              <w:bottom w:val="single" w:sz="4" w:space="0" w:color="000000"/>
              <w:right w:val="single" w:sz="4" w:space="0" w:color="000000"/>
            </w:tcBorders>
            <w:shd w:val="clear" w:color="000000" w:fill="FFFFFF"/>
            <w:vAlign w:val="center"/>
            <w:hideMark/>
          </w:tcPr>
          <w:p w14:paraId="64359F60" w14:textId="77777777" w:rsidR="00407E02" w:rsidRDefault="00407E02">
            <w:pPr>
              <w:rPr>
                <w:color w:val="000000"/>
                <w:sz w:val="22"/>
                <w:szCs w:val="22"/>
              </w:rPr>
            </w:pPr>
            <w:r>
              <w:rPr>
                <w:color w:val="000000"/>
                <w:sz w:val="22"/>
                <w:szCs w:val="22"/>
              </w:rPr>
              <w:t>Adatos pieštuko formos, buku galu.</w:t>
            </w:r>
          </w:p>
        </w:tc>
      </w:tr>
      <w:tr w:rsidR="00407E02" w14:paraId="47ED56C5" w14:textId="77777777" w:rsidTr="00322CBA">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72F4198" w14:textId="77777777" w:rsidR="00407E02" w:rsidRDefault="00407E02">
            <w:pPr>
              <w:rPr>
                <w:color w:val="000000"/>
                <w:sz w:val="22"/>
                <w:szCs w:val="22"/>
              </w:rPr>
            </w:pPr>
            <w:r>
              <w:rPr>
                <w:color w:val="000000"/>
                <w:sz w:val="22"/>
                <w:szCs w:val="22"/>
              </w:rPr>
              <w:t>10.1.3.</w:t>
            </w:r>
          </w:p>
        </w:tc>
        <w:tc>
          <w:tcPr>
            <w:tcW w:w="3530" w:type="dxa"/>
            <w:tcBorders>
              <w:top w:val="nil"/>
              <w:left w:val="nil"/>
              <w:bottom w:val="single" w:sz="4" w:space="0" w:color="000000"/>
              <w:right w:val="single" w:sz="4" w:space="0" w:color="000000"/>
            </w:tcBorders>
            <w:shd w:val="clear" w:color="BFBFBF" w:fill="FFFFFF"/>
            <w:hideMark/>
          </w:tcPr>
          <w:p w14:paraId="1AF45C08" w14:textId="77777777" w:rsidR="00407E02" w:rsidRDefault="00407E02" w:rsidP="00322CBA">
            <w:pPr>
              <w:rPr>
                <w:color w:val="000000"/>
                <w:sz w:val="22"/>
                <w:szCs w:val="22"/>
              </w:rPr>
            </w:pPr>
            <w:r>
              <w:rPr>
                <w:color w:val="000000"/>
                <w:sz w:val="22"/>
                <w:szCs w:val="22"/>
              </w:rPr>
              <w:t>Nuopjovos kraštai užapvalinti, anga šone su intradiuseriu (nukreipėju)</w:t>
            </w:r>
          </w:p>
        </w:tc>
        <w:tc>
          <w:tcPr>
            <w:tcW w:w="815" w:type="dxa"/>
            <w:tcBorders>
              <w:top w:val="nil"/>
              <w:left w:val="nil"/>
              <w:bottom w:val="single" w:sz="4" w:space="0" w:color="000000"/>
              <w:right w:val="single" w:sz="4" w:space="0" w:color="000000"/>
            </w:tcBorders>
            <w:shd w:val="clear" w:color="BFBFBF" w:fill="FFFFFF"/>
            <w:noWrap/>
            <w:vAlign w:val="center"/>
            <w:hideMark/>
          </w:tcPr>
          <w:p w14:paraId="2B7B6364" w14:textId="77777777" w:rsidR="00407E02" w:rsidRDefault="00407E02">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37A0CDEB" w14:textId="77777777" w:rsidR="00407E02" w:rsidRDefault="00407E02">
            <w:pPr>
              <w:rPr>
                <w:color w:val="000000"/>
                <w:sz w:val="22"/>
                <w:szCs w:val="22"/>
              </w:rPr>
            </w:pPr>
            <w:r>
              <w:rPr>
                <w:color w:val="000000"/>
                <w:sz w:val="22"/>
                <w:szCs w:val="22"/>
              </w:rPr>
              <w:t> </w:t>
            </w:r>
          </w:p>
        </w:tc>
        <w:tc>
          <w:tcPr>
            <w:tcW w:w="918" w:type="dxa"/>
            <w:tcBorders>
              <w:top w:val="nil"/>
              <w:left w:val="nil"/>
              <w:bottom w:val="single" w:sz="4" w:space="0" w:color="000000"/>
              <w:right w:val="single" w:sz="4" w:space="0" w:color="000000"/>
            </w:tcBorders>
            <w:shd w:val="clear" w:color="BFBFBF" w:fill="FFFFFF"/>
            <w:noWrap/>
            <w:vAlign w:val="center"/>
            <w:hideMark/>
          </w:tcPr>
          <w:p w14:paraId="2F087B00" w14:textId="77777777" w:rsidR="00407E02" w:rsidRDefault="00407E02">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363858A" w14:textId="77777777" w:rsidR="00407E02" w:rsidRDefault="00407E02">
            <w:pPr>
              <w:rPr>
                <w:color w:val="000000"/>
                <w:sz w:val="22"/>
                <w:szCs w:val="22"/>
              </w:rPr>
            </w:pPr>
            <w:r>
              <w:rPr>
                <w:color w:val="000000"/>
                <w:sz w:val="22"/>
                <w:szCs w:val="22"/>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C06F778" w14:textId="77777777" w:rsidR="00407E02" w:rsidRDefault="00407E02">
            <w:pPr>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BFBFBF" w:fill="FFFFFF"/>
            <w:vAlign w:val="bottom"/>
            <w:hideMark/>
          </w:tcPr>
          <w:p w14:paraId="425085A5" w14:textId="77777777" w:rsidR="00407E02" w:rsidRDefault="00407E02">
            <w:pPr>
              <w:rPr>
                <w:color w:val="000000"/>
                <w:sz w:val="22"/>
                <w:szCs w:val="22"/>
              </w:rPr>
            </w:pPr>
            <w:r>
              <w:rPr>
                <w:color w:val="000000"/>
                <w:sz w:val="22"/>
                <w:szCs w:val="22"/>
              </w:rPr>
              <w:t> </w:t>
            </w:r>
          </w:p>
        </w:tc>
        <w:tc>
          <w:tcPr>
            <w:tcW w:w="3320" w:type="dxa"/>
            <w:tcBorders>
              <w:top w:val="nil"/>
              <w:left w:val="nil"/>
              <w:bottom w:val="single" w:sz="4" w:space="0" w:color="000000"/>
              <w:right w:val="single" w:sz="4" w:space="0" w:color="000000"/>
            </w:tcBorders>
            <w:shd w:val="clear" w:color="000000" w:fill="FFFFFF"/>
            <w:vAlign w:val="center"/>
            <w:hideMark/>
          </w:tcPr>
          <w:p w14:paraId="2623D69F" w14:textId="77777777" w:rsidR="00407E02" w:rsidRDefault="00407E02">
            <w:pPr>
              <w:rPr>
                <w:color w:val="000000"/>
                <w:sz w:val="22"/>
                <w:szCs w:val="22"/>
              </w:rPr>
            </w:pPr>
            <w:r>
              <w:rPr>
                <w:color w:val="000000"/>
                <w:sz w:val="22"/>
                <w:szCs w:val="22"/>
              </w:rPr>
              <w:t>Nuopjovos kraštai užapvalinti, anga šone su intradiuseriu (nukreipėju).</w:t>
            </w:r>
          </w:p>
        </w:tc>
      </w:tr>
      <w:tr w:rsidR="00407E02" w14:paraId="6CEA5FF5" w14:textId="77777777" w:rsidTr="00322CBA">
        <w:trPr>
          <w:trHeight w:val="1104"/>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726A891" w14:textId="77777777" w:rsidR="00407E02" w:rsidRDefault="00407E02">
            <w:pPr>
              <w:rPr>
                <w:color w:val="000000"/>
                <w:sz w:val="22"/>
                <w:szCs w:val="22"/>
              </w:rPr>
            </w:pPr>
            <w:r>
              <w:rPr>
                <w:color w:val="000000"/>
                <w:sz w:val="22"/>
                <w:szCs w:val="22"/>
              </w:rPr>
              <w:t>10.1.4.</w:t>
            </w:r>
          </w:p>
        </w:tc>
        <w:tc>
          <w:tcPr>
            <w:tcW w:w="3530" w:type="dxa"/>
            <w:tcBorders>
              <w:top w:val="nil"/>
              <w:left w:val="nil"/>
              <w:bottom w:val="single" w:sz="4" w:space="0" w:color="000000"/>
              <w:right w:val="single" w:sz="4" w:space="0" w:color="000000"/>
            </w:tcBorders>
            <w:shd w:val="clear" w:color="BFBFBF" w:fill="FFFFFF"/>
            <w:hideMark/>
          </w:tcPr>
          <w:p w14:paraId="211DBD30" w14:textId="77777777" w:rsidR="00407E02" w:rsidRDefault="00407E02" w:rsidP="00322CBA">
            <w:pPr>
              <w:rPr>
                <w:color w:val="000000"/>
                <w:sz w:val="22"/>
                <w:szCs w:val="22"/>
              </w:rPr>
            </w:pPr>
            <w:r>
              <w:rPr>
                <w:color w:val="000000"/>
                <w:sz w:val="22"/>
                <w:szCs w:val="22"/>
              </w:rPr>
              <w:t>Skaidria elipsės formos jungtimi ir prizmės formos likvoro indikatoriumi, gerai matomu visose plokštumose</w:t>
            </w:r>
          </w:p>
        </w:tc>
        <w:tc>
          <w:tcPr>
            <w:tcW w:w="815" w:type="dxa"/>
            <w:tcBorders>
              <w:top w:val="nil"/>
              <w:left w:val="nil"/>
              <w:bottom w:val="single" w:sz="4" w:space="0" w:color="000000"/>
              <w:right w:val="single" w:sz="4" w:space="0" w:color="000000"/>
            </w:tcBorders>
            <w:shd w:val="clear" w:color="BFBFBF" w:fill="FFFFFF"/>
            <w:noWrap/>
            <w:vAlign w:val="center"/>
            <w:hideMark/>
          </w:tcPr>
          <w:p w14:paraId="0CEF8D51" w14:textId="77777777" w:rsidR="00407E02" w:rsidRDefault="00407E02">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5D0D1CB6" w14:textId="77777777" w:rsidR="00407E02" w:rsidRDefault="00407E02">
            <w:pPr>
              <w:rPr>
                <w:color w:val="000000"/>
                <w:sz w:val="22"/>
                <w:szCs w:val="22"/>
              </w:rPr>
            </w:pPr>
            <w:r>
              <w:rPr>
                <w:color w:val="000000"/>
                <w:sz w:val="22"/>
                <w:szCs w:val="22"/>
              </w:rPr>
              <w:t> </w:t>
            </w:r>
          </w:p>
        </w:tc>
        <w:tc>
          <w:tcPr>
            <w:tcW w:w="918" w:type="dxa"/>
            <w:tcBorders>
              <w:top w:val="nil"/>
              <w:left w:val="nil"/>
              <w:bottom w:val="single" w:sz="4" w:space="0" w:color="000000"/>
              <w:right w:val="single" w:sz="4" w:space="0" w:color="000000"/>
            </w:tcBorders>
            <w:shd w:val="clear" w:color="BFBFBF" w:fill="FFFFFF"/>
            <w:noWrap/>
            <w:vAlign w:val="center"/>
            <w:hideMark/>
          </w:tcPr>
          <w:p w14:paraId="5B136C79" w14:textId="77777777" w:rsidR="00407E02" w:rsidRDefault="00407E02">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13354F8D" w14:textId="77777777" w:rsidR="00407E02" w:rsidRDefault="00407E02">
            <w:pPr>
              <w:rPr>
                <w:color w:val="000000"/>
                <w:sz w:val="22"/>
                <w:szCs w:val="22"/>
              </w:rPr>
            </w:pPr>
            <w:r>
              <w:rPr>
                <w:color w:val="000000"/>
                <w:sz w:val="22"/>
                <w:szCs w:val="22"/>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F3995C8" w14:textId="77777777" w:rsidR="00407E02" w:rsidRDefault="00407E02">
            <w:pPr>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BFBFBF" w:fill="FFFFFF"/>
            <w:vAlign w:val="bottom"/>
            <w:hideMark/>
          </w:tcPr>
          <w:p w14:paraId="5F341762" w14:textId="77777777" w:rsidR="00407E02" w:rsidRDefault="00407E02">
            <w:pPr>
              <w:rPr>
                <w:color w:val="000000"/>
                <w:sz w:val="22"/>
                <w:szCs w:val="22"/>
              </w:rPr>
            </w:pPr>
            <w:r>
              <w:rPr>
                <w:color w:val="000000"/>
                <w:sz w:val="22"/>
                <w:szCs w:val="22"/>
              </w:rPr>
              <w:t> </w:t>
            </w:r>
          </w:p>
        </w:tc>
        <w:tc>
          <w:tcPr>
            <w:tcW w:w="3320" w:type="dxa"/>
            <w:tcBorders>
              <w:top w:val="nil"/>
              <w:left w:val="nil"/>
              <w:bottom w:val="single" w:sz="4" w:space="0" w:color="000000"/>
              <w:right w:val="single" w:sz="4" w:space="0" w:color="000000"/>
            </w:tcBorders>
            <w:shd w:val="clear" w:color="000000" w:fill="FFFFFF"/>
            <w:vAlign w:val="center"/>
            <w:hideMark/>
          </w:tcPr>
          <w:p w14:paraId="6C720302" w14:textId="77777777" w:rsidR="00407E02" w:rsidRDefault="00407E02">
            <w:pPr>
              <w:rPr>
                <w:color w:val="000000"/>
                <w:sz w:val="22"/>
                <w:szCs w:val="22"/>
              </w:rPr>
            </w:pPr>
            <w:r>
              <w:rPr>
                <w:color w:val="000000"/>
                <w:sz w:val="22"/>
                <w:szCs w:val="22"/>
              </w:rPr>
              <w:t xml:space="preserve">Skaidria elipsės formos jungtimi ir prizmės formos likvoro indikatoriumi, gerai matomu visose plokštumose. </w:t>
            </w:r>
          </w:p>
        </w:tc>
      </w:tr>
      <w:tr w:rsidR="00407E02" w14:paraId="78BD398F" w14:textId="77777777" w:rsidTr="00322CBA">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6701A22" w14:textId="77777777" w:rsidR="00407E02" w:rsidRDefault="00407E02">
            <w:pPr>
              <w:rPr>
                <w:b/>
                <w:bCs/>
                <w:color w:val="000000"/>
                <w:sz w:val="22"/>
                <w:szCs w:val="22"/>
              </w:rPr>
            </w:pPr>
            <w:r>
              <w:rPr>
                <w:b/>
                <w:bCs/>
                <w:color w:val="000000"/>
                <w:sz w:val="22"/>
                <w:szCs w:val="22"/>
              </w:rPr>
              <w:t>11.</w:t>
            </w:r>
          </w:p>
        </w:tc>
        <w:tc>
          <w:tcPr>
            <w:tcW w:w="3530" w:type="dxa"/>
            <w:tcBorders>
              <w:top w:val="nil"/>
              <w:left w:val="nil"/>
              <w:bottom w:val="single" w:sz="4" w:space="0" w:color="000000"/>
              <w:right w:val="single" w:sz="4" w:space="0" w:color="000000"/>
            </w:tcBorders>
            <w:shd w:val="clear" w:color="BFBFBF" w:fill="FFFFFF"/>
            <w:hideMark/>
          </w:tcPr>
          <w:p w14:paraId="45A78C5A" w14:textId="77777777" w:rsidR="00407E02" w:rsidRDefault="00407E02" w:rsidP="00322CBA">
            <w:pPr>
              <w:rPr>
                <w:b/>
                <w:bCs/>
                <w:color w:val="000000"/>
                <w:sz w:val="22"/>
                <w:szCs w:val="22"/>
              </w:rPr>
            </w:pPr>
            <w:r>
              <w:rPr>
                <w:b/>
                <w:bCs/>
                <w:color w:val="000000"/>
                <w:sz w:val="22"/>
                <w:szCs w:val="22"/>
              </w:rPr>
              <w:t>Adatos spinalinės</w:t>
            </w:r>
          </w:p>
        </w:tc>
        <w:tc>
          <w:tcPr>
            <w:tcW w:w="815" w:type="dxa"/>
            <w:tcBorders>
              <w:top w:val="nil"/>
              <w:left w:val="nil"/>
              <w:bottom w:val="single" w:sz="4" w:space="0" w:color="000000"/>
              <w:right w:val="single" w:sz="4" w:space="0" w:color="000000"/>
            </w:tcBorders>
            <w:shd w:val="clear" w:color="BFBFBF" w:fill="FFFFFF"/>
            <w:noWrap/>
            <w:vAlign w:val="center"/>
            <w:hideMark/>
          </w:tcPr>
          <w:p w14:paraId="47C0383B" w14:textId="77777777" w:rsidR="00407E02" w:rsidRDefault="00407E02">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3439F99D" w14:textId="77777777" w:rsidR="00407E02" w:rsidRDefault="00407E02">
            <w:pPr>
              <w:rPr>
                <w:color w:val="000000"/>
                <w:sz w:val="22"/>
                <w:szCs w:val="22"/>
              </w:rPr>
            </w:pPr>
            <w:r>
              <w:rPr>
                <w:color w:val="000000"/>
                <w:sz w:val="22"/>
                <w:szCs w:val="22"/>
              </w:rPr>
              <w:t> </w:t>
            </w:r>
          </w:p>
        </w:tc>
        <w:tc>
          <w:tcPr>
            <w:tcW w:w="918" w:type="dxa"/>
            <w:tcBorders>
              <w:top w:val="nil"/>
              <w:left w:val="nil"/>
              <w:bottom w:val="single" w:sz="4" w:space="0" w:color="000000"/>
              <w:right w:val="single" w:sz="4" w:space="0" w:color="000000"/>
            </w:tcBorders>
            <w:shd w:val="clear" w:color="BFBFBF" w:fill="FFFFFF"/>
            <w:noWrap/>
            <w:vAlign w:val="center"/>
            <w:hideMark/>
          </w:tcPr>
          <w:p w14:paraId="2F29CF22" w14:textId="77777777" w:rsidR="00407E02" w:rsidRDefault="00407E02">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1FC0FAF" w14:textId="77777777" w:rsidR="00407E02" w:rsidRDefault="00407E02">
            <w:pPr>
              <w:rPr>
                <w:color w:val="000000"/>
                <w:sz w:val="22"/>
                <w:szCs w:val="22"/>
              </w:rPr>
            </w:pPr>
            <w:r>
              <w:rPr>
                <w:color w:val="000000"/>
                <w:sz w:val="22"/>
                <w:szCs w:val="22"/>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DF29F96" w14:textId="77777777" w:rsidR="00407E02" w:rsidRDefault="00407E02">
            <w:pPr>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BFBFBF" w:fill="FFFFFF"/>
            <w:vAlign w:val="bottom"/>
            <w:hideMark/>
          </w:tcPr>
          <w:p w14:paraId="0FE136CE" w14:textId="77777777" w:rsidR="00407E02" w:rsidRDefault="00407E02">
            <w:pPr>
              <w:rPr>
                <w:color w:val="000000"/>
                <w:sz w:val="22"/>
                <w:szCs w:val="22"/>
              </w:rPr>
            </w:pPr>
            <w:r>
              <w:rPr>
                <w:color w:val="000000"/>
                <w:sz w:val="22"/>
                <w:szCs w:val="22"/>
              </w:rPr>
              <w:t> </w:t>
            </w:r>
          </w:p>
        </w:tc>
        <w:tc>
          <w:tcPr>
            <w:tcW w:w="3320" w:type="dxa"/>
            <w:tcBorders>
              <w:top w:val="nil"/>
              <w:left w:val="nil"/>
              <w:bottom w:val="single" w:sz="4" w:space="0" w:color="000000"/>
              <w:right w:val="single" w:sz="4" w:space="0" w:color="000000"/>
            </w:tcBorders>
            <w:shd w:val="clear" w:color="BFBFBF" w:fill="FFFFFF"/>
            <w:vAlign w:val="center"/>
            <w:hideMark/>
          </w:tcPr>
          <w:p w14:paraId="4E00334F" w14:textId="77777777" w:rsidR="00407E02" w:rsidRDefault="00407E02">
            <w:pPr>
              <w:rPr>
                <w:color w:val="000000"/>
                <w:sz w:val="22"/>
                <w:szCs w:val="22"/>
              </w:rPr>
            </w:pPr>
            <w:r>
              <w:rPr>
                <w:color w:val="000000"/>
                <w:sz w:val="22"/>
                <w:szCs w:val="22"/>
              </w:rPr>
              <w:t> </w:t>
            </w:r>
          </w:p>
        </w:tc>
      </w:tr>
      <w:tr w:rsidR="00407E02" w14:paraId="58AE5967" w14:textId="77777777" w:rsidTr="00322CBA">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E561751" w14:textId="77777777" w:rsidR="00407E02" w:rsidRDefault="00407E02">
            <w:pPr>
              <w:rPr>
                <w:color w:val="000000"/>
                <w:sz w:val="22"/>
                <w:szCs w:val="22"/>
              </w:rPr>
            </w:pPr>
            <w:r>
              <w:rPr>
                <w:color w:val="000000"/>
                <w:sz w:val="22"/>
                <w:szCs w:val="22"/>
              </w:rPr>
              <w:t>11.1.</w:t>
            </w:r>
          </w:p>
        </w:tc>
        <w:tc>
          <w:tcPr>
            <w:tcW w:w="3530" w:type="dxa"/>
            <w:tcBorders>
              <w:top w:val="nil"/>
              <w:left w:val="nil"/>
              <w:bottom w:val="single" w:sz="4" w:space="0" w:color="000000"/>
              <w:right w:val="single" w:sz="4" w:space="0" w:color="000000"/>
            </w:tcBorders>
            <w:shd w:val="clear" w:color="BFBFBF" w:fill="FFFFFF"/>
            <w:hideMark/>
          </w:tcPr>
          <w:p w14:paraId="17C9355A" w14:textId="77777777" w:rsidR="00407E02" w:rsidRDefault="00407E02" w:rsidP="00322CBA">
            <w:pPr>
              <w:rPr>
                <w:color w:val="000000"/>
                <w:sz w:val="22"/>
                <w:szCs w:val="22"/>
              </w:rPr>
            </w:pPr>
            <w:r>
              <w:rPr>
                <w:color w:val="000000"/>
                <w:sz w:val="22"/>
                <w:szCs w:val="22"/>
              </w:rPr>
              <w:t xml:space="preserve">Adatos spinalinės </w:t>
            </w:r>
          </w:p>
        </w:tc>
        <w:tc>
          <w:tcPr>
            <w:tcW w:w="815" w:type="dxa"/>
            <w:tcBorders>
              <w:top w:val="nil"/>
              <w:left w:val="nil"/>
              <w:bottom w:val="single" w:sz="4" w:space="0" w:color="000000"/>
              <w:right w:val="single" w:sz="4" w:space="0" w:color="000000"/>
            </w:tcBorders>
            <w:shd w:val="clear" w:color="BFBFBF" w:fill="FFFFFF"/>
            <w:noWrap/>
            <w:vAlign w:val="center"/>
            <w:hideMark/>
          </w:tcPr>
          <w:p w14:paraId="1D1076A5" w14:textId="77777777" w:rsidR="00407E02" w:rsidRDefault="00407E02">
            <w:pPr>
              <w:jc w:val="center"/>
              <w:rPr>
                <w:color w:val="000000"/>
                <w:sz w:val="22"/>
                <w:szCs w:val="22"/>
              </w:rPr>
            </w:pPr>
            <w:r>
              <w:rPr>
                <w:color w:val="000000"/>
                <w:sz w:val="22"/>
                <w:szCs w:val="22"/>
              </w:rPr>
              <w:t>700</w:t>
            </w:r>
          </w:p>
        </w:tc>
        <w:tc>
          <w:tcPr>
            <w:tcW w:w="974" w:type="dxa"/>
            <w:tcBorders>
              <w:top w:val="nil"/>
              <w:left w:val="nil"/>
              <w:bottom w:val="single" w:sz="4" w:space="0" w:color="000000"/>
              <w:right w:val="single" w:sz="4" w:space="0" w:color="000000"/>
            </w:tcBorders>
            <w:shd w:val="clear" w:color="BFBFBF" w:fill="FFFFFF"/>
            <w:noWrap/>
            <w:vAlign w:val="center"/>
            <w:hideMark/>
          </w:tcPr>
          <w:p w14:paraId="1BA44D38" w14:textId="77777777" w:rsidR="00407E02" w:rsidRDefault="00407E02">
            <w:pPr>
              <w:jc w:val="center"/>
              <w:rPr>
                <w:color w:val="000000"/>
                <w:sz w:val="22"/>
                <w:szCs w:val="22"/>
              </w:rPr>
            </w:pPr>
            <w:r>
              <w:rPr>
                <w:color w:val="000000"/>
                <w:sz w:val="22"/>
                <w:szCs w:val="22"/>
              </w:rPr>
              <w:t>vnt</w:t>
            </w:r>
          </w:p>
        </w:tc>
        <w:tc>
          <w:tcPr>
            <w:tcW w:w="918" w:type="dxa"/>
            <w:tcBorders>
              <w:top w:val="nil"/>
              <w:left w:val="nil"/>
              <w:bottom w:val="single" w:sz="4" w:space="0" w:color="000000"/>
              <w:right w:val="single" w:sz="4" w:space="0" w:color="000000"/>
            </w:tcBorders>
            <w:shd w:val="clear" w:color="FFFFFF" w:fill="FFFFFF"/>
            <w:noWrap/>
            <w:vAlign w:val="center"/>
            <w:hideMark/>
          </w:tcPr>
          <w:p w14:paraId="09331671" w14:textId="77777777" w:rsidR="00407E02" w:rsidRDefault="00407E02">
            <w:pPr>
              <w:jc w:val="center"/>
              <w:rPr>
                <w:color w:val="000000"/>
                <w:sz w:val="22"/>
                <w:szCs w:val="22"/>
              </w:rPr>
            </w:pPr>
            <w:r>
              <w:rPr>
                <w:color w:val="000000"/>
                <w:sz w:val="22"/>
                <w:szCs w:val="22"/>
              </w:rPr>
              <w:t>2,63</w:t>
            </w:r>
          </w:p>
        </w:tc>
        <w:tc>
          <w:tcPr>
            <w:tcW w:w="993" w:type="dxa"/>
            <w:tcBorders>
              <w:top w:val="nil"/>
              <w:left w:val="nil"/>
              <w:bottom w:val="single" w:sz="4" w:space="0" w:color="000000"/>
              <w:right w:val="single" w:sz="4" w:space="0" w:color="000000"/>
            </w:tcBorders>
            <w:shd w:val="clear" w:color="BFBFBF" w:fill="FFFFFF"/>
            <w:noWrap/>
            <w:vAlign w:val="center"/>
            <w:hideMark/>
          </w:tcPr>
          <w:p w14:paraId="07F0B044" w14:textId="77777777" w:rsidR="00407E02" w:rsidRDefault="00407E02">
            <w:pPr>
              <w:jc w:val="center"/>
              <w:rPr>
                <w:color w:val="000000"/>
                <w:sz w:val="22"/>
                <w:szCs w:val="22"/>
              </w:rPr>
            </w:pPr>
            <w:r>
              <w:rPr>
                <w:color w:val="000000"/>
                <w:sz w:val="22"/>
                <w:szCs w:val="22"/>
              </w:rPr>
              <w:t>1841,00</w:t>
            </w:r>
          </w:p>
        </w:tc>
        <w:tc>
          <w:tcPr>
            <w:tcW w:w="992" w:type="dxa"/>
            <w:tcBorders>
              <w:top w:val="nil"/>
              <w:left w:val="nil"/>
              <w:bottom w:val="single" w:sz="4" w:space="0" w:color="000000"/>
              <w:right w:val="single" w:sz="4" w:space="0" w:color="000000"/>
            </w:tcBorders>
            <w:shd w:val="clear" w:color="BFBFBF" w:fill="FFFFFF"/>
            <w:noWrap/>
            <w:vAlign w:val="center"/>
            <w:hideMark/>
          </w:tcPr>
          <w:p w14:paraId="37A6D18F" w14:textId="77777777" w:rsidR="00407E02" w:rsidRDefault="00407E02">
            <w:pPr>
              <w:jc w:val="center"/>
              <w:rPr>
                <w:color w:val="000000"/>
                <w:sz w:val="22"/>
                <w:szCs w:val="22"/>
              </w:rPr>
            </w:pPr>
            <w:r>
              <w:rPr>
                <w:color w:val="000000"/>
                <w:sz w:val="22"/>
                <w:szCs w:val="22"/>
              </w:rPr>
              <w:t>1933,05</w:t>
            </w:r>
          </w:p>
        </w:tc>
        <w:tc>
          <w:tcPr>
            <w:tcW w:w="1843" w:type="dxa"/>
            <w:tcBorders>
              <w:top w:val="nil"/>
              <w:left w:val="nil"/>
              <w:bottom w:val="single" w:sz="4" w:space="0" w:color="000000"/>
              <w:right w:val="single" w:sz="4" w:space="0" w:color="000000"/>
            </w:tcBorders>
            <w:shd w:val="clear" w:color="FFFFFF" w:fill="FFFFFF"/>
            <w:vAlign w:val="bottom"/>
            <w:hideMark/>
          </w:tcPr>
          <w:p w14:paraId="15C21EE9" w14:textId="77777777" w:rsidR="00407E02" w:rsidRDefault="00407E02">
            <w:pPr>
              <w:rPr>
                <w:color w:val="000000"/>
                <w:sz w:val="22"/>
                <w:szCs w:val="22"/>
              </w:rPr>
            </w:pPr>
            <w:r>
              <w:rPr>
                <w:color w:val="000000"/>
                <w:sz w:val="22"/>
                <w:szCs w:val="22"/>
              </w:rPr>
              <w:t>KD Medical, 901441</w:t>
            </w:r>
          </w:p>
        </w:tc>
        <w:tc>
          <w:tcPr>
            <w:tcW w:w="3320" w:type="dxa"/>
            <w:tcBorders>
              <w:top w:val="nil"/>
              <w:left w:val="nil"/>
              <w:bottom w:val="single" w:sz="4" w:space="0" w:color="000000"/>
              <w:right w:val="single" w:sz="4" w:space="0" w:color="000000"/>
            </w:tcBorders>
            <w:shd w:val="clear" w:color="BFBFBF" w:fill="FFFFFF"/>
            <w:vAlign w:val="center"/>
            <w:hideMark/>
          </w:tcPr>
          <w:p w14:paraId="5328A0D1" w14:textId="77777777" w:rsidR="00407E02" w:rsidRDefault="00407E02">
            <w:pPr>
              <w:rPr>
                <w:color w:val="000000"/>
                <w:sz w:val="22"/>
                <w:szCs w:val="22"/>
              </w:rPr>
            </w:pPr>
            <w:r>
              <w:rPr>
                <w:color w:val="000000"/>
                <w:sz w:val="22"/>
                <w:szCs w:val="22"/>
              </w:rPr>
              <w:t> </w:t>
            </w:r>
          </w:p>
        </w:tc>
      </w:tr>
      <w:tr w:rsidR="00407E02" w14:paraId="01798521" w14:textId="77777777" w:rsidTr="00322CBA">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3A89857" w14:textId="77777777" w:rsidR="00407E02" w:rsidRDefault="00407E02">
            <w:pPr>
              <w:rPr>
                <w:color w:val="000000"/>
                <w:sz w:val="22"/>
                <w:szCs w:val="22"/>
              </w:rPr>
            </w:pPr>
            <w:r>
              <w:rPr>
                <w:color w:val="000000"/>
                <w:sz w:val="22"/>
                <w:szCs w:val="22"/>
              </w:rPr>
              <w:t>11.1.1.</w:t>
            </w:r>
          </w:p>
        </w:tc>
        <w:tc>
          <w:tcPr>
            <w:tcW w:w="3530" w:type="dxa"/>
            <w:tcBorders>
              <w:top w:val="nil"/>
              <w:left w:val="nil"/>
              <w:bottom w:val="single" w:sz="4" w:space="0" w:color="000000"/>
              <w:right w:val="single" w:sz="4" w:space="0" w:color="000000"/>
            </w:tcBorders>
            <w:shd w:val="clear" w:color="BFBFBF" w:fill="FFFFFF"/>
            <w:hideMark/>
          </w:tcPr>
          <w:p w14:paraId="65E905DD" w14:textId="77777777" w:rsidR="00407E02" w:rsidRDefault="00407E02" w:rsidP="00322CBA">
            <w:pPr>
              <w:rPr>
                <w:color w:val="000000"/>
                <w:sz w:val="22"/>
                <w:szCs w:val="22"/>
              </w:rPr>
            </w:pPr>
            <w:r>
              <w:rPr>
                <w:color w:val="000000"/>
                <w:sz w:val="22"/>
                <w:szCs w:val="22"/>
              </w:rPr>
              <w:t>G27 0,40-0,45 x 88-90 mm</w:t>
            </w:r>
          </w:p>
        </w:tc>
        <w:tc>
          <w:tcPr>
            <w:tcW w:w="815" w:type="dxa"/>
            <w:tcBorders>
              <w:top w:val="nil"/>
              <w:left w:val="nil"/>
              <w:bottom w:val="single" w:sz="4" w:space="0" w:color="000000"/>
              <w:right w:val="single" w:sz="4" w:space="0" w:color="000000"/>
            </w:tcBorders>
            <w:shd w:val="clear" w:color="BFBFBF" w:fill="FFFFFF"/>
            <w:noWrap/>
            <w:vAlign w:val="center"/>
            <w:hideMark/>
          </w:tcPr>
          <w:p w14:paraId="3792DB55" w14:textId="77777777" w:rsidR="00407E02" w:rsidRDefault="00407E02">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17F522E0" w14:textId="77777777" w:rsidR="00407E02" w:rsidRDefault="00407E02">
            <w:pPr>
              <w:rPr>
                <w:color w:val="000000"/>
                <w:sz w:val="22"/>
                <w:szCs w:val="22"/>
              </w:rPr>
            </w:pPr>
            <w:r>
              <w:rPr>
                <w:color w:val="000000"/>
                <w:sz w:val="22"/>
                <w:szCs w:val="22"/>
              </w:rPr>
              <w:t> </w:t>
            </w:r>
          </w:p>
        </w:tc>
        <w:tc>
          <w:tcPr>
            <w:tcW w:w="918" w:type="dxa"/>
            <w:tcBorders>
              <w:top w:val="nil"/>
              <w:left w:val="nil"/>
              <w:bottom w:val="single" w:sz="4" w:space="0" w:color="000000"/>
              <w:right w:val="single" w:sz="4" w:space="0" w:color="000000"/>
            </w:tcBorders>
            <w:shd w:val="clear" w:color="BFBFBF" w:fill="FFFFFF"/>
            <w:noWrap/>
            <w:vAlign w:val="center"/>
            <w:hideMark/>
          </w:tcPr>
          <w:p w14:paraId="32479A6E" w14:textId="77777777" w:rsidR="00407E02" w:rsidRDefault="00407E02">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FFC4A7E" w14:textId="77777777" w:rsidR="00407E02" w:rsidRDefault="00407E02">
            <w:pPr>
              <w:rPr>
                <w:color w:val="000000"/>
                <w:sz w:val="22"/>
                <w:szCs w:val="22"/>
              </w:rPr>
            </w:pPr>
            <w:r>
              <w:rPr>
                <w:color w:val="000000"/>
                <w:sz w:val="22"/>
                <w:szCs w:val="22"/>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CC2D07E" w14:textId="77777777" w:rsidR="00407E02" w:rsidRDefault="00407E02">
            <w:pPr>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BFBFBF" w:fill="FFFFFF"/>
            <w:vAlign w:val="bottom"/>
            <w:hideMark/>
          </w:tcPr>
          <w:p w14:paraId="28C52A0C" w14:textId="77777777" w:rsidR="00407E02" w:rsidRDefault="00407E02">
            <w:pPr>
              <w:rPr>
                <w:color w:val="000000"/>
                <w:sz w:val="22"/>
                <w:szCs w:val="22"/>
              </w:rPr>
            </w:pPr>
            <w:r>
              <w:rPr>
                <w:color w:val="000000"/>
                <w:sz w:val="22"/>
                <w:szCs w:val="22"/>
              </w:rPr>
              <w:t> </w:t>
            </w:r>
          </w:p>
        </w:tc>
        <w:tc>
          <w:tcPr>
            <w:tcW w:w="3320" w:type="dxa"/>
            <w:tcBorders>
              <w:top w:val="nil"/>
              <w:left w:val="nil"/>
              <w:bottom w:val="single" w:sz="4" w:space="0" w:color="000000"/>
              <w:right w:val="single" w:sz="4" w:space="0" w:color="000000"/>
            </w:tcBorders>
            <w:shd w:val="clear" w:color="000000" w:fill="FFFFFF"/>
            <w:vAlign w:val="center"/>
            <w:hideMark/>
          </w:tcPr>
          <w:p w14:paraId="2EEAD1A5" w14:textId="77777777" w:rsidR="00407E02" w:rsidRDefault="00407E02">
            <w:pPr>
              <w:rPr>
                <w:color w:val="000000"/>
                <w:sz w:val="22"/>
                <w:szCs w:val="22"/>
              </w:rPr>
            </w:pPr>
            <w:r>
              <w:rPr>
                <w:color w:val="000000"/>
                <w:sz w:val="22"/>
                <w:szCs w:val="22"/>
              </w:rPr>
              <w:t>G27 0,40 x 88 mm</w:t>
            </w:r>
          </w:p>
        </w:tc>
      </w:tr>
      <w:tr w:rsidR="00407E02" w14:paraId="3EDC8E64" w14:textId="77777777" w:rsidTr="00322CBA">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DF502D4" w14:textId="77777777" w:rsidR="00407E02" w:rsidRDefault="00407E02">
            <w:pPr>
              <w:rPr>
                <w:color w:val="000000"/>
                <w:sz w:val="22"/>
                <w:szCs w:val="22"/>
              </w:rPr>
            </w:pPr>
            <w:r>
              <w:rPr>
                <w:color w:val="000000"/>
                <w:sz w:val="22"/>
                <w:szCs w:val="22"/>
              </w:rPr>
              <w:t>11.1.2.</w:t>
            </w:r>
          </w:p>
        </w:tc>
        <w:tc>
          <w:tcPr>
            <w:tcW w:w="3530" w:type="dxa"/>
            <w:tcBorders>
              <w:top w:val="nil"/>
              <w:left w:val="nil"/>
              <w:bottom w:val="single" w:sz="4" w:space="0" w:color="000000"/>
              <w:right w:val="single" w:sz="4" w:space="0" w:color="000000"/>
            </w:tcBorders>
            <w:shd w:val="clear" w:color="BFBFBF" w:fill="FFFFFF"/>
            <w:hideMark/>
          </w:tcPr>
          <w:p w14:paraId="2B7A4F91" w14:textId="77777777" w:rsidR="00407E02" w:rsidRDefault="00407E02" w:rsidP="00322CBA">
            <w:pPr>
              <w:rPr>
                <w:color w:val="000000"/>
                <w:sz w:val="22"/>
                <w:szCs w:val="22"/>
              </w:rPr>
            </w:pPr>
            <w:r>
              <w:rPr>
                <w:color w:val="000000"/>
                <w:sz w:val="22"/>
                <w:szCs w:val="22"/>
              </w:rPr>
              <w:t>Adatos pieštuko formos, buku galu</w:t>
            </w:r>
          </w:p>
        </w:tc>
        <w:tc>
          <w:tcPr>
            <w:tcW w:w="815" w:type="dxa"/>
            <w:tcBorders>
              <w:top w:val="nil"/>
              <w:left w:val="nil"/>
              <w:bottom w:val="single" w:sz="4" w:space="0" w:color="000000"/>
              <w:right w:val="single" w:sz="4" w:space="0" w:color="000000"/>
            </w:tcBorders>
            <w:shd w:val="clear" w:color="BFBFBF" w:fill="FFFFFF"/>
            <w:noWrap/>
            <w:vAlign w:val="center"/>
            <w:hideMark/>
          </w:tcPr>
          <w:p w14:paraId="0E4B36C6" w14:textId="77777777" w:rsidR="00407E02" w:rsidRDefault="00407E02">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7680F187" w14:textId="77777777" w:rsidR="00407E02" w:rsidRDefault="00407E02">
            <w:pPr>
              <w:rPr>
                <w:color w:val="000000"/>
                <w:sz w:val="22"/>
                <w:szCs w:val="22"/>
              </w:rPr>
            </w:pPr>
            <w:r>
              <w:rPr>
                <w:color w:val="000000"/>
                <w:sz w:val="22"/>
                <w:szCs w:val="22"/>
              </w:rPr>
              <w:t> </w:t>
            </w:r>
          </w:p>
        </w:tc>
        <w:tc>
          <w:tcPr>
            <w:tcW w:w="918" w:type="dxa"/>
            <w:tcBorders>
              <w:top w:val="nil"/>
              <w:left w:val="nil"/>
              <w:bottom w:val="single" w:sz="4" w:space="0" w:color="000000"/>
              <w:right w:val="single" w:sz="4" w:space="0" w:color="000000"/>
            </w:tcBorders>
            <w:shd w:val="clear" w:color="BFBFBF" w:fill="FFFFFF"/>
            <w:noWrap/>
            <w:vAlign w:val="center"/>
            <w:hideMark/>
          </w:tcPr>
          <w:p w14:paraId="4BBEB4F3" w14:textId="77777777" w:rsidR="00407E02" w:rsidRDefault="00407E02">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6E30BBE5" w14:textId="77777777" w:rsidR="00407E02" w:rsidRDefault="00407E02">
            <w:pPr>
              <w:rPr>
                <w:color w:val="000000"/>
                <w:sz w:val="22"/>
                <w:szCs w:val="22"/>
              </w:rPr>
            </w:pPr>
            <w:r>
              <w:rPr>
                <w:color w:val="000000"/>
                <w:sz w:val="22"/>
                <w:szCs w:val="22"/>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EA5366D" w14:textId="77777777" w:rsidR="00407E02" w:rsidRDefault="00407E02">
            <w:pPr>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BFBFBF" w:fill="FFFFFF"/>
            <w:vAlign w:val="bottom"/>
            <w:hideMark/>
          </w:tcPr>
          <w:p w14:paraId="0325E5B8" w14:textId="77777777" w:rsidR="00407E02" w:rsidRDefault="00407E02">
            <w:pPr>
              <w:rPr>
                <w:color w:val="000000"/>
                <w:sz w:val="22"/>
                <w:szCs w:val="22"/>
              </w:rPr>
            </w:pPr>
            <w:r>
              <w:rPr>
                <w:color w:val="000000"/>
                <w:sz w:val="22"/>
                <w:szCs w:val="22"/>
              </w:rPr>
              <w:t> </w:t>
            </w:r>
          </w:p>
        </w:tc>
        <w:tc>
          <w:tcPr>
            <w:tcW w:w="3320" w:type="dxa"/>
            <w:tcBorders>
              <w:top w:val="nil"/>
              <w:left w:val="nil"/>
              <w:bottom w:val="single" w:sz="4" w:space="0" w:color="000000"/>
              <w:right w:val="single" w:sz="4" w:space="0" w:color="000000"/>
            </w:tcBorders>
            <w:shd w:val="clear" w:color="000000" w:fill="FFFFFF"/>
            <w:vAlign w:val="center"/>
            <w:hideMark/>
          </w:tcPr>
          <w:p w14:paraId="5FEA6975" w14:textId="77777777" w:rsidR="00407E02" w:rsidRDefault="00407E02">
            <w:pPr>
              <w:rPr>
                <w:color w:val="000000"/>
                <w:sz w:val="22"/>
                <w:szCs w:val="22"/>
              </w:rPr>
            </w:pPr>
            <w:r>
              <w:rPr>
                <w:color w:val="000000"/>
                <w:sz w:val="22"/>
                <w:szCs w:val="22"/>
              </w:rPr>
              <w:t xml:space="preserve">Adatos pieštuko formos, buku galu. </w:t>
            </w:r>
          </w:p>
        </w:tc>
      </w:tr>
      <w:tr w:rsidR="00407E02" w14:paraId="11898439" w14:textId="77777777" w:rsidTr="00322CBA">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E4F577D" w14:textId="77777777" w:rsidR="00407E02" w:rsidRDefault="00407E02">
            <w:pPr>
              <w:rPr>
                <w:color w:val="000000"/>
                <w:sz w:val="22"/>
                <w:szCs w:val="22"/>
              </w:rPr>
            </w:pPr>
            <w:r>
              <w:rPr>
                <w:color w:val="000000"/>
                <w:sz w:val="22"/>
                <w:szCs w:val="22"/>
              </w:rPr>
              <w:t>11.1.3.</w:t>
            </w:r>
          </w:p>
        </w:tc>
        <w:tc>
          <w:tcPr>
            <w:tcW w:w="3530" w:type="dxa"/>
            <w:tcBorders>
              <w:top w:val="nil"/>
              <w:left w:val="nil"/>
              <w:bottom w:val="single" w:sz="4" w:space="0" w:color="000000"/>
              <w:right w:val="single" w:sz="4" w:space="0" w:color="000000"/>
            </w:tcBorders>
            <w:shd w:val="clear" w:color="BFBFBF" w:fill="FFFFFF"/>
            <w:hideMark/>
          </w:tcPr>
          <w:p w14:paraId="34DC22FD" w14:textId="77777777" w:rsidR="00407E02" w:rsidRDefault="00407E02" w:rsidP="00322CBA">
            <w:pPr>
              <w:rPr>
                <w:color w:val="000000"/>
                <w:sz w:val="22"/>
                <w:szCs w:val="22"/>
              </w:rPr>
            </w:pPr>
            <w:r>
              <w:rPr>
                <w:color w:val="000000"/>
                <w:sz w:val="22"/>
                <w:szCs w:val="22"/>
              </w:rPr>
              <w:t>Nuopjovos kraštai užapvalinti, anga šone su intradiuseriu (nukreipėju)</w:t>
            </w:r>
          </w:p>
        </w:tc>
        <w:tc>
          <w:tcPr>
            <w:tcW w:w="815" w:type="dxa"/>
            <w:tcBorders>
              <w:top w:val="nil"/>
              <w:left w:val="nil"/>
              <w:bottom w:val="single" w:sz="4" w:space="0" w:color="000000"/>
              <w:right w:val="single" w:sz="4" w:space="0" w:color="000000"/>
            </w:tcBorders>
            <w:shd w:val="clear" w:color="BFBFBF" w:fill="FFFFFF"/>
            <w:noWrap/>
            <w:vAlign w:val="center"/>
            <w:hideMark/>
          </w:tcPr>
          <w:p w14:paraId="7C370FCF" w14:textId="77777777" w:rsidR="00407E02" w:rsidRDefault="00407E02">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67667879" w14:textId="77777777" w:rsidR="00407E02" w:rsidRDefault="00407E02">
            <w:pPr>
              <w:rPr>
                <w:color w:val="000000"/>
                <w:sz w:val="22"/>
                <w:szCs w:val="22"/>
              </w:rPr>
            </w:pPr>
            <w:r>
              <w:rPr>
                <w:color w:val="000000"/>
                <w:sz w:val="22"/>
                <w:szCs w:val="22"/>
              </w:rPr>
              <w:t> </w:t>
            </w:r>
          </w:p>
        </w:tc>
        <w:tc>
          <w:tcPr>
            <w:tcW w:w="918" w:type="dxa"/>
            <w:tcBorders>
              <w:top w:val="nil"/>
              <w:left w:val="nil"/>
              <w:bottom w:val="single" w:sz="4" w:space="0" w:color="000000"/>
              <w:right w:val="single" w:sz="4" w:space="0" w:color="000000"/>
            </w:tcBorders>
            <w:shd w:val="clear" w:color="BFBFBF" w:fill="FFFFFF"/>
            <w:noWrap/>
            <w:vAlign w:val="center"/>
            <w:hideMark/>
          </w:tcPr>
          <w:p w14:paraId="6128B8F5" w14:textId="77777777" w:rsidR="00407E02" w:rsidRDefault="00407E02">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24C8AA2" w14:textId="77777777" w:rsidR="00407E02" w:rsidRDefault="00407E02">
            <w:pPr>
              <w:rPr>
                <w:color w:val="000000"/>
                <w:sz w:val="22"/>
                <w:szCs w:val="22"/>
              </w:rPr>
            </w:pPr>
            <w:r>
              <w:rPr>
                <w:color w:val="000000"/>
                <w:sz w:val="22"/>
                <w:szCs w:val="22"/>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D6F5DD0" w14:textId="77777777" w:rsidR="00407E02" w:rsidRDefault="00407E02">
            <w:pPr>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BFBFBF" w:fill="FFFFFF"/>
            <w:vAlign w:val="bottom"/>
            <w:hideMark/>
          </w:tcPr>
          <w:p w14:paraId="346EE33C" w14:textId="77777777" w:rsidR="00407E02" w:rsidRDefault="00407E02">
            <w:pPr>
              <w:rPr>
                <w:color w:val="000000"/>
                <w:sz w:val="22"/>
                <w:szCs w:val="22"/>
              </w:rPr>
            </w:pPr>
            <w:r>
              <w:rPr>
                <w:color w:val="000000"/>
                <w:sz w:val="22"/>
                <w:szCs w:val="22"/>
              </w:rPr>
              <w:t> </w:t>
            </w:r>
          </w:p>
        </w:tc>
        <w:tc>
          <w:tcPr>
            <w:tcW w:w="3320" w:type="dxa"/>
            <w:tcBorders>
              <w:top w:val="nil"/>
              <w:left w:val="nil"/>
              <w:bottom w:val="single" w:sz="4" w:space="0" w:color="000000"/>
              <w:right w:val="single" w:sz="4" w:space="0" w:color="000000"/>
            </w:tcBorders>
            <w:shd w:val="clear" w:color="000000" w:fill="FFFFFF"/>
            <w:vAlign w:val="center"/>
            <w:hideMark/>
          </w:tcPr>
          <w:p w14:paraId="1D103337" w14:textId="77777777" w:rsidR="00407E02" w:rsidRDefault="00407E02">
            <w:pPr>
              <w:rPr>
                <w:color w:val="000000"/>
                <w:sz w:val="22"/>
                <w:szCs w:val="22"/>
              </w:rPr>
            </w:pPr>
            <w:r>
              <w:rPr>
                <w:color w:val="000000"/>
                <w:sz w:val="22"/>
                <w:szCs w:val="22"/>
              </w:rPr>
              <w:t>Nuopjovos kraštai užapvalinti, anga šone su intradiuseriu (nukreipėju).</w:t>
            </w:r>
          </w:p>
        </w:tc>
      </w:tr>
      <w:tr w:rsidR="00407E02" w14:paraId="3E5257DD" w14:textId="77777777" w:rsidTr="00322CBA">
        <w:trPr>
          <w:trHeight w:val="1104"/>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3A23DDF" w14:textId="77777777" w:rsidR="00407E02" w:rsidRDefault="00407E02">
            <w:pPr>
              <w:rPr>
                <w:color w:val="000000"/>
                <w:sz w:val="22"/>
                <w:szCs w:val="22"/>
              </w:rPr>
            </w:pPr>
            <w:r>
              <w:rPr>
                <w:color w:val="000000"/>
                <w:sz w:val="22"/>
                <w:szCs w:val="22"/>
              </w:rPr>
              <w:t>11.1.4.</w:t>
            </w:r>
          </w:p>
        </w:tc>
        <w:tc>
          <w:tcPr>
            <w:tcW w:w="3530" w:type="dxa"/>
            <w:tcBorders>
              <w:top w:val="nil"/>
              <w:left w:val="nil"/>
              <w:bottom w:val="single" w:sz="4" w:space="0" w:color="000000"/>
              <w:right w:val="single" w:sz="4" w:space="0" w:color="000000"/>
            </w:tcBorders>
            <w:shd w:val="clear" w:color="BFBFBF" w:fill="FFFFFF"/>
            <w:hideMark/>
          </w:tcPr>
          <w:p w14:paraId="622C7292" w14:textId="77777777" w:rsidR="00407E02" w:rsidRDefault="00407E02" w:rsidP="00322CBA">
            <w:pPr>
              <w:rPr>
                <w:color w:val="000000"/>
                <w:sz w:val="22"/>
                <w:szCs w:val="22"/>
              </w:rPr>
            </w:pPr>
            <w:r>
              <w:rPr>
                <w:color w:val="000000"/>
                <w:sz w:val="22"/>
                <w:szCs w:val="22"/>
              </w:rPr>
              <w:t>Skaidria elipsės formos jungtimi ir prizmės formos likvoro indikatoriumi, gerai matomu visose plokštumose</w:t>
            </w:r>
          </w:p>
        </w:tc>
        <w:tc>
          <w:tcPr>
            <w:tcW w:w="815" w:type="dxa"/>
            <w:tcBorders>
              <w:top w:val="nil"/>
              <w:left w:val="nil"/>
              <w:bottom w:val="single" w:sz="4" w:space="0" w:color="000000"/>
              <w:right w:val="single" w:sz="4" w:space="0" w:color="000000"/>
            </w:tcBorders>
            <w:shd w:val="clear" w:color="BFBFBF" w:fill="FFFFFF"/>
            <w:noWrap/>
            <w:vAlign w:val="center"/>
            <w:hideMark/>
          </w:tcPr>
          <w:p w14:paraId="5E342DB8" w14:textId="77777777" w:rsidR="00407E02" w:rsidRDefault="00407E02">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12CACE27" w14:textId="77777777" w:rsidR="00407E02" w:rsidRDefault="00407E02">
            <w:pPr>
              <w:rPr>
                <w:color w:val="000000"/>
                <w:sz w:val="22"/>
                <w:szCs w:val="22"/>
              </w:rPr>
            </w:pPr>
            <w:r>
              <w:rPr>
                <w:color w:val="000000"/>
                <w:sz w:val="22"/>
                <w:szCs w:val="22"/>
              </w:rPr>
              <w:t> </w:t>
            </w:r>
          </w:p>
        </w:tc>
        <w:tc>
          <w:tcPr>
            <w:tcW w:w="918" w:type="dxa"/>
            <w:tcBorders>
              <w:top w:val="nil"/>
              <w:left w:val="nil"/>
              <w:bottom w:val="single" w:sz="4" w:space="0" w:color="000000"/>
              <w:right w:val="single" w:sz="4" w:space="0" w:color="000000"/>
            </w:tcBorders>
            <w:shd w:val="clear" w:color="BFBFBF" w:fill="FFFFFF"/>
            <w:noWrap/>
            <w:vAlign w:val="center"/>
            <w:hideMark/>
          </w:tcPr>
          <w:p w14:paraId="09536DA3" w14:textId="77777777" w:rsidR="00407E02" w:rsidRDefault="00407E02">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60A1B3EB" w14:textId="77777777" w:rsidR="00407E02" w:rsidRDefault="00407E02">
            <w:pPr>
              <w:rPr>
                <w:color w:val="000000"/>
                <w:sz w:val="22"/>
                <w:szCs w:val="22"/>
              </w:rPr>
            </w:pPr>
            <w:r>
              <w:rPr>
                <w:color w:val="000000"/>
                <w:sz w:val="22"/>
                <w:szCs w:val="22"/>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368036EE" w14:textId="77777777" w:rsidR="00407E02" w:rsidRDefault="00407E02">
            <w:pPr>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BFBFBF" w:fill="FFFFFF"/>
            <w:vAlign w:val="bottom"/>
            <w:hideMark/>
          </w:tcPr>
          <w:p w14:paraId="6FC82C43" w14:textId="77777777" w:rsidR="00407E02" w:rsidRDefault="00407E02">
            <w:pPr>
              <w:rPr>
                <w:color w:val="000000"/>
                <w:sz w:val="22"/>
                <w:szCs w:val="22"/>
              </w:rPr>
            </w:pPr>
            <w:r>
              <w:rPr>
                <w:color w:val="000000"/>
                <w:sz w:val="22"/>
                <w:szCs w:val="22"/>
              </w:rPr>
              <w:t> </w:t>
            </w:r>
          </w:p>
        </w:tc>
        <w:tc>
          <w:tcPr>
            <w:tcW w:w="3320" w:type="dxa"/>
            <w:tcBorders>
              <w:top w:val="nil"/>
              <w:left w:val="nil"/>
              <w:bottom w:val="single" w:sz="4" w:space="0" w:color="000000"/>
              <w:right w:val="single" w:sz="4" w:space="0" w:color="000000"/>
            </w:tcBorders>
            <w:shd w:val="clear" w:color="000000" w:fill="FFFFFF"/>
            <w:vAlign w:val="center"/>
            <w:hideMark/>
          </w:tcPr>
          <w:p w14:paraId="6D570471" w14:textId="77777777" w:rsidR="00407E02" w:rsidRDefault="00407E02">
            <w:pPr>
              <w:rPr>
                <w:color w:val="000000"/>
                <w:sz w:val="22"/>
                <w:szCs w:val="22"/>
              </w:rPr>
            </w:pPr>
            <w:r>
              <w:rPr>
                <w:color w:val="000000"/>
                <w:sz w:val="22"/>
                <w:szCs w:val="22"/>
              </w:rPr>
              <w:t xml:space="preserve">Skaidria elipsės formos jungtimi ir prizmės formos likvoro indikatoriumi, gerai matomu visose plokštumose. </w:t>
            </w:r>
          </w:p>
        </w:tc>
      </w:tr>
    </w:tbl>
    <w:p w14:paraId="01BFFB64" w14:textId="77276BA6" w:rsidR="005C38D6" w:rsidRDefault="005C38D6" w:rsidP="00227F73">
      <w:pPr>
        <w:tabs>
          <w:tab w:val="left" w:pos="1248"/>
        </w:tabs>
      </w:pPr>
    </w:p>
    <w:sectPr w:rsidR="005C38D6" w:rsidSect="008223CE">
      <w:endnotePr>
        <w:numFmt w:val="decimal"/>
      </w:endnotePr>
      <w:pgSz w:w="15840" w:h="12240" w:orient="landscape" w:code="1"/>
      <w:pgMar w:top="1134"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0CEE" w14:textId="77777777" w:rsidR="00A519FC" w:rsidRDefault="00A519FC">
      <w:pPr>
        <w:rPr>
          <w:kern w:val="2"/>
          <w:sz w:val="22"/>
          <w:szCs w:val="22"/>
          <w:lang w:val="en-US"/>
        </w:rPr>
      </w:pPr>
      <w:r>
        <w:rPr>
          <w:kern w:val="2"/>
          <w:sz w:val="22"/>
          <w:szCs w:val="22"/>
          <w:lang w:val="en-US"/>
        </w:rPr>
        <w:separator/>
      </w:r>
    </w:p>
  </w:endnote>
  <w:endnote w:type="continuationSeparator" w:id="0">
    <w:p w14:paraId="7CDD2863" w14:textId="77777777" w:rsidR="00A519FC" w:rsidRDefault="00A519FC">
      <w:pPr>
        <w:rPr>
          <w:kern w:val="2"/>
          <w:sz w:val="22"/>
          <w:szCs w:val="22"/>
          <w:lang w:val="en-US"/>
        </w:rPr>
      </w:pPr>
      <w:r>
        <w:rPr>
          <w:kern w:val="2"/>
          <w:sz w:val="22"/>
          <w:szCs w:val="22"/>
          <w:lang w:val="en-US"/>
        </w:rPr>
        <w:continuationSeparator/>
      </w:r>
    </w:p>
  </w:endnote>
  <w:endnote w:type="continuationNotice" w:id="1">
    <w:p w14:paraId="3F065F06" w14:textId="77777777" w:rsidR="00A519FC" w:rsidRDefault="00A519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F2C0" w14:textId="77777777" w:rsidR="00A519FC" w:rsidRDefault="00A519FC">
      <w:pPr>
        <w:rPr>
          <w:kern w:val="2"/>
          <w:sz w:val="22"/>
          <w:szCs w:val="22"/>
          <w:lang w:val="en-US"/>
        </w:rPr>
      </w:pPr>
      <w:r>
        <w:rPr>
          <w:kern w:val="2"/>
          <w:sz w:val="22"/>
          <w:szCs w:val="22"/>
          <w:lang w:val="en-US"/>
        </w:rPr>
        <w:separator/>
      </w:r>
    </w:p>
  </w:footnote>
  <w:footnote w:type="continuationSeparator" w:id="0">
    <w:p w14:paraId="62098942" w14:textId="77777777" w:rsidR="00A519FC" w:rsidRDefault="00A519FC">
      <w:pPr>
        <w:rPr>
          <w:kern w:val="2"/>
          <w:sz w:val="22"/>
          <w:szCs w:val="22"/>
          <w:lang w:val="en-US"/>
        </w:rPr>
      </w:pPr>
      <w:r>
        <w:rPr>
          <w:kern w:val="2"/>
          <w:sz w:val="22"/>
          <w:szCs w:val="22"/>
          <w:lang w:val="en-US"/>
        </w:rPr>
        <w:continuationSeparator/>
      </w:r>
    </w:p>
  </w:footnote>
  <w:footnote w:type="continuationNotice" w:id="1">
    <w:p w14:paraId="122BE367" w14:textId="77777777" w:rsidR="00A519FC" w:rsidRDefault="00A519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4B2B"/>
    <w:rsid w:val="00094B2C"/>
    <w:rsid w:val="000C1105"/>
    <w:rsid w:val="000C7F93"/>
    <w:rsid w:val="000F749E"/>
    <w:rsid w:val="00120B2D"/>
    <w:rsid w:val="001407C5"/>
    <w:rsid w:val="001419FA"/>
    <w:rsid w:val="001730FA"/>
    <w:rsid w:val="0019171C"/>
    <w:rsid w:val="00196C17"/>
    <w:rsid w:val="001A386C"/>
    <w:rsid w:val="001B0A02"/>
    <w:rsid w:val="001B0A13"/>
    <w:rsid w:val="001B2E97"/>
    <w:rsid w:val="002062C9"/>
    <w:rsid w:val="0022292A"/>
    <w:rsid w:val="00227F73"/>
    <w:rsid w:val="00240D78"/>
    <w:rsid w:val="002623B6"/>
    <w:rsid w:val="00281792"/>
    <w:rsid w:val="00306FF9"/>
    <w:rsid w:val="0031139F"/>
    <w:rsid w:val="00322CBA"/>
    <w:rsid w:val="003774E0"/>
    <w:rsid w:val="003C19EF"/>
    <w:rsid w:val="003F2471"/>
    <w:rsid w:val="003F54CB"/>
    <w:rsid w:val="00407E02"/>
    <w:rsid w:val="00413DB5"/>
    <w:rsid w:val="0042706F"/>
    <w:rsid w:val="00475C6D"/>
    <w:rsid w:val="00497272"/>
    <w:rsid w:val="004A1A61"/>
    <w:rsid w:val="004C3FD2"/>
    <w:rsid w:val="004E07B2"/>
    <w:rsid w:val="004F2106"/>
    <w:rsid w:val="00520125"/>
    <w:rsid w:val="00525BA1"/>
    <w:rsid w:val="00575C52"/>
    <w:rsid w:val="0059599C"/>
    <w:rsid w:val="005A5832"/>
    <w:rsid w:val="005C38D6"/>
    <w:rsid w:val="005C44E6"/>
    <w:rsid w:val="005C5CAC"/>
    <w:rsid w:val="005F5B23"/>
    <w:rsid w:val="00641289"/>
    <w:rsid w:val="006412A9"/>
    <w:rsid w:val="00643CDD"/>
    <w:rsid w:val="0067245D"/>
    <w:rsid w:val="0069452E"/>
    <w:rsid w:val="00714C4D"/>
    <w:rsid w:val="007352D6"/>
    <w:rsid w:val="00795FCB"/>
    <w:rsid w:val="007971D7"/>
    <w:rsid w:val="007B0D59"/>
    <w:rsid w:val="007D36B3"/>
    <w:rsid w:val="0080796D"/>
    <w:rsid w:val="00813A23"/>
    <w:rsid w:val="008223CE"/>
    <w:rsid w:val="00847245"/>
    <w:rsid w:val="00856989"/>
    <w:rsid w:val="008A32FC"/>
    <w:rsid w:val="008E5F0E"/>
    <w:rsid w:val="008F38FF"/>
    <w:rsid w:val="00900B29"/>
    <w:rsid w:val="00917B78"/>
    <w:rsid w:val="00936EC7"/>
    <w:rsid w:val="009407DD"/>
    <w:rsid w:val="00953BBE"/>
    <w:rsid w:val="009B12D4"/>
    <w:rsid w:val="009C684C"/>
    <w:rsid w:val="009D7FA8"/>
    <w:rsid w:val="00A0506D"/>
    <w:rsid w:val="00A10867"/>
    <w:rsid w:val="00A224FF"/>
    <w:rsid w:val="00A26A55"/>
    <w:rsid w:val="00A32634"/>
    <w:rsid w:val="00A43558"/>
    <w:rsid w:val="00A519FC"/>
    <w:rsid w:val="00A77DFB"/>
    <w:rsid w:val="00A92554"/>
    <w:rsid w:val="00A93352"/>
    <w:rsid w:val="00AC2239"/>
    <w:rsid w:val="00AD19BB"/>
    <w:rsid w:val="00AD3B9B"/>
    <w:rsid w:val="00AE6FD2"/>
    <w:rsid w:val="00B02A44"/>
    <w:rsid w:val="00B04FF4"/>
    <w:rsid w:val="00B069A8"/>
    <w:rsid w:val="00B16481"/>
    <w:rsid w:val="00B256DB"/>
    <w:rsid w:val="00B34D16"/>
    <w:rsid w:val="00BA69A2"/>
    <w:rsid w:val="00BB283C"/>
    <w:rsid w:val="00BE7A1E"/>
    <w:rsid w:val="00BF1BBA"/>
    <w:rsid w:val="00BF28E8"/>
    <w:rsid w:val="00C138D3"/>
    <w:rsid w:val="00C20B51"/>
    <w:rsid w:val="00C373F0"/>
    <w:rsid w:val="00C603CB"/>
    <w:rsid w:val="00C650E4"/>
    <w:rsid w:val="00C668BC"/>
    <w:rsid w:val="00C94D50"/>
    <w:rsid w:val="00CA3DE8"/>
    <w:rsid w:val="00D05F2B"/>
    <w:rsid w:val="00D142FF"/>
    <w:rsid w:val="00D53790"/>
    <w:rsid w:val="00D711F2"/>
    <w:rsid w:val="00D92D3E"/>
    <w:rsid w:val="00DB14A4"/>
    <w:rsid w:val="00DD6EAC"/>
    <w:rsid w:val="00DF6D95"/>
    <w:rsid w:val="00E072B6"/>
    <w:rsid w:val="00E111A5"/>
    <w:rsid w:val="00E3279D"/>
    <w:rsid w:val="00E378B4"/>
    <w:rsid w:val="00E52923"/>
    <w:rsid w:val="00E70286"/>
    <w:rsid w:val="00EE4096"/>
    <w:rsid w:val="00F05951"/>
    <w:rsid w:val="00F31FA8"/>
    <w:rsid w:val="00F73354"/>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C44E6"/>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5C38D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281792"/>
    <w:rPr>
      <w:color w:val="0000FF"/>
      <w:u w:val="single"/>
    </w:rPr>
  </w:style>
  <w:style w:type="paragraph" w:styleId="prastasiniatinklio">
    <w:name w:val="Normal (Web)"/>
    <w:basedOn w:val="prastasis"/>
    <w:uiPriority w:val="99"/>
    <w:semiHidden/>
    <w:unhideWhenUsed/>
    <w:rsid w:val="002817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8199">
      <w:bodyDiv w:val="1"/>
      <w:marLeft w:val="0"/>
      <w:marRight w:val="0"/>
      <w:marTop w:val="0"/>
      <w:marBottom w:val="0"/>
      <w:divBdr>
        <w:top w:val="none" w:sz="0" w:space="0" w:color="auto"/>
        <w:left w:val="none" w:sz="0" w:space="0" w:color="auto"/>
        <w:bottom w:val="none" w:sz="0" w:space="0" w:color="auto"/>
        <w:right w:val="none" w:sz="0" w:space="0" w:color="auto"/>
      </w:divBdr>
    </w:div>
    <w:div w:id="497965970">
      <w:bodyDiv w:val="1"/>
      <w:marLeft w:val="0"/>
      <w:marRight w:val="0"/>
      <w:marTop w:val="0"/>
      <w:marBottom w:val="0"/>
      <w:divBdr>
        <w:top w:val="none" w:sz="0" w:space="0" w:color="auto"/>
        <w:left w:val="none" w:sz="0" w:space="0" w:color="auto"/>
        <w:bottom w:val="none" w:sz="0" w:space="0" w:color="auto"/>
        <w:right w:val="none" w:sz="0" w:space="0" w:color="auto"/>
      </w:divBdr>
    </w:div>
    <w:div w:id="66481943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817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ta.mickeviciene@mediq.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13089</Words>
  <Characters>7461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2025-05-07T10:22:00Z</dcterms:created>
  <dcterms:modified xsi:type="dcterms:W3CDTF">2025-05-07T10:22:00Z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