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693" w:type="dxa"/>
        <w:tblInd w:w="7054" w:type="dxa"/>
        <w:tblLook w:val="01E0" w:firstRow="1" w:lastRow="1" w:firstColumn="1" w:lastColumn="1" w:noHBand="0" w:noVBand="0"/>
      </w:tblPr>
      <w:tblGrid>
        <w:gridCol w:w="2693"/>
      </w:tblGrid>
      <w:tr w:rsidR="00BE3496" w:rsidRPr="000E2058" w14:paraId="7FF767C3" w14:textId="77777777" w:rsidTr="00922B36">
        <w:tc>
          <w:tcPr>
            <w:tcW w:w="2693" w:type="dxa"/>
          </w:tcPr>
          <w:p w14:paraId="10B25A0B" w14:textId="77777777" w:rsidR="00BE3496" w:rsidRPr="000E2058" w:rsidRDefault="00BE3496" w:rsidP="00922B36">
            <w:pPr>
              <w:widowControl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Nes</w:t>
            </w:r>
            <w:r w:rsidRPr="000E2058">
              <w:rPr>
                <w:rFonts w:ascii="Times New Roman" w:eastAsia="Times New Roman" w:hAnsi="Times New Roman" w:cs="Times New Roman"/>
                <w:lang w:eastAsia="en-US"/>
              </w:rPr>
              <w:t xml:space="preserve">kelbiamos apklausos sąlygų </w:t>
            </w:r>
          </w:p>
          <w:p w14:paraId="253511C5" w14:textId="77777777" w:rsidR="00BE3496" w:rsidRPr="000E2058" w:rsidRDefault="00BE3496" w:rsidP="00922B36">
            <w:pPr>
              <w:widowControl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  <w:r w:rsidRPr="000E2058">
              <w:rPr>
                <w:rFonts w:ascii="Times New Roman" w:eastAsia="Times New Roman" w:hAnsi="Times New Roman" w:cs="Times New Roman"/>
                <w:lang w:eastAsia="en-US"/>
              </w:rPr>
              <w:t>1 priedas</w:t>
            </w:r>
          </w:p>
        </w:tc>
      </w:tr>
    </w:tbl>
    <w:p w14:paraId="5154A2B1" w14:textId="77777777" w:rsidR="00BE3496" w:rsidRPr="000E2058" w:rsidRDefault="00BE3496" w:rsidP="00BE3496">
      <w:pPr>
        <w:widowControl/>
        <w:jc w:val="both"/>
        <w:rPr>
          <w:rFonts w:ascii="Times New Roman" w:eastAsia="Times New Roman" w:hAnsi="Times New Roman" w:cs="Times New Roman"/>
          <w:lang w:eastAsia="en-US"/>
        </w:rPr>
      </w:pPr>
    </w:p>
    <w:p w14:paraId="4DB3DD24" w14:textId="77777777" w:rsidR="00973107" w:rsidRDefault="00973107" w:rsidP="00973107">
      <w:bookmarkStart w:id="0" w:name="_Hlk71202374"/>
    </w:p>
    <w:bookmarkStart w:id="1" w:name="_Hlk70690168"/>
    <w:p w14:paraId="08377A5C" w14:textId="77777777" w:rsidR="00973107" w:rsidRPr="00B15134" w:rsidRDefault="00973107" w:rsidP="00973107">
      <w:pPr>
        <w:jc w:val="center"/>
        <w:rPr>
          <w:noProof/>
          <w:sz w:val="20"/>
          <w:szCs w:val="20"/>
        </w:rPr>
      </w:pPr>
      <w:r w:rsidRPr="00B15134">
        <w:rPr>
          <w:sz w:val="20"/>
          <w:szCs w:val="20"/>
        </w:rPr>
        <w:object w:dxaOrig="6886" w:dyaOrig="4618" w14:anchorId="2190DE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8pt;height:18.6pt" o:ole="">
            <v:imagedata r:id="rId7" o:title=""/>
          </v:shape>
          <o:OLEObject Type="Embed" ProgID="Unknown" ShapeID="_x0000_i1025" DrawAspect="Content" ObjectID="_1708765026" r:id="rId8"/>
        </w:object>
      </w:r>
    </w:p>
    <w:p w14:paraId="535DCB73" w14:textId="77777777" w:rsidR="00973107" w:rsidRPr="00B15134" w:rsidRDefault="00973107" w:rsidP="00973107">
      <w:pPr>
        <w:jc w:val="center"/>
        <w:rPr>
          <w:sz w:val="20"/>
          <w:szCs w:val="20"/>
        </w:rPr>
      </w:pPr>
      <w:bookmarkStart w:id="2" w:name="_Hlk72149146"/>
      <w:r w:rsidRPr="00B15134">
        <w:rPr>
          <w:noProof/>
          <w:sz w:val="20"/>
          <w:szCs w:val="20"/>
        </w:rPr>
        <w:drawing>
          <wp:inline distT="0" distB="0" distL="0" distR="0" wp14:anchorId="1D020F80" wp14:editId="7319624F">
            <wp:extent cx="1717482" cy="472093"/>
            <wp:effectExtent l="0" t="0" r="0" b="4445"/>
            <wp:docPr id="5" name="Picture 5" descr="Susijęs vaiz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Susijęs vaizda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230" cy="48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505" w:type="dxa"/>
        <w:tblLook w:val="0000" w:firstRow="0" w:lastRow="0" w:firstColumn="0" w:lastColumn="0" w:noHBand="0" w:noVBand="0"/>
      </w:tblPr>
      <w:tblGrid>
        <w:gridCol w:w="8222"/>
        <w:gridCol w:w="283"/>
      </w:tblGrid>
      <w:tr w:rsidR="00973107" w:rsidRPr="00361D53" w14:paraId="78818CC3" w14:textId="77777777" w:rsidTr="00233788">
        <w:trPr>
          <w:trHeight w:val="371"/>
        </w:trPr>
        <w:tc>
          <w:tcPr>
            <w:tcW w:w="8222" w:type="dxa"/>
            <w:tcBorders>
              <w:bottom w:val="single" w:sz="4" w:space="0" w:color="auto"/>
            </w:tcBorders>
          </w:tcPr>
          <w:p w14:paraId="5052E52D" w14:textId="77777777" w:rsidR="00973107" w:rsidRPr="00361D53" w:rsidRDefault="00973107" w:rsidP="00233788">
            <w:pPr>
              <w:pStyle w:val="Antrat1"/>
              <w:rPr>
                <w:sz w:val="16"/>
                <w:szCs w:val="16"/>
              </w:rPr>
            </w:pPr>
            <w:r w:rsidRPr="00361D53">
              <w:rPr>
                <w:sz w:val="16"/>
                <w:szCs w:val="16"/>
              </w:rPr>
              <w:t>V.A. Graičiūno str. 4, LT-02241 Vilnius, tel. (+370 5) 2649696, fax (+370 5) 2602055, e-</w:t>
            </w:r>
            <w:proofErr w:type="spellStart"/>
            <w:r w:rsidRPr="00361D53">
              <w:rPr>
                <w:sz w:val="16"/>
                <w:szCs w:val="16"/>
              </w:rPr>
              <w:t>mail</w:t>
            </w:r>
            <w:proofErr w:type="spellEnd"/>
            <w:r w:rsidRPr="00361D53">
              <w:rPr>
                <w:sz w:val="16"/>
                <w:szCs w:val="16"/>
              </w:rPr>
              <w:t xml:space="preserve">  </w:t>
            </w:r>
            <w:hyperlink r:id="rId10" w:history="1">
              <w:r w:rsidRPr="00361D53">
                <w:rPr>
                  <w:sz w:val="16"/>
                  <w:szCs w:val="16"/>
                </w:rPr>
                <w:t>vilnius@limeta.lt</w:t>
              </w:r>
            </w:hyperlink>
            <w:r w:rsidRPr="00361D53">
              <w:rPr>
                <w:sz w:val="16"/>
                <w:szCs w:val="16"/>
              </w:rPr>
              <w:t xml:space="preserve">,  </w:t>
            </w:r>
            <w:r w:rsidRPr="008420FC">
              <w:rPr>
                <w:sz w:val="18"/>
              </w:rPr>
              <w:t>Kodas 221906050, PVM mokėtojo kodas LT219060515, Lietuvos Respublikos Juridinių asmenų registras.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72EC67E" w14:textId="77777777" w:rsidR="00973107" w:rsidRPr="00361D53" w:rsidRDefault="00973107" w:rsidP="00233788">
            <w:pPr>
              <w:pStyle w:val="Antrat1"/>
              <w:rPr>
                <w:sz w:val="16"/>
                <w:szCs w:val="16"/>
              </w:rPr>
            </w:pPr>
          </w:p>
        </w:tc>
      </w:tr>
      <w:bookmarkEnd w:id="0"/>
      <w:bookmarkEnd w:id="1"/>
      <w:bookmarkEnd w:id="2"/>
    </w:tbl>
    <w:p w14:paraId="5DF077B3" w14:textId="77777777" w:rsidR="00973107" w:rsidRDefault="00973107" w:rsidP="00BE3496">
      <w:pPr>
        <w:widowControl/>
        <w:numPr>
          <w:ilvl w:val="1"/>
          <w:numId w:val="0"/>
        </w:numPr>
        <w:jc w:val="center"/>
        <w:rPr>
          <w:rFonts w:ascii="Times New Roman" w:eastAsia="Calibri" w:hAnsi="Times New Roman" w:cs="Times New Roman"/>
          <w:b/>
          <w:caps/>
          <w:color w:val="404040"/>
          <w:spacing w:val="20"/>
        </w:rPr>
      </w:pPr>
    </w:p>
    <w:p w14:paraId="7D8872A0" w14:textId="2FDD7579" w:rsidR="00BE3496" w:rsidRPr="000E2058" w:rsidRDefault="00BE3496" w:rsidP="00BE3496">
      <w:pPr>
        <w:widowControl/>
        <w:numPr>
          <w:ilvl w:val="1"/>
          <w:numId w:val="0"/>
        </w:numPr>
        <w:jc w:val="center"/>
        <w:rPr>
          <w:rFonts w:ascii="Times New Roman" w:eastAsia="Calibri" w:hAnsi="Times New Roman" w:cs="Times New Roman"/>
          <w:b/>
          <w:caps/>
          <w:color w:val="404040"/>
          <w:spacing w:val="20"/>
        </w:rPr>
      </w:pPr>
      <w:r w:rsidRPr="000E2058">
        <w:rPr>
          <w:rFonts w:ascii="Times New Roman" w:eastAsia="Calibri" w:hAnsi="Times New Roman" w:cs="Times New Roman"/>
          <w:b/>
          <w:caps/>
          <w:color w:val="404040"/>
          <w:spacing w:val="20"/>
        </w:rPr>
        <w:t>PASIŪLYMAS</w:t>
      </w:r>
    </w:p>
    <w:p w14:paraId="76A25C4F" w14:textId="34939FA2" w:rsidR="00BE3496" w:rsidRPr="000E2058" w:rsidRDefault="00BE3496" w:rsidP="00BE3496">
      <w:pPr>
        <w:widowControl/>
        <w:numPr>
          <w:ilvl w:val="1"/>
          <w:numId w:val="0"/>
        </w:numPr>
        <w:jc w:val="center"/>
        <w:rPr>
          <w:rFonts w:ascii="Times New Roman" w:eastAsia="Calibri" w:hAnsi="Times New Roman" w:cs="Times New Roman"/>
          <w:caps/>
          <w:spacing w:val="20"/>
        </w:rPr>
      </w:pPr>
      <w:r w:rsidRPr="000E2058">
        <w:rPr>
          <w:rFonts w:ascii="Times New Roman" w:eastAsia="Calibri" w:hAnsi="Times New Roman" w:cs="Times New Roman"/>
          <w:caps/>
          <w:spacing w:val="20"/>
        </w:rPr>
        <w:t xml:space="preserve">DĖL </w:t>
      </w:r>
      <w:r w:rsidR="00E3623A">
        <w:rPr>
          <w:rFonts w:ascii="Times New Roman" w:eastAsia="Calibri" w:hAnsi="Times New Roman" w:cs="Times New Roman"/>
          <w:caps/>
          <w:spacing w:val="20"/>
        </w:rPr>
        <w:t>DIAGNOSTINIŲ REAGENTŲ IR PRIEMONIŲ PIRKIMO SU HEMATOLOGINIO ANALIZATORIAUS PANAUDA</w:t>
      </w:r>
    </w:p>
    <w:p w14:paraId="4DBC3590" w14:textId="77777777" w:rsidR="00BE3496" w:rsidRPr="000E2058" w:rsidRDefault="00BE3496" w:rsidP="00BE3496">
      <w:pPr>
        <w:widowControl/>
        <w:jc w:val="center"/>
        <w:rPr>
          <w:rFonts w:ascii="Times New Roman" w:eastAsia="Times New Roman" w:hAnsi="Times New Roman" w:cs="Times New Roman"/>
          <w:i/>
          <w:iCs/>
          <w:caps/>
          <w:lang w:eastAsia="en-US"/>
        </w:rPr>
      </w:pPr>
    </w:p>
    <w:p w14:paraId="1079E0A6" w14:textId="049392DF" w:rsidR="00BE3496" w:rsidRDefault="00973107" w:rsidP="00BE3496">
      <w:pPr>
        <w:widowControl/>
        <w:jc w:val="center"/>
        <w:rPr>
          <w:rFonts w:ascii="Times New Roman" w:eastAsia="Times New Roman" w:hAnsi="Times New Roman" w:cs="Times New Roman"/>
          <w:i/>
          <w:iCs/>
          <w:lang w:eastAsia="en-US"/>
        </w:rPr>
      </w:pPr>
      <w:r>
        <w:rPr>
          <w:rFonts w:ascii="Times New Roman" w:eastAsia="Times New Roman" w:hAnsi="Times New Roman" w:cs="Times New Roman"/>
          <w:i/>
          <w:iCs/>
          <w:lang w:eastAsia="en-US"/>
        </w:rPr>
        <w:t>2022-03-10, Nr. 2-418</w:t>
      </w:r>
    </w:p>
    <w:p w14:paraId="2C761648" w14:textId="336B6989" w:rsidR="00973107" w:rsidRDefault="00973107" w:rsidP="00BE3496">
      <w:pPr>
        <w:widowControl/>
        <w:jc w:val="center"/>
        <w:rPr>
          <w:rFonts w:ascii="Times New Roman" w:eastAsia="Times New Roman" w:hAnsi="Times New Roman" w:cs="Times New Roman"/>
          <w:i/>
          <w:iCs/>
          <w:lang w:eastAsia="en-US"/>
        </w:rPr>
      </w:pPr>
      <w:r>
        <w:rPr>
          <w:rFonts w:ascii="Times New Roman" w:eastAsia="Times New Roman" w:hAnsi="Times New Roman" w:cs="Times New Roman"/>
          <w:i/>
          <w:iCs/>
          <w:lang w:eastAsia="en-US"/>
        </w:rPr>
        <w:t>Vilnius</w:t>
      </w:r>
    </w:p>
    <w:p w14:paraId="3ABC7D2B" w14:textId="77777777" w:rsidR="00973107" w:rsidRPr="000E2058" w:rsidRDefault="00973107" w:rsidP="00BE3496">
      <w:pPr>
        <w:widowControl/>
        <w:jc w:val="center"/>
        <w:rPr>
          <w:rFonts w:ascii="Times New Roman" w:eastAsia="Times New Roman" w:hAnsi="Times New Roman" w:cs="Times New Roman"/>
          <w:i/>
          <w:iCs/>
          <w:lang w:eastAsia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524"/>
      </w:tblGrid>
      <w:tr w:rsidR="00BE3496" w:rsidRPr="000E2058" w14:paraId="143B8246" w14:textId="77777777" w:rsidTr="00922B36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2EABE9F7" w14:textId="57DDA1FF" w:rsidR="00BE3496" w:rsidRPr="000E2058" w:rsidRDefault="00973107" w:rsidP="00922B36">
            <w:pPr>
              <w:widowControl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Viešoji įstaiga Plungės rajono savivaldybės ligoninė</w:t>
            </w:r>
          </w:p>
        </w:tc>
      </w:tr>
      <w:tr w:rsidR="00BE3496" w:rsidRPr="000E2058" w14:paraId="33C833F2" w14:textId="77777777" w:rsidTr="00922B36">
        <w:tc>
          <w:tcPr>
            <w:tcW w:w="5524" w:type="dxa"/>
            <w:tcBorders>
              <w:top w:val="single" w:sz="4" w:space="0" w:color="auto"/>
            </w:tcBorders>
          </w:tcPr>
          <w:p w14:paraId="4A016D3A" w14:textId="77777777" w:rsidR="00BE3496" w:rsidRPr="000E2058" w:rsidRDefault="00BE3496" w:rsidP="00922B3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0E2058">
              <w:rPr>
                <w:rFonts w:ascii="Times New Roman" w:eastAsia="Times New Roman" w:hAnsi="Times New Roman" w:cs="Times New Roman"/>
                <w:color w:val="auto"/>
                <w:vertAlign w:val="superscript"/>
                <w:lang w:eastAsia="en-US"/>
              </w:rPr>
              <w:t>(Adresatas)</w:t>
            </w:r>
          </w:p>
        </w:tc>
      </w:tr>
    </w:tbl>
    <w:p w14:paraId="227D97A5" w14:textId="77777777" w:rsidR="00BE3496" w:rsidRPr="000E2058" w:rsidRDefault="00BE3496" w:rsidP="00BE3496">
      <w:pPr>
        <w:widowControl/>
        <w:rPr>
          <w:rFonts w:ascii="Times New Roman" w:eastAsia="Times New Roman" w:hAnsi="Times New Roman" w:cs="Times New Roman"/>
          <w:color w:val="auto"/>
          <w:lang w:eastAsia="en-US"/>
        </w:rPr>
      </w:pPr>
    </w:p>
    <w:p w14:paraId="472F486B" w14:textId="77777777" w:rsidR="00BE3496" w:rsidRPr="000E2058" w:rsidRDefault="00BE3496" w:rsidP="00BE3496">
      <w:pPr>
        <w:widowControl/>
        <w:numPr>
          <w:ilvl w:val="0"/>
          <w:numId w:val="1"/>
        </w:numPr>
        <w:tabs>
          <w:tab w:val="left" w:pos="567"/>
        </w:tabs>
        <w:suppressAutoHyphens/>
        <w:autoSpaceDN w:val="0"/>
        <w:spacing w:after="200" w:line="276" w:lineRule="auto"/>
        <w:contextualSpacing/>
        <w:jc w:val="center"/>
        <w:textAlignment w:val="baseline"/>
        <w:rPr>
          <w:rFonts w:ascii="Times New Roman" w:eastAsia="Calibri" w:hAnsi="Times New Roman" w:cs="Times New Roman"/>
          <w:b/>
          <w:bCs/>
          <w:color w:val="auto"/>
          <w:lang w:val="en-US" w:eastAsia="en-US"/>
        </w:rPr>
      </w:pPr>
      <w:bookmarkStart w:id="3" w:name="_Toc329443224"/>
      <w:r w:rsidRPr="000E2058">
        <w:rPr>
          <w:rFonts w:ascii="Times New Roman" w:eastAsia="Calibri" w:hAnsi="Times New Roman" w:cs="Times New Roman"/>
          <w:b/>
          <w:bCs/>
          <w:color w:val="auto"/>
          <w:lang w:val="en-US" w:eastAsia="en-US"/>
        </w:rPr>
        <w:t>INFORMACIJA APIE TIEKĖJĄ</w:t>
      </w:r>
      <w:bookmarkEnd w:id="3"/>
      <w:r w:rsidRPr="000E2058">
        <w:rPr>
          <w:rFonts w:ascii="Times New Roman" w:eastAsia="Calibri" w:hAnsi="Times New Roman" w:cs="Times New Roman"/>
          <w:b/>
          <w:bCs/>
          <w:color w:val="auto"/>
          <w:lang w:val="en-US" w:eastAsia="en-US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85"/>
        <w:gridCol w:w="4433"/>
      </w:tblGrid>
      <w:tr w:rsidR="00BE3496" w:rsidRPr="000E2058" w14:paraId="5EDE3DC3" w14:textId="77777777" w:rsidTr="00922B36">
        <w:tc>
          <w:tcPr>
            <w:tcW w:w="5485" w:type="dxa"/>
          </w:tcPr>
          <w:p w14:paraId="7BFA028A" w14:textId="77777777" w:rsidR="00BE3496" w:rsidRPr="00053222" w:rsidRDefault="00BE3496" w:rsidP="00922B3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5322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Tiekėjo arba ūkio subjektų grupės dalyvių pavadinimas (-ai), juridinio asmens kodas (-ai) </w:t>
            </w:r>
            <w:r w:rsidRPr="00053222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eastAsia="en-US"/>
              </w:rPr>
              <w:t>(jeigu pasiūlymą teikia fizinis asmuo – verslo ar individualios veiklos pažymėjimo Nr. ar pan.)</w:t>
            </w:r>
            <w:r w:rsidRPr="00053222">
              <w:rPr>
                <w:rFonts w:ascii="Times New Roman" w:eastAsia="Times New Roman" w:hAnsi="Times New Roman" w:cs="Times New Roman"/>
                <w:iCs/>
                <w:color w:val="auto"/>
                <w:sz w:val="22"/>
                <w:szCs w:val="22"/>
                <w:lang w:eastAsia="en-US"/>
              </w:rPr>
              <w:t>, adresas (-ai)</w:t>
            </w:r>
          </w:p>
        </w:tc>
        <w:tc>
          <w:tcPr>
            <w:tcW w:w="4433" w:type="dxa"/>
          </w:tcPr>
          <w:p w14:paraId="5E745EB4" w14:textId="77777777" w:rsidR="00BE3496" w:rsidRPr="00973107" w:rsidRDefault="00973107" w:rsidP="00922B3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7310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UAB Limeta</w:t>
            </w:r>
          </w:p>
          <w:p w14:paraId="31620E70" w14:textId="77777777" w:rsidR="00973107" w:rsidRPr="00973107" w:rsidRDefault="00973107" w:rsidP="00973107">
            <w:pPr>
              <w:tabs>
                <w:tab w:val="left" w:pos="4257"/>
              </w:tabs>
              <w:spacing w:line="264" w:lineRule="exact"/>
              <w:ind w:left="20" w:right="-2" w:hanging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3107">
              <w:rPr>
                <w:rFonts w:ascii="Times New Roman" w:hAnsi="Times New Roman" w:cs="Times New Roman"/>
                <w:sz w:val="22"/>
                <w:szCs w:val="22"/>
              </w:rPr>
              <w:t>V. A. Graičiūno g. 4, LT-02241, Vilnius</w:t>
            </w:r>
          </w:p>
          <w:p w14:paraId="19D09982" w14:textId="77777777" w:rsidR="00973107" w:rsidRPr="00973107" w:rsidRDefault="00973107" w:rsidP="00973107">
            <w:pPr>
              <w:tabs>
                <w:tab w:val="left" w:pos="4257"/>
              </w:tabs>
              <w:spacing w:line="264" w:lineRule="exact"/>
              <w:ind w:left="20" w:right="-2" w:hanging="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3107">
              <w:rPr>
                <w:rFonts w:ascii="Times New Roman" w:hAnsi="Times New Roman" w:cs="Times New Roman"/>
                <w:sz w:val="22"/>
                <w:szCs w:val="22"/>
              </w:rPr>
              <w:tab/>
              <w:t>Įstaigos kodas 221906050</w:t>
            </w:r>
          </w:p>
          <w:p w14:paraId="729DDA41" w14:textId="77777777" w:rsidR="00973107" w:rsidRPr="00973107" w:rsidRDefault="00973107" w:rsidP="00973107">
            <w:pPr>
              <w:spacing w:line="264" w:lineRule="exact"/>
              <w:ind w:right="-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3107">
              <w:rPr>
                <w:rFonts w:ascii="Times New Roman" w:hAnsi="Times New Roman" w:cs="Times New Roman"/>
                <w:sz w:val="22"/>
                <w:szCs w:val="22"/>
              </w:rPr>
              <w:t xml:space="preserve"> PVM kodas LT219060515</w:t>
            </w:r>
          </w:p>
          <w:p w14:paraId="414067E3" w14:textId="253ADE71" w:rsidR="00973107" w:rsidRPr="000E2058" w:rsidRDefault="00973107" w:rsidP="00922B3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BE3496" w:rsidRPr="000E2058" w14:paraId="712B5AE5" w14:textId="77777777" w:rsidTr="00922B36">
        <w:tc>
          <w:tcPr>
            <w:tcW w:w="5485" w:type="dxa"/>
          </w:tcPr>
          <w:p w14:paraId="0EF45AED" w14:textId="77777777" w:rsidR="00BE3496" w:rsidRPr="00053222" w:rsidRDefault="00BE3496" w:rsidP="00922B3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5322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Ūkio subjektų grupės dalyvis, atstovaujantis arba vadovaujantis ūkio subjektų grupei </w:t>
            </w:r>
            <w:r w:rsidRPr="00053222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eastAsia="en-US"/>
              </w:rPr>
              <w:t>(pildoma, jei pasiūlymą teikia tiekėjų grupė)</w:t>
            </w:r>
          </w:p>
        </w:tc>
        <w:tc>
          <w:tcPr>
            <w:tcW w:w="4433" w:type="dxa"/>
          </w:tcPr>
          <w:p w14:paraId="4F50FDF4" w14:textId="77777777" w:rsidR="00BE3496" w:rsidRPr="000E2058" w:rsidRDefault="00BE3496" w:rsidP="00922B3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BE3496" w:rsidRPr="000E2058" w14:paraId="3E24D8F3" w14:textId="77777777" w:rsidTr="00922B36">
        <w:tc>
          <w:tcPr>
            <w:tcW w:w="5485" w:type="dxa"/>
          </w:tcPr>
          <w:p w14:paraId="274AFA8E" w14:textId="77777777" w:rsidR="00BE3496" w:rsidRPr="00053222" w:rsidRDefault="00BE3496" w:rsidP="00922B3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5322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Asmens, įgalioto bendrauti su perkančiąją organizacija, kontaktinė informacija (vardas, pavardė, tel., faks., el. p., adresas)</w:t>
            </w:r>
          </w:p>
        </w:tc>
        <w:tc>
          <w:tcPr>
            <w:tcW w:w="4433" w:type="dxa"/>
          </w:tcPr>
          <w:p w14:paraId="520FE85D" w14:textId="77777777" w:rsidR="00BE3496" w:rsidRDefault="00973107" w:rsidP="00922B3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Viešųjų pirkimų specialistė Aušra Silickienė</w:t>
            </w:r>
          </w:p>
          <w:p w14:paraId="475228C7" w14:textId="77777777" w:rsidR="00973107" w:rsidRPr="00973107" w:rsidRDefault="00973107" w:rsidP="009731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107">
              <w:rPr>
                <w:rFonts w:ascii="Times New Roman" w:hAnsi="Times New Roman" w:cs="Times New Roman"/>
                <w:sz w:val="22"/>
                <w:szCs w:val="22"/>
              </w:rPr>
              <w:t>Tel.: (8 5) 2649696, Faks.: (8 5) 2602055</w:t>
            </w:r>
          </w:p>
          <w:p w14:paraId="35F330D6" w14:textId="77777777" w:rsidR="00973107" w:rsidRPr="00973107" w:rsidRDefault="00973107" w:rsidP="009731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107">
              <w:rPr>
                <w:rFonts w:ascii="Times New Roman" w:hAnsi="Times New Roman" w:cs="Times New Roman"/>
                <w:sz w:val="22"/>
                <w:szCs w:val="22"/>
              </w:rPr>
              <w:t>vilnius@limeta.lt</w:t>
            </w:r>
          </w:p>
          <w:p w14:paraId="027ADAB4" w14:textId="69B7FA72" w:rsidR="00973107" w:rsidRPr="000E2058" w:rsidRDefault="00973107" w:rsidP="00922B36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973107" w:rsidRPr="000E2058" w14:paraId="1A576B20" w14:textId="77777777" w:rsidTr="00922B36">
        <w:tc>
          <w:tcPr>
            <w:tcW w:w="5485" w:type="dxa"/>
          </w:tcPr>
          <w:p w14:paraId="12F82546" w14:textId="7B118F45" w:rsidR="00973107" w:rsidRPr="00973107" w:rsidRDefault="00973107" w:rsidP="0097310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73107">
              <w:rPr>
                <w:rFonts w:ascii="Times New Roman" w:hAnsi="Times New Roman" w:cs="Times New Roman"/>
                <w:sz w:val="22"/>
                <w:szCs w:val="22"/>
              </w:rPr>
              <w:t>Tiekėjo darbuotojas, atsakingas už sutarties vykdymą (v. pavardė, pareigos)</w:t>
            </w:r>
          </w:p>
        </w:tc>
        <w:tc>
          <w:tcPr>
            <w:tcW w:w="4433" w:type="dxa"/>
          </w:tcPr>
          <w:p w14:paraId="54BAB8FB" w14:textId="76D8D06E" w:rsidR="00973107" w:rsidRPr="00973107" w:rsidRDefault="00973107" w:rsidP="0097310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Laboratorijos grupės vadovė Dalia Zamkauskienė</w:t>
            </w:r>
          </w:p>
        </w:tc>
      </w:tr>
    </w:tbl>
    <w:p w14:paraId="26A3A68B" w14:textId="77777777" w:rsidR="00BE3496" w:rsidRDefault="00BE3496" w:rsidP="00BE3496">
      <w:pPr>
        <w:widowControl/>
        <w:rPr>
          <w:rFonts w:ascii="Times New Roman" w:eastAsia="Times New Roman" w:hAnsi="Times New Roman" w:cs="Times New Roman"/>
          <w:iCs/>
          <w:color w:val="auto"/>
          <w:lang w:eastAsia="en-US"/>
        </w:rPr>
      </w:pPr>
    </w:p>
    <w:p w14:paraId="69E01540" w14:textId="77777777" w:rsidR="004149F9" w:rsidRPr="00E3623A" w:rsidRDefault="00BE3496" w:rsidP="004149F9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r w:rsidRPr="00E3623A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Mes siūlome </w:t>
      </w:r>
      <w:r w:rsidR="004149F9" w:rsidRPr="00E3623A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>prekes nurodytas 2 priede.</w:t>
      </w:r>
    </w:p>
    <w:p w14:paraId="402C7BEF" w14:textId="3F5BDBEF" w:rsidR="00BE3496" w:rsidRPr="00E3623A" w:rsidRDefault="00BE3496" w:rsidP="00E3623A">
      <w:pPr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E3623A">
        <w:rPr>
          <w:rFonts w:ascii="Times New Roman" w:hAnsi="Times New Roman" w:cs="Times New Roman"/>
          <w:sz w:val="22"/>
          <w:szCs w:val="22"/>
        </w:rPr>
        <w:t>1 lentelė</w:t>
      </w:r>
    </w:p>
    <w:p w14:paraId="7C60B969" w14:textId="3C823A4C" w:rsidR="00BE3496" w:rsidRPr="00E3623A" w:rsidRDefault="00BE3496" w:rsidP="00BE3496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3623A">
        <w:rPr>
          <w:rFonts w:ascii="Times New Roman" w:eastAsia="Times New Roman" w:hAnsi="Times New Roman" w:cs="Times New Roman"/>
          <w:b/>
          <w:sz w:val="22"/>
          <w:szCs w:val="22"/>
        </w:rPr>
        <w:t xml:space="preserve">Bendra pasiūlymo kaina su PVM  – </w:t>
      </w:r>
      <w:r w:rsidR="00973107" w:rsidRPr="00E3623A"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>3550,71</w:t>
      </w:r>
      <w:r w:rsidRPr="00E3623A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E3623A">
        <w:rPr>
          <w:rFonts w:ascii="Times New Roman" w:eastAsia="Times New Roman" w:hAnsi="Times New Roman" w:cs="Times New Roman"/>
          <w:b/>
          <w:i/>
          <w:sz w:val="22"/>
          <w:szCs w:val="22"/>
        </w:rPr>
        <w:t>Eur</w:t>
      </w:r>
      <w:r w:rsidRPr="00E3623A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973107" w:rsidRPr="00E3623A">
        <w:rPr>
          <w:rFonts w:ascii="Times New Roman" w:eastAsia="Times New Roman" w:hAnsi="Times New Roman" w:cs="Times New Roman"/>
          <w:b/>
          <w:sz w:val="22"/>
          <w:szCs w:val="22"/>
        </w:rPr>
        <w:t>(trys tūkstančiai penki šimtai penkiasdešimt Eur 71 ct.)</w:t>
      </w:r>
    </w:p>
    <w:p w14:paraId="25B5D999" w14:textId="77777777" w:rsidR="00BE3496" w:rsidRPr="00E3623A" w:rsidRDefault="00BE3496" w:rsidP="00BE349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C697E26" w14:textId="77777777" w:rsidR="00BE3496" w:rsidRPr="00E3623A" w:rsidRDefault="00BE3496" w:rsidP="00BE3496">
      <w:pPr>
        <w:rPr>
          <w:rFonts w:ascii="Times New Roman" w:eastAsia="Times New Roman" w:hAnsi="Times New Roman" w:cs="Times New Roman"/>
          <w:sz w:val="22"/>
          <w:szCs w:val="22"/>
        </w:rPr>
      </w:pPr>
      <w:r w:rsidRPr="00E3623A">
        <w:rPr>
          <w:rFonts w:ascii="Times New Roman" w:eastAsia="Times New Roman" w:hAnsi="Times New Roman" w:cs="Times New Roman"/>
          <w:sz w:val="22"/>
          <w:szCs w:val="22"/>
        </w:rPr>
        <w:t>Į šią sumą įeina visos išlaidos ir visi mokesčiai.</w:t>
      </w:r>
    </w:p>
    <w:p w14:paraId="06196128" w14:textId="77777777" w:rsidR="00BE3496" w:rsidRPr="00690B53" w:rsidRDefault="00BE3496" w:rsidP="00BE3496">
      <w:pPr>
        <w:jc w:val="both"/>
        <w:rPr>
          <w:rFonts w:ascii="Times New Roman" w:eastAsia="Times New Roman" w:hAnsi="Times New Roman" w:cs="Times New Roman"/>
          <w:b/>
        </w:rPr>
      </w:pPr>
    </w:p>
    <w:p w14:paraId="16B0FDD8" w14:textId="77777777" w:rsidR="00BE3496" w:rsidRPr="00053222" w:rsidRDefault="00BE3496" w:rsidP="00BE3496">
      <w:pPr>
        <w:widowControl/>
        <w:numPr>
          <w:ilvl w:val="0"/>
          <w:numId w:val="1"/>
        </w:numPr>
        <w:tabs>
          <w:tab w:val="left" w:pos="567"/>
        </w:tabs>
        <w:suppressAutoHyphens/>
        <w:autoSpaceDN w:val="0"/>
        <w:spacing w:after="200" w:line="276" w:lineRule="auto"/>
        <w:contextualSpacing/>
        <w:jc w:val="center"/>
        <w:textAlignment w:val="baseline"/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</w:pPr>
      <w:r w:rsidRPr="00053222"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>INFORMACIJA APIE ŪKIO SUBJEKTUS, KURIŲ PAJĖGUMAIS TIEKĖJAS REMIASI, KAD ATITIKTŲ PERKANČIOSIOS ORGANIZACIJOS KELIAMUS KVALIFIKACIJOS REIKALAVIMUS (JEIGU TOKIE REIKALAVIMAI KELIAMI) (</w:t>
      </w:r>
      <w:proofErr w:type="spellStart"/>
      <w:r w:rsidRPr="00053222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val="en-US" w:eastAsia="en-US"/>
        </w:rPr>
        <w:t>nurodomi</w:t>
      </w:r>
      <w:proofErr w:type="spellEnd"/>
      <w:r w:rsidRPr="00053222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053222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val="en-US" w:eastAsia="en-US"/>
        </w:rPr>
        <w:t>ir</w:t>
      </w:r>
      <w:proofErr w:type="spellEnd"/>
      <w:r w:rsidRPr="00053222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053222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val="en-US" w:eastAsia="en-US"/>
        </w:rPr>
        <w:t>kvazisubtiekėjai</w:t>
      </w:r>
      <w:proofErr w:type="spellEnd"/>
      <w:r w:rsidRPr="00053222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val="en-US" w:eastAsia="en-US"/>
        </w:rPr>
        <w:t xml:space="preserve"> – </w:t>
      </w:r>
      <w:proofErr w:type="spellStart"/>
      <w:r w:rsidRPr="00053222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val="en-US" w:eastAsia="en-US"/>
        </w:rPr>
        <w:t>fiziniai</w:t>
      </w:r>
      <w:proofErr w:type="spellEnd"/>
      <w:r w:rsidRPr="00053222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053222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val="en-US" w:eastAsia="en-US"/>
        </w:rPr>
        <w:t>asmenys</w:t>
      </w:r>
      <w:proofErr w:type="spellEnd"/>
      <w:r w:rsidRPr="00053222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val="en-US" w:eastAsia="en-US"/>
        </w:rPr>
        <w:t xml:space="preserve">, </w:t>
      </w:r>
      <w:proofErr w:type="spellStart"/>
      <w:r w:rsidRPr="00053222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val="en-US" w:eastAsia="en-US"/>
        </w:rPr>
        <w:t>kuriuos</w:t>
      </w:r>
      <w:proofErr w:type="spellEnd"/>
      <w:r w:rsidRPr="00053222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053222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val="en-US" w:eastAsia="en-US"/>
        </w:rPr>
        <w:t>ketinama</w:t>
      </w:r>
      <w:proofErr w:type="spellEnd"/>
      <w:r w:rsidRPr="00053222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053222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val="en-US" w:eastAsia="en-US"/>
        </w:rPr>
        <w:t>įdarbinti</w:t>
      </w:r>
      <w:proofErr w:type="spellEnd"/>
      <w:r w:rsidRPr="00053222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053222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val="en-US" w:eastAsia="en-US"/>
        </w:rPr>
        <w:t>pirkimo</w:t>
      </w:r>
      <w:proofErr w:type="spellEnd"/>
      <w:r w:rsidRPr="00053222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053222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val="en-US" w:eastAsia="en-US"/>
        </w:rPr>
        <w:t>laimėjimo</w:t>
      </w:r>
      <w:proofErr w:type="spellEnd"/>
      <w:r w:rsidRPr="00053222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053222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val="en-US" w:eastAsia="en-US"/>
        </w:rPr>
        <w:t>atveju</w:t>
      </w:r>
      <w:proofErr w:type="spellEnd"/>
      <w:r w:rsidRPr="00053222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val="en-US" w:eastAsia="en-US"/>
        </w:rPr>
        <w:t>)</w:t>
      </w:r>
    </w:p>
    <w:p w14:paraId="1F0717CB" w14:textId="77777777" w:rsidR="00BE3496" w:rsidRPr="00053222" w:rsidRDefault="00BE3496" w:rsidP="00BE3496">
      <w:pPr>
        <w:widowControl/>
        <w:contextualSpacing/>
        <w:jc w:val="center"/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val="en-US" w:eastAsia="en-US"/>
        </w:rPr>
      </w:pPr>
      <w:r w:rsidRPr="00053222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val="en-US" w:eastAsia="en-US"/>
        </w:rPr>
        <w:t>(</w:t>
      </w:r>
      <w:proofErr w:type="spellStart"/>
      <w:r w:rsidRPr="00053222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val="en-US" w:eastAsia="en-US"/>
        </w:rPr>
        <w:t>pildoma</w:t>
      </w:r>
      <w:proofErr w:type="spellEnd"/>
      <w:r w:rsidRPr="00053222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val="en-US" w:eastAsia="en-US"/>
        </w:rPr>
        <w:t xml:space="preserve">, </w:t>
      </w:r>
      <w:proofErr w:type="spellStart"/>
      <w:r w:rsidRPr="00053222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val="en-US" w:eastAsia="en-US"/>
        </w:rPr>
        <w:t>jei</w:t>
      </w:r>
      <w:proofErr w:type="spellEnd"/>
      <w:r w:rsidRPr="00053222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053222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val="en-US" w:eastAsia="en-US"/>
        </w:rPr>
        <w:t>tiekėjas</w:t>
      </w:r>
      <w:proofErr w:type="spellEnd"/>
      <w:r w:rsidRPr="00053222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053222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val="en-US" w:eastAsia="en-US"/>
        </w:rPr>
        <w:t>pasitelkia</w:t>
      </w:r>
      <w:proofErr w:type="spellEnd"/>
      <w:r w:rsidRPr="00053222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053222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val="en-US" w:eastAsia="en-US"/>
        </w:rPr>
        <w:t>kitų</w:t>
      </w:r>
      <w:proofErr w:type="spellEnd"/>
      <w:r w:rsidRPr="00053222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053222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val="en-US" w:eastAsia="en-US"/>
        </w:rPr>
        <w:t>ūkio</w:t>
      </w:r>
      <w:proofErr w:type="spellEnd"/>
      <w:r w:rsidRPr="00053222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053222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val="en-US" w:eastAsia="en-US"/>
        </w:rPr>
        <w:t>subjektų</w:t>
      </w:r>
      <w:proofErr w:type="spellEnd"/>
      <w:r w:rsidRPr="00053222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053222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val="en-US" w:eastAsia="en-US"/>
        </w:rPr>
        <w:t>pajėgumais</w:t>
      </w:r>
      <w:proofErr w:type="spellEnd"/>
      <w:r w:rsidRPr="00053222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053222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val="en-US" w:eastAsia="en-US"/>
        </w:rPr>
        <w:t>pagal</w:t>
      </w:r>
      <w:proofErr w:type="spellEnd"/>
      <w:r w:rsidRPr="00053222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val="en-US" w:eastAsia="en-US"/>
        </w:rPr>
        <w:t xml:space="preserve"> VPĮ 49 str.)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0"/>
        <w:gridCol w:w="3473"/>
        <w:gridCol w:w="2265"/>
        <w:gridCol w:w="3680"/>
      </w:tblGrid>
      <w:tr w:rsidR="00BE3496" w:rsidRPr="00053222" w14:paraId="77EF71CD" w14:textId="77777777" w:rsidTr="00922B36">
        <w:tc>
          <w:tcPr>
            <w:tcW w:w="486" w:type="dxa"/>
            <w:shd w:val="clear" w:color="auto" w:fill="DEEAF6"/>
          </w:tcPr>
          <w:p w14:paraId="6E2895CB" w14:textId="77777777" w:rsidR="00BE3496" w:rsidRPr="00053222" w:rsidRDefault="00BE3496" w:rsidP="00922B3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532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Eil. Nr.</w:t>
            </w:r>
          </w:p>
        </w:tc>
        <w:tc>
          <w:tcPr>
            <w:tcW w:w="3478" w:type="dxa"/>
            <w:shd w:val="clear" w:color="auto" w:fill="DEEAF6"/>
          </w:tcPr>
          <w:p w14:paraId="26077ECA" w14:textId="77777777" w:rsidR="00BE3496" w:rsidRPr="00053222" w:rsidRDefault="00BE3496" w:rsidP="00922B3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532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Ūkio subjekto pavadinimas, juridinio asmens kodas, adresas</w:t>
            </w:r>
          </w:p>
        </w:tc>
        <w:tc>
          <w:tcPr>
            <w:tcW w:w="2268" w:type="dxa"/>
            <w:shd w:val="clear" w:color="auto" w:fill="DEEAF6"/>
          </w:tcPr>
          <w:p w14:paraId="0897D08C" w14:textId="77777777" w:rsidR="00BE3496" w:rsidRPr="00053222" w:rsidRDefault="00BE3496" w:rsidP="00922B3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532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Nuoroda į skelbimo apie pirkimą punkto sąlygą, kuriai atitikti remiamasi ūkio subjekto pajėgumais</w:t>
            </w:r>
          </w:p>
        </w:tc>
        <w:tc>
          <w:tcPr>
            <w:tcW w:w="3686" w:type="dxa"/>
            <w:shd w:val="clear" w:color="auto" w:fill="DEEAF6"/>
          </w:tcPr>
          <w:p w14:paraId="43283113" w14:textId="77777777" w:rsidR="00BE3496" w:rsidRPr="00053222" w:rsidRDefault="00BE3496" w:rsidP="00922B3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532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Sutarties objekto dalies, perduodamos vykdyti subtiekėjui, aprašymas</w:t>
            </w:r>
          </w:p>
        </w:tc>
      </w:tr>
      <w:tr w:rsidR="00BE3496" w:rsidRPr="00053222" w14:paraId="3EBC234E" w14:textId="77777777" w:rsidTr="00922B36">
        <w:tc>
          <w:tcPr>
            <w:tcW w:w="486" w:type="dxa"/>
          </w:tcPr>
          <w:p w14:paraId="37EDC5C0" w14:textId="77777777" w:rsidR="00BE3496" w:rsidRPr="00053222" w:rsidRDefault="00BE3496" w:rsidP="00922B3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532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478" w:type="dxa"/>
          </w:tcPr>
          <w:p w14:paraId="37C82F64" w14:textId="77777777" w:rsidR="00BE3496" w:rsidRPr="00053222" w:rsidRDefault="00BE3496" w:rsidP="00922B3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14:paraId="15CEE499" w14:textId="77777777" w:rsidR="00BE3496" w:rsidRPr="00053222" w:rsidRDefault="00BE3496" w:rsidP="00922B3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</w:tcPr>
          <w:p w14:paraId="3D24902F" w14:textId="77777777" w:rsidR="00BE3496" w:rsidRPr="00053222" w:rsidRDefault="00BE3496" w:rsidP="00922B3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BE3496" w:rsidRPr="00053222" w14:paraId="13A15EA0" w14:textId="77777777" w:rsidTr="00922B36">
        <w:tc>
          <w:tcPr>
            <w:tcW w:w="486" w:type="dxa"/>
          </w:tcPr>
          <w:p w14:paraId="52A34512" w14:textId="77777777" w:rsidR="00BE3496" w:rsidRPr="00053222" w:rsidRDefault="00BE3496" w:rsidP="00922B3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532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478" w:type="dxa"/>
          </w:tcPr>
          <w:p w14:paraId="5C9DA64B" w14:textId="77777777" w:rsidR="00BE3496" w:rsidRPr="00053222" w:rsidRDefault="00BE3496" w:rsidP="00922B3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14:paraId="27017486" w14:textId="77777777" w:rsidR="00BE3496" w:rsidRPr="00053222" w:rsidRDefault="00BE3496" w:rsidP="00922B3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</w:tcPr>
          <w:p w14:paraId="7DDFF405" w14:textId="77777777" w:rsidR="00BE3496" w:rsidRPr="00053222" w:rsidRDefault="00BE3496" w:rsidP="00922B3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30B7EEE0" w14:textId="77777777" w:rsidR="00BE3496" w:rsidRPr="000E2058" w:rsidRDefault="00BE3496" w:rsidP="00BE3496">
      <w:pPr>
        <w:widowControl/>
        <w:rPr>
          <w:rFonts w:ascii="Times New Roman" w:eastAsia="Times New Roman" w:hAnsi="Times New Roman" w:cs="Times New Roman"/>
          <w:lang w:eastAsia="en-US"/>
        </w:rPr>
      </w:pPr>
    </w:p>
    <w:p w14:paraId="1B53DD8C" w14:textId="77777777" w:rsidR="00BE3496" w:rsidRPr="00210B2C" w:rsidRDefault="00BE3496" w:rsidP="00BE3496">
      <w:pPr>
        <w:pStyle w:val="Sraopastraipa"/>
        <w:widowControl/>
        <w:numPr>
          <w:ilvl w:val="0"/>
          <w:numId w:val="1"/>
        </w:numPr>
        <w:suppressAutoHyphens/>
        <w:autoSpaceDN w:val="0"/>
        <w:spacing w:after="200" w:line="276" w:lineRule="auto"/>
        <w:textAlignment w:val="baseline"/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</w:pPr>
      <w:r w:rsidRPr="00210B2C"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>PRIDEDAMI DOKUMENTAI IR INFORMACIJA APIE KONFIDENCIALUMĄ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0"/>
        <w:gridCol w:w="3246"/>
        <w:gridCol w:w="995"/>
        <w:gridCol w:w="1450"/>
        <w:gridCol w:w="3431"/>
      </w:tblGrid>
      <w:tr w:rsidR="00BE3496" w:rsidRPr="00716E9C" w14:paraId="35C73411" w14:textId="77777777" w:rsidTr="00E3623A">
        <w:tc>
          <w:tcPr>
            <w:tcW w:w="0" w:type="auto"/>
            <w:shd w:val="clear" w:color="auto" w:fill="DEEAF6"/>
            <w:vAlign w:val="center"/>
          </w:tcPr>
          <w:p w14:paraId="7B66F2FC" w14:textId="77777777" w:rsidR="00BE3496" w:rsidRPr="00716E9C" w:rsidRDefault="00BE3496" w:rsidP="00922B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16E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Eil.</w:t>
            </w:r>
          </w:p>
          <w:p w14:paraId="3784B76A" w14:textId="77777777" w:rsidR="00BE3496" w:rsidRPr="00716E9C" w:rsidRDefault="00BE3496" w:rsidP="00922B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16E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3478" w:type="dxa"/>
            <w:shd w:val="clear" w:color="auto" w:fill="DEEAF6"/>
            <w:vAlign w:val="center"/>
          </w:tcPr>
          <w:p w14:paraId="797D3FBC" w14:textId="77777777" w:rsidR="00BE3496" w:rsidRPr="00716E9C" w:rsidRDefault="00BE3496" w:rsidP="00922B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16E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Dokumentas</w:t>
            </w:r>
          </w:p>
        </w:tc>
        <w:tc>
          <w:tcPr>
            <w:tcW w:w="1030" w:type="dxa"/>
            <w:shd w:val="clear" w:color="auto" w:fill="DEEAF6"/>
            <w:vAlign w:val="center"/>
          </w:tcPr>
          <w:p w14:paraId="55031485" w14:textId="77777777" w:rsidR="00BE3496" w:rsidRPr="00716E9C" w:rsidRDefault="00BE3496" w:rsidP="00922B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16E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Lapų skaičius</w:t>
            </w:r>
          </w:p>
        </w:tc>
        <w:tc>
          <w:tcPr>
            <w:tcW w:w="657" w:type="dxa"/>
            <w:shd w:val="clear" w:color="auto" w:fill="DEEAF6"/>
            <w:vAlign w:val="center"/>
          </w:tcPr>
          <w:p w14:paraId="72370AA7" w14:textId="77777777" w:rsidR="00BE3496" w:rsidRPr="00716E9C" w:rsidRDefault="00BE3496" w:rsidP="00922B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16E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Ar dokumente yra konfidencialios informacijos?</w:t>
            </w:r>
          </w:p>
          <w:p w14:paraId="44A0AECA" w14:textId="77777777" w:rsidR="00BE3496" w:rsidRPr="00716E9C" w:rsidRDefault="00BE3496" w:rsidP="00922B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16E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(Taip / Ne)</w:t>
            </w:r>
          </w:p>
        </w:tc>
        <w:tc>
          <w:tcPr>
            <w:tcW w:w="3957" w:type="dxa"/>
            <w:shd w:val="clear" w:color="auto" w:fill="DEEAF6"/>
            <w:vAlign w:val="center"/>
          </w:tcPr>
          <w:p w14:paraId="635E5A9D" w14:textId="77777777" w:rsidR="00BE3496" w:rsidRPr="00716E9C" w:rsidRDefault="00BE3496" w:rsidP="00922B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16E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Paaiškinimas, kokia konkreti informacija dokumente yra konfidenciali ir kodėl</w:t>
            </w:r>
          </w:p>
        </w:tc>
      </w:tr>
      <w:tr w:rsidR="00BE3496" w:rsidRPr="00716E9C" w14:paraId="76E2648B" w14:textId="77777777" w:rsidTr="00E3623A">
        <w:tc>
          <w:tcPr>
            <w:tcW w:w="0" w:type="auto"/>
            <w:vAlign w:val="center"/>
          </w:tcPr>
          <w:p w14:paraId="362553C2" w14:textId="77777777" w:rsidR="00BE3496" w:rsidRPr="00716E9C" w:rsidRDefault="00BE3496" w:rsidP="00922B3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16E9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78" w:type="dxa"/>
            <w:vAlign w:val="center"/>
          </w:tcPr>
          <w:p w14:paraId="510AFC50" w14:textId="77777777" w:rsidR="00BE3496" w:rsidRPr="00716E9C" w:rsidRDefault="00BE3496" w:rsidP="00922B3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16E9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30" w:type="dxa"/>
          </w:tcPr>
          <w:p w14:paraId="2D7E63CD" w14:textId="77777777" w:rsidR="00BE3496" w:rsidRPr="00716E9C" w:rsidRDefault="00BE3496" w:rsidP="00922B36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  <w:r w:rsidRPr="00716E9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57" w:type="dxa"/>
            <w:vAlign w:val="center"/>
          </w:tcPr>
          <w:p w14:paraId="64C78809" w14:textId="77777777" w:rsidR="00BE3496" w:rsidRPr="00716E9C" w:rsidRDefault="00BE3496" w:rsidP="00922B36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</w:pPr>
            <w:r w:rsidRPr="00716E9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957" w:type="dxa"/>
            <w:vAlign w:val="center"/>
          </w:tcPr>
          <w:p w14:paraId="55BAB5EF" w14:textId="77777777" w:rsidR="00BE3496" w:rsidRPr="00716E9C" w:rsidRDefault="00BE3496" w:rsidP="00922B3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16E9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>5</w:t>
            </w:r>
          </w:p>
        </w:tc>
      </w:tr>
      <w:tr w:rsidR="00BE3496" w:rsidRPr="00716E9C" w14:paraId="00A9348C" w14:textId="77777777" w:rsidTr="00E3623A">
        <w:tc>
          <w:tcPr>
            <w:tcW w:w="0" w:type="auto"/>
          </w:tcPr>
          <w:p w14:paraId="663816B7" w14:textId="4D6C6330" w:rsidR="00BE3496" w:rsidRPr="00716E9C" w:rsidRDefault="00973107" w:rsidP="00922B3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1. </w:t>
            </w:r>
          </w:p>
        </w:tc>
        <w:tc>
          <w:tcPr>
            <w:tcW w:w="3478" w:type="dxa"/>
          </w:tcPr>
          <w:p w14:paraId="10CC4BD1" w14:textId="3D2D64ED" w:rsidR="00BE3496" w:rsidRPr="00716E9C" w:rsidRDefault="00973107" w:rsidP="00922B3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Įgaliojimas</w:t>
            </w:r>
          </w:p>
        </w:tc>
        <w:tc>
          <w:tcPr>
            <w:tcW w:w="1030" w:type="dxa"/>
          </w:tcPr>
          <w:p w14:paraId="08854288" w14:textId="1185AD72" w:rsidR="00BE3496" w:rsidRPr="00716E9C" w:rsidRDefault="00973107" w:rsidP="00922B3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57" w:type="dxa"/>
            <w:vAlign w:val="center"/>
          </w:tcPr>
          <w:p w14:paraId="7B561852" w14:textId="615FA97E" w:rsidR="00BE3496" w:rsidRPr="00716E9C" w:rsidRDefault="00973107" w:rsidP="00922B3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Taip</w:t>
            </w:r>
          </w:p>
        </w:tc>
        <w:tc>
          <w:tcPr>
            <w:tcW w:w="3957" w:type="dxa"/>
            <w:vAlign w:val="center"/>
          </w:tcPr>
          <w:p w14:paraId="30EFF57B" w14:textId="7379DD22" w:rsidR="00BE3496" w:rsidRPr="00716E9C" w:rsidRDefault="00973107" w:rsidP="00922B3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Asmeniniai duomenys</w:t>
            </w:r>
          </w:p>
        </w:tc>
      </w:tr>
      <w:tr w:rsidR="00BE3496" w:rsidRPr="00716E9C" w14:paraId="23387A84" w14:textId="77777777" w:rsidTr="00E3623A">
        <w:tc>
          <w:tcPr>
            <w:tcW w:w="0" w:type="auto"/>
          </w:tcPr>
          <w:p w14:paraId="76518F8F" w14:textId="267E11F0" w:rsidR="00BE3496" w:rsidRPr="00716E9C" w:rsidRDefault="00973107" w:rsidP="00922B3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478" w:type="dxa"/>
          </w:tcPr>
          <w:p w14:paraId="31FD63B4" w14:textId="280969EB" w:rsidR="00BE3496" w:rsidRPr="00716E9C" w:rsidRDefault="00973107" w:rsidP="00922B3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Konfidencialu_</w:t>
            </w:r>
            <w:r w:rsidR="00316CF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TS ir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gamintojo dokumentai</w:t>
            </w:r>
          </w:p>
        </w:tc>
        <w:tc>
          <w:tcPr>
            <w:tcW w:w="1030" w:type="dxa"/>
          </w:tcPr>
          <w:p w14:paraId="60E6AE0E" w14:textId="56D14919" w:rsidR="00BE3496" w:rsidRPr="00716E9C" w:rsidRDefault="00316CFC" w:rsidP="00922B3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657" w:type="dxa"/>
          </w:tcPr>
          <w:p w14:paraId="0CB03BBC" w14:textId="63D7244E" w:rsidR="00BE3496" w:rsidRPr="00716E9C" w:rsidRDefault="00316CFC" w:rsidP="00922B3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Taip</w:t>
            </w:r>
          </w:p>
        </w:tc>
        <w:tc>
          <w:tcPr>
            <w:tcW w:w="3957" w:type="dxa"/>
          </w:tcPr>
          <w:p w14:paraId="29EE0EA7" w14:textId="77777777" w:rsidR="00E3623A" w:rsidRPr="00E3623A" w:rsidRDefault="00E3623A" w:rsidP="00E3623A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E36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Nurodyta konfidenciali informacija yra bendrovės saugoma, vadovaujantis oficialiu bendrovėje patvirtintu UAB „Limeta“ Komercinių (gamybinių) paslapčių sąrašu.</w:t>
            </w:r>
          </w:p>
          <w:p w14:paraId="5FF05D4F" w14:textId="77777777" w:rsidR="00BE3496" w:rsidRPr="00E3623A" w:rsidRDefault="00BE3496" w:rsidP="00922B3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316CFC" w:rsidRPr="00716E9C" w14:paraId="2CBE3412" w14:textId="77777777" w:rsidTr="00E3623A">
        <w:tc>
          <w:tcPr>
            <w:tcW w:w="0" w:type="auto"/>
          </w:tcPr>
          <w:p w14:paraId="77A858B6" w14:textId="635229F3" w:rsidR="00316CFC" w:rsidRDefault="00316CFC" w:rsidP="00922B3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478" w:type="dxa"/>
          </w:tcPr>
          <w:p w14:paraId="1060322F" w14:textId="231AD5CD" w:rsidR="00316CFC" w:rsidRDefault="00316CFC" w:rsidP="00922B3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Konfidencialu_sertifikatai, atitikties deklaracijos, aprašymai</w:t>
            </w:r>
          </w:p>
        </w:tc>
        <w:tc>
          <w:tcPr>
            <w:tcW w:w="1030" w:type="dxa"/>
          </w:tcPr>
          <w:p w14:paraId="5571F67C" w14:textId="6E540D95" w:rsidR="00316CFC" w:rsidRDefault="00316CFC" w:rsidP="00922B3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657" w:type="dxa"/>
          </w:tcPr>
          <w:p w14:paraId="1009E2D8" w14:textId="623CF5A3" w:rsidR="00316CFC" w:rsidRDefault="00316CFC" w:rsidP="00922B3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Taip</w:t>
            </w:r>
          </w:p>
        </w:tc>
        <w:tc>
          <w:tcPr>
            <w:tcW w:w="3957" w:type="dxa"/>
          </w:tcPr>
          <w:p w14:paraId="147998D3" w14:textId="77777777" w:rsidR="00E3623A" w:rsidRPr="00E3623A" w:rsidRDefault="00E3623A" w:rsidP="00E3623A">
            <w:pPr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E3623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Nurodyta konfidenciali informacija yra bendrovės saugoma, vadovaujantis oficialiu bendrovėje patvirtintu UAB „Limeta“ Komercinių (gamybinių) paslapčių sąrašu.</w:t>
            </w:r>
          </w:p>
          <w:p w14:paraId="66502C3E" w14:textId="77777777" w:rsidR="00316CFC" w:rsidRPr="00E3623A" w:rsidRDefault="00316CFC" w:rsidP="00922B3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48C0D320" w14:textId="77777777" w:rsidR="00BE3496" w:rsidRPr="001123F5" w:rsidRDefault="00BE3496" w:rsidP="00BE3496">
      <w:pPr>
        <w:widowControl/>
        <w:numPr>
          <w:ilvl w:val="0"/>
          <w:numId w:val="2"/>
        </w:numPr>
        <w:tabs>
          <w:tab w:val="left" w:pos="0"/>
        </w:tabs>
        <w:suppressAutoHyphens/>
        <w:autoSpaceDN w:val="0"/>
        <w:spacing w:line="20" w:lineRule="atLeast"/>
        <w:ind w:left="0" w:firstLine="567"/>
        <w:contextualSpacing/>
        <w:jc w:val="both"/>
        <w:textAlignment w:val="baseline"/>
        <w:rPr>
          <w:rFonts w:ascii="Times New Roman" w:eastAsia="Calibri" w:hAnsi="Times New Roman" w:cs="Times New Roman"/>
          <w:bCs/>
          <w:color w:val="auto"/>
          <w:sz w:val="20"/>
          <w:szCs w:val="20"/>
          <w:lang w:val="en-US" w:eastAsia="en-US"/>
        </w:rPr>
      </w:pPr>
      <w:proofErr w:type="spellStart"/>
      <w:r w:rsidRPr="001123F5">
        <w:rPr>
          <w:rFonts w:ascii="Times New Roman" w:eastAsia="Calibri" w:hAnsi="Times New Roman" w:cs="Times New Roman"/>
          <w:bCs/>
          <w:color w:val="auto"/>
          <w:sz w:val="20"/>
          <w:szCs w:val="20"/>
          <w:lang w:val="en-US" w:eastAsia="en-US"/>
        </w:rPr>
        <w:t>kiekvienas</w:t>
      </w:r>
      <w:proofErr w:type="spellEnd"/>
      <w:r w:rsidRPr="001123F5">
        <w:rPr>
          <w:rFonts w:ascii="Times New Roman" w:eastAsia="Calibri" w:hAnsi="Times New Roman" w:cs="Times New Roman"/>
          <w:bCs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1123F5">
        <w:rPr>
          <w:rFonts w:ascii="Times New Roman" w:eastAsia="Calibri" w:hAnsi="Times New Roman" w:cs="Times New Roman"/>
          <w:bCs/>
          <w:color w:val="auto"/>
          <w:sz w:val="20"/>
          <w:szCs w:val="20"/>
          <w:lang w:val="en-US" w:eastAsia="en-US"/>
        </w:rPr>
        <w:t>ūkio</w:t>
      </w:r>
      <w:proofErr w:type="spellEnd"/>
      <w:r w:rsidRPr="001123F5">
        <w:rPr>
          <w:rFonts w:ascii="Times New Roman" w:eastAsia="Calibri" w:hAnsi="Times New Roman" w:cs="Times New Roman"/>
          <w:bCs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1123F5">
        <w:rPr>
          <w:rFonts w:ascii="Times New Roman" w:eastAsia="Calibri" w:hAnsi="Times New Roman" w:cs="Times New Roman"/>
          <w:bCs/>
          <w:color w:val="auto"/>
          <w:sz w:val="20"/>
          <w:szCs w:val="20"/>
          <w:lang w:val="en-US" w:eastAsia="en-US"/>
        </w:rPr>
        <w:t>subjektas</w:t>
      </w:r>
      <w:proofErr w:type="spellEnd"/>
      <w:r w:rsidRPr="001123F5">
        <w:rPr>
          <w:rFonts w:ascii="Times New Roman" w:eastAsia="Calibri" w:hAnsi="Times New Roman" w:cs="Times New Roman"/>
          <w:bCs/>
          <w:color w:val="auto"/>
          <w:sz w:val="20"/>
          <w:szCs w:val="20"/>
          <w:lang w:val="en-US" w:eastAsia="en-US"/>
        </w:rPr>
        <w:t xml:space="preserve">, </w:t>
      </w:r>
      <w:proofErr w:type="spellStart"/>
      <w:r w:rsidRPr="001123F5">
        <w:rPr>
          <w:rFonts w:ascii="Times New Roman" w:eastAsia="Calibri" w:hAnsi="Times New Roman" w:cs="Times New Roman"/>
          <w:bCs/>
          <w:color w:val="auto"/>
          <w:sz w:val="20"/>
          <w:szCs w:val="20"/>
          <w:lang w:val="en-US" w:eastAsia="en-US"/>
        </w:rPr>
        <w:t>kurio</w:t>
      </w:r>
      <w:proofErr w:type="spellEnd"/>
      <w:r w:rsidRPr="001123F5">
        <w:rPr>
          <w:rFonts w:ascii="Times New Roman" w:eastAsia="Calibri" w:hAnsi="Times New Roman" w:cs="Times New Roman"/>
          <w:bCs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1123F5">
        <w:rPr>
          <w:rFonts w:ascii="Times New Roman" w:eastAsia="Calibri" w:hAnsi="Times New Roman" w:cs="Times New Roman"/>
          <w:bCs/>
          <w:color w:val="auto"/>
          <w:sz w:val="20"/>
          <w:szCs w:val="20"/>
          <w:lang w:val="en-US" w:eastAsia="en-US"/>
        </w:rPr>
        <w:t>pajėgumais</w:t>
      </w:r>
      <w:proofErr w:type="spellEnd"/>
      <w:r w:rsidRPr="001123F5">
        <w:rPr>
          <w:rFonts w:ascii="Times New Roman" w:eastAsia="Calibri" w:hAnsi="Times New Roman" w:cs="Times New Roman"/>
          <w:bCs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1123F5">
        <w:rPr>
          <w:rFonts w:ascii="Times New Roman" w:eastAsia="Calibri" w:hAnsi="Times New Roman" w:cs="Times New Roman"/>
          <w:bCs/>
          <w:color w:val="auto"/>
          <w:sz w:val="20"/>
          <w:szCs w:val="20"/>
          <w:lang w:val="en-US" w:eastAsia="en-US"/>
        </w:rPr>
        <w:t>remiasi</w:t>
      </w:r>
      <w:proofErr w:type="spellEnd"/>
      <w:r w:rsidRPr="001123F5">
        <w:rPr>
          <w:rFonts w:ascii="Times New Roman" w:eastAsia="Calibri" w:hAnsi="Times New Roman" w:cs="Times New Roman"/>
          <w:bCs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1123F5">
        <w:rPr>
          <w:rFonts w:ascii="Times New Roman" w:eastAsia="Calibri" w:hAnsi="Times New Roman" w:cs="Times New Roman"/>
          <w:bCs/>
          <w:color w:val="auto"/>
          <w:sz w:val="20"/>
          <w:szCs w:val="20"/>
          <w:lang w:val="en-US" w:eastAsia="en-US"/>
        </w:rPr>
        <w:t>tiekėjas</w:t>
      </w:r>
      <w:proofErr w:type="spellEnd"/>
      <w:r w:rsidRPr="001123F5">
        <w:rPr>
          <w:rFonts w:ascii="Times New Roman" w:eastAsia="Calibri" w:hAnsi="Times New Roman" w:cs="Times New Roman"/>
          <w:bCs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1123F5">
        <w:rPr>
          <w:rFonts w:ascii="Times New Roman" w:eastAsia="Calibri" w:hAnsi="Times New Roman" w:cs="Times New Roman"/>
          <w:bCs/>
          <w:color w:val="auto"/>
          <w:sz w:val="20"/>
          <w:szCs w:val="20"/>
          <w:lang w:val="en-US" w:eastAsia="en-US"/>
        </w:rPr>
        <w:t>pagal</w:t>
      </w:r>
      <w:proofErr w:type="spellEnd"/>
      <w:r w:rsidRPr="001123F5">
        <w:rPr>
          <w:rFonts w:ascii="Times New Roman" w:eastAsia="Calibri" w:hAnsi="Times New Roman" w:cs="Times New Roman"/>
          <w:bCs/>
          <w:color w:val="auto"/>
          <w:sz w:val="20"/>
          <w:szCs w:val="20"/>
          <w:lang w:val="en-US" w:eastAsia="en-US"/>
        </w:rPr>
        <w:t xml:space="preserve"> VPĮ 49 str. (</w:t>
      </w:r>
      <w:proofErr w:type="spellStart"/>
      <w:r w:rsidRPr="001123F5">
        <w:rPr>
          <w:rFonts w:ascii="Times New Roman" w:eastAsia="Calibri" w:hAnsi="Times New Roman" w:cs="Times New Roman"/>
          <w:bCs/>
          <w:color w:val="auto"/>
          <w:sz w:val="20"/>
          <w:szCs w:val="20"/>
          <w:lang w:val="en-US" w:eastAsia="en-US"/>
        </w:rPr>
        <w:t>jei</w:t>
      </w:r>
      <w:proofErr w:type="spellEnd"/>
      <w:r w:rsidRPr="001123F5">
        <w:rPr>
          <w:rFonts w:ascii="Times New Roman" w:eastAsia="Calibri" w:hAnsi="Times New Roman" w:cs="Times New Roman"/>
          <w:bCs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1123F5">
        <w:rPr>
          <w:rFonts w:ascii="Times New Roman" w:eastAsia="Calibri" w:hAnsi="Times New Roman" w:cs="Times New Roman"/>
          <w:bCs/>
          <w:color w:val="auto"/>
          <w:sz w:val="20"/>
          <w:szCs w:val="20"/>
          <w:lang w:val="en-US" w:eastAsia="en-US"/>
        </w:rPr>
        <w:t>yra</w:t>
      </w:r>
      <w:proofErr w:type="spellEnd"/>
      <w:r w:rsidRPr="001123F5">
        <w:rPr>
          <w:rFonts w:ascii="Times New Roman" w:eastAsia="Calibri" w:hAnsi="Times New Roman" w:cs="Times New Roman"/>
          <w:bCs/>
          <w:color w:val="auto"/>
          <w:sz w:val="20"/>
          <w:szCs w:val="20"/>
          <w:lang w:val="en-US" w:eastAsia="en-US"/>
        </w:rPr>
        <w:t>);</w:t>
      </w:r>
    </w:p>
    <w:p w14:paraId="28703CCE" w14:textId="77777777" w:rsidR="00BE3496" w:rsidRPr="001123F5" w:rsidRDefault="00BE3496" w:rsidP="00BE3496">
      <w:pPr>
        <w:widowControl/>
        <w:numPr>
          <w:ilvl w:val="0"/>
          <w:numId w:val="2"/>
        </w:numPr>
        <w:suppressAutoHyphens/>
        <w:autoSpaceDN w:val="0"/>
        <w:spacing w:line="20" w:lineRule="atLeast"/>
        <w:ind w:left="0" w:firstLine="567"/>
        <w:contextualSpacing/>
        <w:jc w:val="both"/>
        <w:textAlignment w:val="baseline"/>
        <w:rPr>
          <w:rFonts w:ascii="Times New Roman" w:eastAsia="Calibri" w:hAnsi="Times New Roman" w:cs="Times New Roman"/>
          <w:bCs/>
          <w:iCs/>
          <w:color w:val="00B050"/>
          <w:sz w:val="20"/>
          <w:szCs w:val="20"/>
          <w:lang w:val="en-US" w:eastAsia="en-US"/>
        </w:rPr>
      </w:pPr>
      <w:proofErr w:type="spellStart"/>
      <w:r w:rsidRPr="001123F5">
        <w:rPr>
          <w:rFonts w:ascii="Times New Roman" w:eastAsia="Calibri" w:hAnsi="Times New Roman" w:cs="Times New Roman"/>
          <w:iCs/>
          <w:color w:val="auto"/>
          <w:sz w:val="20"/>
          <w:szCs w:val="20"/>
          <w:lang w:val="en-US" w:eastAsia="en-US"/>
        </w:rPr>
        <w:t>kiekvienas</w:t>
      </w:r>
      <w:proofErr w:type="spellEnd"/>
      <w:r w:rsidRPr="001123F5">
        <w:rPr>
          <w:rFonts w:ascii="Times New Roman" w:eastAsia="Calibri" w:hAnsi="Times New Roman" w:cs="Times New Roman"/>
          <w:iCs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1123F5">
        <w:rPr>
          <w:rFonts w:ascii="Times New Roman" w:eastAsia="Calibri" w:hAnsi="Times New Roman" w:cs="Times New Roman"/>
          <w:iCs/>
          <w:color w:val="auto"/>
          <w:sz w:val="20"/>
          <w:szCs w:val="20"/>
          <w:lang w:val="en-US" w:eastAsia="en-US"/>
        </w:rPr>
        <w:t>subtiekėjas</w:t>
      </w:r>
      <w:proofErr w:type="spellEnd"/>
      <w:r w:rsidRPr="001123F5">
        <w:rPr>
          <w:rFonts w:ascii="Times New Roman" w:eastAsia="Calibri" w:hAnsi="Times New Roman" w:cs="Times New Roman"/>
          <w:iCs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1123F5">
        <w:rPr>
          <w:rFonts w:ascii="Times New Roman" w:eastAsia="Calibri" w:hAnsi="Times New Roman" w:cs="Times New Roman"/>
          <w:iCs/>
          <w:color w:val="auto"/>
          <w:sz w:val="20"/>
          <w:szCs w:val="20"/>
          <w:lang w:val="en-US" w:eastAsia="en-US"/>
        </w:rPr>
        <w:t>atskirai</w:t>
      </w:r>
      <w:proofErr w:type="spellEnd"/>
      <w:r w:rsidRPr="001123F5">
        <w:rPr>
          <w:rFonts w:ascii="Times New Roman" w:eastAsia="Calibri" w:hAnsi="Times New Roman" w:cs="Times New Roman"/>
          <w:bCs/>
          <w:iCs/>
          <w:color w:val="auto"/>
          <w:sz w:val="20"/>
          <w:szCs w:val="20"/>
          <w:lang w:val="en-US" w:eastAsia="en-US"/>
        </w:rPr>
        <w:t xml:space="preserve">; </w:t>
      </w:r>
    </w:p>
    <w:p w14:paraId="74D97DEE" w14:textId="77777777" w:rsidR="00BE3496" w:rsidRPr="001123F5" w:rsidRDefault="00BE3496" w:rsidP="00BE3496">
      <w:pPr>
        <w:widowControl/>
        <w:numPr>
          <w:ilvl w:val="0"/>
          <w:numId w:val="2"/>
        </w:numPr>
        <w:suppressAutoHyphens/>
        <w:autoSpaceDN w:val="0"/>
        <w:spacing w:line="276" w:lineRule="auto"/>
        <w:ind w:left="0" w:firstLine="567"/>
        <w:contextualSpacing/>
        <w:jc w:val="both"/>
        <w:textAlignment w:val="baseline"/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</w:pPr>
      <w:r w:rsidRPr="001123F5">
        <w:rPr>
          <w:rFonts w:ascii="Times New Roman" w:eastAsia="Calibri" w:hAnsi="Times New Roman" w:cs="Times New Roman"/>
          <w:i/>
          <w:iCs/>
          <w:color w:val="FF0000"/>
          <w:sz w:val="20"/>
          <w:szCs w:val="20"/>
          <w:lang w:val="en-US" w:eastAsia="en-US"/>
        </w:rPr>
        <w:t xml:space="preserve"> </w:t>
      </w:r>
      <w:proofErr w:type="spellStart"/>
      <w:r w:rsidRPr="001123F5"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>kiekvienas</w:t>
      </w:r>
      <w:proofErr w:type="spellEnd"/>
      <w:r w:rsidRPr="001123F5"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1123F5"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>fizinis</w:t>
      </w:r>
      <w:proofErr w:type="spellEnd"/>
      <w:r w:rsidRPr="001123F5"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1123F5"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>asmuo</w:t>
      </w:r>
      <w:proofErr w:type="spellEnd"/>
      <w:r w:rsidRPr="001123F5"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 xml:space="preserve">, </w:t>
      </w:r>
      <w:proofErr w:type="spellStart"/>
      <w:r w:rsidRPr="001123F5"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>kurio</w:t>
      </w:r>
      <w:proofErr w:type="spellEnd"/>
      <w:r w:rsidRPr="001123F5"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1123F5"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>pajėgumais</w:t>
      </w:r>
      <w:proofErr w:type="spellEnd"/>
      <w:r w:rsidRPr="001123F5"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1123F5"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>remiasi</w:t>
      </w:r>
      <w:proofErr w:type="spellEnd"/>
      <w:r w:rsidRPr="001123F5"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1123F5"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>tiekėjas</w:t>
      </w:r>
      <w:proofErr w:type="spellEnd"/>
      <w:r w:rsidRPr="001123F5"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1123F5"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>pagal</w:t>
      </w:r>
      <w:proofErr w:type="spellEnd"/>
      <w:r w:rsidRPr="001123F5"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 xml:space="preserve"> VPĮ 49 str., </w:t>
      </w:r>
      <w:proofErr w:type="spellStart"/>
      <w:r w:rsidRPr="001123F5"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>su</w:t>
      </w:r>
      <w:proofErr w:type="spellEnd"/>
      <w:r w:rsidRPr="001123F5"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1123F5"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>kuriuo</w:t>
      </w:r>
      <w:proofErr w:type="spellEnd"/>
      <w:r w:rsidRPr="001123F5"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1123F5"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>laimėjimo</w:t>
      </w:r>
      <w:proofErr w:type="spellEnd"/>
      <w:r w:rsidRPr="001123F5"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1123F5"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>atveju</w:t>
      </w:r>
      <w:proofErr w:type="spellEnd"/>
      <w:r w:rsidRPr="001123F5"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1123F5"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>tiekėjas</w:t>
      </w:r>
      <w:proofErr w:type="spellEnd"/>
      <w:r w:rsidRPr="001123F5"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1123F5"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>ketina</w:t>
      </w:r>
      <w:proofErr w:type="spellEnd"/>
      <w:r w:rsidRPr="001123F5"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1123F5"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>sudaryti</w:t>
      </w:r>
      <w:proofErr w:type="spellEnd"/>
      <w:r w:rsidRPr="001123F5"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1123F5"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>darbo</w:t>
      </w:r>
      <w:proofErr w:type="spellEnd"/>
      <w:r w:rsidRPr="001123F5"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1123F5"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>sutartį</w:t>
      </w:r>
      <w:proofErr w:type="spellEnd"/>
      <w:r w:rsidRPr="001123F5"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>.</w:t>
      </w:r>
    </w:p>
    <w:p w14:paraId="56C0FE28" w14:textId="77777777" w:rsidR="00BE3496" w:rsidRPr="000E2058" w:rsidRDefault="00BE3496" w:rsidP="00BE3496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lang w:val="en-US" w:eastAsia="en-US"/>
        </w:rPr>
      </w:pPr>
    </w:p>
    <w:p w14:paraId="44E3378C" w14:textId="77777777" w:rsidR="00BE3496" w:rsidRPr="00716E9C" w:rsidRDefault="00BE3496" w:rsidP="00BE3496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en-US"/>
        </w:rPr>
      </w:pPr>
      <w:r w:rsidRPr="000E2058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          </w:t>
      </w:r>
      <w:r w:rsidRPr="00716E9C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en-US"/>
        </w:rPr>
        <w:t>Pasirašydamas šį pasiūlymą, tvirtinu, kad:</w:t>
      </w:r>
    </w:p>
    <w:p w14:paraId="5BD6C8BB" w14:textId="77777777" w:rsidR="00BE3496" w:rsidRPr="000E2058" w:rsidRDefault="00BE3496" w:rsidP="00BE3496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</w:p>
    <w:p w14:paraId="59DF83BA" w14:textId="77777777" w:rsidR="00BE3496" w:rsidRPr="00716E9C" w:rsidRDefault="00BE3496" w:rsidP="00BE3496">
      <w:pPr>
        <w:widowControl/>
        <w:numPr>
          <w:ilvl w:val="0"/>
          <w:numId w:val="3"/>
        </w:numPr>
        <w:suppressAutoHyphens/>
        <w:autoSpaceDN w:val="0"/>
        <w:spacing w:after="200" w:line="276" w:lineRule="auto"/>
        <w:ind w:left="454" w:firstLine="567"/>
        <w:contextualSpacing/>
        <w:jc w:val="both"/>
        <w:textAlignment w:val="baseline"/>
        <w:rPr>
          <w:rFonts w:ascii="Times New Roman" w:eastAsia="Calibri" w:hAnsi="Times New Roman" w:cs="Times New Roman"/>
          <w:b/>
          <w:bCs/>
          <w:smallCaps/>
          <w:sz w:val="20"/>
          <w:szCs w:val="20"/>
          <w:lang w:val="en-US" w:eastAsia="en-US"/>
        </w:rPr>
      </w:pP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esu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tinkamai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įsisteigęs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ir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teisėtai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veikiu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pagal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Lietuvos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Respublikos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įstatymus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,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taip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pat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esu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atlikęs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visus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teisinius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veiksmus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,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būtinus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,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kad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pirkimo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sutartis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būtų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tinkamai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sudaryta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ir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galiotų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,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ir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turiu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visus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teisės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aktais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numatytus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leidimus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,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licencijas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,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darbuotojus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,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reikalingus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sutarčiai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vykdyti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. </w:t>
      </w:r>
    </w:p>
    <w:p w14:paraId="5572FF3D" w14:textId="77777777" w:rsidR="00BE3496" w:rsidRPr="00716E9C" w:rsidRDefault="00BE3496" w:rsidP="00BE3496">
      <w:pPr>
        <w:widowControl/>
        <w:numPr>
          <w:ilvl w:val="0"/>
          <w:numId w:val="3"/>
        </w:numPr>
        <w:suppressAutoHyphens/>
        <w:autoSpaceDN w:val="0"/>
        <w:spacing w:after="200" w:line="276" w:lineRule="auto"/>
        <w:ind w:left="454" w:firstLine="567"/>
        <w:contextualSpacing/>
        <w:jc w:val="both"/>
        <w:textAlignment w:val="baseline"/>
        <w:rPr>
          <w:rFonts w:ascii="Times New Roman" w:eastAsia="Calibri" w:hAnsi="Times New Roman" w:cs="Times New Roman"/>
          <w:b/>
          <w:bCs/>
          <w:smallCaps/>
          <w:sz w:val="20"/>
          <w:szCs w:val="20"/>
          <w:lang w:val="en-US" w:eastAsia="en-US"/>
        </w:rPr>
      </w:pP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sutinku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su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pirkimo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dokumentuose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nustatytomis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sąlygomis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ir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procedūromis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,</w:t>
      </w:r>
    </w:p>
    <w:p w14:paraId="37B6A798" w14:textId="77777777" w:rsidR="00BE3496" w:rsidRPr="00716E9C" w:rsidRDefault="00BE3496" w:rsidP="00BE3496">
      <w:pPr>
        <w:widowControl/>
        <w:numPr>
          <w:ilvl w:val="0"/>
          <w:numId w:val="3"/>
        </w:numPr>
        <w:suppressAutoHyphens/>
        <w:autoSpaceDN w:val="0"/>
        <w:spacing w:after="200" w:line="276" w:lineRule="auto"/>
        <w:ind w:left="454" w:firstLine="567"/>
        <w:contextualSpacing/>
        <w:jc w:val="both"/>
        <w:textAlignment w:val="baseline"/>
        <w:rPr>
          <w:rFonts w:ascii="Times New Roman" w:eastAsia="Calibri" w:hAnsi="Times New Roman" w:cs="Times New Roman"/>
          <w:sz w:val="20"/>
          <w:szCs w:val="20"/>
          <w:lang w:val="en-US" w:eastAsia="en-US"/>
        </w:rPr>
      </w:pP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pasiūlymo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dokumentuose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pateikti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duomenys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ir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informacija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yra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teisinga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ir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apima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viską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, ko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reikia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tinkamam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sutarties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įvykdymui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;</w:t>
      </w:r>
    </w:p>
    <w:p w14:paraId="7548434A" w14:textId="77777777" w:rsidR="00BE3496" w:rsidRPr="00716E9C" w:rsidRDefault="00BE3496" w:rsidP="00BE3496">
      <w:pPr>
        <w:widowControl/>
        <w:numPr>
          <w:ilvl w:val="0"/>
          <w:numId w:val="3"/>
        </w:numPr>
        <w:suppressAutoHyphens/>
        <w:autoSpaceDN w:val="0"/>
        <w:spacing w:after="200" w:line="276" w:lineRule="auto"/>
        <w:ind w:left="454" w:firstLine="567"/>
        <w:contextualSpacing/>
        <w:jc w:val="both"/>
        <w:textAlignment w:val="baseline"/>
        <w:rPr>
          <w:rFonts w:ascii="Times New Roman" w:eastAsia="Calibri" w:hAnsi="Times New Roman" w:cs="Times New Roman"/>
          <w:sz w:val="20"/>
          <w:szCs w:val="20"/>
          <w:lang w:val="en-US" w:eastAsia="en-US"/>
        </w:rPr>
      </w:pP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pasiūlyme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nenurodžius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,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kokia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informacija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yra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konfidenciali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,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laikoma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,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kad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konfidencialios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informacijos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pasiūlyme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 xml:space="preserve"> </w:t>
      </w:r>
      <w:proofErr w:type="spellStart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nėra</w:t>
      </w:r>
      <w:proofErr w:type="spellEnd"/>
      <w:r w:rsidRPr="00716E9C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.</w:t>
      </w:r>
    </w:p>
    <w:p w14:paraId="704A5C40" w14:textId="77777777" w:rsidR="00BE3496" w:rsidRPr="000E2058" w:rsidRDefault="00BE3496" w:rsidP="00BE3496">
      <w:pPr>
        <w:widowControl/>
        <w:rPr>
          <w:rFonts w:ascii="Times New Roman" w:eastAsia="Times New Roman" w:hAnsi="Times New Roman" w:cs="Times New Roman"/>
          <w:color w:val="auto"/>
          <w:lang w:eastAsia="en-US"/>
        </w:rPr>
      </w:pPr>
    </w:p>
    <w:p w14:paraId="6FC1F284" w14:textId="77777777" w:rsidR="00BE3496" w:rsidRPr="00690B53" w:rsidRDefault="00BE3496" w:rsidP="00BE3496">
      <w:pPr>
        <w:rPr>
          <w:rFonts w:ascii="Times New Roman" w:eastAsia="Times New Roman" w:hAnsi="Times New Roman" w:cs="Times New Roman"/>
        </w:rPr>
      </w:pPr>
    </w:p>
    <w:tbl>
      <w:tblPr>
        <w:tblW w:w="9878" w:type="dxa"/>
        <w:tblLayout w:type="fixed"/>
        <w:tblLook w:val="00A0" w:firstRow="1" w:lastRow="0" w:firstColumn="1" w:lastColumn="0" w:noHBand="0" w:noVBand="0"/>
      </w:tblPr>
      <w:tblGrid>
        <w:gridCol w:w="3755"/>
        <w:gridCol w:w="583"/>
        <w:gridCol w:w="1894"/>
        <w:gridCol w:w="273"/>
        <w:gridCol w:w="603"/>
        <w:gridCol w:w="1855"/>
        <w:gridCol w:w="186"/>
        <w:gridCol w:w="729"/>
      </w:tblGrid>
      <w:tr w:rsidR="00BE3496" w:rsidRPr="00D63F31" w14:paraId="1DD96626" w14:textId="77777777" w:rsidTr="00922B36">
        <w:trPr>
          <w:trHeight w:val="285"/>
        </w:trPr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81A81D" w14:textId="4AAD924F" w:rsidR="00BE3496" w:rsidRPr="00D63F31" w:rsidRDefault="00973107" w:rsidP="00922B3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Viešųjų pirkimų specialistė</w:t>
            </w:r>
          </w:p>
        </w:tc>
        <w:tc>
          <w:tcPr>
            <w:tcW w:w="583" w:type="dxa"/>
          </w:tcPr>
          <w:p w14:paraId="4F1B4B9B" w14:textId="77777777" w:rsidR="00BE3496" w:rsidRPr="00D63F31" w:rsidRDefault="00BE3496" w:rsidP="00922B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068E0" w14:textId="77777777" w:rsidR="00BE3496" w:rsidRPr="00D63F31" w:rsidRDefault="00BE3496" w:rsidP="00922B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58" w:type="dxa"/>
            <w:gridSpan w:val="2"/>
          </w:tcPr>
          <w:p w14:paraId="0D3444FA" w14:textId="2BF47008" w:rsidR="00BE3496" w:rsidRPr="00D63F31" w:rsidRDefault="00973107" w:rsidP="00922B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            Aušra Silickienė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46D801" w14:textId="77777777" w:rsidR="00BE3496" w:rsidRPr="00D63F31" w:rsidRDefault="00BE3496" w:rsidP="00922B3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BE3496" w:rsidRPr="00D63F31" w14:paraId="4C352019" w14:textId="77777777" w:rsidTr="00922B36">
        <w:trPr>
          <w:gridAfter w:val="1"/>
          <w:wAfter w:w="729" w:type="dxa"/>
          <w:trHeight w:val="70"/>
        </w:trPr>
        <w:tc>
          <w:tcPr>
            <w:tcW w:w="37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3073BB" w14:textId="77777777" w:rsidR="00BE3496" w:rsidRPr="00D63F31" w:rsidRDefault="00BE3496" w:rsidP="00922B36">
            <w:pPr>
              <w:widowControl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position w:val="6"/>
                <w:sz w:val="22"/>
                <w:szCs w:val="22"/>
                <w:lang w:eastAsia="en-US"/>
              </w:rPr>
            </w:pPr>
            <w:r w:rsidRPr="00D63F31">
              <w:rPr>
                <w:rFonts w:ascii="Times New Roman" w:eastAsia="Times New Roman" w:hAnsi="Times New Roman" w:cs="Times New Roman"/>
                <w:color w:val="auto"/>
                <w:position w:val="6"/>
                <w:sz w:val="22"/>
                <w:szCs w:val="22"/>
                <w:lang w:eastAsia="en-US"/>
              </w:rPr>
              <w:t>(asmens pareigų pavadinimas)</w:t>
            </w:r>
          </w:p>
        </w:tc>
        <w:tc>
          <w:tcPr>
            <w:tcW w:w="583" w:type="dxa"/>
          </w:tcPr>
          <w:p w14:paraId="35D4A20E" w14:textId="77777777" w:rsidR="00BE3496" w:rsidRPr="00D63F31" w:rsidRDefault="00BE3496" w:rsidP="00922B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59B3C0" w14:textId="77777777" w:rsidR="00BE3496" w:rsidRPr="00D63F31" w:rsidRDefault="00BE3496" w:rsidP="00922B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D63F31">
              <w:rPr>
                <w:rFonts w:ascii="Times New Roman" w:eastAsia="Times New Roman" w:hAnsi="Times New Roman" w:cs="Times New Roman"/>
                <w:color w:val="auto"/>
                <w:position w:val="6"/>
                <w:sz w:val="22"/>
                <w:szCs w:val="22"/>
                <w:lang w:eastAsia="en-US"/>
              </w:rPr>
              <w:t>(Parašas)</w:t>
            </w:r>
            <w:r w:rsidRPr="00D63F31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76" w:type="dxa"/>
            <w:gridSpan w:val="2"/>
          </w:tcPr>
          <w:p w14:paraId="41519D39" w14:textId="77777777" w:rsidR="00BE3496" w:rsidRPr="00D63F31" w:rsidRDefault="00BE3496" w:rsidP="00922B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0970B1" w14:textId="77777777" w:rsidR="00BE3496" w:rsidRPr="00D63F31" w:rsidRDefault="00BE3496" w:rsidP="00922B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D63F31">
              <w:rPr>
                <w:rFonts w:ascii="Times New Roman" w:eastAsia="Times New Roman" w:hAnsi="Times New Roman" w:cs="Times New Roman"/>
                <w:color w:val="auto"/>
                <w:position w:val="6"/>
                <w:sz w:val="22"/>
                <w:szCs w:val="22"/>
                <w:lang w:eastAsia="en-US"/>
              </w:rPr>
              <w:t>(Vardas ir pavardė)</w:t>
            </w:r>
            <w:r w:rsidRPr="00D63F31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2D1D4B34" w14:textId="77777777" w:rsidR="00BE3496" w:rsidRDefault="00BE3496" w:rsidP="00BE3496"/>
    <w:p w14:paraId="57DAE7D9" w14:textId="77777777" w:rsidR="00BE3496" w:rsidRDefault="00BE3496" w:rsidP="00BE3496"/>
    <w:p w14:paraId="3C24F305" w14:textId="77777777" w:rsidR="005F7703" w:rsidRDefault="005F7703"/>
    <w:sectPr w:rsidR="005F7703" w:rsidSect="000E2058">
      <w:footerReference w:type="first" r:id="rId11"/>
      <w:pgSz w:w="11900" w:h="16840"/>
      <w:pgMar w:top="1701" w:right="567" w:bottom="1134" w:left="1701" w:header="0" w:footer="6" w:gutter="0"/>
      <w:cols w:space="1296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93B21" w14:textId="77777777" w:rsidR="00867444" w:rsidRDefault="00867444">
      <w:r>
        <w:separator/>
      </w:r>
    </w:p>
  </w:endnote>
  <w:endnote w:type="continuationSeparator" w:id="0">
    <w:p w14:paraId="25893285" w14:textId="77777777" w:rsidR="00867444" w:rsidRDefault="0086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D677F" w14:textId="77777777" w:rsidR="001B064A" w:rsidRDefault="00867444">
    <w:pPr>
      <w:pStyle w:val="Porat"/>
      <w:jc w:val="center"/>
    </w:pPr>
  </w:p>
  <w:p w14:paraId="2B7829B0" w14:textId="77777777" w:rsidR="001B064A" w:rsidRDefault="0086744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143D7" w14:textId="77777777" w:rsidR="00867444" w:rsidRDefault="00867444">
      <w:r>
        <w:separator/>
      </w:r>
    </w:p>
  </w:footnote>
  <w:footnote w:type="continuationSeparator" w:id="0">
    <w:p w14:paraId="2FACF036" w14:textId="77777777" w:rsidR="00867444" w:rsidRDefault="00867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rFonts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12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72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  <w:rPr>
        <w:rFonts w:cs="Times New Roman"/>
      </w:rPr>
    </w:lvl>
  </w:abstractNum>
  <w:abstractNum w:abstractNumId="1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="Calibri" w:hAnsi="Calibri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  <w:color w:val="auto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96"/>
    <w:rsid w:val="002C46C8"/>
    <w:rsid w:val="00316CFC"/>
    <w:rsid w:val="0033320E"/>
    <w:rsid w:val="004149F9"/>
    <w:rsid w:val="005F7703"/>
    <w:rsid w:val="00867444"/>
    <w:rsid w:val="0092166F"/>
    <w:rsid w:val="00973107"/>
    <w:rsid w:val="00A61BCA"/>
    <w:rsid w:val="00A77E0B"/>
    <w:rsid w:val="00BE3496"/>
    <w:rsid w:val="00D72EE5"/>
    <w:rsid w:val="00E3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3F0CF"/>
  <w15:chartTrackingRefBased/>
  <w15:docId w15:val="{C5EEB722-C0FD-47F4-A1A8-18545C1D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E349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973107"/>
    <w:pPr>
      <w:keepNext/>
      <w:widowControl/>
      <w:outlineLvl w:val="0"/>
    </w:pPr>
    <w:rPr>
      <w:rFonts w:ascii="Times New Roman" w:eastAsia="Times New Roman" w:hAnsi="Times New Roman" w:cs="Times New Roman"/>
      <w:color w:val="auto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BE3496"/>
    <w:pPr>
      <w:widowControl/>
      <w:tabs>
        <w:tab w:val="center" w:pos="4819"/>
        <w:tab w:val="right" w:pos="9638"/>
      </w:tabs>
    </w:pPr>
    <w:rPr>
      <w:rFonts w:cs="Times New Roman"/>
      <w:color w:val="auto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E3496"/>
    <w:rPr>
      <w:rFonts w:ascii="Arial Unicode MS" w:eastAsia="Arial Unicode MS" w:hAnsi="Arial Unicode MS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BE3496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BE349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rsid w:val="0097310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vilnius@limeta.l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2526</Words>
  <Characters>1440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cp:lastPrinted>2022-03-10T12:31:00Z</cp:lastPrinted>
  <dcterms:created xsi:type="dcterms:W3CDTF">2022-03-14T10:11:00Z</dcterms:created>
  <dcterms:modified xsi:type="dcterms:W3CDTF">2022-03-14T10:11:00Z</dcterms:modified>
</cp:coreProperties>
</file>