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34C9" w14:textId="77777777" w:rsidR="00FC7A10" w:rsidRPr="00006A19" w:rsidRDefault="00FC7A10" w:rsidP="00FC7A10">
      <w:pPr>
        <w:jc w:val="center"/>
        <w:rPr>
          <w:b/>
        </w:rPr>
      </w:pPr>
      <w:r w:rsidRPr="00006A19">
        <w:rPr>
          <w:b/>
        </w:rPr>
        <w:t>S</w:t>
      </w:r>
      <w:r w:rsidR="009D766F" w:rsidRPr="00006A19">
        <w:rPr>
          <w:b/>
        </w:rPr>
        <w:t>TATYBOS RANGOS  SUTARTIS NR. 2022</w:t>
      </w:r>
      <w:r w:rsidRPr="00006A19">
        <w:rPr>
          <w:b/>
        </w:rPr>
        <w:t xml:space="preserve"> -1/0</w:t>
      </w:r>
      <w:r w:rsidR="009D766F" w:rsidRPr="00006A19">
        <w:rPr>
          <w:b/>
        </w:rPr>
        <w:t>3</w:t>
      </w:r>
      <w:r w:rsidRPr="00006A19">
        <w:rPr>
          <w:b/>
        </w:rPr>
        <w:t>-</w:t>
      </w:r>
      <w:r w:rsidR="009D766F" w:rsidRPr="00006A19">
        <w:rPr>
          <w:b/>
        </w:rPr>
        <w:t>0</w:t>
      </w:r>
      <w:r w:rsidR="00FA2923" w:rsidRPr="00006A19">
        <w:rPr>
          <w:b/>
        </w:rPr>
        <w:t>1</w:t>
      </w:r>
    </w:p>
    <w:p w14:paraId="65F3DC7B" w14:textId="77777777" w:rsidR="00FC7A10" w:rsidRPr="00006A19" w:rsidRDefault="00FC7A10" w:rsidP="00FC7A10">
      <w:pPr>
        <w:jc w:val="both"/>
        <w:rPr>
          <w:b/>
        </w:rPr>
      </w:pPr>
    </w:p>
    <w:p w14:paraId="575E563D" w14:textId="77777777" w:rsidR="00FC7A10" w:rsidRPr="00006A19" w:rsidRDefault="00FC7A10" w:rsidP="009D766F">
      <w:smartTag w:uri="urn:schemas-tilde-lv/tildestengine" w:element="firmas">
        <w:r w:rsidRPr="00006A19">
          <w:t>Vilnius</w:t>
        </w:r>
      </w:smartTag>
      <w:r w:rsidR="009D766F" w:rsidRPr="00006A19">
        <w:t>,</w:t>
      </w:r>
      <w:r w:rsidR="009D766F" w:rsidRPr="00006A19">
        <w:tab/>
      </w:r>
      <w:r w:rsidR="009D766F" w:rsidRPr="00006A19">
        <w:tab/>
      </w:r>
      <w:r w:rsidR="009D766F" w:rsidRPr="00006A19">
        <w:tab/>
        <w:t xml:space="preserve">            2022</w:t>
      </w:r>
      <w:r w:rsidRPr="00006A19">
        <w:t xml:space="preserve"> m. </w:t>
      </w:r>
      <w:r w:rsidR="009D766F" w:rsidRPr="00006A19">
        <w:t>kovo</w:t>
      </w:r>
      <w:r w:rsidRPr="00006A19">
        <w:t xml:space="preserve"> mėn.</w:t>
      </w:r>
      <w:r w:rsidR="009D766F" w:rsidRPr="00006A19">
        <w:t>0</w:t>
      </w:r>
      <w:r w:rsidR="00FA2923" w:rsidRPr="00006A19">
        <w:t>1</w:t>
      </w:r>
      <w:r w:rsidRPr="00006A19">
        <w:t xml:space="preserve"> d.</w:t>
      </w:r>
    </w:p>
    <w:p w14:paraId="591F5027" w14:textId="77777777" w:rsidR="00FC7A10" w:rsidRPr="00006A19" w:rsidRDefault="00FC7A10" w:rsidP="00FC7A10">
      <w:pPr>
        <w:jc w:val="both"/>
      </w:pPr>
    </w:p>
    <w:p w14:paraId="2152DAE3" w14:textId="77777777" w:rsidR="00FC7A10" w:rsidRPr="00006A19" w:rsidRDefault="009D766F" w:rsidP="00FC7A10">
      <w:pPr>
        <w:ind w:firstLine="1296"/>
        <w:jc w:val="both"/>
      </w:pPr>
      <w:r w:rsidRPr="00006A19">
        <w:t xml:space="preserve">Ši sutartis sudaryta tarp Vilniaus rajono savivaldybės administracijos, įmonės kodas 188708224, toliau – Užsakovas, atstovaujamos administracijos direktorės Liucinos </w:t>
      </w:r>
      <w:proofErr w:type="spellStart"/>
      <w:r w:rsidRPr="00006A19">
        <w:t>Kotlovskos</w:t>
      </w:r>
      <w:proofErr w:type="spellEnd"/>
      <w:r w:rsidRPr="00006A19">
        <w:t>, veikiančios pagal vietos savivaldos įstatymą – viena šalis</w:t>
      </w:r>
      <w:r w:rsidR="00FC7A10" w:rsidRPr="00006A19">
        <w:t xml:space="preserve">, ir UAB „Aukštinė“, įmonės kodas 124251371, toliau Rangovas, atstovaujama direktoriaus Aleksandro </w:t>
      </w:r>
      <w:proofErr w:type="spellStart"/>
      <w:r w:rsidR="00FC7A10" w:rsidRPr="00006A19">
        <w:t>Sidorovo</w:t>
      </w:r>
      <w:proofErr w:type="spellEnd"/>
      <w:r w:rsidR="00FC7A10" w:rsidRPr="00006A19">
        <w:t>, veikiančio pagal bendrovės įstatus – antra šalis, sudarė šią sutartį.</w:t>
      </w:r>
    </w:p>
    <w:p w14:paraId="02A3ED77" w14:textId="77777777" w:rsidR="00FC7A10" w:rsidRPr="00006A19" w:rsidRDefault="00FC7A10" w:rsidP="00FC7A10"/>
    <w:p w14:paraId="65D9AE24" w14:textId="77777777" w:rsidR="00FC7A10" w:rsidRPr="00006A19" w:rsidRDefault="00FC7A10" w:rsidP="00FC7A10">
      <w:pPr>
        <w:jc w:val="center"/>
        <w:rPr>
          <w:b/>
        </w:rPr>
      </w:pPr>
      <w:r w:rsidRPr="00006A19">
        <w:rPr>
          <w:b/>
        </w:rPr>
        <w:t>1. BENDROJI DALIS</w:t>
      </w:r>
    </w:p>
    <w:p w14:paraId="6AFA98F5" w14:textId="77777777" w:rsidR="00FC7A10" w:rsidRPr="00006A19" w:rsidRDefault="00FC7A10" w:rsidP="00FC7A10">
      <w:pPr>
        <w:jc w:val="both"/>
      </w:pPr>
    </w:p>
    <w:p w14:paraId="2ACAE5D8" w14:textId="77777777" w:rsidR="00FC7A10" w:rsidRPr="00006A19" w:rsidRDefault="00FC7A10" w:rsidP="00FC7A10">
      <w:r w:rsidRPr="00006A19">
        <w:t xml:space="preserve">1.1. Šioje sutartyje vartojamos sąvokos atitinka </w:t>
      </w:r>
      <w:smartTag w:uri="schemas-tilde-lv/tildestengine" w:element="date">
        <w:smartTagPr>
          <w:attr w:name="Day" w:val="19"/>
          <w:attr w:name="Month" w:val="3"/>
          <w:attr w:name="Year" w:val="1996"/>
        </w:smartTagPr>
        <w:r w:rsidRPr="00006A19">
          <w:t>1996 m. kovo 19 d.</w:t>
        </w:r>
      </w:smartTag>
      <w:r w:rsidRPr="00006A19">
        <w:t xml:space="preserve"> Statybos įstatyme (Žin., 1996, Nr. 32 – 788; 2001, Nr. 101-3597) su vėlesniais papildymais ir pakeitimais vartojamas sąvokas.</w:t>
      </w:r>
    </w:p>
    <w:p w14:paraId="44E0463E" w14:textId="77777777" w:rsidR="00FC7A10" w:rsidRPr="00006A19" w:rsidRDefault="00FC7A10" w:rsidP="00FC7A10"/>
    <w:p w14:paraId="6AF389E5" w14:textId="77777777" w:rsidR="00FC7A10" w:rsidRPr="00006A19" w:rsidRDefault="00FC7A10" w:rsidP="00FC7A10">
      <w:pPr>
        <w:jc w:val="center"/>
        <w:rPr>
          <w:b/>
        </w:rPr>
      </w:pPr>
      <w:r w:rsidRPr="00006A19">
        <w:rPr>
          <w:b/>
        </w:rPr>
        <w:t>2. SUTARTIES OBJEKTAS</w:t>
      </w:r>
    </w:p>
    <w:p w14:paraId="1BFDFA13" w14:textId="77777777" w:rsidR="00FC7A10" w:rsidRPr="00006A19" w:rsidRDefault="00FC7A10" w:rsidP="00FC7A10">
      <w:pPr>
        <w:jc w:val="both"/>
        <w:rPr>
          <w:b/>
        </w:rPr>
      </w:pPr>
    </w:p>
    <w:p w14:paraId="796F6352" w14:textId="77777777" w:rsidR="00FC7A10" w:rsidRPr="00006A19" w:rsidRDefault="00FC7A10" w:rsidP="00FC7A10">
      <w:r w:rsidRPr="00006A19">
        <w:t xml:space="preserve">2.1. Sutarties objektas – </w:t>
      </w:r>
      <w:r w:rsidR="009D766F" w:rsidRPr="00006A19">
        <w:t>administracinio pastato Vilniaus r. Nemenčinės m., Bažnyčios g. 21 perdengimo stiprinimo darbai.</w:t>
      </w:r>
    </w:p>
    <w:p w14:paraId="41423860" w14:textId="77777777" w:rsidR="00FC7A10" w:rsidRPr="00006A19" w:rsidRDefault="00FC7A10" w:rsidP="00FC7A10">
      <w:r w:rsidRPr="00006A19">
        <w:t>2.2. Rangovas įsipareigoja savo rizika per nustatytą terminą atlikti statybos darbus ir perduoti šio darbo rezultatą Užsakovui, o Užsakovas įsipareigoja už jį sumokėti sutartyje nustatytą kainą.</w:t>
      </w:r>
    </w:p>
    <w:p w14:paraId="247990D2" w14:textId="77777777" w:rsidR="00FC7A10" w:rsidRPr="00006A19" w:rsidRDefault="00FC7A10" w:rsidP="00FC7A10">
      <w:pPr>
        <w:jc w:val="both"/>
      </w:pPr>
    </w:p>
    <w:p w14:paraId="66B588E0" w14:textId="77777777" w:rsidR="00FC7A10" w:rsidRPr="00006A19" w:rsidRDefault="00FC7A10" w:rsidP="00FC7A10">
      <w:pPr>
        <w:jc w:val="center"/>
        <w:rPr>
          <w:b/>
        </w:rPr>
      </w:pPr>
      <w:r w:rsidRPr="00006A19">
        <w:rPr>
          <w:b/>
        </w:rPr>
        <w:t>3. SUTARTIES OBJEKTO KAINA</w:t>
      </w:r>
    </w:p>
    <w:p w14:paraId="5D50E93E" w14:textId="77777777" w:rsidR="00FC7A10" w:rsidRPr="00006A19" w:rsidRDefault="00FC7A10" w:rsidP="00FC7A10">
      <w:pPr>
        <w:jc w:val="center"/>
        <w:rPr>
          <w:b/>
        </w:rPr>
      </w:pPr>
    </w:p>
    <w:p w14:paraId="0410D0A2" w14:textId="77777777" w:rsidR="00FC7A10" w:rsidRPr="00006A19" w:rsidRDefault="00FC7A10" w:rsidP="00FC7A10">
      <w:r w:rsidRPr="00006A19">
        <w:t xml:space="preserve">3.1. Pagal pridedamą statybos darbų sąmatą, kuri yra neatskiriama šios sutarties dalis, statybos darbų kaina yra </w:t>
      </w:r>
      <w:r w:rsidR="009D766F" w:rsidRPr="00006A19">
        <w:t>2458,00</w:t>
      </w:r>
      <w:r w:rsidRPr="00006A19">
        <w:t xml:space="preserve"> (</w:t>
      </w:r>
      <w:r w:rsidR="009D766F" w:rsidRPr="00006A19">
        <w:t>du tūkstančiai</w:t>
      </w:r>
      <w:r w:rsidRPr="00006A19">
        <w:t xml:space="preserve"> </w:t>
      </w:r>
      <w:r w:rsidR="009D766F" w:rsidRPr="00006A19">
        <w:t>keturi</w:t>
      </w:r>
      <w:r w:rsidRPr="00006A19">
        <w:t xml:space="preserve"> šimtai </w:t>
      </w:r>
      <w:r w:rsidR="009D766F" w:rsidRPr="00006A19">
        <w:t>penk</w:t>
      </w:r>
      <w:r w:rsidRPr="00006A19">
        <w:t xml:space="preserve">iasdešimt </w:t>
      </w:r>
      <w:r w:rsidR="009D766F" w:rsidRPr="00006A19">
        <w:t>aštuoni Eur</w:t>
      </w:r>
      <w:r w:rsidRPr="00006A19">
        <w:t xml:space="preserve"> </w:t>
      </w:r>
      <w:r w:rsidR="009D766F" w:rsidRPr="00006A19">
        <w:t>00</w:t>
      </w:r>
      <w:r w:rsidRPr="00006A19">
        <w:t xml:space="preserve"> ct ) </w:t>
      </w:r>
      <w:r w:rsidR="009D766F" w:rsidRPr="00006A19">
        <w:t>Eur</w:t>
      </w:r>
      <w:r w:rsidRPr="00006A19">
        <w:t xml:space="preserve">, įskaitant PVM. </w:t>
      </w:r>
    </w:p>
    <w:p w14:paraId="142099EA" w14:textId="77777777" w:rsidR="00FC7A10" w:rsidRPr="00006A19" w:rsidRDefault="00FC7A10" w:rsidP="00FC7A10">
      <w:pPr>
        <w:jc w:val="both"/>
      </w:pPr>
      <w:r w:rsidRPr="00006A19">
        <w:t>3.2. Sutarties kaina gali būti perskaičiuojama:</w:t>
      </w:r>
    </w:p>
    <w:p w14:paraId="41BD6F4A" w14:textId="77777777" w:rsidR="00FC7A10" w:rsidRPr="00006A19" w:rsidRDefault="00FC7A10" w:rsidP="00FC7A10">
      <w:pPr>
        <w:jc w:val="both"/>
      </w:pPr>
      <w:r w:rsidRPr="00006A19">
        <w:t xml:space="preserve">3.2.1. Kai dėl šalies įstatymų pakeitimų (įskaitant naujų įstatymų įsigaliojimą ir galiojančių įstatymų panaikinimą arba pakeitimus) pasikeičia pridėtinės vertės mokesčio (PVM) tarifas. </w:t>
      </w:r>
    </w:p>
    <w:p w14:paraId="1B633616" w14:textId="77777777" w:rsidR="00FC7A10" w:rsidRPr="00006A19" w:rsidRDefault="00FC7A10" w:rsidP="00FC7A10">
      <w:r w:rsidRPr="00006A19">
        <w:t xml:space="preserve">3.2.2.  Atsiradus nenumatytiems ir papildomiems darbams. Papildomų ir nenumatytų darbų kaina nustatoma darbų eigoje, fiksuojant Rangovo ir Užsakovo raštiškais susitarimais. </w:t>
      </w:r>
    </w:p>
    <w:p w14:paraId="481EB96A" w14:textId="77777777" w:rsidR="00FC7A10" w:rsidRPr="00006A19" w:rsidRDefault="00FC7A10" w:rsidP="00FC7A10"/>
    <w:p w14:paraId="5DBC0607" w14:textId="77777777" w:rsidR="00FC7A10" w:rsidRPr="00006A19" w:rsidRDefault="00FC7A10" w:rsidP="00FC7A10">
      <w:pPr>
        <w:jc w:val="center"/>
        <w:rPr>
          <w:b/>
        </w:rPr>
      </w:pPr>
      <w:r w:rsidRPr="00006A19">
        <w:rPr>
          <w:b/>
        </w:rPr>
        <w:t>4. SUTARTIES GALIOJIMAS, DARBŲ ATLIKIMO TERMINAI</w:t>
      </w:r>
    </w:p>
    <w:p w14:paraId="11401150" w14:textId="77777777" w:rsidR="00FC7A10" w:rsidRPr="00006A19" w:rsidRDefault="00FC7A10" w:rsidP="00FC7A10">
      <w:pPr>
        <w:rPr>
          <w:lang w:eastAsia="en-US"/>
        </w:rPr>
      </w:pPr>
    </w:p>
    <w:p w14:paraId="61E4EA93" w14:textId="77777777" w:rsidR="00FC7A10" w:rsidRPr="00006A19" w:rsidRDefault="00FC7A10" w:rsidP="00FC7A10">
      <w:pPr>
        <w:pStyle w:val="BodyText"/>
        <w:spacing w:after="0"/>
        <w:jc w:val="both"/>
        <w:rPr>
          <w:rFonts w:ascii="Times New Roman" w:hAnsi="Times New Roman" w:cs="Times New Roman"/>
          <w:i/>
          <w:szCs w:val="24"/>
        </w:rPr>
      </w:pPr>
      <w:r w:rsidRPr="00006A19">
        <w:rPr>
          <w:rFonts w:ascii="Times New Roman" w:hAnsi="Times New Roman" w:cs="Times New Roman"/>
          <w:szCs w:val="24"/>
        </w:rPr>
        <w:t>4.1. Ši Sutartis įsigalioja nuo jos pasirašymo dienos ir galioja, kol Sutarties galiojimas pasibaigia (visiškai įvykdomi įsipareigojimai).</w:t>
      </w:r>
    </w:p>
    <w:p w14:paraId="2607F24E" w14:textId="5459EE0F" w:rsidR="00FC7A10" w:rsidRPr="00006A19" w:rsidRDefault="009D766F" w:rsidP="009D766F">
      <w:pPr>
        <w:jc w:val="both"/>
      </w:pPr>
      <w:r w:rsidRPr="00006A19">
        <w:t xml:space="preserve">4.2. Darbai </w:t>
      </w:r>
      <w:r w:rsidR="00E6707A">
        <w:t>atliekami</w:t>
      </w:r>
      <w:r w:rsidRPr="00006A19">
        <w:t xml:space="preserve"> per 15 dienų po sutarties pasirašymo.</w:t>
      </w:r>
    </w:p>
    <w:p w14:paraId="19E75934" w14:textId="77777777" w:rsidR="00FC7A10" w:rsidRPr="00006A19" w:rsidRDefault="00FC7A10" w:rsidP="00FC7A10">
      <w:pPr>
        <w:jc w:val="both"/>
      </w:pPr>
      <w:r w:rsidRPr="00006A19">
        <w:t>4</w:t>
      </w:r>
      <w:r w:rsidR="009D766F" w:rsidRPr="00006A19">
        <w:t>.3</w:t>
      </w:r>
      <w:r w:rsidRPr="00006A19">
        <w:t xml:space="preserve">. Esant nenumatytoms aplinkybėms, nepriklausančioms nuo Šalių valios arba kaltės, </w:t>
      </w:r>
      <w:smartTag w:uri="schemas-tilde-lt/tildestengine" w:element="templates">
        <w:smartTagPr>
          <w:attr w:name="text" w:val="sutarties"/>
          <w:attr w:name="id" w:val="-1"/>
          <w:attr w:name="baseform" w:val="sutart|is"/>
        </w:smartTagPr>
        <w:r w:rsidRPr="00006A19">
          <w:t>Sutarties</w:t>
        </w:r>
      </w:smartTag>
      <w:r w:rsidRPr="00006A19">
        <w:t xml:space="preserve"> vykdymo terminas gali būti pratęsiamas.</w:t>
      </w:r>
    </w:p>
    <w:p w14:paraId="5B55E293" w14:textId="77777777" w:rsidR="00FC7A10" w:rsidRPr="00006A19" w:rsidRDefault="00FC7A10" w:rsidP="00FC7A10">
      <w:pPr>
        <w:jc w:val="both"/>
      </w:pPr>
    </w:p>
    <w:p w14:paraId="08E21492" w14:textId="77777777" w:rsidR="00FC7A10" w:rsidRPr="00006A19" w:rsidRDefault="00FC7A10" w:rsidP="00FC7A10">
      <w:pPr>
        <w:jc w:val="center"/>
        <w:rPr>
          <w:b/>
        </w:rPr>
      </w:pPr>
      <w:r w:rsidRPr="00006A19">
        <w:rPr>
          <w:b/>
        </w:rPr>
        <w:t>5. MOKĖJIMAS</w:t>
      </w:r>
    </w:p>
    <w:p w14:paraId="643BDF7B" w14:textId="77777777" w:rsidR="00FC7A10" w:rsidRPr="00006A19" w:rsidRDefault="00FC7A10" w:rsidP="00FC7A10">
      <w:pPr>
        <w:jc w:val="both"/>
      </w:pPr>
    </w:p>
    <w:p w14:paraId="67F96598" w14:textId="44D9A6B4" w:rsidR="00FC7A10" w:rsidRPr="00006A19" w:rsidRDefault="00FC7A10" w:rsidP="00FC7A10">
      <w:pPr>
        <w:jc w:val="both"/>
      </w:pPr>
      <w:r w:rsidRPr="00006A19">
        <w:t xml:space="preserve">5.1. Užsakovas su Rangovu atsiskaito už atliktus darbus remiantis atliktų darbų aktu ir pateiktą sąskaita-faktūrą per </w:t>
      </w:r>
      <w:r w:rsidR="00E6707A">
        <w:t>30</w:t>
      </w:r>
      <w:r w:rsidRPr="00006A19">
        <w:t xml:space="preserve"> d. </w:t>
      </w:r>
    </w:p>
    <w:p w14:paraId="65BB7858" w14:textId="77777777" w:rsidR="00FC7A10" w:rsidRPr="00006A19" w:rsidRDefault="00FC7A10" w:rsidP="00FC7A10">
      <w:pPr>
        <w:jc w:val="center"/>
        <w:rPr>
          <w:b/>
        </w:rPr>
      </w:pPr>
    </w:p>
    <w:p w14:paraId="6404B909" w14:textId="77777777" w:rsidR="00FC7A10" w:rsidRPr="00006A19" w:rsidRDefault="00FC7A10" w:rsidP="00FC7A10">
      <w:pPr>
        <w:jc w:val="center"/>
        <w:rPr>
          <w:b/>
        </w:rPr>
      </w:pPr>
      <w:r w:rsidRPr="00006A19">
        <w:rPr>
          <w:b/>
        </w:rPr>
        <w:t>6. UŽSAKOVO TEISĖS IR PAREIGOS</w:t>
      </w:r>
    </w:p>
    <w:p w14:paraId="243B6BC8" w14:textId="77777777" w:rsidR="00FC7A10" w:rsidRPr="00006A19" w:rsidRDefault="00FC7A10" w:rsidP="00FC7A10">
      <w:pPr>
        <w:jc w:val="both"/>
        <w:rPr>
          <w:b/>
        </w:rPr>
      </w:pPr>
    </w:p>
    <w:p w14:paraId="16A2A582" w14:textId="77777777" w:rsidR="00FC7A10" w:rsidRPr="00006A19" w:rsidRDefault="00FC7A10" w:rsidP="00FC7A10">
      <w:pPr>
        <w:pStyle w:val="BodyText2"/>
        <w:spacing w:after="0" w:line="240" w:lineRule="auto"/>
        <w:rPr>
          <w:rFonts w:ascii="Times New Roman" w:hAnsi="Times New Roman" w:cs="Times New Roman"/>
          <w:szCs w:val="24"/>
        </w:rPr>
      </w:pPr>
      <w:r w:rsidRPr="00006A19">
        <w:rPr>
          <w:rFonts w:ascii="Times New Roman" w:hAnsi="Times New Roman" w:cs="Times New Roman"/>
          <w:szCs w:val="24"/>
        </w:rPr>
        <w:t>6.1. Užsakovas įsipareigoja:</w:t>
      </w:r>
    </w:p>
    <w:p w14:paraId="78B43B7F" w14:textId="77777777" w:rsidR="00FC7A10" w:rsidRPr="00006A19" w:rsidRDefault="00FC7A10" w:rsidP="00FC7A10">
      <w:pPr>
        <w:jc w:val="both"/>
      </w:pPr>
      <w:r w:rsidRPr="00006A19">
        <w:t>6.1.1. Patikrinti faktiškai atliktus darbus, pagal pateiktą atliktų darbų priėmimo aktą ir prireikus raštiškai pareikšti pretenzijas trūkumams pašalinti ne vėliau kaip per 5 (penkias) dienas po atliktų darbų akto pateikimo. Jei per 5 (penkias) dienas Darbų perdavimo – priėmimo aktas nepasirašomas ir raštu Rangovui nepateikiamos priežastys, Darbai laikomi priimti.</w:t>
      </w:r>
    </w:p>
    <w:p w14:paraId="355B7E15" w14:textId="6CDD1337" w:rsidR="00FC7A10" w:rsidRDefault="00FC7A10" w:rsidP="00FC7A10">
      <w:pPr>
        <w:jc w:val="both"/>
      </w:pPr>
      <w:r w:rsidRPr="00006A19">
        <w:t xml:space="preserve">6.1.2. Atsiskaityti su Rangovu šios sutarties nustatyta tvarka. </w:t>
      </w:r>
    </w:p>
    <w:p w14:paraId="78371E49" w14:textId="77777777" w:rsidR="00E6707A" w:rsidRPr="00006A19" w:rsidRDefault="00E6707A" w:rsidP="00FC7A10">
      <w:pPr>
        <w:jc w:val="both"/>
      </w:pPr>
    </w:p>
    <w:p w14:paraId="436D9537" w14:textId="77777777" w:rsidR="00FC7A10" w:rsidRPr="00006A19" w:rsidRDefault="00FC7A10" w:rsidP="00FC7A10">
      <w:pPr>
        <w:jc w:val="both"/>
      </w:pPr>
    </w:p>
    <w:p w14:paraId="5E022470" w14:textId="77777777" w:rsidR="00FC7A10" w:rsidRPr="00006A19" w:rsidRDefault="00FC7A10" w:rsidP="00FC7A10">
      <w:pPr>
        <w:jc w:val="center"/>
        <w:rPr>
          <w:b/>
        </w:rPr>
      </w:pPr>
    </w:p>
    <w:p w14:paraId="133CC524" w14:textId="77777777" w:rsidR="009D766F" w:rsidRPr="00006A19" w:rsidRDefault="009D766F" w:rsidP="00FC7A10">
      <w:pPr>
        <w:jc w:val="center"/>
        <w:rPr>
          <w:b/>
        </w:rPr>
      </w:pPr>
    </w:p>
    <w:p w14:paraId="1D63B180" w14:textId="77777777" w:rsidR="00FC7A10" w:rsidRPr="00006A19" w:rsidRDefault="00FC7A10" w:rsidP="00FC7A10">
      <w:pPr>
        <w:jc w:val="center"/>
      </w:pPr>
      <w:r w:rsidRPr="00006A19">
        <w:rPr>
          <w:b/>
        </w:rPr>
        <w:lastRenderedPageBreak/>
        <w:t>7. RANGOVO TEISĖS IR PAREIGOS</w:t>
      </w:r>
    </w:p>
    <w:p w14:paraId="149D308D" w14:textId="77777777" w:rsidR="00FC7A10" w:rsidRPr="00006A19" w:rsidRDefault="00FC7A10" w:rsidP="00FC7A10">
      <w:pPr>
        <w:jc w:val="both"/>
      </w:pPr>
    </w:p>
    <w:p w14:paraId="6D5C5BC6" w14:textId="77777777" w:rsidR="00FC7A10" w:rsidRPr="00006A19" w:rsidRDefault="00FC7A10" w:rsidP="00FC7A10">
      <w:pPr>
        <w:jc w:val="both"/>
      </w:pPr>
      <w:r w:rsidRPr="00006A19">
        <w:t>7.1. Rangovas įsipareigoja:</w:t>
      </w:r>
    </w:p>
    <w:p w14:paraId="0B39B0DF" w14:textId="77777777" w:rsidR="00FC7A10" w:rsidRPr="00006A19" w:rsidRDefault="00FC7A10" w:rsidP="00FC7A10">
      <w:pPr>
        <w:jc w:val="both"/>
      </w:pPr>
      <w:smartTag w:uri="schemas-tilde-lv/tildestengine" w:element="date">
        <w:smartTagPr>
          <w:attr w:name="Year" w:val="2007"/>
          <w:attr w:name="Month" w:val="1"/>
          <w:attr w:name="Day" w:val="1"/>
        </w:smartTagPr>
        <w:r w:rsidRPr="00006A19">
          <w:t>7.1.1</w:t>
        </w:r>
      </w:smartTag>
      <w:r w:rsidRPr="00006A19">
        <w:t>. Nustatytu laiku pradėti, atlikti, užbaigti ir perduoti Užsakovui visus sutartyje nurodytus darbus;</w:t>
      </w:r>
    </w:p>
    <w:p w14:paraId="3F430AE4" w14:textId="77777777" w:rsidR="00FC7A10" w:rsidRPr="00006A19" w:rsidRDefault="00FC7A10" w:rsidP="00FC7A10">
      <w:pPr>
        <w:jc w:val="both"/>
      </w:pPr>
      <w:smartTag w:uri="schemas-tilde-lv/tildestengine" w:element="date">
        <w:smartTagPr>
          <w:attr w:name="Year" w:val="2007"/>
          <w:attr w:name="Month" w:val="1"/>
          <w:attr w:name="Day" w:val="2"/>
        </w:smartTagPr>
        <w:r w:rsidRPr="00006A19">
          <w:t>7.1.2</w:t>
        </w:r>
      </w:smartTag>
      <w:r w:rsidRPr="00006A19">
        <w:t xml:space="preserve">. Užtikrinti darbų atlikimą vadovaujantis pateikta technine dokumentacija, suderinta sąmata bei nenukrypstant nuo galiojančių statybos normų bei taisyklių. </w:t>
      </w:r>
    </w:p>
    <w:p w14:paraId="0A05A94B" w14:textId="77777777" w:rsidR="00FC7A10" w:rsidRPr="00006A19" w:rsidRDefault="00FC7A10" w:rsidP="00FC7A10">
      <w:pPr>
        <w:pStyle w:val="BodyText2"/>
        <w:spacing w:after="0" w:line="240" w:lineRule="auto"/>
        <w:rPr>
          <w:rFonts w:ascii="Times New Roman" w:hAnsi="Times New Roman" w:cs="Times New Roman"/>
          <w:szCs w:val="24"/>
        </w:rPr>
      </w:pPr>
      <w:smartTag w:uri="schemas-tilde-lv/tildestengine" w:element="date">
        <w:smartTagPr>
          <w:attr w:name="Year" w:val="2007"/>
          <w:attr w:name="Month" w:val="1"/>
          <w:attr w:name="Day" w:val="3"/>
        </w:smartTagPr>
        <w:r w:rsidRPr="00006A19">
          <w:rPr>
            <w:rFonts w:ascii="Times New Roman" w:hAnsi="Times New Roman" w:cs="Times New Roman"/>
            <w:szCs w:val="24"/>
          </w:rPr>
          <w:t>7.1.3</w:t>
        </w:r>
      </w:smartTag>
      <w:r w:rsidRPr="00006A19">
        <w:rPr>
          <w:rFonts w:ascii="Times New Roman" w:hAnsi="Times New Roman" w:cs="Times New Roman"/>
          <w:szCs w:val="24"/>
        </w:rPr>
        <w:t>. Aprūpinti statybą reikalingomis medžiagomis, įrenginiais ir įrankiais;</w:t>
      </w:r>
    </w:p>
    <w:p w14:paraId="163C5B45" w14:textId="2A77C729" w:rsidR="00FC7A10" w:rsidRPr="00006A19" w:rsidRDefault="00FC7A10" w:rsidP="00FC7A10">
      <w:pPr>
        <w:jc w:val="both"/>
      </w:pPr>
      <w:r w:rsidRPr="00006A19">
        <w:t xml:space="preserve">7.1.4. </w:t>
      </w:r>
      <w:r w:rsidR="00E6707A">
        <w:t>S</w:t>
      </w:r>
      <w:r w:rsidRPr="00006A19">
        <w:t>ustabdyti darbus tik galiojančiuose teisės aktuose nustatytais atvejais ir tvarka</w:t>
      </w:r>
      <w:r w:rsidR="00E6707A">
        <w:t>.</w:t>
      </w:r>
    </w:p>
    <w:p w14:paraId="24862250" w14:textId="77777777" w:rsidR="00FC7A10" w:rsidRPr="00006A19" w:rsidRDefault="00FC7A10" w:rsidP="00FC7A10">
      <w:pPr>
        <w:jc w:val="both"/>
      </w:pPr>
    </w:p>
    <w:p w14:paraId="48DF0C09" w14:textId="77777777" w:rsidR="00FC7A10" w:rsidRPr="00006A19" w:rsidRDefault="00FC7A10" w:rsidP="00FC7A10">
      <w:pPr>
        <w:jc w:val="center"/>
        <w:rPr>
          <w:b/>
        </w:rPr>
      </w:pPr>
      <w:r w:rsidRPr="00006A19">
        <w:rPr>
          <w:b/>
        </w:rPr>
        <w:t>8. ŠALIŲ TEISĖS IR PAREIGOS</w:t>
      </w:r>
    </w:p>
    <w:p w14:paraId="2FDD9F38" w14:textId="77777777" w:rsidR="00FC7A10" w:rsidRPr="00006A19" w:rsidRDefault="00FC7A10" w:rsidP="00FC7A10">
      <w:pPr>
        <w:jc w:val="center"/>
        <w:rPr>
          <w:b/>
        </w:rPr>
      </w:pPr>
    </w:p>
    <w:p w14:paraId="6431FB09" w14:textId="77777777" w:rsidR="00FC7A10" w:rsidRPr="00006A19" w:rsidRDefault="00FC7A10" w:rsidP="00FC7A10">
      <w:pPr>
        <w:pStyle w:val="BodyText2"/>
        <w:spacing w:after="0" w:line="240" w:lineRule="auto"/>
        <w:jc w:val="both"/>
        <w:rPr>
          <w:rFonts w:ascii="Times New Roman" w:hAnsi="Times New Roman" w:cs="Times New Roman"/>
          <w:szCs w:val="24"/>
        </w:rPr>
      </w:pPr>
      <w:r w:rsidRPr="00006A19">
        <w:rPr>
          <w:rFonts w:ascii="Times New Roman" w:hAnsi="Times New Roman" w:cs="Times New Roman"/>
          <w:szCs w:val="24"/>
        </w:rPr>
        <w:t xml:space="preserve">8.1. Šalys sutarties vykdymo metu privalo bendradarbiauti. Jeigu kyla kliūčių, trukdančių tinkamai įvykdyti sutartį, kiekviena šalis privalo imtis visų nuo jos priklausančių protingų priemonių toms kliūtims pašalinti. </w:t>
      </w:r>
    </w:p>
    <w:p w14:paraId="6C788459" w14:textId="77777777" w:rsidR="00FC7A10" w:rsidRPr="00006A19" w:rsidRDefault="00FC7A10" w:rsidP="00FC7A10">
      <w:pPr>
        <w:jc w:val="both"/>
      </w:pPr>
      <w:r w:rsidRPr="00006A19">
        <w:t>8.2. Užsakovas turi teisę pateikti būtinus nurodymus sutartyje numatytiems darbams atlikti, nurodymai pateikiami Rangovui ar jo paskirtam darbų vadovui tik raštiškai. Užsakovas atsako už savo duomenis, nurodymus arba tiekimus.</w:t>
      </w:r>
    </w:p>
    <w:p w14:paraId="3DC2D91D" w14:textId="01FBA000" w:rsidR="00FC7A10" w:rsidRPr="00006A19" w:rsidRDefault="00FC7A10" w:rsidP="00FC7A10">
      <w:pPr>
        <w:jc w:val="both"/>
      </w:pPr>
      <w:r w:rsidRPr="00006A19">
        <w:t>8.3. Šalis, negalinti vykdyti sutarties, privalo nedelsiant pranešti kitai šaliai..</w:t>
      </w:r>
    </w:p>
    <w:p w14:paraId="77100EB7" w14:textId="77777777" w:rsidR="00FC7A10" w:rsidRPr="00006A19" w:rsidRDefault="00FC7A10" w:rsidP="00FC7A10">
      <w:pPr>
        <w:jc w:val="both"/>
      </w:pPr>
    </w:p>
    <w:p w14:paraId="3E1172E0" w14:textId="564E95AC" w:rsidR="00FC7A10" w:rsidRPr="00006A19" w:rsidRDefault="00E6707A" w:rsidP="00FC7A10">
      <w:pPr>
        <w:jc w:val="center"/>
        <w:rPr>
          <w:b/>
        </w:rPr>
      </w:pPr>
      <w:r>
        <w:rPr>
          <w:b/>
        </w:rPr>
        <w:t>9</w:t>
      </w:r>
      <w:r w:rsidR="00FC7A10" w:rsidRPr="00006A19">
        <w:rPr>
          <w:b/>
        </w:rPr>
        <w:t>. ATSAKOMYBĖ</w:t>
      </w:r>
    </w:p>
    <w:p w14:paraId="3E70C089" w14:textId="77777777" w:rsidR="00FC7A10" w:rsidRPr="00006A19" w:rsidRDefault="00FC7A10" w:rsidP="00FC7A10">
      <w:pPr>
        <w:jc w:val="both"/>
      </w:pPr>
    </w:p>
    <w:p w14:paraId="0697145A" w14:textId="77777777" w:rsidR="00FC7A10" w:rsidRPr="00006A19" w:rsidRDefault="00FC7A10" w:rsidP="00FC7A10">
      <w:pPr>
        <w:jc w:val="both"/>
      </w:pPr>
      <w:r w:rsidRPr="00006A19">
        <w:t>10.1. Rangovas neatlikęs sutartyje nustatytais terminais atitinkamų darbų, privalo sumokėti Užsakovui jo reikalavimu 0.2 proc. nuo neatliktų darbų kainos dydžio delspinigius už kiekvieną uždelstą dieną.</w:t>
      </w:r>
    </w:p>
    <w:p w14:paraId="6CF4663B" w14:textId="77777777" w:rsidR="00FC7A10" w:rsidRPr="00006A19" w:rsidRDefault="00FC7A10" w:rsidP="00FC7A10">
      <w:pPr>
        <w:jc w:val="both"/>
      </w:pPr>
      <w:r w:rsidRPr="00006A19">
        <w:t>10.2. Užsakovas, uždelsęs sumokėti Rangovui numatytą kainą Rangovo reikalavimu moka 0.2 proc. nesumokėtos sumos dydžio delspinigius už kiekvieną uždelstą dieną.</w:t>
      </w:r>
    </w:p>
    <w:p w14:paraId="7702E5B5" w14:textId="77777777" w:rsidR="00FC7A10" w:rsidRPr="00006A19" w:rsidRDefault="00FC7A10" w:rsidP="00FC7A10">
      <w:pPr>
        <w:jc w:val="both"/>
      </w:pPr>
    </w:p>
    <w:p w14:paraId="45334FC2" w14:textId="26DD5299" w:rsidR="00FC7A10" w:rsidRPr="00006A19" w:rsidRDefault="00FC7A10" w:rsidP="00FC7A10">
      <w:pPr>
        <w:jc w:val="center"/>
        <w:rPr>
          <w:b/>
        </w:rPr>
      </w:pPr>
      <w:r w:rsidRPr="00006A19">
        <w:rPr>
          <w:b/>
        </w:rPr>
        <w:t>1</w:t>
      </w:r>
      <w:r w:rsidR="00E6707A">
        <w:rPr>
          <w:b/>
        </w:rPr>
        <w:t>0</w:t>
      </w:r>
      <w:r w:rsidRPr="00006A19">
        <w:rPr>
          <w:b/>
        </w:rPr>
        <w:t>. PRANEŠIMAI</w:t>
      </w:r>
    </w:p>
    <w:p w14:paraId="5C879AD2" w14:textId="77777777" w:rsidR="00FC7A10" w:rsidRPr="00006A19" w:rsidRDefault="00FC7A10" w:rsidP="00FC7A10">
      <w:pPr>
        <w:jc w:val="center"/>
        <w:rPr>
          <w:b/>
        </w:rPr>
      </w:pPr>
    </w:p>
    <w:p w14:paraId="594B3FDB" w14:textId="77777777" w:rsidR="00FC7A10" w:rsidRPr="00006A19" w:rsidRDefault="00FC7A10" w:rsidP="00FC7A10">
      <w:pPr>
        <w:jc w:val="both"/>
      </w:pPr>
      <w:r w:rsidRPr="00006A19">
        <w:t>11.1. Visi Sutartyje numatyti ar Sutarties vykdymu susiję arba su reikalavimų, kylančių iš Sutarties, gynimu civilinio proceso tvarka susiję pranešimai ir ataskaitos turi būti raštiški, siunčiami elektroniniu paštu, perduodami telefaksu arba siunčiami registruotu paštu Sutartyje nurodytais Šalių adresais. Kiekviena Šalis turi teisę pasirinkti jai priimtiniausią pranešimo išsiuntimo būdą;</w:t>
      </w:r>
    </w:p>
    <w:p w14:paraId="36DD9F08" w14:textId="77777777" w:rsidR="00FC7A10" w:rsidRPr="00006A19" w:rsidRDefault="00FC7A10" w:rsidP="00FC7A10">
      <w:pPr>
        <w:jc w:val="both"/>
      </w:pPr>
      <w:r w:rsidRPr="00006A19">
        <w:t>11.2. Jei pranešimas siunčiamas elektroniniu paštu ar perduodamas telefaksu, laikoma, kad jį Šalis gavo tą pačią dieną, jei jis buvo gautas darbo valandomis, arba kitą darbo diena, jei jis buvo gautas ne darbo valandomis. Jei pranešimas siunčiamas registruotu laišku, laikoma, kad jį adresatas gavo praėjus 5 (penkioms) kalendorinėms dienoms nuo išsiuntimo;</w:t>
      </w:r>
    </w:p>
    <w:p w14:paraId="6F2AD403" w14:textId="77777777" w:rsidR="00FC7A10" w:rsidRPr="00006A19" w:rsidRDefault="00FC7A10" w:rsidP="00FC7A10">
      <w:pPr>
        <w:jc w:val="both"/>
      </w:pPr>
      <w:r w:rsidRPr="00006A19">
        <w:t>11.3. Šalys privalo raštu informuoti viena kitą ne vėliau kaip kitą darbo dieną apie pasikeitusius savo rekvizitus ir kontaktinius asmenis. Šalis neįvykdžiusi šio įsipareigojimo, negali reikšti pretenzijų, kad ji negavo pranešimų, kad kita Šalis pažeidė Sutartį ir pan., jei kita Šalis atliko veiksmus pagal paskutinius jai žinomus kitos Šalies adresą ar rekvizitus.</w:t>
      </w:r>
    </w:p>
    <w:p w14:paraId="59147CB0" w14:textId="77777777" w:rsidR="00FC7A10" w:rsidRPr="00006A19" w:rsidRDefault="00FC7A10" w:rsidP="00FC7A10">
      <w:pPr>
        <w:jc w:val="center"/>
      </w:pPr>
    </w:p>
    <w:p w14:paraId="020040AF" w14:textId="77777777" w:rsidR="00FC7A10" w:rsidRPr="00006A19" w:rsidRDefault="00FC7A10" w:rsidP="00FC7A10">
      <w:pPr>
        <w:jc w:val="both"/>
      </w:pPr>
    </w:p>
    <w:p w14:paraId="5EBE3DC2" w14:textId="77777777" w:rsidR="00FC7A10" w:rsidRPr="00006A19" w:rsidRDefault="00FC7A10" w:rsidP="00FC7A10">
      <w:pPr>
        <w:jc w:val="center"/>
        <w:rPr>
          <w:b/>
        </w:rPr>
      </w:pPr>
      <w:r w:rsidRPr="00006A19">
        <w:rPr>
          <w:b/>
        </w:rPr>
        <w:t>11. GINČŲ SPRENDIMAS</w:t>
      </w:r>
    </w:p>
    <w:p w14:paraId="4354208F" w14:textId="77777777" w:rsidR="00FC7A10" w:rsidRPr="00006A19" w:rsidRDefault="00FC7A10" w:rsidP="00FC7A10">
      <w:pPr>
        <w:jc w:val="both"/>
      </w:pPr>
    </w:p>
    <w:p w14:paraId="0D71D9B5" w14:textId="77777777" w:rsidR="00FC7A10" w:rsidRPr="00006A19" w:rsidRDefault="00FC7A10" w:rsidP="00FC7A10">
      <w:pPr>
        <w:jc w:val="both"/>
      </w:pPr>
      <w:r w:rsidRPr="00006A19">
        <w:t>11.1. Kilusius ginčus dėl sutarties vykdymo šalys turi spręsti tarpusavio derybose, konsultacijose arba tarpininkaujant tretiesiems asmenims - ekspertams. Jeigu taip išspręsti ginčo per vieną mėnesį nepavyksta, ginčas sprendžiamas teisme įstatymų nustatyta tvarka.</w:t>
      </w:r>
    </w:p>
    <w:p w14:paraId="63B99A5E" w14:textId="77777777" w:rsidR="00FC7A10" w:rsidRPr="00006A19" w:rsidRDefault="00FC7A10" w:rsidP="00FC7A10">
      <w:pPr>
        <w:jc w:val="both"/>
      </w:pPr>
    </w:p>
    <w:p w14:paraId="6263E907" w14:textId="77777777" w:rsidR="00FC7A10" w:rsidRPr="00006A19" w:rsidRDefault="00FC7A10" w:rsidP="00FC7A10">
      <w:pPr>
        <w:jc w:val="center"/>
        <w:rPr>
          <w:b/>
        </w:rPr>
      </w:pPr>
      <w:r w:rsidRPr="00006A19">
        <w:rPr>
          <w:b/>
        </w:rPr>
        <w:t>12. FORCE MAJEURE</w:t>
      </w:r>
    </w:p>
    <w:p w14:paraId="2DEFAC6D" w14:textId="77777777" w:rsidR="00FC7A10" w:rsidRPr="00006A19" w:rsidRDefault="00FC7A10" w:rsidP="00FC7A10">
      <w:pPr>
        <w:jc w:val="both"/>
        <w:rPr>
          <w:b/>
        </w:rPr>
      </w:pPr>
    </w:p>
    <w:p w14:paraId="5EB6A73D" w14:textId="13B66D9C" w:rsidR="00FC7A10" w:rsidRDefault="00FC7A10" w:rsidP="00FC7A10">
      <w:pPr>
        <w:jc w:val="both"/>
      </w:pPr>
      <w:r w:rsidRPr="00006A19">
        <w:t>12.1. Jeigu sutarties sąlygas kuri nors šalis pažeidžia dėl nenugalimos jėgos (force majeure) aplinkybių, šalys atleidžiamos nuo atsakomybės už šių sąlygų nevykdymą pagal Atleidimo nuo atsakomybės, esant nenugalimos jėgos (force majeure) aplinkybėms, taisykles, patvirtintas Lietuvos Respublikos Vyriausybės 1996 m. liepos mėn. 15 d. nutarimu Nr. 840 “Dėl atleidimo nuo atsakomybės, esant nenugalimos jėgos (force majeure) aplinkybėms, taisyklių patvirtinimo”.</w:t>
      </w:r>
    </w:p>
    <w:p w14:paraId="5897ABB9" w14:textId="77777777" w:rsidR="00E6707A" w:rsidRPr="00006A19" w:rsidRDefault="00E6707A" w:rsidP="00FC7A10">
      <w:pPr>
        <w:jc w:val="both"/>
        <w:rPr>
          <w:b/>
        </w:rPr>
      </w:pPr>
    </w:p>
    <w:p w14:paraId="203AC09B" w14:textId="77777777" w:rsidR="00FC7A10" w:rsidRPr="00006A19" w:rsidRDefault="00FC7A10" w:rsidP="00FC7A10">
      <w:pPr>
        <w:jc w:val="both"/>
      </w:pPr>
    </w:p>
    <w:p w14:paraId="08FBADF0" w14:textId="77777777" w:rsidR="00FC7A10" w:rsidRPr="00006A19" w:rsidRDefault="00FC7A10" w:rsidP="00FC7A10">
      <w:pPr>
        <w:jc w:val="center"/>
        <w:rPr>
          <w:b/>
        </w:rPr>
      </w:pPr>
      <w:r w:rsidRPr="00006A19">
        <w:rPr>
          <w:b/>
        </w:rPr>
        <w:lastRenderedPageBreak/>
        <w:t>13. KITOS SĄLYGOS</w:t>
      </w:r>
    </w:p>
    <w:p w14:paraId="3A4C896F" w14:textId="77777777" w:rsidR="00FC7A10" w:rsidRPr="00006A19" w:rsidRDefault="00FC7A10" w:rsidP="00FC7A10">
      <w:pPr>
        <w:jc w:val="both"/>
      </w:pPr>
    </w:p>
    <w:p w14:paraId="25413879" w14:textId="77777777" w:rsidR="00FC7A10" w:rsidRPr="00006A19" w:rsidRDefault="00FC7A10" w:rsidP="00FC7A10">
      <w:pPr>
        <w:pStyle w:val="Header"/>
        <w:tabs>
          <w:tab w:val="left" w:pos="720"/>
        </w:tabs>
        <w:rPr>
          <w:rFonts w:ascii="Times New Roman" w:hAnsi="Times New Roman" w:cs="Times New Roman"/>
        </w:rPr>
      </w:pPr>
      <w:r w:rsidRPr="00006A19">
        <w:rPr>
          <w:rFonts w:ascii="Times New Roman" w:hAnsi="Times New Roman" w:cs="Times New Roman"/>
        </w:rPr>
        <w:t>13.1. Šalys įsipareigoja neteikti tretiesiems asmenims jokios informacijos apie šios sutarties sąlygas.</w:t>
      </w:r>
    </w:p>
    <w:p w14:paraId="522048EE" w14:textId="77777777" w:rsidR="00FC7A10" w:rsidRPr="00006A19" w:rsidRDefault="00FC7A10" w:rsidP="00FC7A10">
      <w:pPr>
        <w:pStyle w:val="Header"/>
        <w:tabs>
          <w:tab w:val="left" w:pos="720"/>
        </w:tabs>
        <w:rPr>
          <w:rFonts w:ascii="Times New Roman" w:hAnsi="Times New Roman" w:cs="Times New Roman"/>
        </w:rPr>
      </w:pPr>
      <w:r w:rsidRPr="00006A19">
        <w:rPr>
          <w:rFonts w:ascii="Times New Roman" w:hAnsi="Times New Roman" w:cs="Times New Roman"/>
        </w:rPr>
        <w:t>13.2. Ši sutartis sudaryta dviem  egzemplioriais  lietuvių  kalba po vieną kiekvienai šaliai. Kiekvienas jų turi vienodą juridinę galią.</w:t>
      </w:r>
    </w:p>
    <w:p w14:paraId="3B9ABD89" w14:textId="77777777" w:rsidR="00FC7A10" w:rsidRPr="00006A19" w:rsidRDefault="00FC7A10" w:rsidP="00FC7A10">
      <w:pPr>
        <w:jc w:val="both"/>
      </w:pPr>
      <w:r w:rsidRPr="00006A19">
        <w:t>13.3. Ši sutartis turi priedą:</w:t>
      </w:r>
    </w:p>
    <w:p w14:paraId="3A65F9E6" w14:textId="77777777" w:rsidR="00FC7A10" w:rsidRPr="00006A19" w:rsidRDefault="009D766F" w:rsidP="00FC7A10">
      <w:pPr>
        <w:ind w:left="1296" w:firstLine="1296"/>
        <w:jc w:val="both"/>
      </w:pPr>
      <w:r w:rsidRPr="00006A19">
        <w:t>- lokalinės sąmata – 1 lapą</w:t>
      </w:r>
      <w:r w:rsidR="00FC7A10" w:rsidRPr="00006A19">
        <w:t>.</w:t>
      </w:r>
    </w:p>
    <w:p w14:paraId="7530D12E" w14:textId="77777777" w:rsidR="00FC7A10" w:rsidRPr="00006A19" w:rsidRDefault="00FC7A10" w:rsidP="00FC7A10">
      <w:pPr>
        <w:ind w:left="1296" w:firstLine="1296"/>
        <w:jc w:val="both"/>
      </w:pPr>
      <w:r w:rsidRPr="00006A19">
        <w:tab/>
      </w:r>
      <w:r w:rsidRPr="00006A19">
        <w:tab/>
      </w:r>
    </w:p>
    <w:p w14:paraId="6CD5CFBD" w14:textId="77777777" w:rsidR="00FC7A10" w:rsidRPr="00006A19" w:rsidRDefault="00FC7A10" w:rsidP="00FC7A10">
      <w:pPr>
        <w:jc w:val="both"/>
      </w:pPr>
    </w:p>
    <w:p w14:paraId="618F7394" w14:textId="77777777" w:rsidR="00FC7A10" w:rsidRPr="00006A19" w:rsidRDefault="00FC7A10" w:rsidP="00FC7A10">
      <w:pPr>
        <w:jc w:val="center"/>
        <w:rPr>
          <w:b/>
        </w:rPr>
      </w:pPr>
      <w:r w:rsidRPr="00006A19">
        <w:rPr>
          <w:b/>
        </w:rPr>
        <w:t>14. ŠALIŲ ADRESAI IR REKVIZITAI</w:t>
      </w:r>
    </w:p>
    <w:p w14:paraId="5751E096" w14:textId="77777777" w:rsidR="00FC7A10" w:rsidRPr="00006A19" w:rsidRDefault="00FC7A10" w:rsidP="00FC7A10">
      <w:pPr>
        <w:jc w:val="both"/>
      </w:pPr>
    </w:p>
    <w:p w14:paraId="5CC9BDEB" w14:textId="77777777" w:rsidR="008507B0" w:rsidRPr="00006A19" w:rsidRDefault="008507B0"/>
    <w:sectPr w:rsidR="008507B0" w:rsidRPr="00006A19" w:rsidSect="000F0CE1">
      <w:pgSz w:w="11906" w:h="16838"/>
      <w:pgMar w:top="540" w:right="386" w:bottom="3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0"/>
    <w:rsid w:val="00006A19"/>
    <w:rsid w:val="00096C06"/>
    <w:rsid w:val="00123C55"/>
    <w:rsid w:val="0061629D"/>
    <w:rsid w:val="006273D6"/>
    <w:rsid w:val="008507B0"/>
    <w:rsid w:val="009D766F"/>
    <w:rsid w:val="00A962A8"/>
    <w:rsid w:val="00E6707A"/>
    <w:rsid w:val="00FA2923"/>
    <w:rsid w:val="00FC7A10"/>
    <w:rsid w:val="00FF3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date"/>
  <w:smartTagType w:namespaceuri="urn:schemas-tilde-lv/tildestengine" w:name="firmas"/>
  <w:shapeDefaults>
    <o:shapedefaults v:ext="edit" spidmax="1026"/>
    <o:shapelayout v:ext="edit">
      <o:idmap v:ext="edit" data="1"/>
    </o:shapelayout>
  </w:shapeDefaults>
  <w:decimalSymbol w:val=","/>
  <w:listSeparator w:val=","/>
  <w14:docId w14:val="6C869535"/>
  <w15:docId w15:val="{088A4372-41B3-4AAF-9840-02645912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A1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locked/>
    <w:rsid w:val="00FC7A10"/>
    <w:rPr>
      <w:sz w:val="24"/>
      <w:lang w:val="lt-LT"/>
    </w:rPr>
  </w:style>
  <w:style w:type="paragraph" w:styleId="Header">
    <w:name w:val="header"/>
    <w:basedOn w:val="Normal"/>
    <w:link w:val="HeaderChar"/>
    <w:rsid w:val="00FC7A10"/>
    <w:pPr>
      <w:tabs>
        <w:tab w:val="center" w:pos="4153"/>
        <w:tab w:val="right" w:pos="8306"/>
      </w:tabs>
    </w:pPr>
    <w:rPr>
      <w:rFonts w:asciiTheme="minorHAnsi" w:eastAsiaTheme="minorHAnsi" w:hAnsiTheme="minorHAnsi" w:cstheme="minorBidi"/>
      <w:szCs w:val="22"/>
      <w:lang w:eastAsia="en-US"/>
    </w:rPr>
  </w:style>
  <w:style w:type="character" w:customStyle="1" w:styleId="HeaderChar1">
    <w:name w:val="Header Char1"/>
    <w:basedOn w:val="DefaultParagraphFont"/>
    <w:uiPriority w:val="99"/>
    <w:semiHidden/>
    <w:rsid w:val="00FC7A10"/>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locked/>
    <w:rsid w:val="00FC7A10"/>
    <w:rPr>
      <w:sz w:val="24"/>
      <w:lang w:val="lt-LT"/>
    </w:rPr>
  </w:style>
  <w:style w:type="paragraph" w:styleId="BodyText">
    <w:name w:val="Body Text"/>
    <w:basedOn w:val="Normal"/>
    <w:link w:val="BodyTextChar"/>
    <w:rsid w:val="00FC7A10"/>
    <w:pPr>
      <w:spacing w:after="120"/>
    </w:pPr>
    <w:rPr>
      <w:rFonts w:asciiTheme="minorHAnsi" w:eastAsiaTheme="minorHAnsi" w:hAnsiTheme="minorHAnsi" w:cstheme="minorBidi"/>
      <w:szCs w:val="22"/>
      <w:lang w:eastAsia="en-US"/>
    </w:rPr>
  </w:style>
  <w:style w:type="character" w:customStyle="1" w:styleId="BodyTextChar1">
    <w:name w:val="Body Text Char1"/>
    <w:basedOn w:val="DefaultParagraphFont"/>
    <w:uiPriority w:val="99"/>
    <w:semiHidden/>
    <w:rsid w:val="00FC7A10"/>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locked/>
    <w:rsid w:val="00FC7A10"/>
    <w:rPr>
      <w:sz w:val="24"/>
      <w:lang w:val="lt-LT"/>
    </w:rPr>
  </w:style>
  <w:style w:type="paragraph" w:styleId="BodyText2">
    <w:name w:val="Body Text 2"/>
    <w:basedOn w:val="Normal"/>
    <w:link w:val="BodyText2Char"/>
    <w:rsid w:val="00FC7A10"/>
    <w:pPr>
      <w:spacing w:after="120" w:line="480" w:lineRule="auto"/>
    </w:pPr>
    <w:rPr>
      <w:rFonts w:asciiTheme="minorHAnsi" w:eastAsiaTheme="minorHAnsi" w:hAnsiTheme="minorHAnsi" w:cstheme="minorBidi"/>
      <w:szCs w:val="22"/>
      <w:lang w:eastAsia="en-US"/>
    </w:rPr>
  </w:style>
  <w:style w:type="character" w:customStyle="1" w:styleId="BodyText2Char1">
    <w:name w:val="Body Text 2 Char1"/>
    <w:basedOn w:val="DefaultParagraphFont"/>
    <w:uiPriority w:val="99"/>
    <w:semiHidden/>
    <w:rsid w:val="00FC7A10"/>
    <w:rPr>
      <w:rFonts w:ascii="Times New Roman" w:eastAsia="Times New Roman" w:hAnsi="Times New Roman" w:cs="Times New Roman"/>
      <w:sz w:val="24"/>
      <w:szCs w:val="24"/>
      <w:lang w:val="lt-LT" w:eastAsia="lt-LT"/>
    </w:rPr>
  </w:style>
  <w:style w:type="character" w:styleId="Hyperlink">
    <w:name w:val="Hyperlink"/>
    <w:basedOn w:val="DefaultParagraphFont"/>
    <w:rsid w:val="00FC7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959</Words>
  <Characters>5469</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Miroslav Prokopovič</cp:lastModifiedBy>
  <cp:revision>4</cp:revision>
  <dcterms:created xsi:type="dcterms:W3CDTF">2022-03-01T08:19:00Z</dcterms:created>
  <dcterms:modified xsi:type="dcterms:W3CDTF">2022-03-30T19:31:00Z</dcterms:modified>
</cp:coreProperties>
</file>