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7DD70" w14:textId="77777777" w:rsidR="002D12D8" w:rsidRDefault="002D12D8" w:rsidP="002D12D8">
      <w:pPr>
        <w:spacing w:line="240" w:lineRule="auto"/>
        <w:ind w:left="10206"/>
        <w:jc w:val="both"/>
        <w:rPr>
          <w:rFonts w:ascii="Arial" w:eastAsia="Times New Roman" w:hAnsi="Arial" w:cs="Arial"/>
          <w:bCs/>
        </w:rPr>
      </w:pPr>
      <w:r w:rsidRPr="002D12D8">
        <w:rPr>
          <w:rFonts w:ascii="Arial" w:eastAsiaTheme="minorHAnsi" w:hAnsi="Arial" w:cs="Arial"/>
          <w:bCs/>
        </w:rPr>
        <w:t xml:space="preserve">Paslaugų viešojo pirkimo–pardavimo sutarties </w:t>
      </w:r>
      <w:r w:rsidRPr="002D12D8">
        <w:rPr>
          <w:rFonts w:ascii="Arial" w:eastAsia="Times New Roman" w:hAnsi="Arial" w:cs="Arial"/>
          <w:bCs/>
        </w:rPr>
        <w:t>specialiųjų sąlygų</w:t>
      </w:r>
    </w:p>
    <w:p w14:paraId="5B33F7E6" w14:textId="36239C10" w:rsidR="002D12D8" w:rsidRPr="002D12D8" w:rsidRDefault="002D12D8" w:rsidP="002D12D8">
      <w:pPr>
        <w:spacing w:line="240" w:lineRule="auto"/>
        <w:ind w:left="10206"/>
        <w:jc w:val="both"/>
        <w:rPr>
          <w:rFonts w:ascii="Arial" w:eastAsiaTheme="minorHAnsi" w:hAnsi="Arial" w:cs="Arial"/>
          <w:bCs/>
        </w:rPr>
      </w:pPr>
      <w:r>
        <w:rPr>
          <w:rFonts w:ascii="Arial" w:eastAsia="Times New Roman" w:hAnsi="Arial" w:cs="Arial"/>
          <w:bCs/>
        </w:rPr>
        <w:t>3 priedas</w:t>
      </w:r>
    </w:p>
    <w:p w14:paraId="5F6562CB" w14:textId="77777777" w:rsidR="002D12D8" w:rsidRDefault="002D12D8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C849AD" w14:textId="0F26D27B" w:rsidR="00BD0219" w:rsidRPr="00276B8C" w:rsidRDefault="00387033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6B8C">
        <w:rPr>
          <w:rFonts w:ascii="Arial" w:hAnsi="Arial" w:cs="Arial"/>
          <w:b/>
          <w:bCs/>
          <w:sz w:val="24"/>
          <w:szCs w:val="24"/>
        </w:rPr>
        <w:t>GAMTOTVARKOS</w:t>
      </w:r>
      <w:r w:rsidR="00260B6C" w:rsidRPr="00276B8C">
        <w:rPr>
          <w:rFonts w:ascii="Arial" w:hAnsi="Arial" w:cs="Arial"/>
          <w:b/>
          <w:bCs/>
          <w:sz w:val="24"/>
          <w:szCs w:val="24"/>
        </w:rPr>
        <w:t xml:space="preserve"> </w:t>
      </w:r>
      <w:r w:rsidR="00BD0219" w:rsidRPr="00276B8C">
        <w:rPr>
          <w:rFonts w:ascii="Arial" w:hAnsi="Arial" w:cs="Arial"/>
          <w:b/>
          <w:bCs/>
          <w:sz w:val="24"/>
          <w:szCs w:val="24"/>
        </w:rPr>
        <w:t xml:space="preserve">PASLAUGŲ </w:t>
      </w:r>
      <w:r w:rsidR="004A2E8E">
        <w:rPr>
          <w:rFonts w:ascii="Arial" w:hAnsi="Arial" w:cs="Arial"/>
          <w:b/>
          <w:bCs/>
          <w:sz w:val="24"/>
          <w:szCs w:val="24"/>
        </w:rPr>
        <w:t>UŽSAKYMO</w:t>
      </w:r>
    </w:p>
    <w:p w14:paraId="110CD51F" w14:textId="79AFF2E7" w:rsidR="003E35D6" w:rsidRPr="00276B8C" w:rsidRDefault="00615B59" w:rsidP="003E3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6B8C">
        <w:rPr>
          <w:rFonts w:ascii="Arial" w:hAnsi="Arial" w:cs="Arial"/>
          <w:b/>
          <w:bCs/>
          <w:sz w:val="24"/>
          <w:szCs w:val="24"/>
        </w:rPr>
        <w:t>UŽDUOTIS</w:t>
      </w:r>
    </w:p>
    <w:p w14:paraId="21E7BA13" w14:textId="5E0CB7F5" w:rsidR="003E35D6" w:rsidRPr="00276B8C" w:rsidRDefault="000C7B46" w:rsidP="003E35D6">
      <w:pPr>
        <w:jc w:val="center"/>
        <w:rPr>
          <w:rFonts w:ascii="Arial" w:hAnsi="Arial" w:cs="Arial"/>
          <w:sz w:val="24"/>
          <w:szCs w:val="24"/>
        </w:rPr>
      </w:pPr>
      <w:bookmarkStart w:id="0" w:name="_Hlk24373699"/>
      <w:r>
        <w:rPr>
          <w:rFonts w:ascii="Arial" w:hAnsi="Arial" w:cs="Arial"/>
          <w:sz w:val="24"/>
          <w:szCs w:val="24"/>
        </w:rPr>
        <w:t>2024  m. rugpjūčio mėn.</w:t>
      </w:r>
    </w:p>
    <w:sdt>
      <w:sdtPr>
        <w:rPr>
          <w:rFonts w:ascii="Arial" w:hAnsi="Arial" w:cs="Arial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0C4ACB4E" w:rsidR="003E35D6" w:rsidRPr="00276B8C" w:rsidRDefault="000C7B46" w:rsidP="003E35D6">
          <w:pPr>
            <w:pStyle w:val="Tekstas"/>
            <w:ind w:firstLine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Mickūnai</w:t>
          </w:r>
        </w:p>
      </w:sdtContent>
    </w:sdt>
    <w:bookmarkEnd w:id="0"/>
    <w:p w14:paraId="14FA02BD" w14:textId="77777777" w:rsidR="003E35D6" w:rsidRPr="00276B8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18583F43" w14:textId="77777777" w:rsidR="003E35D6" w:rsidRPr="00276B8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6F603130" w14:textId="4E2A69A4" w:rsidR="005F0D5B" w:rsidRPr="00276B8C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 w:rsidRPr="00276B8C">
        <w:rPr>
          <w:rFonts w:ascii="Arial" w:eastAsiaTheme="majorEastAsia" w:hAnsi="Arial" w:cs="Arial"/>
          <w:sz w:val="24"/>
          <w:szCs w:val="24"/>
        </w:rPr>
        <w:t>VĮ Valstybinių miškų urėdij</w:t>
      </w:r>
      <w:r w:rsidR="00854691" w:rsidRPr="00276B8C">
        <w:rPr>
          <w:rFonts w:ascii="Arial" w:eastAsiaTheme="majorEastAsia" w:hAnsi="Arial" w:cs="Arial"/>
          <w:sz w:val="24"/>
          <w:szCs w:val="24"/>
        </w:rPr>
        <w:t xml:space="preserve">os, atstovaujamos </w:t>
      </w:r>
      <w:r w:rsidRPr="00276B8C">
        <w:rPr>
          <w:rFonts w:ascii="Arial" w:eastAsiaTheme="majorEastAsia" w:hAnsi="Arial" w:cs="Arial"/>
          <w:sz w:val="24"/>
          <w:szCs w:val="24"/>
        </w:rPr>
        <w:t xml:space="preserve"> </w:t>
      </w:r>
      <w:r w:rsidRPr="00276B8C">
        <w:rPr>
          <w:rFonts w:ascii="Arial" w:eastAsiaTheme="majorEastAsia" w:hAnsi="Arial" w:cs="Arial"/>
          <w:sz w:val="24"/>
          <w:szCs w:val="24"/>
          <w:shd w:val="clear" w:color="auto" w:fill="EBF1DE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0C7B46">
            <w:rPr>
              <w:rFonts w:ascii="Arial" w:hAnsi="Arial" w:cs="Arial"/>
              <w:sz w:val="24"/>
              <w:szCs w:val="24"/>
            </w:rPr>
            <w:t>Nemenčinės</w:t>
          </w:r>
        </w:sdtContent>
      </w:sdt>
      <w:r w:rsidR="00615B59" w:rsidRPr="00276B8C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 </w:t>
      </w:r>
      <w:r w:rsidR="00615B59" w:rsidRPr="00276B8C">
        <w:rPr>
          <w:rFonts w:ascii="Arial" w:eastAsiaTheme="majorEastAsia" w:hAnsi="Arial" w:cs="Arial"/>
          <w:sz w:val="24"/>
          <w:szCs w:val="24"/>
        </w:rPr>
        <w:t>regioninio padalinio</w:t>
      </w:r>
      <w:r w:rsidR="000221FF">
        <w:rPr>
          <w:rFonts w:ascii="Arial" w:eastAsiaTheme="majorEastAsia" w:hAnsi="Arial" w:cs="Arial"/>
          <w:sz w:val="24"/>
          <w:szCs w:val="24"/>
        </w:rPr>
        <w:t xml:space="preserve"> vadovo</w:t>
      </w:r>
      <w:r w:rsidR="00854691" w:rsidRPr="00276B8C">
        <w:rPr>
          <w:rFonts w:ascii="Arial" w:eastAsiaTheme="majorEastAsia" w:hAnsi="Arial" w:cs="Arial"/>
          <w:sz w:val="24"/>
          <w:szCs w:val="24"/>
        </w:rPr>
        <w:t>,</w:t>
      </w:r>
      <w:r w:rsidR="00615B59" w:rsidRPr="00276B8C">
        <w:rPr>
          <w:rFonts w:ascii="Arial" w:eastAsiaTheme="majorEastAsia" w:hAnsi="Arial" w:cs="Arial"/>
          <w:sz w:val="24"/>
          <w:szCs w:val="24"/>
        </w:rPr>
        <w:t xml:space="preserve"> </w:t>
      </w:r>
      <w:r w:rsidR="009953B8">
        <w:rPr>
          <w:rFonts w:ascii="Arial" w:eastAsiaTheme="majorEastAsia" w:hAnsi="Arial" w:cs="Arial"/>
          <w:sz w:val="24"/>
          <w:szCs w:val="24"/>
        </w:rPr>
        <w:t>g</w:t>
      </w:r>
      <w:r w:rsidR="009953B8" w:rsidRPr="00276B8C">
        <w:rPr>
          <w:rFonts w:ascii="Arial" w:eastAsiaTheme="majorEastAsia" w:hAnsi="Arial" w:cs="Arial"/>
          <w:sz w:val="24"/>
          <w:szCs w:val="24"/>
        </w:rPr>
        <w:t xml:space="preserve">amtotvarkos </w:t>
      </w:r>
      <w:r w:rsidR="00615B59" w:rsidRPr="00276B8C">
        <w:rPr>
          <w:rFonts w:ascii="Arial" w:eastAsiaTheme="majorEastAsia" w:hAnsi="Arial" w:cs="Arial"/>
          <w:sz w:val="24"/>
          <w:szCs w:val="24"/>
        </w:rPr>
        <w:t>paslaugų teikimo užduotis Paslaugų teikėjui</w:t>
      </w:r>
      <w:r w:rsidR="00615B59" w:rsidRPr="00276B8C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 </w:t>
      </w:r>
      <w:r w:rsidR="00615B59" w:rsidRPr="00276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3497772"/>
          <w:placeholder>
            <w:docPart w:val="0F5D82EFDC0D46D592C0A725BF1A4187"/>
          </w:placeholder>
          <w:text/>
        </w:sdtPr>
        <w:sdtContent>
          <w:r w:rsidR="000C7B46">
            <w:rPr>
              <w:rFonts w:ascii="Arial" w:hAnsi="Arial" w:cs="Arial"/>
              <w:sz w:val="24"/>
              <w:szCs w:val="24"/>
            </w:rPr>
            <w:t>“</w:t>
          </w:r>
        </w:sdtContent>
      </w:sdt>
      <w:r w:rsidR="003E35D6" w:rsidRPr="00276B8C">
        <w:rPr>
          <w:rFonts w:ascii="Arial" w:eastAsiaTheme="majorEastAsia" w:hAnsi="Arial" w:cs="Arial"/>
          <w:sz w:val="24"/>
          <w:szCs w:val="24"/>
        </w:rPr>
        <w:t xml:space="preserve"> </w:t>
      </w:r>
      <w:r w:rsidRPr="00276B8C">
        <w:rPr>
          <w:rFonts w:ascii="Arial" w:eastAsiaTheme="majorEastAsia" w:hAnsi="Arial" w:cs="Arial"/>
          <w:sz w:val="24"/>
          <w:szCs w:val="24"/>
        </w:rPr>
        <w:t>:</w:t>
      </w:r>
    </w:p>
    <w:p w14:paraId="250BDE35" w14:textId="1BE98C6A" w:rsidR="005F0D5B" w:rsidRPr="00276B8C" w:rsidRDefault="005F0D5B" w:rsidP="005F0D5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5643" w:type="pct"/>
        <w:tblInd w:w="-714" w:type="dxa"/>
        <w:tblLook w:val="04A0" w:firstRow="1" w:lastRow="0" w:firstColumn="1" w:lastColumn="0" w:noHBand="0" w:noVBand="1"/>
      </w:tblPr>
      <w:tblGrid>
        <w:gridCol w:w="549"/>
        <w:gridCol w:w="992"/>
        <w:gridCol w:w="1303"/>
        <w:gridCol w:w="1275"/>
        <w:gridCol w:w="1514"/>
        <w:gridCol w:w="2966"/>
        <w:gridCol w:w="1697"/>
        <w:gridCol w:w="1281"/>
        <w:gridCol w:w="2619"/>
        <w:gridCol w:w="16"/>
        <w:gridCol w:w="1530"/>
      </w:tblGrid>
      <w:tr w:rsidR="006417AF" w:rsidRPr="00C601A4" w14:paraId="2899E9DB" w14:textId="0881E701" w:rsidTr="000221FF">
        <w:trPr>
          <w:trHeight w:val="1242"/>
        </w:trPr>
        <w:tc>
          <w:tcPr>
            <w:tcW w:w="174" w:type="pct"/>
          </w:tcPr>
          <w:p w14:paraId="18C49A4C" w14:textId="16EA3928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729" w:type="pct"/>
            <w:gridSpan w:val="2"/>
          </w:tcPr>
          <w:p w14:paraId="49601E37" w14:textId="3FBA4220" w:rsidR="00CC16B2" w:rsidRPr="00C601A4" w:rsidRDefault="00CC16B2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405" w:type="pct"/>
          </w:tcPr>
          <w:p w14:paraId="7BC45FB6" w14:textId="46143875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Kvartalas</w:t>
            </w:r>
          </w:p>
        </w:tc>
        <w:tc>
          <w:tcPr>
            <w:tcW w:w="481" w:type="pct"/>
          </w:tcPr>
          <w:p w14:paraId="140C772E" w14:textId="1F294F52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Sklyp</w:t>
            </w:r>
            <w:r w:rsidR="000455A5" w:rsidRPr="00C601A4">
              <w:rPr>
                <w:rFonts w:ascii="Arial" w:hAnsi="Arial" w:cs="Arial"/>
                <w:b/>
                <w:bCs/>
              </w:rPr>
              <w:t>as(-ai)</w:t>
            </w:r>
          </w:p>
        </w:tc>
        <w:tc>
          <w:tcPr>
            <w:tcW w:w="942" w:type="pct"/>
          </w:tcPr>
          <w:p w14:paraId="0773FE33" w14:textId="19740C66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539" w:type="pct"/>
          </w:tcPr>
          <w:p w14:paraId="7C4ACE55" w14:textId="3FC2FAD5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Preliminarus</w:t>
            </w:r>
            <w:r w:rsidR="000C7B46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</w:t>
            </w: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paslaugų kiekis/</w:t>
            </w:r>
          </w:p>
          <w:p w14:paraId="1AE3E3D0" w14:textId="3FDF8053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407" w:type="pct"/>
          </w:tcPr>
          <w:p w14:paraId="3C099C70" w14:textId="1E8E9350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Paslaugų</w:t>
            </w:r>
            <w:r w:rsidR="0042317F"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*</w:t>
            </w: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įkainis</w:t>
            </w:r>
          </w:p>
        </w:tc>
        <w:tc>
          <w:tcPr>
            <w:tcW w:w="832" w:type="pct"/>
          </w:tcPr>
          <w:p w14:paraId="4BD384BD" w14:textId="730904CA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bookmarkStart w:id="1" w:name="_Hlk159938953"/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  <w:bookmarkEnd w:id="1"/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, kuris negali būti viršijamas paslaugų teikimo metu</w:t>
            </w:r>
          </w:p>
        </w:tc>
        <w:tc>
          <w:tcPr>
            <w:tcW w:w="492" w:type="pct"/>
            <w:gridSpan w:val="2"/>
          </w:tcPr>
          <w:p w14:paraId="7A87BE8B" w14:textId="2A05B3F4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Preliminari</w:t>
            </w:r>
            <w:r w:rsidR="0042317F"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*</w:t>
            </w: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užsakomų Paslaugų kaina</w:t>
            </w:r>
          </w:p>
        </w:tc>
      </w:tr>
      <w:tr w:rsidR="00AE0599" w:rsidRPr="00C601A4" w14:paraId="46D8CE97" w14:textId="77777777" w:rsidTr="000221FF">
        <w:trPr>
          <w:trHeight w:val="283"/>
        </w:trPr>
        <w:tc>
          <w:tcPr>
            <w:tcW w:w="174" w:type="pct"/>
          </w:tcPr>
          <w:p w14:paraId="0FBB6C64" w14:textId="027B872C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1</w:t>
            </w:r>
          </w:p>
        </w:tc>
        <w:tc>
          <w:tcPr>
            <w:tcW w:w="729" w:type="pct"/>
            <w:gridSpan w:val="2"/>
          </w:tcPr>
          <w:p w14:paraId="2439E48A" w14:textId="57FD4E4B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405" w:type="pct"/>
          </w:tcPr>
          <w:p w14:paraId="5C013C0D" w14:textId="2BB16CA4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481" w:type="pct"/>
          </w:tcPr>
          <w:p w14:paraId="3669A839" w14:textId="50A18E71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942" w:type="pct"/>
          </w:tcPr>
          <w:p w14:paraId="0E6762F5" w14:textId="60E26E19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539" w:type="pct"/>
          </w:tcPr>
          <w:p w14:paraId="2F4C1916" w14:textId="69A6A83F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6</w:t>
            </w:r>
          </w:p>
        </w:tc>
        <w:tc>
          <w:tcPr>
            <w:tcW w:w="407" w:type="pct"/>
          </w:tcPr>
          <w:p w14:paraId="156B30CB" w14:textId="399159B2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7</w:t>
            </w:r>
          </w:p>
        </w:tc>
        <w:tc>
          <w:tcPr>
            <w:tcW w:w="832" w:type="pct"/>
          </w:tcPr>
          <w:p w14:paraId="4C3BA061" w14:textId="182ACF38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8</w:t>
            </w:r>
          </w:p>
        </w:tc>
        <w:tc>
          <w:tcPr>
            <w:tcW w:w="492" w:type="pct"/>
            <w:gridSpan w:val="2"/>
          </w:tcPr>
          <w:p w14:paraId="268491C4" w14:textId="3D5C4ABF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9</w:t>
            </w:r>
          </w:p>
        </w:tc>
      </w:tr>
      <w:tr w:rsidR="006417AF" w:rsidRPr="00C601A4" w14:paraId="48051D2F" w14:textId="44A5C8A4" w:rsidTr="000221FF">
        <w:tc>
          <w:tcPr>
            <w:tcW w:w="174" w:type="pct"/>
          </w:tcPr>
          <w:p w14:paraId="098CC44F" w14:textId="1E87F73F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729" w:type="pct"/>
            <w:gridSpan w:val="2"/>
          </w:tcPr>
          <w:p w14:paraId="7853AFEF" w14:textId="3EFE8DDF" w:rsidR="00CC16B2" w:rsidRPr="00C601A4" w:rsidRDefault="000C7B46" w:rsidP="000C7B46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Pabradės</w:t>
            </w:r>
          </w:p>
        </w:tc>
        <w:tc>
          <w:tcPr>
            <w:tcW w:w="405" w:type="pct"/>
          </w:tcPr>
          <w:p w14:paraId="39883CEE" w14:textId="4152E36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1" w:type="pct"/>
          </w:tcPr>
          <w:p w14:paraId="21FF63A7" w14:textId="67BAE5C4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42" w:type="pct"/>
          </w:tcPr>
          <w:p w14:paraId="3D916E98" w14:textId="6AEAA1CD" w:rsidR="00CC16B2" w:rsidRPr="00C601A4" w:rsidRDefault="000C7B46" w:rsidP="000C7B46">
            <w:pPr>
              <w:pStyle w:val="Betarp"/>
              <w:rPr>
                <w:b/>
                <w:lang w:eastAsia="lt-LT"/>
              </w:rPr>
            </w:pPr>
            <w:r>
              <w:rPr>
                <w:lang w:eastAsia="lt-LT"/>
              </w:rPr>
              <w:t>Pelkių augmenijos (žolinė, s</w:t>
            </w:r>
            <w:r w:rsidRPr="000C7B46">
              <w:rPr>
                <w:lang w:eastAsia="lt-LT"/>
              </w:rPr>
              <w:t>umedėjusi</w:t>
            </w:r>
            <w:r>
              <w:rPr>
                <w:lang w:eastAsia="lt-LT"/>
              </w:rPr>
              <w:t xml:space="preserve"> </w:t>
            </w:r>
            <w:r w:rsidRPr="000C7B46">
              <w:rPr>
                <w:lang w:eastAsia="lt-LT"/>
              </w:rPr>
              <w:t xml:space="preserve">augmenija) </w:t>
            </w:r>
            <w:r>
              <w:rPr>
                <w:lang w:eastAsia="lt-LT"/>
              </w:rPr>
              <w:t>š</w:t>
            </w:r>
            <w:r w:rsidRPr="000C7B46">
              <w:rPr>
                <w:lang w:eastAsia="lt-LT"/>
              </w:rPr>
              <w:t>alinimas be biomasės</w:t>
            </w:r>
            <w:r>
              <w:rPr>
                <w:lang w:eastAsia="lt-LT"/>
              </w:rPr>
              <w:t xml:space="preserve"> </w:t>
            </w:r>
            <w:r w:rsidRPr="000C7B46">
              <w:rPr>
                <w:lang w:eastAsia="lt-LT"/>
              </w:rPr>
              <w:t>išgabenimo</w:t>
            </w:r>
          </w:p>
        </w:tc>
        <w:tc>
          <w:tcPr>
            <w:tcW w:w="539" w:type="pct"/>
          </w:tcPr>
          <w:p w14:paraId="3917A737" w14:textId="26567146" w:rsidR="00CC16B2" w:rsidRPr="00C601A4" w:rsidRDefault="000221F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</w:t>
            </w:r>
            <w:r w:rsidR="000C7B46">
              <w:rPr>
                <w:rFonts w:ascii="Arial" w:eastAsia="Times New Roman" w:hAnsi="Arial" w:cs="Arial"/>
                <w:b/>
                <w:bCs/>
                <w:lang w:eastAsia="lt-LT"/>
              </w:rPr>
              <w:t>,5</w:t>
            </w:r>
          </w:p>
        </w:tc>
        <w:tc>
          <w:tcPr>
            <w:tcW w:w="407" w:type="pct"/>
          </w:tcPr>
          <w:p w14:paraId="7B6BD9EB" w14:textId="094BBF00" w:rsidR="00CC16B2" w:rsidRPr="00C601A4" w:rsidRDefault="000C7B4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488,00</w:t>
            </w:r>
          </w:p>
        </w:tc>
        <w:tc>
          <w:tcPr>
            <w:tcW w:w="832" w:type="pct"/>
          </w:tcPr>
          <w:p w14:paraId="417193B3" w14:textId="2D984B94" w:rsidR="00CC16B2" w:rsidRPr="00C601A4" w:rsidRDefault="000C7B4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2024-10-01</w:t>
            </w:r>
          </w:p>
        </w:tc>
        <w:tc>
          <w:tcPr>
            <w:tcW w:w="492" w:type="pct"/>
            <w:gridSpan w:val="2"/>
          </w:tcPr>
          <w:p w14:paraId="270F1605" w14:textId="3D9ED5A6" w:rsidR="00CC16B2" w:rsidRPr="00C601A4" w:rsidRDefault="000221F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1120</w:t>
            </w:r>
            <w:r w:rsidR="00CF7DDA">
              <w:rPr>
                <w:rFonts w:ascii="Arial" w:eastAsia="Times New Roman" w:hAnsi="Arial" w:cs="Arial"/>
                <w:b/>
                <w:bCs/>
                <w:lang w:eastAsia="lt-LT"/>
              </w:rPr>
              <w:t>,00</w:t>
            </w:r>
          </w:p>
        </w:tc>
      </w:tr>
      <w:tr w:rsidR="006417AF" w:rsidRPr="00C601A4" w14:paraId="11198D6D" w14:textId="08CC7A83" w:rsidTr="000221FF">
        <w:tc>
          <w:tcPr>
            <w:tcW w:w="174" w:type="pct"/>
          </w:tcPr>
          <w:p w14:paraId="398FC811" w14:textId="4AB59742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729" w:type="pct"/>
            <w:gridSpan w:val="2"/>
          </w:tcPr>
          <w:p w14:paraId="5BFAFC68" w14:textId="575CB7C6" w:rsidR="00CC16B2" w:rsidRPr="00C601A4" w:rsidRDefault="00CF7DDA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Pabradės</w:t>
            </w:r>
          </w:p>
        </w:tc>
        <w:tc>
          <w:tcPr>
            <w:tcW w:w="405" w:type="pct"/>
          </w:tcPr>
          <w:p w14:paraId="1BB8E40E" w14:textId="6A0AEFA6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1" w:type="pct"/>
          </w:tcPr>
          <w:p w14:paraId="20345545" w14:textId="7FE407C4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42" w:type="pct"/>
          </w:tcPr>
          <w:p w14:paraId="46B1FF84" w14:textId="11EEFB6E" w:rsidR="00CC16B2" w:rsidRPr="000C7B46" w:rsidRDefault="000C7B46" w:rsidP="000C7B46">
            <w:pPr>
              <w:pStyle w:val="Betarp"/>
              <w:rPr>
                <w:lang w:eastAsia="lt-LT"/>
              </w:rPr>
            </w:pPr>
            <w:r w:rsidRPr="000C7B46">
              <w:rPr>
                <w:lang w:eastAsia="lt-LT"/>
              </w:rPr>
              <w:t>Atvirų vietų tvarkymas (žolinė, sumedėjusi</w:t>
            </w:r>
            <w:r>
              <w:rPr>
                <w:lang w:eastAsia="lt-LT"/>
              </w:rPr>
              <w:t xml:space="preserve"> </w:t>
            </w:r>
            <w:r w:rsidRPr="000C7B46">
              <w:rPr>
                <w:lang w:eastAsia="lt-LT"/>
              </w:rPr>
              <w:t>augmenija) be</w:t>
            </w:r>
            <w:r>
              <w:rPr>
                <w:lang w:eastAsia="lt-LT"/>
              </w:rPr>
              <w:t xml:space="preserve"> </w:t>
            </w:r>
            <w:r w:rsidRPr="000C7B46">
              <w:rPr>
                <w:lang w:eastAsia="lt-LT"/>
              </w:rPr>
              <w:t>biomasės išgabenimo</w:t>
            </w:r>
          </w:p>
        </w:tc>
        <w:tc>
          <w:tcPr>
            <w:tcW w:w="539" w:type="pct"/>
          </w:tcPr>
          <w:p w14:paraId="7450D8A6" w14:textId="141D27E3" w:rsidR="00CC16B2" w:rsidRPr="00C601A4" w:rsidRDefault="000221FF" w:rsidP="000221F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4,0</w:t>
            </w:r>
          </w:p>
        </w:tc>
        <w:tc>
          <w:tcPr>
            <w:tcW w:w="407" w:type="pct"/>
          </w:tcPr>
          <w:p w14:paraId="0FE18A1A" w14:textId="12088FF0" w:rsidR="00CC16B2" w:rsidRPr="00C601A4" w:rsidRDefault="00CF7DDA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173,50</w:t>
            </w:r>
          </w:p>
        </w:tc>
        <w:tc>
          <w:tcPr>
            <w:tcW w:w="832" w:type="pct"/>
          </w:tcPr>
          <w:p w14:paraId="46068F7B" w14:textId="4A64D987" w:rsidR="00CC16B2" w:rsidRPr="00C601A4" w:rsidRDefault="00CF7DDA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2024-10-01</w:t>
            </w:r>
          </w:p>
        </w:tc>
        <w:tc>
          <w:tcPr>
            <w:tcW w:w="492" w:type="pct"/>
            <w:gridSpan w:val="2"/>
          </w:tcPr>
          <w:p w14:paraId="2784AC03" w14:textId="1F4AB5DC" w:rsidR="00CC16B2" w:rsidRPr="00C601A4" w:rsidRDefault="000221F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694,00</w:t>
            </w:r>
          </w:p>
        </w:tc>
      </w:tr>
      <w:tr w:rsidR="006417AF" w:rsidRPr="00C601A4" w14:paraId="5CFCA167" w14:textId="16F97451" w:rsidTr="000221FF">
        <w:tc>
          <w:tcPr>
            <w:tcW w:w="174" w:type="pct"/>
          </w:tcPr>
          <w:p w14:paraId="0D0D56B4" w14:textId="50AB9E06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....</w:t>
            </w:r>
          </w:p>
        </w:tc>
        <w:tc>
          <w:tcPr>
            <w:tcW w:w="729" w:type="pct"/>
            <w:gridSpan w:val="2"/>
          </w:tcPr>
          <w:p w14:paraId="53C3FA4D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05" w:type="pct"/>
          </w:tcPr>
          <w:p w14:paraId="24C4A83A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1" w:type="pct"/>
          </w:tcPr>
          <w:p w14:paraId="0BE8825B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42" w:type="pct"/>
          </w:tcPr>
          <w:p w14:paraId="20663DAE" w14:textId="75D51DE3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39" w:type="pct"/>
          </w:tcPr>
          <w:p w14:paraId="2C792248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07" w:type="pct"/>
          </w:tcPr>
          <w:p w14:paraId="2EC85DD3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32" w:type="pct"/>
          </w:tcPr>
          <w:p w14:paraId="4E335884" w14:textId="70EC2806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92" w:type="pct"/>
            <w:gridSpan w:val="2"/>
          </w:tcPr>
          <w:p w14:paraId="7AF010ED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6417AF" w:rsidRPr="00276B8C" w14:paraId="17A4E632" w14:textId="77777777" w:rsidTr="000221FF">
        <w:tc>
          <w:tcPr>
            <w:tcW w:w="489" w:type="pct"/>
            <w:gridSpan w:val="2"/>
          </w:tcPr>
          <w:p w14:paraId="64ED05B5" w14:textId="77777777" w:rsidR="00CC16B2" w:rsidRPr="00C601A4" w:rsidRDefault="00CC16B2" w:rsidP="00CA66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14:paraId="14367B54" w14:textId="77777777" w:rsidR="00CC16B2" w:rsidRPr="00C601A4" w:rsidRDefault="00CC16B2" w:rsidP="00CA66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11" w:type="pct"/>
            <w:gridSpan w:val="7"/>
          </w:tcPr>
          <w:p w14:paraId="43D1C776" w14:textId="1653497A" w:rsidR="00CC16B2" w:rsidRPr="006417AF" w:rsidRDefault="00CC16B2" w:rsidP="00CA66F5">
            <w:pPr>
              <w:jc w:val="right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hAnsi="Arial" w:cs="Arial"/>
              </w:rPr>
              <w:t>BENDRA UŽSAKYMO KAINA BE PVM:</w:t>
            </w:r>
          </w:p>
        </w:tc>
        <w:tc>
          <w:tcPr>
            <w:tcW w:w="486" w:type="pct"/>
          </w:tcPr>
          <w:p w14:paraId="61DDDE45" w14:textId="7C188671" w:rsidR="00CC16B2" w:rsidRPr="006417AF" w:rsidRDefault="000221F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1814,00</w:t>
            </w:r>
          </w:p>
        </w:tc>
      </w:tr>
    </w:tbl>
    <w:p w14:paraId="3FA1A210" w14:textId="146CF041" w:rsidR="003E35D6" w:rsidRPr="00276B8C" w:rsidRDefault="0042317F" w:rsidP="000221FF">
      <w:pPr>
        <w:rPr>
          <w:rFonts w:ascii="Arial" w:hAnsi="Arial" w:cs="Arial"/>
          <w:b/>
          <w:bCs/>
          <w:sz w:val="24"/>
          <w:szCs w:val="24"/>
        </w:rPr>
      </w:pPr>
      <w:r w:rsidRPr="0042317F">
        <w:rPr>
          <w:rFonts w:ascii="Arial" w:hAnsi="Arial" w:cs="Arial"/>
          <w:color w:val="FF0000"/>
          <w:sz w:val="24"/>
          <w:szCs w:val="24"/>
        </w:rPr>
        <w:t>*7 ir 9 stulpeliai užpildomi suderinus su Paslaugų teikėju.</w:t>
      </w:r>
    </w:p>
    <w:sectPr w:rsidR="003E35D6" w:rsidRPr="00276B8C" w:rsidSect="00741469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0BB2C" w14:textId="77777777" w:rsidR="00721BDA" w:rsidRDefault="00721BDA" w:rsidP="00BD0219">
      <w:pPr>
        <w:spacing w:line="240" w:lineRule="auto"/>
      </w:pPr>
      <w:r>
        <w:separator/>
      </w:r>
    </w:p>
  </w:endnote>
  <w:endnote w:type="continuationSeparator" w:id="0">
    <w:p w14:paraId="4C94311E" w14:textId="77777777" w:rsidR="00721BDA" w:rsidRDefault="00721B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1BE48" w14:textId="77777777" w:rsidR="00721BDA" w:rsidRDefault="00721BDA" w:rsidP="00BD0219">
      <w:pPr>
        <w:spacing w:line="240" w:lineRule="auto"/>
      </w:pPr>
      <w:r>
        <w:separator/>
      </w:r>
    </w:p>
  </w:footnote>
  <w:footnote w:type="continuationSeparator" w:id="0">
    <w:p w14:paraId="6DF6DE3F" w14:textId="77777777" w:rsidR="00721BDA" w:rsidRDefault="00721B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ED"/>
    <w:rsid w:val="000221FF"/>
    <w:rsid w:val="000455A5"/>
    <w:rsid w:val="000C06D9"/>
    <w:rsid w:val="000C7B46"/>
    <w:rsid w:val="000F2DD6"/>
    <w:rsid w:val="00140F9E"/>
    <w:rsid w:val="00260B6C"/>
    <w:rsid w:val="0026111A"/>
    <w:rsid w:val="00276B8C"/>
    <w:rsid w:val="002C72D0"/>
    <w:rsid w:val="002D12D8"/>
    <w:rsid w:val="002E4557"/>
    <w:rsid w:val="003039C5"/>
    <w:rsid w:val="00387033"/>
    <w:rsid w:val="003909B1"/>
    <w:rsid w:val="003B5DA3"/>
    <w:rsid w:val="003D60A2"/>
    <w:rsid w:val="003E35D6"/>
    <w:rsid w:val="003F5E7F"/>
    <w:rsid w:val="0042317F"/>
    <w:rsid w:val="004A2E8E"/>
    <w:rsid w:val="004E154F"/>
    <w:rsid w:val="00515A3A"/>
    <w:rsid w:val="0052352F"/>
    <w:rsid w:val="0052785C"/>
    <w:rsid w:val="0055645A"/>
    <w:rsid w:val="005F0D5B"/>
    <w:rsid w:val="00615B59"/>
    <w:rsid w:val="0062202D"/>
    <w:rsid w:val="00636929"/>
    <w:rsid w:val="006417AF"/>
    <w:rsid w:val="00642E57"/>
    <w:rsid w:val="00721BDA"/>
    <w:rsid w:val="00741469"/>
    <w:rsid w:val="00794FC8"/>
    <w:rsid w:val="007B2B23"/>
    <w:rsid w:val="007C2661"/>
    <w:rsid w:val="00854691"/>
    <w:rsid w:val="00866EB0"/>
    <w:rsid w:val="009953B8"/>
    <w:rsid w:val="00A104ED"/>
    <w:rsid w:val="00A157B5"/>
    <w:rsid w:val="00A4535A"/>
    <w:rsid w:val="00AE0599"/>
    <w:rsid w:val="00B24552"/>
    <w:rsid w:val="00B62F7B"/>
    <w:rsid w:val="00BD0219"/>
    <w:rsid w:val="00BD174B"/>
    <w:rsid w:val="00BD55D2"/>
    <w:rsid w:val="00C37083"/>
    <w:rsid w:val="00C601A4"/>
    <w:rsid w:val="00CA66F5"/>
    <w:rsid w:val="00CC16B2"/>
    <w:rsid w:val="00CE7A44"/>
    <w:rsid w:val="00CF1747"/>
    <w:rsid w:val="00CF7DDA"/>
    <w:rsid w:val="00D600DF"/>
    <w:rsid w:val="00DF104B"/>
    <w:rsid w:val="00DF2618"/>
    <w:rsid w:val="00DF6D15"/>
    <w:rsid w:val="00E46CDB"/>
    <w:rsid w:val="00E82C8E"/>
    <w:rsid w:val="00ED4CFA"/>
    <w:rsid w:val="00EF6EF4"/>
    <w:rsid w:val="00F42970"/>
    <w:rsid w:val="00F6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45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45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455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45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4557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4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4557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EF6E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A5"/>
    <w:rsid w:val="00121F12"/>
    <w:rsid w:val="001C136A"/>
    <w:rsid w:val="001E715D"/>
    <w:rsid w:val="002565A5"/>
    <w:rsid w:val="003936F5"/>
    <w:rsid w:val="00515A3A"/>
    <w:rsid w:val="005D1DF6"/>
    <w:rsid w:val="00630C5C"/>
    <w:rsid w:val="00AC3E8D"/>
    <w:rsid w:val="00B24552"/>
    <w:rsid w:val="00B54555"/>
    <w:rsid w:val="00B876E7"/>
    <w:rsid w:val="00CD2CDE"/>
    <w:rsid w:val="00CE7A44"/>
    <w:rsid w:val="00D574DD"/>
    <w:rsid w:val="00D74864"/>
    <w:rsid w:val="00E4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Nijolia Ščiglo | VMU</cp:lastModifiedBy>
  <cp:revision>4</cp:revision>
  <dcterms:created xsi:type="dcterms:W3CDTF">2024-09-12T10:56:00Z</dcterms:created>
  <dcterms:modified xsi:type="dcterms:W3CDTF">2024-09-12T11:20:00Z</dcterms:modified>
</cp:coreProperties>
</file>