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DBC99" w14:textId="77777777" w:rsidR="00993C33" w:rsidRDefault="00D066DE" w:rsidP="00D066DE">
      <w:pPr>
        <w:jc w:val="center"/>
        <w:rPr>
          <w:rFonts w:ascii="Times New Roman" w:hAnsi="Times New Roman"/>
          <w:b/>
          <w:sz w:val="24"/>
          <w:szCs w:val="24"/>
        </w:rPr>
      </w:pPr>
      <w:r w:rsidRPr="00AF7A02">
        <w:rPr>
          <w:rFonts w:ascii="Times New Roman" w:hAnsi="Times New Roman"/>
          <w:b/>
          <w:sz w:val="24"/>
          <w:szCs w:val="24"/>
        </w:rPr>
        <w:t xml:space="preserve">SUSITARIMAS DĖL </w:t>
      </w:r>
      <w:r w:rsidR="00A91AB9">
        <w:rPr>
          <w:rFonts w:ascii="Times New Roman" w:hAnsi="Times New Roman"/>
          <w:b/>
          <w:sz w:val="24"/>
          <w:szCs w:val="24"/>
        </w:rPr>
        <w:t xml:space="preserve">PAGRINDINĖS </w:t>
      </w:r>
      <w:r w:rsidRPr="00AF7A02">
        <w:rPr>
          <w:rFonts w:ascii="Times New Roman" w:hAnsi="Times New Roman"/>
          <w:b/>
          <w:sz w:val="24"/>
          <w:szCs w:val="24"/>
        </w:rPr>
        <w:t xml:space="preserve">SUTARTIES </w:t>
      </w:r>
    </w:p>
    <w:p w14:paraId="33E922DB" w14:textId="1EE95908" w:rsidR="00D066DE" w:rsidRPr="00AF7A02" w:rsidRDefault="00D066DE" w:rsidP="00D066DE">
      <w:pPr>
        <w:jc w:val="center"/>
        <w:rPr>
          <w:rFonts w:ascii="Times New Roman" w:hAnsi="Times New Roman"/>
          <w:b/>
          <w:sz w:val="24"/>
          <w:szCs w:val="24"/>
        </w:rPr>
      </w:pPr>
      <w:r w:rsidRPr="00AF7A02">
        <w:rPr>
          <w:rFonts w:ascii="Times New Roman" w:hAnsi="Times New Roman"/>
          <w:b/>
          <w:sz w:val="24"/>
          <w:szCs w:val="24"/>
        </w:rPr>
        <w:t xml:space="preserve">NR. </w:t>
      </w:r>
      <w:r w:rsidR="00577EC7">
        <w:rPr>
          <w:rFonts w:ascii="Times New Roman" w:hAnsi="Times New Roman"/>
          <w:b/>
          <w:sz w:val="24"/>
          <w:szCs w:val="24"/>
        </w:rPr>
        <w:t>CPO</w:t>
      </w:r>
      <w:r w:rsidR="00EF3DF9">
        <w:rPr>
          <w:rFonts w:ascii="Times New Roman" w:hAnsi="Times New Roman"/>
          <w:b/>
          <w:sz w:val="24"/>
          <w:szCs w:val="24"/>
        </w:rPr>
        <w:t>326075/ST-</w:t>
      </w:r>
      <w:r w:rsidR="006D4AE8">
        <w:rPr>
          <w:rFonts w:ascii="Times New Roman" w:hAnsi="Times New Roman"/>
          <w:b/>
          <w:sz w:val="24"/>
          <w:szCs w:val="24"/>
        </w:rPr>
        <w:t>215</w:t>
      </w:r>
      <w:r w:rsidR="00EF3DF9">
        <w:rPr>
          <w:rFonts w:ascii="Times New Roman" w:hAnsi="Times New Roman"/>
          <w:b/>
          <w:sz w:val="24"/>
          <w:szCs w:val="24"/>
        </w:rPr>
        <w:t xml:space="preserve"> </w:t>
      </w:r>
      <w:r w:rsidR="00A67084">
        <w:rPr>
          <w:rFonts w:ascii="Times New Roman" w:hAnsi="Times New Roman"/>
          <w:b/>
          <w:sz w:val="24"/>
          <w:szCs w:val="24"/>
        </w:rPr>
        <w:t xml:space="preserve">SĄLYGŲ </w:t>
      </w:r>
      <w:r w:rsidR="00A91AB9">
        <w:rPr>
          <w:rFonts w:ascii="Times New Roman" w:hAnsi="Times New Roman"/>
          <w:b/>
          <w:sz w:val="24"/>
          <w:szCs w:val="24"/>
        </w:rPr>
        <w:t>PAKEITIMO</w:t>
      </w:r>
    </w:p>
    <w:p w14:paraId="11EB0D45" w14:textId="77777777" w:rsidR="00D066DE" w:rsidRPr="00732CC1" w:rsidRDefault="00D066DE" w:rsidP="00D066DE">
      <w:pPr>
        <w:jc w:val="center"/>
        <w:rPr>
          <w:rFonts w:ascii="Times New Roman" w:hAnsi="Times New Roman"/>
          <w:sz w:val="24"/>
          <w:szCs w:val="24"/>
        </w:rPr>
      </w:pPr>
    </w:p>
    <w:p w14:paraId="0168BE27" w14:textId="52D11AD0" w:rsidR="00D066DE" w:rsidRDefault="00654DD1" w:rsidP="00D066DE">
      <w:pPr>
        <w:jc w:val="center"/>
        <w:rPr>
          <w:rFonts w:ascii="Times New Roman" w:hAnsi="Times New Roman"/>
          <w:sz w:val="24"/>
          <w:szCs w:val="24"/>
        </w:rPr>
      </w:pPr>
      <w:r>
        <w:rPr>
          <w:rFonts w:ascii="Times New Roman" w:hAnsi="Times New Roman"/>
          <w:sz w:val="24"/>
          <w:szCs w:val="24"/>
        </w:rPr>
        <w:t>202</w:t>
      </w:r>
      <w:r w:rsidR="00EF3DF9">
        <w:rPr>
          <w:rFonts w:ascii="Times New Roman" w:hAnsi="Times New Roman"/>
          <w:sz w:val="24"/>
          <w:szCs w:val="24"/>
        </w:rPr>
        <w:t>4</w:t>
      </w:r>
      <w:r w:rsidR="00D066DE">
        <w:rPr>
          <w:rFonts w:ascii="Times New Roman" w:hAnsi="Times New Roman"/>
          <w:sz w:val="24"/>
          <w:szCs w:val="24"/>
        </w:rPr>
        <w:t xml:space="preserve"> m. </w:t>
      </w:r>
      <w:r w:rsidR="00EF3DF9">
        <w:rPr>
          <w:rFonts w:ascii="Times New Roman" w:hAnsi="Times New Roman"/>
          <w:sz w:val="24"/>
          <w:szCs w:val="24"/>
        </w:rPr>
        <w:t>gruodžio</w:t>
      </w:r>
      <w:r w:rsidR="006D4AE8">
        <w:rPr>
          <w:rFonts w:ascii="Times New Roman" w:hAnsi="Times New Roman"/>
          <w:sz w:val="24"/>
          <w:szCs w:val="24"/>
        </w:rPr>
        <w:t xml:space="preserve"> 23</w:t>
      </w:r>
      <w:r w:rsidR="00D066DE">
        <w:rPr>
          <w:rFonts w:ascii="Times New Roman" w:hAnsi="Times New Roman"/>
          <w:sz w:val="24"/>
          <w:szCs w:val="24"/>
        </w:rPr>
        <w:t xml:space="preserve">  d.</w:t>
      </w:r>
      <w:r w:rsidR="00521838">
        <w:rPr>
          <w:rFonts w:ascii="Times New Roman" w:hAnsi="Times New Roman"/>
          <w:sz w:val="24"/>
          <w:szCs w:val="24"/>
        </w:rPr>
        <w:t xml:space="preserve"> Nr.</w:t>
      </w:r>
      <w:r w:rsidR="00B34216">
        <w:rPr>
          <w:rFonts w:ascii="Times New Roman" w:hAnsi="Times New Roman"/>
          <w:sz w:val="24"/>
          <w:szCs w:val="24"/>
        </w:rPr>
        <w:t xml:space="preserve"> </w:t>
      </w:r>
      <w:r w:rsidR="00C86534">
        <w:rPr>
          <w:rFonts w:ascii="Times New Roman" w:hAnsi="Times New Roman"/>
          <w:sz w:val="24"/>
          <w:szCs w:val="24"/>
        </w:rPr>
        <w:t>ST-</w:t>
      </w:r>
    </w:p>
    <w:p w14:paraId="2A53867B" w14:textId="77777777" w:rsidR="00D066DE" w:rsidRDefault="00654DD1" w:rsidP="00D066DE">
      <w:pPr>
        <w:jc w:val="center"/>
        <w:rPr>
          <w:rFonts w:ascii="Times New Roman" w:hAnsi="Times New Roman"/>
          <w:sz w:val="24"/>
          <w:szCs w:val="24"/>
        </w:rPr>
      </w:pPr>
      <w:r>
        <w:rPr>
          <w:rFonts w:ascii="Times New Roman" w:hAnsi="Times New Roman"/>
          <w:sz w:val="24"/>
          <w:szCs w:val="24"/>
        </w:rPr>
        <w:t>Vilnius</w:t>
      </w:r>
    </w:p>
    <w:p w14:paraId="615AEBE2" w14:textId="77777777" w:rsidR="00D066DE" w:rsidRDefault="00D066DE" w:rsidP="00D066DE">
      <w:pPr>
        <w:jc w:val="center"/>
        <w:rPr>
          <w:rFonts w:ascii="Times New Roman" w:hAnsi="Times New Roman"/>
          <w:sz w:val="24"/>
          <w:szCs w:val="24"/>
        </w:rPr>
      </w:pPr>
    </w:p>
    <w:p w14:paraId="186B1FB9" w14:textId="28A548A9" w:rsidR="00EF3DF9" w:rsidRDefault="00D066DE" w:rsidP="00D066DE">
      <w:pPr>
        <w:ind w:firstLine="567"/>
        <w:rPr>
          <w:rFonts w:ascii="Times New Roman" w:hAnsi="Times New Roman"/>
          <w:sz w:val="24"/>
          <w:szCs w:val="24"/>
        </w:rPr>
      </w:pPr>
      <w:r>
        <w:rPr>
          <w:rFonts w:ascii="Times New Roman" w:hAnsi="Times New Roman"/>
          <w:b/>
          <w:sz w:val="24"/>
          <w:szCs w:val="24"/>
        </w:rPr>
        <w:t>Lietuvos probacijos tarnyba</w:t>
      </w:r>
      <w:r>
        <w:rPr>
          <w:rFonts w:ascii="Times New Roman" w:hAnsi="Times New Roman"/>
          <w:sz w:val="24"/>
          <w:szCs w:val="24"/>
        </w:rPr>
        <w:t xml:space="preserve">, </w:t>
      </w:r>
      <w:r w:rsidR="00F668B9">
        <w:rPr>
          <w:rFonts w:ascii="Times New Roman" w:hAnsi="Times New Roman"/>
          <w:sz w:val="24"/>
          <w:szCs w:val="24"/>
        </w:rPr>
        <w:t xml:space="preserve">įstaigos kodas 304834984, </w:t>
      </w:r>
      <w:r w:rsidR="00EF3DF9" w:rsidRPr="00EF3DF9">
        <w:rPr>
          <w:rFonts w:ascii="Times New Roman" w:hAnsi="Times New Roman"/>
          <w:sz w:val="24"/>
          <w:szCs w:val="24"/>
        </w:rPr>
        <w:t>atstovaujama direktoriaus Romo Ostanavičiaus, veikiančio pagal Lietuvos probacijos tarnybos nuostatus, patvirtintus Lietuvos Respublikos teisingumo ministro 2022 m. birželio 2 d. įsakymu Nr. 1R-226 „Dėl Lietuvos probacijos tarnybos nuostatų patvirtinimo“</w:t>
      </w:r>
      <w:r w:rsidR="00EF3DF9">
        <w:rPr>
          <w:rFonts w:ascii="Times New Roman" w:hAnsi="Times New Roman"/>
          <w:sz w:val="24"/>
          <w:szCs w:val="24"/>
        </w:rPr>
        <w:t xml:space="preserve"> (</w:t>
      </w:r>
      <w:r w:rsidR="00EF3DF9" w:rsidRPr="00EF3DF9">
        <w:rPr>
          <w:rFonts w:ascii="Times New Roman" w:hAnsi="Times New Roman"/>
          <w:sz w:val="24"/>
          <w:szCs w:val="24"/>
        </w:rPr>
        <w:t>toliau</w:t>
      </w:r>
      <w:r w:rsidR="00EF3DF9">
        <w:rPr>
          <w:rFonts w:ascii="Times New Roman" w:hAnsi="Times New Roman"/>
          <w:sz w:val="24"/>
          <w:szCs w:val="24"/>
        </w:rPr>
        <w:t xml:space="preserve"> – Pirkėjas)</w:t>
      </w:r>
      <w:r w:rsidR="00EF3DF9" w:rsidRPr="00EF3DF9">
        <w:rPr>
          <w:rFonts w:ascii="Times New Roman" w:hAnsi="Times New Roman"/>
          <w:sz w:val="24"/>
          <w:szCs w:val="24"/>
        </w:rPr>
        <w:t xml:space="preserve"> ir </w:t>
      </w:r>
    </w:p>
    <w:p w14:paraId="50E589B9" w14:textId="22748870" w:rsidR="00D066DE" w:rsidRDefault="00577EC7" w:rsidP="00D066DE">
      <w:pPr>
        <w:ind w:firstLine="567"/>
        <w:rPr>
          <w:rFonts w:ascii="Times New Roman" w:hAnsi="Times New Roman"/>
          <w:sz w:val="24"/>
          <w:szCs w:val="24"/>
        </w:rPr>
      </w:pPr>
      <w:r>
        <w:rPr>
          <w:rFonts w:ascii="Times New Roman" w:hAnsi="Times New Roman"/>
          <w:b/>
          <w:sz w:val="24"/>
          <w:szCs w:val="24"/>
        </w:rPr>
        <w:t>UAB „</w:t>
      </w:r>
      <w:r w:rsidR="00EF3DF9">
        <w:rPr>
          <w:rFonts w:ascii="Times New Roman" w:hAnsi="Times New Roman"/>
          <w:b/>
          <w:sz w:val="24"/>
          <w:szCs w:val="24"/>
        </w:rPr>
        <w:t>MMDD group</w:t>
      </w:r>
      <w:r>
        <w:rPr>
          <w:rFonts w:ascii="Times New Roman" w:hAnsi="Times New Roman"/>
          <w:b/>
          <w:sz w:val="24"/>
          <w:szCs w:val="24"/>
        </w:rPr>
        <w:t>“</w:t>
      </w:r>
      <w:r>
        <w:rPr>
          <w:rFonts w:ascii="Times New Roman" w:hAnsi="Times New Roman"/>
          <w:sz w:val="24"/>
          <w:szCs w:val="24"/>
        </w:rPr>
        <w:t>, įmonės kodas 30</w:t>
      </w:r>
      <w:r w:rsidR="00EF3DF9">
        <w:rPr>
          <w:rFonts w:ascii="Times New Roman" w:hAnsi="Times New Roman"/>
          <w:sz w:val="24"/>
          <w:szCs w:val="24"/>
        </w:rPr>
        <w:t>5639528</w:t>
      </w:r>
      <w:r w:rsidR="00D066DE">
        <w:rPr>
          <w:rFonts w:ascii="Times New Roman" w:hAnsi="Times New Roman"/>
          <w:sz w:val="24"/>
          <w:szCs w:val="24"/>
        </w:rPr>
        <w:t xml:space="preserve">, </w:t>
      </w:r>
      <w:r>
        <w:rPr>
          <w:rFonts w:ascii="Times New Roman" w:hAnsi="Times New Roman"/>
          <w:sz w:val="24"/>
          <w:szCs w:val="24"/>
        </w:rPr>
        <w:t>atstovaujama</w:t>
      </w:r>
      <w:r w:rsidR="00E20D20">
        <w:rPr>
          <w:rFonts w:ascii="Times New Roman" w:hAnsi="Times New Roman"/>
          <w:sz w:val="24"/>
          <w:szCs w:val="24"/>
        </w:rPr>
        <w:t xml:space="preserve"> </w:t>
      </w:r>
      <w:r w:rsidR="00EF3DF9">
        <w:rPr>
          <w:rFonts w:ascii="Times New Roman" w:hAnsi="Times New Roman"/>
          <w:sz w:val="24"/>
          <w:szCs w:val="24"/>
        </w:rPr>
        <w:t>verslo plėtros vadovo Mato Kolperto</w:t>
      </w:r>
      <w:r w:rsidR="00D41FCB">
        <w:rPr>
          <w:rFonts w:ascii="Times New Roman" w:hAnsi="Times New Roman"/>
          <w:sz w:val="24"/>
          <w:szCs w:val="24"/>
        </w:rPr>
        <w:t xml:space="preserve">, veikiančio pagal </w:t>
      </w:r>
      <w:r w:rsidR="00E95991">
        <w:rPr>
          <w:rFonts w:ascii="Times New Roman" w:hAnsi="Times New Roman"/>
          <w:sz w:val="24"/>
          <w:szCs w:val="24"/>
        </w:rPr>
        <w:t>įgaliojimą</w:t>
      </w:r>
      <w:r w:rsidR="00EF3DF9">
        <w:rPr>
          <w:rFonts w:ascii="Times New Roman" w:hAnsi="Times New Roman"/>
          <w:sz w:val="24"/>
          <w:szCs w:val="24"/>
        </w:rPr>
        <w:t xml:space="preserve"> </w:t>
      </w:r>
      <w:r w:rsidR="00D066DE">
        <w:rPr>
          <w:rFonts w:ascii="Times New Roman" w:hAnsi="Times New Roman"/>
          <w:sz w:val="24"/>
          <w:szCs w:val="24"/>
        </w:rPr>
        <w:t>(toliau – „</w:t>
      </w:r>
      <w:r w:rsidR="00144C32">
        <w:rPr>
          <w:rFonts w:ascii="Times New Roman" w:hAnsi="Times New Roman"/>
          <w:b/>
          <w:sz w:val="24"/>
          <w:szCs w:val="24"/>
        </w:rPr>
        <w:t>Tiekėjas</w:t>
      </w:r>
      <w:r w:rsidR="00D066DE">
        <w:rPr>
          <w:rFonts w:ascii="Times New Roman" w:hAnsi="Times New Roman"/>
          <w:sz w:val="24"/>
          <w:szCs w:val="24"/>
        </w:rPr>
        <w:t>“), toliau kartu vadinami Šalimis, o kiekvienas atskirai – „</w:t>
      </w:r>
      <w:r w:rsidR="00D066DE" w:rsidRPr="00927B82">
        <w:rPr>
          <w:rFonts w:ascii="Times New Roman" w:hAnsi="Times New Roman"/>
          <w:sz w:val="24"/>
          <w:szCs w:val="24"/>
        </w:rPr>
        <w:t>Šalimi</w:t>
      </w:r>
      <w:r w:rsidR="00D066DE">
        <w:rPr>
          <w:rFonts w:ascii="Times New Roman" w:hAnsi="Times New Roman"/>
          <w:sz w:val="24"/>
          <w:szCs w:val="24"/>
        </w:rPr>
        <w:t xml:space="preserve">“, </w:t>
      </w:r>
    </w:p>
    <w:p w14:paraId="10E14DDC" w14:textId="418783E6" w:rsidR="00D066DE" w:rsidRDefault="00577EC7" w:rsidP="00D066DE">
      <w:pPr>
        <w:ind w:firstLine="567"/>
        <w:rPr>
          <w:rFonts w:ascii="Times New Roman" w:hAnsi="Times New Roman"/>
          <w:sz w:val="24"/>
          <w:szCs w:val="24"/>
        </w:rPr>
      </w:pPr>
      <w:r>
        <w:rPr>
          <w:rFonts w:ascii="Times New Roman" w:hAnsi="Times New Roman"/>
          <w:sz w:val="24"/>
          <w:szCs w:val="24"/>
        </w:rPr>
        <w:t>sudaro šį susitarimą prie 202</w:t>
      </w:r>
      <w:r w:rsidR="00EF3DF9">
        <w:rPr>
          <w:rFonts w:ascii="Times New Roman" w:hAnsi="Times New Roman"/>
          <w:sz w:val="24"/>
          <w:szCs w:val="24"/>
        </w:rPr>
        <w:t>4</w:t>
      </w:r>
      <w:r w:rsidR="00D066DE">
        <w:rPr>
          <w:rFonts w:ascii="Times New Roman" w:hAnsi="Times New Roman"/>
          <w:sz w:val="24"/>
          <w:szCs w:val="24"/>
        </w:rPr>
        <w:t xml:space="preserve"> m. </w:t>
      </w:r>
      <w:r w:rsidR="00EF3DF9">
        <w:rPr>
          <w:rFonts w:ascii="Times New Roman" w:hAnsi="Times New Roman"/>
          <w:sz w:val="24"/>
          <w:szCs w:val="24"/>
        </w:rPr>
        <w:t>gruodžio XX</w:t>
      </w:r>
      <w:r w:rsidR="00D066DE">
        <w:rPr>
          <w:rFonts w:ascii="Times New Roman" w:hAnsi="Times New Roman"/>
          <w:sz w:val="24"/>
          <w:szCs w:val="24"/>
        </w:rPr>
        <w:t xml:space="preserve"> d. </w:t>
      </w:r>
      <w:r w:rsidR="00711142">
        <w:rPr>
          <w:rFonts w:ascii="Times New Roman" w:hAnsi="Times New Roman"/>
          <w:i/>
          <w:sz w:val="24"/>
          <w:szCs w:val="24"/>
        </w:rPr>
        <w:t>Pa</w:t>
      </w:r>
      <w:r w:rsidR="00FD5D8D">
        <w:rPr>
          <w:rFonts w:ascii="Times New Roman" w:hAnsi="Times New Roman"/>
          <w:i/>
          <w:sz w:val="24"/>
          <w:szCs w:val="24"/>
        </w:rPr>
        <w:t>grindinės sutarties Nr.</w:t>
      </w:r>
      <w:r>
        <w:rPr>
          <w:rFonts w:ascii="Times New Roman" w:hAnsi="Times New Roman"/>
          <w:i/>
          <w:sz w:val="24"/>
          <w:szCs w:val="24"/>
        </w:rPr>
        <w:t xml:space="preserve"> CPO</w:t>
      </w:r>
      <w:r w:rsidR="00EF3DF9">
        <w:rPr>
          <w:rFonts w:ascii="Times New Roman" w:hAnsi="Times New Roman"/>
          <w:i/>
          <w:sz w:val="24"/>
          <w:szCs w:val="24"/>
        </w:rPr>
        <w:t>326075</w:t>
      </w:r>
      <w:r>
        <w:rPr>
          <w:rFonts w:ascii="Times New Roman" w:hAnsi="Times New Roman"/>
          <w:i/>
          <w:sz w:val="24"/>
          <w:szCs w:val="24"/>
        </w:rPr>
        <w:t>/ST-</w:t>
      </w:r>
      <w:r w:rsidR="006D4AE8" w:rsidRPr="006D4AE8">
        <w:rPr>
          <w:rFonts w:ascii="Times New Roman" w:hAnsi="Times New Roman"/>
          <w:i/>
          <w:sz w:val="24"/>
          <w:szCs w:val="24"/>
        </w:rPr>
        <w:t>215</w:t>
      </w:r>
      <w:r w:rsidR="00D066DE" w:rsidRPr="006D4AE8">
        <w:rPr>
          <w:rFonts w:ascii="Times New Roman" w:hAnsi="Times New Roman"/>
          <w:sz w:val="24"/>
          <w:szCs w:val="24"/>
        </w:rPr>
        <w:t xml:space="preserve"> </w:t>
      </w:r>
      <w:r w:rsidR="00D066DE">
        <w:rPr>
          <w:rFonts w:ascii="Times New Roman" w:hAnsi="Times New Roman"/>
          <w:sz w:val="24"/>
          <w:szCs w:val="24"/>
        </w:rPr>
        <w:t>(toliau „</w:t>
      </w:r>
      <w:r w:rsidR="00D066DE" w:rsidRPr="00D91D3A">
        <w:rPr>
          <w:rFonts w:ascii="Times New Roman" w:hAnsi="Times New Roman"/>
          <w:sz w:val="24"/>
          <w:szCs w:val="24"/>
        </w:rPr>
        <w:t>Sutartis</w:t>
      </w:r>
      <w:r w:rsidR="00D066DE">
        <w:rPr>
          <w:rFonts w:ascii="Times New Roman" w:hAnsi="Times New Roman"/>
          <w:sz w:val="24"/>
          <w:szCs w:val="24"/>
        </w:rPr>
        <w:t>“):</w:t>
      </w:r>
    </w:p>
    <w:p w14:paraId="2E74A79F" w14:textId="60506407" w:rsidR="00D066DE" w:rsidRDefault="00D066DE" w:rsidP="00870610">
      <w:pPr>
        <w:ind w:firstLine="567"/>
        <w:rPr>
          <w:rFonts w:ascii="Times New Roman" w:hAnsi="Times New Roman"/>
          <w:b/>
          <w:bCs/>
          <w:sz w:val="24"/>
          <w:szCs w:val="24"/>
        </w:rPr>
      </w:pPr>
      <w:r w:rsidRPr="00386723">
        <w:rPr>
          <w:rFonts w:ascii="Times New Roman" w:hAnsi="Times New Roman"/>
          <w:sz w:val="24"/>
          <w:szCs w:val="24"/>
        </w:rPr>
        <w:t xml:space="preserve">1. </w:t>
      </w:r>
      <w:r w:rsidR="00C86534" w:rsidRPr="00386723">
        <w:rPr>
          <w:rFonts w:ascii="Times New Roman" w:hAnsi="Times New Roman"/>
          <w:sz w:val="24"/>
          <w:szCs w:val="24"/>
        </w:rPr>
        <w:t xml:space="preserve">Šalys susitaria, kad remiantis </w:t>
      </w:r>
      <w:r w:rsidR="00577EC7">
        <w:rPr>
          <w:rFonts w:ascii="Times New Roman" w:hAnsi="Times New Roman"/>
          <w:sz w:val="24"/>
          <w:szCs w:val="24"/>
        </w:rPr>
        <w:t>202</w:t>
      </w:r>
      <w:r w:rsidR="00EF3DF9">
        <w:rPr>
          <w:rFonts w:ascii="Times New Roman" w:hAnsi="Times New Roman"/>
          <w:sz w:val="24"/>
          <w:szCs w:val="24"/>
        </w:rPr>
        <w:t>4</w:t>
      </w:r>
      <w:r w:rsidR="00577EC7">
        <w:rPr>
          <w:rFonts w:ascii="Times New Roman" w:hAnsi="Times New Roman"/>
          <w:sz w:val="24"/>
          <w:szCs w:val="24"/>
        </w:rPr>
        <w:t xml:space="preserve"> m. </w:t>
      </w:r>
      <w:r w:rsidR="00EF3DF9">
        <w:rPr>
          <w:rFonts w:ascii="Times New Roman" w:hAnsi="Times New Roman"/>
          <w:sz w:val="24"/>
          <w:szCs w:val="24"/>
        </w:rPr>
        <w:t>gruodžio 4</w:t>
      </w:r>
      <w:r w:rsidR="00577EC7">
        <w:rPr>
          <w:rFonts w:ascii="Times New Roman" w:hAnsi="Times New Roman"/>
          <w:sz w:val="24"/>
          <w:szCs w:val="24"/>
        </w:rPr>
        <w:t xml:space="preserve"> d. Tiekėjo gautu raštu Nr. G-</w:t>
      </w:r>
      <w:r w:rsidR="00EF3DF9">
        <w:rPr>
          <w:rFonts w:ascii="Times New Roman" w:hAnsi="Times New Roman"/>
          <w:sz w:val="24"/>
          <w:szCs w:val="24"/>
        </w:rPr>
        <w:t>707</w:t>
      </w:r>
      <w:r w:rsidR="00577EC7">
        <w:rPr>
          <w:rFonts w:ascii="Times New Roman" w:hAnsi="Times New Roman"/>
          <w:sz w:val="24"/>
          <w:szCs w:val="24"/>
        </w:rPr>
        <w:t xml:space="preserve">  </w:t>
      </w:r>
      <w:r w:rsidR="00C86534" w:rsidRPr="00525EE7">
        <w:rPr>
          <w:rFonts w:ascii="Times New Roman" w:hAnsi="Times New Roman"/>
          <w:sz w:val="24"/>
          <w:szCs w:val="24"/>
        </w:rPr>
        <w:t xml:space="preserve"> </w:t>
      </w:r>
      <w:r>
        <w:rPr>
          <w:rFonts w:ascii="Times New Roman" w:hAnsi="Times New Roman"/>
          <w:sz w:val="24"/>
          <w:szCs w:val="24"/>
        </w:rPr>
        <w:t xml:space="preserve">ir </w:t>
      </w:r>
      <w:r w:rsidRPr="00386723">
        <w:rPr>
          <w:rFonts w:ascii="Times New Roman" w:hAnsi="Times New Roman"/>
          <w:sz w:val="24"/>
          <w:szCs w:val="24"/>
        </w:rPr>
        <w:t xml:space="preserve">vadovaujantis </w:t>
      </w:r>
      <w:r w:rsidRPr="00A10852">
        <w:rPr>
          <w:rFonts w:ascii="Times New Roman" w:hAnsi="Times New Roman"/>
          <w:sz w:val="24"/>
          <w:szCs w:val="24"/>
        </w:rPr>
        <w:t xml:space="preserve">Sutarties </w:t>
      </w:r>
      <w:r w:rsidR="00EF3DF9">
        <w:rPr>
          <w:rFonts w:ascii="Times New Roman" w:hAnsi="Times New Roman"/>
          <w:sz w:val="24"/>
          <w:szCs w:val="24"/>
        </w:rPr>
        <w:t>5. 11</w:t>
      </w:r>
      <w:r w:rsidR="00E3307F">
        <w:rPr>
          <w:rFonts w:ascii="Times New Roman" w:hAnsi="Times New Roman"/>
          <w:sz w:val="24"/>
          <w:szCs w:val="24"/>
        </w:rPr>
        <w:t xml:space="preserve"> p</w:t>
      </w:r>
      <w:r w:rsidR="00870610">
        <w:rPr>
          <w:rFonts w:ascii="Times New Roman" w:hAnsi="Times New Roman"/>
          <w:sz w:val="24"/>
          <w:szCs w:val="24"/>
        </w:rPr>
        <w:t xml:space="preserve">. </w:t>
      </w:r>
      <w:r w:rsidRPr="00386723">
        <w:rPr>
          <w:rFonts w:ascii="Times New Roman" w:hAnsi="Times New Roman"/>
          <w:sz w:val="24"/>
          <w:szCs w:val="24"/>
        </w:rPr>
        <w:t xml:space="preserve"> </w:t>
      </w:r>
      <w:r w:rsidR="003B37CC">
        <w:rPr>
          <w:rFonts w:ascii="Times New Roman" w:hAnsi="Times New Roman"/>
          <w:sz w:val="24"/>
          <w:szCs w:val="24"/>
        </w:rPr>
        <w:t>(</w:t>
      </w:r>
      <w:r w:rsidR="00870610">
        <w:rPr>
          <w:rFonts w:ascii="Times New Roman" w:hAnsi="Times New Roman"/>
          <w:sz w:val="24"/>
          <w:szCs w:val="24"/>
        </w:rPr>
        <w:t>j</w:t>
      </w:r>
      <w:r w:rsidR="00870610" w:rsidRPr="00870610">
        <w:rPr>
          <w:rFonts w:ascii="Times New Roman" w:hAnsi="Times New Roman"/>
          <w:sz w:val="24"/>
          <w:szCs w:val="24"/>
        </w:rPr>
        <w:t>ei Prekių gamintojas nebegamina Pirkimo sutartyje nurodyto modelio Prekių ir</w:t>
      </w:r>
      <w:r w:rsidR="00870610">
        <w:rPr>
          <w:rFonts w:ascii="Times New Roman" w:hAnsi="Times New Roman"/>
          <w:sz w:val="24"/>
          <w:szCs w:val="24"/>
        </w:rPr>
        <w:t xml:space="preserve"> </w:t>
      </w:r>
      <w:r w:rsidR="00870610" w:rsidRPr="00870610">
        <w:rPr>
          <w:rFonts w:ascii="Times New Roman" w:hAnsi="Times New Roman"/>
          <w:sz w:val="24"/>
          <w:szCs w:val="24"/>
        </w:rPr>
        <w:t>TIEKĖJAS pateikia PIRKĖJUI tai patvirtinantį gamintojo raštą ar nuorodą į gamintojo</w:t>
      </w:r>
      <w:r w:rsidR="00870610">
        <w:rPr>
          <w:rFonts w:ascii="Times New Roman" w:hAnsi="Times New Roman"/>
          <w:sz w:val="24"/>
          <w:szCs w:val="24"/>
        </w:rPr>
        <w:t xml:space="preserve"> </w:t>
      </w:r>
      <w:r w:rsidR="00870610" w:rsidRPr="00870610">
        <w:rPr>
          <w:rFonts w:ascii="Times New Roman" w:hAnsi="Times New Roman"/>
          <w:sz w:val="24"/>
          <w:szCs w:val="24"/>
        </w:rPr>
        <w:t>oficialiai skelbiamą informaciją, TIEKĖJAS gali pristatyti PIRKĖJUI to paties gamintojo kito</w:t>
      </w:r>
      <w:r w:rsidR="00870610">
        <w:rPr>
          <w:rFonts w:ascii="Times New Roman" w:hAnsi="Times New Roman"/>
          <w:sz w:val="24"/>
          <w:szCs w:val="24"/>
        </w:rPr>
        <w:t xml:space="preserve"> </w:t>
      </w:r>
      <w:r w:rsidR="00870610" w:rsidRPr="00870610">
        <w:rPr>
          <w:rFonts w:ascii="Times New Roman" w:hAnsi="Times New Roman"/>
          <w:sz w:val="24"/>
          <w:szCs w:val="24"/>
        </w:rPr>
        <w:t>modelio Prekę nei nurodyta Pirkimo sutartyje, atitinkančią Techninės specifikacijos</w:t>
      </w:r>
      <w:r w:rsidR="00870610">
        <w:rPr>
          <w:rFonts w:ascii="Times New Roman" w:hAnsi="Times New Roman"/>
          <w:sz w:val="24"/>
          <w:szCs w:val="24"/>
        </w:rPr>
        <w:t xml:space="preserve"> </w:t>
      </w:r>
      <w:r w:rsidR="00870610" w:rsidRPr="00870610">
        <w:rPr>
          <w:rFonts w:ascii="Times New Roman" w:hAnsi="Times New Roman"/>
          <w:sz w:val="24"/>
          <w:szCs w:val="24"/>
        </w:rPr>
        <w:t>reikalavimus. Jei gamintojas nebegamina Pirkimo sutartyje nurodytų ir Techninę</w:t>
      </w:r>
      <w:r w:rsidR="00870610">
        <w:rPr>
          <w:rFonts w:ascii="Times New Roman" w:hAnsi="Times New Roman"/>
          <w:sz w:val="24"/>
          <w:szCs w:val="24"/>
        </w:rPr>
        <w:t xml:space="preserve"> </w:t>
      </w:r>
      <w:r w:rsidR="00870610" w:rsidRPr="00870610">
        <w:rPr>
          <w:rFonts w:ascii="Times New Roman" w:hAnsi="Times New Roman"/>
          <w:sz w:val="24"/>
          <w:szCs w:val="24"/>
        </w:rPr>
        <w:t>specifikaciją atitinkančių prekių ir TIEKĖJAS pateikia PIRKĖJUI tai patvirtinantį gamintojo</w:t>
      </w:r>
      <w:r w:rsidR="00870610">
        <w:rPr>
          <w:rFonts w:ascii="Times New Roman" w:hAnsi="Times New Roman"/>
          <w:sz w:val="24"/>
          <w:szCs w:val="24"/>
        </w:rPr>
        <w:t xml:space="preserve"> </w:t>
      </w:r>
      <w:r w:rsidR="00870610" w:rsidRPr="00870610">
        <w:rPr>
          <w:rFonts w:ascii="Times New Roman" w:hAnsi="Times New Roman"/>
          <w:sz w:val="24"/>
          <w:szCs w:val="24"/>
        </w:rPr>
        <w:t>raštą ar nuorodą į gamintojo oficialiai skelbiamą informaciją, TIEKĖJAS gali pristatyti</w:t>
      </w:r>
      <w:r w:rsidR="00870610">
        <w:rPr>
          <w:rFonts w:ascii="Times New Roman" w:hAnsi="Times New Roman"/>
          <w:sz w:val="24"/>
          <w:szCs w:val="24"/>
        </w:rPr>
        <w:t xml:space="preserve"> </w:t>
      </w:r>
      <w:r w:rsidR="00870610" w:rsidRPr="00870610">
        <w:rPr>
          <w:rFonts w:ascii="Times New Roman" w:hAnsi="Times New Roman"/>
          <w:sz w:val="24"/>
          <w:szCs w:val="24"/>
        </w:rPr>
        <w:t>PIRKĖJUI kito gamintojo Prekę nei nurodyta Pirkimo sutartyje, atitinkančią Techninės</w:t>
      </w:r>
      <w:r w:rsidR="00870610">
        <w:rPr>
          <w:rFonts w:ascii="Times New Roman" w:hAnsi="Times New Roman"/>
          <w:sz w:val="24"/>
          <w:szCs w:val="24"/>
        </w:rPr>
        <w:t xml:space="preserve"> </w:t>
      </w:r>
      <w:r w:rsidR="00870610" w:rsidRPr="00870610">
        <w:rPr>
          <w:rFonts w:ascii="Times New Roman" w:hAnsi="Times New Roman"/>
          <w:sz w:val="24"/>
          <w:szCs w:val="24"/>
        </w:rPr>
        <w:t>specifikacijos reikalavimus. Šios Prekės turi būti pristatytos už ne didesnę nei Pirkimo</w:t>
      </w:r>
      <w:r w:rsidR="00870610">
        <w:rPr>
          <w:rFonts w:ascii="Times New Roman" w:hAnsi="Times New Roman"/>
          <w:sz w:val="24"/>
          <w:szCs w:val="24"/>
        </w:rPr>
        <w:t xml:space="preserve"> </w:t>
      </w:r>
      <w:r w:rsidR="00870610" w:rsidRPr="00870610">
        <w:rPr>
          <w:rFonts w:ascii="Times New Roman" w:hAnsi="Times New Roman"/>
          <w:sz w:val="24"/>
          <w:szCs w:val="24"/>
        </w:rPr>
        <w:t>sutartyje nurodytą Prekės kainą. Norėdamas pasinaudoti šiuo Pirkimo sutarties punktu,</w:t>
      </w:r>
      <w:r w:rsidR="00870610">
        <w:rPr>
          <w:rFonts w:ascii="Times New Roman" w:hAnsi="Times New Roman"/>
          <w:sz w:val="24"/>
          <w:szCs w:val="24"/>
        </w:rPr>
        <w:t xml:space="preserve"> </w:t>
      </w:r>
      <w:r w:rsidR="00870610" w:rsidRPr="00870610">
        <w:rPr>
          <w:rFonts w:ascii="Times New Roman" w:hAnsi="Times New Roman"/>
          <w:sz w:val="24"/>
          <w:szCs w:val="24"/>
        </w:rPr>
        <w:t>TIEKĖJAS turi raštu kreiptis į PIRKĖJĄ ir gauti jo rašytinį sutikimą</w:t>
      </w:r>
      <w:r w:rsidR="00870610">
        <w:rPr>
          <w:rFonts w:ascii="Times New Roman" w:hAnsi="Times New Roman"/>
          <w:sz w:val="24"/>
          <w:szCs w:val="24"/>
        </w:rPr>
        <w:t xml:space="preserve">) ir 10 p.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 nuostatomis </w:t>
      </w:r>
      <w:r w:rsidR="00A10852">
        <w:rPr>
          <w:rFonts w:ascii="Times New Roman" w:hAnsi="Times New Roman"/>
          <w:sz w:val="24"/>
          <w:szCs w:val="24"/>
        </w:rPr>
        <w:t>pakeičia</w:t>
      </w:r>
      <w:r w:rsidR="002F2796">
        <w:rPr>
          <w:rFonts w:ascii="Times New Roman" w:hAnsi="Times New Roman"/>
          <w:sz w:val="24"/>
          <w:szCs w:val="24"/>
        </w:rPr>
        <w:t xml:space="preserve"> </w:t>
      </w:r>
      <w:r w:rsidR="00A10852">
        <w:rPr>
          <w:rFonts w:ascii="Times New Roman" w:hAnsi="Times New Roman"/>
          <w:sz w:val="24"/>
          <w:szCs w:val="24"/>
        </w:rPr>
        <w:t>Sutarties priede Nr.1</w:t>
      </w:r>
      <w:r w:rsidR="00C86534">
        <w:rPr>
          <w:rFonts w:ascii="Times New Roman" w:hAnsi="Times New Roman"/>
          <w:sz w:val="24"/>
          <w:szCs w:val="24"/>
        </w:rPr>
        <w:t xml:space="preserve"> </w:t>
      </w:r>
      <w:r w:rsidR="005F0C33">
        <w:rPr>
          <w:rFonts w:ascii="Times New Roman" w:hAnsi="Times New Roman"/>
          <w:sz w:val="24"/>
          <w:szCs w:val="24"/>
        </w:rPr>
        <w:t xml:space="preserve">nurodytą </w:t>
      </w:r>
      <w:r w:rsidR="000453D7">
        <w:rPr>
          <w:rFonts w:ascii="Times New Roman" w:hAnsi="Times New Roman"/>
          <w:sz w:val="24"/>
          <w:szCs w:val="24"/>
        </w:rPr>
        <w:t>nešiojamo kompiuterio modelį</w:t>
      </w:r>
      <w:r w:rsidR="005F0C33">
        <w:rPr>
          <w:rFonts w:ascii="Times New Roman" w:hAnsi="Times New Roman"/>
          <w:sz w:val="24"/>
          <w:szCs w:val="24"/>
        </w:rPr>
        <w:t xml:space="preserve"> </w:t>
      </w:r>
      <w:r w:rsidR="000453D7" w:rsidRPr="000453D7">
        <w:rPr>
          <w:rFonts w:ascii="Times New Roman" w:hAnsi="Times New Roman"/>
          <w:b/>
          <w:bCs/>
          <w:sz w:val="24"/>
          <w:szCs w:val="24"/>
        </w:rPr>
        <w:t xml:space="preserve">iš </w:t>
      </w:r>
      <w:r w:rsidR="00870610" w:rsidRPr="000453D7">
        <w:rPr>
          <w:rFonts w:ascii="Times New Roman" w:hAnsi="Times New Roman"/>
          <w:b/>
          <w:bCs/>
          <w:sz w:val="24"/>
          <w:szCs w:val="24"/>
        </w:rPr>
        <w:t>Acer TMP214-55-TCO</w:t>
      </w:r>
      <w:r w:rsidR="005F0C33" w:rsidRPr="000453D7">
        <w:rPr>
          <w:rFonts w:ascii="Times New Roman" w:hAnsi="Times New Roman"/>
          <w:b/>
          <w:bCs/>
          <w:sz w:val="24"/>
          <w:szCs w:val="24"/>
        </w:rPr>
        <w:t xml:space="preserve"> į </w:t>
      </w:r>
      <w:r w:rsidR="000453D7" w:rsidRPr="000453D7">
        <w:rPr>
          <w:rFonts w:ascii="Times New Roman" w:hAnsi="Times New Roman"/>
          <w:b/>
          <w:bCs/>
          <w:sz w:val="24"/>
          <w:szCs w:val="24"/>
        </w:rPr>
        <w:t>Acer TMP414</w:t>
      </w:r>
      <w:r w:rsidR="000453D7">
        <w:rPr>
          <w:rFonts w:ascii="Times New Roman" w:hAnsi="Times New Roman"/>
          <w:b/>
          <w:bCs/>
          <w:sz w:val="24"/>
          <w:szCs w:val="24"/>
        </w:rPr>
        <w:t>.</w:t>
      </w:r>
    </w:p>
    <w:p w14:paraId="17608F32" w14:textId="420A24E2" w:rsidR="000453D7" w:rsidRDefault="000453D7" w:rsidP="00870610">
      <w:pPr>
        <w:ind w:firstLine="567"/>
        <w:rPr>
          <w:rFonts w:ascii="Times New Roman" w:hAnsi="Times New Roman"/>
          <w:sz w:val="24"/>
          <w:szCs w:val="24"/>
        </w:rPr>
      </w:pPr>
      <w:r w:rsidRPr="000453D7">
        <w:rPr>
          <w:rFonts w:ascii="Times New Roman" w:hAnsi="Times New Roman"/>
          <w:sz w:val="24"/>
          <w:szCs w:val="24"/>
        </w:rPr>
        <w:t xml:space="preserve">2. </w:t>
      </w:r>
      <w:r>
        <w:rPr>
          <w:rFonts w:ascii="Times New Roman" w:hAnsi="Times New Roman"/>
          <w:sz w:val="24"/>
          <w:szCs w:val="24"/>
        </w:rPr>
        <w:t>Pirkėjas papildomai iš Tiekėjo perka operatyvosios atminties</w:t>
      </w:r>
      <w:r w:rsidR="003C32CC">
        <w:rPr>
          <w:rFonts w:ascii="Times New Roman" w:hAnsi="Times New Roman"/>
          <w:sz w:val="24"/>
          <w:szCs w:val="24"/>
        </w:rPr>
        <w:t xml:space="preserve"> (iš 8 GB RAM į 16 GB RAM)</w:t>
      </w:r>
      <w:r>
        <w:rPr>
          <w:rFonts w:ascii="Times New Roman" w:hAnsi="Times New Roman"/>
          <w:sz w:val="24"/>
          <w:szCs w:val="24"/>
        </w:rPr>
        <w:t xml:space="preserve"> </w:t>
      </w:r>
      <w:r w:rsidR="003C32CC">
        <w:rPr>
          <w:rFonts w:ascii="Times New Roman" w:hAnsi="Times New Roman"/>
          <w:sz w:val="24"/>
          <w:szCs w:val="24"/>
        </w:rPr>
        <w:t>ir SSD vidinio disko (iš 256 GB SSD į 512 GB SSD) pagerinimus, kurių vertė 1633,50 Eur (tūkstantis šeši šimtai trisdešimt trys eurai ir 50 ct) su PVM (1 kompiuterio pagerinimas 32,67 Eur su PVM).</w:t>
      </w:r>
    </w:p>
    <w:p w14:paraId="042841E2" w14:textId="509E3A2A" w:rsidR="00572D69" w:rsidRPr="00572D69" w:rsidRDefault="00572D69" w:rsidP="007469F7">
      <w:pPr>
        <w:autoSpaceDE w:val="0"/>
        <w:autoSpaceDN w:val="0"/>
        <w:adjustRightInd w:val="0"/>
        <w:ind w:firstLine="567"/>
        <w:rPr>
          <w:rFonts w:ascii="Times New Roman" w:eastAsiaTheme="minorHAnsi" w:hAnsi="Times New Roman"/>
          <w:i/>
          <w:iCs/>
          <w:sz w:val="24"/>
          <w:szCs w:val="24"/>
          <w:lang w:val="en-GB" w:eastAsia="en-US"/>
        </w:rPr>
      </w:pPr>
      <w:r>
        <w:rPr>
          <w:rFonts w:ascii="Times New Roman" w:hAnsi="Times New Roman"/>
          <w:sz w:val="24"/>
          <w:szCs w:val="24"/>
        </w:rPr>
        <w:t>3. Nurodytą kompiuterio išorinės stotelės modelį iš Acer USB Type-C Gen</w:t>
      </w:r>
      <w:r>
        <w:rPr>
          <w:rFonts w:ascii="Times New Roman" w:hAnsi="Times New Roman"/>
          <w:sz w:val="24"/>
          <w:szCs w:val="24"/>
          <w:lang w:val="en-US"/>
        </w:rPr>
        <w:t xml:space="preserve">1 Dock </w:t>
      </w:r>
      <w:proofErr w:type="spellStart"/>
      <w:r>
        <w:rPr>
          <w:rFonts w:ascii="Times New Roman" w:hAnsi="Times New Roman"/>
          <w:sz w:val="24"/>
          <w:szCs w:val="24"/>
          <w:lang w:val="en-US"/>
        </w:rPr>
        <w:t>keisti</w:t>
      </w:r>
      <w:proofErr w:type="spellEnd"/>
      <w:r>
        <w:rPr>
          <w:rFonts w:ascii="Times New Roman" w:hAnsi="Times New Roman"/>
          <w:sz w:val="24"/>
          <w:szCs w:val="24"/>
          <w:lang w:val="en-US"/>
        </w:rPr>
        <w:t xml:space="preserve"> į </w:t>
      </w:r>
      <w:r>
        <w:rPr>
          <w:rFonts w:ascii="Times New Roman" w:eastAsiaTheme="minorHAnsi" w:hAnsi="Times New Roman"/>
          <w:i/>
          <w:iCs/>
          <w:sz w:val="24"/>
          <w:szCs w:val="24"/>
          <w:lang w:val="en-GB" w:eastAsia="en-US"/>
        </w:rPr>
        <w:t>Acer 7-in-1 USB Type-C Dock.</w:t>
      </w:r>
    </w:p>
    <w:p w14:paraId="4C4F492A" w14:textId="2DBA427F" w:rsidR="00D066DE" w:rsidRDefault="00572D69" w:rsidP="00D066DE">
      <w:pPr>
        <w:ind w:firstLine="567"/>
        <w:rPr>
          <w:rFonts w:ascii="Times New Roman" w:hAnsi="Times New Roman"/>
          <w:sz w:val="24"/>
          <w:szCs w:val="24"/>
        </w:rPr>
      </w:pPr>
      <w:r>
        <w:rPr>
          <w:rFonts w:ascii="Times New Roman" w:hAnsi="Times New Roman"/>
          <w:sz w:val="24"/>
          <w:szCs w:val="24"/>
          <w:lang w:val="en-US"/>
        </w:rPr>
        <w:t>4</w:t>
      </w:r>
      <w:r w:rsidR="00D066DE" w:rsidRPr="00386723">
        <w:rPr>
          <w:rFonts w:ascii="Times New Roman" w:hAnsi="Times New Roman"/>
          <w:sz w:val="24"/>
          <w:szCs w:val="24"/>
        </w:rPr>
        <w:t>. Šis susitarimas įsigalioja nuo to momento, kai jį pasirašo abi Šalys, ir galioja iki tol, kol Šalys įvykdys visus savo įsipareigojimus pagal Sutartį.</w:t>
      </w:r>
    </w:p>
    <w:p w14:paraId="18B6B843" w14:textId="566D36CA" w:rsidR="00D066DE" w:rsidRDefault="00572D69" w:rsidP="00D066DE">
      <w:pPr>
        <w:ind w:firstLine="567"/>
        <w:rPr>
          <w:rFonts w:ascii="Times New Roman" w:hAnsi="Times New Roman"/>
          <w:sz w:val="24"/>
          <w:szCs w:val="24"/>
        </w:rPr>
      </w:pPr>
      <w:r>
        <w:rPr>
          <w:rFonts w:ascii="Times New Roman" w:hAnsi="Times New Roman"/>
          <w:sz w:val="24"/>
          <w:szCs w:val="24"/>
        </w:rPr>
        <w:t>5</w:t>
      </w:r>
      <w:r w:rsidR="00D066DE">
        <w:rPr>
          <w:rFonts w:ascii="Times New Roman" w:hAnsi="Times New Roman"/>
          <w:sz w:val="24"/>
          <w:szCs w:val="24"/>
        </w:rPr>
        <w:t>.</w:t>
      </w:r>
      <w:r w:rsidR="000453D7">
        <w:rPr>
          <w:rFonts w:ascii="Times New Roman" w:hAnsi="Times New Roman"/>
          <w:sz w:val="24"/>
          <w:szCs w:val="24"/>
        </w:rPr>
        <w:t xml:space="preserve"> Susitarimas </w:t>
      </w:r>
      <w:r w:rsidR="000453D7" w:rsidRPr="000453D7">
        <w:rPr>
          <w:rFonts w:ascii="Times New Roman" w:hAnsi="Times New Roman"/>
          <w:sz w:val="24"/>
          <w:szCs w:val="24"/>
        </w:rPr>
        <w:t>sudaryta</w:t>
      </w:r>
      <w:r w:rsidR="000453D7">
        <w:rPr>
          <w:rFonts w:ascii="Times New Roman" w:hAnsi="Times New Roman"/>
          <w:sz w:val="24"/>
          <w:szCs w:val="24"/>
        </w:rPr>
        <w:t>s</w:t>
      </w:r>
      <w:r w:rsidR="000453D7" w:rsidRPr="000453D7">
        <w:rPr>
          <w:rFonts w:ascii="Times New Roman" w:hAnsi="Times New Roman"/>
          <w:sz w:val="24"/>
          <w:szCs w:val="24"/>
        </w:rPr>
        <w:t xml:space="preserve"> lietuvių kalba, ADOC formatu ir pasirašyta</w:t>
      </w:r>
      <w:r w:rsidR="000453D7">
        <w:rPr>
          <w:rFonts w:ascii="Times New Roman" w:hAnsi="Times New Roman"/>
          <w:sz w:val="24"/>
          <w:szCs w:val="24"/>
        </w:rPr>
        <w:t>s</w:t>
      </w:r>
      <w:r w:rsidR="000453D7" w:rsidRPr="000453D7">
        <w:rPr>
          <w:rFonts w:ascii="Times New Roman" w:hAnsi="Times New Roman"/>
          <w:sz w:val="24"/>
          <w:szCs w:val="24"/>
        </w:rPr>
        <w:t xml:space="preserve"> kvalifikuotu elektroniniu parašu</w:t>
      </w:r>
      <w:r w:rsidR="000453D7">
        <w:rPr>
          <w:rFonts w:ascii="Times New Roman" w:hAnsi="Times New Roman"/>
          <w:sz w:val="24"/>
          <w:szCs w:val="24"/>
        </w:rPr>
        <w:t>.</w:t>
      </w:r>
    </w:p>
    <w:p w14:paraId="350257DC" w14:textId="26E0066A" w:rsidR="000453D7" w:rsidRDefault="00572D69" w:rsidP="00D066DE">
      <w:pPr>
        <w:ind w:firstLine="567"/>
        <w:rPr>
          <w:rFonts w:ascii="Times New Roman" w:hAnsi="Times New Roman"/>
          <w:sz w:val="24"/>
          <w:szCs w:val="24"/>
        </w:rPr>
      </w:pPr>
      <w:r>
        <w:rPr>
          <w:rFonts w:ascii="Times New Roman" w:hAnsi="Times New Roman"/>
          <w:sz w:val="24"/>
          <w:szCs w:val="24"/>
        </w:rPr>
        <w:t>6</w:t>
      </w:r>
      <w:r w:rsidR="000453D7">
        <w:rPr>
          <w:rFonts w:ascii="Times New Roman" w:hAnsi="Times New Roman"/>
          <w:sz w:val="24"/>
          <w:szCs w:val="24"/>
        </w:rPr>
        <w:t xml:space="preserve">. </w:t>
      </w:r>
      <w:r w:rsidR="000453D7" w:rsidRPr="000453D7">
        <w:rPr>
          <w:rFonts w:ascii="Times New Roman" w:hAnsi="Times New Roman"/>
          <w:sz w:val="24"/>
          <w:szCs w:val="24"/>
        </w:rPr>
        <w:t>Sutarties šalys patvirtina, kad S</w:t>
      </w:r>
      <w:r w:rsidR="000453D7">
        <w:rPr>
          <w:rFonts w:ascii="Times New Roman" w:hAnsi="Times New Roman"/>
          <w:sz w:val="24"/>
          <w:szCs w:val="24"/>
        </w:rPr>
        <w:t>usitarimą</w:t>
      </w:r>
      <w:r w:rsidR="000453D7" w:rsidRPr="000453D7">
        <w:rPr>
          <w:rFonts w:ascii="Times New Roman" w:hAnsi="Times New Roman"/>
          <w:sz w:val="24"/>
          <w:szCs w:val="24"/>
        </w:rPr>
        <w:t xml:space="preserve"> perskaitė, suprato jo turinį ir pasekmes, priėmė j</w:t>
      </w:r>
      <w:r w:rsidR="000453D7">
        <w:rPr>
          <w:rFonts w:ascii="Times New Roman" w:hAnsi="Times New Roman"/>
          <w:sz w:val="24"/>
          <w:szCs w:val="24"/>
        </w:rPr>
        <w:t>į</w:t>
      </w:r>
      <w:r w:rsidR="000453D7" w:rsidRPr="000453D7">
        <w:rPr>
          <w:rFonts w:ascii="Times New Roman" w:hAnsi="Times New Roman"/>
          <w:sz w:val="24"/>
          <w:szCs w:val="24"/>
        </w:rPr>
        <w:t xml:space="preserve"> kaip atitink</w:t>
      </w:r>
      <w:r w:rsidR="000453D7">
        <w:rPr>
          <w:rFonts w:ascii="Times New Roman" w:hAnsi="Times New Roman"/>
          <w:sz w:val="24"/>
          <w:szCs w:val="24"/>
        </w:rPr>
        <w:t>tį</w:t>
      </w:r>
      <w:r w:rsidR="000453D7" w:rsidRPr="000453D7">
        <w:rPr>
          <w:rFonts w:ascii="Times New Roman" w:hAnsi="Times New Roman"/>
          <w:sz w:val="24"/>
          <w:szCs w:val="24"/>
        </w:rPr>
        <w:t xml:space="preserve"> jų tikslus ir pasirašė</w:t>
      </w:r>
      <w:r w:rsidR="000453D7">
        <w:rPr>
          <w:rFonts w:ascii="Times New Roman" w:hAnsi="Times New Roman"/>
          <w:sz w:val="24"/>
          <w:szCs w:val="24"/>
        </w:rPr>
        <w:t xml:space="preserve">. </w:t>
      </w:r>
    </w:p>
    <w:p w14:paraId="34C79A50" w14:textId="336C65D5" w:rsidR="00D066DE" w:rsidRDefault="00572D69" w:rsidP="00D066DE">
      <w:pPr>
        <w:ind w:firstLine="567"/>
        <w:rPr>
          <w:rFonts w:ascii="Times New Roman" w:hAnsi="Times New Roman"/>
          <w:sz w:val="24"/>
          <w:szCs w:val="24"/>
        </w:rPr>
      </w:pPr>
      <w:r>
        <w:rPr>
          <w:rFonts w:ascii="Times New Roman" w:hAnsi="Times New Roman"/>
          <w:sz w:val="24"/>
          <w:szCs w:val="24"/>
        </w:rPr>
        <w:t>7</w:t>
      </w:r>
      <w:r w:rsidR="00D066DE">
        <w:rPr>
          <w:rFonts w:ascii="Times New Roman" w:hAnsi="Times New Roman"/>
          <w:sz w:val="24"/>
          <w:szCs w:val="24"/>
        </w:rPr>
        <w:t>. Šis s</w:t>
      </w:r>
      <w:r w:rsidR="00A67084">
        <w:rPr>
          <w:rFonts w:ascii="Times New Roman" w:hAnsi="Times New Roman"/>
          <w:sz w:val="24"/>
          <w:szCs w:val="24"/>
        </w:rPr>
        <w:t xml:space="preserve">usitarimas yra neatskiriama </w:t>
      </w:r>
      <w:r w:rsidR="005F0C33">
        <w:rPr>
          <w:rFonts w:ascii="Times New Roman" w:hAnsi="Times New Roman"/>
          <w:sz w:val="24"/>
          <w:szCs w:val="24"/>
        </w:rPr>
        <w:t>202</w:t>
      </w:r>
      <w:r w:rsidR="000453D7">
        <w:rPr>
          <w:rFonts w:ascii="Times New Roman" w:hAnsi="Times New Roman"/>
          <w:sz w:val="24"/>
          <w:szCs w:val="24"/>
        </w:rPr>
        <w:t>4</w:t>
      </w:r>
      <w:r w:rsidR="00A10852">
        <w:rPr>
          <w:rFonts w:ascii="Times New Roman" w:hAnsi="Times New Roman"/>
          <w:sz w:val="24"/>
          <w:szCs w:val="24"/>
        </w:rPr>
        <w:t xml:space="preserve"> m. </w:t>
      </w:r>
      <w:r w:rsidR="000453D7">
        <w:rPr>
          <w:rFonts w:ascii="Times New Roman" w:hAnsi="Times New Roman"/>
          <w:sz w:val="24"/>
          <w:szCs w:val="24"/>
        </w:rPr>
        <w:t xml:space="preserve">gruodžio </w:t>
      </w:r>
      <w:r w:rsidR="006D4AE8" w:rsidRPr="006D4AE8">
        <w:rPr>
          <w:rFonts w:ascii="Times New Roman" w:hAnsi="Times New Roman"/>
          <w:sz w:val="24"/>
          <w:szCs w:val="24"/>
        </w:rPr>
        <w:t>23</w:t>
      </w:r>
      <w:r w:rsidR="00A10852">
        <w:rPr>
          <w:rFonts w:ascii="Times New Roman" w:hAnsi="Times New Roman"/>
          <w:sz w:val="24"/>
          <w:szCs w:val="24"/>
        </w:rPr>
        <w:t xml:space="preserve"> d. </w:t>
      </w:r>
      <w:r w:rsidR="00A10852">
        <w:rPr>
          <w:rFonts w:ascii="Times New Roman" w:hAnsi="Times New Roman"/>
          <w:i/>
          <w:sz w:val="24"/>
          <w:szCs w:val="24"/>
        </w:rPr>
        <w:t xml:space="preserve">Pagrindinės sutarties Nr. </w:t>
      </w:r>
      <w:r w:rsidR="005F0C33">
        <w:rPr>
          <w:rFonts w:ascii="Times New Roman" w:hAnsi="Times New Roman"/>
          <w:i/>
          <w:sz w:val="24"/>
          <w:szCs w:val="24"/>
        </w:rPr>
        <w:t>CPO</w:t>
      </w:r>
      <w:r w:rsidR="000453D7">
        <w:rPr>
          <w:rFonts w:ascii="Times New Roman" w:hAnsi="Times New Roman"/>
          <w:i/>
          <w:sz w:val="24"/>
          <w:szCs w:val="24"/>
        </w:rPr>
        <w:t>356075</w:t>
      </w:r>
      <w:r w:rsidR="005F0C33">
        <w:rPr>
          <w:rFonts w:ascii="Times New Roman" w:hAnsi="Times New Roman"/>
          <w:i/>
          <w:sz w:val="24"/>
          <w:szCs w:val="24"/>
        </w:rPr>
        <w:t>/ST-</w:t>
      </w:r>
      <w:r w:rsidR="006D4AE8" w:rsidRPr="006D4AE8">
        <w:rPr>
          <w:rFonts w:ascii="Times New Roman" w:hAnsi="Times New Roman"/>
          <w:i/>
          <w:sz w:val="24"/>
          <w:szCs w:val="24"/>
        </w:rPr>
        <w:t>215</w:t>
      </w:r>
      <w:r w:rsidR="00E3307F">
        <w:rPr>
          <w:rFonts w:ascii="Times New Roman" w:hAnsi="Times New Roman"/>
          <w:i/>
          <w:sz w:val="24"/>
          <w:szCs w:val="24"/>
        </w:rPr>
        <w:t xml:space="preserve"> </w:t>
      </w:r>
      <w:r w:rsidR="00D066DE">
        <w:rPr>
          <w:rFonts w:ascii="Times New Roman" w:hAnsi="Times New Roman"/>
          <w:sz w:val="24"/>
          <w:szCs w:val="24"/>
        </w:rPr>
        <w:t>dalis.</w:t>
      </w:r>
    </w:p>
    <w:p w14:paraId="6877BCD6" w14:textId="77777777" w:rsidR="00D066DE" w:rsidRPr="003768F9" w:rsidRDefault="00D066DE" w:rsidP="00D066DE">
      <w:pPr>
        <w:rPr>
          <w:rFonts w:ascii="Times New Roman" w:hAnsi="Times New Roman"/>
          <w:sz w:val="28"/>
          <w:szCs w:val="28"/>
        </w:rPr>
      </w:pPr>
    </w:p>
    <w:p w14:paraId="54944C69" w14:textId="77777777" w:rsidR="00D066DE" w:rsidRPr="002F457F" w:rsidRDefault="00D066DE" w:rsidP="00D066DE">
      <w:pPr>
        <w:ind w:firstLine="567"/>
        <w:jc w:val="center"/>
        <w:rPr>
          <w:rFonts w:ascii="Times New Roman" w:hAnsi="Times New Roman"/>
          <w:b/>
          <w:sz w:val="24"/>
          <w:szCs w:val="24"/>
        </w:rPr>
      </w:pPr>
      <w:r w:rsidRPr="002F457F">
        <w:rPr>
          <w:rFonts w:ascii="Times New Roman" w:hAnsi="Times New Roman"/>
          <w:b/>
          <w:sz w:val="24"/>
          <w:szCs w:val="24"/>
        </w:rPr>
        <w:t>Šalių rekvizitai ir parašai:</w:t>
      </w:r>
    </w:p>
    <w:p w14:paraId="58443CD9" w14:textId="77777777" w:rsidR="00D066DE" w:rsidRDefault="00D066DE" w:rsidP="00D066DE">
      <w:pPr>
        <w:ind w:firstLine="851"/>
        <w:rPr>
          <w:rFonts w:ascii="Times New Roman" w:hAnsi="Times New Roman"/>
          <w:sz w:val="24"/>
          <w:szCs w:val="24"/>
        </w:rPr>
      </w:pPr>
    </w:p>
    <w:tbl>
      <w:tblPr>
        <w:tblW w:w="5281" w:type="pct"/>
        <w:tblLook w:val="0000" w:firstRow="0" w:lastRow="0" w:firstColumn="0" w:lastColumn="0" w:noHBand="0" w:noVBand="0"/>
      </w:tblPr>
      <w:tblGrid>
        <w:gridCol w:w="4388"/>
        <w:gridCol w:w="1097"/>
        <w:gridCol w:w="3288"/>
        <w:gridCol w:w="1097"/>
        <w:gridCol w:w="309"/>
      </w:tblGrid>
      <w:tr w:rsidR="00EF3DF9" w:rsidRPr="00EF3DF9" w14:paraId="6B8717F4" w14:textId="77777777" w:rsidTr="00FD516A">
        <w:trPr>
          <w:trHeight w:val="15"/>
        </w:trPr>
        <w:tc>
          <w:tcPr>
            <w:tcW w:w="2155" w:type="pct"/>
          </w:tcPr>
          <w:p w14:paraId="3419B011" w14:textId="0D726555" w:rsidR="00EF3DF9" w:rsidRPr="00EF3DF9" w:rsidRDefault="000453D7" w:rsidP="00EF3DF9">
            <w:pPr>
              <w:suppressAutoHyphens/>
              <w:autoSpaceDN w:val="0"/>
              <w:textAlignment w:val="baseline"/>
              <w:rPr>
                <w:rFonts w:ascii="Times New Roman" w:eastAsia="Times New Roman" w:hAnsi="Times New Roman"/>
                <w:b/>
                <w:color w:val="000000"/>
                <w:kern w:val="3"/>
                <w:sz w:val="24"/>
                <w:szCs w:val="24"/>
                <w:lang w:eastAsia="zh-CN" w:bidi="hi-IN"/>
              </w:rPr>
            </w:pPr>
            <w:r>
              <w:rPr>
                <w:rFonts w:ascii="Times New Roman" w:eastAsia="Times New Roman" w:hAnsi="Times New Roman"/>
                <w:b/>
                <w:color w:val="000000"/>
                <w:kern w:val="3"/>
                <w:sz w:val="24"/>
                <w:szCs w:val="24"/>
                <w:lang w:eastAsia="zh-CN" w:bidi="hi-IN"/>
              </w:rPr>
              <w:t>PIRKĖJAS</w:t>
            </w:r>
          </w:p>
        </w:tc>
        <w:tc>
          <w:tcPr>
            <w:tcW w:w="539" w:type="pct"/>
          </w:tcPr>
          <w:p w14:paraId="58845CE8" w14:textId="77777777" w:rsidR="00EF3DF9" w:rsidRPr="00EF3DF9" w:rsidRDefault="00EF3DF9" w:rsidP="00EF3DF9">
            <w:pPr>
              <w:suppressAutoHyphens/>
              <w:autoSpaceDN w:val="0"/>
              <w:textAlignment w:val="baseline"/>
              <w:rPr>
                <w:rFonts w:ascii="Times New Roman" w:eastAsia="Times New Roman" w:hAnsi="Times New Roman"/>
                <w:b/>
                <w:color w:val="000000"/>
                <w:kern w:val="3"/>
                <w:sz w:val="24"/>
                <w:szCs w:val="24"/>
                <w:lang w:eastAsia="zh-CN" w:bidi="hi-IN"/>
              </w:rPr>
            </w:pPr>
          </w:p>
        </w:tc>
        <w:tc>
          <w:tcPr>
            <w:tcW w:w="2306" w:type="pct"/>
            <w:gridSpan w:val="3"/>
          </w:tcPr>
          <w:p w14:paraId="68ED1D3A" w14:textId="7804CB3C" w:rsidR="00EF3DF9" w:rsidRPr="00EF3DF9" w:rsidRDefault="000453D7" w:rsidP="00EF3DF9">
            <w:pPr>
              <w:suppressAutoHyphens/>
              <w:autoSpaceDN w:val="0"/>
              <w:textAlignment w:val="baseline"/>
              <w:rPr>
                <w:rFonts w:ascii="Times New Roman" w:eastAsia="Times New Roman" w:hAnsi="Times New Roman"/>
                <w:b/>
                <w:color w:val="000000"/>
                <w:kern w:val="3"/>
                <w:sz w:val="24"/>
                <w:szCs w:val="24"/>
                <w:lang w:eastAsia="zh-CN" w:bidi="hi-IN"/>
              </w:rPr>
            </w:pPr>
            <w:r>
              <w:rPr>
                <w:rFonts w:ascii="Times New Roman" w:eastAsia="Times New Roman" w:hAnsi="Times New Roman"/>
                <w:b/>
                <w:color w:val="000000"/>
                <w:kern w:val="3"/>
                <w:sz w:val="24"/>
                <w:szCs w:val="24"/>
                <w:lang w:eastAsia="zh-CN" w:bidi="hi-IN"/>
              </w:rPr>
              <w:t>TIE</w:t>
            </w:r>
            <w:r w:rsidR="00EF3DF9" w:rsidRPr="00EF3DF9">
              <w:rPr>
                <w:rFonts w:ascii="Times New Roman" w:eastAsia="Times New Roman" w:hAnsi="Times New Roman"/>
                <w:b/>
                <w:color w:val="000000"/>
                <w:kern w:val="3"/>
                <w:sz w:val="24"/>
                <w:szCs w:val="24"/>
                <w:lang w:eastAsia="zh-CN" w:bidi="hi-IN"/>
              </w:rPr>
              <w:t>KĖJAS</w:t>
            </w:r>
          </w:p>
        </w:tc>
      </w:tr>
      <w:tr w:rsidR="00EF3DF9" w:rsidRPr="00EF3DF9" w14:paraId="722BBCD8" w14:textId="77777777" w:rsidTr="00FD516A">
        <w:trPr>
          <w:trHeight w:val="15"/>
        </w:trPr>
        <w:tc>
          <w:tcPr>
            <w:tcW w:w="2155" w:type="pct"/>
          </w:tcPr>
          <w:p w14:paraId="38AEDC55" w14:textId="77777777" w:rsidR="00EF3DF9" w:rsidRPr="00EF3DF9" w:rsidRDefault="00EF3DF9" w:rsidP="00EF3DF9">
            <w:pPr>
              <w:suppressAutoHyphens/>
              <w:autoSpaceDN w:val="0"/>
              <w:textAlignment w:val="baseline"/>
              <w:rPr>
                <w:rFonts w:ascii="Times New Roman" w:eastAsia="Times New Roman" w:hAnsi="Times New Roman"/>
                <w:b/>
                <w:color w:val="000000"/>
                <w:kern w:val="3"/>
                <w:sz w:val="24"/>
                <w:szCs w:val="24"/>
                <w:lang w:eastAsia="zh-CN" w:bidi="hi-IN"/>
              </w:rPr>
            </w:pPr>
          </w:p>
        </w:tc>
        <w:tc>
          <w:tcPr>
            <w:tcW w:w="539" w:type="pct"/>
          </w:tcPr>
          <w:p w14:paraId="274789EA" w14:textId="77777777" w:rsidR="00EF3DF9" w:rsidRPr="00EF3DF9" w:rsidRDefault="00EF3DF9" w:rsidP="00EF3DF9">
            <w:pPr>
              <w:suppressAutoHyphens/>
              <w:autoSpaceDN w:val="0"/>
              <w:textAlignment w:val="baseline"/>
              <w:rPr>
                <w:rFonts w:ascii="Times New Roman" w:eastAsia="Times New Roman" w:hAnsi="Times New Roman"/>
                <w:b/>
                <w:color w:val="000000"/>
                <w:kern w:val="3"/>
                <w:sz w:val="24"/>
                <w:szCs w:val="24"/>
                <w:lang w:eastAsia="zh-CN" w:bidi="hi-IN"/>
              </w:rPr>
            </w:pPr>
          </w:p>
        </w:tc>
        <w:tc>
          <w:tcPr>
            <w:tcW w:w="2306" w:type="pct"/>
            <w:gridSpan w:val="3"/>
          </w:tcPr>
          <w:p w14:paraId="7E829219" w14:textId="77777777" w:rsidR="00EF3DF9" w:rsidRPr="00EF3DF9" w:rsidRDefault="00EF3DF9" w:rsidP="00EF3DF9">
            <w:pPr>
              <w:suppressAutoHyphens/>
              <w:autoSpaceDN w:val="0"/>
              <w:textAlignment w:val="baseline"/>
              <w:rPr>
                <w:rFonts w:ascii="Times New Roman" w:eastAsia="Times New Roman" w:hAnsi="Times New Roman"/>
                <w:b/>
                <w:color w:val="000000"/>
                <w:kern w:val="3"/>
                <w:sz w:val="24"/>
                <w:szCs w:val="24"/>
                <w:lang w:eastAsia="zh-CN" w:bidi="hi-IN"/>
              </w:rPr>
            </w:pPr>
          </w:p>
        </w:tc>
      </w:tr>
      <w:tr w:rsidR="00EF3DF9" w:rsidRPr="00EF3DF9" w14:paraId="3EF71523" w14:textId="77777777" w:rsidTr="00FD516A">
        <w:trPr>
          <w:trHeight w:val="15"/>
        </w:trPr>
        <w:tc>
          <w:tcPr>
            <w:tcW w:w="2155" w:type="pct"/>
          </w:tcPr>
          <w:p w14:paraId="12F89CBD" w14:textId="77777777" w:rsidR="00EF3DF9" w:rsidRPr="00EF3DF9" w:rsidRDefault="00EF3DF9" w:rsidP="00EF3DF9">
            <w:pPr>
              <w:suppressAutoHyphens/>
              <w:autoSpaceDN w:val="0"/>
              <w:textAlignment w:val="baseline"/>
              <w:rPr>
                <w:rFonts w:ascii="Times New Roman" w:eastAsia="Times New Roman" w:hAnsi="Times New Roman"/>
                <w:b/>
                <w:color w:val="000000"/>
                <w:kern w:val="3"/>
                <w:sz w:val="24"/>
                <w:szCs w:val="24"/>
                <w:lang w:eastAsia="zh-CN" w:bidi="hi-IN"/>
              </w:rPr>
            </w:pPr>
            <w:r w:rsidRPr="00EF3DF9">
              <w:rPr>
                <w:rFonts w:ascii="Times New Roman" w:eastAsia="Times New Roman" w:hAnsi="Times New Roman"/>
                <w:b/>
                <w:color w:val="000000"/>
                <w:kern w:val="3"/>
                <w:sz w:val="24"/>
                <w:szCs w:val="24"/>
                <w:lang w:eastAsia="zh-CN" w:bidi="hi-IN"/>
              </w:rPr>
              <w:t>Lietuvos probacijos tarnyba</w:t>
            </w:r>
          </w:p>
        </w:tc>
        <w:tc>
          <w:tcPr>
            <w:tcW w:w="539" w:type="pct"/>
          </w:tcPr>
          <w:p w14:paraId="66A1B249" w14:textId="77777777" w:rsidR="00EF3DF9" w:rsidRPr="00EF3DF9" w:rsidRDefault="00EF3DF9" w:rsidP="00EF3DF9">
            <w:pPr>
              <w:suppressAutoHyphens/>
              <w:autoSpaceDN w:val="0"/>
              <w:jc w:val="left"/>
              <w:textAlignment w:val="baseline"/>
              <w:rPr>
                <w:rFonts w:ascii="Times New Roman" w:eastAsia="Times New Roman" w:hAnsi="Times New Roman"/>
                <w:b/>
                <w:color w:val="000000"/>
                <w:kern w:val="3"/>
                <w:sz w:val="24"/>
                <w:szCs w:val="24"/>
                <w:lang w:eastAsia="zh-CN" w:bidi="hi-IN"/>
              </w:rPr>
            </w:pPr>
          </w:p>
        </w:tc>
        <w:tc>
          <w:tcPr>
            <w:tcW w:w="2306" w:type="pct"/>
            <w:gridSpan w:val="3"/>
            <w:vAlign w:val="center"/>
          </w:tcPr>
          <w:p w14:paraId="64417A20" w14:textId="5F638B5F" w:rsidR="00EF3DF9" w:rsidRPr="00EF3DF9" w:rsidRDefault="000453D7" w:rsidP="00EF3DF9">
            <w:pPr>
              <w:suppressAutoHyphens/>
              <w:autoSpaceDN w:val="0"/>
              <w:jc w:val="left"/>
              <w:textAlignment w:val="baseline"/>
              <w:rPr>
                <w:rFonts w:ascii="Times New Roman" w:eastAsia="Times New Roman" w:hAnsi="Times New Roman"/>
                <w:b/>
                <w:color w:val="000000"/>
                <w:kern w:val="3"/>
                <w:sz w:val="24"/>
                <w:szCs w:val="24"/>
                <w:lang w:eastAsia="zh-CN" w:bidi="hi-IN"/>
              </w:rPr>
            </w:pPr>
            <w:r>
              <w:rPr>
                <w:rFonts w:ascii="Times New Roman" w:eastAsia="Times New Roman" w:hAnsi="Times New Roman"/>
                <w:b/>
                <w:color w:val="000000"/>
                <w:kern w:val="3"/>
                <w:sz w:val="24"/>
                <w:szCs w:val="24"/>
                <w:lang w:eastAsia="zh-CN" w:bidi="hi-IN"/>
              </w:rPr>
              <w:t>UAB „MMDD group“</w:t>
            </w:r>
          </w:p>
        </w:tc>
      </w:tr>
      <w:tr w:rsidR="00EF3DF9" w:rsidRPr="00EF3DF9" w14:paraId="78B25DF8" w14:textId="77777777" w:rsidTr="00FD516A">
        <w:trPr>
          <w:trHeight w:val="15"/>
        </w:trPr>
        <w:tc>
          <w:tcPr>
            <w:tcW w:w="2155" w:type="pct"/>
          </w:tcPr>
          <w:p w14:paraId="27F2AEB1" w14:textId="7F3D7591" w:rsidR="00EF3DF9" w:rsidRPr="00EF3DF9" w:rsidRDefault="00EF3DF9" w:rsidP="00EF3DF9">
            <w:pPr>
              <w:suppressAutoHyphens/>
              <w:autoSpaceDN w:val="0"/>
              <w:textAlignment w:val="baseline"/>
              <w:rPr>
                <w:rFonts w:ascii="Times New Roman" w:eastAsia="Times New Roman" w:hAnsi="Times New Roman"/>
                <w:color w:val="000000"/>
                <w:kern w:val="3"/>
                <w:sz w:val="24"/>
                <w:szCs w:val="24"/>
                <w:lang w:eastAsia="zh-CN" w:bidi="hi-IN"/>
              </w:rPr>
            </w:pPr>
            <w:r w:rsidRPr="00EF3DF9">
              <w:rPr>
                <w:rFonts w:ascii="Times New Roman" w:eastAsia="Times New Roman" w:hAnsi="Times New Roman"/>
                <w:kern w:val="3"/>
                <w:sz w:val="24"/>
                <w:szCs w:val="24"/>
                <w:lang w:eastAsia="zh-CN" w:bidi="hi-IN"/>
              </w:rPr>
              <w:t>Ka</w:t>
            </w:r>
            <w:r>
              <w:rPr>
                <w:rFonts w:ascii="Times New Roman" w:eastAsia="Times New Roman" w:hAnsi="Times New Roman"/>
                <w:kern w:val="3"/>
                <w:sz w:val="24"/>
                <w:szCs w:val="24"/>
                <w:lang w:eastAsia="zh-CN" w:bidi="hi-IN"/>
              </w:rPr>
              <w:t>reivių g. 1</w:t>
            </w:r>
            <w:r w:rsidRPr="00EF3DF9">
              <w:rPr>
                <w:rFonts w:ascii="Times New Roman" w:eastAsia="Times New Roman" w:hAnsi="Times New Roman"/>
                <w:kern w:val="3"/>
                <w:sz w:val="24"/>
                <w:szCs w:val="24"/>
                <w:lang w:eastAsia="zh-CN" w:bidi="hi-IN"/>
              </w:rPr>
              <w:t>, LT-08</w:t>
            </w:r>
            <w:r>
              <w:rPr>
                <w:rFonts w:ascii="Times New Roman" w:eastAsia="Times New Roman" w:hAnsi="Times New Roman"/>
                <w:kern w:val="3"/>
                <w:sz w:val="24"/>
                <w:szCs w:val="24"/>
                <w:lang w:eastAsia="zh-CN" w:bidi="hi-IN"/>
              </w:rPr>
              <w:t>351</w:t>
            </w:r>
            <w:r w:rsidRPr="00EF3DF9">
              <w:rPr>
                <w:rFonts w:ascii="Times New Roman" w:eastAsia="Times New Roman" w:hAnsi="Times New Roman"/>
                <w:kern w:val="3"/>
                <w:sz w:val="24"/>
                <w:szCs w:val="24"/>
                <w:lang w:eastAsia="zh-CN" w:bidi="hi-IN"/>
              </w:rPr>
              <w:t xml:space="preserve"> Vilnius</w:t>
            </w:r>
          </w:p>
        </w:tc>
        <w:tc>
          <w:tcPr>
            <w:tcW w:w="539" w:type="pct"/>
          </w:tcPr>
          <w:p w14:paraId="24248103" w14:textId="77777777" w:rsidR="00EF3DF9" w:rsidRPr="00EF3DF9" w:rsidRDefault="00EF3DF9" w:rsidP="00EF3DF9">
            <w:pPr>
              <w:suppressAutoHyphens/>
              <w:autoSpaceDN w:val="0"/>
              <w:jc w:val="left"/>
              <w:textAlignment w:val="baseline"/>
              <w:rPr>
                <w:rFonts w:ascii="Times New Roman" w:eastAsia="Times New Roman" w:hAnsi="Times New Roman"/>
                <w:color w:val="000000"/>
                <w:kern w:val="3"/>
                <w:sz w:val="24"/>
                <w:szCs w:val="24"/>
                <w:lang w:eastAsia="zh-CN" w:bidi="hi-IN"/>
              </w:rPr>
            </w:pPr>
          </w:p>
        </w:tc>
        <w:tc>
          <w:tcPr>
            <w:tcW w:w="2306" w:type="pct"/>
            <w:gridSpan w:val="3"/>
            <w:vAlign w:val="center"/>
          </w:tcPr>
          <w:p w14:paraId="27761939" w14:textId="3DA2DE8A" w:rsidR="00EF3DF9" w:rsidRPr="00EF3DF9" w:rsidRDefault="003C32CC" w:rsidP="00EF3DF9">
            <w:pPr>
              <w:suppressAutoHyphens/>
              <w:autoSpaceDN w:val="0"/>
              <w:jc w:val="left"/>
              <w:textAlignment w:val="baseline"/>
              <w:rPr>
                <w:rFonts w:ascii="Times New Roman" w:eastAsia="Times New Roman" w:hAnsi="Times New Roman"/>
                <w:color w:val="000000"/>
                <w:kern w:val="3"/>
                <w:sz w:val="24"/>
                <w:szCs w:val="24"/>
                <w:lang w:eastAsia="zh-CN" w:bidi="hi-IN"/>
              </w:rPr>
            </w:pPr>
            <w:r>
              <w:rPr>
                <w:rFonts w:ascii="Times New Roman" w:eastAsia="Times New Roman" w:hAnsi="Times New Roman"/>
                <w:color w:val="000000"/>
                <w:kern w:val="3"/>
                <w:sz w:val="24"/>
                <w:szCs w:val="24"/>
                <w:lang w:eastAsia="zh-CN" w:bidi="hi-IN"/>
              </w:rPr>
              <w:t>Panerių 51 g. Vilnius</w:t>
            </w:r>
          </w:p>
        </w:tc>
      </w:tr>
      <w:tr w:rsidR="00EF3DF9" w:rsidRPr="00EF3DF9" w14:paraId="65CAF9DB" w14:textId="77777777" w:rsidTr="00FD516A">
        <w:trPr>
          <w:trHeight w:val="15"/>
        </w:trPr>
        <w:tc>
          <w:tcPr>
            <w:tcW w:w="2155" w:type="pct"/>
          </w:tcPr>
          <w:p w14:paraId="6DCBF11F" w14:textId="77777777" w:rsidR="00EF3DF9" w:rsidRPr="00EF3DF9" w:rsidRDefault="00EF3DF9" w:rsidP="00EF3DF9">
            <w:pPr>
              <w:suppressAutoHyphens/>
              <w:autoSpaceDN w:val="0"/>
              <w:textAlignment w:val="baseline"/>
              <w:rPr>
                <w:rFonts w:ascii="Times New Roman" w:eastAsia="Times New Roman" w:hAnsi="Times New Roman"/>
                <w:color w:val="000000"/>
                <w:kern w:val="3"/>
                <w:sz w:val="24"/>
                <w:szCs w:val="24"/>
                <w:lang w:eastAsia="zh-CN" w:bidi="hi-IN"/>
              </w:rPr>
            </w:pPr>
            <w:r w:rsidRPr="00EF3DF9">
              <w:rPr>
                <w:rFonts w:ascii="Times New Roman" w:eastAsia="Times New Roman" w:hAnsi="Times New Roman"/>
                <w:color w:val="000000"/>
                <w:kern w:val="3"/>
                <w:sz w:val="24"/>
                <w:szCs w:val="24"/>
                <w:lang w:eastAsia="zh-CN" w:bidi="hi-IN"/>
              </w:rPr>
              <w:t xml:space="preserve">Įstaigos kodas </w:t>
            </w:r>
            <w:r w:rsidRPr="00EF3DF9">
              <w:rPr>
                <w:rFonts w:ascii="Times New Roman" w:eastAsia="Times New Roman" w:hAnsi="Times New Roman"/>
                <w:kern w:val="3"/>
                <w:sz w:val="24"/>
                <w:szCs w:val="24"/>
                <w:lang w:eastAsia="zh-CN" w:bidi="hi-IN"/>
              </w:rPr>
              <w:t>304834984</w:t>
            </w:r>
          </w:p>
        </w:tc>
        <w:tc>
          <w:tcPr>
            <w:tcW w:w="539" w:type="pct"/>
          </w:tcPr>
          <w:p w14:paraId="43EE202E" w14:textId="77777777" w:rsidR="00EF3DF9" w:rsidRPr="00EF3DF9" w:rsidRDefault="00EF3DF9" w:rsidP="00EF3DF9">
            <w:pPr>
              <w:suppressAutoHyphens/>
              <w:autoSpaceDN w:val="0"/>
              <w:jc w:val="left"/>
              <w:textAlignment w:val="baseline"/>
              <w:rPr>
                <w:rFonts w:ascii="Times New Roman" w:eastAsia="Times New Roman" w:hAnsi="Times New Roman"/>
                <w:color w:val="000000"/>
                <w:kern w:val="3"/>
                <w:sz w:val="24"/>
                <w:szCs w:val="24"/>
                <w:lang w:eastAsia="zh-CN" w:bidi="hi-IN"/>
              </w:rPr>
            </w:pPr>
          </w:p>
        </w:tc>
        <w:tc>
          <w:tcPr>
            <w:tcW w:w="2306" w:type="pct"/>
            <w:gridSpan w:val="3"/>
            <w:vAlign w:val="center"/>
          </w:tcPr>
          <w:p w14:paraId="21557089" w14:textId="5C036D74" w:rsidR="00E95991" w:rsidRPr="00E95991" w:rsidRDefault="00E95991" w:rsidP="00EF3DF9">
            <w:pPr>
              <w:suppressAutoHyphens/>
              <w:autoSpaceDN w:val="0"/>
              <w:jc w:val="left"/>
              <w:textAlignment w:val="baseline"/>
              <w:rPr>
                <w:rFonts w:ascii="Times New Roman" w:eastAsia="Times New Roman" w:hAnsi="Times New Roman"/>
                <w:color w:val="000000"/>
                <w:kern w:val="3"/>
                <w:sz w:val="24"/>
                <w:szCs w:val="24"/>
                <w:lang w:eastAsia="zh-CN" w:bidi="hi-IN"/>
              </w:rPr>
            </w:pPr>
            <w:r>
              <w:rPr>
                <w:rFonts w:ascii="Times New Roman" w:eastAsia="Times New Roman" w:hAnsi="Times New Roman"/>
                <w:color w:val="000000"/>
                <w:kern w:val="3"/>
                <w:sz w:val="24"/>
                <w:szCs w:val="24"/>
                <w:lang w:eastAsia="zh-CN" w:bidi="hi-IN"/>
              </w:rPr>
              <w:t>Įmonės kodas: 305639528</w:t>
            </w:r>
          </w:p>
        </w:tc>
      </w:tr>
      <w:tr w:rsidR="00EF3DF9" w:rsidRPr="00EF3DF9" w14:paraId="28508F85" w14:textId="77777777" w:rsidTr="00FD516A">
        <w:trPr>
          <w:trHeight w:val="15"/>
        </w:trPr>
        <w:tc>
          <w:tcPr>
            <w:tcW w:w="2155" w:type="pct"/>
          </w:tcPr>
          <w:p w14:paraId="36E02857" w14:textId="3EF2E189" w:rsidR="00EF3DF9" w:rsidRPr="00EF3DF9" w:rsidRDefault="00EF3DF9" w:rsidP="00EF3DF9">
            <w:pPr>
              <w:suppressAutoHyphens/>
              <w:autoSpaceDN w:val="0"/>
              <w:jc w:val="left"/>
              <w:textAlignment w:val="baseline"/>
              <w:rPr>
                <w:rFonts w:ascii="Times New Roman" w:eastAsia="Times New Roman" w:hAnsi="Times New Roman"/>
                <w:kern w:val="3"/>
                <w:sz w:val="24"/>
                <w:szCs w:val="24"/>
                <w:lang w:eastAsia="zh-CN" w:bidi="hi-IN"/>
              </w:rPr>
            </w:pPr>
            <w:r w:rsidRPr="00EF3DF9">
              <w:rPr>
                <w:rFonts w:ascii="Times New Roman" w:eastAsia="Times New Roman" w:hAnsi="Times New Roman"/>
                <w:kern w:val="3"/>
                <w:sz w:val="24"/>
                <w:szCs w:val="24"/>
                <w:lang w:eastAsia="zh-CN" w:bidi="hi-IN"/>
              </w:rPr>
              <w:t xml:space="preserve">Tel. </w:t>
            </w:r>
            <w:r>
              <w:rPr>
                <w:rFonts w:ascii="Times New Roman" w:eastAsia="Times New Roman" w:hAnsi="Times New Roman"/>
                <w:kern w:val="3"/>
                <w:sz w:val="24"/>
                <w:szCs w:val="24"/>
                <w:lang w:eastAsia="zh-CN" w:bidi="hi-IN"/>
              </w:rPr>
              <w:t xml:space="preserve">+370 </w:t>
            </w:r>
            <w:r w:rsidRPr="00EF3DF9">
              <w:rPr>
                <w:rFonts w:ascii="Times New Roman" w:eastAsia="Times New Roman" w:hAnsi="Times New Roman"/>
                <w:kern w:val="3"/>
                <w:sz w:val="24"/>
                <w:szCs w:val="24"/>
                <w:lang w:eastAsia="zh-CN" w:bidi="hi-IN"/>
              </w:rPr>
              <w:t>602) 11 222</w:t>
            </w:r>
          </w:p>
          <w:p w14:paraId="50786D04" w14:textId="77777777" w:rsidR="00EF3DF9" w:rsidRPr="00EF3DF9" w:rsidRDefault="00EF3DF9" w:rsidP="00EF3DF9">
            <w:pPr>
              <w:suppressAutoHyphens/>
              <w:autoSpaceDN w:val="0"/>
              <w:textAlignment w:val="baseline"/>
              <w:rPr>
                <w:rFonts w:ascii="Times New Roman" w:eastAsia="Times New Roman" w:hAnsi="Times New Roman"/>
                <w:color w:val="000000"/>
                <w:kern w:val="3"/>
                <w:sz w:val="24"/>
                <w:szCs w:val="24"/>
                <w:lang w:eastAsia="zh-CN" w:bidi="hi-IN"/>
              </w:rPr>
            </w:pPr>
            <w:r w:rsidRPr="00EF3DF9">
              <w:rPr>
                <w:rFonts w:ascii="Times New Roman" w:eastAsia="Times New Roman" w:hAnsi="Times New Roman"/>
                <w:kern w:val="3"/>
                <w:sz w:val="24"/>
                <w:szCs w:val="24"/>
                <w:lang w:eastAsia="zh-CN" w:bidi="hi-IN"/>
              </w:rPr>
              <w:lastRenderedPageBreak/>
              <w:t xml:space="preserve">El. p. </w:t>
            </w:r>
            <w:hyperlink r:id="rId4" w:history="1">
              <w:r w:rsidRPr="00EF3DF9">
                <w:rPr>
                  <w:rFonts w:ascii="Times New Roman" w:eastAsia="Times New Roman" w:hAnsi="Times New Roman"/>
                  <w:color w:val="000000"/>
                  <w:kern w:val="3"/>
                  <w:sz w:val="24"/>
                  <w:szCs w:val="24"/>
                  <w:u w:val="single"/>
                  <w:lang w:eastAsia="zh-CN" w:bidi="hi-IN"/>
                </w:rPr>
                <w:t>probacija@probacija.lt</w:t>
              </w:r>
            </w:hyperlink>
            <w:r w:rsidRPr="00EF3DF9">
              <w:rPr>
                <w:rFonts w:ascii="Times New Roman" w:eastAsia="Times New Roman" w:hAnsi="Times New Roman"/>
                <w:kern w:val="3"/>
                <w:sz w:val="24"/>
                <w:szCs w:val="24"/>
                <w:lang w:eastAsia="zh-CN" w:bidi="hi-IN"/>
              </w:rPr>
              <w:t xml:space="preserve"> </w:t>
            </w:r>
          </w:p>
        </w:tc>
        <w:tc>
          <w:tcPr>
            <w:tcW w:w="539" w:type="pct"/>
          </w:tcPr>
          <w:p w14:paraId="36FB235F" w14:textId="77777777" w:rsidR="00EF3DF9" w:rsidRPr="00EF3DF9" w:rsidRDefault="00EF3DF9" w:rsidP="00EF3DF9">
            <w:pPr>
              <w:suppressAutoHyphens/>
              <w:autoSpaceDN w:val="0"/>
              <w:jc w:val="left"/>
              <w:textAlignment w:val="baseline"/>
              <w:rPr>
                <w:rFonts w:ascii="Times New Roman" w:eastAsia="Times New Roman" w:hAnsi="Times New Roman"/>
                <w:color w:val="000000"/>
                <w:kern w:val="3"/>
                <w:sz w:val="24"/>
                <w:szCs w:val="24"/>
                <w:lang w:eastAsia="zh-CN" w:bidi="hi-IN"/>
              </w:rPr>
            </w:pPr>
          </w:p>
        </w:tc>
        <w:tc>
          <w:tcPr>
            <w:tcW w:w="2306" w:type="pct"/>
            <w:gridSpan w:val="3"/>
            <w:vAlign w:val="center"/>
          </w:tcPr>
          <w:p w14:paraId="28B0F916" w14:textId="67C0FBD9" w:rsidR="00EF3DF9" w:rsidRPr="00EF3DF9" w:rsidRDefault="00E95991" w:rsidP="00EF3DF9">
            <w:pPr>
              <w:suppressAutoHyphens/>
              <w:autoSpaceDN w:val="0"/>
              <w:jc w:val="left"/>
              <w:textAlignment w:val="baseline"/>
              <w:rPr>
                <w:rFonts w:ascii="Times New Roman" w:eastAsia="Times New Roman" w:hAnsi="Times New Roman"/>
                <w:color w:val="000000"/>
                <w:kern w:val="3"/>
                <w:sz w:val="24"/>
                <w:szCs w:val="24"/>
                <w:lang w:eastAsia="zh-CN" w:bidi="hi-IN"/>
              </w:rPr>
            </w:pPr>
            <w:r>
              <w:rPr>
                <w:rFonts w:ascii="Times New Roman" w:eastAsia="Times New Roman" w:hAnsi="Times New Roman"/>
                <w:color w:val="000000"/>
                <w:kern w:val="3"/>
                <w:sz w:val="24"/>
                <w:szCs w:val="24"/>
                <w:lang w:eastAsia="zh-CN" w:bidi="hi-IN"/>
              </w:rPr>
              <w:t>Tel. +370 689 29865</w:t>
            </w:r>
          </w:p>
        </w:tc>
      </w:tr>
      <w:tr w:rsidR="00EF3DF9" w:rsidRPr="00EF3DF9" w14:paraId="4CAF60E0" w14:textId="77777777" w:rsidTr="00FD516A">
        <w:trPr>
          <w:trHeight w:val="15"/>
        </w:trPr>
        <w:tc>
          <w:tcPr>
            <w:tcW w:w="2155" w:type="pct"/>
          </w:tcPr>
          <w:p w14:paraId="359EA294" w14:textId="77777777" w:rsidR="00EF3DF9" w:rsidRPr="00EF3DF9" w:rsidRDefault="00EF3DF9" w:rsidP="00EF3DF9">
            <w:pPr>
              <w:suppressAutoHyphens/>
              <w:autoSpaceDN w:val="0"/>
              <w:jc w:val="left"/>
              <w:textAlignment w:val="baseline"/>
              <w:rPr>
                <w:rFonts w:ascii="Times New Roman" w:eastAsia="Times New Roman" w:hAnsi="Times New Roman"/>
                <w:color w:val="000000"/>
                <w:kern w:val="3"/>
                <w:sz w:val="24"/>
                <w:szCs w:val="24"/>
                <w:lang w:eastAsia="zh-CN" w:bidi="hi-IN"/>
              </w:rPr>
            </w:pPr>
            <w:r w:rsidRPr="00EF3DF9">
              <w:rPr>
                <w:rFonts w:ascii="Times New Roman" w:eastAsia="Times New Roman" w:hAnsi="Times New Roman"/>
                <w:kern w:val="3"/>
                <w:sz w:val="24"/>
                <w:szCs w:val="24"/>
                <w:lang w:eastAsia="zh-CN" w:bidi="hi-IN"/>
              </w:rPr>
              <w:t>LT75 4040 0636 1000 0359</w:t>
            </w:r>
          </w:p>
        </w:tc>
        <w:tc>
          <w:tcPr>
            <w:tcW w:w="539" w:type="pct"/>
          </w:tcPr>
          <w:p w14:paraId="21CFE9A0" w14:textId="77777777" w:rsidR="00EF3DF9" w:rsidRPr="00EF3DF9" w:rsidRDefault="00EF3DF9" w:rsidP="00EF3DF9">
            <w:pPr>
              <w:suppressAutoHyphens/>
              <w:autoSpaceDN w:val="0"/>
              <w:jc w:val="left"/>
              <w:textAlignment w:val="baseline"/>
              <w:rPr>
                <w:rFonts w:ascii="Times New Roman" w:eastAsia="Times New Roman" w:hAnsi="Times New Roman"/>
                <w:color w:val="000000"/>
                <w:kern w:val="3"/>
                <w:sz w:val="24"/>
                <w:szCs w:val="24"/>
                <w:lang w:eastAsia="zh-CN" w:bidi="hi-IN"/>
              </w:rPr>
            </w:pPr>
          </w:p>
        </w:tc>
        <w:tc>
          <w:tcPr>
            <w:tcW w:w="2306" w:type="pct"/>
            <w:gridSpan w:val="3"/>
            <w:vAlign w:val="center"/>
          </w:tcPr>
          <w:p w14:paraId="40425B25" w14:textId="12E1F03D" w:rsidR="00EF3DF9" w:rsidRPr="00EF3DF9" w:rsidRDefault="00E95991" w:rsidP="00EF3DF9">
            <w:pPr>
              <w:suppressAutoHyphens/>
              <w:autoSpaceDN w:val="0"/>
              <w:jc w:val="left"/>
              <w:textAlignment w:val="baseline"/>
              <w:rPr>
                <w:rFonts w:ascii="Times New Roman" w:eastAsia="Times New Roman" w:hAnsi="Times New Roman"/>
                <w:color w:val="000000"/>
                <w:kern w:val="3"/>
                <w:sz w:val="24"/>
                <w:szCs w:val="24"/>
                <w:lang w:val="en-US" w:eastAsia="zh-CN" w:bidi="hi-IN"/>
              </w:rPr>
            </w:pPr>
            <w:r>
              <w:rPr>
                <w:rFonts w:ascii="Times New Roman" w:eastAsia="Times New Roman" w:hAnsi="Times New Roman"/>
                <w:color w:val="000000"/>
                <w:kern w:val="3"/>
                <w:sz w:val="24"/>
                <w:szCs w:val="24"/>
                <w:lang w:val="en-US" w:eastAsia="zh-CN" w:bidi="hi-IN"/>
              </w:rPr>
              <w:t>El. P. mk@mmdd.lt</w:t>
            </w:r>
          </w:p>
        </w:tc>
      </w:tr>
      <w:tr w:rsidR="00EF3DF9" w:rsidRPr="00EF3DF9" w14:paraId="01721BAF" w14:textId="77777777" w:rsidTr="00FD516A">
        <w:trPr>
          <w:trHeight w:val="15"/>
        </w:trPr>
        <w:tc>
          <w:tcPr>
            <w:tcW w:w="2155" w:type="pct"/>
          </w:tcPr>
          <w:p w14:paraId="7F244152" w14:textId="77777777" w:rsidR="00EF3DF9" w:rsidRPr="00EF3DF9" w:rsidRDefault="00EF3DF9" w:rsidP="00EF3DF9">
            <w:pPr>
              <w:suppressAutoHyphens/>
              <w:autoSpaceDN w:val="0"/>
              <w:textAlignment w:val="baseline"/>
              <w:rPr>
                <w:rFonts w:ascii="Times New Roman" w:eastAsia="Times New Roman" w:hAnsi="Times New Roman"/>
                <w:kern w:val="3"/>
                <w:sz w:val="24"/>
                <w:szCs w:val="24"/>
                <w:lang w:eastAsia="zh-CN" w:bidi="hi-IN"/>
              </w:rPr>
            </w:pPr>
            <w:r w:rsidRPr="00EF3DF9">
              <w:rPr>
                <w:rFonts w:ascii="Times New Roman" w:eastAsia="Times New Roman" w:hAnsi="Times New Roman"/>
                <w:kern w:val="3"/>
                <w:sz w:val="24"/>
                <w:szCs w:val="24"/>
                <w:lang w:eastAsia="zh-CN" w:bidi="hi-IN"/>
              </w:rPr>
              <w:t>Lietuvos Respublikos finansų ministerija,</w:t>
            </w:r>
          </w:p>
          <w:p w14:paraId="2CEADFBA" w14:textId="77777777" w:rsidR="00EF3DF9" w:rsidRPr="00EF3DF9" w:rsidRDefault="00EF3DF9" w:rsidP="00EF3DF9">
            <w:pPr>
              <w:suppressAutoHyphens/>
              <w:autoSpaceDN w:val="0"/>
              <w:textAlignment w:val="baseline"/>
              <w:rPr>
                <w:rFonts w:ascii="Times New Roman" w:eastAsia="Times New Roman" w:hAnsi="Times New Roman"/>
                <w:color w:val="000000"/>
                <w:kern w:val="3"/>
                <w:sz w:val="24"/>
                <w:szCs w:val="24"/>
                <w:lang w:eastAsia="zh-CN" w:bidi="hi-IN"/>
              </w:rPr>
            </w:pPr>
            <w:r w:rsidRPr="00EF3DF9">
              <w:rPr>
                <w:rFonts w:ascii="Times New Roman" w:eastAsia="Times New Roman" w:hAnsi="Times New Roman"/>
                <w:kern w:val="3"/>
                <w:sz w:val="24"/>
                <w:szCs w:val="24"/>
                <w:lang w:eastAsia="zh-CN" w:bidi="hi-IN"/>
              </w:rPr>
              <w:t>įstaigos kodas 40400</w:t>
            </w:r>
          </w:p>
        </w:tc>
        <w:tc>
          <w:tcPr>
            <w:tcW w:w="539" w:type="pct"/>
          </w:tcPr>
          <w:p w14:paraId="49959CA4" w14:textId="77777777" w:rsidR="00EF3DF9" w:rsidRPr="00EF3DF9" w:rsidRDefault="00EF3DF9" w:rsidP="00EF3DF9">
            <w:pPr>
              <w:suppressAutoHyphens/>
              <w:autoSpaceDN w:val="0"/>
              <w:jc w:val="left"/>
              <w:textAlignment w:val="baseline"/>
              <w:rPr>
                <w:rFonts w:ascii="Times New Roman" w:eastAsia="Times New Roman" w:hAnsi="Times New Roman"/>
                <w:color w:val="000000"/>
                <w:kern w:val="3"/>
                <w:sz w:val="24"/>
                <w:szCs w:val="24"/>
                <w:lang w:eastAsia="zh-CN" w:bidi="hi-IN"/>
              </w:rPr>
            </w:pPr>
          </w:p>
        </w:tc>
        <w:tc>
          <w:tcPr>
            <w:tcW w:w="2306" w:type="pct"/>
            <w:gridSpan w:val="3"/>
            <w:vAlign w:val="center"/>
          </w:tcPr>
          <w:p w14:paraId="23369EAD" w14:textId="3A08E0E4" w:rsidR="00EF3DF9" w:rsidRPr="00EF3DF9" w:rsidRDefault="00EF3DF9" w:rsidP="00EF3DF9">
            <w:pPr>
              <w:suppressAutoHyphens/>
              <w:autoSpaceDN w:val="0"/>
              <w:jc w:val="left"/>
              <w:textAlignment w:val="baseline"/>
              <w:rPr>
                <w:rFonts w:ascii="Times New Roman" w:eastAsia="Times New Roman" w:hAnsi="Times New Roman"/>
                <w:color w:val="000000"/>
                <w:kern w:val="3"/>
                <w:sz w:val="24"/>
                <w:szCs w:val="24"/>
                <w:lang w:eastAsia="zh-CN" w:bidi="hi-IN"/>
              </w:rPr>
            </w:pPr>
          </w:p>
        </w:tc>
      </w:tr>
      <w:tr w:rsidR="00EF3DF9" w:rsidRPr="00EF3DF9" w14:paraId="4D9FDDCF" w14:textId="77777777" w:rsidTr="00FD516A">
        <w:trPr>
          <w:trHeight w:val="15"/>
        </w:trPr>
        <w:tc>
          <w:tcPr>
            <w:tcW w:w="2155" w:type="pct"/>
          </w:tcPr>
          <w:p w14:paraId="119CAAF8" w14:textId="77777777" w:rsidR="00EF3DF9" w:rsidRPr="00EF3DF9" w:rsidRDefault="00EF3DF9" w:rsidP="00EF3DF9">
            <w:pPr>
              <w:suppressAutoHyphens/>
              <w:autoSpaceDN w:val="0"/>
              <w:textAlignment w:val="baseline"/>
              <w:rPr>
                <w:rFonts w:ascii="Times New Roman" w:eastAsia="Times New Roman" w:hAnsi="Times New Roman"/>
                <w:color w:val="000000"/>
                <w:kern w:val="3"/>
                <w:sz w:val="24"/>
                <w:szCs w:val="24"/>
                <w:lang w:eastAsia="zh-CN" w:bidi="hi-IN"/>
              </w:rPr>
            </w:pPr>
          </w:p>
        </w:tc>
        <w:tc>
          <w:tcPr>
            <w:tcW w:w="539" w:type="pct"/>
          </w:tcPr>
          <w:p w14:paraId="4257ADE2" w14:textId="77777777" w:rsidR="00EF3DF9" w:rsidRPr="00EF3DF9" w:rsidRDefault="00EF3DF9" w:rsidP="00EF3DF9">
            <w:pPr>
              <w:suppressAutoHyphens/>
              <w:autoSpaceDN w:val="0"/>
              <w:jc w:val="left"/>
              <w:textAlignment w:val="baseline"/>
              <w:rPr>
                <w:rFonts w:ascii="Times New Roman" w:eastAsia="Times New Roman" w:hAnsi="Times New Roman"/>
                <w:color w:val="000000"/>
                <w:kern w:val="3"/>
                <w:sz w:val="24"/>
                <w:szCs w:val="24"/>
                <w:lang w:eastAsia="zh-CN" w:bidi="hi-IN"/>
              </w:rPr>
            </w:pPr>
          </w:p>
        </w:tc>
        <w:tc>
          <w:tcPr>
            <w:tcW w:w="2306" w:type="pct"/>
            <w:gridSpan w:val="3"/>
            <w:vAlign w:val="center"/>
          </w:tcPr>
          <w:p w14:paraId="38B68883" w14:textId="77777777" w:rsidR="00EF3DF9" w:rsidRPr="00EF3DF9" w:rsidRDefault="00EF3DF9" w:rsidP="00EF3DF9">
            <w:pPr>
              <w:suppressAutoHyphens/>
              <w:autoSpaceDN w:val="0"/>
              <w:jc w:val="left"/>
              <w:textAlignment w:val="baseline"/>
              <w:rPr>
                <w:rFonts w:ascii="Times New Roman" w:eastAsia="Times New Roman" w:hAnsi="Times New Roman"/>
                <w:color w:val="000000"/>
                <w:kern w:val="3"/>
                <w:sz w:val="24"/>
                <w:szCs w:val="24"/>
                <w:lang w:eastAsia="zh-CN" w:bidi="hi-IN"/>
              </w:rPr>
            </w:pPr>
          </w:p>
        </w:tc>
      </w:tr>
      <w:tr w:rsidR="00EF3DF9" w:rsidRPr="00EF3DF9" w14:paraId="57FF24D4" w14:textId="77777777" w:rsidTr="00FD516A">
        <w:trPr>
          <w:trHeight w:val="15"/>
        </w:trPr>
        <w:tc>
          <w:tcPr>
            <w:tcW w:w="2155" w:type="pct"/>
          </w:tcPr>
          <w:p w14:paraId="090D2E56" w14:textId="77777777" w:rsidR="00EF3DF9" w:rsidRPr="00EF3DF9" w:rsidRDefault="00EF3DF9" w:rsidP="00EF3DF9">
            <w:pPr>
              <w:suppressAutoHyphens/>
              <w:autoSpaceDN w:val="0"/>
              <w:textAlignment w:val="baseline"/>
              <w:rPr>
                <w:rFonts w:ascii="Times New Roman" w:eastAsia="Times New Roman" w:hAnsi="Times New Roman"/>
                <w:color w:val="000000"/>
                <w:kern w:val="3"/>
                <w:sz w:val="24"/>
                <w:szCs w:val="24"/>
                <w:lang w:eastAsia="zh-CN" w:bidi="hi-IN"/>
              </w:rPr>
            </w:pPr>
          </w:p>
        </w:tc>
        <w:tc>
          <w:tcPr>
            <w:tcW w:w="539" w:type="pct"/>
          </w:tcPr>
          <w:p w14:paraId="59B74E71" w14:textId="77777777" w:rsidR="00EF3DF9" w:rsidRPr="00EF3DF9" w:rsidRDefault="00EF3DF9" w:rsidP="00EF3DF9">
            <w:pPr>
              <w:suppressAutoHyphens/>
              <w:autoSpaceDN w:val="0"/>
              <w:textAlignment w:val="baseline"/>
              <w:rPr>
                <w:rFonts w:ascii="Times New Roman" w:eastAsia="Times New Roman" w:hAnsi="Times New Roman"/>
                <w:color w:val="000000"/>
                <w:kern w:val="3"/>
                <w:sz w:val="24"/>
                <w:szCs w:val="24"/>
                <w:lang w:eastAsia="zh-CN" w:bidi="hi-IN"/>
              </w:rPr>
            </w:pPr>
          </w:p>
        </w:tc>
        <w:tc>
          <w:tcPr>
            <w:tcW w:w="2306" w:type="pct"/>
            <w:gridSpan w:val="3"/>
          </w:tcPr>
          <w:p w14:paraId="68491D8A" w14:textId="77777777" w:rsidR="00EF3DF9" w:rsidRPr="00EF3DF9" w:rsidRDefault="00EF3DF9" w:rsidP="00EF3DF9">
            <w:pPr>
              <w:suppressAutoHyphens/>
              <w:autoSpaceDN w:val="0"/>
              <w:textAlignment w:val="baseline"/>
              <w:rPr>
                <w:rFonts w:ascii="Times New Roman" w:eastAsia="Times New Roman" w:hAnsi="Times New Roman"/>
                <w:color w:val="000000"/>
                <w:kern w:val="3"/>
                <w:sz w:val="24"/>
                <w:szCs w:val="24"/>
                <w:lang w:eastAsia="zh-CN" w:bidi="hi-IN"/>
              </w:rPr>
            </w:pPr>
          </w:p>
        </w:tc>
      </w:tr>
      <w:tr w:rsidR="00EF3DF9" w:rsidRPr="00EF3DF9" w14:paraId="12E0A08E" w14:textId="77777777" w:rsidTr="00FD516A">
        <w:trPr>
          <w:trHeight w:val="15"/>
        </w:trPr>
        <w:tc>
          <w:tcPr>
            <w:tcW w:w="2155" w:type="pct"/>
          </w:tcPr>
          <w:p w14:paraId="5B7FFE1B" w14:textId="77777777" w:rsidR="00EF3DF9" w:rsidRPr="00EF3DF9" w:rsidRDefault="00EF3DF9" w:rsidP="00EF3DF9">
            <w:pPr>
              <w:suppressAutoHyphens/>
              <w:autoSpaceDN w:val="0"/>
              <w:jc w:val="left"/>
              <w:textAlignment w:val="baseline"/>
              <w:rPr>
                <w:rFonts w:ascii="Times New Roman" w:eastAsia="Times New Roman" w:hAnsi="Times New Roman"/>
                <w:bCs/>
                <w:color w:val="000000"/>
                <w:kern w:val="3"/>
                <w:sz w:val="24"/>
                <w:szCs w:val="24"/>
                <w:lang w:eastAsia="zh-CN" w:bidi="hi-IN"/>
              </w:rPr>
            </w:pPr>
            <w:r w:rsidRPr="00EF3DF9">
              <w:rPr>
                <w:rFonts w:ascii="Times New Roman" w:eastAsia="Times New Roman" w:hAnsi="Times New Roman"/>
                <w:bCs/>
                <w:color w:val="000000"/>
                <w:kern w:val="3"/>
                <w:sz w:val="24"/>
                <w:szCs w:val="24"/>
                <w:lang w:eastAsia="zh-CN" w:bidi="hi-IN"/>
              </w:rPr>
              <w:t xml:space="preserve">Direkorius </w:t>
            </w:r>
          </w:p>
          <w:p w14:paraId="678A0982" w14:textId="53D91229" w:rsidR="00EF3DF9" w:rsidRPr="00EF3DF9" w:rsidRDefault="00EF3DF9" w:rsidP="00EF3DF9">
            <w:pPr>
              <w:suppressAutoHyphens/>
              <w:autoSpaceDN w:val="0"/>
              <w:jc w:val="left"/>
              <w:textAlignment w:val="baseline"/>
              <w:rPr>
                <w:rFonts w:ascii="Times New Roman" w:eastAsia="Times New Roman" w:hAnsi="Times New Roman"/>
                <w:b/>
                <w:color w:val="000000"/>
                <w:kern w:val="3"/>
                <w:sz w:val="24"/>
                <w:szCs w:val="24"/>
                <w:lang w:eastAsia="zh-CN" w:bidi="hi-IN"/>
              </w:rPr>
            </w:pPr>
            <w:r w:rsidRPr="00EF3DF9">
              <w:rPr>
                <w:rFonts w:ascii="Times New Roman" w:eastAsia="Times New Roman" w:hAnsi="Times New Roman"/>
                <w:bCs/>
                <w:color w:val="000000"/>
                <w:kern w:val="3"/>
                <w:sz w:val="24"/>
                <w:szCs w:val="24"/>
                <w:lang w:eastAsia="zh-CN" w:bidi="hi-IN"/>
              </w:rPr>
              <w:t>Romas Ostanavičius</w:t>
            </w:r>
          </w:p>
        </w:tc>
        <w:tc>
          <w:tcPr>
            <w:tcW w:w="539" w:type="pct"/>
          </w:tcPr>
          <w:p w14:paraId="359B9D83" w14:textId="77777777" w:rsidR="00EF3DF9" w:rsidRPr="00EF3DF9" w:rsidRDefault="00EF3DF9" w:rsidP="00EF3DF9">
            <w:pPr>
              <w:autoSpaceDE w:val="0"/>
              <w:autoSpaceDN w:val="0"/>
              <w:adjustRightInd w:val="0"/>
              <w:jc w:val="left"/>
              <w:rPr>
                <w:rFonts w:ascii="Times New Roman" w:hAnsi="Times New Roman"/>
                <w:i/>
                <w:iCs/>
                <w:sz w:val="24"/>
                <w:szCs w:val="24"/>
                <w:lang w:eastAsia="en-US"/>
                <w14:ligatures w14:val="standardContextual"/>
              </w:rPr>
            </w:pPr>
          </w:p>
        </w:tc>
        <w:tc>
          <w:tcPr>
            <w:tcW w:w="2306" w:type="pct"/>
            <w:gridSpan w:val="3"/>
          </w:tcPr>
          <w:p w14:paraId="5A6ECD7E" w14:textId="77777777" w:rsidR="00EF3DF9" w:rsidRPr="001B33C8" w:rsidRDefault="001B33C8" w:rsidP="00EF3DF9">
            <w:pPr>
              <w:suppressAutoHyphens/>
              <w:autoSpaceDN w:val="0"/>
              <w:textAlignment w:val="baseline"/>
              <w:rPr>
                <w:rFonts w:ascii="Times New Roman" w:eastAsia="Times New Roman" w:hAnsi="Times New Roman"/>
                <w:bCs/>
                <w:color w:val="000000"/>
                <w:kern w:val="3"/>
                <w:sz w:val="24"/>
                <w:szCs w:val="24"/>
                <w:lang w:eastAsia="zh-CN" w:bidi="hi-IN"/>
              </w:rPr>
            </w:pPr>
            <w:r w:rsidRPr="001B33C8">
              <w:rPr>
                <w:rFonts w:ascii="Times New Roman" w:eastAsia="Times New Roman" w:hAnsi="Times New Roman"/>
                <w:bCs/>
                <w:color w:val="000000"/>
                <w:kern w:val="3"/>
                <w:sz w:val="24"/>
                <w:szCs w:val="24"/>
                <w:lang w:eastAsia="zh-CN" w:bidi="hi-IN"/>
              </w:rPr>
              <w:t>Verslo plėtros vadovas</w:t>
            </w:r>
          </w:p>
          <w:p w14:paraId="524DEF42" w14:textId="63D4121E" w:rsidR="001B33C8" w:rsidRPr="00EF3DF9" w:rsidRDefault="001B33C8" w:rsidP="00EF3DF9">
            <w:pPr>
              <w:suppressAutoHyphens/>
              <w:autoSpaceDN w:val="0"/>
              <w:textAlignment w:val="baseline"/>
              <w:rPr>
                <w:rFonts w:ascii="Times New Roman" w:eastAsia="Times New Roman" w:hAnsi="Times New Roman"/>
                <w:bCs/>
                <w:i/>
                <w:iCs/>
                <w:color w:val="000000"/>
                <w:kern w:val="3"/>
                <w:sz w:val="24"/>
                <w:szCs w:val="24"/>
                <w:lang w:eastAsia="zh-CN" w:bidi="hi-IN"/>
              </w:rPr>
            </w:pPr>
            <w:r w:rsidRPr="001B33C8">
              <w:rPr>
                <w:rFonts w:ascii="Times New Roman" w:eastAsia="Times New Roman" w:hAnsi="Times New Roman"/>
                <w:bCs/>
                <w:color w:val="000000"/>
                <w:kern w:val="3"/>
                <w:sz w:val="24"/>
                <w:szCs w:val="24"/>
                <w:lang w:eastAsia="zh-CN" w:bidi="hi-IN"/>
              </w:rPr>
              <w:t>Matas Kolpertas</w:t>
            </w:r>
          </w:p>
        </w:tc>
      </w:tr>
      <w:tr w:rsidR="00EF3DF9" w:rsidRPr="00EF3DF9" w14:paraId="6E7F4BD0" w14:textId="77777777" w:rsidTr="00FD516A">
        <w:trPr>
          <w:gridAfter w:val="1"/>
          <w:wAfter w:w="152" w:type="pct"/>
          <w:trHeight w:val="15"/>
        </w:trPr>
        <w:tc>
          <w:tcPr>
            <w:tcW w:w="2155" w:type="pct"/>
          </w:tcPr>
          <w:p w14:paraId="4E7C1870" w14:textId="77777777" w:rsidR="00EF3DF9" w:rsidRPr="00EF3DF9" w:rsidRDefault="00EF3DF9" w:rsidP="00EF3DF9">
            <w:pPr>
              <w:suppressAutoHyphens/>
              <w:autoSpaceDN w:val="0"/>
              <w:jc w:val="left"/>
              <w:textAlignment w:val="baseline"/>
              <w:rPr>
                <w:rFonts w:ascii="Times New Roman" w:eastAsia="Times New Roman" w:hAnsi="Times New Roman"/>
                <w:b/>
                <w:color w:val="000000"/>
                <w:kern w:val="3"/>
                <w:sz w:val="24"/>
                <w:szCs w:val="24"/>
                <w:lang w:eastAsia="zh-CN" w:bidi="hi-IN"/>
              </w:rPr>
            </w:pPr>
            <w:r w:rsidRPr="00EF3DF9">
              <w:rPr>
                <w:rFonts w:ascii="Times New Roman" w:eastAsia="Times New Roman" w:hAnsi="Times New Roman"/>
                <w:kern w:val="3"/>
                <w:sz w:val="24"/>
                <w:szCs w:val="24"/>
                <w:lang w:eastAsia="zh-CN" w:bidi="hi-IN"/>
              </w:rPr>
              <w:br w:type="page"/>
            </w:r>
          </w:p>
        </w:tc>
        <w:tc>
          <w:tcPr>
            <w:tcW w:w="2154" w:type="pct"/>
            <w:gridSpan w:val="2"/>
          </w:tcPr>
          <w:p w14:paraId="09C26B04" w14:textId="77777777" w:rsidR="00EF3DF9" w:rsidRPr="00EF3DF9" w:rsidRDefault="00EF3DF9" w:rsidP="00EF3DF9">
            <w:pPr>
              <w:suppressAutoHyphens/>
              <w:autoSpaceDN w:val="0"/>
              <w:jc w:val="left"/>
              <w:textAlignment w:val="baseline"/>
              <w:rPr>
                <w:rFonts w:ascii="Times New Roman" w:eastAsia="Times New Roman" w:hAnsi="Times New Roman"/>
                <w:b/>
                <w:color w:val="000000"/>
                <w:kern w:val="3"/>
                <w:sz w:val="24"/>
                <w:szCs w:val="24"/>
                <w:lang w:eastAsia="zh-CN" w:bidi="hi-IN"/>
              </w:rPr>
            </w:pPr>
          </w:p>
        </w:tc>
        <w:tc>
          <w:tcPr>
            <w:tcW w:w="539" w:type="pct"/>
          </w:tcPr>
          <w:p w14:paraId="02902244" w14:textId="77777777" w:rsidR="00EF3DF9" w:rsidRPr="00EF3DF9" w:rsidRDefault="00EF3DF9" w:rsidP="00EF3DF9">
            <w:pPr>
              <w:autoSpaceDE w:val="0"/>
              <w:autoSpaceDN w:val="0"/>
              <w:adjustRightInd w:val="0"/>
              <w:jc w:val="left"/>
              <w:rPr>
                <w:rFonts w:ascii="Times New Roman" w:hAnsi="Times New Roman"/>
                <w:i/>
                <w:iCs/>
                <w:sz w:val="24"/>
                <w:szCs w:val="24"/>
                <w:lang w:eastAsia="en-US"/>
                <w14:ligatures w14:val="standardContextual"/>
              </w:rPr>
            </w:pPr>
          </w:p>
        </w:tc>
      </w:tr>
    </w:tbl>
    <w:p w14:paraId="6630CFA1" w14:textId="77777777" w:rsidR="00D066DE" w:rsidRDefault="00D066DE" w:rsidP="00D066DE">
      <w:pPr>
        <w:ind w:firstLine="284"/>
        <w:rPr>
          <w:rFonts w:ascii="Times New Roman" w:hAnsi="Times New Roman"/>
          <w:b/>
          <w:sz w:val="24"/>
          <w:szCs w:val="24"/>
        </w:rPr>
      </w:pPr>
    </w:p>
    <w:p w14:paraId="799A49F2" w14:textId="77777777" w:rsidR="00D066DE" w:rsidRDefault="00D066DE" w:rsidP="00D066DE">
      <w:pPr>
        <w:rPr>
          <w:rFonts w:ascii="Times New Roman" w:hAnsi="Times New Roman"/>
          <w:sz w:val="24"/>
          <w:szCs w:val="24"/>
        </w:rPr>
      </w:pPr>
    </w:p>
    <w:p w14:paraId="2F13CFC9" w14:textId="77777777" w:rsidR="00D066DE" w:rsidRDefault="00D066DE" w:rsidP="00D066DE">
      <w:pPr>
        <w:rPr>
          <w:rFonts w:ascii="Times New Roman" w:hAnsi="Times New Roman"/>
          <w:sz w:val="24"/>
          <w:szCs w:val="24"/>
        </w:rPr>
      </w:pPr>
    </w:p>
    <w:p w14:paraId="26172A10" w14:textId="77777777" w:rsidR="00D066DE" w:rsidRDefault="00D066DE" w:rsidP="00D066DE">
      <w:pPr>
        <w:rPr>
          <w:rFonts w:ascii="Times New Roman" w:hAnsi="Times New Roman"/>
          <w:sz w:val="24"/>
          <w:szCs w:val="24"/>
        </w:rPr>
      </w:pPr>
    </w:p>
    <w:p w14:paraId="61B56BB2" w14:textId="77777777" w:rsidR="00D066DE" w:rsidRDefault="00D066DE" w:rsidP="00D066DE">
      <w:pPr>
        <w:rPr>
          <w:rFonts w:ascii="Times New Roman" w:hAnsi="Times New Roman"/>
          <w:sz w:val="24"/>
          <w:szCs w:val="24"/>
        </w:rPr>
      </w:pPr>
    </w:p>
    <w:p w14:paraId="07F17B3C" w14:textId="77777777" w:rsidR="00947713" w:rsidRDefault="00947713"/>
    <w:sectPr w:rsidR="00947713" w:rsidSect="003F205A">
      <w:pgSz w:w="11906" w:h="16838" w:code="9"/>
      <w:pgMar w:top="1134" w:right="851" w:bottom="993" w:left="1418" w:header="567" w:footer="567" w:gutter="0"/>
      <w:cols w:space="1296"/>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E"/>
    <w:rsid w:val="00005375"/>
    <w:rsid w:val="000453D7"/>
    <w:rsid w:val="00066B0A"/>
    <w:rsid w:val="00144C32"/>
    <w:rsid w:val="001B33C8"/>
    <w:rsid w:val="001E05DD"/>
    <w:rsid w:val="002440E5"/>
    <w:rsid w:val="00287C59"/>
    <w:rsid w:val="002F2796"/>
    <w:rsid w:val="002F2FFC"/>
    <w:rsid w:val="003B37CC"/>
    <w:rsid w:val="003C32CC"/>
    <w:rsid w:val="00413028"/>
    <w:rsid w:val="00486767"/>
    <w:rsid w:val="005158DD"/>
    <w:rsid w:val="00521838"/>
    <w:rsid w:val="00572D69"/>
    <w:rsid w:val="00577718"/>
    <w:rsid w:val="00577EC7"/>
    <w:rsid w:val="00580758"/>
    <w:rsid w:val="005C49E9"/>
    <w:rsid w:val="005E414C"/>
    <w:rsid w:val="005F0C33"/>
    <w:rsid w:val="005F4E70"/>
    <w:rsid w:val="00654DD1"/>
    <w:rsid w:val="006B4C25"/>
    <w:rsid w:val="006D4AE8"/>
    <w:rsid w:val="00711142"/>
    <w:rsid w:val="00713519"/>
    <w:rsid w:val="007469F7"/>
    <w:rsid w:val="00760D9D"/>
    <w:rsid w:val="007A70E7"/>
    <w:rsid w:val="007B2D71"/>
    <w:rsid w:val="007B4341"/>
    <w:rsid w:val="007C080A"/>
    <w:rsid w:val="00870610"/>
    <w:rsid w:val="008900D0"/>
    <w:rsid w:val="008E2349"/>
    <w:rsid w:val="00917F56"/>
    <w:rsid w:val="00947713"/>
    <w:rsid w:val="00993C33"/>
    <w:rsid w:val="009C6D58"/>
    <w:rsid w:val="009E68BC"/>
    <w:rsid w:val="009E68F6"/>
    <w:rsid w:val="009F6AA1"/>
    <w:rsid w:val="00A10852"/>
    <w:rsid w:val="00A67084"/>
    <w:rsid w:val="00A91AB9"/>
    <w:rsid w:val="00AD3047"/>
    <w:rsid w:val="00B26629"/>
    <w:rsid w:val="00B34216"/>
    <w:rsid w:val="00B57BF9"/>
    <w:rsid w:val="00C86534"/>
    <w:rsid w:val="00D066DE"/>
    <w:rsid w:val="00D41FCB"/>
    <w:rsid w:val="00E15E65"/>
    <w:rsid w:val="00E20D20"/>
    <w:rsid w:val="00E3307F"/>
    <w:rsid w:val="00E9126B"/>
    <w:rsid w:val="00E95991"/>
    <w:rsid w:val="00EA566F"/>
    <w:rsid w:val="00EF3DF9"/>
    <w:rsid w:val="00F020A6"/>
    <w:rsid w:val="00F4222B"/>
    <w:rsid w:val="00F668B9"/>
    <w:rsid w:val="00FD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D9ED"/>
  <w15:docId w15:val="{45968195-79AA-443F-9D25-DE44AB89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DE"/>
    <w:pPr>
      <w:spacing w:after="0" w:line="240" w:lineRule="auto"/>
      <w:jc w:val="both"/>
    </w:pPr>
    <w:rPr>
      <w:rFonts w:ascii="Calibri" w:eastAsia="Calibri" w:hAnsi="Calibri"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440E5"/>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Hyperlink">
    <w:name w:val="Hyperlink"/>
    <w:basedOn w:val="DefaultParagraphFont"/>
    <w:uiPriority w:val="99"/>
    <w:unhideWhenUsed/>
    <w:rsid w:val="002440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bacija@proba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3182</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Jovita Dilienė</cp:lastModifiedBy>
  <cp:revision>3</cp:revision>
  <cp:lastPrinted>2019-07-18T08:23:00Z</cp:lastPrinted>
  <dcterms:created xsi:type="dcterms:W3CDTF">2024-12-23T05:54:00Z</dcterms:created>
  <dcterms:modified xsi:type="dcterms:W3CDTF">2024-12-23T07:30:00Z</dcterms:modified>
</cp:coreProperties>
</file>